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237" w:rsidRPr="00834698" w:rsidRDefault="00530237" w:rsidP="00F21C35">
      <w:pPr>
        <w:pStyle w:val="Nadpisobsahu"/>
        <w:numPr>
          <w:ilvl w:val="0"/>
          <w:numId w:val="0"/>
        </w:numPr>
        <w:spacing w:before="0" w:line="360" w:lineRule="auto"/>
        <w:ind w:left="432" w:hanging="432"/>
        <w:jc w:val="center"/>
        <w:rPr>
          <w:rFonts w:eastAsiaTheme="minorHAnsi" w:cs="Arial"/>
          <w:bCs w:val="0"/>
          <w:szCs w:val="32"/>
        </w:rPr>
      </w:pPr>
    </w:p>
    <w:p w:rsidR="00820EE0" w:rsidRPr="00834698" w:rsidRDefault="00644676" w:rsidP="00F21C35">
      <w:pPr>
        <w:pStyle w:val="Nadpisobsahu"/>
        <w:numPr>
          <w:ilvl w:val="0"/>
          <w:numId w:val="0"/>
        </w:numPr>
        <w:spacing w:before="0" w:line="360" w:lineRule="auto"/>
        <w:ind w:left="432" w:hanging="432"/>
        <w:jc w:val="center"/>
        <w:rPr>
          <w:rFonts w:eastAsiaTheme="minorHAnsi" w:cs="Arial"/>
          <w:bCs w:val="0"/>
          <w:szCs w:val="32"/>
        </w:rPr>
      </w:pPr>
      <w:r w:rsidRPr="00834698">
        <w:rPr>
          <w:rFonts w:eastAsiaTheme="minorHAnsi" w:cs="Arial"/>
          <w:bCs w:val="0"/>
          <w:szCs w:val="32"/>
        </w:rPr>
        <w:t>Univerzita Palackého v Olomouci</w:t>
      </w:r>
    </w:p>
    <w:p w:rsidR="00644676" w:rsidRPr="00834698" w:rsidRDefault="00644676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  <w:r w:rsidRPr="00834698">
        <w:rPr>
          <w:rFonts w:ascii="Garamond" w:hAnsi="Garamond"/>
          <w:b/>
          <w:sz w:val="32"/>
          <w:szCs w:val="32"/>
        </w:rPr>
        <w:t>Právnická fakulta</w:t>
      </w:r>
    </w:p>
    <w:p w:rsidR="00F21C35" w:rsidRPr="00834698" w:rsidRDefault="00F21C35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F21C35" w:rsidRPr="00834698" w:rsidRDefault="00F21C35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530237" w:rsidRPr="00834698" w:rsidRDefault="00530237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530237" w:rsidRPr="00834698" w:rsidRDefault="00530237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356072" w:rsidRPr="00834698" w:rsidRDefault="00356072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644676" w:rsidRPr="00834698" w:rsidRDefault="00644676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  <w:r w:rsidRPr="00834698">
        <w:rPr>
          <w:rFonts w:ascii="Garamond" w:hAnsi="Garamond"/>
          <w:b/>
          <w:sz w:val="32"/>
          <w:szCs w:val="32"/>
        </w:rPr>
        <w:t>Iva Hladíková</w:t>
      </w:r>
    </w:p>
    <w:p w:rsidR="00F21C35" w:rsidRPr="00834698" w:rsidRDefault="00F21C35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644676" w:rsidRPr="00834698" w:rsidRDefault="00967410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  <w:r w:rsidRPr="00834698">
        <w:rPr>
          <w:rFonts w:ascii="Garamond" w:hAnsi="Garamond"/>
          <w:b/>
          <w:sz w:val="32"/>
          <w:szCs w:val="32"/>
        </w:rPr>
        <w:t xml:space="preserve">Obec, kraj – </w:t>
      </w:r>
      <w:r w:rsidR="00C77248" w:rsidRPr="00834698">
        <w:rPr>
          <w:rFonts w:ascii="Garamond" w:hAnsi="Garamond"/>
          <w:b/>
          <w:sz w:val="32"/>
          <w:szCs w:val="32"/>
        </w:rPr>
        <w:t xml:space="preserve">působnost </w:t>
      </w:r>
      <w:r w:rsidRPr="00834698">
        <w:rPr>
          <w:rFonts w:ascii="Garamond" w:hAnsi="Garamond"/>
          <w:b/>
          <w:sz w:val="32"/>
          <w:szCs w:val="32"/>
        </w:rPr>
        <w:t xml:space="preserve">samostatná a přenesená </w:t>
      </w:r>
    </w:p>
    <w:p w:rsidR="00F21C35" w:rsidRPr="00834698" w:rsidRDefault="00F21C35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967410" w:rsidRPr="00834698" w:rsidRDefault="00967410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  <w:r w:rsidRPr="00834698">
        <w:rPr>
          <w:rFonts w:ascii="Garamond" w:hAnsi="Garamond"/>
          <w:b/>
          <w:sz w:val="32"/>
          <w:szCs w:val="32"/>
        </w:rPr>
        <w:t>Bakalářská práce</w:t>
      </w:r>
    </w:p>
    <w:p w:rsidR="00F21C35" w:rsidRPr="00834698" w:rsidRDefault="00F21C35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F21C35" w:rsidRPr="00834698" w:rsidRDefault="00F21C35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F21C35" w:rsidRPr="00834698" w:rsidRDefault="00F21C35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F21C35" w:rsidRPr="00834698" w:rsidRDefault="00F21C35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F21C35" w:rsidRPr="00834698" w:rsidRDefault="00F21C35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356072" w:rsidRPr="00834698" w:rsidRDefault="00356072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356072" w:rsidRPr="00834698" w:rsidRDefault="00356072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356072" w:rsidRPr="00834698" w:rsidRDefault="00356072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356072" w:rsidRPr="00834698" w:rsidRDefault="00356072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</w:p>
    <w:p w:rsidR="00967410" w:rsidRPr="00834698" w:rsidRDefault="00967410" w:rsidP="00F21C35">
      <w:pPr>
        <w:spacing w:after="0" w:line="360" w:lineRule="auto"/>
        <w:jc w:val="center"/>
        <w:rPr>
          <w:rFonts w:ascii="Garamond" w:hAnsi="Garamond"/>
          <w:b/>
          <w:sz w:val="32"/>
          <w:szCs w:val="32"/>
        </w:rPr>
      </w:pPr>
      <w:r w:rsidRPr="00834698">
        <w:rPr>
          <w:rFonts w:ascii="Garamond" w:hAnsi="Garamond"/>
          <w:b/>
          <w:sz w:val="32"/>
          <w:szCs w:val="32"/>
        </w:rPr>
        <w:t>Olomouc 2012</w:t>
      </w:r>
    </w:p>
    <w:p w:rsidR="00820EE0" w:rsidRPr="00834698" w:rsidRDefault="00DA5246" w:rsidP="00F52D0E">
      <w:pPr>
        <w:rPr>
          <w:rFonts w:ascii="Garamond" w:hAnsi="Garamond"/>
        </w:rPr>
      </w:pPr>
      <w:r w:rsidRPr="00834698">
        <w:rPr>
          <w:rFonts w:ascii="Garamond" w:hAnsi="Garamond"/>
        </w:rPr>
        <w:br w:type="page"/>
      </w: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</w:rPr>
      </w:pPr>
    </w:p>
    <w:p w:rsidR="00F52D0E" w:rsidRPr="00834698" w:rsidRDefault="00F52D0E" w:rsidP="00F52D0E">
      <w:pPr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Prohlašuji, že jsem bakalářskou práci na téma Obec, kraj – </w:t>
      </w:r>
      <w:r w:rsidR="008E374B">
        <w:rPr>
          <w:rFonts w:ascii="Garamond" w:hAnsi="Garamond"/>
          <w:sz w:val="24"/>
          <w:szCs w:val="24"/>
        </w:rPr>
        <w:t xml:space="preserve">působnost samostatná a přenesená </w:t>
      </w:r>
      <w:r w:rsidRPr="00834698">
        <w:rPr>
          <w:rFonts w:ascii="Garamond" w:hAnsi="Garamond"/>
          <w:sz w:val="24"/>
          <w:szCs w:val="24"/>
        </w:rPr>
        <w:t>vypracovala samostatně a citovala jsem všechny použité zdroje.</w:t>
      </w:r>
    </w:p>
    <w:p w:rsidR="000B5F9E" w:rsidRPr="00834698" w:rsidRDefault="000B5F9E" w:rsidP="00F52D0E">
      <w:pPr>
        <w:rPr>
          <w:rFonts w:ascii="Garamond" w:hAnsi="Garamond"/>
          <w:sz w:val="24"/>
          <w:szCs w:val="24"/>
        </w:rPr>
      </w:pPr>
    </w:p>
    <w:p w:rsidR="000E6ED8" w:rsidRDefault="00F52D0E" w:rsidP="000B5F9E">
      <w:pPr>
        <w:tabs>
          <w:tab w:val="left" w:pos="284"/>
          <w:tab w:val="center" w:pos="6521"/>
        </w:tabs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ab/>
        <w:t xml:space="preserve">V Olomouci dne </w:t>
      </w:r>
      <w:r w:rsidR="00CD48FA">
        <w:rPr>
          <w:rFonts w:ascii="Garamond" w:hAnsi="Garamond"/>
          <w:sz w:val="24"/>
          <w:szCs w:val="24"/>
        </w:rPr>
        <w:t>27</w:t>
      </w:r>
      <w:r w:rsidR="00E672C4">
        <w:rPr>
          <w:rFonts w:ascii="Garamond" w:hAnsi="Garamond"/>
          <w:sz w:val="24"/>
          <w:szCs w:val="24"/>
        </w:rPr>
        <w:t>. března</w:t>
      </w:r>
      <w:r w:rsidRPr="00834698">
        <w:rPr>
          <w:rFonts w:ascii="Garamond" w:hAnsi="Garamond"/>
          <w:sz w:val="24"/>
          <w:szCs w:val="24"/>
        </w:rPr>
        <w:t xml:space="preserve"> 2012</w:t>
      </w:r>
      <w:r w:rsidR="000B5F9E" w:rsidRPr="00834698">
        <w:rPr>
          <w:rFonts w:ascii="Garamond" w:hAnsi="Garamond"/>
          <w:sz w:val="24"/>
          <w:szCs w:val="24"/>
        </w:rPr>
        <w:tab/>
      </w:r>
    </w:p>
    <w:p w:rsidR="00F52D0E" w:rsidRPr="00834698" w:rsidRDefault="000E6ED8" w:rsidP="000B5F9E">
      <w:pPr>
        <w:tabs>
          <w:tab w:val="left" w:pos="284"/>
          <w:tab w:val="center" w:pos="6521"/>
        </w:tabs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="000B5F9E" w:rsidRPr="00834698">
        <w:rPr>
          <w:rFonts w:ascii="Garamond" w:hAnsi="Garamond"/>
          <w:sz w:val="24"/>
          <w:szCs w:val="24"/>
        </w:rPr>
        <w:t>……………………………..</w:t>
      </w:r>
    </w:p>
    <w:p w:rsidR="000B5F9E" w:rsidRPr="00834698" w:rsidRDefault="000B5F9E" w:rsidP="000B5F9E">
      <w:pPr>
        <w:tabs>
          <w:tab w:val="left" w:pos="284"/>
          <w:tab w:val="center" w:pos="6521"/>
        </w:tabs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ab/>
      </w:r>
      <w:r w:rsidRPr="00834698">
        <w:rPr>
          <w:rFonts w:ascii="Garamond" w:hAnsi="Garamond"/>
          <w:sz w:val="24"/>
          <w:szCs w:val="24"/>
        </w:rPr>
        <w:tab/>
        <w:t>Iva Hladíková</w:t>
      </w:r>
    </w:p>
    <w:p w:rsidR="00820EE0" w:rsidRPr="00834698" w:rsidRDefault="00820EE0" w:rsidP="00820EE0">
      <w:pPr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br w:type="page"/>
      </w:r>
    </w:p>
    <w:p w:rsidR="005031D5" w:rsidRPr="00834698" w:rsidRDefault="005031D5" w:rsidP="00FA5E00">
      <w:pPr>
        <w:pStyle w:val="Nadpisobsahu"/>
        <w:numPr>
          <w:ilvl w:val="0"/>
          <w:numId w:val="0"/>
        </w:numPr>
        <w:spacing w:before="0" w:line="360" w:lineRule="auto"/>
        <w:ind w:left="432" w:hanging="432"/>
        <w:rPr>
          <w:rFonts w:eastAsiaTheme="minorHAnsi" w:cs="Arial"/>
          <w:b w:val="0"/>
          <w:bCs w:val="0"/>
          <w:sz w:val="24"/>
          <w:szCs w:val="24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6F2BFB">
      <w:pPr>
        <w:rPr>
          <w:rFonts w:ascii="Garamond" w:hAnsi="Garamond"/>
        </w:rPr>
      </w:pPr>
    </w:p>
    <w:p w:rsidR="006F2BFB" w:rsidRPr="00834698" w:rsidRDefault="006F2BFB" w:rsidP="003127F1">
      <w:pPr>
        <w:spacing w:after="0" w:line="360" w:lineRule="auto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>Poděkování</w:t>
      </w:r>
    </w:p>
    <w:p w:rsidR="006F2BFB" w:rsidRPr="00834698" w:rsidRDefault="008415AF" w:rsidP="003127F1">
      <w:pPr>
        <w:spacing w:after="0" w:line="360" w:lineRule="auto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Touto cestou bych ráda poděkovala vedoucí bakalářské prác</w:t>
      </w:r>
      <w:r w:rsidR="00FB73D8" w:rsidRPr="00834698">
        <w:rPr>
          <w:rFonts w:ascii="Garamond" w:hAnsi="Garamond"/>
          <w:sz w:val="24"/>
          <w:szCs w:val="24"/>
        </w:rPr>
        <w:t xml:space="preserve">e, JUDr. Dalimile </w:t>
      </w:r>
      <w:proofErr w:type="spellStart"/>
      <w:r w:rsidR="00FB73D8" w:rsidRPr="00834698">
        <w:rPr>
          <w:rFonts w:ascii="Garamond" w:hAnsi="Garamond"/>
          <w:sz w:val="24"/>
          <w:szCs w:val="24"/>
        </w:rPr>
        <w:t>Gadasové</w:t>
      </w:r>
      <w:proofErr w:type="spellEnd"/>
      <w:r w:rsidR="00FB73D8" w:rsidRPr="00834698">
        <w:rPr>
          <w:rFonts w:ascii="Garamond" w:hAnsi="Garamond"/>
          <w:sz w:val="24"/>
          <w:szCs w:val="24"/>
        </w:rPr>
        <w:t xml:space="preserve"> Dr., </w:t>
      </w:r>
      <w:r w:rsidR="00C950D1" w:rsidRPr="00834698">
        <w:rPr>
          <w:rFonts w:ascii="Garamond" w:hAnsi="Garamond"/>
          <w:sz w:val="24"/>
          <w:szCs w:val="24"/>
        </w:rPr>
        <w:t xml:space="preserve">za odborné vedení, rady a připomínky. </w:t>
      </w:r>
    </w:p>
    <w:p w:rsidR="00B858D6" w:rsidRPr="00834698" w:rsidRDefault="00B858D6" w:rsidP="003127F1">
      <w:pPr>
        <w:spacing w:after="0" w:line="360" w:lineRule="auto"/>
        <w:rPr>
          <w:rFonts w:ascii="Garamond" w:hAnsi="Garamond"/>
        </w:rPr>
      </w:pPr>
      <w:r w:rsidRPr="00834698">
        <w:rPr>
          <w:rFonts w:ascii="Garamond" w:hAnsi="Garamond"/>
        </w:rPr>
        <w:br w:type="page"/>
      </w:r>
    </w:p>
    <w:sdt>
      <w:sdtPr>
        <w:rPr>
          <w:rFonts w:asciiTheme="minorHAnsi" w:eastAsiaTheme="minorHAnsi" w:hAnsiTheme="minorHAnsi" w:cs="Arial"/>
          <w:b w:val="0"/>
          <w:bCs w:val="0"/>
          <w:sz w:val="24"/>
          <w:szCs w:val="24"/>
        </w:rPr>
        <w:id w:val="17291682"/>
        <w:docPartObj>
          <w:docPartGallery w:val="Table of Contents"/>
          <w:docPartUnique/>
        </w:docPartObj>
      </w:sdtPr>
      <w:sdtContent>
        <w:p w:rsidR="00BE412F" w:rsidRPr="003C319C" w:rsidRDefault="00BE412F" w:rsidP="00FA5E00">
          <w:pPr>
            <w:pStyle w:val="Nadpisobsahu"/>
            <w:numPr>
              <w:ilvl w:val="0"/>
              <w:numId w:val="0"/>
            </w:numPr>
            <w:spacing w:before="0" w:line="360" w:lineRule="auto"/>
            <w:ind w:left="432" w:hanging="432"/>
            <w:rPr>
              <w:rFonts w:cs="Arial"/>
              <w:sz w:val="24"/>
              <w:szCs w:val="24"/>
            </w:rPr>
          </w:pPr>
          <w:r w:rsidRPr="003C319C">
            <w:rPr>
              <w:rFonts w:cs="Arial"/>
              <w:sz w:val="28"/>
            </w:rPr>
            <w:t>Obsah</w:t>
          </w:r>
        </w:p>
        <w:p w:rsidR="00F776D1" w:rsidRPr="003C319C" w:rsidRDefault="00F776D1" w:rsidP="00F776D1">
          <w:pPr>
            <w:rPr>
              <w:rFonts w:ascii="Garamond" w:hAnsi="Garamond"/>
              <w:sz w:val="24"/>
              <w:szCs w:val="24"/>
            </w:rPr>
          </w:pPr>
        </w:p>
        <w:p w:rsidR="003C319C" w:rsidRPr="003C319C" w:rsidRDefault="00DE0F4F">
          <w:pPr>
            <w:pStyle w:val="Obsah1"/>
            <w:rPr>
              <w:rFonts w:ascii="Garamond" w:eastAsiaTheme="minorEastAsia" w:hAnsi="Garamond"/>
              <w:b w:val="0"/>
              <w:sz w:val="24"/>
              <w:szCs w:val="24"/>
              <w:lang w:eastAsia="cs-CZ"/>
            </w:rPr>
          </w:pPr>
          <w:r w:rsidRPr="00DE0F4F">
            <w:rPr>
              <w:rFonts w:ascii="Garamond" w:hAnsi="Garamond" w:cs="Arial"/>
              <w:sz w:val="24"/>
              <w:szCs w:val="24"/>
            </w:rPr>
            <w:fldChar w:fldCharType="begin"/>
          </w:r>
          <w:r w:rsidR="00BE412F" w:rsidRPr="003C319C">
            <w:rPr>
              <w:rFonts w:ascii="Garamond" w:hAnsi="Garamond" w:cs="Arial"/>
              <w:sz w:val="24"/>
              <w:szCs w:val="24"/>
            </w:rPr>
            <w:instrText xml:space="preserve"> TOC \o "1-3" \h \z \u </w:instrText>
          </w:r>
          <w:r w:rsidRPr="00DE0F4F">
            <w:rPr>
              <w:rFonts w:ascii="Garamond" w:hAnsi="Garamond" w:cs="Arial"/>
              <w:sz w:val="24"/>
              <w:szCs w:val="24"/>
            </w:rPr>
            <w:fldChar w:fldCharType="separate"/>
          </w:r>
          <w:hyperlink w:anchor="_Toc320644923" w:history="1"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Seznam použitých zkratek</w:t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instrText xml:space="preserve"> PAGEREF _Toc320644923 \h </w:instrTex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>5</w: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end"/>
            </w:r>
          </w:hyperlink>
        </w:p>
        <w:p w:rsidR="003C319C" w:rsidRDefault="00DE0F4F">
          <w:pPr>
            <w:pStyle w:val="Obsah1"/>
            <w:rPr>
              <w:rStyle w:val="Hypertextovodkaz"/>
              <w:rFonts w:ascii="Garamond" w:hAnsi="Garamond"/>
              <w:sz w:val="24"/>
              <w:szCs w:val="24"/>
            </w:rPr>
          </w:pPr>
          <w:hyperlink w:anchor="_Toc320644924" w:history="1"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Úvod</w:t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instrText xml:space="preserve"> PAGEREF _Toc320644924 \h </w:instrTex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>6</w: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3C319C" w:rsidP="003C319C"/>
        <w:p w:rsidR="003C319C" w:rsidRPr="003C319C" w:rsidRDefault="00DE0F4F">
          <w:pPr>
            <w:pStyle w:val="Obsah1"/>
            <w:rPr>
              <w:rFonts w:ascii="Garamond" w:eastAsiaTheme="minorEastAsia" w:hAnsi="Garamond"/>
              <w:b w:val="0"/>
              <w:sz w:val="24"/>
              <w:szCs w:val="24"/>
              <w:lang w:eastAsia="cs-CZ"/>
            </w:rPr>
          </w:pPr>
          <w:hyperlink w:anchor="_Toc320644925" w:history="1"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1.</w:t>
            </w:r>
            <w:r w:rsidR="003C319C" w:rsidRPr="003C319C">
              <w:rPr>
                <w:rFonts w:ascii="Garamond" w:eastAsiaTheme="minorEastAsia" w:hAnsi="Garamond"/>
                <w:b w:val="0"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Charakteristika veřejné správy</w:t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instrText xml:space="preserve"> PAGEREF _Toc320644925 \h </w:instrTex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>8</w: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2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26" w:history="1"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1.1.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Veřejná správa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_Toc320644926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8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3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27" w:history="1"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1.1.1.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Státní správa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_Toc320644927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10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3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28" w:history="1"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1.1.2.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Samospráva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_Toc320644928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10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2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31" w:history="1">
            <w:r w:rsidR="003C319C" w:rsidRPr="003C319C">
              <w:rPr>
                <w:rStyle w:val="Hypertextovodkaz"/>
                <w:rFonts w:ascii="Garamond" w:hAnsi="Garamond" w:cs="Arial"/>
                <w:noProof/>
                <w:sz w:val="24"/>
                <w:szCs w:val="24"/>
              </w:rPr>
              <w:t>1.2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Reforma veřejné správy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_Toc320644931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11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1"/>
            <w:rPr>
              <w:rFonts w:ascii="Garamond" w:eastAsiaTheme="minorEastAsia" w:hAnsi="Garamond"/>
              <w:b w:val="0"/>
              <w:sz w:val="24"/>
              <w:szCs w:val="24"/>
              <w:lang w:eastAsia="cs-CZ"/>
            </w:rPr>
          </w:pPr>
          <w:hyperlink w:anchor="_Toc320644932" w:history="1"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2.</w:t>
            </w:r>
            <w:r w:rsidR="003C319C" w:rsidRPr="003C319C">
              <w:rPr>
                <w:rFonts w:ascii="Garamond" w:eastAsiaTheme="minorEastAsia" w:hAnsi="Garamond"/>
                <w:b w:val="0"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Územní samospráva</w:t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instrText xml:space="preserve"> PAGEREF _Toc320644932 \h </w:instrTex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>14</w: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2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33" w:history="1"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2.1.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Právní vymezení územní samosprávy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_Toc320644933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14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2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34" w:history="1"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2.2.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Judikatura Ústavního soudu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_Toc320644934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16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1"/>
            <w:rPr>
              <w:rFonts w:ascii="Garamond" w:eastAsiaTheme="minorEastAsia" w:hAnsi="Garamond"/>
              <w:b w:val="0"/>
              <w:sz w:val="24"/>
              <w:szCs w:val="24"/>
              <w:lang w:eastAsia="cs-CZ"/>
            </w:rPr>
          </w:pPr>
          <w:hyperlink w:anchor="_Toc320644935" w:history="1"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3.</w:t>
            </w:r>
            <w:r w:rsidR="003C319C" w:rsidRPr="003C319C">
              <w:rPr>
                <w:rFonts w:ascii="Garamond" w:eastAsiaTheme="minorEastAsia" w:hAnsi="Garamond"/>
                <w:b w:val="0"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Působnost územních samosprávných celků</w:t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instrText xml:space="preserve"> PAGEREF _Toc320644935 \h </w:instrTex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>18</w: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2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36" w:history="1"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3.1.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Samostatná působnost územních samosprávných celků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_Toc320644936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18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3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37" w:history="1"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3.1.1.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Samostatná působnost obce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_Toc320644937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19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3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38" w:history="1"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3.1.2.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Samostatná působnost kraje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_Toc320644938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22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2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39" w:history="1"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3.2.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Přenesená působnost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_Toc320644939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24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3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40" w:history="1"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3.2.1.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Druhy úřadů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_Toc320644940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24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1"/>
            <w:rPr>
              <w:rFonts w:ascii="Garamond" w:eastAsiaTheme="minorEastAsia" w:hAnsi="Garamond"/>
              <w:b w:val="0"/>
              <w:sz w:val="24"/>
              <w:szCs w:val="24"/>
              <w:lang w:eastAsia="cs-CZ"/>
            </w:rPr>
          </w:pPr>
          <w:hyperlink w:anchor="_Toc320644951" w:history="1"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4.</w:t>
            </w:r>
            <w:r w:rsidR="003C319C" w:rsidRPr="003C319C">
              <w:rPr>
                <w:rFonts w:ascii="Garamond" w:eastAsiaTheme="minorEastAsia" w:hAnsi="Garamond"/>
                <w:b w:val="0"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Správní dozor nad činností územních samosprávných celků</w:t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instrText xml:space="preserve"> PAGEREF _Toc320644951 \h </w:instrTex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>27</w: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2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52" w:history="1"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4.1.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Dozor nad samostatnou a přenesenou působností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_Toc320644952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27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2"/>
            <w:rPr>
              <w:rFonts w:ascii="Garamond" w:eastAsiaTheme="minorEastAsia" w:hAnsi="Garamond"/>
              <w:noProof/>
              <w:sz w:val="24"/>
              <w:szCs w:val="24"/>
              <w:lang w:eastAsia="cs-CZ"/>
            </w:rPr>
          </w:pPr>
          <w:hyperlink w:anchor="_Toc320644953" w:history="1"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4.2.</w:t>
            </w:r>
            <w:r w:rsidR="003C319C" w:rsidRPr="003C319C">
              <w:rPr>
                <w:rFonts w:ascii="Garamond" w:eastAsiaTheme="minorEastAsia" w:hAnsi="Garamond"/>
                <w:noProof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noProof/>
                <w:sz w:val="24"/>
                <w:szCs w:val="24"/>
              </w:rPr>
              <w:t>Kontrola nad samostatnou a přenesenou působností</w:t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instrText xml:space="preserve"> PAGEREF _Toc320644953 \h </w:instrTex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t>29</w:t>
            </w:r>
            <w:r w:rsidRPr="003C319C">
              <w:rPr>
                <w:rFonts w:ascii="Garamond" w:hAnsi="Garamond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3C319C" w:rsidRDefault="00DE0F4F">
          <w:pPr>
            <w:pStyle w:val="Obsah1"/>
            <w:rPr>
              <w:rStyle w:val="Hypertextovodkaz"/>
              <w:rFonts w:ascii="Garamond" w:hAnsi="Garamond"/>
              <w:sz w:val="24"/>
              <w:szCs w:val="24"/>
            </w:rPr>
          </w:pPr>
          <w:hyperlink w:anchor="_Toc320644954" w:history="1"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5.</w:t>
            </w:r>
            <w:r w:rsidR="003C319C" w:rsidRPr="003C319C">
              <w:rPr>
                <w:rFonts w:ascii="Garamond" w:eastAsiaTheme="minorEastAsia" w:hAnsi="Garamond"/>
                <w:b w:val="0"/>
                <w:sz w:val="24"/>
                <w:szCs w:val="24"/>
                <w:lang w:eastAsia="cs-CZ"/>
              </w:rPr>
              <w:tab/>
            </w:r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Výzkum</w:t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instrText xml:space="preserve"> PAGEREF _Toc320644954 \h </w:instrTex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>31</w: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3C319C" w:rsidP="003C319C"/>
        <w:p w:rsidR="003C319C" w:rsidRPr="003C319C" w:rsidRDefault="00DE0F4F">
          <w:pPr>
            <w:pStyle w:val="Obsah1"/>
            <w:rPr>
              <w:rFonts w:ascii="Garamond" w:eastAsiaTheme="minorEastAsia" w:hAnsi="Garamond"/>
              <w:b w:val="0"/>
              <w:sz w:val="24"/>
              <w:szCs w:val="24"/>
              <w:lang w:eastAsia="cs-CZ"/>
            </w:rPr>
          </w:pPr>
          <w:hyperlink w:anchor="_Toc320644955" w:history="1"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Závěr</w:t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instrText xml:space="preserve"> PAGEREF _Toc320644955 \h </w:instrTex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>36</w: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1"/>
            <w:rPr>
              <w:rFonts w:ascii="Garamond" w:eastAsiaTheme="minorEastAsia" w:hAnsi="Garamond"/>
              <w:b w:val="0"/>
              <w:sz w:val="24"/>
              <w:szCs w:val="24"/>
              <w:lang w:eastAsia="cs-CZ"/>
            </w:rPr>
          </w:pPr>
          <w:hyperlink w:anchor="_Toc320644956" w:history="1"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Seznam použitých zdrojů</w:t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instrText xml:space="preserve"> PAGEREF _Toc320644956 \h </w:instrTex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>39</w: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1"/>
            <w:rPr>
              <w:rFonts w:ascii="Garamond" w:eastAsiaTheme="minorEastAsia" w:hAnsi="Garamond"/>
              <w:b w:val="0"/>
              <w:sz w:val="24"/>
              <w:szCs w:val="24"/>
              <w:lang w:eastAsia="cs-CZ"/>
            </w:rPr>
          </w:pPr>
          <w:hyperlink w:anchor="_Toc320644957" w:history="1"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Shrnutí</w:t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instrText xml:space="preserve"> PAGEREF _Toc320644957 \h </w:instrTex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>43</w: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1"/>
            <w:rPr>
              <w:rFonts w:ascii="Garamond" w:eastAsiaTheme="minorEastAsia" w:hAnsi="Garamond"/>
              <w:b w:val="0"/>
              <w:sz w:val="24"/>
              <w:szCs w:val="24"/>
              <w:lang w:eastAsia="cs-CZ"/>
            </w:rPr>
          </w:pPr>
          <w:hyperlink w:anchor="_Toc320644958" w:history="1"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Seznam klíčových slov</w:t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instrText xml:space="preserve"> PAGEREF _Toc320644958 \h </w:instrTex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>44</w: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end"/>
            </w:r>
          </w:hyperlink>
        </w:p>
        <w:p w:rsidR="003C319C" w:rsidRPr="003C319C" w:rsidRDefault="00DE0F4F">
          <w:pPr>
            <w:pStyle w:val="Obsah1"/>
            <w:rPr>
              <w:rFonts w:ascii="Garamond" w:eastAsiaTheme="minorEastAsia" w:hAnsi="Garamond"/>
              <w:b w:val="0"/>
              <w:sz w:val="24"/>
              <w:szCs w:val="24"/>
              <w:lang w:eastAsia="cs-CZ"/>
            </w:rPr>
          </w:pPr>
          <w:hyperlink w:anchor="_Toc320644959" w:history="1">
            <w:r w:rsidR="003C319C" w:rsidRPr="003C319C">
              <w:rPr>
                <w:rStyle w:val="Hypertextovodkaz"/>
                <w:rFonts w:ascii="Garamond" w:hAnsi="Garamond"/>
                <w:sz w:val="24"/>
                <w:szCs w:val="24"/>
              </w:rPr>
              <w:t>Přílohy</w:t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ab/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begin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instrText xml:space="preserve"> PAGEREF _Toc320644959 \h </w:instrTex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separate"/>
            </w:r>
            <w:r w:rsidR="003C319C" w:rsidRPr="003C319C">
              <w:rPr>
                <w:rFonts w:ascii="Garamond" w:hAnsi="Garamond"/>
                <w:webHidden/>
                <w:sz w:val="24"/>
                <w:szCs w:val="24"/>
              </w:rPr>
              <w:t>45</w:t>
            </w:r>
            <w:r w:rsidRPr="003C319C">
              <w:rPr>
                <w:rFonts w:ascii="Garamond" w:hAnsi="Garamond"/>
                <w:webHidden/>
                <w:sz w:val="24"/>
                <w:szCs w:val="24"/>
              </w:rPr>
              <w:fldChar w:fldCharType="end"/>
            </w:r>
          </w:hyperlink>
        </w:p>
        <w:p w:rsidR="00BE412F" w:rsidRPr="00834698" w:rsidRDefault="00DE0F4F" w:rsidP="00566245">
          <w:pPr>
            <w:spacing w:after="0" w:line="360" w:lineRule="auto"/>
            <w:rPr>
              <w:rFonts w:ascii="Garamond" w:hAnsi="Garamond" w:cs="Arial"/>
              <w:sz w:val="24"/>
              <w:szCs w:val="24"/>
            </w:rPr>
          </w:pPr>
          <w:r w:rsidRPr="003C319C">
            <w:rPr>
              <w:rFonts w:ascii="Garamond" w:hAnsi="Garamond" w:cs="Arial"/>
              <w:sz w:val="24"/>
              <w:szCs w:val="24"/>
            </w:rPr>
            <w:fldChar w:fldCharType="end"/>
          </w:r>
        </w:p>
      </w:sdtContent>
    </w:sdt>
    <w:p w:rsidR="00611889" w:rsidRPr="00834698" w:rsidRDefault="00611889">
      <w:pPr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br w:type="page"/>
      </w:r>
    </w:p>
    <w:p w:rsidR="003C2041" w:rsidRPr="00834698" w:rsidRDefault="003C2041" w:rsidP="00C60BCD">
      <w:pPr>
        <w:pStyle w:val="Nadpis1"/>
        <w:numPr>
          <w:ilvl w:val="0"/>
          <w:numId w:val="0"/>
        </w:numPr>
        <w:spacing w:before="0"/>
        <w:ind w:left="431" w:hanging="431"/>
      </w:pPr>
      <w:bookmarkStart w:id="0" w:name="_Toc320644923"/>
      <w:r w:rsidRPr="00834698">
        <w:lastRenderedPageBreak/>
        <w:t>Seznam použitých zkratek</w:t>
      </w:r>
      <w:bookmarkEnd w:id="0"/>
    </w:p>
    <w:p w:rsidR="007C1B13" w:rsidRPr="00834698" w:rsidRDefault="007C1B13" w:rsidP="007C1B13">
      <w:pPr>
        <w:rPr>
          <w:rFonts w:ascii="Garamond" w:hAnsi="Garamond"/>
          <w:sz w:val="24"/>
          <w:szCs w:val="24"/>
        </w:rPr>
      </w:pPr>
    </w:p>
    <w:p w:rsidR="00E64B8A" w:rsidRPr="00834698" w:rsidRDefault="00E64B8A" w:rsidP="00E10002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>FO</w:t>
      </w:r>
      <w:r w:rsidR="0017466D" w:rsidRPr="00834698">
        <w:rPr>
          <w:rFonts w:ascii="Garamond" w:hAnsi="Garamond"/>
          <w:sz w:val="24"/>
          <w:szCs w:val="24"/>
        </w:rPr>
        <w:t xml:space="preserve"> -</w:t>
      </w:r>
      <w:r w:rsidRPr="00834698">
        <w:rPr>
          <w:rFonts w:ascii="Garamond" w:hAnsi="Garamond"/>
          <w:sz w:val="24"/>
          <w:szCs w:val="24"/>
        </w:rPr>
        <w:t>fyzická osoba</w:t>
      </w:r>
    </w:p>
    <w:p w:rsidR="00E64B8A" w:rsidRPr="00834698" w:rsidRDefault="000B457D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ECHMS</w:t>
      </w:r>
      <w:r w:rsidR="00E64B8A" w:rsidRPr="00834698">
        <w:rPr>
          <w:rFonts w:ascii="Garamond" w:hAnsi="Garamond"/>
          <w:sz w:val="24"/>
          <w:szCs w:val="24"/>
        </w:rPr>
        <w:t xml:space="preserve"> - sdělení č. 181/1999 Sb., o přijetí Evropské charty místní samosprávy, </w:t>
      </w:r>
      <w:r w:rsidR="004A3204">
        <w:rPr>
          <w:rFonts w:ascii="Garamond" w:hAnsi="Garamond"/>
          <w:sz w:val="24"/>
          <w:szCs w:val="24"/>
        </w:rPr>
        <w:br/>
      </w:r>
      <w:r w:rsidR="00E64B8A" w:rsidRPr="00834698">
        <w:rPr>
          <w:rFonts w:ascii="Garamond" w:hAnsi="Garamond"/>
          <w:sz w:val="24"/>
          <w:szCs w:val="24"/>
        </w:rPr>
        <w:t>ve znění pozdějších předpisů</w:t>
      </w:r>
    </w:p>
    <w:p w:rsidR="001014C4" w:rsidRPr="00FF7B77" w:rsidRDefault="00D87533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 xml:space="preserve">Listina </w:t>
      </w:r>
      <w:r w:rsidRPr="00FF7B77">
        <w:rPr>
          <w:rFonts w:ascii="Garamond" w:hAnsi="Garamond"/>
          <w:sz w:val="24"/>
          <w:szCs w:val="24"/>
        </w:rPr>
        <w:t xml:space="preserve">- usnesení č. 2/1993 Sb., o vyhlášení Listiny základních práv a svobod </w:t>
      </w:r>
      <w:r w:rsidR="00003667">
        <w:rPr>
          <w:rFonts w:ascii="Garamond" w:hAnsi="Garamond"/>
          <w:sz w:val="24"/>
          <w:szCs w:val="24"/>
        </w:rPr>
        <w:br/>
      </w:r>
      <w:r w:rsidRPr="00FF7B77">
        <w:rPr>
          <w:rFonts w:ascii="Garamond" w:hAnsi="Garamond"/>
          <w:sz w:val="24"/>
          <w:szCs w:val="24"/>
        </w:rPr>
        <w:t>jako součásti ústavního pořádku České republiky, ve znění pozdějších předpisů</w:t>
      </w:r>
    </w:p>
    <w:p w:rsidR="005C3683" w:rsidRPr="00834698" w:rsidRDefault="005C3683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 xml:space="preserve">mj. </w:t>
      </w:r>
      <w:r w:rsidRPr="00FF7B77">
        <w:rPr>
          <w:rFonts w:ascii="Garamond" w:hAnsi="Garamond"/>
          <w:sz w:val="24"/>
          <w:szCs w:val="24"/>
        </w:rPr>
        <w:t>- mimojiné</w:t>
      </w:r>
    </w:p>
    <w:p w:rsidR="001014C4" w:rsidRPr="00834698" w:rsidRDefault="00D87533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 xml:space="preserve">např. </w:t>
      </w:r>
      <w:r w:rsidRPr="00FF7B77">
        <w:rPr>
          <w:rFonts w:ascii="Garamond" w:hAnsi="Garamond"/>
          <w:sz w:val="24"/>
          <w:szCs w:val="24"/>
        </w:rPr>
        <w:t>– například</w:t>
      </w:r>
    </w:p>
    <w:p w:rsidR="00D87533" w:rsidRPr="00FF7B77" w:rsidRDefault="00D87533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 xml:space="preserve">OZV </w:t>
      </w:r>
      <w:r w:rsidRPr="00FF7B77">
        <w:rPr>
          <w:rFonts w:ascii="Garamond" w:hAnsi="Garamond"/>
          <w:sz w:val="24"/>
          <w:szCs w:val="24"/>
        </w:rPr>
        <w:t>– obecně závazná vyhláška</w:t>
      </w:r>
    </w:p>
    <w:p w:rsidR="00A213AC" w:rsidRPr="00C865AF" w:rsidRDefault="00A213AC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 xml:space="preserve">PO </w:t>
      </w:r>
      <w:r w:rsidRPr="00FF7B77">
        <w:rPr>
          <w:rFonts w:ascii="Garamond" w:hAnsi="Garamond"/>
          <w:sz w:val="24"/>
          <w:szCs w:val="24"/>
        </w:rPr>
        <w:t>– právnická osoba</w:t>
      </w:r>
    </w:p>
    <w:p w:rsidR="00C865AF" w:rsidRPr="00834698" w:rsidRDefault="00C865AF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příp. </w:t>
      </w:r>
      <w:r w:rsidRPr="00C865AF">
        <w:rPr>
          <w:rFonts w:ascii="Garamond" w:hAnsi="Garamond"/>
          <w:sz w:val="24"/>
          <w:szCs w:val="24"/>
        </w:rPr>
        <w:t>- případně</w:t>
      </w:r>
    </w:p>
    <w:p w:rsidR="00A213AC" w:rsidRPr="00104D68" w:rsidRDefault="00A213AC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 xml:space="preserve">Sb. </w:t>
      </w:r>
      <w:r w:rsidRPr="00FF7B77">
        <w:rPr>
          <w:rFonts w:ascii="Garamond" w:hAnsi="Garamond"/>
          <w:sz w:val="24"/>
          <w:szCs w:val="24"/>
        </w:rPr>
        <w:t>– sbírka zákonů</w:t>
      </w:r>
    </w:p>
    <w:p w:rsidR="00104D68" w:rsidRPr="00834698" w:rsidRDefault="00104D68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resp. </w:t>
      </w:r>
      <w:r w:rsidRPr="00104D68">
        <w:rPr>
          <w:rFonts w:ascii="Garamond" w:hAnsi="Garamond"/>
          <w:sz w:val="24"/>
          <w:szCs w:val="24"/>
        </w:rPr>
        <w:t>- respektive</w:t>
      </w:r>
    </w:p>
    <w:p w:rsidR="00A213AC" w:rsidRPr="00834698" w:rsidRDefault="00A213AC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 xml:space="preserve">tzv. </w:t>
      </w:r>
      <w:r w:rsidRPr="00FF7B77">
        <w:rPr>
          <w:rFonts w:ascii="Garamond" w:hAnsi="Garamond"/>
          <w:sz w:val="24"/>
          <w:szCs w:val="24"/>
        </w:rPr>
        <w:t>– takzvaný</w:t>
      </w:r>
    </w:p>
    <w:p w:rsidR="000113C5" w:rsidRPr="00834698" w:rsidRDefault="000113C5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 xml:space="preserve">ÚSC </w:t>
      </w:r>
      <w:r w:rsidRPr="00FF7B77">
        <w:rPr>
          <w:rFonts w:ascii="Garamond" w:hAnsi="Garamond"/>
          <w:sz w:val="24"/>
          <w:szCs w:val="24"/>
        </w:rPr>
        <w:t>– územní samosprávný celek</w:t>
      </w:r>
    </w:p>
    <w:p w:rsidR="000113C5" w:rsidRPr="00FF7B77" w:rsidRDefault="000113C5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 xml:space="preserve">Ústava </w:t>
      </w:r>
      <w:r w:rsidRPr="00FF7B77">
        <w:rPr>
          <w:rFonts w:ascii="Garamond" w:hAnsi="Garamond"/>
          <w:sz w:val="24"/>
          <w:szCs w:val="24"/>
        </w:rPr>
        <w:t>- ústavní zákon č. 1/1993 Ústava České republiky, ve znění pozdějších předpisů</w:t>
      </w:r>
    </w:p>
    <w:p w:rsidR="00D834C4" w:rsidRPr="00834698" w:rsidRDefault="00A8411D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 xml:space="preserve">VÚSC </w:t>
      </w:r>
      <w:r w:rsidRPr="001B23F3">
        <w:rPr>
          <w:rFonts w:ascii="Garamond" w:hAnsi="Garamond"/>
          <w:sz w:val="24"/>
          <w:szCs w:val="24"/>
        </w:rPr>
        <w:t>– vyšší územní samosprávný celek</w:t>
      </w:r>
    </w:p>
    <w:p w:rsidR="00A8411D" w:rsidRPr="00834698" w:rsidRDefault="00A8411D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 xml:space="preserve">ZÚSC </w:t>
      </w:r>
      <w:r w:rsidRPr="001B23F3">
        <w:rPr>
          <w:rFonts w:ascii="Garamond" w:hAnsi="Garamond"/>
          <w:sz w:val="24"/>
          <w:szCs w:val="24"/>
        </w:rPr>
        <w:t>– základní územní samosprávný celek</w:t>
      </w:r>
    </w:p>
    <w:p w:rsidR="0035118F" w:rsidRPr="00834698" w:rsidRDefault="00C3789A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OZř</w:t>
      </w:r>
      <w:r w:rsidR="00A8411D" w:rsidRPr="00834698">
        <w:rPr>
          <w:rFonts w:ascii="Garamond" w:hAnsi="Garamond"/>
          <w:b/>
          <w:sz w:val="24"/>
          <w:szCs w:val="24"/>
        </w:rPr>
        <w:t xml:space="preserve"> </w:t>
      </w:r>
      <w:r w:rsidR="00A8411D" w:rsidRPr="001B23F3">
        <w:rPr>
          <w:rFonts w:ascii="Garamond" w:hAnsi="Garamond"/>
          <w:sz w:val="24"/>
          <w:szCs w:val="24"/>
        </w:rPr>
        <w:t>- zákon č. 128/2000 Sb., o obcích (obecní zřízení), ve znění pozdějších předpisů</w:t>
      </w:r>
    </w:p>
    <w:p w:rsidR="0035118F" w:rsidRPr="00834698" w:rsidRDefault="007D03B5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KZř</w:t>
      </w:r>
      <w:r w:rsidR="0035118F" w:rsidRPr="00834698">
        <w:rPr>
          <w:rFonts w:ascii="Garamond" w:hAnsi="Garamond"/>
          <w:b/>
          <w:sz w:val="24"/>
          <w:szCs w:val="24"/>
        </w:rPr>
        <w:t xml:space="preserve"> </w:t>
      </w:r>
      <w:r w:rsidR="0035118F" w:rsidRPr="001B23F3">
        <w:rPr>
          <w:rFonts w:ascii="Garamond" w:hAnsi="Garamond"/>
          <w:sz w:val="24"/>
          <w:szCs w:val="24"/>
        </w:rPr>
        <w:t>- zákon č. 129/2000 Sb., o krajích (krajské zřízení), ve znění pozdějších předpisů</w:t>
      </w:r>
    </w:p>
    <w:p w:rsidR="0035118F" w:rsidRPr="00834698" w:rsidRDefault="00692954" w:rsidP="00834698">
      <w:pPr>
        <w:pStyle w:val="Odstavecseseznamem"/>
        <w:numPr>
          <w:ilvl w:val="0"/>
          <w:numId w:val="13"/>
        </w:numPr>
        <w:tabs>
          <w:tab w:val="left" w:pos="851"/>
        </w:tabs>
        <w:spacing w:after="0" w:line="36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RozpočZ.</w:t>
      </w:r>
      <w:r w:rsidR="0035118F" w:rsidRPr="00834698">
        <w:rPr>
          <w:rFonts w:ascii="Garamond" w:hAnsi="Garamond"/>
          <w:b/>
          <w:sz w:val="24"/>
          <w:szCs w:val="24"/>
        </w:rPr>
        <w:t xml:space="preserve"> </w:t>
      </w:r>
      <w:r w:rsidR="0035118F" w:rsidRPr="001B23F3">
        <w:rPr>
          <w:rFonts w:ascii="Garamond" w:hAnsi="Garamond"/>
          <w:sz w:val="24"/>
          <w:szCs w:val="24"/>
        </w:rPr>
        <w:t>- zákon č. 250/2000 Sb., o rozpočtových pravidlech územních rozpočtů, ve znění pozdějších předpisů</w:t>
      </w:r>
    </w:p>
    <w:p w:rsidR="003C2041" w:rsidRPr="00834698" w:rsidRDefault="003C2041" w:rsidP="007C1B13">
      <w:pPr>
        <w:tabs>
          <w:tab w:val="left" w:pos="284"/>
          <w:tab w:val="left" w:pos="1418"/>
        </w:tabs>
        <w:rPr>
          <w:rFonts w:ascii="Garamond" w:eastAsiaTheme="majorEastAsia" w:hAnsi="Garamond" w:cstheme="majorBidi"/>
          <w:sz w:val="32"/>
          <w:szCs w:val="28"/>
        </w:rPr>
      </w:pPr>
      <w:r w:rsidRPr="00834698">
        <w:rPr>
          <w:rFonts w:ascii="Garamond" w:hAnsi="Garamond"/>
        </w:rPr>
        <w:br w:type="page"/>
      </w:r>
    </w:p>
    <w:p w:rsidR="00611889" w:rsidRPr="00834698" w:rsidRDefault="00611889" w:rsidP="008F680B">
      <w:pPr>
        <w:pStyle w:val="Nadpis1"/>
        <w:numPr>
          <w:ilvl w:val="0"/>
          <w:numId w:val="0"/>
        </w:numPr>
        <w:spacing w:before="0" w:line="360" w:lineRule="auto"/>
        <w:ind w:left="431" w:hanging="431"/>
      </w:pPr>
      <w:bookmarkStart w:id="1" w:name="_Toc320644924"/>
      <w:r w:rsidRPr="00834698">
        <w:lastRenderedPageBreak/>
        <w:t>Úvod</w:t>
      </w:r>
      <w:bookmarkEnd w:id="1"/>
    </w:p>
    <w:p w:rsidR="009D7B36" w:rsidRPr="00834698" w:rsidRDefault="00611889" w:rsidP="00EF1DEB">
      <w:pPr>
        <w:spacing w:after="0" w:line="360" w:lineRule="auto"/>
        <w:ind w:firstLine="426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Jako téma mé bakalářské práce jsem si zvolila „Obec, kraj – </w:t>
      </w:r>
      <w:r w:rsidR="008F680B">
        <w:rPr>
          <w:rFonts w:ascii="Garamond" w:hAnsi="Garamond" w:cs="Arial"/>
          <w:sz w:val="24"/>
          <w:szCs w:val="24"/>
        </w:rPr>
        <w:t xml:space="preserve">působnost samostatná </w:t>
      </w:r>
      <w:r w:rsidR="0049505D">
        <w:rPr>
          <w:rFonts w:ascii="Garamond" w:hAnsi="Garamond" w:cs="Arial"/>
          <w:sz w:val="24"/>
          <w:szCs w:val="24"/>
        </w:rPr>
        <w:br/>
      </w:r>
      <w:r w:rsidR="008F680B">
        <w:rPr>
          <w:rFonts w:ascii="Garamond" w:hAnsi="Garamond" w:cs="Arial"/>
          <w:sz w:val="24"/>
          <w:szCs w:val="24"/>
        </w:rPr>
        <w:t>a přenesená</w:t>
      </w:r>
      <w:r w:rsidRPr="00834698">
        <w:rPr>
          <w:rFonts w:ascii="Garamond" w:hAnsi="Garamond" w:cs="Arial"/>
          <w:sz w:val="24"/>
          <w:szCs w:val="24"/>
        </w:rPr>
        <w:t>.“ Tuto oblast jsem si vybrala hned z několika důvod</w:t>
      </w:r>
      <w:r w:rsidR="00EE51F5">
        <w:rPr>
          <w:rFonts w:ascii="Garamond" w:hAnsi="Garamond" w:cs="Arial"/>
          <w:sz w:val="24"/>
          <w:szCs w:val="24"/>
        </w:rPr>
        <w:t>ů. Jednak proto, že mně</w:t>
      </w:r>
      <w:r w:rsidRPr="00834698">
        <w:rPr>
          <w:rFonts w:ascii="Garamond" w:hAnsi="Garamond" w:cs="Arial"/>
          <w:sz w:val="24"/>
          <w:szCs w:val="24"/>
        </w:rPr>
        <w:t xml:space="preserve"> tato problematika již při samotném studiu nebyla cizí a zvláště pak, abych si na tomto úseku správního práva utřídila a ujasnila znalosti studiem získané, ale i doplnila a získala informace nové. Dalším důvodem pro zvolení daného tématu byla tvorba dotazníku, jehož nástin mne napadal již od prvního přečtení mnou zvoleného zadání. Hlavn</w:t>
      </w:r>
      <w:r w:rsidR="00EE51F5">
        <w:rPr>
          <w:rFonts w:ascii="Garamond" w:hAnsi="Garamond" w:cs="Arial"/>
          <w:sz w:val="24"/>
          <w:szCs w:val="24"/>
        </w:rPr>
        <w:t>ím cílem mé bakalářské práce je</w:t>
      </w:r>
      <w:r w:rsidR="00794C4E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 xml:space="preserve">poskytnout základní informace o samostatné a přenesené působnosti na úrovni obecní </w:t>
      </w:r>
      <w:r w:rsidR="00C511A3" w:rsidRPr="00834698">
        <w:rPr>
          <w:rFonts w:ascii="Garamond" w:hAnsi="Garamond" w:cs="Arial"/>
          <w:sz w:val="24"/>
          <w:szCs w:val="24"/>
        </w:rPr>
        <w:br/>
      </w:r>
      <w:r w:rsidR="00EE51F5">
        <w:rPr>
          <w:rFonts w:ascii="Garamond" w:hAnsi="Garamond" w:cs="Arial"/>
          <w:sz w:val="24"/>
          <w:szCs w:val="24"/>
        </w:rPr>
        <w:t xml:space="preserve">a krajské. Smyslem </w:t>
      </w:r>
      <w:r w:rsidRPr="00834698">
        <w:rPr>
          <w:rFonts w:ascii="Garamond" w:hAnsi="Garamond" w:cs="Arial"/>
          <w:sz w:val="24"/>
          <w:szCs w:val="24"/>
        </w:rPr>
        <w:t xml:space="preserve">práce je, aby každý čtenář pochopil rozdíl mezi samostatnou </w:t>
      </w:r>
      <w:r w:rsidR="00C511A3" w:rsidRPr="00834698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a přenesenou působností a dokázal si tyto instituty uvědomit v praxi. Mým cílem tedy není postihnout dané téma do nejmenšího detailu, ale spíše se mu chci věnovat obecně a podat tak čtenáři určitý ucelený základ pro lepší orientaci v dané problematice. </w:t>
      </w:r>
      <w:r w:rsidR="00505EFF" w:rsidRPr="00834698">
        <w:rPr>
          <w:rFonts w:ascii="Garamond" w:hAnsi="Garamond" w:cs="Arial"/>
          <w:sz w:val="24"/>
          <w:szCs w:val="24"/>
        </w:rPr>
        <w:t>Ve své práci se zaměřím na</w:t>
      </w:r>
      <w:r w:rsidR="007C26F8" w:rsidRPr="00834698">
        <w:rPr>
          <w:rFonts w:ascii="Garamond" w:hAnsi="Garamond" w:cs="Arial"/>
          <w:sz w:val="24"/>
          <w:szCs w:val="24"/>
        </w:rPr>
        <w:t xml:space="preserve"> obce, jakožto základní územně samosprávné celky, a na kraje, jakožto</w:t>
      </w:r>
      <w:r w:rsidR="00505EFF" w:rsidRPr="00834698">
        <w:rPr>
          <w:rFonts w:ascii="Garamond" w:hAnsi="Garamond" w:cs="Arial"/>
          <w:sz w:val="24"/>
          <w:szCs w:val="24"/>
        </w:rPr>
        <w:t xml:space="preserve"> vyšší územně sa</w:t>
      </w:r>
      <w:r w:rsidR="00162223" w:rsidRPr="00834698">
        <w:rPr>
          <w:rFonts w:ascii="Garamond" w:hAnsi="Garamond" w:cs="Arial"/>
          <w:sz w:val="24"/>
          <w:szCs w:val="24"/>
        </w:rPr>
        <w:t>mosprávné celky</w:t>
      </w:r>
      <w:r w:rsidR="00DA17C0" w:rsidRPr="00834698">
        <w:rPr>
          <w:rFonts w:ascii="Garamond" w:hAnsi="Garamond" w:cs="Arial"/>
          <w:sz w:val="24"/>
          <w:szCs w:val="24"/>
        </w:rPr>
        <w:t>. B</w:t>
      </w:r>
      <w:r w:rsidR="00162223" w:rsidRPr="00834698">
        <w:rPr>
          <w:rFonts w:ascii="Garamond" w:hAnsi="Garamond" w:cs="Arial"/>
          <w:sz w:val="24"/>
          <w:szCs w:val="24"/>
        </w:rPr>
        <w:t xml:space="preserve">líže se však </w:t>
      </w:r>
      <w:r w:rsidR="00691479" w:rsidRPr="00834698">
        <w:rPr>
          <w:rFonts w:ascii="Garamond" w:hAnsi="Garamond" w:cs="Arial"/>
          <w:sz w:val="24"/>
          <w:szCs w:val="24"/>
        </w:rPr>
        <w:t>nebudu zabývat</w:t>
      </w:r>
      <w:r w:rsidR="00162223" w:rsidRPr="00834698">
        <w:rPr>
          <w:rFonts w:ascii="Garamond" w:hAnsi="Garamond" w:cs="Arial"/>
          <w:sz w:val="24"/>
          <w:szCs w:val="24"/>
        </w:rPr>
        <w:t xml:space="preserve"> s ohledem na rozsah práce právní úpravou statutárních měst a hl. města Prahy</w:t>
      </w:r>
      <w:r w:rsidR="00AB540B">
        <w:rPr>
          <w:rFonts w:ascii="Garamond" w:hAnsi="Garamond" w:cs="Arial"/>
          <w:sz w:val="24"/>
          <w:szCs w:val="24"/>
        </w:rPr>
        <w:t>,</w:t>
      </w:r>
      <w:r w:rsidR="00162223" w:rsidRPr="00834698">
        <w:rPr>
          <w:rFonts w:ascii="Garamond" w:hAnsi="Garamond" w:cs="Arial"/>
          <w:sz w:val="24"/>
          <w:szCs w:val="24"/>
        </w:rPr>
        <w:t xml:space="preserve"> neboť jejich právní úprava se až na výjimky shoduje s právní úpravou obecní či krajskou.</w:t>
      </w:r>
      <w:r w:rsidR="00431F10" w:rsidRPr="00834698">
        <w:rPr>
          <w:rFonts w:ascii="Garamond" w:hAnsi="Garamond" w:cs="Arial"/>
          <w:sz w:val="24"/>
          <w:szCs w:val="24"/>
        </w:rPr>
        <w:t xml:space="preserve"> </w:t>
      </w:r>
      <w:r w:rsidR="00E913A6" w:rsidRPr="00834698">
        <w:rPr>
          <w:rFonts w:ascii="Garamond" w:hAnsi="Garamond" w:cs="Arial"/>
          <w:sz w:val="24"/>
          <w:szCs w:val="24"/>
        </w:rPr>
        <w:t>Při psaní</w:t>
      </w:r>
      <w:r w:rsidR="00934B15" w:rsidRPr="00834698">
        <w:rPr>
          <w:rFonts w:ascii="Garamond" w:hAnsi="Garamond" w:cs="Arial"/>
          <w:sz w:val="24"/>
          <w:szCs w:val="24"/>
        </w:rPr>
        <w:t xml:space="preserve"> </w:t>
      </w:r>
      <w:r w:rsidR="001D71C5" w:rsidRPr="00834698">
        <w:rPr>
          <w:rFonts w:ascii="Garamond" w:hAnsi="Garamond" w:cs="Arial"/>
          <w:sz w:val="24"/>
          <w:szCs w:val="24"/>
        </w:rPr>
        <w:t>práce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="002E4540" w:rsidRPr="00834698">
        <w:rPr>
          <w:rFonts w:ascii="Garamond" w:hAnsi="Garamond" w:cs="Arial"/>
          <w:sz w:val="24"/>
          <w:szCs w:val="24"/>
        </w:rPr>
        <w:t xml:space="preserve">budu vycházet z celé řady metod. Využiji </w:t>
      </w:r>
      <w:r w:rsidRPr="00834698">
        <w:rPr>
          <w:rFonts w:ascii="Garamond" w:hAnsi="Garamond" w:cs="Arial"/>
          <w:sz w:val="24"/>
          <w:szCs w:val="24"/>
        </w:rPr>
        <w:t>metodu vědeckého a logického my</w:t>
      </w:r>
      <w:r w:rsidR="002E4540" w:rsidRPr="00834698">
        <w:rPr>
          <w:rFonts w:ascii="Garamond" w:hAnsi="Garamond" w:cs="Arial"/>
          <w:sz w:val="24"/>
          <w:szCs w:val="24"/>
        </w:rPr>
        <w:t>šlení. Zejména použiji</w:t>
      </w:r>
      <w:r w:rsidRPr="00834698">
        <w:rPr>
          <w:rFonts w:ascii="Garamond" w:hAnsi="Garamond" w:cs="Arial"/>
          <w:sz w:val="24"/>
          <w:szCs w:val="24"/>
        </w:rPr>
        <w:t xml:space="preserve"> metodu popisnou, s jejíž pomocí </w:t>
      </w:r>
      <w:r w:rsidR="007E1737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se pokusím dostatečně</w:t>
      </w:r>
      <w:r w:rsidR="004E3D42">
        <w:rPr>
          <w:rFonts w:ascii="Garamond" w:hAnsi="Garamond" w:cs="Arial"/>
          <w:sz w:val="24"/>
          <w:szCs w:val="24"/>
        </w:rPr>
        <w:t xml:space="preserve"> jasně</w:t>
      </w:r>
      <w:r w:rsidRPr="00834698">
        <w:rPr>
          <w:rFonts w:ascii="Garamond" w:hAnsi="Garamond" w:cs="Arial"/>
          <w:sz w:val="24"/>
          <w:szCs w:val="24"/>
        </w:rPr>
        <w:t xml:space="preserve"> vysvětlit základní pojmy a instituty. Při uvádění příkladů k jednotlivým pojmům </w:t>
      </w:r>
      <w:r w:rsidR="00BB38EF" w:rsidRPr="00834698">
        <w:rPr>
          <w:rFonts w:ascii="Garamond" w:hAnsi="Garamond" w:cs="Arial"/>
          <w:sz w:val="24"/>
          <w:szCs w:val="24"/>
        </w:rPr>
        <w:t xml:space="preserve">mi </w:t>
      </w:r>
      <w:r w:rsidR="00A32E70" w:rsidRPr="00834698">
        <w:rPr>
          <w:rFonts w:ascii="Garamond" w:hAnsi="Garamond" w:cs="Arial"/>
          <w:sz w:val="24"/>
          <w:szCs w:val="24"/>
        </w:rPr>
        <w:t>poslouží</w:t>
      </w:r>
      <w:r w:rsidR="00BB38EF" w:rsidRPr="00834698">
        <w:rPr>
          <w:rFonts w:ascii="Garamond" w:hAnsi="Garamond" w:cs="Arial"/>
          <w:sz w:val="24"/>
          <w:szCs w:val="24"/>
        </w:rPr>
        <w:t xml:space="preserve"> metoda</w:t>
      </w:r>
      <w:r w:rsidRPr="00834698">
        <w:rPr>
          <w:rFonts w:ascii="Garamond" w:hAnsi="Garamond" w:cs="Arial"/>
          <w:sz w:val="24"/>
          <w:szCs w:val="24"/>
        </w:rPr>
        <w:t xml:space="preserve"> selektivní</w:t>
      </w:r>
      <w:r w:rsidR="00A36A56">
        <w:rPr>
          <w:rFonts w:ascii="Garamond" w:hAnsi="Garamond" w:cs="Arial"/>
          <w:sz w:val="24"/>
          <w:szCs w:val="24"/>
        </w:rPr>
        <w:t xml:space="preserve"> a při zpracovávání dotazníku využiji </w:t>
      </w:r>
      <w:r w:rsidR="003D5C3B">
        <w:rPr>
          <w:rFonts w:ascii="Garamond" w:hAnsi="Garamond" w:cs="Arial"/>
          <w:sz w:val="24"/>
          <w:szCs w:val="24"/>
        </w:rPr>
        <w:br/>
      </w:r>
      <w:r w:rsidR="00196BF8">
        <w:rPr>
          <w:rFonts w:ascii="Garamond" w:hAnsi="Garamond" w:cs="Arial"/>
          <w:sz w:val="24"/>
          <w:szCs w:val="24"/>
        </w:rPr>
        <w:t xml:space="preserve">též </w:t>
      </w:r>
      <w:r w:rsidR="00A36A56">
        <w:rPr>
          <w:rFonts w:ascii="Garamond" w:hAnsi="Garamond" w:cs="Arial"/>
          <w:sz w:val="24"/>
          <w:szCs w:val="24"/>
        </w:rPr>
        <w:t>metodu analýzy</w:t>
      </w:r>
      <w:r w:rsidRPr="00834698">
        <w:rPr>
          <w:rFonts w:ascii="Garamond" w:hAnsi="Garamond" w:cs="Arial"/>
          <w:sz w:val="24"/>
          <w:szCs w:val="24"/>
        </w:rPr>
        <w:t>. Celou svo</w:t>
      </w:r>
      <w:r w:rsidR="00293864" w:rsidRPr="00834698">
        <w:rPr>
          <w:rFonts w:ascii="Garamond" w:hAnsi="Garamond" w:cs="Arial"/>
          <w:sz w:val="24"/>
          <w:szCs w:val="24"/>
        </w:rPr>
        <w:t>u práci hodlám rozdělit do pěti</w:t>
      </w:r>
      <w:r w:rsidRPr="00834698">
        <w:rPr>
          <w:rFonts w:ascii="Garamond" w:hAnsi="Garamond" w:cs="Arial"/>
          <w:sz w:val="24"/>
          <w:szCs w:val="24"/>
        </w:rPr>
        <w:t xml:space="preserve"> kapitol, které budu následně </w:t>
      </w:r>
      <w:r w:rsidR="007E1737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pro lepší orientaci dělit na další podkapitoly. </w:t>
      </w:r>
    </w:p>
    <w:p w:rsidR="004402EE" w:rsidRPr="00834698" w:rsidRDefault="00777EBD" w:rsidP="007E387F">
      <w:pPr>
        <w:spacing w:after="0" w:line="360" w:lineRule="auto"/>
        <w:ind w:firstLine="426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Ze všeho nejdříve se pokusím</w:t>
      </w:r>
      <w:r w:rsidR="004E3D42">
        <w:rPr>
          <w:rFonts w:ascii="Garamond" w:hAnsi="Garamond" w:cs="Arial"/>
          <w:sz w:val="24"/>
          <w:szCs w:val="24"/>
        </w:rPr>
        <w:t xml:space="preserve"> charakterizovat </w:t>
      </w:r>
      <w:r w:rsidR="00611889" w:rsidRPr="00834698">
        <w:rPr>
          <w:rFonts w:ascii="Garamond" w:hAnsi="Garamond" w:cs="Arial"/>
          <w:sz w:val="24"/>
          <w:szCs w:val="24"/>
        </w:rPr>
        <w:t xml:space="preserve">veřejnou správu a s ní související státní správu a samosprávu. Jedná se o základní pojmy, které jsou velmi důležité pro </w:t>
      </w:r>
      <w:r w:rsidR="00753302" w:rsidRPr="00834698">
        <w:rPr>
          <w:rFonts w:ascii="Garamond" w:hAnsi="Garamond" w:cs="Arial"/>
          <w:sz w:val="24"/>
          <w:szCs w:val="24"/>
        </w:rPr>
        <w:t>pochopení veškerých souvislostí</w:t>
      </w:r>
      <w:r w:rsidR="00473E84" w:rsidRPr="00834698">
        <w:rPr>
          <w:rFonts w:ascii="Garamond" w:hAnsi="Garamond" w:cs="Arial"/>
          <w:sz w:val="24"/>
          <w:szCs w:val="24"/>
        </w:rPr>
        <w:t>, a p</w:t>
      </w:r>
      <w:r w:rsidR="00BA18CC" w:rsidRPr="00834698">
        <w:rPr>
          <w:rFonts w:ascii="Garamond" w:hAnsi="Garamond" w:cs="Arial"/>
          <w:sz w:val="24"/>
          <w:szCs w:val="24"/>
        </w:rPr>
        <w:t xml:space="preserve">roto je řadím hned na </w:t>
      </w:r>
      <w:r w:rsidR="00B21240">
        <w:rPr>
          <w:rFonts w:ascii="Garamond" w:hAnsi="Garamond" w:cs="Arial"/>
          <w:sz w:val="24"/>
          <w:szCs w:val="24"/>
        </w:rPr>
        <w:t>úvod</w:t>
      </w:r>
      <w:r w:rsidR="003426E2" w:rsidRPr="00834698">
        <w:rPr>
          <w:rFonts w:ascii="Garamond" w:hAnsi="Garamond" w:cs="Arial"/>
          <w:sz w:val="24"/>
          <w:szCs w:val="24"/>
        </w:rPr>
        <w:t xml:space="preserve"> </w:t>
      </w:r>
      <w:r w:rsidR="00FB3CB5">
        <w:rPr>
          <w:rFonts w:ascii="Garamond" w:hAnsi="Garamond" w:cs="Arial"/>
          <w:sz w:val="24"/>
          <w:szCs w:val="24"/>
        </w:rPr>
        <w:t>své</w:t>
      </w:r>
      <w:r w:rsidR="003426E2" w:rsidRPr="00834698">
        <w:rPr>
          <w:rFonts w:ascii="Garamond" w:hAnsi="Garamond" w:cs="Arial"/>
          <w:sz w:val="24"/>
          <w:szCs w:val="24"/>
        </w:rPr>
        <w:t xml:space="preserve"> prá</w:t>
      </w:r>
      <w:r w:rsidR="00A25A37" w:rsidRPr="00834698">
        <w:rPr>
          <w:rFonts w:ascii="Garamond" w:hAnsi="Garamond" w:cs="Arial"/>
          <w:sz w:val="24"/>
          <w:szCs w:val="24"/>
        </w:rPr>
        <w:t>c</w:t>
      </w:r>
      <w:r w:rsidR="003426E2" w:rsidRPr="00834698">
        <w:rPr>
          <w:rFonts w:ascii="Garamond" w:hAnsi="Garamond" w:cs="Arial"/>
          <w:sz w:val="24"/>
          <w:szCs w:val="24"/>
        </w:rPr>
        <w:t>e</w:t>
      </w:r>
      <w:r w:rsidR="00753302" w:rsidRPr="00834698">
        <w:rPr>
          <w:rFonts w:ascii="Garamond" w:hAnsi="Garamond" w:cs="Arial"/>
          <w:sz w:val="24"/>
          <w:szCs w:val="24"/>
        </w:rPr>
        <w:t xml:space="preserve">. </w:t>
      </w:r>
      <w:r w:rsidR="00331D5F">
        <w:rPr>
          <w:rFonts w:ascii="Garamond" w:hAnsi="Garamond" w:cs="Arial"/>
          <w:sz w:val="24"/>
          <w:szCs w:val="24"/>
        </w:rPr>
        <w:t>Dále</w:t>
      </w:r>
      <w:r w:rsidR="005A227E" w:rsidRPr="00834698">
        <w:rPr>
          <w:rFonts w:ascii="Garamond" w:hAnsi="Garamond" w:cs="Arial"/>
          <w:sz w:val="24"/>
          <w:szCs w:val="24"/>
        </w:rPr>
        <w:t xml:space="preserve"> se budu</w:t>
      </w:r>
      <w:r w:rsidR="00611889" w:rsidRPr="00834698">
        <w:rPr>
          <w:rFonts w:ascii="Garamond" w:hAnsi="Garamond" w:cs="Arial"/>
          <w:sz w:val="24"/>
          <w:szCs w:val="24"/>
        </w:rPr>
        <w:t xml:space="preserve"> zabývat změnami ve veřejné správě na počátku 90. let, které odstartovaly reformu veřejné správy. Zvláště se pak zaměřím na úz</w:t>
      </w:r>
      <w:r w:rsidR="0095479E" w:rsidRPr="00834698">
        <w:rPr>
          <w:rFonts w:ascii="Garamond" w:hAnsi="Garamond" w:cs="Arial"/>
          <w:sz w:val="24"/>
          <w:szCs w:val="24"/>
        </w:rPr>
        <w:t xml:space="preserve">emní reformu a </w:t>
      </w:r>
      <w:r w:rsidR="00611889" w:rsidRPr="00834698">
        <w:rPr>
          <w:rFonts w:ascii="Garamond" w:hAnsi="Garamond" w:cs="Arial"/>
          <w:sz w:val="24"/>
          <w:szCs w:val="24"/>
        </w:rPr>
        <w:t>spojen</w:t>
      </w:r>
      <w:r w:rsidR="001B34A6" w:rsidRPr="00834698">
        <w:rPr>
          <w:rFonts w:ascii="Garamond" w:hAnsi="Garamond" w:cs="Arial"/>
          <w:sz w:val="24"/>
          <w:szCs w:val="24"/>
        </w:rPr>
        <w:t>ý model</w:t>
      </w:r>
      <w:r w:rsidR="00611889" w:rsidRPr="00834698">
        <w:rPr>
          <w:rFonts w:ascii="Garamond" w:hAnsi="Garamond" w:cs="Arial"/>
          <w:sz w:val="24"/>
          <w:szCs w:val="24"/>
        </w:rPr>
        <w:t xml:space="preserve"> veřejné správy. </w:t>
      </w:r>
      <w:r w:rsidR="00331D5F">
        <w:rPr>
          <w:rFonts w:ascii="Garamond" w:hAnsi="Garamond" w:cs="Arial"/>
          <w:sz w:val="24"/>
          <w:szCs w:val="24"/>
        </w:rPr>
        <w:t xml:space="preserve">Prostor bych </w:t>
      </w:r>
      <w:r w:rsidR="004471F7">
        <w:rPr>
          <w:rFonts w:ascii="Garamond" w:hAnsi="Garamond" w:cs="Arial"/>
          <w:sz w:val="24"/>
          <w:szCs w:val="24"/>
        </w:rPr>
        <w:t xml:space="preserve">také </w:t>
      </w:r>
      <w:r w:rsidR="00331D5F">
        <w:rPr>
          <w:rFonts w:ascii="Garamond" w:hAnsi="Garamond" w:cs="Arial"/>
          <w:sz w:val="24"/>
          <w:szCs w:val="24"/>
        </w:rPr>
        <w:t>chtěla</w:t>
      </w:r>
      <w:r w:rsidR="00BF29C6">
        <w:rPr>
          <w:rFonts w:ascii="Garamond" w:hAnsi="Garamond" w:cs="Arial"/>
          <w:sz w:val="24"/>
          <w:szCs w:val="24"/>
        </w:rPr>
        <w:t xml:space="preserve"> </w:t>
      </w:r>
      <w:r w:rsidR="00331D5F">
        <w:rPr>
          <w:rFonts w:ascii="Garamond" w:hAnsi="Garamond" w:cs="Arial"/>
          <w:sz w:val="24"/>
          <w:szCs w:val="24"/>
        </w:rPr>
        <w:t>věnovat</w:t>
      </w:r>
      <w:r w:rsidR="00B73CE3">
        <w:rPr>
          <w:rFonts w:ascii="Garamond" w:hAnsi="Garamond" w:cs="Arial"/>
          <w:sz w:val="24"/>
          <w:szCs w:val="24"/>
        </w:rPr>
        <w:t xml:space="preserve"> </w:t>
      </w:r>
      <w:r w:rsidR="00611889" w:rsidRPr="00834698">
        <w:rPr>
          <w:rFonts w:ascii="Garamond" w:hAnsi="Garamond" w:cs="Arial"/>
          <w:sz w:val="24"/>
          <w:szCs w:val="24"/>
        </w:rPr>
        <w:t>základní charakteristice</w:t>
      </w:r>
      <w:r w:rsidR="00CB15C6">
        <w:rPr>
          <w:rFonts w:ascii="Garamond" w:hAnsi="Garamond" w:cs="Arial"/>
          <w:sz w:val="24"/>
          <w:szCs w:val="24"/>
        </w:rPr>
        <w:t xml:space="preserve"> a právnímu</w:t>
      </w:r>
      <w:r w:rsidR="00B73CE3">
        <w:rPr>
          <w:rFonts w:ascii="Garamond" w:hAnsi="Garamond" w:cs="Arial"/>
          <w:sz w:val="24"/>
          <w:szCs w:val="24"/>
        </w:rPr>
        <w:t xml:space="preserve"> rámci územní samosprávy</w:t>
      </w:r>
      <w:r w:rsidR="00FB3CB5">
        <w:rPr>
          <w:rFonts w:ascii="Garamond" w:hAnsi="Garamond" w:cs="Arial"/>
          <w:sz w:val="24"/>
          <w:szCs w:val="24"/>
        </w:rPr>
        <w:t>.</w:t>
      </w:r>
      <w:r w:rsidR="00B73CE3">
        <w:rPr>
          <w:rFonts w:ascii="Garamond" w:hAnsi="Garamond" w:cs="Arial"/>
          <w:sz w:val="24"/>
          <w:szCs w:val="24"/>
        </w:rPr>
        <w:t xml:space="preserve"> </w:t>
      </w:r>
      <w:r w:rsidR="003C606F">
        <w:rPr>
          <w:rFonts w:ascii="Garamond" w:hAnsi="Garamond" w:cs="Arial"/>
          <w:sz w:val="24"/>
          <w:szCs w:val="24"/>
        </w:rPr>
        <w:t>Poukážu</w:t>
      </w:r>
      <w:r w:rsidR="0045785C">
        <w:rPr>
          <w:rFonts w:ascii="Garamond" w:hAnsi="Garamond" w:cs="Arial"/>
          <w:sz w:val="24"/>
          <w:szCs w:val="24"/>
        </w:rPr>
        <w:t xml:space="preserve"> </w:t>
      </w:r>
      <w:r w:rsidR="003D5C3B">
        <w:rPr>
          <w:rFonts w:ascii="Garamond" w:hAnsi="Garamond" w:cs="Arial"/>
          <w:sz w:val="24"/>
          <w:szCs w:val="24"/>
        </w:rPr>
        <w:br/>
      </w:r>
      <w:r w:rsidR="0045785C">
        <w:rPr>
          <w:rFonts w:ascii="Garamond" w:hAnsi="Garamond" w:cs="Arial"/>
          <w:sz w:val="24"/>
          <w:szCs w:val="24"/>
        </w:rPr>
        <w:t xml:space="preserve">i na </w:t>
      </w:r>
      <w:r w:rsidR="009A32DD">
        <w:rPr>
          <w:rFonts w:ascii="Garamond" w:hAnsi="Garamond" w:cs="Arial"/>
          <w:sz w:val="24"/>
          <w:szCs w:val="24"/>
        </w:rPr>
        <w:t xml:space="preserve">některé </w:t>
      </w:r>
      <w:r w:rsidR="0045785C">
        <w:rPr>
          <w:rFonts w:ascii="Garamond" w:hAnsi="Garamond" w:cs="Arial"/>
          <w:sz w:val="24"/>
          <w:szCs w:val="24"/>
        </w:rPr>
        <w:t xml:space="preserve">nálezy Ústavního soudu a </w:t>
      </w:r>
      <w:r w:rsidR="003C606F">
        <w:rPr>
          <w:rFonts w:ascii="Garamond" w:hAnsi="Garamond" w:cs="Arial"/>
          <w:sz w:val="24"/>
          <w:szCs w:val="24"/>
        </w:rPr>
        <w:t xml:space="preserve">budu se snažit </w:t>
      </w:r>
      <w:r w:rsidR="004471F7">
        <w:rPr>
          <w:rFonts w:ascii="Garamond" w:hAnsi="Garamond" w:cs="Arial"/>
          <w:sz w:val="24"/>
          <w:szCs w:val="24"/>
        </w:rPr>
        <w:t>interpretovat postoj</w:t>
      </w:r>
      <w:r w:rsidR="003C606F">
        <w:rPr>
          <w:rFonts w:ascii="Garamond" w:hAnsi="Garamond" w:cs="Arial"/>
          <w:sz w:val="24"/>
          <w:szCs w:val="24"/>
        </w:rPr>
        <w:t xml:space="preserve"> Ústavního soudu k dané </w:t>
      </w:r>
      <w:r w:rsidR="0045785C">
        <w:rPr>
          <w:rFonts w:ascii="Garamond" w:hAnsi="Garamond" w:cs="Arial"/>
          <w:sz w:val="24"/>
          <w:szCs w:val="24"/>
        </w:rPr>
        <w:t>problematice.</w:t>
      </w:r>
      <w:r w:rsidR="005C7715" w:rsidRPr="00834698">
        <w:rPr>
          <w:rFonts w:ascii="Garamond" w:hAnsi="Garamond" w:cs="Arial"/>
          <w:sz w:val="24"/>
          <w:szCs w:val="24"/>
        </w:rPr>
        <w:t xml:space="preserve"> </w:t>
      </w:r>
      <w:r w:rsidR="002A1A5D">
        <w:rPr>
          <w:rFonts w:ascii="Garamond" w:hAnsi="Garamond" w:cs="Arial"/>
          <w:sz w:val="24"/>
          <w:szCs w:val="24"/>
        </w:rPr>
        <w:t xml:space="preserve">Značnou pozornost </w:t>
      </w:r>
      <w:r w:rsidR="004471F7">
        <w:rPr>
          <w:rFonts w:ascii="Garamond" w:hAnsi="Garamond" w:cs="Arial"/>
          <w:sz w:val="24"/>
          <w:szCs w:val="24"/>
        </w:rPr>
        <w:t xml:space="preserve">však </w:t>
      </w:r>
      <w:r w:rsidR="007C2CC3">
        <w:rPr>
          <w:rFonts w:ascii="Garamond" w:hAnsi="Garamond" w:cs="Arial"/>
          <w:sz w:val="24"/>
          <w:szCs w:val="24"/>
        </w:rPr>
        <w:t xml:space="preserve">chci věnovat působnosti samostatné </w:t>
      </w:r>
      <w:r w:rsidR="003D5C3B">
        <w:rPr>
          <w:rFonts w:ascii="Garamond" w:hAnsi="Garamond" w:cs="Arial"/>
          <w:sz w:val="24"/>
          <w:szCs w:val="24"/>
        </w:rPr>
        <w:br/>
      </w:r>
      <w:r w:rsidR="007C2CC3">
        <w:rPr>
          <w:rFonts w:ascii="Garamond" w:hAnsi="Garamond" w:cs="Arial"/>
          <w:sz w:val="24"/>
          <w:szCs w:val="24"/>
        </w:rPr>
        <w:t xml:space="preserve">a přenesené. </w:t>
      </w:r>
      <w:r w:rsidR="002A1A5D">
        <w:rPr>
          <w:rFonts w:ascii="Garamond" w:hAnsi="Garamond" w:cs="Arial"/>
          <w:sz w:val="24"/>
          <w:szCs w:val="24"/>
        </w:rPr>
        <w:t xml:space="preserve"> </w:t>
      </w:r>
      <w:r w:rsidR="00611889" w:rsidRPr="00834698">
        <w:rPr>
          <w:rFonts w:ascii="Garamond" w:hAnsi="Garamond" w:cs="Arial"/>
          <w:sz w:val="24"/>
          <w:szCs w:val="24"/>
        </w:rPr>
        <w:t xml:space="preserve">Nejprve </w:t>
      </w:r>
      <w:r w:rsidR="00B03CE3">
        <w:rPr>
          <w:rFonts w:ascii="Garamond" w:hAnsi="Garamond" w:cs="Arial"/>
          <w:sz w:val="24"/>
          <w:szCs w:val="24"/>
        </w:rPr>
        <w:t>se zaměřím na působnost</w:t>
      </w:r>
      <w:r w:rsidR="00611889" w:rsidRPr="00834698">
        <w:rPr>
          <w:rFonts w:ascii="Garamond" w:hAnsi="Garamond" w:cs="Arial"/>
          <w:sz w:val="24"/>
          <w:szCs w:val="24"/>
        </w:rPr>
        <w:t xml:space="preserve"> samostatnou, kte</w:t>
      </w:r>
      <w:r w:rsidR="00B03CE3">
        <w:rPr>
          <w:rFonts w:ascii="Garamond" w:hAnsi="Garamond" w:cs="Arial"/>
          <w:sz w:val="24"/>
          <w:szCs w:val="24"/>
        </w:rPr>
        <w:t xml:space="preserve">rou bych se chtěla </w:t>
      </w:r>
      <w:r w:rsidR="00611889" w:rsidRPr="00834698">
        <w:rPr>
          <w:rFonts w:ascii="Garamond" w:hAnsi="Garamond" w:cs="Arial"/>
          <w:sz w:val="24"/>
          <w:szCs w:val="24"/>
        </w:rPr>
        <w:t xml:space="preserve">na těchto stránkách </w:t>
      </w:r>
      <w:r w:rsidR="00B03CE3">
        <w:rPr>
          <w:rFonts w:ascii="Garamond" w:hAnsi="Garamond" w:cs="Arial"/>
          <w:sz w:val="24"/>
          <w:szCs w:val="24"/>
        </w:rPr>
        <w:t xml:space="preserve">zaobírat </w:t>
      </w:r>
      <w:r w:rsidR="00A34B6F">
        <w:rPr>
          <w:rFonts w:ascii="Garamond" w:hAnsi="Garamond" w:cs="Arial"/>
          <w:sz w:val="24"/>
          <w:szCs w:val="24"/>
        </w:rPr>
        <w:t>v širším rozsahu</w:t>
      </w:r>
      <w:r w:rsidR="00883277">
        <w:rPr>
          <w:rFonts w:ascii="Garamond" w:hAnsi="Garamond" w:cs="Arial"/>
          <w:sz w:val="24"/>
          <w:szCs w:val="24"/>
        </w:rPr>
        <w:t xml:space="preserve"> než</w:t>
      </w:r>
      <w:r w:rsidR="00B03CE3">
        <w:rPr>
          <w:rFonts w:ascii="Garamond" w:hAnsi="Garamond" w:cs="Arial"/>
          <w:sz w:val="24"/>
          <w:szCs w:val="24"/>
        </w:rPr>
        <w:t xml:space="preserve"> působností přenesenou</w:t>
      </w:r>
      <w:r w:rsidR="00611889" w:rsidRPr="00834698">
        <w:rPr>
          <w:rFonts w:ascii="Garamond" w:hAnsi="Garamond" w:cs="Arial"/>
          <w:sz w:val="24"/>
          <w:szCs w:val="24"/>
        </w:rPr>
        <w:t xml:space="preserve">, a to proto, že ji považuji </w:t>
      </w:r>
      <w:r w:rsidR="009E6CE1">
        <w:rPr>
          <w:rFonts w:ascii="Garamond" w:hAnsi="Garamond" w:cs="Arial"/>
          <w:sz w:val="24"/>
          <w:szCs w:val="24"/>
        </w:rPr>
        <w:br/>
      </w:r>
      <w:r w:rsidR="00611889" w:rsidRPr="00834698">
        <w:rPr>
          <w:rFonts w:ascii="Garamond" w:hAnsi="Garamond" w:cs="Arial"/>
          <w:sz w:val="24"/>
          <w:szCs w:val="24"/>
        </w:rPr>
        <w:t xml:space="preserve">za velice důležitou, nezbytnou a celkově mi je tato oblast bližší. Vím, že spousta mých vrstevníků, ale i lidí starších než jsem já, si pod tímto pojmem dokážou představit jen zlomek věcí, které sem opravdu </w:t>
      </w:r>
      <w:r w:rsidR="00807F98">
        <w:rPr>
          <w:rFonts w:ascii="Garamond" w:hAnsi="Garamond" w:cs="Arial"/>
          <w:sz w:val="24"/>
          <w:szCs w:val="24"/>
        </w:rPr>
        <w:t>patří</w:t>
      </w:r>
      <w:r w:rsidR="00611889" w:rsidRPr="00834698">
        <w:rPr>
          <w:rFonts w:ascii="Garamond" w:hAnsi="Garamond" w:cs="Arial"/>
          <w:sz w:val="24"/>
          <w:szCs w:val="24"/>
        </w:rPr>
        <w:t xml:space="preserve">, a proto na následujících stranách uvedu výčet nejdůležitějších </w:t>
      </w:r>
      <w:r w:rsidR="00611889" w:rsidRPr="00834698">
        <w:rPr>
          <w:rFonts w:ascii="Garamond" w:hAnsi="Garamond" w:cs="Arial"/>
          <w:sz w:val="24"/>
          <w:szCs w:val="24"/>
        </w:rPr>
        <w:lastRenderedPageBreak/>
        <w:t xml:space="preserve">činností spadajících do samostatné působnosti obce. Následně je budu stručně charakterizovat. Velmi ráda bych se o daných příkladech více rozepsala, ale nepochybně </w:t>
      </w:r>
      <w:r w:rsidR="00E93FE7">
        <w:rPr>
          <w:rFonts w:ascii="Garamond" w:hAnsi="Garamond" w:cs="Arial"/>
          <w:sz w:val="24"/>
          <w:szCs w:val="24"/>
        </w:rPr>
        <w:br/>
      </w:r>
      <w:r w:rsidR="00611889" w:rsidRPr="00834698">
        <w:rPr>
          <w:rFonts w:ascii="Garamond" w:hAnsi="Garamond" w:cs="Arial"/>
          <w:sz w:val="24"/>
          <w:szCs w:val="24"/>
        </w:rPr>
        <w:t>by každý z nich vydal na samostatnou bakalářskou práci. Stručnou charakteris</w:t>
      </w:r>
      <w:r w:rsidR="005567B2" w:rsidRPr="00834698">
        <w:rPr>
          <w:rFonts w:ascii="Garamond" w:hAnsi="Garamond" w:cs="Arial"/>
          <w:sz w:val="24"/>
          <w:szCs w:val="24"/>
        </w:rPr>
        <w:t xml:space="preserve">tikou mám tedy na mysli to, že vybrané příklady </w:t>
      </w:r>
      <w:r w:rsidR="00C26F5C" w:rsidRPr="00834698">
        <w:rPr>
          <w:rFonts w:ascii="Garamond" w:hAnsi="Garamond" w:cs="Arial"/>
          <w:sz w:val="24"/>
          <w:szCs w:val="24"/>
        </w:rPr>
        <w:t xml:space="preserve">krátce popíšu, uvedu, </w:t>
      </w:r>
      <w:r w:rsidR="00611889" w:rsidRPr="00834698">
        <w:rPr>
          <w:rFonts w:ascii="Garamond" w:hAnsi="Garamond" w:cs="Arial"/>
          <w:sz w:val="24"/>
          <w:szCs w:val="24"/>
        </w:rPr>
        <w:t xml:space="preserve">co který pojem znamená, čeho se týká, co obsahuje a samozřejmě odkážu i na </w:t>
      </w:r>
      <w:r w:rsidR="00F03788" w:rsidRPr="00834698">
        <w:rPr>
          <w:rFonts w:ascii="Garamond" w:hAnsi="Garamond" w:cs="Arial"/>
          <w:sz w:val="24"/>
          <w:szCs w:val="24"/>
        </w:rPr>
        <w:t>příslušnou právní úpravu, která</w:t>
      </w:r>
      <w:r w:rsidR="00611889" w:rsidRPr="00834698">
        <w:rPr>
          <w:rFonts w:ascii="Garamond" w:hAnsi="Garamond" w:cs="Arial"/>
          <w:sz w:val="24"/>
          <w:szCs w:val="24"/>
        </w:rPr>
        <w:t xml:space="preserve"> tyt</w:t>
      </w:r>
      <w:r w:rsidR="00F03788" w:rsidRPr="00834698">
        <w:rPr>
          <w:rFonts w:ascii="Garamond" w:hAnsi="Garamond" w:cs="Arial"/>
          <w:sz w:val="24"/>
          <w:szCs w:val="24"/>
        </w:rPr>
        <w:t>o činnosti podrobněji zpracovává</w:t>
      </w:r>
      <w:r w:rsidR="00304D91" w:rsidRPr="00834698">
        <w:rPr>
          <w:rFonts w:ascii="Garamond" w:hAnsi="Garamond" w:cs="Arial"/>
          <w:sz w:val="24"/>
          <w:szCs w:val="24"/>
        </w:rPr>
        <w:t xml:space="preserve">. </w:t>
      </w:r>
      <w:r w:rsidR="008127C3" w:rsidRPr="00834698">
        <w:rPr>
          <w:rFonts w:ascii="Garamond" w:hAnsi="Garamond" w:cs="Arial"/>
          <w:sz w:val="24"/>
          <w:szCs w:val="24"/>
        </w:rPr>
        <w:t>Při psaní mé práce musím brát neustále v potaz, že s</w:t>
      </w:r>
      <w:r w:rsidR="006A4449" w:rsidRPr="00834698">
        <w:rPr>
          <w:rFonts w:ascii="Garamond" w:hAnsi="Garamond" w:cs="Arial"/>
          <w:sz w:val="24"/>
          <w:szCs w:val="24"/>
        </w:rPr>
        <w:t xml:space="preserve">amosprávu obce </w:t>
      </w:r>
      <w:r w:rsidR="00E93FE7">
        <w:rPr>
          <w:rFonts w:ascii="Garamond" w:hAnsi="Garamond" w:cs="Arial"/>
          <w:sz w:val="24"/>
          <w:szCs w:val="24"/>
        </w:rPr>
        <w:br/>
      </w:r>
      <w:r w:rsidR="006A4449" w:rsidRPr="00834698">
        <w:rPr>
          <w:rFonts w:ascii="Garamond" w:hAnsi="Garamond" w:cs="Arial"/>
          <w:sz w:val="24"/>
          <w:szCs w:val="24"/>
        </w:rPr>
        <w:t xml:space="preserve">a samosprávu kraje nelze slučovat, jedná se o dvě </w:t>
      </w:r>
      <w:r w:rsidR="0095614E" w:rsidRPr="00834698">
        <w:rPr>
          <w:rFonts w:ascii="Garamond" w:hAnsi="Garamond" w:cs="Arial"/>
          <w:sz w:val="24"/>
          <w:szCs w:val="24"/>
        </w:rPr>
        <w:t xml:space="preserve">nezávislé </w:t>
      </w:r>
      <w:r w:rsidR="00AE1217" w:rsidRPr="00834698">
        <w:rPr>
          <w:rFonts w:ascii="Garamond" w:hAnsi="Garamond" w:cs="Arial"/>
          <w:sz w:val="24"/>
          <w:szCs w:val="24"/>
        </w:rPr>
        <w:t>samosprávy, avšak</w:t>
      </w:r>
      <w:r w:rsidR="008E17F2" w:rsidRPr="00834698">
        <w:rPr>
          <w:rFonts w:ascii="Garamond" w:hAnsi="Garamond" w:cs="Arial"/>
          <w:sz w:val="24"/>
          <w:szCs w:val="24"/>
        </w:rPr>
        <w:t xml:space="preserve"> v některých činnostech se </w:t>
      </w:r>
      <w:r w:rsidR="00611889" w:rsidRPr="00834698">
        <w:rPr>
          <w:rFonts w:ascii="Garamond" w:hAnsi="Garamond" w:cs="Arial"/>
          <w:sz w:val="24"/>
          <w:szCs w:val="24"/>
        </w:rPr>
        <w:t xml:space="preserve">samostatná působnost kraje shoduje se samostatnou působnosti obce a </w:t>
      </w:r>
      <w:r w:rsidR="008D2A01">
        <w:rPr>
          <w:rFonts w:ascii="Garamond" w:hAnsi="Garamond" w:cs="Arial"/>
          <w:sz w:val="24"/>
          <w:szCs w:val="24"/>
        </w:rPr>
        <w:t xml:space="preserve">právě </w:t>
      </w:r>
      <w:r w:rsidR="00611889" w:rsidRPr="00834698">
        <w:rPr>
          <w:rFonts w:ascii="Garamond" w:hAnsi="Garamond" w:cs="Arial"/>
          <w:sz w:val="24"/>
          <w:szCs w:val="24"/>
        </w:rPr>
        <w:t xml:space="preserve">v těchto případech již nebudu konkrétní činnosti </w:t>
      </w:r>
      <w:r w:rsidR="003D45C8">
        <w:rPr>
          <w:rFonts w:ascii="Garamond" w:hAnsi="Garamond" w:cs="Arial"/>
          <w:sz w:val="24"/>
          <w:szCs w:val="24"/>
        </w:rPr>
        <w:t xml:space="preserve">dále </w:t>
      </w:r>
      <w:r w:rsidR="008E17F2" w:rsidRPr="00834698">
        <w:rPr>
          <w:rFonts w:ascii="Garamond" w:hAnsi="Garamond" w:cs="Arial"/>
          <w:sz w:val="24"/>
          <w:szCs w:val="24"/>
        </w:rPr>
        <w:t>rozvádět</w:t>
      </w:r>
      <w:r w:rsidR="00611889" w:rsidRPr="00834698">
        <w:rPr>
          <w:rFonts w:ascii="Garamond" w:hAnsi="Garamond" w:cs="Arial"/>
          <w:sz w:val="24"/>
          <w:szCs w:val="24"/>
        </w:rPr>
        <w:t xml:space="preserve">, pouze uvedu jejich název </w:t>
      </w:r>
      <w:r w:rsidR="00E93FE7">
        <w:rPr>
          <w:rFonts w:ascii="Garamond" w:hAnsi="Garamond" w:cs="Arial"/>
          <w:sz w:val="24"/>
          <w:szCs w:val="24"/>
        </w:rPr>
        <w:br/>
      </w:r>
      <w:r w:rsidR="00611889" w:rsidRPr="00834698">
        <w:rPr>
          <w:rFonts w:ascii="Garamond" w:hAnsi="Garamond" w:cs="Arial"/>
          <w:sz w:val="24"/>
          <w:szCs w:val="24"/>
        </w:rPr>
        <w:t xml:space="preserve">a </w:t>
      </w:r>
      <w:r w:rsidR="004F7357">
        <w:rPr>
          <w:rFonts w:ascii="Garamond" w:hAnsi="Garamond" w:cs="Arial"/>
          <w:sz w:val="24"/>
          <w:szCs w:val="24"/>
        </w:rPr>
        <w:t xml:space="preserve">odkážu na příslušné ustanovení. </w:t>
      </w:r>
      <w:r w:rsidR="006730F5">
        <w:rPr>
          <w:rFonts w:ascii="Garamond" w:hAnsi="Garamond" w:cs="Arial"/>
          <w:sz w:val="24"/>
          <w:szCs w:val="24"/>
        </w:rPr>
        <w:t>Vzápětí</w:t>
      </w:r>
      <w:r w:rsidR="004F7357">
        <w:rPr>
          <w:rFonts w:ascii="Garamond" w:hAnsi="Garamond" w:cs="Arial"/>
          <w:sz w:val="24"/>
          <w:szCs w:val="24"/>
        </w:rPr>
        <w:t xml:space="preserve"> budu pokračovat obecným vymezením</w:t>
      </w:r>
      <w:r w:rsidR="007727E0">
        <w:rPr>
          <w:rFonts w:ascii="Garamond" w:hAnsi="Garamond" w:cs="Arial"/>
          <w:sz w:val="24"/>
          <w:szCs w:val="24"/>
        </w:rPr>
        <w:t xml:space="preserve"> přenesené</w:t>
      </w:r>
      <w:r w:rsidR="00611889" w:rsidRPr="00834698">
        <w:rPr>
          <w:rFonts w:ascii="Garamond" w:hAnsi="Garamond" w:cs="Arial"/>
          <w:sz w:val="24"/>
          <w:szCs w:val="24"/>
        </w:rPr>
        <w:t xml:space="preserve"> působnost</w:t>
      </w:r>
      <w:r w:rsidR="007727E0">
        <w:rPr>
          <w:rFonts w:ascii="Garamond" w:hAnsi="Garamond" w:cs="Arial"/>
          <w:sz w:val="24"/>
          <w:szCs w:val="24"/>
        </w:rPr>
        <w:t>i</w:t>
      </w:r>
      <w:r w:rsidR="00611889" w:rsidRPr="00834698">
        <w:rPr>
          <w:rFonts w:ascii="Garamond" w:hAnsi="Garamond" w:cs="Arial"/>
          <w:sz w:val="24"/>
          <w:szCs w:val="24"/>
        </w:rPr>
        <w:t xml:space="preserve"> úz</w:t>
      </w:r>
      <w:r w:rsidR="001E2DA0">
        <w:rPr>
          <w:rFonts w:ascii="Garamond" w:hAnsi="Garamond" w:cs="Arial"/>
          <w:sz w:val="24"/>
          <w:szCs w:val="24"/>
        </w:rPr>
        <w:t>emních samosprávných celků a pokusím se stručně charakterizovat</w:t>
      </w:r>
      <w:r w:rsidR="00A63832">
        <w:rPr>
          <w:rFonts w:ascii="Garamond" w:hAnsi="Garamond" w:cs="Arial"/>
          <w:sz w:val="24"/>
          <w:szCs w:val="24"/>
        </w:rPr>
        <w:t xml:space="preserve"> </w:t>
      </w:r>
      <w:r w:rsidR="00611889" w:rsidRPr="00834698">
        <w:rPr>
          <w:rFonts w:ascii="Garamond" w:hAnsi="Garamond" w:cs="Arial"/>
          <w:sz w:val="24"/>
          <w:szCs w:val="24"/>
        </w:rPr>
        <w:t>obecní</w:t>
      </w:r>
      <w:r w:rsidR="00BD50C7" w:rsidRPr="00834698">
        <w:rPr>
          <w:rFonts w:ascii="Garamond" w:hAnsi="Garamond" w:cs="Arial"/>
          <w:sz w:val="24"/>
          <w:szCs w:val="24"/>
        </w:rPr>
        <w:t xml:space="preserve"> úřad</w:t>
      </w:r>
      <w:r w:rsidR="001E2DA0">
        <w:rPr>
          <w:rFonts w:ascii="Garamond" w:hAnsi="Garamond" w:cs="Arial"/>
          <w:sz w:val="24"/>
          <w:szCs w:val="24"/>
        </w:rPr>
        <w:t>, pověřený</w:t>
      </w:r>
      <w:r w:rsidR="00611889" w:rsidRPr="00834698">
        <w:rPr>
          <w:rFonts w:ascii="Garamond" w:hAnsi="Garamond" w:cs="Arial"/>
          <w:sz w:val="24"/>
          <w:szCs w:val="24"/>
        </w:rPr>
        <w:t xml:space="preserve"> obecní úřad, obecní úřad obce s ro</w:t>
      </w:r>
      <w:r w:rsidR="001E2DA0">
        <w:rPr>
          <w:rFonts w:ascii="Garamond" w:hAnsi="Garamond" w:cs="Arial"/>
          <w:sz w:val="24"/>
          <w:szCs w:val="24"/>
        </w:rPr>
        <w:t>zšířenou působností a krajský</w:t>
      </w:r>
      <w:r w:rsidR="00611889" w:rsidRPr="00834698">
        <w:rPr>
          <w:rFonts w:ascii="Garamond" w:hAnsi="Garamond" w:cs="Arial"/>
          <w:sz w:val="24"/>
          <w:szCs w:val="24"/>
        </w:rPr>
        <w:t xml:space="preserve"> úřad. </w:t>
      </w:r>
      <w:r w:rsidR="00F46A6D">
        <w:rPr>
          <w:rFonts w:ascii="Garamond" w:hAnsi="Garamond" w:cs="Arial"/>
          <w:sz w:val="24"/>
          <w:szCs w:val="24"/>
        </w:rPr>
        <w:t xml:space="preserve">Doufám, </w:t>
      </w:r>
      <w:r w:rsidR="00E93FE7">
        <w:rPr>
          <w:rFonts w:ascii="Garamond" w:hAnsi="Garamond" w:cs="Arial"/>
          <w:sz w:val="24"/>
          <w:szCs w:val="24"/>
        </w:rPr>
        <w:br/>
      </w:r>
      <w:r w:rsidR="00F46A6D">
        <w:rPr>
          <w:rFonts w:ascii="Garamond" w:hAnsi="Garamond" w:cs="Arial"/>
          <w:sz w:val="24"/>
          <w:szCs w:val="24"/>
        </w:rPr>
        <w:t xml:space="preserve">že si v mé práci najde místo i </w:t>
      </w:r>
      <w:r w:rsidR="00CD715A">
        <w:rPr>
          <w:rFonts w:ascii="Garamond" w:hAnsi="Garamond" w:cs="Arial"/>
          <w:sz w:val="24"/>
          <w:szCs w:val="24"/>
        </w:rPr>
        <w:t>institut</w:t>
      </w:r>
      <w:r w:rsidR="00611889" w:rsidRPr="00834698">
        <w:rPr>
          <w:rFonts w:ascii="Garamond" w:hAnsi="Garamond" w:cs="Arial"/>
          <w:sz w:val="24"/>
          <w:szCs w:val="24"/>
        </w:rPr>
        <w:t xml:space="preserve"> </w:t>
      </w:r>
      <w:r w:rsidR="0014090B" w:rsidRPr="00834698">
        <w:rPr>
          <w:rFonts w:ascii="Garamond" w:hAnsi="Garamond" w:cs="Arial"/>
          <w:sz w:val="24"/>
          <w:szCs w:val="24"/>
        </w:rPr>
        <w:t>správní</w:t>
      </w:r>
      <w:r w:rsidR="00CD715A">
        <w:rPr>
          <w:rFonts w:ascii="Garamond" w:hAnsi="Garamond" w:cs="Arial"/>
          <w:sz w:val="24"/>
          <w:szCs w:val="24"/>
        </w:rPr>
        <w:t>ho</w:t>
      </w:r>
      <w:r w:rsidR="0014090B" w:rsidRPr="00834698">
        <w:rPr>
          <w:rFonts w:ascii="Garamond" w:hAnsi="Garamond" w:cs="Arial"/>
          <w:sz w:val="24"/>
          <w:szCs w:val="24"/>
        </w:rPr>
        <w:t xml:space="preserve"> dozor</w:t>
      </w:r>
      <w:r w:rsidR="00CD715A">
        <w:rPr>
          <w:rFonts w:ascii="Garamond" w:hAnsi="Garamond" w:cs="Arial"/>
          <w:sz w:val="24"/>
          <w:szCs w:val="24"/>
        </w:rPr>
        <w:t>u</w:t>
      </w:r>
      <w:r w:rsidR="00611889" w:rsidRPr="00834698">
        <w:rPr>
          <w:rFonts w:ascii="Garamond" w:hAnsi="Garamond" w:cs="Arial"/>
          <w:sz w:val="24"/>
          <w:szCs w:val="24"/>
        </w:rPr>
        <w:t xml:space="preserve">. </w:t>
      </w:r>
      <w:r w:rsidR="00CD715A">
        <w:rPr>
          <w:rFonts w:ascii="Garamond" w:hAnsi="Garamond" w:cs="Arial"/>
          <w:sz w:val="24"/>
          <w:szCs w:val="24"/>
        </w:rPr>
        <w:t>Jsem si vědoma toho, že</w:t>
      </w:r>
      <w:r w:rsidR="00817EEE" w:rsidRPr="00834698">
        <w:rPr>
          <w:rFonts w:ascii="Garamond" w:hAnsi="Garamond" w:cs="Arial"/>
          <w:sz w:val="24"/>
          <w:szCs w:val="24"/>
        </w:rPr>
        <w:t xml:space="preserve"> </w:t>
      </w:r>
      <w:r w:rsidR="00DA48BD" w:rsidRPr="00834698">
        <w:rPr>
          <w:rFonts w:ascii="Garamond" w:hAnsi="Garamond" w:cs="Arial"/>
          <w:sz w:val="24"/>
          <w:szCs w:val="24"/>
        </w:rPr>
        <w:t>je</w:t>
      </w:r>
      <w:r w:rsidR="00CD715A">
        <w:rPr>
          <w:rFonts w:ascii="Garamond" w:hAnsi="Garamond" w:cs="Arial"/>
          <w:sz w:val="24"/>
          <w:szCs w:val="24"/>
        </w:rPr>
        <w:t xml:space="preserve"> to</w:t>
      </w:r>
      <w:r w:rsidR="00DA48BD" w:rsidRPr="00834698">
        <w:rPr>
          <w:rFonts w:ascii="Garamond" w:hAnsi="Garamond" w:cs="Arial"/>
          <w:sz w:val="24"/>
          <w:szCs w:val="24"/>
        </w:rPr>
        <w:t xml:space="preserve"> </w:t>
      </w:r>
      <w:r w:rsidR="002566C4" w:rsidRPr="00834698">
        <w:rPr>
          <w:rFonts w:ascii="Garamond" w:hAnsi="Garamond" w:cs="Arial"/>
          <w:sz w:val="24"/>
          <w:szCs w:val="24"/>
        </w:rPr>
        <w:t>velmi</w:t>
      </w:r>
      <w:r w:rsidR="00DA48BD" w:rsidRPr="00834698">
        <w:rPr>
          <w:rFonts w:ascii="Garamond" w:hAnsi="Garamond" w:cs="Arial"/>
          <w:sz w:val="24"/>
          <w:szCs w:val="24"/>
        </w:rPr>
        <w:t xml:space="preserve"> široké a obsáhl</w:t>
      </w:r>
      <w:r w:rsidR="00D973DE" w:rsidRPr="00834698">
        <w:rPr>
          <w:rFonts w:ascii="Garamond" w:hAnsi="Garamond" w:cs="Arial"/>
          <w:sz w:val="24"/>
          <w:szCs w:val="24"/>
        </w:rPr>
        <w:t>é</w:t>
      </w:r>
      <w:r w:rsidR="00DA48BD" w:rsidRPr="00834698">
        <w:rPr>
          <w:rFonts w:ascii="Garamond" w:hAnsi="Garamond" w:cs="Arial"/>
          <w:sz w:val="24"/>
          <w:szCs w:val="24"/>
        </w:rPr>
        <w:t xml:space="preserve"> téma</w:t>
      </w:r>
      <w:r w:rsidR="00FE1986">
        <w:rPr>
          <w:rFonts w:ascii="Garamond" w:hAnsi="Garamond" w:cs="Arial"/>
          <w:sz w:val="24"/>
          <w:szCs w:val="24"/>
        </w:rPr>
        <w:t>. Nehodlám se jím zabývat dopodrobna, ale ráda bych ve stručnosti shrnula to nejpodstatnější</w:t>
      </w:r>
      <w:r w:rsidR="007F1074">
        <w:rPr>
          <w:rFonts w:ascii="Garamond" w:hAnsi="Garamond" w:cs="Arial"/>
          <w:sz w:val="24"/>
          <w:szCs w:val="24"/>
        </w:rPr>
        <w:t>,</w:t>
      </w:r>
      <w:r w:rsidR="00FE1986">
        <w:rPr>
          <w:rFonts w:ascii="Garamond" w:hAnsi="Garamond" w:cs="Arial"/>
          <w:sz w:val="24"/>
          <w:szCs w:val="24"/>
        </w:rPr>
        <w:t xml:space="preserve"> jako je předmět dozoru a kontroly</w:t>
      </w:r>
      <w:r w:rsidR="00380AB1">
        <w:rPr>
          <w:rFonts w:ascii="Garamond" w:hAnsi="Garamond" w:cs="Arial"/>
          <w:sz w:val="24"/>
          <w:szCs w:val="24"/>
        </w:rPr>
        <w:t>, kdo dozor a kontrolu uskutečňuje a vůči komu.</w:t>
      </w:r>
      <w:r w:rsidR="00EA5130">
        <w:rPr>
          <w:rFonts w:ascii="Garamond" w:hAnsi="Garamond" w:cs="Arial"/>
          <w:sz w:val="24"/>
          <w:szCs w:val="24"/>
        </w:rPr>
        <w:t xml:space="preserve"> </w:t>
      </w:r>
      <w:r w:rsidR="006F6375">
        <w:rPr>
          <w:rFonts w:ascii="Garamond" w:hAnsi="Garamond" w:cs="Arial"/>
          <w:sz w:val="24"/>
          <w:szCs w:val="24"/>
        </w:rPr>
        <w:t>Závěrečnou</w:t>
      </w:r>
      <w:r w:rsidR="00021C53">
        <w:rPr>
          <w:rFonts w:ascii="Garamond" w:hAnsi="Garamond" w:cs="Arial"/>
          <w:sz w:val="24"/>
          <w:szCs w:val="24"/>
        </w:rPr>
        <w:t xml:space="preserve"> kapitolu</w:t>
      </w:r>
      <w:r w:rsidR="004402EE" w:rsidRPr="00834698">
        <w:rPr>
          <w:rFonts w:ascii="Garamond" w:hAnsi="Garamond" w:cs="Arial"/>
          <w:sz w:val="24"/>
          <w:szCs w:val="24"/>
        </w:rPr>
        <w:t xml:space="preserve"> </w:t>
      </w:r>
      <w:r w:rsidR="00246401">
        <w:rPr>
          <w:rFonts w:ascii="Garamond" w:hAnsi="Garamond" w:cs="Arial"/>
          <w:sz w:val="24"/>
          <w:szCs w:val="24"/>
        </w:rPr>
        <w:t>hodlám</w:t>
      </w:r>
      <w:r w:rsidR="00EA5130">
        <w:rPr>
          <w:rFonts w:ascii="Garamond" w:hAnsi="Garamond" w:cs="Arial"/>
          <w:sz w:val="24"/>
          <w:szCs w:val="24"/>
        </w:rPr>
        <w:t xml:space="preserve"> </w:t>
      </w:r>
      <w:r w:rsidR="002273C8">
        <w:rPr>
          <w:rFonts w:ascii="Garamond" w:hAnsi="Garamond" w:cs="Arial"/>
          <w:sz w:val="24"/>
          <w:szCs w:val="24"/>
        </w:rPr>
        <w:t xml:space="preserve">zcela </w:t>
      </w:r>
      <w:r w:rsidR="00021C53">
        <w:rPr>
          <w:rFonts w:ascii="Garamond" w:hAnsi="Garamond" w:cs="Arial"/>
          <w:sz w:val="24"/>
          <w:szCs w:val="24"/>
        </w:rPr>
        <w:t xml:space="preserve">vyhradit </w:t>
      </w:r>
      <w:r w:rsidR="007E387F">
        <w:rPr>
          <w:rFonts w:ascii="Garamond" w:hAnsi="Garamond" w:cs="Arial"/>
          <w:sz w:val="24"/>
          <w:szCs w:val="24"/>
        </w:rPr>
        <w:t>praktické části</w:t>
      </w:r>
      <w:r w:rsidR="004402EE" w:rsidRPr="00834698">
        <w:rPr>
          <w:rFonts w:ascii="Garamond" w:hAnsi="Garamond" w:cs="Arial"/>
          <w:sz w:val="24"/>
          <w:szCs w:val="24"/>
        </w:rPr>
        <w:t xml:space="preserve"> spočívající v mnou sestaveném</w:t>
      </w:r>
      <w:r w:rsidR="00DB2948" w:rsidRPr="00834698">
        <w:rPr>
          <w:rFonts w:ascii="Garamond" w:hAnsi="Garamond" w:cs="Arial"/>
          <w:sz w:val="24"/>
          <w:szCs w:val="24"/>
        </w:rPr>
        <w:t>, rozdaném</w:t>
      </w:r>
      <w:r w:rsidR="004402EE" w:rsidRPr="00834698">
        <w:rPr>
          <w:rFonts w:ascii="Garamond" w:hAnsi="Garamond" w:cs="Arial"/>
          <w:sz w:val="24"/>
          <w:szCs w:val="24"/>
        </w:rPr>
        <w:t xml:space="preserve"> a vyhodnoceném dotazníku</w:t>
      </w:r>
      <w:r w:rsidR="00DB2948" w:rsidRPr="00834698">
        <w:rPr>
          <w:rFonts w:ascii="Garamond" w:hAnsi="Garamond" w:cs="Arial"/>
          <w:sz w:val="24"/>
          <w:szCs w:val="24"/>
        </w:rPr>
        <w:t>.</w:t>
      </w:r>
      <w:r w:rsidR="004D6ED3">
        <w:rPr>
          <w:rFonts w:ascii="Garamond" w:hAnsi="Garamond" w:cs="Arial"/>
          <w:sz w:val="24"/>
          <w:szCs w:val="24"/>
        </w:rPr>
        <w:t xml:space="preserve"> </w:t>
      </w:r>
      <w:r w:rsidR="00417343">
        <w:rPr>
          <w:rFonts w:ascii="Garamond" w:hAnsi="Garamond" w:cs="Arial"/>
          <w:sz w:val="24"/>
          <w:szCs w:val="24"/>
        </w:rPr>
        <w:t>K z</w:t>
      </w:r>
      <w:r w:rsidR="00F04150">
        <w:rPr>
          <w:rFonts w:ascii="Garamond" w:hAnsi="Garamond" w:cs="Arial"/>
          <w:sz w:val="24"/>
          <w:szCs w:val="24"/>
        </w:rPr>
        <w:t>ařazení dotazník</w:t>
      </w:r>
      <w:r w:rsidR="00417343">
        <w:rPr>
          <w:rFonts w:ascii="Garamond" w:hAnsi="Garamond" w:cs="Arial"/>
          <w:sz w:val="24"/>
          <w:szCs w:val="24"/>
        </w:rPr>
        <w:t>u do své práce mne vedly hned dva důvody</w:t>
      </w:r>
      <w:r w:rsidR="007F1074">
        <w:rPr>
          <w:rFonts w:ascii="Garamond" w:hAnsi="Garamond" w:cs="Arial"/>
          <w:sz w:val="24"/>
          <w:szCs w:val="24"/>
        </w:rPr>
        <w:t>,</w:t>
      </w:r>
      <w:r w:rsidR="00417343">
        <w:rPr>
          <w:rFonts w:ascii="Garamond" w:hAnsi="Garamond" w:cs="Arial"/>
          <w:sz w:val="24"/>
          <w:szCs w:val="24"/>
        </w:rPr>
        <w:t xml:space="preserve"> a to</w:t>
      </w:r>
      <w:r w:rsidR="00F04150">
        <w:rPr>
          <w:rFonts w:ascii="Garamond" w:hAnsi="Garamond" w:cs="Arial"/>
          <w:sz w:val="24"/>
          <w:szCs w:val="24"/>
        </w:rPr>
        <w:t xml:space="preserve"> </w:t>
      </w:r>
      <w:r w:rsidR="00417343" w:rsidRPr="00834698">
        <w:rPr>
          <w:rFonts w:ascii="Garamond" w:hAnsi="Garamond" w:cs="Arial"/>
          <w:sz w:val="24"/>
          <w:szCs w:val="24"/>
        </w:rPr>
        <w:t xml:space="preserve">abych namátkou zjistila informovanost veřejnosti k dané </w:t>
      </w:r>
      <w:r w:rsidR="00417343">
        <w:rPr>
          <w:rFonts w:ascii="Garamond" w:hAnsi="Garamond" w:cs="Arial"/>
          <w:sz w:val="24"/>
          <w:szCs w:val="24"/>
        </w:rPr>
        <w:t>věci</w:t>
      </w:r>
      <w:r w:rsidR="00151E67">
        <w:rPr>
          <w:rFonts w:ascii="Garamond" w:hAnsi="Garamond" w:cs="Arial"/>
          <w:sz w:val="24"/>
          <w:szCs w:val="24"/>
        </w:rPr>
        <w:t>.</w:t>
      </w:r>
      <w:r w:rsidR="00417343">
        <w:rPr>
          <w:rFonts w:ascii="Garamond" w:hAnsi="Garamond" w:cs="Arial"/>
          <w:sz w:val="24"/>
          <w:szCs w:val="24"/>
        </w:rPr>
        <w:t xml:space="preserve"> </w:t>
      </w:r>
      <w:r w:rsidR="00151E67">
        <w:rPr>
          <w:rFonts w:ascii="Garamond" w:hAnsi="Garamond" w:cs="Arial"/>
          <w:sz w:val="24"/>
          <w:szCs w:val="24"/>
        </w:rPr>
        <w:t>D</w:t>
      </w:r>
      <w:r w:rsidR="007E387F">
        <w:rPr>
          <w:rFonts w:ascii="Garamond" w:hAnsi="Garamond" w:cs="Arial"/>
          <w:sz w:val="24"/>
          <w:szCs w:val="24"/>
        </w:rPr>
        <w:t>ruhým důvodem pak bylo</w:t>
      </w:r>
      <w:r w:rsidR="00417343">
        <w:rPr>
          <w:rFonts w:ascii="Garamond" w:hAnsi="Garamond" w:cs="Arial"/>
          <w:sz w:val="24"/>
          <w:szCs w:val="24"/>
        </w:rPr>
        <w:t xml:space="preserve"> zpestření</w:t>
      </w:r>
      <w:r w:rsidR="007E387F">
        <w:rPr>
          <w:rFonts w:ascii="Garamond" w:hAnsi="Garamond" w:cs="Arial"/>
          <w:sz w:val="24"/>
          <w:szCs w:val="24"/>
        </w:rPr>
        <w:t xml:space="preserve"> a </w:t>
      </w:r>
      <w:r w:rsidR="00946DED">
        <w:rPr>
          <w:rFonts w:ascii="Garamond" w:hAnsi="Garamond" w:cs="Arial"/>
          <w:sz w:val="24"/>
          <w:szCs w:val="24"/>
        </w:rPr>
        <w:t>oživení mé práce.</w:t>
      </w:r>
      <w:r w:rsidR="00065F9D" w:rsidRPr="00834698">
        <w:rPr>
          <w:rFonts w:ascii="Garamond" w:hAnsi="Garamond" w:cs="Arial"/>
          <w:sz w:val="24"/>
          <w:szCs w:val="24"/>
        </w:rPr>
        <w:t xml:space="preserve"> </w:t>
      </w:r>
      <w:r w:rsidR="00836B35">
        <w:rPr>
          <w:rFonts w:ascii="Garamond" w:hAnsi="Garamond" w:cs="Arial"/>
          <w:sz w:val="24"/>
          <w:szCs w:val="24"/>
        </w:rPr>
        <w:t>Prostřednictvím dotazníku bych chtěla zjistit vědomosti</w:t>
      </w:r>
      <w:r w:rsidR="00923FCE">
        <w:rPr>
          <w:rFonts w:ascii="Garamond" w:hAnsi="Garamond" w:cs="Arial"/>
          <w:sz w:val="24"/>
          <w:szCs w:val="24"/>
        </w:rPr>
        <w:t>,</w:t>
      </w:r>
      <w:r w:rsidR="00836B35">
        <w:rPr>
          <w:rFonts w:ascii="Garamond" w:hAnsi="Garamond" w:cs="Arial"/>
          <w:sz w:val="24"/>
          <w:szCs w:val="24"/>
        </w:rPr>
        <w:t xml:space="preserve"> resp. případný zájem </w:t>
      </w:r>
      <w:r w:rsidR="00BE1CA5">
        <w:rPr>
          <w:rFonts w:ascii="Garamond" w:hAnsi="Garamond" w:cs="Arial"/>
          <w:sz w:val="24"/>
          <w:szCs w:val="24"/>
        </w:rPr>
        <w:t xml:space="preserve">veřejnosti týkající se tohoto tématu. </w:t>
      </w:r>
      <w:r w:rsidR="00587918">
        <w:rPr>
          <w:rFonts w:ascii="Garamond" w:hAnsi="Garamond" w:cs="Arial"/>
          <w:sz w:val="24"/>
          <w:szCs w:val="24"/>
        </w:rPr>
        <w:t>Dotazník vyhodnotím dle tří</w:t>
      </w:r>
      <w:r w:rsidR="00151E67">
        <w:rPr>
          <w:rFonts w:ascii="Garamond" w:hAnsi="Garamond" w:cs="Arial"/>
          <w:sz w:val="24"/>
          <w:szCs w:val="24"/>
        </w:rPr>
        <w:t xml:space="preserve"> předem stanovených</w:t>
      </w:r>
      <w:r w:rsidR="00587918">
        <w:rPr>
          <w:rFonts w:ascii="Garamond" w:hAnsi="Garamond" w:cs="Arial"/>
          <w:sz w:val="24"/>
          <w:szCs w:val="24"/>
        </w:rPr>
        <w:t xml:space="preserve"> kritérií. </w:t>
      </w:r>
      <w:r w:rsidR="00923FCE">
        <w:rPr>
          <w:rFonts w:ascii="Garamond" w:hAnsi="Garamond" w:cs="Arial"/>
          <w:sz w:val="24"/>
          <w:szCs w:val="24"/>
        </w:rPr>
        <w:br/>
      </w:r>
      <w:r w:rsidR="00151E67">
        <w:rPr>
          <w:rFonts w:ascii="Garamond" w:hAnsi="Garamond" w:cs="Arial"/>
          <w:sz w:val="24"/>
          <w:szCs w:val="24"/>
        </w:rPr>
        <w:t>A to p</w:t>
      </w:r>
      <w:r w:rsidR="00587918">
        <w:rPr>
          <w:rFonts w:ascii="Garamond" w:hAnsi="Garamond" w:cs="Arial"/>
          <w:sz w:val="24"/>
          <w:szCs w:val="24"/>
        </w:rPr>
        <w:t>odle toho, zda se bu</w:t>
      </w:r>
      <w:r w:rsidR="00475B10">
        <w:rPr>
          <w:rFonts w:ascii="Garamond" w:hAnsi="Garamond" w:cs="Arial"/>
          <w:sz w:val="24"/>
          <w:szCs w:val="24"/>
        </w:rPr>
        <w:t>de jednat o ženy nebo muže,</w:t>
      </w:r>
      <w:r w:rsidR="00587918">
        <w:rPr>
          <w:rFonts w:ascii="Garamond" w:hAnsi="Garamond" w:cs="Arial"/>
          <w:sz w:val="24"/>
          <w:szCs w:val="24"/>
        </w:rPr>
        <w:t xml:space="preserve"> podle jejich věku a </w:t>
      </w:r>
      <w:r w:rsidR="00FF6B32">
        <w:rPr>
          <w:rFonts w:ascii="Garamond" w:hAnsi="Garamond" w:cs="Arial"/>
          <w:sz w:val="24"/>
          <w:szCs w:val="24"/>
        </w:rPr>
        <w:t>podle</w:t>
      </w:r>
      <w:r w:rsidR="00587918">
        <w:rPr>
          <w:rFonts w:ascii="Garamond" w:hAnsi="Garamond" w:cs="Arial"/>
          <w:sz w:val="24"/>
          <w:szCs w:val="24"/>
        </w:rPr>
        <w:t xml:space="preserve"> zaměření </w:t>
      </w:r>
      <w:r w:rsidR="00FF6B32">
        <w:rPr>
          <w:rFonts w:ascii="Garamond" w:hAnsi="Garamond" w:cs="Arial"/>
          <w:sz w:val="24"/>
          <w:szCs w:val="24"/>
        </w:rPr>
        <w:t xml:space="preserve">jednotlivých </w:t>
      </w:r>
      <w:r w:rsidR="00587918">
        <w:rPr>
          <w:rFonts w:ascii="Garamond" w:hAnsi="Garamond" w:cs="Arial"/>
          <w:sz w:val="24"/>
          <w:szCs w:val="24"/>
        </w:rPr>
        <w:t>otázek, které jsem rozdělila do čtyř pomysl</w:t>
      </w:r>
      <w:r w:rsidR="000C2E87">
        <w:rPr>
          <w:rFonts w:ascii="Garamond" w:hAnsi="Garamond" w:cs="Arial"/>
          <w:sz w:val="24"/>
          <w:szCs w:val="24"/>
        </w:rPr>
        <w:t xml:space="preserve">ných bloků. Pro </w:t>
      </w:r>
      <w:r w:rsidR="00FF6B32">
        <w:rPr>
          <w:rFonts w:ascii="Garamond" w:hAnsi="Garamond" w:cs="Arial"/>
          <w:sz w:val="24"/>
          <w:szCs w:val="24"/>
        </w:rPr>
        <w:t>lepší</w:t>
      </w:r>
      <w:r w:rsidR="00FF6C33">
        <w:rPr>
          <w:rFonts w:ascii="Garamond" w:hAnsi="Garamond" w:cs="Arial"/>
          <w:sz w:val="24"/>
          <w:szCs w:val="24"/>
        </w:rPr>
        <w:t xml:space="preserve"> názornost</w:t>
      </w:r>
      <w:r w:rsidR="005F6D38">
        <w:rPr>
          <w:rFonts w:ascii="Garamond" w:hAnsi="Garamond" w:cs="Arial"/>
          <w:sz w:val="24"/>
          <w:szCs w:val="24"/>
        </w:rPr>
        <w:t xml:space="preserve"> </w:t>
      </w:r>
      <w:r w:rsidR="00923FCE">
        <w:rPr>
          <w:rFonts w:ascii="Garamond" w:hAnsi="Garamond" w:cs="Arial"/>
          <w:sz w:val="24"/>
          <w:szCs w:val="24"/>
        </w:rPr>
        <w:br/>
      </w:r>
      <w:r w:rsidR="005F6D38">
        <w:rPr>
          <w:rFonts w:ascii="Garamond" w:hAnsi="Garamond" w:cs="Arial"/>
          <w:sz w:val="24"/>
          <w:szCs w:val="24"/>
        </w:rPr>
        <w:t>se pokusím vytvoř</w:t>
      </w:r>
      <w:r w:rsidR="006470DF">
        <w:rPr>
          <w:rFonts w:ascii="Garamond" w:hAnsi="Garamond" w:cs="Arial"/>
          <w:sz w:val="24"/>
          <w:szCs w:val="24"/>
        </w:rPr>
        <w:t>it odpovídající tabulky a grafy,</w:t>
      </w:r>
      <w:r w:rsidR="005F6D38">
        <w:rPr>
          <w:rFonts w:ascii="Garamond" w:hAnsi="Garamond" w:cs="Arial"/>
          <w:sz w:val="24"/>
          <w:szCs w:val="24"/>
        </w:rPr>
        <w:t xml:space="preserve"> které</w:t>
      </w:r>
      <w:r w:rsidR="00923FCE">
        <w:rPr>
          <w:rFonts w:ascii="Garamond" w:hAnsi="Garamond" w:cs="Arial"/>
          <w:sz w:val="24"/>
          <w:szCs w:val="24"/>
        </w:rPr>
        <w:t>,</w:t>
      </w:r>
      <w:r w:rsidR="005F6D38">
        <w:rPr>
          <w:rFonts w:ascii="Garamond" w:hAnsi="Garamond" w:cs="Arial"/>
          <w:sz w:val="24"/>
          <w:szCs w:val="24"/>
        </w:rPr>
        <w:t xml:space="preserve"> jak pevně věřím, poskytnou čtenáři ucelený pohled na danou problematiku</w:t>
      </w:r>
      <w:r w:rsidR="001D2C37">
        <w:rPr>
          <w:rFonts w:ascii="Garamond" w:hAnsi="Garamond" w:cs="Arial"/>
          <w:sz w:val="24"/>
          <w:szCs w:val="24"/>
        </w:rPr>
        <w:t xml:space="preserve"> a </w:t>
      </w:r>
      <w:r w:rsidR="00FF6C33">
        <w:rPr>
          <w:rFonts w:ascii="Garamond" w:hAnsi="Garamond" w:cs="Arial"/>
          <w:sz w:val="24"/>
          <w:szCs w:val="24"/>
        </w:rPr>
        <w:t>lépe ho obeznámí s danými výsledky</w:t>
      </w:r>
      <w:r w:rsidR="00FF6B32">
        <w:rPr>
          <w:rFonts w:ascii="Garamond" w:hAnsi="Garamond" w:cs="Arial"/>
          <w:sz w:val="24"/>
          <w:szCs w:val="24"/>
        </w:rPr>
        <w:t xml:space="preserve"> mého průzkumu. </w:t>
      </w:r>
      <w:r w:rsidR="00FF6C33">
        <w:rPr>
          <w:rFonts w:ascii="Garamond" w:hAnsi="Garamond" w:cs="Arial"/>
          <w:sz w:val="24"/>
          <w:szCs w:val="24"/>
        </w:rPr>
        <w:t xml:space="preserve"> </w:t>
      </w:r>
      <w:r w:rsidR="005F6D38">
        <w:rPr>
          <w:rFonts w:ascii="Garamond" w:hAnsi="Garamond" w:cs="Arial"/>
          <w:sz w:val="24"/>
          <w:szCs w:val="24"/>
        </w:rPr>
        <w:t xml:space="preserve"> </w:t>
      </w:r>
    </w:p>
    <w:p w:rsidR="00257778" w:rsidRDefault="00611889" w:rsidP="00611889">
      <w:pPr>
        <w:spacing w:after="0" w:line="360" w:lineRule="auto"/>
        <w:ind w:firstLine="426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Seznam všech </w:t>
      </w:r>
      <w:r w:rsidR="00110558" w:rsidRPr="00834698">
        <w:rPr>
          <w:rFonts w:ascii="Garamond" w:hAnsi="Garamond" w:cs="Arial"/>
          <w:sz w:val="24"/>
          <w:szCs w:val="24"/>
        </w:rPr>
        <w:t xml:space="preserve">použitých </w:t>
      </w:r>
      <w:r w:rsidRPr="00834698">
        <w:rPr>
          <w:rFonts w:ascii="Garamond" w:hAnsi="Garamond" w:cs="Arial"/>
          <w:sz w:val="24"/>
          <w:szCs w:val="24"/>
        </w:rPr>
        <w:t>zdrojů</w:t>
      </w:r>
      <w:r w:rsidR="00501466" w:rsidRPr="00834698">
        <w:rPr>
          <w:rFonts w:ascii="Garamond" w:hAnsi="Garamond" w:cs="Arial"/>
          <w:sz w:val="24"/>
          <w:szCs w:val="24"/>
        </w:rPr>
        <w:t xml:space="preserve"> </w:t>
      </w:r>
      <w:r w:rsidR="00110558" w:rsidRPr="00834698">
        <w:rPr>
          <w:rFonts w:ascii="Garamond" w:hAnsi="Garamond" w:cs="Arial"/>
          <w:sz w:val="24"/>
          <w:szCs w:val="24"/>
        </w:rPr>
        <w:t>bude uveden na konci</w:t>
      </w:r>
      <w:r w:rsidRPr="00834698">
        <w:rPr>
          <w:rFonts w:ascii="Garamond" w:hAnsi="Garamond" w:cs="Arial"/>
          <w:sz w:val="24"/>
          <w:szCs w:val="24"/>
        </w:rPr>
        <w:t xml:space="preserve"> práce. V</w:t>
      </w:r>
      <w:r w:rsidR="00BA79EE">
        <w:rPr>
          <w:rFonts w:ascii="Garamond" w:hAnsi="Garamond" w:cs="Arial"/>
          <w:sz w:val="24"/>
          <w:szCs w:val="24"/>
        </w:rPr>
        <w:t xml:space="preserve">eškeré použité právní předpisy </w:t>
      </w:r>
      <w:r w:rsidR="00AF19E8" w:rsidRPr="00834698">
        <w:rPr>
          <w:rFonts w:ascii="Garamond" w:hAnsi="Garamond" w:cs="Arial"/>
          <w:sz w:val="24"/>
          <w:szCs w:val="24"/>
        </w:rPr>
        <w:t>odpovídají</w:t>
      </w:r>
      <w:r w:rsidRPr="00834698">
        <w:rPr>
          <w:rFonts w:ascii="Garamond" w:hAnsi="Garamond" w:cs="Arial"/>
          <w:sz w:val="24"/>
          <w:szCs w:val="24"/>
        </w:rPr>
        <w:t xml:space="preserve"> právnímu stavu ke dni </w:t>
      </w:r>
      <w:r w:rsidR="006749A3" w:rsidRPr="00834698">
        <w:rPr>
          <w:rFonts w:ascii="Garamond" w:hAnsi="Garamond" w:cs="Arial"/>
          <w:sz w:val="24"/>
          <w:szCs w:val="24"/>
        </w:rPr>
        <w:t>31. ledna 2012</w:t>
      </w:r>
      <w:r w:rsidR="004123AC" w:rsidRPr="00834698">
        <w:rPr>
          <w:rFonts w:ascii="Garamond" w:hAnsi="Garamond" w:cs="Arial"/>
          <w:sz w:val="24"/>
          <w:szCs w:val="24"/>
        </w:rPr>
        <w:t xml:space="preserve"> a</w:t>
      </w:r>
      <w:r w:rsidR="005C69FF" w:rsidRPr="00834698">
        <w:rPr>
          <w:rFonts w:ascii="Garamond" w:hAnsi="Garamond" w:cs="Arial"/>
          <w:sz w:val="24"/>
          <w:szCs w:val="24"/>
        </w:rPr>
        <w:t xml:space="preserve"> </w:t>
      </w:r>
      <w:r w:rsidR="00176179" w:rsidRPr="00834698">
        <w:rPr>
          <w:rFonts w:ascii="Garamond" w:hAnsi="Garamond" w:cs="Arial"/>
          <w:sz w:val="24"/>
          <w:szCs w:val="24"/>
        </w:rPr>
        <w:t>jsou</w:t>
      </w:r>
      <w:r w:rsidR="005C69FF" w:rsidRPr="00834698">
        <w:rPr>
          <w:rFonts w:ascii="Garamond" w:hAnsi="Garamond" w:cs="Arial"/>
          <w:sz w:val="24"/>
          <w:szCs w:val="24"/>
        </w:rPr>
        <w:t xml:space="preserve"> uváděné pod čarou </w:t>
      </w:r>
      <w:r w:rsidR="00726615" w:rsidRPr="00834698">
        <w:rPr>
          <w:rFonts w:ascii="Garamond" w:hAnsi="Garamond" w:cs="Arial"/>
          <w:sz w:val="24"/>
          <w:szCs w:val="24"/>
        </w:rPr>
        <w:t xml:space="preserve">v platném znění. </w:t>
      </w:r>
    </w:p>
    <w:p w:rsidR="00AA6A33" w:rsidRDefault="00257778" w:rsidP="00257778">
      <w:pPr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br w:type="page"/>
      </w:r>
    </w:p>
    <w:p w:rsidR="000A361B" w:rsidRPr="00834698" w:rsidRDefault="000A361B" w:rsidP="00EA047B">
      <w:pPr>
        <w:pStyle w:val="Nadpis1"/>
        <w:numPr>
          <w:ilvl w:val="0"/>
          <w:numId w:val="5"/>
        </w:numPr>
        <w:spacing w:before="0" w:after="240"/>
        <w:ind w:left="284" w:hanging="284"/>
      </w:pPr>
      <w:bookmarkStart w:id="2" w:name="_Toc320644925"/>
      <w:r w:rsidRPr="00834698">
        <w:lastRenderedPageBreak/>
        <w:t>Charakteristika veřejné správy</w:t>
      </w:r>
      <w:bookmarkEnd w:id="2"/>
    </w:p>
    <w:p w:rsidR="006116CF" w:rsidRPr="00834698" w:rsidRDefault="006116CF" w:rsidP="007569A7">
      <w:pPr>
        <w:spacing w:after="240" w:line="360" w:lineRule="auto"/>
        <w:ind w:firstLine="425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>V</w:t>
      </w:r>
      <w:r w:rsidR="00827BA5" w:rsidRPr="00834698">
        <w:rPr>
          <w:rFonts w:ascii="Garamond" w:hAnsi="Garamond" w:cs="Arial"/>
          <w:sz w:val="24"/>
          <w:szCs w:val="24"/>
        </w:rPr>
        <w:t xml:space="preserve"> první </w:t>
      </w:r>
      <w:r w:rsidR="00983FC9" w:rsidRPr="00834698">
        <w:rPr>
          <w:rFonts w:ascii="Garamond" w:hAnsi="Garamond" w:cs="Arial"/>
          <w:sz w:val="24"/>
          <w:szCs w:val="24"/>
        </w:rPr>
        <w:t>kapitole, která nese název C</w:t>
      </w:r>
      <w:r w:rsidR="00D2334B" w:rsidRPr="00834698">
        <w:rPr>
          <w:rFonts w:ascii="Garamond" w:hAnsi="Garamond" w:cs="Arial"/>
          <w:sz w:val="24"/>
          <w:szCs w:val="24"/>
        </w:rPr>
        <w:t xml:space="preserve">harakteristika veřejné správy, </w:t>
      </w:r>
      <w:r w:rsidR="00983FC9" w:rsidRPr="00834698">
        <w:rPr>
          <w:rFonts w:ascii="Garamond" w:hAnsi="Garamond" w:cs="Arial"/>
          <w:sz w:val="24"/>
          <w:szCs w:val="24"/>
        </w:rPr>
        <w:t xml:space="preserve">vysvětlím </w:t>
      </w:r>
      <w:r w:rsidR="00D2334B" w:rsidRPr="00834698">
        <w:rPr>
          <w:rFonts w:ascii="Garamond" w:hAnsi="Garamond" w:cs="Arial"/>
          <w:sz w:val="24"/>
          <w:szCs w:val="24"/>
        </w:rPr>
        <w:t>obecné pojmy, jako</w:t>
      </w:r>
      <w:r w:rsidR="000664F4" w:rsidRPr="00834698">
        <w:rPr>
          <w:rFonts w:ascii="Garamond" w:hAnsi="Garamond" w:cs="Arial"/>
          <w:sz w:val="24"/>
          <w:szCs w:val="24"/>
        </w:rPr>
        <w:t xml:space="preserve"> je správa, veřejná sprá</w:t>
      </w:r>
      <w:r w:rsidR="006E136A" w:rsidRPr="00834698">
        <w:rPr>
          <w:rFonts w:ascii="Garamond" w:hAnsi="Garamond" w:cs="Arial"/>
          <w:sz w:val="24"/>
          <w:szCs w:val="24"/>
        </w:rPr>
        <w:t xml:space="preserve">va, státní správa a samospráva. </w:t>
      </w:r>
      <w:r w:rsidR="00182E5A" w:rsidRPr="00834698">
        <w:rPr>
          <w:rFonts w:ascii="Garamond" w:hAnsi="Garamond" w:cs="Arial"/>
          <w:sz w:val="24"/>
          <w:szCs w:val="24"/>
        </w:rPr>
        <w:t>Dále se ve stručnosti zmíním o reformě veřejné správy</w:t>
      </w:r>
      <w:r w:rsidR="00ED1945">
        <w:rPr>
          <w:rFonts w:ascii="Garamond" w:hAnsi="Garamond" w:cs="Arial"/>
          <w:sz w:val="24"/>
          <w:szCs w:val="24"/>
        </w:rPr>
        <w:t>,</w:t>
      </w:r>
      <w:r w:rsidR="00182E5A" w:rsidRPr="00834698">
        <w:rPr>
          <w:rFonts w:ascii="Garamond" w:hAnsi="Garamond" w:cs="Arial"/>
          <w:sz w:val="24"/>
          <w:szCs w:val="24"/>
        </w:rPr>
        <w:t xml:space="preserve"> resp. o změnách ve ve</w:t>
      </w:r>
      <w:r w:rsidR="0002556A" w:rsidRPr="00834698">
        <w:rPr>
          <w:rFonts w:ascii="Garamond" w:hAnsi="Garamond" w:cs="Arial"/>
          <w:sz w:val="24"/>
          <w:szCs w:val="24"/>
        </w:rPr>
        <w:t>řejné správě na počátku 90. let a budu pokračovat územní reformou</w:t>
      </w:r>
      <w:r w:rsidR="00EC6282" w:rsidRPr="00834698">
        <w:rPr>
          <w:rFonts w:ascii="Garamond" w:hAnsi="Garamond" w:cs="Arial"/>
          <w:sz w:val="24"/>
          <w:szCs w:val="24"/>
        </w:rPr>
        <w:t xml:space="preserve"> a vývojem veřejné správy od roku 1993. Kapitolu zakončím </w:t>
      </w:r>
      <w:r w:rsidR="00B40CE5" w:rsidRPr="00834698">
        <w:rPr>
          <w:rFonts w:ascii="Garamond" w:hAnsi="Garamond" w:cs="Arial"/>
          <w:sz w:val="24"/>
          <w:szCs w:val="24"/>
        </w:rPr>
        <w:t xml:space="preserve">teoretickým vymezením spojeného modelu veřejné správy.  </w:t>
      </w:r>
    </w:p>
    <w:p w:rsidR="00C157CC" w:rsidRPr="00834698" w:rsidRDefault="000A361B" w:rsidP="00EA047B">
      <w:pPr>
        <w:pStyle w:val="Nadpis2"/>
        <w:numPr>
          <w:ilvl w:val="1"/>
          <w:numId w:val="5"/>
        </w:numPr>
        <w:spacing w:before="0" w:after="240"/>
        <w:ind w:left="567" w:hanging="567"/>
      </w:pPr>
      <w:bookmarkStart w:id="3" w:name="_Toc320644926"/>
      <w:r w:rsidRPr="00834698">
        <w:t>Veřejná správa</w:t>
      </w:r>
      <w:bookmarkEnd w:id="3"/>
    </w:p>
    <w:p w:rsidR="000A361B" w:rsidRPr="00834698" w:rsidRDefault="000A361B" w:rsidP="003861C7">
      <w:pPr>
        <w:spacing w:after="0" w:line="360" w:lineRule="auto"/>
        <w:ind w:firstLine="425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Veřejná správa je obecně známý pojem, se kterým se každý z nás často setkává, </w:t>
      </w:r>
      <w:r w:rsidR="00ED1945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ať už se jedná o odbornou literaturu, periodické publikace, internet, rádio nebo televizi. Pokud jde o vymezení pojmu veřejná správa, je třeba vycházet z obecnějšího pojmu správa, který </w:t>
      </w:r>
      <w:r w:rsidR="00ED1945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sice dosud nebyl právně definován, ale obecně lze říci, že se jedná o činnost společenskou, cílevědomou a záměrnou, která spěje k dosažení určitého cíle. Tento cíl má pak povahu soukromou nebo veřejnou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"/>
      </w:r>
      <w:r w:rsidR="002E774D" w:rsidRPr="00834698">
        <w:rPr>
          <w:rFonts w:ascii="Garamond" w:hAnsi="Garamond" w:cs="Arial"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</w:t>
      </w:r>
    </w:p>
    <w:p w:rsidR="00A70516" w:rsidRPr="00834698" w:rsidRDefault="000A361B" w:rsidP="00497AFB">
      <w:pPr>
        <w:spacing w:after="0" w:line="360" w:lineRule="auto"/>
        <w:ind w:firstLine="425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Příkladem správy soukromé je vedení vlastní společnosti čímž se rozumí její spravování, rozvoj, dosahování zisku, ale i dohled a kontrola nad jejím chodem. </w:t>
      </w:r>
      <w:r w:rsidR="00CF7A4F">
        <w:rPr>
          <w:rFonts w:ascii="Garamond" w:hAnsi="Garamond" w:cs="Arial"/>
          <w:sz w:val="24"/>
          <w:szCs w:val="24"/>
        </w:rPr>
        <w:t>J</w:t>
      </w:r>
      <w:r w:rsidR="00CF7A4F" w:rsidRPr="00834698">
        <w:rPr>
          <w:rFonts w:ascii="Garamond" w:hAnsi="Garamond" w:cs="Arial"/>
          <w:sz w:val="24"/>
          <w:szCs w:val="24"/>
        </w:rPr>
        <w:t>edná</w:t>
      </w:r>
      <w:r w:rsidR="00CF7A4F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 xml:space="preserve">se tedy </w:t>
      </w:r>
      <w:r w:rsidR="008169DB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o zcela soukromý zájem, který je vykonáván soukromým subjektem z vlastní vůle k dosažení vlastního cíle a to v mezích právního řádu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2"/>
      </w:r>
      <w:r w:rsidR="00B56E03" w:rsidRPr="00834698">
        <w:rPr>
          <w:rFonts w:ascii="Garamond" w:hAnsi="Garamond" w:cs="Arial"/>
          <w:sz w:val="24"/>
          <w:szCs w:val="24"/>
        </w:rPr>
        <w:t>.</w:t>
      </w:r>
      <w:r w:rsidR="00413E8A"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 xml:space="preserve">Na rozdíl od soukromé správy je veřejná správa často vymezována jako správa veřejných záležitostí, kterou vykonávají veřejnoprávní subjekty ve veřejném zájmu. Nutno zmínit, že </w:t>
      </w:r>
      <w:r w:rsidR="008169DB">
        <w:rPr>
          <w:rFonts w:ascii="Garamond" w:hAnsi="Garamond" w:cs="Arial"/>
          <w:sz w:val="24"/>
          <w:szCs w:val="24"/>
        </w:rPr>
        <w:t>hranice</w:t>
      </w:r>
      <w:r w:rsidRPr="00834698">
        <w:rPr>
          <w:rFonts w:ascii="Garamond" w:hAnsi="Garamond" w:cs="Arial"/>
          <w:sz w:val="24"/>
          <w:szCs w:val="24"/>
        </w:rPr>
        <w:t xml:space="preserve"> mezi veřejnou a soukromou správou není nepřekročitelná. Jinými slovy se soukromé a veřejné spravování může prolínat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3"/>
      </w:r>
      <w:r w:rsidR="00B56E03" w:rsidRPr="00834698">
        <w:rPr>
          <w:rFonts w:ascii="Garamond" w:hAnsi="Garamond" w:cs="Arial"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Základem </w:t>
      </w:r>
      <w:r w:rsidR="004C5C55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pro jednoznačné stanovení veřejné správy je bezpochyby institut veřejného zájmu</w:t>
      </w:r>
      <w:r w:rsidR="00AB5723">
        <w:rPr>
          <w:rFonts w:ascii="Garamond" w:hAnsi="Garamond" w:cs="Arial"/>
          <w:sz w:val="24"/>
          <w:szCs w:val="24"/>
        </w:rPr>
        <w:t xml:space="preserve">. </w:t>
      </w:r>
      <w:r w:rsidRPr="00834698">
        <w:rPr>
          <w:rFonts w:ascii="Garamond" w:hAnsi="Garamond" w:cs="Arial"/>
          <w:sz w:val="24"/>
          <w:szCs w:val="24"/>
        </w:rPr>
        <w:t xml:space="preserve">Veřejná správa je ústřední pojem správního práva. Je to správa veřejných záležitostí, realizovaná </w:t>
      </w:r>
      <w:r w:rsidR="002B5359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jako projev výkonné moci ve státě</w:t>
      </w:r>
      <w:r w:rsidR="008766D4" w:rsidRPr="00834698">
        <w:rPr>
          <w:rFonts w:ascii="Garamond" w:hAnsi="Garamond" w:cs="Arial"/>
          <w:sz w:val="24"/>
          <w:szCs w:val="24"/>
        </w:rPr>
        <w:t>. T</w:t>
      </w:r>
      <w:r w:rsidRPr="00834698">
        <w:rPr>
          <w:rFonts w:ascii="Garamond" w:hAnsi="Garamond" w:cs="Arial"/>
          <w:sz w:val="24"/>
          <w:szCs w:val="24"/>
        </w:rPr>
        <w:t xml:space="preserve">outo výkonnou mocí </w:t>
      </w:r>
      <w:r w:rsidR="008766D4" w:rsidRPr="00834698">
        <w:rPr>
          <w:rFonts w:ascii="Garamond" w:hAnsi="Garamond" w:cs="Arial"/>
          <w:sz w:val="24"/>
          <w:szCs w:val="24"/>
        </w:rPr>
        <w:t xml:space="preserve">se </w:t>
      </w:r>
      <w:r w:rsidRPr="00834698">
        <w:rPr>
          <w:rFonts w:ascii="Garamond" w:hAnsi="Garamond" w:cs="Arial"/>
          <w:sz w:val="24"/>
          <w:szCs w:val="24"/>
        </w:rPr>
        <w:t xml:space="preserve">především </w:t>
      </w:r>
      <w:r w:rsidR="008766D4" w:rsidRPr="00834698">
        <w:rPr>
          <w:rFonts w:ascii="Garamond" w:hAnsi="Garamond" w:cs="Arial"/>
          <w:sz w:val="24"/>
          <w:szCs w:val="24"/>
        </w:rPr>
        <w:t xml:space="preserve">rozumí </w:t>
      </w:r>
      <w:r w:rsidRPr="00834698">
        <w:rPr>
          <w:rFonts w:ascii="Garamond" w:hAnsi="Garamond" w:cs="Arial"/>
          <w:sz w:val="24"/>
          <w:szCs w:val="24"/>
        </w:rPr>
        <w:t>moc veřejná. Veřejná moc se pak dělí na moc státní a zbývající veřejnou moc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4"/>
      </w:r>
      <w:r w:rsidRPr="00834698">
        <w:rPr>
          <w:rFonts w:ascii="Garamond" w:hAnsi="Garamond" w:cs="Arial"/>
          <w:sz w:val="24"/>
          <w:szCs w:val="24"/>
        </w:rPr>
        <w:t xml:space="preserve">. Tato zbývající veřejná moc </w:t>
      </w:r>
      <w:r w:rsidR="002B5359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je od státní moci do jisté míry odvozena a rozpor s ní nepřichází v úvahu. </w:t>
      </w:r>
      <w:r w:rsidR="002B5359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Lze ji charakterizovat jako decentralizova</w:t>
      </w:r>
      <w:r w:rsidR="00316C06">
        <w:rPr>
          <w:rFonts w:ascii="Garamond" w:hAnsi="Garamond" w:cs="Arial"/>
          <w:sz w:val="24"/>
          <w:szCs w:val="24"/>
        </w:rPr>
        <w:t xml:space="preserve">nou státní moc, jejíž subjekty spolu </w:t>
      </w:r>
      <w:r w:rsidRPr="00834698">
        <w:rPr>
          <w:rFonts w:ascii="Garamond" w:hAnsi="Garamond" w:cs="Arial"/>
          <w:sz w:val="24"/>
          <w:szCs w:val="24"/>
        </w:rPr>
        <w:t>se státem zajišťují a obstarávají správu státu jakožto správu veřejnou</w:t>
      </w:r>
      <w:r w:rsidR="00B56E03" w:rsidRPr="00834698">
        <w:rPr>
          <w:rFonts w:ascii="Garamond" w:hAnsi="Garamond" w:cs="Arial"/>
          <w:sz w:val="24"/>
          <w:szCs w:val="24"/>
        </w:rPr>
        <w:t>.</w:t>
      </w:r>
      <w:r w:rsidR="00FF0494"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 xml:space="preserve">Veřejná správa je tedy činností výkonnou, podzákonnou, nařizovací, ochranou a donucovací. Její jednání je trvalé, </w:t>
      </w:r>
      <w:r w:rsidRPr="00834698">
        <w:rPr>
          <w:rFonts w:ascii="Garamond" w:hAnsi="Garamond" w:cs="Arial"/>
          <w:sz w:val="24"/>
          <w:szCs w:val="24"/>
        </w:rPr>
        <w:lastRenderedPageBreak/>
        <w:t>systematické, plánovité, vrchnostenské a směřuje k určitému cíl</w:t>
      </w:r>
      <w:r w:rsidR="00C51C6B" w:rsidRPr="00834698">
        <w:rPr>
          <w:rFonts w:ascii="Garamond" w:hAnsi="Garamond" w:cs="Arial"/>
          <w:sz w:val="24"/>
          <w:szCs w:val="24"/>
        </w:rPr>
        <w:t xml:space="preserve">i. </w:t>
      </w:r>
      <w:r w:rsidR="004D1BE4" w:rsidRPr="00834698">
        <w:rPr>
          <w:rFonts w:ascii="Garamond" w:hAnsi="Garamond" w:cs="Arial"/>
          <w:sz w:val="24"/>
          <w:szCs w:val="24"/>
        </w:rPr>
        <w:t xml:space="preserve">Ústavnost, legalita a legitimita jsou tři principy, od nichž se odráží </w:t>
      </w:r>
      <w:r w:rsidR="004D1BE4">
        <w:rPr>
          <w:rFonts w:ascii="Garamond" w:hAnsi="Garamond" w:cs="Arial"/>
          <w:sz w:val="24"/>
          <w:szCs w:val="24"/>
        </w:rPr>
        <w:t xml:space="preserve">samotný </w:t>
      </w:r>
      <w:r w:rsidR="004D1BE4" w:rsidRPr="00834698">
        <w:rPr>
          <w:rFonts w:ascii="Garamond" w:hAnsi="Garamond" w:cs="Arial"/>
          <w:sz w:val="24"/>
          <w:szCs w:val="24"/>
        </w:rPr>
        <w:t>výkon veřejné správy.</w:t>
      </w:r>
      <w:r w:rsidR="004D1BE4">
        <w:rPr>
          <w:rFonts w:ascii="Garamond" w:hAnsi="Garamond" w:cs="Arial"/>
          <w:sz w:val="24"/>
          <w:szCs w:val="24"/>
        </w:rPr>
        <w:t xml:space="preserve"> </w:t>
      </w:r>
      <w:r w:rsidR="00E7000A" w:rsidRPr="00834698">
        <w:rPr>
          <w:rFonts w:ascii="Garamond" w:hAnsi="Garamond" w:cs="Arial"/>
          <w:sz w:val="24"/>
          <w:szCs w:val="24"/>
        </w:rPr>
        <w:t xml:space="preserve">Veřejnou správu lze </w:t>
      </w:r>
      <w:r w:rsidRPr="00834698">
        <w:rPr>
          <w:rFonts w:ascii="Garamond" w:hAnsi="Garamond" w:cs="Arial"/>
          <w:sz w:val="24"/>
          <w:szCs w:val="24"/>
        </w:rPr>
        <w:t>pojmout ze dvou hledisek a to z hlediska organizačního</w:t>
      </w:r>
      <w:r w:rsidR="00FF3C0F" w:rsidRPr="00834698">
        <w:rPr>
          <w:rFonts w:ascii="Garamond" w:hAnsi="Garamond" w:cs="Arial"/>
          <w:sz w:val="24"/>
          <w:szCs w:val="24"/>
        </w:rPr>
        <w:t xml:space="preserve"> (formální pojetí) </w:t>
      </w:r>
      <w:r w:rsidRPr="00834698">
        <w:rPr>
          <w:rFonts w:ascii="Garamond" w:hAnsi="Garamond" w:cs="Arial"/>
          <w:sz w:val="24"/>
          <w:szCs w:val="24"/>
        </w:rPr>
        <w:t>a z hlediska funkčního</w:t>
      </w:r>
      <w:r w:rsidR="00FF3C0F" w:rsidRPr="00834698">
        <w:rPr>
          <w:rFonts w:ascii="Garamond" w:hAnsi="Garamond" w:cs="Arial"/>
          <w:sz w:val="24"/>
          <w:szCs w:val="24"/>
        </w:rPr>
        <w:t xml:space="preserve"> (materiální pojetí)</w:t>
      </w:r>
      <w:r w:rsidRPr="00834698">
        <w:rPr>
          <w:rFonts w:ascii="Garamond" w:hAnsi="Garamond" w:cs="Arial"/>
          <w:sz w:val="24"/>
          <w:szCs w:val="24"/>
        </w:rPr>
        <w:t>. V organizačním pojetí je veřejná správa představována soustavou orgánů, úřadů a institucí, které jsou nositelé veřejné m</w:t>
      </w:r>
      <w:r w:rsidR="00B44C58" w:rsidRPr="00834698">
        <w:rPr>
          <w:rFonts w:ascii="Garamond" w:hAnsi="Garamond" w:cs="Arial"/>
          <w:sz w:val="24"/>
          <w:szCs w:val="24"/>
        </w:rPr>
        <w:t xml:space="preserve">oci a vykonávají ji. Platí zde princip hierarchie, tedy </w:t>
      </w:r>
      <w:r w:rsidRPr="00834698">
        <w:rPr>
          <w:rFonts w:ascii="Garamond" w:hAnsi="Garamond" w:cs="Arial"/>
          <w:sz w:val="24"/>
          <w:szCs w:val="24"/>
        </w:rPr>
        <w:t>vztahy nadřízenosti a podřízenosti mezi nimi.</w:t>
      </w:r>
      <w:r w:rsidRPr="00834698">
        <w:rPr>
          <w:rStyle w:val="Znakapoznpodarou"/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>Nahlíží-li se na veřejnou správu z hledis</w:t>
      </w:r>
      <w:r w:rsidR="00930D31" w:rsidRPr="00834698">
        <w:rPr>
          <w:rFonts w:ascii="Garamond" w:hAnsi="Garamond" w:cs="Arial"/>
          <w:sz w:val="24"/>
          <w:szCs w:val="24"/>
        </w:rPr>
        <w:t>ka funkčního, hovoříme o projevech</w:t>
      </w:r>
      <w:r w:rsidRPr="00834698">
        <w:rPr>
          <w:rFonts w:ascii="Garamond" w:hAnsi="Garamond" w:cs="Arial"/>
          <w:sz w:val="24"/>
          <w:szCs w:val="24"/>
        </w:rPr>
        <w:t xml:space="preserve"> činností nařizova</w:t>
      </w:r>
      <w:r w:rsidR="00114AD5" w:rsidRPr="00834698">
        <w:rPr>
          <w:rFonts w:ascii="Garamond" w:hAnsi="Garamond" w:cs="Arial"/>
          <w:sz w:val="24"/>
          <w:szCs w:val="24"/>
        </w:rPr>
        <w:t>cích a podzákonných, které má</w:t>
      </w:r>
      <w:r w:rsidRPr="00834698">
        <w:rPr>
          <w:rFonts w:ascii="Garamond" w:hAnsi="Garamond" w:cs="Arial"/>
          <w:sz w:val="24"/>
          <w:szCs w:val="24"/>
        </w:rPr>
        <w:t xml:space="preserve"> veřejná správa za úkol naplňovat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5"/>
      </w:r>
      <w:r w:rsidR="00114AD5" w:rsidRPr="00834698">
        <w:rPr>
          <w:rFonts w:ascii="Garamond" w:hAnsi="Garamond" w:cs="Arial"/>
          <w:sz w:val="24"/>
          <w:szCs w:val="24"/>
        </w:rPr>
        <w:t>.</w:t>
      </w:r>
      <w:r w:rsidR="002B78BF"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 xml:space="preserve">Subjektem veřejné správy je primárně stát a dále to jsou právnické nebo fyzické osoby, </w:t>
      </w:r>
      <w:r w:rsidR="00006023">
        <w:rPr>
          <w:rFonts w:ascii="Garamond" w:hAnsi="Garamond" w:cs="Arial"/>
          <w:sz w:val="24"/>
          <w:szCs w:val="24"/>
        </w:rPr>
        <w:t>o kterých tak stanoví Ú</w:t>
      </w:r>
      <w:r w:rsidRPr="00834698">
        <w:rPr>
          <w:rFonts w:ascii="Garamond" w:hAnsi="Garamond" w:cs="Arial"/>
          <w:sz w:val="24"/>
          <w:szCs w:val="24"/>
        </w:rPr>
        <w:t>stava nebo zákon. Pro přiblížení základního dělení subjektů lze rozlišit veřejnou správu na správu vykonávanou státem a správu vykonávanou jinými subjekty než státem za podmínky zákonné delegace</w:t>
      </w:r>
      <w:r w:rsidR="005F29C1" w:rsidRPr="00834698">
        <w:rPr>
          <w:rFonts w:ascii="Garamond" w:hAnsi="Garamond" w:cs="Arial"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Na základě této klasifikace se za subjekty veřejné správy považuje stát, veřejnoprávní korporace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6"/>
      </w:r>
      <w:r w:rsidRPr="00834698">
        <w:rPr>
          <w:rFonts w:ascii="Garamond" w:hAnsi="Garamond" w:cs="Arial"/>
          <w:sz w:val="24"/>
          <w:szCs w:val="24"/>
        </w:rPr>
        <w:t>, veřejné podniky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7"/>
      </w:r>
      <w:r w:rsidRPr="00834698">
        <w:rPr>
          <w:rFonts w:ascii="Garamond" w:hAnsi="Garamond" w:cs="Arial"/>
          <w:sz w:val="24"/>
          <w:szCs w:val="24"/>
        </w:rPr>
        <w:t>, veřejné ústavy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8"/>
      </w:r>
      <w:r w:rsidRPr="00834698">
        <w:rPr>
          <w:rFonts w:ascii="Garamond" w:hAnsi="Garamond" w:cs="Arial"/>
          <w:sz w:val="24"/>
          <w:szCs w:val="24"/>
        </w:rPr>
        <w:t>, FO</w:t>
      </w:r>
      <w:r w:rsidR="00B36C51" w:rsidRPr="00834698">
        <w:rPr>
          <w:rStyle w:val="Znakapoznpodarou"/>
          <w:rFonts w:ascii="Garamond" w:hAnsi="Garamond" w:cs="Arial"/>
          <w:sz w:val="24"/>
          <w:szCs w:val="24"/>
        </w:rPr>
        <w:footnoteReference w:id="9"/>
      </w:r>
      <w:r w:rsidRPr="00834698">
        <w:rPr>
          <w:rFonts w:ascii="Garamond" w:hAnsi="Garamond" w:cs="Arial"/>
          <w:sz w:val="24"/>
          <w:szCs w:val="24"/>
        </w:rPr>
        <w:t xml:space="preserve"> nebo PO soukromého práva. S rozlišením subjektů souvisí </w:t>
      </w:r>
      <w:r w:rsidR="003C48AB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i rozlišení vykonavatele veřejné správy, tedy toho, kdo veřejnou správu jménem subjektu vykonává. </w:t>
      </w:r>
      <w:r w:rsidR="00A70516" w:rsidRPr="00834698">
        <w:rPr>
          <w:rFonts w:ascii="Garamond" w:hAnsi="Garamond" w:cs="Arial"/>
          <w:sz w:val="24"/>
          <w:szCs w:val="24"/>
        </w:rPr>
        <w:t xml:space="preserve">V případě, že subjektem veřejné správy je stát, vykonavatelem státní správy </w:t>
      </w:r>
      <w:r w:rsidR="003C48AB">
        <w:rPr>
          <w:rFonts w:ascii="Garamond" w:hAnsi="Garamond" w:cs="Arial"/>
          <w:sz w:val="24"/>
          <w:szCs w:val="24"/>
        </w:rPr>
        <w:br/>
      </w:r>
      <w:r w:rsidR="00A70516" w:rsidRPr="00834698">
        <w:rPr>
          <w:rFonts w:ascii="Garamond" w:hAnsi="Garamond" w:cs="Arial"/>
          <w:sz w:val="24"/>
          <w:szCs w:val="24"/>
        </w:rPr>
        <w:t xml:space="preserve">je ministerstvo nebo ústřední správní úřad. Pokud je subjektem obec nebo kraj, vykonavateli </w:t>
      </w:r>
      <w:r w:rsidR="00FA1C23" w:rsidRPr="00834698">
        <w:rPr>
          <w:rFonts w:ascii="Garamond" w:hAnsi="Garamond" w:cs="Arial"/>
          <w:sz w:val="24"/>
          <w:szCs w:val="24"/>
        </w:rPr>
        <w:t>jsou</w:t>
      </w:r>
      <w:r w:rsidR="00A70516" w:rsidRPr="00834698">
        <w:rPr>
          <w:rFonts w:ascii="Garamond" w:hAnsi="Garamond" w:cs="Arial"/>
          <w:sz w:val="24"/>
          <w:szCs w:val="24"/>
        </w:rPr>
        <w:t xml:space="preserve"> jejich orgány</w:t>
      </w:r>
      <w:r w:rsidR="00A70516" w:rsidRPr="00834698">
        <w:rPr>
          <w:rStyle w:val="Znakapoznpodarou"/>
          <w:rFonts w:ascii="Garamond" w:hAnsi="Garamond" w:cs="Arial"/>
          <w:sz w:val="24"/>
          <w:szCs w:val="24"/>
        </w:rPr>
        <w:footnoteReference w:id="10"/>
      </w:r>
      <w:r w:rsidR="00A70516" w:rsidRPr="00834698">
        <w:rPr>
          <w:rFonts w:ascii="Garamond" w:hAnsi="Garamond" w:cs="Arial"/>
          <w:sz w:val="24"/>
          <w:szCs w:val="24"/>
        </w:rPr>
        <w:t>.</w:t>
      </w:r>
    </w:p>
    <w:p w:rsidR="00535945" w:rsidRDefault="00DE0F4F" w:rsidP="00566245">
      <w:pPr>
        <w:spacing w:after="0" w:line="360" w:lineRule="auto"/>
        <w:ind w:firstLine="426"/>
        <w:jc w:val="both"/>
        <w:rPr>
          <w:rFonts w:ascii="Garamond" w:hAnsi="Garamond" w:cs="Arial"/>
          <w:sz w:val="24"/>
          <w:szCs w:val="24"/>
        </w:rPr>
      </w:pPr>
      <w:r w:rsidRPr="00DE0F4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6.2pt;margin-top:204.35pt;width:276.3pt;height:21.25pt;z-index:251665408" stroked="f">
            <v:textbox style="mso-fit-shape-to-text:t" inset="0,0,0,0">
              <w:txbxContent>
                <w:p w:rsidR="00AC2EAB" w:rsidRPr="000D74B1" w:rsidRDefault="00AC2EAB" w:rsidP="004526AB">
                  <w:pPr>
                    <w:pStyle w:val="Titulek"/>
                    <w:jc w:val="right"/>
                    <w:rPr>
                      <w:rFonts w:ascii="Garamond" w:hAnsi="Garamond" w:cs="Arial"/>
                      <w:noProof/>
                      <w:color w:val="auto"/>
                      <w:sz w:val="20"/>
                      <w:szCs w:val="20"/>
                    </w:rPr>
                  </w:pPr>
                  <w:r w:rsidRPr="000D74B1">
                    <w:rPr>
                      <w:rFonts w:ascii="Garamond" w:hAnsi="Garamond"/>
                      <w:color w:val="auto"/>
                      <w:sz w:val="20"/>
                      <w:szCs w:val="20"/>
                    </w:rPr>
                    <w:t xml:space="preserve">Schéma </w:t>
                  </w:r>
                  <w:r>
                    <w:rPr>
                      <w:rFonts w:ascii="Garamond" w:hAnsi="Garamond"/>
                      <w:color w:val="auto"/>
                      <w:sz w:val="20"/>
                      <w:szCs w:val="20"/>
                    </w:rPr>
                    <w:t>členění veřejné správy</w:t>
                  </w:r>
                </w:p>
              </w:txbxContent>
            </v:textbox>
            <w10:wrap type="square"/>
          </v:shape>
        </w:pict>
      </w:r>
      <w:r w:rsidR="007E4836"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614045</wp:posOffset>
            </wp:positionV>
            <wp:extent cx="3461385" cy="1857375"/>
            <wp:effectExtent l="38100" t="57150" r="81915" b="9525"/>
            <wp:wrapSquare wrapText="bothSides"/>
            <wp:docPr id="3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  <w:r w:rsidR="000A361B" w:rsidRPr="00834698">
        <w:rPr>
          <w:rFonts w:ascii="Garamond" w:hAnsi="Garamond" w:cs="Arial"/>
          <w:sz w:val="24"/>
          <w:szCs w:val="24"/>
        </w:rPr>
        <w:t xml:space="preserve">Závěrem lze </w:t>
      </w:r>
      <w:r w:rsidR="000142D5" w:rsidRPr="00834698">
        <w:rPr>
          <w:rFonts w:ascii="Garamond" w:hAnsi="Garamond" w:cs="Arial"/>
          <w:sz w:val="24"/>
          <w:szCs w:val="24"/>
        </w:rPr>
        <w:t>o veřejné správě říci, že</w:t>
      </w:r>
      <w:r w:rsidR="000A361B" w:rsidRPr="00834698">
        <w:rPr>
          <w:rFonts w:ascii="Garamond" w:hAnsi="Garamond" w:cs="Arial"/>
          <w:sz w:val="24"/>
          <w:szCs w:val="24"/>
        </w:rPr>
        <w:t xml:space="preserve"> je </w:t>
      </w:r>
      <w:r w:rsidR="000142D5" w:rsidRPr="00834698">
        <w:rPr>
          <w:rFonts w:ascii="Garamond" w:hAnsi="Garamond" w:cs="Arial"/>
          <w:sz w:val="24"/>
          <w:szCs w:val="24"/>
        </w:rPr>
        <w:t>to určitá lidská činnost, j</w:t>
      </w:r>
      <w:r w:rsidR="000A361B" w:rsidRPr="00834698">
        <w:rPr>
          <w:rFonts w:ascii="Garamond" w:hAnsi="Garamond" w:cs="Arial"/>
          <w:sz w:val="24"/>
          <w:szCs w:val="24"/>
        </w:rPr>
        <w:t>ejím</w:t>
      </w:r>
      <w:r w:rsidR="000142D5" w:rsidRPr="00834698">
        <w:rPr>
          <w:rFonts w:ascii="Garamond" w:hAnsi="Garamond" w:cs="Arial"/>
          <w:sz w:val="24"/>
          <w:szCs w:val="24"/>
        </w:rPr>
        <w:t>ž</w:t>
      </w:r>
      <w:r w:rsidR="000A361B" w:rsidRPr="00834698">
        <w:rPr>
          <w:rFonts w:ascii="Garamond" w:hAnsi="Garamond" w:cs="Arial"/>
          <w:sz w:val="24"/>
          <w:szCs w:val="24"/>
        </w:rPr>
        <w:t xml:space="preserve"> smyslem </w:t>
      </w:r>
      <w:r w:rsidR="008204FD">
        <w:rPr>
          <w:rFonts w:ascii="Garamond" w:hAnsi="Garamond" w:cs="Arial"/>
          <w:sz w:val="24"/>
          <w:szCs w:val="24"/>
        </w:rPr>
        <w:br/>
      </w:r>
      <w:r w:rsidR="000A361B" w:rsidRPr="00834698">
        <w:rPr>
          <w:rFonts w:ascii="Garamond" w:hAnsi="Garamond" w:cs="Arial"/>
          <w:sz w:val="24"/>
          <w:szCs w:val="24"/>
        </w:rPr>
        <w:t>je zabezpečování výkonů a řízení určitých záležitostí. Jedná se o spravování veřejných úkolů nebo činností sledujících veřejný zájem.  Veřejná správa se sklá</w:t>
      </w:r>
      <w:r w:rsidR="00011FB6">
        <w:rPr>
          <w:rFonts w:ascii="Garamond" w:hAnsi="Garamond" w:cs="Arial"/>
          <w:sz w:val="24"/>
          <w:szCs w:val="24"/>
        </w:rPr>
        <w:t xml:space="preserve">dá ze dvou vzájemně oddělených, </w:t>
      </w:r>
      <w:r w:rsidR="000A361B" w:rsidRPr="00834698">
        <w:rPr>
          <w:rFonts w:ascii="Garamond" w:hAnsi="Garamond" w:cs="Arial"/>
          <w:sz w:val="24"/>
          <w:szCs w:val="24"/>
        </w:rPr>
        <w:t xml:space="preserve">ale spolupracujících částí, </w:t>
      </w:r>
      <w:r w:rsidR="00AC2EAB">
        <w:rPr>
          <w:rFonts w:ascii="Garamond" w:hAnsi="Garamond" w:cs="Arial"/>
          <w:sz w:val="24"/>
          <w:szCs w:val="24"/>
        </w:rPr>
        <w:br/>
      </w:r>
      <w:r w:rsidR="00011FB6">
        <w:rPr>
          <w:rFonts w:ascii="Garamond" w:hAnsi="Garamond" w:cs="Arial"/>
          <w:sz w:val="24"/>
          <w:szCs w:val="24"/>
        </w:rPr>
        <w:t xml:space="preserve">a to ze </w:t>
      </w:r>
      <w:r w:rsidR="000A361B" w:rsidRPr="00834698">
        <w:rPr>
          <w:rFonts w:ascii="Garamond" w:hAnsi="Garamond" w:cs="Arial"/>
          <w:sz w:val="24"/>
          <w:szCs w:val="24"/>
        </w:rPr>
        <w:t xml:space="preserve">státní správy </w:t>
      </w:r>
      <w:r w:rsidR="00AC2EAB">
        <w:rPr>
          <w:rFonts w:ascii="Garamond" w:hAnsi="Garamond" w:cs="Arial"/>
          <w:sz w:val="24"/>
          <w:szCs w:val="24"/>
        </w:rPr>
        <w:br/>
      </w:r>
      <w:r w:rsidR="000A361B" w:rsidRPr="00834698">
        <w:rPr>
          <w:rFonts w:ascii="Garamond" w:hAnsi="Garamond" w:cs="Arial"/>
          <w:sz w:val="24"/>
          <w:szCs w:val="24"/>
        </w:rPr>
        <w:t xml:space="preserve">a samosprávy.   </w:t>
      </w:r>
      <w:r w:rsidR="00FF317B">
        <w:rPr>
          <w:rFonts w:ascii="Garamond" w:hAnsi="Garamond" w:cs="Arial"/>
          <w:sz w:val="24"/>
          <w:szCs w:val="24"/>
        </w:rPr>
        <w:t>Pro lepší</w:t>
      </w:r>
      <w:r w:rsidR="00EA7DD4">
        <w:rPr>
          <w:rFonts w:ascii="Garamond" w:hAnsi="Garamond" w:cs="Arial"/>
          <w:sz w:val="24"/>
          <w:szCs w:val="24"/>
        </w:rPr>
        <w:t xml:space="preserve"> přeh</w:t>
      </w:r>
      <w:r w:rsidR="003A5C7B">
        <w:rPr>
          <w:rFonts w:ascii="Garamond" w:hAnsi="Garamond" w:cs="Arial"/>
          <w:sz w:val="24"/>
          <w:szCs w:val="24"/>
        </w:rPr>
        <w:t xml:space="preserve">lednost viz Schéma členění veřejné správy. </w:t>
      </w:r>
    </w:p>
    <w:p w:rsidR="00AE787A" w:rsidRPr="00834698" w:rsidRDefault="00535945" w:rsidP="00041E34">
      <w:pPr>
        <w:rPr>
          <w:rFonts w:ascii="Garamond" w:eastAsiaTheme="majorEastAsia" w:hAnsi="Garamond" w:cstheme="majorBidi"/>
          <w:b/>
          <w:bCs/>
          <w:vanish/>
          <w:sz w:val="24"/>
        </w:rPr>
      </w:pPr>
      <w:r>
        <w:rPr>
          <w:rFonts w:ascii="Garamond" w:hAnsi="Garamond" w:cs="Arial"/>
          <w:sz w:val="24"/>
          <w:szCs w:val="24"/>
        </w:rPr>
        <w:br w:type="page"/>
      </w:r>
      <w:bookmarkStart w:id="4" w:name="_Toc316838245"/>
      <w:bookmarkStart w:id="5" w:name="_Toc316838335"/>
      <w:bookmarkStart w:id="6" w:name="_Toc317671840"/>
      <w:bookmarkStart w:id="7" w:name="_Toc317673432"/>
      <w:bookmarkStart w:id="8" w:name="_Toc317673497"/>
      <w:bookmarkStart w:id="9" w:name="_Toc317673556"/>
      <w:bookmarkStart w:id="10" w:name="_Toc317673624"/>
      <w:bookmarkStart w:id="11" w:name="_Toc317673821"/>
      <w:bookmarkStart w:id="12" w:name="_Toc317673890"/>
      <w:bookmarkStart w:id="13" w:name="_Toc317683146"/>
      <w:bookmarkStart w:id="14" w:name="_Toc317684979"/>
      <w:bookmarkStart w:id="15" w:name="_Toc317685271"/>
      <w:bookmarkStart w:id="16" w:name="_Toc317795876"/>
      <w:bookmarkStart w:id="17" w:name="_Toc317927459"/>
      <w:bookmarkStart w:id="18" w:name="_Toc318616778"/>
      <w:bookmarkStart w:id="19" w:name="_Toc318705221"/>
      <w:bookmarkStart w:id="20" w:name="_Toc318705317"/>
      <w:bookmarkStart w:id="21" w:name="_Toc318705376"/>
      <w:bookmarkStart w:id="22" w:name="_Toc318712425"/>
      <w:bookmarkStart w:id="23" w:name="_Toc318714336"/>
      <w:bookmarkStart w:id="24" w:name="_Toc318714397"/>
      <w:bookmarkStart w:id="25" w:name="_Toc318719046"/>
      <w:bookmarkStart w:id="26" w:name="_Toc318723280"/>
      <w:bookmarkStart w:id="27" w:name="_Toc318727486"/>
      <w:bookmarkStart w:id="28" w:name="_Toc318727547"/>
      <w:bookmarkStart w:id="29" w:name="_Toc318978959"/>
      <w:bookmarkStart w:id="30" w:name="_Toc318988886"/>
      <w:bookmarkStart w:id="31" w:name="_Toc319060543"/>
      <w:bookmarkStart w:id="32" w:name="_Toc319065855"/>
      <w:bookmarkStart w:id="33" w:name="_Toc319065916"/>
      <w:bookmarkStart w:id="34" w:name="_Toc319067980"/>
      <w:bookmarkStart w:id="35" w:name="_Toc319068040"/>
      <w:bookmarkStart w:id="36" w:name="_Toc319226938"/>
      <w:bookmarkStart w:id="37" w:name="_Toc319228178"/>
      <w:bookmarkStart w:id="38" w:name="_Toc319251297"/>
      <w:bookmarkStart w:id="39" w:name="_Toc319265661"/>
      <w:bookmarkStart w:id="40" w:name="_Toc319265716"/>
      <w:bookmarkStart w:id="41" w:name="_Toc319265772"/>
      <w:bookmarkStart w:id="42" w:name="_Toc319265827"/>
      <w:bookmarkStart w:id="43" w:name="_Toc319322836"/>
      <w:bookmarkStart w:id="44" w:name="_Toc319322890"/>
      <w:bookmarkStart w:id="45" w:name="_Toc319324920"/>
      <w:bookmarkStart w:id="46" w:name="_Toc319324966"/>
      <w:bookmarkStart w:id="47" w:name="_Toc319327936"/>
      <w:bookmarkStart w:id="48" w:name="_Toc319327978"/>
      <w:bookmarkStart w:id="49" w:name="_Toc319328021"/>
      <w:bookmarkStart w:id="50" w:name="_Toc319329138"/>
      <w:bookmarkStart w:id="51" w:name="_Toc319330744"/>
      <w:bookmarkStart w:id="52" w:name="_Toc319330785"/>
      <w:bookmarkStart w:id="53" w:name="_Toc319333490"/>
      <w:bookmarkStart w:id="54" w:name="_Toc319398357"/>
      <w:bookmarkStart w:id="55" w:name="_Toc319422232"/>
      <w:bookmarkStart w:id="56" w:name="_Toc319583796"/>
      <w:bookmarkStart w:id="57" w:name="_Toc319592126"/>
      <w:bookmarkStart w:id="58" w:name="_Toc320025565"/>
      <w:bookmarkStart w:id="59" w:name="_Toc320025606"/>
      <w:bookmarkStart w:id="60" w:name="_Toc320039585"/>
      <w:bookmarkStart w:id="61" w:name="_Toc320039624"/>
      <w:bookmarkStart w:id="62" w:name="_Toc320083231"/>
      <w:bookmarkStart w:id="63" w:name="_Toc320128560"/>
      <w:bookmarkStart w:id="64" w:name="_Toc320128599"/>
      <w:bookmarkStart w:id="65" w:name="_Toc320200728"/>
      <w:bookmarkStart w:id="66" w:name="_Toc320200793"/>
      <w:bookmarkStart w:id="67" w:name="_Toc320604207"/>
      <w:bookmarkStart w:id="68" w:name="_Toc320604246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0A361B" w:rsidRPr="00834698" w:rsidRDefault="000A361B" w:rsidP="00141190">
      <w:pPr>
        <w:pStyle w:val="Nadpis3"/>
        <w:numPr>
          <w:ilvl w:val="2"/>
          <w:numId w:val="5"/>
        </w:numPr>
        <w:spacing w:before="0" w:after="240"/>
        <w:ind w:left="567" w:hanging="567"/>
      </w:pPr>
      <w:bookmarkStart w:id="69" w:name="_Toc320644927"/>
      <w:r w:rsidRPr="00834698">
        <w:t>Státní správa</w:t>
      </w:r>
      <w:bookmarkEnd w:id="69"/>
    </w:p>
    <w:p w:rsidR="001F4A9E" w:rsidRPr="00834698" w:rsidRDefault="000A361B" w:rsidP="00050E20">
      <w:pPr>
        <w:spacing w:after="0" w:line="360" w:lineRule="auto"/>
        <w:ind w:firstLine="425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ab/>
        <w:t>Součástí veřejné správy je státní správa, jejíž realizace je pro veškeré území státu upravena jednotně a nerozdílně příslušným zákonem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1"/>
      </w:r>
      <w:r w:rsidR="003C28C2" w:rsidRPr="00834698">
        <w:rPr>
          <w:rFonts w:ascii="Garamond" w:hAnsi="Garamond" w:cs="Arial"/>
          <w:sz w:val="24"/>
          <w:szCs w:val="24"/>
        </w:rPr>
        <w:t xml:space="preserve">. </w:t>
      </w:r>
      <w:r w:rsidRPr="00834698">
        <w:rPr>
          <w:rFonts w:ascii="Garamond" w:hAnsi="Garamond" w:cs="Arial"/>
          <w:sz w:val="24"/>
          <w:szCs w:val="24"/>
        </w:rPr>
        <w:t xml:space="preserve"> Státní správa je uskutečňována státem a je považována za nezastupitelnou součást veřejné správy. Jedním z charakteristických rysů státní správy je skutečnost, že je odvozena od podstaty, poslání a postavení státu a stejně </w:t>
      </w:r>
      <w:r w:rsidR="00637387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tak i od podstaty a způsobu realizování výkonné moci ve státě. Státní správa neztělesňuje pouze činnost výkonnou</w:t>
      </w:r>
      <w:r w:rsidR="00B71925" w:rsidRPr="00834698">
        <w:rPr>
          <w:rFonts w:ascii="Garamond" w:hAnsi="Garamond" w:cs="Arial"/>
          <w:sz w:val="24"/>
          <w:szCs w:val="24"/>
        </w:rPr>
        <w:t xml:space="preserve"> ale i iniciativní a tvůrčí. To</w:t>
      </w:r>
      <w:r w:rsidRPr="00834698">
        <w:rPr>
          <w:rFonts w:ascii="Garamond" w:hAnsi="Garamond" w:cs="Arial"/>
          <w:sz w:val="24"/>
          <w:szCs w:val="24"/>
        </w:rPr>
        <w:t xml:space="preserve"> znamená, že se podílí na tvorbě zákonů.</w:t>
      </w:r>
      <w:r w:rsidR="00A23B4F"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>Svým charakterem lze státní správu rovněž označit jako organizující a mocensko-ochrannou činnost státu, která pojímá jak prvky řízení, tak prvky regulace</w:t>
      </w:r>
      <w:r w:rsidR="00CE2D84">
        <w:rPr>
          <w:rFonts w:ascii="Garamond" w:hAnsi="Garamond" w:cs="Arial"/>
          <w:sz w:val="24"/>
          <w:szCs w:val="24"/>
        </w:rPr>
        <w:t>.</w:t>
      </w:r>
      <w:r w:rsidR="00050E20">
        <w:rPr>
          <w:rFonts w:ascii="Garamond" w:hAnsi="Garamond" w:cs="Arial"/>
          <w:sz w:val="24"/>
          <w:szCs w:val="24"/>
        </w:rPr>
        <w:t xml:space="preserve"> </w:t>
      </w:r>
      <w:r w:rsidR="00637387">
        <w:rPr>
          <w:rFonts w:ascii="Garamond" w:hAnsi="Garamond" w:cs="Arial"/>
          <w:sz w:val="24"/>
          <w:szCs w:val="24"/>
        </w:rPr>
        <w:t>S</w:t>
      </w:r>
      <w:r w:rsidRPr="00834698">
        <w:rPr>
          <w:rFonts w:ascii="Garamond" w:hAnsi="Garamond" w:cs="Arial"/>
          <w:sz w:val="24"/>
          <w:szCs w:val="24"/>
        </w:rPr>
        <w:t xml:space="preserve">tátní správu </w:t>
      </w:r>
      <w:r w:rsidR="00637387">
        <w:rPr>
          <w:rFonts w:ascii="Garamond" w:hAnsi="Garamond" w:cs="Arial"/>
          <w:sz w:val="24"/>
          <w:szCs w:val="24"/>
        </w:rPr>
        <w:t xml:space="preserve">lze </w:t>
      </w:r>
      <w:r w:rsidRPr="00834698">
        <w:rPr>
          <w:rFonts w:ascii="Garamond" w:hAnsi="Garamond" w:cs="Arial"/>
          <w:sz w:val="24"/>
          <w:szCs w:val="24"/>
        </w:rPr>
        <w:t>dělit na státní správu přímou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2"/>
      </w:r>
      <w:r w:rsidRPr="00834698">
        <w:rPr>
          <w:rFonts w:ascii="Garamond" w:hAnsi="Garamond" w:cs="Arial"/>
          <w:sz w:val="24"/>
          <w:szCs w:val="24"/>
        </w:rPr>
        <w:t>, realizovanou orgány státu a na státní správu nepřímou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3"/>
      </w:r>
      <w:r w:rsidRPr="00834698">
        <w:rPr>
          <w:rFonts w:ascii="Garamond" w:hAnsi="Garamond" w:cs="Arial"/>
          <w:sz w:val="24"/>
          <w:szCs w:val="24"/>
        </w:rPr>
        <w:t xml:space="preserve"> uskutečňovanou veřejnoprávními ko</w:t>
      </w:r>
      <w:r w:rsidR="009A2432" w:rsidRPr="00834698">
        <w:rPr>
          <w:rFonts w:ascii="Garamond" w:hAnsi="Garamond" w:cs="Arial"/>
          <w:sz w:val="24"/>
          <w:szCs w:val="24"/>
        </w:rPr>
        <w:t>rporacemi v přenesené působnosti nebo</w:t>
      </w:r>
      <w:r w:rsidRPr="00834698">
        <w:rPr>
          <w:rFonts w:ascii="Garamond" w:hAnsi="Garamond" w:cs="Arial"/>
          <w:sz w:val="24"/>
          <w:szCs w:val="24"/>
        </w:rPr>
        <w:t xml:space="preserve"> se </w:t>
      </w:r>
      <w:r w:rsidR="001E61AD" w:rsidRPr="00834698">
        <w:rPr>
          <w:rFonts w:ascii="Garamond" w:hAnsi="Garamond" w:cs="Arial"/>
          <w:sz w:val="24"/>
          <w:szCs w:val="24"/>
        </w:rPr>
        <w:t xml:space="preserve">také </w:t>
      </w:r>
      <w:r w:rsidRPr="00834698">
        <w:rPr>
          <w:rFonts w:ascii="Garamond" w:hAnsi="Garamond" w:cs="Arial"/>
          <w:sz w:val="24"/>
          <w:szCs w:val="24"/>
        </w:rPr>
        <w:t>může jednat o výkon státní správy, který byl na základě zákona delegován na soukromé FO a PO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4"/>
      </w:r>
      <w:r w:rsidRPr="00834698">
        <w:rPr>
          <w:rFonts w:ascii="Garamond" w:hAnsi="Garamond" w:cs="Arial"/>
          <w:sz w:val="24"/>
          <w:szCs w:val="24"/>
        </w:rPr>
        <w:t xml:space="preserve">. </w:t>
      </w:r>
    </w:p>
    <w:p w:rsidR="000A361B" w:rsidRPr="00834698" w:rsidRDefault="000A361B" w:rsidP="00D63ECC">
      <w:pPr>
        <w:spacing w:after="0" w:line="360" w:lineRule="auto"/>
        <w:ind w:firstLine="425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Státní správa působí vůči adresátům navenek, ale i dovnitř. Vnitřní činnost státní správy spočívá v plnění úkolů a zajišťování správného fungování existujícího systému státní správy. Vnější činností se pak rozumí vlastní poslání státní správy, které směřuje a je vykonáváno vůči adresátům, </w:t>
      </w:r>
      <w:r w:rsidR="001567E2">
        <w:rPr>
          <w:rFonts w:ascii="Garamond" w:hAnsi="Garamond" w:cs="Arial"/>
          <w:sz w:val="24"/>
          <w:szCs w:val="24"/>
        </w:rPr>
        <w:t>tedy vůči FO a</w:t>
      </w:r>
      <w:r w:rsidRPr="00834698">
        <w:rPr>
          <w:rFonts w:ascii="Garamond" w:hAnsi="Garamond" w:cs="Arial"/>
          <w:sz w:val="24"/>
          <w:szCs w:val="24"/>
        </w:rPr>
        <w:t xml:space="preserve"> PO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5"/>
      </w:r>
      <w:r w:rsidR="00C4048A" w:rsidRPr="00834698">
        <w:rPr>
          <w:rFonts w:ascii="Garamond" w:hAnsi="Garamond" w:cs="Arial"/>
          <w:sz w:val="24"/>
          <w:szCs w:val="24"/>
        </w:rPr>
        <w:t xml:space="preserve">. </w:t>
      </w:r>
      <w:r w:rsidRPr="00834698">
        <w:rPr>
          <w:rFonts w:ascii="Garamond" w:hAnsi="Garamond" w:cs="Arial"/>
          <w:sz w:val="24"/>
          <w:szCs w:val="24"/>
        </w:rPr>
        <w:t xml:space="preserve">Státní správu </w:t>
      </w:r>
      <w:r w:rsidR="001F2CC4" w:rsidRPr="00834698">
        <w:rPr>
          <w:rFonts w:ascii="Garamond" w:hAnsi="Garamond" w:cs="Arial"/>
          <w:sz w:val="24"/>
          <w:szCs w:val="24"/>
        </w:rPr>
        <w:t>lze rovněž pojímat</w:t>
      </w:r>
      <w:r w:rsidRPr="00834698">
        <w:rPr>
          <w:rFonts w:ascii="Garamond" w:hAnsi="Garamond" w:cs="Arial"/>
          <w:sz w:val="24"/>
          <w:szCs w:val="24"/>
        </w:rPr>
        <w:t xml:space="preserve"> z hlediska funkčního </w:t>
      </w:r>
      <w:r w:rsidR="00ED3C98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a organizačního. Pro funkční pojetí státní správy je typická ochranná činnost státu, která </w:t>
      </w:r>
      <w:r w:rsidR="001609D8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se vyznačuje výkonnou, podzákonnou a nařizovací povahou. Uskutečňuje se ve vztazích, </w:t>
      </w:r>
      <w:r w:rsidR="001609D8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ve kterých na jedné straně stojí orgány státní správy a na straně druhé to jsou objekty působení státní správy, vůči kterým je toto řízení vykonáváno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6"/>
      </w:r>
      <w:r w:rsidR="00835D65" w:rsidRPr="00834698">
        <w:rPr>
          <w:rFonts w:ascii="Garamond" w:hAnsi="Garamond" w:cs="Arial"/>
          <w:sz w:val="24"/>
          <w:szCs w:val="24"/>
        </w:rPr>
        <w:t>.</w:t>
      </w:r>
      <w:r w:rsidR="001E29E2" w:rsidRPr="00834698">
        <w:rPr>
          <w:rStyle w:val="Znakapoznpodarou"/>
          <w:rFonts w:ascii="Garamond" w:hAnsi="Garamond" w:cs="Arial"/>
          <w:sz w:val="24"/>
          <w:szCs w:val="24"/>
          <w:vertAlign w:val="baseline"/>
        </w:rPr>
        <w:t xml:space="preserve"> </w:t>
      </w:r>
      <w:r w:rsidR="001E29E2" w:rsidRPr="00834698">
        <w:rPr>
          <w:rFonts w:ascii="Garamond" w:hAnsi="Garamond" w:cs="Arial"/>
          <w:sz w:val="24"/>
          <w:szCs w:val="24"/>
        </w:rPr>
        <w:t>Pojetí organizační lze</w:t>
      </w:r>
      <w:r w:rsidRPr="00834698">
        <w:rPr>
          <w:rFonts w:ascii="Garamond" w:hAnsi="Garamond" w:cs="Arial"/>
          <w:sz w:val="24"/>
          <w:szCs w:val="24"/>
        </w:rPr>
        <w:t xml:space="preserve"> charakterizovat jako systém orgánů</w:t>
      </w:r>
      <w:r w:rsidR="0044390A" w:rsidRPr="00834698">
        <w:rPr>
          <w:rFonts w:ascii="Garamond" w:hAnsi="Garamond" w:cs="Arial"/>
          <w:sz w:val="24"/>
          <w:szCs w:val="24"/>
        </w:rPr>
        <w:t xml:space="preserve"> vykonávajících státní správu</w:t>
      </w:r>
      <w:r w:rsidR="00A8502B" w:rsidRPr="00834698">
        <w:rPr>
          <w:rFonts w:ascii="Garamond" w:hAnsi="Garamond" w:cs="Arial"/>
          <w:sz w:val="24"/>
          <w:szCs w:val="24"/>
        </w:rPr>
        <w:t>, který je hierarchicky seřazen</w:t>
      </w:r>
      <w:r w:rsidRPr="00834698">
        <w:rPr>
          <w:rFonts w:ascii="Garamond" w:hAnsi="Garamond" w:cs="Arial"/>
          <w:sz w:val="24"/>
          <w:szCs w:val="24"/>
        </w:rPr>
        <w:t>.</w:t>
      </w:r>
      <w:r w:rsidR="00743794" w:rsidRPr="00834698">
        <w:rPr>
          <w:rStyle w:val="Znakapoznpodarou"/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 xml:space="preserve">To znamená, </w:t>
      </w:r>
      <w:r w:rsidR="001609D8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že se jedná o vztahy nadřízenosti a podřízenosti, kde platí klasická podřízenost adresátů nižšího postavení vůči adresátovi stojícího nad ním.</w:t>
      </w:r>
      <w:r w:rsidRPr="00834698">
        <w:rPr>
          <w:rStyle w:val="Znakapoznpodarou"/>
          <w:rFonts w:ascii="Garamond" w:hAnsi="Garamond" w:cs="Arial"/>
          <w:sz w:val="24"/>
          <w:szCs w:val="24"/>
        </w:rPr>
        <w:t xml:space="preserve"> </w:t>
      </w:r>
    </w:p>
    <w:p w:rsidR="000A361B" w:rsidRPr="00834698" w:rsidRDefault="000A361B" w:rsidP="002114F8">
      <w:pPr>
        <w:pStyle w:val="Nadpis3"/>
        <w:numPr>
          <w:ilvl w:val="2"/>
          <w:numId w:val="5"/>
        </w:numPr>
        <w:spacing w:before="240" w:after="240"/>
        <w:ind w:left="567" w:hanging="567"/>
      </w:pPr>
      <w:bookmarkStart w:id="70" w:name="_Toc320644928"/>
      <w:r w:rsidRPr="00834698">
        <w:t>Samospráva</w:t>
      </w:r>
      <w:bookmarkEnd w:id="70"/>
    </w:p>
    <w:p w:rsidR="000A361B" w:rsidRPr="00834698" w:rsidRDefault="000A361B" w:rsidP="00D94C51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ab/>
        <w:t>Samosprávu je možno definovat jako samostatnou a nezávislou správu vlastních záležitostí, která je uskutečňována subjekty odlišnými od státu</w:t>
      </w:r>
      <w:r w:rsidR="00BA19E5" w:rsidRPr="00834698">
        <w:rPr>
          <w:rFonts w:ascii="Garamond" w:hAnsi="Garamond" w:cs="Arial"/>
          <w:sz w:val="24"/>
          <w:szCs w:val="24"/>
        </w:rPr>
        <w:t xml:space="preserve">, tedy veřejnoprávními </w:t>
      </w:r>
      <w:r w:rsidR="00BA19E5" w:rsidRPr="00834698">
        <w:rPr>
          <w:rFonts w:ascii="Garamond" w:hAnsi="Garamond" w:cs="Arial"/>
          <w:sz w:val="24"/>
          <w:szCs w:val="24"/>
        </w:rPr>
        <w:lastRenderedPageBreak/>
        <w:t>korporacemi</w:t>
      </w:r>
      <w:r w:rsidR="002D331B" w:rsidRPr="00834698">
        <w:rPr>
          <w:rFonts w:ascii="Garamond" w:hAnsi="Garamond" w:cs="Arial"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Obsah pojmu samospráva v sobě zahrnuje aspekt politický, právní, ekonomický, sociologický, jakož i další aspekty, které rovněž reflektují její historický vývoj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7"/>
      </w:r>
      <w:r w:rsidRPr="00834698">
        <w:rPr>
          <w:rFonts w:ascii="Garamond" w:hAnsi="Garamond" w:cs="Arial"/>
          <w:sz w:val="24"/>
          <w:szCs w:val="24"/>
        </w:rPr>
        <w:t xml:space="preserve">. Samosprávu neboli správu vlastních záležitostí je nutno odlišovat od správy soukromé. Samospráva </w:t>
      </w:r>
      <w:r w:rsidR="004F7B04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je nepodřízená a nezávislá na státní správě a ve spolupráci s ní se účastní výkonu veřejných záležitostí a sama pak ztělesňuje výkonné působení na společenský život obyvatel prostředky nestátního charakteru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8"/>
      </w:r>
      <w:r w:rsidR="00BB50D8" w:rsidRPr="00834698">
        <w:rPr>
          <w:rFonts w:ascii="Garamond" w:hAnsi="Garamond" w:cs="Arial"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Lze ji dělit na územní a zájmovou, přičemž platí, že je vykonávána vlastním jménem, na vlastní odpovědnost a vlastními prostředky. Vztah samosprávy </w:t>
      </w:r>
      <w:r w:rsidR="004F7B04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resp. veřejnoprávních korporací ke státu lze </w:t>
      </w:r>
      <w:r w:rsidR="004F7B04">
        <w:rPr>
          <w:rFonts w:ascii="Garamond" w:hAnsi="Garamond" w:cs="Arial"/>
          <w:sz w:val="24"/>
          <w:szCs w:val="24"/>
        </w:rPr>
        <w:t>popsat</w:t>
      </w:r>
      <w:r w:rsidRPr="00834698">
        <w:rPr>
          <w:rFonts w:ascii="Garamond" w:hAnsi="Garamond" w:cs="Arial"/>
          <w:sz w:val="24"/>
          <w:szCs w:val="24"/>
        </w:rPr>
        <w:t xml:space="preserve"> jako vztah vyvážený a partnerský. Subjekty samosprávy mohou vykonávat pouze tu část správy, která se jich přímo týká. Prostředky, </w:t>
      </w:r>
      <w:r w:rsidR="005F0201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jimiž subjekty zabezpečují správu svých záležitostí, nemají státně mocenský charakter </w:t>
      </w:r>
      <w:r w:rsidR="005F0201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nýbrž charakter veřejnoprávní</w:t>
      </w:r>
      <w:r w:rsidR="00960790" w:rsidRPr="00834698">
        <w:rPr>
          <w:rFonts w:ascii="Garamond" w:hAnsi="Garamond" w:cs="Arial"/>
          <w:sz w:val="24"/>
          <w:szCs w:val="24"/>
        </w:rPr>
        <w:t xml:space="preserve">. </w:t>
      </w:r>
    </w:p>
    <w:p w:rsidR="000A361B" w:rsidRPr="00834698" w:rsidRDefault="000A361B" w:rsidP="00566245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ab/>
        <w:t xml:space="preserve">Dle výše zmíněných charakteristik lze tedy shrnout, že samospráva je uskutečňována veřejnoprávními subjekty, které jsou odlišné od státu a tudíž nemá mocenský charakter. Samospráva se při své činnosti řídí zákony a vlastními akty. Jedná se o tzv. samořízení </w:t>
      </w:r>
      <w:r w:rsidR="008A2153" w:rsidRPr="00834698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a samoregulaci, kdy splývá subjekt s objektem. Samosprávná veřejnoprávní korporace se tedy spravuje sama, rozhoduje a spravuje vlastní záležitosti dle své vůle, požadavků a cílů. Tyto záležitosti jsou realizovány jejími orgány, pro něž platí, že v samosprávných vztazích vystupují a jednají </w:t>
      </w:r>
      <w:r w:rsidR="007064A9">
        <w:rPr>
          <w:rFonts w:ascii="Garamond" w:hAnsi="Garamond" w:cs="Arial"/>
          <w:sz w:val="24"/>
          <w:szCs w:val="24"/>
        </w:rPr>
        <w:t xml:space="preserve">svým </w:t>
      </w:r>
      <w:r w:rsidRPr="00834698">
        <w:rPr>
          <w:rFonts w:ascii="Garamond" w:hAnsi="Garamond" w:cs="Arial"/>
          <w:sz w:val="24"/>
          <w:szCs w:val="24"/>
        </w:rPr>
        <w:t>jménem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9"/>
      </w:r>
      <w:r w:rsidR="00A257C1" w:rsidRPr="00834698">
        <w:rPr>
          <w:rFonts w:ascii="Garamond" w:hAnsi="Garamond" w:cs="Arial"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</w:t>
      </w:r>
    </w:p>
    <w:p w:rsidR="0044368D" w:rsidRPr="00834698" w:rsidRDefault="0044368D" w:rsidP="0044368D">
      <w:pPr>
        <w:pStyle w:val="Odstavecseseznamem"/>
        <w:keepNext/>
        <w:keepLines/>
        <w:numPr>
          <w:ilvl w:val="0"/>
          <w:numId w:val="8"/>
        </w:numPr>
        <w:spacing w:before="480" w:after="0"/>
        <w:contextualSpacing w:val="0"/>
        <w:outlineLvl w:val="0"/>
        <w:rPr>
          <w:rFonts w:ascii="Garamond" w:eastAsiaTheme="majorEastAsia" w:hAnsi="Garamond" w:cstheme="majorBidi"/>
          <w:b/>
          <w:bCs/>
          <w:vanish/>
          <w:sz w:val="32"/>
          <w:szCs w:val="28"/>
          <w:highlight w:val="magenta"/>
        </w:rPr>
      </w:pPr>
      <w:bookmarkStart w:id="71" w:name="_Toc318712428"/>
      <w:bookmarkStart w:id="72" w:name="_Toc318714339"/>
      <w:bookmarkStart w:id="73" w:name="_Toc318714400"/>
      <w:bookmarkStart w:id="74" w:name="_Toc318719049"/>
      <w:bookmarkStart w:id="75" w:name="_Toc318723283"/>
      <w:bookmarkStart w:id="76" w:name="_Toc318727489"/>
      <w:bookmarkStart w:id="77" w:name="_Toc318727550"/>
      <w:bookmarkStart w:id="78" w:name="_Toc318978962"/>
      <w:bookmarkStart w:id="79" w:name="_Toc318988889"/>
      <w:bookmarkStart w:id="80" w:name="_Toc319060546"/>
      <w:bookmarkStart w:id="81" w:name="_Toc319065858"/>
      <w:bookmarkStart w:id="82" w:name="_Toc319065919"/>
      <w:bookmarkStart w:id="83" w:name="_Toc319067983"/>
      <w:bookmarkStart w:id="84" w:name="_Toc319068043"/>
      <w:bookmarkStart w:id="85" w:name="_Toc319226941"/>
      <w:bookmarkStart w:id="86" w:name="_Toc319228181"/>
      <w:bookmarkStart w:id="87" w:name="_Toc319251300"/>
      <w:bookmarkStart w:id="88" w:name="_Toc319265664"/>
      <w:bookmarkStart w:id="89" w:name="_Toc319265719"/>
      <w:bookmarkStart w:id="90" w:name="_Toc319265775"/>
      <w:bookmarkStart w:id="91" w:name="_Toc319265830"/>
      <w:bookmarkStart w:id="92" w:name="_Toc319322839"/>
      <w:bookmarkStart w:id="93" w:name="_Toc319322893"/>
      <w:bookmarkStart w:id="94" w:name="_Toc319324923"/>
      <w:bookmarkStart w:id="95" w:name="_Toc319324969"/>
      <w:bookmarkStart w:id="96" w:name="_Toc319327939"/>
      <w:bookmarkStart w:id="97" w:name="_Toc319327981"/>
      <w:bookmarkStart w:id="98" w:name="_Toc319328024"/>
      <w:bookmarkStart w:id="99" w:name="_Toc319329141"/>
      <w:bookmarkStart w:id="100" w:name="_Toc319330747"/>
      <w:bookmarkStart w:id="101" w:name="_Toc319330788"/>
      <w:bookmarkStart w:id="102" w:name="_Toc319333493"/>
      <w:bookmarkStart w:id="103" w:name="_Toc319398360"/>
      <w:bookmarkStart w:id="104" w:name="_Toc319422235"/>
      <w:bookmarkStart w:id="105" w:name="_Toc319583799"/>
      <w:bookmarkStart w:id="106" w:name="_Toc319592129"/>
      <w:bookmarkStart w:id="107" w:name="_Toc320025568"/>
      <w:bookmarkStart w:id="108" w:name="_Toc320025609"/>
      <w:bookmarkStart w:id="109" w:name="_Toc320039588"/>
      <w:bookmarkStart w:id="110" w:name="_Toc320039627"/>
      <w:bookmarkStart w:id="111" w:name="_Toc320083234"/>
      <w:bookmarkStart w:id="112" w:name="_Toc320128563"/>
      <w:bookmarkStart w:id="113" w:name="_Toc320128602"/>
      <w:bookmarkStart w:id="114" w:name="_Toc320200731"/>
      <w:bookmarkStart w:id="115" w:name="_Toc320200796"/>
      <w:bookmarkStart w:id="116" w:name="_Toc320604210"/>
      <w:bookmarkStart w:id="117" w:name="_Toc320604249"/>
      <w:bookmarkStart w:id="118" w:name="_Toc320615205"/>
      <w:bookmarkStart w:id="119" w:name="_Toc320615242"/>
      <w:bookmarkStart w:id="120" w:name="_Toc320640306"/>
      <w:bookmarkStart w:id="121" w:name="_Toc320644162"/>
      <w:bookmarkStart w:id="122" w:name="_Toc320644331"/>
      <w:bookmarkStart w:id="123" w:name="_Toc320644848"/>
      <w:bookmarkStart w:id="124" w:name="_Toc320644929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 w:rsidR="0044368D" w:rsidRPr="00834698" w:rsidRDefault="0044368D" w:rsidP="0044368D">
      <w:pPr>
        <w:pStyle w:val="Odstavecseseznamem"/>
        <w:keepNext/>
        <w:keepLines/>
        <w:numPr>
          <w:ilvl w:val="1"/>
          <w:numId w:val="8"/>
        </w:numPr>
        <w:spacing w:before="200" w:after="0"/>
        <w:contextualSpacing w:val="0"/>
        <w:outlineLvl w:val="1"/>
        <w:rPr>
          <w:rFonts w:ascii="Garamond" w:eastAsiaTheme="majorEastAsia" w:hAnsi="Garamond" w:cstheme="majorBidi"/>
          <w:b/>
          <w:bCs/>
          <w:vanish/>
          <w:sz w:val="28"/>
          <w:szCs w:val="26"/>
          <w:highlight w:val="magenta"/>
        </w:rPr>
      </w:pPr>
      <w:bookmarkStart w:id="125" w:name="_Toc318714340"/>
      <w:bookmarkStart w:id="126" w:name="_Toc318714401"/>
      <w:bookmarkStart w:id="127" w:name="_Toc318719050"/>
      <w:bookmarkStart w:id="128" w:name="_Toc318723284"/>
      <w:bookmarkStart w:id="129" w:name="_Toc318727490"/>
      <w:bookmarkStart w:id="130" w:name="_Toc318727551"/>
      <w:bookmarkStart w:id="131" w:name="_Toc318978963"/>
      <w:bookmarkStart w:id="132" w:name="_Toc318988890"/>
      <w:bookmarkStart w:id="133" w:name="_Toc319060547"/>
      <w:bookmarkStart w:id="134" w:name="_Toc319065859"/>
      <w:bookmarkStart w:id="135" w:name="_Toc319065920"/>
      <w:bookmarkStart w:id="136" w:name="_Toc319067984"/>
      <w:bookmarkStart w:id="137" w:name="_Toc319068044"/>
      <w:bookmarkStart w:id="138" w:name="_Toc319226942"/>
      <w:bookmarkStart w:id="139" w:name="_Toc319228182"/>
      <w:bookmarkStart w:id="140" w:name="_Toc319251301"/>
      <w:bookmarkStart w:id="141" w:name="_Toc319265665"/>
      <w:bookmarkStart w:id="142" w:name="_Toc319265720"/>
      <w:bookmarkStart w:id="143" w:name="_Toc319265776"/>
      <w:bookmarkStart w:id="144" w:name="_Toc319265831"/>
      <w:bookmarkStart w:id="145" w:name="_Toc319322840"/>
      <w:bookmarkStart w:id="146" w:name="_Toc319322894"/>
      <w:bookmarkStart w:id="147" w:name="_Toc319324924"/>
      <w:bookmarkStart w:id="148" w:name="_Toc319324970"/>
      <w:bookmarkStart w:id="149" w:name="_Toc319327940"/>
      <w:bookmarkStart w:id="150" w:name="_Toc319327982"/>
      <w:bookmarkStart w:id="151" w:name="_Toc319328025"/>
      <w:bookmarkStart w:id="152" w:name="_Toc319329142"/>
      <w:bookmarkStart w:id="153" w:name="_Toc319330748"/>
      <w:bookmarkStart w:id="154" w:name="_Toc319330789"/>
      <w:bookmarkStart w:id="155" w:name="_Toc319333494"/>
      <w:bookmarkStart w:id="156" w:name="_Toc319398361"/>
      <w:bookmarkStart w:id="157" w:name="_Toc319422236"/>
      <w:bookmarkStart w:id="158" w:name="_Toc319583800"/>
      <w:bookmarkStart w:id="159" w:name="_Toc319592130"/>
      <w:bookmarkStart w:id="160" w:name="_Toc320025569"/>
      <w:bookmarkStart w:id="161" w:name="_Toc320025610"/>
      <w:bookmarkStart w:id="162" w:name="_Toc320039589"/>
      <w:bookmarkStart w:id="163" w:name="_Toc320039628"/>
      <w:bookmarkStart w:id="164" w:name="_Toc320083235"/>
      <w:bookmarkStart w:id="165" w:name="_Toc320128564"/>
      <w:bookmarkStart w:id="166" w:name="_Toc320128603"/>
      <w:bookmarkStart w:id="167" w:name="_Toc320200732"/>
      <w:bookmarkStart w:id="168" w:name="_Toc320200797"/>
      <w:bookmarkStart w:id="169" w:name="_Toc320604211"/>
      <w:bookmarkStart w:id="170" w:name="_Toc320604250"/>
      <w:bookmarkStart w:id="171" w:name="_Toc320615206"/>
      <w:bookmarkStart w:id="172" w:name="_Toc320615243"/>
      <w:bookmarkStart w:id="173" w:name="_Toc320640307"/>
      <w:bookmarkStart w:id="174" w:name="_Toc320644163"/>
      <w:bookmarkStart w:id="175" w:name="_Toc320644332"/>
      <w:bookmarkStart w:id="176" w:name="_Toc320644849"/>
      <w:bookmarkStart w:id="177" w:name="_Toc320644930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</w:p>
    <w:p w:rsidR="0032094F" w:rsidRPr="00377171" w:rsidRDefault="000A361B" w:rsidP="007B5AC4">
      <w:pPr>
        <w:pStyle w:val="Nadpis2"/>
        <w:spacing w:before="240" w:after="240"/>
        <w:ind w:left="578" w:hanging="578"/>
        <w:rPr>
          <w:rFonts w:cs="Arial"/>
          <w:szCs w:val="24"/>
        </w:rPr>
      </w:pPr>
      <w:bookmarkStart w:id="178" w:name="_Toc320644931"/>
      <w:r w:rsidRPr="00834698">
        <w:t>Reforma veřejné správy</w:t>
      </w:r>
      <w:bookmarkEnd w:id="178"/>
    </w:p>
    <w:p w:rsidR="00563E72" w:rsidRPr="00834698" w:rsidRDefault="00563E72" w:rsidP="00BF2024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>Rok 1989 přinesl změny politické a společenské, které měly zásadní vliv na dosavadní vývoj veřejné sprá</w:t>
      </w:r>
      <w:r w:rsidR="00FE2FB4">
        <w:rPr>
          <w:rFonts w:ascii="Garamond" w:hAnsi="Garamond" w:cs="Arial"/>
          <w:sz w:val="24"/>
          <w:szCs w:val="24"/>
        </w:rPr>
        <w:t>vy. Je tedy na místě označit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="00190865">
        <w:rPr>
          <w:rFonts w:ascii="Garamond" w:hAnsi="Garamond" w:cs="Arial"/>
          <w:sz w:val="24"/>
          <w:szCs w:val="24"/>
        </w:rPr>
        <w:t>tento rok</w:t>
      </w:r>
      <w:r w:rsidRPr="00834698">
        <w:rPr>
          <w:rFonts w:ascii="Garamond" w:hAnsi="Garamond" w:cs="Arial"/>
          <w:sz w:val="24"/>
          <w:szCs w:val="24"/>
        </w:rPr>
        <w:t xml:space="preserve"> za rok zlomový zejména v oblasti veřejné správy. Nejenže byla zahájena přeměna z totalitního na demokratický stát, ale rovněž se na povrch dostal požadavek změny veřejné správy, která by byla v souladu se zásadami </w:t>
      </w:r>
      <w:r w:rsidR="00190865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a principy demokratického právního státu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20"/>
      </w:r>
      <w:r w:rsidRPr="00834698">
        <w:rPr>
          <w:rFonts w:ascii="Garamond" w:hAnsi="Garamond" w:cs="Arial"/>
          <w:sz w:val="24"/>
          <w:szCs w:val="24"/>
        </w:rPr>
        <w:t xml:space="preserve">. Přetrvávající soustava národních výborů budována od roku 1944 dle sovětského vzoru se stala nevyhovující a již v roce 1990 </w:t>
      </w:r>
      <w:r w:rsidR="00FE2FB4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se objevily návrhy na navrácení se zpět k tradičnímu správnímu systému, který byl znám </w:t>
      </w:r>
      <w:r w:rsidR="00FE2FB4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do konce první Československé republiky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21"/>
      </w:r>
      <w:r w:rsidRPr="00834698">
        <w:rPr>
          <w:rFonts w:ascii="Garamond" w:hAnsi="Garamond" w:cs="Arial"/>
          <w:sz w:val="24"/>
          <w:szCs w:val="24"/>
        </w:rPr>
        <w:t xml:space="preserve">. Následovalo tedy zrušení místních, okresních </w:t>
      </w:r>
      <w:r w:rsidR="00190865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i krajských národních výborů. Národní výbory na okresní úrovni byly nahrazeny okresními úřady, které vykonávaly státní správu. Národní výbory na krajské úrovni byly zrušeny </w:t>
      </w:r>
      <w:r w:rsidR="00FE2FB4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lastRenderedPageBreak/>
        <w:t>bez náhrady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22"/>
      </w:r>
      <w:r w:rsidR="00C71006" w:rsidRPr="00834698">
        <w:rPr>
          <w:rFonts w:ascii="Garamond" w:hAnsi="Garamond" w:cs="Arial"/>
          <w:sz w:val="24"/>
          <w:szCs w:val="24"/>
        </w:rPr>
        <w:t>.</w:t>
      </w:r>
      <w:r w:rsidR="00521A53"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>Podstatou místní samosprávy se stala obec, jejíž postavení bylo upraveno v zákoně č. 367/1990 Sb.</w:t>
      </w:r>
      <w:r w:rsidR="002D0F0D" w:rsidRPr="00834698">
        <w:rPr>
          <w:rFonts w:ascii="Garamond" w:hAnsi="Garamond" w:cs="Arial"/>
          <w:sz w:val="24"/>
          <w:szCs w:val="24"/>
        </w:rPr>
        <w:t>,</w:t>
      </w:r>
      <w:r w:rsidRPr="00834698">
        <w:rPr>
          <w:rFonts w:ascii="Garamond" w:hAnsi="Garamond" w:cs="Arial"/>
          <w:sz w:val="24"/>
          <w:szCs w:val="24"/>
        </w:rPr>
        <w:t xml:space="preserve"> o obcích. Tento zákon jednoznačně rozlišil výkon samostatné působnosti od působnosti přenesené, která po dobu působení národních výborů splývala. Zákon samostatnou působnost vymezil jako záležitosti obce, které</w:t>
      </w:r>
      <w:r w:rsidR="00646B36">
        <w:rPr>
          <w:rFonts w:ascii="Garamond" w:hAnsi="Garamond" w:cs="Arial"/>
          <w:sz w:val="24"/>
          <w:szCs w:val="24"/>
        </w:rPr>
        <w:t xml:space="preserve"> jsou obcí samostatně </w:t>
      </w:r>
      <w:r w:rsidR="00A936D2">
        <w:rPr>
          <w:rFonts w:ascii="Garamond" w:hAnsi="Garamond" w:cs="Arial"/>
          <w:sz w:val="24"/>
          <w:szCs w:val="24"/>
        </w:rPr>
        <w:t>spravovány, a v §14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="00694DE7">
        <w:rPr>
          <w:rFonts w:ascii="Garamond" w:hAnsi="Garamond" w:cs="Arial"/>
          <w:sz w:val="24"/>
          <w:szCs w:val="24"/>
        </w:rPr>
        <w:t>pak samostatnou působnost</w:t>
      </w:r>
      <w:r w:rsidR="00A936D2">
        <w:rPr>
          <w:rFonts w:ascii="Garamond" w:hAnsi="Garamond" w:cs="Arial"/>
          <w:sz w:val="24"/>
          <w:szCs w:val="24"/>
        </w:rPr>
        <w:t xml:space="preserve"> </w:t>
      </w:r>
      <w:r w:rsidR="0073699E">
        <w:rPr>
          <w:rFonts w:ascii="Garamond" w:hAnsi="Garamond" w:cs="Arial"/>
          <w:sz w:val="24"/>
          <w:szCs w:val="24"/>
        </w:rPr>
        <w:t>stanovil</w:t>
      </w:r>
      <w:r w:rsidR="0073699E"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 xml:space="preserve">demonstrativním výčtem. Přenesenou působnost </w:t>
      </w:r>
      <w:r w:rsidR="00A464A5">
        <w:rPr>
          <w:rFonts w:ascii="Garamond" w:hAnsi="Garamond" w:cs="Arial"/>
          <w:sz w:val="24"/>
          <w:szCs w:val="24"/>
        </w:rPr>
        <w:t xml:space="preserve">tentýž </w:t>
      </w:r>
      <w:r w:rsidRPr="00834698">
        <w:rPr>
          <w:rFonts w:ascii="Garamond" w:hAnsi="Garamond" w:cs="Arial"/>
          <w:sz w:val="24"/>
          <w:szCs w:val="24"/>
        </w:rPr>
        <w:t>zákon definoval jako státní správu, kterou obec vykonává v rozsahu stanoveném zvláštními zákony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23"/>
      </w:r>
      <w:r w:rsidRPr="00834698">
        <w:rPr>
          <w:rFonts w:ascii="Garamond" w:hAnsi="Garamond" w:cs="Arial"/>
          <w:sz w:val="24"/>
          <w:szCs w:val="24"/>
        </w:rPr>
        <w:t xml:space="preserve">. </w:t>
      </w:r>
    </w:p>
    <w:p w:rsidR="00563E72" w:rsidRPr="00834698" w:rsidRDefault="00563E72" w:rsidP="00B909E3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>Po rozpadu federace a vzn</w:t>
      </w:r>
      <w:r w:rsidR="00771D9B">
        <w:rPr>
          <w:rFonts w:ascii="Garamond" w:hAnsi="Garamond" w:cs="Arial"/>
          <w:sz w:val="24"/>
          <w:szCs w:val="24"/>
        </w:rPr>
        <w:t>iku samostatné České republiky však</w:t>
      </w:r>
      <w:r w:rsidRPr="00834698">
        <w:rPr>
          <w:rFonts w:ascii="Garamond" w:hAnsi="Garamond" w:cs="Arial"/>
          <w:sz w:val="24"/>
          <w:szCs w:val="24"/>
        </w:rPr>
        <w:t xml:space="preserve"> nadále trvalo obecní zřízení z roku 1990. Reforma veřejné správy byla započata reformou správy </w:t>
      </w:r>
      <w:r w:rsidR="00627FE6">
        <w:rPr>
          <w:rFonts w:ascii="Garamond" w:hAnsi="Garamond" w:cs="Arial"/>
          <w:sz w:val="24"/>
          <w:szCs w:val="24"/>
        </w:rPr>
        <w:t xml:space="preserve">územní, </w:t>
      </w:r>
      <w:r w:rsidR="00B8660D">
        <w:rPr>
          <w:rFonts w:ascii="Garamond" w:hAnsi="Garamond" w:cs="Arial"/>
          <w:sz w:val="24"/>
          <w:szCs w:val="24"/>
        </w:rPr>
        <w:br/>
      </w:r>
      <w:r w:rsidR="00627FE6">
        <w:rPr>
          <w:rFonts w:ascii="Garamond" w:hAnsi="Garamond" w:cs="Arial"/>
          <w:sz w:val="24"/>
          <w:szCs w:val="24"/>
        </w:rPr>
        <w:t>s níž souběžně probíhaly</w:t>
      </w:r>
      <w:r w:rsidRPr="00834698">
        <w:rPr>
          <w:rFonts w:ascii="Garamond" w:hAnsi="Garamond" w:cs="Arial"/>
          <w:sz w:val="24"/>
          <w:szCs w:val="24"/>
        </w:rPr>
        <w:t xml:space="preserve"> i změny povahy a funkce veřejné správy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24"/>
      </w:r>
      <w:r w:rsidR="003B5B64" w:rsidRPr="00834698">
        <w:rPr>
          <w:rFonts w:ascii="Garamond" w:hAnsi="Garamond" w:cs="Arial"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První etapou územní reformy bylo zřízení vyšších územních samosprávných celků</w:t>
      </w:r>
      <w:r w:rsidR="003102EB" w:rsidRPr="00834698">
        <w:rPr>
          <w:rStyle w:val="Znakapoznpodarou"/>
          <w:rFonts w:ascii="Garamond" w:hAnsi="Garamond" w:cs="Arial"/>
          <w:sz w:val="24"/>
          <w:szCs w:val="24"/>
        </w:rPr>
        <w:footnoteReference w:id="25"/>
      </w:r>
      <w:r w:rsidRPr="00834698">
        <w:rPr>
          <w:rFonts w:ascii="Garamond" w:hAnsi="Garamond" w:cs="Arial"/>
          <w:sz w:val="24"/>
          <w:szCs w:val="24"/>
        </w:rPr>
        <w:t>, jakož i vytvoření jejich právního rámce, logistických a finančních podmínek pro vznik a jednání jejich orgánů. Pravděpodobně nejdůležitějším opatřením v první fázi reformy byla dekonc</w:t>
      </w:r>
      <w:r w:rsidR="00453A01" w:rsidRPr="00834698">
        <w:rPr>
          <w:rFonts w:ascii="Garamond" w:hAnsi="Garamond" w:cs="Arial"/>
          <w:sz w:val="24"/>
          <w:szCs w:val="24"/>
        </w:rPr>
        <w:t xml:space="preserve">entrace </w:t>
      </w:r>
      <w:r w:rsidR="00B8660D">
        <w:rPr>
          <w:rFonts w:ascii="Garamond" w:hAnsi="Garamond" w:cs="Arial"/>
          <w:sz w:val="24"/>
          <w:szCs w:val="24"/>
        </w:rPr>
        <w:br/>
      </w:r>
      <w:r w:rsidR="00453A01" w:rsidRPr="00834698">
        <w:rPr>
          <w:rFonts w:ascii="Garamond" w:hAnsi="Garamond" w:cs="Arial"/>
          <w:sz w:val="24"/>
          <w:szCs w:val="24"/>
        </w:rPr>
        <w:t xml:space="preserve">a decentralizace výkonu </w:t>
      </w:r>
      <w:r w:rsidRPr="00834698">
        <w:rPr>
          <w:rFonts w:ascii="Garamond" w:hAnsi="Garamond" w:cs="Arial"/>
          <w:sz w:val="24"/>
          <w:szCs w:val="24"/>
        </w:rPr>
        <w:t xml:space="preserve">veřejné správy v České republice dle zákona č. 132/2000 Sb., o změně a zrušení některých zákonů souvisejících se zákonem o krajích, zákonem o obcích, zákonem </w:t>
      </w:r>
      <w:r w:rsidR="00B8660D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o okresních úřadech a zákonem o hlavním městě Praze. Tento zákon přenesl některé působnosti z ministerstev a okresních úřadů na kraje. V souvislosti s první fází reformy bylo přijato několik zákonů, které v novelizované podobě platí dodnes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26"/>
      </w:r>
      <w:r w:rsidRPr="00834698">
        <w:rPr>
          <w:rFonts w:ascii="Garamond" w:hAnsi="Garamond" w:cs="Arial"/>
          <w:sz w:val="24"/>
          <w:szCs w:val="24"/>
        </w:rPr>
        <w:t xml:space="preserve">. Druhá fáze reformy navazovala </w:t>
      </w:r>
      <w:r w:rsidR="00410595">
        <w:rPr>
          <w:rFonts w:ascii="Garamond" w:hAnsi="Garamond" w:cs="Arial"/>
          <w:sz w:val="24"/>
          <w:szCs w:val="24"/>
        </w:rPr>
        <w:t>na první a</w:t>
      </w:r>
      <w:r w:rsidRPr="00834698">
        <w:rPr>
          <w:rFonts w:ascii="Garamond" w:hAnsi="Garamond" w:cs="Arial"/>
          <w:sz w:val="24"/>
          <w:szCs w:val="24"/>
        </w:rPr>
        <w:t xml:space="preserve"> odstartovala 31. prosince 2002, kdy došlo ke zrušení okresních úřadů </w:t>
      </w:r>
      <w:r w:rsidR="00410595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a k transferu jejich kompetencí na orgány obcí a krajů.</w:t>
      </w:r>
      <w:r w:rsidRPr="00834698">
        <w:rPr>
          <w:rStyle w:val="Znakapoznpodarou"/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>Jednalo se tedy ještě o hlubší decentralizaci a dekoncentraci</w:t>
      </w:r>
      <w:r w:rsidR="008174E5">
        <w:rPr>
          <w:rFonts w:ascii="Garamond" w:hAnsi="Garamond" w:cs="Arial"/>
          <w:sz w:val="24"/>
          <w:szCs w:val="24"/>
        </w:rPr>
        <w:t xml:space="preserve">. </w:t>
      </w:r>
      <w:r w:rsidRPr="00834698">
        <w:rPr>
          <w:rFonts w:ascii="Garamond" w:hAnsi="Garamond" w:cs="Arial"/>
          <w:sz w:val="24"/>
          <w:szCs w:val="24"/>
        </w:rPr>
        <w:t>Na úrovni obcí a krajů byl zřízen tzv. spojený model výkonu veřejné správy</w:t>
      </w:r>
      <w:r w:rsidR="00D261F6">
        <w:rPr>
          <w:rStyle w:val="Znakapoznpodarou"/>
          <w:rFonts w:ascii="Garamond" w:hAnsi="Garamond" w:cs="Arial"/>
          <w:sz w:val="24"/>
          <w:szCs w:val="24"/>
        </w:rPr>
        <w:footnoteReference w:id="27"/>
      </w:r>
      <w:r w:rsidRPr="00834698">
        <w:rPr>
          <w:rFonts w:ascii="Garamond" w:hAnsi="Garamond" w:cs="Arial"/>
          <w:sz w:val="24"/>
          <w:szCs w:val="24"/>
        </w:rPr>
        <w:t xml:space="preserve">. </w:t>
      </w:r>
    </w:p>
    <w:p w:rsidR="005630F9" w:rsidRPr="00834698" w:rsidRDefault="00563E72" w:rsidP="000A5B56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Zřízení obecní samosprávy postavilo Českou republiku před důležitou otázku a to, </w:t>
      </w:r>
      <w:r w:rsidR="00410595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zda bude na území státu uplatňován spojený model výkonu veřejné správy nebo model oddělený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28"/>
      </w:r>
      <w:r w:rsidRPr="00834698">
        <w:rPr>
          <w:rFonts w:ascii="Garamond" w:hAnsi="Garamond" w:cs="Arial"/>
          <w:sz w:val="24"/>
          <w:szCs w:val="24"/>
        </w:rPr>
        <w:t xml:space="preserve">. Rozhodnutí bylo nakonec politické. Poslanecká sněmovna velkou většinou hlasů rozhodla o uplatňování modelu spojeného. Svědčil pro něj i důvod jeho existence v Německu </w:t>
      </w:r>
      <w:r w:rsidR="00A05522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a Rakousku jakožto států historicky velmi blízkých z pohledu správních tradic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29"/>
      </w:r>
      <w:r w:rsidR="00D7388D" w:rsidRPr="00834698">
        <w:rPr>
          <w:rFonts w:ascii="Garamond" w:hAnsi="Garamond" w:cs="Arial"/>
          <w:sz w:val="24"/>
          <w:szCs w:val="24"/>
        </w:rPr>
        <w:t>.</w:t>
      </w:r>
      <w:r w:rsidR="000A5B56" w:rsidRPr="00834698">
        <w:rPr>
          <w:rFonts w:ascii="Garamond" w:hAnsi="Garamond" w:cs="Arial"/>
          <w:sz w:val="24"/>
          <w:szCs w:val="24"/>
        </w:rPr>
        <w:t xml:space="preserve"> </w:t>
      </w:r>
      <w:r w:rsidR="003317A6" w:rsidRPr="00834698">
        <w:rPr>
          <w:rFonts w:ascii="Garamond" w:hAnsi="Garamond" w:cs="Arial"/>
          <w:sz w:val="24"/>
          <w:szCs w:val="24"/>
        </w:rPr>
        <w:t>Spojený</w:t>
      </w:r>
      <w:r w:rsidR="00A05522">
        <w:rPr>
          <w:rFonts w:ascii="Garamond" w:hAnsi="Garamond" w:cs="Arial"/>
          <w:sz w:val="24"/>
          <w:szCs w:val="24"/>
        </w:rPr>
        <w:t xml:space="preserve"> model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="003317A6" w:rsidRPr="00834698">
        <w:rPr>
          <w:rFonts w:ascii="Garamond" w:hAnsi="Garamond" w:cs="Arial"/>
          <w:sz w:val="24"/>
          <w:szCs w:val="24"/>
        </w:rPr>
        <w:t>tedy představuje</w:t>
      </w:r>
      <w:r w:rsidRPr="00834698">
        <w:rPr>
          <w:rFonts w:ascii="Garamond" w:hAnsi="Garamond" w:cs="Arial"/>
          <w:sz w:val="24"/>
          <w:szCs w:val="24"/>
        </w:rPr>
        <w:t xml:space="preserve"> výkon státní správy orgány samosprávy v přenesené působnosti. </w:t>
      </w:r>
      <w:r w:rsidRPr="00834698">
        <w:rPr>
          <w:rFonts w:ascii="Garamond" w:hAnsi="Garamond" w:cs="Arial"/>
          <w:sz w:val="24"/>
          <w:szCs w:val="24"/>
        </w:rPr>
        <w:lastRenderedPageBreak/>
        <w:t>Jinými slovy obce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30"/>
      </w:r>
      <w:r w:rsidRPr="00834698">
        <w:rPr>
          <w:rFonts w:ascii="Garamond" w:hAnsi="Garamond" w:cs="Arial"/>
          <w:sz w:val="24"/>
          <w:szCs w:val="24"/>
        </w:rPr>
        <w:t xml:space="preserve"> a kraje v rámci svého území, které je stanovené hranicemi oddělujícími </w:t>
      </w:r>
      <w:r w:rsidR="00C95078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je od jiných územních samosprávných celků, </w:t>
      </w:r>
      <w:r w:rsidR="004442A1" w:rsidRPr="00834698">
        <w:rPr>
          <w:rFonts w:ascii="Garamond" w:hAnsi="Garamond" w:cs="Arial"/>
          <w:sz w:val="24"/>
          <w:szCs w:val="24"/>
        </w:rPr>
        <w:t xml:space="preserve">vykonávají </w:t>
      </w:r>
      <w:r w:rsidRPr="00834698">
        <w:rPr>
          <w:rFonts w:ascii="Garamond" w:hAnsi="Garamond" w:cs="Arial"/>
          <w:sz w:val="24"/>
          <w:szCs w:val="24"/>
        </w:rPr>
        <w:t xml:space="preserve">působnost přenesenou (státní správu) vedle působnosti samostatné (samosprávy).  </w:t>
      </w:r>
    </w:p>
    <w:p w:rsidR="005630F9" w:rsidRPr="00834698" w:rsidRDefault="005630F9">
      <w:pPr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br w:type="page"/>
      </w:r>
    </w:p>
    <w:p w:rsidR="000A361B" w:rsidRPr="00834698" w:rsidRDefault="000A361B" w:rsidP="003E5B6E">
      <w:pPr>
        <w:pStyle w:val="Nadpis1"/>
        <w:numPr>
          <w:ilvl w:val="0"/>
          <w:numId w:val="5"/>
        </w:numPr>
        <w:spacing w:before="0" w:after="240"/>
        <w:ind w:left="567" w:hanging="567"/>
      </w:pPr>
      <w:bookmarkStart w:id="179" w:name="_Toc320644932"/>
      <w:r w:rsidRPr="00834698">
        <w:lastRenderedPageBreak/>
        <w:t>Územní samospráva</w:t>
      </w:r>
      <w:bookmarkEnd w:id="179"/>
    </w:p>
    <w:p w:rsidR="009D6B62" w:rsidRPr="00834698" w:rsidRDefault="001968BD" w:rsidP="005D0F88">
      <w:pPr>
        <w:spacing w:after="0" w:line="360" w:lineRule="auto"/>
        <w:ind w:firstLine="567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Druhá kapitola </w:t>
      </w:r>
      <w:r w:rsidR="008A5316">
        <w:rPr>
          <w:rFonts w:ascii="Garamond" w:hAnsi="Garamond" w:cs="Arial"/>
          <w:sz w:val="24"/>
          <w:szCs w:val="24"/>
        </w:rPr>
        <w:t>je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="00C013C9" w:rsidRPr="00834698">
        <w:rPr>
          <w:rFonts w:ascii="Garamond" w:hAnsi="Garamond" w:cs="Arial"/>
          <w:sz w:val="24"/>
          <w:szCs w:val="24"/>
        </w:rPr>
        <w:t>zaměřena na</w:t>
      </w:r>
      <w:r w:rsidRPr="00834698">
        <w:rPr>
          <w:rFonts w:ascii="Garamond" w:hAnsi="Garamond" w:cs="Arial"/>
          <w:sz w:val="24"/>
          <w:szCs w:val="24"/>
        </w:rPr>
        <w:t xml:space="preserve"> základní vymezení územní samosprávy. </w:t>
      </w:r>
      <w:r w:rsidR="00F521FF" w:rsidRPr="00834698">
        <w:rPr>
          <w:rFonts w:ascii="Garamond" w:hAnsi="Garamond" w:cs="Arial"/>
          <w:sz w:val="24"/>
          <w:szCs w:val="24"/>
        </w:rPr>
        <w:t>Nejprve</w:t>
      </w:r>
      <w:r w:rsidR="00063036">
        <w:rPr>
          <w:rFonts w:ascii="Garamond" w:hAnsi="Garamond" w:cs="Arial"/>
          <w:sz w:val="24"/>
          <w:szCs w:val="24"/>
        </w:rPr>
        <w:t xml:space="preserve"> se </w:t>
      </w:r>
      <w:r w:rsidR="008A5316">
        <w:rPr>
          <w:rFonts w:ascii="Garamond" w:hAnsi="Garamond" w:cs="Arial"/>
          <w:sz w:val="24"/>
          <w:szCs w:val="24"/>
        </w:rPr>
        <w:t>budu zabývat</w:t>
      </w:r>
      <w:r w:rsidR="00063036">
        <w:rPr>
          <w:rFonts w:ascii="Garamond" w:hAnsi="Garamond" w:cs="Arial"/>
          <w:sz w:val="24"/>
          <w:szCs w:val="24"/>
        </w:rPr>
        <w:t xml:space="preserve"> </w:t>
      </w:r>
      <w:r w:rsidR="00562CC2" w:rsidRPr="00834698">
        <w:rPr>
          <w:rFonts w:ascii="Garamond" w:hAnsi="Garamond" w:cs="Arial"/>
          <w:sz w:val="24"/>
          <w:szCs w:val="24"/>
        </w:rPr>
        <w:t>Evropskou</w:t>
      </w:r>
      <w:r w:rsidR="00CB2189" w:rsidRPr="00834698">
        <w:rPr>
          <w:rFonts w:ascii="Garamond" w:hAnsi="Garamond" w:cs="Arial"/>
          <w:sz w:val="24"/>
          <w:szCs w:val="24"/>
        </w:rPr>
        <w:t xml:space="preserve"> chart</w:t>
      </w:r>
      <w:r w:rsidR="008A5316">
        <w:rPr>
          <w:rFonts w:ascii="Garamond" w:hAnsi="Garamond" w:cs="Arial"/>
          <w:sz w:val="24"/>
          <w:szCs w:val="24"/>
        </w:rPr>
        <w:t>ou</w:t>
      </w:r>
      <w:r w:rsidR="00CB2189" w:rsidRPr="00834698">
        <w:rPr>
          <w:rFonts w:ascii="Garamond" w:hAnsi="Garamond" w:cs="Arial"/>
          <w:sz w:val="24"/>
          <w:szCs w:val="24"/>
        </w:rPr>
        <w:t xml:space="preserve"> místní samosprávy, která je </w:t>
      </w:r>
      <w:r w:rsidR="008A5316">
        <w:rPr>
          <w:rFonts w:ascii="Garamond" w:hAnsi="Garamond" w:cs="Arial"/>
          <w:sz w:val="24"/>
          <w:szCs w:val="24"/>
        </w:rPr>
        <w:t>v rámci právní úpravy Evropské unie</w:t>
      </w:r>
      <w:r w:rsidR="00645A58">
        <w:rPr>
          <w:rFonts w:ascii="Garamond" w:hAnsi="Garamond" w:cs="Arial"/>
          <w:sz w:val="24"/>
          <w:szCs w:val="24"/>
        </w:rPr>
        <w:t>,</w:t>
      </w:r>
      <w:r w:rsidR="00CB2189" w:rsidRPr="00834698">
        <w:rPr>
          <w:rFonts w:ascii="Garamond" w:hAnsi="Garamond" w:cs="Arial"/>
          <w:sz w:val="24"/>
          <w:szCs w:val="24"/>
        </w:rPr>
        <w:t xml:space="preserve"> považována za jeden z nejdůležitějších </w:t>
      </w:r>
      <w:r w:rsidR="00A23B6A" w:rsidRPr="00834698">
        <w:rPr>
          <w:rFonts w:ascii="Garamond" w:hAnsi="Garamond" w:cs="Arial"/>
          <w:sz w:val="24"/>
          <w:szCs w:val="24"/>
        </w:rPr>
        <w:t>dokumentů. Poté se přesunu</w:t>
      </w:r>
      <w:r w:rsidR="00CB2189" w:rsidRPr="00834698">
        <w:rPr>
          <w:rFonts w:ascii="Garamond" w:hAnsi="Garamond" w:cs="Arial"/>
          <w:sz w:val="24"/>
          <w:szCs w:val="24"/>
        </w:rPr>
        <w:t xml:space="preserve"> </w:t>
      </w:r>
      <w:r w:rsidR="00A23B6A" w:rsidRPr="00834698">
        <w:rPr>
          <w:rFonts w:ascii="Garamond" w:hAnsi="Garamond" w:cs="Arial"/>
          <w:sz w:val="24"/>
          <w:szCs w:val="24"/>
        </w:rPr>
        <w:t>na domácí půdu</w:t>
      </w:r>
      <w:r w:rsidR="007B51D9" w:rsidRPr="00834698">
        <w:rPr>
          <w:rFonts w:ascii="Garamond" w:hAnsi="Garamond" w:cs="Arial"/>
          <w:sz w:val="24"/>
          <w:szCs w:val="24"/>
        </w:rPr>
        <w:t xml:space="preserve">, </w:t>
      </w:r>
      <w:r w:rsidR="00645A58">
        <w:rPr>
          <w:rFonts w:ascii="Garamond" w:hAnsi="Garamond" w:cs="Arial"/>
          <w:sz w:val="24"/>
          <w:szCs w:val="24"/>
        </w:rPr>
        <w:br/>
      </w:r>
      <w:r w:rsidR="007B51D9" w:rsidRPr="00834698">
        <w:rPr>
          <w:rFonts w:ascii="Garamond" w:hAnsi="Garamond" w:cs="Arial"/>
          <w:sz w:val="24"/>
          <w:szCs w:val="24"/>
        </w:rPr>
        <w:t xml:space="preserve">kde </w:t>
      </w:r>
      <w:r w:rsidR="00A75B62" w:rsidRPr="00834698">
        <w:rPr>
          <w:rFonts w:ascii="Garamond" w:hAnsi="Garamond" w:cs="Arial"/>
          <w:sz w:val="24"/>
          <w:szCs w:val="24"/>
        </w:rPr>
        <w:t>se budu soustředit</w:t>
      </w:r>
      <w:r w:rsidR="007B51D9" w:rsidRPr="00834698">
        <w:rPr>
          <w:rFonts w:ascii="Garamond" w:hAnsi="Garamond" w:cs="Arial"/>
          <w:sz w:val="24"/>
          <w:szCs w:val="24"/>
        </w:rPr>
        <w:t xml:space="preserve"> </w:t>
      </w:r>
      <w:r w:rsidR="00A75B62" w:rsidRPr="00834698">
        <w:rPr>
          <w:rFonts w:ascii="Garamond" w:hAnsi="Garamond" w:cs="Arial"/>
          <w:sz w:val="24"/>
          <w:szCs w:val="24"/>
        </w:rPr>
        <w:t>na Ústavu a její vztah</w:t>
      </w:r>
      <w:r w:rsidR="006E4E13" w:rsidRPr="00834698">
        <w:rPr>
          <w:rFonts w:ascii="Garamond" w:hAnsi="Garamond" w:cs="Arial"/>
          <w:sz w:val="24"/>
          <w:szCs w:val="24"/>
        </w:rPr>
        <w:t xml:space="preserve"> k územní </w:t>
      </w:r>
      <w:r w:rsidR="00650C67" w:rsidRPr="00834698">
        <w:rPr>
          <w:rFonts w:ascii="Garamond" w:hAnsi="Garamond" w:cs="Arial"/>
          <w:sz w:val="24"/>
          <w:szCs w:val="24"/>
        </w:rPr>
        <w:t xml:space="preserve">samosprávě. </w:t>
      </w:r>
      <w:r w:rsidR="00CF2EA4" w:rsidRPr="00834698">
        <w:rPr>
          <w:rFonts w:ascii="Garamond" w:hAnsi="Garamond" w:cs="Arial"/>
          <w:sz w:val="24"/>
          <w:szCs w:val="24"/>
        </w:rPr>
        <w:t>Dále bude</w:t>
      </w:r>
      <w:r w:rsidR="00562CC2" w:rsidRPr="00834698">
        <w:rPr>
          <w:rFonts w:ascii="Garamond" w:hAnsi="Garamond" w:cs="Arial"/>
          <w:sz w:val="24"/>
          <w:szCs w:val="24"/>
        </w:rPr>
        <w:t xml:space="preserve"> </w:t>
      </w:r>
      <w:r w:rsidR="00CF2EA4" w:rsidRPr="00834698">
        <w:rPr>
          <w:rFonts w:ascii="Garamond" w:hAnsi="Garamond" w:cs="Arial"/>
          <w:sz w:val="24"/>
          <w:szCs w:val="24"/>
        </w:rPr>
        <w:t>následovat zákonný</w:t>
      </w:r>
      <w:r w:rsidR="00562CC2" w:rsidRPr="00834698">
        <w:rPr>
          <w:rFonts w:ascii="Garamond" w:hAnsi="Garamond" w:cs="Arial"/>
          <w:sz w:val="24"/>
          <w:szCs w:val="24"/>
        </w:rPr>
        <w:t xml:space="preserve"> rám</w:t>
      </w:r>
      <w:r w:rsidR="00CF2EA4" w:rsidRPr="00834698">
        <w:rPr>
          <w:rFonts w:ascii="Garamond" w:hAnsi="Garamond" w:cs="Arial"/>
          <w:sz w:val="24"/>
          <w:szCs w:val="24"/>
        </w:rPr>
        <w:t>ec</w:t>
      </w:r>
      <w:r w:rsidR="003C747D" w:rsidRPr="00834698">
        <w:rPr>
          <w:rFonts w:ascii="Garamond" w:hAnsi="Garamond" w:cs="Arial"/>
          <w:sz w:val="24"/>
          <w:szCs w:val="24"/>
        </w:rPr>
        <w:t xml:space="preserve"> územní samosprávy, který nás </w:t>
      </w:r>
      <w:r w:rsidR="00B9395A">
        <w:rPr>
          <w:rFonts w:ascii="Garamond" w:hAnsi="Garamond" w:cs="Arial"/>
          <w:sz w:val="24"/>
          <w:szCs w:val="24"/>
        </w:rPr>
        <w:t>mj.</w:t>
      </w:r>
      <w:r w:rsidR="007C27C4" w:rsidRPr="00834698">
        <w:rPr>
          <w:rFonts w:ascii="Garamond" w:hAnsi="Garamond" w:cs="Arial"/>
          <w:sz w:val="24"/>
          <w:szCs w:val="24"/>
        </w:rPr>
        <w:t xml:space="preserve"> </w:t>
      </w:r>
      <w:r w:rsidR="003C747D" w:rsidRPr="00834698">
        <w:rPr>
          <w:rFonts w:ascii="Garamond" w:hAnsi="Garamond" w:cs="Arial"/>
          <w:sz w:val="24"/>
          <w:szCs w:val="24"/>
        </w:rPr>
        <w:t>seznámí se součas</w:t>
      </w:r>
      <w:r w:rsidR="007C27C4" w:rsidRPr="00834698">
        <w:rPr>
          <w:rFonts w:ascii="Garamond" w:hAnsi="Garamond" w:cs="Arial"/>
          <w:sz w:val="24"/>
          <w:szCs w:val="24"/>
        </w:rPr>
        <w:t>ným</w:t>
      </w:r>
      <w:r w:rsidR="003C747D" w:rsidRPr="00834698">
        <w:rPr>
          <w:rFonts w:ascii="Garamond" w:hAnsi="Garamond" w:cs="Arial"/>
          <w:sz w:val="24"/>
          <w:szCs w:val="24"/>
        </w:rPr>
        <w:t xml:space="preserve"> </w:t>
      </w:r>
      <w:r w:rsidR="007E5C55" w:rsidRPr="00834698">
        <w:rPr>
          <w:rFonts w:ascii="Garamond" w:hAnsi="Garamond" w:cs="Arial"/>
          <w:sz w:val="24"/>
          <w:szCs w:val="24"/>
        </w:rPr>
        <w:t>územní</w:t>
      </w:r>
      <w:r w:rsidR="007C27C4" w:rsidRPr="00834698">
        <w:rPr>
          <w:rFonts w:ascii="Garamond" w:hAnsi="Garamond" w:cs="Arial"/>
          <w:sz w:val="24"/>
          <w:szCs w:val="24"/>
        </w:rPr>
        <w:t>m</w:t>
      </w:r>
      <w:r w:rsidR="007E5C55" w:rsidRPr="00834698">
        <w:rPr>
          <w:rFonts w:ascii="Garamond" w:hAnsi="Garamond" w:cs="Arial"/>
          <w:sz w:val="24"/>
          <w:szCs w:val="24"/>
        </w:rPr>
        <w:t xml:space="preserve"> členění</w:t>
      </w:r>
      <w:r w:rsidR="007C27C4" w:rsidRPr="00834698">
        <w:rPr>
          <w:rFonts w:ascii="Garamond" w:hAnsi="Garamond" w:cs="Arial"/>
          <w:sz w:val="24"/>
          <w:szCs w:val="24"/>
        </w:rPr>
        <w:t>m</w:t>
      </w:r>
      <w:r w:rsidR="007E5C55" w:rsidRPr="00834698">
        <w:rPr>
          <w:rFonts w:ascii="Garamond" w:hAnsi="Garamond" w:cs="Arial"/>
          <w:sz w:val="24"/>
          <w:szCs w:val="24"/>
        </w:rPr>
        <w:t xml:space="preserve"> České republiky.</w:t>
      </w:r>
      <w:r w:rsidR="00917F5C" w:rsidRPr="00834698">
        <w:rPr>
          <w:rFonts w:ascii="Garamond" w:hAnsi="Garamond" w:cs="Arial"/>
          <w:sz w:val="24"/>
          <w:szCs w:val="24"/>
        </w:rPr>
        <w:t xml:space="preserve"> </w:t>
      </w:r>
      <w:r w:rsidR="007E5C55" w:rsidRPr="00834698">
        <w:rPr>
          <w:rFonts w:ascii="Garamond" w:hAnsi="Garamond" w:cs="Arial"/>
          <w:sz w:val="24"/>
          <w:szCs w:val="24"/>
        </w:rPr>
        <w:t xml:space="preserve"> </w:t>
      </w:r>
      <w:r w:rsidR="00B80899" w:rsidRPr="00834698">
        <w:rPr>
          <w:rFonts w:ascii="Garamond" w:hAnsi="Garamond" w:cs="Arial"/>
          <w:sz w:val="24"/>
          <w:szCs w:val="24"/>
        </w:rPr>
        <w:t xml:space="preserve">Závěr této kapitoly </w:t>
      </w:r>
      <w:r w:rsidR="009F7550" w:rsidRPr="00834698">
        <w:rPr>
          <w:rFonts w:ascii="Garamond" w:hAnsi="Garamond" w:cs="Arial"/>
          <w:sz w:val="24"/>
          <w:szCs w:val="24"/>
        </w:rPr>
        <w:t>poslouží jako odkaz</w:t>
      </w:r>
      <w:r w:rsidR="003B3DEE" w:rsidRPr="00834698">
        <w:rPr>
          <w:rFonts w:ascii="Garamond" w:hAnsi="Garamond" w:cs="Arial"/>
          <w:sz w:val="24"/>
          <w:szCs w:val="24"/>
        </w:rPr>
        <w:t xml:space="preserve"> na</w:t>
      </w:r>
      <w:r w:rsidR="00DD6CB2" w:rsidRPr="00834698">
        <w:rPr>
          <w:rFonts w:ascii="Garamond" w:hAnsi="Garamond" w:cs="Arial"/>
          <w:sz w:val="24"/>
          <w:szCs w:val="24"/>
        </w:rPr>
        <w:t xml:space="preserve"> několik nálezů Ústavního soudu týkajících </w:t>
      </w:r>
      <w:r w:rsidR="001451F2" w:rsidRPr="00834698">
        <w:rPr>
          <w:rFonts w:ascii="Garamond" w:hAnsi="Garamond" w:cs="Arial"/>
          <w:sz w:val="24"/>
          <w:szCs w:val="24"/>
        </w:rPr>
        <w:t>se dané problematiky a</w:t>
      </w:r>
      <w:r w:rsidR="00056A28" w:rsidRPr="00834698">
        <w:rPr>
          <w:rFonts w:ascii="Garamond" w:hAnsi="Garamond" w:cs="Arial"/>
          <w:sz w:val="24"/>
          <w:szCs w:val="24"/>
        </w:rPr>
        <w:t xml:space="preserve"> bude </w:t>
      </w:r>
      <w:r w:rsidR="009D104E" w:rsidRPr="00834698">
        <w:rPr>
          <w:rFonts w:ascii="Garamond" w:hAnsi="Garamond" w:cs="Arial"/>
          <w:sz w:val="24"/>
          <w:szCs w:val="24"/>
        </w:rPr>
        <w:t xml:space="preserve">zde </w:t>
      </w:r>
      <w:r w:rsidR="00CD12C6">
        <w:rPr>
          <w:rFonts w:ascii="Garamond" w:hAnsi="Garamond" w:cs="Arial"/>
          <w:sz w:val="24"/>
          <w:szCs w:val="24"/>
        </w:rPr>
        <w:t xml:space="preserve">také </w:t>
      </w:r>
      <w:r w:rsidR="00056A28" w:rsidRPr="00834698">
        <w:rPr>
          <w:rFonts w:ascii="Garamond" w:hAnsi="Garamond" w:cs="Arial"/>
          <w:sz w:val="24"/>
          <w:szCs w:val="24"/>
        </w:rPr>
        <w:t>uvedeno</w:t>
      </w:r>
      <w:r w:rsidR="007B28EE" w:rsidRPr="00834698">
        <w:rPr>
          <w:rFonts w:ascii="Garamond" w:hAnsi="Garamond" w:cs="Arial"/>
          <w:sz w:val="24"/>
          <w:szCs w:val="24"/>
        </w:rPr>
        <w:t xml:space="preserve"> mnou vybrané</w:t>
      </w:r>
      <w:r w:rsidR="00252B43" w:rsidRPr="00834698">
        <w:rPr>
          <w:rFonts w:ascii="Garamond" w:hAnsi="Garamond" w:cs="Arial"/>
          <w:sz w:val="24"/>
          <w:szCs w:val="24"/>
        </w:rPr>
        <w:t xml:space="preserve"> stanov</w:t>
      </w:r>
      <w:r w:rsidR="005D0F88" w:rsidRPr="00834698">
        <w:rPr>
          <w:rFonts w:ascii="Garamond" w:hAnsi="Garamond" w:cs="Arial"/>
          <w:sz w:val="24"/>
          <w:szCs w:val="24"/>
        </w:rPr>
        <w:t xml:space="preserve">isko </w:t>
      </w:r>
      <w:r w:rsidR="00252B43" w:rsidRPr="00834698">
        <w:rPr>
          <w:rFonts w:ascii="Garamond" w:hAnsi="Garamond" w:cs="Arial"/>
          <w:sz w:val="24"/>
          <w:szCs w:val="24"/>
        </w:rPr>
        <w:t>Ústavního soudu týkající se samosprávy resp. samostatné působnosti</w:t>
      </w:r>
      <w:r w:rsidR="005D0F88" w:rsidRPr="00834698">
        <w:rPr>
          <w:rFonts w:ascii="Garamond" w:hAnsi="Garamond" w:cs="Arial"/>
          <w:sz w:val="24"/>
          <w:szCs w:val="24"/>
        </w:rPr>
        <w:t>.</w:t>
      </w:r>
    </w:p>
    <w:p w:rsidR="003A762E" w:rsidRPr="00834698" w:rsidRDefault="00C21251" w:rsidP="00524C55">
      <w:pPr>
        <w:pStyle w:val="Nadpis2"/>
        <w:numPr>
          <w:ilvl w:val="1"/>
          <w:numId w:val="5"/>
        </w:numPr>
        <w:spacing w:before="240" w:after="240"/>
        <w:ind w:left="567" w:hanging="567"/>
      </w:pPr>
      <w:bookmarkStart w:id="180" w:name="_Toc320644933"/>
      <w:r w:rsidRPr="00C21251">
        <w:t xml:space="preserve">Právní </w:t>
      </w:r>
      <w:r w:rsidR="00BB3E39">
        <w:t>vymezení územní samosprávy</w:t>
      </w:r>
      <w:bookmarkEnd w:id="180"/>
    </w:p>
    <w:p w:rsidR="003A762E" w:rsidRPr="00834698" w:rsidRDefault="003A762E" w:rsidP="00FE2C46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ab/>
        <w:t xml:space="preserve"> Důležitým dokumentem pro územní samosprávu je Evropská charta místní samosprávy, která byla přijata 15. října 1985 ve Štrasburku. Česká republika ji podepsala </w:t>
      </w:r>
      <w:r w:rsidRPr="00834698">
        <w:rPr>
          <w:rFonts w:ascii="Garamond" w:hAnsi="Garamond" w:cs="Arial"/>
          <w:sz w:val="24"/>
          <w:szCs w:val="24"/>
        </w:rPr>
        <w:br/>
        <w:t xml:space="preserve">28. května 1998 a vstoupila v platnost 1. září 1999. Charta vychází ze dvou základních zásad, </w:t>
      </w:r>
      <w:r w:rsidR="00731035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a to, že místní společenství jsou podstatou kteréhokoliv demokratického zřízení a právo občanů podílet se na chodu věcí veřejných.</w:t>
      </w:r>
      <w:r w:rsidR="00C07464" w:rsidRPr="00834698">
        <w:rPr>
          <w:rFonts w:ascii="Garamond" w:hAnsi="Garamond" w:cs="Arial"/>
          <w:sz w:val="24"/>
          <w:szCs w:val="24"/>
        </w:rPr>
        <w:t xml:space="preserve">  Primárním cílem </w:t>
      </w:r>
      <w:r w:rsidR="00595BBB">
        <w:rPr>
          <w:rFonts w:ascii="Garamond" w:hAnsi="Garamond" w:cs="Arial"/>
          <w:sz w:val="24"/>
          <w:szCs w:val="24"/>
        </w:rPr>
        <w:t>ECHMS</w:t>
      </w:r>
      <w:r w:rsidR="00C07464" w:rsidRPr="00834698">
        <w:rPr>
          <w:rFonts w:ascii="Garamond" w:hAnsi="Garamond" w:cs="Arial"/>
          <w:sz w:val="24"/>
          <w:szCs w:val="24"/>
        </w:rPr>
        <w:t xml:space="preserve"> je</w:t>
      </w:r>
      <w:r w:rsidRPr="00834698">
        <w:rPr>
          <w:rFonts w:ascii="Garamond" w:hAnsi="Garamond" w:cs="Arial"/>
          <w:sz w:val="24"/>
          <w:szCs w:val="24"/>
        </w:rPr>
        <w:t xml:space="preserve"> vytvoření společného a obecného standardu pro zajištění místní samosprávy. Charta zavazuje smluvní strany k tomu, aby ve svém zákonodárství zakotvily politickou, právní a finanční nez</w:t>
      </w:r>
      <w:r w:rsidR="00FE2C46">
        <w:rPr>
          <w:rFonts w:ascii="Garamond" w:hAnsi="Garamond" w:cs="Arial"/>
          <w:sz w:val="24"/>
          <w:szCs w:val="24"/>
        </w:rPr>
        <w:t xml:space="preserve">ávislost samosprávy. </w:t>
      </w:r>
      <w:r w:rsidR="00595BBB">
        <w:rPr>
          <w:rFonts w:ascii="Garamond" w:hAnsi="Garamond" w:cs="Arial"/>
          <w:sz w:val="24"/>
          <w:szCs w:val="24"/>
        </w:rPr>
        <w:t>ECHMS</w:t>
      </w:r>
      <w:r w:rsidR="00FE2C46">
        <w:rPr>
          <w:rFonts w:ascii="Garamond" w:hAnsi="Garamond" w:cs="Arial"/>
          <w:sz w:val="24"/>
          <w:szCs w:val="24"/>
        </w:rPr>
        <w:t xml:space="preserve"> se č</w:t>
      </w:r>
      <w:r w:rsidR="00BC3E6A">
        <w:rPr>
          <w:rFonts w:ascii="Garamond" w:hAnsi="Garamond" w:cs="Arial"/>
          <w:sz w:val="24"/>
          <w:szCs w:val="24"/>
        </w:rPr>
        <w:t>lení na tři části a o</w:t>
      </w:r>
      <w:r w:rsidRPr="00834698">
        <w:rPr>
          <w:rFonts w:ascii="Garamond" w:hAnsi="Garamond" w:cs="Arial"/>
          <w:sz w:val="24"/>
          <w:szCs w:val="24"/>
        </w:rPr>
        <w:t>bsahuje ustanovení závazná, ale i ustanovení dobrovolná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31"/>
      </w:r>
      <w:r w:rsidRPr="00834698">
        <w:rPr>
          <w:rFonts w:ascii="Garamond" w:hAnsi="Garamond" w:cs="Arial"/>
          <w:sz w:val="24"/>
          <w:szCs w:val="24"/>
        </w:rPr>
        <w:t>. Dle charty je místní samospráva vymezována jako právo a schopnost místních společenství na svou odpovědnost a v zájmu místního obyvatelstva upravovat a spravovat podstatnou část věcí veřejných a to v mezích příslušných zákonů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32"/>
      </w:r>
      <w:r w:rsidRPr="00834698">
        <w:rPr>
          <w:rFonts w:ascii="Garamond" w:hAnsi="Garamond" w:cs="Arial"/>
          <w:sz w:val="24"/>
          <w:szCs w:val="24"/>
        </w:rPr>
        <w:t xml:space="preserve">. V dalších </w:t>
      </w:r>
      <w:r w:rsidR="00C85E41" w:rsidRPr="00834698">
        <w:rPr>
          <w:rFonts w:ascii="Garamond" w:hAnsi="Garamond" w:cs="Arial"/>
          <w:sz w:val="24"/>
          <w:szCs w:val="24"/>
        </w:rPr>
        <w:t>částech</w:t>
      </w:r>
      <w:r w:rsidRPr="00834698">
        <w:rPr>
          <w:rFonts w:ascii="Garamond" w:hAnsi="Garamond" w:cs="Arial"/>
          <w:sz w:val="24"/>
          <w:szCs w:val="24"/>
        </w:rPr>
        <w:t xml:space="preserve"> dokumentu bychom našli vymezení rozsahu místní samosprávy, ochranu hranic místních správních jednotek, správní struktury a zdroje k plnění úkolů místních společenství, podmínky výkonu odpovědnosti na místní úrovni, správní dozor nad činností místních společenství </w:t>
      </w:r>
      <w:r w:rsidR="00C41B1B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a jejich finanční zdroje, právo místních společenství se sdružovat jakož i samotnou právní ochranu místní samosprávy. Vedle </w:t>
      </w:r>
      <w:r w:rsidR="00FE2C46">
        <w:rPr>
          <w:rFonts w:ascii="Garamond" w:hAnsi="Garamond" w:cs="Arial"/>
          <w:sz w:val="24"/>
          <w:szCs w:val="24"/>
        </w:rPr>
        <w:t>ECHMS</w:t>
      </w:r>
      <w:r w:rsidRPr="00834698">
        <w:rPr>
          <w:rFonts w:ascii="Garamond" w:hAnsi="Garamond" w:cs="Arial"/>
          <w:sz w:val="24"/>
          <w:szCs w:val="24"/>
        </w:rPr>
        <w:t xml:space="preserve"> sehrává podstatnou roli na </w:t>
      </w:r>
      <w:r w:rsidR="00AA04E5">
        <w:rPr>
          <w:rFonts w:ascii="Garamond" w:hAnsi="Garamond" w:cs="Arial"/>
          <w:sz w:val="24"/>
          <w:szCs w:val="24"/>
        </w:rPr>
        <w:t xml:space="preserve">tomto úseku </w:t>
      </w:r>
      <w:r w:rsidRPr="00834698">
        <w:rPr>
          <w:rFonts w:ascii="Garamond" w:hAnsi="Garamond" w:cs="Arial"/>
          <w:sz w:val="24"/>
          <w:szCs w:val="24"/>
        </w:rPr>
        <w:t>také doporučení Výboru ministrů rady Evropy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33"/>
      </w:r>
      <w:r w:rsidRPr="00834698">
        <w:rPr>
          <w:rFonts w:ascii="Garamond" w:hAnsi="Garamond" w:cs="Arial"/>
          <w:sz w:val="24"/>
          <w:szCs w:val="24"/>
        </w:rPr>
        <w:t xml:space="preserve">. </w:t>
      </w:r>
    </w:p>
    <w:p w:rsidR="00563E72" w:rsidRPr="00834698" w:rsidRDefault="000A361B" w:rsidP="00566245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b/>
          <w:sz w:val="24"/>
          <w:szCs w:val="24"/>
        </w:rPr>
        <w:tab/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="00563E72" w:rsidRPr="00834698">
        <w:rPr>
          <w:rFonts w:ascii="Garamond" w:hAnsi="Garamond" w:cs="Arial"/>
          <w:sz w:val="24"/>
          <w:szCs w:val="24"/>
        </w:rPr>
        <w:t xml:space="preserve">Územní samosprávu nelze pojímat jen jako výtvor ústavodárce. Současná forma územní samosprávy souvisí s jejím přirozeným vývojem a to jak historickým, kulturním </w:t>
      </w:r>
      <w:r w:rsidR="00F75AFF">
        <w:rPr>
          <w:rFonts w:ascii="Garamond" w:hAnsi="Garamond" w:cs="Arial"/>
          <w:sz w:val="24"/>
          <w:szCs w:val="24"/>
        </w:rPr>
        <w:br/>
      </w:r>
      <w:r w:rsidR="00563E72" w:rsidRPr="00834698">
        <w:rPr>
          <w:rFonts w:ascii="Garamond" w:hAnsi="Garamond" w:cs="Arial"/>
          <w:sz w:val="24"/>
          <w:szCs w:val="24"/>
        </w:rPr>
        <w:t>tak i po</w:t>
      </w:r>
      <w:r w:rsidR="005C34C8" w:rsidRPr="00834698">
        <w:rPr>
          <w:rFonts w:ascii="Garamond" w:hAnsi="Garamond" w:cs="Arial"/>
          <w:sz w:val="24"/>
          <w:szCs w:val="24"/>
        </w:rPr>
        <w:t xml:space="preserve">litickým či sociálním. </w:t>
      </w:r>
      <w:r w:rsidR="00563E72" w:rsidRPr="00834698">
        <w:rPr>
          <w:rFonts w:ascii="Garamond" w:hAnsi="Garamond" w:cs="Arial"/>
          <w:sz w:val="24"/>
          <w:szCs w:val="24"/>
        </w:rPr>
        <w:t xml:space="preserve">Princip územní samosprávy je zakotven v čl. 8 Ústavy ČR, který </w:t>
      </w:r>
      <w:r w:rsidR="00563E72" w:rsidRPr="00834698">
        <w:rPr>
          <w:rFonts w:ascii="Garamond" w:hAnsi="Garamond" w:cs="Arial"/>
          <w:sz w:val="24"/>
          <w:szCs w:val="24"/>
        </w:rPr>
        <w:lastRenderedPageBreak/>
        <w:t>říká, že</w:t>
      </w:r>
      <w:r w:rsidR="00894829">
        <w:rPr>
          <w:rFonts w:ascii="Garamond" w:hAnsi="Garamond" w:cs="Arial"/>
          <w:sz w:val="24"/>
          <w:szCs w:val="24"/>
        </w:rPr>
        <w:t xml:space="preserve"> se zaručuje samospráva </w:t>
      </w:r>
      <w:r w:rsidR="003157E6">
        <w:rPr>
          <w:rFonts w:ascii="Garamond" w:hAnsi="Garamond" w:cs="Arial"/>
          <w:sz w:val="24"/>
          <w:szCs w:val="24"/>
        </w:rPr>
        <w:t>ÚSC</w:t>
      </w:r>
      <w:r w:rsidR="00563E72" w:rsidRPr="00834698">
        <w:rPr>
          <w:rFonts w:ascii="Garamond" w:hAnsi="Garamond" w:cs="Arial"/>
          <w:sz w:val="24"/>
          <w:szCs w:val="24"/>
        </w:rPr>
        <w:t>. Dle Ústavy se Česká r</w:t>
      </w:r>
      <w:r w:rsidR="0021069C" w:rsidRPr="00834698">
        <w:rPr>
          <w:rFonts w:ascii="Garamond" w:hAnsi="Garamond" w:cs="Arial"/>
          <w:sz w:val="24"/>
          <w:szCs w:val="24"/>
        </w:rPr>
        <w:t xml:space="preserve">epublika člení </w:t>
      </w:r>
      <w:r w:rsidR="006C28B8" w:rsidRPr="00834698">
        <w:rPr>
          <w:rFonts w:ascii="Garamond" w:hAnsi="Garamond" w:cs="Arial"/>
          <w:sz w:val="24"/>
          <w:szCs w:val="24"/>
        </w:rPr>
        <w:t xml:space="preserve">na obce </w:t>
      </w:r>
      <w:r w:rsidR="003157E6">
        <w:rPr>
          <w:rFonts w:ascii="Garamond" w:hAnsi="Garamond" w:cs="Arial"/>
          <w:sz w:val="24"/>
          <w:szCs w:val="24"/>
        </w:rPr>
        <w:br/>
      </w:r>
      <w:r w:rsidR="006C28B8" w:rsidRPr="00834698">
        <w:rPr>
          <w:rFonts w:ascii="Garamond" w:hAnsi="Garamond" w:cs="Arial"/>
          <w:sz w:val="24"/>
          <w:szCs w:val="24"/>
        </w:rPr>
        <w:t>(</w:t>
      </w:r>
      <w:r w:rsidR="00563E72" w:rsidRPr="00834698">
        <w:rPr>
          <w:rFonts w:ascii="Garamond" w:hAnsi="Garamond" w:cs="Arial"/>
          <w:sz w:val="24"/>
          <w:szCs w:val="24"/>
        </w:rPr>
        <w:t>základní územní samosprávné celky</w:t>
      </w:r>
      <w:r w:rsidR="006C28B8" w:rsidRPr="00834698">
        <w:rPr>
          <w:rFonts w:ascii="Garamond" w:hAnsi="Garamond" w:cs="Arial"/>
          <w:sz w:val="24"/>
          <w:szCs w:val="24"/>
        </w:rPr>
        <w:t>)</w:t>
      </w:r>
      <w:r w:rsidR="00563E72" w:rsidRPr="00834698">
        <w:rPr>
          <w:rFonts w:ascii="Garamond" w:hAnsi="Garamond" w:cs="Arial"/>
          <w:sz w:val="24"/>
          <w:szCs w:val="24"/>
        </w:rPr>
        <w:t xml:space="preserve"> a kraje</w:t>
      </w:r>
      <w:r w:rsidR="006C28B8" w:rsidRPr="00834698">
        <w:rPr>
          <w:rFonts w:ascii="Garamond" w:hAnsi="Garamond" w:cs="Arial"/>
          <w:sz w:val="24"/>
          <w:szCs w:val="24"/>
        </w:rPr>
        <w:t xml:space="preserve"> (</w:t>
      </w:r>
      <w:r w:rsidR="00563E72" w:rsidRPr="00834698">
        <w:rPr>
          <w:rFonts w:ascii="Garamond" w:hAnsi="Garamond" w:cs="Arial"/>
          <w:sz w:val="24"/>
          <w:szCs w:val="24"/>
        </w:rPr>
        <w:t>vyšší územně samosprávné celky</w:t>
      </w:r>
      <w:r w:rsidR="006C28B8" w:rsidRPr="00834698">
        <w:rPr>
          <w:rFonts w:ascii="Garamond" w:hAnsi="Garamond" w:cs="Arial"/>
          <w:sz w:val="24"/>
          <w:szCs w:val="24"/>
        </w:rPr>
        <w:t>)</w:t>
      </w:r>
      <w:r w:rsidR="0012058B" w:rsidRPr="00834698">
        <w:rPr>
          <w:rFonts w:ascii="Garamond" w:hAnsi="Garamond" w:cs="Arial"/>
          <w:sz w:val="24"/>
          <w:szCs w:val="24"/>
        </w:rPr>
        <w:t>. Územní samosprávné celky</w:t>
      </w:r>
      <w:r w:rsidR="00563E72" w:rsidRPr="00834698">
        <w:rPr>
          <w:rFonts w:ascii="Garamond" w:hAnsi="Garamond" w:cs="Arial"/>
          <w:sz w:val="24"/>
          <w:szCs w:val="24"/>
        </w:rPr>
        <w:t xml:space="preserve"> jsou územními společenstvími občanů, které mají právo na samosprávu, jsou to veřejnoprávní korporace, které mohou vlastnit majetek a hospodařit s ním podle vlastního rozpočtu</w:t>
      </w:r>
      <w:r w:rsidR="00563E72" w:rsidRPr="00834698">
        <w:rPr>
          <w:rStyle w:val="Znakapoznpodarou"/>
          <w:rFonts w:ascii="Garamond" w:hAnsi="Garamond" w:cs="Arial"/>
          <w:sz w:val="24"/>
          <w:szCs w:val="24"/>
        </w:rPr>
        <w:footnoteReference w:id="34"/>
      </w:r>
      <w:r w:rsidR="00563E72" w:rsidRPr="00834698">
        <w:rPr>
          <w:rFonts w:ascii="Garamond" w:hAnsi="Garamond" w:cs="Arial"/>
          <w:sz w:val="24"/>
          <w:szCs w:val="24"/>
        </w:rPr>
        <w:t xml:space="preserve">. Z čl. 101 odst. 4 Ústavy ČR pak vyplívá, </w:t>
      </w:r>
      <w:r w:rsidR="0012058B" w:rsidRPr="00834698">
        <w:rPr>
          <w:rFonts w:ascii="Garamond" w:hAnsi="Garamond" w:cs="Arial"/>
          <w:sz w:val="24"/>
          <w:szCs w:val="24"/>
        </w:rPr>
        <w:t xml:space="preserve">že </w:t>
      </w:r>
      <w:r w:rsidR="00E10FBC" w:rsidRPr="00834698">
        <w:rPr>
          <w:rFonts w:ascii="Garamond" w:hAnsi="Garamond" w:cs="Arial"/>
          <w:sz w:val="24"/>
          <w:szCs w:val="24"/>
        </w:rPr>
        <w:t>s</w:t>
      </w:r>
      <w:r w:rsidR="00563E72" w:rsidRPr="00834698">
        <w:rPr>
          <w:rFonts w:ascii="Garamond" w:hAnsi="Garamond" w:cs="Arial"/>
          <w:sz w:val="24"/>
          <w:szCs w:val="24"/>
        </w:rPr>
        <w:t xml:space="preserve">tát může zasahovat </w:t>
      </w:r>
      <w:r w:rsidR="003157E6">
        <w:rPr>
          <w:rFonts w:ascii="Garamond" w:hAnsi="Garamond" w:cs="Arial"/>
          <w:sz w:val="24"/>
          <w:szCs w:val="24"/>
        </w:rPr>
        <w:br/>
      </w:r>
      <w:r w:rsidR="00563E72" w:rsidRPr="00834698">
        <w:rPr>
          <w:rFonts w:ascii="Garamond" w:hAnsi="Garamond" w:cs="Arial"/>
          <w:sz w:val="24"/>
          <w:szCs w:val="24"/>
        </w:rPr>
        <w:t>do činnosti ÚSC, jen vyžaduje-li to ochrana zákona, a jen takovým způsobem, který zákon stanoví</w:t>
      </w:r>
      <w:r w:rsidR="00563E72" w:rsidRPr="00834698">
        <w:rPr>
          <w:rStyle w:val="Znakapoznpodarou"/>
          <w:rFonts w:ascii="Garamond" w:hAnsi="Garamond" w:cs="Arial"/>
          <w:sz w:val="24"/>
          <w:szCs w:val="24"/>
        </w:rPr>
        <w:footnoteReference w:id="35"/>
      </w:r>
      <w:r w:rsidR="00563E72" w:rsidRPr="00834698">
        <w:rPr>
          <w:rFonts w:ascii="Garamond" w:hAnsi="Garamond" w:cs="Arial"/>
          <w:sz w:val="24"/>
          <w:szCs w:val="24"/>
        </w:rPr>
        <w:t>. Z Ús</w:t>
      </w:r>
      <w:r w:rsidR="00FC5A6F" w:rsidRPr="00834698">
        <w:rPr>
          <w:rFonts w:ascii="Garamond" w:hAnsi="Garamond" w:cs="Arial"/>
          <w:sz w:val="24"/>
          <w:szCs w:val="24"/>
        </w:rPr>
        <w:t>tavy lze dále vyvodit</w:t>
      </w:r>
      <w:r w:rsidR="00CA6035" w:rsidRPr="00834698">
        <w:rPr>
          <w:rFonts w:ascii="Garamond" w:hAnsi="Garamond" w:cs="Arial"/>
          <w:sz w:val="24"/>
          <w:szCs w:val="24"/>
        </w:rPr>
        <w:t xml:space="preserve"> existenci</w:t>
      </w:r>
      <w:r w:rsidR="00563E72" w:rsidRPr="00834698">
        <w:rPr>
          <w:rFonts w:ascii="Garamond" w:hAnsi="Garamond" w:cs="Arial"/>
          <w:sz w:val="24"/>
          <w:szCs w:val="24"/>
        </w:rPr>
        <w:t xml:space="preserve"> smíšeného modelu</w:t>
      </w:r>
      <w:r w:rsidR="00FC5A6F" w:rsidRPr="00834698">
        <w:rPr>
          <w:rFonts w:ascii="Garamond" w:hAnsi="Garamond" w:cs="Arial"/>
          <w:sz w:val="24"/>
          <w:szCs w:val="24"/>
        </w:rPr>
        <w:t>.</w:t>
      </w:r>
      <w:r w:rsidR="00563E72" w:rsidRPr="00834698">
        <w:rPr>
          <w:rFonts w:ascii="Garamond" w:hAnsi="Garamond" w:cs="Arial"/>
          <w:sz w:val="24"/>
          <w:szCs w:val="24"/>
        </w:rPr>
        <w:t xml:space="preserve"> </w:t>
      </w:r>
      <w:r w:rsidR="00D52A7F" w:rsidRPr="00834698">
        <w:rPr>
          <w:rFonts w:ascii="Garamond" w:hAnsi="Garamond" w:cs="Arial"/>
          <w:sz w:val="24"/>
          <w:szCs w:val="24"/>
        </w:rPr>
        <w:t xml:space="preserve">Tento předpoklad plyne </w:t>
      </w:r>
      <w:r w:rsidR="003157E6">
        <w:rPr>
          <w:rFonts w:ascii="Garamond" w:hAnsi="Garamond" w:cs="Arial"/>
          <w:sz w:val="24"/>
          <w:szCs w:val="24"/>
        </w:rPr>
        <w:br/>
      </w:r>
      <w:r w:rsidR="00D52A7F" w:rsidRPr="00834698">
        <w:rPr>
          <w:rFonts w:ascii="Garamond" w:hAnsi="Garamond" w:cs="Arial"/>
          <w:sz w:val="24"/>
          <w:szCs w:val="24"/>
        </w:rPr>
        <w:t>z čl.</w:t>
      </w:r>
      <w:r w:rsidR="00563E72" w:rsidRPr="00834698">
        <w:rPr>
          <w:rFonts w:ascii="Garamond" w:hAnsi="Garamond" w:cs="Arial"/>
          <w:sz w:val="24"/>
          <w:szCs w:val="24"/>
        </w:rPr>
        <w:t xml:space="preserve"> 105 Ústavy, který stanoví, že výkon státní správy, lze svěřit orgánům samosprávy </w:t>
      </w:r>
      <w:r w:rsidR="003157E6">
        <w:rPr>
          <w:rFonts w:ascii="Garamond" w:hAnsi="Garamond" w:cs="Arial"/>
          <w:sz w:val="24"/>
          <w:szCs w:val="24"/>
        </w:rPr>
        <w:br/>
      </w:r>
      <w:r w:rsidR="00563E72" w:rsidRPr="00834698">
        <w:rPr>
          <w:rFonts w:ascii="Garamond" w:hAnsi="Garamond" w:cs="Arial"/>
          <w:sz w:val="24"/>
          <w:szCs w:val="24"/>
        </w:rPr>
        <w:t>jen tehdy, pokud to stanoví zákon.  Ústava</w:t>
      </w:r>
      <w:r w:rsidR="00AF1190">
        <w:rPr>
          <w:rFonts w:ascii="Garamond" w:hAnsi="Garamond" w:cs="Arial"/>
          <w:sz w:val="24"/>
          <w:szCs w:val="24"/>
        </w:rPr>
        <w:t xml:space="preserve"> dále</w:t>
      </w:r>
      <w:r w:rsidR="00563E72" w:rsidRPr="00834698">
        <w:rPr>
          <w:rFonts w:ascii="Garamond" w:hAnsi="Garamond" w:cs="Arial"/>
          <w:sz w:val="24"/>
          <w:szCs w:val="24"/>
        </w:rPr>
        <w:t xml:space="preserve"> zakotvuje i neméně důležitá pravidla normotvorby</w:t>
      </w:r>
      <w:r w:rsidR="00AF1190">
        <w:rPr>
          <w:rFonts w:ascii="Garamond" w:hAnsi="Garamond" w:cs="Arial"/>
          <w:sz w:val="24"/>
          <w:szCs w:val="24"/>
        </w:rPr>
        <w:t>, kdy z</w:t>
      </w:r>
      <w:r w:rsidR="00563E72" w:rsidRPr="00834698">
        <w:rPr>
          <w:rFonts w:ascii="Garamond" w:hAnsi="Garamond" w:cs="Arial"/>
          <w:sz w:val="24"/>
          <w:szCs w:val="24"/>
        </w:rPr>
        <w:t>astupitelstva ÚSC mohou v mezích své působnosti vydávat obecně závazné vyhlášky</w:t>
      </w:r>
      <w:r w:rsidR="00563E72" w:rsidRPr="00834698">
        <w:rPr>
          <w:rStyle w:val="Znakapoznpodarou"/>
          <w:rFonts w:ascii="Garamond" w:hAnsi="Garamond" w:cs="Arial"/>
          <w:sz w:val="24"/>
          <w:szCs w:val="24"/>
        </w:rPr>
        <w:footnoteReference w:id="36"/>
      </w:r>
      <w:r w:rsidR="00563E72" w:rsidRPr="00834698">
        <w:rPr>
          <w:rFonts w:ascii="Garamond" w:hAnsi="Garamond" w:cs="Arial"/>
          <w:sz w:val="24"/>
          <w:szCs w:val="24"/>
        </w:rPr>
        <w:t xml:space="preserve"> a orgány územní samosprávy</w:t>
      </w:r>
      <w:r w:rsidR="00AF1190">
        <w:rPr>
          <w:rFonts w:ascii="Garamond" w:hAnsi="Garamond" w:cs="Arial"/>
          <w:sz w:val="24"/>
          <w:szCs w:val="24"/>
        </w:rPr>
        <w:t xml:space="preserve"> mohou</w:t>
      </w:r>
      <w:r w:rsidR="00563E72" w:rsidRPr="00834698">
        <w:rPr>
          <w:rFonts w:ascii="Garamond" w:hAnsi="Garamond" w:cs="Arial"/>
          <w:sz w:val="24"/>
          <w:szCs w:val="24"/>
        </w:rPr>
        <w:t xml:space="preserve"> (stejně jako ministerstva </w:t>
      </w:r>
      <w:r w:rsidR="003157E6">
        <w:rPr>
          <w:rFonts w:ascii="Garamond" w:hAnsi="Garamond" w:cs="Arial"/>
          <w:sz w:val="24"/>
          <w:szCs w:val="24"/>
        </w:rPr>
        <w:br/>
      </w:r>
      <w:r w:rsidR="00563E72" w:rsidRPr="00834698">
        <w:rPr>
          <w:rFonts w:ascii="Garamond" w:hAnsi="Garamond" w:cs="Arial"/>
          <w:sz w:val="24"/>
          <w:szCs w:val="24"/>
        </w:rPr>
        <w:t>či jiné správní úřady) vyd</w:t>
      </w:r>
      <w:r w:rsidR="007E4D31" w:rsidRPr="00834698">
        <w:rPr>
          <w:rFonts w:ascii="Garamond" w:hAnsi="Garamond" w:cs="Arial"/>
          <w:sz w:val="24"/>
          <w:szCs w:val="24"/>
        </w:rPr>
        <w:t xml:space="preserve">ávat právní předpisy na základě </w:t>
      </w:r>
      <w:r w:rsidR="00563E72" w:rsidRPr="00834698">
        <w:rPr>
          <w:rFonts w:ascii="Garamond" w:hAnsi="Garamond" w:cs="Arial"/>
          <w:sz w:val="24"/>
          <w:szCs w:val="24"/>
        </w:rPr>
        <w:t>a v mezích zákona, jsou-li k tomu zákonem zmocněny</w:t>
      </w:r>
      <w:r w:rsidR="00563E72" w:rsidRPr="00834698">
        <w:rPr>
          <w:rStyle w:val="Znakapoznpodarou"/>
          <w:rFonts w:ascii="Garamond" w:hAnsi="Garamond" w:cs="Arial"/>
          <w:sz w:val="24"/>
          <w:szCs w:val="24"/>
        </w:rPr>
        <w:footnoteReference w:id="37"/>
      </w:r>
      <w:r w:rsidR="00563E72" w:rsidRPr="00834698">
        <w:rPr>
          <w:rFonts w:ascii="Garamond" w:hAnsi="Garamond" w:cs="Arial"/>
          <w:sz w:val="24"/>
          <w:szCs w:val="24"/>
        </w:rPr>
        <w:t xml:space="preserve">. </w:t>
      </w:r>
    </w:p>
    <w:p w:rsidR="007D618C" w:rsidRPr="00834698" w:rsidRDefault="007C3A14" w:rsidP="00815180">
      <w:pPr>
        <w:spacing w:after="0" w:line="360" w:lineRule="auto"/>
        <w:ind w:firstLine="567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Přejdeme-li od ústavního zakotvení územní samosprávy k jejímu zákonnému rámci, </w:t>
      </w:r>
      <w:r w:rsidR="00F8035C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>je důležité vědět, že o</w:t>
      </w:r>
      <w:r w:rsidR="007D618C" w:rsidRPr="00834698">
        <w:rPr>
          <w:rFonts w:ascii="Garamond" w:hAnsi="Garamond" w:cs="Arial"/>
          <w:sz w:val="24"/>
          <w:szCs w:val="24"/>
        </w:rPr>
        <w:t>bce a kraje jsou považovány za nositele územní samosprávy v České republice, přičemž zákon stanoví zvláštní postavení pro Prahu, která je současně obcí, krajem a hlavním městem České republiky</w:t>
      </w:r>
      <w:r w:rsidR="007D618C" w:rsidRPr="00834698">
        <w:rPr>
          <w:rStyle w:val="Znakapoznpodarou"/>
          <w:rFonts w:ascii="Garamond" w:hAnsi="Garamond" w:cs="Arial"/>
          <w:sz w:val="24"/>
          <w:szCs w:val="24"/>
        </w:rPr>
        <w:footnoteReference w:id="38"/>
      </w:r>
      <w:r w:rsidR="007D618C" w:rsidRPr="00834698">
        <w:rPr>
          <w:rFonts w:ascii="Garamond" w:hAnsi="Garamond" w:cs="Arial"/>
          <w:sz w:val="24"/>
          <w:szCs w:val="24"/>
        </w:rPr>
        <w:t>. Každá část území České republiky náleží některé obci</w:t>
      </w:r>
      <w:r w:rsidR="009258B9" w:rsidRPr="00834698">
        <w:rPr>
          <w:rFonts w:ascii="Garamond" w:hAnsi="Garamond" w:cs="Arial"/>
          <w:sz w:val="24"/>
          <w:szCs w:val="24"/>
        </w:rPr>
        <w:t xml:space="preserve">. Obce jsou pak </w:t>
      </w:r>
      <w:r w:rsidR="007D618C" w:rsidRPr="00834698">
        <w:rPr>
          <w:rFonts w:ascii="Garamond" w:hAnsi="Garamond" w:cs="Arial"/>
          <w:sz w:val="24"/>
          <w:szCs w:val="24"/>
        </w:rPr>
        <w:t xml:space="preserve">součástí některého kraje. Výjimku ovšem tvoří vojenské újezdy. Jedná </w:t>
      </w:r>
      <w:r w:rsidR="00F8035C">
        <w:rPr>
          <w:rFonts w:ascii="Garamond" w:hAnsi="Garamond" w:cs="Arial"/>
          <w:sz w:val="24"/>
          <w:szCs w:val="24"/>
        </w:rPr>
        <w:br/>
      </w:r>
      <w:r w:rsidR="007D618C" w:rsidRPr="00834698">
        <w:rPr>
          <w:rFonts w:ascii="Garamond" w:hAnsi="Garamond" w:cs="Arial"/>
          <w:sz w:val="24"/>
          <w:szCs w:val="24"/>
        </w:rPr>
        <w:t>se o územně správní jednotku neboli vymezenou část území státu určenou k zajišťování obrany státu a k výcviku ozbrojených sil</w:t>
      </w:r>
      <w:r w:rsidR="007D618C" w:rsidRPr="00834698">
        <w:rPr>
          <w:rStyle w:val="Znakapoznpodarou"/>
          <w:rFonts w:ascii="Garamond" w:hAnsi="Garamond" w:cs="Arial"/>
          <w:sz w:val="24"/>
          <w:szCs w:val="24"/>
        </w:rPr>
        <w:footnoteReference w:id="39"/>
      </w:r>
      <w:r w:rsidR="007D618C" w:rsidRPr="00834698">
        <w:rPr>
          <w:rFonts w:ascii="Garamond" w:hAnsi="Garamond" w:cs="Arial"/>
          <w:sz w:val="24"/>
          <w:szCs w:val="24"/>
        </w:rPr>
        <w:t>. Mezi společné znaky obcí a krajů se řadí územní základ, osobní základ a základ ekonomický</w:t>
      </w:r>
      <w:r w:rsidR="007D618C" w:rsidRPr="00834698">
        <w:rPr>
          <w:rStyle w:val="Znakapoznpodarou"/>
          <w:rFonts w:ascii="Garamond" w:hAnsi="Garamond" w:cs="Arial"/>
          <w:sz w:val="24"/>
          <w:szCs w:val="24"/>
        </w:rPr>
        <w:footnoteReference w:id="40"/>
      </w:r>
      <w:r w:rsidR="007D618C" w:rsidRPr="00834698">
        <w:rPr>
          <w:rFonts w:ascii="Garamond" w:hAnsi="Garamond" w:cs="Arial"/>
          <w:sz w:val="24"/>
          <w:szCs w:val="24"/>
        </w:rPr>
        <w:t>.</w:t>
      </w:r>
      <w:r w:rsidR="007E76D7">
        <w:rPr>
          <w:rFonts w:ascii="Garamond" w:hAnsi="Garamond" w:cs="Arial"/>
          <w:sz w:val="24"/>
          <w:szCs w:val="24"/>
        </w:rPr>
        <w:t xml:space="preserve"> </w:t>
      </w:r>
      <w:r w:rsidR="007D618C" w:rsidRPr="00834698">
        <w:rPr>
          <w:rFonts w:ascii="Garamond" w:hAnsi="Garamond" w:cs="Arial"/>
          <w:sz w:val="24"/>
          <w:szCs w:val="24"/>
        </w:rPr>
        <w:t xml:space="preserve">Obec je základní územní samosprávné společenství občanů tvořící územní celek, který je vymezen hranicí území obce.  </w:t>
      </w:r>
      <w:r w:rsidR="00864D75">
        <w:rPr>
          <w:rFonts w:ascii="Garamond" w:hAnsi="Garamond" w:cs="Arial"/>
          <w:sz w:val="24"/>
          <w:szCs w:val="24"/>
        </w:rPr>
        <w:br/>
      </w:r>
      <w:r w:rsidR="007D618C" w:rsidRPr="00834698">
        <w:rPr>
          <w:rFonts w:ascii="Garamond" w:hAnsi="Garamond" w:cs="Arial"/>
          <w:sz w:val="24"/>
          <w:szCs w:val="24"/>
        </w:rPr>
        <w:t xml:space="preserve">Obec je rovněž veřejnoprávní korporací vlastnící majetek a vystupující v právních vztazích svým jménem. Z těchto vztahů nese odpovědnost. Obec pečuje o všestranný rozvoj svého území, plní potřeby svých občanů a chrání veřejný zájem. </w:t>
      </w:r>
      <w:r w:rsidR="00CC331E" w:rsidRPr="00834698">
        <w:rPr>
          <w:rFonts w:ascii="Garamond" w:hAnsi="Garamond" w:cs="Arial"/>
          <w:sz w:val="24"/>
          <w:szCs w:val="24"/>
        </w:rPr>
        <w:t>Obec je spravována zastupitelstvem</w:t>
      </w:r>
      <w:r w:rsidR="00FF165D" w:rsidRPr="00834698">
        <w:rPr>
          <w:rFonts w:ascii="Garamond" w:hAnsi="Garamond" w:cs="Arial"/>
          <w:sz w:val="24"/>
          <w:szCs w:val="24"/>
        </w:rPr>
        <w:t xml:space="preserve"> obce. M</w:t>
      </w:r>
      <w:r w:rsidR="007D618C" w:rsidRPr="00834698">
        <w:rPr>
          <w:rFonts w:ascii="Garamond" w:hAnsi="Garamond" w:cs="Arial"/>
          <w:sz w:val="24"/>
          <w:szCs w:val="24"/>
        </w:rPr>
        <w:t>ezi další orgány obce se řadí rada obce, starosta, obecní úřad a zvláštní orgány obce</w:t>
      </w:r>
      <w:r w:rsidR="007D618C" w:rsidRPr="00834698">
        <w:rPr>
          <w:rStyle w:val="Znakapoznpodarou"/>
          <w:rFonts w:ascii="Garamond" w:hAnsi="Garamond" w:cs="Arial"/>
          <w:sz w:val="24"/>
          <w:szCs w:val="24"/>
        </w:rPr>
        <w:footnoteReference w:id="41"/>
      </w:r>
      <w:r w:rsidR="00FC1DB9" w:rsidRPr="00834698">
        <w:rPr>
          <w:rFonts w:ascii="Garamond" w:hAnsi="Garamond" w:cs="Arial"/>
          <w:sz w:val="24"/>
          <w:szCs w:val="24"/>
        </w:rPr>
        <w:t xml:space="preserve">. </w:t>
      </w:r>
      <w:r w:rsidR="007D618C" w:rsidRPr="00834698">
        <w:rPr>
          <w:rFonts w:ascii="Garamond" w:hAnsi="Garamond" w:cs="Arial"/>
          <w:sz w:val="24"/>
          <w:szCs w:val="24"/>
        </w:rPr>
        <w:t xml:space="preserve"> </w:t>
      </w:r>
      <w:r w:rsidR="00F8035C">
        <w:rPr>
          <w:rFonts w:ascii="Garamond" w:hAnsi="Garamond" w:cs="Arial"/>
          <w:sz w:val="24"/>
          <w:szCs w:val="24"/>
        </w:rPr>
        <w:br/>
      </w:r>
      <w:r w:rsidR="007D618C" w:rsidRPr="00834698">
        <w:rPr>
          <w:rFonts w:ascii="Garamond" w:hAnsi="Garamond" w:cs="Arial"/>
          <w:sz w:val="24"/>
          <w:szCs w:val="24"/>
        </w:rPr>
        <w:t xml:space="preserve">Počet obcí dle statistického úřadu ke dni </w:t>
      </w:r>
      <w:r w:rsidR="00B91A7B" w:rsidRPr="00834698">
        <w:rPr>
          <w:rFonts w:ascii="Garamond" w:hAnsi="Garamond" w:cs="Arial"/>
          <w:sz w:val="24"/>
          <w:szCs w:val="24"/>
        </w:rPr>
        <w:t>1. 1. 2011</w:t>
      </w:r>
      <w:r w:rsidR="007D618C" w:rsidRPr="00834698">
        <w:rPr>
          <w:rFonts w:ascii="Garamond" w:hAnsi="Garamond" w:cs="Arial"/>
          <w:sz w:val="24"/>
          <w:szCs w:val="24"/>
        </w:rPr>
        <w:t xml:space="preserve"> je </w:t>
      </w:r>
      <w:r w:rsidR="00B91A7B" w:rsidRPr="00834698">
        <w:rPr>
          <w:rFonts w:ascii="Garamond" w:hAnsi="Garamond" w:cs="Arial"/>
          <w:sz w:val="24"/>
          <w:szCs w:val="24"/>
        </w:rPr>
        <w:t>6 251</w:t>
      </w:r>
      <w:r w:rsidR="007D618C" w:rsidRPr="00834698">
        <w:rPr>
          <w:rStyle w:val="Znakapoznpodarou"/>
          <w:rFonts w:ascii="Garamond" w:hAnsi="Garamond" w:cs="Arial"/>
          <w:sz w:val="24"/>
          <w:szCs w:val="24"/>
        </w:rPr>
        <w:footnoteReference w:id="42"/>
      </w:r>
      <w:r w:rsidR="007D618C" w:rsidRPr="00834698">
        <w:rPr>
          <w:rFonts w:ascii="Garamond" w:hAnsi="Garamond" w:cs="Arial"/>
          <w:sz w:val="24"/>
          <w:szCs w:val="24"/>
        </w:rPr>
        <w:t>.</w:t>
      </w:r>
      <w:r w:rsidR="003F6498" w:rsidRPr="00834698">
        <w:rPr>
          <w:rFonts w:ascii="Garamond" w:hAnsi="Garamond" w:cs="Arial"/>
          <w:sz w:val="24"/>
          <w:szCs w:val="24"/>
        </w:rPr>
        <w:t xml:space="preserve"> </w:t>
      </w:r>
      <w:r w:rsidR="007D618C" w:rsidRPr="00834698">
        <w:rPr>
          <w:rFonts w:ascii="Garamond" w:hAnsi="Garamond" w:cs="Arial"/>
          <w:sz w:val="24"/>
          <w:szCs w:val="24"/>
        </w:rPr>
        <w:t xml:space="preserve">Kraje jako vyšší územně samosprávné celky byly zřízeny ústavním zákonem a v současnosti </w:t>
      </w:r>
      <w:r w:rsidR="008331DF" w:rsidRPr="00834698">
        <w:rPr>
          <w:rFonts w:ascii="Garamond" w:hAnsi="Garamond" w:cs="Arial"/>
          <w:sz w:val="24"/>
          <w:szCs w:val="24"/>
        </w:rPr>
        <w:t>jejich počet dosahuje čísla</w:t>
      </w:r>
      <w:r w:rsidR="007D618C" w:rsidRPr="00834698">
        <w:rPr>
          <w:rFonts w:ascii="Garamond" w:hAnsi="Garamond" w:cs="Arial"/>
          <w:sz w:val="24"/>
          <w:szCs w:val="24"/>
        </w:rPr>
        <w:t xml:space="preserve"> </w:t>
      </w:r>
      <w:r w:rsidR="007D618C" w:rsidRPr="00834698">
        <w:rPr>
          <w:rFonts w:ascii="Garamond" w:hAnsi="Garamond" w:cs="Arial"/>
          <w:sz w:val="24"/>
          <w:szCs w:val="24"/>
        </w:rPr>
        <w:lastRenderedPageBreak/>
        <w:t>14 včetně hlavního města Prahy. Kraj je</w:t>
      </w:r>
      <w:r w:rsidR="00F8035C">
        <w:rPr>
          <w:rFonts w:ascii="Garamond" w:hAnsi="Garamond" w:cs="Arial"/>
          <w:sz w:val="24"/>
          <w:szCs w:val="24"/>
        </w:rPr>
        <w:t xml:space="preserve"> rovněž </w:t>
      </w:r>
      <w:r w:rsidR="007D618C" w:rsidRPr="00834698">
        <w:rPr>
          <w:rFonts w:ascii="Garamond" w:hAnsi="Garamond" w:cs="Arial"/>
          <w:sz w:val="24"/>
          <w:szCs w:val="24"/>
        </w:rPr>
        <w:t xml:space="preserve">považován za územní společenství občanů s právem na samosprávu. Stejně jako obec je veřejnoprávní korporací vlastnící majetek, hospodařící dle vlastního rozpočtu a vystupující v právních vztazích svým jménem. </w:t>
      </w:r>
      <w:r w:rsidR="009B5A23">
        <w:rPr>
          <w:rFonts w:ascii="Garamond" w:hAnsi="Garamond" w:cs="Arial"/>
          <w:sz w:val="24"/>
          <w:szCs w:val="24"/>
        </w:rPr>
        <w:br/>
      </w:r>
      <w:r w:rsidR="007D618C" w:rsidRPr="00834698">
        <w:rPr>
          <w:rFonts w:ascii="Garamond" w:hAnsi="Garamond" w:cs="Arial"/>
          <w:sz w:val="24"/>
          <w:szCs w:val="24"/>
        </w:rPr>
        <w:t>Z těchto vztahů nese příslušnou odpovědnost. Kraj pečuje o všestranný rozvoj svého území, jakož i o potřeby svých občanů. Kraj je spravován zastupitelstvem kraje. Dalšími orgány kraje j</w:t>
      </w:r>
      <w:r w:rsidR="004E210C" w:rsidRPr="00834698">
        <w:rPr>
          <w:rFonts w:ascii="Garamond" w:hAnsi="Garamond" w:cs="Arial"/>
          <w:sz w:val="24"/>
          <w:szCs w:val="24"/>
        </w:rPr>
        <w:t xml:space="preserve">sou rada kraje, hejtman kraje, </w:t>
      </w:r>
      <w:r w:rsidR="008A7BDA">
        <w:rPr>
          <w:rFonts w:ascii="Garamond" w:hAnsi="Garamond" w:cs="Arial"/>
          <w:sz w:val="24"/>
          <w:szCs w:val="24"/>
        </w:rPr>
        <w:t xml:space="preserve">krajský úřad, popř. </w:t>
      </w:r>
      <w:r w:rsidR="007D618C" w:rsidRPr="00834698">
        <w:rPr>
          <w:rFonts w:ascii="Garamond" w:hAnsi="Garamond" w:cs="Arial"/>
          <w:sz w:val="24"/>
          <w:szCs w:val="24"/>
        </w:rPr>
        <w:t>zvláštní orgán</w:t>
      </w:r>
      <w:r w:rsidR="004E210C" w:rsidRPr="00834698">
        <w:rPr>
          <w:rFonts w:ascii="Garamond" w:hAnsi="Garamond" w:cs="Arial"/>
          <w:sz w:val="24"/>
          <w:szCs w:val="24"/>
        </w:rPr>
        <w:t xml:space="preserve"> kraje, který je zřízen</w:t>
      </w:r>
      <w:r w:rsidR="007D618C" w:rsidRPr="00834698">
        <w:rPr>
          <w:rFonts w:ascii="Garamond" w:hAnsi="Garamond" w:cs="Arial"/>
          <w:sz w:val="24"/>
          <w:szCs w:val="24"/>
        </w:rPr>
        <w:t xml:space="preserve"> </w:t>
      </w:r>
      <w:r w:rsidR="009B5A23">
        <w:rPr>
          <w:rFonts w:ascii="Garamond" w:hAnsi="Garamond" w:cs="Arial"/>
          <w:sz w:val="24"/>
          <w:szCs w:val="24"/>
        </w:rPr>
        <w:br/>
      </w:r>
      <w:r w:rsidR="008A7BDA">
        <w:rPr>
          <w:rFonts w:ascii="Garamond" w:hAnsi="Garamond" w:cs="Arial"/>
          <w:sz w:val="24"/>
          <w:szCs w:val="24"/>
        </w:rPr>
        <w:t>dle</w:t>
      </w:r>
      <w:r w:rsidR="007D618C" w:rsidRPr="00834698">
        <w:rPr>
          <w:rFonts w:ascii="Garamond" w:hAnsi="Garamond" w:cs="Arial"/>
          <w:sz w:val="24"/>
          <w:szCs w:val="24"/>
        </w:rPr>
        <w:t xml:space="preserve"> zákona</w:t>
      </w:r>
      <w:r w:rsidR="008A7BDA">
        <w:rPr>
          <w:rFonts w:ascii="Garamond" w:hAnsi="Garamond" w:cs="Arial"/>
          <w:sz w:val="24"/>
          <w:szCs w:val="24"/>
        </w:rPr>
        <w:t xml:space="preserve"> o krajích</w:t>
      </w:r>
      <w:r w:rsidR="00424019" w:rsidRPr="00834698">
        <w:rPr>
          <w:rFonts w:ascii="Garamond" w:hAnsi="Garamond" w:cs="Arial"/>
          <w:sz w:val="24"/>
          <w:szCs w:val="24"/>
        </w:rPr>
        <w:t>.</w:t>
      </w:r>
      <w:r w:rsidR="007D618C" w:rsidRPr="00834698">
        <w:rPr>
          <w:rFonts w:ascii="Garamond" w:hAnsi="Garamond" w:cs="Arial"/>
          <w:sz w:val="24"/>
          <w:szCs w:val="24"/>
        </w:rPr>
        <w:t xml:space="preserve"> Vedle výše zmíněných VÚSC existují i další kraje považující </w:t>
      </w:r>
      <w:r w:rsidR="009B5A23">
        <w:rPr>
          <w:rFonts w:ascii="Garamond" w:hAnsi="Garamond" w:cs="Arial"/>
          <w:sz w:val="24"/>
          <w:szCs w:val="24"/>
        </w:rPr>
        <w:br/>
      </w:r>
      <w:r w:rsidR="007D618C" w:rsidRPr="00834698">
        <w:rPr>
          <w:rFonts w:ascii="Garamond" w:hAnsi="Garamond" w:cs="Arial"/>
          <w:sz w:val="24"/>
          <w:szCs w:val="24"/>
        </w:rPr>
        <w:t>se za jednotky územního členění státu, které byly zřízeny zákonem v roce 1960</w:t>
      </w:r>
      <w:r w:rsidR="007D618C" w:rsidRPr="00834698">
        <w:rPr>
          <w:rStyle w:val="Znakapoznpodarou"/>
          <w:rFonts w:ascii="Garamond" w:hAnsi="Garamond" w:cs="Arial"/>
          <w:sz w:val="24"/>
          <w:szCs w:val="24"/>
        </w:rPr>
        <w:footnoteReference w:id="43"/>
      </w:r>
      <w:r w:rsidR="00AC4250" w:rsidRPr="00834698">
        <w:rPr>
          <w:rFonts w:ascii="Garamond" w:hAnsi="Garamond" w:cs="Arial"/>
          <w:sz w:val="24"/>
          <w:szCs w:val="24"/>
        </w:rPr>
        <w:t>.</w:t>
      </w:r>
      <w:r w:rsidR="007D618C" w:rsidRPr="00834698">
        <w:rPr>
          <w:rFonts w:ascii="Garamond" w:hAnsi="Garamond" w:cs="Arial"/>
          <w:sz w:val="24"/>
          <w:szCs w:val="24"/>
        </w:rPr>
        <w:t xml:space="preserve"> Tento zákon stanoví sedm krajů</w:t>
      </w:r>
      <w:r w:rsidR="00A02385" w:rsidRPr="00834698">
        <w:rPr>
          <w:rStyle w:val="Znakapoznpodarou"/>
          <w:rFonts w:ascii="Garamond" w:hAnsi="Garamond" w:cs="Arial"/>
          <w:sz w:val="24"/>
          <w:szCs w:val="24"/>
        </w:rPr>
        <w:footnoteReference w:id="44"/>
      </w:r>
      <w:r w:rsidR="007D618C" w:rsidRPr="00834698">
        <w:rPr>
          <w:rFonts w:ascii="Garamond" w:hAnsi="Garamond" w:cs="Arial"/>
          <w:sz w:val="24"/>
          <w:szCs w:val="24"/>
        </w:rPr>
        <w:t xml:space="preserve">, které se následně dělí na okresy a okresy </w:t>
      </w:r>
      <w:r w:rsidR="00AC4250" w:rsidRPr="00834698">
        <w:rPr>
          <w:rFonts w:ascii="Garamond" w:hAnsi="Garamond" w:cs="Arial"/>
          <w:sz w:val="24"/>
          <w:szCs w:val="24"/>
        </w:rPr>
        <w:t xml:space="preserve">pak </w:t>
      </w:r>
      <w:r w:rsidR="007D618C" w:rsidRPr="00834698">
        <w:rPr>
          <w:rFonts w:ascii="Garamond" w:hAnsi="Garamond" w:cs="Arial"/>
          <w:sz w:val="24"/>
          <w:szCs w:val="24"/>
        </w:rPr>
        <w:t>na obce a vojenské újezdy.  Příznačným znakem pro tyto kraje je přítomnost sídel, jako jsou krajské soudy nebo krajská státní zastupitelství</w:t>
      </w:r>
      <w:r w:rsidR="007D618C" w:rsidRPr="00834698">
        <w:rPr>
          <w:rStyle w:val="Znakapoznpodarou"/>
          <w:rFonts w:ascii="Garamond" w:hAnsi="Garamond" w:cs="Arial"/>
          <w:sz w:val="24"/>
          <w:szCs w:val="24"/>
        </w:rPr>
        <w:footnoteReference w:id="45"/>
      </w:r>
      <w:r w:rsidR="007D618C" w:rsidRPr="00834698">
        <w:rPr>
          <w:rFonts w:ascii="Garamond" w:hAnsi="Garamond" w:cs="Arial"/>
          <w:sz w:val="24"/>
          <w:szCs w:val="24"/>
        </w:rPr>
        <w:t xml:space="preserve">.  </w:t>
      </w:r>
    </w:p>
    <w:p w:rsidR="007D618C" w:rsidRPr="00834698" w:rsidRDefault="00670E61" w:rsidP="00566245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ab/>
        <w:t>Vztahy mezi obcemi jako ZÚSC</w:t>
      </w:r>
      <w:r w:rsidR="007D618C" w:rsidRPr="00834698">
        <w:rPr>
          <w:rFonts w:ascii="Garamond" w:hAnsi="Garamond" w:cs="Arial"/>
          <w:sz w:val="24"/>
          <w:szCs w:val="24"/>
        </w:rPr>
        <w:t xml:space="preserve"> a kraji jako VÚSC je třeba odlišit z pohledu samostatné a </w:t>
      </w:r>
      <w:r w:rsidR="00AB102B" w:rsidRPr="00834698">
        <w:rPr>
          <w:rFonts w:ascii="Garamond" w:hAnsi="Garamond" w:cs="Arial"/>
          <w:sz w:val="24"/>
          <w:szCs w:val="24"/>
        </w:rPr>
        <w:t xml:space="preserve">přenesené </w:t>
      </w:r>
      <w:r w:rsidR="007D618C" w:rsidRPr="00834698">
        <w:rPr>
          <w:rFonts w:ascii="Garamond" w:hAnsi="Garamond" w:cs="Arial"/>
          <w:sz w:val="24"/>
          <w:szCs w:val="24"/>
        </w:rPr>
        <w:t>působnosti. Z hlediska samosprávy jsou obce a kraje na sobě nezávislé, rovnocenné a neplatí zde princip hierarchie. Hovoříme tak o vztazích kooperačních a koordinačních. Naopak v rámci přenesené působnosti je obec</w:t>
      </w:r>
      <w:r w:rsidR="00B15B53" w:rsidRPr="00834698">
        <w:rPr>
          <w:rFonts w:ascii="Garamond" w:hAnsi="Garamond" w:cs="Arial"/>
          <w:sz w:val="24"/>
          <w:szCs w:val="24"/>
        </w:rPr>
        <w:t xml:space="preserve"> vůči kraji v postavení hierarchickém a platí zde vztahy subordinační neboli podřízené</w:t>
      </w:r>
      <w:r w:rsidR="007D618C" w:rsidRPr="00834698">
        <w:rPr>
          <w:rStyle w:val="Znakapoznpodarou"/>
          <w:rFonts w:ascii="Garamond" w:hAnsi="Garamond" w:cs="Arial"/>
          <w:sz w:val="24"/>
          <w:szCs w:val="24"/>
        </w:rPr>
        <w:footnoteReference w:id="46"/>
      </w:r>
      <w:r w:rsidR="007D618C" w:rsidRPr="00834698">
        <w:rPr>
          <w:rFonts w:ascii="Garamond" w:hAnsi="Garamond" w:cs="Arial"/>
          <w:sz w:val="24"/>
          <w:szCs w:val="24"/>
        </w:rPr>
        <w:t xml:space="preserve">.   </w:t>
      </w:r>
    </w:p>
    <w:p w:rsidR="000A361B" w:rsidRPr="00834698" w:rsidRDefault="00DA1D7A" w:rsidP="00C44F6E">
      <w:pPr>
        <w:pStyle w:val="Nadpis2"/>
        <w:numPr>
          <w:ilvl w:val="1"/>
          <w:numId w:val="5"/>
        </w:numPr>
        <w:spacing w:before="240" w:after="240"/>
        <w:ind w:left="567" w:hanging="567"/>
      </w:pPr>
      <w:bookmarkStart w:id="181" w:name="_Toc320644934"/>
      <w:r w:rsidRPr="00834698">
        <w:t>Judikatura Ústavního soudu</w:t>
      </w:r>
      <w:bookmarkEnd w:id="181"/>
      <w:r w:rsidR="000A361B" w:rsidRPr="00834698">
        <w:rPr>
          <w:i/>
        </w:rPr>
        <w:tab/>
      </w:r>
    </w:p>
    <w:p w:rsidR="000C043B" w:rsidRPr="00834698" w:rsidRDefault="000A361B" w:rsidP="0041288D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ab/>
        <w:t xml:space="preserve"> </w:t>
      </w:r>
      <w:r w:rsidR="007D618C" w:rsidRPr="00834698">
        <w:rPr>
          <w:rFonts w:ascii="Garamond" w:hAnsi="Garamond" w:cs="Arial"/>
          <w:sz w:val="24"/>
          <w:szCs w:val="24"/>
        </w:rPr>
        <w:t>Judikatura Ústavní soudu sehrává důležitou roli při dotváření ústavního textu</w:t>
      </w:r>
      <w:r w:rsidR="00934B29" w:rsidRPr="00834698">
        <w:rPr>
          <w:rFonts w:ascii="Garamond" w:hAnsi="Garamond" w:cs="Arial"/>
          <w:sz w:val="24"/>
          <w:szCs w:val="24"/>
        </w:rPr>
        <w:t xml:space="preserve">. </w:t>
      </w:r>
      <w:r w:rsidR="006D6A80" w:rsidRPr="00834698">
        <w:rPr>
          <w:rFonts w:ascii="Garamond" w:hAnsi="Garamond" w:cs="Arial"/>
          <w:sz w:val="24"/>
          <w:szCs w:val="24"/>
        </w:rPr>
        <w:t>Ústavní soud</w:t>
      </w:r>
      <w:r w:rsidR="00934B29" w:rsidRPr="00834698">
        <w:rPr>
          <w:rFonts w:ascii="Garamond" w:hAnsi="Garamond" w:cs="Arial"/>
          <w:sz w:val="24"/>
          <w:szCs w:val="24"/>
        </w:rPr>
        <w:t xml:space="preserve"> se v oblasti územní samosprávy zabývá mnoha úseky. Řeší otázky financování výkonu přenesené působnosti nebo rozsah kompetencí územní samosprávy v samostatné i přenesené působnosti. S jistotou lze však tvrdit, že největší objem judikatury Ústavního soudu </w:t>
      </w:r>
      <w:r w:rsidR="00325716">
        <w:rPr>
          <w:rFonts w:ascii="Garamond" w:hAnsi="Garamond" w:cs="Arial"/>
          <w:sz w:val="24"/>
          <w:szCs w:val="24"/>
        </w:rPr>
        <w:br/>
      </w:r>
      <w:r w:rsidR="00934B29" w:rsidRPr="00834698">
        <w:rPr>
          <w:rFonts w:ascii="Garamond" w:hAnsi="Garamond" w:cs="Arial"/>
          <w:sz w:val="24"/>
          <w:szCs w:val="24"/>
        </w:rPr>
        <w:t>se</w:t>
      </w:r>
      <w:r w:rsidR="007A5E47">
        <w:rPr>
          <w:rFonts w:ascii="Garamond" w:hAnsi="Garamond" w:cs="Arial"/>
          <w:sz w:val="24"/>
          <w:szCs w:val="24"/>
        </w:rPr>
        <w:t xml:space="preserve"> v této oblasti </w:t>
      </w:r>
      <w:r w:rsidR="00934B29" w:rsidRPr="00834698">
        <w:rPr>
          <w:rFonts w:ascii="Garamond" w:hAnsi="Garamond" w:cs="Arial"/>
          <w:sz w:val="24"/>
          <w:szCs w:val="24"/>
        </w:rPr>
        <w:t xml:space="preserve">týká </w:t>
      </w:r>
      <w:r w:rsidR="007A5E47">
        <w:rPr>
          <w:rFonts w:ascii="Garamond" w:hAnsi="Garamond" w:cs="Arial"/>
          <w:sz w:val="24"/>
          <w:szCs w:val="24"/>
        </w:rPr>
        <w:t>OZV</w:t>
      </w:r>
      <w:r w:rsidR="00934B29" w:rsidRPr="00834698">
        <w:rPr>
          <w:rFonts w:ascii="Garamond" w:hAnsi="Garamond" w:cs="Arial"/>
          <w:sz w:val="24"/>
          <w:szCs w:val="24"/>
        </w:rPr>
        <w:t>.</w:t>
      </w:r>
      <w:r w:rsidR="00F73B34" w:rsidRPr="00834698">
        <w:rPr>
          <w:rFonts w:ascii="Garamond" w:hAnsi="Garamond" w:cs="Arial"/>
          <w:sz w:val="24"/>
          <w:szCs w:val="24"/>
        </w:rPr>
        <w:t xml:space="preserve"> Jedním z velmi důležitých a </w:t>
      </w:r>
      <w:r w:rsidR="0068140C" w:rsidRPr="00834698">
        <w:rPr>
          <w:rFonts w:ascii="Garamond" w:hAnsi="Garamond" w:cs="Arial"/>
          <w:sz w:val="24"/>
          <w:szCs w:val="24"/>
        </w:rPr>
        <w:t>podstatných, i když</w:t>
      </w:r>
      <w:r w:rsidR="00F73B34" w:rsidRPr="00834698">
        <w:rPr>
          <w:rFonts w:ascii="Garamond" w:hAnsi="Garamond" w:cs="Arial"/>
          <w:sz w:val="24"/>
          <w:szCs w:val="24"/>
        </w:rPr>
        <w:t xml:space="preserve"> v současné </w:t>
      </w:r>
      <w:r w:rsidR="006D6A80" w:rsidRPr="00834698">
        <w:rPr>
          <w:rFonts w:ascii="Garamond" w:hAnsi="Garamond" w:cs="Arial"/>
          <w:sz w:val="24"/>
          <w:szCs w:val="24"/>
        </w:rPr>
        <w:t xml:space="preserve">době </w:t>
      </w:r>
      <w:r w:rsidR="00DB06AC">
        <w:rPr>
          <w:rFonts w:ascii="Garamond" w:hAnsi="Garamond" w:cs="Arial"/>
          <w:sz w:val="24"/>
          <w:szCs w:val="24"/>
        </w:rPr>
        <w:br/>
      </w:r>
      <w:r w:rsidR="00F73B34" w:rsidRPr="00834698">
        <w:rPr>
          <w:rFonts w:ascii="Garamond" w:hAnsi="Garamond" w:cs="Arial"/>
          <w:sz w:val="24"/>
          <w:szCs w:val="24"/>
        </w:rPr>
        <w:t xml:space="preserve">již postarších </w:t>
      </w:r>
      <w:r w:rsidR="007D618C" w:rsidRPr="00834698">
        <w:rPr>
          <w:rFonts w:ascii="Garamond" w:hAnsi="Garamond" w:cs="Arial"/>
          <w:sz w:val="24"/>
          <w:szCs w:val="24"/>
        </w:rPr>
        <w:t>nálezů Ústavního soudu</w:t>
      </w:r>
      <w:r w:rsidR="0068140C" w:rsidRPr="00834698">
        <w:rPr>
          <w:rFonts w:ascii="Garamond" w:hAnsi="Garamond" w:cs="Arial"/>
          <w:sz w:val="24"/>
          <w:szCs w:val="24"/>
        </w:rPr>
        <w:t>,</w:t>
      </w:r>
      <w:r w:rsidR="007D618C" w:rsidRPr="00834698">
        <w:rPr>
          <w:rFonts w:ascii="Garamond" w:hAnsi="Garamond" w:cs="Arial"/>
          <w:sz w:val="24"/>
          <w:szCs w:val="24"/>
        </w:rPr>
        <w:t xml:space="preserve"> je nález ze dne 24. 11. 1998. Ústavní soud se v tomto nálezu zabývá obsahovým vymezením úze</w:t>
      </w:r>
      <w:r w:rsidR="00F9794C" w:rsidRPr="00834698">
        <w:rPr>
          <w:rFonts w:ascii="Garamond" w:hAnsi="Garamond" w:cs="Arial"/>
          <w:sz w:val="24"/>
          <w:szCs w:val="24"/>
        </w:rPr>
        <w:t>mní samosprávy. Z</w:t>
      </w:r>
      <w:r w:rsidR="00EF5493" w:rsidRPr="00834698">
        <w:rPr>
          <w:rFonts w:ascii="Garamond" w:hAnsi="Garamond" w:cs="Arial"/>
          <w:sz w:val="24"/>
          <w:szCs w:val="24"/>
        </w:rPr>
        <w:t>ákladem tohoto nálezu byl</w:t>
      </w:r>
      <w:r w:rsidR="007D618C" w:rsidRPr="00834698">
        <w:rPr>
          <w:rFonts w:ascii="Garamond" w:hAnsi="Garamond" w:cs="Arial"/>
          <w:sz w:val="24"/>
          <w:szCs w:val="24"/>
        </w:rPr>
        <w:t xml:space="preserve"> návrh okresního úřadu</w:t>
      </w:r>
      <w:r w:rsidR="00EF5493" w:rsidRPr="00834698">
        <w:rPr>
          <w:rFonts w:ascii="Garamond" w:hAnsi="Garamond" w:cs="Arial"/>
          <w:sz w:val="24"/>
          <w:szCs w:val="24"/>
        </w:rPr>
        <w:t xml:space="preserve"> </w:t>
      </w:r>
      <w:r w:rsidR="007D618C" w:rsidRPr="00834698">
        <w:rPr>
          <w:rFonts w:ascii="Garamond" w:hAnsi="Garamond" w:cs="Arial"/>
          <w:sz w:val="24"/>
          <w:szCs w:val="24"/>
        </w:rPr>
        <w:t xml:space="preserve">na zrušení právního předpisu týkajícího se veřejného pořádku a čistoty </w:t>
      </w:r>
      <w:r w:rsidR="00E401D8">
        <w:rPr>
          <w:rFonts w:ascii="Garamond" w:hAnsi="Garamond" w:cs="Arial"/>
          <w:sz w:val="24"/>
          <w:szCs w:val="24"/>
        </w:rPr>
        <w:br/>
      </w:r>
      <w:r w:rsidR="007D618C" w:rsidRPr="00834698">
        <w:rPr>
          <w:rFonts w:ascii="Garamond" w:hAnsi="Garamond" w:cs="Arial"/>
          <w:sz w:val="24"/>
          <w:szCs w:val="24"/>
        </w:rPr>
        <w:t xml:space="preserve">ve městě, </w:t>
      </w:r>
      <w:r w:rsidR="00E401D8">
        <w:rPr>
          <w:rFonts w:ascii="Garamond" w:hAnsi="Garamond" w:cs="Arial"/>
          <w:sz w:val="24"/>
          <w:szCs w:val="24"/>
        </w:rPr>
        <w:t>jinými slovy</w:t>
      </w:r>
      <w:r w:rsidR="007D618C" w:rsidRPr="00834698">
        <w:rPr>
          <w:rFonts w:ascii="Garamond" w:hAnsi="Garamond" w:cs="Arial"/>
          <w:sz w:val="24"/>
          <w:szCs w:val="24"/>
        </w:rPr>
        <w:t xml:space="preserve"> se jednalo o přezkum ústavnosti a zákonnosti </w:t>
      </w:r>
      <w:r w:rsidR="007A5E47">
        <w:rPr>
          <w:rFonts w:ascii="Garamond" w:hAnsi="Garamond" w:cs="Arial"/>
          <w:sz w:val="24"/>
          <w:szCs w:val="24"/>
        </w:rPr>
        <w:t>OZV</w:t>
      </w:r>
      <w:r w:rsidR="007D618C" w:rsidRPr="00834698">
        <w:rPr>
          <w:rFonts w:ascii="Garamond" w:hAnsi="Garamond" w:cs="Arial"/>
          <w:sz w:val="24"/>
          <w:szCs w:val="24"/>
        </w:rPr>
        <w:t>.</w:t>
      </w:r>
      <w:r w:rsidR="009C25F5" w:rsidRPr="00834698">
        <w:rPr>
          <w:rFonts w:ascii="Garamond" w:hAnsi="Garamond" w:cs="Arial"/>
          <w:sz w:val="24"/>
          <w:szCs w:val="24"/>
        </w:rPr>
        <w:t xml:space="preserve"> V</w:t>
      </w:r>
      <w:r w:rsidR="007D618C" w:rsidRPr="00834698">
        <w:rPr>
          <w:rFonts w:ascii="Garamond" w:hAnsi="Garamond" w:cs="Arial"/>
          <w:sz w:val="24"/>
          <w:szCs w:val="24"/>
        </w:rPr>
        <w:t xml:space="preserve"> samotném </w:t>
      </w:r>
      <w:proofErr w:type="spellStart"/>
      <w:r w:rsidR="007D618C" w:rsidRPr="00834698">
        <w:rPr>
          <w:rFonts w:ascii="Garamond" w:hAnsi="Garamond" w:cs="Arial"/>
          <w:sz w:val="24"/>
          <w:szCs w:val="24"/>
        </w:rPr>
        <w:t>obiter</w:t>
      </w:r>
      <w:proofErr w:type="spellEnd"/>
      <w:r w:rsidR="007D618C" w:rsidRPr="00834698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7D618C" w:rsidRPr="00834698">
        <w:rPr>
          <w:rFonts w:ascii="Garamond" w:hAnsi="Garamond" w:cs="Arial"/>
          <w:sz w:val="24"/>
          <w:szCs w:val="24"/>
        </w:rPr>
        <w:t>dictu</w:t>
      </w:r>
      <w:proofErr w:type="spellEnd"/>
      <w:r w:rsidR="007D618C" w:rsidRPr="00834698">
        <w:rPr>
          <w:rFonts w:ascii="Garamond" w:hAnsi="Garamond" w:cs="Arial"/>
          <w:sz w:val="24"/>
          <w:szCs w:val="24"/>
        </w:rPr>
        <w:t xml:space="preserve"> tohoto nálezu</w:t>
      </w:r>
      <w:r w:rsidR="00F9794C" w:rsidRPr="00834698">
        <w:rPr>
          <w:rFonts w:ascii="Garamond" w:hAnsi="Garamond" w:cs="Arial"/>
          <w:sz w:val="24"/>
          <w:szCs w:val="24"/>
        </w:rPr>
        <w:t xml:space="preserve"> bychom našli krátké zamyšlení Ú</w:t>
      </w:r>
      <w:r w:rsidR="007D618C" w:rsidRPr="00834698">
        <w:rPr>
          <w:rFonts w:ascii="Garamond" w:hAnsi="Garamond" w:cs="Arial"/>
          <w:sz w:val="24"/>
          <w:szCs w:val="24"/>
        </w:rPr>
        <w:t xml:space="preserve">stavního soudu </w:t>
      </w:r>
      <w:r w:rsidR="007D7327">
        <w:rPr>
          <w:rFonts w:ascii="Garamond" w:hAnsi="Garamond" w:cs="Arial"/>
          <w:sz w:val="24"/>
          <w:szCs w:val="24"/>
        </w:rPr>
        <w:br/>
      </w:r>
      <w:r w:rsidR="007D618C" w:rsidRPr="00834698">
        <w:rPr>
          <w:rFonts w:ascii="Garamond" w:hAnsi="Garamond" w:cs="Arial"/>
          <w:sz w:val="24"/>
          <w:szCs w:val="24"/>
        </w:rPr>
        <w:t xml:space="preserve">nad problémy územní samosprávy. Tyto problémy vyvstaly na povrch již v roce 1990 </w:t>
      </w:r>
      <w:r w:rsidR="007D7327">
        <w:rPr>
          <w:rFonts w:ascii="Garamond" w:hAnsi="Garamond" w:cs="Arial"/>
          <w:sz w:val="24"/>
          <w:szCs w:val="24"/>
        </w:rPr>
        <w:br/>
      </w:r>
      <w:r w:rsidR="007D618C" w:rsidRPr="00834698">
        <w:rPr>
          <w:rFonts w:ascii="Garamond" w:hAnsi="Garamond" w:cs="Arial"/>
          <w:sz w:val="24"/>
          <w:szCs w:val="24"/>
        </w:rPr>
        <w:t>a přetrvávají prakticky doposud</w:t>
      </w:r>
      <w:r w:rsidR="007D618C" w:rsidRPr="00834698">
        <w:rPr>
          <w:rStyle w:val="Znakapoznpodarou"/>
          <w:rFonts w:ascii="Garamond" w:hAnsi="Garamond" w:cs="Arial"/>
          <w:sz w:val="24"/>
          <w:szCs w:val="24"/>
        </w:rPr>
        <w:footnoteReference w:id="47"/>
      </w:r>
      <w:r w:rsidR="005C16D6" w:rsidRPr="00834698">
        <w:rPr>
          <w:rFonts w:ascii="Garamond" w:hAnsi="Garamond" w:cs="Arial"/>
          <w:sz w:val="24"/>
          <w:szCs w:val="24"/>
        </w:rPr>
        <w:t>.</w:t>
      </w:r>
      <w:r w:rsidR="007D618C" w:rsidRPr="00834698">
        <w:rPr>
          <w:rFonts w:ascii="Garamond" w:hAnsi="Garamond" w:cs="Arial"/>
          <w:sz w:val="24"/>
          <w:szCs w:val="24"/>
        </w:rPr>
        <w:t xml:space="preserve"> Ústavní soud je ve výše zmiňovaném nálezu toho názoru, </w:t>
      </w:r>
      <w:r w:rsidR="007D7327">
        <w:rPr>
          <w:rFonts w:ascii="Garamond" w:hAnsi="Garamond" w:cs="Arial"/>
          <w:sz w:val="24"/>
          <w:szCs w:val="24"/>
        </w:rPr>
        <w:br/>
      </w:r>
      <w:r w:rsidR="007D618C" w:rsidRPr="00834698">
        <w:rPr>
          <w:rFonts w:ascii="Garamond" w:hAnsi="Garamond" w:cs="Arial"/>
          <w:sz w:val="24"/>
          <w:szCs w:val="24"/>
        </w:rPr>
        <w:lastRenderedPageBreak/>
        <w:t xml:space="preserve">že </w:t>
      </w:r>
      <w:r w:rsidR="00B92C47" w:rsidRPr="00834698">
        <w:rPr>
          <w:rFonts w:ascii="Garamond" w:hAnsi="Garamond" w:cs="Arial"/>
          <w:sz w:val="24"/>
          <w:szCs w:val="24"/>
        </w:rPr>
        <w:t>způsob jakým zákonodárce definoval samostatnou působnost obce</w:t>
      </w:r>
      <w:r w:rsidR="0027699A" w:rsidRPr="00834698">
        <w:rPr>
          <w:rFonts w:ascii="Garamond" w:hAnsi="Garamond" w:cs="Arial"/>
          <w:sz w:val="24"/>
          <w:szCs w:val="24"/>
        </w:rPr>
        <w:t>,</w:t>
      </w:r>
      <w:r w:rsidR="00B92C47" w:rsidRPr="00834698">
        <w:rPr>
          <w:rFonts w:ascii="Garamond" w:hAnsi="Garamond" w:cs="Arial"/>
          <w:sz w:val="24"/>
          <w:szCs w:val="24"/>
        </w:rPr>
        <w:t xml:space="preserve"> </w:t>
      </w:r>
      <w:r w:rsidR="00303208" w:rsidRPr="00834698">
        <w:rPr>
          <w:rFonts w:ascii="Garamond" w:hAnsi="Garamond" w:cs="Arial"/>
          <w:sz w:val="24"/>
          <w:szCs w:val="24"/>
        </w:rPr>
        <w:t xml:space="preserve">přináší </w:t>
      </w:r>
      <w:r w:rsidR="00325716">
        <w:rPr>
          <w:rFonts w:ascii="Garamond" w:hAnsi="Garamond" w:cs="Arial"/>
          <w:sz w:val="24"/>
          <w:szCs w:val="24"/>
        </w:rPr>
        <w:br/>
      </w:r>
      <w:r w:rsidR="00303208" w:rsidRPr="00834698">
        <w:rPr>
          <w:rFonts w:ascii="Garamond" w:hAnsi="Garamond" w:cs="Arial"/>
          <w:sz w:val="24"/>
          <w:szCs w:val="24"/>
        </w:rPr>
        <w:t xml:space="preserve">České republice, jakožto </w:t>
      </w:r>
      <w:r w:rsidR="00383E61" w:rsidRPr="00834698">
        <w:rPr>
          <w:rFonts w:ascii="Garamond" w:hAnsi="Garamond" w:cs="Arial"/>
          <w:sz w:val="24"/>
          <w:szCs w:val="24"/>
        </w:rPr>
        <w:t>svrchovanému, jednotnému a demokratickému státu problémy.</w:t>
      </w:r>
      <w:r w:rsidR="00EF79FC" w:rsidRPr="00834698">
        <w:rPr>
          <w:rFonts w:ascii="Garamond" w:hAnsi="Garamond" w:cs="Arial"/>
          <w:sz w:val="24"/>
          <w:szCs w:val="24"/>
        </w:rPr>
        <w:t xml:space="preserve"> </w:t>
      </w:r>
      <w:r w:rsidR="00DB06AC">
        <w:rPr>
          <w:rFonts w:ascii="Garamond" w:hAnsi="Garamond" w:cs="Arial"/>
          <w:sz w:val="24"/>
          <w:szCs w:val="24"/>
        </w:rPr>
        <w:br/>
      </w:r>
      <w:r w:rsidR="00EF79FC" w:rsidRPr="00834698">
        <w:rPr>
          <w:rFonts w:ascii="Garamond" w:hAnsi="Garamond" w:cs="Arial"/>
          <w:sz w:val="24"/>
          <w:szCs w:val="24"/>
        </w:rPr>
        <w:t>Jedná se o takový způsob</w:t>
      </w:r>
      <w:r w:rsidR="0027699A" w:rsidRPr="00834698">
        <w:rPr>
          <w:rFonts w:ascii="Garamond" w:hAnsi="Garamond" w:cs="Arial"/>
          <w:sz w:val="24"/>
          <w:szCs w:val="24"/>
        </w:rPr>
        <w:t xml:space="preserve"> vymezení, který zahrnuje</w:t>
      </w:r>
      <w:r w:rsidR="006F762F" w:rsidRPr="00834698">
        <w:rPr>
          <w:rFonts w:ascii="Garamond" w:hAnsi="Garamond" w:cs="Arial"/>
          <w:sz w:val="24"/>
          <w:szCs w:val="24"/>
        </w:rPr>
        <w:t xml:space="preserve"> </w:t>
      </w:r>
      <w:r w:rsidR="006F762F" w:rsidRPr="00893458">
        <w:rPr>
          <w:rFonts w:ascii="Garamond" w:hAnsi="Garamond" w:cs="Arial"/>
          <w:sz w:val="24"/>
          <w:szCs w:val="24"/>
        </w:rPr>
        <w:t>„</w:t>
      </w:r>
      <w:r w:rsidR="0041288D" w:rsidRPr="00893458">
        <w:rPr>
          <w:rFonts w:ascii="Garamond" w:hAnsi="Garamond" w:cs="Arial"/>
          <w:sz w:val="24"/>
          <w:szCs w:val="24"/>
        </w:rPr>
        <w:t xml:space="preserve">výčet většího množství činností </w:t>
      </w:r>
      <w:r w:rsidR="007D7327">
        <w:rPr>
          <w:rFonts w:ascii="Garamond" w:hAnsi="Garamond" w:cs="Arial"/>
          <w:sz w:val="24"/>
          <w:szCs w:val="24"/>
        </w:rPr>
        <w:br/>
      </w:r>
      <w:r w:rsidR="0041288D" w:rsidRPr="00893458">
        <w:rPr>
          <w:rFonts w:ascii="Garamond" w:hAnsi="Garamond" w:cs="Arial"/>
          <w:sz w:val="24"/>
          <w:szCs w:val="24"/>
        </w:rPr>
        <w:t xml:space="preserve">(nadto ještě jen demonstrativní výčet), čímž jakoby zákonodárce opticky a kvantitativně posílil samostatnost obcí, nepokusil se však o kvalitativní vymezení a upřesnění kritérií, jež by obcím umožnila ne-li definovat, pak alespoň odhadnout, kde jsou meze jejich samostatné kompetence ve vztahu k působnosti přenesené anebo k činnostem z působnosti obcí vyloučeným…… Zákonodárce tím však stojí před složitou úlohou, neboť zcela přesný </w:t>
      </w:r>
      <w:r w:rsidR="00DB06AC">
        <w:rPr>
          <w:rFonts w:ascii="Garamond" w:hAnsi="Garamond" w:cs="Arial"/>
          <w:sz w:val="24"/>
          <w:szCs w:val="24"/>
        </w:rPr>
        <w:br/>
      </w:r>
      <w:r w:rsidR="0041288D" w:rsidRPr="00893458">
        <w:rPr>
          <w:rFonts w:ascii="Garamond" w:hAnsi="Garamond" w:cs="Arial"/>
          <w:sz w:val="24"/>
          <w:szCs w:val="24"/>
        </w:rPr>
        <w:t xml:space="preserve">a vyčerpávající výčet této působnosti není možný již z toho důvodu, že nelze státní správu </w:t>
      </w:r>
      <w:r w:rsidR="00DB06AC">
        <w:rPr>
          <w:rFonts w:ascii="Garamond" w:hAnsi="Garamond" w:cs="Arial"/>
          <w:sz w:val="24"/>
          <w:szCs w:val="24"/>
        </w:rPr>
        <w:br/>
      </w:r>
      <w:r w:rsidR="0041288D" w:rsidRPr="00893458">
        <w:rPr>
          <w:rFonts w:ascii="Garamond" w:hAnsi="Garamond" w:cs="Arial"/>
          <w:sz w:val="24"/>
          <w:szCs w:val="24"/>
        </w:rPr>
        <w:t xml:space="preserve">a samosprávu věcnými výčty oddělit. Tradiční statický poměr mezi státní správou </w:t>
      </w:r>
      <w:r w:rsidR="00DB06AC">
        <w:rPr>
          <w:rFonts w:ascii="Garamond" w:hAnsi="Garamond" w:cs="Arial"/>
          <w:sz w:val="24"/>
          <w:szCs w:val="24"/>
        </w:rPr>
        <w:br/>
        <w:t xml:space="preserve">a </w:t>
      </w:r>
      <w:r w:rsidR="0041288D" w:rsidRPr="00893458">
        <w:rPr>
          <w:rFonts w:ascii="Garamond" w:hAnsi="Garamond" w:cs="Arial"/>
          <w:sz w:val="24"/>
          <w:szCs w:val="24"/>
        </w:rPr>
        <w:t xml:space="preserve">samosprávou se totiž ve složité moderní společnosti přeměnil </w:t>
      </w:r>
      <w:r w:rsidR="0080194A">
        <w:rPr>
          <w:rFonts w:ascii="Garamond" w:hAnsi="Garamond" w:cs="Arial"/>
          <w:sz w:val="24"/>
          <w:szCs w:val="24"/>
        </w:rPr>
        <w:br/>
      </w:r>
      <w:r w:rsidR="0041288D" w:rsidRPr="00893458">
        <w:rPr>
          <w:rFonts w:ascii="Garamond" w:hAnsi="Garamond" w:cs="Arial"/>
          <w:sz w:val="24"/>
          <w:szCs w:val="24"/>
        </w:rPr>
        <w:t>v dynamický funkční vztah, založený na společenství úkolů a</w:t>
      </w:r>
      <w:r w:rsidR="00893458">
        <w:rPr>
          <w:rFonts w:ascii="Garamond" w:hAnsi="Garamond" w:cs="Arial"/>
          <w:sz w:val="24"/>
          <w:szCs w:val="24"/>
        </w:rPr>
        <w:t xml:space="preserve"> na kooperaci namísto rozdělení </w:t>
      </w:r>
      <w:r w:rsidR="0041288D" w:rsidRPr="00893458">
        <w:rPr>
          <w:rFonts w:ascii="Garamond" w:hAnsi="Garamond" w:cs="Arial"/>
          <w:sz w:val="24"/>
          <w:szCs w:val="24"/>
        </w:rPr>
        <w:t>úkolů a konkurenci</w:t>
      </w:r>
      <w:r w:rsidR="000065CA" w:rsidRPr="00893458">
        <w:rPr>
          <w:rStyle w:val="Znakapoznpodarou"/>
          <w:rFonts w:ascii="Garamond" w:hAnsi="Garamond" w:cs="Arial"/>
          <w:sz w:val="24"/>
          <w:szCs w:val="24"/>
        </w:rPr>
        <w:footnoteReference w:id="48"/>
      </w:r>
      <w:r w:rsidR="00C65A09">
        <w:rPr>
          <w:rFonts w:ascii="Garamond" w:hAnsi="Garamond" w:cs="Arial"/>
          <w:sz w:val="24"/>
          <w:szCs w:val="24"/>
        </w:rPr>
        <w:t>…</w:t>
      </w:r>
      <w:r w:rsidR="00DB6073">
        <w:rPr>
          <w:rFonts w:ascii="Garamond" w:hAnsi="Garamond" w:cs="Arial"/>
          <w:sz w:val="24"/>
          <w:szCs w:val="24"/>
        </w:rPr>
        <w:t>“</w:t>
      </w:r>
      <w:r w:rsidR="000065CA" w:rsidRPr="00834698">
        <w:rPr>
          <w:rFonts w:ascii="Garamond" w:hAnsi="Garamond" w:cs="Arial"/>
          <w:i/>
          <w:sz w:val="24"/>
          <w:szCs w:val="24"/>
        </w:rPr>
        <w:t xml:space="preserve"> </w:t>
      </w:r>
      <w:r w:rsidR="00DB1C35" w:rsidRPr="00834698">
        <w:rPr>
          <w:rFonts w:ascii="Garamond" w:hAnsi="Garamond" w:cs="Arial"/>
          <w:sz w:val="24"/>
          <w:szCs w:val="24"/>
        </w:rPr>
        <w:t>Je tedy namístě stanovit</w:t>
      </w:r>
      <w:r w:rsidR="005E32AB" w:rsidRPr="00834698">
        <w:rPr>
          <w:rFonts w:ascii="Garamond" w:hAnsi="Garamond" w:cs="Arial"/>
          <w:sz w:val="24"/>
          <w:szCs w:val="24"/>
        </w:rPr>
        <w:t xml:space="preserve"> pouze takové záležitosti, které by byly v těsném vztahu s místním společenstvím </w:t>
      </w:r>
      <w:r w:rsidR="00BB2DC3" w:rsidRPr="00834698">
        <w:rPr>
          <w:rFonts w:ascii="Garamond" w:hAnsi="Garamond" w:cs="Arial"/>
          <w:sz w:val="24"/>
          <w:szCs w:val="24"/>
        </w:rPr>
        <w:t xml:space="preserve">a </w:t>
      </w:r>
      <w:r w:rsidR="005E32AB" w:rsidRPr="00834698">
        <w:rPr>
          <w:rFonts w:ascii="Garamond" w:hAnsi="Garamond" w:cs="Arial"/>
          <w:sz w:val="24"/>
          <w:szCs w:val="24"/>
        </w:rPr>
        <w:t xml:space="preserve">mohly by </w:t>
      </w:r>
      <w:r w:rsidR="00BB2DC3" w:rsidRPr="00834698">
        <w:rPr>
          <w:rFonts w:ascii="Garamond" w:hAnsi="Garamond" w:cs="Arial"/>
          <w:sz w:val="24"/>
          <w:szCs w:val="24"/>
        </w:rPr>
        <w:t xml:space="preserve">jím </w:t>
      </w:r>
      <w:r w:rsidR="005E32AB" w:rsidRPr="00834698">
        <w:rPr>
          <w:rFonts w:ascii="Garamond" w:hAnsi="Garamond" w:cs="Arial"/>
          <w:sz w:val="24"/>
          <w:szCs w:val="24"/>
        </w:rPr>
        <w:t>být rovněž samostatně zvládány</w:t>
      </w:r>
      <w:r w:rsidR="007569DE" w:rsidRPr="00834698">
        <w:rPr>
          <w:rStyle w:val="Znakapoznpodarou"/>
          <w:rFonts w:ascii="Garamond" w:hAnsi="Garamond" w:cs="Arial"/>
          <w:sz w:val="24"/>
          <w:szCs w:val="24"/>
        </w:rPr>
        <w:footnoteReference w:id="49"/>
      </w:r>
      <w:r w:rsidR="005E32AB" w:rsidRPr="00834698">
        <w:rPr>
          <w:rFonts w:ascii="Garamond" w:hAnsi="Garamond" w:cs="Arial"/>
          <w:sz w:val="24"/>
          <w:szCs w:val="24"/>
        </w:rPr>
        <w:t xml:space="preserve">. </w:t>
      </w:r>
    </w:p>
    <w:p w:rsidR="000C043B" w:rsidRPr="00834698" w:rsidRDefault="000C043B">
      <w:pPr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br w:type="page"/>
      </w:r>
    </w:p>
    <w:p w:rsidR="0082116C" w:rsidRPr="00834698" w:rsidRDefault="0082116C" w:rsidP="00995DE6">
      <w:pPr>
        <w:pStyle w:val="Nadpis1"/>
        <w:numPr>
          <w:ilvl w:val="0"/>
          <w:numId w:val="5"/>
        </w:numPr>
        <w:spacing w:before="0" w:after="240"/>
        <w:ind w:left="567" w:hanging="567"/>
      </w:pPr>
      <w:bookmarkStart w:id="182" w:name="_Toc320644935"/>
      <w:r w:rsidRPr="00834698">
        <w:lastRenderedPageBreak/>
        <w:t>P</w:t>
      </w:r>
      <w:r w:rsidR="00CA6863" w:rsidRPr="00834698">
        <w:t>ůsobnost</w:t>
      </w:r>
      <w:r w:rsidR="00005040" w:rsidRPr="00834698">
        <w:t xml:space="preserve"> územních samosprávných celků</w:t>
      </w:r>
      <w:bookmarkEnd w:id="182"/>
    </w:p>
    <w:p w:rsidR="00A031D1" w:rsidRPr="00834698" w:rsidRDefault="00350BA0" w:rsidP="00030EA1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>Dříve</w:t>
      </w:r>
      <w:r w:rsidR="007653EE" w:rsidRPr="00834698">
        <w:rPr>
          <w:rFonts w:ascii="Garamond" w:hAnsi="Garamond" w:cs="Arial"/>
          <w:sz w:val="24"/>
          <w:szCs w:val="24"/>
        </w:rPr>
        <w:t xml:space="preserve"> než se pustím do samotného psaní je na místě vymezit dva důležité pojmy, </w:t>
      </w:r>
      <w:r w:rsidR="004D698F">
        <w:rPr>
          <w:rFonts w:ascii="Garamond" w:hAnsi="Garamond" w:cs="Arial"/>
          <w:sz w:val="24"/>
          <w:szCs w:val="24"/>
        </w:rPr>
        <w:br/>
      </w:r>
      <w:r w:rsidR="007653EE" w:rsidRPr="00834698">
        <w:rPr>
          <w:rFonts w:ascii="Garamond" w:hAnsi="Garamond" w:cs="Arial"/>
          <w:sz w:val="24"/>
          <w:szCs w:val="24"/>
        </w:rPr>
        <w:t xml:space="preserve">které s touto problematikou úzce souvisí. </w:t>
      </w:r>
      <w:r w:rsidR="00437D27">
        <w:rPr>
          <w:rFonts w:ascii="Garamond" w:hAnsi="Garamond" w:cs="Arial"/>
          <w:sz w:val="24"/>
          <w:szCs w:val="24"/>
        </w:rPr>
        <w:t>Jedná se o pravomoc a působnost. P</w:t>
      </w:r>
      <w:r w:rsidR="00A7284C">
        <w:rPr>
          <w:rFonts w:ascii="Garamond" w:hAnsi="Garamond" w:cs="Arial"/>
          <w:sz w:val="24"/>
          <w:szCs w:val="24"/>
        </w:rPr>
        <w:t>ůsobnost</w:t>
      </w:r>
      <w:r w:rsidR="00094C64" w:rsidRPr="00834698">
        <w:rPr>
          <w:rFonts w:ascii="Garamond" w:hAnsi="Garamond" w:cs="Arial"/>
          <w:sz w:val="24"/>
          <w:szCs w:val="24"/>
        </w:rPr>
        <w:t xml:space="preserve"> může být obecně</w:t>
      </w:r>
      <w:r w:rsidR="00FA3795" w:rsidRPr="00834698">
        <w:rPr>
          <w:rFonts w:ascii="Garamond" w:hAnsi="Garamond" w:cs="Arial"/>
          <w:sz w:val="24"/>
          <w:szCs w:val="24"/>
        </w:rPr>
        <w:t xml:space="preserve"> charakterizována jako právem uznaný okruh stanovených úkolů. Jedná se o obsah, rozsah, druh a předmět činností, které jsou vykonávány příslušnými správními orgány</w:t>
      </w:r>
      <w:r w:rsidR="00211E64" w:rsidRPr="00834698">
        <w:rPr>
          <w:rStyle w:val="Znakapoznpodarou"/>
          <w:rFonts w:ascii="Garamond" w:hAnsi="Garamond" w:cs="Arial"/>
          <w:sz w:val="24"/>
          <w:szCs w:val="24"/>
        </w:rPr>
        <w:footnoteReference w:id="50"/>
      </w:r>
      <w:r w:rsidR="00FA3795" w:rsidRPr="00834698">
        <w:rPr>
          <w:rFonts w:ascii="Garamond" w:hAnsi="Garamond" w:cs="Arial"/>
          <w:sz w:val="24"/>
          <w:szCs w:val="24"/>
        </w:rPr>
        <w:t>.</w:t>
      </w:r>
      <w:r w:rsidR="00BD5D77" w:rsidRPr="00834698">
        <w:rPr>
          <w:rFonts w:ascii="Garamond" w:hAnsi="Garamond" w:cs="Arial"/>
          <w:sz w:val="24"/>
          <w:szCs w:val="24"/>
        </w:rPr>
        <w:t xml:space="preserve"> </w:t>
      </w:r>
      <w:r w:rsidR="001237F1" w:rsidRPr="00834698">
        <w:rPr>
          <w:rFonts w:ascii="Garamond" w:hAnsi="Garamond" w:cs="Arial"/>
          <w:sz w:val="24"/>
          <w:szCs w:val="24"/>
        </w:rPr>
        <w:t xml:space="preserve">Rozeznáváme působnost věcnou a územní. </w:t>
      </w:r>
      <w:r w:rsidR="00A7284C">
        <w:rPr>
          <w:rFonts w:ascii="Garamond" w:hAnsi="Garamond" w:cs="Arial"/>
          <w:sz w:val="24"/>
          <w:szCs w:val="24"/>
        </w:rPr>
        <w:t>Naopak pravomoc lze</w:t>
      </w:r>
      <w:r w:rsidR="00C3328D" w:rsidRPr="00834698">
        <w:rPr>
          <w:rFonts w:ascii="Garamond" w:hAnsi="Garamond" w:cs="Arial"/>
          <w:sz w:val="24"/>
          <w:szCs w:val="24"/>
        </w:rPr>
        <w:t xml:space="preserve"> v širším slova smyslu</w:t>
      </w:r>
      <w:r w:rsidR="001237F1" w:rsidRPr="00834698">
        <w:rPr>
          <w:rFonts w:ascii="Garamond" w:hAnsi="Garamond" w:cs="Arial"/>
          <w:sz w:val="24"/>
          <w:szCs w:val="24"/>
        </w:rPr>
        <w:t xml:space="preserve"> definovat jako svěřené právní prostředky určitému správnímu orgánu k naplňování jeho úkolů, tedy k uskutečňování jeho působnosti. V užším smyslu se pravomocí rozumí vydávání</w:t>
      </w:r>
      <w:r w:rsidR="004168D4">
        <w:rPr>
          <w:rFonts w:ascii="Garamond" w:hAnsi="Garamond" w:cs="Arial"/>
          <w:sz w:val="24"/>
          <w:szCs w:val="24"/>
        </w:rPr>
        <w:t xml:space="preserve"> správních aktů např. nařízení nebo </w:t>
      </w:r>
      <w:r w:rsidR="001237F1" w:rsidRPr="00834698">
        <w:rPr>
          <w:rFonts w:ascii="Garamond" w:hAnsi="Garamond" w:cs="Arial"/>
          <w:sz w:val="24"/>
          <w:szCs w:val="24"/>
        </w:rPr>
        <w:t xml:space="preserve">uzavírání veřejnoprávních smluv.  </w:t>
      </w:r>
      <w:r w:rsidR="00940288" w:rsidRPr="00834698">
        <w:rPr>
          <w:rFonts w:ascii="Garamond" w:hAnsi="Garamond" w:cs="Arial"/>
          <w:sz w:val="24"/>
          <w:szCs w:val="24"/>
        </w:rPr>
        <w:t>Na následujících stran</w:t>
      </w:r>
      <w:r w:rsidR="00813ED4" w:rsidRPr="00834698">
        <w:rPr>
          <w:rFonts w:ascii="Garamond" w:hAnsi="Garamond" w:cs="Arial"/>
          <w:sz w:val="24"/>
          <w:szCs w:val="24"/>
        </w:rPr>
        <w:t>ách se tedy</w:t>
      </w:r>
      <w:r w:rsidR="00940288" w:rsidRPr="00834698">
        <w:rPr>
          <w:rFonts w:ascii="Garamond" w:hAnsi="Garamond" w:cs="Arial"/>
          <w:sz w:val="24"/>
          <w:szCs w:val="24"/>
        </w:rPr>
        <w:t xml:space="preserve"> </w:t>
      </w:r>
      <w:r w:rsidR="0054454E">
        <w:rPr>
          <w:rFonts w:ascii="Garamond" w:hAnsi="Garamond" w:cs="Arial"/>
          <w:sz w:val="24"/>
          <w:szCs w:val="24"/>
        </w:rPr>
        <w:t>zaměřím na</w:t>
      </w:r>
      <w:r w:rsidR="004B4EEF">
        <w:rPr>
          <w:rFonts w:ascii="Garamond" w:hAnsi="Garamond" w:cs="Arial"/>
          <w:sz w:val="24"/>
          <w:szCs w:val="24"/>
        </w:rPr>
        <w:t xml:space="preserve"> </w:t>
      </w:r>
      <w:r w:rsidR="00563906" w:rsidRPr="00834698">
        <w:rPr>
          <w:rFonts w:ascii="Garamond" w:hAnsi="Garamond" w:cs="Arial"/>
          <w:sz w:val="24"/>
          <w:szCs w:val="24"/>
        </w:rPr>
        <w:t xml:space="preserve">působnost </w:t>
      </w:r>
      <w:r w:rsidR="00940288" w:rsidRPr="00834698">
        <w:rPr>
          <w:rFonts w:ascii="Garamond" w:hAnsi="Garamond" w:cs="Arial"/>
          <w:sz w:val="24"/>
          <w:szCs w:val="24"/>
        </w:rPr>
        <w:t xml:space="preserve">územní. Jak již bylo předesláno v předchozích kapitolách, tak </w:t>
      </w:r>
      <w:r w:rsidR="003C3795">
        <w:rPr>
          <w:rFonts w:ascii="Garamond" w:hAnsi="Garamond" w:cs="Arial"/>
          <w:sz w:val="24"/>
          <w:szCs w:val="24"/>
        </w:rPr>
        <w:t>ÚSC</w:t>
      </w:r>
      <w:r w:rsidR="00940288" w:rsidRPr="00834698">
        <w:rPr>
          <w:rFonts w:ascii="Garamond" w:hAnsi="Garamond" w:cs="Arial"/>
          <w:sz w:val="24"/>
          <w:szCs w:val="24"/>
        </w:rPr>
        <w:t xml:space="preserve"> vykonávají dvojí působnost, a to tzv. působnost samostatnou </w:t>
      </w:r>
      <w:r w:rsidR="004D698F">
        <w:rPr>
          <w:rFonts w:ascii="Garamond" w:hAnsi="Garamond" w:cs="Arial"/>
          <w:sz w:val="24"/>
          <w:szCs w:val="24"/>
        </w:rPr>
        <w:br/>
      </w:r>
      <w:r w:rsidR="00940288" w:rsidRPr="00834698">
        <w:rPr>
          <w:rFonts w:ascii="Garamond" w:hAnsi="Garamond" w:cs="Arial"/>
          <w:sz w:val="24"/>
          <w:szCs w:val="24"/>
        </w:rPr>
        <w:t xml:space="preserve">(vlastní, samosprávnou, přirozenou), a dále tzv. působnost přenesenou (delegovanou, cizí). </w:t>
      </w:r>
      <w:r w:rsidR="00E07254" w:rsidRPr="00834698">
        <w:rPr>
          <w:rFonts w:ascii="Garamond" w:hAnsi="Garamond" w:cs="Arial"/>
          <w:sz w:val="24"/>
          <w:szCs w:val="24"/>
        </w:rPr>
        <w:t xml:space="preserve">V první </w:t>
      </w:r>
      <w:r w:rsidR="00473641" w:rsidRPr="00834698">
        <w:rPr>
          <w:rFonts w:ascii="Garamond" w:hAnsi="Garamond" w:cs="Arial"/>
          <w:sz w:val="24"/>
          <w:szCs w:val="24"/>
        </w:rPr>
        <w:t>části této kapitoly</w:t>
      </w:r>
      <w:r w:rsidR="00F758D1" w:rsidRPr="00834698">
        <w:rPr>
          <w:rFonts w:ascii="Garamond" w:hAnsi="Garamond" w:cs="Arial"/>
          <w:sz w:val="24"/>
          <w:szCs w:val="24"/>
        </w:rPr>
        <w:t xml:space="preserve"> vysvětlím pojem samostatná působnost a dále se pokusím nastínit nejdůležitější záležitosti</w:t>
      </w:r>
      <w:r w:rsidR="00AB75F3" w:rsidRPr="00834698">
        <w:rPr>
          <w:rFonts w:ascii="Garamond" w:hAnsi="Garamond" w:cs="Arial"/>
          <w:sz w:val="24"/>
          <w:szCs w:val="24"/>
        </w:rPr>
        <w:t xml:space="preserve">, které spadají do </w:t>
      </w:r>
      <w:r w:rsidR="00A50D54" w:rsidRPr="00834698">
        <w:rPr>
          <w:rFonts w:ascii="Garamond" w:hAnsi="Garamond" w:cs="Arial"/>
          <w:sz w:val="24"/>
          <w:szCs w:val="24"/>
        </w:rPr>
        <w:t>této problematiky a to j</w:t>
      </w:r>
      <w:r w:rsidR="003C3795">
        <w:rPr>
          <w:rFonts w:ascii="Garamond" w:hAnsi="Garamond" w:cs="Arial"/>
          <w:sz w:val="24"/>
          <w:szCs w:val="24"/>
        </w:rPr>
        <w:t>ak</w:t>
      </w:r>
      <w:r w:rsidR="00730634" w:rsidRPr="00834698">
        <w:rPr>
          <w:rFonts w:ascii="Garamond" w:hAnsi="Garamond" w:cs="Arial"/>
          <w:sz w:val="24"/>
          <w:szCs w:val="24"/>
        </w:rPr>
        <w:t xml:space="preserve"> na úrovni </w:t>
      </w:r>
      <w:r w:rsidR="004D698F" w:rsidRPr="00834698">
        <w:rPr>
          <w:rFonts w:ascii="Garamond" w:hAnsi="Garamond" w:cs="Arial"/>
          <w:sz w:val="24"/>
          <w:szCs w:val="24"/>
        </w:rPr>
        <w:t xml:space="preserve">obecní, </w:t>
      </w:r>
      <w:r w:rsidR="004D698F">
        <w:rPr>
          <w:rFonts w:ascii="Garamond" w:hAnsi="Garamond" w:cs="Arial"/>
          <w:sz w:val="24"/>
          <w:szCs w:val="24"/>
        </w:rPr>
        <w:br/>
      </w:r>
      <w:r w:rsidR="004D698F" w:rsidRPr="00834698">
        <w:rPr>
          <w:rFonts w:ascii="Garamond" w:hAnsi="Garamond" w:cs="Arial"/>
          <w:sz w:val="24"/>
          <w:szCs w:val="24"/>
        </w:rPr>
        <w:t>tak</w:t>
      </w:r>
      <w:r w:rsidR="00730634" w:rsidRPr="00834698">
        <w:rPr>
          <w:rFonts w:ascii="Garamond" w:hAnsi="Garamond" w:cs="Arial"/>
          <w:sz w:val="24"/>
          <w:szCs w:val="24"/>
        </w:rPr>
        <w:t xml:space="preserve"> </w:t>
      </w:r>
      <w:r w:rsidR="00A50D54" w:rsidRPr="00834698">
        <w:rPr>
          <w:rFonts w:ascii="Garamond" w:hAnsi="Garamond" w:cs="Arial"/>
          <w:sz w:val="24"/>
          <w:szCs w:val="24"/>
        </w:rPr>
        <w:t>na</w:t>
      </w:r>
      <w:r w:rsidR="00730634" w:rsidRPr="00834698">
        <w:rPr>
          <w:rFonts w:ascii="Garamond" w:hAnsi="Garamond" w:cs="Arial"/>
          <w:sz w:val="24"/>
          <w:szCs w:val="24"/>
        </w:rPr>
        <w:t xml:space="preserve"> úrovni</w:t>
      </w:r>
      <w:r w:rsidR="00A50D54" w:rsidRPr="00834698">
        <w:rPr>
          <w:rFonts w:ascii="Garamond" w:hAnsi="Garamond" w:cs="Arial"/>
          <w:sz w:val="24"/>
          <w:szCs w:val="24"/>
        </w:rPr>
        <w:t xml:space="preserve"> krajské.</w:t>
      </w:r>
      <w:r w:rsidR="00F758D1" w:rsidRPr="00834698">
        <w:rPr>
          <w:rFonts w:ascii="Garamond" w:hAnsi="Garamond" w:cs="Arial"/>
          <w:sz w:val="24"/>
          <w:szCs w:val="24"/>
        </w:rPr>
        <w:t xml:space="preserve"> </w:t>
      </w:r>
      <w:r w:rsidR="007810B5" w:rsidRPr="00834698">
        <w:rPr>
          <w:rFonts w:ascii="Garamond" w:hAnsi="Garamond" w:cs="Arial"/>
          <w:sz w:val="24"/>
          <w:szCs w:val="24"/>
        </w:rPr>
        <w:t xml:space="preserve">Ve druhé části </w:t>
      </w:r>
      <w:r w:rsidR="00EA59A1" w:rsidRPr="00834698">
        <w:rPr>
          <w:rFonts w:ascii="Garamond" w:hAnsi="Garamond" w:cs="Arial"/>
          <w:sz w:val="24"/>
          <w:szCs w:val="24"/>
        </w:rPr>
        <w:t xml:space="preserve">pak </w:t>
      </w:r>
      <w:r w:rsidR="007810B5" w:rsidRPr="00834698">
        <w:rPr>
          <w:rFonts w:ascii="Garamond" w:hAnsi="Garamond" w:cs="Arial"/>
          <w:sz w:val="24"/>
          <w:szCs w:val="24"/>
        </w:rPr>
        <w:t>objasním pojem přenesená působnost</w:t>
      </w:r>
      <w:r w:rsidR="00D34431" w:rsidRPr="00834698">
        <w:rPr>
          <w:rFonts w:ascii="Garamond" w:hAnsi="Garamond" w:cs="Arial"/>
          <w:sz w:val="24"/>
          <w:szCs w:val="24"/>
        </w:rPr>
        <w:t xml:space="preserve"> a </w:t>
      </w:r>
      <w:r w:rsidR="005B3569" w:rsidRPr="00834698">
        <w:rPr>
          <w:rFonts w:ascii="Garamond" w:hAnsi="Garamond" w:cs="Arial"/>
          <w:sz w:val="24"/>
          <w:szCs w:val="24"/>
        </w:rPr>
        <w:t xml:space="preserve">následně </w:t>
      </w:r>
      <w:r w:rsidR="00D34431" w:rsidRPr="00834698">
        <w:rPr>
          <w:rFonts w:ascii="Garamond" w:hAnsi="Garamond" w:cs="Arial"/>
          <w:sz w:val="24"/>
          <w:szCs w:val="24"/>
        </w:rPr>
        <w:t xml:space="preserve">budu stručně charakterizovat jednotlivé druhy úřadů. </w:t>
      </w:r>
    </w:p>
    <w:p w:rsidR="008B0E18" w:rsidRPr="00834698" w:rsidRDefault="008B0E18" w:rsidP="00BF5B7F">
      <w:pPr>
        <w:pStyle w:val="Nadpis2"/>
        <w:numPr>
          <w:ilvl w:val="1"/>
          <w:numId w:val="5"/>
        </w:numPr>
        <w:spacing w:before="240" w:after="240"/>
        <w:ind w:left="567" w:hanging="567"/>
      </w:pPr>
      <w:bookmarkStart w:id="183" w:name="_Toc320644936"/>
      <w:r w:rsidRPr="00834698">
        <w:t>Samostatná působnost</w:t>
      </w:r>
      <w:r w:rsidR="00AA6C51" w:rsidRPr="00834698">
        <w:t xml:space="preserve"> územních samosprávných celků</w:t>
      </w:r>
      <w:bookmarkEnd w:id="183"/>
    </w:p>
    <w:p w:rsidR="000A361B" w:rsidRPr="00834698" w:rsidRDefault="000A361B" w:rsidP="00401811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>Samostatnou působností se rozumí samostatné spravování vlastních záležitostí, vlastním jménem a na vlastní odpovědnost. Jde tedy o výkon samosprávy a spadají sem zejména záležitosti týkající se života obyvatel na místní úrovni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51"/>
      </w:r>
      <w:r w:rsidR="001117E1" w:rsidRPr="00834698">
        <w:rPr>
          <w:rFonts w:ascii="Garamond" w:hAnsi="Garamond" w:cs="Arial"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Ústava sice zakotvuje právo na samosprávu, ale rozsah samostatné působnosti již nestanoví a přenechává je tak běžnému zákonodárství. Rovněž platí, že pokud zvláštní zákon upravuje působnost obcí nebo krajů </w:t>
      </w:r>
      <w:r w:rsidR="00F01079" w:rsidRPr="00834698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a nestanoví přitom, že jde o působnost přenesenou, platí, že jde vždy o působnost samostatnou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52"/>
      </w:r>
      <w:r w:rsidRPr="00834698">
        <w:rPr>
          <w:rFonts w:ascii="Garamond" w:hAnsi="Garamond" w:cs="Arial"/>
          <w:sz w:val="24"/>
          <w:szCs w:val="24"/>
        </w:rPr>
        <w:t xml:space="preserve">. </w:t>
      </w:r>
      <w:r w:rsidR="008376E1">
        <w:rPr>
          <w:rFonts w:ascii="Garamond" w:hAnsi="Garamond" w:cs="Arial"/>
          <w:sz w:val="24"/>
          <w:szCs w:val="24"/>
        </w:rPr>
        <w:t>Okruh záležitostí spadajících do samostatné působnosti ÚSC je uveden v zákoně pouze demonstrativně</w:t>
      </w:r>
      <w:r w:rsidR="00180907" w:rsidRPr="00834698">
        <w:rPr>
          <w:rStyle w:val="Znakapoznpodarou"/>
          <w:rFonts w:ascii="Garamond" w:hAnsi="Garamond" w:cs="Arial"/>
          <w:sz w:val="24"/>
          <w:szCs w:val="24"/>
        </w:rPr>
        <w:footnoteReference w:id="53"/>
      </w:r>
      <w:r w:rsidRPr="00834698">
        <w:rPr>
          <w:rFonts w:ascii="Garamond" w:hAnsi="Garamond" w:cs="Arial"/>
          <w:sz w:val="24"/>
          <w:szCs w:val="24"/>
        </w:rPr>
        <w:t xml:space="preserve">. Výčet taxativní neboli úplný či vyčerpávající stanovit nelze, neboť zájmy místních samospráv jsou plynulé v čase. Jinými slovy se s vývojem každé </w:t>
      </w:r>
      <w:r w:rsidRPr="00834698">
        <w:rPr>
          <w:rFonts w:ascii="Garamond" w:hAnsi="Garamond" w:cs="Arial"/>
          <w:sz w:val="24"/>
          <w:szCs w:val="24"/>
        </w:rPr>
        <w:lastRenderedPageBreak/>
        <w:t>společnosti objevují nové resp. jiné potřeby a zájmy</w:t>
      </w:r>
      <w:r w:rsidR="00FF4618" w:rsidRPr="00834698">
        <w:rPr>
          <w:rFonts w:ascii="Garamond" w:hAnsi="Garamond" w:cs="Arial"/>
          <w:sz w:val="24"/>
          <w:szCs w:val="24"/>
        </w:rPr>
        <w:t xml:space="preserve"> lidí</w:t>
      </w:r>
      <w:r w:rsidR="003C18BD"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>se tak mění</w:t>
      </w:r>
      <w:r w:rsidR="0010334D" w:rsidRPr="00834698">
        <w:rPr>
          <w:rStyle w:val="Znakapoznpodarou"/>
          <w:rFonts w:ascii="Garamond" w:hAnsi="Garamond" w:cs="Arial"/>
          <w:sz w:val="24"/>
          <w:szCs w:val="24"/>
        </w:rPr>
        <w:footnoteReference w:id="54"/>
      </w:r>
      <w:r w:rsidRPr="00834698">
        <w:rPr>
          <w:rFonts w:ascii="Garamond" w:hAnsi="Garamond" w:cs="Arial"/>
          <w:sz w:val="24"/>
          <w:szCs w:val="24"/>
        </w:rPr>
        <w:t xml:space="preserve">. V zákonech upravujících ÚSC se okruh </w:t>
      </w:r>
      <w:r w:rsidR="001A6E29" w:rsidRPr="00834698">
        <w:rPr>
          <w:rFonts w:ascii="Garamond" w:hAnsi="Garamond" w:cs="Arial"/>
          <w:sz w:val="24"/>
          <w:szCs w:val="24"/>
        </w:rPr>
        <w:t>činností</w:t>
      </w:r>
      <w:r w:rsidRPr="00834698">
        <w:rPr>
          <w:rFonts w:ascii="Garamond" w:hAnsi="Garamond" w:cs="Arial"/>
          <w:sz w:val="24"/>
          <w:szCs w:val="24"/>
        </w:rPr>
        <w:t xml:space="preserve"> v samostatné působnosti částečně liší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55"/>
      </w:r>
      <w:r w:rsidRPr="00834698">
        <w:rPr>
          <w:rFonts w:ascii="Garamond" w:hAnsi="Garamond" w:cs="Arial"/>
          <w:sz w:val="24"/>
          <w:szCs w:val="24"/>
        </w:rPr>
        <w:t xml:space="preserve">. </w:t>
      </w:r>
    </w:p>
    <w:p w:rsidR="000A361B" w:rsidRPr="00834698" w:rsidRDefault="000A361B" w:rsidP="00433A8A">
      <w:pPr>
        <w:pStyle w:val="Nadpis3"/>
        <w:numPr>
          <w:ilvl w:val="2"/>
          <w:numId w:val="5"/>
        </w:numPr>
        <w:tabs>
          <w:tab w:val="left" w:pos="567"/>
        </w:tabs>
        <w:spacing w:before="240" w:after="240"/>
        <w:ind w:left="567" w:hanging="567"/>
      </w:pPr>
      <w:bookmarkStart w:id="184" w:name="_Toc320644937"/>
      <w:r w:rsidRPr="00834698">
        <w:t>S</w:t>
      </w:r>
      <w:r w:rsidR="008838CB" w:rsidRPr="00834698">
        <w:t>amostatná působnost obce</w:t>
      </w:r>
      <w:bookmarkEnd w:id="184"/>
    </w:p>
    <w:p w:rsidR="004914DC" w:rsidRDefault="000A361B" w:rsidP="00BD66C9">
      <w:pPr>
        <w:spacing w:after="0" w:line="360" w:lineRule="auto"/>
        <w:ind w:right="-2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b/>
          <w:sz w:val="24"/>
          <w:szCs w:val="24"/>
        </w:rPr>
        <w:tab/>
      </w:r>
      <w:r w:rsidRPr="00834698">
        <w:rPr>
          <w:rFonts w:ascii="Garamond" w:hAnsi="Garamond" w:cs="Arial"/>
          <w:sz w:val="24"/>
          <w:szCs w:val="24"/>
        </w:rPr>
        <w:t xml:space="preserve">Zákon o obcích stanoví výčet nejdůležitějších oblastí náležejících do samostatné působnosti obce. Ve zvláštních zákonech bychom pak našli další ustanovení týkající se obce </w:t>
      </w:r>
      <w:r w:rsidR="00664380">
        <w:rPr>
          <w:rFonts w:ascii="Garamond" w:hAnsi="Garamond" w:cs="Arial"/>
          <w:sz w:val="24"/>
          <w:szCs w:val="24"/>
        </w:rPr>
        <w:br/>
      </w:r>
      <w:r w:rsidR="004914DC">
        <w:rPr>
          <w:rFonts w:ascii="Garamond" w:hAnsi="Garamond" w:cs="Arial"/>
          <w:sz w:val="24"/>
          <w:szCs w:val="24"/>
        </w:rPr>
        <w:t xml:space="preserve">a činností spadajících do </w:t>
      </w:r>
      <w:r w:rsidRPr="00834698">
        <w:rPr>
          <w:rFonts w:ascii="Garamond" w:hAnsi="Garamond" w:cs="Arial"/>
          <w:sz w:val="24"/>
          <w:szCs w:val="24"/>
        </w:rPr>
        <w:t>její samostatné působnosti.</w:t>
      </w:r>
      <w:r w:rsidR="00054663" w:rsidRPr="00834698">
        <w:rPr>
          <w:rFonts w:ascii="Garamond" w:hAnsi="Garamond" w:cs="Arial"/>
          <w:sz w:val="24"/>
          <w:szCs w:val="24"/>
        </w:rPr>
        <w:t xml:space="preserve"> </w:t>
      </w:r>
      <w:r w:rsidR="004914DC">
        <w:rPr>
          <w:rFonts w:ascii="Garamond" w:hAnsi="Garamond" w:cs="Arial"/>
          <w:sz w:val="24"/>
          <w:szCs w:val="24"/>
        </w:rPr>
        <w:t>Obecně sem</w:t>
      </w:r>
      <w:r w:rsidR="00067659" w:rsidRPr="00834698">
        <w:rPr>
          <w:rFonts w:ascii="Garamond" w:hAnsi="Garamond" w:cs="Arial"/>
          <w:sz w:val="24"/>
          <w:szCs w:val="24"/>
        </w:rPr>
        <w:t xml:space="preserve"> patří takové záležitosti, </w:t>
      </w:r>
      <w:r w:rsidR="00664380">
        <w:rPr>
          <w:rFonts w:ascii="Garamond" w:hAnsi="Garamond" w:cs="Arial"/>
          <w:sz w:val="24"/>
          <w:szCs w:val="24"/>
        </w:rPr>
        <w:br/>
      </w:r>
      <w:r w:rsidR="00067659" w:rsidRPr="00834698">
        <w:rPr>
          <w:rFonts w:ascii="Garamond" w:hAnsi="Garamond" w:cs="Arial"/>
          <w:sz w:val="24"/>
          <w:szCs w:val="24"/>
        </w:rPr>
        <w:t xml:space="preserve">které </w:t>
      </w:r>
      <w:r w:rsidRPr="00834698">
        <w:rPr>
          <w:rFonts w:ascii="Garamond" w:hAnsi="Garamond" w:cs="Arial"/>
          <w:sz w:val="24"/>
          <w:szCs w:val="24"/>
        </w:rPr>
        <w:t>jsou v zájmu obce a občanů obce, nejsou-li svěřeny zákonem krajům nebo pokud nejde o státní správu vykonávanou orgány obce nebo o působnost, která je na základě zvláštního zákona svěřena správním úřadům jakožto výkon státní správy, a další záležitosti, které jsou svěřeny zákonem</w:t>
      </w:r>
      <w:r w:rsidR="000C6739" w:rsidRPr="00834698">
        <w:rPr>
          <w:rFonts w:ascii="Garamond" w:hAnsi="Garamond" w:cs="Arial"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="004914DC">
        <w:rPr>
          <w:rFonts w:ascii="Garamond" w:hAnsi="Garamond" w:cs="Arial"/>
          <w:sz w:val="24"/>
          <w:szCs w:val="24"/>
        </w:rPr>
        <w:t>Obec</w:t>
      </w:r>
      <w:r w:rsidRPr="00834698">
        <w:rPr>
          <w:rFonts w:ascii="Garamond" w:hAnsi="Garamond" w:cs="Arial"/>
          <w:sz w:val="24"/>
          <w:szCs w:val="24"/>
        </w:rPr>
        <w:t xml:space="preserve"> v rámci své samostatné působnosti a v souladu s místními předpoklady a zvyklostmi pečuje ve svém územním obvodu o vytváření podmínek pro rozvoj sociální péče a pro uspokojování potřeb svých občanů. Zejména se jedná o potřeby bydlení, ochrany a rozvoje zdraví, dopravy a spojů, potřeby informací, výchovy a vzdělávání, celkového kulturního rozvoje jakož i ochrany veřejného pořádku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56"/>
      </w:r>
      <w:r w:rsidRPr="00834698">
        <w:rPr>
          <w:rFonts w:ascii="Garamond" w:hAnsi="Garamond" w:cs="Arial"/>
          <w:sz w:val="24"/>
          <w:szCs w:val="24"/>
        </w:rPr>
        <w:t xml:space="preserve">. </w:t>
      </w:r>
      <w:r w:rsidR="00A614EB" w:rsidRPr="00834698">
        <w:rPr>
          <w:rFonts w:ascii="Garamond" w:hAnsi="Garamond" w:cs="Arial"/>
          <w:sz w:val="24"/>
          <w:szCs w:val="24"/>
        </w:rPr>
        <w:t>O činnostech spadajících do samostatné působnosti obce rozhoduje zastupitelstvo</w:t>
      </w:r>
      <w:r w:rsidR="00842431" w:rsidRPr="00834698">
        <w:rPr>
          <w:rStyle w:val="Znakapoznpodarou"/>
          <w:rFonts w:ascii="Garamond" w:hAnsi="Garamond" w:cs="Arial"/>
          <w:sz w:val="24"/>
          <w:szCs w:val="24"/>
        </w:rPr>
        <w:footnoteReference w:id="57"/>
      </w:r>
      <w:r w:rsidR="00842431" w:rsidRPr="00834698">
        <w:rPr>
          <w:rFonts w:ascii="Garamond" w:hAnsi="Garamond" w:cs="Arial"/>
          <w:sz w:val="24"/>
          <w:szCs w:val="24"/>
        </w:rPr>
        <w:t xml:space="preserve"> </w:t>
      </w:r>
      <w:r w:rsidR="00A614EB" w:rsidRPr="00834698">
        <w:rPr>
          <w:rFonts w:ascii="Garamond" w:hAnsi="Garamond" w:cs="Arial"/>
          <w:sz w:val="24"/>
          <w:szCs w:val="24"/>
        </w:rPr>
        <w:t>obce</w:t>
      </w:r>
      <w:r w:rsidR="00842431" w:rsidRPr="00834698">
        <w:rPr>
          <w:rFonts w:ascii="Garamond" w:hAnsi="Garamond" w:cs="Arial"/>
          <w:sz w:val="24"/>
          <w:szCs w:val="24"/>
        </w:rPr>
        <w:t xml:space="preserve"> </w:t>
      </w:r>
      <w:r w:rsidR="00A614EB" w:rsidRPr="00834698">
        <w:rPr>
          <w:rFonts w:ascii="Garamond" w:hAnsi="Garamond" w:cs="Arial"/>
          <w:sz w:val="24"/>
          <w:szCs w:val="24"/>
        </w:rPr>
        <w:t>nebo rada</w:t>
      </w:r>
      <w:r w:rsidR="00842431" w:rsidRPr="00834698">
        <w:rPr>
          <w:rStyle w:val="Znakapoznpodarou"/>
          <w:rFonts w:ascii="Garamond" w:hAnsi="Garamond" w:cs="Arial"/>
          <w:sz w:val="24"/>
          <w:szCs w:val="24"/>
        </w:rPr>
        <w:footnoteReference w:id="58"/>
      </w:r>
      <w:r w:rsidR="00A614EB" w:rsidRPr="00834698">
        <w:rPr>
          <w:rFonts w:ascii="Garamond" w:hAnsi="Garamond" w:cs="Arial"/>
          <w:sz w:val="24"/>
          <w:szCs w:val="24"/>
        </w:rPr>
        <w:t xml:space="preserve"> obce</w:t>
      </w:r>
      <w:r w:rsidR="003C3401" w:rsidRPr="00834698">
        <w:rPr>
          <w:rFonts w:ascii="Garamond" w:hAnsi="Garamond" w:cs="Arial"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</w:t>
      </w:r>
    </w:p>
    <w:p w:rsidR="000A361B" w:rsidRPr="00834698" w:rsidRDefault="00922FBD" w:rsidP="0097170B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Do samostatné působnosti obce patří </w:t>
      </w:r>
      <w:r w:rsidR="000E221F" w:rsidRPr="00834698">
        <w:rPr>
          <w:rFonts w:ascii="Garamond" w:hAnsi="Garamond" w:cs="Arial"/>
          <w:sz w:val="24"/>
          <w:szCs w:val="24"/>
        </w:rPr>
        <w:t>zejména</w:t>
      </w:r>
      <w:r w:rsidR="000E221F" w:rsidRPr="00834698">
        <w:rPr>
          <w:rFonts w:ascii="Garamond" w:hAnsi="Garamond" w:cs="Arial"/>
          <w:b/>
          <w:sz w:val="24"/>
          <w:szCs w:val="24"/>
        </w:rPr>
        <w:t xml:space="preserve"> </w:t>
      </w:r>
      <w:r w:rsidR="00F54E57" w:rsidRPr="00834698">
        <w:rPr>
          <w:rFonts w:ascii="Garamond" w:hAnsi="Garamond" w:cs="Arial"/>
          <w:b/>
          <w:sz w:val="24"/>
          <w:szCs w:val="24"/>
        </w:rPr>
        <w:t>hospodaření obce</w:t>
      </w:r>
      <w:r w:rsidRPr="00834698">
        <w:rPr>
          <w:rFonts w:ascii="Garamond" w:hAnsi="Garamond" w:cs="Arial"/>
          <w:b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="000A361B" w:rsidRPr="00834698">
        <w:rPr>
          <w:rFonts w:ascii="Garamond" w:hAnsi="Garamond" w:cs="Arial"/>
          <w:sz w:val="24"/>
          <w:szCs w:val="24"/>
        </w:rPr>
        <w:t xml:space="preserve">Dle zákona mají obce právo vlastnit majetek, spravovat jej a hospodařit s ním. Obec využívá svůj majetek účelně a hospodárně, pečuje </w:t>
      </w:r>
      <w:r w:rsidR="00F151CB" w:rsidRPr="00834698">
        <w:rPr>
          <w:rFonts w:ascii="Garamond" w:hAnsi="Garamond" w:cs="Arial"/>
          <w:sz w:val="24"/>
          <w:szCs w:val="24"/>
        </w:rPr>
        <w:t xml:space="preserve">o jeho zachování a rozvoj. Obec také </w:t>
      </w:r>
      <w:r w:rsidR="000A361B" w:rsidRPr="00834698">
        <w:rPr>
          <w:rFonts w:ascii="Garamond" w:hAnsi="Garamond" w:cs="Arial"/>
          <w:sz w:val="24"/>
          <w:szCs w:val="24"/>
        </w:rPr>
        <w:t xml:space="preserve">zabezpečuje ochranu svého majetku před zničením, poškozením, odcizením nebo porušením. Mimo jiné vede </w:t>
      </w:r>
      <w:r w:rsidR="00BC4675">
        <w:rPr>
          <w:rFonts w:ascii="Garamond" w:hAnsi="Garamond" w:cs="Arial"/>
          <w:sz w:val="24"/>
          <w:szCs w:val="24"/>
        </w:rPr>
        <w:br/>
      </w:r>
      <w:r w:rsidR="000A361B" w:rsidRPr="00834698">
        <w:rPr>
          <w:rFonts w:ascii="Garamond" w:hAnsi="Garamond" w:cs="Arial"/>
          <w:sz w:val="24"/>
          <w:szCs w:val="24"/>
        </w:rPr>
        <w:t>jeho evidenci</w:t>
      </w:r>
      <w:r w:rsidR="000A361B" w:rsidRPr="00834698">
        <w:rPr>
          <w:rStyle w:val="Znakapoznpodarou"/>
          <w:rFonts w:ascii="Garamond" w:hAnsi="Garamond" w:cs="Arial"/>
          <w:sz w:val="24"/>
          <w:szCs w:val="24"/>
        </w:rPr>
        <w:footnoteReference w:id="59"/>
      </w:r>
      <w:r w:rsidR="002B7E5D" w:rsidRPr="00834698">
        <w:rPr>
          <w:rFonts w:ascii="Garamond" w:hAnsi="Garamond" w:cs="Arial"/>
          <w:sz w:val="24"/>
          <w:szCs w:val="24"/>
        </w:rPr>
        <w:t>.</w:t>
      </w:r>
      <w:r w:rsidR="00FC602A">
        <w:rPr>
          <w:rFonts w:ascii="Garamond" w:hAnsi="Garamond" w:cs="Arial"/>
          <w:sz w:val="24"/>
          <w:szCs w:val="24"/>
        </w:rPr>
        <w:t xml:space="preserve"> </w:t>
      </w:r>
      <w:r w:rsidR="000A361B" w:rsidRPr="00834698">
        <w:rPr>
          <w:rFonts w:ascii="Garamond" w:hAnsi="Garamond" w:cs="Arial"/>
          <w:sz w:val="24"/>
          <w:szCs w:val="24"/>
        </w:rPr>
        <w:t>Je-li záměrem obce prodat, směnit nebo darovat nemovitý majetek</w:t>
      </w:r>
      <w:r w:rsidR="000A361B" w:rsidRPr="00834698">
        <w:rPr>
          <w:rStyle w:val="Znakapoznpodarou"/>
          <w:rFonts w:ascii="Garamond" w:hAnsi="Garamond" w:cs="Arial"/>
          <w:sz w:val="24"/>
          <w:szCs w:val="24"/>
        </w:rPr>
        <w:footnoteReference w:id="60"/>
      </w:r>
      <w:r w:rsidR="000A361B" w:rsidRPr="00834698">
        <w:rPr>
          <w:rFonts w:ascii="Garamond" w:hAnsi="Garamond" w:cs="Arial"/>
          <w:sz w:val="24"/>
          <w:szCs w:val="24"/>
        </w:rPr>
        <w:t xml:space="preserve">, </w:t>
      </w:r>
      <w:r w:rsidR="00664380">
        <w:rPr>
          <w:rFonts w:ascii="Garamond" w:hAnsi="Garamond" w:cs="Arial"/>
          <w:sz w:val="24"/>
          <w:szCs w:val="24"/>
        </w:rPr>
        <w:br/>
      </w:r>
      <w:r w:rsidR="000A361B" w:rsidRPr="00834698">
        <w:rPr>
          <w:rFonts w:ascii="Garamond" w:hAnsi="Garamond" w:cs="Arial"/>
          <w:sz w:val="24"/>
          <w:szCs w:val="24"/>
        </w:rPr>
        <w:t>popř. jej pronajmout nebo poskytnout jako výpůjčku, zveřejní jej na úřední desce po dobu nejméně 15 dnů před rozhodnutím v příslušném orgánu, aby se případní zájemci mohli hlásit</w:t>
      </w:r>
      <w:r w:rsidR="000A361B" w:rsidRPr="00834698">
        <w:rPr>
          <w:rStyle w:val="Znakapoznpodarou"/>
          <w:rFonts w:ascii="Garamond" w:hAnsi="Garamond" w:cs="Arial"/>
          <w:sz w:val="24"/>
          <w:szCs w:val="24"/>
        </w:rPr>
        <w:footnoteReference w:id="61"/>
      </w:r>
      <w:r w:rsidR="003E30B0">
        <w:rPr>
          <w:rFonts w:ascii="Garamond" w:hAnsi="Garamond" w:cs="Arial"/>
          <w:sz w:val="24"/>
          <w:szCs w:val="24"/>
        </w:rPr>
        <w:t xml:space="preserve">. Dále </w:t>
      </w:r>
      <w:r w:rsidR="002D1DA0">
        <w:rPr>
          <w:rFonts w:ascii="Garamond" w:hAnsi="Garamond" w:cs="Arial"/>
          <w:sz w:val="24"/>
          <w:szCs w:val="24"/>
        </w:rPr>
        <w:t>sem řadíme</w:t>
      </w:r>
      <w:r w:rsidR="003E30B0">
        <w:rPr>
          <w:rFonts w:ascii="Garamond" w:hAnsi="Garamond" w:cs="Arial"/>
          <w:sz w:val="24"/>
          <w:szCs w:val="24"/>
        </w:rPr>
        <w:t xml:space="preserve"> </w:t>
      </w:r>
      <w:r w:rsidR="003E30B0">
        <w:rPr>
          <w:rFonts w:ascii="Garamond" w:hAnsi="Garamond" w:cs="Arial"/>
          <w:b/>
          <w:sz w:val="24"/>
          <w:szCs w:val="24"/>
        </w:rPr>
        <w:t>r</w:t>
      </w:r>
      <w:r w:rsidR="00124D48" w:rsidRPr="00834698">
        <w:rPr>
          <w:rFonts w:ascii="Garamond" w:hAnsi="Garamond" w:cs="Arial"/>
          <w:b/>
          <w:sz w:val="24"/>
          <w:szCs w:val="24"/>
        </w:rPr>
        <w:t>ozpočet obce</w:t>
      </w:r>
      <w:r w:rsidR="003E30B0">
        <w:rPr>
          <w:rFonts w:ascii="Garamond" w:hAnsi="Garamond" w:cs="Arial"/>
          <w:b/>
          <w:sz w:val="24"/>
          <w:szCs w:val="24"/>
        </w:rPr>
        <w:t xml:space="preserve">, </w:t>
      </w:r>
      <w:r w:rsidR="003E30B0" w:rsidRPr="003E30B0">
        <w:rPr>
          <w:rFonts w:ascii="Garamond" w:hAnsi="Garamond" w:cs="Arial"/>
          <w:sz w:val="24"/>
          <w:szCs w:val="24"/>
        </w:rPr>
        <w:t>který</w:t>
      </w:r>
      <w:r w:rsidR="00AB4335" w:rsidRPr="00834698">
        <w:rPr>
          <w:rFonts w:ascii="Garamond" w:hAnsi="Garamond" w:cs="Arial"/>
          <w:sz w:val="24"/>
          <w:szCs w:val="24"/>
        </w:rPr>
        <w:t xml:space="preserve"> je </w:t>
      </w:r>
      <w:r w:rsidR="00AC1CE8" w:rsidRPr="00834698">
        <w:rPr>
          <w:rFonts w:ascii="Garamond" w:hAnsi="Garamond" w:cs="Arial"/>
          <w:sz w:val="24"/>
          <w:szCs w:val="24"/>
        </w:rPr>
        <w:t>schvalován zastupitelstvem</w:t>
      </w:r>
      <w:r w:rsidR="000A0CF1">
        <w:rPr>
          <w:rFonts w:ascii="Garamond" w:hAnsi="Garamond" w:cs="Arial"/>
          <w:sz w:val="24"/>
          <w:szCs w:val="24"/>
        </w:rPr>
        <w:t xml:space="preserve"> obce</w:t>
      </w:r>
      <w:r w:rsidR="00FD08A5" w:rsidRPr="00834698">
        <w:rPr>
          <w:rStyle w:val="Znakapoznpodarou"/>
          <w:rFonts w:ascii="Garamond" w:hAnsi="Garamond" w:cs="Arial"/>
          <w:sz w:val="24"/>
          <w:szCs w:val="24"/>
        </w:rPr>
        <w:footnoteReference w:id="62"/>
      </w:r>
      <w:r w:rsidR="007935B8" w:rsidRPr="00834698">
        <w:rPr>
          <w:rFonts w:ascii="Garamond" w:hAnsi="Garamond" w:cs="Arial"/>
          <w:sz w:val="24"/>
          <w:szCs w:val="24"/>
        </w:rPr>
        <w:t>.</w:t>
      </w:r>
      <w:r w:rsidR="00FD08A5" w:rsidRPr="00834698">
        <w:rPr>
          <w:rFonts w:ascii="Garamond" w:hAnsi="Garamond" w:cs="Arial"/>
          <w:sz w:val="24"/>
          <w:szCs w:val="24"/>
        </w:rPr>
        <w:t xml:space="preserve"> </w:t>
      </w:r>
      <w:r w:rsidR="00F11E21" w:rsidRPr="00834698">
        <w:rPr>
          <w:rFonts w:ascii="Garamond" w:hAnsi="Garamond" w:cs="Arial"/>
          <w:sz w:val="24"/>
          <w:szCs w:val="24"/>
        </w:rPr>
        <w:t>Následné zajišťování hospodaření dle schváleného rozpočtu již náleží do působnosti rady</w:t>
      </w:r>
      <w:r w:rsidR="00F11E21" w:rsidRPr="00834698">
        <w:rPr>
          <w:rStyle w:val="Znakapoznpodarou"/>
          <w:rFonts w:ascii="Garamond" w:hAnsi="Garamond" w:cs="Arial"/>
          <w:sz w:val="24"/>
          <w:szCs w:val="24"/>
        </w:rPr>
        <w:footnoteReference w:id="63"/>
      </w:r>
      <w:r w:rsidR="00F11E21" w:rsidRPr="00834698">
        <w:rPr>
          <w:rFonts w:ascii="Garamond" w:hAnsi="Garamond" w:cs="Arial"/>
          <w:sz w:val="24"/>
          <w:szCs w:val="24"/>
        </w:rPr>
        <w:t xml:space="preserve">. </w:t>
      </w:r>
      <w:r w:rsidR="00FD08A5" w:rsidRPr="00834698">
        <w:rPr>
          <w:rFonts w:ascii="Garamond" w:hAnsi="Garamond" w:cs="Arial"/>
          <w:sz w:val="24"/>
          <w:szCs w:val="24"/>
        </w:rPr>
        <w:t xml:space="preserve">Tvorba, postavení, obsah, funkce a </w:t>
      </w:r>
      <w:r w:rsidR="00F83A35" w:rsidRPr="00834698">
        <w:rPr>
          <w:rFonts w:ascii="Garamond" w:hAnsi="Garamond" w:cs="Arial"/>
          <w:sz w:val="24"/>
          <w:szCs w:val="24"/>
        </w:rPr>
        <w:t xml:space="preserve">veškerá </w:t>
      </w:r>
      <w:r w:rsidR="00FD08A5" w:rsidRPr="00834698">
        <w:rPr>
          <w:rFonts w:ascii="Garamond" w:hAnsi="Garamond" w:cs="Arial"/>
          <w:sz w:val="24"/>
          <w:szCs w:val="24"/>
        </w:rPr>
        <w:t xml:space="preserve">pravidla </w:t>
      </w:r>
      <w:r w:rsidR="00F83A35" w:rsidRPr="00834698">
        <w:rPr>
          <w:rFonts w:ascii="Garamond" w:hAnsi="Garamond" w:cs="Arial"/>
          <w:sz w:val="24"/>
          <w:szCs w:val="24"/>
        </w:rPr>
        <w:t xml:space="preserve">pro </w:t>
      </w:r>
      <w:r w:rsidR="00FD08A5" w:rsidRPr="00834698">
        <w:rPr>
          <w:rFonts w:ascii="Garamond" w:hAnsi="Garamond" w:cs="Arial"/>
          <w:sz w:val="24"/>
          <w:szCs w:val="24"/>
        </w:rPr>
        <w:t xml:space="preserve">hospodaření </w:t>
      </w:r>
      <w:r w:rsidR="00F11E21" w:rsidRPr="00834698">
        <w:rPr>
          <w:rFonts w:ascii="Garamond" w:hAnsi="Garamond" w:cs="Arial"/>
          <w:sz w:val="24"/>
          <w:szCs w:val="24"/>
        </w:rPr>
        <w:t xml:space="preserve">s finančními prostředky obce </w:t>
      </w:r>
      <w:r w:rsidR="00F11E21" w:rsidRPr="00834698">
        <w:rPr>
          <w:rFonts w:ascii="Garamond" w:hAnsi="Garamond" w:cs="Arial"/>
          <w:sz w:val="24"/>
          <w:szCs w:val="24"/>
        </w:rPr>
        <w:lastRenderedPageBreak/>
        <w:t>jsou stanoveny ve zvláštním zákoně</w:t>
      </w:r>
      <w:r w:rsidR="00F11E21" w:rsidRPr="00834698">
        <w:rPr>
          <w:rStyle w:val="Znakapoznpodarou"/>
          <w:rFonts w:ascii="Garamond" w:hAnsi="Garamond" w:cs="Arial"/>
          <w:sz w:val="24"/>
          <w:szCs w:val="24"/>
        </w:rPr>
        <w:footnoteReference w:id="64"/>
      </w:r>
      <w:r w:rsidR="00F11E21" w:rsidRPr="00834698">
        <w:rPr>
          <w:rFonts w:ascii="Garamond" w:hAnsi="Garamond" w:cs="Arial"/>
          <w:sz w:val="24"/>
          <w:szCs w:val="24"/>
        </w:rPr>
        <w:t>.</w:t>
      </w:r>
      <w:r w:rsidR="000B70FF" w:rsidRPr="00834698">
        <w:rPr>
          <w:rFonts w:ascii="Garamond" w:hAnsi="Garamond" w:cs="Arial"/>
          <w:sz w:val="24"/>
          <w:szCs w:val="24"/>
        </w:rPr>
        <w:t xml:space="preserve"> </w:t>
      </w:r>
      <w:r w:rsidR="00752D5D" w:rsidRPr="00834698">
        <w:rPr>
          <w:rFonts w:ascii="Garamond" w:hAnsi="Garamond" w:cs="Arial"/>
          <w:b/>
          <w:sz w:val="24"/>
          <w:szCs w:val="24"/>
        </w:rPr>
        <w:t>Z</w:t>
      </w:r>
      <w:r w:rsidR="007A192C" w:rsidRPr="00834698">
        <w:rPr>
          <w:rFonts w:ascii="Garamond" w:hAnsi="Garamond" w:cs="Arial"/>
          <w:b/>
          <w:sz w:val="24"/>
          <w:szCs w:val="24"/>
        </w:rPr>
        <w:t>ávěrečný účet obce</w:t>
      </w:r>
      <w:r w:rsidR="00752D5D" w:rsidRPr="00834698">
        <w:rPr>
          <w:rFonts w:ascii="Garamond" w:hAnsi="Garamond" w:cs="Arial"/>
          <w:sz w:val="24"/>
          <w:szCs w:val="24"/>
        </w:rPr>
        <w:t xml:space="preserve"> </w:t>
      </w:r>
      <w:r w:rsidR="004B3029">
        <w:rPr>
          <w:rFonts w:ascii="Garamond" w:hAnsi="Garamond" w:cs="Arial"/>
          <w:sz w:val="24"/>
          <w:szCs w:val="24"/>
        </w:rPr>
        <w:t xml:space="preserve">pak </w:t>
      </w:r>
      <w:r w:rsidR="00752D5D" w:rsidRPr="00834698">
        <w:rPr>
          <w:rFonts w:ascii="Garamond" w:hAnsi="Garamond" w:cs="Arial"/>
          <w:sz w:val="24"/>
          <w:szCs w:val="24"/>
        </w:rPr>
        <w:t xml:space="preserve">obsahuje veškeré údaje týkající se ročního hospodaření obce, které jsou zpracovávány po </w:t>
      </w:r>
      <w:r w:rsidR="004A3C4A" w:rsidRPr="00834698">
        <w:rPr>
          <w:rFonts w:ascii="Garamond" w:hAnsi="Garamond" w:cs="Arial"/>
          <w:sz w:val="24"/>
          <w:szCs w:val="24"/>
        </w:rPr>
        <w:t xml:space="preserve">skončení kalendářního roku. </w:t>
      </w:r>
      <w:r w:rsidR="004B3029">
        <w:rPr>
          <w:rFonts w:ascii="Garamond" w:hAnsi="Garamond" w:cs="Arial"/>
          <w:sz w:val="24"/>
          <w:szCs w:val="24"/>
        </w:rPr>
        <w:t>S</w:t>
      </w:r>
      <w:r w:rsidR="000A361B" w:rsidRPr="00834698">
        <w:rPr>
          <w:rFonts w:ascii="Garamond" w:hAnsi="Garamond" w:cs="Arial"/>
          <w:sz w:val="24"/>
          <w:szCs w:val="24"/>
        </w:rPr>
        <w:t>polu se zprávou o přezkoumání hospodaření obce</w:t>
      </w:r>
      <w:r w:rsidR="000A361B" w:rsidRPr="00834698">
        <w:rPr>
          <w:rStyle w:val="Znakapoznpodarou"/>
          <w:rFonts w:ascii="Garamond" w:hAnsi="Garamond" w:cs="Arial"/>
          <w:sz w:val="24"/>
          <w:szCs w:val="24"/>
        </w:rPr>
        <w:footnoteReference w:id="65"/>
      </w:r>
      <w:r w:rsidR="000A361B" w:rsidRPr="00834698">
        <w:rPr>
          <w:rFonts w:ascii="Garamond" w:hAnsi="Garamond" w:cs="Arial"/>
          <w:sz w:val="24"/>
          <w:szCs w:val="24"/>
        </w:rPr>
        <w:t xml:space="preserve"> </w:t>
      </w:r>
      <w:r w:rsidR="004B3029">
        <w:rPr>
          <w:rFonts w:ascii="Garamond" w:hAnsi="Garamond" w:cs="Arial"/>
          <w:sz w:val="24"/>
          <w:szCs w:val="24"/>
        </w:rPr>
        <w:t xml:space="preserve">je </w:t>
      </w:r>
      <w:r w:rsidR="000A361B" w:rsidRPr="00834698">
        <w:rPr>
          <w:rFonts w:ascii="Garamond" w:hAnsi="Garamond" w:cs="Arial"/>
          <w:sz w:val="24"/>
          <w:szCs w:val="24"/>
        </w:rPr>
        <w:t>projednán a schvalován zastupitelstvem do 30. června následujícího roku. V případě výskytu nedostatků je přijato opatření k nápravě</w:t>
      </w:r>
      <w:r w:rsidR="000A361B" w:rsidRPr="00834698">
        <w:rPr>
          <w:rStyle w:val="Znakapoznpodarou"/>
          <w:rFonts w:ascii="Garamond" w:hAnsi="Garamond" w:cs="Arial"/>
          <w:sz w:val="24"/>
          <w:szCs w:val="24"/>
        </w:rPr>
        <w:footnoteReference w:id="66"/>
      </w:r>
      <w:r w:rsidR="00FE39D6" w:rsidRPr="00834698">
        <w:rPr>
          <w:rFonts w:ascii="Garamond" w:hAnsi="Garamond" w:cs="Arial"/>
          <w:sz w:val="24"/>
          <w:szCs w:val="24"/>
        </w:rPr>
        <w:t>.</w:t>
      </w:r>
    </w:p>
    <w:p w:rsidR="00EF2CBB" w:rsidRPr="00834698" w:rsidRDefault="00EF2CBB" w:rsidP="004A3C4A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Do samostatné působnosti obce </w:t>
      </w:r>
      <w:r w:rsidR="008A5A1E">
        <w:rPr>
          <w:rFonts w:ascii="Garamond" w:hAnsi="Garamond" w:cs="Arial"/>
          <w:sz w:val="24"/>
          <w:szCs w:val="24"/>
        </w:rPr>
        <w:t>také patří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="00DF446B" w:rsidRPr="00834698">
        <w:rPr>
          <w:rFonts w:ascii="Garamond" w:hAnsi="Garamond" w:cs="Arial"/>
          <w:b/>
          <w:sz w:val="24"/>
          <w:szCs w:val="24"/>
        </w:rPr>
        <w:t>vydávání komunálních dluhopisů obce</w:t>
      </w:r>
      <w:r w:rsidR="00DF446B" w:rsidRPr="00834698">
        <w:rPr>
          <w:rFonts w:ascii="Garamond" w:hAnsi="Garamond" w:cs="Arial"/>
          <w:sz w:val="24"/>
          <w:szCs w:val="24"/>
        </w:rPr>
        <w:t>,</w:t>
      </w:r>
      <w:r w:rsidRPr="00834698">
        <w:rPr>
          <w:rFonts w:ascii="Garamond" w:hAnsi="Garamond" w:cs="Arial"/>
          <w:sz w:val="24"/>
          <w:szCs w:val="24"/>
        </w:rPr>
        <w:t xml:space="preserve"> které se řídí zvláštním zákonem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67"/>
      </w:r>
      <w:r w:rsidRPr="00834698">
        <w:rPr>
          <w:rFonts w:ascii="Garamond" w:hAnsi="Garamond" w:cs="Arial"/>
          <w:sz w:val="24"/>
          <w:szCs w:val="24"/>
        </w:rPr>
        <w:t xml:space="preserve"> a je </w:t>
      </w:r>
      <w:r w:rsidR="005215A4" w:rsidRPr="00834698">
        <w:rPr>
          <w:rFonts w:ascii="Garamond" w:hAnsi="Garamond" w:cs="Arial"/>
          <w:sz w:val="24"/>
          <w:szCs w:val="24"/>
        </w:rPr>
        <w:t xml:space="preserve">podmíněno souhlasem Ministerstva financí, </w:t>
      </w:r>
      <w:r w:rsidR="00CB5F80">
        <w:rPr>
          <w:rFonts w:ascii="Garamond" w:hAnsi="Garamond" w:cs="Arial"/>
          <w:sz w:val="24"/>
          <w:szCs w:val="24"/>
        </w:rPr>
        <w:br/>
      </w:r>
      <w:r w:rsidR="005215A4" w:rsidRPr="00834698">
        <w:rPr>
          <w:rFonts w:ascii="Garamond" w:hAnsi="Garamond" w:cs="Arial"/>
          <w:sz w:val="24"/>
          <w:szCs w:val="24"/>
        </w:rPr>
        <w:t>v jehož záměru je omezovat nadměrnému zadlužování obcí.</w:t>
      </w:r>
    </w:p>
    <w:p w:rsidR="004E1ED1" w:rsidRPr="00834698" w:rsidRDefault="003D19A2" w:rsidP="004A3C4A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Zastupitelstvo v samostatné působnosti </w:t>
      </w:r>
      <w:r w:rsidR="000A68FA">
        <w:rPr>
          <w:rFonts w:ascii="Garamond" w:hAnsi="Garamond" w:cs="Arial"/>
          <w:sz w:val="24"/>
          <w:szCs w:val="24"/>
        </w:rPr>
        <w:t xml:space="preserve">také </w:t>
      </w:r>
      <w:r w:rsidRPr="00834698">
        <w:rPr>
          <w:rFonts w:ascii="Garamond" w:hAnsi="Garamond" w:cs="Arial"/>
          <w:sz w:val="24"/>
          <w:szCs w:val="24"/>
        </w:rPr>
        <w:t>schvaluje</w:t>
      </w:r>
      <w:r w:rsidR="000A68FA">
        <w:rPr>
          <w:rFonts w:ascii="Garamond" w:hAnsi="Garamond" w:cs="Arial"/>
          <w:sz w:val="24"/>
          <w:szCs w:val="24"/>
        </w:rPr>
        <w:t xml:space="preserve"> </w:t>
      </w:r>
      <w:r w:rsidR="00894F98" w:rsidRPr="00834698">
        <w:rPr>
          <w:rFonts w:ascii="Garamond" w:hAnsi="Garamond" w:cs="Arial"/>
          <w:b/>
          <w:sz w:val="24"/>
          <w:szCs w:val="24"/>
        </w:rPr>
        <w:t>program rozvoje územního obvodu obce</w:t>
      </w:r>
      <w:r w:rsidR="000A68FA" w:rsidRPr="00834698">
        <w:rPr>
          <w:rStyle w:val="Znakapoznpodarou"/>
          <w:rFonts w:ascii="Garamond" w:hAnsi="Garamond" w:cs="Arial"/>
          <w:sz w:val="24"/>
          <w:szCs w:val="24"/>
        </w:rPr>
        <w:footnoteReference w:id="68"/>
      </w:r>
      <w:r w:rsidR="000A68FA">
        <w:rPr>
          <w:rFonts w:ascii="Garamond" w:hAnsi="Garamond" w:cs="Arial"/>
          <w:sz w:val="24"/>
          <w:szCs w:val="24"/>
        </w:rPr>
        <w:t>.</w:t>
      </w:r>
      <w:r w:rsidR="0087356A" w:rsidRPr="00834698">
        <w:rPr>
          <w:rFonts w:ascii="Garamond" w:hAnsi="Garamond" w:cs="Arial"/>
          <w:sz w:val="24"/>
          <w:szCs w:val="24"/>
        </w:rPr>
        <w:t xml:space="preserve"> Jedná se např. o rozvoj podnikání, vytváření nových pracovních míst, zabezpečování vzdělávání, výzkum a technologický vývoj přispívající k celkovému rozvoji regionu, rozvoj kultury, rozvoj občanské vyba</w:t>
      </w:r>
      <w:r w:rsidR="00437920">
        <w:rPr>
          <w:rFonts w:ascii="Garamond" w:hAnsi="Garamond" w:cs="Arial"/>
          <w:sz w:val="24"/>
          <w:szCs w:val="24"/>
        </w:rPr>
        <w:t>venosti a sociálních služeb</w:t>
      </w:r>
      <w:r w:rsidR="00085FA0" w:rsidRPr="00834698">
        <w:rPr>
          <w:rStyle w:val="Znakapoznpodarou"/>
          <w:rFonts w:ascii="Garamond" w:hAnsi="Garamond" w:cs="Arial"/>
          <w:sz w:val="24"/>
          <w:szCs w:val="24"/>
        </w:rPr>
        <w:footnoteReference w:id="69"/>
      </w:r>
      <w:r w:rsidR="00437920">
        <w:rPr>
          <w:rFonts w:ascii="Garamond" w:hAnsi="Garamond" w:cs="Arial"/>
          <w:sz w:val="24"/>
          <w:szCs w:val="24"/>
        </w:rPr>
        <w:t>…</w:t>
      </w:r>
      <w:r w:rsidR="0087356A" w:rsidRPr="00834698">
        <w:rPr>
          <w:rFonts w:ascii="Garamond" w:hAnsi="Garamond" w:cs="Arial"/>
          <w:sz w:val="24"/>
          <w:szCs w:val="24"/>
        </w:rPr>
        <w:t xml:space="preserve">  </w:t>
      </w:r>
    </w:p>
    <w:p w:rsidR="00DF0DDA" w:rsidRPr="00834698" w:rsidRDefault="00DF0DDA" w:rsidP="004A3C4A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b/>
          <w:sz w:val="24"/>
          <w:szCs w:val="24"/>
        </w:rPr>
        <w:t>S</w:t>
      </w:r>
      <w:r w:rsidR="00324B72" w:rsidRPr="00834698">
        <w:rPr>
          <w:rFonts w:ascii="Garamond" w:hAnsi="Garamond" w:cs="Arial"/>
          <w:b/>
          <w:sz w:val="24"/>
          <w:szCs w:val="24"/>
        </w:rPr>
        <w:t>polupráce</w:t>
      </w:r>
      <w:r w:rsidRPr="00834698">
        <w:rPr>
          <w:rFonts w:ascii="Garamond" w:hAnsi="Garamond" w:cs="Arial"/>
          <w:b/>
          <w:sz w:val="24"/>
          <w:szCs w:val="24"/>
        </w:rPr>
        <w:t xml:space="preserve"> obce s jinými obcemi, popř. s dalšími subjekty</w:t>
      </w:r>
      <w:r w:rsidR="00E17211" w:rsidRPr="00312744">
        <w:rPr>
          <w:rStyle w:val="Znakapoznpodarou"/>
          <w:rFonts w:ascii="Garamond" w:hAnsi="Garamond" w:cs="Arial"/>
          <w:sz w:val="24"/>
          <w:szCs w:val="24"/>
        </w:rPr>
        <w:footnoteReference w:id="70"/>
      </w:r>
      <w:r w:rsidRPr="00834698">
        <w:rPr>
          <w:rFonts w:ascii="Garamond" w:hAnsi="Garamond" w:cs="Arial"/>
          <w:sz w:val="24"/>
          <w:szCs w:val="24"/>
        </w:rPr>
        <w:t xml:space="preserve"> patří dle zákona rovněž do samostatné působnosti obce</w:t>
      </w:r>
      <w:r w:rsidR="004B3062" w:rsidRPr="00834698">
        <w:rPr>
          <w:rFonts w:ascii="Garamond" w:hAnsi="Garamond" w:cs="Arial"/>
          <w:sz w:val="24"/>
          <w:szCs w:val="24"/>
        </w:rPr>
        <w:t xml:space="preserve">. </w:t>
      </w:r>
      <w:r w:rsidR="00FD643D" w:rsidRPr="00834698">
        <w:rPr>
          <w:rFonts w:ascii="Garamond" w:hAnsi="Garamond" w:cs="Arial"/>
          <w:sz w:val="24"/>
          <w:szCs w:val="24"/>
        </w:rPr>
        <w:t>Vzájemně spolupracovat mohou obce</w:t>
      </w:r>
      <w:r w:rsidR="004F744F" w:rsidRPr="00834698">
        <w:rPr>
          <w:rFonts w:ascii="Garamond" w:hAnsi="Garamond" w:cs="Arial"/>
          <w:sz w:val="24"/>
          <w:szCs w:val="24"/>
        </w:rPr>
        <w:t xml:space="preserve"> s jinými </w:t>
      </w:r>
      <w:r w:rsidR="00312744">
        <w:rPr>
          <w:rFonts w:ascii="Garamond" w:hAnsi="Garamond" w:cs="Arial"/>
          <w:sz w:val="24"/>
          <w:szCs w:val="24"/>
        </w:rPr>
        <w:br/>
      </w:r>
      <w:r w:rsidR="004F744F" w:rsidRPr="00834698">
        <w:rPr>
          <w:rFonts w:ascii="Garamond" w:hAnsi="Garamond" w:cs="Arial"/>
          <w:sz w:val="24"/>
          <w:szCs w:val="24"/>
        </w:rPr>
        <w:t xml:space="preserve">PO či FO, popř. s obcemi v jiných státech. </w:t>
      </w:r>
      <w:r w:rsidR="007750B5" w:rsidRPr="00834698">
        <w:rPr>
          <w:rFonts w:ascii="Garamond" w:hAnsi="Garamond" w:cs="Arial"/>
          <w:sz w:val="24"/>
          <w:szCs w:val="24"/>
        </w:rPr>
        <w:t xml:space="preserve">Tyto formy spolupráce jsou uskutečňovány jednak na základě smlouvy, která je uzavřená ke splnění konkrétního úkolu nebo na základě smlouvy </w:t>
      </w:r>
      <w:r w:rsidR="000E3A84">
        <w:rPr>
          <w:rFonts w:ascii="Garamond" w:hAnsi="Garamond" w:cs="Arial"/>
          <w:sz w:val="24"/>
          <w:szCs w:val="24"/>
        </w:rPr>
        <w:br/>
      </w:r>
      <w:r w:rsidR="007750B5" w:rsidRPr="00834698">
        <w:rPr>
          <w:rFonts w:ascii="Garamond" w:hAnsi="Garamond" w:cs="Arial"/>
          <w:sz w:val="24"/>
          <w:szCs w:val="24"/>
        </w:rPr>
        <w:t>o vytvoření dobrovolného svazku obcí</w:t>
      </w:r>
      <w:r w:rsidR="007750B5" w:rsidRPr="00834698">
        <w:rPr>
          <w:rStyle w:val="Znakapoznpodarou"/>
          <w:rFonts w:ascii="Garamond" w:hAnsi="Garamond" w:cs="Arial"/>
          <w:sz w:val="24"/>
          <w:szCs w:val="24"/>
        </w:rPr>
        <w:footnoteReference w:id="71"/>
      </w:r>
      <w:r w:rsidR="007750B5" w:rsidRPr="00834698">
        <w:rPr>
          <w:rFonts w:ascii="Garamond" w:hAnsi="Garamond" w:cs="Arial"/>
          <w:sz w:val="24"/>
          <w:szCs w:val="24"/>
        </w:rPr>
        <w:t xml:space="preserve">. Další možností spolupráce je </w:t>
      </w:r>
      <w:r w:rsidR="008A40D1" w:rsidRPr="00834698">
        <w:rPr>
          <w:rFonts w:ascii="Garamond" w:hAnsi="Garamond" w:cs="Arial"/>
          <w:sz w:val="24"/>
          <w:szCs w:val="24"/>
        </w:rPr>
        <w:t>dle zvláštního zákona</w:t>
      </w:r>
      <w:r w:rsidR="008A40D1" w:rsidRPr="00834698">
        <w:rPr>
          <w:rStyle w:val="Znakapoznpodarou"/>
          <w:rFonts w:ascii="Garamond" w:hAnsi="Garamond" w:cs="Arial"/>
          <w:sz w:val="24"/>
          <w:szCs w:val="24"/>
        </w:rPr>
        <w:footnoteReference w:id="72"/>
      </w:r>
      <w:r w:rsidR="007750B5" w:rsidRPr="00834698">
        <w:rPr>
          <w:rFonts w:ascii="Garamond" w:hAnsi="Garamond" w:cs="Arial"/>
          <w:sz w:val="24"/>
          <w:szCs w:val="24"/>
        </w:rPr>
        <w:t xml:space="preserve"> zal</w:t>
      </w:r>
      <w:r w:rsidR="008A40D1" w:rsidRPr="00834698">
        <w:rPr>
          <w:rFonts w:ascii="Garamond" w:hAnsi="Garamond" w:cs="Arial"/>
          <w:sz w:val="24"/>
          <w:szCs w:val="24"/>
        </w:rPr>
        <w:t>ožení PO dvěma nebo více obcemi.</w:t>
      </w:r>
    </w:p>
    <w:p w:rsidR="00272306" w:rsidRPr="00834698" w:rsidRDefault="00272306" w:rsidP="004A3C4A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b/>
          <w:sz w:val="24"/>
          <w:szCs w:val="24"/>
        </w:rPr>
        <w:t>U</w:t>
      </w:r>
      <w:r w:rsidR="00B60A9D" w:rsidRPr="00834698">
        <w:rPr>
          <w:rFonts w:ascii="Garamond" w:hAnsi="Garamond" w:cs="Arial"/>
          <w:b/>
          <w:sz w:val="24"/>
          <w:szCs w:val="24"/>
        </w:rPr>
        <w:t xml:space="preserve">kládání pokut za správní delikty </w:t>
      </w:r>
      <w:r w:rsidRPr="00834698">
        <w:rPr>
          <w:rFonts w:ascii="Garamond" w:hAnsi="Garamond" w:cs="Arial"/>
          <w:sz w:val="24"/>
          <w:szCs w:val="24"/>
        </w:rPr>
        <w:t xml:space="preserve">je nadána obec v samostatné působnosti </w:t>
      </w:r>
      <w:r w:rsidR="00312744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vůči podnikajícím FO a PO za porušení či nesplnění povinnosti nebo za jednání zákonem uložená. Obec má právo zahájit řízení o uložení pokuty do jednoho roku, avšak nejpozději </w:t>
      </w:r>
      <w:r w:rsidR="00312744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do dvou let ode dne kdy došlo k porušení povinnosti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73"/>
      </w:r>
      <w:r w:rsidRPr="00834698">
        <w:rPr>
          <w:rFonts w:ascii="Garamond" w:hAnsi="Garamond" w:cs="Arial"/>
          <w:sz w:val="24"/>
          <w:szCs w:val="24"/>
        </w:rPr>
        <w:t>. O uložení pokuty rozhoduje rada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74"/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="009D73B4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a výnos z pokut plyne do rozpočtu obce.</w:t>
      </w:r>
    </w:p>
    <w:p w:rsidR="00783B12" w:rsidRPr="00834698" w:rsidRDefault="004B17EC" w:rsidP="00C732DC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>Mezi další činnosti, které řadíme do samostatné působnosti obce</w:t>
      </w:r>
      <w:r w:rsidR="00181B2B" w:rsidRPr="00834698">
        <w:rPr>
          <w:rFonts w:ascii="Garamond" w:hAnsi="Garamond" w:cs="Arial"/>
          <w:sz w:val="24"/>
          <w:szCs w:val="24"/>
        </w:rPr>
        <w:t>,</w:t>
      </w:r>
      <w:r w:rsidRPr="00834698">
        <w:rPr>
          <w:rFonts w:ascii="Garamond" w:hAnsi="Garamond" w:cs="Arial"/>
          <w:sz w:val="24"/>
          <w:szCs w:val="24"/>
        </w:rPr>
        <w:t xml:space="preserve"> nesmí chybět</w:t>
      </w:r>
      <w:r w:rsidR="00787826">
        <w:rPr>
          <w:rFonts w:ascii="Garamond" w:hAnsi="Garamond" w:cs="Arial"/>
          <w:sz w:val="24"/>
          <w:szCs w:val="24"/>
        </w:rPr>
        <w:t xml:space="preserve"> </w:t>
      </w:r>
      <w:r w:rsidR="00787826">
        <w:rPr>
          <w:rFonts w:ascii="Garamond" w:hAnsi="Garamond" w:cs="Arial"/>
          <w:sz w:val="24"/>
          <w:szCs w:val="24"/>
        </w:rPr>
        <w:br/>
        <w:t xml:space="preserve">ani </w:t>
      </w:r>
      <w:r w:rsidR="00792A58">
        <w:rPr>
          <w:rFonts w:ascii="Garamond" w:hAnsi="Garamond" w:cs="Arial"/>
          <w:b/>
          <w:sz w:val="24"/>
          <w:szCs w:val="24"/>
        </w:rPr>
        <w:t>z</w:t>
      </w:r>
      <w:r w:rsidR="00E80375" w:rsidRPr="00834698">
        <w:rPr>
          <w:rFonts w:ascii="Garamond" w:hAnsi="Garamond" w:cs="Arial"/>
          <w:b/>
          <w:sz w:val="24"/>
          <w:szCs w:val="24"/>
        </w:rPr>
        <w:t>řizování a zakládání PO a organizačních složek obce</w:t>
      </w:r>
      <w:r w:rsidRPr="00787826">
        <w:rPr>
          <w:rStyle w:val="Znakapoznpodarou"/>
          <w:rFonts w:ascii="Garamond" w:hAnsi="Garamond" w:cs="Arial"/>
          <w:sz w:val="24"/>
          <w:szCs w:val="24"/>
        </w:rPr>
        <w:footnoteReference w:id="75"/>
      </w:r>
      <w:r w:rsidRPr="00834698">
        <w:rPr>
          <w:rFonts w:ascii="Garamond" w:hAnsi="Garamond" w:cs="Arial"/>
          <w:sz w:val="24"/>
          <w:szCs w:val="24"/>
        </w:rPr>
        <w:t xml:space="preserve">. </w:t>
      </w:r>
      <w:r w:rsidR="00C732DC" w:rsidRPr="00834698">
        <w:rPr>
          <w:rFonts w:ascii="Garamond" w:hAnsi="Garamond" w:cs="Arial"/>
          <w:sz w:val="24"/>
          <w:szCs w:val="24"/>
        </w:rPr>
        <w:t>To znamená, že obec</w:t>
      </w:r>
      <w:r w:rsidR="00181B2B" w:rsidRPr="00834698">
        <w:rPr>
          <w:rFonts w:ascii="Garamond" w:hAnsi="Garamond" w:cs="Arial"/>
          <w:sz w:val="24"/>
          <w:szCs w:val="24"/>
        </w:rPr>
        <w:t xml:space="preserve"> může </w:t>
      </w:r>
      <w:r w:rsidR="000A361B" w:rsidRPr="00834698">
        <w:rPr>
          <w:rFonts w:ascii="Garamond" w:hAnsi="Garamond" w:cs="Arial"/>
          <w:sz w:val="24"/>
          <w:szCs w:val="24"/>
        </w:rPr>
        <w:lastRenderedPageBreak/>
        <w:t>zřizovat př</w:t>
      </w:r>
      <w:r w:rsidR="00954AD6" w:rsidRPr="00834698">
        <w:rPr>
          <w:rFonts w:ascii="Garamond" w:hAnsi="Garamond" w:cs="Arial"/>
          <w:sz w:val="24"/>
          <w:szCs w:val="24"/>
        </w:rPr>
        <w:t>íspěvkové organizace</w:t>
      </w:r>
      <w:r w:rsidR="009D0ACA" w:rsidRPr="00834698">
        <w:rPr>
          <w:rFonts w:ascii="Garamond" w:hAnsi="Garamond" w:cs="Arial"/>
          <w:sz w:val="24"/>
          <w:szCs w:val="24"/>
        </w:rPr>
        <w:t>,</w:t>
      </w:r>
      <w:r w:rsidR="00954AD6" w:rsidRPr="00834698">
        <w:rPr>
          <w:rFonts w:ascii="Garamond" w:hAnsi="Garamond" w:cs="Arial"/>
          <w:sz w:val="24"/>
          <w:szCs w:val="24"/>
        </w:rPr>
        <w:t xml:space="preserve"> což jsou</w:t>
      </w:r>
      <w:r w:rsidR="000A361B" w:rsidRPr="00834698">
        <w:rPr>
          <w:rFonts w:ascii="Garamond" w:hAnsi="Garamond" w:cs="Arial"/>
          <w:sz w:val="24"/>
          <w:szCs w:val="24"/>
        </w:rPr>
        <w:t xml:space="preserve"> PO, které </w:t>
      </w:r>
      <w:r w:rsidR="00954AD6" w:rsidRPr="00834698">
        <w:rPr>
          <w:rFonts w:ascii="Garamond" w:hAnsi="Garamond" w:cs="Arial"/>
          <w:sz w:val="24"/>
          <w:szCs w:val="24"/>
        </w:rPr>
        <w:t xml:space="preserve">však </w:t>
      </w:r>
      <w:r w:rsidR="000A361B" w:rsidRPr="00834698">
        <w:rPr>
          <w:rFonts w:ascii="Garamond" w:hAnsi="Garamond" w:cs="Arial"/>
          <w:sz w:val="24"/>
          <w:szCs w:val="24"/>
        </w:rPr>
        <w:t xml:space="preserve">nemají právní subjektivitu </w:t>
      </w:r>
      <w:r w:rsidR="007910B4">
        <w:rPr>
          <w:rFonts w:ascii="Garamond" w:hAnsi="Garamond" w:cs="Arial"/>
          <w:sz w:val="24"/>
          <w:szCs w:val="24"/>
        </w:rPr>
        <w:br/>
      </w:r>
      <w:r w:rsidR="000A361B" w:rsidRPr="00834698">
        <w:rPr>
          <w:rFonts w:ascii="Garamond" w:hAnsi="Garamond" w:cs="Arial"/>
          <w:sz w:val="24"/>
          <w:szCs w:val="24"/>
        </w:rPr>
        <w:t xml:space="preserve">a jsou obvykle </w:t>
      </w:r>
      <w:r w:rsidR="00135391" w:rsidRPr="00834698">
        <w:rPr>
          <w:rFonts w:ascii="Garamond" w:hAnsi="Garamond" w:cs="Arial"/>
          <w:sz w:val="24"/>
          <w:szCs w:val="24"/>
        </w:rPr>
        <w:t xml:space="preserve">zřizovány jako organizace </w:t>
      </w:r>
      <w:r w:rsidR="000A361B" w:rsidRPr="00834698">
        <w:rPr>
          <w:rFonts w:ascii="Garamond" w:hAnsi="Garamond" w:cs="Arial"/>
          <w:sz w:val="24"/>
          <w:szCs w:val="24"/>
        </w:rPr>
        <w:t xml:space="preserve">neziskové. </w:t>
      </w:r>
      <w:r w:rsidR="00B5554A" w:rsidRPr="00834698">
        <w:rPr>
          <w:rFonts w:ascii="Garamond" w:hAnsi="Garamond" w:cs="Arial"/>
          <w:sz w:val="24"/>
          <w:szCs w:val="24"/>
        </w:rPr>
        <w:t xml:space="preserve">Stejně jako příspěvková organizace </w:t>
      </w:r>
      <w:r w:rsidR="007910B4">
        <w:rPr>
          <w:rFonts w:ascii="Garamond" w:hAnsi="Garamond" w:cs="Arial"/>
          <w:sz w:val="24"/>
          <w:szCs w:val="24"/>
        </w:rPr>
        <w:br/>
      </w:r>
      <w:r w:rsidR="00B5554A" w:rsidRPr="00834698">
        <w:rPr>
          <w:rFonts w:ascii="Garamond" w:hAnsi="Garamond" w:cs="Arial"/>
          <w:sz w:val="24"/>
          <w:szCs w:val="24"/>
        </w:rPr>
        <w:t>tak ani</w:t>
      </w:r>
      <w:r w:rsidR="00AB084A" w:rsidRPr="00834698">
        <w:rPr>
          <w:rFonts w:ascii="Garamond" w:hAnsi="Garamond" w:cs="Arial"/>
          <w:sz w:val="24"/>
          <w:szCs w:val="24"/>
        </w:rPr>
        <w:t xml:space="preserve"> organizační složka obce</w:t>
      </w:r>
      <w:r w:rsidR="00B5554A" w:rsidRPr="00834698">
        <w:rPr>
          <w:rFonts w:ascii="Garamond" w:hAnsi="Garamond" w:cs="Arial"/>
          <w:sz w:val="24"/>
          <w:szCs w:val="24"/>
        </w:rPr>
        <w:t xml:space="preserve"> nemá právní subjektivitu, není však ani PO. Taktéž není účetní jednotkou</w:t>
      </w:r>
      <w:r w:rsidR="00890A6E" w:rsidRPr="00834698">
        <w:rPr>
          <w:rFonts w:ascii="Garamond" w:hAnsi="Garamond" w:cs="Arial"/>
          <w:sz w:val="24"/>
          <w:szCs w:val="24"/>
        </w:rPr>
        <w:t xml:space="preserve">. Vzniká z rozhodnutí zastupitelstva obce a hospodaří jménem svého zřizovatele tedy </w:t>
      </w:r>
      <w:r w:rsidR="003A58E5" w:rsidRPr="00834698">
        <w:rPr>
          <w:rFonts w:ascii="Garamond" w:hAnsi="Garamond" w:cs="Arial"/>
          <w:sz w:val="24"/>
          <w:szCs w:val="24"/>
        </w:rPr>
        <w:t xml:space="preserve">jménem </w:t>
      </w:r>
      <w:r w:rsidR="00890A6E" w:rsidRPr="00834698">
        <w:rPr>
          <w:rFonts w:ascii="Garamond" w:hAnsi="Garamond" w:cs="Arial"/>
          <w:sz w:val="24"/>
          <w:szCs w:val="24"/>
        </w:rPr>
        <w:t>dané obce</w:t>
      </w:r>
      <w:r w:rsidR="00287D5C">
        <w:rPr>
          <w:rStyle w:val="Znakapoznpodarou"/>
          <w:rFonts w:ascii="Garamond" w:hAnsi="Garamond" w:cs="Arial"/>
          <w:sz w:val="24"/>
          <w:szCs w:val="24"/>
        </w:rPr>
        <w:footnoteReference w:id="76"/>
      </w:r>
      <w:r w:rsidR="00890A6E" w:rsidRPr="00834698">
        <w:rPr>
          <w:rFonts w:ascii="Garamond" w:hAnsi="Garamond" w:cs="Arial"/>
          <w:sz w:val="24"/>
          <w:szCs w:val="24"/>
        </w:rPr>
        <w:t>.</w:t>
      </w:r>
    </w:p>
    <w:p w:rsidR="008920AC" w:rsidRPr="00834698" w:rsidRDefault="008920AC" w:rsidP="00C732DC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b/>
          <w:sz w:val="24"/>
          <w:szCs w:val="24"/>
        </w:rPr>
        <w:t>O</w:t>
      </w:r>
      <w:r w:rsidR="004E2ECF" w:rsidRPr="00834698">
        <w:rPr>
          <w:rFonts w:ascii="Garamond" w:hAnsi="Garamond" w:cs="Arial"/>
          <w:b/>
          <w:sz w:val="24"/>
          <w:szCs w:val="24"/>
        </w:rPr>
        <w:t>becní policie</w:t>
      </w:r>
      <w:r w:rsidRPr="00834698">
        <w:rPr>
          <w:rFonts w:ascii="Garamond" w:hAnsi="Garamond" w:cs="Arial"/>
          <w:sz w:val="24"/>
          <w:szCs w:val="24"/>
        </w:rPr>
        <w:t xml:space="preserve"> zajišťuje místní záležitosti veřejného pořádku a plní i jiné úkoly, které stanoví zvláštní zákon</w:t>
      </w:r>
      <w:r w:rsidR="00B251B7" w:rsidRPr="00834698">
        <w:rPr>
          <w:rFonts w:ascii="Garamond" w:hAnsi="Garamond" w:cs="Arial"/>
          <w:sz w:val="24"/>
          <w:szCs w:val="24"/>
        </w:rPr>
        <w:t xml:space="preserve">. </w:t>
      </w:r>
      <w:r w:rsidR="00AB197B" w:rsidRPr="00834698">
        <w:rPr>
          <w:rFonts w:ascii="Garamond" w:hAnsi="Garamond" w:cs="Arial"/>
          <w:sz w:val="24"/>
          <w:szCs w:val="24"/>
        </w:rPr>
        <w:t xml:space="preserve">Jedná se o orgán obce, který je zřizován a zrušován zastupitelstvem </w:t>
      </w:r>
      <w:r w:rsidR="00E32B86" w:rsidRPr="00834698">
        <w:rPr>
          <w:rFonts w:ascii="Garamond" w:hAnsi="Garamond" w:cs="Arial"/>
          <w:sz w:val="24"/>
          <w:szCs w:val="24"/>
        </w:rPr>
        <w:t>příslušné</w:t>
      </w:r>
      <w:r w:rsidR="00AB197B" w:rsidRPr="00834698">
        <w:rPr>
          <w:rFonts w:ascii="Garamond" w:hAnsi="Garamond" w:cs="Arial"/>
          <w:sz w:val="24"/>
          <w:szCs w:val="24"/>
        </w:rPr>
        <w:t xml:space="preserve"> obce prostřednictvím </w:t>
      </w:r>
      <w:r w:rsidR="00EC0DF7">
        <w:rPr>
          <w:rFonts w:ascii="Garamond" w:hAnsi="Garamond" w:cs="Arial"/>
          <w:sz w:val="24"/>
          <w:szCs w:val="24"/>
        </w:rPr>
        <w:t>OZV</w:t>
      </w:r>
      <w:r w:rsidR="00AB197B" w:rsidRPr="00834698">
        <w:rPr>
          <w:rFonts w:ascii="Garamond" w:hAnsi="Garamond" w:cs="Arial"/>
          <w:sz w:val="24"/>
          <w:szCs w:val="24"/>
        </w:rPr>
        <w:t xml:space="preserve">. </w:t>
      </w:r>
      <w:r w:rsidR="004D1D80" w:rsidRPr="00834698">
        <w:rPr>
          <w:rFonts w:ascii="Garamond" w:hAnsi="Garamond" w:cs="Arial"/>
          <w:sz w:val="24"/>
          <w:szCs w:val="24"/>
        </w:rPr>
        <w:t>Její činnost řídí starosta popř. jiný pověřený člen zastupitelstva. Na základě veřejnoprávní smlouvy uzavřené s jinou obcí, vykonává obecní policie jí svěřené úkoly i na jiném území obce</w:t>
      </w:r>
      <w:r w:rsidR="004D1D80" w:rsidRPr="00834698">
        <w:rPr>
          <w:rStyle w:val="Znakapoznpodarou"/>
          <w:rFonts w:ascii="Garamond" w:hAnsi="Garamond" w:cs="Arial"/>
          <w:sz w:val="24"/>
          <w:szCs w:val="24"/>
        </w:rPr>
        <w:footnoteReference w:id="77"/>
      </w:r>
      <w:r w:rsidR="004D1D80" w:rsidRPr="00834698">
        <w:rPr>
          <w:rFonts w:ascii="Garamond" w:hAnsi="Garamond" w:cs="Arial"/>
          <w:sz w:val="24"/>
          <w:szCs w:val="24"/>
        </w:rPr>
        <w:t>.</w:t>
      </w:r>
    </w:p>
    <w:p w:rsidR="008B5ACF" w:rsidRPr="00834698" w:rsidRDefault="008B5ACF" w:rsidP="00C732DC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Obec dle zákona uděluje FO, </w:t>
      </w:r>
      <w:r w:rsidR="0041190D">
        <w:rPr>
          <w:rFonts w:ascii="Garamond" w:hAnsi="Garamond" w:cs="Arial"/>
          <w:sz w:val="24"/>
          <w:szCs w:val="24"/>
        </w:rPr>
        <w:t>které</w:t>
      </w:r>
      <w:r w:rsidRPr="00834698">
        <w:rPr>
          <w:rFonts w:ascii="Garamond" w:hAnsi="Garamond" w:cs="Arial"/>
          <w:sz w:val="24"/>
          <w:szCs w:val="24"/>
        </w:rPr>
        <w:t xml:space="preserve"> se podstatným způsobem zasloužily zejména </w:t>
      </w:r>
      <w:r w:rsidR="002965B2" w:rsidRPr="00834698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o rozvoj obce, </w:t>
      </w:r>
      <w:r w:rsidR="005F51F6" w:rsidRPr="00834698">
        <w:rPr>
          <w:rFonts w:ascii="Garamond" w:hAnsi="Garamond" w:cs="Arial"/>
          <w:b/>
          <w:sz w:val="24"/>
          <w:szCs w:val="24"/>
        </w:rPr>
        <w:t>čestné občanství</w:t>
      </w:r>
      <w:r w:rsidRPr="00834698">
        <w:rPr>
          <w:rFonts w:ascii="Garamond" w:hAnsi="Garamond" w:cs="Arial"/>
          <w:sz w:val="24"/>
          <w:szCs w:val="24"/>
        </w:rPr>
        <w:t xml:space="preserve">. Mimoto může obec udělovat i </w:t>
      </w:r>
      <w:r w:rsidR="005F51F6" w:rsidRPr="00834698">
        <w:rPr>
          <w:rFonts w:ascii="Garamond" w:hAnsi="Garamond" w:cs="Arial"/>
          <w:b/>
          <w:sz w:val="24"/>
          <w:szCs w:val="24"/>
        </w:rPr>
        <w:t>ceny obce</w:t>
      </w:r>
      <w:r w:rsidR="00E153FE" w:rsidRPr="00834698">
        <w:rPr>
          <w:rStyle w:val="Znakapoznpodarou"/>
          <w:rFonts w:ascii="Garamond" w:hAnsi="Garamond" w:cs="Arial"/>
          <w:sz w:val="24"/>
          <w:szCs w:val="24"/>
        </w:rPr>
        <w:footnoteReference w:id="78"/>
      </w:r>
      <w:r w:rsidRPr="00834698">
        <w:rPr>
          <w:rFonts w:ascii="Garamond" w:hAnsi="Garamond" w:cs="Arial"/>
          <w:sz w:val="24"/>
          <w:szCs w:val="24"/>
        </w:rPr>
        <w:t xml:space="preserve">. </w:t>
      </w:r>
    </w:p>
    <w:p w:rsidR="008D4BBB" w:rsidRPr="00834698" w:rsidRDefault="00AE57FA" w:rsidP="008D4BBB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b/>
          <w:sz w:val="24"/>
          <w:szCs w:val="24"/>
        </w:rPr>
        <w:t xml:space="preserve">Místní referendum </w:t>
      </w:r>
      <w:r w:rsidR="00CF3174" w:rsidRPr="00834698">
        <w:rPr>
          <w:rFonts w:ascii="Garamond" w:hAnsi="Garamond" w:cs="Arial"/>
          <w:sz w:val="24"/>
          <w:szCs w:val="24"/>
        </w:rPr>
        <w:t>též spadá</w:t>
      </w:r>
      <w:r w:rsidR="00064C59" w:rsidRPr="00834698">
        <w:rPr>
          <w:rFonts w:ascii="Garamond" w:hAnsi="Garamond" w:cs="Arial"/>
          <w:sz w:val="24"/>
          <w:szCs w:val="24"/>
        </w:rPr>
        <w:t xml:space="preserve"> do samostatné působnosti obce</w:t>
      </w:r>
      <w:r w:rsidR="009C2630" w:rsidRPr="00834698">
        <w:rPr>
          <w:rStyle w:val="Znakapoznpodarou"/>
          <w:rFonts w:ascii="Garamond" w:hAnsi="Garamond" w:cs="Arial"/>
          <w:sz w:val="24"/>
          <w:szCs w:val="24"/>
        </w:rPr>
        <w:footnoteReference w:id="79"/>
      </w:r>
      <w:r w:rsidR="00064C59" w:rsidRPr="00834698">
        <w:rPr>
          <w:rFonts w:ascii="Garamond" w:hAnsi="Garamond" w:cs="Arial"/>
          <w:sz w:val="24"/>
          <w:szCs w:val="24"/>
        </w:rPr>
        <w:t xml:space="preserve"> a je upraveno </w:t>
      </w:r>
      <w:r w:rsidR="00C25E8C">
        <w:rPr>
          <w:rFonts w:ascii="Garamond" w:hAnsi="Garamond" w:cs="Arial"/>
          <w:sz w:val="24"/>
          <w:szCs w:val="24"/>
        </w:rPr>
        <w:br/>
      </w:r>
      <w:r w:rsidR="00064C59" w:rsidRPr="00834698">
        <w:rPr>
          <w:rFonts w:ascii="Garamond" w:hAnsi="Garamond" w:cs="Arial"/>
          <w:sz w:val="24"/>
          <w:szCs w:val="24"/>
        </w:rPr>
        <w:t xml:space="preserve">ve zvláštním zákoně, který stanoví, že oprávněné </w:t>
      </w:r>
      <w:r w:rsidR="00026EAC" w:rsidRPr="00834698">
        <w:rPr>
          <w:rFonts w:ascii="Garamond" w:hAnsi="Garamond" w:cs="Arial"/>
          <w:sz w:val="24"/>
          <w:szCs w:val="24"/>
        </w:rPr>
        <w:t xml:space="preserve">osoby mají právo v referendu hlasovat </w:t>
      </w:r>
      <w:r w:rsidR="00C25E8C">
        <w:rPr>
          <w:rFonts w:ascii="Garamond" w:hAnsi="Garamond" w:cs="Arial"/>
          <w:sz w:val="24"/>
          <w:szCs w:val="24"/>
        </w:rPr>
        <w:br/>
      </w:r>
      <w:r w:rsidR="00026EAC" w:rsidRPr="00834698">
        <w:rPr>
          <w:rFonts w:ascii="Garamond" w:hAnsi="Garamond" w:cs="Arial"/>
          <w:sz w:val="24"/>
          <w:szCs w:val="24"/>
        </w:rPr>
        <w:t>o všech otázkách týkajících se samostatné působnosti obce s výjimkou místních poplatků, rozpočtu a v dalších případech stanovených zákonem</w:t>
      </w:r>
      <w:r w:rsidR="00EC0DF7" w:rsidRPr="00834698">
        <w:rPr>
          <w:rStyle w:val="Znakapoznpodarou"/>
          <w:rFonts w:ascii="Garamond" w:hAnsi="Garamond" w:cs="Arial"/>
          <w:sz w:val="24"/>
          <w:szCs w:val="24"/>
        </w:rPr>
        <w:footnoteReference w:id="80"/>
      </w:r>
      <w:r w:rsidR="00026EAC" w:rsidRPr="00834698">
        <w:rPr>
          <w:rFonts w:ascii="Garamond" w:hAnsi="Garamond" w:cs="Arial"/>
          <w:sz w:val="24"/>
          <w:szCs w:val="24"/>
        </w:rPr>
        <w:t xml:space="preserve">.  </w:t>
      </w:r>
    </w:p>
    <w:p w:rsidR="000A361B" w:rsidRPr="00834698" w:rsidRDefault="000A361B" w:rsidP="008D4BBB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>Dle zákona může dojít ke sloučení obcí, připojení obce nebo oddělení části obce</w:t>
      </w:r>
      <w:r w:rsidR="008D4BBB" w:rsidRPr="00834698">
        <w:rPr>
          <w:rFonts w:ascii="Garamond" w:hAnsi="Garamond" w:cs="Arial"/>
          <w:sz w:val="24"/>
          <w:szCs w:val="24"/>
        </w:rPr>
        <w:t xml:space="preserve">. Tyto </w:t>
      </w:r>
      <w:r w:rsidR="00C25999" w:rsidRPr="00834698">
        <w:rPr>
          <w:rFonts w:ascii="Garamond" w:hAnsi="Garamond" w:cs="Arial"/>
          <w:b/>
          <w:sz w:val="24"/>
          <w:szCs w:val="24"/>
        </w:rPr>
        <w:t>změny v území obce</w:t>
      </w:r>
      <w:r w:rsidR="008D4BBB" w:rsidRPr="00834698">
        <w:rPr>
          <w:rFonts w:ascii="Garamond" w:hAnsi="Garamond" w:cs="Arial"/>
          <w:sz w:val="24"/>
          <w:szCs w:val="24"/>
        </w:rPr>
        <w:t xml:space="preserve"> </w:t>
      </w:r>
      <w:r w:rsidR="006B446E" w:rsidRPr="00834698">
        <w:rPr>
          <w:rFonts w:ascii="Garamond" w:hAnsi="Garamond" w:cs="Arial"/>
          <w:sz w:val="24"/>
          <w:szCs w:val="24"/>
        </w:rPr>
        <w:t xml:space="preserve">jakož i </w:t>
      </w:r>
      <w:r w:rsidR="008D4BBB" w:rsidRPr="00834698">
        <w:rPr>
          <w:rFonts w:ascii="Garamond" w:hAnsi="Garamond" w:cs="Arial"/>
          <w:sz w:val="24"/>
          <w:szCs w:val="24"/>
        </w:rPr>
        <w:t>postup při těchto činnostech stanoví zákon</w:t>
      </w:r>
      <w:r w:rsidR="006B446E" w:rsidRPr="00834698">
        <w:rPr>
          <w:rFonts w:ascii="Garamond" w:hAnsi="Garamond" w:cs="Arial"/>
          <w:sz w:val="24"/>
          <w:szCs w:val="24"/>
        </w:rPr>
        <w:t xml:space="preserve"> o obcích</w:t>
      </w:r>
      <w:r w:rsidR="008D4BBB" w:rsidRPr="00834698">
        <w:rPr>
          <w:rFonts w:ascii="Garamond" w:hAnsi="Garamond" w:cs="Arial"/>
          <w:sz w:val="24"/>
          <w:szCs w:val="24"/>
        </w:rPr>
        <w:t xml:space="preserve">. </w:t>
      </w:r>
      <w:r w:rsidRPr="00834698">
        <w:rPr>
          <w:rFonts w:ascii="Garamond" w:hAnsi="Garamond" w:cs="Arial"/>
          <w:sz w:val="24"/>
          <w:szCs w:val="24"/>
        </w:rPr>
        <w:t>Nepatrné změny hranic obcí jsou realizovány dle dohody příslušných obcí a to po projednání s příslušným katastrálním úřadem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81"/>
      </w:r>
      <w:r w:rsidRPr="00834698">
        <w:rPr>
          <w:rFonts w:ascii="Garamond" w:hAnsi="Garamond" w:cs="Arial"/>
          <w:sz w:val="24"/>
          <w:szCs w:val="24"/>
        </w:rPr>
        <w:t xml:space="preserve">. Obci také přísluší rozhodnout o názvech částí obce, </w:t>
      </w:r>
      <w:r w:rsidR="00AB0BF1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ulic a dalších veřejných prostranství. Je povinna oznámit jména nově vzniklých částí obce, změny jejich názvů, popř. i zánik části obcí Ministerstvu vnitra, Českému úřadu zeměměřičskému a katastrálnímu a </w:t>
      </w:r>
      <w:r w:rsidR="001E1FAB">
        <w:rPr>
          <w:rFonts w:ascii="Garamond" w:hAnsi="Garamond" w:cs="Arial"/>
          <w:sz w:val="24"/>
          <w:szCs w:val="24"/>
        </w:rPr>
        <w:t xml:space="preserve">také </w:t>
      </w:r>
      <w:r w:rsidRPr="00834698">
        <w:rPr>
          <w:rFonts w:ascii="Garamond" w:hAnsi="Garamond" w:cs="Arial"/>
          <w:sz w:val="24"/>
          <w:szCs w:val="24"/>
        </w:rPr>
        <w:t>příslušnému katastrálnímu úřadu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82"/>
      </w:r>
      <w:r w:rsidRPr="00834698">
        <w:rPr>
          <w:rFonts w:ascii="Garamond" w:hAnsi="Garamond" w:cs="Arial"/>
          <w:sz w:val="24"/>
          <w:szCs w:val="24"/>
        </w:rPr>
        <w:t xml:space="preserve">. </w:t>
      </w:r>
    </w:p>
    <w:p w:rsidR="00AF6EFB" w:rsidRPr="00834698" w:rsidRDefault="008B1E85" w:rsidP="00AF6EFB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b/>
          <w:sz w:val="24"/>
          <w:szCs w:val="24"/>
        </w:rPr>
        <w:t>O</w:t>
      </w:r>
      <w:r w:rsidR="00661FB7" w:rsidRPr="00834698">
        <w:rPr>
          <w:rFonts w:ascii="Garamond" w:hAnsi="Garamond" w:cs="Arial"/>
          <w:b/>
          <w:sz w:val="24"/>
          <w:szCs w:val="24"/>
        </w:rPr>
        <w:t xml:space="preserve">becně závazné vyhlášky </w:t>
      </w:r>
      <w:r w:rsidRPr="00834698">
        <w:rPr>
          <w:rFonts w:ascii="Garamond" w:hAnsi="Garamond" w:cs="Arial"/>
          <w:sz w:val="24"/>
          <w:szCs w:val="24"/>
        </w:rPr>
        <w:t>jsou vydávány zastupitelstvem</w:t>
      </w:r>
      <w:r w:rsidR="00EE4B98" w:rsidRPr="00834698">
        <w:rPr>
          <w:rStyle w:val="Znakapoznpodarou"/>
          <w:rFonts w:ascii="Garamond" w:hAnsi="Garamond" w:cs="Arial"/>
          <w:sz w:val="24"/>
          <w:szCs w:val="24"/>
        </w:rPr>
        <w:footnoteReference w:id="83"/>
      </w:r>
      <w:r w:rsidRPr="00834698">
        <w:rPr>
          <w:rFonts w:ascii="Garamond" w:hAnsi="Garamond" w:cs="Arial"/>
          <w:sz w:val="24"/>
          <w:szCs w:val="24"/>
        </w:rPr>
        <w:t xml:space="preserve"> dané obce v samostatné působnosti. Jedná se o podzákonný právní předpis, který je platný na území příslušné obce.</w:t>
      </w:r>
      <w:r w:rsidR="003B5622" w:rsidRPr="00834698">
        <w:rPr>
          <w:rFonts w:ascii="Garamond" w:hAnsi="Garamond" w:cs="Arial"/>
          <w:sz w:val="24"/>
          <w:szCs w:val="24"/>
        </w:rPr>
        <w:t xml:space="preserve"> </w:t>
      </w:r>
      <w:r w:rsidR="00AF6EFB" w:rsidRPr="00834698">
        <w:rPr>
          <w:rFonts w:ascii="Garamond" w:hAnsi="Garamond" w:cs="Arial"/>
          <w:sz w:val="24"/>
          <w:szCs w:val="24"/>
        </w:rPr>
        <w:t>Obec může</w:t>
      </w:r>
      <w:r w:rsidR="00526662">
        <w:rPr>
          <w:rFonts w:ascii="Garamond" w:hAnsi="Garamond" w:cs="Arial"/>
          <w:sz w:val="24"/>
          <w:szCs w:val="24"/>
        </w:rPr>
        <w:t xml:space="preserve"> dle zákona</w:t>
      </w:r>
      <w:r w:rsidR="00AF6EFB" w:rsidRPr="00834698">
        <w:rPr>
          <w:rFonts w:ascii="Garamond" w:hAnsi="Garamond" w:cs="Arial"/>
          <w:sz w:val="24"/>
          <w:szCs w:val="24"/>
        </w:rPr>
        <w:t xml:space="preserve"> prostřednictvím </w:t>
      </w:r>
      <w:r w:rsidR="00526662">
        <w:rPr>
          <w:rFonts w:ascii="Garamond" w:hAnsi="Garamond" w:cs="Arial"/>
          <w:sz w:val="24"/>
          <w:szCs w:val="24"/>
        </w:rPr>
        <w:t>OZV</w:t>
      </w:r>
      <w:r w:rsidR="00AF6EFB" w:rsidRPr="00834698">
        <w:rPr>
          <w:rFonts w:ascii="Garamond" w:hAnsi="Garamond" w:cs="Arial"/>
          <w:sz w:val="24"/>
          <w:szCs w:val="24"/>
        </w:rPr>
        <w:t xml:space="preserve"> ukládat povinnosti</w:t>
      </w:r>
      <w:r w:rsidR="00526662">
        <w:rPr>
          <w:rFonts w:ascii="Garamond" w:hAnsi="Garamond" w:cs="Arial"/>
          <w:sz w:val="24"/>
          <w:szCs w:val="24"/>
        </w:rPr>
        <w:t>. Úkolem obce je rovněž vést evidenci jí vydaných OZV</w:t>
      </w:r>
      <w:r w:rsidR="00AF6EFB" w:rsidRPr="00834698">
        <w:rPr>
          <w:rStyle w:val="Znakapoznpodarou"/>
          <w:rFonts w:ascii="Garamond" w:hAnsi="Garamond" w:cs="Arial"/>
          <w:sz w:val="24"/>
          <w:szCs w:val="24"/>
        </w:rPr>
        <w:footnoteReference w:id="84"/>
      </w:r>
      <w:r w:rsidR="00AF6EFB" w:rsidRPr="00834698">
        <w:rPr>
          <w:rFonts w:ascii="Garamond" w:hAnsi="Garamond" w:cs="Arial"/>
          <w:sz w:val="24"/>
          <w:szCs w:val="24"/>
        </w:rPr>
        <w:t>.</w:t>
      </w:r>
    </w:p>
    <w:p w:rsidR="007667C1" w:rsidRPr="00834698" w:rsidRDefault="007667C1" w:rsidP="00AF6EFB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lastRenderedPageBreak/>
        <w:t>Do samostatné působ</w:t>
      </w:r>
      <w:r w:rsidR="00184C49" w:rsidRPr="00834698">
        <w:rPr>
          <w:rFonts w:ascii="Garamond" w:hAnsi="Garamond" w:cs="Arial"/>
          <w:sz w:val="24"/>
          <w:szCs w:val="24"/>
        </w:rPr>
        <w:t>nosti dle zvláštních zákonů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="00BB3BA2">
        <w:rPr>
          <w:rFonts w:ascii="Garamond" w:hAnsi="Garamond" w:cs="Arial"/>
          <w:sz w:val="24"/>
          <w:szCs w:val="24"/>
        </w:rPr>
        <w:t xml:space="preserve">ještě </w:t>
      </w:r>
      <w:r w:rsidRPr="00834698">
        <w:rPr>
          <w:rFonts w:ascii="Garamond" w:hAnsi="Garamond" w:cs="Arial"/>
          <w:sz w:val="24"/>
          <w:szCs w:val="24"/>
        </w:rPr>
        <w:t>náleží</w:t>
      </w:r>
      <w:r w:rsidR="00496D99" w:rsidRPr="00834698">
        <w:rPr>
          <w:rFonts w:ascii="Garamond" w:hAnsi="Garamond" w:cs="Arial"/>
          <w:sz w:val="24"/>
          <w:szCs w:val="24"/>
        </w:rPr>
        <w:t xml:space="preserve"> </w:t>
      </w:r>
      <w:r w:rsidR="00BB3BA2">
        <w:rPr>
          <w:rFonts w:ascii="Garamond" w:hAnsi="Garamond" w:cs="Arial"/>
          <w:b/>
          <w:sz w:val="24"/>
          <w:szCs w:val="24"/>
        </w:rPr>
        <w:t>z</w:t>
      </w:r>
      <w:r w:rsidR="00D369A7" w:rsidRPr="00834698">
        <w:rPr>
          <w:rFonts w:ascii="Garamond" w:hAnsi="Garamond" w:cs="Arial"/>
          <w:b/>
          <w:sz w:val="24"/>
          <w:szCs w:val="24"/>
        </w:rPr>
        <w:t xml:space="preserve">řizování a správa mateřských škol, základních škol, základních uměleckých škol, </w:t>
      </w:r>
      <w:r w:rsidR="007433E0" w:rsidRPr="00834698">
        <w:rPr>
          <w:rFonts w:ascii="Garamond" w:hAnsi="Garamond" w:cs="Arial"/>
          <w:sz w:val="24"/>
          <w:szCs w:val="24"/>
        </w:rPr>
        <w:t>ale také</w:t>
      </w:r>
      <w:r w:rsidR="00496D99" w:rsidRPr="00834698">
        <w:rPr>
          <w:rFonts w:ascii="Garamond" w:hAnsi="Garamond" w:cs="Arial"/>
          <w:sz w:val="24"/>
          <w:szCs w:val="24"/>
        </w:rPr>
        <w:t xml:space="preserve"> zařízení </w:t>
      </w:r>
      <w:r w:rsidR="00AF45C7">
        <w:rPr>
          <w:rFonts w:ascii="Garamond" w:hAnsi="Garamond" w:cs="Arial"/>
          <w:sz w:val="24"/>
          <w:szCs w:val="24"/>
        </w:rPr>
        <w:br/>
      </w:r>
      <w:r w:rsidR="00496D99" w:rsidRPr="00834698">
        <w:rPr>
          <w:rFonts w:ascii="Garamond" w:hAnsi="Garamond" w:cs="Arial"/>
          <w:sz w:val="24"/>
          <w:szCs w:val="24"/>
        </w:rPr>
        <w:t>jim sloužících</w:t>
      </w:r>
      <w:r w:rsidR="00496D99" w:rsidRPr="00834698">
        <w:rPr>
          <w:rStyle w:val="Znakapoznpodarou"/>
          <w:rFonts w:ascii="Garamond" w:hAnsi="Garamond" w:cs="Arial"/>
          <w:sz w:val="24"/>
          <w:szCs w:val="24"/>
        </w:rPr>
        <w:footnoteReference w:id="85"/>
      </w:r>
      <w:r w:rsidR="00496D99" w:rsidRPr="00834698">
        <w:rPr>
          <w:rFonts w:ascii="Garamond" w:hAnsi="Garamond" w:cs="Arial"/>
          <w:sz w:val="24"/>
          <w:szCs w:val="24"/>
        </w:rPr>
        <w:t>.</w:t>
      </w:r>
      <w:r w:rsidR="00184C49" w:rsidRPr="00834698">
        <w:rPr>
          <w:rFonts w:ascii="Garamond" w:hAnsi="Garamond" w:cs="Arial"/>
          <w:sz w:val="24"/>
          <w:szCs w:val="24"/>
        </w:rPr>
        <w:t xml:space="preserve"> Dále </w:t>
      </w:r>
      <w:r w:rsidR="001E5128" w:rsidRPr="00834698">
        <w:rPr>
          <w:rFonts w:ascii="Garamond" w:hAnsi="Garamond" w:cs="Arial"/>
          <w:b/>
          <w:sz w:val="24"/>
          <w:szCs w:val="24"/>
        </w:rPr>
        <w:t xml:space="preserve">zřizování jednotky sboru dobrovolných hasičů </w:t>
      </w:r>
      <w:r w:rsidR="00D24DEF" w:rsidRPr="00834698">
        <w:rPr>
          <w:rFonts w:ascii="Garamond" w:hAnsi="Garamond" w:cs="Arial"/>
          <w:sz w:val="24"/>
          <w:szCs w:val="24"/>
        </w:rPr>
        <w:t xml:space="preserve">s čímž souvisí </w:t>
      </w:r>
      <w:r w:rsidR="00B02844">
        <w:rPr>
          <w:rFonts w:ascii="Garamond" w:hAnsi="Garamond" w:cs="Arial"/>
          <w:sz w:val="24"/>
          <w:szCs w:val="24"/>
        </w:rPr>
        <w:br/>
      </w:r>
      <w:r w:rsidR="00D24DEF" w:rsidRPr="00834698">
        <w:rPr>
          <w:rFonts w:ascii="Garamond" w:hAnsi="Garamond" w:cs="Arial"/>
          <w:sz w:val="24"/>
          <w:szCs w:val="24"/>
        </w:rPr>
        <w:t>i zabezpečení jejich činnosti</w:t>
      </w:r>
      <w:r w:rsidR="00D24DEF" w:rsidRPr="001021B1">
        <w:rPr>
          <w:rStyle w:val="Znakapoznpodarou"/>
          <w:rFonts w:ascii="Garamond" w:hAnsi="Garamond" w:cs="Arial"/>
          <w:sz w:val="24"/>
          <w:szCs w:val="24"/>
        </w:rPr>
        <w:footnoteReference w:id="86"/>
      </w:r>
      <w:r w:rsidR="00D24DEF" w:rsidRPr="00834698">
        <w:rPr>
          <w:rFonts w:ascii="Garamond" w:hAnsi="Garamond" w:cs="Arial"/>
          <w:sz w:val="24"/>
          <w:szCs w:val="24"/>
        </w:rPr>
        <w:t>.</w:t>
      </w:r>
      <w:r w:rsidR="00873FF9" w:rsidRPr="00834698">
        <w:rPr>
          <w:rFonts w:ascii="Garamond" w:hAnsi="Garamond" w:cs="Arial"/>
          <w:sz w:val="24"/>
          <w:szCs w:val="24"/>
        </w:rPr>
        <w:t xml:space="preserve"> </w:t>
      </w:r>
      <w:r w:rsidR="00D47B04" w:rsidRPr="00834698">
        <w:rPr>
          <w:rFonts w:ascii="Garamond" w:hAnsi="Garamond" w:cs="Arial"/>
          <w:sz w:val="24"/>
          <w:szCs w:val="24"/>
        </w:rPr>
        <w:t>Obec se mj. star</w:t>
      </w:r>
      <w:r w:rsidR="00C376A6" w:rsidRPr="00834698">
        <w:rPr>
          <w:rFonts w:ascii="Garamond" w:hAnsi="Garamond" w:cs="Arial"/>
          <w:sz w:val="24"/>
          <w:szCs w:val="24"/>
        </w:rPr>
        <w:t xml:space="preserve">á o </w:t>
      </w:r>
      <w:r w:rsidR="00EF1A4D" w:rsidRPr="00834698">
        <w:rPr>
          <w:rFonts w:ascii="Garamond" w:hAnsi="Garamond" w:cs="Arial"/>
          <w:b/>
          <w:sz w:val="24"/>
          <w:szCs w:val="24"/>
        </w:rPr>
        <w:t>zabezpečování připravenosti obce</w:t>
      </w:r>
      <w:r w:rsidR="00C376A6" w:rsidRPr="00834698">
        <w:rPr>
          <w:rFonts w:ascii="Garamond" w:hAnsi="Garamond" w:cs="Arial"/>
          <w:b/>
          <w:sz w:val="24"/>
          <w:szCs w:val="24"/>
        </w:rPr>
        <w:t xml:space="preserve"> </w:t>
      </w:r>
      <w:r w:rsidR="00AF45C7">
        <w:rPr>
          <w:rFonts w:ascii="Garamond" w:hAnsi="Garamond" w:cs="Arial"/>
          <w:b/>
          <w:sz w:val="24"/>
          <w:szCs w:val="24"/>
        </w:rPr>
        <w:br/>
      </w:r>
      <w:r w:rsidR="00C376A6" w:rsidRPr="00834698">
        <w:rPr>
          <w:rFonts w:ascii="Garamond" w:hAnsi="Garamond" w:cs="Arial"/>
          <w:sz w:val="24"/>
          <w:szCs w:val="24"/>
        </w:rPr>
        <w:t>na mimořádné události a podílí se na provádění záchranných a likvidačních prací a na ochraně obyvatelstva</w:t>
      </w:r>
      <w:r w:rsidR="00937A20" w:rsidRPr="001021B1">
        <w:rPr>
          <w:rStyle w:val="Znakapoznpodarou"/>
          <w:rFonts w:ascii="Garamond" w:hAnsi="Garamond" w:cs="Arial"/>
          <w:sz w:val="24"/>
          <w:szCs w:val="24"/>
        </w:rPr>
        <w:footnoteReference w:id="87"/>
      </w:r>
      <w:r w:rsidR="00C376A6" w:rsidRPr="001021B1">
        <w:rPr>
          <w:rFonts w:ascii="Garamond" w:hAnsi="Garamond" w:cs="Arial"/>
          <w:sz w:val="24"/>
          <w:szCs w:val="24"/>
        </w:rPr>
        <w:t>.</w:t>
      </w:r>
      <w:r w:rsidR="00C376A6" w:rsidRPr="00834698">
        <w:rPr>
          <w:rFonts w:ascii="Garamond" w:hAnsi="Garamond" w:cs="Arial"/>
          <w:sz w:val="24"/>
          <w:szCs w:val="24"/>
        </w:rPr>
        <w:t xml:space="preserve"> </w:t>
      </w:r>
      <w:r w:rsidR="009205F7" w:rsidRPr="00834698">
        <w:rPr>
          <w:rFonts w:ascii="Garamond" w:hAnsi="Garamond" w:cs="Arial"/>
          <w:sz w:val="24"/>
          <w:szCs w:val="24"/>
        </w:rPr>
        <w:t>Dále ob</w:t>
      </w:r>
      <w:r w:rsidR="00445F1A" w:rsidRPr="00834698">
        <w:rPr>
          <w:rFonts w:ascii="Garamond" w:hAnsi="Garamond" w:cs="Arial"/>
          <w:sz w:val="24"/>
          <w:szCs w:val="24"/>
        </w:rPr>
        <w:t xml:space="preserve">ec dbá na </w:t>
      </w:r>
      <w:r w:rsidR="00EC4C92" w:rsidRPr="00834698">
        <w:rPr>
          <w:rFonts w:ascii="Garamond" w:hAnsi="Garamond" w:cs="Arial"/>
          <w:b/>
          <w:sz w:val="24"/>
          <w:szCs w:val="24"/>
        </w:rPr>
        <w:t>ochranu veřejného zdraví</w:t>
      </w:r>
      <w:r w:rsidR="00445F1A" w:rsidRPr="00834698">
        <w:rPr>
          <w:rFonts w:ascii="Garamond" w:hAnsi="Garamond" w:cs="Arial"/>
          <w:sz w:val="24"/>
          <w:szCs w:val="24"/>
        </w:rPr>
        <w:t xml:space="preserve"> a to před vznikem a šířením infekčních onemocnění uskutečněním dezinsekce a deratizace</w:t>
      </w:r>
      <w:r w:rsidR="005A6135" w:rsidRPr="00834698">
        <w:rPr>
          <w:rStyle w:val="Znakapoznpodarou"/>
          <w:rFonts w:ascii="Garamond" w:hAnsi="Garamond" w:cs="Arial"/>
          <w:sz w:val="24"/>
          <w:szCs w:val="24"/>
        </w:rPr>
        <w:footnoteReference w:id="88"/>
      </w:r>
      <w:r w:rsidR="00445F1A" w:rsidRPr="00834698">
        <w:rPr>
          <w:rFonts w:ascii="Garamond" w:hAnsi="Garamond" w:cs="Arial"/>
          <w:sz w:val="24"/>
          <w:szCs w:val="24"/>
        </w:rPr>
        <w:t>.</w:t>
      </w:r>
      <w:r w:rsidR="007F6168" w:rsidRPr="00834698">
        <w:rPr>
          <w:rFonts w:ascii="Garamond" w:hAnsi="Garamond" w:cs="Arial"/>
          <w:sz w:val="24"/>
          <w:szCs w:val="24"/>
        </w:rPr>
        <w:t xml:space="preserve"> </w:t>
      </w:r>
      <w:r w:rsidR="007F6168" w:rsidRPr="00834698">
        <w:rPr>
          <w:rFonts w:ascii="Garamond" w:hAnsi="Garamond" w:cs="Arial"/>
          <w:b/>
          <w:sz w:val="24"/>
          <w:szCs w:val="24"/>
        </w:rPr>
        <w:t>S</w:t>
      </w:r>
      <w:r w:rsidR="00EC4C92" w:rsidRPr="00834698">
        <w:rPr>
          <w:rFonts w:ascii="Garamond" w:hAnsi="Garamond" w:cs="Arial"/>
          <w:b/>
          <w:sz w:val="24"/>
          <w:szCs w:val="24"/>
        </w:rPr>
        <w:t>tanovení místních poplatků</w:t>
      </w:r>
      <w:r w:rsidR="00B84DA9" w:rsidRPr="001021B1">
        <w:rPr>
          <w:rStyle w:val="Znakapoznpodarou"/>
          <w:rFonts w:ascii="Garamond" w:hAnsi="Garamond" w:cs="Arial"/>
          <w:sz w:val="24"/>
          <w:szCs w:val="24"/>
        </w:rPr>
        <w:footnoteReference w:id="89"/>
      </w:r>
      <w:r w:rsidR="007F6168" w:rsidRPr="001021B1">
        <w:rPr>
          <w:rFonts w:ascii="Garamond" w:hAnsi="Garamond" w:cs="Arial"/>
          <w:sz w:val="24"/>
          <w:szCs w:val="24"/>
        </w:rPr>
        <w:t xml:space="preserve"> </w:t>
      </w:r>
      <w:r w:rsidR="007F6168" w:rsidRPr="00834698">
        <w:rPr>
          <w:rFonts w:ascii="Garamond" w:hAnsi="Garamond" w:cs="Arial"/>
          <w:sz w:val="24"/>
          <w:szCs w:val="24"/>
        </w:rPr>
        <w:t xml:space="preserve">patří rovněž do samostatné působnosti obce stejně tak jako </w:t>
      </w:r>
      <w:r w:rsidR="00897FCC" w:rsidRPr="00834698">
        <w:rPr>
          <w:rFonts w:ascii="Garamond" w:hAnsi="Garamond" w:cs="Arial"/>
          <w:b/>
          <w:sz w:val="24"/>
          <w:szCs w:val="24"/>
        </w:rPr>
        <w:t>provozování veřejného pohřebiště</w:t>
      </w:r>
      <w:r w:rsidR="007F6168" w:rsidRPr="001021B1">
        <w:rPr>
          <w:rStyle w:val="Znakapoznpodarou"/>
          <w:rFonts w:ascii="Garamond" w:hAnsi="Garamond" w:cs="Arial"/>
          <w:sz w:val="24"/>
          <w:szCs w:val="24"/>
        </w:rPr>
        <w:footnoteReference w:id="90"/>
      </w:r>
      <w:r w:rsidR="007F6168" w:rsidRPr="00834698">
        <w:rPr>
          <w:rFonts w:ascii="Garamond" w:hAnsi="Garamond" w:cs="Arial"/>
          <w:sz w:val="24"/>
          <w:szCs w:val="24"/>
        </w:rPr>
        <w:t xml:space="preserve"> nebo </w:t>
      </w:r>
      <w:r w:rsidR="00897FCC" w:rsidRPr="00834698">
        <w:rPr>
          <w:rFonts w:ascii="Garamond" w:hAnsi="Garamond" w:cs="Arial"/>
          <w:b/>
          <w:sz w:val="24"/>
          <w:szCs w:val="24"/>
        </w:rPr>
        <w:t>vedení obecní kroniky</w:t>
      </w:r>
      <w:r w:rsidR="00B84DA9" w:rsidRPr="001021B1">
        <w:rPr>
          <w:rStyle w:val="Znakapoznpodarou"/>
          <w:rFonts w:ascii="Garamond" w:hAnsi="Garamond" w:cs="Arial"/>
          <w:sz w:val="24"/>
          <w:szCs w:val="24"/>
        </w:rPr>
        <w:footnoteReference w:id="91"/>
      </w:r>
      <w:r w:rsidR="007F6168" w:rsidRPr="001021B1">
        <w:rPr>
          <w:rFonts w:ascii="Garamond" w:hAnsi="Garamond" w:cs="Arial"/>
          <w:sz w:val="24"/>
          <w:szCs w:val="24"/>
        </w:rPr>
        <w:t>.</w:t>
      </w:r>
      <w:r w:rsidR="007F6168" w:rsidRPr="00834698">
        <w:rPr>
          <w:rFonts w:ascii="Garamond" w:hAnsi="Garamond" w:cs="Arial"/>
          <w:sz w:val="24"/>
          <w:szCs w:val="24"/>
        </w:rPr>
        <w:t xml:space="preserve"> </w:t>
      </w:r>
    </w:p>
    <w:p w:rsidR="000701B0" w:rsidRPr="00834698" w:rsidRDefault="000701B0" w:rsidP="00AF6EFB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</w:p>
    <w:p w:rsidR="000A361B" w:rsidRPr="00834698" w:rsidRDefault="000A361B" w:rsidP="00396AC7">
      <w:pPr>
        <w:pStyle w:val="Nadpis3"/>
        <w:numPr>
          <w:ilvl w:val="2"/>
          <w:numId w:val="5"/>
        </w:numPr>
        <w:spacing w:before="240" w:after="240"/>
        <w:ind w:left="567" w:hanging="567"/>
      </w:pPr>
      <w:bookmarkStart w:id="185" w:name="_Toc320644938"/>
      <w:r w:rsidRPr="00834698">
        <w:t>S</w:t>
      </w:r>
      <w:r w:rsidR="008838CB" w:rsidRPr="00834698">
        <w:t>amostatná působnost kraje</w:t>
      </w:r>
      <w:bookmarkEnd w:id="185"/>
    </w:p>
    <w:p w:rsidR="00D14EEA" w:rsidRDefault="000A361B" w:rsidP="00F21C41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Zákon o krajích stanoví výčet nejdůležitějších oblastí náležejících do samostatné působnosti kraje. Ve zvláštních zákonech bychom pak našli další ustanovení týkající </w:t>
      </w:r>
      <w:r w:rsidR="00D62DCB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se </w:t>
      </w:r>
      <w:r w:rsidR="00EF339C">
        <w:rPr>
          <w:rFonts w:ascii="Garamond" w:hAnsi="Garamond" w:cs="Arial"/>
          <w:sz w:val="24"/>
          <w:szCs w:val="24"/>
        </w:rPr>
        <w:t>této působnosti</w:t>
      </w:r>
      <w:r w:rsidRPr="00834698">
        <w:rPr>
          <w:rFonts w:ascii="Garamond" w:hAnsi="Garamond" w:cs="Arial"/>
          <w:sz w:val="24"/>
          <w:szCs w:val="24"/>
        </w:rPr>
        <w:t>.</w:t>
      </w:r>
      <w:r w:rsidR="00F21C41"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>Záležitosti, které jsou v zájmu kraje a občanů kraje náleží do samostatné působnosti kraje za předpokladu, že se nejedná o působnost přenesenou.</w:t>
      </w:r>
      <w:r w:rsidR="008D5161">
        <w:rPr>
          <w:rFonts w:ascii="Garamond" w:hAnsi="Garamond" w:cs="Arial"/>
          <w:sz w:val="24"/>
          <w:szCs w:val="24"/>
        </w:rPr>
        <w:t xml:space="preserve"> </w:t>
      </w:r>
      <w:r w:rsidR="00D14EEA">
        <w:rPr>
          <w:rFonts w:ascii="Garamond" w:hAnsi="Garamond" w:cs="Arial"/>
          <w:sz w:val="24"/>
          <w:szCs w:val="24"/>
        </w:rPr>
        <w:t>O činnostech spadajících do samostatné působnosti kraje rozhoduje zastupitelstvo</w:t>
      </w:r>
      <w:r w:rsidR="00D14EEA" w:rsidRPr="00834698">
        <w:rPr>
          <w:rStyle w:val="Znakapoznpodarou"/>
          <w:rFonts w:ascii="Garamond" w:hAnsi="Garamond" w:cs="Arial"/>
          <w:sz w:val="24"/>
          <w:szCs w:val="24"/>
        </w:rPr>
        <w:footnoteReference w:id="92"/>
      </w:r>
      <w:r w:rsidR="00D14EEA" w:rsidRPr="00834698">
        <w:rPr>
          <w:rFonts w:ascii="Garamond" w:hAnsi="Garamond" w:cs="Arial"/>
          <w:sz w:val="24"/>
          <w:szCs w:val="24"/>
        </w:rPr>
        <w:t xml:space="preserve"> </w:t>
      </w:r>
      <w:r w:rsidR="00D14EEA">
        <w:rPr>
          <w:rFonts w:ascii="Garamond" w:hAnsi="Garamond" w:cs="Arial"/>
          <w:sz w:val="24"/>
          <w:szCs w:val="24"/>
        </w:rPr>
        <w:t xml:space="preserve"> kraje nebo rada</w:t>
      </w:r>
      <w:r w:rsidR="00D14EEA" w:rsidRPr="00834698">
        <w:rPr>
          <w:rStyle w:val="Znakapoznpodarou"/>
          <w:rFonts w:ascii="Garamond" w:hAnsi="Garamond" w:cs="Arial"/>
          <w:sz w:val="24"/>
          <w:szCs w:val="24"/>
        </w:rPr>
        <w:footnoteReference w:id="93"/>
      </w:r>
      <w:r w:rsidR="00D14EEA">
        <w:rPr>
          <w:rFonts w:ascii="Garamond" w:hAnsi="Garamond" w:cs="Arial"/>
          <w:sz w:val="24"/>
          <w:szCs w:val="24"/>
        </w:rPr>
        <w:t xml:space="preserve"> kraje. </w:t>
      </w:r>
    </w:p>
    <w:p w:rsidR="000E74E2" w:rsidRPr="00834698" w:rsidRDefault="00F32339" w:rsidP="008D4E0B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Do samostatné působnosti kraje se řadí </w:t>
      </w:r>
      <w:r w:rsidR="005F7AC0" w:rsidRPr="00834698">
        <w:rPr>
          <w:rFonts w:ascii="Garamond" w:hAnsi="Garamond" w:cs="Arial"/>
          <w:b/>
          <w:sz w:val="24"/>
          <w:szCs w:val="24"/>
        </w:rPr>
        <w:t>program rozvoje kraje</w:t>
      </w:r>
      <w:r w:rsidRPr="00834698">
        <w:rPr>
          <w:rFonts w:ascii="Garamond" w:hAnsi="Garamond" w:cs="Arial"/>
          <w:sz w:val="24"/>
          <w:szCs w:val="24"/>
        </w:rPr>
        <w:t xml:space="preserve">, který je schvalován zastupitelstvem </w:t>
      </w:r>
      <w:r w:rsidR="00201D0E" w:rsidRPr="00834698">
        <w:rPr>
          <w:rFonts w:ascii="Garamond" w:hAnsi="Garamond" w:cs="Arial"/>
          <w:sz w:val="24"/>
          <w:szCs w:val="24"/>
        </w:rPr>
        <w:t>kraje</w:t>
      </w:r>
      <w:r w:rsidR="00201D0E" w:rsidRPr="00834698">
        <w:rPr>
          <w:rStyle w:val="Znakapoznpodarou"/>
          <w:rFonts w:ascii="Garamond" w:hAnsi="Garamond" w:cs="Arial"/>
          <w:sz w:val="24"/>
          <w:szCs w:val="24"/>
        </w:rPr>
        <w:footnoteReference w:id="94"/>
      </w:r>
      <w:r w:rsidR="00201D0E" w:rsidRPr="00834698">
        <w:rPr>
          <w:rFonts w:ascii="Garamond" w:hAnsi="Garamond" w:cs="Arial"/>
          <w:sz w:val="24"/>
          <w:szCs w:val="24"/>
        </w:rPr>
        <w:t xml:space="preserve">  </w:t>
      </w:r>
      <w:r w:rsidRPr="00834698">
        <w:rPr>
          <w:rFonts w:ascii="Garamond" w:hAnsi="Garamond" w:cs="Arial"/>
          <w:sz w:val="24"/>
          <w:szCs w:val="24"/>
        </w:rPr>
        <w:t>a podro</w:t>
      </w:r>
      <w:r w:rsidR="00201D0E" w:rsidRPr="00834698">
        <w:rPr>
          <w:rFonts w:ascii="Garamond" w:hAnsi="Garamond" w:cs="Arial"/>
          <w:sz w:val="24"/>
          <w:szCs w:val="24"/>
        </w:rPr>
        <w:t>bnosti k němu stanoví zvláštní zákon</w:t>
      </w:r>
      <w:r w:rsidR="00201D0E" w:rsidRPr="00834698">
        <w:rPr>
          <w:rStyle w:val="Znakapoznpodarou"/>
          <w:rFonts w:ascii="Garamond" w:hAnsi="Garamond" w:cs="Arial"/>
          <w:sz w:val="24"/>
          <w:szCs w:val="24"/>
        </w:rPr>
        <w:footnoteReference w:id="95"/>
      </w:r>
      <w:r w:rsidR="00201D0E" w:rsidRPr="00834698">
        <w:rPr>
          <w:rFonts w:ascii="Garamond" w:hAnsi="Garamond" w:cs="Arial"/>
          <w:sz w:val="24"/>
          <w:szCs w:val="24"/>
        </w:rPr>
        <w:t xml:space="preserve">. </w:t>
      </w:r>
      <w:r w:rsidR="000E74E2" w:rsidRPr="00834698">
        <w:rPr>
          <w:rFonts w:ascii="Garamond" w:hAnsi="Garamond" w:cs="Arial"/>
          <w:sz w:val="24"/>
          <w:szCs w:val="24"/>
        </w:rPr>
        <w:t xml:space="preserve">Dále </w:t>
      </w:r>
      <w:r w:rsidR="00D40623">
        <w:rPr>
          <w:rFonts w:ascii="Garamond" w:hAnsi="Garamond" w:cs="Arial"/>
          <w:sz w:val="24"/>
          <w:szCs w:val="24"/>
        </w:rPr>
        <w:br/>
      </w:r>
      <w:r w:rsidR="000E74E2" w:rsidRPr="00834698">
        <w:rPr>
          <w:rFonts w:ascii="Garamond" w:hAnsi="Garamond" w:cs="Arial"/>
          <w:sz w:val="24"/>
          <w:szCs w:val="24"/>
        </w:rPr>
        <w:t xml:space="preserve">do této problematiky </w:t>
      </w:r>
      <w:r w:rsidR="00A4332A" w:rsidRPr="00834698">
        <w:rPr>
          <w:rFonts w:ascii="Garamond" w:hAnsi="Garamond" w:cs="Arial"/>
          <w:sz w:val="24"/>
          <w:szCs w:val="24"/>
        </w:rPr>
        <w:t xml:space="preserve">patří </w:t>
      </w:r>
      <w:r w:rsidR="005F7AC0" w:rsidRPr="00834698">
        <w:rPr>
          <w:rFonts w:ascii="Garamond" w:hAnsi="Garamond" w:cs="Arial"/>
          <w:b/>
          <w:sz w:val="24"/>
          <w:szCs w:val="24"/>
        </w:rPr>
        <w:t>zákonodárná iniciativa</w:t>
      </w:r>
      <w:r w:rsidR="00A4332A" w:rsidRPr="00834698">
        <w:rPr>
          <w:rFonts w:ascii="Garamond" w:hAnsi="Garamond" w:cs="Arial"/>
          <w:sz w:val="24"/>
          <w:szCs w:val="24"/>
        </w:rPr>
        <w:t xml:space="preserve"> neboli</w:t>
      </w:r>
      <w:r w:rsidR="000E74E2" w:rsidRPr="00834698">
        <w:rPr>
          <w:rFonts w:ascii="Garamond" w:hAnsi="Garamond" w:cs="Arial"/>
          <w:sz w:val="24"/>
          <w:szCs w:val="24"/>
        </w:rPr>
        <w:t xml:space="preserve"> právo zastupitelstva kraje předkládat návrhy zákonů Poslanecké sněmovně</w:t>
      </w:r>
      <w:r w:rsidR="00455DC0" w:rsidRPr="00834698">
        <w:rPr>
          <w:rStyle w:val="Znakapoznpodarou"/>
          <w:rFonts w:ascii="Garamond" w:hAnsi="Garamond" w:cs="Arial"/>
          <w:sz w:val="24"/>
          <w:szCs w:val="24"/>
        </w:rPr>
        <w:footnoteReference w:id="96"/>
      </w:r>
      <w:r w:rsidR="00455DC0" w:rsidRPr="00834698">
        <w:rPr>
          <w:rFonts w:ascii="Garamond" w:hAnsi="Garamond" w:cs="Arial"/>
          <w:sz w:val="24"/>
          <w:szCs w:val="24"/>
        </w:rPr>
        <w:t>.</w:t>
      </w:r>
    </w:p>
    <w:p w:rsidR="005B3C8A" w:rsidRPr="00834698" w:rsidRDefault="00297FED" w:rsidP="00DF5B0D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b/>
          <w:sz w:val="24"/>
          <w:szCs w:val="24"/>
        </w:rPr>
        <w:t>H</w:t>
      </w:r>
      <w:r w:rsidR="0067234B" w:rsidRPr="00834698">
        <w:rPr>
          <w:rFonts w:ascii="Garamond" w:hAnsi="Garamond" w:cs="Arial"/>
          <w:b/>
          <w:sz w:val="24"/>
          <w:szCs w:val="24"/>
        </w:rPr>
        <w:t>ospodaření kraje</w:t>
      </w:r>
      <w:r w:rsidR="00681151" w:rsidRPr="00834698">
        <w:rPr>
          <w:rFonts w:ascii="Garamond" w:hAnsi="Garamond" w:cs="Arial"/>
          <w:sz w:val="24"/>
          <w:szCs w:val="24"/>
        </w:rPr>
        <w:t xml:space="preserve"> rovněž patří do samostatné působnosti kraje. Stejně jako obec </w:t>
      </w:r>
      <w:r w:rsidR="00D0387E">
        <w:rPr>
          <w:rFonts w:ascii="Garamond" w:hAnsi="Garamond" w:cs="Arial"/>
          <w:sz w:val="24"/>
          <w:szCs w:val="24"/>
        </w:rPr>
        <w:br/>
      </w:r>
      <w:r w:rsidR="00681151" w:rsidRPr="00834698">
        <w:rPr>
          <w:rFonts w:ascii="Garamond" w:hAnsi="Garamond" w:cs="Arial"/>
          <w:sz w:val="24"/>
          <w:szCs w:val="24"/>
        </w:rPr>
        <w:t>ta</w:t>
      </w:r>
      <w:r w:rsidR="0059206C" w:rsidRPr="00834698">
        <w:rPr>
          <w:rFonts w:ascii="Garamond" w:hAnsi="Garamond" w:cs="Arial"/>
          <w:sz w:val="24"/>
          <w:szCs w:val="24"/>
        </w:rPr>
        <w:t xml:space="preserve">k i kraj využívá svůj majetek účelně a hospodárně. </w:t>
      </w:r>
      <w:r w:rsidR="005A3B17">
        <w:rPr>
          <w:rFonts w:ascii="Garamond" w:hAnsi="Garamond" w:cs="Arial"/>
          <w:sz w:val="24"/>
          <w:szCs w:val="24"/>
        </w:rPr>
        <w:t>Záměr</w:t>
      </w:r>
      <w:r w:rsidR="0059206C" w:rsidRPr="00834698">
        <w:rPr>
          <w:rFonts w:ascii="Garamond" w:hAnsi="Garamond" w:cs="Arial"/>
          <w:sz w:val="24"/>
          <w:szCs w:val="24"/>
        </w:rPr>
        <w:t xml:space="preserve"> kraje nemovitý majetek prodat, směnit, darovat, pronajmout nebo poskytnout jako výpůjčku</w:t>
      </w:r>
      <w:r w:rsidR="005A3B17">
        <w:rPr>
          <w:rFonts w:ascii="Garamond" w:hAnsi="Garamond" w:cs="Arial"/>
          <w:sz w:val="24"/>
          <w:szCs w:val="24"/>
        </w:rPr>
        <w:t>,</w:t>
      </w:r>
      <w:r w:rsidR="0059206C" w:rsidRPr="00834698">
        <w:rPr>
          <w:rFonts w:ascii="Garamond" w:hAnsi="Garamond" w:cs="Arial"/>
          <w:sz w:val="24"/>
          <w:szCs w:val="24"/>
        </w:rPr>
        <w:t xml:space="preserve"> musí být zv</w:t>
      </w:r>
      <w:r w:rsidR="005A3B17">
        <w:rPr>
          <w:rFonts w:ascii="Garamond" w:hAnsi="Garamond" w:cs="Arial"/>
          <w:sz w:val="24"/>
          <w:szCs w:val="24"/>
        </w:rPr>
        <w:t xml:space="preserve">eřejněn na úřední desce nejméně </w:t>
      </w:r>
      <w:r w:rsidR="0059206C" w:rsidRPr="00834698">
        <w:rPr>
          <w:rFonts w:ascii="Garamond" w:hAnsi="Garamond" w:cs="Arial"/>
          <w:sz w:val="24"/>
          <w:szCs w:val="24"/>
        </w:rPr>
        <w:t>30 dnů</w:t>
      </w:r>
      <w:r w:rsidR="0059206C" w:rsidRPr="00834698">
        <w:rPr>
          <w:rStyle w:val="Znakapoznpodarou"/>
          <w:rFonts w:ascii="Garamond" w:hAnsi="Garamond" w:cs="Arial"/>
          <w:sz w:val="24"/>
          <w:szCs w:val="24"/>
        </w:rPr>
        <w:footnoteReference w:id="97"/>
      </w:r>
      <w:r w:rsidR="00032DEF">
        <w:rPr>
          <w:rFonts w:ascii="Garamond" w:hAnsi="Garamond" w:cs="Arial"/>
          <w:sz w:val="24"/>
          <w:szCs w:val="24"/>
        </w:rPr>
        <w:t xml:space="preserve">. </w:t>
      </w:r>
      <w:r w:rsidR="005564C9" w:rsidRPr="00834698">
        <w:rPr>
          <w:rFonts w:ascii="Garamond" w:hAnsi="Garamond" w:cs="Arial"/>
          <w:sz w:val="24"/>
          <w:szCs w:val="24"/>
        </w:rPr>
        <w:t xml:space="preserve">S hospodařením kraje bezpochyby souvisí i </w:t>
      </w:r>
      <w:r w:rsidR="00643480" w:rsidRPr="00834698">
        <w:rPr>
          <w:rFonts w:ascii="Garamond" w:hAnsi="Garamond" w:cs="Arial"/>
          <w:b/>
          <w:sz w:val="24"/>
          <w:szCs w:val="24"/>
        </w:rPr>
        <w:t>rozpočet kraje</w:t>
      </w:r>
      <w:r w:rsidR="001050FC" w:rsidRPr="00834698">
        <w:rPr>
          <w:rFonts w:ascii="Garamond" w:hAnsi="Garamond" w:cs="Arial"/>
          <w:sz w:val="24"/>
          <w:szCs w:val="24"/>
        </w:rPr>
        <w:t xml:space="preserve"> </w:t>
      </w:r>
      <w:r w:rsidR="00A05F12">
        <w:rPr>
          <w:rFonts w:ascii="Garamond" w:hAnsi="Garamond" w:cs="Arial"/>
          <w:sz w:val="24"/>
          <w:szCs w:val="24"/>
        </w:rPr>
        <w:br/>
      </w:r>
      <w:r w:rsidR="001050FC" w:rsidRPr="00834698">
        <w:rPr>
          <w:rFonts w:ascii="Garamond" w:hAnsi="Garamond" w:cs="Arial"/>
          <w:sz w:val="24"/>
          <w:szCs w:val="24"/>
        </w:rPr>
        <w:t>a</w:t>
      </w:r>
      <w:r w:rsidR="005564C9" w:rsidRPr="00834698">
        <w:rPr>
          <w:rFonts w:ascii="Garamond" w:hAnsi="Garamond" w:cs="Arial"/>
          <w:sz w:val="24"/>
          <w:szCs w:val="24"/>
        </w:rPr>
        <w:t xml:space="preserve"> </w:t>
      </w:r>
      <w:r w:rsidR="00643480" w:rsidRPr="00834698">
        <w:rPr>
          <w:rFonts w:ascii="Garamond" w:hAnsi="Garamond" w:cs="Arial"/>
          <w:b/>
          <w:sz w:val="24"/>
          <w:szCs w:val="24"/>
        </w:rPr>
        <w:t>závěrečný účet kraje</w:t>
      </w:r>
      <w:r w:rsidR="005564C9" w:rsidRPr="00834698">
        <w:rPr>
          <w:rFonts w:ascii="Garamond" w:hAnsi="Garamond" w:cs="Arial"/>
          <w:sz w:val="24"/>
          <w:szCs w:val="24"/>
        </w:rPr>
        <w:t>, které schvaluje zastupitelstvo kraje.</w:t>
      </w:r>
      <w:r w:rsidR="000B33BB" w:rsidRPr="00834698">
        <w:rPr>
          <w:rFonts w:ascii="Garamond" w:hAnsi="Garamond" w:cs="Arial"/>
          <w:sz w:val="24"/>
          <w:szCs w:val="24"/>
        </w:rPr>
        <w:t xml:space="preserve"> Sestavování rozpočtu </w:t>
      </w:r>
      <w:r w:rsidR="00DF5B0D">
        <w:rPr>
          <w:rFonts w:ascii="Garamond" w:hAnsi="Garamond" w:cs="Arial"/>
          <w:sz w:val="24"/>
          <w:szCs w:val="24"/>
        </w:rPr>
        <w:br/>
      </w:r>
      <w:r w:rsidR="000B33BB" w:rsidRPr="00834698">
        <w:rPr>
          <w:rFonts w:ascii="Garamond" w:hAnsi="Garamond" w:cs="Arial"/>
          <w:sz w:val="24"/>
          <w:szCs w:val="24"/>
        </w:rPr>
        <w:lastRenderedPageBreak/>
        <w:t>a závěrečného účtu jakož i hospodaření dle rozpočtu se řídí pravidly stanovenými zvláštním zákonem</w:t>
      </w:r>
      <w:r w:rsidR="000B33BB" w:rsidRPr="00834698">
        <w:rPr>
          <w:rStyle w:val="Znakapoznpodarou"/>
          <w:rFonts w:ascii="Garamond" w:hAnsi="Garamond" w:cs="Arial"/>
          <w:sz w:val="24"/>
          <w:szCs w:val="24"/>
        </w:rPr>
        <w:footnoteReference w:id="98"/>
      </w:r>
      <w:r w:rsidR="000B33BB" w:rsidRPr="00834698">
        <w:rPr>
          <w:rFonts w:ascii="Garamond" w:hAnsi="Garamond" w:cs="Arial"/>
          <w:sz w:val="24"/>
          <w:szCs w:val="24"/>
        </w:rPr>
        <w:t>.</w:t>
      </w:r>
      <w:r w:rsidR="00DF5B0D">
        <w:rPr>
          <w:rFonts w:ascii="Garamond" w:hAnsi="Garamond" w:cs="Arial"/>
          <w:sz w:val="24"/>
          <w:szCs w:val="24"/>
        </w:rPr>
        <w:t xml:space="preserve"> </w:t>
      </w:r>
      <w:r w:rsidR="005B3C8A" w:rsidRPr="00834698">
        <w:rPr>
          <w:rFonts w:ascii="Garamond" w:hAnsi="Garamond" w:cs="Arial"/>
          <w:sz w:val="24"/>
          <w:szCs w:val="24"/>
        </w:rPr>
        <w:t xml:space="preserve">Zákon o krajích se na rozdíl od zákona o obcích nezmiňuje o pravomoci zastupitelstva zřizovat </w:t>
      </w:r>
      <w:r w:rsidR="00515EF2" w:rsidRPr="00834698">
        <w:rPr>
          <w:rFonts w:ascii="Garamond" w:hAnsi="Garamond" w:cs="Arial"/>
          <w:b/>
          <w:sz w:val="24"/>
          <w:szCs w:val="24"/>
        </w:rPr>
        <w:t>trvalé a dočasné peněžní fondy</w:t>
      </w:r>
      <w:r w:rsidR="005B3C8A" w:rsidRPr="00834698">
        <w:rPr>
          <w:rFonts w:ascii="Garamond" w:hAnsi="Garamond" w:cs="Arial"/>
          <w:sz w:val="24"/>
          <w:szCs w:val="24"/>
        </w:rPr>
        <w:t>, ale zároveň tuto možnost nevylučuje.</w:t>
      </w:r>
    </w:p>
    <w:p w:rsidR="003E61C4" w:rsidRPr="00834698" w:rsidRDefault="003E61C4" w:rsidP="00A4332A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Mezi další činnosti, které se řadí do samostatné působnosti kraje, patří </w:t>
      </w:r>
      <w:r w:rsidR="00515EF2" w:rsidRPr="00834698">
        <w:rPr>
          <w:rFonts w:ascii="Garamond" w:hAnsi="Garamond" w:cs="Arial"/>
          <w:b/>
          <w:sz w:val="24"/>
          <w:szCs w:val="24"/>
        </w:rPr>
        <w:t xml:space="preserve">zřizování </w:t>
      </w:r>
      <w:r w:rsidR="00DF5B0D">
        <w:rPr>
          <w:rFonts w:ascii="Garamond" w:hAnsi="Garamond" w:cs="Arial"/>
          <w:b/>
          <w:sz w:val="24"/>
          <w:szCs w:val="24"/>
        </w:rPr>
        <w:br/>
      </w:r>
      <w:r w:rsidR="00515EF2" w:rsidRPr="00834698">
        <w:rPr>
          <w:rFonts w:ascii="Garamond" w:hAnsi="Garamond" w:cs="Arial"/>
          <w:b/>
          <w:sz w:val="24"/>
          <w:szCs w:val="24"/>
        </w:rPr>
        <w:t>a zakládání PO a organizačních složek kraje</w:t>
      </w:r>
      <w:r w:rsidRPr="00AB4667">
        <w:rPr>
          <w:rStyle w:val="Znakapoznpodarou"/>
          <w:rFonts w:ascii="Garamond" w:hAnsi="Garamond" w:cs="Arial"/>
          <w:sz w:val="24"/>
          <w:szCs w:val="24"/>
        </w:rPr>
        <w:footnoteReference w:id="99"/>
      </w:r>
      <w:r w:rsidRPr="00834698">
        <w:rPr>
          <w:rFonts w:ascii="Garamond" w:hAnsi="Garamond" w:cs="Arial"/>
          <w:sz w:val="24"/>
          <w:szCs w:val="24"/>
        </w:rPr>
        <w:t xml:space="preserve">, jakož i </w:t>
      </w:r>
      <w:r w:rsidR="00515EF2" w:rsidRPr="00834698">
        <w:rPr>
          <w:rFonts w:ascii="Garamond" w:hAnsi="Garamond" w:cs="Arial"/>
          <w:b/>
          <w:sz w:val="24"/>
          <w:szCs w:val="24"/>
        </w:rPr>
        <w:t>vydávání komunálních dluhopisů</w:t>
      </w:r>
      <w:r w:rsidRPr="00AB4667">
        <w:rPr>
          <w:rStyle w:val="Znakapoznpodarou"/>
          <w:rFonts w:ascii="Garamond" w:hAnsi="Garamond" w:cs="Arial"/>
          <w:sz w:val="24"/>
          <w:szCs w:val="24"/>
        </w:rPr>
        <w:footnoteReference w:id="100"/>
      </w:r>
      <w:r w:rsidRPr="00834698">
        <w:rPr>
          <w:rFonts w:ascii="Garamond" w:hAnsi="Garamond" w:cs="Arial"/>
          <w:sz w:val="24"/>
          <w:szCs w:val="24"/>
        </w:rPr>
        <w:t xml:space="preserve">. </w:t>
      </w:r>
    </w:p>
    <w:p w:rsidR="000A361B" w:rsidRPr="00834698" w:rsidRDefault="00111971" w:rsidP="00431AE1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Zastupitelstvo kraje rozhoduje v samostatné působnosti o vydávání </w:t>
      </w:r>
      <w:r w:rsidR="00274A70" w:rsidRPr="00834698">
        <w:rPr>
          <w:rFonts w:ascii="Garamond" w:hAnsi="Garamond" w:cs="Arial"/>
          <w:b/>
          <w:sz w:val="24"/>
          <w:szCs w:val="24"/>
        </w:rPr>
        <w:t>obecně závazných vyhlášek</w:t>
      </w:r>
      <w:r w:rsidR="0087294B" w:rsidRPr="00834698">
        <w:rPr>
          <w:rFonts w:ascii="Garamond" w:hAnsi="Garamond" w:cs="Arial"/>
          <w:sz w:val="24"/>
          <w:szCs w:val="24"/>
        </w:rPr>
        <w:t xml:space="preserve"> kraje</w:t>
      </w:r>
      <w:r w:rsidR="0087294B" w:rsidRPr="00834698">
        <w:rPr>
          <w:rStyle w:val="Znakapoznpodarou"/>
          <w:rFonts w:ascii="Garamond" w:hAnsi="Garamond" w:cs="Arial"/>
          <w:sz w:val="24"/>
          <w:szCs w:val="24"/>
        </w:rPr>
        <w:footnoteReference w:id="101"/>
      </w:r>
      <w:r w:rsidR="0087294B" w:rsidRPr="00834698">
        <w:rPr>
          <w:rFonts w:ascii="Garamond" w:hAnsi="Garamond" w:cs="Arial"/>
          <w:sz w:val="24"/>
          <w:szCs w:val="24"/>
        </w:rPr>
        <w:t>.</w:t>
      </w:r>
      <w:r w:rsidR="00431AE1" w:rsidRPr="00834698">
        <w:rPr>
          <w:rFonts w:ascii="Garamond" w:hAnsi="Garamond" w:cs="Arial"/>
          <w:sz w:val="24"/>
          <w:szCs w:val="24"/>
        </w:rPr>
        <w:t xml:space="preserve"> </w:t>
      </w:r>
      <w:r w:rsidR="000A361B" w:rsidRPr="00834698">
        <w:rPr>
          <w:rFonts w:ascii="Garamond" w:hAnsi="Garamond" w:cs="Arial"/>
          <w:sz w:val="24"/>
          <w:szCs w:val="24"/>
        </w:rPr>
        <w:t xml:space="preserve">Povinnosti FO a PO prostřednictvím OZV lze ukládat </w:t>
      </w:r>
      <w:r w:rsidR="000167B6">
        <w:rPr>
          <w:rFonts w:ascii="Garamond" w:hAnsi="Garamond" w:cs="Arial"/>
          <w:sz w:val="24"/>
          <w:szCs w:val="24"/>
        </w:rPr>
        <w:br/>
      </w:r>
      <w:r w:rsidR="000A361B" w:rsidRPr="00834698">
        <w:rPr>
          <w:rFonts w:ascii="Garamond" w:hAnsi="Garamond" w:cs="Arial"/>
          <w:sz w:val="24"/>
          <w:szCs w:val="24"/>
        </w:rPr>
        <w:t xml:space="preserve">jen za předpokladu, že tak stanoví zákon. </w:t>
      </w:r>
      <w:r w:rsidR="00AB4667">
        <w:rPr>
          <w:rFonts w:ascii="Garamond" w:hAnsi="Garamond" w:cs="Arial"/>
          <w:sz w:val="24"/>
          <w:szCs w:val="24"/>
        </w:rPr>
        <w:t>OZV</w:t>
      </w:r>
      <w:r w:rsidR="000A361B" w:rsidRPr="00834698">
        <w:rPr>
          <w:rFonts w:ascii="Garamond" w:hAnsi="Garamond" w:cs="Arial"/>
          <w:sz w:val="24"/>
          <w:szCs w:val="24"/>
        </w:rPr>
        <w:t xml:space="preserve"> musí být v souladu se zákony </w:t>
      </w:r>
      <w:r w:rsidR="0059610A">
        <w:rPr>
          <w:rFonts w:ascii="Garamond" w:hAnsi="Garamond" w:cs="Arial"/>
          <w:sz w:val="24"/>
          <w:szCs w:val="24"/>
        </w:rPr>
        <w:br/>
      </w:r>
      <w:r w:rsidR="00AB4667">
        <w:rPr>
          <w:rFonts w:ascii="Garamond" w:hAnsi="Garamond" w:cs="Arial"/>
          <w:sz w:val="24"/>
          <w:szCs w:val="24"/>
        </w:rPr>
        <w:t>a nabývá</w:t>
      </w:r>
      <w:r w:rsidR="000A361B" w:rsidRPr="00834698">
        <w:rPr>
          <w:rFonts w:ascii="Garamond" w:hAnsi="Garamond" w:cs="Arial"/>
          <w:sz w:val="24"/>
          <w:szCs w:val="24"/>
        </w:rPr>
        <w:t xml:space="preserve"> platnosti dnem vyhlášení ve Věstníku právních předpisů kraje. Zákon stanoví, </w:t>
      </w:r>
      <w:r w:rsidR="000167B6">
        <w:rPr>
          <w:rFonts w:ascii="Garamond" w:hAnsi="Garamond" w:cs="Arial"/>
          <w:sz w:val="24"/>
          <w:szCs w:val="24"/>
        </w:rPr>
        <w:br/>
      </w:r>
      <w:r w:rsidR="000A361B" w:rsidRPr="00834698">
        <w:rPr>
          <w:rFonts w:ascii="Garamond" w:hAnsi="Garamond" w:cs="Arial"/>
          <w:sz w:val="24"/>
          <w:szCs w:val="24"/>
        </w:rPr>
        <w:t xml:space="preserve">že Věstník musí být každému </w:t>
      </w:r>
      <w:r w:rsidR="00607667">
        <w:rPr>
          <w:rFonts w:ascii="Garamond" w:hAnsi="Garamond" w:cs="Arial"/>
          <w:sz w:val="24"/>
          <w:szCs w:val="24"/>
        </w:rPr>
        <w:t>přístupný a to na krajském úřadě</w:t>
      </w:r>
      <w:r w:rsidR="000A361B" w:rsidRPr="00834698">
        <w:rPr>
          <w:rFonts w:ascii="Garamond" w:hAnsi="Garamond" w:cs="Arial"/>
          <w:sz w:val="24"/>
          <w:szCs w:val="24"/>
        </w:rPr>
        <w:t xml:space="preserve">, na obecních úřadech v kraji </w:t>
      </w:r>
      <w:r w:rsidR="005C3B13">
        <w:rPr>
          <w:rFonts w:ascii="Garamond" w:hAnsi="Garamond" w:cs="Arial"/>
          <w:sz w:val="24"/>
          <w:szCs w:val="24"/>
        </w:rPr>
        <w:br/>
      </w:r>
      <w:r w:rsidR="00BB5E2A">
        <w:rPr>
          <w:rFonts w:ascii="Garamond" w:hAnsi="Garamond" w:cs="Arial"/>
          <w:sz w:val="24"/>
          <w:szCs w:val="24"/>
        </w:rPr>
        <w:t>a rovněž</w:t>
      </w:r>
      <w:r w:rsidR="0012386B">
        <w:rPr>
          <w:rFonts w:ascii="Garamond" w:hAnsi="Garamond" w:cs="Arial"/>
          <w:sz w:val="24"/>
          <w:szCs w:val="24"/>
        </w:rPr>
        <w:t xml:space="preserve"> </w:t>
      </w:r>
      <w:r w:rsidR="00607667">
        <w:rPr>
          <w:rFonts w:ascii="Garamond" w:hAnsi="Garamond" w:cs="Arial"/>
          <w:sz w:val="24"/>
          <w:szCs w:val="24"/>
        </w:rPr>
        <w:t>na Ministerstvu</w:t>
      </w:r>
      <w:r w:rsidR="000A361B" w:rsidRPr="00834698">
        <w:rPr>
          <w:rFonts w:ascii="Garamond" w:hAnsi="Garamond" w:cs="Arial"/>
          <w:sz w:val="24"/>
          <w:szCs w:val="24"/>
        </w:rPr>
        <w:t xml:space="preserve"> vnitra</w:t>
      </w:r>
      <w:r w:rsidR="000A361B" w:rsidRPr="00834698">
        <w:rPr>
          <w:rStyle w:val="Znakapoznpodarou"/>
          <w:rFonts w:ascii="Garamond" w:hAnsi="Garamond" w:cs="Arial"/>
          <w:sz w:val="24"/>
          <w:szCs w:val="24"/>
        </w:rPr>
        <w:footnoteReference w:id="102"/>
      </w:r>
      <w:r w:rsidR="000A361B" w:rsidRPr="00834698">
        <w:rPr>
          <w:rFonts w:ascii="Garamond" w:hAnsi="Garamond" w:cs="Arial"/>
          <w:sz w:val="24"/>
          <w:szCs w:val="24"/>
        </w:rPr>
        <w:t xml:space="preserve">. </w:t>
      </w:r>
    </w:p>
    <w:p w:rsidR="00075457" w:rsidRPr="00834698" w:rsidRDefault="00075457" w:rsidP="00431AE1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Do samostatné působnosti kraje spadá i </w:t>
      </w:r>
      <w:r w:rsidR="00DD0C9A" w:rsidRPr="00834698">
        <w:rPr>
          <w:rFonts w:ascii="Garamond" w:hAnsi="Garamond" w:cs="Arial"/>
          <w:b/>
          <w:sz w:val="24"/>
          <w:szCs w:val="24"/>
        </w:rPr>
        <w:t>ukládání pokut PO a podnikajícím FO.</w:t>
      </w:r>
      <w:r w:rsidR="00B62DEE" w:rsidRPr="00834698">
        <w:rPr>
          <w:rFonts w:ascii="Garamond" w:hAnsi="Garamond" w:cs="Arial"/>
          <w:b/>
          <w:sz w:val="24"/>
          <w:szCs w:val="24"/>
        </w:rPr>
        <w:t xml:space="preserve"> </w:t>
      </w:r>
      <w:r w:rsidR="00B62DEE" w:rsidRPr="00834698">
        <w:rPr>
          <w:rFonts w:ascii="Garamond" w:hAnsi="Garamond" w:cs="Arial"/>
          <w:sz w:val="24"/>
          <w:szCs w:val="24"/>
        </w:rPr>
        <w:t>K</w:t>
      </w:r>
      <w:r w:rsidRPr="00834698">
        <w:rPr>
          <w:rFonts w:ascii="Garamond" w:hAnsi="Garamond" w:cs="Arial"/>
          <w:sz w:val="24"/>
          <w:szCs w:val="24"/>
        </w:rPr>
        <w:t xml:space="preserve">raj může těmto osobám </w:t>
      </w:r>
      <w:r w:rsidR="00FB74D0" w:rsidRPr="00834698">
        <w:rPr>
          <w:rFonts w:ascii="Garamond" w:hAnsi="Garamond" w:cs="Arial"/>
          <w:sz w:val="24"/>
          <w:szCs w:val="24"/>
        </w:rPr>
        <w:t>uložit pokutu za porušení právních předpisů kraje až do výše 200 000 Kč. Řízení je možno zahájit do jednoho roku ode dne, kdy se kraj o porušení povinnosti dozvěděl, nejdéle však do dvou let, kdy k porušení povinnosti došlo. Výnos z pokut náleží kraji</w:t>
      </w:r>
      <w:r w:rsidR="00FB74D0" w:rsidRPr="00834698">
        <w:rPr>
          <w:rStyle w:val="Znakapoznpodarou"/>
          <w:rFonts w:ascii="Garamond" w:hAnsi="Garamond" w:cs="Arial"/>
          <w:sz w:val="24"/>
          <w:szCs w:val="24"/>
        </w:rPr>
        <w:footnoteReference w:id="103"/>
      </w:r>
      <w:r w:rsidR="00FB74D0" w:rsidRPr="00834698">
        <w:rPr>
          <w:rFonts w:ascii="Garamond" w:hAnsi="Garamond" w:cs="Arial"/>
          <w:sz w:val="24"/>
          <w:szCs w:val="24"/>
        </w:rPr>
        <w:t>.</w:t>
      </w:r>
    </w:p>
    <w:p w:rsidR="00561BDA" w:rsidRPr="00834698" w:rsidRDefault="00561BDA" w:rsidP="00201A43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b/>
          <w:sz w:val="24"/>
          <w:szCs w:val="24"/>
        </w:rPr>
        <w:t>S</w:t>
      </w:r>
      <w:r w:rsidR="00A73F47" w:rsidRPr="00834698">
        <w:rPr>
          <w:rFonts w:ascii="Garamond" w:hAnsi="Garamond" w:cs="Arial"/>
          <w:b/>
          <w:sz w:val="24"/>
          <w:szCs w:val="24"/>
        </w:rPr>
        <w:t>polupráce krajů</w:t>
      </w:r>
      <w:r w:rsidRPr="00834698">
        <w:rPr>
          <w:rFonts w:ascii="Garamond" w:hAnsi="Garamond" w:cs="Arial"/>
          <w:sz w:val="24"/>
          <w:szCs w:val="24"/>
        </w:rPr>
        <w:t xml:space="preserve"> se realizuje především na základě smlouvy ke splnění konkrétního úkolu nebo zakládáním PO dle zvláštního zákona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04"/>
      </w:r>
      <w:r w:rsidRPr="00834698">
        <w:rPr>
          <w:rFonts w:ascii="Garamond" w:hAnsi="Garamond" w:cs="Arial"/>
          <w:sz w:val="24"/>
          <w:szCs w:val="24"/>
        </w:rPr>
        <w:t xml:space="preserve"> dvěma nebo více kraji. </w:t>
      </w:r>
      <w:r w:rsidR="00201A43" w:rsidRPr="00834698">
        <w:rPr>
          <w:rFonts w:ascii="Garamond" w:hAnsi="Garamond" w:cs="Arial"/>
          <w:sz w:val="24"/>
          <w:szCs w:val="24"/>
        </w:rPr>
        <w:t xml:space="preserve">Kraje mohou spolupracovat s jinými kraji a s obcemi, ale nemohou být členem svazku obcí. </w:t>
      </w:r>
      <w:r w:rsidRPr="00834698">
        <w:rPr>
          <w:rFonts w:ascii="Garamond" w:hAnsi="Garamond" w:cs="Arial"/>
          <w:sz w:val="24"/>
          <w:szCs w:val="24"/>
        </w:rPr>
        <w:t>Zákon rovněž nevylučuje spolupráci s územními celky jiných států a členství v jejich mezinárodních sdruženích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05"/>
      </w:r>
      <w:r w:rsidRPr="00834698">
        <w:rPr>
          <w:rFonts w:ascii="Garamond" w:hAnsi="Garamond" w:cs="Arial"/>
          <w:sz w:val="24"/>
          <w:szCs w:val="24"/>
        </w:rPr>
        <w:t>.</w:t>
      </w:r>
    </w:p>
    <w:p w:rsidR="00963DCC" w:rsidRPr="00834698" w:rsidRDefault="00F729D3" w:rsidP="00963DCC">
      <w:pPr>
        <w:spacing w:after="0" w:line="360" w:lineRule="auto"/>
        <w:ind w:right="-2"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>Do samostatné působnosti dle zvláštních zákonů ještě řadíme</w:t>
      </w:r>
      <w:r w:rsidR="003B47A1" w:rsidRPr="00834698">
        <w:rPr>
          <w:rFonts w:ascii="Garamond" w:hAnsi="Garamond" w:cs="Arial"/>
          <w:sz w:val="24"/>
          <w:szCs w:val="24"/>
        </w:rPr>
        <w:t xml:space="preserve"> </w:t>
      </w:r>
      <w:r w:rsidR="00923551" w:rsidRPr="00834698">
        <w:rPr>
          <w:rFonts w:ascii="Garamond" w:hAnsi="Garamond" w:cs="Arial"/>
          <w:b/>
          <w:sz w:val="24"/>
          <w:szCs w:val="24"/>
        </w:rPr>
        <w:t>zřízení a provoz zdravotnických zařízení</w:t>
      </w:r>
      <w:r w:rsidR="003B47A1" w:rsidRPr="00BB5E2A">
        <w:rPr>
          <w:rStyle w:val="Znakapoznpodarou"/>
          <w:rFonts w:ascii="Garamond" w:hAnsi="Garamond" w:cs="Arial"/>
          <w:sz w:val="24"/>
          <w:szCs w:val="24"/>
        </w:rPr>
        <w:footnoteReference w:id="106"/>
      </w:r>
      <w:r w:rsidR="003B47A1" w:rsidRPr="00834698">
        <w:rPr>
          <w:rFonts w:ascii="Garamond" w:hAnsi="Garamond" w:cs="Arial"/>
          <w:sz w:val="24"/>
          <w:szCs w:val="24"/>
        </w:rPr>
        <w:t xml:space="preserve">, </w:t>
      </w:r>
      <w:r w:rsidR="00923551" w:rsidRPr="00834698">
        <w:rPr>
          <w:rFonts w:ascii="Garamond" w:hAnsi="Garamond" w:cs="Arial"/>
          <w:b/>
          <w:sz w:val="24"/>
          <w:szCs w:val="24"/>
        </w:rPr>
        <w:t>zpracování plánu odpadového hospodářství</w:t>
      </w:r>
      <w:r w:rsidR="003B47A1" w:rsidRPr="00BB5E2A">
        <w:rPr>
          <w:rStyle w:val="Znakapoznpodarou"/>
          <w:rFonts w:ascii="Garamond" w:hAnsi="Garamond" w:cs="Arial"/>
          <w:sz w:val="24"/>
          <w:szCs w:val="24"/>
        </w:rPr>
        <w:footnoteReference w:id="107"/>
      </w:r>
      <w:r w:rsidR="00320F9C" w:rsidRPr="00834698">
        <w:rPr>
          <w:rFonts w:ascii="Garamond" w:hAnsi="Garamond" w:cs="Arial"/>
          <w:sz w:val="24"/>
          <w:szCs w:val="24"/>
        </w:rPr>
        <w:t xml:space="preserve">, </w:t>
      </w:r>
      <w:r w:rsidR="000167B6">
        <w:rPr>
          <w:rFonts w:ascii="Garamond" w:hAnsi="Garamond" w:cs="Arial"/>
          <w:sz w:val="24"/>
          <w:szCs w:val="24"/>
        </w:rPr>
        <w:br/>
      </w:r>
      <w:r w:rsidR="00320F9C" w:rsidRPr="00834698">
        <w:rPr>
          <w:rFonts w:ascii="Garamond" w:hAnsi="Garamond" w:cs="Arial"/>
          <w:sz w:val="24"/>
          <w:szCs w:val="24"/>
        </w:rPr>
        <w:t xml:space="preserve">ale také </w:t>
      </w:r>
      <w:r w:rsidR="00923551" w:rsidRPr="00834698">
        <w:rPr>
          <w:rFonts w:ascii="Garamond" w:hAnsi="Garamond" w:cs="Arial"/>
          <w:b/>
          <w:sz w:val="24"/>
          <w:szCs w:val="24"/>
        </w:rPr>
        <w:t>zpracování, koordinaci a aktualizaci koncepce environmentálního vzdělávání, výchovy a osvěty</w:t>
      </w:r>
      <w:r w:rsidR="00E444D2" w:rsidRPr="00834698">
        <w:rPr>
          <w:rStyle w:val="Znakapoznpodarou"/>
          <w:rFonts w:ascii="Garamond" w:hAnsi="Garamond" w:cs="Arial"/>
          <w:sz w:val="24"/>
          <w:szCs w:val="24"/>
        </w:rPr>
        <w:footnoteReference w:id="108"/>
      </w:r>
      <w:r w:rsidR="00E444D2" w:rsidRPr="00834698">
        <w:rPr>
          <w:rFonts w:ascii="Garamond" w:hAnsi="Garamond" w:cs="Arial"/>
          <w:sz w:val="24"/>
          <w:szCs w:val="24"/>
        </w:rPr>
        <w:t xml:space="preserve">. </w:t>
      </w:r>
      <w:r w:rsidR="00D85B89" w:rsidRPr="00834698">
        <w:rPr>
          <w:rFonts w:ascii="Garamond" w:hAnsi="Garamond" w:cs="Arial"/>
          <w:sz w:val="24"/>
          <w:szCs w:val="24"/>
        </w:rPr>
        <w:t xml:space="preserve">Patří sem i </w:t>
      </w:r>
      <w:r w:rsidR="00935A76" w:rsidRPr="00834698">
        <w:rPr>
          <w:rFonts w:ascii="Garamond" w:hAnsi="Garamond" w:cs="Arial"/>
          <w:b/>
          <w:sz w:val="24"/>
          <w:szCs w:val="24"/>
        </w:rPr>
        <w:t xml:space="preserve">zřizování a správa středních škol, vyšších odborných </w:t>
      </w:r>
      <w:r w:rsidR="00935A76" w:rsidRPr="00834698">
        <w:rPr>
          <w:rFonts w:ascii="Garamond" w:hAnsi="Garamond" w:cs="Arial"/>
          <w:b/>
          <w:sz w:val="24"/>
          <w:szCs w:val="24"/>
        </w:rPr>
        <w:lastRenderedPageBreak/>
        <w:t xml:space="preserve">škol, speciálních základních škol, jazykových </w:t>
      </w:r>
      <w:r w:rsidR="009D2E7A" w:rsidRPr="00834698">
        <w:rPr>
          <w:rFonts w:ascii="Garamond" w:hAnsi="Garamond" w:cs="Arial"/>
          <w:b/>
          <w:sz w:val="24"/>
          <w:szCs w:val="24"/>
        </w:rPr>
        <w:t xml:space="preserve">škol </w:t>
      </w:r>
      <w:r w:rsidR="009D2E7A" w:rsidRPr="00834698">
        <w:rPr>
          <w:rFonts w:ascii="Garamond" w:hAnsi="Garamond" w:cs="Arial"/>
          <w:sz w:val="24"/>
          <w:szCs w:val="24"/>
        </w:rPr>
        <w:t>a zařízení</w:t>
      </w:r>
      <w:r w:rsidR="00A40678" w:rsidRPr="00834698">
        <w:rPr>
          <w:rFonts w:ascii="Garamond" w:hAnsi="Garamond" w:cs="Arial"/>
          <w:sz w:val="24"/>
          <w:szCs w:val="24"/>
        </w:rPr>
        <w:t xml:space="preserve"> jim sloužících</w:t>
      </w:r>
      <w:r w:rsidR="00A40678" w:rsidRPr="00834698">
        <w:rPr>
          <w:rStyle w:val="Znakapoznpodarou"/>
          <w:rFonts w:ascii="Garamond" w:hAnsi="Garamond" w:cs="Arial"/>
          <w:sz w:val="24"/>
          <w:szCs w:val="24"/>
        </w:rPr>
        <w:footnoteReference w:id="109"/>
      </w:r>
      <w:r w:rsidR="0028136C" w:rsidRPr="00834698">
        <w:rPr>
          <w:rFonts w:ascii="Garamond" w:hAnsi="Garamond" w:cs="Arial"/>
          <w:sz w:val="24"/>
          <w:szCs w:val="24"/>
        </w:rPr>
        <w:t>.</w:t>
      </w:r>
      <w:r w:rsidR="00963DCC" w:rsidRPr="00834698">
        <w:rPr>
          <w:rFonts w:ascii="Garamond" w:hAnsi="Garamond" w:cs="Arial"/>
          <w:sz w:val="24"/>
          <w:szCs w:val="24"/>
        </w:rPr>
        <w:t xml:space="preserve"> </w:t>
      </w:r>
      <w:r w:rsidR="00400149" w:rsidRPr="00834698">
        <w:rPr>
          <w:rFonts w:ascii="Garamond" w:hAnsi="Garamond" w:cs="Arial"/>
          <w:sz w:val="24"/>
          <w:szCs w:val="24"/>
        </w:rPr>
        <w:t>Výjimkou</w:t>
      </w:r>
      <w:r w:rsidR="00291753" w:rsidRPr="00834698">
        <w:rPr>
          <w:rFonts w:ascii="Garamond" w:hAnsi="Garamond" w:cs="Arial"/>
          <w:sz w:val="24"/>
          <w:szCs w:val="24"/>
        </w:rPr>
        <w:t xml:space="preserve"> není ani </w:t>
      </w:r>
      <w:r w:rsidR="00291753" w:rsidRPr="00834698">
        <w:rPr>
          <w:rFonts w:ascii="Garamond" w:hAnsi="Garamond" w:cs="Arial"/>
          <w:b/>
          <w:sz w:val="24"/>
          <w:szCs w:val="24"/>
        </w:rPr>
        <w:t xml:space="preserve">schvalování koncepce rozvoje </w:t>
      </w:r>
      <w:r w:rsidR="00400149" w:rsidRPr="00834698">
        <w:rPr>
          <w:rFonts w:ascii="Garamond" w:hAnsi="Garamond" w:cs="Arial"/>
          <w:b/>
          <w:sz w:val="24"/>
          <w:szCs w:val="24"/>
        </w:rPr>
        <w:t>památkové péče,</w:t>
      </w:r>
      <w:r w:rsidR="00262635" w:rsidRPr="00834698">
        <w:rPr>
          <w:rFonts w:ascii="Garamond" w:hAnsi="Garamond" w:cs="Arial"/>
          <w:sz w:val="24"/>
          <w:szCs w:val="24"/>
        </w:rPr>
        <w:t xml:space="preserve"> </w:t>
      </w:r>
      <w:r w:rsidR="00963DCC" w:rsidRPr="00834698">
        <w:rPr>
          <w:rFonts w:ascii="Garamond" w:hAnsi="Garamond" w:cs="Arial"/>
          <w:sz w:val="24"/>
          <w:szCs w:val="24"/>
        </w:rPr>
        <w:t>jakož i plány a programy zachování a obnovy kulturních památek a usměrňování kulturně výchovných využití kulturních památek v kraji</w:t>
      </w:r>
      <w:r w:rsidR="00963DCC" w:rsidRPr="00834698">
        <w:rPr>
          <w:rStyle w:val="Znakapoznpodarou"/>
          <w:rFonts w:ascii="Garamond" w:hAnsi="Garamond" w:cs="Arial"/>
          <w:sz w:val="24"/>
          <w:szCs w:val="24"/>
        </w:rPr>
        <w:footnoteReference w:id="110"/>
      </w:r>
      <w:r w:rsidR="00963DCC" w:rsidRPr="00834698">
        <w:rPr>
          <w:rFonts w:ascii="Garamond" w:hAnsi="Garamond" w:cs="Arial"/>
          <w:sz w:val="24"/>
          <w:szCs w:val="24"/>
        </w:rPr>
        <w:t>.</w:t>
      </w:r>
    </w:p>
    <w:p w:rsidR="000A361B" w:rsidRPr="00834698" w:rsidRDefault="000A361B" w:rsidP="00C35838">
      <w:pPr>
        <w:pStyle w:val="Nadpis2"/>
        <w:numPr>
          <w:ilvl w:val="1"/>
          <w:numId w:val="5"/>
        </w:numPr>
        <w:spacing w:before="240" w:after="240"/>
        <w:ind w:left="567" w:hanging="567"/>
      </w:pPr>
      <w:bookmarkStart w:id="186" w:name="_Toc320644939"/>
      <w:r w:rsidRPr="00834698">
        <w:t>Přenesená působnost</w:t>
      </w:r>
      <w:bookmarkEnd w:id="186"/>
      <w:r w:rsidRPr="00834698">
        <w:t xml:space="preserve"> </w:t>
      </w:r>
    </w:p>
    <w:p w:rsidR="00522760" w:rsidRPr="00834698" w:rsidRDefault="000A361B" w:rsidP="0062524F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>V předešlých kapitolách již bylo uvedeno, že př</w:t>
      </w:r>
      <w:r w:rsidR="00CE2181" w:rsidRPr="00834698">
        <w:rPr>
          <w:rFonts w:ascii="Garamond" w:hAnsi="Garamond" w:cs="Arial"/>
          <w:sz w:val="24"/>
          <w:szCs w:val="24"/>
        </w:rPr>
        <w:t xml:space="preserve">enesenou působností ÚSC </w:t>
      </w:r>
      <w:r w:rsidR="003F2EDD">
        <w:rPr>
          <w:rFonts w:ascii="Garamond" w:hAnsi="Garamond" w:cs="Arial"/>
          <w:sz w:val="24"/>
          <w:szCs w:val="24"/>
        </w:rPr>
        <w:t>se rozumí</w:t>
      </w:r>
      <w:r w:rsidRPr="00834698">
        <w:rPr>
          <w:rFonts w:ascii="Garamond" w:hAnsi="Garamond" w:cs="Arial"/>
          <w:sz w:val="24"/>
          <w:szCs w:val="24"/>
        </w:rPr>
        <w:t xml:space="preserve"> výkon státní správy obcemi a kraji. Jedná se tedy o nepřímý výkon státní správy, kdy nestátní subjekty vykonávají úkoly, které jsou jim zákonem svěřeny. </w:t>
      </w:r>
      <w:r w:rsidR="00C4056E" w:rsidRPr="00834698">
        <w:rPr>
          <w:rFonts w:ascii="Garamond" w:hAnsi="Garamond" w:cs="Arial"/>
          <w:sz w:val="24"/>
          <w:szCs w:val="24"/>
        </w:rPr>
        <w:t xml:space="preserve">Ústavní soud </w:t>
      </w:r>
      <w:r w:rsidR="0098105C">
        <w:rPr>
          <w:rFonts w:ascii="Garamond" w:hAnsi="Garamond" w:cs="Arial"/>
          <w:sz w:val="24"/>
          <w:szCs w:val="24"/>
        </w:rPr>
        <w:br/>
      </w:r>
      <w:r w:rsidR="00C4056E" w:rsidRPr="00834698">
        <w:rPr>
          <w:rFonts w:ascii="Garamond" w:hAnsi="Garamond" w:cs="Arial"/>
          <w:sz w:val="24"/>
          <w:szCs w:val="24"/>
        </w:rPr>
        <w:t xml:space="preserve">se k této problematice vyjádřil v jednom ze svých nálezů, kde zastává názor, že Ústava </w:t>
      </w:r>
      <w:r w:rsidR="009817D7" w:rsidRPr="00834698">
        <w:rPr>
          <w:rFonts w:ascii="Garamond" w:hAnsi="Garamond" w:cs="Arial"/>
          <w:sz w:val="24"/>
          <w:szCs w:val="24"/>
        </w:rPr>
        <w:t>nekonkretizuje</w:t>
      </w:r>
      <w:r w:rsidR="007A2C52" w:rsidRPr="00834698">
        <w:rPr>
          <w:rFonts w:ascii="Garamond" w:hAnsi="Garamond" w:cs="Arial"/>
          <w:sz w:val="24"/>
          <w:szCs w:val="24"/>
        </w:rPr>
        <w:t xml:space="preserve">, zda je možné nařídit výkon státní správy obcím </w:t>
      </w:r>
      <w:r w:rsidR="003E4A3B">
        <w:rPr>
          <w:rFonts w:ascii="Garamond" w:hAnsi="Garamond" w:cs="Arial"/>
          <w:sz w:val="24"/>
          <w:szCs w:val="24"/>
        </w:rPr>
        <w:t>a</w:t>
      </w:r>
      <w:r w:rsidR="007A2C52" w:rsidRPr="00834698">
        <w:rPr>
          <w:rFonts w:ascii="Garamond" w:hAnsi="Garamond" w:cs="Arial"/>
          <w:sz w:val="24"/>
          <w:szCs w:val="24"/>
        </w:rPr>
        <w:t xml:space="preserve"> krajům autoritativně </w:t>
      </w:r>
      <w:r w:rsidR="0098105C">
        <w:rPr>
          <w:rFonts w:ascii="Garamond" w:hAnsi="Garamond" w:cs="Arial"/>
          <w:sz w:val="24"/>
          <w:szCs w:val="24"/>
        </w:rPr>
        <w:br/>
      </w:r>
      <w:r w:rsidR="007A2C52" w:rsidRPr="00834698">
        <w:rPr>
          <w:rFonts w:ascii="Garamond" w:hAnsi="Garamond" w:cs="Arial"/>
          <w:sz w:val="24"/>
          <w:szCs w:val="24"/>
        </w:rPr>
        <w:t xml:space="preserve">nebo </w:t>
      </w:r>
      <w:r w:rsidR="003A4B6A" w:rsidRPr="00834698">
        <w:rPr>
          <w:rFonts w:ascii="Garamond" w:hAnsi="Garamond" w:cs="Arial"/>
          <w:sz w:val="24"/>
          <w:szCs w:val="24"/>
        </w:rPr>
        <w:t xml:space="preserve">je tento přenos možný uskutečnit pouze na základě dohody mezi státem </w:t>
      </w:r>
      <w:r w:rsidR="00492034" w:rsidRPr="00834698">
        <w:rPr>
          <w:rFonts w:ascii="Garamond" w:hAnsi="Garamond" w:cs="Arial"/>
          <w:sz w:val="24"/>
          <w:szCs w:val="24"/>
        </w:rPr>
        <w:t>a daným</w:t>
      </w:r>
      <w:r w:rsidR="003F2EDD">
        <w:rPr>
          <w:rFonts w:ascii="Garamond" w:hAnsi="Garamond" w:cs="Arial"/>
          <w:sz w:val="24"/>
          <w:szCs w:val="24"/>
        </w:rPr>
        <w:t xml:space="preserve"> ÚSC</w:t>
      </w:r>
      <w:r w:rsidR="003A4B6A" w:rsidRPr="00834698">
        <w:rPr>
          <w:rFonts w:ascii="Garamond" w:hAnsi="Garamond" w:cs="Arial"/>
          <w:sz w:val="24"/>
          <w:szCs w:val="24"/>
        </w:rPr>
        <w:t xml:space="preserve">. </w:t>
      </w:r>
      <w:r w:rsidR="00492034" w:rsidRPr="00834698">
        <w:rPr>
          <w:rFonts w:ascii="Garamond" w:hAnsi="Garamond" w:cs="Arial"/>
          <w:sz w:val="24"/>
          <w:szCs w:val="24"/>
        </w:rPr>
        <w:t>Z praxe však vyplýv</w:t>
      </w:r>
      <w:r w:rsidR="00F65CCC" w:rsidRPr="00834698">
        <w:rPr>
          <w:rFonts w:ascii="Garamond" w:hAnsi="Garamond" w:cs="Arial"/>
          <w:sz w:val="24"/>
          <w:szCs w:val="24"/>
        </w:rPr>
        <w:t>á „</w:t>
      </w:r>
      <w:r w:rsidR="00F65CCC" w:rsidRPr="00C65A09">
        <w:rPr>
          <w:rFonts w:ascii="Garamond" w:hAnsi="Garamond" w:cs="Arial"/>
          <w:sz w:val="24"/>
          <w:szCs w:val="24"/>
        </w:rPr>
        <w:t xml:space="preserve">že jednotný výkon státní moci v přenesené působnosti obcemi, městy </w:t>
      </w:r>
      <w:r w:rsidR="0098105C">
        <w:rPr>
          <w:rFonts w:ascii="Garamond" w:hAnsi="Garamond" w:cs="Arial"/>
          <w:sz w:val="24"/>
          <w:szCs w:val="24"/>
        </w:rPr>
        <w:br/>
      </w:r>
      <w:r w:rsidR="00F65CCC" w:rsidRPr="00C65A09">
        <w:rPr>
          <w:rFonts w:ascii="Garamond" w:hAnsi="Garamond" w:cs="Arial"/>
          <w:sz w:val="24"/>
          <w:szCs w:val="24"/>
        </w:rPr>
        <w:t>a kraji je u nás všeobecně přijímán a nikdy nebyl zpochybňován jako neslučitelný s právem územních společenství občanů na samosprávu</w:t>
      </w:r>
      <w:r w:rsidR="00F65CCC" w:rsidRPr="00C65A09">
        <w:rPr>
          <w:rStyle w:val="Znakapoznpodarou"/>
          <w:rFonts w:ascii="Garamond" w:hAnsi="Garamond" w:cs="Arial"/>
          <w:sz w:val="24"/>
          <w:szCs w:val="24"/>
        </w:rPr>
        <w:footnoteReference w:id="111"/>
      </w:r>
      <w:r w:rsidR="00F65CCC" w:rsidRPr="00C65A09">
        <w:rPr>
          <w:rFonts w:ascii="Garamond" w:hAnsi="Garamond" w:cs="Arial"/>
          <w:sz w:val="24"/>
          <w:szCs w:val="24"/>
        </w:rPr>
        <w:t>…“</w:t>
      </w:r>
      <w:r w:rsidR="00BE6265" w:rsidRPr="00C65A09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 xml:space="preserve">Rozsah státní správy vykonávané </w:t>
      </w:r>
      <w:r w:rsidR="003F2EDD">
        <w:rPr>
          <w:rFonts w:ascii="Garamond" w:hAnsi="Garamond" w:cs="Arial"/>
          <w:sz w:val="24"/>
          <w:szCs w:val="24"/>
        </w:rPr>
        <w:t xml:space="preserve">ÚSC </w:t>
      </w:r>
      <w:r w:rsidR="0098105C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je </w:t>
      </w:r>
      <w:r w:rsidR="00BE6265" w:rsidRPr="00834698">
        <w:rPr>
          <w:rFonts w:ascii="Garamond" w:hAnsi="Garamond" w:cs="Arial"/>
          <w:sz w:val="24"/>
          <w:szCs w:val="24"/>
        </w:rPr>
        <w:t xml:space="preserve">tedy </w:t>
      </w:r>
      <w:r w:rsidRPr="00834698">
        <w:rPr>
          <w:rFonts w:ascii="Garamond" w:hAnsi="Garamond" w:cs="Arial"/>
          <w:sz w:val="24"/>
          <w:szCs w:val="24"/>
        </w:rPr>
        <w:t xml:space="preserve">stanoven buď přímo v zákoně, na základě zákona opatřením státního orgánu </w:t>
      </w:r>
      <w:r w:rsidR="0098105C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nebo dle dohody samosprávného celku s jiným samosprávným celkem za předpokladu, </w:t>
      </w:r>
      <w:r w:rsidR="0098105C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že takovýto postup zákon umožňuje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12"/>
      </w:r>
      <w:r w:rsidRPr="00834698">
        <w:rPr>
          <w:rFonts w:ascii="Garamond" w:hAnsi="Garamond" w:cs="Arial"/>
          <w:sz w:val="24"/>
          <w:szCs w:val="24"/>
        </w:rPr>
        <w:t xml:space="preserve">. Obci i kraji při plnění povinností v přenesené působnosti vznikají náklady, a proto zákon stanoví, že </w:t>
      </w:r>
      <w:r w:rsidR="003F2EDD">
        <w:rPr>
          <w:rFonts w:ascii="Garamond" w:hAnsi="Garamond" w:cs="Arial"/>
          <w:sz w:val="24"/>
          <w:szCs w:val="24"/>
        </w:rPr>
        <w:t>ÚSC</w:t>
      </w:r>
      <w:r w:rsidRPr="00834698">
        <w:rPr>
          <w:rFonts w:ascii="Garamond" w:hAnsi="Garamond" w:cs="Arial"/>
          <w:sz w:val="24"/>
          <w:szCs w:val="24"/>
        </w:rPr>
        <w:t xml:space="preserve"> náleží příspěvek na tyto úkoly, který je odváděn ze státního rozpočtu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13"/>
      </w:r>
      <w:r w:rsidRPr="00834698">
        <w:rPr>
          <w:rFonts w:ascii="Garamond" w:hAnsi="Garamond" w:cs="Arial"/>
          <w:sz w:val="24"/>
          <w:szCs w:val="24"/>
        </w:rPr>
        <w:t xml:space="preserve">. </w:t>
      </w:r>
      <w:r w:rsidR="00B65023" w:rsidRPr="00834698">
        <w:rPr>
          <w:rFonts w:ascii="Garamond" w:hAnsi="Garamond" w:cs="Arial"/>
          <w:sz w:val="24"/>
          <w:szCs w:val="24"/>
        </w:rPr>
        <w:t xml:space="preserve">Jednotlivá odvětví státní správy jsou upravena v různých zákonech a některá obecná pravidla stanovující rozsah přenesené působnosti jsou vymezena v zákoně o obcích a </w:t>
      </w:r>
      <w:r w:rsidR="003E4A3B">
        <w:rPr>
          <w:rFonts w:ascii="Garamond" w:hAnsi="Garamond" w:cs="Arial"/>
          <w:sz w:val="24"/>
          <w:szCs w:val="24"/>
        </w:rPr>
        <w:t xml:space="preserve">v zákoně o </w:t>
      </w:r>
      <w:r w:rsidR="00B65023" w:rsidRPr="00834698">
        <w:rPr>
          <w:rFonts w:ascii="Garamond" w:hAnsi="Garamond" w:cs="Arial"/>
          <w:sz w:val="24"/>
          <w:szCs w:val="24"/>
        </w:rPr>
        <w:t xml:space="preserve">krajích. </w:t>
      </w:r>
      <w:r w:rsidR="0062524F">
        <w:rPr>
          <w:rFonts w:ascii="Garamond" w:hAnsi="Garamond" w:cs="Arial"/>
          <w:sz w:val="24"/>
          <w:szCs w:val="24"/>
        </w:rPr>
        <w:t xml:space="preserve">Důležité </w:t>
      </w:r>
      <w:r w:rsidR="00B65023" w:rsidRPr="00834698">
        <w:rPr>
          <w:rFonts w:ascii="Garamond" w:hAnsi="Garamond" w:cs="Arial"/>
          <w:sz w:val="24"/>
          <w:szCs w:val="24"/>
        </w:rPr>
        <w:t>oblasti patřící do přenesené působnosti ÚSC lze najít ve vyhlášce Ministerstva vnitra</w:t>
      </w:r>
      <w:r w:rsidR="00B65023" w:rsidRPr="00834698">
        <w:rPr>
          <w:rStyle w:val="Znakapoznpodarou"/>
          <w:rFonts w:ascii="Garamond" w:hAnsi="Garamond" w:cs="Arial"/>
          <w:sz w:val="24"/>
          <w:szCs w:val="24"/>
        </w:rPr>
        <w:footnoteReference w:id="114"/>
      </w:r>
      <w:r w:rsidR="00B65023" w:rsidRPr="00834698">
        <w:rPr>
          <w:rFonts w:ascii="Garamond" w:hAnsi="Garamond" w:cs="Arial"/>
          <w:sz w:val="24"/>
          <w:szCs w:val="24"/>
        </w:rPr>
        <w:t xml:space="preserve">. </w:t>
      </w:r>
    </w:p>
    <w:p w:rsidR="001D04D6" w:rsidRPr="00834698" w:rsidRDefault="001D04D6" w:rsidP="00567B1D">
      <w:pPr>
        <w:pStyle w:val="Nadpis3"/>
        <w:numPr>
          <w:ilvl w:val="2"/>
          <w:numId w:val="5"/>
        </w:numPr>
        <w:spacing w:before="240" w:after="240"/>
        <w:ind w:left="567" w:hanging="567"/>
      </w:pPr>
      <w:bookmarkStart w:id="187" w:name="_Toc320644940"/>
      <w:r w:rsidRPr="00834698">
        <w:t>Druhy úřadů</w:t>
      </w:r>
      <w:bookmarkEnd w:id="187"/>
    </w:p>
    <w:p w:rsidR="00501219" w:rsidRPr="00834698" w:rsidRDefault="000A361B" w:rsidP="0097687F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ab/>
        <w:t xml:space="preserve">Obecně lze úřad charakterizovat jako orgán úředního typu, který zajišťuje a odpovídá za plnění úkolů příslušného ÚSC v přenesené ale i v samostatné působnosti. Pro přijatelné zajišťování správní činnosti úřadu je potřeba vytvoření nezbytných podmínek </w:t>
      </w:r>
      <w:r w:rsidR="00CB7628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a to jak personálních tak materiálních. Úřad se sestává ze zaměstnanců </w:t>
      </w:r>
      <w:r w:rsidR="004A60B0">
        <w:rPr>
          <w:rFonts w:ascii="Garamond" w:hAnsi="Garamond" w:cs="Arial"/>
          <w:sz w:val="24"/>
          <w:szCs w:val="24"/>
        </w:rPr>
        <w:t>obce nebo</w:t>
      </w:r>
      <w:r w:rsidRPr="00834698">
        <w:rPr>
          <w:rFonts w:ascii="Garamond" w:hAnsi="Garamond" w:cs="Arial"/>
          <w:sz w:val="24"/>
          <w:szCs w:val="24"/>
        </w:rPr>
        <w:t xml:space="preserve"> kraje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15"/>
      </w:r>
      <w:r w:rsidRPr="00834698">
        <w:rPr>
          <w:rFonts w:ascii="Garamond" w:hAnsi="Garamond" w:cs="Arial"/>
          <w:sz w:val="24"/>
          <w:szCs w:val="24"/>
        </w:rPr>
        <w:t xml:space="preserve">. </w:t>
      </w:r>
      <w:r w:rsidR="00CB7628">
        <w:rPr>
          <w:rFonts w:ascii="Garamond" w:hAnsi="Garamond" w:cs="Arial"/>
          <w:sz w:val="24"/>
          <w:szCs w:val="24"/>
        </w:rPr>
        <w:br/>
      </w:r>
      <w:r w:rsidR="006B1CCA">
        <w:rPr>
          <w:rFonts w:ascii="Garamond" w:hAnsi="Garamond" w:cs="Arial"/>
          <w:sz w:val="24"/>
          <w:szCs w:val="24"/>
        </w:rPr>
        <w:lastRenderedPageBreak/>
        <w:t>V</w:t>
      </w:r>
      <w:r w:rsidRPr="00834698">
        <w:rPr>
          <w:rFonts w:ascii="Garamond" w:hAnsi="Garamond" w:cs="Arial"/>
          <w:sz w:val="24"/>
          <w:szCs w:val="24"/>
        </w:rPr>
        <w:t xml:space="preserve"> čele obecního úřadu stojí starosta</w:t>
      </w:r>
      <w:r w:rsidR="00400704">
        <w:rPr>
          <w:rFonts w:ascii="Garamond" w:hAnsi="Garamond" w:cs="Arial"/>
          <w:sz w:val="24"/>
          <w:szCs w:val="24"/>
        </w:rPr>
        <w:t>. V</w:t>
      </w:r>
      <w:r w:rsidRPr="00834698">
        <w:rPr>
          <w:rFonts w:ascii="Garamond" w:hAnsi="Garamond" w:cs="Arial"/>
          <w:sz w:val="24"/>
          <w:szCs w:val="24"/>
        </w:rPr>
        <w:t xml:space="preserve"> čele krajského úřadu </w:t>
      </w:r>
      <w:r w:rsidR="00400704">
        <w:rPr>
          <w:rFonts w:ascii="Garamond" w:hAnsi="Garamond" w:cs="Arial"/>
          <w:sz w:val="24"/>
          <w:szCs w:val="24"/>
        </w:rPr>
        <w:t>stojí</w:t>
      </w:r>
      <w:r w:rsidRPr="00834698">
        <w:rPr>
          <w:rFonts w:ascii="Garamond" w:hAnsi="Garamond" w:cs="Arial"/>
          <w:sz w:val="24"/>
          <w:szCs w:val="24"/>
        </w:rPr>
        <w:t xml:space="preserve"> ředitel krajského úřadu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16"/>
      </w:r>
      <w:r w:rsidRPr="00834698">
        <w:rPr>
          <w:rFonts w:ascii="Garamond" w:hAnsi="Garamond" w:cs="Arial"/>
          <w:sz w:val="24"/>
          <w:szCs w:val="24"/>
        </w:rPr>
        <w:t xml:space="preserve">. </w:t>
      </w:r>
      <w:r w:rsidR="00501219" w:rsidRPr="00834698">
        <w:rPr>
          <w:rFonts w:ascii="Garamond" w:hAnsi="Garamond" w:cs="Arial"/>
          <w:sz w:val="24"/>
          <w:szCs w:val="24"/>
        </w:rPr>
        <w:t>Obce se od sebe odlišují rozsahem výkonu státní správy</w:t>
      </w:r>
      <w:r w:rsidR="00CF25E0">
        <w:rPr>
          <w:rFonts w:ascii="Garamond" w:hAnsi="Garamond" w:cs="Arial"/>
          <w:sz w:val="24"/>
          <w:szCs w:val="24"/>
        </w:rPr>
        <w:t>.</w:t>
      </w:r>
      <w:r w:rsidR="00501219" w:rsidRPr="00834698">
        <w:rPr>
          <w:rFonts w:ascii="Garamond" w:hAnsi="Garamond" w:cs="Arial"/>
          <w:sz w:val="24"/>
          <w:szCs w:val="24"/>
        </w:rPr>
        <w:t xml:space="preserve"> </w:t>
      </w:r>
      <w:r w:rsidR="00AE5B9E">
        <w:rPr>
          <w:rFonts w:ascii="Garamond" w:hAnsi="Garamond" w:cs="Arial"/>
          <w:sz w:val="24"/>
          <w:szCs w:val="24"/>
        </w:rPr>
        <w:t>L</w:t>
      </w:r>
      <w:r w:rsidR="00501219" w:rsidRPr="00834698">
        <w:rPr>
          <w:rFonts w:ascii="Garamond" w:hAnsi="Garamond" w:cs="Arial"/>
          <w:sz w:val="24"/>
          <w:szCs w:val="24"/>
        </w:rPr>
        <w:t xml:space="preserve">ze </w:t>
      </w:r>
      <w:r w:rsidR="00AE5B9E">
        <w:rPr>
          <w:rFonts w:ascii="Garamond" w:hAnsi="Garamond" w:cs="Arial"/>
          <w:sz w:val="24"/>
          <w:szCs w:val="24"/>
        </w:rPr>
        <w:t xml:space="preserve">je </w:t>
      </w:r>
      <w:r w:rsidR="00501219" w:rsidRPr="00834698">
        <w:rPr>
          <w:rFonts w:ascii="Garamond" w:hAnsi="Garamond" w:cs="Arial"/>
          <w:sz w:val="24"/>
          <w:szCs w:val="24"/>
        </w:rPr>
        <w:t>řadit do tří kategorií. Zákon rozlišuje výkon přenesené působnosti v </w:t>
      </w:r>
      <w:r w:rsidR="00501219" w:rsidRPr="00834698">
        <w:rPr>
          <w:rFonts w:ascii="Garamond" w:hAnsi="Garamond" w:cs="Arial"/>
          <w:b/>
          <w:sz w:val="24"/>
          <w:szCs w:val="24"/>
        </w:rPr>
        <w:t>základním rozsahu</w:t>
      </w:r>
      <w:r w:rsidR="00501219" w:rsidRPr="00834698">
        <w:rPr>
          <w:rFonts w:ascii="Garamond" w:hAnsi="Garamond" w:cs="Arial"/>
          <w:sz w:val="24"/>
          <w:szCs w:val="24"/>
        </w:rPr>
        <w:t>, v </w:t>
      </w:r>
      <w:r w:rsidR="00501219" w:rsidRPr="00834698">
        <w:rPr>
          <w:rFonts w:ascii="Garamond" w:hAnsi="Garamond" w:cs="Arial"/>
          <w:b/>
          <w:sz w:val="24"/>
          <w:szCs w:val="24"/>
        </w:rPr>
        <w:t xml:space="preserve">rozsahu pověřeného obecního úřadu </w:t>
      </w:r>
      <w:r w:rsidR="00501219" w:rsidRPr="00834698">
        <w:rPr>
          <w:rFonts w:ascii="Garamond" w:hAnsi="Garamond" w:cs="Arial"/>
          <w:sz w:val="24"/>
          <w:szCs w:val="24"/>
        </w:rPr>
        <w:t>a v </w:t>
      </w:r>
      <w:r w:rsidR="00501219" w:rsidRPr="00834698">
        <w:rPr>
          <w:rFonts w:ascii="Garamond" w:hAnsi="Garamond" w:cs="Arial"/>
          <w:b/>
          <w:sz w:val="24"/>
          <w:szCs w:val="24"/>
        </w:rPr>
        <w:t>rozsahu obecního úřadu obce s rozšířenou působností</w:t>
      </w:r>
      <w:r w:rsidR="00501219" w:rsidRPr="00834698">
        <w:rPr>
          <w:rStyle w:val="Znakapoznpodarou"/>
          <w:rFonts w:ascii="Garamond" w:hAnsi="Garamond" w:cs="Arial"/>
          <w:sz w:val="24"/>
          <w:szCs w:val="24"/>
        </w:rPr>
        <w:footnoteReference w:id="117"/>
      </w:r>
      <w:r w:rsidR="00501219" w:rsidRPr="00834698">
        <w:rPr>
          <w:rFonts w:ascii="Garamond" w:hAnsi="Garamond" w:cs="Arial"/>
          <w:sz w:val="24"/>
          <w:szCs w:val="24"/>
        </w:rPr>
        <w:t xml:space="preserve">.  Jinými slovy naše právní úprava rozeznává tři typy obcí, a to obce základní resp. běžné s běžnými obecními úřady, dále obce s pověřenými obecními úřady a obce s rozšířenou působností. </w:t>
      </w:r>
      <w:r w:rsidR="006B2D44">
        <w:rPr>
          <w:rFonts w:ascii="Garamond" w:hAnsi="Garamond" w:cs="Arial"/>
          <w:sz w:val="24"/>
          <w:szCs w:val="24"/>
        </w:rPr>
        <w:br/>
      </w:r>
      <w:r w:rsidR="00501219" w:rsidRPr="00834698">
        <w:rPr>
          <w:rFonts w:ascii="Garamond" w:hAnsi="Garamond" w:cs="Arial"/>
          <w:sz w:val="24"/>
          <w:szCs w:val="24"/>
        </w:rPr>
        <w:t>Tyto tři druhy obcí lze zjednodušeně označit jako obce „I“, obce „II“ a obce „III“ stupně. Toto dělení již samo o sobě vypovídá o rozlišování</w:t>
      </w:r>
      <w:r w:rsidR="00554C7E">
        <w:rPr>
          <w:rFonts w:ascii="Garamond" w:hAnsi="Garamond" w:cs="Arial"/>
          <w:sz w:val="24"/>
          <w:szCs w:val="24"/>
        </w:rPr>
        <w:t xml:space="preserve"> úrovně</w:t>
      </w:r>
      <w:r w:rsidR="00501219" w:rsidRPr="00834698">
        <w:rPr>
          <w:rFonts w:ascii="Garamond" w:hAnsi="Garamond" w:cs="Arial"/>
          <w:sz w:val="24"/>
          <w:szCs w:val="24"/>
        </w:rPr>
        <w:t xml:space="preserve"> působnosti, kterou jsou obce nadány</w:t>
      </w:r>
      <w:r w:rsidR="00501219" w:rsidRPr="00834698">
        <w:rPr>
          <w:rStyle w:val="Znakapoznpodarou"/>
          <w:rFonts w:ascii="Garamond" w:hAnsi="Garamond" w:cs="Arial"/>
          <w:sz w:val="24"/>
          <w:szCs w:val="24"/>
        </w:rPr>
        <w:footnoteReference w:id="118"/>
      </w:r>
      <w:r w:rsidR="00501219" w:rsidRPr="00834698">
        <w:rPr>
          <w:rFonts w:ascii="Garamond" w:hAnsi="Garamond" w:cs="Arial"/>
          <w:sz w:val="24"/>
          <w:szCs w:val="24"/>
        </w:rPr>
        <w:t xml:space="preserve">. </w:t>
      </w:r>
    </w:p>
    <w:p w:rsidR="00AD2B2A" w:rsidRPr="00834698" w:rsidRDefault="00AD2B2A" w:rsidP="00AD2B2A">
      <w:pPr>
        <w:pStyle w:val="Odstavecseseznamem"/>
        <w:keepNext/>
        <w:keepLines/>
        <w:numPr>
          <w:ilvl w:val="0"/>
          <w:numId w:val="8"/>
        </w:numPr>
        <w:spacing w:before="480" w:after="0"/>
        <w:contextualSpacing w:val="0"/>
        <w:outlineLvl w:val="0"/>
        <w:rPr>
          <w:rFonts w:ascii="Garamond" w:eastAsiaTheme="majorEastAsia" w:hAnsi="Garamond" w:cstheme="majorBidi"/>
          <w:b/>
          <w:bCs/>
          <w:vanish/>
          <w:sz w:val="32"/>
          <w:szCs w:val="28"/>
        </w:rPr>
      </w:pPr>
      <w:bookmarkStart w:id="188" w:name="_Toc317673911"/>
      <w:bookmarkStart w:id="189" w:name="_Toc317683167"/>
      <w:bookmarkStart w:id="190" w:name="_Toc317685000"/>
      <w:bookmarkStart w:id="191" w:name="_Toc317685292"/>
      <w:bookmarkStart w:id="192" w:name="_Toc317795897"/>
      <w:bookmarkStart w:id="193" w:name="_Toc317927480"/>
      <w:bookmarkStart w:id="194" w:name="_Toc318616799"/>
      <w:bookmarkStart w:id="195" w:name="_Toc318705238"/>
      <w:bookmarkStart w:id="196" w:name="_Toc318705334"/>
      <w:bookmarkStart w:id="197" w:name="_Toc318705397"/>
      <w:bookmarkStart w:id="198" w:name="_Toc318712448"/>
      <w:bookmarkStart w:id="199" w:name="_Toc318714356"/>
      <w:bookmarkStart w:id="200" w:name="_Toc318714417"/>
      <w:bookmarkStart w:id="201" w:name="_Toc318719066"/>
      <w:bookmarkStart w:id="202" w:name="_Toc318723300"/>
      <w:bookmarkStart w:id="203" w:name="_Toc318727506"/>
      <w:bookmarkStart w:id="204" w:name="_Toc318727567"/>
      <w:bookmarkStart w:id="205" w:name="_Toc318978979"/>
      <w:bookmarkStart w:id="206" w:name="_Toc318988906"/>
      <w:bookmarkStart w:id="207" w:name="_Toc319060565"/>
      <w:bookmarkStart w:id="208" w:name="_Toc319065875"/>
      <w:bookmarkStart w:id="209" w:name="_Toc319065936"/>
      <w:bookmarkStart w:id="210" w:name="_Toc319067999"/>
      <w:bookmarkStart w:id="211" w:name="_Toc319068059"/>
      <w:bookmarkStart w:id="212" w:name="_Toc319226957"/>
      <w:bookmarkStart w:id="213" w:name="_Toc319228197"/>
      <w:bookmarkStart w:id="214" w:name="_Toc319251316"/>
      <w:bookmarkStart w:id="215" w:name="_Toc319265678"/>
      <w:bookmarkStart w:id="216" w:name="_Toc319265733"/>
      <w:bookmarkStart w:id="217" w:name="_Toc319265789"/>
      <w:bookmarkStart w:id="218" w:name="_Toc319265844"/>
      <w:bookmarkStart w:id="219" w:name="_Toc319322853"/>
      <w:bookmarkStart w:id="220" w:name="_Toc319322907"/>
      <w:bookmarkStart w:id="221" w:name="_Toc319324937"/>
      <w:bookmarkStart w:id="222" w:name="_Toc319324983"/>
      <w:bookmarkStart w:id="223" w:name="_Toc319327953"/>
      <w:bookmarkStart w:id="224" w:name="_Toc319327995"/>
      <w:bookmarkStart w:id="225" w:name="_Toc319328038"/>
      <w:bookmarkStart w:id="226" w:name="_Toc319329155"/>
      <w:bookmarkStart w:id="227" w:name="_Toc319330761"/>
      <w:bookmarkStart w:id="228" w:name="_Toc319330802"/>
      <w:bookmarkStart w:id="229" w:name="_Toc319333507"/>
      <w:bookmarkStart w:id="230" w:name="_Toc319398374"/>
      <w:bookmarkStart w:id="231" w:name="_Toc319422249"/>
      <w:bookmarkStart w:id="232" w:name="_Toc319583813"/>
      <w:bookmarkStart w:id="233" w:name="_Toc319592143"/>
      <w:bookmarkStart w:id="234" w:name="_Toc320025581"/>
      <w:bookmarkStart w:id="235" w:name="_Toc320025622"/>
      <w:bookmarkStart w:id="236" w:name="_Toc320039601"/>
      <w:bookmarkStart w:id="237" w:name="_Toc320039640"/>
      <w:bookmarkStart w:id="238" w:name="_Toc320083247"/>
      <w:bookmarkStart w:id="239" w:name="_Toc320128576"/>
      <w:bookmarkStart w:id="240" w:name="_Toc320128615"/>
      <w:bookmarkStart w:id="241" w:name="_Toc320200744"/>
      <w:bookmarkStart w:id="242" w:name="_Toc320200809"/>
      <w:bookmarkStart w:id="243" w:name="_Toc320604223"/>
      <w:bookmarkStart w:id="244" w:name="_Toc320604262"/>
      <w:bookmarkStart w:id="245" w:name="_Toc320615217"/>
      <w:bookmarkStart w:id="246" w:name="_Toc320615254"/>
      <w:bookmarkStart w:id="247" w:name="_Toc320640318"/>
      <w:bookmarkStart w:id="248" w:name="_Toc320644174"/>
      <w:bookmarkStart w:id="249" w:name="_Toc320644343"/>
      <w:bookmarkStart w:id="250" w:name="_Toc320644860"/>
      <w:bookmarkStart w:id="251" w:name="_Toc320644941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:rsidR="00AD2B2A" w:rsidRPr="00834698" w:rsidRDefault="00AD2B2A" w:rsidP="00AD2B2A">
      <w:pPr>
        <w:pStyle w:val="Odstavecseseznamem"/>
        <w:keepNext/>
        <w:keepLines/>
        <w:numPr>
          <w:ilvl w:val="0"/>
          <w:numId w:val="8"/>
        </w:numPr>
        <w:spacing w:before="480" w:after="0"/>
        <w:contextualSpacing w:val="0"/>
        <w:outlineLvl w:val="0"/>
        <w:rPr>
          <w:rFonts w:ascii="Garamond" w:eastAsiaTheme="majorEastAsia" w:hAnsi="Garamond" w:cstheme="majorBidi"/>
          <w:b/>
          <w:bCs/>
          <w:vanish/>
          <w:sz w:val="32"/>
          <w:szCs w:val="28"/>
        </w:rPr>
      </w:pPr>
      <w:bookmarkStart w:id="252" w:name="_Toc317673912"/>
      <w:bookmarkStart w:id="253" w:name="_Toc317683168"/>
      <w:bookmarkStart w:id="254" w:name="_Toc317685001"/>
      <w:bookmarkStart w:id="255" w:name="_Toc317685293"/>
      <w:bookmarkStart w:id="256" w:name="_Toc317795898"/>
      <w:bookmarkStart w:id="257" w:name="_Toc317927481"/>
      <w:bookmarkStart w:id="258" w:name="_Toc318616800"/>
      <w:bookmarkStart w:id="259" w:name="_Toc318705239"/>
      <w:bookmarkStart w:id="260" w:name="_Toc318705335"/>
      <w:bookmarkStart w:id="261" w:name="_Toc318705398"/>
      <w:bookmarkStart w:id="262" w:name="_Toc318712449"/>
      <w:bookmarkStart w:id="263" w:name="_Toc318714357"/>
      <w:bookmarkStart w:id="264" w:name="_Toc318714418"/>
      <w:bookmarkStart w:id="265" w:name="_Toc318719067"/>
      <w:bookmarkStart w:id="266" w:name="_Toc318723301"/>
      <w:bookmarkStart w:id="267" w:name="_Toc318727507"/>
      <w:bookmarkStart w:id="268" w:name="_Toc318727568"/>
      <w:bookmarkStart w:id="269" w:name="_Toc318978980"/>
      <w:bookmarkStart w:id="270" w:name="_Toc318988907"/>
      <w:bookmarkStart w:id="271" w:name="_Toc319060566"/>
      <w:bookmarkStart w:id="272" w:name="_Toc319065876"/>
      <w:bookmarkStart w:id="273" w:name="_Toc319065937"/>
      <w:bookmarkStart w:id="274" w:name="_Toc319068000"/>
      <w:bookmarkStart w:id="275" w:name="_Toc319068060"/>
      <w:bookmarkStart w:id="276" w:name="_Toc319226958"/>
      <w:bookmarkStart w:id="277" w:name="_Toc319228198"/>
      <w:bookmarkStart w:id="278" w:name="_Toc319251317"/>
      <w:bookmarkStart w:id="279" w:name="_Toc319265679"/>
      <w:bookmarkStart w:id="280" w:name="_Toc319265734"/>
      <w:bookmarkStart w:id="281" w:name="_Toc319265790"/>
      <w:bookmarkStart w:id="282" w:name="_Toc319265845"/>
      <w:bookmarkStart w:id="283" w:name="_Toc319322854"/>
      <w:bookmarkStart w:id="284" w:name="_Toc319322908"/>
      <w:bookmarkStart w:id="285" w:name="_Toc319324938"/>
      <w:bookmarkStart w:id="286" w:name="_Toc319324984"/>
      <w:bookmarkStart w:id="287" w:name="_Toc319327954"/>
      <w:bookmarkStart w:id="288" w:name="_Toc319327996"/>
      <w:bookmarkStart w:id="289" w:name="_Toc319328039"/>
      <w:bookmarkStart w:id="290" w:name="_Toc319329156"/>
      <w:bookmarkStart w:id="291" w:name="_Toc319330762"/>
      <w:bookmarkStart w:id="292" w:name="_Toc319330803"/>
      <w:bookmarkStart w:id="293" w:name="_Toc319333508"/>
      <w:bookmarkStart w:id="294" w:name="_Toc319398375"/>
      <w:bookmarkStart w:id="295" w:name="_Toc319422250"/>
      <w:bookmarkStart w:id="296" w:name="_Toc319583814"/>
      <w:bookmarkStart w:id="297" w:name="_Toc319592144"/>
      <w:bookmarkStart w:id="298" w:name="_Toc320025582"/>
      <w:bookmarkStart w:id="299" w:name="_Toc320025623"/>
      <w:bookmarkStart w:id="300" w:name="_Toc320039602"/>
      <w:bookmarkStart w:id="301" w:name="_Toc320039641"/>
      <w:bookmarkStart w:id="302" w:name="_Toc320083248"/>
      <w:bookmarkStart w:id="303" w:name="_Toc320128577"/>
      <w:bookmarkStart w:id="304" w:name="_Toc320128616"/>
      <w:bookmarkStart w:id="305" w:name="_Toc320200745"/>
      <w:bookmarkStart w:id="306" w:name="_Toc320200810"/>
      <w:bookmarkStart w:id="307" w:name="_Toc320604224"/>
      <w:bookmarkStart w:id="308" w:name="_Toc320604263"/>
      <w:bookmarkStart w:id="309" w:name="_Toc320615218"/>
      <w:bookmarkStart w:id="310" w:name="_Toc320615255"/>
      <w:bookmarkStart w:id="311" w:name="_Toc320640319"/>
      <w:bookmarkStart w:id="312" w:name="_Toc320644175"/>
      <w:bookmarkStart w:id="313" w:name="_Toc320644344"/>
      <w:bookmarkStart w:id="314" w:name="_Toc320644861"/>
      <w:bookmarkStart w:id="315" w:name="_Toc320644942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</w:p>
    <w:p w:rsidR="00AD2B2A" w:rsidRPr="00834698" w:rsidRDefault="00AD2B2A" w:rsidP="00AD2B2A">
      <w:pPr>
        <w:pStyle w:val="Odstavecseseznamem"/>
        <w:keepNext/>
        <w:keepLines/>
        <w:numPr>
          <w:ilvl w:val="0"/>
          <w:numId w:val="8"/>
        </w:numPr>
        <w:spacing w:before="480" w:after="0"/>
        <w:contextualSpacing w:val="0"/>
        <w:outlineLvl w:val="0"/>
        <w:rPr>
          <w:rFonts w:ascii="Garamond" w:eastAsiaTheme="majorEastAsia" w:hAnsi="Garamond" w:cstheme="majorBidi"/>
          <w:b/>
          <w:bCs/>
          <w:vanish/>
          <w:sz w:val="32"/>
          <w:szCs w:val="28"/>
        </w:rPr>
      </w:pPr>
      <w:bookmarkStart w:id="316" w:name="_Toc317673913"/>
      <w:bookmarkStart w:id="317" w:name="_Toc317683169"/>
      <w:bookmarkStart w:id="318" w:name="_Toc317685002"/>
      <w:bookmarkStart w:id="319" w:name="_Toc317685294"/>
      <w:bookmarkStart w:id="320" w:name="_Toc317795899"/>
      <w:bookmarkStart w:id="321" w:name="_Toc317927482"/>
      <w:bookmarkStart w:id="322" w:name="_Toc318616801"/>
      <w:bookmarkStart w:id="323" w:name="_Toc318705240"/>
      <w:bookmarkStart w:id="324" w:name="_Toc318705336"/>
      <w:bookmarkStart w:id="325" w:name="_Toc318705399"/>
      <w:bookmarkStart w:id="326" w:name="_Toc318712450"/>
      <w:bookmarkStart w:id="327" w:name="_Toc318714358"/>
      <w:bookmarkStart w:id="328" w:name="_Toc318714419"/>
      <w:bookmarkStart w:id="329" w:name="_Toc318719068"/>
      <w:bookmarkStart w:id="330" w:name="_Toc318723302"/>
      <w:bookmarkStart w:id="331" w:name="_Toc318727508"/>
      <w:bookmarkStart w:id="332" w:name="_Toc318727569"/>
      <w:bookmarkStart w:id="333" w:name="_Toc318978981"/>
      <w:bookmarkStart w:id="334" w:name="_Toc318988908"/>
      <w:bookmarkStart w:id="335" w:name="_Toc319060567"/>
      <w:bookmarkStart w:id="336" w:name="_Toc319065877"/>
      <w:bookmarkStart w:id="337" w:name="_Toc319065938"/>
      <w:bookmarkStart w:id="338" w:name="_Toc319068001"/>
      <w:bookmarkStart w:id="339" w:name="_Toc319068061"/>
      <w:bookmarkStart w:id="340" w:name="_Toc319226959"/>
      <w:bookmarkStart w:id="341" w:name="_Toc319228199"/>
      <w:bookmarkStart w:id="342" w:name="_Toc319251318"/>
      <w:bookmarkStart w:id="343" w:name="_Toc319265680"/>
      <w:bookmarkStart w:id="344" w:name="_Toc319265735"/>
      <w:bookmarkStart w:id="345" w:name="_Toc319265791"/>
      <w:bookmarkStart w:id="346" w:name="_Toc319265846"/>
      <w:bookmarkStart w:id="347" w:name="_Toc319322855"/>
      <w:bookmarkStart w:id="348" w:name="_Toc319322909"/>
      <w:bookmarkStart w:id="349" w:name="_Toc319324939"/>
      <w:bookmarkStart w:id="350" w:name="_Toc319324985"/>
      <w:bookmarkStart w:id="351" w:name="_Toc319327955"/>
      <w:bookmarkStart w:id="352" w:name="_Toc319327997"/>
      <w:bookmarkStart w:id="353" w:name="_Toc319328040"/>
      <w:bookmarkStart w:id="354" w:name="_Toc319329157"/>
      <w:bookmarkStart w:id="355" w:name="_Toc319330763"/>
      <w:bookmarkStart w:id="356" w:name="_Toc319330804"/>
      <w:bookmarkStart w:id="357" w:name="_Toc319333509"/>
      <w:bookmarkStart w:id="358" w:name="_Toc319398376"/>
      <w:bookmarkStart w:id="359" w:name="_Toc319422251"/>
      <w:bookmarkStart w:id="360" w:name="_Toc319583815"/>
      <w:bookmarkStart w:id="361" w:name="_Toc319592145"/>
      <w:bookmarkStart w:id="362" w:name="_Toc320025583"/>
      <w:bookmarkStart w:id="363" w:name="_Toc320025624"/>
      <w:bookmarkStart w:id="364" w:name="_Toc320039603"/>
      <w:bookmarkStart w:id="365" w:name="_Toc320039642"/>
      <w:bookmarkStart w:id="366" w:name="_Toc320083249"/>
      <w:bookmarkStart w:id="367" w:name="_Toc320128578"/>
      <w:bookmarkStart w:id="368" w:name="_Toc320128617"/>
      <w:bookmarkStart w:id="369" w:name="_Toc320200746"/>
      <w:bookmarkStart w:id="370" w:name="_Toc320200811"/>
      <w:bookmarkStart w:id="371" w:name="_Toc320604225"/>
      <w:bookmarkStart w:id="372" w:name="_Toc320604264"/>
      <w:bookmarkStart w:id="373" w:name="_Toc320615219"/>
      <w:bookmarkStart w:id="374" w:name="_Toc320615256"/>
      <w:bookmarkStart w:id="375" w:name="_Toc320640320"/>
      <w:bookmarkStart w:id="376" w:name="_Toc320644176"/>
      <w:bookmarkStart w:id="377" w:name="_Toc320644345"/>
      <w:bookmarkStart w:id="378" w:name="_Toc320644862"/>
      <w:bookmarkStart w:id="379" w:name="_Toc320644943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</w:p>
    <w:p w:rsidR="00AD2B2A" w:rsidRPr="00834698" w:rsidRDefault="00AD2B2A" w:rsidP="00AD2B2A">
      <w:pPr>
        <w:pStyle w:val="Odstavecseseznamem"/>
        <w:keepNext/>
        <w:keepLines/>
        <w:numPr>
          <w:ilvl w:val="0"/>
          <w:numId w:val="8"/>
        </w:numPr>
        <w:spacing w:before="480" w:after="0"/>
        <w:contextualSpacing w:val="0"/>
        <w:outlineLvl w:val="0"/>
        <w:rPr>
          <w:rFonts w:ascii="Garamond" w:eastAsiaTheme="majorEastAsia" w:hAnsi="Garamond" w:cstheme="majorBidi"/>
          <w:b/>
          <w:bCs/>
          <w:vanish/>
          <w:sz w:val="32"/>
          <w:szCs w:val="28"/>
        </w:rPr>
      </w:pPr>
      <w:bookmarkStart w:id="380" w:name="_Toc317673914"/>
      <w:bookmarkStart w:id="381" w:name="_Toc317683170"/>
      <w:bookmarkStart w:id="382" w:name="_Toc317685003"/>
      <w:bookmarkStart w:id="383" w:name="_Toc317685295"/>
      <w:bookmarkStart w:id="384" w:name="_Toc317795900"/>
      <w:bookmarkStart w:id="385" w:name="_Toc317927483"/>
      <w:bookmarkStart w:id="386" w:name="_Toc318616802"/>
      <w:bookmarkStart w:id="387" w:name="_Toc318705241"/>
      <w:bookmarkStart w:id="388" w:name="_Toc318705337"/>
      <w:bookmarkStart w:id="389" w:name="_Toc318705400"/>
      <w:bookmarkStart w:id="390" w:name="_Toc318712451"/>
      <w:bookmarkStart w:id="391" w:name="_Toc318714359"/>
      <w:bookmarkStart w:id="392" w:name="_Toc318714420"/>
      <w:bookmarkStart w:id="393" w:name="_Toc318719069"/>
      <w:bookmarkStart w:id="394" w:name="_Toc318723303"/>
      <w:bookmarkStart w:id="395" w:name="_Toc318727509"/>
      <w:bookmarkStart w:id="396" w:name="_Toc318727570"/>
      <w:bookmarkStart w:id="397" w:name="_Toc318978982"/>
      <w:bookmarkStart w:id="398" w:name="_Toc318988909"/>
      <w:bookmarkStart w:id="399" w:name="_Toc319060568"/>
      <w:bookmarkStart w:id="400" w:name="_Toc319065878"/>
      <w:bookmarkStart w:id="401" w:name="_Toc319065939"/>
      <w:bookmarkStart w:id="402" w:name="_Toc319068002"/>
      <w:bookmarkStart w:id="403" w:name="_Toc319068062"/>
      <w:bookmarkStart w:id="404" w:name="_Toc319226960"/>
      <w:bookmarkStart w:id="405" w:name="_Toc319228200"/>
      <w:bookmarkStart w:id="406" w:name="_Toc319251319"/>
      <w:bookmarkStart w:id="407" w:name="_Toc319265681"/>
      <w:bookmarkStart w:id="408" w:name="_Toc319265736"/>
      <w:bookmarkStart w:id="409" w:name="_Toc319265792"/>
      <w:bookmarkStart w:id="410" w:name="_Toc319265847"/>
      <w:bookmarkStart w:id="411" w:name="_Toc319322856"/>
      <w:bookmarkStart w:id="412" w:name="_Toc319322910"/>
      <w:bookmarkStart w:id="413" w:name="_Toc319324940"/>
      <w:bookmarkStart w:id="414" w:name="_Toc319324986"/>
      <w:bookmarkStart w:id="415" w:name="_Toc319327956"/>
      <w:bookmarkStart w:id="416" w:name="_Toc319327998"/>
      <w:bookmarkStart w:id="417" w:name="_Toc319328041"/>
      <w:bookmarkStart w:id="418" w:name="_Toc319329158"/>
      <w:bookmarkStart w:id="419" w:name="_Toc319330764"/>
      <w:bookmarkStart w:id="420" w:name="_Toc319330805"/>
      <w:bookmarkStart w:id="421" w:name="_Toc319333510"/>
      <w:bookmarkStart w:id="422" w:name="_Toc319398377"/>
      <w:bookmarkStart w:id="423" w:name="_Toc319422252"/>
      <w:bookmarkStart w:id="424" w:name="_Toc319583816"/>
      <w:bookmarkStart w:id="425" w:name="_Toc319592146"/>
      <w:bookmarkStart w:id="426" w:name="_Toc320025584"/>
      <w:bookmarkStart w:id="427" w:name="_Toc320025625"/>
      <w:bookmarkStart w:id="428" w:name="_Toc320039604"/>
      <w:bookmarkStart w:id="429" w:name="_Toc320039643"/>
      <w:bookmarkStart w:id="430" w:name="_Toc320083250"/>
      <w:bookmarkStart w:id="431" w:name="_Toc320128579"/>
      <w:bookmarkStart w:id="432" w:name="_Toc320128618"/>
      <w:bookmarkStart w:id="433" w:name="_Toc320200747"/>
      <w:bookmarkStart w:id="434" w:name="_Toc320200812"/>
      <w:bookmarkStart w:id="435" w:name="_Toc320604226"/>
      <w:bookmarkStart w:id="436" w:name="_Toc320604265"/>
      <w:bookmarkStart w:id="437" w:name="_Toc320615220"/>
      <w:bookmarkStart w:id="438" w:name="_Toc320615257"/>
      <w:bookmarkStart w:id="439" w:name="_Toc320640321"/>
      <w:bookmarkStart w:id="440" w:name="_Toc320644177"/>
      <w:bookmarkStart w:id="441" w:name="_Toc320644346"/>
      <w:bookmarkStart w:id="442" w:name="_Toc320644863"/>
      <w:bookmarkStart w:id="443" w:name="_Toc320644944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</w:p>
    <w:p w:rsidR="00AD2B2A" w:rsidRPr="00834698" w:rsidRDefault="00AD2B2A" w:rsidP="00AD2B2A">
      <w:pPr>
        <w:pStyle w:val="Odstavecseseznamem"/>
        <w:keepNext/>
        <w:keepLines/>
        <w:numPr>
          <w:ilvl w:val="0"/>
          <w:numId w:val="8"/>
        </w:numPr>
        <w:spacing w:before="480" w:after="0"/>
        <w:contextualSpacing w:val="0"/>
        <w:outlineLvl w:val="0"/>
        <w:rPr>
          <w:rFonts w:ascii="Garamond" w:eastAsiaTheme="majorEastAsia" w:hAnsi="Garamond" w:cstheme="majorBidi"/>
          <w:b/>
          <w:bCs/>
          <w:vanish/>
          <w:sz w:val="32"/>
          <w:szCs w:val="28"/>
        </w:rPr>
      </w:pPr>
      <w:bookmarkStart w:id="444" w:name="_Toc317673915"/>
      <w:bookmarkStart w:id="445" w:name="_Toc317683171"/>
      <w:bookmarkStart w:id="446" w:name="_Toc317685004"/>
      <w:bookmarkStart w:id="447" w:name="_Toc317685296"/>
      <w:bookmarkStart w:id="448" w:name="_Toc317795901"/>
      <w:bookmarkStart w:id="449" w:name="_Toc317927484"/>
      <w:bookmarkStart w:id="450" w:name="_Toc318616803"/>
      <w:bookmarkStart w:id="451" w:name="_Toc318705242"/>
      <w:bookmarkStart w:id="452" w:name="_Toc318705338"/>
      <w:bookmarkStart w:id="453" w:name="_Toc318705401"/>
      <w:bookmarkStart w:id="454" w:name="_Toc318712452"/>
      <w:bookmarkStart w:id="455" w:name="_Toc318714360"/>
      <w:bookmarkStart w:id="456" w:name="_Toc318714421"/>
      <w:bookmarkStart w:id="457" w:name="_Toc318719070"/>
      <w:bookmarkStart w:id="458" w:name="_Toc318723304"/>
      <w:bookmarkStart w:id="459" w:name="_Toc318727510"/>
      <w:bookmarkStart w:id="460" w:name="_Toc318727571"/>
      <w:bookmarkStart w:id="461" w:name="_Toc318978983"/>
      <w:bookmarkStart w:id="462" w:name="_Toc318988910"/>
      <w:bookmarkStart w:id="463" w:name="_Toc319060569"/>
      <w:bookmarkStart w:id="464" w:name="_Toc319065879"/>
      <w:bookmarkStart w:id="465" w:name="_Toc319065940"/>
      <w:bookmarkStart w:id="466" w:name="_Toc319068003"/>
      <w:bookmarkStart w:id="467" w:name="_Toc319068063"/>
      <w:bookmarkStart w:id="468" w:name="_Toc319226961"/>
      <w:bookmarkStart w:id="469" w:name="_Toc319228201"/>
      <w:bookmarkStart w:id="470" w:name="_Toc319251320"/>
      <w:bookmarkStart w:id="471" w:name="_Toc319265682"/>
      <w:bookmarkStart w:id="472" w:name="_Toc319265737"/>
      <w:bookmarkStart w:id="473" w:name="_Toc319265793"/>
      <w:bookmarkStart w:id="474" w:name="_Toc319265848"/>
      <w:bookmarkStart w:id="475" w:name="_Toc319322857"/>
      <w:bookmarkStart w:id="476" w:name="_Toc319322911"/>
      <w:bookmarkStart w:id="477" w:name="_Toc319324941"/>
      <w:bookmarkStart w:id="478" w:name="_Toc319324987"/>
      <w:bookmarkStart w:id="479" w:name="_Toc319327957"/>
      <w:bookmarkStart w:id="480" w:name="_Toc319327999"/>
      <w:bookmarkStart w:id="481" w:name="_Toc319328042"/>
      <w:bookmarkStart w:id="482" w:name="_Toc319329159"/>
      <w:bookmarkStart w:id="483" w:name="_Toc319330765"/>
      <w:bookmarkStart w:id="484" w:name="_Toc319330806"/>
      <w:bookmarkStart w:id="485" w:name="_Toc319333511"/>
      <w:bookmarkStart w:id="486" w:name="_Toc319398378"/>
      <w:bookmarkStart w:id="487" w:name="_Toc319422253"/>
      <w:bookmarkStart w:id="488" w:name="_Toc319583817"/>
      <w:bookmarkStart w:id="489" w:name="_Toc319592147"/>
      <w:bookmarkStart w:id="490" w:name="_Toc320025585"/>
      <w:bookmarkStart w:id="491" w:name="_Toc320025626"/>
      <w:bookmarkStart w:id="492" w:name="_Toc320039605"/>
      <w:bookmarkStart w:id="493" w:name="_Toc320039644"/>
      <w:bookmarkStart w:id="494" w:name="_Toc320083251"/>
      <w:bookmarkStart w:id="495" w:name="_Toc320128580"/>
      <w:bookmarkStart w:id="496" w:name="_Toc320128619"/>
      <w:bookmarkStart w:id="497" w:name="_Toc320200748"/>
      <w:bookmarkStart w:id="498" w:name="_Toc320200813"/>
      <w:bookmarkStart w:id="499" w:name="_Toc320604227"/>
      <w:bookmarkStart w:id="500" w:name="_Toc320604266"/>
      <w:bookmarkStart w:id="501" w:name="_Toc320615221"/>
      <w:bookmarkStart w:id="502" w:name="_Toc320615258"/>
      <w:bookmarkStart w:id="503" w:name="_Toc320640322"/>
      <w:bookmarkStart w:id="504" w:name="_Toc320644178"/>
      <w:bookmarkStart w:id="505" w:name="_Toc320644347"/>
      <w:bookmarkStart w:id="506" w:name="_Toc320644864"/>
      <w:bookmarkStart w:id="507" w:name="_Toc320644945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</w:p>
    <w:p w:rsidR="00AD2B2A" w:rsidRPr="00834698" w:rsidRDefault="00AD2B2A" w:rsidP="00AD2B2A">
      <w:pPr>
        <w:pStyle w:val="Odstavecseseznamem"/>
        <w:keepNext/>
        <w:keepLines/>
        <w:numPr>
          <w:ilvl w:val="1"/>
          <w:numId w:val="8"/>
        </w:numPr>
        <w:spacing w:before="200" w:after="0"/>
        <w:contextualSpacing w:val="0"/>
        <w:outlineLvl w:val="1"/>
        <w:rPr>
          <w:rFonts w:ascii="Garamond" w:eastAsiaTheme="majorEastAsia" w:hAnsi="Garamond" w:cstheme="majorBidi"/>
          <w:b/>
          <w:bCs/>
          <w:vanish/>
          <w:sz w:val="28"/>
          <w:szCs w:val="26"/>
        </w:rPr>
      </w:pPr>
      <w:bookmarkStart w:id="508" w:name="_Toc317673916"/>
      <w:bookmarkStart w:id="509" w:name="_Toc317683172"/>
      <w:bookmarkStart w:id="510" w:name="_Toc317685005"/>
      <w:bookmarkStart w:id="511" w:name="_Toc317685297"/>
      <w:bookmarkStart w:id="512" w:name="_Toc317795902"/>
      <w:bookmarkStart w:id="513" w:name="_Toc317927485"/>
      <w:bookmarkStart w:id="514" w:name="_Toc318616804"/>
      <w:bookmarkStart w:id="515" w:name="_Toc318705243"/>
      <w:bookmarkStart w:id="516" w:name="_Toc318705339"/>
      <w:bookmarkStart w:id="517" w:name="_Toc318705402"/>
      <w:bookmarkStart w:id="518" w:name="_Toc318712453"/>
      <w:bookmarkStart w:id="519" w:name="_Toc318714361"/>
      <w:bookmarkStart w:id="520" w:name="_Toc318714422"/>
      <w:bookmarkStart w:id="521" w:name="_Toc318719071"/>
      <w:bookmarkStart w:id="522" w:name="_Toc318723305"/>
      <w:bookmarkStart w:id="523" w:name="_Toc318727511"/>
      <w:bookmarkStart w:id="524" w:name="_Toc318727572"/>
      <w:bookmarkStart w:id="525" w:name="_Toc318978984"/>
      <w:bookmarkStart w:id="526" w:name="_Toc318988911"/>
      <w:bookmarkStart w:id="527" w:name="_Toc319060570"/>
      <w:bookmarkStart w:id="528" w:name="_Toc319065880"/>
      <w:bookmarkStart w:id="529" w:name="_Toc319065941"/>
      <w:bookmarkStart w:id="530" w:name="_Toc319068004"/>
      <w:bookmarkStart w:id="531" w:name="_Toc319068064"/>
      <w:bookmarkStart w:id="532" w:name="_Toc319226962"/>
      <w:bookmarkStart w:id="533" w:name="_Toc319228202"/>
      <w:bookmarkStart w:id="534" w:name="_Toc319251321"/>
      <w:bookmarkStart w:id="535" w:name="_Toc319265683"/>
      <w:bookmarkStart w:id="536" w:name="_Toc319265738"/>
      <w:bookmarkStart w:id="537" w:name="_Toc319265794"/>
      <w:bookmarkStart w:id="538" w:name="_Toc319265849"/>
      <w:bookmarkStart w:id="539" w:name="_Toc319322858"/>
      <w:bookmarkStart w:id="540" w:name="_Toc319322912"/>
      <w:bookmarkStart w:id="541" w:name="_Toc319324942"/>
      <w:bookmarkStart w:id="542" w:name="_Toc319324988"/>
      <w:bookmarkStart w:id="543" w:name="_Toc319327958"/>
      <w:bookmarkStart w:id="544" w:name="_Toc319328000"/>
      <w:bookmarkStart w:id="545" w:name="_Toc319328043"/>
      <w:bookmarkStart w:id="546" w:name="_Toc319329160"/>
      <w:bookmarkStart w:id="547" w:name="_Toc319330766"/>
      <w:bookmarkStart w:id="548" w:name="_Toc319330807"/>
      <w:bookmarkStart w:id="549" w:name="_Toc319333512"/>
      <w:bookmarkStart w:id="550" w:name="_Toc319398379"/>
      <w:bookmarkStart w:id="551" w:name="_Toc319422254"/>
      <w:bookmarkStart w:id="552" w:name="_Toc319583818"/>
      <w:bookmarkStart w:id="553" w:name="_Toc319592148"/>
      <w:bookmarkStart w:id="554" w:name="_Toc320025586"/>
      <w:bookmarkStart w:id="555" w:name="_Toc320025627"/>
      <w:bookmarkStart w:id="556" w:name="_Toc320039606"/>
      <w:bookmarkStart w:id="557" w:name="_Toc320039645"/>
      <w:bookmarkStart w:id="558" w:name="_Toc320083252"/>
      <w:bookmarkStart w:id="559" w:name="_Toc320128581"/>
      <w:bookmarkStart w:id="560" w:name="_Toc320128620"/>
      <w:bookmarkStart w:id="561" w:name="_Toc320200749"/>
      <w:bookmarkStart w:id="562" w:name="_Toc320200814"/>
      <w:bookmarkStart w:id="563" w:name="_Toc320604228"/>
      <w:bookmarkStart w:id="564" w:name="_Toc320604267"/>
      <w:bookmarkStart w:id="565" w:name="_Toc320615222"/>
      <w:bookmarkStart w:id="566" w:name="_Toc320615259"/>
      <w:bookmarkStart w:id="567" w:name="_Toc320640323"/>
      <w:bookmarkStart w:id="568" w:name="_Toc320644179"/>
      <w:bookmarkStart w:id="569" w:name="_Toc320644348"/>
      <w:bookmarkStart w:id="570" w:name="_Toc320644865"/>
      <w:bookmarkStart w:id="571" w:name="_Toc320644946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</w:p>
    <w:p w:rsidR="00AD2B2A" w:rsidRPr="00834698" w:rsidRDefault="00AD2B2A" w:rsidP="00AD2B2A">
      <w:pPr>
        <w:pStyle w:val="Odstavecseseznamem"/>
        <w:keepNext/>
        <w:keepLines/>
        <w:numPr>
          <w:ilvl w:val="1"/>
          <w:numId w:val="8"/>
        </w:numPr>
        <w:spacing w:before="200" w:after="0"/>
        <w:contextualSpacing w:val="0"/>
        <w:outlineLvl w:val="1"/>
        <w:rPr>
          <w:rFonts w:ascii="Garamond" w:eastAsiaTheme="majorEastAsia" w:hAnsi="Garamond" w:cstheme="majorBidi"/>
          <w:b/>
          <w:bCs/>
          <w:vanish/>
          <w:sz w:val="28"/>
          <w:szCs w:val="26"/>
        </w:rPr>
      </w:pPr>
      <w:bookmarkStart w:id="572" w:name="_Toc317673917"/>
      <w:bookmarkStart w:id="573" w:name="_Toc317683173"/>
      <w:bookmarkStart w:id="574" w:name="_Toc317685006"/>
      <w:bookmarkStart w:id="575" w:name="_Toc317685298"/>
      <w:bookmarkStart w:id="576" w:name="_Toc317795903"/>
      <w:bookmarkStart w:id="577" w:name="_Toc317927486"/>
      <w:bookmarkStart w:id="578" w:name="_Toc318616805"/>
      <w:bookmarkStart w:id="579" w:name="_Toc318705244"/>
      <w:bookmarkStart w:id="580" w:name="_Toc318705340"/>
      <w:bookmarkStart w:id="581" w:name="_Toc318705403"/>
      <w:bookmarkStart w:id="582" w:name="_Toc318712454"/>
      <w:bookmarkStart w:id="583" w:name="_Toc318714362"/>
      <w:bookmarkStart w:id="584" w:name="_Toc318714423"/>
      <w:bookmarkStart w:id="585" w:name="_Toc318719072"/>
      <w:bookmarkStart w:id="586" w:name="_Toc318723306"/>
      <w:bookmarkStart w:id="587" w:name="_Toc318727512"/>
      <w:bookmarkStart w:id="588" w:name="_Toc318727573"/>
      <w:bookmarkStart w:id="589" w:name="_Toc318978985"/>
      <w:bookmarkStart w:id="590" w:name="_Toc318988912"/>
      <w:bookmarkStart w:id="591" w:name="_Toc319060571"/>
      <w:bookmarkStart w:id="592" w:name="_Toc319065881"/>
      <w:bookmarkStart w:id="593" w:name="_Toc319065942"/>
      <w:bookmarkStart w:id="594" w:name="_Toc319068005"/>
      <w:bookmarkStart w:id="595" w:name="_Toc319068065"/>
      <w:bookmarkStart w:id="596" w:name="_Toc319226963"/>
      <w:bookmarkStart w:id="597" w:name="_Toc319228203"/>
      <w:bookmarkStart w:id="598" w:name="_Toc319251322"/>
      <w:bookmarkStart w:id="599" w:name="_Toc319265684"/>
      <w:bookmarkStart w:id="600" w:name="_Toc319265739"/>
      <w:bookmarkStart w:id="601" w:name="_Toc319265795"/>
      <w:bookmarkStart w:id="602" w:name="_Toc319265850"/>
      <w:bookmarkStart w:id="603" w:name="_Toc319322859"/>
      <w:bookmarkStart w:id="604" w:name="_Toc319322913"/>
      <w:bookmarkStart w:id="605" w:name="_Toc319324943"/>
      <w:bookmarkStart w:id="606" w:name="_Toc319324989"/>
      <w:bookmarkStart w:id="607" w:name="_Toc319327959"/>
      <w:bookmarkStart w:id="608" w:name="_Toc319328001"/>
      <w:bookmarkStart w:id="609" w:name="_Toc319328044"/>
      <w:bookmarkStart w:id="610" w:name="_Toc319329161"/>
      <w:bookmarkStart w:id="611" w:name="_Toc319330767"/>
      <w:bookmarkStart w:id="612" w:name="_Toc319330808"/>
      <w:bookmarkStart w:id="613" w:name="_Toc319333513"/>
      <w:bookmarkStart w:id="614" w:name="_Toc319398380"/>
      <w:bookmarkStart w:id="615" w:name="_Toc319422255"/>
      <w:bookmarkStart w:id="616" w:name="_Toc319583819"/>
      <w:bookmarkStart w:id="617" w:name="_Toc319592149"/>
      <w:bookmarkStart w:id="618" w:name="_Toc320025587"/>
      <w:bookmarkStart w:id="619" w:name="_Toc320025628"/>
      <w:bookmarkStart w:id="620" w:name="_Toc320039607"/>
      <w:bookmarkStart w:id="621" w:name="_Toc320039646"/>
      <w:bookmarkStart w:id="622" w:name="_Toc320083253"/>
      <w:bookmarkStart w:id="623" w:name="_Toc320128582"/>
      <w:bookmarkStart w:id="624" w:name="_Toc320128621"/>
      <w:bookmarkStart w:id="625" w:name="_Toc320200750"/>
      <w:bookmarkStart w:id="626" w:name="_Toc320200815"/>
      <w:bookmarkStart w:id="627" w:name="_Toc320604229"/>
      <w:bookmarkStart w:id="628" w:name="_Toc320604268"/>
      <w:bookmarkStart w:id="629" w:name="_Toc320615223"/>
      <w:bookmarkStart w:id="630" w:name="_Toc320615260"/>
      <w:bookmarkStart w:id="631" w:name="_Toc320640324"/>
      <w:bookmarkStart w:id="632" w:name="_Toc320644180"/>
      <w:bookmarkStart w:id="633" w:name="_Toc320644349"/>
      <w:bookmarkStart w:id="634" w:name="_Toc320644866"/>
      <w:bookmarkStart w:id="635" w:name="_Toc320644947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</w:p>
    <w:p w:rsidR="00AD2B2A" w:rsidRPr="00834698" w:rsidRDefault="00AD2B2A" w:rsidP="00AD2B2A">
      <w:pPr>
        <w:pStyle w:val="Odstavecseseznamem"/>
        <w:keepNext/>
        <w:keepLines/>
        <w:numPr>
          <w:ilvl w:val="1"/>
          <w:numId w:val="8"/>
        </w:numPr>
        <w:spacing w:before="200" w:after="0"/>
        <w:contextualSpacing w:val="0"/>
        <w:outlineLvl w:val="1"/>
        <w:rPr>
          <w:rFonts w:ascii="Garamond" w:eastAsiaTheme="majorEastAsia" w:hAnsi="Garamond" w:cstheme="majorBidi"/>
          <w:b/>
          <w:bCs/>
          <w:vanish/>
          <w:sz w:val="28"/>
          <w:szCs w:val="26"/>
        </w:rPr>
      </w:pPr>
      <w:bookmarkStart w:id="636" w:name="_Toc317673918"/>
      <w:bookmarkStart w:id="637" w:name="_Toc317683174"/>
      <w:bookmarkStart w:id="638" w:name="_Toc317685007"/>
      <w:bookmarkStart w:id="639" w:name="_Toc317685299"/>
      <w:bookmarkStart w:id="640" w:name="_Toc317795904"/>
      <w:bookmarkStart w:id="641" w:name="_Toc317927487"/>
      <w:bookmarkStart w:id="642" w:name="_Toc318616806"/>
      <w:bookmarkStart w:id="643" w:name="_Toc318705245"/>
      <w:bookmarkStart w:id="644" w:name="_Toc318705341"/>
      <w:bookmarkStart w:id="645" w:name="_Toc318705404"/>
      <w:bookmarkStart w:id="646" w:name="_Toc318712455"/>
      <w:bookmarkStart w:id="647" w:name="_Toc318714363"/>
      <w:bookmarkStart w:id="648" w:name="_Toc318714424"/>
      <w:bookmarkStart w:id="649" w:name="_Toc318719073"/>
      <w:bookmarkStart w:id="650" w:name="_Toc318723307"/>
      <w:bookmarkStart w:id="651" w:name="_Toc318727513"/>
      <w:bookmarkStart w:id="652" w:name="_Toc318727574"/>
      <w:bookmarkStart w:id="653" w:name="_Toc318978986"/>
      <w:bookmarkStart w:id="654" w:name="_Toc318988913"/>
      <w:bookmarkStart w:id="655" w:name="_Toc319060572"/>
      <w:bookmarkStart w:id="656" w:name="_Toc319065882"/>
      <w:bookmarkStart w:id="657" w:name="_Toc319065943"/>
      <w:bookmarkStart w:id="658" w:name="_Toc319068006"/>
      <w:bookmarkStart w:id="659" w:name="_Toc319068066"/>
      <w:bookmarkStart w:id="660" w:name="_Toc319226964"/>
      <w:bookmarkStart w:id="661" w:name="_Toc319228204"/>
      <w:bookmarkStart w:id="662" w:name="_Toc319251323"/>
      <w:bookmarkStart w:id="663" w:name="_Toc319265685"/>
      <w:bookmarkStart w:id="664" w:name="_Toc319265740"/>
      <w:bookmarkStart w:id="665" w:name="_Toc319265796"/>
      <w:bookmarkStart w:id="666" w:name="_Toc319265851"/>
      <w:bookmarkStart w:id="667" w:name="_Toc319322860"/>
      <w:bookmarkStart w:id="668" w:name="_Toc319322914"/>
      <w:bookmarkStart w:id="669" w:name="_Toc319324944"/>
      <w:bookmarkStart w:id="670" w:name="_Toc319324990"/>
      <w:bookmarkStart w:id="671" w:name="_Toc319327960"/>
      <w:bookmarkStart w:id="672" w:name="_Toc319328002"/>
      <w:bookmarkStart w:id="673" w:name="_Toc319328045"/>
      <w:bookmarkStart w:id="674" w:name="_Toc319329162"/>
      <w:bookmarkStart w:id="675" w:name="_Toc319330768"/>
      <w:bookmarkStart w:id="676" w:name="_Toc319330809"/>
      <w:bookmarkStart w:id="677" w:name="_Toc319333514"/>
      <w:bookmarkStart w:id="678" w:name="_Toc319398381"/>
      <w:bookmarkStart w:id="679" w:name="_Toc319422256"/>
      <w:bookmarkStart w:id="680" w:name="_Toc319583820"/>
      <w:bookmarkStart w:id="681" w:name="_Toc319592150"/>
      <w:bookmarkStart w:id="682" w:name="_Toc320025588"/>
      <w:bookmarkStart w:id="683" w:name="_Toc320025629"/>
      <w:bookmarkStart w:id="684" w:name="_Toc320039608"/>
      <w:bookmarkStart w:id="685" w:name="_Toc320039647"/>
      <w:bookmarkStart w:id="686" w:name="_Toc320083254"/>
      <w:bookmarkStart w:id="687" w:name="_Toc320128583"/>
      <w:bookmarkStart w:id="688" w:name="_Toc320128622"/>
      <w:bookmarkStart w:id="689" w:name="_Toc320200751"/>
      <w:bookmarkStart w:id="690" w:name="_Toc320200816"/>
      <w:bookmarkStart w:id="691" w:name="_Toc320604230"/>
      <w:bookmarkStart w:id="692" w:name="_Toc320604269"/>
      <w:bookmarkStart w:id="693" w:name="_Toc320615224"/>
      <w:bookmarkStart w:id="694" w:name="_Toc320615261"/>
      <w:bookmarkStart w:id="695" w:name="_Toc320640325"/>
      <w:bookmarkStart w:id="696" w:name="_Toc320644181"/>
      <w:bookmarkStart w:id="697" w:name="_Toc320644350"/>
      <w:bookmarkStart w:id="698" w:name="_Toc320644867"/>
      <w:bookmarkStart w:id="699" w:name="_Toc320644948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</w:p>
    <w:p w:rsidR="00AD2B2A" w:rsidRPr="00834698" w:rsidRDefault="00AD2B2A" w:rsidP="00AD2B2A">
      <w:pPr>
        <w:pStyle w:val="Odstavecseseznamem"/>
        <w:keepNext/>
        <w:keepLines/>
        <w:numPr>
          <w:ilvl w:val="2"/>
          <w:numId w:val="8"/>
        </w:numPr>
        <w:spacing w:before="200" w:after="0"/>
        <w:contextualSpacing w:val="0"/>
        <w:outlineLvl w:val="2"/>
        <w:rPr>
          <w:rFonts w:ascii="Garamond" w:eastAsiaTheme="majorEastAsia" w:hAnsi="Garamond" w:cstheme="majorBidi"/>
          <w:b/>
          <w:bCs/>
          <w:vanish/>
          <w:sz w:val="24"/>
        </w:rPr>
      </w:pPr>
      <w:bookmarkStart w:id="700" w:name="_Toc317673919"/>
      <w:bookmarkStart w:id="701" w:name="_Toc317683175"/>
      <w:bookmarkStart w:id="702" w:name="_Toc317685008"/>
      <w:bookmarkStart w:id="703" w:name="_Toc317685300"/>
      <w:bookmarkStart w:id="704" w:name="_Toc317795905"/>
      <w:bookmarkStart w:id="705" w:name="_Toc317927488"/>
      <w:bookmarkStart w:id="706" w:name="_Toc318616807"/>
      <w:bookmarkStart w:id="707" w:name="_Toc318705246"/>
      <w:bookmarkStart w:id="708" w:name="_Toc318705342"/>
      <w:bookmarkStart w:id="709" w:name="_Toc318705405"/>
      <w:bookmarkStart w:id="710" w:name="_Toc318712456"/>
      <w:bookmarkStart w:id="711" w:name="_Toc318714364"/>
      <w:bookmarkStart w:id="712" w:name="_Toc318714425"/>
      <w:bookmarkStart w:id="713" w:name="_Toc318719074"/>
      <w:bookmarkStart w:id="714" w:name="_Toc318723308"/>
      <w:bookmarkStart w:id="715" w:name="_Toc318727514"/>
      <w:bookmarkStart w:id="716" w:name="_Toc318727575"/>
      <w:bookmarkStart w:id="717" w:name="_Toc318978987"/>
      <w:bookmarkStart w:id="718" w:name="_Toc318988914"/>
      <w:bookmarkStart w:id="719" w:name="_Toc319060573"/>
      <w:bookmarkStart w:id="720" w:name="_Toc319065883"/>
      <w:bookmarkStart w:id="721" w:name="_Toc319065944"/>
      <w:bookmarkStart w:id="722" w:name="_Toc319068007"/>
      <w:bookmarkStart w:id="723" w:name="_Toc319068067"/>
      <w:bookmarkStart w:id="724" w:name="_Toc319226965"/>
      <w:bookmarkStart w:id="725" w:name="_Toc319228205"/>
      <w:bookmarkStart w:id="726" w:name="_Toc319251324"/>
      <w:bookmarkStart w:id="727" w:name="_Toc319265686"/>
      <w:bookmarkStart w:id="728" w:name="_Toc319265741"/>
      <w:bookmarkStart w:id="729" w:name="_Toc319265797"/>
      <w:bookmarkStart w:id="730" w:name="_Toc319265852"/>
      <w:bookmarkStart w:id="731" w:name="_Toc319322861"/>
      <w:bookmarkStart w:id="732" w:name="_Toc319322915"/>
      <w:bookmarkStart w:id="733" w:name="_Toc319324945"/>
      <w:bookmarkStart w:id="734" w:name="_Toc319324991"/>
      <w:bookmarkStart w:id="735" w:name="_Toc319327961"/>
      <w:bookmarkStart w:id="736" w:name="_Toc319328003"/>
      <w:bookmarkStart w:id="737" w:name="_Toc319328046"/>
      <w:bookmarkStart w:id="738" w:name="_Toc319329163"/>
      <w:bookmarkStart w:id="739" w:name="_Toc319330769"/>
      <w:bookmarkStart w:id="740" w:name="_Toc319330810"/>
      <w:bookmarkStart w:id="741" w:name="_Toc319333515"/>
      <w:bookmarkStart w:id="742" w:name="_Toc319398382"/>
      <w:bookmarkStart w:id="743" w:name="_Toc319422257"/>
      <w:bookmarkStart w:id="744" w:name="_Toc319583821"/>
      <w:bookmarkStart w:id="745" w:name="_Toc319592151"/>
      <w:bookmarkStart w:id="746" w:name="_Toc320025589"/>
      <w:bookmarkStart w:id="747" w:name="_Toc320025630"/>
      <w:bookmarkStart w:id="748" w:name="_Toc320039609"/>
      <w:bookmarkStart w:id="749" w:name="_Toc320039648"/>
      <w:bookmarkStart w:id="750" w:name="_Toc320083255"/>
      <w:bookmarkStart w:id="751" w:name="_Toc320128584"/>
      <w:bookmarkStart w:id="752" w:name="_Toc320128623"/>
      <w:bookmarkStart w:id="753" w:name="_Toc320200752"/>
      <w:bookmarkStart w:id="754" w:name="_Toc320200817"/>
      <w:bookmarkStart w:id="755" w:name="_Toc320604231"/>
      <w:bookmarkStart w:id="756" w:name="_Toc320604270"/>
      <w:bookmarkStart w:id="757" w:name="_Toc320615225"/>
      <w:bookmarkStart w:id="758" w:name="_Toc320615262"/>
      <w:bookmarkStart w:id="759" w:name="_Toc320640326"/>
      <w:bookmarkStart w:id="760" w:name="_Toc320644182"/>
      <w:bookmarkStart w:id="761" w:name="_Toc320644351"/>
      <w:bookmarkStart w:id="762" w:name="_Toc320644868"/>
      <w:bookmarkStart w:id="763" w:name="_Toc32064494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</w:p>
    <w:p w:rsidR="00AD2B2A" w:rsidRPr="00834698" w:rsidRDefault="00AD2B2A" w:rsidP="00AD2B2A">
      <w:pPr>
        <w:pStyle w:val="Odstavecseseznamem"/>
        <w:keepNext/>
        <w:keepLines/>
        <w:numPr>
          <w:ilvl w:val="2"/>
          <w:numId w:val="8"/>
        </w:numPr>
        <w:spacing w:before="200" w:after="0"/>
        <w:contextualSpacing w:val="0"/>
        <w:outlineLvl w:val="2"/>
        <w:rPr>
          <w:rFonts w:ascii="Garamond" w:eastAsiaTheme="majorEastAsia" w:hAnsi="Garamond" w:cstheme="majorBidi"/>
          <w:b/>
          <w:bCs/>
          <w:vanish/>
          <w:sz w:val="24"/>
        </w:rPr>
      </w:pPr>
      <w:bookmarkStart w:id="764" w:name="_Toc317673920"/>
      <w:bookmarkStart w:id="765" w:name="_Toc317683176"/>
      <w:bookmarkStart w:id="766" w:name="_Toc317685009"/>
      <w:bookmarkStart w:id="767" w:name="_Toc317685301"/>
      <w:bookmarkStart w:id="768" w:name="_Toc317795906"/>
      <w:bookmarkStart w:id="769" w:name="_Toc317927489"/>
      <w:bookmarkStart w:id="770" w:name="_Toc318616808"/>
      <w:bookmarkStart w:id="771" w:name="_Toc318705247"/>
      <w:bookmarkStart w:id="772" w:name="_Toc318705343"/>
      <w:bookmarkStart w:id="773" w:name="_Toc318705406"/>
      <w:bookmarkStart w:id="774" w:name="_Toc318712457"/>
      <w:bookmarkStart w:id="775" w:name="_Toc318714365"/>
      <w:bookmarkStart w:id="776" w:name="_Toc318714426"/>
      <w:bookmarkStart w:id="777" w:name="_Toc318719075"/>
      <w:bookmarkStart w:id="778" w:name="_Toc318723309"/>
      <w:bookmarkStart w:id="779" w:name="_Toc318727515"/>
      <w:bookmarkStart w:id="780" w:name="_Toc318727576"/>
      <w:bookmarkStart w:id="781" w:name="_Toc318978988"/>
      <w:bookmarkStart w:id="782" w:name="_Toc318988915"/>
      <w:bookmarkStart w:id="783" w:name="_Toc319060574"/>
      <w:bookmarkStart w:id="784" w:name="_Toc319065884"/>
      <w:bookmarkStart w:id="785" w:name="_Toc319065945"/>
      <w:bookmarkStart w:id="786" w:name="_Toc319068008"/>
      <w:bookmarkStart w:id="787" w:name="_Toc319068068"/>
      <w:bookmarkStart w:id="788" w:name="_Toc319226966"/>
      <w:bookmarkStart w:id="789" w:name="_Toc319228206"/>
      <w:bookmarkStart w:id="790" w:name="_Toc319251325"/>
      <w:bookmarkStart w:id="791" w:name="_Toc319265687"/>
      <w:bookmarkStart w:id="792" w:name="_Toc319265742"/>
      <w:bookmarkStart w:id="793" w:name="_Toc319265798"/>
      <w:bookmarkStart w:id="794" w:name="_Toc319265853"/>
      <w:bookmarkStart w:id="795" w:name="_Toc319322862"/>
      <w:bookmarkStart w:id="796" w:name="_Toc319322916"/>
      <w:bookmarkStart w:id="797" w:name="_Toc319324946"/>
      <w:bookmarkStart w:id="798" w:name="_Toc319324992"/>
      <w:bookmarkStart w:id="799" w:name="_Toc319327962"/>
      <w:bookmarkStart w:id="800" w:name="_Toc319328004"/>
      <w:bookmarkStart w:id="801" w:name="_Toc319328047"/>
      <w:bookmarkStart w:id="802" w:name="_Toc319329164"/>
      <w:bookmarkStart w:id="803" w:name="_Toc319330770"/>
      <w:bookmarkStart w:id="804" w:name="_Toc319330811"/>
      <w:bookmarkStart w:id="805" w:name="_Toc319333516"/>
      <w:bookmarkStart w:id="806" w:name="_Toc319398383"/>
      <w:bookmarkStart w:id="807" w:name="_Toc319422258"/>
      <w:bookmarkStart w:id="808" w:name="_Toc319583822"/>
      <w:bookmarkStart w:id="809" w:name="_Toc319592152"/>
      <w:bookmarkStart w:id="810" w:name="_Toc320025590"/>
      <w:bookmarkStart w:id="811" w:name="_Toc320025631"/>
      <w:bookmarkStart w:id="812" w:name="_Toc320039610"/>
      <w:bookmarkStart w:id="813" w:name="_Toc320039649"/>
      <w:bookmarkStart w:id="814" w:name="_Toc320083256"/>
      <w:bookmarkStart w:id="815" w:name="_Toc320128585"/>
      <w:bookmarkStart w:id="816" w:name="_Toc320128624"/>
      <w:bookmarkStart w:id="817" w:name="_Toc320200753"/>
      <w:bookmarkStart w:id="818" w:name="_Toc320200818"/>
      <w:bookmarkStart w:id="819" w:name="_Toc320604232"/>
      <w:bookmarkStart w:id="820" w:name="_Toc320604271"/>
      <w:bookmarkStart w:id="821" w:name="_Toc320615226"/>
      <w:bookmarkStart w:id="822" w:name="_Toc320615263"/>
      <w:bookmarkStart w:id="823" w:name="_Toc320640327"/>
      <w:bookmarkStart w:id="824" w:name="_Toc320644183"/>
      <w:bookmarkStart w:id="825" w:name="_Toc320644352"/>
      <w:bookmarkStart w:id="826" w:name="_Toc320644869"/>
      <w:bookmarkStart w:id="827" w:name="_Toc320644950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</w:p>
    <w:p w:rsidR="00852D55" w:rsidRPr="00834698" w:rsidRDefault="000A361B" w:rsidP="00566245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ab/>
      </w:r>
      <w:r w:rsidRPr="00834698">
        <w:rPr>
          <w:rFonts w:ascii="Garamond" w:hAnsi="Garamond" w:cs="Arial"/>
          <w:b/>
          <w:sz w:val="24"/>
          <w:szCs w:val="24"/>
        </w:rPr>
        <w:t>Základní rozsah</w:t>
      </w:r>
      <w:r w:rsidR="00A16146"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 xml:space="preserve">přenesené působnosti je vykonáván všemi obcemi </w:t>
      </w:r>
      <w:r w:rsidR="00C7634E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v České republice. Ke změně základního rozsahu je zapotřebí dodržet postup stanovený zákonem o obcích. Jedná se o uzavření veřejnoprávní smlouvy mezi obcemi, které vykonávají státní správu a nacházejí se ve stejném správním obvodu jako obce s rozšířenou působností.  </w:t>
      </w:r>
      <w:r w:rsidR="00936F5D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Dle této veřejnoprávní smlouvy, jejíž náležitosti rovněž upravuje zákon, budou orgány jedné obce plnit státní správu nebo její část pro orgány jiné obce. Aby mohlo dojít k platnému uzavření veřejnoprávní smlouvy je zapotřebí souhlasu krajského úřadu. V praxi může nastat </w:t>
      </w:r>
      <w:r w:rsidR="00936F5D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i situace, kdy obec není schopna zabezpečit patřičný výkon přenesené působnosti a dle výše zmíněného ani neuzavře veřejnoprávní smlouvu. V tomto případě přichází na řadu krajský úřad, který rozhodne, že pro danou obec bude přenesenou působnost nebo její část vykonávat pověřený obecní úřad nacházející se v jejím správním obvodu. Krajský úřad také rozhodne </w:t>
      </w:r>
      <w:r w:rsidR="00936F5D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o převodu příspěvku na výkon státní správy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19"/>
      </w:r>
      <w:r w:rsidRPr="00834698">
        <w:rPr>
          <w:rFonts w:ascii="Garamond" w:hAnsi="Garamond" w:cs="Arial"/>
          <w:sz w:val="24"/>
          <w:szCs w:val="24"/>
        </w:rPr>
        <w:t xml:space="preserve">. Toto řešení však není nevratné. V případě, </w:t>
      </w:r>
      <w:r w:rsidR="00C7634E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že obec bude náležitě připravena plnit své úkoly v přenesené působnosti, ujme se jich zpět. </w:t>
      </w:r>
    </w:p>
    <w:p w:rsidR="00BC40F5" w:rsidRPr="00834698" w:rsidRDefault="000A361B" w:rsidP="00A71CEA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b/>
          <w:sz w:val="24"/>
          <w:szCs w:val="24"/>
        </w:rPr>
        <w:t>Pověřený obecní úřad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20"/>
      </w:r>
      <w:r w:rsidRPr="00834698">
        <w:rPr>
          <w:rFonts w:ascii="Garamond" w:hAnsi="Garamond" w:cs="Arial"/>
          <w:sz w:val="24"/>
          <w:szCs w:val="24"/>
        </w:rPr>
        <w:t xml:space="preserve"> vykonává vedle základního rozsahu přenesené působnosti </w:t>
      </w:r>
      <w:r w:rsidR="00936F5D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i činnosti státní správy v rozsahu svěřeném mu zvláštními zákony, a to ve správním obvodu, který je stanoven prováděcím právním předpisem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21"/>
      </w:r>
      <w:r w:rsidRPr="00834698">
        <w:rPr>
          <w:rFonts w:ascii="Garamond" w:hAnsi="Garamond" w:cs="Arial"/>
          <w:sz w:val="24"/>
          <w:szCs w:val="24"/>
        </w:rPr>
        <w:t>. Tyto činnosti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22"/>
      </w:r>
      <w:r w:rsidRPr="00834698">
        <w:rPr>
          <w:rFonts w:ascii="Garamond" w:hAnsi="Garamond" w:cs="Arial"/>
          <w:sz w:val="24"/>
          <w:szCs w:val="24"/>
        </w:rPr>
        <w:t xml:space="preserve"> vykonává na území dané obce, ve které se pověřený úřad nachází, jakož i pro území dalších obcí, které se nacházejí </w:t>
      </w:r>
      <w:r w:rsidR="00B77E0B">
        <w:rPr>
          <w:rFonts w:ascii="Garamond" w:hAnsi="Garamond" w:cs="Arial"/>
          <w:sz w:val="24"/>
          <w:szCs w:val="24"/>
        </w:rPr>
        <w:t>v jeho správním obvodu.</w:t>
      </w:r>
      <w:r w:rsidRPr="00834698">
        <w:rPr>
          <w:rFonts w:ascii="Garamond" w:hAnsi="Garamond" w:cs="Arial"/>
          <w:sz w:val="24"/>
          <w:szCs w:val="24"/>
        </w:rPr>
        <w:t xml:space="preserve">  Pověřené obecní úřady </w:t>
      </w:r>
      <w:r w:rsidR="002A776B">
        <w:rPr>
          <w:rFonts w:ascii="Garamond" w:hAnsi="Garamond" w:cs="Arial"/>
          <w:sz w:val="24"/>
          <w:szCs w:val="24"/>
        </w:rPr>
        <w:t xml:space="preserve">tedy </w:t>
      </w:r>
      <w:r w:rsidRPr="00834698">
        <w:rPr>
          <w:rFonts w:ascii="Garamond" w:hAnsi="Garamond" w:cs="Arial"/>
          <w:sz w:val="24"/>
          <w:szCs w:val="24"/>
        </w:rPr>
        <w:t xml:space="preserve">vykonají úkoly v přenesené působnosti, které zvláštní zákony přiznávají všem obcím, dále úkoly, které zvláštní zákony svěřují pouze </w:t>
      </w:r>
      <w:r w:rsidRPr="00834698">
        <w:rPr>
          <w:rFonts w:ascii="Garamond" w:hAnsi="Garamond" w:cs="Arial"/>
          <w:sz w:val="24"/>
          <w:szCs w:val="24"/>
        </w:rPr>
        <w:lastRenderedPageBreak/>
        <w:t>pověřeným obecním úřadům. Správu zabezpečují i ve věcech přenesené působnosti jiných obcí na základě rozhodnutí krajského úřadu a rovněž i ve věcech, které jim byly svěřeny Ministerstvem vnitra z  působnosti obcí s rozšířenou působností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23"/>
      </w:r>
      <w:r w:rsidRPr="00834698">
        <w:rPr>
          <w:rFonts w:ascii="Garamond" w:hAnsi="Garamond" w:cs="Arial"/>
          <w:sz w:val="24"/>
          <w:szCs w:val="24"/>
        </w:rPr>
        <w:t>. Ke změnám v rozsahu přenesené působnosti pověřených obecních úřadů dochází v souvislosti se změnami zvláštních zákonů týkajících se především změn jednotlivých agend na úseku státní správy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24"/>
      </w:r>
      <w:r w:rsidRPr="00834698">
        <w:rPr>
          <w:rFonts w:ascii="Garamond" w:hAnsi="Garamond" w:cs="Arial"/>
          <w:sz w:val="24"/>
          <w:szCs w:val="24"/>
        </w:rPr>
        <w:t>.</w:t>
      </w:r>
    </w:p>
    <w:p w:rsidR="0013387A" w:rsidRPr="00834698" w:rsidRDefault="000A361B" w:rsidP="00566245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ab/>
      </w:r>
      <w:r w:rsidR="00C7634E">
        <w:rPr>
          <w:rFonts w:ascii="Garamond" w:hAnsi="Garamond" w:cs="Arial"/>
          <w:b/>
          <w:sz w:val="24"/>
          <w:szCs w:val="24"/>
        </w:rPr>
        <w:t>Obecní úřady obcí</w:t>
      </w:r>
      <w:r w:rsidRPr="00834698">
        <w:rPr>
          <w:rFonts w:ascii="Garamond" w:hAnsi="Garamond" w:cs="Arial"/>
          <w:b/>
          <w:sz w:val="24"/>
          <w:szCs w:val="24"/>
        </w:rPr>
        <w:t xml:space="preserve"> s rozšířenou působností</w:t>
      </w:r>
      <w:r w:rsidRPr="00834698">
        <w:rPr>
          <w:rFonts w:ascii="Garamond" w:hAnsi="Garamond" w:cs="Arial"/>
          <w:sz w:val="24"/>
          <w:szCs w:val="24"/>
        </w:rPr>
        <w:t xml:space="preserve"> byly vytvořeny 1. 1. 2003 jako náhrada za zrušené okresní úřady při reformě veřejné správy</w:t>
      </w:r>
      <w:r w:rsidR="00475F1B">
        <w:rPr>
          <w:rFonts w:ascii="Garamond" w:hAnsi="Garamond" w:cs="Arial"/>
          <w:sz w:val="24"/>
          <w:szCs w:val="24"/>
        </w:rPr>
        <w:t>. V</w:t>
      </w:r>
      <w:r w:rsidRPr="00834698">
        <w:rPr>
          <w:rFonts w:ascii="Garamond" w:hAnsi="Garamond" w:cs="Arial"/>
          <w:sz w:val="24"/>
          <w:szCs w:val="24"/>
        </w:rPr>
        <w:t xml:space="preserve">ětšina jejich působnosti právě přešla </w:t>
      </w:r>
      <w:r w:rsidR="00617CB2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na obce s rozšířenou působností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25"/>
      </w:r>
      <w:r w:rsidRPr="00834698">
        <w:rPr>
          <w:rFonts w:ascii="Garamond" w:hAnsi="Garamond" w:cs="Arial"/>
          <w:sz w:val="24"/>
          <w:szCs w:val="24"/>
        </w:rPr>
        <w:t xml:space="preserve">. Obecní úřad obce s rozšířenou působností vykonává přenesenou působnost v základním rozsahu, v rozsahu pověřeného obecního úřadu </w:t>
      </w:r>
      <w:r w:rsidR="00617CB2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a přenesenou působnost v rozsahu stanoveném mu zvláštními zákony. Jedná se tedy o nejširší rozsah </w:t>
      </w:r>
      <w:r w:rsidR="00475F1B">
        <w:rPr>
          <w:rFonts w:ascii="Garamond" w:hAnsi="Garamond" w:cs="Arial"/>
          <w:sz w:val="24"/>
          <w:szCs w:val="24"/>
        </w:rPr>
        <w:t>státní správy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26"/>
      </w:r>
      <w:r w:rsidRPr="00834698">
        <w:rPr>
          <w:rFonts w:ascii="Garamond" w:hAnsi="Garamond" w:cs="Arial"/>
          <w:sz w:val="24"/>
          <w:szCs w:val="24"/>
        </w:rPr>
        <w:t xml:space="preserve"> vykonávané tzv. </w:t>
      </w:r>
      <w:r w:rsidR="00E60A32" w:rsidRPr="00834698">
        <w:rPr>
          <w:rFonts w:ascii="Garamond" w:hAnsi="Garamond" w:cs="Arial"/>
          <w:sz w:val="24"/>
          <w:szCs w:val="24"/>
        </w:rPr>
        <w:t>„</w:t>
      </w:r>
      <w:r w:rsidRPr="00834698">
        <w:rPr>
          <w:rFonts w:ascii="Garamond" w:hAnsi="Garamond" w:cs="Arial"/>
          <w:sz w:val="24"/>
          <w:szCs w:val="24"/>
        </w:rPr>
        <w:t>III.</w:t>
      </w:r>
      <w:r w:rsidR="00E60A32" w:rsidRPr="00834698">
        <w:rPr>
          <w:rFonts w:ascii="Garamond" w:hAnsi="Garamond" w:cs="Arial"/>
          <w:sz w:val="24"/>
          <w:szCs w:val="24"/>
        </w:rPr>
        <w:t>“</w:t>
      </w:r>
      <w:r w:rsidRPr="00834698">
        <w:rPr>
          <w:rFonts w:ascii="Garamond" w:hAnsi="Garamond" w:cs="Arial"/>
          <w:sz w:val="24"/>
          <w:szCs w:val="24"/>
        </w:rPr>
        <w:t xml:space="preserve"> obcí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27"/>
      </w:r>
      <w:r w:rsidRPr="00834698">
        <w:rPr>
          <w:rFonts w:ascii="Garamond" w:hAnsi="Garamond" w:cs="Arial"/>
          <w:sz w:val="24"/>
          <w:szCs w:val="24"/>
        </w:rPr>
        <w:t xml:space="preserve">. </w:t>
      </w:r>
      <w:r w:rsidR="00475F1B">
        <w:rPr>
          <w:rFonts w:ascii="Garamond" w:hAnsi="Garamond" w:cs="Arial"/>
          <w:sz w:val="24"/>
          <w:szCs w:val="24"/>
        </w:rPr>
        <w:t>Tyto činnosti jsou vykonávány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="00617CB2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ve správním obvodu dané obce, který je rovněž určen prováděcím právním předpisem</w:t>
      </w:r>
      <w:r w:rsidRPr="00834698">
        <w:rPr>
          <w:rStyle w:val="Znakapoznpodarou"/>
          <w:rFonts w:ascii="Garamond" w:hAnsi="Garamond" w:cs="Arial"/>
          <w:sz w:val="24"/>
          <w:szCs w:val="24"/>
        </w:rPr>
        <w:footnoteReference w:id="128"/>
      </w:r>
      <w:r w:rsidRPr="00834698">
        <w:rPr>
          <w:rFonts w:ascii="Garamond" w:hAnsi="Garamond" w:cs="Arial"/>
          <w:sz w:val="24"/>
          <w:szCs w:val="24"/>
        </w:rPr>
        <w:t>.</w:t>
      </w:r>
      <w:r w:rsidR="00020969"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sz w:val="24"/>
          <w:szCs w:val="24"/>
        </w:rPr>
        <w:t>Zákon umožňuje obci s rozšířenou působností uzavřít veřejnoprávní smlouvu, která stanoví, že obecní úřad obce s rozšířenou působností bude vykonávat přenesenou působnost nebo její část pro jiný obecní úřad obce s rozšířenou působností</w:t>
      </w:r>
      <w:r w:rsidR="000645FF">
        <w:rPr>
          <w:rFonts w:ascii="Garamond" w:hAnsi="Garamond" w:cs="Arial"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Pokud nastane situace, že obecní úřad obce s rozšířenou působností neplní své povinnosti v přenesené působnosti a neuzavře výše zmiňovanou veřejnoprávní smlouvu, rozhodne Ministerstvo vnitra po projednání s věcně příslušným ministerstvem nebo jiným věcně příslušným ústředním správním úřadem, </w:t>
      </w:r>
      <w:r w:rsidR="00617CB2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že tuto přenesenou působnost nebo její část bude pro danou obec vykonávat jiný obecní úřad obce s rozšířenou působností. Ministerstvo vnitra také rozhodne o převodu příspěvku </w:t>
      </w:r>
      <w:r w:rsidR="00617CB2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na výkon přenesené působnosti. Podrobnosti stanoví zákon</w:t>
      </w:r>
      <w:r w:rsidR="001B7740">
        <w:rPr>
          <w:rFonts w:ascii="Garamond" w:hAnsi="Garamond" w:cs="Arial"/>
          <w:sz w:val="24"/>
          <w:szCs w:val="24"/>
        </w:rPr>
        <w:t xml:space="preserve"> o obcích</w:t>
      </w:r>
      <w:r w:rsidRPr="00834698">
        <w:rPr>
          <w:rFonts w:ascii="Garamond" w:hAnsi="Garamond" w:cs="Arial"/>
          <w:sz w:val="24"/>
          <w:szCs w:val="24"/>
        </w:rPr>
        <w:t xml:space="preserve">. </w:t>
      </w:r>
    </w:p>
    <w:p w:rsidR="003F309D" w:rsidRPr="00834698" w:rsidRDefault="00347FEA" w:rsidP="00940F37">
      <w:pPr>
        <w:spacing w:after="0" w:line="360" w:lineRule="auto"/>
        <w:ind w:firstLine="567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b/>
          <w:sz w:val="24"/>
          <w:szCs w:val="24"/>
        </w:rPr>
        <w:t>K</w:t>
      </w:r>
      <w:r w:rsidR="000A361B" w:rsidRPr="00834698">
        <w:rPr>
          <w:rFonts w:ascii="Garamond" w:hAnsi="Garamond" w:cs="Arial"/>
          <w:b/>
          <w:sz w:val="24"/>
          <w:szCs w:val="24"/>
        </w:rPr>
        <w:t>rajský úřad</w:t>
      </w:r>
      <w:r w:rsidR="000A361B" w:rsidRPr="00834698">
        <w:rPr>
          <w:rFonts w:ascii="Garamond" w:hAnsi="Garamond" w:cs="Arial"/>
          <w:sz w:val="24"/>
          <w:szCs w:val="24"/>
        </w:rPr>
        <w:t xml:space="preserve"> je orgán kraje, který </w:t>
      </w:r>
      <w:r w:rsidR="00A91DA0">
        <w:rPr>
          <w:rFonts w:ascii="Garamond" w:hAnsi="Garamond" w:cs="Arial"/>
          <w:sz w:val="24"/>
          <w:szCs w:val="24"/>
        </w:rPr>
        <w:t xml:space="preserve">rovněž </w:t>
      </w:r>
      <w:r w:rsidR="000A361B" w:rsidRPr="00834698">
        <w:rPr>
          <w:rFonts w:ascii="Garamond" w:hAnsi="Garamond" w:cs="Arial"/>
          <w:sz w:val="24"/>
          <w:szCs w:val="24"/>
        </w:rPr>
        <w:t xml:space="preserve">vykonává přenesenou působnost. </w:t>
      </w:r>
      <w:r w:rsidR="00A91DA0">
        <w:rPr>
          <w:rFonts w:ascii="Garamond" w:hAnsi="Garamond" w:cs="Arial"/>
          <w:sz w:val="24"/>
          <w:szCs w:val="24"/>
        </w:rPr>
        <w:t>P</w:t>
      </w:r>
      <w:r w:rsidR="000A361B" w:rsidRPr="00834698">
        <w:rPr>
          <w:rFonts w:ascii="Garamond" w:hAnsi="Garamond" w:cs="Arial"/>
          <w:sz w:val="24"/>
          <w:szCs w:val="24"/>
        </w:rPr>
        <w:t xml:space="preserve">ředevším přezkoumává rozhodnutí, která jsou vydávána orgány obce ve správním řízení, pokud není tato působnost zákonem svěřena zvláštnímu orgánu nebo pokud zákon nestanoví jinak. </w:t>
      </w:r>
      <w:r w:rsidR="00617CB2">
        <w:rPr>
          <w:rFonts w:ascii="Garamond" w:hAnsi="Garamond" w:cs="Arial"/>
          <w:sz w:val="24"/>
          <w:szCs w:val="24"/>
        </w:rPr>
        <w:br/>
      </w:r>
      <w:r w:rsidR="000A361B" w:rsidRPr="00834698">
        <w:rPr>
          <w:rFonts w:ascii="Garamond" w:hAnsi="Garamond" w:cs="Arial"/>
          <w:sz w:val="24"/>
          <w:szCs w:val="24"/>
        </w:rPr>
        <w:t>Na základě zákona krajský úřad ukládá sankce a poskytuje odbornou a metodickou pomoc obcím.  V nezbytném rozsahu pak kontroluje činnost orgánů obcí při výkonu přenesené působnosti a dle zvláštního právního předpisu</w:t>
      </w:r>
      <w:r w:rsidR="003541C1" w:rsidRPr="00834698">
        <w:rPr>
          <w:rFonts w:ascii="Garamond" w:hAnsi="Garamond" w:cs="Arial"/>
          <w:sz w:val="24"/>
          <w:szCs w:val="24"/>
        </w:rPr>
        <w:t xml:space="preserve"> </w:t>
      </w:r>
      <w:r w:rsidR="000A361B" w:rsidRPr="00834698">
        <w:rPr>
          <w:rFonts w:ascii="Garamond" w:hAnsi="Garamond" w:cs="Arial"/>
          <w:sz w:val="24"/>
          <w:szCs w:val="24"/>
        </w:rPr>
        <w:t>provádí kontrolu výkonu přenesené působnosti obc</w:t>
      </w:r>
      <w:r w:rsidR="00245533">
        <w:rPr>
          <w:rFonts w:ascii="Garamond" w:hAnsi="Garamond" w:cs="Arial"/>
          <w:sz w:val="24"/>
          <w:szCs w:val="24"/>
        </w:rPr>
        <w:t>e</w:t>
      </w:r>
      <w:r w:rsidR="003541C1" w:rsidRPr="00834698">
        <w:rPr>
          <w:rStyle w:val="Znakapoznpodarou"/>
          <w:rFonts w:ascii="Garamond" w:hAnsi="Garamond" w:cs="Arial"/>
          <w:sz w:val="24"/>
          <w:szCs w:val="24"/>
        </w:rPr>
        <w:footnoteReference w:id="129"/>
      </w:r>
      <w:r w:rsidR="000A361B" w:rsidRPr="00834698">
        <w:rPr>
          <w:rFonts w:ascii="Garamond" w:hAnsi="Garamond" w:cs="Arial"/>
          <w:sz w:val="24"/>
          <w:szCs w:val="24"/>
        </w:rPr>
        <w:t>. Krajský úřad vykonává i další činnosti</w:t>
      </w:r>
      <w:r w:rsidR="000A361B" w:rsidRPr="00834698">
        <w:rPr>
          <w:rStyle w:val="Znakapoznpodarou"/>
          <w:rFonts w:ascii="Garamond" w:hAnsi="Garamond" w:cs="Arial"/>
          <w:sz w:val="24"/>
          <w:szCs w:val="24"/>
        </w:rPr>
        <w:footnoteReference w:id="130"/>
      </w:r>
      <w:r w:rsidR="000A361B" w:rsidRPr="00834698">
        <w:rPr>
          <w:rFonts w:ascii="Garamond" w:hAnsi="Garamond" w:cs="Arial"/>
          <w:sz w:val="24"/>
          <w:szCs w:val="24"/>
        </w:rPr>
        <w:t xml:space="preserve">, které </w:t>
      </w:r>
      <w:r w:rsidR="00245533">
        <w:rPr>
          <w:rFonts w:ascii="Garamond" w:hAnsi="Garamond" w:cs="Arial"/>
          <w:sz w:val="24"/>
          <w:szCs w:val="24"/>
        </w:rPr>
        <w:t>jsou mu zákonem svěřeny</w:t>
      </w:r>
      <w:r w:rsidR="000A361B" w:rsidRPr="00834698">
        <w:rPr>
          <w:rStyle w:val="Znakapoznpodarou"/>
          <w:rFonts w:ascii="Garamond" w:hAnsi="Garamond" w:cs="Arial"/>
          <w:sz w:val="24"/>
          <w:szCs w:val="24"/>
        </w:rPr>
        <w:footnoteReference w:id="131"/>
      </w:r>
      <w:r w:rsidR="000A361B" w:rsidRPr="00834698">
        <w:rPr>
          <w:rFonts w:ascii="Garamond" w:hAnsi="Garamond" w:cs="Arial"/>
          <w:sz w:val="24"/>
          <w:szCs w:val="24"/>
        </w:rPr>
        <w:t xml:space="preserve">. </w:t>
      </w:r>
      <w:r w:rsidR="003F309D" w:rsidRPr="00834698">
        <w:rPr>
          <w:rFonts w:ascii="Garamond" w:hAnsi="Garamond" w:cs="Arial"/>
          <w:sz w:val="24"/>
          <w:szCs w:val="24"/>
        </w:rPr>
        <w:br w:type="page"/>
      </w:r>
    </w:p>
    <w:p w:rsidR="00597CC7" w:rsidRPr="00834698" w:rsidRDefault="00597CC7" w:rsidP="001A41F9">
      <w:pPr>
        <w:pStyle w:val="Nadpis1"/>
        <w:numPr>
          <w:ilvl w:val="0"/>
          <w:numId w:val="5"/>
        </w:numPr>
        <w:spacing w:before="0" w:after="240"/>
        <w:ind w:left="567" w:hanging="567"/>
      </w:pPr>
      <w:bookmarkStart w:id="828" w:name="_Toc320644951"/>
      <w:r w:rsidRPr="00834698">
        <w:lastRenderedPageBreak/>
        <w:t>S</w:t>
      </w:r>
      <w:r w:rsidR="00B97EEF" w:rsidRPr="00834698">
        <w:t>právní dozor</w:t>
      </w:r>
      <w:r w:rsidR="00115F7C">
        <w:t xml:space="preserve"> nad činností územních samosprávných celků</w:t>
      </w:r>
      <w:bookmarkEnd w:id="828"/>
    </w:p>
    <w:p w:rsidR="00151535" w:rsidRPr="00834698" w:rsidRDefault="00B73344" w:rsidP="00DF6D65">
      <w:pPr>
        <w:spacing w:after="0" w:line="360" w:lineRule="auto"/>
        <w:ind w:firstLine="567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Čtvrtá kapitola </w:t>
      </w:r>
      <w:r w:rsidR="00541D40">
        <w:rPr>
          <w:rFonts w:ascii="Garamond" w:hAnsi="Garamond" w:cs="Arial"/>
          <w:sz w:val="24"/>
          <w:szCs w:val="24"/>
        </w:rPr>
        <w:t>je zaměřena na</w:t>
      </w:r>
      <w:r w:rsidR="00023BDF" w:rsidRPr="00834698">
        <w:rPr>
          <w:rFonts w:ascii="Garamond" w:hAnsi="Garamond" w:cs="Arial"/>
          <w:sz w:val="24"/>
          <w:szCs w:val="24"/>
        </w:rPr>
        <w:t xml:space="preserve"> správní dozor a navazuje na kapitolu třetí</w:t>
      </w:r>
      <w:r w:rsidR="00F42425" w:rsidRPr="00834698">
        <w:rPr>
          <w:rFonts w:ascii="Garamond" w:hAnsi="Garamond" w:cs="Arial"/>
          <w:sz w:val="24"/>
          <w:szCs w:val="24"/>
        </w:rPr>
        <w:t>,</w:t>
      </w:r>
      <w:r w:rsidR="004D260F" w:rsidRPr="00834698">
        <w:rPr>
          <w:rFonts w:ascii="Garamond" w:hAnsi="Garamond" w:cs="Arial"/>
          <w:sz w:val="24"/>
          <w:szCs w:val="24"/>
        </w:rPr>
        <w:t xml:space="preserve"> neboť </w:t>
      </w:r>
      <w:r w:rsidR="00A81D25">
        <w:rPr>
          <w:rFonts w:ascii="Garamond" w:hAnsi="Garamond" w:cs="Arial"/>
          <w:sz w:val="24"/>
          <w:szCs w:val="24"/>
        </w:rPr>
        <w:t>ÚSC</w:t>
      </w:r>
      <w:r w:rsidR="0066083F" w:rsidRPr="00834698">
        <w:rPr>
          <w:rFonts w:ascii="Garamond" w:hAnsi="Garamond" w:cs="Arial"/>
          <w:sz w:val="24"/>
          <w:szCs w:val="24"/>
        </w:rPr>
        <w:t xml:space="preserve"> </w:t>
      </w:r>
      <w:r w:rsidR="003E5899">
        <w:rPr>
          <w:rFonts w:ascii="Garamond" w:hAnsi="Garamond" w:cs="Arial"/>
          <w:sz w:val="24"/>
          <w:szCs w:val="24"/>
        </w:rPr>
        <w:br/>
      </w:r>
      <w:r w:rsidR="0066083F" w:rsidRPr="00834698">
        <w:rPr>
          <w:rFonts w:ascii="Garamond" w:hAnsi="Garamond" w:cs="Arial"/>
          <w:sz w:val="24"/>
          <w:szCs w:val="24"/>
        </w:rPr>
        <w:t>se podílejí na výkonu státní moci</w:t>
      </w:r>
      <w:r w:rsidR="006653E4" w:rsidRPr="00834698">
        <w:rPr>
          <w:rFonts w:ascii="Garamond" w:hAnsi="Garamond" w:cs="Arial"/>
          <w:sz w:val="24"/>
          <w:szCs w:val="24"/>
        </w:rPr>
        <w:t>,</w:t>
      </w:r>
      <w:r w:rsidR="00BF0E43" w:rsidRPr="00834698">
        <w:rPr>
          <w:rFonts w:ascii="Garamond" w:hAnsi="Garamond" w:cs="Arial"/>
          <w:sz w:val="24"/>
          <w:szCs w:val="24"/>
        </w:rPr>
        <w:t xml:space="preserve"> což obnáší jejich podřízení státní kontrole</w:t>
      </w:r>
      <w:r w:rsidR="00EA7E4B" w:rsidRPr="00834698">
        <w:rPr>
          <w:rFonts w:ascii="Garamond" w:hAnsi="Garamond" w:cs="Arial"/>
          <w:sz w:val="24"/>
          <w:szCs w:val="24"/>
        </w:rPr>
        <w:t xml:space="preserve">, </w:t>
      </w:r>
      <w:r w:rsidR="00F82D13" w:rsidRPr="00834698">
        <w:rPr>
          <w:rFonts w:ascii="Garamond" w:hAnsi="Garamond" w:cs="Arial"/>
          <w:sz w:val="24"/>
          <w:szCs w:val="24"/>
        </w:rPr>
        <w:t>jejímž</w:t>
      </w:r>
      <w:r w:rsidR="00EA7E4B" w:rsidRPr="00834698">
        <w:rPr>
          <w:rFonts w:ascii="Garamond" w:hAnsi="Garamond" w:cs="Arial"/>
          <w:sz w:val="24"/>
          <w:szCs w:val="24"/>
        </w:rPr>
        <w:t xml:space="preserve"> cílem </w:t>
      </w:r>
      <w:r w:rsidR="003E5899">
        <w:rPr>
          <w:rFonts w:ascii="Garamond" w:hAnsi="Garamond" w:cs="Arial"/>
          <w:sz w:val="24"/>
          <w:szCs w:val="24"/>
        </w:rPr>
        <w:br/>
      </w:r>
      <w:r w:rsidR="00EA7E4B" w:rsidRPr="00834698">
        <w:rPr>
          <w:rFonts w:ascii="Garamond" w:hAnsi="Garamond" w:cs="Arial"/>
          <w:sz w:val="24"/>
          <w:szCs w:val="24"/>
        </w:rPr>
        <w:t>je zajistit hodnotný</w:t>
      </w:r>
      <w:r w:rsidR="004D260F" w:rsidRPr="00834698">
        <w:rPr>
          <w:rFonts w:ascii="Garamond" w:hAnsi="Garamond" w:cs="Arial"/>
          <w:sz w:val="24"/>
          <w:szCs w:val="24"/>
        </w:rPr>
        <w:t xml:space="preserve"> výkon státní moci. </w:t>
      </w:r>
      <w:r w:rsidR="00BF0662" w:rsidRPr="00834698">
        <w:rPr>
          <w:rFonts w:ascii="Garamond" w:hAnsi="Garamond" w:cs="Arial"/>
          <w:sz w:val="24"/>
          <w:szCs w:val="24"/>
        </w:rPr>
        <w:t xml:space="preserve"> </w:t>
      </w:r>
      <w:r w:rsidR="00F82D13" w:rsidRPr="00834698">
        <w:rPr>
          <w:rFonts w:ascii="Garamond" w:hAnsi="Garamond" w:cs="Arial"/>
          <w:sz w:val="24"/>
          <w:szCs w:val="24"/>
        </w:rPr>
        <w:t xml:space="preserve">Obecně lze </w:t>
      </w:r>
      <w:r w:rsidR="00D25A3F" w:rsidRPr="00834698">
        <w:rPr>
          <w:rFonts w:ascii="Garamond" w:hAnsi="Garamond" w:cs="Arial"/>
          <w:sz w:val="24"/>
          <w:szCs w:val="24"/>
        </w:rPr>
        <w:t xml:space="preserve">říci, že činnosti, které vykonávají ÚSC </w:t>
      </w:r>
      <w:r w:rsidR="00C44B97">
        <w:rPr>
          <w:rFonts w:ascii="Garamond" w:hAnsi="Garamond" w:cs="Arial"/>
          <w:sz w:val="24"/>
          <w:szCs w:val="24"/>
        </w:rPr>
        <w:br/>
      </w:r>
      <w:r w:rsidR="00D25A3F" w:rsidRPr="00834698">
        <w:rPr>
          <w:rFonts w:ascii="Garamond" w:hAnsi="Garamond" w:cs="Arial"/>
          <w:sz w:val="24"/>
          <w:szCs w:val="24"/>
        </w:rPr>
        <w:t>ve své samostatné a přenesené působn</w:t>
      </w:r>
      <w:r w:rsidR="00C44B97">
        <w:rPr>
          <w:rFonts w:ascii="Garamond" w:hAnsi="Garamond" w:cs="Arial"/>
          <w:sz w:val="24"/>
          <w:szCs w:val="24"/>
        </w:rPr>
        <w:t>osti podléhají správnímu dozoru, který</w:t>
      </w:r>
      <w:r w:rsidR="00B36B2F" w:rsidRPr="00834698">
        <w:rPr>
          <w:rFonts w:ascii="Garamond" w:hAnsi="Garamond" w:cs="Arial"/>
          <w:sz w:val="24"/>
          <w:szCs w:val="24"/>
        </w:rPr>
        <w:t xml:space="preserve"> je považován </w:t>
      </w:r>
      <w:r w:rsidR="00C44B97">
        <w:rPr>
          <w:rFonts w:ascii="Garamond" w:hAnsi="Garamond" w:cs="Arial"/>
          <w:sz w:val="24"/>
          <w:szCs w:val="24"/>
        </w:rPr>
        <w:br/>
      </w:r>
      <w:r w:rsidR="00B36B2F" w:rsidRPr="00834698">
        <w:rPr>
          <w:rFonts w:ascii="Garamond" w:hAnsi="Garamond" w:cs="Arial"/>
          <w:sz w:val="24"/>
          <w:szCs w:val="24"/>
        </w:rPr>
        <w:t xml:space="preserve">za jednu ze záruk zákonnosti ve veřejné správě. Můžeme ho charakterizovat jako postup dozorčího orgánu, který posuzuje jednání nepodřízených osob a toto chování porovnává </w:t>
      </w:r>
      <w:r w:rsidR="00C44B97">
        <w:rPr>
          <w:rFonts w:ascii="Garamond" w:hAnsi="Garamond" w:cs="Arial"/>
          <w:sz w:val="24"/>
          <w:szCs w:val="24"/>
        </w:rPr>
        <w:br/>
      </w:r>
      <w:r w:rsidR="00B36B2F" w:rsidRPr="00834698">
        <w:rPr>
          <w:rFonts w:ascii="Garamond" w:hAnsi="Garamond" w:cs="Arial"/>
          <w:sz w:val="24"/>
          <w:szCs w:val="24"/>
        </w:rPr>
        <w:t xml:space="preserve">a klasifikuje s chováním žádoucím, které je stanoveno právními předpisy. Dle faktických zjištění tedy může nastat nesoulad mezi skutečným chováním a chováním žádoucím. </w:t>
      </w:r>
      <w:r w:rsidR="00B26DE8">
        <w:rPr>
          <w:rFonts w:ascii="Garamond" w:hAnsi="Garamond" w:cs="Arial"/>
          <w:sz w:val="24"/>
          <w:szCs w:val="24"/>
        </w:rPr>
        <w:br/>
      </w:r>
      <w:r w:rsidR="00B36B2F" w:rsidRPr="00834698">
        <w:rPr>
          <w:rFonts w:ascii="Garamond" w:hAnsi="Garamond" w:cs="Arial"/>
          <w:sz w:val="24"/>
          <w:szCs w:val="24"/>
        </w:rPr>
        <w:t>Na zjištěné nedostatky se dle zákona použijí nápravné nebo sankční prostředky. Správní dozor je vykonáván správními úřady, jednotlivými úředními osobami nebo např. příslušníky Policie ČR</w:t>
      </w:r>
      <w:r w:rsidR="00046D6D" w:rsidRPr="00834698">
        <w:rPr>
          <w:rStyle w:val="Znakapoznpodarou"/>
          <w:rFonts w:ascii="Garamond" w:hAnsi="Garamond" w:cs="Arial"/>
          <w:sz w:val="24"/>
          <w:szCs w:val="24"/>
        </w:rPr>
        <w:footnoteReference w:id="132"/>
      </w:r>
      <w:r w:rsidR="00B36B2F" w:rsidRPr="00834698">
        <w:rPr>
          <w:rFonts w:ascii="Garamond" w:hAnsi="Garamond" w:cs="Arial"/>
          <w:sz w:val="24"/>
          <w:szCs w:val="24"/>
        </w:rPr>
        <w:t>.</w:t>
      </w:r>
      <w:r w:rsidR="00E30F89" w:rsidRPr="00834698">
        <w:rPr>
          <w:rFonts w:ascii="Garamond" w:hAnsi="Garamond" w:cs="Arial"/>
          <w:sz w:val="24"/>
          <w:szCs w:val="24"/>
        </w:rPr>
        <w:t xml:space="preserve"> </w:t>
      </w:r>
      <w:r w:rsidR="00151535" w:rsidRPr="00834698">
        <w:rPr>
          <w:rFonts w:ascii="Garamond" w:hAnsi="Garamond" w:cs="Arial"/>
          <w:sz w:val="24"/>
          <w:szCs w:val="24"/>
        </w:rPr>
        <w:t>Obecnou právní úpravu správního dozoru bychom našli v</w:t>
      </w:r>
      <w:r w:rsidR="000A2557" w:rsidRPr="00834698">
        <w:rPr>
          <w:rFonts w:ascii="Garamond" w:hAnsi="Garamond" w:cs="Arial"/>
          <w:sz w:val="24"/>
          <w:szCs w:val="24"/>
        </w:rPr>
        <w:t> </w:t>
      </w:r>
      <w:r w:rsidR="00151535" w:rsidRPr="00834698">
        <w:rPr>
          <w:rFonts w:ascii="Garamond" w:hAnsi="Garamond" w:cs="Arial"/>
          <w:sz w:val="24"/>
          <w:szCs w:val="24"/>
        </w:rPr>
        <w:t>Ústavě</w:t>
      </w:r>
      <w:r w:rsidR="000A2557" w:rsidRPr="00834698">
        <w:rPr>
          <w:rFonts w:ascii="Garamond" w:hAnsi="Garamond" w:cs="Arial"/>
          <w:sz w:val="24"/>
          <w:szCs w:val="24"/>
        </w:rPr>
        <w:t xml:space="preserve"> </w:t>
      </w:r>
      <w:r w:rsidR="00151535" w:rsidRPr="00834698">
        <w:rPr>
          <w:rFonts w:ascii="Garamond" w:hAnsi="Garamond" w:cs="Arial"/>
          <w:sz w:val="24"/>
          <w:szCs w:val="24"/>
        </w:rPr>
        <w:t xml:space="preserve">ČR a v Evropské chartě místní samosprávy. </w:t>
      </w:r>
      <w:r w:rsidR="00541D40">
        <w:rPr>
          <w:rFonts w:ascii="Garamond" w:hAnsi="Garamond" w:cs="Arial"/>
          <w:sz w:val="24"/>
          <w:szCs w:val="24"/>
        </w:rPr>
        <w:t>Podrobnosti</w:t>
      </w:r>
      <w:r w:rsidR="00151535" w:rsidRPr="00834698">
        <w:rPr>
          <w:rFonts w:ascii="Garamond" w:hAnsi="Garamond" w:cs="Arial"/>
          <w:sz w:val="24"/>
          <w:szCs w:val="24"/>
        </w:rPr>
        <w:t xml:space="preserve"> pak </w:t>
      </w:r>
      <w:r w:rsidR="00541D40">
        <w:rPr>
          <w:rFonts w:ascii="Garamond" w:hAnsi="Garamond" w:cs="Arial"/>
          <w:sz w:val="24"/>
          <w:szCs w:val="24"/>
        </w:rPr>
        <w:t>stanoví</w:t>
      </w:r>
      <w:r w:rsidR="00151535" w:rsidRPr="00834698">
        <w:rPr>
          <w:rFonts w:ascii="Garamond" w:hAnsi="Garamond" w:cs="Arial"/>
          <w:sz w:val="24"/>
          <w:szCs w:val="24"/>
        </w:rPr>
        <w:t xml:space="preserve"> zákon o obcíc</w:t>
      </w:r>
      <w:r w:rsidR="00B26DE8">
        <w:rPr>
          <w:rFonts w:ascii="Garamond" w:hAnsi="Garamond" w:cs="Arial"/>
          <w:sz w:val="24"/>
          <w:szCs w:val="24"/>
        </w:rPr>
        <w:t>h a</w:t>
      </w:r>
      <w:r w:rsidR="00151535" w:rsidRPr="00834698">
        <w:rPr>
          <w:rFonts w:ascii="Garamond" w:hAnsi="Garamond" w:cs="Arial"/>
          <w:sz w:val="24"/>
          <w:szCs w:val="24"/>
        </w:rPr>
        <w:t xml:space="preserve"> zákon o krajích</w:t>
      </w:r>
      <w:r w:rsidR="00B26DE8">
        <w:rPr>
          <w:rFonts w:ascii="Garamond" w:hAnsi="Garamond" w:cs="Arial"/>
          <w:sz w:val="24"/>
          <w:szCs w:val="24"/>
        </w:rPr>
        <w:t>.</w:t>
      </w:r>
      <w:r w:rsidR="00151535" w:rsidRPr="00834698">
        <w:rPr>
          <w:rFonts w:ascii="Garamond" w:hAnsi="Garamond" w:cs="Arial"/>
          <w:sz w:val="24"/>
          <w:szCs w:val="24"/>
        </w:rPr>
        <w:t xml:space="preserve"> </w:t>
      </w:r>
      <w:r w:rsidR="000275D7">
        <w:rPr>
          <w:rFonts w:ascii="Garamond" w:hAnsi="Garamond" w:cs="Arial"/>
          <w:sz w:val="24"/>
          <w:szCs w:val="24"/>
        </w:rPr>
        <w:t>Rozlišujeme tedy</w:t>
      </w:r>
      <w:r w:rsidR="00151535" w:rsidRPr="00834698">
        <w:rPr>
          <w:rFonts w:ascii="Garamond" w:hAnsi="Garamond" w:cs="Arial"/>
          <w:sz w:val="24"/>
          <w:szCs w:val="24"/>
        </w:rPr>
        <w:t xml:space="preserve"> dozor a kontrolu. Smyslem dozoru je posuzování zákonnosti správních aktů</w:t>
      </w:r>
      <w:r w:rsidR="00151535" w:rsidRPr="00834698">
        <w:rPr>
          <w:rStyle w:val="Znakapoznpodarou"/>
          <w:rFonts w:ascii="Garamond" w:hAnsi="Garamond" w:cs="Arial"/>
          <w:sz w:val="24"/>
          <w:szCs w:val="24"/>
        </w:rPr>
        <w:footnoteReference w:id="133"/>
      </w:r>
      <w:r w:rsidR="00EB04AB">
        <w:rPr>
          <w:rFonts w:ascii="Garamond" w:hAnsi="Garamond" w:cs="Arial"/>
          <w:sz w:val="24"/>
          <w:szCs w:val="24"/>
        </w:rPr>
        <w:t xml:space="preserve"> </w:t>
      </w:r>
      <w:r w:rsidR="00C35617" w:rsidRPr="00834698">
        <w:rPr>
          <w:rFonts w:ascii="Garamond" w:hAnsi="Garamond" w:cs="Arial"/>
          <w:sz w:val="24"/>
          <w:szCs w:val="24"/>
        </w:rPr>
        <w:t xml:space="preserve">ÚSC </w:t>
      </w:r>
      <w:r w:rsidR="00EB04AB">
        <w:rPr>
          <w:rFonts w:ascii="Garamond" w:hAnsi="Garamond" w:cs="Arial"/>
          <w:sz w:val="24"/>
          <w:szCs w:val="24"/>
        </w:rPr>
        <w:t>s čímž souvisí i náprava zjištěných nedostatků.</w:t>
      </w:r>
      <w:r w:rsidR="00151535" w:rsidRPr="00834698">
        <w:rPr>
          <w:rFonts w:ascii="Garamond" w:hAnsi="Garamond" w:cs="Arial"/>
          <w:sz w:val="24"/>
          <w:szCs w:val="24"/>
        </w:rPr>
        <w:t xml:space="preserve"> Dozor je vykonáván následně </w:t>
      </w:r>
      <w:r w:rsidR="003E5899">
        <w:rPr>
          <w:rFonts w:ascii="Garamond" w:hAnsi="Garamond" w:cs="Arial"/>
          <w:sz w:val="24"/>
          <w:szCs w:val="24"/>
        </w:rPr>
        <w:br/>
      </w:r>
      <w:r w:rsidR="00151535" w:rsidRPr="00834698">
        <w:rPr>
          <w:rFonts w:ascii="Garamond" w:hAnsi="Garamond" w:cs="Arial"/>
          <w:sz w:val="24"/>
          <w:szCs w:val="24"/>
        </w:rPr>
        <w:t xml:space="preserve">a nevztahuje se na rozhodnutí </w:t>
      </w:r>
      <w:r w:rsidR="00A06F27" w:rsidRPr="00834698">
        <w:rPr>
          <w:rFonts w:ascii="Garamond" w:hAnsi="Garamond" w:cs="Arial"/>
          <w:sz w:val="24"/>
          <w:szCs w:val="24"/>
        </w:rPr>
        <w:t>a jednání orgánů ÚSC realizovaných</w:t>
      </w:r>
      <w:r w:rsidR="00151535" w:rsidRPr="00834698">
        <w:rPr>
          <w:rFonts w:ascii="Garamond" w:hAnsi="Garamond" w:cs="Arial"/>
          <w:sz w:val="24"/>
          <w:szCs w:val="24"/>
        </w:rPr>
        <w:t xml:space="preserve"> dle správního a daňového řádu. </w:t>
      </w:r>
      <w:r w:rsidR="00EB04AB">
        <w:rPr>
          <w:rFonts w:ascii="Garamond" w:hAnsi="Garamond" w:cs="Arial"/>
          <w:sz w:val="24"/>
          <w:szCs w:val="24"/>
        </w:rPr>
        <w:t>Naopak o</w:t>
      </w:r>
      <w:r w:rsidR="00151535" w:rsidRPr="00834698">
        <w:rPr>
          <w:rFonts w:ascii="Garamond" w:hAnsi="Garamond" w:cs="Arial"/>
          <w:sz w:val="24"/>
          <w:szCs w:val="24"/>
        </w:rPr>
        <w:t xml:space="preserve"> kontrole lze říci, že je to vyhledávací činnost, přičemž jejím cílem je primárně zjišťování skutečného stavu. Kontrolní orgány provádějí kontrolu jak v přenesené </w:t>
      </w:r>
      <w:r w:rsidR="003E5899">
        <w:rPr>
          <w:rFonts w:ascii="Garamond" w:hAnsi="Garamond" w:cs="Arial"/>
          <w:sz w:val="24"/>
          <w:szCs w:val="24"/>
        </w:rPr>
        <w:br/>
      </w:r>
      <w:r w:rsidR="00151535" w:rsidRPr="00834698">
        <w:rPr>
          <w:rFonts w:ascii="Garamond" w:hAnsi="Garamond" w:cs="Arial"/>
          <w:sz w:val="24"/>
          <w:szCs w:val="24"/>
        </w:rPr>
        <w:t>tak v samostatné působnosti a nalezené nedokonalosti nenapravují, ale jsou oprávněny dávat podnět</w:t>
      </w:r>
      <w:r w:rsidR="00CC200B" w:rsidRPr="00834698">
        <w:rPr>
          <w:rFonts w:ascii="Garamond" w:hAnsi="Garamond" w:cs="Arial"/>
          <w:sz w:val="24"/>
          <w:szCs w:val="24"/>
        </w:rPr>
        <w:t>y</w:t>
      </w:r>
      <w:r w:rsidR="00151535" w:rsidRPr="00834698">
        <w:rPr>
          <w:rFonts w:ascii="Garamond" w:hAnsi="Garamond" w:cs="Arial"/>
          <w:sz w:val="24"/>
          <w:szCs w:val="24"/>
        </w:rPr>
        <w:t xml:space="preserve"> ke zjednání nápravy. Kontrola může být vykonávána předběžně, průběžně i následně a na rozdíl od dozoru se vztahuje na úkony vykonávané dle správního a daňového řádu</w:t>
      </w:r>
      <w:r w:rsidR="00151535" w:rsidRPr="00834698">
        <w:rPr>
          <w:rStyle w:val="Znakapoznpodarou"/>
          <w:rFonts w:ascii="Garamond" w:hAnsi="Garamond" w:cs="Arial"/>
          <w:sz w:val="24"/>
          <w:szCs w:val="24"/>
        </w:rPr>
        <w:footnoteReference w:id="134"/>
      </w:r>
      <w:r w:rsidR="00151535" w:rsidRPr="00834698">
        <w:rPr>
          <w:rFonts w:ascii="Garamond" w:hAnsi="Garamond" w:cs="Arial"/>
          <w:sz w:val="24"/>
          <w:szCs w:val="24"/>
        </w:rPr>
        <w:t xml:space="preserve">.  </w:t>
      </w:r>
    </w:p>
    <w:p w:rsidR="00151535" w:rsidRPr="009C0C4B" w:rsidRDefault="00151535" w:rsidP="004214AA">
      <w:pPr>
        <w:pStyle w:val="Nadpis2"/>
        <w:numPr>
          <w:ilvl w:val="1"/>
          <w:numId w:val="5"/>
        </w:numPr>
        <w:spacing w:before="240" w:after="240"/>
        <w:ind w:left="567" w:hanging="567"/>
      </w:pPr>
      <w:bookmarkStart w:id="829" w:name="_Toc320644952"/>
      <w:r w:rsidRPr="009C0C4B">
        <w:t>D</w:t>
      </w:r>
      <w:r w:rsidR="00083CC3" w:rsidRPr="009C0C4B">
        <w:t xml:space="preserve">ozor nad </w:t>
      </w:r>
      <w:r w:rsidR="00083CC3" w:rsidRPr="009C0C4B">
        <w:rPr>
          <w:szCs w:val="24"/>
        </w:rPr>
        <w:t>samostatnou</w:t>
      </w:r>
      <w:r w:rsidR="00083CC3" w:rsidRPr="009C0C4B">
        <w:t xml:space="preserve"> </w:t>
      </w:r>
      <w:r w:rsidR="00C130B4" w:rsidRPr="009C0C4B">
        <w:t xml:space="preserve">a přenesenou </w:t>
      </w:r>
      <w:r w:rsidR="00083CC3" w:rsidRPr="009C0C4B">
        <w:t>působností</w:t>
      </w:r>
      <w:bookmarkEnd w:id="829"/>
      <w:r w:rsidR="00083CC3" w:rsidRPr="009C0C4B">
        <w:t xml:space="preserve"> </w:t>
      </w:r>
    </w:p>
    <w:p w:rsidR="00151535" w:rsidRPr="00834698" w:rsidRDefault="00A70BA8" w:rsidP="00395030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Zákon stanoví, že d</w:t>
      </w:r>
      <w:r w:rsidR="00151535" w:rsidRPr="00834698">
        <w:rPr>
          <w:rFonts w:ascii="Garamond" w:hAnsi="Garamond" w:cs="Arial"/>
          <w:sz w:val="24"/>
          <w:szCs w:val="24"/>
        </w:rPr>
        <w:t xml:space="preserve">ozor nad vydáváním a obsahem </w:t>
      </w:r>
      <w:r>
        <w:rPr>
          <w:rFonts w:ascii="Garamond" w:hAnsi="Garamond" w:cs="Arial"/>
          <w:sz w:val="24"/>
          <w:szCs w:val="24"/>
        </w:rPr>
        <w:t>OZV obce</w:t>
      </w:r>
      <w:r w:rsidR="00151535" w:rsidRPr="00834698">
        <w:rPr>
          <w:rFonts w:ascii="Garamond" w:hAnsi="Garamond" w:cs="Arial"/>
          <w:sz w:val="24"/>
          <w:szCs w:val="24"/>
        </w:rPr>
        <w:t>, je vykonáván Ministerstvem vnitr</w:t>
      </w:r>
      <w:r w:rsidR="00E12BC2">
        <w:rPr>
          <w:rFonts w:ascii="Garamond" w:hAnsi="Garamond" w:cs="Arial"/>
          <w:sz w:val="24"/>
          <w:szCs w:val="24"/>
        </w:rPr>
        <w:t xml:space="preserve">a </w:t>
      </w:r>
      <w:r w:rsidR="00151535" w:rsidRPr="00834698">
        <w:rPr>
          <w:rFonts w:ascii="Garamond" w:hAnsi="Garamond" w:cs="Arial"/>
          <w:sz w:val="24"/>
          <w:szCs w:val="24"/>
        </w:rPr>
        <w:t>z vlastní iniciativy tedy z moci úřední, ale správní řád připouští zahájení dozoru i z vnějšího podnětu</w:t>
      </w:r>
      <w:r w:rsidR="00151535" w:rsidRPr="00834698">
        <w:rPr>
          <w:rStyle w:val="Znakapoznpodarou"/>
          <w:rFonts w:ascii="Garamond" w:hAnsi="Garamond" w:cs="Arial"/>
          <w:sz w:val="24"/>
          <w:szCs w:val="24"/>
        </w:rPr>
        <w:footnoteReference w:id="135"/>
      </w:r>
      <w:r w:rsidR="00151535" w:rsidRPr="00834698">
        <w:rPr>
          <w:rFonts w:ascii="Garamond" w:hAnsi="Garamond" w:cs="Arial"/>
          <w:sz w:val="24"/>
          <w:szCs w:val="24"/>
        </w:rPr>
        <w:t xml:space="preserve">. Pokud Ministerstvo </w:t>
      </w:r>
      <w:r w:rsidR="002E2C3C" w:rsidRPr="00834698">
        <w:rPr>
          <w:rFonts w:ascii="Garamond" w:hAnsi="Garamond" w:cs="Arial"/>
          <w:sz w:val="24"/>
          <w:szCs w:val="24"/>
        </w:rPr>
        <w:t xml:space="preserve">vnitra </w:t>
      </w:r>
      <w:r w:rsidR="00E12BC2">
        <w:rPr>
          <w:rFonts w:ascii="Garamond" w:hAnsi="Garamond" w:cs="Arial"/>
          <w:sz w:val="24"/>
          <w:szCs w:val="24"/>
        </w:rPr>
        <w:t xml:space="preserve">zjistí, že daná OZV odporuje </w:t>
      </w:r>
      <w:r w:rsidR="00151535" w:rsidRPr="00834698">
        <w:rPr>
          <w:rFonts w:ascii="Garamond" w:hAnsi="Garamond" w:cs="Arial"/>
          <w:sz w:val="24"/>
          <w:szCs w:val="24"/>
        </w:rPr>
        <w:lastRenderedPageBreak/>
        <w:t>zákonu, vyzve příslušnou obec ke zjednání nápravy</w:t>
      </w:r>
      <w:r w:rsidR="00151535" w:rsidRPr="00834698">
        <w:rPr>
          <w:rStyle w:val="Znakapoznpodarou"/>
          <w:rFonts w:ascii="Garamond" w:hAnsi="Garamond" w:cs="Arial"/>
          <w:sz w:val="24"/>
          <w:szCs w:val="24"/>
        </w:rPr>
        <w:footnoteReference w:id="136"/>
      </w:r>
      <w:r w:rsidR="00151535" w:rsidRPr="00834698">
        <w:rPr>
          <w:rFonts w:ascii="Garamond" w:hAnsi="Garamond" w:cs="Arial"/>
          <w:sz w:val="24"/>
          <w:szCs w:val="24"/>
        </w:rPr>
        <w:t xml:space="preserve">. Nezjedná-li obec do 60 dnů </w:t>
      </w:r>
      <w:r w:rsidR="0083499F">
        <w:rPr>
          <w:rFonts w:ascii="Garamond" w:hAnsi="Garamond" w:cs="Arial"/>
          <w:sz w:val="24"/>
          <w:szCs w:val="24"/>
        </w:rPr>
        <w:br/>
      </w:r>
      <w:r w:rsidR="00151535" w:rsidRPr="00834698">
        <w:rPr>
          <w:rFonts w:ascii="Garamond" w:hAnsi="Garamond" w:cs="Arial"/>
          <w:sz w:val="24"/>
          <w:szCs w:val="24"/>
        </w:rPr>
        <w:t>od doručení výzvy příslušnou nápravu, Ministerstvo</w:t>
      </w:r>
      <w:r w:rsidR="00D6146C" w:rsidRPr="00834698">
        <w:rPr>
          <w:rFonts w:ascii="Garamond" w:hAnsi="Garamond" w:cs="Arial"/>
          <w:sz w:val="24"/>
          <w:szCs w:val="24"/>
        </w:rPr>
        <w:t xml:space="preserve"> vnitra</w:t>
      </w:r>
      <w:r w:rsidR="00151535" w:rsidRPr="00834698">
        <w:rPr>
          <w:rFonts w:ascii="Garamond" w:hAnsi="Garamond" w:cs="Arial"/>
          <w:sz w:val="24"/>
          <w:szCs w:val="24"/>
        </w:rPr>
        <w:t xml:space="preserve"> danou vyhlášku </w:t>
      </w:r>
      <w:r w:rsidR="00827C17" w:rsidRPr="00834698">
        <w:rPr>
          <w:rFonts w:ascii="Garamond" w:hAnsi="Garamond" w:cs="Arial"/>
          <w:sz w:val="24"/>
          <w:szCs w:val="24"/>
        </w:rPr>
        <w:t>sistuje</w:t>
      </w:r>
      <w:r w:rsidR="00827C17">
        <w:rPr>
          <w:rFonts w:ascii="Garamond" w:hAnsi="Garamond" w:cs="Arial"/>
          <w:sz w:val="24"/>
          <w:szCs w:val="24"/>
        </w:rPr>
        <w:t>, neboli</w:t>
      </w:r>
      <w:r w:rsidR="00E12BC2">
        <w:rPr>
          <w:rFonts w:ascii="Garamond" w:hAnsi="Garamond" w:cs="Arial"/>
          <w:sz w:val="24"/>
          <w:szCs w:val="24"/>
        </w:rPr>
        <w:t xml:space="preserve"> pozastaví její účinnost</w:t>
      </w:r>
      <w:r w:rsidR="00151535" w:rsidRPr="00834698">
        <w:rPr>
          <w:rFonts w:ascii="Garamond" w:hAnsi="Garamond" w:cs="Arial"/>
          <w:sz w:val="24"/>
          <w:szCs w:val="24"/>
        </w:rPr>
        <w:t>. Poku</w:t>
      </w:r>
      <w:r w:rsidR="00236F16">
        <w:rPr>
          <w:rFonts w:ascii="Garamond" w:hAnsi="Garamond" w:cs="Arial"/>
          <w:sz w:val="24"/>
          <w:szCs w:val="24"/>
        </w:rPr>
        <w:t>d ob</w:t>
      </w:r>
      <w:r w:rsidR="00151535" w:rsidRPr="00834698">
        <w:rPr>
          <w:rFonts w:ascii="Garamond" w:hAnsi="Garamond" w:cs="Arial"/>
          <w:sz w:val="24"/>
          <w:szCs w:val="24"/>
        </w:rPr>
        <w:t>e</w:t>
      </w:r>
      <w:r w:rsidR="00236F16">
        <w:rPr>
          <w:rFonts w:ascii="Garamond" w:hAnsi="Garamond" w:cs="Arial"/>
          <w:sz w:val="24"/>
          <w:szCs w:val="24"/>
        </w:rPr>
        <w:t>c</w:t>
      </w:r>
      <w:r w:rsidR="00151535" w:rsidRPr="00834698">
        <w:rPr>
          <w:rFonts w:ascii="Garamond" w:hAnsi="Garamond" w:cs="Arial"/>
          <w:sz w:val="24"/>
          <w:szCs w:val="24"/>
        </w:rPr>
        <w:t xml:space="preserve"> zjedná nápravu ve stanovené lhůtě, Ministerstvo </w:t>
      </w:r>
      <w:r w:rsidR="00D6146C" w:rsidRPr="00834698">
        <w:rPr>
          <w:rFonts w:ascii="Garamond" w:hAnsi="Garamond" w:cs="Arial"/>
          <w:sz w:val="24"/>
          <w:szCs w:val="24"/>
        </w:rPr>
        <w:t xml:space="preserve">vnitra </w:t>
      </w:r>
      <w:r w:rsidR="00827C17">
        <w:rPr>
          <w:rFonts w:ascii="Garamond" w:hAnsi="Garamond" w:cs="Arial"/>
          <w:sz w:val="24"/>
          <w:szCs w:val="24"/>
        </w:rPr>
        <w:t xml:space="preserve">sistaci </w:t>
      </w:r>
      <w:r w:rsidR="00151535" w:rsidRPr="00834698">
        <w:rPr>
          <w:rFonts w:ascii="Garamond" w:hAnsi="Garamond" w:cs="Arial"/>
          <w:sz w:val="24"/>
          <w:szCs w:val="24"/>
        </w:rPr>
        <w:t>zruší</w:t>
      </w:r>
      <w:r w:rsidR="00827C17">
        <w:rPr>
          <w:rFonts w:ascii="Garamond" w:hAnsi="Garamond" w:cs="Arial"/>
          <w:sz w:val="24"/>
          <w:szCs w:val="24"/>
        </w:rPr>
        <w:t>.</w:t>
      </w:r>
      <w:r w:rsidR="00796622" w:rsidRPr="00834698">
        <w:rPr>
          <w:rFonts w:ascii="Garamond" w:hAnsi="Garamond" w:cs="Arial"/>
          <w:sz w:val="24"/>
          <w:szCs w:val="24"/>
        </w:rPr>
        <w:t xml:space="preserve"> V praxi</w:t>
      </w:r>
      <w:r w:rsidR="00151535" w:rsidRPr="00834698">
        <w:rPr>
          <w:rFonts w:ascii="Garamond" w:hAnsi="Garamond" w:cs="Arial"/>
          <w:sz w:val="24"/>
          <w:szCs w:val="24"/>
        </w:rPr>
        <w:t xml:space="preserve"> může nastat situace, kdy je OZV v rozporu s lidskými právy a základními svobodami. V tomto případě Ministerstvo </w:t>
      </w:r>
      <w:r w:rsidR="00D6146C" w:rsidRPr="00834698">
        <w:rPr>
          <w:rFonts w:ascii="Garamond" w:hAnsi="Garamond" w:cs="Arial"/>
          <w:sz w:val="24"/>
          <w:szCs w:val="24"/>
        </w:rPr>
        <w:t xml:space="preserve">vnitra </w:t>
      </w:r>
      <w:r w:rsidR="008109C2">
        <w:rPr>
          <w:rFonts w:ascii="Garamond" w:hAnsi="Garamond" w:cs="Arial"/>
          <w:sz w:val="24"/>
          <w:szCs w:val="24"/>
        </w:rPr>
        <w:t>pozastaví</w:t>
      </w:r>
      <w:r w:rsidR="00C85711">
        <w:rPr>
          <w:rFonts w:ascii="Garamond" w:hAnsi="Garamond" w:cs="Arial"/>
          <w:sz w:val="24"/>
          <w:szCs w:val="24"/>
        </w:rPr>
        <w:t xml:space="preserve"> úč</w:t>
      </w:r>
      <w:r w:rsidR="00B12B96">
        <w:rPr>
          <w:rFonts w:ascii="Garamond" w:hAnsi="Garamond" w:cs="Arial"/>
          <w:sz w:val="24"/>
          <w:szCs w:val="24"/>
        </w:rPr>
        <w:t xml:space="preserve">innost dané OZV </w:t>
      </w:r>
      <w:r w:rsidR="00151535" w:rsidRPr="00834698">
        <w:rPr>
          <w:rFonts w:ascii="Garamond" w:hAnsi="Garamond" w:cs="Arial"/>
          <w:sz w:val="24"/>
          <w:szCs w:val="24"/>
        </w:rPr>
        <w:t>bez předchozí výzvy</w:t>
      </w:r>
      <w:r w:rsidR="00FA397E" w:rsidRPr="00834698">
        <w:rPr>
          <w:rFonts w:ascii="Garamond" w:hAnsi="Garamond" w:cs="Arial"/>
          <w:sz w:val="24"/>
          <w:szCs w:val="24"/>
        </w:rPr>
        <w:t>.</w:t>
      </w:r>
      <w:r w:rsidR="00151535" w:rsidRPr="00834698">
        <w:rPr>
          <w:rFonts w:ascii="Garamond" w:hAnsi="Garamond" w:cs="Arial"/>
          <w:sz w:val="24"/>
          <w:szCs w:val="24"/>
        </w:rPr>
        <w:t xml:space="preserve"> </w:t>
      </w:r>
      <w:r w:rsidR="008109C2">
        <w:rPr>
          <w:rFonts w:ascii="Garamond" w:hAnsi="Garamond" w:cs="Arial"/>
          <w:sz w:val="24"/>
          <w:szCs w:val="24"/>
        </w:rPr>
        <w:t>Proti sistaci může daná obec podat rozklad. Ten</w:t>
      </w:r>
      <w:r w:rsidR="00151535" w:rsidRPr="00834698">
        <w:rPr>
          <w:rFonts w:ascii="Garamond" w:hAnsi="Garamond" w:cs="Arial"/>
          <w:sz w:val="24"/>
          <w:szCs w:val="24"/>
        </w:rPr>
        <w:t xml:space="preserve"> však nemá odkladný účinek, </w:t>
      </w:r>
      <w:r w:rsidR="00B6313C">
        <w:rPr>
          <w:rFonts w:ascii="Garamond" w:hAnsi="Garamond" w:cs="Arial"/>
          <w:sz w:val="24"/>
          <w:szCs w:val="24"/>
        </w:rPr>
        <w:br/>
      </w:r>
      <w:r w:rsidR="00151535" w:rsidRPr="00834698">
        <w:rPr>
          <w:rFonts w:ascii="Garamond" w:hAnsi="Garamond" w:cs="Arial"/>
          <w:sz w:val="24"/>
          <w:szCs w:val="24"/>
        </w:rPr>
        <w:t>což znamená, že daná OZV je nepřetržitě pozastavena a nelze podle ní postupovat. Konečn</w:t>
      </w:r>
      <w:r w:rsidR="004E08AE" w:rsidRPr="00834698">
        <w:rPr>
          <w:rFonts w:ascii="Garamond" w:hAnsi="Garamond" w:cs="Arial"/>
          <w:sz w:val="24"/>
          <w:szCs w:val="24"/>
        </w:rPr>
        <w:t xml:space="preserve">é rozhodnutí </w:t>
      </w:r>
      <w:r w:rsidR="00CA77CF">
        <w:rPr>
          <w:rFonts w:ascii="Garamond" w:hAnsi="Garamond" w:cs="Arial"/>
          <w:sz w:val="24"/>
          <w:szCs w:val="24"/>
        </w:rPr>
        <w:t xml:space="preserve">náleží </w:t>
      </w:r>
      <w:r w:rsidR="002E4577">
        <w:rPr>
          <w:rFonts w:ascii="Garamond" w:hAnsi="Garamond" w:cs="Arial"/>
          <w:sz w:val="24"/>
          <w:szCs w:val="24"/>
        </w:rPr>
        <w:t>ministrovi</w:t>
      </w:r>
      <w:r w:rsidR="00151535" w:rsidRPr="00834698">
        <w:rPr>
          <w:rFonts w:ascii="Garamond" w:hAnsi="Garamond" w:cs="Arial"/>
          <w:sz w:val="24"/>
          <w:szCs w:val="24"/>
        </w:rPr>
        <w:t xml:space="preserve"> vnitra, který postupuje v souladu se správním řádem a může </w:t>
      </w:r>
      <w:r w:rsidR="00B6313C">
        <w:rPr>
          <w:rFonts w:ascii="Garamond" w:hAnsi="Garamond" w:cs="Arial"/>
          <w:sz w:val="24"/>
          <w:szCs w:val="24"/>
        </w:rPr>
        <w:br/>
      </w:r>
      <w:r w:rsidR="00151535" w:rsidRPr="00834698">
        <w:rPr>
          <w:rFonts w:ascii="Garamond" w:hAnsi="Garamond" w:cs="Arial"/>
          <w:sz w:val="24"/>
          <w:szCs w:val="24"/>
        </w:rPr>
        <w:t>tak rozklad zamítnout, popř. dané rozhodnutí změnit či zrušit</w:t>
      </w:r>
      <w:r w:rsidR="00151535" w:rsidRPr="00834698">
        <w:rPr>
          <w:rStyle w:val="Znakapoznpodarou"/>
          <w:rFonts w:ascii="Garamond" w:hAnsi="Garamond" w:cs="Arial"/>
          <w:sz w:val="24"/>
          <w:szCs w:val="24"/>
        </w:rPr>
        <w:footnoteReference w:id="137"/>
      </w:r>
      <w:r w:rsidR="00151535" w:rsidRPr="00834698">
        <w:rPr>
          <w:rFonts w:ascii="Garamond" w:hAnsi="Garamond" w:cs="Arial"/>
          <w:sz w:val="24"/>
          <w:szCs w:val="24"/>
        </w:rPr>
        <w:t>. V případě, že zastupitelstvo dané obce nezjedná nápravu ve stanovené lhůtě nebo nepodá-li proti rozhodnutí o sistaci rozklad, pak podá Ministerstvo</w:t>
      </w:r>
      <w:r w:rsidR="00BB17C3" w:rsidRPr="00834698">
        <w:rPr>
          <w:rFonts w:ascii="Garamond" w:hAnsi="Garamond" w:cs="Arial"/>
          <w:sz w:val="24"/>
          <w:szCs w:val="24"/>
        </w:rPr>
        <w:t xml:space="preserve"> vnitra</w:t>
      </w:r>
      <w:r w:rsidR="00151535" w:rsidRPr="00834698">
        <w:rPr>
          <w:rFonts w:ascii="Garamond" w:hAnsi="Garamond" w:cs="Arial"/>
          <w:sz w:val="24"/>
          <w:szCs w:val="24"/>
        </w:rPr>
        <w:t xml:space="preserve"> do 30 dnů od uplynutí lhůty pro podání rozkl</w:t>
      </w:r>
      <w:r w:rsidR="00227640" w:rsidRPr="00834698">
        <w:rPr>
          <w:rFonts w:ascii="Garamond" w:hAnsi="Garamond" w:cs="Arial"/>
          <w:sz w:val="24"/>
          <w:szCs w:val="24"/>
        </w:rPr>
        <w:t xml:space="preserve">adu Ústavnímu soudu návrh na zrušení OZV obce. </w:t>
      </w:r>
      <w:r w:rsidR="00151535" w:rsidRPr="00834698">
        <w:rPr>
          <w:rFonts w:ascii="Garamond" w:hAnsi="Garamond" w:cs="Arial"/>
          <w:sz w:val="24"/>
          <w:szCs w:val="24"/>
        </w:rPr>
        <w:t xml:space="preserve">Ústavní soud návrh odmítne, zamítne nebo řízení zastaví. Může však nastat situace, kdy zastupitelstvo obce zjedná nápravu </w:t>
      </w:r>
      <w:r w:rsidR="00B6313C">
        <w:rPr>
          <w:rFonts w:ascii="Garamond" w:hAnsi="Garamond" w:cs="Arial"/>
          <w:sz w:val="24"/>
          <w:szCs w:val="24"/>
        </w:rPr>
        <w:br/>
      </w:r>
      <w:r w:rsidR="00151535" w:rsidRPr="00834698">
        <w:rPr>
          <w:rFonts w:ascii="Garamond" w:hAnsi="Garamond" w:cs="Arial"/>
          <w:sz w:val="24"/>
          <w:szCs w:val="24"/>
        </w:rPr>
        <w:t xml:space="preserve">ještě před </w:t>
      </w:r>
      <w:r w:rsidR="009853F6" w:rsidRPr="00834698">
        <w:rPr>
          <w:rFonts w:ascii="Garamond" w:hAnsi="Garamond" w:cs="Arial"/>
          <w:sz w:val="24"/>
          <w:szCs w:val="24"/>
        </w:rPr>
        <w:t>rozhodnutím Ústavního soudu</w:t>
      </w:r>
      <w:r w:rsidR="00DD3F0A">
        <w:rPr>
          <w:rFonts w:ascii="Garamond" w:hAnsi="Garamond" w:cs="Arial"/>
          <w:sz w:val="24"/>
          <w:szCs w:val="24"/>
        </w:rPr>
        <w:t>,</w:t>
      </w:r>
      <w:r w:rsidR="0075628D">
        <w:rPr>
          <w:rFonts w:ascii="Garamond" w:hAnsi="Garamond" w:cs="Arial"/>
          <w:sz w:val="24"/>
          <w:szCs w:val="24"/>
        </w:rPr>
        <w:t xml:space="preserve"> o čemž o</w:t>
      </w:r>
      <w:r w:rsidR="00151535" w:rsidRPr="00834698">
        <w:rPr>
          <w:rFonts w:ascii="Garamond" w:hAnsi="Garamond" w:cs="Arial"/>
          <w:sz w:val="24"/>
          <w:szCs w:val="24"/>
        </w:rPr>
        <w:t xml:space="preserve">bec neprodleně informuje </w:t>
      </w:r>
      <w:r w:rsidR="00DD3F0A">
        <w:rPr>
          <w:rFonts w:ascii="Garamond" w:hAnsi="Garamond" w:cs="Arial"/>
          <w:sz w:val="24"/>
          <w:szCs w:val="24"/>
        </w:rPr>
        <w:t>jak</w:t>
      </w:r>
      <w:r w:rsidR="00151535" w:rsidRPr="00834698">
        <w:rPr>
          <w:rFonts w:ascii="Garamond" w:hAnsi="Garamond" w:cs="Arial"/>
          <w:sz w:val="24"/>
          <w:szCs w:val="24"/>
        </w:rPr>
        <w:t xml:space="preserve"> Ústavní soud</w:t>
      </w:r>
      <w:r w:rsidR="003B055D">
        <w:rPr>
          <w:rFonts w:ascii="Garamond" w:hAnsi="Garamond" w:cs="Arial"/>
          <w:sz w:val="24"/>
          <w:szCs w:val="24"/>
        </w:rPr>
        <w:t>,</w:t>
      </w:r>
      <w:r w:rsidR="00151535" w:rsidRPr="00834698">
        <w:rPr>
          <w:rFonts w:ascii="Garamond" w:hAnsi="Garamond" w:cs="Arial"/>
          <w:sz w:val="24"/>
          <w:szCs w:val="24"/>
        </w:rPr>
        <w:t xml:space="preserve"> </w:t>
      </w:r>
      <w:r w:rsidR="00DD3F0A">
        <w:rPr>
          <w:rFonts w:ascii="Garamond" w:hAnsi="Garamond" w:cs="Arial"/>
          <w:sz w:val="24"/>
          <w:szCs w:val="24"/>
        </w:rPr>
        <w:t>t</w:t>
      </w:r>
      <w:r w:rsidR="00DD6D47" w:rsidRPr="00834698">
        <w:rPr>
          <w:rFonts w:ascii="Garamond" w:hAnsi="Garamond" w:cs="Arial"/>
          <w:sz w:val="24"/>
          <w:szCs w:val="24"/>
        </w:rPr>
        <w:t>a</w:t>
      </w:r>
      <w:r w:rsidR="00DD3F0A">
        <w:rPr>
          <w:rFonts w:ascii="Garamond" w:hAnsi="Garamond" w:cs="Arial"/>
          <w:sz w:val="24"/>
          <w:szCs w:val="24"/>
        </w:rPr>
        <w:t>k</w:t>
      </w:r>
      <w:r w:rsidR="00DD6D47" w:rsidRPr="00834698">
        <w:rPr>
          <w:rFonts w:ascii="Garamond" w:hAnsi="Garamond" w:cs="Arial"/>
          <w:sz w:val="24"/>
          <w:szCs w:val="24"/>
        </w:rPr>
        <w:t xml:space="preserve"> Ministerstvo</w:t>
      </w:r>
      <w:r w:rsidR="00151535" w:rsidRPr="00834698">
        <w:rPr>
          <w:rFonts w:ascii="Garamond" w:hAnsi="Garamond" w:cs="Arial"/>
          <w:sz w:val="24"/>
          <w:szCs w:val="24"/>
        </w:rPr>
        <w:t xml:space="preserve"> vnitra</w:t>
      </w:r>
      <w:r w:rsidR="003B055D">
        <w:rPr>
          <w:rFonts w:ascii="Garamond" w:hAnsi="Garamond" w:cs="Arial"/>
          <w:sz w:val="24"/>
          <w:szCs w:val="24"/>
        </w:rPr>
        <w:t>, které</w:t>
      </w:r>
      <w:r w:rsidR="000D5645" w:rsidRPr="00834698">
        <w:rPr>
          <w:rFonts w:ascii="Garamond" w:hAnsi="Garamond" w:cs="Arial"/>
          <w:sz w:val="24"/>
          <w:szCs w:val="24"/>
        </w:rPr>
        <w:t xml:space="preserve"> </w:t>
      </w:r>
      <w:r w:rsidR="00151535" w:rsidRPr="00834698">
        <w:rPr>
          <w:rFonts w:ascii="Garamond" w:hAnsi="Garamond" w:cs="Arial"/>
          <w:sz w:val="24"/>
          <w:szCs w:val="24"/>
        </w:rPr>
        <w:t>své rozhodnutí o sistaci</w:t>
      </w:r>
      <w:r w:rsidR="003B055D">
        <w:rPr>
          <w:rFonts w:ascii="Garamond" w:hAnsi="Garamond" w:cs="Arial"/>
          <w:sz w:val="24"/>
          <w:szCs w:val="24"/>
        </w:rPr>
        <w:t xml:space="preserve"> zruší</w:t>
      </w:r>
      <w:r w:rsidR="00151535" w:rsidRPr="00834698">
        <w:rPr>
          <w:rStyle w:val="Znakapoznpodarou"/>
          <w:rFonts w:ascii="Garamond" w:hAnsi="Garamond" w:cs="Arial"/>
          <w:sz w:val="24"/>
          <w:szCs w:val="24"/>
        </w:rPr>
        <w:footnoteReference w:id="138"/>
      </w:r>
      <w:r w:rsidR="00151535" w:rsidRPr="00834698">
        <w:rPr>
          <w:rFonts w:ascii="Garamond" w:hAnsi="Garamond" w:cs="Arial"/>
          <w:sz w:val="24"/>
          <w:szCs w:val="24"/>
        </w:rPr>
        <w:t xml:space="preserve">. </w:t>
      </w:r>
    </w:p>
    <w:p w:rsidR="00937D2E" w:rsidRDefault="00151535" w:rsidP="00E2564D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ab/>
        <w:t xml:space="preserve">Ministerstvo vnitra vedle dozoru nad OZV také dohlíží na usnesení, rozhodnutí </w:t>
      </w:r>
      <w:r w:rsidR="00B6313C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nebo jiná opatření obcí vydaná v samostatné působnosti a zvláště pak na jejich soulad </w:t>
      </w:r>
      <w:r w:rsidR="00B6313C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se zákonem nebo jiným právním předpisem. </w:t>
      </w:r>
      <w:r w:rsidR="003B28CC" w:rsidRPr="00834698">
        <w:rPr>
          <w:rFonts w:ascii="Garamond" w:hAnsi="Garamond" w:cs="Arial"/>
          <w:sz w:val="24"/>
          <w:szCs w:val="24"/>
        </w:rPr>
        <w:t xml:space="preserve">Postup dozoru je do značné míry totožný </w:t>
      </w:r>
      <w:r w:rsidR="00B6313C">
        <w:rPr>
          <w:rFonts w:ascii="Garamond" w:hAnsi="Garamond" w:cs="Arial"/>
          <w:sz w:val="24"/>
          <w:szCs w:val="24"/>
        </w:rPr>
        <w:br/>
      </w:r>
      <w:r w:rsidR="003B28CC" w:rsidRPr="00834698">
        <w:rPr>
          <w:rFonts w:ascii="Garamond" w:hAnsi="Garamond" w:cs="Arial"/>
          <w:sz w:val="24"/>
          <w:szCs w:val="24"/>
        </w:rPr>
        <w:t xml:space="preserve">jako u dozoru nad OZV. </w:t>
      </w:r>
      <w:r w:rsidR="004B3D4F" w:rsidRPr="00834698">
        <w:rPr>
          <w:rFonts w:ascii="Garamond" w:hAnsi="Garamond" w:cs="Arial"/>
          <w:sz w:val="24"/>
          <w:szCs w:val="24"/>
        </w:rPr>
        <w:t>I v těchto případech může Ministerstvo</w:t>
      </w:r>
      <w:r w:rsidR="00CE7363" w:rsidRPr="00834698">
        <w:rPr>
          <w:rFonts w:ascii="Garamond" w:hAnsi="Garamond" w:cs="Arial"/>
          <w:sz w:val="24"/>
          <w:szCs w:val="24"/>
        </w:rPr>
        <w:t xml:space="preserve"> vnitra</w:t>
      </w:r>
      <w:r w:rsidR="004B3D4F" w:rsidRPr="00834698">
        <w:rPr>
          <w:rFonts w:ascii="Garamond" w:hAnsi="Garamond" w:cs="Arial"/>
          <w:sz w:val="24"/>
          <w:szCs w:val="24"/>
        </w:rPr>
        <w:t xml:space="preserve"> pozastavit </w:t>
      </w:r>
      <w:r w:rsidR="006C0ECD">
        <w:rPr>
          <w:rFonts w:ascii="Garamond" w:hAnsi="Garamond" w:cs="Arial"/>
          <w:sz w:val="24"/>
          <w:szCs w:val="24"/>
        </w:rPr>
        <w:t xml:space="preserve">jejich </w:t>
      </w:r>
      <w:r w:rsidR="004B3D4F" w:rsidRPr="00834698">
        <w:rPr>
          <w:rFonts w:ascii="Garamond" w:hAnsi="Garamond" w:cs="Arial"/>
          <w:sz w:val="24"/>
          <w:szCs w:val="24"/>
        </w:rPr>
        <w:t xml:space="preserve">výkon </w:t>
      </w:r>
      <w:r w:rsidR="00B378B1" w:rsidRPr="00834698">
        <w:rPr>
          <w:rFonts w:ascii="Garamond" w:hAnsi="Garamond" w:cs="Arial"/>
          <w:sz w:val="24"/>
          <w:szCs w:val="24"/>
        </w:rPr>
        <w:t xml:space="preserve">nebo </w:t>
      </w:r>
      <w:r w:rsidR="00E84BC6" w:rsidRPr="00834698">
        <w:rPr>
          <w:rFonts w:ascii="Garamond" w:hAnsi="Garamond" w:cs="Arial"/>
          <w:sz w:val="24"/>
          <w:szCs w:val="24"/>
        </w:rPr>
        <w:t xml:space="preserve">může sistovat </w:t>
      </w:r>
      <w:r w:rsidR="006C0ECD">
        <w:rPr>
          <w:rFonts w:ascii="Garamond" w:hAnsi="Garamond" w:cs="Arial"/>
          <w:sz w:val="24"/>
          <w:szCs w:val="24"/>
        </w:rPr>
        <w:t xml:space="preserve">pouze </w:t>
      </w:r>
      <w:r w:rsidR="00B378B1" w:rsidRPr="00834698">
        <w:rPr>
          <w:rFonts w:ascii="Garamond" w:hAnsi="Garamond" w:cs="Arial"/>
          <w:sz w:val="24"/>
          <w:szCs w:val="24"/>
        </w:rPr>
        <w:t xml:space="preserve">určitou část, </w:t>
      </w:r>
      <w:r w:rsidR="006C0ECD">
        <w:rPr>
          <w:rFonts w:ascii="Garamond" w:hAnsi="Garamond" w:cs="Arial"/>
          <w:sz w:val="24"/>
          <w:szCs w:val="24"/>
        </w:rPr>
        <w:t>která</w:t>
      </w:r>
      <w:r w:rsidR="00B378B1" w:rsidRPr="00834698">
        <w:rPr>
          <w:rFonts w:ascii="Garamond" w:hAnsi="Garamond" w:cs="Arial"/>
          <w:sz w:val="24"/>
          <w:szCs w:val="24"/>
        </w:rPr>
        <w:t xml:space="preserve"> odporuje zákonu či jinému právnímu předpisu. </w:t>
      </w:r>
      <w:r w:rsidR="00D800F0" w:rsidRPr="00834698">
        <w:rPr>
          <w:rFonts w:ascii="Garamond" w:hAnsi="Garamond" w:cs="Arial"/>
          <w:sz w:val="24"/>
          <w:szCs w:val="24"/>
        </w:rPr>
        <w:t>V případě</w:t>
      </w:r>
      <w:r w:rsidR="0083499F" w:rsidRPr="00834698">
        <w:rPr>
          <w:rFonts w:ascii="Garamond" w:hAnsi="Garamond" w:cs="Arial"/>
          <w:sz w:val="24"/>
          <w:szCs w:val="24"/>
        </w:rPr>
        <w:t xml:space="preserve"> </w:t>
      </w:r>
      <w:r w:rsidR="0083499F">
        <w:rPr>
          <w:rFonts w:ascii="Garamond" w:hAnsi="Garamond" w:cs="Arial"/>
          <w:sz w:val="24"/>
          <w:szCs w:val="24"/>
        </w:rPr>
        <w:t>závažného a zřejmého</w:t>
      </w:r>
      <w:r w:rsidR="00D800F0" w:rsidRPr="00834698">
        <w:rPr>
          <w:rFonts w:ascii="Garamond" w:hAnsi="Garamond" w:cs="Arial"/>
          <w:sz w:val="24"/>
          <w:szCs w:val="24"/>
        </w:rPr>
        <w:t xml:space="preserve"> rozporu se zákonem, pozastaví Ministerstvo </w:t>
      </w:r>
      <w:r w:rsidR="00CE7363" w:rsidRPr="00834698">
        <w:rPr>
          <w:rFonts w:ascii="Garamond" w:hAnsi="Garamond" w:cs="Arial"/>
          <w:sz w:val="24"/>
          <w:szCs w:val="24"/>
        </w:rPr>
        <w:t>vnitra jejich</w:t>
      </w:r>
      <w:r w:rsidR="00D800F0" w:rsidRPr="00834698">
        <w:rPr>
          <w:rFonts w:ascii="Garamond" w:hAnsi="Garamond" w:cs="Arial"/>
          <w:sz w:val="24"/>
          <w:szCs w:val="24"/>
        </w:rPr>
        <w:t xml:space="preserve"> </w:t>
      </w:r>
      <w:r w:rsidR="0083499F">
        <w:rPr>
          <w:rFonts w:ascii="Garamond" w:hAnsi="Garamond" w:cs="Arial"/>
          <w:sz w:val="24"/>
          <w:szCs w:val="24"/>
        </w:rPr>
        <w:t>ú</w:t>
      </w:r>
      <w:r w:rsidR="008A71D7">
        <w:rPr>
          <w:rFonts w:ascii="Garamond" w:hAnsi="Garamond" w:cs="Arial"/>
          <w:sz w:val="24"/>
          <w:szCs w:val="24"/>
        </w:rPr>
        <w:t xml:space="preserve">činnost </w:t>
      </w:r>
      <w:r w:rsidR="00D800F0" w:rsidRPr="00834698">
        <w:rPr>
          <w:rFonts w:ascii="Garamond" w:hAnsi="Garamond" w:cs="Arial"/>
          <w:sz w:val="24"/>
          <w:szCs w:val="24"/>
        </w:rPr>
        <w:t>bez předchozí výzvy ke zjednání nápravy.</w:t>
      </w:r>
      <w:r w:rsidR="002371F6" w:rsidRPr="00834698">
        <w:rPr>
          <w:rFonts w:ascii="Garamond" w:hAnsi="Garamond" w:cs="Arial"/>
          <w:sz w:val="24"/>
          <w:szCs w:val="24"/>
        </w:rPr>
        <w:t xml:space="preserve"> Pokud příslušný orgán obce </w:t>
      </w:r>
      <w:r w:rsidR="00B6313C">
        <w:rPr>
          <w:rFonts w:ascii="Garamond" w:hAnsi="Garamond" w:cs="Arial"/>
          <w:sz w:val="24"/>
          <w:szCs w:val="24"/>
        </w:rPr>
        <w:br/>
      </w:r>
      <w:r w:rsidR="002371F6" w:rsidRPr="00834698">
        <w:rPr>
          <w:rFonts w:ascii="Garamond" w:hAnsi="Garamond" w:cs="Arial"/>
          <w:sz w:val="24"/>
          <w:szCs w:val="24"/>
        </w:rPr>
        <w:t xml:space="preserve">ve stanovené lhůtě nápravu nezjedná a nepodá proti rozhodnutí </w:t>
      </w:r>
      <w:r w:rsidR="008A71D7">
        <w:rPr>
          <w:rFonts w:ascii="Garamond" w:hAnsi="Garamond" w:cs="Arial"/>
          <w:sz w:val="24"/>
          <w:szCs w:val="24"/>
        </w:rPr>
        <w:t>o sistaci rozklad</w:t>
      </w:r>
      <w:r w:rsidR="002371F6" w:rsidRPr="00834698">
        <w:rPr>
          <w:rFonts w:ascii="Garamond" w:hAnsi="Garamond" w:cs="Arial"/>
          <w:sz w:val="24"/>
          <w:szCs w:val="24"/>
        </w:rPr>
        <w:t xml:space="preserve">, podá Ministerstvo </w:t>
      </w:r>
      <w:r w:rsidR="00CE7363" w:rsidRPr="00834698">
        <w:rPr>
          <w:rFonts w:ascii="Garamond" w:hAnsi="Garamond" w:cs="Arial"/>
          <w:sz w:val="24"/>
          <w:szCs w:val="24"/>
        </w:rPr>
        <w:t xml:space="preserve">vnitra </w:t>
      </w:r>
      <w:r w:rsidR="002371F6" w:rsidRPr="00834698">
        <w:rPr>
          <w:rFonts w:ascii="Garamond" w:hAnsi="Garamond" w:cs="Arial"/>
          <w:sz w:val="24"/>
          <w:szCs w:val="24"/>
        </w:rPr>
        <w:t>věcně a místně příslušnému správnímu soudu</w:t>
      </w:r>
      <w:r w:rsidR="002371F6" w:rsidRPr="00834698">
        <w:rPr>
          <w:rStyle w:val="Znakapoznpodarou"/>
          <w:rFonts w:ascii="Garamond" w:hAnsi="Garamond" w:cs="Arial"/>
          <w:sz w:val="24"/>
          <w:szCs w:val="24"/>
        </w:rPr>
        <w:footnoteReference w:id="139"/>
      </w:r>
      <w:r w:rsidR="002371F6" w:rsidRPr="00834698">
        <w:rPr>
          <w:rFonts w:ascii="Garamond" w:hAnsi="Garamond" w:cs="Arial"/>
          <w:sz w:val="24"/>
          <w:szCs w:val="24"/>
        </w:rPr>
        <w:t xml:space="preserve"> návrh na </w:t>
      </w:r>
      <w:r w:rsidR="00F70808">
        <w:rPr>
          <w:rFonts w:ascii="Garamond" w:hAnsi="Garamond" w:cs="Arial"/>
          <w:sz w:val="24"/>
          <w:szCs w:val="24"/>
        </w:rPr>
        <w:t xml:space="preserve">jejich </w:t>
      </w:r>
      <w:r w:rsidR="002371F6" w:rsidRPr="00834698">
        <w:rPr>
          <w:rFonts w:ascii="Garamond" w:hAnsi="Garamond" w:cs="Arial"/>
          <w:sz w:val="24"/>
          <w:szCs w:val="24"/>
        </w:rPr>
        <w:t>zrušení</w:t>
      </w:r>
      <w:r w:rsidR="00E24216">
        <w:rPr>
          <w:rFonts w:ascii="Garamond" w:hAnsi="Garamond" w:cs="Arial"/>
          <w:sz w:val="24"/>
          <w:szCs w:val="24"/>
        </w:rPr>
        <w:t xml:space="preserve">. </w:t>
      </w:r>
      <w:r w:rsidR="002371F6" w:rsidRPr="00834698">
        <w:rPr>
          <w:rFonts w:ascii="Garamond" w:hAnsi="Garamond" w:cs="Arial"/>
          <w:sz w:val="24"/>
          <w:szCs w:val="24"/>
        </w:rPr>
        <w:t>Příslušný soud může návrh odmítnout, zamítnout nebo řízení zastavit</w:t>
      </w:r>
      <w:r w:rsidR="00097C20" w:rsidRPr="00834698">
        <w:rPr>
          <w:rStyle w:val="Znakapoznpodarou"/>
          <w:rFonts w:ascii="Garamond" w:hAnsi="Garamond" w:cs="Arial"/>
          <w:sz w:val="24"/>
          <w:szCs w:val="24"/>
        </w:rPr>
        <w:footnoteReference w:id="140"/>
      </w:r>
      <w:r w:rsidR="00097C20" w:rsidRPr="00834698">
        <w:rPr>
          <w:rFonts w:ascii="Garamond" w:hAnsi="Garamond" w:cs="Arial"/>
          <w:sz w:val="24"/>
          <w:szCs w:val="24"/>
        </w:rPr>
        <w:t xml:space="preserve">. </w:t>
      </w:r>
      <w:r w:rsidR="00825153">
        <w:rPr>
          <w:rFonts w:ascii="Garamond" w:hAnsi="Garamond" w:cs="Arial"/>
          <w:sz w:val="24"/>
          <w:szCs w:val="24"/>
        </w:rPr>
        <w:t xml:space="preserve">Postup dozoru </w:t>
      </w:r>
      <w:r w:rsidR="00B6313C">
        <w:rPr>
          <w:rFonts w:ascii="Garamond" w:hAnsi="Garamond" w:cs="Arial"/>
          <w:sz w:val="24"/>
          <w:szCs w:val="24"/>
        </w:rPr>
        <w:br/>
      </w:r>
      <w:r w:rsidR="00825153">
        <w:rPr>
          <w:rFonts w:ascii="Garamond" w:hAnsi="Garamond" w:cs="Arial"/>
          <w:sz w:val="24"/>
          <w:szCs w:val="24"/>
        </w:rPr>
        <w:t>nad vydáváním a obsahem OZV, jakož i usnesení, rozhodnutí a jiných opatření orgánů krajů v samostatné působnosti je obdobný jako u obcí</w:t>
      </w:r>
      <w:r w:rsidR="00825153" w:rsidRPr="00834698">
        <w:rPr>
          <w:rStyle w:val="Znakapoznpodarou"/>
          <w:rFonts w:ascii="Garamond" w:hAnsi="Garamond" w:cs="Arial"/>
          <w:sz w:val="24"/>
          <w:szCs w:val="24"/>
        </w:rPr>
        <w:footnoteReference w:id="141"/>
      </w:r>
      <w:r w:rsidR="00AD0B13">
        <w:rPr>
          <w:rFonts w:ascii="Garamond" w:hAnsi="Garamond" w:cs="Arial"/>
          <w:sz w:val="24"/>
          <w:szCs w:val="24"/>
        </w:rPr>
        <w:t>.</w:t>
      </w:r>
    </w:p>
    <w:p w:rsidR="00151535" w:rsidRPr="00834698" w:rsidRDefault="009D66F9" w:rsidP="00152698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Postup při dozoru nad vydáváním a obsahem nařízení obcí </w:t>
      </w:r>
      <w:r w:rsidR="00892BB9">
        <w:rPr>
          <w:rFonts w:ascii="Garamond" w:hAnsi="Garamond" w:cs="Arial"/>
          <w:sz w:val="24"/>
          <w:szCs w:val="24"/>
        </w:rPr>
        <w:t xml:space="preserve">v přenesené působnosti </w:t>
      </w:r>
      <w:r w:rsidR="00B6313C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 xml:space="preserve">je </w:t>
      </w:r>
      <w:r w:rsidR="00B4022E" w:rsidRPr="00834698">
        <w:rPr>
          <w:rFonts w:ascii="Garamond" w:hAnsi="Garamond" w:cs="Arial"/>
          <w:sz w:val="24"/>
          <w:szCs w:val="24"/>
        </w:rPr>
        <w:t xml:space="preserve">téměř </w:t>
      </w:r>
      <w:r w:rsidRPr="00834698">
        <w:rPr>
          <w:rFonts w:ascii="Garamond" w:hAnsi="Garamond" w:cs="Arial"/>
          <w:sz w:val="24"/>
          <w:szCs w:val="24"/>
        </w:rPr>
        <w:t>shodný s</w:t>
      </w:r>
      <w:r w:rsidR="00852AC7">
        <w:rPr>
          <w:rFonts w:ascii="Garamond" w:hAnsi="Garamond" w:cs="Arial"/>
          <w:sz w:val="24"/>
          <w:szCs w:val="24"/>
        </w:rPr>
        <w:t> dozorem nad</w:t>
      </w:r>
      <w:r w:rsidRPr="00834698">
        <w:rPr>
          <w:rFonts w:ascii="Garamond" w:hAnsi="Garamond" w:cs="Arial"/>
          <w:sz w:val="24"/>
          <w:szCs w:val="24"/>
        </w:rPr>
        <w:t xml:space="preserve"> OZV obcí avšak namísto Ministerstva vnit</w:t>
      </w:r>
      <w:r w:rsidR="00D13BF9">
        <w:rPr>
          <w:rFonts w:ascii="Garamond" w:hAnsi="Garamond" w:cs="Arial"/>
          <w:sz w:val="24"/>
          <w:szCs w:val="24"/>
        </w:rPr>
        <w:t>ra, dozoruje soulad se zákony a</w:t>
      </w:r>
      <w:r w:rsidRPr="00834698">
        <w:rPr>
          <w:rFonts w:ascii="Garamond" w:hAnsi="Garamond" w:cs="Arial"/>
          <w:sz w:val="24"/>
          <w:szCs w:val="24"/>
        </w:rPr>
        <w:t xml:space="preserve"> jinými právními předpisy krajský úřad </w:t>
      </w:r>
      <w:r w:rsidR="00B10545" w:rsidRPr="00834698">
        <w:rPr>
          <w:rFonts w:ascii="Garamond" w:hAnsi="Garamond" w:cs="Arial"/>
          <w:sz w:val="24"/>
          <w:szCs w:val="24"/>
        </w:rPr>
        <w:t xml:space="preserve">v přenesené působnosti </w:t>
      </w:r>
      <w:r w:rsidRPr="00834698">
        <w:rPr>
          <w:rFonts w:ascii="Garamond" w:hAnsi="Garamond" w:cs="Arial"/>
          <w:sz w:val="24"/>
          <w:szCs w:val="24"/>
        </w:rPr>
        <w:t xml:space="preserve">a návrh na zrušení </w:t>
      </w:r>
      <w:r w:rsidRPr="00834698">
        <w:rPr>
          <w:rFonts w:ascii="Garamond" w:hAnsi="Garamond" w:cs="Arial"/>
          <w:sz w:val="24"/>
          <w:szCs w:val="24"/>
        </w:rPr>
        <w:lastRenderedPageBreak/>
        <w:t>nařízení obce podává Ústavnímu soudu ředitel krajského úřadu. Odlišností je také nemožnost obce podat opravný prostředek</w:t>
      </w:r>
      <w:r w:rsidR="00852AC7">
        <w:rPr>
          <w:rFonts w:ascii="Garamond" w:hAnsi="Garamond" w:cs="Arial"/>
          <w:sz w:val="24"/>
          <w:szCs w:val="24"/>
        </w:rPr>
        <w:t xml:space="preserve">. </w:t>
      </w:r>
      <w:r w:rsidR="00152698">
        <w:rPr>
          <w:rFonts w:ascii="Garamond" w:hAnsi="Garamond" w:cs="Arial"/>
          <w:sz w:val="24"/>
          <w:szCs w:val="24"/>
        </w:rPr>
        <w:t>Obce</w:t>
      </w:r>
      <w:r w:rsidR="000F02E5" w:rsidRPr="00834698">
        <w:rPr>
          <w:rFonts w:ascii="Garamond" w:hAnsi="Garamond" w:cs="Arial"/>
          <w:sz w:val="24"/>
          <w:szCs w:val="24"/>
        </w:rPr>
        <w:t xml:space="preserve"> </w:t>
      </w:r>
      <w:r w:rsidR="00151535" w:rsidRPr="00834698">
        <w:rPr>
          <w:rFonts w:ascii="Garamond" w:hAnsi="Garamond" w:cs="Arial"/>
          <w:sz w:val="24"/>
          <w:szCs w:val="24"/>
        </w:rPr>
        <w:t xml:space="preserve">vydávají v přenesené působnosti </w:t>
      </w:r>
      <w:r w:rsidR="00152698">
        <w:rPr>
          <w:rFonts w:ascii="Garamond" w:hAnsi="Garamond" w:cs="Arial"/>
          <w:sz w:val="24"/>
          <w:szCs w:val="24"/>
        </w:rPr>
        <w:t xml:space="preserve">též </w:t>
      </w:r>
      <w:r w:rsidR="00151535" w:rsidRPr="00834698">
        <w:rPr>
          <w:rFonts w:ascii="Garamond" w:hAnsi="Garamond" w:cs="Arial"/>
          <w:sz w:val="24"/>
          <w:szCs w:val="24"/>
        </w:rPr>
        <w:t xml:space="preserve">usnesení, rozhodnutí a jiná opatření. Pokud </w:t>
      </w:r>
      <w:r w:rsidR="007A7D27">
        <w:rPr>
          <w:rFonts w:ascii="Garamond" w:hAnsi="Garamond" w:cs="Arial"/>
          <w:sz w:val="24"/>
          <w:szCs w:val="24"/>
        </w:rPr>
        <w:t>jsou v</w:t>
      </w:r>
      <w:r w:rsidR="00151535" w:rsidRPr="00834698">
        <w:rPr>
          <w:rFonts w:ascii="Garamond" w:hAnsi="Garamond" w:cs="Arial"/>
          <w:sz w:val="24"/>
          <w:szCs w:val="24"/>
        </w:rPr>
        <w:t xml:space="preserve"> rozporu se zákonem, jiným právním předpisem </w:t>
      </w:r>
      <w:r w:rsidR="0055728A">
        <w:rPr>
          <w:rFonts w:ascii="Garamond" w:hAnsi="Garamond" w:cs="Arial"/>
          <w:sz w:val="24"/>
          <w:szCs w:val="24"/>
        </w:rPr>
        <w:br/>
      </w:r>
      <w:r w:rsidR="00151535" w:rsidRPr="00834698">
        <w:rPr>
          <w:rFonts w:ascii="Garamond" w:hAnsi="Garamond" w:cs="Arial"/>
          <w:sz w:val="24"/>
          <w:szCs w:val="24"/>
        </w:rPr>
        <w:t xml:space="preserve">a odporují-li v mezích usnesení vlády, směrnici ústředního správního úřadu nebo opatření krajského úřadu přijatému při kontrole výkonu přenesené působnosti, vyzve krajský úřad danou obec ke zjednání nápravy. V případě, že obec nápravu nezjedná, krajský úřad takové </w:t>
      </w:r>
      <w:r w:rsidR="000A39F4" w:rsidRPr="00834698">
        <w:rPr>
          <w:rFonts w:ascii="Garamond" w:hAnsi="Garamond" w:cs="Arial"/>
          <w:sz w:val="24"/>
          <w:szCs w:val="24"/>
        </w:rPr>
        <w:t xml:space="preserve">usnesení, rozhodnutí nebo jiné opatření </w:t>
      </w:r>
      <w:r w:rsidR="00151535" w:rsidRPr="00834698">
        <w:rPr>
          <w:rFonts w:ascii="Garamond" w:hAnsi="Garamond" w:cs="Arial"/>
          <w:sz w:val="24"/>
          <w:szCs w:val="24"/>
        </w:rPr>
        <w:t>obce zruší a oznámí</w:t>
      </w:r>
      <w:r w:rsidR="00A850C8">
        <w:rPr>
          <w:rFonts w:ascii="Garamond" w:hAnsi="Garamond" w:cs="Arial"/>
          <w:sz w:val="24"/>
          <w:szCs w:val="24"/>
        </w:rPr>
        <w:t xml:space="preserve"> to příslušnému obecnímu úřadu.</w:t>
      </w:r>
      <w:r w:rsidR="006B253D">
        <w:rPr>
          <w:rFonts w:ascii="Garamond" w:hAnsi="Garamond" w:cs="Arial"/>
          <w:sz w:val="24"/>
          <w:szCs w:val="24"/>
        </w:rPr>
        <w:br/>
      </w:r>
      <w:r w:rsidR="00757ED2">
        <w:rPr>
          <w:rFonts w:ascii="Garamond" w:hAnsi="Garamond" w:cs="Arial"/>
          <w:sz w:val="24"/>
          <w:szCs w:val="24"/>
        </w:rPr>
        <w:t>K</w:t>
      </w:r>
      <w:r w:rsidR="00151535" w:rsidRPr="00834698">
        <w:rPr>
          <w:rFonts w:ascii="Garamond" w:hAnsi="Garamond" w:cs="Arial"/>
          <w:sz w:val="24"/>
          <w:szCs w:val="24"/>
        </w:rPr>
        <w:t xml:space="preserve">rajský úřad </w:t>
      </w:r>
      <w:r w:rsidR="00757ED2">
        <w:rPr>
          <w:rFonts w:ascii="Garamond" w:hAnsi="Garamond" w:cs="Arial"/>
          <w:sz w:val="24"/>
          <w:szCs w:val="24"/>
        </w:rPr>
        <w:t xml:space="preserve">v případě zřejmého a závažného rozporu </w:t>
      </w:r>
      <w:r w:rsidR="00151535" w:rsidRPr="00834698">
        <w:rPr>
          <w:rFonts w:ascii="Garamond" w:hAnsi="Garamond" w:cs="Arial"/>
          <w:sz w:val="24"/>
          <w:szCs w:val="24"/>
        </w:rPr>
        <w:t xml:space="preserve">dané </w:t>
      </w:r>
      <w:r w:rsidR="008023B7" w:rsidRPr="00834698">
        <w:rPr>
          <w:rFonts w:ascii="Garamond" w:hAnsi="Garamond" w:cs="Arial"/>
          <w:sz w:val="24"/>
          <w:szCs w:val="24"/>
        </w:rPr>
        <w:t>usnesení, rozhodnutí nebo jiné opatření</w:t>
      </w:r>
      <w:r w:rsidR="00757ED2">
        <w:rPr>
          <w:rFonts w:ascii="Garamond" w:hAnsi="Garamond" w:cs="Arial"/>
          <w:sz w:val="24"/>
          <w:szCs w:val="24"/>
        </w:rPr>
        <w:t xml:space="preserve"> zruší</w:t>
      </w:r>
      <w:r w:rsidR="00151535" w:rsidRPr="00834698">
        <w:rPr>
          <w:rFonts w:ascii="Garamond" w:hAnsi="Garamond" w:cs="Arial"/>
          <w:sz w:val="24"/>
          <w:szCs w:val="24"/>
        </w:rPr>
        <w:t xml:space="preserve"> bez předchozí výzvy ke zjednání nápravy.</w:t>
      </w:r>
      <w:r w:rsidR="00151535" w:rsidRPr="00834698">
        <w:rPr>
          <w:rStyle w:val="Znakapoznpodarou"/>
          <w:rFonts w:ascii="Garamond" w:hAnsi="Garamond" w:cs="Arial"/>
          <w:sz w:val="24"/>
          <w:szCs w:val="24"/>
        </w:rPr>
        <w:footnoteReference w:id="142"/>
      </w:r>
      <w:r w:rsidR="00A422C6">
        <w:rPr>
          <w:rFonts w:ascii="Garamond" w:hAnsi="Garamond" w:cs="Arial"/>
          <w:sz w:val="24"/>
          <w:szCs w:val="24"/>
        </w:rPr>
        <w:t xml:space="preserve"> </w:t>
      </w:r>
      <w:r w:rsidR="00151535" w:rsidRPr="00834698">
        <w:rPr>
          <w:rFonts w:ascii="Garamond" w:hAnsi="Garamond" w:cs="Arial"/>
          <w:sz w:val="24"/>
          <w:szCs w:val="24"/>
        </w:rPr>
        <w:t xml:space="preserve">Postup při dozoru </w:t>
      </w:r>
      <w:r w:rsidR="00CA4549">
        <w:rPr>
          <w:rFonts w:ascii="Garamond" w:hAnsi="Garamond" w:cs="Arial"/>
          <w:sz w:val="24"/>
          <w:szCs w:val="24"/>
        </w:rPr>
        <w:t>n</w:t>
      </w:r>
      <w:r w:rsidR="00757ED2">
        <w:rPr>
          <w:rFonts w:ascii="Garamond" w:hAnsi="Garamond" w:cs="Arial"/>
          <w:sz w:val="24"/>
          <w:szCs w:val="24"/>
        </w:rPr>
        <w:t xml:space="preserve">ad vydáváním </w:t>
      </w:r>
      <w:r w:rsidR="0055728A">
        <w:rPr>
          <w:rFonts w:ascii="Garamond" w:hAnsi="Garamond" w:cs="Arial"/>
          <w:sz w:val="24"/>
          <w:szCs w:val="24"/>
        </w:rPr>
        <w:br/>
      </w:r>
      <w:r w:rsidR="00757ED2">
        <w:rPr>
          <w:rFonts w:ascii="Garamond" w:hAnsi="Garamond" w:cs="Arial"/>
          <w:sz w:val="24"/>
          <w:szCs w:val="24"/>
        </w:rPr>
        <w:t xml:space="preserve">a obsahem nařízení, </w:t>
      </w:r>
      <w:r w:rsidR="00CA4549">
        <w:rPr>
          <w:rFonts w:ascii="Garamond" w:hAnsi="Garamond" w:cs="Arial"/>
          <w:sz w:val="24"/>
          <w:szCs w:val="24"/>
        </w:rPr>
        <w:t xml:space="preserve">i usnesení, rozhodnutí a jiných opatření orgánů </w:t>
      </w:r>
      <w:r w:rsidR="00835B8B" w:rsidRPr="00834698">
        <w:rPr>
          <w:rFonts w:ascii="Garamond" w:hAnsi="Garamond" w:cs="Arial"/>
          <w:sz w:val="24"/>
          <w:szCs w:val="24"/>
        </w:rPr>
        <w:t xml:space="preserve">krajů </w:t>
      </w:r>
      <w:r w:rsidR="00856B67">
        <w:rPr>
          <w:rFonts w:ascii="Garamond" w:hAnsi="Garamond" w:cs="Arial"/>
          <w:sz w:val="24"/>
          <w:szCs w:val="24"/>
        </w:rPr>
        <w:t>je téměř shodný s postupem u obcí avšak s tím rozdílem,</w:t>
      </w:r>
      <w:r w:rsidR="00151535" w:rsidRPr="00834698">
        <w:rPr>
          <w:rFonts w:ascii="Garamond" w:hAnsi="Garamond" w:cs="Arial"/>
          <w:sz w:val="24"/>
          <w:szCs w:val="24"/>
        </w:rPr>
        <w:t xml:space="preserve"> že dozorujícím orgánem je zde věcně příslušné ministerstvo nebo jiný ústřední správní úřad</w:t>
      </w:r>
      <w:r w:rsidR="00151535" w:rsidRPr="00834698">
        <w:rPr>
          <w:rStyle w:val="Znakapoznpodarou"/>
          <w:rFonts w:ascii="Garamond" w:hAnsi="Garamond" w:cs="Arial"/>
          <w:sz w:val="24"/>
          <w:szCs w:val="24"/>
        </w:rPr>
        <w:footnoteReference w:id="143"/>
      </w:r>
      <w:r w:rsidR="00151535" w:rsidRPr="00834698">
        <w:rPr>
          <w:rFonts w:ascii="Garamond" w:hAnsi="Garamond" w:cs="Arial"/>
          <w:sz w:val="24"/>
          <w:szCs w:val="24"/>
        </w:rPr>
        <w:t xml:space="preserve">. </w:t>
      </w:r>
    </w:p>
    <w:p w:rsidR="00151535" w:rsidRDefault="00BF12B3" w:rsidP="00D87535">
      <w:pPr>
        <w:pStyle w:val="Nadpis2"/>
        <w:numPr>
          <w:ilvl w:val="1"/>
          <w:numId w:val="5"/>
        </w:numPr>
        <w:spacing w:before="240" w:after="240"/>
        <w:ind w:left="567" w:hanging="567"/>
      </w:pPr>
      <w:bookmarkStart w:id="830" w:name="_Toc320644953"/>
      <w:r w:rsidRPr="00834698">
        <w:t xml:space="preserve">Kontrola </w:t>
      </w:r>
      <w:r w:rsidR="004016B7">
        <w:t>nad samostatnou a přenesenou působností</w:t>
      </w:r>
      <w:bookmarkEnd w:id="830"/>
      <w:r w:rsidR="004016B7">
        <w:t xml:space="preserve"> </w:t>
      </w:r>
    </w:p>
    <w:p w:rsidR="00D87535" w:rsidRPr="00D87535" w:rsidRDefault="00D87535" w:rsidP="00D87535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 w:rsidRPr="00D87535">
        <w:rPr>
          <w:rFonts w:ascii="Garamond" w:hAnsi="Garamond" w:cs="Arial"/>
          <w:sz w:val="24"/>
          <w:szCs w:val="24"/>
        </w:rPr>
        <w:t xml:space="preserve">Kontrolou je rozuměna činnost orgánů veřejné správy, při které se zjišťuje, zda orgány obcí dodržují při výkonu samostatné působnosti zákony a jiné právní předpisy. A zdali </w:t>
      </w:r>
      <w:r w:rsidR="002B0CCD">
        <w:rPr>
          <w:rFonts w:ascii="Garamond" w:hAnsi="Garamond" w:cs="Arial"/>
          <w:sz w:val="24"/>
          <w:szCs w:val="24"/>
        </w:rPr>
        <w:br/>
      </w:r>
      <w:r w:rsidRPr="00D87535">
        <w:rPr>
          <w:rFonts w:ascii="Garamond" w:hAnsi="Garamond" w:cs="Arial"/>
          <w:sz w:val="24"/>
          <w:szCs w:val="24"/>
        </w:rPr>
        <w:t xml:space="preserve">při výkonu přenesené působnosti dodržují zákony, jiné právní předpisy a v jejich mezích </w:t>
      </w:r>
      <w:r w:rsidR="002B0CCD">
        <w:rPr>
          <w:rFonts w:ascii="Garamond" w:hAnsi="Garamond" w:cs="Arial"/>
          <w:sz w:val="24"/>
          <w:szCs w:val="24"/>
        </w:rPr>
        <w:br/>
      </w:r>
      <w:r w:rsidRPr="00D87535">
        <w:rPr>
          <w:rFonts w:ascii="Garamond" w:hAnsi="Garamond" w:cs="Arial"/>
          <w:sz w:val="24"/>
          <w:szCs w:val="24"/>
        </w:rPr>
        <w:t>též usnesení vlády, směrnice ústředních správních úřadů, ale i opatření příslušných orgánů veřejné správy přijatá při kontrole výkonu přenesené působnosti. Kontrolu nad výkonem samostatné působnosti obce a kraje vykonává Ministerstvo vnitra</w:t>
      </w:r>
      <w:r w:rsidR="001A444D">
        <w:rPr>
          <w:rFonts w:ascii="Garamond" w:hAnsi="Garamond" w:cs="Arial"/>
          <w:sz w:val="24"/>
          <w:szCs w:val="24"/>
        </w:rPr>
        <w:t>.</w:t>
      </w:r>
      <w:r w:rsidRPr="00D87535">
        <w:rPr>
          <w:rFonts w:ascii="Garamond" w:hAnsi="Garamond" w:cs="Arial"/>
          <w:sz w:val="24"/>
          <w:szCs w:val="24"/>
        </w:rPr>
        <w:t xml:space="preserve"> Kontrolu nad výkonem přenesené působnosti obce vykonává krajský úřad</w:t>
      </w:r>
      <w:r w:rsidR="00B237AE">
        <w:rPr>
          <w:rFonts w:ascii="Garamond" w:hAnsi="Garamond" w:cs="Arial"/>
          <w:sz w:val="24"/>
          <w:szCs w:val="24"/>
        </w:rPr>
        <w:t xml:space="preserve"> a v případě kraje ji </w:t>
      </w:r>
      <w:r w:rsidR="00E22AB6">
        <w:rPr>
          <w:rFonts w:ascii="Garamond" w:hAnsi="Garamond" w:cs="Arial"/>
          <w:sz w:val="24"/>
          <w:szCs w:val="24"/>
        </w:rPr>
        <w:t>vykonává</w:t>
      </w:r>
      <w:r w:rsidRPr="00D87535">
        <w:rPr>
          <w:rFonts w:ascii="Garamond" w:hAnsi="Garamond" w:cs="Arial"/>
          <w:sz w:val="24"/>
          <w:szCs w:val="24"/>
        </w:rPr>
        <w:t xml:space="preserve"> věcně příslušné ministerstvo nebo jiný ústřední správní úřad</w:t>
      </w:r>
      <w:r w:rsidRPr="00B237AE">
        <w:rPr>
          <w:rStyle w:val="Znakapoznpodarou"/>
          <w:rFonts w:ascii="Garamond" w:hAnsi="Garamond" w:cs="Arial"/>
        </w:rPr>
        <w:footnoteReference w:id="144"/>
      </w:r>
      <w:r w:rsidRPr="00B237AE">
        <w:rPr>
          <w:rFonts w:ascii="Garamond" w:hAnsi="Garamond" w:cs="Arial"/>
          <w:sz w:val="24"/>
          <w:szCs w:val="24"/>
        </w:rPr>
        <w:t>.</w:t>
      </w:r>
      <w:r w:rsidRPr="00D87535">
        <w:rPr>
          <w:rFonts w:ascii="Garamond" w:hAnsi="Garamond" w:cs="Arial"/>
          <w:sz w:val="24"/>
          <w:szCs w:val="24"/>
        </w:rPr>
        <w:t xml:space="preserve"> </w:t>
      </w:r>
    </w:p>
    <w:p w:rsidR="00D87535" w:rsidRDefault="00FB42D1" w:rsidP="0038239A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Postup,</w:t>
      </w:r>
      <w:r w:rsidR="00D87535" w:rsidRPr="00D87535">
        <w:rPr>
          <w:rFonts w:ascii="Garamond" w:hAnsi="Garamond" w:cs="Arial"/>
          <w:sz w:val="24"/>
          <w:szCs w:val="24"/>
        </w:rPr>
        <w:t xml:space="preserve"> práva a povinnosti kontrolujícího jsou podrobně upraveny v zákoně o obcích. Při kontrole výkonu samostatné působnosti poskytne obec ze zákona kontrolujícímu veškerou součinnost, která by odpovídala možnostem obce a rozsahu kontrolních oprávnění. Kontrolující je naopak povinen zjistit skutečný stav kontrolovaných činností, jakož i jejich porovnání s příslušnými právními předpisy a veškerá kontrolní zjištění musí prokázat příslušnými podklady. O výsledcích kontroly </w:t>
      </w:r>
      <w:r w:rsidR="00996DC2">
        <w:rPr>
          <w:rFonts w:ascii="Garamond" w:hAnsi="Garamond" w:cs="Arial"/>
          <w:sz w:val="24"/>
          <w:szCs w:val="24"/>
        </w:rPr>
        <w:t xml:space="preserve">se </w:t>
      </w:r>
      <w:r w:rsidR="00D87535" w:rsidRPr="00D87535">
        <w:rPr>
          <w:rFonts w:ascii="Garamond" w:hAnsi="Garamond" w:cs="Arial"/>
          <w:sz w:val="24"/>
          <w:szCs w:val="24"/>
        </w:rPr>
        <w:t>pořizuje písemný protokol, který obsahuje veškeré náležitosti stanovené zákonem. Kontrolující seznámí starostu příp. jím pověřeného zástupce s ob</w:t>
      </w:r>
      <w:r w:rsidR="00996DC2">
        <w:rPr>
          <w:rFonts w:ascii="Garamond" w:hAnsi="Garamond" w:cs="Arial"/>
          <w:sz w:val="24"/>
          <w:szCs w:val="24"/>
        </w:rPr>
        <w:t xml:space="preserve">sahem protokolu o kontrole, kde, na požádání starosty nebo jím pověřeného zástupce, </w:t>
      </w:r>
      <w:r w:rsidR="00D87535" w:rsidRPr="00D87535">
        <w:rPr>
          <w:rFonts w:ascii="Garamond" w:hAnsi="Garamond" w:cs="Arial"/>
          <w:sz w:val="24"/>
          <w:szCs w:val="24"/>
        </w:rPr>
        <w:t>uvede i doporučení možného řešení odstranění zjištěných nedostatků</w:t>
      </w:r>
      <w:r w:rsidR="00D43C06">
        <w:rPr>
          <w:rFonts w:ascii="Garamond" w:hAnsi="Garamond" w:cs="Arial"/>
          <w:sz w:val="24"/>
          <w:szCs w:val="24"/>
        </w:rPr>
        <w:t>.</w:t>
      </w:r>
      <w:r w:rsidR="00D87535" w:rsidRPr="00D87535">
        <w:rPr>
          <w:rFonts w:ascii="Garamond" w:hAnsi="Garamond" w:cs="Arial"/>
          <w:sz w:val="24"/>
          <w:szCs w:val="24"/>
        </w:rPr>
        <w:t xml:space="preserve"> O případných námitkách rozhoduje kontrolující</w:t>
      </w:r>
      <w:r w:rsidR="00037D76">
        <w:rPr>
          <w:rFonts w:ascii="Garamond" w:hAnsi="Garamond" w:cs="Arial"/>
          <w:sz w:val="24"/>
          <w:szCs w:val="24"/>
        </w:rPr>
        <w:t>. P</w:t>
      </w:r>
      <w:r w:rsidR="00D87535" w:rsidRPr="00D87535">
        <w:rPr>
          <w:rFonts w:ascii="Garamond" w:hAnsi="Garamond" w:cs="Arial"/>
          <w:sz w:val="24"/>
          <w:szCs w:val="24"/>
        </w:rPr>
        <w:t xml:space="preserve">okud jim nevyhoví, může se starosta příp. jím pověřený </w:t>
      </w:r>
      <w:r w:rsidR="00D87535" w:rsidRPr="00D87535">
        <w:rPr>
          <w:rFonts w:ascii="Garamond" w:hAnsi="Garamond" w:cs="Arial"/>
          <w:sz w:val="24"/>
          <w:szCs w:val="24"/>
        </w:rPr>
        <w:lastRenderedPageBreak/>
        <w:t>zástupce odvolat k vedoucímu kontrolujícího</w:t>
      </w:r>
      <w:r w:rsidR="00037D76">
        <w:rPr>
          <w:rFonts w:ascii="Garamond" w:hAnsi="Garamond" w:cs="Arial"/>
          <w:sz w:val="24"/>
          <w:szCs w:val="24"/>
        </w:rPr>
        <w:t>. Ten</w:t>
      </w:r>
      <w:r w:rsidR="00D87535" w:rsidRPr="00D87535">
        <w:rPr>
          <w:rFonts w:ascii="Garamond" w:hAnsi="Garamond" w:cs="Arial"/>
          <w:sz w:val="24"/>
          <w:szCs w:val="24"/>
        </w:rPr>
        <w:t xml:space="preserve"> o odvolání rozhodne do 30 dnů od jeho doručení. Zákon stanoví, že proti rozhodnutí vedoucího se nelze dále odvolat</w:t>
      </w:r>
      <w:r w:rsidR="00C40287">
        <w:rPr>
          <w:rStyle w:val="Znakapoznpodarou"/>
          <w:rFonts w:ascii="Garamond" w:hAnsi="Garamond" w:cs="Arial"/>
          <w:sz w:val="24"/>
          <w:szCs w:val="24"/>
        </w:rPr>
        <w:footnoteReference w:id="145"/>
      </w:r>
      <w:r w:rsidR="00D87535" w:rsidRPr="00D87535">
        <w:rPr>
          <w:rFonts w:ascii="Garamond" w:hAnsi="Garamond" w:cs="Arial"/>
          <w:sz w:val="24"/>
          <w:szCs w:val="24"/>
        </w:rPr>
        <w:t xml:space="preserve">. </w:t>
      </w:r>
      <w:r w:rsidR="003A26DC">
        <w:rPr>
          <w:rFonts w:ascii="Garamond" w:hAnsi="Garamond" w:cs="Arial"/>
          <w:sz w:val="24"/>
          <w:szCs w:val="24"/>
        </w:rPr>
        <w:br/>
      </w:r>
      <w:r w:rsidR="00D87535" w:rsidRPr="00D87535">
        <w:rPr>
          <w:rFonts w:ascii="Garamond" w:hAnsi="Garamond" w:cs="Arial"/>
          <w:sz w:val="24"/>
          <w:szCs w:val="24"/>
        </w:rPr>
        <w:t xml:space="preserve">Mezi nejčastější pochybení obcí patří </w:t>
      </w:r>
      <w:r w:rsidR="004E281D">
        <w:rPr>
          <w:rFonts w:ascii="Garamond" w:hAnsi="Garamond" w:cs="Arial"/>
          <w:sz w:val="24"/>
          <w:szCs w:val="24"/>
        </w:rPr>
        <w:t xml:space="preserve">zejména </w:t>
      </w:r>
      <w:r w:rsidR="00D87535" w:rsidRPr="00D87535">
        <w:rPr>
          <w:rFonts w:ascii="Garamond" w:hAnsi="Garamond" w:cs="Arial"/>
          <w:sz w:val="24"/>
          <w:szCs w:val="24"/>
        </w:rPr>
        <w:t xml:space="preserve">nedostatky ve způsobu informování občanů </w:t>
      </w:r>
      <w:r w:rsidR="003A26DC">
        <w:rPr>
          <w:rFonts w:ascii="Garamond" w:hAnsi="Garamond" w:cs="Arial"/>
          <w:sz w:val="24"/>
          <w:szCs w:val="24"/>
        </w:rPr>
        <w:br/>
      </w:r>
      <w:r w:rsidR="00D87535" w:rsidRPr="00D87535">
        <w:rPr>
          <w:rFonts w:ascii="Garamond" w:hAnsi="Garamond" w:cs="Arial"/>
          <w:sz w:val="24"/>
          <w:szCs w:val="24"/>
        </w:rPr>
        <w:t xml:space="preserve">o konání zastupitelstva obce, </w:t>
      </w:r>
      <w:r w:rsidR="004E281D">
        <w:rPr>
          <w:rFonts w:ascii="Garamond" w:hAnsi="Garamond" w:cs="Arial"/>
          <w:sz w:val="24"/>
          <w:szCs w:val="24"/>
        </w:rPr>
        <w:t>vady</w:t>
      </w:r>
      <w:r w:rsidR="00D87535" w:rsidRPr="00D87535">
        <w:rPr>
          <w:rFonts w:ascii="Garamond" w:hAnsi="Garamond" w:cs="Arial"/>
          <w:sz w:val="24"/>
          <w:szCs w:val="24"/>
        </w:rPr>
        <w:t xml:space="preserve"> ve formálním vyhotovení zápisu ze zasedání zastupitelstva obce, </w:t>
      </w:r>
      <w:r w:rsidR="004E281D">
        <w:rPr>
          <w:rFonts w:ascii="Garamond" w:hAnsi="Garamond" w:cs="Arial"/>
          <w:sz w:val="24"/>
          <w:szCs w:val="24"/>
        </w:rPr>
        <w:t>chyby</w:t>
      </w:r>
      <w:r w:rsidR="00D87535" w:rsidRPr="00D87535">
        <w:rPr>
          <w:rFonts w:ascii="Garamond" w:hAnsi="Garamond" w:cs="Arial"/>
          <w:sz w:val="24"/>
          <w:szCs w:val="24"/>
        </w:rPr>
        <w:t xml:space="preserve"> při naklá</w:t>
      </w:r>
      <w:r w:rsidR="00D43C06">
        <w:rPr>
          <w:rFonts w:ascii="Garamond" w:hAnsi="Garamond" w:cs="Arial"/>
          <w:sz w:val="24"/>
          <w:szCs w:val="24"/>
        </w:rPr>
        <w:t xml:space="preserve">dání s nemovitým majetkem obce nebo </w:t>
      </w:r>
      <w:r w:rsidR="004E281D">
        <w:rPr>
          <w:rFonts w:ascii="Garamond" w:hAnsi="Garamond" w:cs="Arial"/>
          <w:sz w:val="24"/>
          <w:szCs w:val="24"/>
        </w:rPr>
        <w:t>nedokonalosti</w:t>
      </w:r>
      <w:r w:rsidR="00D87535" w:rsidRPr="00D87535">
        <w:rPr>
          <w:rFonts w:ascii="Garamond" w:hAnsi="Garamond" w:cs="Arial"/>
          <w:sz w:val="24"/>
          <w:szCs w:val="24"/>
        </w:rPr>
        <w:t xml:space="preserve"> při naplňování práv</w:t>
      </w:r>
      <w:r w:rsidR="00E86879">
        <w:rPr>
          <w:rFonts w:ascii="Garamond" w:hAnsi="Garamond" w:cs="Arial"/>
          <w:sz w:val="24"/>
          <w:szCs w:val="24"/>
        </w:rPr>
        <w:t>a občanů</w:t>
      </w:r>
      <w:r w:rsidR="00D87535" w:rsidRPr="00D87535">
        <w:rPr>
          <w:rFonts w:ascii="Garamond" w:hAnsi="Garamond" w:cs="Arial"/>
          <w:sz w:val="24"/>
          <w:szCs w:val="24"/>
        </w:rPr>
        <w:t xml:space="preserve"> podílet se na správě věcí veřejných</w:t>
      </w:r>
      <w:r w:rsidR="001B23E6" w:rsidRPr="00E86879">
        <w:rPr>
          <w:rStyle w:val="Znakapoznpodarou"/>
          <w:rFonts w:ascii="Garamond" w:hAnsi="Garamond" w:cs="Arial"/>
        </w:rPr>
        <w:footnoteReference w:id="146"/>
      </w:r>
      <w:r w:rsidR="00D87535" w:rsidRPr="00E86879">
        <w:rPr>
          <w:rFonts w:ascii="Garamond" w:hAnsi="Garamond" w:cs="Arial"/>
          <w:sz w:val="24"/>
          <w:szCs w:val="24"/>
        </w:rPr>
        <w:t>.</w:t>
      </w:r>
      <w:r w:rsidR="00D87535" w:rsidRPr="00D87535">
        <w:rPr>
          <w:rFonts w:ascii="Garamond" w:hAnsi="Garamond" w:cs="Arial"/>
          <w:sz w:val="24"/>
          <w:szCs w:val="24"/>
        </w:rPr>
        <w:t xml:space="preserve"> Kontrola výkonu samostatné působnosti u kraje, samotný postup jakož i práva a povinnosti kontrolujícího jsou podrobně upraveny v zákoně o krajích, a ve značné míře se shodují s úpravou v zákoně o obcích. Rozdílem je, </w:t>
      </w:r>
      <w:r w:rsidR="003A26DC">
        <w:rPr>
          <w:rFonts w:ascii="Garamond" w:hAnsi="Garamond" w:cs="Arial"/>
          <w:sz w:val="24"/>
          <w:szCs w:val="24"/>
        </w:rPr>
        <w:br/>
      </w:r>
      <w:r w:rsidR="00D87535" w:rsidRPr="00D87535">
        <w:rPr>
          <w:rFonts w:ascii="Garamond" w:hAnsi="Garamond" w:cs="Arial"/>
          <w:sz w:val="24"/>
          <w:szCs w:val="24"/>
        </w:rPr>
        <w:t xml:space="preserve">že místo starosty zde stojí ve vztahu ke kontrolujícímu hejtman, popřípadě jím pověřený zástupce. </w:t>
      </w:r>
      <w:r w:rsidR="00A4709B">
        <w:rPr>
          <w:rFonts w:ascii="Garamond" w:hAnsi="Garamond" w:cs="Arial"/>
          <w:sz w:val="24"/>
          <w:szCs w:val="24"/>
        </w:rPr>
        <w:t xml:space="preserve"> </w:t>
      </w:r>
    </w:p>
    <w:p w:rsidR="00151535" w:rsidRDefault="00A4709B" w:rsidP="00157EF6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U kontroly výkonu přenesené působnosti ÚSC jsou práva a povinnosti</w:t>
      </w:r>
      <w:r w:rsidR="00A125D8">
        <w:rPr>
          <w:rFonts w:ascii="Garamond" w:hAnsi="Garamond" w:cs="Arial"/>
          <w:sz w:val="24"/>
          <w:szCs w:val="24"/>
        </w:rPr>
        <w:t xml:space="preserve"> </w:t>
      </w:r>
      <w:r w:rsidR="00151535" w:rsidRPr="00834698">
        <w:rPr>
          <w:rFonts w:ascii="Garamond" w:hAnsi="Garamond" w:cs="Arial"/>
          <w:sz w:val="24"/>
          <w:szCs w:val="24"/>
        </w:rPr>
        <w:t xml:space="preserve">kontrolujícího </w:t>
      </w:r>
      <w:r w:rsidR="00C419FF">
        <w:rPr>
          <w:rFonts w:ascii="Garamond" w:hAnsi="Garamond" w:cs="Arial"/>
          <w:sz w:val="24"/>
          <w:szCs w:val="24"/>
        </w:rPr>
        <w:t>podobná</w:t>
      </w:r>
      <w:r w:rsidR="00151535" w:rsidRPr="00834698">
        <w:rPr>
          <w:rFonts w:ascii="Garamond" w:hAnsi="Garamond" w:cs="Arial"/>
          <w:sz w:val="24"/>
          <w:szCs w:val="24"/>
        </w:rPr>
        <w:t xml:space="preserve"> s právy a povinnostmi kontrolujícího v působnosti samostatné. Kontrolující v přenesené působnosti navíc může v protokolu o kontrole uložit orgánu obce</w:t>
      </w:r>
      <w:r w:rsidR="00C419FF">
        <w:rPr>
          <w:rFonts w:ascii="Garamond" w:hAnsi="Garamond" w:cs="Arial"/>
          <w:sz w:val="24"/>
          <w:szCs w:val="24"/>
        </w:rPr>
        <w:t xml:space="preserve"> nebo kraje</w:t>
      </w:r>
      <w:r w:rsidR="00151535" w:rsidRPr="00834698">
        <w:rPr>
          <w:rFonts w:ascii="Garamond" w:hAnsi="Garamond" w:cs="Arial"/>
          <w:sz w:val="24"/>
          <w:szCs w:val="24"/>
        </w:rPr>
        <w:t xml:space="preserve"> splnit úkol stanovený zákonem nebo provést nápravu nezákonného postupu nebo jiných nedostatků zjištěných při kontrole a stanovit mu k tomu přiměřenou lhůtu.</w:t>
      </w:r>
      <w:r w:rsidR="00BE694E">
        <w:rPr>
          <w:rFonts w:ascii="Garamond" w:hAnsi="Garamond" w:cs="Arial"/>
          <w:sz w:val="24"/>
          <w:szCs w:val="24"/>
        </w:rPr>
        <w:t xml:space="preserve"> U obce</w:t>
      </w:r>
      <w:r w:rsidR="009A4ABB">
        <w:rPr>
          <w:rFonts w:ascii="Garamond" w:hAnsi="Garamond" w:cs="Arial"/>
          <w:sz w:val="24"/>
          <w:szCs w:val="24"/>
        </w:rPr>
        <w:t xml:space="preserve"> stojí </w:t>
      </w:r>
      <w:r w:rsidR="003A26DC">
        <w:rPr>
          <w:rFonts w:ascii="Garamond" w:hAnsi="Garamond" w:cs="Arial"/>
          <w:sz w:val="24"/>
          <w:szCs w:val="24"/>
        </w:rPr>
        <w:br/>
      </w:r>
      <w:r w:rsidR="009A4ABB">
        <w:rPr>
          <w:rFonts w:ascii="Garamond" w:hAnsi="Garamond" w:cs="Arial"/>
          <w:sz w:val="24"/>
          <w:szCs w:val="24"/>
        </w:rPr>
        <w:t>ve vztahu ke kontrolujícím</w:t>
      </w:r>
      <w:r w:rsidR="00E86879">
        <w:rPr>
          <w:rFonts w:ascii="Garamond" w:hAnsi="Garamond" w:cs="Arial"/>
          <w:sz w:val="24"/>
          <w:szCs w:val="24"/>
        </w:rPr>
        <w:t>u</w:t>
      </w:r>
      <w:r w:rsidR="009A4ABB">
        <w:rPr>
          <w:rFonts w:ascii="Garamond" w:hAnsi="Garamond" w:cs="Arial"/>
          <w:sz w:val="24"/>
          <w:szCs w:val="24"/>
        </w:rPr>
        <w:t xml:space="preserve"> tajemník obecního úřadu</w:t>
      </w:r>
      <w:r w:rsidR="003A0930">
        <w:rPr>
          <w:rFonts w:ascii="Garamond" w:hAnsi="Garamond" w:cs="Arial"/>
          <w:sz w:val="24"/>
          <w:szCs w:val="24"/>
        </w:rPr>
        <w:t>,</w:t>
      </w:r>
      <w:r w:rsidR="009A4ABB">
        <w:rPr>
          <w:rFonts w:ascii="Garamond" w:hAnsi="Garamond" w:cs="Arial"/>
          <w:sz w:val="24"/>
          <w:szCs w:val="24"/>
        </w:rPr>
        <w:t xml:space="preserve"> je-li tato funkce zřízena. Pokud ne, </w:t>
      </w:r>
      <w:r w:rsidR="003A26DC">
        <w:rPr>
          <w:rFonts w:ascii="Garamond" w:hAnsi="Garamond" w:cs="Arial"/>
          <w:sz w:val="24"/>
          <w:szCs w:val="24"/>
        </w:rPr>
        <w:br/>
      </w:r>
      <w:r w:rsidR="009A4ABB">
        <w:rPr>
          <w:rFonts w:ascii="Garamond" w:hAnsi="Garamond" w:cs="Arial"/>
          <w:sz w:val="24"/>
          <w:szCs w:val="24"/>
        </w:rPr>
        <w:t xml:space="preserve">pak je jím starosta nebo pověřený zástupce. V případě kraje </w:t>
      </w:r>
      <w:r w:rsidR="00634FA5">
        <w:rPr>
          <w:rFonts w:ascii="Garamond" w:hAnsi="Garamond" w:cs="Arial"/>
          <w:sz w:val="24"/>
          <w:szCs w:val="24"/>
        </w:rPr>
        <w:t>tato funkce náleží</w:t>
      </w:r>
      <w:r w:rsidR="009A4ABB">
        <w:rPr>
          <w:rFonts w:ascii="Garamond" w:hAnsi="Garamond" w:cs="Arial"/>
          <w:sz w:val="24"/>
          <w:szCs w:val="24"/>
        </w:rPr>
        <w:t xml:space="preserve"> ředitel</w:t>
      </w:r>
      <w:r w:rsidR="00634FA5">
        <w:rPr>
          <w:rFonts w:ascii="Garamond" w:hAnsi="Garamond" w:cs="Arial"/>
          <w:sz w:val="24"/>
          <w:szCs w:val="24"/>
        </w:rPr>
        <w:t>i</w:t>
      </w:r>
      <w:r w:rsidR="009A4ABB">
        <w:rPr>
          <w:rFonts w:ascii="Garamond" w:hAnsi="Garamond" w:cs="Arial"/>
          <w:sz w:val="24"/>
          <w:szCs w:val="24"/>
        </w:rPr>
        <w:t xml:space="preserve"> krajského úřadu</w:t>
      </w:r>
      <w:r w:rsidR="00A958D0">
        <w:rPr>
          <w:rStyle w:val="Znakapoznpodarou"/>
          <w:rFonts w:ascii="Garamond" w:hAnsi="Garamond" w:cs="Arial"/>
          <w:sz w:val="24"/>
          <w:szCs w:val="24"/>
        </w:rPr>
        <w:footnoteReference w:id="147"/>
      </w:r>
      <w:r w:rsidR="009A4ABB">
        <w:rPr>
          <w:rFonts w:ascii="Garamond" w:hAnsi="Garamond" w:cs="Arial"/>
          <w:sz w:val="24"/>
          <w:szCs w:val="24"/>
        </w:rPr>
        <w:t xml:space="preserve">. </w:t>
      </w:r>
    </w:p>
    <w:p w:rsidR="00157EF6" w:rsidRDefault="00157EF6" w:rsidP="00157EF6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</w:p>
    <w:p w:rsidR="00157EF6" w:rsidRPr="00157EF6" w:rsidRDefault="00157EF6" w:rsidP="00157EF6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</w:p>
    <w:p w:rsidR="00825302" w:rsidRDefault="00825302">
      <w:pPr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br w:type="page"/>
      </w:r>
    </w:p>
    <w:p w:rsidR="00151535" w:rsidRDefault="00825302" w:rsidP="004977DE">
      <w:pPr>
        <w:pStyle w:val="Nadpis1"/>
        <w:numPr>
          <w:ilvl w:val="0"/>
          <w:numId w:val="5"/>
        </w:numPr>
        <w:spacing w:before="0" w:after="240"/>
        <w:ind w:left="567" w:hanging="567"/>
        <w:rPr>
          <w:szCs w:val="24"/>
        </w:rPr>
      </w:pPr>
      <w:bookmarkStart w:id="831" w:name="_Toc320644954"/>
      <w:r>
        <w:rPr>
          <w:szCs w:val="24"/>
        </w:rPr>
        <w:lastRenderedPageBreak/>
        <w:t>V</w:t>
      </w:r>
      <w:r w:rsidR="00C134A7" w:rsidRPr="00834698">
        <w:rPr>
          <w:szCs w:val="24"/>
        </w:rPr>
        <w:t>ýzkum</w:t>
      </w:r>
      <w:bookmarkEnd w:id="831"/>
    </w:p>
    <w:p w:rsidR="00DC38B6" w:rsidRDefault="00E85DC0" w:rsidP="00A47137">
      <w:pPr>
        <w:spacing w:after="0" w:line="360" w:lineRule="auto"/>
        <w:ind w:firstLine="567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Až doposud </w:t>
      </w:r>
      <w:r w:rsidR="007D40C9">
        <w:rPr>
          <w:rFonts w:ascii="Garamond" w:hAnsi="Garamond" w:cs="Arial"/>
          <w:sz w:val="24"/>
          <w:szCs w:val="24"/>
        </w:rPr>
        <w:t>moje práce obsah</w:t>
      </w:r>
      <w:r w:rsidR="002B316C">
        <w:rPr>
          <w:rFonts w:ascii="Garamond" w:hAnsi="Garamond" w:cs="Arial"/>
          <w:sz w:val="24"/>
          <w:szCs w:val="24"/>
        </w:rPr>
        <w:t>ovala</w:t>
      </w:r>
      <w:r w:rsidR="007D40C9">
        <w:rPr>
          <w:rFonts w:ascii="Garamond" w:hAnsi="Garamond" w:cs="Arial"/>
          <w:sz w:val="24"/>
          <w:szCs w:val="24"/>
        </w:rPr>
        <w:t xml:space="preserve"> </w:t>
      </w:r>
      <w:r w:rsidR="009A401B">
        <w:rPr>
          <w:rFonts w:ascii="Garamond" w:hAnsi="Garamond" w:cs="Arial"/>
          <w:sz w:val="24"/>
          <w:szCs w:val="24"/>
        </w:rPr>
        <w:t>převážně teoretickou část</w:t>
      </w:r>
      <w:r w:rsidR="00D572DB">
        <w:rPr>
          <w:rFonts w:ascii="Garamond" w:hAnsi="Garamond" w:cs="Arial"/>
          <w:sz w:val="24"/>
          <w:szCs w:val="24"/>
        </w:rPr>
        <w:t>, proto bych ráda</w:t>
      </w:r>
      <w:r w:rsidR="007D40C9">
        <w:rPr>
          <w:rFonts w:ascii="Garamond" w:hAnsi="Garamond" w:cs="Arial"/>
          <w:sz w:val="24"/>
          <w:szCs w:val="24"/>
        </w:rPr>
        <w:t xml:space="preserve"> </w:t>
      </w:r>
      <w:r w:rsidR="00D572DB">
        <w:rPr>
          <w:rFonts w:ascii="Garamond" w:hAnsi="Garamond" w:cs="Arial"/>
          <w:sz w:val="24"/>
          <w:szCs w:val="24"/>
        </w:rPr>
        <w:t>následující text věnovala části praktické</w:t>
      </w:r>
      <w:r w:rsidR="00015995">
        <w:rPr>
          <w:rFonts w:ascii="Garamond" w:hAnsi="Garamond" w:cs="Arial"/>
          <w:sz w:val="24"/>
          <w:szCs w:val="24"/>
        </w:rPr>
        <w:t xml:space="preserve">. </w:t>
      </w:r>
      <w:r w:rsidR="006C6769">
        <w:rPr>
          <w:rFonts w:ascii="Garamond" w:hAnsi="Garamond" w:cs="Arial"/>
          <w:sz w:val="24"/>
          <w:szCs w:val="24"/>
        </w:rPr>
        <w:t>V</w:t>
      </w:r>
      <w:r w:rsidR="00AC3847">
        <w:rPr>
          <w:rFonts w:ascii="Garamond" w:hAnsi="Garamond" w:cs="Arial"/>
          <w:sz w:val="24"/>
          <w:szCs w:val="24"/>
        </w:rPr>
        <w:t> závěrečné páté kapitole bych chtěla čtenáře seznámit s</w:t>
      </w:r>
      <w:r w:rsidR="00B84193">
        <w:rPr>
          <w:rFonts w:ascii="Garamond" w:hAnsi="Garamond" w:cs="Arial"/>
          <w:sz w:val="24"/>
          <w:szCs w:val="24"/>
        </w:rPr>
        <w:t> </w:t>
      </w:r>
      <w:r w:rsidR="00AC3847">
        <w:rPr>
          <w:rFonts w:ascii="Garamond" w:hAnsi="Garamond" w:cs="Arial"/>
          <w:sz w:val="24"/>
          <w:szCs w:val="24"/>
        </w:rPr>
        <w:t>výsledky</w:t>
      </w:r>
      <w:r w:rsidR="00B84193">
        <w:rPr>
          <w:rFonts w:ascii="Garamond" w:hAnsi="Garamond" w:cs="Arial"/>
          <w:sz w:val="24"/>
          <w:szCs w:val="24"/>
        </w:rPr>
        <w:t xml:space="preserve"> sv</w:t>
      </w:r>
      <w:r w:rsidR="00AC3847">
        <w:rPr>
          <w:rFonts w:ascii="Garamond" w:hAnsi="Garamond" w:cs="Arial"/>
          <w:sz w:val="24"/>
          <w:szCs w:val="24"/>
        </w:rPr>
        <w:t>ého průzkum</w:t>
      </w:r>
      <w:r w:rsidR="001F4E4B">
        <w:rPr>
          <w:rFonts w:ascii="Garamond" w:hAnsi="Garamond" w:cs="Arial"/>
          <w:sz w:val="24"/>
          <w:szCs w:val="24"/>
        </w:rPr>
        <w:t>u, který se jak jinak týká</w:t>
      </w:r>
      <w:r w:rsidR="00621DB2">
        <w:rPr>
          <w:rFonts w:ascii="Garamond" w:hAnsi="Garamond" w:cs="Arial"/>
          <w:sz w:val="24"/>
          <w:szCs w:val="24"/>
        </w:rPr>
        <w:t xml:space="preserve"> samostatné a přenesené působnosti obce a kraje. </w:t>
      </w:r>
      <w:r w:rsidR="009C170E">
        <w:rPr>
          <w:rFonts w:ascii="Garamond" w:hAnsi="Garamond" w:cs="Arial"/>
          <w:sz w:val="24"/>
          <w:szCs w:val="24"/>
        </w:rPr>
        <w:t>Během ps</w:t>
      </w:r>
      <w:r w:rsidR="00B84193">
        <w:rPr>
          <w:rFonts w:ascii="Garamond" w:hAnsi="Garamond" w:cs="Arial"/>
          <w:sz w:val="24"/>
          <w:szCs w:val="24"/>
        </w:rPr>
        <w:t xml:space="preserve">aní samotného textu jsem </w:t>
      </w:r>
      <w:r w:rsidR="00516290">
        <w:rPr>
          <w:rFonts w:ascii="Garamond" w:hAnsi="Garamond" w:cs="Arial"/>
          <w:sz w:val="24"/>
          <w:szCs w:val="24"/>
        </w:rPr>
        <w:t>postupně vytvářela otázky</w:t>
      </w:r>
      <w:r w:rsidR="0059778F">
        <w:rPr>
          <w:rFonts w:ascii="Garamond" w:hAnsi="Garamond" w:cs="Arial"/>
          <w:sz w:val="24"/>
          <w:szCs w:val="24"/>
        </w:rPr>
        <w:t>,</w:t>
      </w:r>
      <w:r w:rsidR="00C1402E">
        <w:rPr>
          <w:rFonts w:ascii="Garamond" w:hAnsi="Garamond" w:cs="Arial"/>
          <w:sz w:val="24"/>
          <w:szCs w:val="24"/>
        </w:rPr>
        <w:t xml:space="preserve"> </w:t>
      </w:r>
      <w:r w:rsidR="005E29CF">
        <w:rPr>
          <w:rFonts w:ascii="Garamond" w:hAnsi="Garamond" w:cs="Arial"/>
          <w:sz w:val="24"/>
          <w:szCs w:val="24"/>
        </w:rPr>
        <w:br/>
      </w:r>
      <w:r w:rsidR="00C1402E">
        <w:rPr>
          <w:rFonts w:ascii="Garamond" w:hAnsi="Garamond" w:cs="Arial"/>
          <w:sz w:val="24"/>
          <w:szCs w:val="24"/>
        </w:rPr>
        <w:t xml:space="preserve">ze kterých bych mohla </w:t>
      </w:r>
      <w:r w:rsidR="00253ECC">
        <w:rPr>
          <w:rFonts w:ascii="Garamond" w:hAnsi="Garamond" w:cs="Arial"/>
          <w:sz w:val="24"/>
          <w:szCs w:val="24"/>
        </w:rPr>
        <w:t xml:space="preserve">následně </w:t>
      </w:r>
      <w:r w:rsidR="00C1402E">
        <w:rPr>
          <w:rFonts w:ascii="Garamond" w:hAnsi="Garamond" w:cs="Arial"/>
          <w:sz w:val="24"/>
          <w:szCs w:val="24"/>
        </w:rPr>
        <w:t>sestavit dotazník</w:t>
      </w:r>
      <w:r w:rsidR="00B65012" w:rsidRPr="00834698">
        <w:rPr>
          <w:rStyle w:val="Znakapoznpodarou"/>
          <w:rFonts w:ascii="Garamond" w:hAnsi="Garamond" w:cs="Arial"/>
          <w:sz w:val="24"/>
          <w:szCs w:val="24"/>
        </w:rPr>
        <w:footnoteReference w:id="148"/>
      </w:r>
      <w:r w:rsidR="003F386E">
        <w:rPr>
          <w:rFonts w:ascii="Garamond" w:hAnsi="Garamond" w:cs="Arial"/>
          <w:sz w:val="24"/>
          <w:szCs w:val="24"/>
        </w:rPr>
        <w:t xml:space="preserve">, který by obsahoval průřez otázek mnou zvoleného zadání. </w:t>
      </w:r>
      <w:r w:rsidR="0059778F">
        <w:rPr>
          <w:rFonts w:ascii="Garamond" w:hAnsi="Garamond" w:cs="Arial"/>
          <w:sz w:val="24"/>
          <w:szCs w:val="24"/>
        </w:rPr>
        <w:t>Vy</w:t>
      </w:r>
      <w:r w:rsidR="00F357C9">
        <w:rPr>
          <w:rFonts w:ascii="Garamond" w:hAnsi="Garamond" w:cs="Arial"/>
          <w:sz w:val="24"/>
          <w:szCs w:val="24"/>
        </w:rPr>
        <w:t xml:space="preserve">brané otázky jsem uspořádala do čtyř pomyslných bloků. </w:t>
      </w:r>
      <w:r w:rsidR="006A70A3">
        <w:rPr>
          <w:rFonts w:ascii="Garamond" w:hAnsi="Garamond" w:cs="Arial"/>
          <w:sz w:val="24"/>
          <w:szCs w:val="24"/>
        </w:rPr>
        <w:t xml:space="preserve">Prostor jsem dala kraji, kterému jsem vyhradila </w:t>
      </w:r>
      <w:r w:rsidR="0031226A">
        <w:rPr>
          <w:rFonts w:ascii="Garamond" w:hAnsi="Garamond" w:cs="Arial"/>
          <w:sz w:val="24"/>
          <w:szCs w:val="24"/>
        </w:rPr>
        <w:t xml:space="preserve">první </w:t>
      </w:r>
      <w:r w:rsidR="006A70A3">
        <w:rPr>
          <w:rFonts w:ascii="Garamond" w:hAnsi="Garamond" w:cs="Arial"/>
          <w:sz w:val="24"/>
          <w:szCs w:val="24"/>
        </w:rPr>
        <w:t>tři otázky</w:t>
      </w:r>
      <w:r w:rsidR="0031226A">
        <w:rPr>
          <w:rFonts w:ascii="Garamond" w:hAnsi="Garamond" w:cs="Arial"/>
          <w:sz w:val="24"/>
          <w:szCs w:val="24"/>
        </w:rPr>
        <w:t xml:space="preserve">. </w:t>
      </w:r>
      <w:r w:rsidR="003721C4">
        <w:rPr>
          <w:rFonts w:ascii="Garamond" w:hAnsi="Garamond" w:cs="Arial"/>
          <w:sz w:val="24"/>
          <w:szCs w:val="24"/>
        </w:rPr>
        <w:t xml:space="preserve">Za ním </w:t>
      </w:r>
      <w:r w:rsidR="001B6377">
        <w:rPr>
          <w:rFonts w:ascii="Garamond" w:hAnsi="Garamond" w:cs="Arial"/>
          <w:sz w:val="24"/>
          <w:szCs w:val="24"/>
        </w:rPr>
        <w:t xml:space="preserve">následovala obec </w:t>
      </w:r>
      <w:r w:rsidR="00391756">
        <w:rPr>
          <w:rFonts w:ascii="Garamond" w:hAnsi="Garamond" w:cs="Arial"/>
          <w:sz w:val="24"/>
          <w:szCs w:val="24"/>
        </w:rPr>
        <w:t>také</w:t>
      </w:r>
      <w:r w:rsidR="001B6377">
        <w:rPr>
          <w:rFonts w:ascii="Garamond" w:hAnsi="Garamond" w:cs="Arial"/>
          <w:sz w:val="24"/>
          <w:szCs w:val="24"/>
        </w:rPr>
        <w:t xml:space="preserve"> se svými třemi otázkami. </w:t>
      </w:r>
      <w:r w:rsidR="00B65012">
        <w:rPr>
          <w:rFonts w:ascii="Garamond" w:hAnsi="Garamond" w:cs="Arial"/>
          <w:sz w:val="24"/>
          <w:szCs w:val="24"/>
        </w:rPr>
        <w:t xml:space="preserve">Dvě otázky jsem věnovala působnosti samostatné a dvě působnosti přenesené. </w:t>
      </w:r>
      <w:r w:rsidR="00D91730">
        <w:rPr>
          <w:rFonts w:ascii="Garamond" w:hAnsi="Garamond" w:cs="Arial"/>
          <w:sz w:val="24"/>
          <w:szCs w:val="24"/>
        </w:rPr>
        <w:t xml:space="preserve">Sestavila jsem tedy dotazník s celkovým počtem 10 vědomostních otázek. </w:t>
      </w:r>
      <w:r w:rsidR="005E29CF">
        <w:rPr>
          <w:rFonts w:ascii="Garamond" w:hAnsi="Garamond" w:cs="Arial"/>
          <w:sz w:val="24"/>
          <w:szCs w:val="24"/>
        </w:rPr>
        <w:br/>
      </w:r>
      <w:r w:rsidR="00D91730">
        <w:rPr>
          <w:rFonts w:ascii="Garamond" w:hAnsi="Garamond" w:cs="Arial"/>
          <w:sz w:val="24"/>
          <w:szCs w:val="24"/>
        </w:rPr>
        <w:t>Mým původním záměrem byl</w:t>
      </w:r>
      <w:r w:rsidR="00C8442C">
        <w:rPr>
          <w:rFonts w:ascii="Garamond" w:hAnsi="Garamond" w:cs="Arial"/>
          <w:sz w:val="24"/>
          <w:szCs w:val="24"/>
        </w:rPr>
        <w:t xml:space="preserve"> dotazn</w:t>
      </w:r>
      <w:r w:rsidR="00FB66BC">
        <w:rPr>
          <w:rFonts w:ascii="Garamond" w:hAnsi="Garamond" w:cs="Arial"/>
          <w:sz w:val="24"/>
          <w:szCs w:val="24"/>
        </w:rPr>
        <w:t>ík o obsahu až 25</w:t>
      </w:r>
      <w:r w:rsidR="00C8442C">
        <w:rPr>
          <w:rFonts w:ascii="Garamond" w:hAnsi="Garamond" w:cs="Arial"/>
          <w:sz w:val="24"/>
          <w:szCs w:val="24"/>
        </w:rPr>
        <w:t xml:space="preserve"> otázek, ale s ohledem</w:t>
      </w:r>
      <w:r w:rsidR="00405E41">
        <w:rPr>
          <w:rFonts w:ascii="Garamond" w:hAnsi="Garamond" w:cs="Arial"/>
          <w:sz w:val="24"/>
          <w:szCs w:val="24"/>
        </w:rPr>
        <w:t xml:space="preserve"> na pracovní vytíženost a každodenní shon respondentů jsem od svého původního plánu upustila </w:t>
      </w:r>
      <w:r w:rsidR="005E29CF">
        <w:rPr>
          <w:rFonts w:ascii="Garamond" w:hAnsi="Garamond" w:cs="Arial"/>
          <w:sz w:val="24"/>
          <w:szCs w:val="24"/>
        </w:rPr>
        <w:br/>
      </w:r>
      <w:r w:rsidR="00405E41">
        <w:rPr>
          <w:rFonts w:ascii="Garamond" w:hAnsi="Garamond" w:cs="Arial"/>
          <w:sz w:val="24"/>
          <w:szCs w:val="24"/>
        </w:rPr>
        <w:t>a rozhodla jsem se</w:t>
      </w:r>
      <w:r w:rsidR="00A2256A">
        <w:rPr>
          <w:rFonts w:ascii="Garamond" w:hAnsi="Garamond" w:cs="Arial"/>
          <w:sz w:val="24"/>
          <w:szCs w:val="24"/>
        </w:rPr>
        <w:t xml:space="preserve"> </w:t>
      </w:r>
      <w:r w:rsidR="00405E41">
        <w:rPr>
          <w:rFonts w:ascii="Garamond" w:hAnsi="Garamond" w:cs="Arial"/>
          <w:sz w:val="24"/>
          <w:szCs w:val="24"/>
        </w:rPr>
        <w:t>vytvořit krátký dotazník</w:t>
      </w:r>
      <w:r w:rsidR="00FB03B4">
        <w:rPr>
          <w:rFonts w:ascii="Garamond" w:hAnsi="Garamond" w:cs="Arial"/>
          <w:sz w:val="24"/>
          <w:szCs w:val="24"/>
        </w:rPr>
        <w:t xml:space="preserve">, který </w:t>
      </w:r>
      <w:r w:rsidR="005F63ED">
        <w:rPr>
          <w:rFonts w:ascii="Garamond" w:hAnsi="Garamond" w:cs="Arial"/>
          <w:sz w:val="24"/>
          <w:szCs w:val="24"/>
        </w:rPr>
        <w:t>by nikomu ne</w:t>
      </w:r>
      <w:r w:rsidR="005676EC">
        <w:rPr>
          <w:rFonts w:ascii="Garamond" w:hAnsi="Garamond" w:cs="Arial"/>
          <w:sz w:val="24"/>
          <w:szCs w:val="24"/>
        </w:rPr>
        <w:t>z</w:t>
      </w:r>
      <w:r w:rsidR="0007259B">
        <w:rPr>
          <w:rFonts w:ascii="Garamond" w:hAnsi="Garamond" w:cs="Arial"/>
          <w:sz w:val="24"/>
          <w:szCs w:val="24"/>
        </w:rPr>
        <w:t>působil časovou újmu.</w:t>
      </w:r>
      <w:r w:rsidR="00DC77FA">
        <w:rPr>
          <w:rFonts w:ascii="Garamond" w:hAnsi="Garamond" w:cs="Arial"/>
          <w:sz w:val="24"/>
          <w:szCs w:val="24"/>
        </w:rPr>
        <w:t xml:space="preserve"> Z hlediska budoucíh</w:t>
      </w:r>
      <w:r w:rsidR="005F63ED">
        <w:rPr>
          <w:rFonts w:ascii="Garamond" w:hAnsi="Garamond" w:cs="Arial"/>
          <w:sz w:val="24"/>
          <w:szCs w:val="24"/>
        </w:rPr>
        <w:t xml:space="preserve">o vyhodnocování jsem zvolila tři kritéria, a to pohlaví, </w:t>
      </w:r>
      <w:r w:rsidR="00DC77FA">
        <w:rPr>
          <w:rFonts w:ascii="Garamond" w:hAnsi="Garamond" w:cs="Arial"/>
          <w:sz w:val="24"/>
          <w:szCs w:val="24"/>
        </w:rPr>
        <w:t xml:space="preserve">věk </w:t>
      </w:r>
      <w:r w:rsidR="00A436F7">
        <w:rPr>
          <w:rFonts w:ascii="Garamond" w:hAnsi="Garamond" w:cs="Arial"/>
          <w:sz w:val="24"/>
          <w:szCs w:val="24"/>
        </w:rPr>
        <w:t>dotazovaných</w:t>
      </w:r>
      <w:r w:rsidR="006771B5">
        <w:rPr>
          <w:rFonts w:ascii="Garamond" w:hAnsi="Garamond" w:cs="Arial"/>
          <w:sz w:val="24"/>
          <w:szCs w:val="24"/>
        </w:rPr>
        <w:t xml:space="preserve"> lidí</w:t>
      </w:r>
      <w:r w:rsidR="005F63ED">
        <w:rPr>
          <w:rFonts w:ascii="Garamond" w:hAnsi="Garamond" w:cs="Arial"/>
          <w:sz w:val="24"/>
          <w:szCs w:val="24"/>
        </w:rPr>
        <w:t xml:space="preserve"> a zaměření otázek</w:t>
      </w:r>
      <w:r w:rsidR="00DC77FA">
        <w:rPr>
          <w:rFonts w:ascii="Garamond" w:hAnsi="Garamond" w:cs="Arial"/>
          <w:sz w:val="24"/>
          <w:szCs w:val="24"/>
        </w:rPr>
        <w:t xml:space="preserve">. </w:t>
      </w:r>
      <w:r w:rsidR="00223F17">
        <w:rPr>
          <w:rFonts w:ascii="Garamond" w:hAnsi="Garamond" w:cs="Arial"/>
          <w:sz w:val="24"/>
          <w:szCs w:val="24"/>
        </w:rPr>
        <w:t>Návratnost z celkového počtu 75 rozdaných dotazníků byla</w:t>
      </w:r>
      <w:r w:rsidR="00A47137">
        <w:rPr>
          <w:rFonts w:ascii="Garamond" w:hAnsi="Garamond" w:cs="Arial"/>
          <w:sz w:val="24"/>
          <w:szCs w:val="24"/>
        </w:rPr>
        <w:t xml:space="preserve"> </w:t>
      </w:r>
      <w:r w:rsidR="005E29CF">
        <w:rPr>
          <w:rFonts w:ascii="Garamond" w:hAnsi="Garamond" w:cs="Arial"/>
          <w:sz w:val="24"/>
          <w:szCs w:val="24"/>
        </w:rPr>
        <w:br/>
      </w:r>
      <w:r w:rsidR="00A47137">
        <w:rPr>
          <w:rFonts w:ascii="Garamond" w:hAnsi="Garamond" w:cs="Arial"/>
          <w:sz w:val="24"/>
          <w:szCs w:val="24"/>
        </w:rPr>
        <w:t>asi</w:t>
      </w:r>
      <w:r w:rsidR="00223F17">
        <w:rPr>
          <w:rFonts w:ascii="Garamond" w:hAnsi="Garamond" w:cs="Arial"/>
          <w:sz w:val="24"/>
          <w:szCs w:val="24"/>
        </w:rPr>
        <w:t xml:space="preserve"> 67 %</w:t>
      </w:r>
      <w:r w:rsidR="008B28F4">
        <w:rPr>
          <w:rFonts w:ascii="Garamond" w:hAnsi="Garamond" w:cs="Arial"/>
          <w:sz w:val="24"/>
          <w:szCs w:val="24"/>
        </w:rPr>
        <w:t xml:space="preserve">. </w:t>
      </w:r>
      <w:r w:rsidR="00910819">
        <w:rPr>
          <w:rFonts w:ascii="Garamond" w:hAnsi="Garamond" w:cs="Arial"/>
          <w:sz w:val="24"/>
          <w:szCs w:val="24"/>
        </w:rPr>
        <w:t>K vyhodnocení dotazníku</w:t>
      </w:r>
      <w:r w:rsidR="008B28F4">
        <w:rPr>
          <w:rFonts w:ascii="Garamond" w:hAnsi="Garamond" w:cs="Arial"/>
          <w:sz w:val="24"/>
          <w:szCs w:val="24"/>
        </w:rPr>
        <w:t xml:space="preserve"> jsem </w:t>
      </w:r>
      <w:r w:rsidR="00BF2E7E">
        <w:rPr>
          <w:rFonts w:ascii="Garamond" w:hAnsi="Garamond" w:cs="Arial"/>
          <w:sz w:val="24"/>
          <w:szCs w:val="24"/>
        </w:rPr>
        <w:t xml:space="preserve">tedy </w:t>
      </w:r>
      <w:r w:rsidR="00B1505E">
        <w:rPr>
          <w:rFonts w:ascii="Garamond" w:hAnsi="Garamond" w:cs="Arial"/>
          <w:sz w:val="24"/>
          <w:szCs w:val="24"/>
        </w:rPr>
        <w:t xml:space="preserve">měla k dispozici </w:t>
      </w:r>
      <w:r w:rsidR="00910819">
        <w:rPr>
          <w:rFonts w:ascii="Garamond" w:hAnsi="Garamond" w:cs="Arial"/>
          <w:sz w:val="24"/>
          <w:szCs w:val="24"/>
        </w:rPr>
        <w:t>50 tiskopisů</w:t>
      </w:r>
      <w:r w:rsidR="00CB6E97">
        <w:rPr>
          <w:rFonts w:ascii="Garamond" w:hAnsi="Garamond" w:cs="Arial"/>
          <w:sz w:val="24"/>
          <w:szCs w:val="24"/>
        </w:rPr>
        <w:t>,</w:t>
      </w:r>
      <w:r w:rsidR="00BF2E7E">
        <w:rPr>
          <w:rFonts w:ascii="Garamond" w:hAnsi="Garamond" w:cs="Arial"/>
          <w:sz w:val="24"/>
          <w:szCs w:val="24"/>
        </w:rPr>
        <w:t xml:space="preserve"> </w:t>
      </w:r>
      <w:r w:rsidR="00771267">
        <w:rPr>
          <w:rFonts w:ascii="Garamond" w:hAnsi="Garamond" w:cs="Arial"/>
          <w:sz w:val="24"/>
          <w:szCs w:val="24"/>
        </w:rPr>
        <w:t xml:space="preserve">a to od 25 žen </w:t>
      </w:r>
      <w:r w:rsidR="005E29CF">
        <w:rPr>
          <w:rFonts w:ascii="Garamond" w:hAnsi="Garamond" w:cs="Arial"/>
          <w:sz w:val="24"/>
          <w:szCs w:val="24"/>
        </w:rPr>
        <w:br/>
      </w:r>
      <w:r w:rsidR="00771267">
        <w:rPr>
          <w:rFonts w:ascii="Garamond" w:hAnsi="Garamond" w:cs="Arial"/>
          <w:sz w:val="24"/>
          <w:szCs w:val="24"/>
        </w:rPr>
        <w:t>a 25 mužů. Jsem si vědoma toho, že počet dotazníků, které se mi podařilo shromáždi</w:t>
      </w:r>
      <w:r w:rsidR="003F5C84">
        <w:rPr>
          <w:rFonts w:ascii="Garamond" w:hAnsi="Garamond" w:cs="Arial"/>
          <w:sz w:val="24"/>
          <w:szCs w:val="24"/>
        </w:rPr>
        <w:t>t,</w:t>
      </w:r>
      <w:r w:rsidR="00771267">
        <w:rPr>
          <w:rFonts w:ascii="Garamond" w:hAnsi="Garamond" w:cs="Arial"/>
          <w:sz w:val="24"/>
          <w:szCs w:val="24"/>
        </w:rPr>
        <w:t xml:space="preserve"> </w:t>
      </w:r>
      <w:r w:rsidR="00874AA2">
        <w:rPr>
          <w:rFonts w:ascii="Garamond" w:hAnsi="Garamond" w:cs="Arial"/>
          <w:sz w:val="24"/>
          <w:szCs w:val="24"/>
        </w:rPr>
        <w:t xml:space="preserve">není nijak velký a pro větší průkaznost by jich bylo potřeba </w:t>
      </w:r>
      <w:r w:rsidR="00910819">
        <w:rPr>
          <w:rFonts w:ascii="Garamond" w:hAnsi="Garamond" w:cs="Arial"/>
          <w:sz w:val="24"/>
          <w:szCs w:val="24"/>
        </w:rPr>
        <w:t>mnohem</w:t>
      </w:r>
      <w:r w:rsidR="00874AA2">
        <w:rPr>
          <w:rFonts w:ascii="Garamond" w:hAnsi="Garamond" w:cs="Arial"/>
          <w:sz w:val="24"/>
          <w:szCs w:val="24"/>
        </w:rPr>
        <w:t xml:space="preserve"> víc, ale znovu opakuji, </w:t>
      </w:r>
      <w:r w:rsidR="005E29CF">
        <w:rPr>
          <w:rFonts w:ascii="Garamond" w:hAnsi="Garamond" w:cs="Arial"/>
          <w:sz w:val="24"/>
          <w:szCs w:val="24"/>
        </w:rPr>
        <w:br/>
      </w:r>
      <w:r w:rsidR="00874AA2">
        <w:rPr>
          <w:rFonts w:ascii="Garamond" w:hAnsi="Garamond" w:cs="Arial"/>
          <w:sz w:val="24"/>
          <w:szCs w:val="24"/>
        </w:rPr>
        <w:t xml:space="preserve">že </w:t>
      </w:r>
      <w:r w:rsidR="007C7A8B">
        <w:rPr>
          <w:rFonts w:ascii="Garamond" w:hAnsi="Garamond" w:cs="Arial"/>
          <w:sz w:val="24"/>
          <w:szCs w:val="24"/>
        </w:rPr>
        <w:t xml:space="preserve">mým </w:t>
      </w:r>
      <w:r w:rsidR="00CD4CCD">
        <w:rPr>
          <w:rFonts w:ascii="Garamond" w:hAnsi="Garamond" w:cs="Arial"/>
          <w:sz w:val="24"/>
          <w:szCs w:val="24"/>
        </w:rPr>
        <w:t>úmyslem</w:t>
      </w:r>
      <w:r w:rsidR="00960997">
        <w:rPr>
          <w:rFonts w:ascii="Garamond" w:hAnsi="Garamond" w:cs="Arial"/>
          <w:sz w:val="24"/>
          <w:szCs w:val="24"/>
        </w:rPr>
        <w:t xml:space="preserve"> </w:t>
      </w:r>
      <w:r w:rsidR="00E227AF">
        <w:rPr>
          <w:rFonts w:ascii="Garamond" w:hAnsi="Garamond" w:cs="Arial"/>
          <w:sz w:val="24"/>
          <w:szCs w:val="24"/>
        </w:rPr>
        <w:t>byl</w:t>
      </w:r>
      <w:r w:rsidR="00907E89">
        <w:rPr>
          <w:rFonts w:ascii="Garamond" w:hAnsi="Garamond" w:cs="Arial"/>
          <w:sz w:val="24"/>
          <w:szCs w:val="24"/>
        </w:rPr>
        <w:t xml:space="preserve">o </w:t>
      </w:r>
      <w:r w:rsidR="00072A0C">
        <w:rPr>
          <w:rFonts w:ascii="Garamond" w:hAnsi="Garamond" w:cs="Arial"/>
          <w:sz w:val="24"/>
          <w:szCs w:val="24"/>
        </w:rPr>
        <w:t>uskutečnit</w:t>
      </w:r>
      <w:r w:rsidR="00E227AF">
        <w:rPr>
          <w:rFonts w:ascii="Garamond" w:hAnsi="Garamond" w:cs="Arial"/>
          <w:sz w:val="24"/>
          <w:szCs w:val="24"/>
        </w:rPr>
        <w:t xml:space="preserve"> spíše namátkový </w:t>
      </w:r>
      <w:r w:rsidR="00F37B41">
        <w:rPr>
          <w:rFonts w:ascii="Garamond" w:hAnsi="Garamond" w:cs="Arial"/>
          <w:sz w:val="24"/>
          <w:szCs w:val="24"/>
        </w:rPr>
        <w:t>průzkum dané problematiky.</w:t>
      </w:r>
      <w:r w:rsidR="007C7A8B">
        <w:rPr>
          <w:rFonts w:ascii="Garamond" w:hAnsi="Garamond" w:cs="Arial"/>
          <w:sz w:val="24"/>
          <w:szCs w:val="24"/>
        </w:rPr>
        <w:t xml:space="preserve"> </w:t>
      </w:r>
    </w:p>
    <w:p w:rsidR="00EF48B4" w:rsidRDefault="009B61BB" w:rsidP="00E45F5B">
      <w:pPr>
        <w:spacing w:after="0" w:line="360" w:lineRule="auto"/>
        <w:ind w:firstLine="567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Zvolené otázky</w:t>
      </w:r>
      <w:r w:rsidR="00CB6E97">
        <w:rPr>
          <w:rFonts w:ascii="Garamond" w:hAnsi="Garamond" w:cs="Arial"/>
          <w:sz w:val="24"/>
          <w:szCs w:val="24"/>
        </w:rPr>
        <w:t>,</w:t>
      </w:r>
      <w:r>
        <w:rPr>
          <w:rFonts w:ascii="Garamond" w:hAnsi="Garamond" w:cs="Arial"/>
          <w:sz w:val="24"/>
          <w:szCs w:val="24"/>
        </w:rPr>
        <w:t xml:space="preserve"> </w:t>
      </w:r>
      <w:r w:rsidR="00964431">
        <w:rPr>
          <w:rFonts w:ascii="Garamond" w:hAnsi="Garamond" w:cs="Arial"/>
          <w:sz w:val="24"/>
          <w:szCs w:val="24"/>
        </w:rPr>
        <w:t xml:space="preserve">jak </w:t>
      </w:r>
      <w:r w:rsidR="00CB6E97">
        <w:rPr>
          <w:rFonts w:ascii="Garamond" w:hAnsi="Garamond" w:cs="Arial"/>
          <w:sz w:val="24"/>
          <w:szCs w:val="24"/>
        </w:rPr>
        <w:t xml:space="preserve">jsem </w:t>
      </w:r>
      <w:r w:rsidR="00964431">
        <w:rPr>
          <w:rFonts w:ascii="Garamond" w:hAnsi="Garamond" w:cs="Arial"/>
          <w:sz w:val="24"/>
          <w:szCs w:val="24"/>
        </w:rPr>
        <w:t xml:space="preserve">již </w:t>
      </w:r>
      <w:r w:rsidR="0088409E">
        <w:rPr>
          <w:rFonts w:ascii="Garamond" w:hAnsi="Garamond" w:cs="Arial"/>
          <w:sz w:val="24"/>
          <w:szCs w:val="24"/>
        </w:rPr>
        <w:t>naznačila výše</w:t>
      </w:r>
      <w:r w:rsidR="003F289D">
        <w:rPr>
          <w:rFonts w:ascii="Garamond" w:hAnsi="Garamond" w:cs="Arial"/>
          <w:sz w:val="24"/>
          <w:szCs w:val="24"/>
        </w:rPr>
        <w:t>,</w:t>
      </w:r>
      <w:r w:rsidR="00964431">
        <w:rPr>
          <w:rFonts w:ascii="Garamond" w:hAnsi="Garamond" w:cs="Arial"/>
          <w:sz w:val="24"/>
          <w:szCs w:val="24"/>
        </w:rPr>
        <w:t xml:space="preserve"> jsem rozdělila do čtyř částí a rovněž </w:t>
      </w:r>
      <w:r w:rsidR="005E29CF">
        <w:rPr>
          <w:rFonts w:ascii="Garamond" w:hAnsi="Garamond" w:cs="Arial"/>
          <w:sz w:val="24"/>
          <w:szCs w:val="24"/>
        </w:rPr>
        <w:br/>
      </w:r>
      <w:r w:rsidR="00964431">
        <w:rPr>
          <w:rFonts w:ascii="Garamond" w:hAnsi="Garamond" w:cs="Arial"/>
          <w:sz w:val="24"/>
          <w:szCs w:val="24"/>
        </w:rPr>
        <w:t xml:space="preserve">jsem se je snažila seřadit tak, aby na sebe alespoň částečně navazovaly. </w:t>
      </w:r>
      <w:r w:rsidR="00B6258A" w:rsidRPr="00834698">
        <w:rPr>
          <w:rFonts w:ascii="Garamond" w:hAnsi="Garamond" w:cs="Arial"/>
          <w:sz w:val="24"/>
          <w:szCs w:val="24"/>
        </w:rPr>
        <w:t xml:space="preserve">První </w:t>
      </w:r>
      <w:r w:rsidR="00660E94">
        <w:rPr>
          <w:rFonts w:ascii="Garamond" w:hAnsi="Garamond" w:cs="Arial"/>
          <w:sz w:val="24"/>
          <w:szCs w:val="24"/>
        </w:rPr>
        <w:t>tak trochu</w:t>
      </w:r>
      <w:r w:rsidR="00382C1D" w:rsidRPr="00834698">
        <w:rPr>
          <w:rFonts w:ascii="Garamond" w:hAnsi="Garamond" w:cs="Arial"/>
          <w:sz w:val="24"/>
          <w:szCs w:val="24"/>
        </w:rPr>
        <w:t xml:space="preserve"> historickou </w:t>
      </w:r>
      <w:r w:rsidR="00B6258A" w:rsidRPr="00834698">
        <w:rPr>
          <w:rFonts w:ascii="Garamond" w:hAnsi="Garamond" w:cs="Arial"/>
          <w:sz w:val="24"/>
          <w:szCs w:val="24"/>
        </w:rPr>
        <w:t>otázk</w:t>
      </w:r>
      <w:r w:rsidR="00382C1D" w:rsidRPr="00834698">
        <w:rPr>
          <w:rFonts w:ascii="Garamond" w:hAnsi="Garamond" w:cs="Arial"/>
          <w:sz w:val="24"/>
          <w:szCs w:val="24"/>
        </w:rPr>
        <w:t>u</w:t>
      </w:r>
      <w:r w:rsidR="00143A74" w:rsidRPr="00660E94">
        <w:rPr>
          <w:rFonts w:ascii="Garamond" w:hAnsi="Garamond" w:cs="Arial"/>
          <w:sz w:val="24"/>
          <w:szCs w:val="24"/>
        </w:rPr>
        <w:t xml:space="preserve"> </w:t>
      </w:r>
      <w:r w:rsidR="00143A74" w:rsidRPr="00660E94">
        <w:rPr>
          <w:rFonts w:ascii="Garamond" w:hAnsi="Garamond" w:cs="Arial"/>
          <w:b/>
          <w:sz w:val="24"/>
          <w:szCs w:val="24"/>
        </w:rPr>
        <w:t xml:space="preserve">(„Kdy podle Vás vznikly vyšší územně samosprávné celky, </w:t>
      </w:r>
      <w:r w:rsidR="004F5636">
        <w:rPr>
          <w:rFonts w:ascii="Garamond" w:hAnsi="Garamond" w:cs="Arial"/>
          <w:b/>
          <w:sz w:val="24"/>
          <w:szCs w:val="24"/>
        </w:rPr>
        <w:br/>
      </w:r>
      <w:r w:rsidR="00143A74" w:rsidRPr="00660E94">
        <w:rPr>
          <w:rFonts w:ascii="Garamond" w:hAnsi="Garamond" w:cs="Arial"/>
          <w:b/>
          <w:sz w:val="24"/>
          <w:szCs w:val="24"/>
        </w:rPr>
        <w:t>tedy kraje?“)</w:t>
      </w:r>
      <w:r w:rsidR="00B6258A" w:rsidRPr="00660E94">
        <w:rPr>
          <w:rFonts w:ascii="Garamond" w:hAnsi="Garamond" w:cs="Arial"/>
          <w:sz w:val="24"/>
          <w:szCs w:val="24"/>
        </w:rPr>
        <w:t xml:space="preserve"> </w:t>
      </w:r>
      <w:r w:rsidR="00B6258A" w:rsidRPr="00834698">
        <w:rPr>
          <w:rFonts w:ascii="Garamond" w:hAnsi="Garamond" w:cs="Arial"/>
          <w:sz w:val="24"/>
          <w:szCs w:val="24"/>
        </w:rPr>
        <w:t>jsem volila s ohledem na reformu veřejné správy</w:t>
      </w:r>
      <w:r w:rsidR="00C1606F">
        <w:rPr>
          <w:rFonts w:ascii="Garamond" w:hAnsi="Garamond" w:cs="Arial"/>
          <w:sz w:val="24"/>
          <w:szCs w:val="24"/>
        </w:rPr>
        <w:t>,</w:t>
      </w:r>
      <w:r w:rsidR="00337D2B">
        <w:rPr>
          <w:rFonts w:ascii="Garamond" w:hAnsi="Garamond" w:cs="Arial"/>
          <w:sz w:val="24"/>
          <w:szCs w:val="24"/>
        </w:rPr>
        <w:t xml:space="preserve"> </w:t>
      </w:r>
      <w:r w:rsidR="0088409E">
        <w:rPr>
          <w:rFonts w:ascii="Garamond" w:hAnsi="Garamond" w:cs="Arial"/>
          <w:sz w:val="24"/>
          <w:szCs w:val="24"/>
        </w:rPr>
        <w:t xml:space="preserve">o které se zmiňuji v </w:t>
      </w:r>
      <w:r w:rsidR="005264EF">
        <w:rPr>
          <w:rFonts w:ascii="Garamond" w:hAnsi="Garamond" w:cs="Arial"/>
          <w:sz w:val="24"/>
          <w:szCs w:val="24"/>
        </w:rPr>
        <w:t>první kapitole.</w:t>
      </w:r>
      <w:r w:rsidR="00904506">
        <w:rPr>
          <w:rFonts w:ascii="Garamond" w:hAnsi="Garamond" w:cs="Arial"/>
          <w:sz w:val="24"/>
          <w:szCs w:val="24"/>
        </w:rPr>
        <w:t xml:space="preserve"> </w:t>
      </w:r>
      <w:r w:rsidR="0046391E">
        <w:rPr>
          <w:rFonts w:ascii="Garamond" w:hAnsi="Garamond" w:cs="Arial"/>
          <w:sz w:val="24"/>
          <w:szCs w:val="24"/>
        </w:rPr>
        <w:t xml:space="preserve">Druhá </w:t>
      </w:r>
      <w:r w:rsidR="0046391E" w:rsidRPr="00E16DBB">
        <w:rPr>
          <w:rFonts w:ascii="Garamond" w:hAnsi="Garamond" w:cs="Arial"/>
          <w:b/>
          <w:sz w:val="24"/>
          <w:szCs w:val="24"/>
        </w:rPr>
        <w:t>(„Kdo stojí v čele kraje?“)</w:t>
      </w:r>
      <w:r w:rsidR="0046391E">
        <w:rPr>
          <w:rFonts w:ascii="Garamond" w:hAnsi="Garamond" w:cs="Arial"/>
          <w:sz w:val="24"/>
          <w:szCs w:val="24"/>
        </w:rPr>
        <w:t xml:space="preserve"> a třetí otázka </w:t>
      </w:r>
      <w:r w:rsidR="0046391E" w:rsidRPr="00E16DBB">
        <w:rPr>
          <w:rFonts w:ascii="Garamond" w:hAnsi="Garamond" w:cs="Arial"/>
          <w:b/>
          <w:sz w:val="24"/>
          <w:szCs w:val="24"/>
        </w:rPr>
        <w:t>(„Kdo stojí v čele krajského úřadu?“)</w:t>
      </w:r>
      <w:r w:rsidR="0046391E">
        <w:rPr>
          <w:rFonts w:ascii="Garamond" w:hAnsi="Garamond" w:cs="Arial"/>
          <w:sz w:val="24"/>
          <w:szCs w:val="24"/>
        </w:rPr>
        <w:t xml:space="preserve"> </w:t>
      </w:r>
      <w:r w:rsidR="00C5413C">
        <w:rPr>
          <w:rFonts w:ascii="Garamond" w:hAnsi="Garamond" w:cs="Arial"/>
          <w:sz w:val="24"/>
          <w:szCs w:val="24"/>
        </w:rPr>
        <w:t xml:space="preserve">by měla vypovědět o tom, zda </w:t>
      </w:r>
      <w:r w:rsidR="00DE224D">
        <w:rPr>
          <w:rFonts w:ascii="Garamond" w:hAnsi="Garamond" w:cs="Arial"/>
          <w:sz w:val="24"/>
          <w:szCs w:val="24"/>
        </w:rPr>
        <w:t xml:space="preserve">široká </w:t>
      </w:r>
      <w:r w:rsidR="00C95942">
        <w:rPr>
          <w:rFonts w:ascii="Garamond" w:hAnsi="Garamond" w:cs="Arial"/>
          <w:sz w:val="24"/>
          <w:szCs w:val="24"/>
        </w:rPr>
        <w:t xml:space="preserve">veřejnost </w:t>
      </w:r>
      <w:r w:rsidR="00DE6988">
        <w:rPr>
          <w:rFonts w:ascii="Garamond" w:hAnsi="Garamond" w:cs="Arial"/>
          <w:sz w:val="24"/>
          <w:szCs w:val="24"/>
        </w:rPr>
        <w:t>vnímá</w:t>
      </w:r>
      <w:r w:rsidR="00E16DBB">
        <w:rPr>
          <w:rFonts w:ascii="Garamond" w:hAnsi="Garamond" w:cs="Arial"/>
          <w:sz w:val="24"/>
          <w:szCs w:val="24"/>
        </w:rPr>
        <w:t xml:space="preserve"> rozdíl mezi danými funkcemi</w:t>
      </w:r>
      <w:r w:rsidR="00DE6988">
        <w:rPr>
          <w:rFonts w:ascii="Garamond" w:hAnsi="Garamond" w:cs="Arial"/>
          <w:sz w:val="24"/>
          <w:szCs w:val="24"/>
        </w:rPr>
        <w:t>.</w:t>
      </w:r>
      <w:r w:rsidR="00CD06A8">
        <w:rPr>
          <w:rFonts w:ascii="Garamond" w:hAnsi="Garamond" w:cs="Arial"/>
          <w:sz w:val="24"/>
          <w:szCs w:val="24"/>
        </w:rPr>
        <w:t xml:space="preserve"> </w:t>
      </w:r>
      <w:r w:rsidR="004F5636">
        <w:rPr>
          <w:rFonts w:ascii="Garamond" w:hAnsi="Garamond" w:cs="Arial"/>
          <w:sz w:val="24"/>
          <w:szCs w:val="24"/>
        </w:rPr>
        <w:br/>
      </w:r>
      <w:r w:rsidR="00CD06A8">
        <w:rPr>
          <w:rFonts w:ascii="Garamond" w:hAnsi="Garamond" w:cs="Arial"/>
          <w:sz w:val="24"/>
          <w:szCs w:val="24"/>
        </w:rPr>
        <w:t xml:space="preserve">Čtvrtá otázka </w:t>
      </w:r>
      <w:r w:rsidR="007B37FF" w:rsidRPr="007B37FF">
        <w:rPr>
          <w:rFonts w:ascii="Garamond" w:hAnsi="Garamond" w:cs="Arial"/>
          <w:b/>
          <w:sz w:val="24"/>
          <w:szCs w:val="24"/>
        </w:rPr>
        <w:t>(„Kdo stojí v čele obce?“)</w:t>
      </w:r>
      <w:r w:rsidR="007B37FF">
        <w:rPr>
          <w:rFonts w:ascii="Garamond" w:hAnsi="Garamond" w:cs="Arial"/>
          <w:sz w:val="24"/>
          <w:szCs w:val="24"/>
        </w:rPr>
        <w:t xml:space="preserve"> </w:t>
      </w:r>
      <w:r w:rsidR="00EF48B4">
        <w:rPr>
          <w:rFonts w:ascii="Garamond" w:hAnsi="Garamond" w:cs="Arial"/>
          <w:sz w:val="24"/>
          <w:szCs w:val="24"/>
        </w:rPr>
        <w:t>je protikladem otázky druhé. Tuto otázk</w:t>
      </w:r>
      <w:r w:rsidR="00AE5313">
        <w:rPr>
          <w:rFonts w:ascii="Garamond" w:hAnsi="Garamond" w:cs="Arial"/>
          <w:sz w:val="24"/>
          <w:szCs w:val="24"/>
        </w:rPr>
        <w:t>u</w:t>
      </w:r>
      <w:r w:rsidR="00EF48B4">
        <w:rPr>
          <w:rFonts w:ascii="Garamond" w:hAnsi="Garamond" w:cs="Arial"/>
          <w:sz w:val="24"/>
          <w:szCs w:val="24"/>
        </w:rPr>
        <w:t xml:space="preserve"> považuji za zcela </w:t>
      </w:r>
      <w:r w:rsidR="00AE5313">
        <w:rPr>
          <w:rFonts w:ascii="Garamond" w:hAnsi="Garamond" w:cs="Arial"/>
          <w:sz w:val="24"/>
          <w:szCs w:val="24"/>
        </w:rPr>
        <w:t>základní, a tudíž</w:t>
      </w:r>
      <w:r w:rsidR="00EF48B4">
        <w:rPr>
          <w:rFonts w:ascii="Garamond" w:hAnsi="Garamond" w:cs="Arial"/>
          <w:sz w:val="24"/>
          <w:szCs w:val="24"/>
        </w:rPr>
        <w:t xml:space="preserve"> nepředpokládám, že by </w:t>
      </w:r>
      <w:r w:rsidR="00585D80">
        <w:rPr>
          <w:rFonts w:ascii="Garamond" w:hAnsi="Garamond" w:cs="Arial"/>
          <w:sz w:val="24"/>
          <w:szCs w:val="24"/>
        </w:rPr>
        <w:t xml:space="preserve">si nad ní respondenti lámali </w:t>
      </w:r>
      <w:r w:rsidR="003237C3">
        <w:rPr>
          <w:rFonts w:ascii="Garamond" w:hAnsi="Garamond" w:cs="Arial"/>
          <w:sz w:val="24"/>
          <w:szCs w:val="24"/>
        </w:rPr>
        <w:t xml:space="preserve">hlavu. </w:t>
      </w:r>
      <w:r w:rsidR="00EF48B4">
        <w:rPr>
          <w:rFonts w:ascii="Garamond" w:hAnsi="Garamond" w:cs="Arial"/>
          <w:sz w:val="24"/>
          <w:szCs w:val="24"/>
        </w:rPr>
        <w:t xml:space="preserve"> </w:t>
      </w:r>
      <w:r w:rsidR="004F5636">
        <w:rPr>
          <w:rFonts w:ascii="Garamond" w:hAnsi="Garamond" w:cs="Arial"/>
          <w:sz w:val="24"/>
          <w:szCs w:val="24"/>
        </w:rPr>
        <w:br/>
      </w:r>
      <w:r w:rsidR="00525C69">
        <w:rPr>
          <w:rFonts w:ascii="Garamond" w:hAnsi="Garamond" w:cs="Arial"/>
          <w:sz w:val="24"/>
          <w:szCs w:val="24"/>
        </w:rPr>
        <w:t xml:space="preserve">Pátá otázka </w:t>
      </w:r>
      <w:r w:rsidR="00525C69" w:rsidRPr="0010519B">
        <w:rPr>
          <w:rFonts w:ascii="Garamond" w:hAnsi="Garamond" w:cs="Arial"/>
          <w:b/>
          <w:sz w:val="24"/>
          <w:szCs w:val="24"/>
        </w:rPr>
        <w:t>(„Který orgán obce v samostatné působnosti schvaluje rozpočet obce?“)</w:t>
      </w:r>
      <w:r w:rsidR="00525C69">
        <w:rPr>
          <w:rFonts w:ascii="Garamond" w:hAnsi="Garamond" w:cs="Arial"/>
          <w:sz w:val="24"/>
          <w:szCs w:val="24"/>
        </w:rPr>
        <w:t xml:space="preserve"> </w:t>
      </w:r>
      <w:r w:rsidR="004F5636">
        <w:rPr>
          <w:rFonts w:ascii="Garamond" w:hAnsi="Garamond" w:cs="Arial"/>
          <w:sz w:val="24"/>
          <w:szCs w:val="24"/>
        </w:rPr>
        <w:br/>
      </w:r>
      <w:r w:rsidR="00CC3245">
        <w:rPr>
          <w:rFonts w:ascii="Garamond" w:hAnsi="Garamond" w:cs="Arial"/>
          <w:sz w:val="24"/>
          <w:szCs w:val="24"/>
        </w:rPr>
        <w:t>se rovněž týká obce a</w:t>
      </w:r>
      <w:r w:rsidR="004B1151">
        <w:rPr>
          <w:rFonts w:ascii="Garamond" w:hAnsi="Garamond" w:cs="Arial"/>
          <w:sz w:val="24"/>
          <w:szCs w:val="24"/>
        </w:rPr>
        <w:t xml:space="preserve"> částečně již</w:t>
      </w:r>
      <w:r w:rsidR="009358FD">
        <w:rPr>
          <w:rFonts w:ascii="Garamond" w:hAnsi="Garamond" w:cs="Arial"/>
          <w:sz w:val="24"/>
          <w:szCs w:val="24"/>
        </w:rPr>
        <w:t xml:space="preserve"> čtenáře vtahuje do třetího bloku, týkající</w:t>
      </w:r>
      <w:r w:rsidR="00DE224D">
        <w:rPr>
          <w:rFonts w:ascii="Garamond" w:hAnsi="Garamond" w:cs="Arial"/>
          <w:sz w:val="24"/>
          <w:szCs w:val="24"/>
        </w:rPr>
        <w:t>ho</w:t>
      </w:r>
      <w:r w:rsidR="009358FD">
        <w:rPr>
          <w:rFonts w:ascii="Garamond" w:hAnsi="Garamond" w:cs="Arial"/>
          <w:sz w:val="24"/>
          <w:szCs w:val="24"/>
        </w:rPr>
        <w:t xml:space="preserve"> se samostatné působnosti. Ještě před tím je ale zařazena </w:t>
      </w:r>
      <w:r w:rsidR="00DE224D">
        <w:rPr>
          <w:rFonts w:ascii="Garamond" w:hAnsi="Garamond" w:cs="Arial"/>
          <w:sz w:val="24"/>
          <w:szCs w:val="24"/>
        </w:rPr>
        <w:t>šestá otázka vztahující</w:t>
      </w:r>
      <w:r w:rsidR="003B3E3C">
        <w:rPr>
          <w:rFonts w:ascii="Garamond" w:hAnsi="Garamond" w:cs="Arial"/>
          <w:sz w:val="24"/>
          <w:szCs w:val="24"/>
        </w:rPr>
        <w:t xml:space="preserve"> se </w:t>
      </w:r>
      <w:r w:rsidR="00B22ADD">
        <w:rPr>
          <w:rFonts w:ascii="Garamond" w:hAnsi="Garamond" w:cs="Arial"/>
          <w:sz w:val="24"/>
          <w:szCs w:val="24"/>
        </w:rPr>
        <w:t>stále</w:t>
      </w:r>
      <w:r w:rsidR="003B3E3C">
        <w:rPr>
          <w:rFonts w:ascii="Garamond" w:hAnsi="Garamond" w:cs="Arial"/>
          <w:sz w:val="24"/>
          <w:szCs w:val="24"/>
        </w:rPr>
        <w:t xml:space="preserve"> </w:t>
      </w:r>
      <w:r w:rsidR="00DE224D">
        <w:rPr>
          <w:rFonts w:ascii="Garamond" w:hAnsi="Garamond" w:cs="Arial"/>
          <w:sz w:val="24"/>
          <w:szCs w:val="24"/>
        </w:rPr>
        <w:t>k obci</w:t>
      </w:r>
      <w:r w:rsidR="003B3E3C">
        <w:rPr>
          <w:rFonts w:ascii="Garamond" w:hAnsi="Garamond" w:cs="Arial"/>
          <w:sz w:val="24"/>
          <w:szCs w:val="24"/>
        </w:rPr>
        <w:t xml:space="preserve"> </w:t>
      </w:r>
      <w:r w:rsidR="003B3E3C" w:rsidRPr="003B3E3C">
        <w:rPr>
          <w:rFonts w:ascii="Garamond" w:hAnsi="Garamond" w:cs="Arial"/>
          <w:b/>
          <w:sz w:val="24"/>
          <w:szCs w:val="24"/>
        </w:rPr>
        <w:t>(„Zastupitelstvo obce ve své samostatné působnosti vydává obecně závazné vyhlášky, pokud by byly v rozporu se zákonem, komu náleží jejich zrušení?“)</w:t>
      </w:r>
      <w:r w:rsidR="00B31D0A">
        <w:rPr>
          <w:rFonts w:ascii="Garamond" w:hAnsi="Garamond" w:cs="Arial"/>
          <w:sz w:val="24"/>
          <w:szCs w:val="24"/>
        </w:rPr>
        <w:t xml:space="preserve">. Sedmá otázka </w:t>
      </w:r>
      <w:r w:rsidR="00B31D0A" w:rsidRPr="00B31D0A">
        <w:rPr>
          <w:rFonts w:ascii="Garamond" w:hAnsi="Garamond" w:cs="Arial"/>
          <w:b/>
          <w:sz w:val="24"/>
          <w:szCs w:val="24"/>
        </w:rPr>
        <w:t>(„Jak byste charakterizovali pojem samostatná působnost?“)</w:t>
      </w:r>
      <w:r w:rsidR="00B31D0A">
        <w:rPr>
          <w:rFonts w:ascii="Garamond" w:hAnsi="Garamond" w:cs="Arial"/>
          <w:sz w:val="24"/>
          <w:szCs w:val="24"/>
        </w:rPr>
        <w:t xml:space="preserve"> </w:t>
      </w:r>
      <w:r w:rsidR="0040584E">
        <w:rPr>
          <w:rFonts w:ascii="Garamond" w:hAnsi="Garamond" w:cs="Arial"/>
          <w:sz w:val="24"/>
          <w:szCs w:val="24"/>
        </w:rPr>
        <w:t>j</w:t>
      </w:r>
      <w:r w:rsidR="002D04A0">
        <w:rPr>
          <w:rFonts w:ascii="Garamond" w:hAnsi="Garamond" w:cs="Arial"/>
          <w:sz w:val="24"/>
          <w:szCs w:val="24"/>
        </w:rPr>
        <w:t xml:space="preserve">e již </w:t>
      </w:r>
      <w:r w:rsidR="002D144C">
        <w:rPr>
          <w:rFonts w:ascii="Garamond" w:hAnsi="Garamond" w:cs="Arial"/>
          <w:sz w:val="24"/>
          <w:szCs w:val="24"/>
        </w:rPr>
        <w:t xml:space="preserve">orientovaná </w:t>
      </w:r>
      <w:r w:rsidR="004F5636">
        <w:rPr>
          <w:rFonts w:ascii="Garamond" w:hAnsi="Garamond" w:cs="Arial"/>
          <w:sz w:val="24"/>
          <w:szCs w:val="24"/>
        </w:rPr>
        <w:br/>
      </w:r>
      <w:r w:rsidR="002D144C">
        <w:rPr>
          <w:rFonts w:ascii="Garamond" w:hAnsi="Garamond" w:cs="Arial"/>
          <w:sz w:val="24"/>
          <w:szCs w:val="24"/>
        </w:rPr>
        <w:lastRenderedPageBreak/>
        <w:t>na základní charakteristiku samostatné působnosti.</w:t>
      </w:r>
      <w:r w:rsidR="007F1D66">
        <w:rPr>
          <w:rFonts w:ascii="Garamond" w:hAnsi="Garamond" w:cs="Arial"/>
          <w:sz w:val="24"/>
          <w:szCs w:val="24"/>
        </w:rPr>
        <w:t xml:space="preserve"> Jelikož se ve své práci zabývám i správním dozorem, nemohla jsem tuto problematiku vynechat a</w:t>
      </w:r>
      <w:r w:rsidR="00C10A4E">
        <w:rPr>
          <w:rFonts w:ascii="Garamond" w:hAnsi="Garamond" w:cs="Arial"/>
          <w:sz w:val="24"/>
          <w:szCs w:val="24"/>
        </w:rPr>
        <w:t>ni v</w:t>
      </w:r>
      <w:r w:rsidR="008A314B">
        <w:rPr>
          <w:rFonts w:ascii="Garamond" w:hAnsi="Garamond" w:cs="Arial"/>
          <w:sz w:val="24"/>
          <w:szCs w:val="24"/>
        </w:rPr>
        <w:t> </w:t>
      </w:r>
      <w:r w:rsidR="00E45F5B">
        <w:rPr>
          <w:rFonts w:ascii="Garamond" w:hAnsi="Garamond" w:cs="Arial"/>
          <w:sz w:val="24"/>
          <w:szCs w:val="24"/>
        </w:rPr>
        <w:t>dotazníku</w:t>
      </w:r>
      <w:r w:rsidR="008A314B">
        <w:rPr>
          <w:rFonts w:ascii="Garamond" w:hAnsi="Garamond" w:cs="Arial"/>
          <w:sz w:val="24"/>
          <w:szCs w:val="24"/>
        </w:rPr>
        <w:t>. Osmá</w:t>
      </w:r>
      <w:r w:rsidR="00E45F5B">
        <w:rPr>
          <w:rFonts w:ascii="Garamond" w:hAnsi="Garamond" w:cs="Arial"/>
          <w:sz w:val="24"/>
          <w:szCs w:val="24"/>
        </w:rPr>
        <w:t xml:space="preserve"> otázka </w:t>
      </w:r>
      <w:r w:rsidR="004F5636">
        <w:rPr>
          <w:rFonts w:ascii="Garamond" w:hAnsi="Garamond" w:cs="Arial"/>
          <w:sz w:val="24"/>
          <w:szCs w:val="24"/>
        </w:rPr>
        <w:br/>
      </w:r>
      <w:r w:rsidR="00E45F5B" w:rsidRPr="00E5174F">
        <w:rPr>
          <w:rFonts w:ascii="Garamond" w:hAnsi="Garamond" w:cs="Arial"/>
          <w:b/>
          <w:sz w:val="24"/>
          <w:szCs w:val="24"/>
        </w:rPr>
        <w:t>(„Kdo podle Vás vykonává dozor nad samostatnou působností obce?“</w:t>
      </w:r>
      <w:r w:rsidR="00E5174F" w:rsidRPr="00E5174F">
        <w:rPr>
          <w:rFonts w:ascii="Garamond" w:hAnsi="Garamond" w:cs="Arial"/>
          <w:b/>
          <w:sz w:val="24"/>
          <w:szCs w:val="24"/>
        </w:rPr>
        <w:t>)</w:t>
      </w:r>
      <w:r w:rsidR="00E45F5B">
        <w:rPr>
          <w:rFonts w:ascii="Garamond" w:hAnsi="Garamond" w:cs="Arial"/>
          <w:sz w:val="24"/>
          <w:szCs w:val="24"/>
        </w:rPr>
        <w:t xml:space="preserve"> </w:t>
      </w:r>
      <w:r w:rsidR="008A314B">
        <w:rPr>
          <w:rFonts w:ascii="Garamond" w:hAnsi="Garamond" w:cs="Arial"/>
          <w:sz w:val="24"/>
          <w:szCs w:val="24"/>
        </w:rPr>
        <w:t>se tedy vztahuje k dozoru</w:t>
      </w:r>
      <w:r w:rsidR="00544725">
        <w:rPr>
          <w:rFonts w:ascii="Garamond" w:hAnsi="Garamond" w:cs="Arial"/>
          <w:sz w:val="24"/>
          <w:szCs w:val="24"/>
        </w:rPr>
        <w:t>.</w:t>
      </w:r>
      <w:r w:rsidR="003817FD">
        <w:rPr>
          <w:rFonts w:ascii="Garamond" w:hAnsi="Garamond" w:cs="Arial"/>
          <w:sz w:val="24"/>
          <w:szCs w:val="24"/>
        </w:rPr>
        <w:t xml:space="preserve"> Jsem si vědoma, že tato otázka není jednoduchá</w:t>
      </w:r>
      <w:r w:rsidR="00A76E6A">
        <w:rPr>
          <w:rFonts w:ascii="Garamond" w:hAnsi="Garamond" w:cs="Arial"/>
          <w:sz w:val="24"/>
          <w:szCs w:val="24"/>
        </w:rPr>
        <w:t>,</w:t>
      </w:r>
      <w:r w:rsidR="003817FD">
        <w:rPr>
          <w:rFonts w:ascii="Garamond" w:hAnsi="Garamond" w:cs="Arial"/>
          <w:sz w:val="24"/>
          <w:szCs w:val="24"/>
        </w:rPr>
        <w:t xml:space="preserve"> a předpokládám, že lidem bude dělat obtíže, ale na druhou stranu jsem zvědavá</w:t>
      </w:r>
      <w:r w:rsidR="00C30778">
        <w:rPr>
          <w:rFonts w:ascii="Garamond" w:hAnsi="Garamond" w:cs="Arial"/>
          <w:sz w:val="24"/>
          <w:szCs w:val="24"/>
        </w:rPr>
        <w:t xml:space="preserve">, </w:t>
      </w:r>
      <w:r w:rsidR="003817FD">
        <w:rPr>
          <w:rFonts w:ascii="Garamond" w:hAnsi="Garamond" w:cs="Arial"/>
          <w:sz w:val="24"/>
          <w:szCs w:val="24"/>
        </w:rPr>
        <w:t xml:space="preserve">jak se s ní </w:t>
      </w:r>
      <w:r w:rsidR="00DF4A93">
        <w:rPr>
          <w:rFonts w:ascii="Garamond" w:hAnsi="Garamond" w:cs="Arial"/>
          <w:sz w:val="24"/>
          <w:szCs w:val="24"/>
        </w:rPr>
        <w:t xml:space="preserve">respondenti </w:t>
      </w:r>
      <w:r w:rsidR="003817FD">
        <w:rPr>
          <w:rFonts w:ascii="Garamond" w:hAnsi="Garamond" w:cs="Arial"/>
          <w:sz w:val="24"/>
          <w:szCs w:val="24"/>
        </w:rPr>
        <w:t xml:space="preserve">vypořádají. </w:t>
      </w:r>
      <w:r w:rsidR="00E45F5B">
        <w:rPr>
          <w:rFonts w:ascii="Garamond" w:hAnsi="Garamond" w:cs="Arial"/>
          <w:sz w:val="24"/>
          <w:szCs w:val="24"/>
        </w:rPr>
        <w:t xml:space="preserve"> </w:t>
      </w:r>
      <w:r w:rsidR="004F5636">
        <w:rPr>
          <w:rFonts w:ascii="Garamond" w:hAnsi="Garamond" w:cs="Arial"/>
          <w:sz w:val="24"/>
          <w:szCs w:val="24"/>
        </w:rPr>
        <w:br/>
      </w:r>
      <w:r w:rsidR="00976258">
        <w:rPr>
          <w:rFonts w:ascii="Garamond" w:hAnsi="Garamond" w:cs="Arial"/>
          <w:sz w:val="24"/>
          <w:szCs w:val="24"/>
        </w:rPr>
        <w:t xml:space="preserve">Čtvrtý a také poslední okruh se týká přenesené působnosti a je uvozen </w:t>
      </w:r>
      <w:r w:rsidR="00CC5266">
        <w:rPr>
          <w:rFonts w:ascii="Garamond" w:hAnsi="Garamond" w:cs="Arial"/>
          <w:sz w:val="24"/>
          <w:szCs w:val="24"/>
        </w:rPr>
        <w:t>otázkou číslo dev</w:t>
      </w:r>
      <w:r w:rsidR="00CC5266" w:rsidRPr="002B087D">
        <w:rPr>
          <w:rFonts w:ascii="Garamond" w:hAnsi="Garamond" w:cs="Arial"/>
          <w:sz w:val="24"/>
          <w:szCs w:val="24"/>
        </w:rPr>
        <w:t>ět</w:t>
      </w:r>
      <w:r w:rsidR="00CC5266" w:rsidRPr="00CC5266">
        <w:rPr>
          <w:rFonts w:ascii="Garamond" w:hAnsi="Garamond" w:cs="Arial"/>
          <w:b/>
          <w:sz w:val="24"/>
          <w:szCs w:val="24"/>
        </w:rPr>
        <w:t xml:space="preserve"> (Vydávání občanských a řidičských průkazů</w:t>
      </w:r>
      <w:r w:rsidR="00A76E6A">
        <w:rPr>
          <w:rFonts w:ascii="Garamond" w:hAnsi="Garamond" w:cs="Arial"/>
          <w:b/>
          <w:sz w:val="24"/>
          <w:szCs w:val="24"/>
        </w:rPr>
        <w:t>,</w:t>
      </w:r>
      <w:r w:rsidR="00CC5266" w:rsidRPr="00CC5266">
        <w:rPr>
          <w:rFonts w:ascii="Garamond" w:hAnsi="Garamond" w:cs="Arial"/>
          <w:b/>
          <w:sz w:val="24"/>
          <w:szCs w:val="24"/>
        </w:rPr>
        <w:t xml:space="preserve"> popř. cestovních dokladů je výkonem?“)</w:t>
      </w:r>
      <w:r w:rsidR="00354234">
        <w:rPr>
          <w:rFonts w:ascii="Garamond" w:hAnsi="Garamond" w:cs="Arial"/>
          <w:sz w:val="24"/>
          <w:szCs w:val="24"/>
        </w:rPr>
        <w:t>.</w:t>
      </w:r>
      <w:r w:rsidR="00665722">
        <w:rPr>
          <w:rFonts w:ascii="Garamond" w:hAnsi="Garamond" w:cs="Arial"/>
          <w:sz w:val="24"/>
          <w:szCs w:val="24"/>
        </w:rPr>
        <w:t xml:space="preserve"> Tuto otázku</w:t>
      </w:r>
      <w:r w:rsidR="002B087D">
        <w:rPr>
          <w:rFonts w:ascii="Garamond" w:hAnsi="Garamond" w:cs="Arial"/>
          <w:sz w:val="24"/>
          <w:szCs w:val="24"/>
        </w:rPr>
        <w:t xml:space="preserve"> jsem se rozhodla sestavit z</w:t>
      </w:r>
      <w:r w:rsidR="00B527DB">
        <w:rPr>
          <w:rFonts w:ascii="Garamond" w:hAnsi="Garamond" w:cs="Arial"/>
          <w:sz w:val="24"/>
          <w:szCs w:val="24"/>
        </w:rPr>
        <w:t xml:space="preserve"> poněkud </w:t>
      </w:r>
      <w:r w:rsidR="002B087D">
        <w:rPr>
          <w:rFonts w:ascii="Garamond" w:hAnsi="Garamond" w:cs="Arial"/>
          <w:sz w:val="24"/>
          <w:szCs w:val="24"/>
        </w:rPr>
        <w:t xml:space="preserve">praktičtějšího pohledu a zjistit tak, </w:t>
      </w:r>
      <w:r w:rsidR="00906C21">
        <w:rPr>
          <w:rFonts w:ascii="Garamond" w:hAnsi="Garamond" w:cs="Arial"/>
          <w:sz w:val="24"/>
          <w:szCs w:val="24"/>
        </w:rPr>
        <w:br/>
      </w:r>
      <w:r w:rsidR="002B087D">
        <w:rPr>
          <w:rFonts w:ascii="Garamond" w:hAnsi="Garamond" w:cs="Arial"/>
          <w:sz w:val="24"/>
          <w:szCs w:val="24"/>
        </w:rPr>
        <w:t xml:space="preserve">zda si veřejnost </w:t>
      </w:r>
      <w:r w:rsidR="00991512">
        <w:rPr>
          <w:rFonts w:ascii="Garamond" w:hAnsi="Garamond" w:cs="Arial"/>
          <w:sz w:val="24"/>
          <w:szCs w:val="24"/>
        </w:rPr>
        <w:t>uvědomuje, že jejich všední rutina má s</w:t>
      </w:r>
      <w:r w:rsidR="00AE3271">
        <w:rPr>
          <w:rFonts w:ascii="Garamond" w:hAnsi="Garamond" w:cs="Arial"/>
          <w:sz w:val="24"/>
          <w:szCs w:val="24"/>
        </w:rPr>
        <w:t xml:space="preserve">vé </w:t>
      </w:r>
      <w:r w:rsidR="00125378">
        <w:rPr>
          <w:rFonts w:ascii="Garamond" w:hAnsi="Garamond" w:cs="Arial"/>
          <w:sz w:val="24"/>
          <w:szCs w:val="24"/>
        </w:rPr>
        <w:t xml:space="preserve">pevné </w:t>
      </w:r>
      <w:r w:rsidR="00525B26">
        <w:rPr>
          <w:rFonts w:ascii="Garamond" w:hAnsi="Garamond" w:cs="Arial"/>
          <w:sz w:val="24"/>
          <w:szCs w:val="24"/>
        </w:rPr>
        <w:t xml:space="preserve">a stálé </w:t>
      </w:r>
      <w:r w:rsidR="00AE3271">
        <w:rPr>
          <w:rFonts w:ascii="Garamond" w:hAnsi="Garamond" w:cs="Arial"/>
          <w:sz w:val="24"/>
          <w:szCs w:val="24"/>
        </w:rPr>
        <w:t>místo v právním řádu.</w:t>
      </w:r>
      <w:r w:rsidR="00991512">
        <w:rPr>
          <w:rFonts w:ascii="Garamond" w:hAnsi="Garamond" w:cs="Arial"/>
          <w:sz w:val="24"/>
          <w:szCs w:val="24"/>
        </w:rPr>
        <w:t xml:space="preserve"> </w:t>
      </w:r>
      <w:r w:rsidR="00BC1BF2">
        <w:rPr>
          <w:rFonts w:ascii="Garamond" w:hAnsi="Garamond" w:cs="Arial"/>
          <w:sz w:val="24"/>
          <w:szCs w:val="24"/>
        </w:rPr>
        <w:t xml:space="preserve">Závěrečná desátá otázka </w:t>
      </w:r>
      <w:r w:rsidR="00BC1BF2" w:rsidRPr="00DB3CFE">
        <w:rPr>
          <w:rFonts w:ascii="Garamond" w:hAnsi="Garamond" w:cs="Arial"/>
          <w:b/>
          <w:sz w:val="24"/>
          <w:szCs w:val="24"/>
        </w:rPr>
        <w:t>(„Komu náleží největší rozsah výkonu přenesené působnosti?“)</w:t>
      </w:r>
      <w:r w:rsidR="00D4099A" w:rsidRPr="00DB3CFE">
        <w:rPr>
          <w:rFonts w:ascii="Garamond" w:hAnsi="Garamond" w:cs="Arial"/>
          <w:b/>
          <w:sz w:val="24"/>
          <w:szCs w:val="24"/>
        </w:rPr>
        <w:t xml:space="preserve"> </w:t>
      </w:r>
      <w:r w:rsidR="00B66810">
        <w:rPr>
          <w:rFonts w:ascii="Garamond" w:hAnsi="Garamond" w:cs="Arial"/>
          <w:sz w:val="24"/>
          <w:szCs w:val="24"/>
        </w:rPr>
        <w:t>bude</w:t>
      </w:r>
      <w:r w:rsidR="00D4099A">
        <w:rPr>
          <w:rFonts w:ascii="Garamond" w:hAnsi="Garamond" w:cs="Arial"/>
          <w:sz w:val="24"/>
          <w:szCs w:val="24"/>
        </w:rPr>
        <w:t xml:space="preserve"> </w:t>
      </w:r>
      <w:r w:rsidR="003D1A2D">
        <w:rPr>
          <w:rFonts w:ascii="Garamond" w:hAnsi="Garamond" w:cs="Arial"/>
          <w:sz w:val="24"/>
          <w:szCs w:val="24"/>
        </w:rPr>
        <w:t xml:space="preserve">pro respondenty možná </w:t>
      </w:r>
      <w:r w:rsidR="00B66810">
        <w:rPr>
          <w:rFonts w:ascii="Garamond" w:hAnsi="Garamond" w:cs="Arial"/>
          <w:sz w:val="24"/>
          <w:szCs w:val="24"/>
        </w:rPr>
        <w:t xml:space="preserve">trochu </w:t>
      </w:r>
      <w:r w:rsidR="003D1A2D">
        <w:rPr>
          <w:rFonts w:ascii="Garamond" w:hAnsi="Garamond" w:cs="Arial"/>
          <w:sz w:val="24"/>
          <w:szCs w:val="24"/>
        </w:rPr>
        <w:t xml:space="preserve">matoucí, </w:t>
      </w:r>
      <w:r w:rsidR="00F63082">
        <w:rPr>
          <w:rFonts w:ascii="Garamond" w:hAnsi="Garamond" w:cs="Arial"/>
          <w:sz w:val="24"/>
          <w:szCs w:val="24"/>
        </w:rPr>
        <w:t>poněvadž</w:t>
      </w:r>
      <w:r w:rsidR="003D1A2D">
        <w:rPr>
          <w:rFonts w:ascii="Garamond" w:hAnsi="Garamond" w:cs="Arial"/>
          <w:sz w:val="24"/>
          <w:szCs w:val="24"/>
        </w:rPr>
        <w:t xml:space="preserve"> si nejsem zcela jistá, že </w:t>
      </w:r>
      <w:r w:rsidR="00F63082">
        <w:rPr>
          <w:rFonts w:ascii="Garamond" w:hAnsi="Garamond" w:cs="Arial"/>
          <w:sz w:val="24"/>
          <w:szCs w:val="24"/>
        </w:rPr>
        <w:t xml:space="preserve">každý má </w:t>
      </w:r>
      <w:r w:rsidR="00B66810">
        <w:rPr>
          <w:rFonts w:ascii="Garamond" w:hAnsi="Garamond" w:cs="Arial"/>
          <w:sz w:val="24"/>
          <w:szCs w:val="24"/>
        </w:rPr>
        <w:t>povědomí</w:t>
      </w:r>
      <w:r w:rsidR="008E50F4">
        <w:rPr>
          <w:rFonts w:ascii="Garamond" w:hAnsi="Garamond" w:cs="Arial"/>
          <w:sz w:val="24"/>
          <w:szCs w:val="24"/>
        </w:rPr>
        <w:t xml:space="preserve"> o</w:t>
      </w:r>
      <w:r w:rsidR="00DB3CFE">
        <w:rPr>
          <w:rFonts w:ascii="Garamond" w:hAnsi="Garamond" w:cs="Arial"/>
          <w:sz w:val="24"/>
          <w:szCs w:val="24"/>
        </w:rPr>
        <w:t> trojím členění úřadů</w:t>
      </w:r>
      <w:r w:rsidR="00B66810">
        <w:rPr>
          <w:rFonts w:ascii="Garamond" w:hAnsi="Garamond" w:cs="Arial"/>
          <w:sz w:val="24"/>
          <w:szCs w:val="24"/>
        </w:rPr>
        <w:t xml:space="preserve">, ale </w:t>
      </w:r>
      <w:r w:rsidR="004840B9">
        <w:rPr>
          <w:rFonts w:ascii="Garamond" w:hAnsi="Garamond" w:cs="Arial"/>
          <w:sz w:val="24"/>
          <w:szCs w:val="24"/>
        </w:rPr>
        <w:t>nechám se překvapit…</w:t>
      </w:r>
      <w:r w:rsidR="00DB3CFE">
        <w:rPr>
          <w:rFonts w:ascii="Garamond" w:hAnsi="Garamond" w:cs="Arial"/>
          <w:sz w:val="24"/>
          <w:szCs w:val="24"/>
        </w:rPr>
        <w:t xml:space="preserve"> </w:t>
      </w:r>
    </w:p>
    <w:p w:rsidR="00B02FBF" w:rsidRDefault="00B02FBF" w:rsidP="00B02FBF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</w:p>
    <w:p w:rsidR="00B02FBF" w:rsidRPr="00B02FBF" w:rsidRDefault="00B02FBF" w:rsidP="00B02FBF">
      <w:pPr>
        <w:spacing w:after="0" w:line="360" w:lineRule="auto"/>
        <w:jc w:val="both"/>
        <w:rPr>
          <w:rFonts w:ascii="Garamond" w:hAnsi="Garamond" w:cs="Arial"/>
          <w:b/>
          <w:sz w:val="24"/>
          <w:szCs w:val="24"/>
        </w:rPr>
      </w:pPr>
      <w:r w:rsidRPr="00B02FBF">
        <w:rPr>
          <w:rFonts w:ascii="Garamond" w:hAnsi="Garamond" w:cs="Arial"/>
          <w:b/>
          <w:sz w:val="24"/>
          <w:szCs w:val="24"/>
        </w:rPr>
        <w:t>Vyhodnocení dotazníku</w:t>
      </w:r>
    </w:p>
    <w:p w:rsidR="00E45F5B" w:rsidRDefault="00B02FBF" w:rsidP="00C801E7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ab/>
      </w:r>
      <w:r w:rsidR="00784A7C">
        <w:rPr>
          <w:rFonts w:ascii="Garamond" w:hAnsi="Garamond" w:cs="Arial"/>
          <w:sz w:val="24"/>
          <w:szCs w:val="24"/>
        </w:rPr>
        <w:t xml:space="preserve">Na samotné vyhodnocování dotazníků jsem se </w:t>
      </w:r>
      <w:r w:rsidR="00E17FD9">
        <w:rPr>
          <w:rFonts w:ascii="Garamond" w:hAnsi="Garamond" w:cs="Arial"/>
          <w:sz w:val="24"/>
          <w:szCs w:val="24"/>
        </w:rPr>
        <w:t xml:space="preserve">opravdu </w:t>
      </w:r>
      <w:r w:rsidR="00784A7C">
        <w:rPr>
          <w:rFonts w:ascii="Garamond" w:hAnsi="Garamond" w:cs="Arial"/>
          <w:sz w:val="24"/>
          <w:szCs w:val="24"/>
        </w:rPr>
        <w:t>těšila</w:t>
      </w:r>
      <w:r w:rsidR="00E17FD9">
        <w:rPr>
          <w:rFonts w:ascii="Garamond" w:hAnsi="Garamond" w:cs="Arial"/>
          <w:sz w:val="24"/>
          <w:szCs w:val="24"/>
        </w:rPr>
        <w:t>,</w:t>
      </w:r>
      <w:r w:rsidR="00784A7C">
        <w:rPr>
          <w:rFonts w:ascii="Garamond" w:hAnsi="Garamond" w:cs="Arial"/>
          <w:sz w:val="24"/>
          <w:szCs w:val="24"/>
        </w:rPr>
        <w:t xml:space="preserve"> i když už jsem částečně tušila</w:t>
      </w:r>
      <w:r w:rsidR="00D74E18">
        <w:rPr>
          <w:rFonts w:ascii="Garamond" w:hAnsi="Garamond" w:cs="Arial"/>
          <w:sz w:val="24"/>
          <w:szCs w:val="24"/>
        </w:rPr>
        <w:t>, jak výsledky dopadnou</w:t>
      </w:r>
      <w:r w:rsidR="00B01AF7">
        <w:rPr>
          <w:rFonts w:ascii="Garamond" w:hAnsi="Garamond" w:cs="Arial"/>
          <w:sz w:val="24"/>
          <w:szCs w:val="24"/>
        </w:rPr>
        <w:t>,</w:t>
      </w:r>
      <w:r w:rsidR="00D74E18">
        <w:rPr>
          <w:rFonts w:ascii="Garamond" w:hAnsi="Garamond" w:cs="Arial"/>
          <w:sz w:val="24"/>
          <w:szCs w:val="24"/>
        </w:rPr>
        <w:t xml:space="preserve"> a to z toho důvodu, že </w:t>
      </w:r>
      <w:r w:rsidR="00A40C37">
        <w:rPr>
          <w:rFonts w:ascii="Garamond" w:hAnsi="Garamond" w:cs="Arial"/>
          <w:sz w:val="24"/>
          <w:szCs w:val="24"/>
        </w:rPr>
        <w:t>převážná většina dotaz</w:t>
      </w:r>
      <w:r w:rsidR="00EC62AD">
        <w:rPr>
          <w:rFonts w:ascii="Garamond" w:hAnsi="Garamond" w:cs="Arial"/>
          <w:sz w:val="24"/>
          <w:szCs w:val="24"/>
        </w:rPr>
        <w:t xml:space="preserve">ovaných </w:t>
      </w:r>
      <w:r w:rsidR="00053553">
        <w:rPr>
          <w:rFonts w:ascii="Garamond" w:hAnsi="Garamond" w:cs="Arial"/>
          <w:sz w:val="24"/>
          <w:szCs w:val="24"/>
        </w:rPr>
        <w:br/>
      </w:r>
      <w:r w:rsidR="00EC62AD">
        <w:rPr>
          <w:rFonts w:ascii="Garamond" w:hAnsi="Garamond" w:cs="Arial"/>
          <w:sz w:val="24"/>
          <w:szCs w:val="24"/>
        </w:rPr>
        <w:t>se po vyplnění dotazníku</w:t>
      </w:r>
      <w:r w:rsidR="00A40C37">
        <w:rPr>
          <w:rFonts w:ascii="Garamond" w:hAnsi="Garamond" w:cs="Arial"/>
          <w:sz w:val="24"/>
          <w:szCs w:val="24"/>
        </w:rPr>
        <w:t xml:space="preserve"> dožadovala správných odpovědí</w:t>
      </w:r>
      <w:r w:rsidR="00D75D76">
        <w:rPr>
          <w:rFonts w:ascii="Garamond" w:hAnsi="Garamond" w:cs="Arial"/>
          <w:sz w:val="24"/>
          <w:szCs w:val="24"/>
        </w:rPr>
        <w:t>,</w:t>
      </w:r>
      <w:r w:rsidR="00BF2215">
        <w:rPr>
          <w:rFonts w:ascii="Garamond" w:hAnsi="Garamond" w:cs="Arial"/>
          <w:sz w:val="24"/>
          <w:szCs w:val="24"/>
        </w:rPr>
        <w:t xml:space="preserve"> tudíž jsem věděla</w:t>
      </w:r>
      <w:r w:rsidR="00D75D76">
        <w:rPr>
          <w:rFonts w:ascii="Garamond" w:hAnsi="Garamond" w:cs="Arial"/>
          <w:sz w:val="24"/>
          <w:szCs w:val="24"/>
        </w:rPr>
        <w:t>,</w:t>
      </w:r>
      <w:r w:rsidR="00BF2215">
        <w:rPr>
          <w:rFonts w:ascii="Garamond" w:hAnsi="Garamond" w:cs="Arial"/>
          <w:sz w:val="24"/>
          <w:szCs w:val="24"/>
        </w:rPr>
        <w:t xml:space="preserve"> jaké otázky dělaly největší problémy. </w:t>
      </w:r>
      <w:r w:rsidR="00D75D76">
        <w:rPr>
          <w:rFonts w:ascii="Garamond" w:hAnsi="Garamond" w:cs="Arial"/>
          <w:sz w:val="24"/>
          <w:szCs w:val="24"/>
        </w:rPr>
        <w:t>Zájem o výsledky</w:t>
      </w:r>
      <w:r w:rsidR="00B01AF7">
        <w:rPr>
          <w:rFonts w:ascii="Garamond" w:hAnsi="Garamond" w:cs="Arial"/>
          <w:sz w:val="24"/>
          <w:szCs w:val="24"/>
        </w:rPr>
        <w:t>,</w:t>
      </w:r>
      <w:r w:rsidR="00D75D76">
        <w:rPr>
          <w:rFonts w:ascii="Garamond" w:hAnsi="Garamond" w:cs="Arial"/>
          <w:sz w:val="24"/>
          <w:szCs w:val="24"/>
        </w:rPr>
        <w:t xml:space="preserve"> jakož i o danou problematiku</w:t>
      </w:r>
      <w:r w:rsidR="00C4514F">
        <w:rPr>
          <w:rFonts w:ascii="Garamond" w:hAnsi="Garamond" w:cs="Arial"/>
          <w:sz w:val="24"/>
          <w:szCs w:val="24"/>
        </w:rPr>
        <w:t>,</w:t>
      </w:r>
      <w:r w:rsidR="00D75D76">
        <w:rPr>
          <w:rFonts w:ascii="Garamond" w:hAnsi="Garamond" w:cs="Arial"/>
          <w:sz w:val="24"/>
          <w:szCs w:val="24"/>
        </w:rPr>
        <w:t xml:space="preserve"> mne ze strany respondentů překvapil a mile potěšil. V mnoha případech se </w:t>
      </w:r>
      <w:r w:rsidR="00D8071B">
        <w:rPr>
          <w:rFonts w:ascii="Garamond" w:hAnsi="Garamond" w:cs="Arial"/>
          <w:sz w:val="24"/>
          <w:szCs w:val="24"/>
        </w:rPr>
        <w:t xml:space="preserve">rozběhla </w:t>
      </w:r>
      <w:r w:rsidR="00776B48">
        <w:rPr>
          <w:rFonts w:ascii="Garamond" w:hAnsi="Garamond" w:cs="Arial"/>
          <w:sz w:val="24"/>
          <w:szCs w:val="24"/>
        </w:rPr>
        <w:t>vášnivá</w:t>
      </w:r>
      <w:r w:rsidR="00D8071B">
        <w:rPr>
          <w:rFonts w:ascii="Garamond" w:hAnsi="Garamond" w:cs="Arial"/>
          <w:sz w:val="24"/>
          <w:szCs w:val="24"/>
        </w:rPr>
        <w:t xml:space="preserve"> diskuse na dané téma a já jsem pomalu ani nestači</w:t>
      </w:r>
      <w:r w:rsidR="00C72C67">
        <w:rPr>
          <w:rFonts w:ascii="Garamond" w:hAnsi="Garamond" w:cs="Arial"/>
          <w:sz w:val="24"/>
          <w:szCs w:val="24"/>
        </w:rPr>
        <w:t>la</w:t>
      </w:r>
      <w:r w:rsidR="00D8071B">
        <w:rPr>
          <w:rFonts w:ascii="Garamond" w:hAnsi="Garamond" w:cs="Arial"/>
          <w:sz w:val="24"/>
          <w:szCs w:val="24"/>
        </w:rPr>
        <w:t xml:space="preserve"> odpovídat na všechny dotazy. </w:t>
      </w:r>
      <w:r w:rsidR="00C801E7">
        <w:rPr>
          <w:rFonts w:ascii="Garamond" w:hAnsi="Garamond" w:cs="Arial"/>
          <w:sz w:val="24"/>
          <w:szCs w:val="24"/>
        </w:rPr>
        <w:t xml:space="preserve">Nejčastěji jsem podávala výklad k otázkám číslo tři, šest, sedm, osm a deset. </w:t>
      </w:r>
    </w:p>
    <w:p w:rsidR="00A5407A" w:rsidRDefault="00FE518C" w:rsidP="00FF4E84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737870</wp:posOffset>
            </wp:positionV>
            <wp:extent cx="5647690" cy="1379855"/>
            <wp:effectExtent l="19050" t="0" r="0" b="0"/>
            <wp:wrapTight wrapText="bothSides">
              <wp:wrapPolygon edited="0">
                <wp:start x="-73" y="0"/>
                <wp:lineTo x="-73" y="20874"/>
                <wp:lineTo x="21566" y="20874"/>
                <wp:lineTo x="21566" y="0"/>
                <wp:lineTo x="-73" y="0"/>
              </wp:wrapPolygon>
            </wp:wrapTight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29A">
        <w:rPr>
          <w:rFonts w:ascii="Garamond" w:hAnsi="Garamond" w:cs="Arial"/>
          <w:sz w:val="24"/>
          <w:szCs w:val="24"/>
        </w:rPr>
        <w:tab/>
        <w:t xml:space="preserve">Přistoupíme-li k celkovému vyhodnocení z hlediska </w:t>
      </w:r>
      <w:r w:rsidR="00FF4E84">
        <w:rPr>
          <w:rFonts w:ascii="Garamond" w:hAnsi="Garamond" w:cs="Arial"/>
          <w:sz w:val="24"/>
          <w:szCs w:val="24"/>
        </w:rPr>
        <w:t>prvního kritéria</w:t>
      </w:r>
      <w:r w:rsidR="00C4514F">
        <w:rPr>
          <w:rFonts w:ascii="Garamond" w:hAnsi="Garamond" w:cs="Arial"/>
          <w:sz w:val="24"/>
          <w:szCs w:val="24"/>
        </w:rPr>
        <w:t>,</w:t>
      </w:r>
      <w:r w:rsidR="00FF4E84">
        <w:rPr>
          <w:rFonts w:ascii="Garamond" w:hAnsi="Garamond" w:cs="Arial"/>
          <w:sz w:val="24"/>
          <w:szCs w:val="24"/>
        </w:rPr>
        <w:t xml:space="preserve"> tedy </w:t>
      </w:r>
      <w:r w:rsidR="0002029A">
        <w:rPr>
          <w:rFonts w:ascii="Garamond" w:hAnsi="Garamond" w:cs="Arial"/>
          <w:sz w:val="24"/>
          <w:szCs w:val="24"/>
        </w:rPr>
        <w:t>pohlaví</w:t>
      </w:r>
      <w:r w:rsidR="00C4514F">
        <w:rPr>
          <w:rFonts w:ascii="Garamond" w:hAnsi="Garamond" w:cs="Arial"/>
          <w:sz w:val="24"/>
          <w:szCs w:val="24"/>
        </w:rPr>
        <w:t>,</w:t>
      </w:r>
      <w:r w:rsidR="0002029A">
        <w:rPr>
          <w:rFonts w:ascii="Garamond" w:hAnsi="Garamond" w:cs="Arial"/>
          <w:sz w:val="24"/>
          <w:szCs w:val="24"/>
        </w:rPr>
        <w:t xml:space="preserve"> tak </w:t>
      </w:r>
      <w:r w:rsidR="00FF4E84">
        <w:rPr>
          <w:rFonts w:ascii="Garamond" w:hAnsi="Garamond" w:cs="Arial"/>
          <w:sz w:val="24"/>
          <w:szCs w:val="24"/>
        </w:rPr>
        <w:t xml:space="preserve">je </w:t>
      </w:r>
      <w:r w:rsidR="0002029A">
        <w:rPr>
          <w:rFonts w:ascii="Garamond" w:hAnsi="Garamond" w:cs="Arial"/>
          <w:sz w:val="24"/>
          <w:szCs w:val="24"/>
        </w:rPr>
        <w:t>již z tabulky</w:t>
      </w:r>
      <w:r w:rsidR="00376528">
        <w:rPr>
          <w:rStyle w:val="Znakapoznpodarou"/>
          <w:rFonts w:ascii="Garamond" w:hAnsi="Garamond" w:cs="Arial"/>
          <w:sz w:val="24"/>
          <w:szCs w:val="24"/>
        </w:rPr>
        <w:footnoteReference w:id="149"/>
      </w:r>
      <w:r w:rsidR="0002029A">
        <w:rPr>
          <w:rFonts w:ascii="Garamond" w:hAnsi="Garamond" w:cs="Arial"/>
          <w:sz w:val="24"/>
          <w:szCs w:val="24"/>
        </w:rPr>
        <w:t xml:space="preserve"> </w:t>
      </w:r>
      <w:r w:rsidR="00FF4E84">
        <w:rPr>
          <w:rFonts w:ascii="Garamond" w:hAnsi="Garamond" w:cs="Arial"/>
          <w:sz w:val="24"/>
          <w:szCs w:val="24"/>
        </w:rPr>
        <w:t xml:space="preserve">a </w:t>
      </w:r>
      <w:r w:rsidR="004711CE">
        <w:rPr>
          <w:rFonts w:ascii="Garamond" w:hAnsi="Garamond" w:cs="Arial"/>
          <w:sz w:val="24"/>
          <w:szCs w:val="24"/>
        </w:rPr>
        <w:t>názorněji pak z</w:t>
      </w:r>
      <w:r w:rsidR="006C5400">
        <w:rPr>
          <w:rFonts w:ascii="Garamond" w:hAnsi="Garamond" w:cs="Arial"/>
          <w:sz w:val="24"/>
          <w:szCs w:val="24"/>
        </w:rPr>
        <w:t> </w:t>
      </w:r>
      <w:r w:rsidR="004711CE">
        <w:rPr>
          <w:rFonts w:ascii="Garamond" w:hAnsi="Garamond" w:cs="Arial"/>
          <w:sz w:val="24"/>
          <w:szCs w:val="24"/>
        </w:rPr>
        <w:t>grafu</w:t>
      </w:r>
      <w:r w:rsidR="00A5407A">
        <w:rPr>
          <w:rStyle w:val="Znakapoznpodarou"/>
          <w:rFonts w:ascii="Garamond" w:hAnsi="Garamond" w:cs="Arial"/>
          <w:sz w:val="24"/>
          <w:szCs w:val="24"/>
        </w:rPr>
        <w:footnoteReference w:id="150"/>
      </w:r>
      <w:r w:rsidR="006C5400">
        <w:rPr>
          <w:rFonts w:ascii="Garamond" w:hAnsi="Garamond" w:cs="Arial"/>
          <w:sz w:val="24"/>
          <w:szCs w:val="24"/>
        </w:rPr>
        <w:t xml:space="preserve"> </w:t>
      </w:r>
      <w:r w:rsidR="00FF4E84">
        <w:rPr>
          <w:rFonts w:ascii="Garamond" w:hAnsi="Garamond" w:cs="Arial"/>
          <w:sz w:val="24"/>
          <w:szCs w:val="24"/>
        </w:rPr>
        <w:t>patrné</w:t>
      </w:r>
      <w:r w:rsidR="0002029A">
        <w:rPr>
          <w:rFonts w:ascii="Garamond" w:hAnsi="Garamond" w:cs="Arial"/>
          <w:sz w:val="24"/>
          <w:szCs w:val="24"/>
        </w:rPr>
        <w:t xml:space="preserve">, že </w:t>
      </w:r>
      <w:r w:rsidR="0040045A">
        <w:rPr>
          <w:rFonts w:ascii="Garamond" w:hAnsi="Garamond" w:cs="Arial"/>
          <w:sz w:val="24"/>
          <w:szCs w:val="24"/>
        </w:rPr>
        <w:t xml:space="preserve">muži jsou na tom se znalostmi daného tématu o něco lépe než ženy. </w:t>
      </w:r>
      <w:r w:rsidR="008561EE">
        <w:rPr>
          <w:rFonts w:ascii="Garamond" w:hAnsi="Garamond" w:cs="Arial"/>
          <w:sz w:val="24"/>
          <w:szCs w:val="24"/>
        </w:rPr>
        <w:t>Muži byli lepší v otázkách</w:t>
      </w:r>
      <w:r w:rsidR="00D5791D">
        <w:rPr>
          <w:rFonts w:ascii="Garamond" w:hAnsi="Garamond" w:cs="Arial"/>
          <w:sz w:val="24"/>
          <w:szCs w:val="24"/>
        </w:rPr>
        <w:t xml:space="preserve"> číslo jedna, dva, šest</w:t>
      </w:r>
      <w:r w:rsidR="009876BF">
        <w:rPr>
          <w:rFonts w:ascii="Garamond" w:hAnsi="Garamond" w:cs="Arial"/>
          <w:sz w:val="24"/>
          <w:szCs w:val="24"/>
        </w:rPr>
        <w:t xml:space="preserve">, sedm a osm. </w:t>
      </w:r>
    </w:p>
    <w:p w:rsidR="00976380" w:rsidRDefault="00DE0F4F" w:rsidP="00976380">
      <w:pPr>
        <w:keepNext/>
        <w:spacing w:after="0" w:line="360" w:lineRule="auto"/>
        <w:ind w:firstLine="708"/>
        <w:jc w:val="both"/>
      </w:pPr>
      <w:r>
        <w:rPr>
          <w:noProof/>
        </w:rPr>
        <w:pict>
          <v:shape id="_x0000_s1028" type="#_x0000_t202" style="position:absolute;left:0;text-align:left;margin-left:-4.1pt;margin-top:8.25pt;width:444.65pt;height:22.4pt;z-index:-251649024" wrapcoords="-36 0 -36 20880 21600 20880 21600 0 -36 0" stroked="f">
            <v:textbox style="mso-next-textbox:#_x0000_s1028;mso-fit-shape-to-text:t" inset="0,0,0,0">
              <w:txbxContent>
                <w:p w:rsidR="00AC2EAB" w:rsidRPr="00C24DD1" w:rsidRDefault="00AC2EAB" w:rsidP="00016058">
                  <w:pPr>
                    <w:pStyle w:val="Titulek"/>
                    <w:jc w:val="right"/>
                    <w:rPr>
                      <w:rFonts w:ascii="Garamond" w:hAnsi="Garamond" w:cs="Arial"/>
                      <w:noProof/>
                      <w:color w:val="000000" w:themeColor="text1"/>
                      <w:sz w:val="22"/>
                      <w:szCs w:val="22"/>
                    </w:rPr>
                  </w:pPr>
                  <w:r w:rsidRPr="00C24DD1">
                    <w:rPr>
                      <w:rFonts w:ascii="Garamond" w:hAnsi="Garamond"/>
                      <w:color w:val="000000" w:themeColor="text1"/>
                      <w:sz w:val="22"/>
                      <w:szCs w:val="22"/>
                    </w:rPr>
                    <w:t>Tabulka č. 1</w:t>
                  </w:r>
                </w:p>
              </w:txbxContent>
            </v:textbox>
            <w10:wrap type="tight"/>
          </v:shape>
        </w:pict>
      </w:r>
      <w:r w:rsidR="00A5407A">
        <w:rPr>
          <w:rFonts w:ascii="Garamond" w:hAnsi="Garamond" w:cs="Arial"/>
          <w:sz w:val="24"/>
          <w:szCs w:val="24"/>
        </w:rPr>
        <w:br w:type="page"/>
      </w:r>
      <w:r w:rsidR="00AD5FD5">
        <w:rPr>
          <w:rFonts w:ascii="Garamond" w:hAnsi="Garamond" w:cs="Arial"/>
          <w:sz w:val="24"/>
          <w:szCs w:val="24"/>
        </w:rPr>
        <w:lastRenderedPageBreak/>
        <w:t>Naopak v otázce číslo deset byly jednoznačně lepší ženy, k čemuž lze s trochou nad</w:t>
      </w:r>
      <w:r w:rsidR="00024DF8">
        <w:rPr>
          <w:rFonts w:ascii="Garamond" w:hAnsi="Garamond" w:cs="Arial"/>
          <w:sz w:val="24"/>
          <w:szCs w:val="24"/>
        </w:rPr>
        <w:t>hledu poznamenat, že jsou to</w:t>
      </w:r>
      <w:r w:rsidR="00971590">
        <w:rPr>
          <w:rFonts w:ascii="Garamond" w:hAnsi="Garamond" w:cs="Arial"/>
          <w:sz w:val="24"/>
          <w:szCs w:val="24"/>
        </w:rPr>
        <w:t xml:space="preserve"> </w:t>
      </w:r>
      <w:r w:rsidR="00C86EFB">
        <w:rPr>
          <w:rFonts w:ascii="Garamond" w:hAnsi="Garamond" w:cs="Arial"/>
          <w:sz w:val="24"/>
          <w:szCs w:val="24"/>
        </w:rPr>
        <w:t xml:space="preserve">právě ony, které nejčastěji na úřadech vyřizují různé záležitosti, </w:t>
      </w:r>
      <w:r w:rsidR="004E38DC">
        <w:rPr>
          <w:rFonts w:ascii="Garamond" w:hAnsi="Garamond" w:cs="Arial"/>
          <w:sz w:val="24"/>
          <w:szCs w:val="24"/>
        </w:rPr>
        <w:br/>
      </w:r>
      <w:r w:rsidR="00C86EFB">
        <w:rPr>
          <w:rFonts w:ascii="Garamond" w:hAnsi="Garamond" w:cs="Arial"/>
          <w:sz w:val="24"/>
          <w:szCs w:val="24"/>
        </w:rPr>
        <w:t>tudíž i</w:t>
      </w:r>
      <w:r w:rsidR="008561EE">
        <w:rPr>
          <w:rFonts w:ascii="Garamond" w:hAnsi="Garamond" w:cs="Arial"/>
          <w:sz w:val="24"/>
          <w:szCs w:val="24"/>
        </w:rPr>
        <w:t xml:space="preserve"> jejich</w:t>
      </w:r>
      <w:r w:rsidR="00C86EFB">
        <w:rPr>
          <w:rFonts w:ascii="Garamond" w:hAnsi="Garamond" w:cs="Arial"/>
          <w:sz w:val="24"/>
          <w:szCs w:val="24"/>
        </w:rPr>
        <w:t xml:space="preserve"> orientace</w:t>
      </w:r>
      <w:r w:rsidR="004E251A">
        <w:rPr>
          <w:rFonts w:ascii="Garamond" w:hAnsi="Garamond" w:cs="Arial"/>
          <w:sz w:val="24"/>
          <w:szCs w:val="24"/>
        </w:rPr>
        <w:t xml:space="preserve"> </w:t>
      </w:r>
      <w:r w:rsidR="00971590">
        <w:rPr>
          <w:rFonts w:ascii="Garamond" w:hAnsi="Garamond" w:cs="Arial"/>
          <w:sz w:val="24"/>
          <w:szCs w:val="24"/>
        </w:rPr>
        <w:t>v</w:t>
      </w:r>
      <w:r w:rsidR="00F567D3">
        <w:rPr>
          <w:rFonts w:ascii="Garamond" w:hAnsi="Garamond" w:cs="Arial"/>
          <w:sz w:val="24"/>
          <w:szCs w:val="24"/>
        </w:rPr>
        <w:t> </w:t>
      </w:r>
      <w:r w:rsidR="00971590">
        <w:rPr>
          <w:rFonts w:ascii="Garamond" w:hAnsi="Garamond" w:cs="Arial"/>
          <w:sz w:val="24"/>
          <w:szCs w:val="24"/>
        </w:rPr>
        <w:t>t</w:t>
      </w:r>
      <w:r w:rsidR="00F567D3">
        <w:rPr>
          <w:rFonts w:ascii="Garamond" w:hAnsi="Garamond" w:cs="Arial"/>
          <w:sz w:val="24"/>
          <w:szCs w:val="24"/>
        </w:rPr>
        <w:t>éto oblasti není zcela náhodná.</w:t>
      </w:r>
      <w:r w:rsidR="005D1EAA">
        <w:rPr>
          <w:rFonts w:ascii="Garamond" w:hAnsi="Garamond" w:cs="Arial"/>
          <w:sz w:val="24"/>
          <w:szCs w:val="24"/>
        </w:rPr>
        <w:t xml:space="preserve"> Z</w:t>
      </w:r>
      <w:r w:rsidR="00C4514F">
        <w:rPr>
          <w:rFonts w:ascii="Garamond" w:hAnsi="Garamond" w:cs="Arial"/>
          <w:sz w:val="24"/>
          <w:szCs w:val="24"/>
        </w:rPr>
        <w:t> </w:t>
      </w:r>
      <w:r w:rsidR="005D1EAA">
        <w:rPr>
          <w:rFonts w:ascii="Garamond" w:hAnsi="Garamond" w:cs="Arial"/>
          <w:sz w:val="24"/>
          <w:szCs w:val="24"/>
        </w:rPr>
        <w:t>tabulky</w:t>
      </w:r>
      <w:r w:rsidR="00C4514F">
        <w:rPr>
          <w:rFonts w:ascii="Garamond" w:hAnsi="Garamond" w:cs="Arial"/>
          <w:sz w:val="24"/>
          <w:szCs w:val="24"/>
        </w:rPr>
        <w:t>,</w:t>
      </w:r>
      <w:r w:rsidR="005D1EAA">
        <w:rPr>
          <w:rFonts w:ascii="Garamond" w:hAnsi="Garamond" w:cs="Arial"/>
          <w:sz w:val="24"/>
          <w:szCs w:val="24"/>
        </w:rPr>
        <w:t xml:space="preserve"> resp. z grafu můžeme dále </w:t>
      </w:r>
      <w:r w:rsidR="00976380" w:rsidRPr="00976380">
        <w:rPr>
          <w:rFonts w:ascii="Garamond" w:hAnsi="Garamond" w:cs="Arial"/>
          <w:noProof/>
          <w:sz w:val="24"/>
          <w:szCs w:val="24"/>
          <w:lang w:eastAsia="cs-CZ"/>
        </w:rPr>
        <w:drawing>
          <wp:inline distT="0" distB="0" distL="0" distR="0">
            <wp:extent cx="5579745" cy="2603882"/>
            <wp:effectExtent l="19050" t="0" r="20955" b="5968"/>
            <wp:docPr id="2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76380" w:rsidRPr="00E360CC" w:rsidRDefault="00E360CC" w:rsidP="00E360CC">
      <w:pPr>
        <w:pStyle w:val="Titulek"/>
        <w:jc w:val="right"/>
        <w:rPr>
          <w:rFonts w:ascii="Garamond" w:hAnsi="Garamond"/>
          <w:color w:val="auto"/>
          <w:sz w:val="22"/>
          <w:szCs w:val="22"/>
        </w:rPr>
      </w:pPr>
      <w:r w:rsidRPr="00E360CC">
        <w:rPr>
          <w:rFonts w:ascii="Garamond" w:hAnsi="Garamond"/>
          <w:color w:val="auto"/>
          <w:sz w:val="22"/>
          <w:szCs w:val="22"/>
        </w:rPr>
        <w:t>Graf č. 1</w:t>
      </w:r>
    </w:p>
    <w:p w:rsidR="00920B20" w:rsidRDefault="004E38DC" w:rsidP="00E360CC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vyčíst, </w:t>
      </w:r>
      <w:r w:rsidR="008561EE">
        <w:rPr>
          <w:rFonts w:ascii="Garamond" w:hAnsi="Garamond" w:cs="Arial"/>
          <w:sz w:val="24"/>
          <w:szCs w:val="24"/>
        </w:rPr>
        <w:t xml:space="preserve">že </w:t>
      </w:r>
      <w:r w:rsidR="005D1EAA">
        <w:rPr>
          <w:rFonts w:ascii="Garamond" w:hAnsi="Garamond" w:cs="Arial"/>
          <w:sz w:val="24"/>
          <w:szCs w:val="24"/>
        </w:rPr>
        <w:t xml:space="preserve">jednoznačně nejjednodušší otázkou </w:t>
      </w:r>
      <w:r w:rsidR="00AD0564">
        <w:rPr>
          <w:rFonts w:ascii="Garamond" w:hAnsi="Garamond" w:cs="Arial"/>
          <w:sz w:val="24"/>
          <w:szCs w:val="24"/>
        </w:rPr>
        <w:t xml:space="preserve">pro obě pohlaví </w:t>
      </w:r>
      <w:r w:rsidR="005D1EAA">
        <w:rPr>
          <w:rFonts w:ascii="Garamond" w:hAnsi="Garamond" w:cs="Arial"/>
          <w:sz w:val="24"/>
          <w:szCs w:val="24"/>
        </w:rPr>
        <w:t xml:space="preserve">byla otázka číslo čtyři, která měla 100% úspěšnost. </w:t>
      </w:r>
      <w:r w:rsidR="00EB38A6">
        <w:rPr>
          <w:rFonts w:ascii="Garamond" w:hAnsi="Garamond" w:cs="Arial"/>
          <w:sz w:val="24"/>
          <w:szCs w:val="24"/>
        </w:rPr>
        <w:t>Podobně dobře si vedla u mužů i žen otázka pátá</w:t>
      </w:r>
      <w:r w:rsidR="003119B3">
        <w:rPr>
          <w:rFonts w:ascii="Garamond" w:hAnsi="Garamond" w:cs="Arial"/>
          <w:sz w:val="24"/>
          <w:szCs w:val="24"/>
        </w:rPr>
        <w:t xml:space="preserve">. </w:t>
      </w:r>
      <w:r w:rsidR="00364705">
        <w:rPr>
          <w:rFonts w:ascii="Garamond" w:hAnsi="Garamond" w:cs="Arial"/>
          <w:sz w:val="24"/>
          <w:szCs w:val="24"/>
        </w:rPr>
        <w:t>Naopak otázka číslo osm, tak jak jsem</w:t>
      </w:r>
      <w:r w:rsidR="00D37CD1">
        <w:rPr>
          <w:rFonts w:ascii="Garamond" w:hAnsi="Garamond" w:cs="Arial"/>
          <w:sz w:val="24"/>
          <w:szCs w:val="24"/>
        </w:rPr>
        <w:t xml:space="preserve"> původně</w:t>
      </w:r>
      <w:r w:rsidR="00364705">
        <w:rPr>
          <w:rFonts w:ascii="Garamond" w:hAnsi="Garamond" w:cs="Arial"/>
          <w:sz w:val="24"/>
          <w:szCs w:val="24"/>
        </w:rPr>
        <w:t xml:space="preserve"> předpoklád</w:t>
      </w:r>
      <w:r w:rsidR="00B20436">
        <w:rPr>
          <w:rFonts w:ascii="Garamond" w:hAnsi="Garamond" w:cs="Arial"/>
          <w:sz w:val="24"/>
          <w:szCs w:val="24"/>
        </w:rPr>
        <w:t>ala</w:t>
      </w:r>
      <w:r w:rsidR="001829AB">
        <w:rPr>
          <w:rFonts w:ascii="Garamond" w:hAnsi="Garamond" w:cs="Arial"/>
          <w:sz w:val="24"/>
          <w:szCs w:val="24"/>
        </w:rPr>
        <w:t>,</w:t>
      </w:r>
      <w:r w:rsidR="00B20436">
        <w:rPr>
          <w:rFonts w:ascii="Garamond" w:hAnsi="Garamond" w:cs="Arial"/>
          <w:sz w:val="24"/>
          <w:szCs w:val="24"/>
        </w:rPr>
        <w:t xml:space="preserve"> </w:t>
      </w:r>
      <w:r w:rsidR="008341CB">
        <w:rPr>
          <w:rFonts w:ascii="Garamond" w:hAnsi="Garamond" w:cs="Arial"/>
          <w:sz w:val="24"/>
          <w:szCs w:val="24"/>
        </w:rPr>
        <w:t>činila</w:t>
      </w:r>
      <w:r w:rsidR="001829AB">
        <w:rPr>
          <w:rFonts w:ascii="Garamond" w:hAnsi="Garamond" w:cs="Arial"/>
          <w:sz w:val="24"/>
          <w:szCs w:val="24"/>
        </w:rPr>
        <w:t xml:space="preserve"> odpovídajícím největší problémy</w:t>
      </w:r>
      <w:r w:rsidR="002E3941">
        <w:rPr>
          <w:rFonts w:ascii="Garamond" w:hAnsi="Garamond" w:cs="Arial"/>
          <w:sz w:val="24"/>
          <w:szCs w:val="24"/>
        </w:rPr>
        <w:t>,</w:t>
      </w:r>
      <w:r w:rsidR="000048CD">
        <w:rPr>
          <w:rFonts w:ascii="Garamond" w:hAnsi="Garamond" w:cs="Arial"/>
          <w:sz w:val="24"/>
          <w:szCs w:val="24"/>
        </w:rPr>
        <w:t xml:space="preserve"> </w:t>
      </w:r>
      <w:r w:rsidR="001B29B3">
        <w:rPr>
          <w:rFonts w:ascii="Garamond" w:hAnsi="Garamond" w:cs="Arial"/>
          <w:sz w:val="24"/>
          <w:szCs w:val="24"/>
        </w:rPr>
        <w:br/>
      </w:r>
      <w:r w:rsidR="000048CD">
        <w:rPr>
          <w:rFonts w:ascii="Garamond" w:hAnsi="Garamond" w:cs="Arial"/>
          <w:sz w:val="24"/>
          <w:szCs w:val="24"/>
        </w:rPr>
        <w:t xml:space="preserve">o čemž svědčí </w:t>
      </w:r>
      <w:r w:rsidR="00833AEB">
        <w:rPr>
          <w:rFonts w:ascii="Garamond" w:hAnsi="Garamond" w:cs="Arial"/>
          <w:sz w:val="24"/>
          <w:szCs w:val="24"/>
        </w:rPr>
        <w:t>až tristně nízký</w:t>
      </w:r>
      <w:r w:rsidR="007F718A">
        <w:rPr>
          <w:rFonts w:ascii="Garamond" w:hAnsi="Garamond" w:cs="Arial"/>
          <w:sz w:val="24"/>
          <w:szCs w:val="24"/>
        </w:rPr>
        <w:t xml:space="preserve"> počet správných odpovědí. </w:t>
      </w:r>
      <w:r w:rsidR="007C1D15">
        <w:rPr>
          <w:rFonts w:ascii="Garamond" w:hAnsi="Garamond" w:cs="Arial"/>
          <w:sz w:val="24"/>
          <w:szCs w:val="24"/>
        </w:rPr>
        <w:t>S o něco málo větším počtem správných odpovědí stojí v zástupu za osmou otázkou otázka číslo šest</w:t>
      </w:r>
      <w:r w:rsidR="00426CD2">
        <w:rPr>
          <w:rFonts w:ascii="Garamond" w:hAnsi="Garamond" w:cs="Arial"/>
          <w:sz w:val="24"/>
          <w:szCs w:val="24"/>
        </w:rPr>
        <w:t>,</w:t>
      </w:r>
      <w:r w:rsidR="00615A94">
        <w:rPr>
          <w:rFonts w:ascii="Garamond" w:hAnsi="Garamond" w:cs="Arial"/>
          <w:sz w:val="24"/>
          <w:szCs w:val="24"/>
        </w:rPr>
        <w:t xml:space="preserve"> s</w:t>
      </w:r>
      <w:r w:rsidR="00501A35">
        <w:rPr>
          <w:rFonts w:ascii="Garamond" w:hAnsi="Garamond" w:cs="Arial"/>
          <w:sz w:val="24"/>
          <w:szCs w:val="24"/>
        </w:rPr>
        <w:t>e</w:t>
      </w:r>
      <w:r w:rsidR="00615A94">
        <w:rPr>
          <w:rFonts w:ascii="Garamond" w:hAnsi="Garamond" w:cs="Arial"/>
          <w:sz w:val="24"/>
          <w:szCs w:val="24"/>
        </w:rPr>
        <w:t xml:space="preserve"> kterou si ženy </w:t>
      </w:r>
      <w:r w:rsidR="001B29B3">
        <w:rPr>
          <w:rFonts w:ascii="Garamond" w:hAnsi="Garamond" w:cs="Arial"/>
          <w:sz w:val="24"/>
          <w:szCs w:val="24"/>
        </w:rPr>
        <w:br/>
      </w:r>
      <w:r w:rsidR="00426CD2">
        <w:rPr>
          <w:rFonts w:ascii="Garamond" w:hAnsi="Garamond" w:cs="Arial"/>
          <w:sz w:val="24"/>
          <w:szCs w:val="24"/>
        </w:rPr>
        <w:t>a</w:t>
      </w:r>
      <w:r w:rsidR="00AD0564">
        <w:rPr>
          <w:rFonts w:ascii="Garamond" w:hAnsi="Garamond" w:cs="Arial"/>
          <w:sz w:val="24"/>
          <w:szCs w:val="24"/>
        </w:rPr>
        <w:t>ni</w:t>
      </w:r>
      <w:r w:rsidR="00615A94">
        <w:rPr>
          <w:rFonts w:ascii="Garamond" w:hAnsi="Garamond" w:cs="Arial"/>
          <w:sz w:val="24"/>
          <w:szCs w:val="24"/>
        </w:rPr>
        <w:t xml:space="preserve"> muži </w:t>
      </w:r>
      <w:r w:rsidR="008341CB">
        <w:rPr>
          <w:rFonts w:ascii="Garamond" w:hAnsi="Garamond" w:cs="Arial"/>
          <w:sz w:val="24"/>
          <w:szCs w:val="24"/>
        </w:rPr>
        <w:t>rovněž</w:t>
      </w:r>
      <w:r w:rsidR="00615A94">
        <w:rPr>
          <w:rFonts w:ascii="Garamond" w:hAnsi="Garamond" w:cs="Arial"/>
          <w:sz w:val="24"/>
          <w:szCs w:val="24"/>
        </w:rPr>
        <w:t xml:space="preserve"> nevěděli rady.</w:t>
      </w:r>
    </w:p>
    <w:p w:rsidR="00581517" w:rsidRDefault="00DE0F4F" w:rsidP="001855EE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 w:rsidRPr="00DE0F4F">
        <w:rPr>
          <w:noProof/>
        </w:rPr>
        <w:pict>
          <v:shape id="_x0000_s1030" type="#_x0000_t202" style="position:absolute;left:0;text-align:left;margin-left:1.35pt;margin-top:184.25pt;width:439pt;height:22.4pt;z-index:251669504" wrapcoords="-37 0 -37 20800 21600 20800 21600 0 -37 0" stroked="f">
            <v:textbox style="mso-fit-shape-to-text:t" inset="0,0,0,0">
              <w:txbxContent>
                <w:p w:rsidR="00AC2EAB" w:rsidRPr="00FE53A6" w:rsidRDefault="00AC2EAB" w:rsidP="00FE53A6">
                  <w:pPr>
                    <w:pStyle w:val="Titulek"/>
                    <w:jc w:val="right"/>
                    <w:rPr>
                      <w:rFonts w:ascii="Garamond" w:hAnsi="Garamond" w:cs="Arial"/>
                      <w:color w:val="auto"/>
                      <w:sz w:val="22"/>
                      <w:szCs w:val="22"/>
                    </w:rPr>
                  </w:pPr>
                  <w:r w:rsidRPr="00FE53A6">
                    <w:rPr>
                      <w:rFonts w:ascii="Garamond" w:hAnsi="Garamond"/>
                      <w:color w:val="auto"/>
                      <w:sz w:val="22"/>
                      <w:szCs w:val="22"/>
                    </w:rPr>
                    <w:t>Tabulka č. 2</w:t>
                  </w:r>
                </w:p>
              </w:txbxContent>
            </v:textbox>
            <w10:wrap type="tight"/>
          </v:shape>
        </w:pict>
      </w:r>
      <w:r w:rsidR="00DB2C3F">
        <w:rPr>
          <w:rFonts w:ascii="Garamond" w:hAnsi="Garamond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739140</wp:posOffset>
            </wp:positionV>
            <wp:extent cx="5575300" cy="1543685"/>
            <wp:effectExtent l="19050" t="0" r="6350" b="0"/>
            <wp:wrapTight wrapText="bothSides">
              <wp:wrapPolygon edited="0">
                <wp:start x="-74" y="0"/>
                <wp:lineTo x="-74" y="21058"/>
                <wp:lineTo x="21625" y="21058"/>
                <wp:lineTo x="21625" y="0"/>
                <wp:lineTo x="-74" y="0"/>
              </wp:wrapPolygon>
            </wp:wrapTight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42D">
        <w:rPr>
          <w:rFonts w:ascii="Garamond" w:hAnsi="Garamond" w:cs="Arial"/>
          <w:sz w:val="24"/>
          <w:szCs w:val="24"/>
        </w:rPr>
        <w:t>K vyhodnocení dotazníku dle d</w:t>
      </w:r>
      <w:r w:rsidR="00F2649F">
        <w:rPr>
          <w:rFonts w:ascii="Garamond" w:hAnsi="Garamond" w:cs="Arial"/>
          <w:sz w:val="24"/>
          <w:szCs w:val="24"/>
        </w:rPr>
        <w:t>alšího</w:t>
      </w:r>
      <w:r w:rsidR="0027142D">
        <w:rPr>
          <w:rFonts w:ascii="Garamond" w:hAnsi="Garamond" w:cs="Arial"/>
          <w:sz w:val="24"/>
          <w:szCs w:val="24"/>
        </w:rPr>
        <w:t xml:space="preserve"> kritéria, jímž je věk respondentů, nám opět </w:t>
      </w:r>
      <w:r w:rsidR="00C15DE5">
        <w:rPr>
          <w:rFonts w:ascii="Garamond" w:hAnsi="Garamond" w:cs="Arial"/>
          <w:sz w:val="24"/>
          <w:szCs w:val="24"/>
        </w:rPr>
        <w:br/>
      </w:r>
      <w:r w:rsidR="0027142D">
        <w:rPr>
          <w:rFonts w:ascii="Garamond" w:hAnsi="Garamond" w:cs="Arial"/>
          <w:sz w:val="24"/>
          <w:szCs w:val="24"/>
        </w:rPr>
        <w:t>pro lepší orientaci a přehled poslouží následující tabulka</w:t>
      </w:r>
      <w:r w:rsidR="00163F0A" w:rsidRPr="001855EE">
        <w:rPr>
          <w:rStyle w:val="Znakapoznpodarou"/>
        </w:rPr>
        <w:footnoteReference w:id="151"/>
      </w:r>
      <w:r w:rsidR="0027142D">
        <w:rPr>
          <w:rFonts w:ascii="Garamond" w:hAnsi="Garamond" w:cs="Arial"/>
          <w:sz w:val="24"/>
          <w:szCs w:val="24"/>
        </w:rPr>
        <w:t xml:space="preserve"> s</w:t>
      </w:r>
      <w:r w:rsidR="00B86722">
        <w:rPr>
          <w:rFonts w:ascii="Garamond" w:hAnsi="Garamond" w:cs="Arial"/>
          <w:sz w:val="24"/>
          <w:szCs w:val="24"/>
        </w:rPr>
        <w:t> </w:t>
      </w:r>
      <w:r w:rsidR="0027142D">
        <w:rPr>
          <w:rFonts w:ascii="Garamond" w:hAnsi="Garamond" w:cs="Arial"/>
          <w:sz w:val="24"/>
          <w:szCs w:val="24"/>
        </w:rPr>
        <w:t>grafe</w:t>
      </w:r>
      <w:r w:rsidR="00163F0A">
        <w:rPr>
          <w:rFonts w:ascii="Garamond" w:hAnsi="Garamond" w:cs="Arial"/>
          <w:sz w:val="24"/>
          <w:szCs w:val="24"/>
        </w:rPr>
        <w:t>m</w:t>
      </w:r>
      <w:r w:rsidR="001D02E5">
        <w:rPr>
          <w:rStyle w:val="Znakapoznpodarou"/>
          <w:rFonts w:ascii="Garamond" w:hAnsi="Garamond" w:cs="Arial"/>
          <w:sz w:val="24"/>
          <w:szCs w:val="24"/>
        </w:rPr>
        <w:footnoteReference w:id="152"/>
      </w:r>
      <w:r w:rsidR="00B86722">
        <w:rPr>
          <w:rFonts w:ascii="Garamond" w:hAnsi="Garamond" w:cs="Arial"/>
          <w:sz w:val="24"/>
          <w:szCs w:val="24"/>
        </w:rPr>
        <w:t>, z nichž</w:t>
      </w:r>
      <w:r w:rsidR="004E64F3">
        <w:rPr>
          <w:rFonts w:ascii="Garamond" w:hAnsi="Garamond" w:cs="Arial"/>
          <w:sz w:val="24"/>
          <w:szCs w:val="24"/>
        </w:rPr>
        <w:t xml:space="preserve"> </w:t>
      </w:r>
      <w:r w:rsidR="00751F66">
        <w:rPr>
          <w:rFonts w:ascii="Garamond" w:hAnsi="Garamond" w:cs="Arial"/>
          <w:sz w:val="24"/>
          <w:szCs w:val="24"/>
        </w:rPr>
        <w:t>vyplývá,</w:t>
      </w:r>
      <w:r w:rsidR="004E64F3">
        <w:rPr>
          <w:rFonts w:ascii="Garamond" w:hAnsi="Garamond" w:cs="Arial"/>
          <w:sz w:val="24"/>
          <w:szCs w:val="24"/>
        </w:rPr>
        <w:t xml:space="preserve"> </w:t>
      </w:r>
      <w:r w:rsidR="00C15DE5">
        <w:rPr>
          <w:rFonts w:ascii="Garamond" w:hAnsi="Garamond" w:cs="Arial"/>
          <w:sz w:val="24"/>
          <w:szCs w:val="24"/>
        </w:rPr>
        <w:br/>
      </w:r>
      <w:r w:rsidR="00751F66">
        <w:rPr>
          <w:rFonts w:ascii="Garamond" w:hAnsi="Garamond" w:cs="Arial"/>
          <w:sz w:val="24"/>
          <w:szCs w:val="24"/>
        </w:rPr>
        <w:t xml:space="preserve">že nejlépe </w:t>
      </w:r>
      <w:r w:rsidR="00BF407F">
        <w:rPr>
          <w:rFonts w:ascii="Garamond" w:hAnsi="Garamond" w:cs="Arial"/>
          <w:sz w:val="24"/>
          <w:szCs w:val="24"/>
        </w:rPr>
        <w:t xml:space="preserve">byl dotazník zodpovězen ženami a muži ve třetí věkové </w:t>
      </w:r>
      <w:r w:rsidR="005B39F2">
        <w:rPr>
          <w:rFonts w:ascii="Garamond" w:hAnsi="Garamond" w:cs="Arial"/>
          <w:sz w:val="24"/>
          <w:szCs w:val="24"/>
        </w:rPr>
        <w:t>skupině</w:t>
      </w:r>
      <w:r w:rsidR="00501A35">
        <w:rPr>
          <w:rFonts w:ascii="Garamond" w:hAnsi="Garamond" w:cs="Arial"/>
          <w:sz w:val="24"/>
          <w:szCs w:val="24"/>
        </w:rPr>
        <w:t>,</w:t>
      </w:r>
      <w:r w:rsidR="00BF407F">
        <w:rPr>
          <w:rFonts w:ascii="Garamond" w:hAnsi="Garamond" w:cs="Arial"/>
          <w:sz w:val="24"/>
          <w:szCs w:val="24"/>
        </w:rPr>
        <w:t xml:space="preserve"> </w:t>
      </w:r>
      <w:r w:rsidR="00C15DE5">
        <w:rPr>
          <w:rFonts w:ascii="Garamond" w:hAnsi="Garamond" w:cs="Arial"/>
          <w:sz w:val="24"/>
          <w:szCs w:val="24"/>
        </w:rPr>
        <w:br/>
      </w:r>
      <w:r w:rsidR="00813AE8">
        <w:rPr>
          <w:rFonts w:ascii="Garamond" w:hAnsi="Garamond" w:cs="Arial"/>
          <w:sz w:val="24"/>
          <w:szCs w:val="24"/>
        </w:rPr>
        <w:t xml:space="preserve">tedy </w:t>
      </w:r>
      <w:r w:rsidR="00751F66">
        <w:rPr>
          <w:rFonts w:ascii="Garamond" w:hAnsi="Garamond" w:cs="Arial"/>
          <w:sz w:val="24"/>
          <w:szCs w:val="24"/>
        </w:rPr>
        <w:t xml:space="preserve">od 51 </w:t>
      </w:r>
      <w:r w:rsidR="009C1899">
        <w:rPr>
          <w:rFonts w:ascii="Garamond" w:hAnsi="Garamond" w:cs="Arial"/>
          <w:sz w:val="24"/>
          <w:szCs w:val="24"/>
        </w:rPr>
        <w:t xml:space="preserve">do 60 let. </w:t>
      </w:r>
      <w:r w:rsidR="00F07EB6">
        <w:rPr>
          <w:rFonts w:ascii="Garamond" w:hAnsi="Garamond" w:cs="Arial"/>
          <w:sz w:val="24"/>
          <w:szCs w:val="24"/>
        </w:rPr>
        <w:t xml:space="preserve"> </w:t>
      </w:r>
      <w:r w:rsidR="004D742A">
        <w:rPr>
          <w:rFonts w:ascii="Garamond" w:hAnsi="Garamond" w:cs="Arial"/>
          <w:sz w:val="24"/>
          <w:szCs w:val="24"/>
        </w:rPr>
        <w:t xml:space="preserve">Této skupině se přibližovali i respondenti ve věku od 61 let a více, kteří </w:t>
      </w:r>
      <w:r w:rsidR="007C2A21">
        <w:rPr>
          <w:rFonts w:ascii="Garamond" w:hAnsi="Garamond" w:cs="Arial"/>
          <w:sz w:val="24"/>
          <w:szCs w:val="24"/>
        </w:rPr>
        <w:t xml:space="preserve">rovněž </w:t>
      </w:r>
      <w:r w:rsidR="004D742A">
        <w:rPr>
          <w:rFonts w:ascii="Garamond" w:hAnsi="Garamond" w:cs="Arial"/>
          <w:sz w:val="24"/>
          <w:szCs w:val="24"/>
        </w:rPr>
        <w:t>dosáhli dobrých výsledků</w:t>
      </w:r>
      <w:r w:rsidR="00664EC8">
        <w:rPr>
          <w:rFonts w:ascii="Garamond" w:hAnsi="Garamond" w:cs="Arial"/>
          <w:sz w:val="24"/>
          <w:szCs w:val="24"/>
        </w:rPr>
        <w:t>.</w:t>
      </w:r>
      <w:r w:rsidR="002841BE">
        <w:rPr>
          <w:rFonts w:ascii="Garamond" w:hAnsi="Garamond" w:cs="Arial"/>
          <w:sz w:val="24"/>
          <w:szCs w:val="24"/>
        </w:rPr>
        <w:t xml:space="preserve"> Na pomyslnou třetí pozici bych zařadila ženy a muže první </w:t>
      </w:r>
      <w:r w:rsidR="00C15DE5">
        <w:rPr>
          <w:rFonts w:ascii="Garamond" w:hAnsi="Garamond" w:cs="Arial"/>
          <w:sz w:val="24"/>
          <w:szCs w:val="24"/>
        </w:rPr>
        <w:br/>
      </w:r>
      <w:r w:rsidR="002841BE">
        <w:rPr>
          <w:rFonts w:ascii="Garamond" w:hAnsi="Garamond" w:cs="Arial"/>
          <w:sz w:val="24"/>
          <w:szCs w:val="24"/>
        </w:rPr>
        <w:lastRenderedPageBreak/>
        <w:t>a druhé věkové kategorie společně,</w:t>
      </w:r>
      <w:r w:rsidR="007E2B42">
        <w:rPr>
          <w:rFonts w:ascii="Garamond" w:hAnsi="Garamond" w:cs="Arial"/>
          <w:sz w:val="24"/>
          <w:szCs w:val="24"/>
        </w:rPr>
        <w:t xml:space="preserve"> neboť</w:t>
      </w:r>
      <w:r w:rsidR="002841BE">
        <w:rPr>
          <w:rFonts w:ascii="Garamond" w:hAnsi="Garamond" w:cs="Arial"/>
          <w:sz w:val="24"/>
          <w:szCs w:val="24"/>
        </w:rPr>
        <w:t xml:space="preserve"> </w:t>
      </w:r>
      <w:r w:rsidR="002609AD">
        <w:rPr>
          <w:rFonts w:ascii="Garamond" w:hAnsi="Garamond" w:cs="Arial"/>
          <w:sz w:val="24"/>
          <w:szCs w:val="24"/>
        </w:rPr>
        <w:t>procent</w:t>
      </w:r>
      <w:r w:rsidR="004809DA">
        <w:rPr>
          <w:rFonts w:ascii="Garamond" w:hAnsi="Garamond" w:cs="Arial"/>
          <w:sz w:val="24"/>
          <w:szCs w:val="24"/>
        </w:rPr>
        <w:t>a</w:t>
      </w:r>
      <w:r w:rsidR="002609AD">
        <w:rPr>
          <w:rFonts w:ascii="Garamond" w:hAnsi="Garamond" w:cs="Arial"/>
          <w:sz w:val="24"/>
          <w:szCs w:val="24"/>
        </w:rPr>
        <w:t xml:space="preserve"> jejich správných odpovědí </w:t>
      </w:r>
      <w:r w:rsidR="00C15DE5">
        <w:rPr>
          <w:rFonts w:ascii="Garamond" w:hAnsi="Garamond" w:cs="Arial"/>
          <w:sz w:val="24"/>
          <w:szCs w:val="24"/>
        </w:rPr>
        <w:t xml:space="preserve">nevykazují </w:t>
      </w:r>
      <w:r w:rsidR="00335A7D">
        <w:rPr>
          <w:rFonts w:ascii="Garamond" w:hAnsi="Garamond" w:cs="Arial"/>
          <w:sz w:val="24"/>
          <w:szCs w:val="24"/>
        </w:rPr>
        <w:t>žádné větší odchylky.</w:t>
      </w:r>
      <w:r w:rsidR="007A30C1">
        <w:rPr>
          <w:rFonts w:ascii="Garamond" w:hAnsi="Garamond" w:cs="Arial"/>
          <w:sz w:val="24"/>
          <w:szCs w:val="24"/>
        </w:rPr>
        <w:t xml:space="preserve"> Za povšimnutí stojí, že </w:t>
      </w:r>
      <w:r w:rsidR="00460D71">
        <w:rPr>
          <w:rFonts w:ascii="Garamond" w:hAnsi="Garamond" w:cs="Arial"/>
          <w:sz w:val="24"/>
          <w:szCs w:val="24"/>
        </w:rPr>
        <w:t xml:space="preserve">první a </w:t>
      </w:r>
      <w:r w:rsidR="007A30C1">
        <w:rPr>
          <w:rFonts w:ascii="Garamond" w:hAnsi="Garamond" w:cs="Arial"/>
          <w:sz w:val="24"/>
          <w:szCs w:val="24"/>
        </w:rPr>
        <w:t xml:space="preserve">poslední věková skupina si </w:t>
      </w:r>
      <w:r w:rsidR="00AE0834">
        <w:rPr>
          <w:rFonts w:ascii="Garamond" w:hAnsi="Garamond" w:cs="Arial"/>
          <w:sz w:val="24"/>
          <w:szCs w:val="24"/>
        </w:rPr>
        <w:t xml:space="preserve">naproti ostatním dvou </w:t>
      </w:r>
      <w:r w:rsidR="007A30C1">
        <w:rPr>
          <w:rFonts w:ascii="Garamond" w:hAnsi="Garamond" w:cs="Arial"/>
          <w:sz w:val="24"/>
          <w:szCs w:val="24"/>
        </w:rPr>
        <w:t>v</w:t>
      </w:r>
      <w:r w:rsidR="00160F62">
        <w:rPr>
          <w:rFonts w:ascii="Garamond" w:hAnsi="Garamond" w:cs="Arial"/>
          <w:sz w:val="24"/>
          <w:szCs w:val="24"/>
        </w:rPr>
        <w:t>edla dobř</w:t>
      </w:r>
      <w:r w:rsidR="003E1AFC">
        <w:rPr>
          <w:rFonts w:ascii="Garamond" w:hAnsi="Garamond" w:cs="Arial"/>
          <w:sz w:val="24"/>
          <w:szCs w:val="24"/>
        </w:rPr>
        <w:t xml:space="preserve">e u </w:t>
      </w:r>
      <w:r w:rsidR="00581517">
        <w:rPr>
          <w:rFonts w:ascii="Garamond" w:hAnsi="Garamond" w:cs="Arial"/>
          <w:sz w:val="24"/>
          <w:szCs w:val="24"/>
        </w:rPr>
        <w:t xml:space="preserve">otázky číslo šest, která </w:t>
      </w:r>
      <w:r w:rsidR="002C47DE">
        <w:rPr>
          <w:rFonts w:ascii="Garamond" w:hAnsi="Garamond" w:cs="Arial"/>
          <w:sz w:val="24"/>
          <w:szCs w:val="24"/>
        </w:rPr>
        <w:t>si</w:t>
      </w:r>
      <w:r w:rsidR="00501A35">
        <w:rPr>
          <w:rFonts w:ascii="Garamond" w:hAnsi="Garamond" w:cs="Arial"/>
          <w:sz w:val="24"/>
          <w:szCs w:val="24"/>
        </w:rPr>
        <w:t>,</w:t>
      </w:r>
      <w:r w:rsidR="002C47DE">
        <w:rPr>
          <w:rFonts w:ascii="Garamond" w:hAnsi="Garamond" w:cs="Arial"/>
          <w:sz w:val="24"/>
          <w:szCs w:val="24"/>
        </w:rPr>
        <w:t xml:space="preserve"> </w:t>
      </w:r>
      <w:r w:rsidR="00581517">
        <w:rPr>
          <w:rFonts w:ascii="Garamond" w:hAnsi="Garamond" w:cs="Arial"/>
          <w:sz w:val="24"/>
          <w:szCs w:val="24"/>
        </w:rPr>
        <w:t>jak již vyplývá z prvního grafu</w:t>
      </w:r>
      <w:r w:rsidR="00086FF1">
        <w:rPr>
          <w:rFonts w:ascii="Garamond" w:hAnsi="Garamond" w:cs="Arial"/>
          <w:sz w:val="24"/>
          <w:szCs w:val="24"/>
        </w:rPr>
        <w:t>,</w:t>
      </w:r>
      <w:r w:rsidR="00581517">
        <w:rPr>
          <w:rFonts w:ascii="Garamond" w:hAnsi="Garamond" w:cs="Arial"/>
          <w:sz w:val="24"/>
          <w:szCs w:val="24"/>
        </w:rPr>
        <w:t xml:space="preserve"> zasloužila druhé místo v</w:t>
      </w:r>
      <w:r w:rsidR="00357E88">
        <w:rPr>
          <w:rFonts w:ascii="Garamond" w:hAnsi="Garamond" w:cs="Arial"/>
          <w:sz w:val="24"/>
          <w:szCs w:val="24"/>
        </w:rPr>
        <w:t> </w:t>
      </w:r>
      <w:r w:rsidR="00581517">
        <w:rPr>
          <w:rFonts w:ascii="Garamond" w:hAnsi="Garamond" w:cs="Arial"/>
          <w:sz w:val="24"/>
          <w:szCs w:val="24"/>
        </w:rPr>
        <w:t>pořadí</w:t>
      </w:r>
      <w:r w:rsidR="00357E88">
        <w:rPr>
          <w:rFonts w:ascii="Garamond" w:hAnsi="Garamond" w:cs="Arial"/>
          <w:sz w:val="24"/>
          <w:szCs w:val="24"/>
        </w:rPr>
        <w:t xml:space="preserve"> n</w:t>
      </w:r>
      <w:r w:rsidR="00556A34">
        <w:rPr>
          <w:rFonts w:ascii="Garamond" w:hAnsi="Garamond" w:cs="Arial"/>
          <w:sz w:val="24"/>
          <w:szCs w:val="24"/>
        </w:rPr>
        <w:t>ejtěžších</w:t>
      </w:r>
      <w:r w:rsidR="00254AE0">
        <w:rPr>
          <w:rFonts w:ascii="Garamond" w:hAnsi="Garamond" w:cs="Arial"/>
          <w:sz w:val="24"/>
          <w:szCs w:val="24"/>
        </w:rPr>
        <w:t xml:space="preserve"> o</w:t>
      </w:r>
      <w:r w:rsidR="00357E88">
        <w:rPr>
          <w:rFonts w:ascii="Garamond" w:hAnsi="Garamond" w:cs="Arial"/>
          <w:sz w:val="24"/>
          <w:szCs w:val="24"/>
        </w:rPr>
        <w:t xml:space="preserve">tázek </w:t>
      </w:r>
      <w:r w:rsidR="00254AE0">
        <w:rPr>
          <w:rFonts w:ascii="Garamond" w:hAnsi="Garamond" w:cs="Arial"/>
          <w:sz w:val="24"/>
          <w:szCs w:val="24"/>
        </w:rPr>
        <w:t xml:space="preserve">z </w:t>
      </w:r>
      <w:r w:rsidR="00357E88">
        <w:rPr>
          <w:rFonts w:ascii="Garamond" w:hAnsi="Garamond" w:cs="Arial"/>
          <w:sz w:val="24"/>
          <w:szCs w:val="24"/>
        </w:rPr>
        <w:t xml:space="preserve">celého dotazníku. </w:t>
      </w:r>
      <w:r w:rsidR="00F63C8C">
        <w:rPr>
          <w:rFonts w:ascii="Garamond" w:hAnsi="Garamond" w:cs="Arial"/>
          <w:sz w:val="24"/>
          <w:szCs w:val="24"/>
        </w:rPr>
        <w:t xml:space="preserve">Z grafu je </w:t>
      </w:r>
      <w:r w:rsidR="00C0146B">
        <w:rPr>
          <w:rFonts w:ascii="Garamond" w:hAnsi="Garamond" w:cs="Arial"/>
          <w:sz w:val="24"/>
          <w:szCs w:val="24"/>
        </w:rPr>
        <w:t xml:space="preserve">také </w:t>
      </w:r>
      <w:r w:rsidR="00F63C8C">
        <w:rPr>
          <w:rFonts w:ascii="Garamond" w:hAnsi="Garamond" w:cs="Arial"/>
          <w:sz w:val="24"/>
          <w:szCs w:val="24"/>
        </w:rPr>
        <w:t xml:space="preserve">dále patrný </w:t>
      </w:r>
      <w:r w:rsidR="00792386">
        <w:rPr>
          <w:rFonts w:ascii="Garamond" w:hAnsi="Garamond" w:cs="Arial"/>
          <w:sz w:val="24"/>
          <w:szCs w:val="24"/>
        </w:rPr>
        <w:t xml:space="preserve">silný propad u otázky číslo osm ve všech kategoriích </w:t>
      </w:r>
      <w:r w:rsidR="0024440D">
        <w:rPr>
          <w:rFonts w:ascii="Garamond" w:hAnsi="Garamond" w:cs="Arial"/>
          <w:sz w:val="24"/>
          <w:szCs w:val="24"/>
        </w:rPr>
        <w:t xml:space="preserve">a </w:t>
      </w:r>
      <w:r w:rsidR="00792386">
        <w:rPr>
          <w:rFonts w:ascii="Garamond" w:hAnsi="Garamond" w:cs="Arial"/>
          <w:sz w:val="24"/>
          <w:szCs w:val="24"/>
        </w:rPr>
        <w:t xml:space="preserve">zvláště pak u žen a mužů </w:t>
      </w:r>
      <w:r w:rsidR="0024440D">
        <w:rPr>
          <w:rFonts w:ascii="Garamond" w:hAnsi="Garamond" w:cs="Arial"/>
          <w:sz w:val="24"/>
          <w:szCs w:val="24"/>
        </w:rPr>
        <w:t>mezi</w:t>
      </w:r>
      <w:r w:rsidR="00792386">
        <w:rPr>
          <w:rFonts w:ascii="Garamond" w:hAnsi="Garamond" w:cs="Arial"/>
          <w:sz w:val="24"/>
          <w:szCs w:val="24"/>
        </w:rPr>
        <w:t xml:space="preserve"> 18-30 </w:t>
      </w:r>
      <w:r w:rsidR="0093711F">
        <w:rPr>
          <w:rFonts w:ascii="Garamond" w:hAnsi="Garamond" w:cs="Arial"/>
          <w:sz w:val="24"/>
          <w:szCs w:val="24"/>
        </w:rPr>
        <w:t>lety</w:t>
      </w:r>
      <w:r w:rsidR="00792386">
        <w:rPr>
          <w:rFonts w:ascii="Garamond" w:hAnsi="Garamond" w:cs="Arial"/>
          <w:sz w:val="24"/>
          <w:szCs w:val="24"/>
        </w:rPr>
        <w:t>.</w:t>
      </w:r>
      <w:r w:rsidR="002E14D3">
        <w:rPr>
          <w:rFonts w:ascii="Garamond" w:hAnsi="Garamond" w:cs="Arial"/>
          <w:sz w:val="24"/>
          <w:szCs w:val="24"/>
        </w:rPr>
        <w:t xml:space="preserve"> Z dosavadních výsledků </w:t>
      </w:r>
      <w:r w:rsidR="00C0146B">
        <w:rPr>
          <w:rFonts w:ascii="Garamond" w:hAnsi="Garamond" w:cs="Arial"/>
          <w:sz w:val="24"/>
          <w:szCs w:val="24"/>
        </w:rPr>
        <w:t xml:space="preserve">tedy </w:t>
      </w:r>
      <w:r w:rsidR="002E14D3">
        <w:rPr>
          <w:rFonts w:ascii="Garamond" w:hAnsi="Garamond" w:cs="Arial"/>
          <w:sz w:val="24"/>
          <w:szCs w:val="24"/>
        </w:rPr>
        <w:t xml:space="preserve">zatím můžeme usuzovat, že orientace </w:t>
      </w:r>
      <w:r w:rsidR="00A95295">
        <w:rPr>
          <w:rFonts w:ascii="Garamond" w:hAnsi="Garamond" w:cs="Arial"/>
          <w:sz w:val="24"/>
          <w:szCs w:val="24"/>
        </w:rPr>
        <w:t xml:space="preserve">veřejnosti </w:t>
      </w:r>
      <w:r w:rsidR="00EB2C19">
        <w:rPr>
          <w:rFonts w:ascii="Garamond" w:hAnsi="Garamond" w:cs="Arial"/>
          <w:sz w:val="24"/>
          <w:szCs w:val="24"/>
        </w:rPr>
        <w:t xml:space="preserve">v otázkách správního dozoru </w:t>
      </w:r>
      <w:r w:rsidR="00A95295">
        <w:rPr>
          <w:rFonts w:ascii="Garamond" w:hAnsi="Garamond" w:cs="Arial"/>
          <w:sz w:val="24"/>
          <w:szCs w:val="24"/>
        </w:rPr>
        <w:t xml:space="preserve">není příliš valná, což se ovšem dalo očekávat vzhledem k tomu, že </w:t>
      </w:r>
      <w:r w:rsidR="00CD33AE">
        <w:rPr>
          <w:rFonts w:ascii="Garamond" w:hAnsi="Garamond" w:cs="Arial"/>
          <w:sz w:val="24"/>
          <w:szCs w:val="24"/>
        </w:rPr>
        <w:t>dotazníky byly vyplněny pouze laiky,</w:t>
      </w:r>
      <w:r w:rsidR="00C0146B">
        <w:rPr>
          <w:rFonts w:ascii="Garamond" w:hAnsi="Garamond" w:cs="Arial"/>
          <w:sz w:val="24"/>
          <w:szCs w:val="24"/>
        </w:rPr>
        <w:t xml:space="preserve"> </w:t>
      </w:r>
      <w:r w:rsidR="007C2A21">
        <w:rPr>
          <w:rFonts w:ascii="Garamond" w:hAnsi="Garamond" w:cs="Arial"/>
          <w:sz w:val="24"/>
          <w:szCs w:val="24"/>
        </w:rPr>
        <w:t>tedy</w:t>
      </w:r>
      <w:r w:rsidR="00C0146B">
        <w:rPr>
          <w:rFonts w:ascii="Garamond" w:hAnsi="Garamond" w:cs="Arial"/>
          <w:sz w:val="24"/>
          <w:szCs w:val="24"/>
        </w:rPr>
        <w:t xml:space="preserve"> osobami právně </w:t>
      </w:r>
      <w:r w:rsidR="006E4E81">
        <w:rPr>
          <w:rFonts w:ascii="Garamond" w:hAnsi="Garamond" w:cs="Arial"/>
          <w:sz w:val="24"/>
          <w:szCs w:val="24"/>
        </w:rPr>
        <w:t>nedotčeným</w:t>
      </w:r>
      <w:r w:rsidR="002056B4">
        <w:rPr>
          <w:rFonts w:ascii="Garamond" w:hAnsi="Garamond" w:cs="Arial"/>
          <w:sz w:val="24"/>
          <w:szCs w:val="24"/>
        </w:rPr>
        <w:t>i</w:t>
      </w:r>
      <w:r w:rsidR="006E4E81">
        <w:rPr>
          <w:rFonts w:ascii="Garamond" w:hAnsi="Garamond" w:cs="Arial"/>
          <w:sz w:val="24"/>
          <w:szCs w:val="24"/>
        </w:rPr>
        <w:t xml:space="preserve">, které se dané problematice </w:t>
      </w:r>
      <w:r w:rsidR="002056B4">
        <w:rPr>
          <w:rFonts w:ascii="Garamond" w:hAnsi="Garamond" w:cs="Arial"/>
          <w:sz w:val="24"/>
          <w:szCs w:val="24"/>
        </w:rPr>
        <w:t xml:space="preserve">blíže </w:t>
      </w:r>
      <w:r w:rsidR="006E4E81">
        <w:rPr>
          <w:rFonts w:ascii="Garamond" w:hAnsi="Garamond" w:cs="Arial"/>
          <w:sz w:val="24"/>
          <w:szCs w:val="24"/>
        </w:rPr>
        <w:t>nevěnují</w:t>
      </w:r>
      <w:r w:rsidR="00EE78C5">
        <w:rPr>
          <w:rFonts w:ascii="Garamond" w:hAnsi="Garamond" w:cs="Arial"/>
          <w:sz w:val="24"/>
          <w:szCs w:val="24"/>
        </w:rPr>
        <w:t xml:space="preserve">. </w:t>
      </w:r>
    </w:p>
    <w:p w:rsidR="00947A72" w:rsidRDefault="00DC40BF" w:rsidP="00947A72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3932555</wp:posOffset>
            </wp:positionV>
            <wp:extent cx="4173220" cy="1475105"/>
            <wp:effectExtent l="19050" t="0" r="0" b="0"/>
            <wp:wrapTight wrapText="bothSides">
              <wp:wrapPolygon edited="0">
                <wp:start x="-99" y="0"/>
                <wp:lineTo x="-99" y="20921"/>
                <wp:lineTo x="21593" y="20921"/>
                <wp:lineTo x="21593" y="0"/>
                <wp:lineTo x="-99" y="0"/>
              </wp:wrapPolygon>
            </wp:wrapTight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F4F" w:rsidRPr="00DE0F4F">
        <w:rPr>
          <w:noProof/>
        </w:rPr>
        <w:pict>
          <v:shape id="_x0000_s1032" type="#_x0000_t202" style="position:absolute;left:0;text-align:left;margin-left:111.35pt;margin-top:429.9pt;width:328.55pt;height:22.4pt;z-index:251675648;mso-position-horizontal-relative:text;mso-position-vertical-relative:text" wrapcoords="-49 0 -49 20800 21600 20800 21600 0 -49 0" stroked="f">
            <v:textbox style="mso-next-textbox:#_x0000_s1032;mso-fit-shape-to-text:t" inset="0,0,0,0">
              <w:txbxContent>
                <w:p w:rsidR="00AC2EAB" w:rsidRPr="005609B6" w:rsidRDefault="00AC2EAB" w:rsidP="005609B6">
                  <w:pPr>
                    <w:pStyle w:val="Titulek"/>
                    <w:jc w:val="right"/>
                    <w:rPr>
                      <w:rFonts w:ascii="Garamond" w:hAnsi="Garamond"/>
                      <w:noProof/>
                      <w:color w:val="auto"/>
                      <w:sz w:val="22"/>
                      <w:szCs w:val="22"/>
                    </w:rPr>
                  </w:pPr>
                  <w:r w:rsidRPr="005609B6">
                    <w:rPr>
                      <w:rFonts w:ascii="Garamond" w:hAnsi="Garamond"/>
                      <w:color w:val="auto"/>
                      <w:sz w:val="22"/>
                      <w:szCs w:val="22"/>
                    </w:rPr>
                    <w:t>Tabulka č. 3</w:t>
                  </w:r>
                </w:p>
              </w:txbxContent>
            </v:textbox>
            <w10:wrap type="tight"/>
          </v:shape>
        </w:pict>
      </w:r>
      <w:r w:rsidR="00DE0F4F" w:rsidRPr="00DE0F4F">
        <w:rPr>
          <w:noProof/>
        </w:rPr>
        <w:pict>
          <v:shape id="_x0000_s1031" type="#_x0000_t202" style="position:absolute;left:0;text-align:left;margin-left:1.35pt;margin-top:152.9pt;width:421.9pt;height:22.4pt;z-index:251672576;mso-position-horizontal-relative:text;mso-position-vertical-relative:text" wrapcoords="-38 0 -38 20800 21600 20800 21600 0 -38 0" stroked="f">
            <v:textbox style="mso-fit-shape-to-text:t" inset="0,0,0,0">
              <w:txbxContent>
                <w:p w:rsidR="00AC2EAB" w:rsidRPr="00836C84" w:rsidRDefault="00AC2EAB" w:rsidP="00836C84">
                  <w:pPr>
                    <w:pStyle w:val="Titulek"/>
                    <w:jc w:val="right"/>
                    <w:rPr>
                      <w:rFonts w:ascii="Garamond" w:hAnsi="Garamond" w:cs="Arial"/>
                      <w:noProof/>
                      <w:color w:val="auto"/>
                      <w:sz w:val="22"/>
                      <w:szCs w:val="22"/>
                    </w:rPr>
                  </w:pPr>
                  <w:r w:rsidRPr="00836C84">
                    <w:rPr>
                      <w:rFonts w:ascii="Garamond" w:hAnsi="Garamond"/>
                      <w:color w:val="auto"/>
                      <w:sz w:val="22"/>
                      <w:szCs w:val="22"/>
                    </w:rPr>
                    <w:t>Graf č. 2</w:t>
                  </w:r>
                </w:p>
              </w:txbxContent>
            </v:textbox>
            <w10:wrap type="tight"/>
          </v:shape>
        </w:pict>
      </w:r>
      <w:r w:rsidR="00013F72">
        <w:rPr>
          <w:rFonts w:ascii="Garamond" w:hAnsi="Garamond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-1224280</wp:posOffset>
            </wp:positionV>
            <wp:extent cx="5358130" cy="3108960"/>
            <wp:effectExtent l="114300" t="19050" r="90170" b="72390"/>
            <wp:wrapTight wrapText="bothSides">
              <wp:wrapPolygon edited="0">
                <wp:start x="77" y="-132"/>
                <wp:lineTo x="-307" y="529"/>
                <wp:lineTo x="-461" y="21044"/>
                <wp:lineTo x="-154" y="22103"/>
                <wp:lineTo x="-77" y="22103"/>
                <wp:lineTo x="21503" y="22103"/>
                <wp:lineTo x="21580" y="22103"/>
                <wp:lineTo x="21887" y="21176"/>
                <wp:lineTo x="21887" y="1985"/>
                <wp:lineTo x="21963" y="1324"/>
                <wp:lineTo x="21733" y="529"/>
                <wp:lineTo x="21349" y="-132"/>
                <wp:lineTo x="77" y="-132"/>
              </wp:wrapPolygon>
            </wp:wrapTight>
            <wp:docPr id="5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CA4CF3">
        <w:rPr>
          <w:rFonts w:ascii="Garamond" w:hAnsi="Garamond" w:cs="Arial"/>
          <w:sz w:val="24"/>
          <w:szCs w:val="24"/>
        </w:rPr>
        <w:t xml:space="preserve">Třetím a také posledním </w:t>
      </w:r>
      <w:r w:rsidR="009851F2">
        <w:rPr>
          <w:rFonts w:ascii="Garamond" w:hAnsi="Garamond" w:cs="Arial"/>
          <w:sz w:val="24"/>
          <w:szCs w:val="24"/>
        </w:rPr>
        <w:t xml:space="preserve">hlediskem při vyhodnocování dotazníku je </w:t>
      </w:r>
      <w:r w:rsidR="00BA3D03">
        <w:rPr>
          <w:rFonts w:ascii="Garamond" w:hAnsi="Garamond" w:cs="Arial"/>
          <w:sz w:val="24"/>
          <w:szCs w:val="24"/>
        </w:rPr>
        <w:t>tematické</w:t>
      </w:r>
      <w:r w:rsidR="009851F2">
        <w:rPr>
          <w:rFonts w:ascii="Garamond" w:hAnsi="Garamond" w:cs="Arial"/>
          <w:sz w:val="24"/>
          <w:szCs w:val="24"/>
        </w:rPr>
        <w:t xml:space="preserve"> zaměření otázek, které jsou, jak </w:t>
      </w:r>
      <w:r w:rsidR="007F5414">
        <w:rPr>
          <w:rFonts w:ascii="Garamond" w:hAnsi="Garamond" w:cs="Arial"/>
          <w:sz w:val="24"/>
          <w:szCs w:val="24"/>
        </w:rPr>
        <w:t xml:space="preserve">jsem </w:t>
      </w:r>
      <w:r w:rsidR="009851F2">
        <w:rPr>
          <w:rFonts w:ascii="Garamond" w:hAnsi="Garamond" w:cs="Arial"/>
          <w:sz w:val="24"/>
          <w:szCs w:val="24"/>
        </w:rPr>
        <w:t xml:space="preserve">již zmiňovala, rozděleny </w:t>
      </w:r>
      <w:r w:rsidR="00DD3BF2">
        <w:rPr>
          <w:rFonts w:ascii="Garamond" w:hAnsi="Garamond" w:cs="Arial"/>
          <w:sz w:val="24"/>
          <w:szCs w:val="24"/>
        </w:rPr>
        <w:t xml:space="preserve">na čtyři části. </w:t>
      </w:r>
      <w:r w:rsidR="00DB1033">
        <w:rPr>
          <w:rFonts w:ascii="Garamond" w:hAnsi="Garamond" w:cs="Arial"/>
          <w:sz w:val="24"/>
          <w:szCs w:val="24"/>
        </w:rPr>
        <w:t xml:space="preserve">Opět nám </w:t>
      </w:r>
      <w:r w:rsidR="007A50FF">
        <w:rPr>
          <w:rFonts w:ascii="Garamond" w:hAnsi="Garamond" w:cs="Arial"/>
          <w:sz w:val="24"/>
          <w:szCs w:val="24"/>
        </w:rPr>
        <w:br/>
      </w:r>
      <w:r w:rsidR="00DB1033">
        <w:rPr>
          <w:rFonts w:ascii="Garamond" w:hAnsi="Garamond" w:cs="Arial"/>
          <w:sz w:val="24"/>
          <w:szCs w:val="24"/>
        </w:rPr>
        <w:t>pro lepší názornost poslouží tabulka</w:t>
      </w:r>
      <w:r w:rsidR="00DB1033">
        <w:rPr>
          <w:rStyle w:val="Znakapoznpodarou"/>
          <w:rFonts w:ascii="Garamond" w:hAnsi="Garamond" w:cs="Arial"/>
          <w:sz w:val="24"/>
          <w:szCs w:val="24"/>
        </w:rPr>
        <w:footnoteReference w:id="153"/>
      </w:r>
      <w:r>
        <w:rPr>
          <w:rFonts w:ascii="Garamond" w:hAnsi="Garamond" w:cs="Arial"/>
          <w:sz w:val="24"/>
          <w:szCs w:val="24"/>
        </w:rPr>
        <w:t xml:space="preserve"> </w:t>
      </w:r>
      <w:r w:rsidR="00911122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>a graf</w:t>
      </w:r>
      <w:r w:rsidR="008C5D8F">
        <w:rPr>
          <w:rStyle w:val="Znakapoznpodarou"/>
          <w:rFonts w:ascii="Garamond" w:hAnsi="Garamond" w:cs="Arial"/>
          <w:sz w:val="24"/>
          <w:szCs w:val="24"/>
        </w:rPr>
        <w:footnoteReference w:id="154"/>
      </w:r>
      <w:r>
        <w:rPr>
          <w:rFonts w:ascii="Garamond" w:hAnsi="Garamond" w:cs="Arial"/>
          <w:sz w:val="24"/>
          <w:szCs w:val="24"/>
        </w:rPr>
        <w:t xml:space="preserve"> obsahující</w:t>
      </w:r>
      <w:r w:rsidR="00911122">
        <w:rPr>
          <w:rFonts w:ascii="Garamond" w:hAnsi="Garamond" w:cs="Arial"/>
          <w:sz w:val="24"/>
          <w:szCs w:val="24"/>
        </w:rPr>
        <w:t xml:space="preserve"> </w:t>
      </w:r>
      <w:r w:rsidR="00933A4C">
        <w:rPr>
          <w:rFonts w:ascii="Garamond" w:hAnsi="Garamond" w:cs="Arial"/>
          <w:sz w:val="24"/>
          <w:szCs w:val="24"/>
        </w:rPr>
        <w:t xml:space="preserve">procentuální vyjádření správných odpovědí. </w:t>
      </w:r>
      <w:r w:rsidR="007A4AA0">
        <w:rPr>
          <w:rFonts w:ascii="Garamond" w:hAnsi="Garamond" w:cs="Arial"/>
          <w:sz w:val="24"/>
          <w:szCs w:val="24"/>
        </w:rPr>
        <w:t>Již n</w:t>
      </w:r>
      <w:r w:rsidR="00E43256">
        <w:rPr>
          <w:rFonts w:ascii="Garamond" w:hAnsi="Garamond" w:cs="Arial"/>
          <w:sz w:val="24"/>
          <w:szCs w:val="24"/>
        </w:rPr>
        <w:t xml:space="preserve">a </w:t>
      </w:r>
      <w:r w:rsidR="00560C80">
        <w:rPr>
          <w:rFonts w:ascii="Garamond" w:hAnsi="Garamond" w:cs="Arial"/>
          <w:sz w:val="24"/>
          <w:szCs w:val="24"/>
        </w:rPr>
        <w:t>první pohled</w:t>
      </w:r>
      <w:r w:rsidR="0036041B">
        <w:rPr>
          <w:rFonts w:ascii="Garamond" w:hAnsi="Garamond" w:cs="Arial"/>
          <w:sz w:val="24"/>
          <w:szCs w:val="24"/>
        </w:rPr>
        <w:t xml:space="preserve"> lze z tabulky či grafu vyčíst, </w:t>
      </w:r>
      <w:r w:rsidR="007A50FF">
        <w:rPr>
          <w:rFonts w:ascii="Garamond" w:hAnsi="Garamond" w:cs="Arial"/>
          <w:sz w:val="24"/>
          <w:szCs w:val="24"/>
        </w:rPr>
        <w:br/>
      </w:r>
      <w:r w:rsidR="006D2D54">
        <w:rPr>
          <w:rFonts w:ascii="Garamond" w:hAnsi="Garamond" w:cs="Arial"/>
          <w:sz w:val="24"/>
          <w:szCs w:val="24"/>
        </w:rPr>
        <w:lastRenderedPageBreak/>
        <w:t>že široká veřejnost má téměř shodné výsledky týkající se obce a kraje. Naopak větší rozdíl lze</w:t>
      </w:r>
      <w:r w:rsidR="00C3228E">
        <w:rPr>
          <w:rFonts w:ascii="Garamond" w:hAnsi="Garamond" w:cs="Arial"/>
          <w:sz w:val="24"/>
          <w:szCs w:val="24"/>
        </w:rPr>
        <w:t xml:space="preserve"> </w:t>
      </w:r>
      <w:r w:rsidR="0086772B">
        <w:rPr>
          <w:rFonts w:ascii="Garamond" w:hAnsi="Garamond" w:cs="Arial"/>
          <w:sz w:val="24"/>
          <w:szCs w:val="24"/>
        </w:rPr>
        <w:t xml:space="preserve">spatřit </w:t>
      </w:r>
      <w:r w:rsidR="00231BCD">
        <w:rPr>
          <w:rFonts w:ascii="Garamond" w:hAnsi="Garamond" w:cs="Arial"/>
          <w:sz w:val="24"/>
          <w:szCs w:val="24"/>
        </w:rPr>
        <w:t xml:space="preserve">v oblasti samostatné a přenesené působnosti, kde </w:t>
      </w:r>
      <w:r w:rsidR="0086772B">
        <w:rPr>
          <w:rFonts w:ascii="Garamond" w:hAnsi="Garamond" w:cs="Arial"/>
          <w:sz w:val="24"/>
          <w:szCs w:val="24"/>
        </w:rPr>
        <w:t xml:space="preserve">odchylka tvoří celých 23 %. </w:t>
      </w:r>
      <w:r w:rsidR="006D2D54">
        <w:rPr>
          <w:rFonts w:ascii="Garamond" w:hAnsi="Garamond" w:cs="Arial"/>
          <w:sz w:val="24"/>
          <w:szCs w:val="24"/>
        </w:rPr>
        <w:br/>
      </w:r>
      <w:r w:rsidR="0086772B">
        <w:rPr>
          <w:rFonts w:ascii="Garamond" w:hAnsi="Garamond" w:cs="Arial"/>
          <w:sz w:val="24"/>
          <w:szCs w:val="24"/>
        </w:rPr>
        <w:t xml:space="preserve">Z tohoto výsledku lze </w:t>
      </w:r>
      <w:r w:rsidR="0048596E">
        <w:rPr>
          <w:rFonts w:ascii="Garamond" w:hAnsi="Garamond" w:cs="Arial"/>
          <w:sz w:val="24"/>
          <w:szCs w:val="24"/>
        </w:rPr>
        <w:t xml:space="preserve">usoudit, že přenesená působnost, jakožto výkon státní správy obcemi </w:t>
      </w:r>
      <w:r w:rsidR="006D2D54">
        <w:rPr>
          <w:rFonts w:ascii="Garamond" w:hAnsi="Garamond" w:cs="Arial"/>
          <w:sz w:val="24"/>
          <w:szCs w:val="24"/>
        </w:rPr>
        <w:br/>
      </w:r>
      <w:r w:rsidR="00BA2365">
        <w:rPr>
          <w:rFonts w:ascii="Garamond" w:hAnsi="Garamond" w:cs="Arial"/>
          <w:sz w:val="24"/>
          <w:szCs w:val="24"/>
        </w:rPr>
        <w:t>a</w:t>
      </w:r>
      <w:r w:rsidR="0048596E">
        <w:rPr>
          <w:rFonts w:ascii="Garamond" w:hAnsi="Garamond" w:cs="Arial"/>
          <w:sz w:val="24"/>
          <w:szCs w:val="24"/>
        </w:rPr>
        <w:t xml:space="preserve"> kraji</w:t>
      </w:r>
      <w:r w:rsidR="007F5414">
        <w:rPr>
          <w:rFonts w:ascii="Garamond" w:hAnsi="Garamond" w:cs="Arial"/>
          <w:sz w:val="24"/>
          <w:szCs w:val="24"/>
        </w:rPr>
        <w:t>,</w:t>
      </w:r>
      <w:r w:rsidR="0048596E">
        <w:rPr>
          <w:rFonts w:ascii="Garamond" w:hAnsi="Garamond" w:cs="Arial"/>
          <w:sz w:val="24"/>
          <w:szCs w:val="24"/>
        </w:rPr>
        <w:t xml:space="preserve"> je občanům bližší než samospráva </w:t>
      </w:r>
      <w:r w:rsidR="007C2A21">
        <w:rPr>
          <w:rFonts w:ascii="Garamond" w:hAnsi="Garamond" w:cs="Arial"/>
          <w:sz w:val="24"/>
          <w:szCs w:val="24"/>
        </w:rPr>
        <w:t>územních samosprávných celků</w:t>
      </w:r>
      <w:r w:rsidR="00B90935">
        <w:rPr>
          <w:rFonts w:ascii="Garamond" w:hAnsi="Garamond" w:cs="Arial"/>
          <w:sz w:val="24"/>
          <w:szCs w:val="24"/>
        </w:rPr>
        <w:t xml:space="preserve">. </w:t>
      </w:r>
      <w:r w:rsidR="00E40F96">
        <w:rPr>
          <w:rFonts w:ascii="Garamond" w:hAnsi="Garamond" w:cs="Arial"/>
          <w:sz w:val="24"/>
          <w:szCs w:val="24"/>
        </w:rPr>
        <w:t>Na druhou stranu lze však namít</w:t>
      </w:r>
      <w:r w:rsidR="00375FB8">
        <w:rPr>
          <w:rFonts w:ascii="Garamond" w:hAnsi="Garamond" w:cs="Arial"/>
          <w:sz w:val="24"/>
          <w:szCs w:val="24"/>
        </w:rPr>
        <w:t xml:space="preserve">nout, že nízký výsledek </w:t>
      </w:r>
      <w:r w:rsidR="008F452B">
        <w:rPr>
          <w:rFonts w:ascii="Garamond" w:hAnsi="Garamond" w:cs="Arial"/>
          <w:sz w:val="24"/>
          <w:szCs w:val="24"/>
        </w:rPr>
        <w:t xml:space="preserve">mohl být příčinou toho, že v daném bloku se nacházela otázka číslo osm, kterou zodpovědělo správně jen minimum respondentů. </w:t>
      </w:r>
      <w:r w:rsidR="00B95287">
        <w:rPr>
          <w:rFonts w:ascii="Garamond" w:hAnsi="Garamond" w:cs="Arial"/>
          <w:sz w:val="24"/>
          <w:szCs w:val="24"/>
        </w:rPr>
        <w:t xml:space="preserve">Přesto </w:t>
      </w:r>
      <w:r w:rsidR="00476BFE">
        <w:rPr>
          <w:rFonts w:ascii="Garamond" w:hAnsi="Garamond" w:cs="Arial"/>
          <w:sz w:val="24"/>
          <w:szCs w:val="24"/>
        </w:rPr>
        <w:t>si však přenesená působnost vedl</w:t>
      </w:r>
      <w:r w:rsidR="00CC4F4D">
        <w:rPr>
          <w:rFonts w:ascii="Garamond" w:hAnsi="Garamond" w:cs="Arial"/>
          <w:sz w:val="24"/>
          <w:szCs w:val="24"/>
        </w:rPr>
        <w:t>a</w:t>
      </w:r>
      <w:r w:rsidR="00D7371F">
        <w:rPr>
          <w:rFonts w:ascii="Garamond" w:hAnsi="Garamond" w:cs="Arial"/>
          <w:sz w:val="24"/>
          <w:szCs w:val="24"/>
        </w:rPr>
        <w:t xml:space="preserve"> </w:t>
      </w:r>
      <w:r w:rsidR="00476BFE">
        <w:rPr>
          <w:rFonts w:ascii="Garamond" w:hAnsi="Garamond" w:cs="Arial"/>
          <w:sz w:val="24"/>
          <w:szCs w:val="24"/>
        </w:rPr>
        <w:t>lépe než působnost sa</w:t>
      </w:r>
      <w:r w:rsidR="00CC4F4D">
        <w:rPr>
          <w:rFonts w:ascii="Garamond" w:hAnsi="Garamond" w:cs="Arial"/>
          <w:sz w:val="24"/>
          <w:szCs w:val="24"/>
        </w:rPr>
        <w:t>mostatná.</w:t>
      </w:r>
      <w:r w:rsidR="00F31D13">
        <w:rPr>
          <w:rFonts w:ascii="Garamond" w:hAnsi="Garamond" w:cs="Arial"/>
          <w:sz w:val="24"/>
          <w:szCs w:val="24"/>
        </w:rPr>
        <w:t xml:space="preserve"> </w:t>
      </w:r>
    </w:p>
    <w:p w:rsidR="002603FC" w:rsidRDefault="0075063A" w:rsidP="00947A72">
      <w:pPr>
        <w:spacing w:after="0" w:line="360" w:lineRule="auto"/>
        <w:ind w:firstLine="708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Na základě mého zkoumání lze </w:t>
      </w:r>
      <w:r w:rsidR="00A25759">
        <w:rPr>
          <w:rFonts w:ascii="Garamond" w:hAnsi="Garamond" w:cs="Arial"/>
          <w:sz w:val="24"/>
          <w:szCs w:val="24"/>
        </w:rPr>
        <w:t xml:space="preserve">tedy </w:t>
      </w:r>
      <w:r>
        <w:rPr>
          <w:rFonts w:ascii="Garamond" w:hAnsi="Garamond" w:cs="Arial"/>
          <w:sz w:val="24"/>
          <w:szCs w:val="24"/>
        </w:rPr>
        <w:t>s jisto</w:t>
      </w:r>
      <w:r w:rsidR="002603FC">
        <w:rPr>
          <w:rFonts w:ascii="Garamond" w:hAnsi="Garamond" w:cs="Arial"/>
          <w:sz w:val="24"/>
          <w:szCs w:val="24"/>
        </w:rPr>
        <w:t>to</w:t>
      </w:r>
      <w:r>
        <w:rPr>
          <w:rFonts w:ascii="Garamond" w:hAnsi="Garamond" w:cs="Arial"/>
          <w:sz w:val="24"/>
          <w:szCs w:val="24"/>
        </w:rPr>
        <w:t xml:space="preserve">u tvrdit, že všem respondentům </w:t>
      </w:r>
      <w:r w:rsidR="006D2D54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 xml:space="preserve">je </w:t>
      </w:r>
      <w:r w:rsidR="00E65306">
        <w:rPr>
          <w:rFonts w:ascii="Garamond" w:hAnsi="Garamond" w:cs="Arial"/>
          <w:sz w:val="24"/>
          <w:szCs w:val="24"/>
        </w:rPr>
        <w:t>nejbližší</w:t>
      </w:r>
      <w:r w:rsidR="00C54B39">
        <w:rPr>
          <w:rFonts w:ascii="Garamond" w:hAnsi="Garamond" w:cs="Arial"/>
          <w:sz w:val="24"/>
          <w:szCs w:val="24"/>
        </w:rPr>
        <w:t xml:space="preserve"> </w:t>
      </w:r>
      <w:r w:rsidR="00DB1D1A">
        <w:rPr>
          <w:rFonts w:ascii="Garamond" w:hAnsi="Garamond" w:cs="Arial"/>
          <w:sz w:val="24"/>
          <w:szCs w:val="24"/>
        </w:rPr>
        <w:t>obec</w:t>
      </w:r>
      <w:r w:rsidR="00A8039D">
        <w:rPr>
          <w:rFonts w:ascii="Garamond" w:hAnsi="Garamond" w:cs="Arial"/>
          <w:sz w:val="24"/>
          <w:szCs w:val="24"/>
        </w:rPr>
        <w:t>,</w:t>
      </w:r>
      <w:r w:rsidR="00B32D57">
        <w:rPr>
          <w:rFonts w:ascii="Garamond" w:hAnsi="Garamond" w:cs="Arial"/>
          <w:sz w:val="24"/>
          <w:szCs w:val="24"/>
        </w:rPr>
        <w:t xml:space="preserve"> o čemž </w:t>
      </w:r>
      <w:r w:rsidR="00124C23">
        <w:rPr>
          <w:rFonts w:ascii="Garamond" w:hAnsi="Garamond" w:cs="Arial"/>
          <w:sz w:val="24"/>
          <w:szCs w:val="24"/>
        </w:rPr>
        <w:t xml:space="preserve">mj. </w:t>
      </w:r>
      <w:r w:rsidR="00B32D57">
        <w:rPr>
          <w:rFonts w:ascii="Garamond" w:hAnsi="Garamond" w:cs="Arial"/>
          <w:sz w:val="24"/>
          <w:szCs w:val="24"/>
        </w:rPr>
        <w:t>svědčí téměř stoprocentní správnost zodpovězených otázek číslo čtyři a pět</w:t>
      </w:r>
      <w:r w:rsidR="002603FC">
        <w:rPr>
          <w:rFonts w:ascii="Garamond" w:hAnsi="Garamond" w:cs="Arial"/>
          <w:sz w:val="24"/>
          <w:szCs w:val="24"/>
        </w:rPr>
        <w:t xml:space="preserve"> týkajících se právě obce. </w:t>
      </w:r>
      <w:r w:rsidR="00D829E4">
        <w:rPr>
          <w:rFonts w:ascii="Garamond" w:hAnsi="Garamond" w:cs="Arial"/>
          <w:sz w:val="24"/>
          <w:szCs w:val="24"/>
        </w:rPr>
        <w:t>Je to logické již z toho důvodu, že většina občanů žijících v určité obci chodí k volbám, zajímá se o dění v</w:t>
      </w:r>
      <w:r w:rsidR="002922C9">
        <w:rPr>
          <w:rFonts w:ascii="Garamond" w:hAnsi="Garamond" w:cs="Arial"/>
          <w:sz w:val="24"/>
          <w:szCs w:val="24"/>
        </w:rPr>
        <w:t> </w:t>
      </w:r>
      <w:r w:rsidR="00D829E4">
        <w:rPr>
          <w:rFonts w:ascii="Garamond" w:hAnsi="Garamond" w:cs="Arial"/>
          <w:sz w:val="24"/>
          <w:szCs w:val="24"/>
        </w:rPr>
        <w:t>obci</w:t>
      </w:r>
      <w:r w:rsidR="002922C9">
        <w:rPr>
          <w:rFonts w:ascii="Garamond" w:hAnsi="Garamond" w:cs="Arial"/>
          <w:sz w:val="24"/>
          <w:szCs w:val="24"/>
        </w:rPr>
        <w:t xml:space="preserve"> nebo má o chodu obce z doslechu </w:t>
      </w:r>
      <w:r w:rsidR="006D2D54">
        <w:rPr>
          <w:rFonts w:ascii="Garamond" w:hAnsi="Garamond" w:cs="Arial"/>
          <w:sz w:val="24"/>
          <w:szCs w:val="24"/>
        </w:rPr>
        <w:br/>
      </w:r>
      <w:r w:rsidR="002922C9">
        <w:rPr>
          <w:rFonts w:ascii="Garamond" w:hAnsi="Garamond" w:cs="Arial"/>
          <w:sz w:val="24"/>
          <w:szCs w:val="24"/>
        </w:rPr>
        <w:t xml:space="preserve">nebo odjinud alespoň částečné povědomí. </w:t>
      </w:r>
      <w:r w:rsidR="0064636E">
        <w:rPr>
          <w:rFonts w:ascii="Garamond" w:hAnsi="Garamond" w:cs="Arial"/>
          <w:sz w:val="24"/>
          <w:szCs w:val="24"/>
        </w:rPr>
        <w:t>Sporná je však otázka</w:t>
      </w:r>
      <w:r w:rsidR="00BE1D69">
        <w:rPr>
          <w:rFonts w:ascii="Garamond" w:hAnsi="Garamond" w:cs="Arial"/>
          <w:sz w:val="24"/>
          <w:szCs w:val="24"/>
        </w:rPr>
        <w:t>,</w:t>
      </w:r>
      <w:r w:rsidR="0064636E">
        <w:rPr>
          <w:rFonts w:ascii="Garamond" w:hAnsi="Garamond" w:cs="Arial"/>
          <w:sz w:val="24"/>
          <w:szCs w:val="24"/>
        </w:rPr>
        <w:t xml:space="preserve"> zda si lidé uvědomují</w:t>
      </w:r>
      <w:r w:rsidR="00A8039D">
        <w:rPr>
          <w:rFonts w:ascii="Garamond" w:hAnsi="Garamond" w:cs="Arial"/>
          <w:sz w:val="24"/>
          <w:szCs w:val="24"/>
        </w:rPr>
        <w:t xml:space="preserve"> </w:t>
      </w:r>
      <w:r w:rsidR="00081807">
        <w:rPr>
          <w:rFonts w:ascii="Garamond" w:hAnsi="Garamond" w:cs="Arial"/>
          <w:sz w:val="24"/>
          <w:szCs w:val="24"/>
        </w:rPr>
        <w:t xml:space="preserve">rozdíl mezi samostatnou a přenesenou působností obce. Dle mého výzkumu je občanům bližší spíše působnost přenesená. Můj názor na danou věc je ten, že </w:t>
      </w:r>
      <w:r w:rsidR="00D37E5E">
        <w:rPr>
          <w:rFonts w:ascii="Garamond" w:hAnsi="Garamond" w:cs="Arial"/>
          <w:sz w:val="24"/>
          <w:szCs w:val="24"/>
        </w:rPr>
        <w:t>respondenti spíše tápou</w:t>
      </w:r>
      <w:r w:rsidR="00B54A0E">
        <w:rPr>
          <w:rFonts w:ascii="Garamond" w:hAnsi="Garamond" w:cs="Arial"/>
          <w:sz w:val="24"/>
          <w:szCs w:val="24"/>
        </w:rPr>
        <w:t xml:space="preserve">, </w:t>
      </w:r>
      <w:r w:rsidR="006D2D54">
        <w:rPr>
          <w:rFonts w:ascii="Garamond" w:hAnsi="Garamond" w:cs="Arial"/>
          <w:sz w:val="24"/>
          <w:szCs w:val="24"/>
        </w:rPr>
        <w:br/>
      </w:r>
      <w:r w:rsidR="00B54A0E">
        <w:rPr>
          <w:rFonts w:ascii="Garamond" w:hAnsi="Garamond" w:cs="Arial"/>
          <w:sz w:val="24"/>
          <w:szCs w:val="24"/>
        </w:rPr>
        <w:t>daná problematik</w:t>
      </w:r>
      <w:r w:rsidR="002F38CD">
        <w:rPr>
          <w:rFonts w:ascii="Garamond" w:hAnsi="Garamond" w:cs="Arial"/>
          <w:sz w:val="24"/>
          <w:szCs w:val="24"/>
        </w:rPr>
        <w:t>a</w:t>
      </w:r>
      <w:r w:rsidR="00B54A0E">
        <w:rPr>
          <w:rFonts w:ascii="Garamond" w:hAnsi="Garamond" w:cs="Arial"/>
          <w:sz w:val="24"/>
          <w:szCs w:val="24"/>
        </w:rPr>
        <w:t xml:space="preserve"> jim splývá</w:t>
      </w:r>
      <w:r w:rsidR="00D37E5E">
        <w:rPr>
          <w:rFonts w:ascii="Garamond" w:hAnsi="Garamond" w:cs="Arial"/>
          <w:sz w:val="24"/>
          <w:szCs w:val="24"/>
        </w:rPr>
        <w:t xml:space="preserve"> a není jim dostatečně jasný rozdíl mezi samostatnou </w:t>
      </w:r>
      <w:r w:rsidR="006D2D54">
        <w:rPr>
          <w:rFonts w:ascii="Garamond" w:hAnsi="Garamond" w:cs="Arial"/>
          <w:sz w:val="24"/>
          <w:szCs w:val="24"/>
        </w:rPr>
        <w:br/>
      </w:r>
      <w:r w:rsidR="00D37E5E">
        <w:rPr>
          <w:rFonts w:ascii="Garamond" w:hAnsi="Garamond" w:cs="Arial"/>
          <w:sz w:val="24"/>
          <w:szCs w:val="24"/>
        </w:rPr>
        <w:t>a přenesenou působností</w:t>
      </w:r>
      <w:r w:rsidR="00124C23">
        <w:rPr>
          <w:rFonts w:ascii="Garamond" w:hAnsi="Garamond" w:cs="Arial"/>
          <w:sz w:val="24"/>
          <w:szCs w:val="24"/>
        </w:rPr>
        <w:t>.</w:t>
      </w:r>
      <w:r w:rsidR="00444192">
        <w:rPr>
          <w:rFonts w:ascii="Garamond" w:hAnsi="Garamond" w:cs="Arial"/>
          <w:sz w:val="24"/>
          <w:szCs w:val="24"/>
        </w:rPr>
        <w:t xml:space="preserve"> </w:t>
      </w:r>
      <w:r w:rsidR="00AF2C91">
        <w:rPr>
          <w:rFonts w:ascii="Garamond" w:hAnsi="Garamond" w:cs="Arial"/>
          <w:sz w:val="24"/>
          <w:szCs w:val="24"/>
        </w:rPr>
        <w:t>Nabízí se tedy otázka</w:t>
      </w:r>
      <w:r w:rsidR="00BE1D69">
        <w:rPr>
          <w:rFonts w:ascii="Garamond" w:hAnsi="Garamond" w:cs="Arial"/>
          <w:sz w:val="24"/>
          <w:szCs w:val="24"/>
        </w:rPr>
        <w:t>,</w:t>
      </w:r>
      <w:r w:rsidR="00AF2C91">
        <w:rPr>
          <w:rFonts w:ascii="Garamond" w:hAnsi="Garamond" w:cs="Arial"/>
          <w:sz w:val="24"/>
          <w:szCs w:val="24"/>
        </w:rPr>
        <w:t xml:space="preserve"> jak tento problém řešit</w:t>
      </w:r>
      <w:r w:rsidR="000047B6">
        <w:rPr>
          <w:rFonts w:ascii="Garamond" w:hAnsi="Garamond" w:cs="Arial"/>
          <w:sz w:val="24"/>
          <w:szCs w:val="24"/>
        </w:rPr>
        <w:t xml:space="preserve">, osobně bych byla </w:t>
      </w:r>
      <w:r w:rsidR="006D2D54">
        <w:rPr>
          <w:rFonts w:ascii="Garamond" w:hAnsi="Garamond" w:cs="Arial"/>
          <w:sz w:val="24"/>
          <w:szCs w:val="24"/>
        </w:rPr>
        <w:br/>
      </w:r>
      <w:r w:rsidR="000047B6">
        <w:rPr>
          <w:rFonts w:ascii="Garamond" w:hAnsi="Garamond" w:cs="Arial"/>
          <w:sz w:val="24"/>
          <w:szCs w:val="24"/>
        </w:rPr>
        <w:t xml:space="preserve">pro větší informovanost občanů, která však musí být poskytnuta již na základních </w:t>
      </w:r>
      <w:r w:rsidR="00BE0D93">
        <w:rPr>
          <w:rFonts w:ascii="Garamond" w:hAnsi="Garamond" w:cs="Arial"/>
          <w:sz w:val="24"/>
          <w:szCs w:val="24"/>
        </w:rPr>
        <w:t>a ve větším rozsahu pak na</w:t>
      </w:r>
      <w:r w:rsidR="000047B6">
        <w:rPr>
          <w:rFonts w:ascii="Garamond" w:hAnsi="Garamond" w:cs="Arial"/>
          <w:sz w:val="24"/>
          <w:szCs w:val="24"/>
        </w:rPr>
        <w:t xml:space="preserve"> středních školách. </w:t>
      </w:r>
      <w:r w:rsidR="003C752B">
        <w:rPr>
          <w:rFonts w:ascii="Garamond" w:hAnsi="Garamond" w:cs="Arial"/>
          <w:sz w:val="24"/>
          <w:szCs w:val="24"/>
        </w:rPr>
        <w:t>Podle mého názoru souvisí s větší informovaností i větší účast veřejnosti</w:t>
      </w:r>
      <w:r w:rsidR="004828F8">
        <w:rPr>
          <w:rFonts w:ascii="Garamond" w:hAnsi="Garamond" w:cs="Arial"/>
          <w:sz w:val="24"/>
          <w:szCs w:val="24"/>
        </w:rPr>
        <w:t xml:space="preserve"> a její podílení se na správě věcí veřejných</w:t>
      </w:r>
      <w:r w:rsidR="002D1BFD">
        <w:rPr>
          <w:rFonts w:ascii="Garamond" w:hAnsi="Garamond" w:cs="Arial"/>
          <w:sz w:val="24"/>
          <w:szCs w:val="24"/>
        </w:rPr>
        <w:t>…</w:t>
      </w:r>
    </w:p>
    <w:p w:rsidR="004828F8" w:rsidRDefault="00DE0F4F">
      <w:pPr>
        <w:rPr>
          <w:rFonts w:ascii="Garamond" w:hAnsi="Garamond"/>
        </w:rPr>
      </w:pPr>
      <w:r w:rsidRPr="00DE0F4F">
        <w:rPr>
          <w:noProof/>
        </w:rPr>
        <w:pict>
          <v:shape id="_x0000_s1033" type="#_x0000_t202" style="position:absolute;margin-left:25.25pt;margin-top:-149.05pt;width:378pt;height:.05pt;z-index:251678720" wrapcoords="-43 0 -43 20925 21600 20925 21600 0 -43 0" stroked="f">
            <v:textbox style="mso-next-textbox:#_x0000_s1033;mso-fit-shape-to-text:t" inset="0,0,0,0">
              <w:txbxContent>
                <w:p w:rsidR="00AC2EAB" w:rsidRPr="003638EF" w:rsidRDefault="00AC2EAB" w:rsidP="003638EF">
                  <w:pPr>
                    <w:pStyle w:val="Titulek"/>
                    <w:jc w:val="right"/>
                    <w:rPr>
                      <w:rFonts w:ascii="Garamond" w:hAnsi="Garamond"/>
                      <w:noProof/>
                      <w:color w:val="auto"/>
                      <w:sz w:val="22"/>
                      <w:szCs w:val="22"/>
                    </w:rPr>
                  </w:pPr>
                  <w:r w:rsidRPr="003638EF">
                    <w:rPr>
                      <w:rFonts w:ascii="Garamond" w:hAnsi="Garamond"/>
                      <w:color w:val="auto"/>
                      <w:sz w:val="22"/>
                      <w:szCs w:val="22"/>
                    </w:rPr>
                    <w:t>Graf č. 3</w:t>
                  </w:r>
                </w:p>
              </w:txbxContent>
            </v:textbox>
            <w10:wrap type="through"/>
          </v:shape>
        </w:pict>
      </w:r>
      <w:r w:rsidR="00365DD2">
        <w:rPr>
          <w:rFonts w:ascii="Garamond" w:hAnsi="Garamond"/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-4561840</wp:posOffset>
            </wp:positionV>
            <wp:extent cx="4800600" cy="2611755"/>
            <wp:effectExtent l="38100" t="19050" r="19050" b="0"/>
            <wp:wrapThrough wrapText="bothSides">
              <wp:wrapPolygon edited="0">
                <wp:start x="86" y="-158"/>
                <wp:lineTo x="-171" y="2363"/>
                <wp:lineTo x="-171" y="20796"/>
                <wp:lineTo x="86" y="21584"/>
                <wp:lineTo x="21514" y="21584"/>
                <wp:lineTo x="21600" y="21584"/>
                <wp:lineTo x="21686" y="20639"/>
                <wp:lineTo x="21686" y="315"/>
                <wp:lineTo x="21429" y="-158"/>
                <wp:lineTo x="86" y="-158"/>
              </wp:wrapPolygon>
            </wp:wrapThrough>
            <wp:docPr id="8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4828F8">
        <w:rPr>
          <w:rFonts w:ascii="Garamond" w:hAnsi="Garamond"/>
        </w:rPr>
        <w:br w:type="page"/>
      </w:r>
    </w:p>
    <w:p w:rsidR="00CA2853" w:rsidRDefault="00CA2853" w:rsidP="00F42CE7">
      <w:pPr>
        <w:pStyle w:val="Nadpis1"/>
        <w:numPr>
          <w:ilvl w:val="0"/>
          <w:numId w:val="0"/>
        </w:numPr>
        <w:spacing w:before="0" w:after="240"/>
        <w:ind w:left="431" w:hanging="431"/>
      </w:pPr>
      <w:bookmarkStart w:id="832" w:name="_Toc320644955"/>
      <w:r w:rsidRPr="00834698">
        <w:lastRenderedPageBreak/>
        <w:t>Závěr</w:t>
      </w:r>
      <w:bookmarkEnd w:id="832"/>
    </w:p>
    <w:p w:rsidR="00F42CE7" w:rsidRPr="00F42CE7" w:rsidRDefault="00F42CE7" w:rsidP="00F42CE7">
      <w:pPr>
        <w:spacing w:after="0" w:line="360" w:lineRule="auto"/>
        <w:ind w:firstLine="709"/>
        <w:jc w:val="both"/>
        <w:rPr>
          <w:rFonts w:ascii="Garamond" w:hAnsi="Garamond" w:cs="Arial"/>
          <w:sz w:val="24"/>
          <w:szCs w:val="24"/>
        </w:rPr>
      </w:pPr>
      <w:r w:rsidRPr="00F42CE7">
        <w:rPr>
          <w:rFonts w:ascii="Garamond" w:hAnsi="Garamond" w:cs="Arial"/>
          <w:sz w:val="24"/>
          <w:szCs w:val="24"/>
        </w:rPr>
        <w:t xml:space="preserve">V úvodu mé bakalářské práce jsem si stanovila cíl poskytnout všem čtenářům základní přehled o samostatné a přenesené působnosti obce a kraje. Tato problematika je značně obsáhlá a daly by se o ní napsat stohy knih. Samozřejmě bych se o ní i já ráda více rozepsala, ale vzhledem ke stanovenému rozsahu bakalářské práce to není možné. Proto jsem </w:t>
      </w:r>
      <w:r w:rsidR="004137A5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>se rozhodla věnovat pozornost základnímu vymezení působnosti, jakož i souvisejícím důležitým pojmům. I přes mé veškeré snaže</w:t>
      </w:r>
      <w:r w:rsidR="00CA218A">
        <w:rPr>
          <w:rFonts w:ascii="Garamond" w:hAnsi="Garamond" w:cs="Arial"/>
          <w:sz w:val="24"/>
          <w:szCs w:val="24"/>
        </w:rPr>
        <w:t>ní vypíchnout to nejdůležitější</w:t>
      </w:r>
      <w:r w:rsidRPr="00F42CE7">
        <w:rPr>
          <w:rFonts w:ascii="Garamond" w:hAnsi="Garamond" w:cs="Arial"/>
          <w:sz w:val="24"/>
          <w:szCs w:val="24"/>
        </w:rPr>
        <w:t xml:space="preserve"> jsem v konečném závěru musela svůj text zkracovat a byla js</w:t>
      </w:r>
      <w:r w:rsidR="00CA218A">
        <w:rPr>
          <w:rFonts w:ascii="Garamond" w:hAnsi="Garamond" w:cs="Arial"/>
          <w:sz w:val="24"/>
          <w:szCs w:val="24"/>
        </w:rPr>
        <w:t>em nucena zaměřit se pouze na</w:t>
      </w:r>
      <w:r w:rsidR="00EB3A7D">
        <w:rPr>
          <w:rFonts w:ascii="Garamond" w:hAnsi="Garamond" w:cs="Arial"/>
          <w:sz w:val="24"/>
          <w:szCs w:val="24"/>
        </w:rPr>
        <w:t xml:space="preserve"> to</w:t>
      </w:r>
      <w:r w:rsidRPr="00F42CE7">
        <w:rPr>
          <w:rFonts w:ascii="Garamond" w:hAnsi="Garamond" w:cs="Arial"/>
          <w:sz w:val="24"/>
          <w:szCs w:val="24"/>
        </w:rPr>
        <w:t xml:space="preserve"> podstatné. </w:t>
      </w:r>
      <w:r w:rsidR="004137A5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>Při psaní práce jsem se snažila čerpat od co možná nejvíce autorů, někteří mi byl</w:t>
      </w:r>
      <w:r w:rsidR="009158D3">
        <w:rPr>
          <w:rFonts w:ascii="Garamond" w:hAnsi="Garamond" w:cs="Arial"/>
          <w:sz w:val="24"/>
          <w:szCs w:val="24"/>
        </w:rPr>
        <w:t>i</w:t>
      </w:r>
      <w:r w:rsidRPr="00F42CE7">
        <w:rPr>
          <w:rFonts w:ascii="Garamond" w:hAnsi="Garamond" w:cs="Arial"/>
          <w:sz w:val="24"/>
          <w:szCs w:val="24"/>
        </w:rPr>
        <w:t xml:space="preserve"> podstatně bližší než jiní a ráda jsem se k nim vracela. Vycházela jsem i z mnoha zákonů a po celou dobu psaní mi byly nápomocny v úvodu již zmiňované metody. </w:t>
      </w:r>
    </w:p>
    <w:p w:rsidR="00F42CE7" w:rsidRPr="00F42CE7" w:rsidRDefault="00F42CE7" w:rsidP="00F42CE7">
      <w:pPr>
        <w:spacing w:after="0" w:line="360" w:lineRule="auto"/>
        <w:ind w:firstLine="709"/>
        <w:jc w:val="both"/>
        <w:rPr>
          <w:rFonts w:ascii="Garamond" w:hAnsi="Garamond" w:cs="Arial"/>
          <w:sz w:val="24"/>
          <w:szCs w:val="24"/>
        </w:rPr>
      </w:pPr>
      <w:r w:rsidRPr="00F42CE7">
        <w:rPr>
          <w:rFonts w:ascii="Garamond" w:hAnsi="Garamond" w:cs="Arial"/>
          <w:sz w:val="24"/>
          <w:szCs w:val="24"/>
        </w:rPr>
        <w:t xml:space="preserve">První kapitolu jsem započala charakteristikou veřejné správy, která je považována </w:t>
      </w:r>
      <w:r w:rsidR="004137A5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 xml:space="preserve">za ústřední pojem správního práva. Nad dostatečným, jasným a v první řadě srozumitelným vymezením tohoto pojmu jsem strávila nejeden večer, nakonec jsem dospěla k závěru, </w:t>
      </w:r>
      <w:r w:rsidR="004137A5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 xml:space="preserve">že veřejnou správu lze charakterizovat jako správu veřejných záležitostí, která se sestává </w:t>
      </w:r>
      <w:r w:rsidR="004137A5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>ze dvou vzájemně oddělených</w:t>
      </w:r>
      <w:r w:rsidR="00EB3A7D">
        <w:rPr>
          <w:rFonts w:ascii="Garamond" w:hAnsi="Garamond" w:cs="Arial"/>
          <w:sz w:val="24"/>
          <w:szCs w:val="24"/>
        </w:rPr>
        <w:t>,</w:t>
      </w:r>
      <w:r w:rsidRPr="00F42CE7">
        <w:rPr>
          <w:rFonts w:ascii="Garamond" w:hAnsi="Garamond" w:cs="Arial"/>
          <w:sz w:val="24"/>
          <w:szCs w:val="24"/>
        </w:rPr>
        <w:t xml:space="preserve"> avšak spolupracujících složek. Jednou z nich je státní správa, která je odvozena od podstaty, poslání a postavení státu a kterou se rovněž v první kapitole zaobírám. Stejně tak popisuji i samosprávu</w:t>
      </w:r>
      <w:r w:rsidR="009158D3">
        <w:rPr>
          <w:rFonts w:ascii="Garamond" w:hAnsi="Garamond" w:cs="Arial"/>
          <w:sz w:val="24"/>
          <w:szCs w:val="24"/>
        </w:rPr>
        <w:t>. Tu</w:t>
      </w:r>
      <w:r w:rsidRPr="00F42CE7">
        <w:rPr>
          <w:rFonts w:ascii="Garamond" w:hAnsi="Garamond" w:cs="Arial"/>
          <w:sz w:val="24"/>
          <w:szCs w:val="24"/>
        </w:rPr>
        <w:t xml:space="preserve"> je možné definovat jako správu vlastních záležitostí realizovanou veřejnoprávními korporacemi. Po krátké úvaze jsem se nakonec ro</w:t>
      </w:r>
      <w:r w:rsidR="0046597D">
        <w:rPr>
          <w:rFonts w:ascii="Garamond" w:hAnsi="Garamond" w:cs="Arial"/>
          <w:sz w:val="24"/>
          <w:szCs w:val="24"/>
        </w:rPr>
        <w:t>zhodla, že v první kapitole ještě</w:t>
      </w:r>
      <w:r w:rsidRPr="00F42CE7">
        <w:rPr>
          <w:rFonts w:ascii="Garamond" w:hAnsi="Garamond" w:cs="Arial"/>
          <w:sz w:val="24"/>
          <w:szCs w:val="24"/>
        </w:rPr>
        <w:t xml:space="preserve"> uvedu základní pilíře reformy územní veřejné správy, které jsem nemohla nezmínit, neboť reformní proces po roce 1989</w:t>
      </w:r>
      <w:r w:rsidR="00EB3A7D">
        <w:rPr>
          <w:rFonts w:ascii="Garamond" w:hAnsi="Garamond" w:cs="Arial"/>
          <w:sz w:val="24"/>
          <w:szCs w:val="24"/>
        </w:rPr>
        <w:t>,</w:t>
      </w:r>
      <w:r w:rsidRPr="00F42CE7">
        <w:rPr>
          <w:rFonts w:ascii="Garamond" w:hAnsi="Garamond" w:cs="Arial"/>
          <w:sz w:val="24"/>
          <w:szCs w:val="24"/>
        </w:rPr>
        <w:t xml:space="preserve"> resp. po roce 2000 přispěl k vytvoření a fungování vyšších územních samosprávných celků, jakož i k prohloubení dekoncentrace a decentralizace na našem území</w:t>
      </w:r>
      <w:r w:rsidR="00EB3A7D">
        <w:rPr>
          <w:rFonts w:ascii="Garamond" w:hAnsi="Garamond" w:cs="Arial"/>
          <w:sz w:val="24"/>
          <w:szCs w:val="24"/>
        </w:rPr>
        <w:t>,</w:t>
      </w:r>
      <w:r w:rsidRPr="00F42CE7">
        <w:rPr>
          <w:rFonts w:ascii="Garamond" w:hAnsi="Garamond" w:cs="Arial"/>
          <w:sz w:val="24"/>
          <w:szCs w:val="24"/>
        </w:rPr>
        <w:t xml:space="preserve"> s čímž bezprostředně souvisí aplikace spojeného modelu, kterým se rozumí výkon přenesené působnosti (státní správy) vedle působnosti samostatné (samosprávy) obcemi a kraji v rámci daného území. Úvodní kapitolu jsem tedy věnovala charakteristice základních pojmů</w:t>
      </w:r>
      <w:r w:rsidR="00EB3A7D">
        <w:rPr>
          <w:rFonts w:ascii="Garamond" w:hAnsi="Garamond" w:cs="Arial"/>
          <w:sz w:val="24"/>
          <w:szCs w:val="24"/>
        </w:rPr>
        <w:t>,</w:t>
      </w:r>
      <w:r w:rsidRPr="00F42CE7">
        <w:rPr>
          <w:rFonts w:ascii="Garamond" w:hAnsi="Garamond" w:cs="Arial"/>
          <w:sz w:val="24"/>
          <w:szCs w:val="24"/>
        </w:rPr>
        <w:t xml:space="preserve"> jako je veřejná správa, státní správa </w:t>
      </w:r>
      <w:r w:rsidR="004137A5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>a samospráva, a to proto, abych mohla druhou kapitolou volně navázat na územní samosprávu, která je upravena v Hlavě VII. Ústavy ČR. Územní samosprávě jsem tedy vyhradila druhou kapitolu, ve které se ji snažím čtenářům představit jednak z pohledu evropské právní úpravy</w:t>
      </w:r>
      <w:r w:rsidR="0035745C">
        <w:rPr>
          <w:rFonts w:ascii="Garamond" w:hAnsi="Garamond" w:cs="Arial"/>
          <w:sz w:val="24"/>
          <w:szCs w:val="24"/>
        </w:rPr>
        <w:t>,</w:t>
      </w:r>
      <w:r w:rsidRPr="00F42CE7">
        <w:rPr>
          <w:rFonts w:ascii="Garamond" w:hAnsi="Garamond" w:cs="Arial"/>
          <w:sz w:val="24"/>
          <w:szCs w:val="24"/>
        </w:rPr>
        <w:t xml:space="preserve"> a to především prostřednictvím Evropské charty místní samosprávy </w:t>
      </w:r>
      <w:r w:rsidR="004137A5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>a dále pak na úrovni národní z pohledu ústavního a zákonného rámce. Mj. se zde také zmiňuji o současném územním členění České republiky. Závěr druhé kapitoly pak patří judikatuře Ústavního soudu. V této části jsem se převážně zaměřila na stanovisko Ústavního soudu vůči samostatné působnosti</w:t>
      </w:r>
      <w:r w:rsidR="0035745C">
        <w:rPr>
          <w:rFonts w:ascii="Garamond" w:hAnsi="Garamond" w:cs="Arial"/>
          <w:sz w:val="24"/>
          <w:szCs w:val="24"/>
        </w:rPr>
        <w:t>,</w:t>
      </w:r>
      <w:r w:rsidRPr="00F42CE7">
        <w:rPr>
          <w:rFonts w:ascii="Garamond" w:hAnsi="Garamond" w:cs="Arial"/>
          <w:sz w:val="24"/>
          <w:szCs w:val="24"/>
        </w:rPr>
        <w:t xml:space="preserve"> resp. samosprávě a rovněž jsem odkázala na několik dalších nálezů </w:t>
      </w:r>
      <w:r w:rsidRPr="00F42CE7">
        <w:rPr>
          <w:rFonts w:ascii="Garamond" w:hAnsi="Garamond" w:cs="Arial"/>
          <w:sz w:val="24"/>
          <w:szCs w:val="24"/>
        </w:rPr>
        <w:lastRenderedPageBreak/>
        <w:t>týkajících se dané problematiky. Vyjádření Ústavního soudu ke státní správě</w:t>
      </w:r>
      <w:r w:rsidR="0035745C">
        <w:rPr>
          <w:rFonts w:ascii="Garamond" w:hAnsi="Garamond" w:cs="Arial"/>
          <w:sz w:val="24"/>
          <w:szCs w:val="24"/>
        </w:rPr>
        <w:t>,</w:t>
      </w:r>
      <w:r w:rsidRPr="00F42CE7">
        <w:rPr>
          <w:rFonts w:ascii="Garamond" w:hAnsi="Garamond" w:cs="Arial"/>
          <w:sz w:val="24"/>
          <w:szCs w:val="24"/>
        </w:rPr>
        <w:t xml:space="preserve"> resp. přenesené působnosti jsem na tomto místě nezmiňovala, protože jsem si pro něj vyhradila místo pozdější a jsem přesvědčena, že i vh</w:t>
      </w:r>
      <w:r w:rsidR="0046597D">
        <w:rPr>
          <w:rFonts w:ascii="Garamond" w:hAnsi="Garamond" w:cs="Arial"/>
          <w:sz w:val="24"/>
          <w:szCs w:val="24"/>
        </w:rPr>
        <w:t>odnější, nacházející se v další</w:t>
      </w:r>
      <w:r w:rsidRPr="00F42CE7">
        <w:rPr>
          <w:rFonts w:ascii="Garamond" w:hAnsi="Garamond" w:cs="Arial"/>
          <w:sz w:val="24"/>
          <w:szCs w:val="24"/>
        </w:rPr>
        <w:t xml:space="preserve"> kapitole.  </w:t>
      </w:r>
    </w:p>
    <w:p w:rsidR="00061E7F" w:rsidRDefault="00F42CE7" w:rsidP="00F42CE7">
      <w:pPr>
        <w:spacing w:after="0" w:line="360" w:lineRule="auto"/>
        <w:ind w:firstLine="709"/>
        <w:jc w:val="both"/>
        <w:rPr>
          <w:rFonts w:ascii="Garamond" w:hAnsi="Garamond" w:cs="Arial"/>
          <w:sz w:val="24"/>
          <w:szCs w:val="24"/>
        </w:rPr>
      </w:pPr>
      <w:r w:rsidRPr="00F42CE7">
        <w:rPr>
          <w:rFonts w:ascii="Garamond" w:hAnsi="Garamond" w:cs="Arial"/>
          <w:sz w:val="24"/>
          <w:szCs w:val="24"/>
        </w:rPr>
        <w:t>Třetí kapitolu považuji za jádro celé své bakalářské práce.</w:t>
      </w:r>
      <w:r w:rsidR="0035745C">
        <w:rPr>
          <w:rFonts w:ascii="Garamond" w:hAnsi="Garamond" w:cs="Arial"/>
          <w:sz w:val="24"/>
          <w:szCs w:val="24"/>
        </w:rPr>
        <w:t xml:space="preserve"> Pro porozumění veškerých pojmů</w:t>
      </w:r>
      <w:r w:rsidRPr="00F42CE7">
        <w:rPr>
          <w:rFonts w:ascii="Garamond" w:hAnsi="Garamond" w:cs="Arial"/>
          <w:sz w:val="24"/>
          <w:szCs w:val="24"/>
        </w:rPr>
        <w:t xml:space="preserve"> jsem ještě na začátku celé kapitoly obecně vymezila pojem pravomoc a působnost. Podrobněji jsem se pak zabývala samostatnou působností územních samosprávných celků, kterou je chápán výkon samosprávy, tedy samostatné spravování vlastních záležitostí, </w:t>
      </w:r>
      <w:r w:rsidR="00B23ED4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 xml:space="preserve">na vlastní jméno a na vlastní odpovědnost. Důkladněji jsem se zaměřila na samostatnou působnost obcí, do níž spadají především záležitosti týkající se života obyvatel na obecní úrovni. Zákon o obcích však stanoví pouze demonstrativní výčet těchto činností a ani jiný zvláštní zákon tuto problematiku taxativně nestanovuje. Z pohledu de </w:t>
      </w:r>
      <w:proofErr w:type="spellStart"/>
      <w:r w:rsidRPr="00F42CE7">
        <w:rPr>
          <w:rFonts w:ascii="Garamond" w:hAnsi="Garamond" w:cs="Arial"/>
          <w:sz w:val="24"/>
          <w:szCs w:val="24"/>
        </w:rPr>
        <w:t>lege</w:t>
      </w:r>
      <w:proofErr w:type="spellEnd"/>
      <w:r w:rsidRPr="00F42CE7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Pr="00F42CE7">
        <w:rPr>
          <w:rFonts w:ascii="Garamond" w:hAnsi="Garamond" w:cs="Arial"/>
          <w:sz w:val="24"/>
          <w:szCs w:val="24"/>
        </w:rPr>
        <w:t>ferenda</w:t>
      </w:r>
      <w:proofErr w:type="spellEnd"/>
      <w:r w:rsidRPr="00F42CE7">
        <w:rPr>
          <w:rFonts w:ascii="Garamond" w:hAnsi="Garamond" w:cs="Arial"/>
          <w:sz w:val="24"/>
          <w:szCs w:val="24"/>
        </w:rPr>
        <w:t xml:space="preserve"> se tedy nabízí možnost sjednotit veškeré záležitosti týkající se obecní samosprávy do jednoho právního předpisu, protože právní úprava těchto činností je </w:t>
      </w:r>
      <w:r w:rsidR="00BC7F54">
        <w:rPr>
          <w:rFonts w:ascii="Garamond" w:hAnsi="Garamond" w:cs="Arial"/>
          <w:sz w:val="24"/>
          <w:szCs w:val="24"/>
        </w:rPr>
        <w:t xml:space="preserve">velmi </w:t>
      </w:r>
      <w:r w:rsidRPr="00F42CE7">
        <w:rPr>
          <w:rFonts w:ascii="Garamond" w:hAnsi="Garamond" w:cs="Arial"/>
          <w:sz w:val="24"/>
          <w:szCs w:val="24"/>
        </w:rPr>
        <w:t xml:space="preserve">roztříštěná. </w:t>
      </w:r>
      <w:r w:rsidR="00310A09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>Ovšem dle mého názoru je toto řešení neuskutečnitelné. Vzhledem k obsáhlosti dané problematiky by ani nebylo možné postihnout všechny oblasti. Taxativní výčet by rovněž nepřipadal v úva</w:t>
      </w:r>
      <w:r w:rsidR="00BC7F54">
        <w:rPr>
          <w:rFonts w:ascii="Garamond" w:hAnsi="Garamond" w:cs="Arial"/>
          <w:sz w:val="24"/>
          <w:szCs w:val="24"/>
        </w:rPr>
        <w:t>hu, neboť zájmy občanů se téměř s každou generací měn</w:t>
      </w:r>
      <w:r w:rsidRPr="00F42CE7">
        <w:rPr>
          <w:rFonts w:ascii="Garamond" w:hAnsi="Garamond" w:cs="Arial"/>
          <w:sz w:val="24"/>
          <w:szCs w:val="24"/>
        </w:rPr>
        <w:t xml:space="preserve">í, což by obnášelo neustálou úpravu daného předpisu. Osobně bych byla pro kvalitní a upřesňující vymezení týkající se samostatné působnosti obce, aby činitelé, jakož i občané samotní byli schopni odhadnout pomyslné hranice mezi samostatnou a přenesenou působností…Vrátím-li se zpět </w:t>
      </w:r>
      <w:r w:rsidR="00B23ED4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 xml:space="preserve">od své úvahy k obsahu třetí kapitoly, musím rovněž poznamenat, že vedle samostatné působnosti obce jsem se zabývala i samostatnou působností kraje, kterou jsem nejprve stručně charakterizovala a stejně jako u obce jsem uvedla jednotlivé příklady. Druhou část třetí kapitoly tvoří přenesená působnost územních samosprávných celků, kterou se rozumí výkon státní správy obcemi a kraji. Z pohledu obecního zákon rozlišuje výkon přenesené působnosti v základním rozsahu (obecní úřad), v rozsahu pověřeného obecního úřadu </w:t>
      </w:r>
      <w:r w:rsidR="00B23ED4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 xml:space="preserve">(pověřený obecní úřad) a v rozsahu obecního úřadu obce s rozšířenou působností </w:t>
      </w:r>
      <w:r w:rsidR="00B23ED4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>(obecní úřad s rozšířenou působností). U krajů státní správu jednotně vykonává krajský úřad. Jednotlivým druhům úřadů</w:t>
      </w:r>
      <w:r w:rsidR="0035745C">
        <w:rPr>
          <w:rFonts w:ascii="Garamond" w:hAnsi="Garamond" w:cs="Arial"/>
          <w:sz w:val="24"/>
          <w:szCs w:val="24"/>
        </w:rPr>
        <w:t>,</w:t>
      </w:r>
      <w:r w:rsidRPr="00F42CE7">
        <w:rPr>
          <w:rFonts w:ascii="Garamond" w:hAnsi="Garamond" w:cs="Arial"/>
          <w:sz w:val="24"/>
          <w:szCs w:val="24"/>
        </w:rPr>
        <w:t xml:space="preserve"> jakož i rozsahu vykonávané státní správy je dále vy</w:t>
      </w:r>
      <w:r w:rsidR="00061E7F">
        <w:rPr>
          <w:rFonts w:ascii="Garamond" w:hAnsi="Garamond" w:cs="Arial"/>
          <w:sz w:val="24"/>
          <w:szCs w:val="24"/>
        </w:rPr>
        <w:t>hrazena samostatná podkapitola.</w:t>
      </w:r>
    </w:p>
    <w:p w:rsidR="00F42CE7" w:rsidRPr="00F42CE7" w:rsidRDefault="00F42CE7" w:rsidP="00F42CE7">
      <w:pPr>
        <w:spacing w:after="0" w:line="360" w:lineRule="auto"/>
        <w:ind w:firstLine="709"/>
        <w:jc w:val="both"/>
        <w:rPr>
          <w:rFonts w:ascii="Garamond" w:hAnsi="Garamond" w:cs="Arial"/>
          <w:sz w:val="24"/>
          <w:szCs w:val="24"/>
        </w:rPr>
      </w:pPr>
      <w:r w:rsidRPr="00F42CE7">
        <w:rPr>
          <w:rFonts w:ascii="Garamond" w:hAnsi="Garamond" w:cs="Arial"/>
          <w:sz w:val="24"/>
          <w:szCs w:val="24"/>
        </w:rPr>
        <w:t>Již v úvodu jsem naznačila, že bych chtěla určitý prostor ze své práce věnovat správnímu dozoru, což se m</w:t>
      </w:r>
      <w:r w:rsidR="00061E7F">
        <w:rPr>
          <w:rFonts w:ascii="Garamond" w:hAnsi="Garamond" w:cs="Arial"/>
          <w:sz w:val="24"/>
          <w:szCs w:val="24"/>
        </w:rPr>
        <w:t xml:space="preserve">i podařilo, neboť mu patří </w:t>
      </w:r>
      <w:r w:rsidRPr="00F42CE7">
        <w:rPr>
          <w:rFonts w:ascii="Garamond" w:hAnsi="Garamond" w:cs="Arial"/>
          <w:sz w:val="24"/>
          <w:szCs w:val="24"/>
        </w:rPr>
        <w:t>čtvrtá kapitola, ve které se zvlášť zabývám dozorem nad sam</w:t>
      </w:r>
      <w:r w:rsidR="00C2188D">
        <w:rPr>
          <w:rFonts w:ascii="Garamond" w:hAnsi="Garamond" w:cs="Arial"/>
          <w:sz w:val="24"/>
          <w:szCs w:val="24"/>
        </w:rPr>
        <w:t>ostatnou a přenesenou působností</w:t>
      </w:r>
      <w:r w:rsidRPr="00F42CE7">
        <w:rPr>
          <w:rFonts w:ascii="Garamond" w:hAnsi="Garamond" w:cs="Arial"/>
          <w:sz w:val="24"/>
          <w:szCs w:val="24"/>
        </w:rPr>
        <w:t xml:space="preserve"> obce a kraje a zvlášť </w:t>
      </w:r>
      <w:r w:rsidR="00B23ED4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 xml:space="preserve">pak kontrolou nad samostatnou a přenesenou působností obce a kraje. Ovšem byla to právě tato část práce, ze které jsem byla nucena nejvíce umazávat, protože jsem se o dané </w:t>
      </w:r>
      <w:r w:rsidRPr="00F42CE7">
        <w:rPr>
          <w:rFonts w:ascii="Garamond" w:hAnsi="Garamond" w:cs="Arial"/>
          <w:sz w:val="24"/>
          <w:szCs w:val="24"/>
        </w:rPr>
        <w:lastRenderedPageBreak/>
        <w:t xml:space="preserve">problematice rozepsala více, než jsem zprvu plánovala.  Přesto věřím, že se mi podařilo institut správního dozoru jakožto jednu ze záruk zákonnosti ve veřejné správě uspokojivě shrnout. Poslední v pořadí pátou kapitolu jsem si vyhradila pro výzkum, který jsem realizovala prostřednictvím dotazníku. Ten jsem vytvářela v průběhu psaní samotného textu a následně jsem ho rozdala lidem v mém okolí. Nerada bych se na tomto místě opakovala, proto bych </w:t>
      </w:r>
      <w:r w:rsidR="008943CB">
        <w:rPr>
          <w:rFonts w:ascii="Garamond" w:hAnsi="Garamond" w:cs="Arial"/>
          <w:sz w:val="24"/>
          <w:szCs w:val="24"/>
        </w:rPr>
        <w:t xml:space="preserve">raději </w:t>
      </w:r>
      <w:r w:rsidRPr="00F42CE7">
        <w:rPr>
          <w:rFonts w:ascii="Garamond" w:hAnsi="Garamond" w:cs="Arial"/>
          <w:sz w:val="24"/>
          <w:szCs w:val="24"/>
        </w:rPr>
        <w:t xml:space="preserve">odkázala na samotný text, který obsahuje </w:t>
      </w:r>
      <w:r w:rsidR="00061E7F">
        <w:rPr>
          <w:rFonts w:ascii="Garamond" w:hAnsi="Garamond" w:cs="Arial"/>
          <w:sz w:val="24"/>
          <w:szCs w:val="24"/>
        </w:rPr>
        <w:t xml:space="preserve">veškeré </w:t>
      </w:r>
      <w:r w:rsidRPr="00F42CE7">
        <w:rPr>
          <w:rFonts w:ascii="Garamond" w:hAnsi="Garamond" w:cs="Arial"/>
          <w:sz w:val="24"/>
          <w:szCs w:val="24"/>
        </w:rPr>
        <w:t xml:space="preserve">výsledky z průzkumu, </w:t>
      </w:r>
      <w:r w:rsidR="00022AAD">
        <w:rPr>
          <w:rFonts w:ascii="Garamond" w:hAnsi="Garamond" w:cs="Arial"/>
          <w:sz w:val="24"/>
          <w:szCs w:val="24"/>
        </w:rPr>
        <w:br/>
      </w:r>
      <w:r w:rsidRPr="00F42CE7">
        <w:rPr>
          <w:rFonts w:ascii="Garamond" w:hAnsi="Garamond" w:cs="Arial"/>
          <w:sz w:val="24"/>
          <w:szCs w:val="24"/>
        </w:rPr>
        <w:t xml:space="preserve">jakož i mé postřehy a názory k danému tématu. </w:t>
      </w:r>
    </w:p>
    <w:p w:rsidR="00F42CE7" w:rsidRPr="00F42CE7" w:rsidRDefault="00F42CE7" w:rsidP="00F42CE7">
      <w:pPr>
        <w:spacing w:after="0" w:line="360" w:lineRule="auto"/>
        <w:ind w:firstLine="709"/>
        <w:jc w:val="both"/>
        <w:rPr>
          <w:rFonts w:ascii="Garamond" w:hAnsi="Garamond" w:cs="Arial"/>
          <w:sz w:val="24"/>
          <w:szCs w:val="24"/>
        </w:rPr>
      </w:pPr>
      <w:r w:rsidRPr="00F42CE7">
        <w:rPr>
          <w:rFonts w:ascii="Garamond" w:hAnsi="Garamond" w:cs="Arial"/>
          <w:sz w:val="24"/>
          <w:szCs w:val="24"/>
        </w:rPr>
        <w:t xml:space="preserve">I přesto, že „obec, kraj – působnost samostatná a přenesená“ je nesmírně široké téma, myslím si, že jsem svého cíle dosáhla a při vynaložení veškerého úsilí se mi podařilo poskytnout alespoň základní přehled o dané problematice. </w:t>
      </w:r>
    </w:p>
    <w:p w:rsidR="00F42CE7" w:rsidRPr="00F42CE7" w:rsidRDefault="00F42CE7" w:rsidP="00F42CE7">
      <w:pPr>
        <w:spacing w:after="0" w:line="360" w:lineRule="auto"/>
        <w:ind w:firstLine="709"/>
        <w:jc w:val="both"/>
        <w:rPr>
          <w:rFonts w:ascii="Garamond" w:hAnsi="Garamond" w:cs="Arial"/>
          <w:sz w:val="24"/>
          <w:szCs w:val="24"/>
        </w:rPr>
      </w:pPr>
    </w:p>
    <w:p w:rsidR="009C694A" w:rsidRPr="00F42CE7" w:rsidRDefault="009C694A" w:rsidP="00F42CE7">
      <w:pPr>
        <w:spacing w:after="0" w:line="360" w:lineRule="auto"/>
        <w:ind w:firstLine="709"/>
        <w:jc w:val="both"/>
        <w:rPr>
          <w:rFonts w:ascii="Garamond" w:hAnsi="Garamond" w:cs="Arial"/>
          <w:sz w:val="24"/>
          <w:szCs w:val="24"/>
        </w:rPr>
      </w:pPr>
      <w:r w:rsidRPr="00F42CE7">
        <w:rPr>
          <w:rFonts w:ascii="Garamond" w:hAnsi="Garamond" w:cs="Arial"/>
          <w:sz w:val="24"/>
          <w:szCs w:val="24"/>
        </w:rPr>
        <w:br w:type="page"/>
      </w:r>
    </w:p>
    <w:p w:rsidR="00D312C7" w:rsidRPr="00834698" w:rsidRDefault="00D312C7" w:rsidP="00CC01FE">
      <w:pPr>
        <w:pStyle w:val="Nadpis1"/>
        <w:numPr>
          <w:ilvl w:val="0"/>
          <w:numId w:val="0"/>
        </w:numPr>
        <w:spacing w:before="0" w:after="240" w:line="360" w:lineRule="auto"/>
        <w:ind w:left="431" w:hanging="431"/>
      </w:pPr>
      <w:bookmarkStart w:id="833" w:name="_Toc320644956"/>
      <w:r w:rsidRPr="00834698">
        <w:lastRenderedPageBreak/>
        <w:t>Seznam použitých zdrojů</w:t>
      </w:r>
      <w:bookmarkEnd w:id="833"/>
    </w:p>
    <w:p w:rsidR="000820C6" w:rsidRPr="00834698" w:rsidRDefault="000820C6" w:rsidP="00D73E5B">
      <w:pPr>
        <w:spacing w:after="12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>Monografie:</w:t>
      </w:r>
    </w:p>
    <w:p w:rsidR="000820C6" w:rsidRPr="00834698" w:rsidRDefault="000820C6" w:rsidP="006D1750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BRODSKÁ, Simona, KUŠ, Petr. </w:t>
      </w:r>
      <w:r w:rsidRPr="00834698">
        <w:rPr>
          <w:rFonts w:ascii="Garamond" w:hAnsi="Garamond"/>
          <w:i/>
          <w:sz w:val="24"/>
          <w:szCs w:val="24"/>
        </w:rPr>
        <w:t>Obecní zřízení.</w:t>
      </w:r>
      <w:r w:rsidRPr="00834698">
        <w:rPr>
          <w:rFonts w:ascii="Garamond" w:hAnsi="Garamond"/>
          <w:sz w:val="24"/>
          <w:szCs w:val="24"/>
        </w:rPr>
        <w:t xml:space="preserve"> Praha: Institut pro místní správu, 2008. 99 s. ISBN 9788086976150</w:t>
      </w:r>
      <w:r w:rsidR="00DE5CB7" w:rsidRPr="00834698">
        <w:rPr>
          <w:rFonts w:ascii="Garamond" w:hAnsi="Garamond"/>
          <w:sz w:val="24"/>
          <w:szCs w:val="24"/>
        </w:rPr>
        <w:t>.</w:t>
      </w:r>
    </w:p>
    <w:p w:rsidR="009D2ADE" w:rsidRPr="00834698" w:rsidRDefault="009D2ADE" w:rsidP="006D1750">
      <w:pPr>
        <w:spacing w:after="12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GADASOVÁ, Dalimila, POLIÁN, Milan. </w:t>
      </w:r>
      <w:r w:rsidRPr="00834698">
        <w:rPr>
          <w:rFonts w:ascii="Garamond" w:hAnsi="Garamond" w:cs="Arial"/>
          <w:i/>
          <w:sz w:val="24"/>
          <w:szCs w:val="24"/>
        </w:rPr>
        <w:t>Správní právo: obecná část – právní základ veřejné správy.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i/>
          <w:sz w:val="24"/>
          <w:szCs w:val="24"/>
        </w:rPr>
        <w:t xml:space="preserve">1. díl. Veřejná správa, správní právo, prameny správního práva. </w:t>
      </w:r>
      <w:r w:rsidRPr="00834698">
        <w:rPr>
          <w:rFonts w:ascii="Garamond" w:hAnsi="Garamond" w:cs="Arial"/>
          <w:sz w:val="24"/>
          <w:szCs w:val="24"/>
        </w:rPr>
        <w:t xml:space="preserve"> Olomouc: Univerzita Palackého, 2000. 56 s. ISBN 8024401258.</w:t>
      </w:r>
    </w:p>
    <w:p w:rsidR="009D2ADE" w:rsidRPr="00834698" w:rsidRDefault="009D2ADE" w:rsidP="006D1750">
      <w:pPr>
        <w:spacing w:after="12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GADASOVÁ, Dalimila, POLIÁN, Milan. </w:t>
      </w:r>
      <w:r w:rsidRPr="00834698">
        <w:rPr>
          <w:rFonts w:ascii="Garamond" w:hAnsi="Garamond" w:cs="Arial"/>
          <w:i/>
          <w:sz w:val="24"/>
          <w:szCs w:val="24"/>
        </w:rPr>
        <w:t>Správní právo: obecná část – právní základ veřejné správy.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i/>
          <w:sz w:val="24"/>
          <w:szCs w:val="24"/>
        </w:rPr>
        <w:t>3. díl.</w:t>
      </w:r>
      <w:r w:rsidRPr="00834698">
        <w:rPr>
          <w:rFonts w:ascii="Garamond" w:hAnsi="Garamond" w:cs="Arial"/>
          <w:sz w:val="24"/>
          <w:szCs w:val="24"/>
        </w:rPr>
        <w:t xml:space="preserve"> </w:t>
      </w:r>
      <w:r w:rsidRPr="00834698">
        <w:rPr>
          <w:rFonts w:ascii="Garamond" w:hAnsi="Garamond" w:cs="Arial"/>
          <w:i/>
          <w:sz w:val="24"/>
          <w:szCs w:val="24"/>
        </w:rPr>
        <w:t xml:space="preserve">Organizace veřejné správy, ministerstva a jiné ústřední správní úřady s celostátní působností. </w:t>
      </w:r>
      <w:r w:rsidRPr="00834698">
        <w:rPr>
          <w:rFonts w:ascii="Garamond" w:hAnsi="Garamond" w:cs="Arial"/>
          <w:sz w:val="24"/>
          <w:szCs w:val="24"/>
        </w:rPr>
        <w:t>Olomouc: Univerzita Palackého, 2000. 26 s. ISBN 8024401274.</w:t>
      </w:r>
    </w:p>
    <w:p w:rsidR="009D2ADE" w:rsidRPr="00834698" w:rsidRDefault="009D2ADE" w:rsidP="006D1750">
      <w:pPr>
        <w:pStyle w:val="Textpoznpodarou"/>
        <w:spacing w:after="12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HENDRYCH, Dušan a kol. </w:t>
      </w:r>
      <w:r w:rsidRPr="00834698">
        <w:rPr>
          <w:rFonts w:ascii="Garamond" w:hAnsi="Garamond" w:cs="Arial"/>
          <w:i/>
          <w:sz w:val="24"/>
          <w:szCs w:val="24"/>
        </w:rPr>
        <w:t>Správní právo: obecná část.</w:t>
      </w:r>
      <w:r w:rsidRPr="00834698">
        <w:rPr>
          <w:rFonts w:ascii="Garamond" w:hAnsi="Garamond" w:cs="Arial"/>
          <w:sz w:val="24"/>
          <w:szCs w:val="24"/>
        </w:rPr>
        <w:t xml:space="preserve"> 7. vydání. Praha: C. H. </w:t>
      </w:r>
      <w:proofErr w:type="spellStart"/>
      <w:r w:rsidRPr="00834698">
        <w:rPr>
          <w:rFonts w:ascii="Garamond" w:hAnsi="Garamond" w:cs="Arial"/>
          <w:sz w:val="24"/>
          <w:szCs w:val="24"/>
        </w:rPr>
        <w:t>Beck</w:t>
      </w:r>
      <w:proofErr w:type="spellEnd"/>
      <w:r w:rsidRPr="00834698">
        <w:rPr>
          <w:rFonts w:ascii="Garamond" w:hAnsi="Garamond" w:cs="Arial"/>
          <w:sz w:val="24"/>
          <w:szCs w:val="24"/>
        </w:rPr>
        <w:t>, 2009. 837 s. ISBN 9788074000492.</w:t>
      </w:r>
    </w:p>
    <w:p w:rsidR="009D2ADE" w:rsidRPr="00834698" w:rsidRDefault="009D2ADE" w:rsidP="006D1750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KOPECKÝ, Martin. </w:t>
      </w:r>
      <w:r w:rsidRPr="00834698">
        <w:rPr>
          <w:rFonts w:ascii="Garamond" w:hAnsi="Garamond"/>
          <w:i/>
          <w:sz w:val="24"/>
          <w:szCs w:val="24"/>
        </w:rPr>
        <w:t>Právní postavení obcí a krajů – základy komunálního práva.</w:t>
      </w:r>
      <w:r w:rsidRPr="00834698">
        <w:rPr>
          <w:rFonts w:ascii="Garamond" w:hAnsi="Garamond"/>
          <w:sz w:val="24"/>
          <w:szCs w:val="24"/>
        </w:rPr>
        <w:t xml:space="preserve"> Praha: </w:t>
      </w:r>
      <w:r w:rsidR="004274C2">
        <w:rPr>
          <w:rFonts w:ascii="Garamond" w:hAnsi="Garamond"/>
          <w:sz w:val="24"/>
          <w:szCs w:val="24"/>
        </w:rPr>
        <w:br/>
      </w:r>
      <w:proofErr w:type="spellStart"/>
      <w:r w:rsidRPr="00834698">
        <w:rPr>
          <w:rFonts w:ascii="Garamond" w:hAnsi="Garamond"/>
          <w:sz w:val="24"/>
          <w:szCs w:val="24"/>
        </w:rPr>
        <w:t>Wolters</w:t>
      </w:r>
      <w:proofErr w:type="spellEnd"/>
      <w:r w:rsidRPr="00834698">
        <w:rPr>
          <w:rFonts w:ascii="Garamond" w:hAnsi="Garamond"/>
          <w:sz w:val="24"/>
          <w:szCs w:val="24"/>
        </w:rPr>
        <w:t xml:space="preserve"> </w:t>
      </w:r>
      <w:proofErr w:type="spellStart"/>
      <w:r w:rsidRPr="00834698">
        <w:rPr>
          <w:rFonts w:ascii="Garamond" w:hAnsi="Garamond"/>
          <w:sz w:val="24"/>
          <w:szCs w:val="24"/>
        </w:rPr>
        <w:t>Kluwer</w:t>
      </w:r>
      <w:proofErr w:type="spellEnd"/>
      <w:r w:rsidRPr="00834698">
        <w:rPr>
          <w:rFonts w:ascii="Garamond" w:hAnsi="Garamond"/>
          <w:sz w:val="24"/>
          <w:szCs w:val="24"/>
        </w:rPr>
        <w:t xml:space="preserve"> ČR, 2010. 377 s. ISBN 9788073575618</w:t>
      </w:r>
      <w:r w:rsidR="00DE5CB7" w:rsidRPr="00834698">
        <w:rPr>
          <w:rFonts w:ascii="Garamond" w:hAnsi="Garamond"/>
          <w:sz w:val="24"/>
          <w:szCs w:val="24"/>
        </w:rPr>
        <w:t>.</w:t>
      </w:r>
    </w:p>
    <w:p w:rsidR="009D2ADE" w:rsidRPr="00834698" w:rsidRDefault="009D2ADE" w:rsidP="006D1750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KOUDELKA, Zdeněk. </w:t>
      </w:r>
      <w:r w:rsidRPr="00834698">
        <w:rPr>
          <w:rFonts w:ascii="Garamond" w:hAnsi="Garamond"/>
          <w:i/>
          <w:sz w:val="24"/>
          <w:szCs w:val="24"/>
        </w:rPr>
        <w:t>Samospráva.</w:t>
      </w:r>
      <w:r w:rsidRPr="00834698">
        <w:rPr>
          <w:rFonts w:ascii="Garamond" w:hAnsi="Garamond"/>
          <w:sz w:val="24"/>
          <w:szCs w:val="24"/>
        </w:rPr>
        <w:t xml:space="preserve"> Praha: </w:t>
      </w:r>
      <w:proofErr w:type="spellStart"/>
      <w:r w:rsidRPr="00834698">
        <w:rPr>
          <w:rFonts w:ascii="Garamond" w:hAnsi="Garamond"/>
          <w:sz w:val="24"/>
          <w:szCs w:val="24"/>
        </w:rPr>
        <w:t>Linde</w:t>
      </w:r>
      <w:proofErr w:type="spellEnd"/>
      <w:r w:rsidRPr="00834698">
        <w:rPr>
          <w:rFonts w:ascii="Garamond" w:hAnsi="Garamond"/>
          <w:sz w:val="24"/>
          <w:szCs w:val="24"/>
        </w:rPr>
        <w:t>, 2007. 399 s. ISBN 9788072016655</w:t>
      </w:r>
      <w:r w:rsidR="00DE5CB7" w:rsidRPr="00834698">
        <w:rPr>
          <w:rFonts w:ascii="Garamond" w:hAnsi="Garamond"/>
          <w:sz w:val="24"/>
          <w:szCs w:val="24"/>
        </w:rPr>
        <w:t>.</w:t>
      </w:r>
    </w:p>
    <w:p w:rsidR="009D2ADE" w:rsidRPr="00834698" w:rsidRDefault="009D2ADE" w:rsidP="006D1750">
      <w:pPr>
        <w:pStyle w:val="Textpoznpodarou"/>
        <w:spacing w:after="12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MADAR, Zdeněk a kol. </w:t>
      </w:r>
      <w:r w:rsidRPr="00834698">
        <w:rPr>
          <w:rFonts w:ascii="Garamond" w:hAnsi="Garamond" w:cs="Arial"/>
          <w:i/>
          <w:sz w:val="24"/>
          <w:szCs w:val="24"/>
        </w:rPr>
        <w:t>Slovník českého práva.</w:t>
      </w:r>
      <w:r w:rsidRPr="00834698">
        <w:rPr>
          <w:rFonts w:ascii="Garamond" w:hAnsi="Garamond" w:cs="Arial"/>
          <w:sz w:val="24"/>
          <w:szCs w:val="24"/>
        </w:rPr>
        <w:t xml:space="preserve"> 2. rozšířené a přepracované vydání. Praha: </w:t>
      </w:r>
      <w:proofErr w:type="spellStart"/>
      <w:r w:rsidRPr="00834698">
        <w:rPr>
          <w:rFonts w:ascii="Garamond" w:hAnsi="Garamond" w:cs="Arial"/>
          <w:sz w:val="24"/>
          <w:szCs w:val="24"/>
        </w:rPr>
        <w:t>Linde</w:t>
      </w:r>
      <w:proofErr w:type="spellEnd"/>
      <w:r w:rsidRPr="00834698">
        <w:rPr>
          <w:rFonts w:ascii="Garamond" w:hAnsi="Garamond" w:cs="Arial"/>
          <w:sz w:val="24"/>
          <w:szCs w:val="24"/>
        </w:rPr>
        <w:t>, 1999. 924-1781 s. ISBN 8072011502</w:t>
      </w:r>
      <w:r w:rsidR="00DE5CB7" w:rsidRPr="00834698">
        <w:rPr>
          <w:rFonts w:ascii="Garamond" w:hAnsi="Garamond" w:cs="Arial"/>
          <w:sz w:val="24"/>
          <w:szCs w:val="24"/>
        </w:rPr>
        <w:t>.</w:t>
      </w:r>
    </w:p>
    <w:p w:rsidR="009D2ADE" w:rsidRPr="00834698" w:rsidRDefault="009D2ADE" w:rsidP="006D1750">
      <w:pPr>
        <w:pStyle w:val="Textpoznpodarou"/>
        <w:spacing w:after="12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Ministerstvo vnitra. </w:t>
      </w:r>
      <w:r w:rsidRPr="00834698">
        <w:rPr>
          <w:rFonts w:ascii="Garamond" w:hAnsi="Garamond" w:cs="Arial"/>
          <w:i/>
          <w:sz w:val="24"/>
          <w:szCs w:val="24"/>
        </w:rPr>
        <w:t>Reforma veřejné správy v České republice</w:t>
      </w:r>
      <w:r w:rsidRPr="00834698">
        <w:rPr>
          <w:rFonts w:ascii="Garamond" w:hAnsi="Garamond" w:cs="Arial"/>
          <w:sz w:val="24"/>
          <w:szCs w:val="24"/>
        </w:rPr>
        <w:t xml:space="preserve">. Praha: Ministerstvo vnitra </w:t>
      </w:r>
      <w:r w:rsidR="004274C2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České republiky, 2003. 64 s. ISBN 8023902253</w:t>
      </w:r>
      <w:r w:rsidR="00DE5CB7" w:rsidRPr="00834698">
        <w:rPr>
          <w:rFonts w:ascii="Garamond" w:hAnsi="Garamond" w:cs="Arial"/>
          <w:sz w:val="24"/>
          <w:szCs w:val="24"/>
        </w:rPr>
        <w:t>.</w:t>
      </w:r>
      <w:r w:rsidRPr="00834698">
        <w:rPr>
          <w:rFonts w:ascii="Garamond" w:hAnsi="Garamond" w:cs="Arial"/>
          <w:sz w:val="24"/>
          <w:szCs w:val="24"/>
        </w:rPr>
        <w:t xml:space="preserve"> </w:t>
      </w:r>
    </w:p>
    <w:p w:rsidR="009D2ADE" w:rsidRPr="00834698" w:rsidRDefault="009D2ADE" w:rsidP="006D1750">
      <w:pPr>
        <w:pStyle w:val="Textpoznpodarou"/>
        <w:spacing w:after="12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PRŮCHA, Petr. </w:t>
      </w:r>
      <w:r w:rsidRPr="00834698">
        <w:rPr>
          <w:rFonts w:ascii="Garamond" w:hAnsi="Garamond" w:cs="Arial"/>
          <w:i/>
          <w:sz w:val="24"/>
          <w:szCs w:val="24"/>
        </w:rPr>
        <w:t>Správní právo: obecná část.</w:t>
      </w:r>
      <w:r w:rsidRPr="00834698">
        <w:rPr>
          <w:rFonts w:ascii="Garamond" w:hAnsi="Garamond" w:cs="Arial"/>
          <w:sz w:val="24"/>
          <w:szCs w:val="24"/>
        </w:rPr>
        <w:t xml:space="preserve"> 6. doplněné a aktualizované vydání. Brno: </w:t>
      </w:r>
      <w:r w:rsidR="004274C2">
        <w:rPr>
          <w:rFonts w:ascii="Garamond" w:hAnsi="Garamond" w:cs="Arial"/>
          <w:sz w:val="24"/>
          <w:szCs w:val="24"/>
        </w:rPr>
        <w:br/>
      </w:r>
      <w:r w:rsidRPr="00834698">
        <w:rPr>
          <w:rFonts w:ascii="Garamond" w:hAnsi="Garamond" w:cs="Arial"/>
          <w:sz w:val="24"/>
          <w:szCs w:val="24"/>
        </w:rPr>
        <w:t>Vydala Masarykova univerzita; Nakladatelství Doplněk, 2004. 356 s. ISBN 8072391577.</w:t>
      </w:r>
    </w:p>
    <w:p w:rsidR="009D2ADE" w:rsidRPr="00834698" w:rsidRDefault="009D2ADE" w:rsidP="006D1750">
      <w:pPr>
        <w:pStyle w:val="Textpoznpodarou"/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SCHELLE, Karel a kol. </w:t>
      </w:r>
      <w:r w:rsidRPr="00834698">
        <w:rPr>
          <w:rFonts w:ascii="Garamond" w:hAnsi="Garamond"/>
          <w:i/>
          <w:sz w:val="24"/>
          <w:szCs w:val="24"/>
        </w:rPr>
        <w:t>Dějiny české veřejné správy.</w:t>
      </w:r>
      <w:r w:rsidRPr="00834698">
        <w:rPr>
          <w:rFonts w:ascii="Garamond" w:hAnsi="Garamond"/>
          <w:sz w:val="24"/>
          <w:szCs w:val="24"/>
        </w:rPr>
        <w:t xml:space="preserve"> Plzeň: Vydavatelství a Nakladatelství </w:t>
      </w:r>
      <w:r w:rsidR="004274C2">
        <w:rPr>
          <w:rFonts w:ascii="Garamond" w:hAnsi="Garamond"/>
          <w:sz w:val="24"/>
          <w:szCs w:val="24"/>
        </w:rPr>
        <w:br/>
      </w:r>
      <w:r w:rsidRPr="00834698">
        <w:rPr>
          <w:rFonts w:ascii="Garamond" w:hAnsi="Garamond"/>
          <w:sz w:val="24"/>
          <w:szCs w:val="24"/>
        </w:rPr>
        <w:t>Aleš Čeněk, 2009. 314 s. ISBN 9788073802035</w:t>
      </w:r>
      <w:r w:rsidR="00DE5CB7" w:rsidRPr="00834698">
        <w:rPr>
          <w:rFonts w:ascii="Garamond" w:hAnsi="Garamond"/>
          <w:sz w:val="24"/>
          <w:szCs w:val="24"/>
        </w:rPr>
        <w:t>.</w:t>
      </w:r>
      <w:r w:rsidRPr="00834698">
        <w:rPr>
          <w:rFonts w:ascii="Garamond" w:hAnsi="Garamond"/>
          <w:sz w:val="24"/>
          <w:szCs w:val="24"/>
        </w:rPr>
        <w:t xml:space="preserve"> </w:t>
      </w:r>
    </w:p>
    <w:p w:rsidR="009D2ADE" w:rsidRPr="00834698" w:rsidRDefault="009D2ADE" w:rsidP="006D1750">
      <w:pPr>
        <w:spacing w:after="12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SLÁDEČEK, Vladimír. </w:t>
      </w:r>
      <w:r w:rsidRPr="00834698">
        <w:rPr>
          <w:rFonts w:ascii="Garamond" w:hAnsi="Garamond" w:cs="Arial"/>
          <w:i/>
          <w:sz w:val="24"/>
          <w:szCs w:val="24"/>
        </w:rPr>
        <w:t>Obecné správní právo.</w:t>
      </w:r>
      <w:r w:rsidRPr="00834698">
        <w:rPr>
          <w:rFonts w:ascii="Garamond" w:hAnsi="Garamond" w:cs="Arial"/>
          <w:sz w:val="24"/>
          <w:szCs w:val="24"/>
        </w:rPr>
        <w:t xml:space="preserve"> 2. aktualizované a přepracované vydání. Praha: ASPI </w:t>
      </w:r>
      <w:proofErr w:type="spellStart"/>
      <w:r w:rsidRPr="00834698">
        <w:rPr>
          <w:rFonts w:ascii="Garamond" w:hAnsi="Garamond" w:cs="Arial"/>
          <w:sz w:val="24"/>
          <w:szCs w:val="24"/>
        </w:rPr>
        <w:t>Wolters</w:t>
      </w:r>
      <w:proofErr w:type="spellEnd"/>
      <w:r w:rsidRPr="00834698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Pr="00834698">
        <w:rPr>
          <w:rFonts w:ascii="Garamond" w:hAnsi="Garamond" w:cs="Arial"/>
          <w:sz w:val="24"/>
          <w:szCs w:val="24"/>
        </w:rPr>
        <w:t>Kluwer</w:t>
      </w:r>
      <w:proofErr w:type="spellEnd"/>
      <w:r w:rsidRPr="00834698">
        <w:rPr>
          <w:rFonts w:ascii="Garamond" w:hAnsi="Garamond" w:cs="Arial"/>
          <w:sz w:val="24"/>
          <w:szCs w:val="24"/>
        </w:rPr>
        <w:t>, 2009. 463 s. ISBN 9788073573829.</w:t>
      </w:r>
    </w:p>
    <w:p w:rsidR="009D2ADE" w:rsidRPr="00834698" w:rsidRDefault="009D2ADE" w:rsidP="006D1750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VAVROCHOVÁ, Simona, KUŠ, Petr. </w:t>
      </w:r>
      <w:r w:rsidRPr="00834698">
        <w:rPr>
          <w:rFonts w:ascii="Garamond" w:hAnsi="Garamond"/>
          <w:i/>
          <w:sz w:val="24"/>
          <w:szCs w:val="24"/>
        </w:rPr>
        <w:t>Územní samosprávné celky</w:t>
      </w:r>
      <w:r w:rsidRPr="00834698">
        <w:rPr>
          <w:rFonts w:ascii="Garamond" w:hAnsi="Garamond"/>
          <w:sz w:val="24"/>
          <w:szCs w:val="24"/>
        </w:rPr>
        <w:t xml:space="preserve">. Praha: Institut pro místní správu Praha, 2011. 119 s. ISBN 9788086976211. </w:t>
      </w:r>
    </w:p>
    <w:p w:rsidR="00A131AC" w:rsidRDefault="00A131AC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:rsidR="00DE5CB7" w:rsidRPr="00834698" w:rsidRDefault="00DE5CB7" w:rsidP="00D73E5B">
      <w:pPr>
        <w:spacing w:after="12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lastRenderedPageBreak/>
        <w:t>Odborné časopisy</w:t>
      </w:r>
    </w:p>
    <w:p w:rsidR="003C13ED" w:rsidRPr="00834698" w:rsidRDefault="003C13ED" w:rsidP="00A938FF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MATULA, Miloš. Reforma územní veřejné správy v České republice. Integrace, 2001, č. </w:t>
      </w:r>
      <w:r w:rsidR="008468C3" w:rsidRPr="00834698">
        <w:rPr>
          <w:rFonts w:ascii="Garamond" w:hAnsi="Garamond"/>
          <w:sz w:val="24"/>
          <w:szCs w:val="24"/>
        </w:rPr>
        <w:t>1</w:t>
      </w:r>
      <w:r w:rsidRPr="00834698">
        <w:rPr>
          <w:rFonts w:ascii="Garamond" w:hAnsi="Garamond"/>
          <w:sz w:val="24"/>
          <w:szCs w:val="24"/>
        </w:rPr>
        <w:t>,</w:t>
      </w:r>
      <w:r w:rsidR="008468C3" w:rsidRPr="00834698">
        <w:rPr>
          <w:rFonts w:ascii="Garamond" w:hAnsi="Garamond"/>
          <w:sz w:val="24"/>
          <w:szCs w:val="24"/>
        </w:rPr>
        <w:t xml:space="preserve"> </w:t>
      </w:r>
      <w:r w:rsidRPr="00834698">
        <w:rPr>
          <w:rFonts w:ascii="Garamond" w:hAnsi="Garamond"/>
          <w:sz w:val="24"/>
          <w:szCs w:val="24"/>
        </w:rPr>
        <w:t>ISSN 12129771.</w:t>
      </w:r>
    </w:p>
    <w:p w:rsidR="003C13ED" w:rsidRPr="00834698" w:rsidRDefault="003C13ED" w:rsidP="00A938FF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VEDRAL, Josef. Právní úprava postavení územních samosprávných celků (k ideovým zdrojům právní úpravy územní samosprávy v České republice). Právník</w:t>
      </w:r>
      <w:r w:rsidR="00AD1C14" w:rsidRPr="00834698">
        <w:rPr>
          <w:rFonts w:ascii="Garamond" w:hAnsi="Garamond"/>
          <w:sz w:val="24"/>
          <w:szCs w:val="24"/>
        </w:rPr>
        <w:t xml:space="preserve">, 2006, </w:t>
      </w:r>
      <w:proofErr w:type="spellStart"/>
      <w:r w:rsidR="00AD1C14" w:rsidRPr="00834698">
        <w:rPr>
          <w:rFonts w:ascii="Garamond" w:hAnsi="Garamond"/>
          <w:sz w:val="24"/>
          <w:szCs w:val="24"/>
        </w:rPr>
        <w:t>roč</w:t>
      </w:r>
      <w:proofErr w:type="spellEnd"/>
      <w:r w:rsidR="00AD1C14" w:rsidRPr="00834698">
        <w:rPr>
          <w:rFonts w:ascii="Garamond" w:hAnsi="Garamond"/>
          <w:sz w:val="24"/>
          <w:szCs w:val="24"/>
        </w:rPr>
        <w:t>. CXLV, č. 1</w:t>
      </w:r>
    </w:p>
    <w:p w:rsidR="003C13ED" w:rsidRPr="00834698" w:rsidRDefault="003C13ED" w:rsidP="00A938FF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ZÁŘECKÝ, Pavel. O samosprávě. Správní právo</w:t>
      </w:r>
      <w:r w:rsidR="002F13BE" w:rsidRPr="00834698">
        <w:rPr>
          <w:rFonts w:ascii="Garamond" w:hAnsi="Garamond"/>
          <w:sz w:val="24"/>
          <w:szCs w:val="24"/>
        </w:rPr>
        <w:t xml:space="preserve">, </w:t>
      </w:r>
      <w:r w:rsidR="003973DA" w:rsidRPr="00834698">
        <w:rPr>
          <w:rFonts w:ascii="Garamond" w:hAnsi="Garamond"/>
          <w:sz w:val="24"/>
          <w:szCs w:val="24"/>
        </w:rPr>
        <w:t xml:space="preserve">odborný časopis pro oblast státní správy </w:t>
      </w:r>
      <w:r w:rsidR="00097F6D">
        <w:rPr>
          <w:rFonts w:ascii="Garamond" w:hAnsi="Garamond"/>
          <w:sz w:val="24"/>
          <w:szCs w:val="24"/>
        </w:rPr>
        <w:br/>
      </w:r>
      <w:r w:rsidR="003973DA" w:rsidRPr="00834698">
        <w:rPr>
          <w:rFonts w:ascii="Garamond" w:hAnsi="Garamond"/>
          <w:sz w:val="24"/>
          <w:szCs w:val="24"/>
        </w:rPr>
        <w:t>a správního práva</w:t>
      </w:r>
      <w:r w:rsidRPr="00834698">
        <w:rPr>
          <w:rFonts w:ascii="Garamond" w:hAnsi="Garamond"/>
          <w:sz w:val="24"/>
          <w:szCs w:val="24"/>
        </w:rPr>
        <w:t xml:space="preserve">, 1997, </w:t>
      </w:r>
      <w:proofErr w:type="spellStart"/>
      <w:r w:rsidRPr="00834698">
        <w:rPr>
          <w:rFonts w:ascii="Garamond" w:hAnsi="Garamond"/>
          <w:sz w:val="24"/>
          <w:szCs w:val="24"/>
        </w:rPr>
        <w:t>roč</w:t>
      </w:r>
      <w:proofErr w:type="spellEnd"/>
      <w:r w:rsidRPr="00834698">
        <w:rPr>
          <w:rFonts w:ascii="Garamond" w:hAnsi="Garamond"/>
          <w:sz w:val="24"/>
          <w:szCs w:val="24"/>
        </w:rPr>
        <w:t>. XXX,</w:t>
      </w:r>
      <w:r w:rsidR="002F13BE" w:rsidRPr="00834698">
        <w:rPr>
          <w:rFonts w:ascii="Garamond" w:hAnsi="Garamond"/>
          <w:sz w:val="24"/>
          <w:szCs w:val="24"/>
        </w:rPr>
        <w:t xml:space="preserve"> č. 6,</w:t>
      </w:r>
      <w:r w:rsidR="003973DA" w:rsidRPr="00834698">
        <w:rPr>
          <w:rFonts w:ascii="Garamond" w:hAnsi="Garamond"/>
          <w:sz w:val="24"/>
          <w:szCs w:val="24"/>
        </w:rPr>
        <w:t xml:space="preserve"> ISSN 0139-6005.</w:t>
      </w:r>
    </w:p>
    <w:p w:rsidR="00FE642F" w:rsidRPr="00834698" w:rsidRDefault="00FE642F" w:rsidP="003C13ED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FE642F" w:rsidRPr="00834698" w:rsidRDefault="00FE642F" w:rsidP="00D73E5B">
      <w:pPr>
        <w:spacing w:after="12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>Právní předpisy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36/1960 Sb., o územním členění státu,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20/1966 Sb., o péči o zdraví lidu,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133/1985 Sb., o požární ochraně,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20/1987 Sb., o státní památkové péči,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</w:t>
      </w:r>
      <w:r w:rsidR="00722CCA" w:rsidRPr="00834698">
        <w:rPr>
          <w:rFonts w:ascii="Garamond" w:hAnsi="Garamond"/>
          <w:sz w:val="24"/>
          <w:szCs w:val="24"/>
        </w:rPr>
        <w:t xml:space="preserve">ákon č. 367/1990 Sb., o obcích, </w:t>
      </w:r>
      <w:r w:rsidRPr="00834698">
        <w:rPr>
          <w:rFonts w:ascii="Garamond" w:hAnsi="Garamond"/>
          <w:sz w:val="24"/>
          <w:szCs w:val="24"/>
        </w:rPr>
        <w:t>účinném ke dni 11. 11. 2000</w:t>
      </w:r>
    </w:p>
    <w:p w:rsidR="003171FE" w:rsidRPr="00484C5B" w:rsidRDefault="003171FE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565/1990 Sb., o místních poplatcích,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513/1991 Sb., obchodní zákoník,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553/1991 Sb., o obecní policii,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563/1991 Sb., o účetnictví,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Zákon č. 344/1992 Sb., o katastru nemovitostí České republiky (katastrální zákon), </w:t>
      </w:r>
      <w:r w:rsidR="009A4318">
        <w:rPr>
          <w:rFonts w:ascii="Garamond" w:hAnsi="Garamond"/>
          <w:sz w:val="24"/>
          <w:szCs w:val="24"/>
        </w:rPr>
        <w:br/>
      </w:r>
      <w:r w:rsidRPr="00834698">
        <w:rPr>
          <w:rFonts w:ascii="Garamond" w:hAnsi="Garamond"/>
          <w:sz w:val="24"/>
          <w:szCs w:val="24"/>
        </w:rPr>
        <w:t>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Ústavní zákon č. 1/1993 Ústava České republiky,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Usnesení č. 2/1993 Sb., o vyhlášení Listiny základních práv a svobod jako součásti ústavního pořádku České republiky,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Sdělení č. 123/1995 Sb., o přístupu České republiky ke Statutu Evropy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Ústavní zákon č. 347/1997 Sb., o vytvoření vyšších územních samosprávných celků a o změně ústavního zákona České národní rady č. 1/1993 Sb., Ústava České republiky, </w:t>
      </w:r>
      <w:r w:rsidR="009A4318">
        <w:rPr>
          <w:rFonts w:ascii="Garamond" w:hAnsi="Garamond"/>
          <w:sz w:val="24"/>
          <w:szCs w:val="24"/>
        </w:rPr>
        <w:br/>
      </w:r>
      <w:r w:rsidRPr="00834698">
        <w:rPr>
          <w:rFonts w:ascii="Garamond" w:hAnsi="Garamond"/>
          <w:sz w:val="24"/>
          <w:szCs w:val="24"/>
        </w:rPr>
        <w:t>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123/1998 Sb., o právu na informace o životním prostředí,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lastRenderedPageBreak/>
        <w:t>Sdělení č. 181/1999 Sb., o přijetí Evropské charty místní samosprávy,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222/1999 Sb., o zajišťování obrany České republiky,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128/2000 Sb., o obcích (obecní zřízení),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129/2000 Sb., o krajích (krajské zřízení),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Zákon č. 130/2000 Sb., o volbách do zastupitelstev krajů a o změně některých zákonů, </w:t>
      </w:r>
      <w:r w:rsidR="00097F6D">
        <w:rPr>
          <w:rFonts w:ascii="Garamond" w:hAnsi="Garamond"/>
          <w:sz w:val="24"/>
          <w:szCs w:val="24"/>
        </w:rPr>
        <w:br/>
      </w:r>
      <w:r w:rsidRPr="00834698">
        <w:rPr>
          <w:rFonts w:ascii="Garamond" w:hAnsi="Garamond"/>
          <w:sz w:val="24"/>
          <w:szCs w:val="24"/>
        </w:rPr>
        <w:t>ve znění pozdějších předpisů</w:t>
      </w:r>
    </w:p>
    <w:p w:rsidR="00FE642F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131/2000 Sb., o hlavním městě Praze, ve znění pozdějších předpisů</w:t>
      </w:r>
    </w:p>
    <w:p w:rsidR="009C5526" w:rsidRPr="00834698" w:rsidRDefault="009C5526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Zákon</w:t>
      </w:r>
      <w:r w:rsidRPr="00834698">
        <w:rPr>
          <w:rFonts w:ascii="Garamond" w:hAnsi="Garamond" w:cs="Arial"/>
          <w:sz w:val="24"/>
          <w:szCs w:val="24"/>
        </w:rPr>
        <w:t xml:space="preserve"> č. 132/2000 Sb.,</w:t>
      </w:r>
      <w:r w:rsidRPr="009C5526">
        <w:t xml:space="preserve"> </w:t>
      </w:r>
      <w:r w:rsidRPr="009C5526">
        <w:rPr>
          <w:rFonts w:ascii="Garamond" w:hAnsi="Garamond" w:cs="Arial"/>
          <w:sz w:val="24"/>
          <w:szCs w:val="24"/>
        </w:rPr>
        <w:t xml:space="preserve">o změně a zrušení některých zákonů souvisejících se zákonem </w:t>
      </w:r>
      <w:r w:rsidR="009A4318">
        <w:rPr>
          <w:rFonts w:ascii="Garamond" w:hAnsi="Garamond" w:cs="Arial"/>
          <w:sz w:val="24"/>
          <w:szCs w:val="24"/>
        </w:rPr>
        <w:br/>
      </w:r>
      <w:r w:rsidRPr="009C5526">
        <w:rPr>
          <w:rFonts w:ascii="Garamond" w:hAnsi="Garamond" w:cs="Arial"/>
          <w:sz w:val="24"/>
          <w:szCs w:val="24"/>
        </w:rPr>
        <w:t>o krajích, zákonem o obcích, zákonem o okresních úřadech a zákonem o hlavním městě Praze</w:t>
      </w:r>
      <w:r w:rsidR="00AA1410">
        <w:rPr>
          <w:rFonts w:ascii="Garamond" w:hAnsi="Garamond" w:cs="Arial"/>
          <w:sz w:val="24"/>
          <w:szCs w:val="24"/>
        </w:rPr>
        <w:t>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Zákon č. 239/2000 Sb., o integrovaném záchranném systému a o změně některých zákonů, </w:t>
      </w:r>
      <w:r w:rsidR="00097F6D">
        <w:rPr>
          <w:rFonts w:ascii="Garamond" w:hAnsi="Garamond"/>
          <w:sz w:val="24"/>
          <w:szCs w:val="24"/>
        </w:rPr>
        <w:br/>
      </w:r>
      <w:r w:rsidRPr="00834698">
        <w:rPr>
          <w:rFonts w:ascii="Garamond" w:hAnsi="Garamond"/>
          <w:sz w:val="24"/>
          <w:szCs w:val="24"/>
        </w:rPr>
        <w:t>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248/2000 Sb., o podpoře regionálního rozvoje,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250/2000 Sb., o rozpočtových pravidlech územních rozpočtů,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258/2000 Sb., o ochraně veřejného zdraví a o změně některých souvisejících zákonů,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185/2001 Sb., o odpadech a o změně některých dalších zákonů,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256/2001 Sb., o pohřebnictví a o změně některých zákonů,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Zákon č. 314/2002 Sb., Sb., o stanovení obcí s pověřeným obecním úřadem a stanovení obcí </w:t>
      </w:r>
      <w:r w:rsidR="00097F6D">
        <w:rPr>
          <w:rFonts w:ascii="Garamond" w:hAnsi="Garamond"/>
          <w:sz w:val="24"/>
          <w:szCs w:val="24"/>
        </w:rPr>
        <w:br/>
      </w:r>
      <w:r w:rsidRPr="00834698">
        <w:rPr>
          <w:rFonts w:ascii="Garamond" w:hAnsi="Garamond"/>
          <w:sz w:val="24"/>
          <w:szCs w:val="24"/>
        </w:rPr>
        <w:t>s rozšířenou působností,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Vyhláška č. 388/2002 Sb., o stanovení správních obvodů obcí s pověřeným obecním úřadem </w:t>
      </w:r>
      <w:r w:rsidR="00097F6D">
        <w:rPr>
          <w:rFonts w:ascii="Garamond" w:hAnsi="Garamond"/>
          <w:sz w:val="24"/>
          <w:szCs w:val="24"/>
        </w:rPr>
        <w:br/>
      </w:r>
      <w:r w:rsidRPr="00834698">
        <w:rPr>
          <w:rFonts w:ascii="Garamond" w:hAnsi="Garamond"/>
          <w:sz w:val="24"/>
          <w:szCs w:val="24"/>
        </w:rPr>
        <w:t>a správních obvodů obcí s rozšířenou působností,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Vyhláška č. 512/2002 Sb., o zvláštní odborné způsobilosti úředníků územních samosprávných celků,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22/2004 Sb., o místním referendu a o změně některých zákonů,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lastRenderedPageBreak/>
        <w:t>Zákon č. 190/2004 Sb., o dluhopisech,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Zákon č. 420/2004 Sb., o přezkoumávání hospodaření územních samosprávných celků </w:t>
      </w:r>
      <w:r w:rsidR="00097F6D">
        <w:rPr>
          <w:rFonts w:ascii="Garamond" w:hAnsi="Garamond"/>
          <w:sz w:val="24"/>
          <w:szCs w:val="24"/>
        </w:rPr>
        <w:br/>
      </w:r>
      <w:r w:rsidRPr="00834698">
        <w:rPr>
          <w:rFonts w:ascii="Garamond" w:hAnsi="Garamond"/>
          <w:sz w:val="24"/>
          <w:szCs w:val="24"/>
        </w:rPr>
        <w:t>a dobrovolných svazků obcí, ve znění pozdějších předpisů</w:t>
      </w:r>
    </w:p>
    <w:p w:rsidR="00C12F97" w:rsidRPr="00834698" w:rsidRDefault="00C12F97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500/2004 Sb., správní řád,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 č. 561/2004 Sb., o předškolním, základním, středním, vyšším odborném a jiném vzdělávání (školský zákon), ve znění pozdějších předpisů</w:t>
      </w:r>
    </w:p>
    <w:p w:rsidR="00FE642F" w:rsidRPr="00834698" w:rsidRDefault="00FE642F" w:rsidP="00915F22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Zákon č. 132/2006 Sb., o kronikách obcí, ve znění pozdějších předpisů</w:t>
      </w:r>
    </w:p>
    <w:p w:rsidR="00EC5CD2" w:rsidRPr="00834698" w:rsidRDefault="00EC5CD2" w:rsidP="00FE642F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EC5CD2" w:rsidRPr="00834698" w:rsidRDefault="00EC5CD2" w:rsidP="00D73E5B">
      <w:pPr>
        <w:spacing w:after="12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>Judikatura</w:t>
      </w:r>
    </w:p>
    <w:p w:rsidR="00EC5CD2" w:rsidRPr="00834698" w:rsidRDefault="00EC5CD2" w:rsidP="00C23A7F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Nález Ústavního soudu ze dne 24. listopadu 1998, </w:t>
      </w:r>
      <w:proofErr w:type="spellStart"/>
      <w:r w:rsidRPr="00834698">
        <w:rPr>
          <w:rFonts w:ascii="Garamond" w:hAnsi="Garamond"/>
          <w:sz w:val="24"/>
          <w:szCs w:val="24"/>
        </w:rPr>
        <w:t>sp</w:t>
      </w:r>
      <w:proofErr w:type="spellEnd"/>
      <w:r w:rsidRPr="00834698">
        <w:rPr>
          <w:rFonts w:ascii="Garamond" w:hAnsi="Garamond"/>
          <w:sz w:val="24"/>
          <w:szCs w:val="24"/>
        </w:rPr>
        <w:t xml:space="preserve">. zn. </w:t>
      </w:r>
      <w:proofErr w:type="spellStart"/>
      <w:r w:rsidRPr="00834698">
        <w:rPr>
          <w:rFonts w:ascii="Garamond" w:hAnsi="Garamond"/>
          <w:sz w:val="24"/>
          <w:szCs w:val="24"/>
        </w:rPr>
        <w:t>Pl</w:t>
      </w:r>
      <w:proofErr w:type="spellEnd"/>
      <w:r w:rsidRPr="00834698">
        <w:rPr>
          <w:rFonts w:ascii="Garamond" w:hAnsi="Garamond"/>
          <w:sz w:val="24"/>
          <w:szCs w:val="24"/>
        </w:rPr>
        <w:t>. ÚS 38/97</w:t>
      </w:r>
    </w:p>
    <w:p w:rsidR="00ED03E4" w:rsidRPr="00834698" w:rsidRDefault="00ED03E4" w:rsidP="00C23A7F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Nález Ústavního soudu ze dne 19. prosince 2000, </w:t>
      </w:r>
      <w:proofErr w:type="spellStart"/>
      <w:r w:rsidRPr="00834698">
        <w:rPr>
          <w:rFonts w:ascii="Garamond" w:hAnsi="Garamond"/>
          <w:sz w:val="24"/>
          <w:szCs w:val="24"/>
        </w:rPr>
        <w:t>sp</w:t>
      </w:r>
      <w:proofErr w:type="spellEnd"/>
      <w:r w:rsidRPr="00834698">
        <w:rPr>
          <w:rFonts w:ascii="Garamond" w:hAnsi="Garamond"/>
          <w:sz w:val="24"/>
          <w:szCs w:val="24"/>
        </w:rPr>
        <w:t xml:space="preserve">. zn. </w:t>
      </w:r>
      <w:proofErr w:type="spellStart"/>
      <w:r w:rsidRPr="00834698">
        <w:rPr>
          <w:rFonts w:ascii="Garamond" w:hAnsi="Garamond"/>
          <w:sz w:val="24"/>
          <w:szCs w:val="24"/>
        </w:rPr>
        <w:t>Pl</w:t>
      </w:r>
      <w:proofErr w:type="spellEnd"/>
      <w:r w:rsidRPr="00834698">
        <w:rPr>
          <w:rFonts w:ascii="Garamond" w:hAnsi="Garamond"/>
          <w:sz w:val="24"/>
          <w:szCs w:val="24"/>
        </w:rPr>
        <w:t>. ÚS 4/2000</w:t>
      </w:r>
    </w:p>
    <w:p w:rsidR="00ED03E4" w:rsidRPr="00834698" w:rsidRDefault="00ED03E4" w:rsidP="00C23A7F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Nález Ústavního soudu ze dne 13. ledna 2004, </w:t>
      </w:r>
      <w:proofErr w:type="spellStart"/>
      <w:r w:rsidRPr="00834698">
        <w:rPr>
          <w:rFonts w:ascii="Garamond" w:hAnsi="Garamond"/>
          <w:sz w:val="24"/>
          <w:szCs w:val="24"/>
        </w:rPr>
        <w:t>sp</w:t>
      </w:r>
      <w:proofErr w:type="spellEnd"/>
      <w:r w:rsidRPr="00834698">
        <w:rPr>
          <w:rFonts w:ascii="Garamond" w:hAnsi="Garamond"/>
          <w:sz w:val="24"/>
          <w:szCs w:val="24"/>
        </w:rPr>
        <w:t xml:space="preserve">. zn. </w:t>
      </w:r>
      <w:proofErr w:type="spellStart"/>
      <w:r w:rsidRPr="00834698">
        <w:rPr>
          <w:rFonts w:ascii="Garamond" w:hAnsi="Garamond"/>
          <w:sz w:val="24"/>
          <w:szCs w:val="24"/>
        </w:rPr>
        <w:t>Pl</w:t>
      </w:r>
      <w:proofErr w:type="spellEnd"/>
      <w:r w:rsidRPr="00834698">
        <w:rPr>
          <w:rFonts w:ascii="Garamond" w:hAnsi="Garamond"/>
          <w:sz w:val="24"/>
          <w:szCs w:val="24"/>
        </w:rPr>
        <w:t>. ÚS 38/03</w:t>
      </w:r>
    </w:p>
    <w:p w:rsidR="00FB7355" w:rsidRPr="00834698" w:rsidRDefault="00FB7355" w:rsidP="00C23A7F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Nález Ústavního soudu ze dne 21. října 2008, </w:t>
      </w:r>
      <w:proofErr w:type="spellStart"/>
      <w:r w:rsidRPr="00834698">
        <w:rPr>
          <w:rFonts w:ascii="Garamond" w:hAnsi="Garamond"/>
          <w:sz w:val="24"/>
          <w:szCs w:val="24"/>
        </w:rPr>
        <w:t>sp</w:t>
      </w:r>
      <w:proofErr w:type="spellEnd"/>
      <w:r w:rsidRPr="00834698">
        <w:rPr>
          <w:rFonts w:ascii="Garamond" w:hAnsi="Garamond"/>
          <w:sz w:val="24"/>
          <w:szCs w:val="24"/>
        </w:rPr>
        <w:t xml:space="preserve">. zn. </w:t>
      </w:r>
      <w:proofErr w:type="spellStart"/>
      <w:r w:rsidRPr="00834698">
        <w:rPr>
          <w:rFonts w:ascii="Garamond" w:hAnsi="Garamond"/>
          <w:sz w:val="24"/>
          <w:szCs w:val="24"/>
        </w:rPr>
        <w:t>Pl</w:t>
      </w:r>
      <w:proofErr w:type="spellEnd"/>
      <w:r w:rsidRPr="00834698">
        <w:rPr>
          <w:rFonts w:ascii="Garamond" w:hAnsi="Garamond"/>
          <w:sz w:val="24"/>
          <w:szCs w:val="24"/>
        </w:rPr>
        <w:t>. ÚS 46/06</w:t>
      </w:r>
    </w:p>
    <w:p w:rsidR="00EC5CD2" w:rsidRPr="00834698" w:rsidRDefault="00EC5CD2" w:rsidP="00C23A7F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Nález Ústavního soudu ze dne 5. února 2003 </w:t>
      </w:r>
      <w:proofErr w:type="spellStart"/>
      <w:r w:rsidR="0050525A" w:rsidRPr="00834698">
        <w:rPr>
          <w:rFonts w:ascii="Garamond" w:hAnsi="Garamond"/>
          <w:sz w:val="24"/>
          <w:szCs w:val="24"/>
        </w:rPr>
        <w:t>sp</w:t>
      </w:r>
      <w:proofErr w:type="spellEnd"/>
      <w:r w:rsidR="0050525A" w:rsidRPr="00834698">
        <w:rPr>
          <w:rFonts w:ascii="Garamond" w:hAnsi="Garamond"/>
          <w:sz w:val="24"/>
          <w:szCs w:val="24"/>
        </w:rPr>
        <w:t xml:space="preserve">. zn. </w:t>
      </w:r>
      <w:proofErr w:type="spellStart"/>
      <w:r w:rsidR="00F17395" w:rsidRPr="00834698">
        <w:rPr>
          <w:rFonts w:ascii="Garamond" w:hAnsi="Garamond"/>
          <w:sz w:val="24"/>
          <w:szCs w:val="24"/>
        </w:rPr>
        <w:t>Pl</w:t>
      </w:r>
      <w:proofErr w:type="spellEnd"/>
      <w:r w:rsidR="00F17395" w:rsidRPr="00834698">
        <w:rPr>
          <w:rFonts w:ascii="Garamond" w:hAnsi="Garamond"/>
          <w:sz w:val="24"/>
          <w:szCs w:val="24"/>
        </w:rPr>
        <w:t>. ÚS 34/02</w:t>
      </w:r>
    </w:p>
    <w:p w:rsidR="00824AA6" w:rsidRPr="00834698" w:rsidRDefault="00824AA6" w:rsidP="00EC5CD2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:rsidR="00824AA6" w:rsidRPr="00834698" w:rsidRDefault="00824AA6" w:rsidP="00D73E5B">
      <w:pPr>
        <w:spacing w:after="120" w:line="360" w:lineRule="auto"/>
        <w:jc w:val="both"/>
        <w:rPr>
          <w:rFonts w:ascii="Garamond" w:hAnsi="Garamond"/>
          <w:b/>
          <w:sz w:val="24"/>
          <w:szCs w:val="24"/>
        </w:rPr>
      </w:pPr>
      <w:r w:rsidRPr="00834698">
        <w:rPr>
          <w:rFonts w:ascii="Garamond" w:hAnsi="Garamond"/>
          <w:b/>
          <w:sz w:val="24"/>
          <w:szCs w:val="24"/>
        </w:rPr>
        <w:t>Internetové zdroje</w:t>
      </w:r>
    </w:p>
    <w:p w:rsidR="00FC41AB" w:rsidRPr="00834698" w:rsidRDefault="00FC41AB" w:rsidP="009D40F5">
      <w:pPr>
        <w:spacing w:after="120" w:line="360" w:lineRule="auto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Český statistický úřad. Souborné informace. Malý lexikon obcí ČR 2011. Městské obyvatelstvo podle různých kritérií. Dostupné na </w:t>
      </w:r>
      <w:r w:rsidR="00BA3229" w:rsidRPr="00834698">
        <w:rPr>
          <w:rFonts w:ascii="Garamond" w:hAnsi="Garamond"/>
          <w:sz w:val="24"/>
          <w:szCs w:val="24"/>
        </w:rPr>
        <w:br/>
      </w:r>
      <w:r w:rsidRPr="00834698">
        <w:rPr>
          <w:rFonts w:ascii="Garamond" w:hAnsi="Garamond"/>
          <w:sz w:val="24"/>
          <w:szCs w:val="24"/>
          <w:u w:val="single"/>
        </w:rPr>
        <w:t>&lt; http://www.czso.cz/csu/2011edicniplan.nsf/publ/1302-11-r_2011&gt;</w:t>
      </w:r>
    </w:p>
    <w:p w:rsidR="00824AA6" w:rsidRPr="00834698" w:rsidRDefault="00EE1E34" w:rsidP="009D40F5">
      <w:pPr>
        <w:spacing w:after="120" w:line="360" w:lineRule="auto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Institut pro veřejnou správu Praha. </w:t>
      </w:r>
      <w:r w:rsidR="00824AA6" w:rsidRPr="00834698">
        <w:rPr>
          <w:rFonts w:ascii="Garamond" w:hAnsi="Garamond"/>
          <w:i/>
          <w:sz w:val="24"/>
          <w:szCs w:val="24"/>
        </w:rPr>
        <w:t>Slovník nejčastěji použív</w:t>
      </w:r>
      <w:r w:rsidR="00605BA4" w:rsidRPr="00834698">
        <w:rPr>
          <w:rFonts w:ascii="Garamond" w:hAnsi="Garamond"/>
          <w:i/>
          <w:sz w:val="24"/>
          <w:szCs w:val="24"/>
        </w:rPr>
        <w:t>aných pojmů ve veřejné správě</w:t>
      </w:r>
      <w:r w:rsidR="00605BA4" w:rsidRPr="00834698">
        <w:rPr>
          <w:rFonts w:ascii="Garamond" w:hAnsi="Garamond"/>
          <w:sz w:val="24"/>
          <w:szCs w:val="24"/>
        </w:rPr>
        <w:t xml:space="preserve">. </w:t>
      </w:r>
      <w:r w:rsidR="00824AA6" w:rsidRPr="00834698">
        <w:rPr>
          <w:rFonts w:ascii="Garamond" w:hAnsi="Garamond"/>
          <w:sz w:val="24"/>
          <w:szCs w:val="24"/>
        </w:rPr>
        <w:t xml:space="preserve">Dostupné na </w:t>
      </w:r>
      <w:r w:rsidR="00824AA6" w:rsidRPr="00834698">
        <w:rPr>
          <w:rFonts w:ascii="Garamond" w:hAnsi="Garamond"/>
          <w:sz w:val="24"/>
          <w:szCs w:val="24"/>
          <w:u w:val="single"/>
        </w:rPr>
        <w:t>&lt;</w:t>
      </w:r>
      <w:hyperlink r:id="rId19" w:history="1">
        <w:r w:rsidR="00824AA6" w:rsidRPr="00834698">
          <w:rPr>
            <w:rFonts w:ascii="Garamond" w:hAnsi="Garamond"/>
            <w:sz w:val="24"/>
            <w:szCs w:val="24"/>
            <w:u w:val="single"/>
          </w:rPr>
          <w:t>http://svs.institutpraha.cz/index.php?page=slovnik&amp;id=1807</w:t>
        </w:r>
      </w:hyperlink>
      <w:r w:rsidR="00824AA6" w:rsidRPr="00834698">
        <w:rPr>
          <w:rFonts w:ascii="Garamond" w:hAnsi="Garamond"/>
          <w:sz w:val="24"/>
          <w:szCs w:val="24"/>
          <w:u w:val="single"/>
        </w:rPr>
        <w:t>&gt;</w:t>
      </w:r>
    </w:p>
    <w:p w:rsidR="00824AA6" w:rsidRPr="00834698" w:rsidRDefault="00824AA6" w:rsidP="009D40F5">
      <w:pPr>
        <w:spacing w:after="120" w:line="360" w:lineRule="auto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Ministerstvo vnitra České republiky. Metodická pomoc obcím. </w:t>
      </w:r>
      <w:r w:rsidRPr="00834698">
        <w:rPr>
          <w:rFonts w:ascii="Garamond" w:hAnsi="Garamond"/>
          <w:i/>
          <w:sz w:val="24"/>
          <w:szCs w:val="24"/>
        </w:rPr>
        <w:t xml:space="preserve">Nejčastější pochybení zjišťovaná </w:t>
      </w:r>
      <w:r w:rsidR="009E7D50">
        <w:rPr>
          <w:rFonts w:ascii="Garamond" w:hAnsi="Garamond"/>
          <w:i/>
          <w:sz w:val="24"/>
          <w:szCs w:val="24"/>
        </w:rPr>
        <w:br/>
      </w:r>
      <w:r w:rsidRPr="00834698">
        <w:rPr>
          <w:rFonts w:ascii="Garamond" w:hAnsi="Garamond"/>
          <w:i/>
          <w:sz w:val="24"/>
          <w:szCs w:val="24"/>
        </w:rPr>
        <w:t>při provádění kontrol výkonu samostatné působnosti.</w:t>
      </w:r>
      <w:r w:rsidRPr="00834698">
        <w:rPr>
          <w:rFonts w:ascii="Garamond" w:hAnsi="Garamond"/>
          <w:sz w:val="24"/>
          <w:szCs w:val="24"/>
        </w:rPr>
        <w:t xml:space="preserve"> Dostupné na </w:t>
      </w:r>
      <w:r w:rsidRPr="00834698">
        <w:rPr>
          <w:rFonts w:ascii="Garamond" w:hAnsi="Garamond"/>
          <w:sz w:val="24"/>
          <w:szCs w:val="24"/>
          <w:u w:val="single"/>
        </w:rPr>
        <w:t>&lt;</w:t>
      </w:r>
      <w:hyperlink r:id="rId20" w:history="1">
        <w:r w:rsidRPr="00834698">
          <w:rPr>
            <w:rFonts w:ascii="Garamond" w:hAnsi="Garamond"/>
            <w:sz w:val="24"/>
            <w:szCs w:val="24"/>
            <w:u w:val="single"/>
          </w:rPr>
          <w:t>http://www.mvcr.cz/clanek/metodicka-pomoc-obcim-683648.aspx</w:t>
        </w:r>
      </w:hyperlink>
      <w:r w:rsidRPr="00834698">
        <w:rPr>
          <w:rFonts w:ascii="Garamond" w:hAnsi="Garamond"/>
          <w:sz w:val="24"/>
          <w:szCs w:val="24"/>
          <w:u w:val="single"/>
        </w:rPr>
        <w:t>&gt;</w:t>
      </w:r>
    </w:p>
    <w:p w:rsidR="00824AA6" w:rsidRPr="00834698" w:rsidRDefault="00824AA6" w:rsidP="00824AA6">
      <w:pPr>
        <w:spacing w:after="0" w:line="360" w:lineRule="auto"/>
        <w:rPr>
          <w:rFonts w:ascii="Garamond" w:hAnsi="Garamond"/>
          <w:sz w:val="24"/>
          <w:szCs w:val="24"/>
        </w:rPr>
      </w:pPr>
    </w:p>
    <w:p w:rsidR="00FD248F" w:rsidRPr="00834698" w:rsidRDefault="00FD248F">
      <w:pPr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br w:type="page"/>
      </w:r>
    </w:p>
    <w:p w:rsidR="00434EFF" w:rsidRPr="00834698" w:rsidRDefault="00434EFF" w:rsidP="003700CA">
      <w:pPr>
        <w:pStyle w:val="Nadpis1"/>
        <w:numPr>
          <w:ilvl w:val="0"/>
          <w:numId w:val="0"/>
        </w:numPr>
        <w:spacing w:before="0" w:after="240"/>
        <w:ind w:left="431" w:hanging="431"/>
      </w:pPr>
      <w:bookmarkStart w:id="834" w:name="_Toc320644957"/>
      <w:r w:rsidRPr="00834698">
        <w:lastRenderedPageBreak/>
        <w:t>Shrnutí</w:t>
      </w:r>
      <w:bookmarkEnd w:id="834"/>
    </w:p>
    <w:p w:rsidR="00F478A1" w:rsidRPr="00834698" w:rsidRDefault="00F478A1" w:rsidP="00F478A1">
      <w:pPr>
        <w:spacing w:after="0" w:line="360" w:lineRule="auto"/>
        <w:jc w:val="both"/>
        <w:rPr>
          <w:rFonts w:ascii="Garamond" w:hAnsi="Garamond"/>
        </w:rPr>
      </w:pPr>
    </w:p>
    <w:p w:rsidR="00CC7222" w:rsidRPr="00834698" w:rsidRDefault="00434EFF" w:rsidP="00F478A1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>Moje práce je z</w:t>
      </w:r>
      <w:r w:rsidR="0051556B" w:rsidRPr="00834698">
        <w:rPr>
          <w:rFonts w:ascii="Garamond" w:hAnsi="Garamond" w:cs="Arial"/>
          <w:sz w:val="24"/>
          <w:szCs w:val="24"/>
        </w:rPr>
        <w:t>aměřena na rozsah samostatné a přenesené působnosti obce a kraje.</w:t>
      </w:r>
      <w:r w:rsidR="003C5039" w:rsidRPr="00834698">
        <w:rPr>
          <w:rFonts w:ascii="Garamond" w:hAnsi="Garamond" w:cs="Arial"/>
          <w:sz w:val="24"/>
          <w:szCs w:val="24"/>
        </w:rPr>
        <w:t xml:space="preserve"> Ne</w:t>
      </w:r>
      <w:r w:rsidR="007937D1" w:rsidRPr="00834698">
        <w:rPr>
          <w:rFonts w:ascii="Garamond" w:hAnsi="Garamond" w:cs="Arial"/>
          <w:sz w:val="24"/>
          <w:szCs w:val="24"/>
        </w:rPr>
        <w:t>jdříve popisuji základní pojmy, jako jsou veřejná správa, státní správa</w:t>
      </w:r>
      <w:r w:rsidR="00E166B0" w:rsidRPr="00834698">
        <w:rPr>
          <w:rFonts w:ascii="Garamond" w:hAnsi="Garamond" w:cs="Arial"/>
          <w:sz w:val="24"/>
          <w:szCs w:val="24"/>
        </w:rPr>
        <w:t xml:space="preserve"> a</w:t>
      </w:r>
      <w:r w:rsidR="007937D1" w:rsidRPr="00834698">
        <w:rPr>
          <w:rFonts w:ascii="Garamond" w:hAnsi="Garamond" w:cs="Arial"/>
          <w:sz w:val="24"/>
          <w:szCs w:val="24"/>
        </w:rPr>
        <w:t xml:space="preserve"> samospráva</w:t>
      </w:r>
      <w:r w:rsidR="00E166B0" w:rsidRPr="00834698">
        <w:rPr>
          <w:rFonts w:ascii="Garamond" w:hAnsi="Garamond" w:cs="Arial"/>
          <w:sz w:val="24"/>
          <w:szCs w:val="24"/>
        </w:rPr>
        <w:t>.</w:t>
      </w:r>
      <w:r w:rsidR="00F9294F" w:rsidRPr="00834698">
        <w:rPr>
          <w:rFonts w:ascii="Garamond" w:hAnsi="Garamond" w:cs="Arial"/>
          <w:sz w:val="24"/>
          <w:szCs w:val="24"/>
        </w:rPr>
        <w:t xml:space="preserve"> Podrobněji </w:t>
      </w:r>
      <w:r w:rsidR="00F47A8B">
        <w:rPr>
          <w:rFonts w:ascii="Garamond" w:hAnsi="Garamond" w:cs="Arial"/>
          <w:sz w:val="24"/>
          <w:szCs w:val="24"/>
        </w:rPr>
        <w:br/>
      </w:r>
      <w:r w:rsidR="00F9294F" w:rsidRPr="00834698">
        <w:rPr>
          <w:rFonts w:ascii="Garamond" w:hAnsi="Garamond" w:cs="Arial"/>
          <w:sz w:val="24"/>
          <w:szCs w:val="24"/>
        </w:rPr>
        <w:t xml:space="preserve">se pak zabývám právní úpravou územní samosprávy. </w:t>
      </w:r>
      <w:r w:rsidR="00B548C1" w:rsidRPr="00834698">
        <w:rPr>
          <w:rFonts w:ascii="Garamond" w:hAnsi="Garamond" w:cs="Arial"/>
          <w:sz w:val="24"/>
          <w:szCs w:val="24"/>
        </w:rPr>
        <w:t xml:space="preserve">Zejména se tedy zaměřuji na </w:t>
      </w:r>
      <w:r w:rsidR="000241D7" w:rsidRPr="00834698">
        <w:rPr>
          <w:rFonts w:ascii="Garamond" w:hAnsi="Garamond" w:cs="Arial"/>
          <w:sz w:val="24"/>
          <w:szCs w:val="24"/>
        </w:rPr>
        <w:t>okruhy záležitostí, které spadají do samostatné a přenesené působnosti územních samosprávných celků</w:t>
      </w:r>
      <w:r w:rsidR="00F8051C" w:rsidRPr="00834698">
        <w:rPr>
          <w:rFonts w:ascii="Garamond" w:hAnsi="Garamond" w:cs="Arial"/>
          <w:sz w:val="24"/>
          <w:szCs w:val="24"/>
        </w:rPr>
        <w:t>. S těmito činnostmi rovněž souvisí institut kontroly a dozoru, kter</w:t>
      </w:r>
      <w:r w:rsidR="00DF1A83" w:rsidRPr="00834698">
        <w:rPr>
          <w:rFonts w:ascii="Garamond" w:hAnsi="Garamond" w:cs="Arial"/>
          <w:sz w:val="24"/>
          <w:szCs w:val="24"/>
        </w:rPr>
        <w:t xml:space="preserve">ý je v mé práci rovněž </w:t>
      </w:r>
      <w:r w:rsidR="00CC7222" w:rsidRPr="00834698">
        <w:rPr>
          <w:rFonts w:ascii="Garamond" w:hAnsi="Garamond" w:cs="Arial"/>
          <w:sz w:val="24"/>
          <w:szCs w:val="24"/>
        </w:rPr>
        <w:t>obsažen</w:t>
      </w:r>
      <w:r w:rsidR="00DF1A83" w:rsidRPr="00834698">
        <w:rPr>
          <w:rFonts w:ascii="Garamond" w:hAnsi="Garamond" w:cs="Arial"/>
          <w:sz w:val="24"/>
          <w:szCs w:val="24"/>
        </w:rPr>
        <w:t>. Poslední kapitol</w:t>
      </w:r>
      <w:r w:rsidR="00E6076F" w:rsidRPr="00834698">
        <w:rPr>
          <w:rFonts w:ascii="Garamond" w:hAnsi="Garamond" w:cs="Arial"/>
          <w:sz w:val="24"/>
          <w:szCs w:val="24"/>
        </w:rPr>
        <w:t>a</w:t>
      </w:r>
      <w:r w:rsidR="00DF1A83" w:rsidRPr="00834698">
        <w:rPr>
          <w:rFonts w:ascii="Garamond" w:hAnsi="Garamond" w:cs="Arial"/>
          <w:sz w:val="24"/>
          <w:szCs w:val="24"/>
        </w:rPr>
        <w:t xml:space="preserve"> </w:t>
      </w:r>
      <w:r w:rsidR="00E02DB3" w:rsidRPr="00834698">
        <w:rPr>
          <w:rFonts w:ascii="Garamond" w:hAnsi="Garamond" w:cs="Arial"/>
          <w:sz w:val="24"/>
          <w:szCs w:val="24"/>
        </w:rPr>
        <w:t xml:space="preserve">se týká </w:t>
      </w:r>
      <w:r w:rsidR="00D232C1" w:rsidRPr="00834698">
        <w:rPr>
          <w:rFonts w:ascii="Garamond" w:hAnsi="Garamond" w:cs="Arial"/>
          <w:sz w:val="24"/>
          <w:szCs w:val="24"/>
        </w:rPr>
        <w:t>p</w:t>
      </w:r>
      <w:r w:rsidR="004E74DB" w:rsidRPr="00834698">
        <w:rPr>
          <w:rFonts w:ascii="Garamond" w:hAnsi="Garamond" w:cs="Arial"/>
          <w:sz w:val="24"/>
          <w:szCs w:val="24"/>
        </w:rPr>
        <w:t>růzkumu informovanosti a znalost</w:t>
      </w:r>
      <w:r w:rsidR="00CC7222" w:rsidRPr="00834698">
        <w:rPr>
          <w:rFonts w:ascii="Garamond" w:hAnsi="Garamond" w:cs="Arial"/>
          <w:sz w:val="24"/>
          <w:szCs w:val="24"/>
        </w:rPr>
        <w:t>í</w:t>
      </w:r>
      <w:r w:rsidR="004E74DB" w:rsidRPr="00834698">
        <w:rPr>
          <w:rFonts w:ascii="Garamond" w:hAnsi="Garamond" w:cs="Arial"/>
          <w:sz w:val="24"/>
          <w:szCs w:val="24"/>
        </w:rPr>
        <w:t xml:space="preserve"> </w:t>
      </w:r>
      <w:r w:rsidR="00146642" w:rsidRPr="00834698">
        <w:rPr>
          <w:rFonts w:ascii="Garamond" w:hAnsi="Garamond" w:cs="Arial"/>
          <w:sz w:val="24"/>
          <w:szCs w:val="24"/>
        </w:rPr>
        <w:t>veřejnosti</w:t>
      </w:r>
      <w:r w:rsidR="004E74DB" w:rsidRPr="00834698">
        <w:rPr>
          <w:rFonts w:ascii="Garamond" w:hAnsi="Garamond" w:cs="Arial"/>
          <w:sz w:val="24"/>
          <w:szCs w:val="24"/>
        </w:rPr>
        <w:t xml:space="preserve"> </w:t>
      </w:r>
      <w:r w:rsidR="00A07D41">
        <w:rPr>
          <w:rFonts w:ascii="Garamond" w:hAnsi="Garamond" w:cs="Arial"/>
          <w:sz w:val="24"/>
          <w:szCs w:val="24"/>
        </w:rPr>
        <w:br/>
      </w:r>
      <w:r w:rsidR="00CC7222" w:rsidRPr="00834698">
        <w:rPr>
          <w:rFonts w:ascii="Garamond" w:hAnsi="Garamond" w:cs="Arial"/>
          <w:sz w:val="24"/>
          <w:szCs w:val="24"/>
        </w:rPr>
        <w:t>z</w:t>
      </w:r>
      <w:r w:rsidR="004E74DB" w:rsidRPr="00834698">
        <w:rPr>
          <w:rFonts w:ascii="Garamond" w:hAnsi="Garamond" w:cs="Arial"/>
          <w:sz w:val="24"/>
          <w:szCs w:val="24"/>
        </w:rPr>
        <w:t> této oblasti</w:t>
      </w:r>
      <w:r w:rsidR="00CC7222" w:rsidRPr="00834698">
        <w:rPr>
          <w:rFonts w:ascii="Garamond" w:hAnsi="Garamond" w:cs="Arial"/>
          <w:sz w:val="24"/>
          <w:szCs w:val="24"/>
        </w:rPr>
        <w:t xml:space="preserve"> správního práva.</w:t>
      </w:r>
    </w:p>
    <w:p w:rsidR="007C211C" w:rsidRPr="00834698" w:rsidRDefault="007C211C" w:rsidP="00F478A1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</w:p>
    <w:p w:rsidR="007C211C" w:rsidRPr="00F60FEB" w:rsidRDefault="00B92505" w:rsidP="00F60FEB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F60FEB">
        <w:rPr>
          <w:rFonts w:ascii="Garamond" w:hAnsi="Garamond"/>
          <w:sz w:val="24"/>
          <w:szCs w:val="24"/>
        </w:rPr>
        <w:t xml:space="preserve">My </w:t>
      </w:r>
      <w:proofErr w:type="spellStart"/>
      <w:r w:rsidRPr="00F60FEB">
        <w:rPr>
          <w:rFonts w:ascii="Garamond" w:hAnsi="Garamond"/>
          <w:sz w:val="24"/>
          <w:szCs w:val="24"/>
        </w:rPr>
        <w:t>work</w:t>
      </w:r>
      <w:proofErr w:type="spellEnd"/>
      <w:r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Pr="00F60FEB">
        <w:rPr>
          <w:rFonts w:ascii="Garamond" w:hAnsi="Garamond"/>
          <w:sz w:val="24"/>
          <w:szCs w:val="24"/>
        </w:rPr>
        <w:t>is</w:t>
      </w:r>
      <w:proofErr w:type="spellEnd"/>
      <w:r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Pr="00F60FEB">
        <w:rPr>
          <w:rFonts w:ascii="Garamond" w:hAnsi="Garamond"/>
          <w:sz w:val="24"/>
          <w:szCs w:val="24"/>
        </w:rPr>
        <w:t>focused</w:t>
      </w:r>
      <w:proofErr w:type="spellEnd"/>
      <w:r w:rsidRPr="00F60FEB">
        <w:rPr>
          <w:rFonts w:ascii="Garamond" w:hAnsi="Garamond"/>
          <w:sz w:val="24"/>
          <w:szCs w:val="24"/>
        </w:rPr>
        <w:t xml:space="preserve"> on </w:t>
      </w:r>
      <w:proofErr w:type="spellStart"/>
      <w:r w:rsidRPr="00F60FEB">
        <w:rPr>
          <w:rFonts w:ascii="Garamond" w:hAnsi="Garamond"/>
          <w:sz w:val="24"/>
          <w:szCs w:val="24"/>
        </w:rPr>
        <w:t>the</w:t>
      </w:r>
      <w:proofErr w:type="spellEnd"/>
      <w:r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Pr="00F60FEB">
        <w:rPr>
          <w:rFonts w:ascii="Garamond" w:hAnsi="Garamond"/>
          <w:sz w:val="24"/>
          <w:szCs w:val="24"/>
        </w:rPr>
        <w:t>separated</w:t>
      </w:r>
      <w:proofErr w:type="spellEnd"/>
      <w:r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Pr="00F60FEB">
        <w:rPr>
          <w:rFonts w:ascii="Garamond" w:hAnsi="Garamond"/>
          <w:sz w:val="24"/>
          <w:szCs w:val="24"/>
        </w:rPr>
        <w:t>and</w:t>
      </w:r>
      <w:proofErr w:type="spellEnd"/>
      <w:r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Pr="00F60FEB">
        <w:rPr>
          <w:rFonts w:ascii="Garamond" w:hAnsi="Garamond"/>
          <w:sz w:val="24"/>
          <w:szCs w:val="24"/>
        </w:rPr>
        <w:t>delegated</w:t>
      </w:r>
      <w:proofErr w:type="spellEnd"/>
      <w:r w:rsidR="00952A67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952A67" w:rsidRPr="00F60FEB">
        <w:rPr>
          <w:rFonts w:ascii="Garamond" w:hAnsi="Garamond"/>
          <w:sz w:val="24"/>
          <w:szCs w:val="24"/>
        </w:rPr>
        <w:t>activities</w:t>
      </w:r>
      <w:proofErr w:type="spellEnd"/>
      <w:r w:rsidR="00952A67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952A67" w:rsidRPr="00F60FEB">
        <w:rPr>
          <w:rFonts w:ascii="Garamond" w:hAnsi="Garamond"/>
          <w:sz w:val="24"/>
          <w:szCs w:val="24"/>
        </w:rPr>
        <w:t>of</w:t>
      </w:r>
      <w:proofErr w:type="spellEnd"/>
      <w:r w:rsidR="00952A67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952A67" w:rsidRPr="00F60FEB">
        <w:rPr>
          <w:rFonts w:ascii="Garamond" w:hAnsi="Garamond"/>
          <w:sz w:val="24"/>
          <w:szCs w:val="24"/>
        </w:rPr>
        <w:t>municipalities</w:t>
      </w:r>
      <w:proofErr w:type="spellEnd"/>
      <w:r w:rsidR="00952A67" w:rsidRPr="00F60FEB">
        <w:rPr>
          <w:rFonts w:ascii="Garamond" w:hAnsi="Garamond"/>
          <w:sz w:val="24"/>
          <w:szCs w:val="24"/>
        </w:rPr>
        <w:t xml:space="preserve"> nad </w:t>
      </w:r>
      <w:proofErr w:type="spellStart"/>
      <w:r w:rsidR="00952A67" w:rsidRPr="00F60FEB">
        <w:rPr>
          <w:rFonts w:ascii="Garamond" w:hAnsi="Garamond"/>
          <w:sz w:val="24"/>
          <w:szCs w:val="24"/>
        </w:rPr>
        <w:t>counties</w:t>
      </w:r>
      <w:proofErr w:type="spellEnd"/>
      <w:r w:rsidR="00952A67" w:rsidRPr="00F60FEB">
        <w:rPr>
          <w:rFonts w:ascii="Garamond" w:hAnsi="Garamond"/>
          <w:sz w:val="24"/>
          <w:szCs w:val="24"/>
        </w:rPr>
        <w:t xml:space="preserve">. </w:t>
      </w:r>
      <w:proofErr w:type="spellStart"/>
      <w:r w:rsidR="006B2550" w:rsidRPr="00F60FEB">
        <w:rPr>
          <w:rFonts w:ascii="Garamond" w:hAnsi="Garamond"/>
          <w:sz w:val="24"/>
          <w:szCs w:val="24"/>
        </w:rPr>
        <w:t>First</w:t>
      </w:r>
      <w:proofErr w:type="spellEnd"/>
      <w:r w:rsidR="006B2550" w:rsidRPr="00F60FEB">
        <w:rPr>
          <w:rFonts w:ascii="Garamond" w:hAnsi="Garamond"/>
          <w:sz w:val="24"/>
          <w:szCs w:val="24"/>
        </w:rPr>
        <w:t>,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 xml:space="preserve">I </w:t>
      </w:r>
      <w:proofErr w:type="spellStart"/>
      <w:r w:rsidR="006B2550" w:rsidRPr="00F60FEB">
        <w:rPr>
          <w:rFonts w:ascii="Garamond" w:hAnsi="Garamond"/>
          <w:sz w:val="24"/>
          <w:szCs w:val="24"/>
        </w:rPr>
        <w:t>describe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the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>basic concepts</w:t>
      </w:r>
      <w:r w:rsidR="006B2550" w:rsidRPr="00F60FEB">
        <w:rPr>
          <w:rFonts w:ascii="Garamond" w:hAnsi="Garamond" w:cs="Arial"/>
          <w:sz w:val="24"/>
          <w:szCs w:val="24"/>
        </w:rPr>
        <w:t xml:space="preserve">, such as public </w:t>
      </w:r>
      <w:proofErr w:type="spellStart"/>
      <w:r w:rsidR="006B2550" w:rsidRPr="00F60FEB">
        <w:rPr>
          <w:rFonts w:ascii="Garamond" w:hAnsi="Garamond"/>
          <w:sz w:val="24"/>
          <w:szCs w:val="24"/>
        </w:rPr>
        <w:t>administration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, </w:t>
      </w:r>
      <w:proofErr w:type="spellStart"/>
      <w:r w:rsidR="006B2550" w:rsidRPr="00F60FEB">
        <w:rPr>
          <w:rFonts w:ascii="Garamond" w:hAnsi="Garamond"/>
          <w:sz w:val="24"/>
          <w:szCs w:val="24"/>
        </w:rPr>
        <w:t>state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584857" w:rsidRPr="00F60FEB">
        <w:rPr>
          <w:rFonts w:ascii="Garamond" w:hAnsi="Garamond" w:cs="Arial"/>
          <w:sz w:val="24"/>
          <w:szCs w:val="24"/>
        </w:rPr>
        <w:t>administration</w:t>
      </w:r>
      <w:proofErr w:type="spellEnd"/>
      <w:r w:rsidR="00584857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and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584857" w:rsidRPr="00F60FEB">
        <w:rPr>
          <w:rFonts w:ascii="Garamond" w:hAnsi="Garamond"/>
          <w:sz w:val="24"/>
          <w:szCs w:val="24"/>
        </w:rPr>
        <w:t>self</w:t>
      </w:r>
      <w:proofErr w:type="spellEnd"/>
      <w:r w:rsidR="00584857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584857" w:rsidRPr="00F60FEB">
        <w:rPr>
          <w:rFonts w:ascii="Garamond" w:hAnsi="Garamond"/>
          <w:sz w:val="24"/>
          <w:szCs w:val="24"/>
        </w:rPr>
        <w:t>administration</w:t>
      </w:r>
      <w:proofErr w:type="spellEnd"/>
      <w:r w:rsidR="00584857" w:rsidRPr="00F60FEB">
        <w:rPr>
          <w:rFonts w:ascii="Garamond" w:hAnsi="Garamond"/>
          <w:sz w:val="24"/>
          <w:szCs w:val="24"/>
        </w:rPr>
        <w:t>.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>Detail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is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concerned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with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local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government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legislation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>.</w:t>
      </w:r>
      <w:r w:rsidR="00F60FEB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 xml:space="preserve">In </w:t>
      </w:r>
      <w:proofErr w:type="spellStart"/>
      <w:r w:rsidR="006B2550" w:rsidRPr="00F60FEB">
        <w:rPr>
          <w:rFonts w:ascii="Garamond" w:hAnsi="Garamond"/>
          <w:sz w:val="24"/>
          <w:szCs w:val="24"/>
        </w:rPr>
        <w:t>particular</w:t>
      </w:r>
      <w:proofErr w:type="spellEnd"/>
      <w:r w:rsidR="006B2550" w:rsidRPr="00F60FEB">
        <w:rPr>
          <w:rFonts w:ascii="Garamond" w:hAnsi="Garamond"/>
          <w:sz w:val="24"/>
          <w:szCs w:val="24"/>
        </w:rPr>
        <w:t>,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the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focus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is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 xml:space="preserve">on </w:t>
      </w:r>
      <w:proofErr w:type="spellStart"/>
      <w:r w:rsidR="006B2550" w:rsidRPr="00F60FEB">
        <w:rPr>
          <w:rFonts w:ascii="Garamond" w:hAnsi="Garamond"/>
          <w:sz w:val="24"/>
          <w:szCs w:val="24"/>
        </w:rPr>
        <w:t>issues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of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matters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that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fall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within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the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delegated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4F596E" w:rsidRPr="00F60FEB">
        <w:rPr>
          <w:rFonts w:ascii="Garamond" w:hAnsi="Garamond"/>
          <w:sz w:val="24"/>
          <w:szCs w:val="24"/>
        </w:rPr>
        <w:t>and</w:t>
      </w:r>
      <w:proofErr w:type="spellEnd"/>
      <w:r w:rsidR="004F596E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4F596E" w:rsidRPr="00F60FEB">
        <w:rPr>
          <w:rFonts w:ascii="Garamond" w:hAnsi="Garamond"/>
          <w:sz w:val="24"/>
          <w:szCs w:val="24"/>
        </w:rPr>
        <w:t>separated</w:t>
      </w:r>
      <w:proofErr w:type="spellEnd"/>
      <w:r w:rsidR="004F596E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C66316" w:rsidRPr="00F60FEB">
        <w:rPr>
          <w:rFonts w:ascii="Garamond" w:hAnsi="Garamond"/>
          <w:sz w:val="24"/>
          <w:szCs w:val="24"/>
        </w:rPr>
        <w:t>activities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of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C66316" w:rsidRPr="00F60FEB">
        <w:rPr>
          <w:rFonts w:ascii="Garamond" w:hAnsi="Garamond"/>
          <w:sz w:val="24"/>
          <w:szCs w:val="24"/>
        </w:rPr>
        <w:t>municipalities</w:t>
      </w:r>
      <w:proofErr w:type="spellEnd"/>
      <w:r w:rsidR="00C66316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C66316" w:rsidRPr="00F60FEB">
        <w:rPr>
          <w:rFonts w:ascii="Garamond" w:hAnsi="Garamond"/>
          <w:sz w:val="24"/>
          <w:szCs w:val="24"/>
        </w:rPr>
        <w:t>and</w:t>
      </w:r>
      <w:proofErr w:type="spellEnd"/>
      <w:r w:rsidR="00C66316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C66316" w:rsidRPr="00F60FEB">
        <w:rPr>
          <w:rFonts w:ascii="Garamond" w:hAnsi="Garamond"/>
          <w:sz w:val="24"/>
          <w:szCs w:val="24"/>
        </w:rPr>
        <w:t>counties</w:t>
      </w:r>
      <w:proofErr w:type="spellEnd"/>
      <w:r w:rsidR="00C66316" w:rsidRPr="00F60FEB">
        <w:rPr>
          <w:rFonts w:ascii="Garamond" w:hAnsi="Garamond"/>
          <w:sz w:val="24"/>
          <w:szCs w:val="24"/>
        </w:rPr>
        <w:t>.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>These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activities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 xml:space="preserve">are </w:t>
      </w:r>
      <w:proofErr w:type="spellStart"/>
      <w:r w:rsidR="006B2550" w:rsidRPr="00F60FEB">
        <w:rPr>
          <w:rFonts w:ascii="Garamond" w:hAnsi="Garamond"/>
          <w:sz w:val="24"/>
          <w:szCs w:val="24"/>
        </w:rPr>
        <w:t>also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linked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>Institute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>of control and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>supervision, which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>in my work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>is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r w:rsidR="006B2550" w:rsidRPr="00F60FEB">
        <w:rPr>
          <w:rFonts w:ascii="Garamond" w:hAnsi="Garamond"/>
          <w:sz w:val="24"/>
          <w:szCs w:val="24"/>
        </w:rPr>
        <w:t>also included.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The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last </w:t>
      </w:r>
      <w:proofErr w:type="spellStart"/>
      <w:r w:rsidR="006B2550" w:rsidRPr="00F60FEB">
        <w:rPr>
          <w:rFonts w:ascii="Garamond" w:hAnsi="Garamond"/>
          <w:sz w:val="24"/>
          <w:szCs w:val="24"/>
        </w:rPr>
        <w:t>chapter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concerns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the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exploration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of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the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public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awareness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and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knowledge</w:t>
      </w:r>
      <w:proofErr w:type="spellEnd"/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of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the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area</w:t>
      </w:r>
      <w:r w:rsidR="006B2550" w:rsidRPr="00F60FEB">
        <w:rPr>
          <w:rFonts w:ascii="Garamond" w:hAnsi="Garamond" w:cs="Arial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of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administrative</w:t>
      </w:r>
      <w:proofErr w:type="spellEnd"/>
      <w:r w:rsidR="006B2550" w:rsidRPr="00F60FEB">
        <w:rPr>
          <w:rFonts w:ascii="Garamond" w:hAnsi="Garamond"/>
          <w:sz w:val="24"/>
          <w:szCs w:val="24"/>
        </w:rPr>
        <w:t xml:space="preserve"> </w:t>
      </w:r>
      <w:proofErr w:type="spellStart"/>
      <w:r w:rsidR="006B2550" w:rsidRPr="00F60FEB">
        <w:rPr>
          <w:rFonts w:ascii="Garamond" w:hAnsi="Garamond"/>
          <w:sz w:val="24"/>
          <w:szCs w:val="24"/>
        </w:rPr>
        <w:t>law</w:t>
      </w:r>
      <w:proofErr w:type="spellEnd"/>
      <w:r w:rsidR="006B2550" w:rsidRPr="00F60FEB">
        <w:rPr>
          <w:rFonts w:ascii="Garamond" w:hAnsi="Garamond"/>
          <w:sz w:val="24"/>
          <w:szCs w:val="24"/>
        </w:rPr>
        <w:t>.</w:t>
      </w:r>
    </w:p>
    <w:p w:rsidR="00E166B0" w:rsidRPr="00834698" w:rsidRDefault="00CC7222" w:rsidP="00CB5059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834698">
        <w:rPr>
          <w:rFonts w:ascii="Garamond" w:hAnsi="Garamond" w:cs="Arial"/>
          <w:sz w:val="24"/>
          <w:szCs w:val="24"/>
        </w:rPr>
        <w:t xml:space="preserve"> </w:t>
      </w:r>
    </w:p>
    <w:p w:rsidR="00BB0193" w:rsidRPr="00F60FEB" w:rsidRDefault="00BB0193" w:rsidP="00F60FEB">
      <w:pPr>
        <w:spacing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F60FEB">
        <w:rPr>
          <w:rFonts w:ascii="Garamond" w:hAnsi="Garamond" w:cs="Arial"/>
          <w:sz w:val="24"/>
          <w:szCs w:val="24"/>
        </w:rPr>
        <w:br w:type="page"/>
      </w:r>
    </w:p>
    <w:p w:rsidR="00DE5CB7" w:rsidRPr="00834698" w:rsidRDefault="00760645" w:rsidP="00DD5DEA">
      <w:pPr>
        <w:pStyle w:val="Nadpis1"/>
        <w:numPr>
          <w:ilvl w:val="0"/>
          <w:numId w:val="0"/>
        </w:numPr>
        <w:spacing w:before="0" w:after="240"/>
        <w:ind w:left="431" w:hanging="431"/>
      </w:pPr>
      <w:bookmarkStart w:id="835" w:name="_Toc320644958"/>
      <w:r w:rsidRPr="00834698">
        <w:lastRenderedPageBreak/>
        <w:t>Seznam klíčových slov</w:t>
      </w:r>
      <w:bookmarkEnd w:id="835"/>
    </w:p>
    <w:p w:rsidR="0049122F" w:rsidRPr="00834698" w:rsidRDefault="0049122F" w:rsidP="0049122F">
      <w:pPr>
        <w:rPr>
          <w:rFonts w:ascii="Garamond" w:hAnsi="Garamond"/>
        </w:rPr>
      </w:pPr>
    </w:p>
    <w:p w:rsidR="004648EF" w:rsidRPr="00834698" w:rsidRDefault="004648EF" w:rsidP="006A00E0">
      <w:pPr>
        <w:pStyle w:val="Odstavecseseznamem"/>
        <w:numPr>
          <w:ilvl w:val="0"/>
          <w:numId w:val="15"/>
        </w:numPr>
        <w:tabs>
          <w:tab w:val="left" w:pos="284"/>
          <w:tab w:val="left" w:pos="4820"/>
        </w:tabs>
        <w:spacing w:after="0" w:line="360" w:lineRule="auto"/>
        <w:ind w:left="0" w:firstLine="0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Veřejná správa</w:t>
      </w:r>
      <w:r w:rsidR="00A07C7B" w:rsidRPr="00834698">
        <w:rPr>
          <w:rFonts w:ascii="Garamond" w:hAnsi="Garamond"/>
          <w:sz w:val="24"/>
          <w:szCs w:val="24"/>
        </w:rPr>
        <w:tab/>
        <w:t xml:space="preserve">Public </w:t>
      </w:r>
      <w:proofErr w:type="spellStart"/>
      <w:r w:rsidR="00A07C7B" w:rsidRPr="00834698">
        <w:rPr>
          <w:rFonts w:ascii="Garamond" w:hAnsi="Garamond"/>
          <w:sz w:val="24"/>
          <w:szCs w:val="24"/>
        </w:rPr>
        <w:t>administratiton</w:t>
      </w:r>
      <w:proofErr w:type="spellEnd"/>
    </w:p>
    <w:p w:rsidR="004648EF" w:rsidRPr="00834698" w:rsidRDefault="004648EF" w:rsidP="006A00E0">
      <w:pPr>
        <w:pStyle w:val="Odstavecseseznamem"/>
        <w:numPr>
          <w:ilvl w:val="0"/>
          <w:numId w:val="15"/>
        </w:numPr>
        <w:tabs>
          <w:tab w:val="left" w:pos="284"/>
          <w:tab w:val="left" w:pos="4820"/>
        </w:tabs>
        <w:spacing w:after="0" w:line="360" w:lineRule="auto"/>
        <w:ind w:left="0" w:firstLine="0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Státní správa</w:t>
      </w:r>
      <w:r w:rsidR="002F3EE4" w:rsidRPr="00834698">
        <w:rPr>
          <w:rFonts w:ascii="Garamond" w:hAnsi="Garamond"/>
          <w:sz w:val="24"/>
          <w:szCs w:val="24"/>
        </w:rPr>
        <w:tab/>
      </w:r>
      <w:hyperlink r:id="rId21" w:history="1">
        <w:proofErr w:type="spellStart"/>
        <w:r w:rsidR="0031599D" w:rsidRPr="00834698">
          <w:rPr>
            <w:rFonts w:ascii="Garamond" w:hAnsi="Garamond"/>
            <w:sz w:val="24"/>
            <w:szCs w:val="24"/>
          </w:rPr>
          <w:t>S</w:t>
        </w:r>
        <w:r w:rsidR="002F3EE4" w:rsidRPr="00834698">
          <w:rPr>
            <w:rFonts w:ascii="Garamond" w:hAnsi="Garamond"/>
            <w:sz w:val="24"/>
            <w:szCs w:val="24"/>
          </w:rPr>
          <w:t>tate</w:t>
        </w:r>
        <w:proofErr w:type="spellEnd"/>
      </w:hyperlink>
      <w:r w:rsidR="002F3EE4" w:rsidRPr="00834698">
        <w:rPr>
          <w:rFonts w:ascii="Garamond" w:hAnsi="Garamond"/>
          <w:sz w:val="24"/>
          <w:szCs w:val="24"/>
        </w:rPr>
        <w:t xml:space="preserve"> </w:t>
      </w:r>
      <w:hyperlink r:id="rId22" w:history="1">
        <w:proofErr w:type="spellStart"/>
        <w:r w:rsidR="002F3EE4" w:rsidRPr="00834698">
          <w:rPr>
            <w:rFonts w:ascii="Garamond" w:hAnsi="Garamond"/>
            <w:sz w:val="24"/>
            <w:szCs w:val="24"/>
          </w:rPr>
          <w:t>administration</w:t>
        </w:r>
        <w:proofErr w:type="spellEnd"/>
      </w:hyperlink>
    </w:p>
    <w:p w:rsidR="004648EF" w:rsidRPr="00834698" w:rsidRDefault="004648EF" w:rsidP="006A00E0">
      <w:pPr>
        <w:pStyle w:val="Odstavecseseznamem"/>
        <w:numPr>
          <w:ilvl w:val="0"/>
          <w:numId w:val="15"/>
        </w:numPr>
        <w:tabs>
          <w:tab w:val="left" w:pos="284"/>
          <w:tab w:val="left" w:pos="4820"/>
        </w:tabs>
        <w:spacing w:after="0" w:line="360" w:lineRule="auto"/>
        <w:ind w:left="0" w:firstLine="0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Samospráva</w:t>
      </w:r>
      <w:r w:rsidR="009B0B31" w:rsidRPr="00834698">
        <w:rPr>
          <w:rFonts w:ascii="Garamond" w:hAnsi="Garamond"/>
          <w:sz w:val="24"/>
          <w:szCs w:val="24"/>
        </w:rPr>
        <w:tab/>
      </w:r>
      <w:hyperlink r:id="rId23" w:history="1">
        <w:proofErr w:type="spellStart"/>
        <w:r w:rsidR="0031599D" w:rsidRPr="00834698">
          <w:rPr>
            <w:rFonts w:ascii="Garamond" w:hAnsi="Garamond"/>
            <w:sz w:val="24"/>
            <w:szCs w:val="24"/>
          </w:rPr>
          <w:t>S</w:t>
        </w:r>
        <w:r w:rsidR="009B0B31" w:rsidRPr="00834698">
          <w:rPr>
            <w:rFonts w:ascii="Garamond" w:hAnsi="Garamond"/>
            <w:sz w:val="24"/>
            <w:szCs w:val="24"/>
          </w:rPr>
          <w:t>elf</w:t>
        </w:r>
        <w:proofErr w:type="spellEnd"/>
      </w:hyperlink>
      <w:r w:rsidR="009B0B31" w:rsidRPr="00834698">
        <w:rPr>
          <w:rFonts w:ascii="Garamond" w:hAnsi="Garamond"/>
          <w:sz w:val="24"/>
          <w:szCs w:val="24"/>
        </w:rPr>
        <w:t xml:space="preserve"> </w:t>
      </w:r>
      <w:hyperlink r:id="rId24" w:history="1">
        <w:proofErr w:type="spellStart"/>
        <w:r w:rsidR="009B0B31" w:rsidRPr="00834698">
          <w:rPr>
            <w:rFonts w:ascii="Garamond" w:hAnsi="Garamond"/>
            <w:sz w:val="24"/>
            <w:szCs w:val="24"/>
          </w:rPr>
          <w:t>administration</w:t>
        </w:r>
        <w:proofErr w:type="spellEnd"/>
      </w:hyperlink>
    </w:p>
    <w:p w:rsidR="004648EF" w:rsidRPr="00834698" w:rsidRDefault="004648EF" w:rsidP="006A00E0">
      <w:pPr>
        <w:pStyle w:val="Odstavecseseznamem"/>
        <w:numPr>
          <w:ilvl w:val="0"/>
          <w:numId w:val="15"/>
        </w:numPr>
        <w:tabs>
          <w:tab w:val="left" w:pos="284"/>
          <w:tab w:val="left" w:pos="4820"/>
        </w:tabs>
        <w:spacing w:after="0" w:line="360" w:lineRule="auto"/>
        <w:ind w:left="0" w:firstLine="0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Reforma veřejné správy</w:t>
      </w:r>
      <w:r w:rsidR="009B0B31" w:rsidRPr="00834698">
        <w:rPr>
          <w:rFonts w:ascii="Garamond" w:hAnsi="Garamond"/>
          <w:sz w:val="24"/>
          <w:szCs w:val="24"/>
        </w:rPr>
        <w:tab/>
      </w:r>
      <w:r w:rsidR="009B0B31" w:rsidRPr="00834698">
        <w:rPr>
          <w:rFonts w:ascii="Garamond" w:hAnsi="Garamond"/>
          <w:sz w:val="24"/>
        </w:rPr>
        <w:t xml:space="preserve">Public </w:t>
      </w:r>
      <w:proofErr w:type="spellStart"/>
      <w:r w:rsidR="009B0B31" w:rsidRPr="00834698">
        <w:rPr>
          <w:rFonts w:ascii="Garamond" w:hAnsi="Garamond"/>
          <w:sz w:val="24"/>
        </w:rPr>
        <w:t>administration</w:t>
      </w:r>
      <w:proofErr w:type="spellEnd"/>
      <w:r w:rsidR="009B0B31" w:rsidRPr="00834698">
        <w:rPr>
          <w:rFonts w:ascii="Garamond" w:hAnsi="Garamond"/>
          <w:sz w:val="24"/>
        </w:rPr>
        <w:t xml:space="preserve"> </w:t>
      </w:r>
      <w:proofErr w:type="spellStart"/>
      <w:r w:rsidR="009B0B31" w:rsidRPr="00834698">
        <w:rPr>
          <w:rFonts w:ascii="Garamond" w:hAnsi="Garamond"/>
          <w:sz w:val="24"/>
        </w:rPr>
        <w:t>reform</w:t>
      </w:r>
      <w:proofErr w:type="spellEnd"/>
    </w:p>
    <w:p w:rsidR="004648EF" w:rsidRPr="00834698" w:rsidRDefault="004648EF" w:rsidP="006A00E0">
      <w:pPr>
        <w:pStyle w:val="Odstavecseseznamem"/>
        <w:numPr>
          <w:ilvl w:val="0"/>
          <w:numId w:val="15"/>
        </w:numPr>
        <w:tabs>
          <w:tab w:val="left" w:pos="284"/>
          <w:tab w:val="left" w:pos="4820"/>
        </w:tabs>
        <w:spacing w:after="0" w:line="360" w:lineRule="auto"/>
        <w:ind w:left="0" w:firstLine="0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Územní samospráva</w:t>
      </w:r>
      <w:r w:rsidR="009B0B31" w:rsidRPr="00834698">
        <w:rPr>
          <w:rFonts w:ascii="Garamond" w:hAnsi="Garamond"/>
          <w:sz w:val="24"/>
          <w:szCs w:val="24"/>
        </w:rPr>
        <w:tab/>
      </w:r>
      <w:hyperlink r:id="rId25" w:history="1">
        <w:proofErr w:type="spellStart"/>
        <w:r w:rsidR="0031599D" w:rsidRPr="00834698">
          <w:rPr>
            <w:rFonts w:ascii="Garamond" w:hAnsi="Garamond"/>
            <w:sz w:val="24"/>
            <w:szCs w:val="24"/>
          </w:rPr>
          <w:t>M</w:t>
        </w:r>
        <w:r w:rsidR="00C53167" w:rsidRPr="00834698">
          <w:rPr>
            <w:rFonts w:ascii="Garamond" w:hAnsi="Garamond"/>
            <w:sz w:val="24"/>
            <w:szCs w:val="24"/>
          </w:rPr>
          <w:t>unicipal</w:t>
        </w:r>
        <w:proofErr w:type="spellEnd"/>
      </w:hyperlink>
      <w:r w:rsidR="00C53167" w:rsidRPr="00834698">
        <w:rPr>
          <w:rFonts w:ascii="Garamond" w:hAnsi="Garamond"/>
          <w:sz w:val="24"/>
          <w:szCs w:val="24"/>
        </w:rPr>
        <w:t xml:space="preserve"> </w:t>
      </w:r>
      <w:proofErr w:type="spellStart"/>
      <w:r w:rsidR="00C53167" w:rsidRPr="00834698">
        <w:rPr>
          <w:rFonts w:ascii="Garamond" w:hAnsi="Garamond"/>
          <w:sz w:val="24"/>
          <w:szCs w:val="24"/>
        </w:rPr>
        <w:t>authority</w:t>
      </w:r>
      <w:proofErr w:type="spellEnd"/>
      <w:r w:rsidR="00C53167" w:rsidRPr="00834698">
        <w:rPr>
          <w:rFonts w:ascii="Garamond" w:hAnsi="Garamond"/>
          <w:sz w:val="24"/>
          <w:szCs w:val="24"/>
        </w:rPr>
        <w:t xml:space="preserve"> </w:t>
      </w:r>
    </w:p>
    <w:p w:rsidR="00F210BB" w:rsidRPr="00834698" w:rsidRDefault="00032F77" w:rsidP="006A00E0">
      <w:pPr>
        <w:pStyle w:val="Odstavecseseznamem"/>
        <w:numPr>
          <w:ilvl w:val="0"/>
          <w:numId w:val="15"/>
        </w:numPr>
        <w:tabs>
          <w:tab w:val="left" w:pos="284"/>
          <w:tab w:val="left" w:pos="4820"/>
        </w:tabs>
        <w:spacing w:after="0" w:line="360" w:lineRule="auto"/>
        <w:ind w:left="0" w:firstLine="0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 xml:space="preserve">Spojený model </w:t>
      </w:r>
      <w:r w:rsidR="00F210BB" w:rsidRPr="00834698">
        <w:rPr>
          <w:rFonts w:ascii="Garamond" w:hAnsi="Garamond"/>
          <w:sz w:val="24"/>
          <w:szCs w:val="24"/>
        </w:rPr>
        <w:t>veřejné správy</w:t>
      </w:r>
      <w:r w:rsidRPr="00834698">
        <w:rPr>
          <w:rFonts w:ascii="Garamond" w:hAnsi="Garamond"/>
          <w:sz w:val="24"/>
          <w:szCs w:val="24"/>
        </w:rPr>
        <w:tab/>
      </w:r>
      <w:proofErr w:type="spellStart"/>
      <w:r w:rsidRPr="00834698">
        <w:rPr>
          <w:rFonts w:ascii="Garamond" w:hAnsi="Garamond"/>
          <w:sz w:val="24"/>
          <w:szCs w:val="24"/>
        </w:rPr>
        <w:t>Coupled</w:t>
      </w:r>
      <w:proofErr w:type="spellEnd"/>
      <w:r w:rsidRPr="00834698">
        <w:rPr>
          <w:rFonts w:ascii="Garamond" w:hAnsi="Garamond"/>
          <w:sz w:val="24"/>
          <w:szCs w:val="24"/>
        </w:rPr>
        <w:t xml:space="preserve"> model </w:t>
      </w:r>
      <w:proofErr w:type="spellStart"/>
      <w:r w:rsidRPr="00834698">
        <w:rPr>
          <w:rFonts w:ascii="Garamond" w:hAnsi="Garamond"/>
          <w:sz w:val="24"/>
          <w:szCs w:val="24"/>
        </w:rPr>
        <w:t>of</w:t>
      </w:r>
      <w:proofErr w:type="spellEnd"/>
      <w:r w:rsidR="00C53167" w:rsidRPr="00834698">
        <w:rPr>
          <w:rFonts w:ascii="Garamond" w:hAnsi="Garamond"/>
          <w:sz w:val="24"/>
          <w:szCs w:val="24"/>
        </w:rPr>
        <w:t xml:space="preserve"> </w:t>
      </w:r>
      <w:r w:rsidRPr="00834698">
        <w:rPr>
          <w:rFonts w:ascii="Garamond" w:hAnsi="Garamond"/>
          <w:sz w:val="24"/>
          <w:szCs w:val="24"/>
        </w:rPr>
        <w:t xml:space="preserve">public </w:t>
      </w:r>
      <w:proofErr w:type="spellStart"/>
      <w:r w:rsidRPr="00834698">
        <w:rPr>
          <w:rFonts w:ascii="Garamond" w:hAnsi="Garamond"/>
          <w:sz w:val="24"/>
          <w:szCs w:val="24"/>
        </w:rPr>
        <w:t>administratio</w:t>
      </w:r>
      <w:r w:rsidR="00FD734B" w:rsidRPr="00834698">
        <w:rPr>
          <w:rFonts w:ascii="Garamond" w:hAnsi="Garamond"/>
          <w:sz w:val="24"/>
          <w:szCs w:val="24"/>
        </w:rPr>
        <w:t>n</w:t>
      </w:r>
      <w:proofErr w:type="spellEnd"/>
    </w:p>
    <w:p w:rsidR="00F210BB" w:rsidRPr="00834698" w:rsidRDefault="00F210BB" w:rsidP="006A00E0">
      <w:pPr>
        <w:pStyle w:val="Odstavecseseznamem"/>
        <w:numPr>
          <w:ilvl w:val="0"/>
          <w:numId w:val="15"/>
        </w:numPr>
        <w:tabs>
          <w:tab w:val="left" w:pos="284"/>
          <w:tab w:val="left" w:pos="4820"/>
        </w:tabs>
        <w:spacing w:after="0" w:line="360" w:lineRule="auto"/>
        <w:ind w:left="0" w:firstLine="0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Samostatná působnost</w:t>
      </w:r>
      <w:r w:rsidR="00CA5B7B" w:rsidRPr="00834698">
        <w:rPr>
          <w:rFonts w:ascii="Garamond" w:hAnsi="Garamond"/>
          <w:sz w:val="24"/>
          <w:szCs w:val="24"/>
        </w:rPr>
        <w:tab/>
      </w:r>
      <w:proofErr w:type="spellStart"/>
      <w:r w:rsidR="0049122F" w:rsidRPr="00834698">
        <w:rPr>
          <w:rFonts w:ascii="Garamond" w:hAnsi="Garamond"/>
          <w:sz w:val="24"/>
          <w:szCs w:val="24"/>
        </w:rPr>
        <w:t>S</w:t>
      </w:r>
      <w:r w:rsidR="00CA5B7B" w:rsidRPr="00834698">
        <w:rPr>
          <w:rFonts w:ascii="Garamond" w:hAnsi="Garamond"/>
          <w:sz w:val="24"/>
          <w:szCs w:val="24"/>
        </w:rPr>
        <w:t>eparated</w:t>
      </w:r>
      <w:proofErr w:type="spellEnd"/>
      <w:r w:rsidR="00CA5B7B" w:rsidRPr="00834698">
        <w:rPr>
          <w:rFonts w:ascii="Garamond" w:hAnsi="Garamond"/>
          <w:sz w:val="24"/>
          <w:szCs w:val="24"/>
        </w:rPr>
        <w:t xml:space="preserve"> </w:t>
      </w:r>
      <w:proofErr w:type="spellStart"/>
      <w:r w:rsidR="00CA5B7B" w:rsidRPr="00834698">
        <w:rPr>
          <w:rFonts w:ascii="Garamond" w:hAnsi="Garamond"/>
          <w:sz w:val="24"/>
          <w:szCs w:val="24"/>
        </w:rPr>
        <w:t>activity</w:t>
      </w:r>
      <w:proofErr w:type="spellEnd"/>
    </w:p>
    <w:p w:rsidR="00F210BB" w:rsidRPr="00834698" w:rsidRDefault="00F210BB" w:rsidP="006A00E0">
      <w:pPr>
        <w:pStyle w:val="Odstavecseseznamem"/>
        <w:numPr>
          <w:ilvl w:val="0"/>
          <w:numId w:val="15"/>
        </w:numPr>
        <w:tabs>
          <w:tab w:val="left" w:pos="284"/>
          <w:tab w:val="left" w:pos="4820"/>
        </w:tabs>
        <w:spacing w:after="0" w:line="360" w:lineRule="auto"/>
        <w:ind w:left="0" w:firstLine="0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Přenesená působnost</w:t>
      </w:r>
      <w:r w:rsidR="00CA5B7B" w:rsidRPr="00834698">
        <w:rPr>
          <w:rFonts w:ascii="Garamond" w:hAnsi="Garamond"/>
          <w:sz w:val="24"/>
          <w:szCs w:val="24"/>
        </w:rPr>
        <w:tab/>
      </w:r>
      <w:proofErr w:type="spellStart"/>
      <w:r w:rsidR="0049122F" w:rsidRPr="00834698">
        <w:rPr>
          <w:rFonts w:ascii="Garamond" w:hAnsi="Garamond"/>
          <w:sz w:val="24"/>
        </w:rPr>
        <w:t>D</w:t>
      </w:r>
      <w:r w:rsidR="00CA5B7B" w:rsidRPr="00834698">
        <w:rPr>
          <w:rFonts w:ascii="Garamond" w:hAnsi="Garamond"/>
          <w:sz w:val="24"/>
        </w:rPr>
        <w:t>elegated</w:t>
      </w:r>
      <w:proofErr w:type="spellEnd"/>
      <w:r w:rsidR="00CA5B7B" w:rsidRPr="00834698">
        <w:rPr>
          <w:rFonts w:ascii="Garamond" w:hAnsi="Garamond"/>
          <w:sz w:val="24"/>
        </w:rPr>
        <w:t xml:space="preserve"> </w:t>
      </w:r>
      <w:proofErr w:type="spellStart"/>
      <w:r w:rsidR="00CA5B7B" w:rsidRPr="00834698">
        <w:rPr>
          <w:rFonts w:ascii="Garamond" w:hAnsi="Garamond"/>
          <w:sz w:val="24"/>
        </w:rPr>
        <w:t>activity</w:t>
      </w:r>
      <w:proofErr w:type="spellEnd"/>
    </w:p>
    <w:p w:rsidR="00F210BB" w:rsidRPr="00834698" w:rsidRDefault="00F210BB" w:rsidP="006A00E0">
      <w:pPr>
        <w:pStyle w:val="Odstavecseseznamem"/>
        <w:numPr>
          <w:ilvl w:val="0"/>
          <w:numId w:val="15"/>
        </w:numPr>
        <w:tabs>
          <w:tab w:val="left" w:pos="284"/>
          <w:tab w:val="left" w:pos="4820"/>
        </w:tabs>
        <w:spacing w:after="0" w:line="360" w:lineRule="auto"/>
        <w:ind w:left="0" w:firstLine="0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t>Kontrola a dozor</w:t>
      </w:r>
      <w:r w:rsidR="0031599D" w:rsidRPr="00834698">
        <w:rPr>
          <w:rFonts w:ascii="Garamond" w:hAnsi="Garamond"/>
          <w:sz w:val="24"/>
          <w:szCs w:val="24"/>
        </w:rPr>
        <w:tab/>
      </w:r>
      <w:proofErr w:type="spellStart"/>
      <w:r w:rsidR="0049122F" w:rsidRPr="00834698">
        <w:rPr>
          <w:rFonts w:ascii="Garamond" w:hAnsi="Garamond"/>
          <w:sz w:val="24"/>
        </w:rPr>
        <w:t>C</w:t>
      </w:r>
      <w:r w:rsidR="0031599D" w:rsidRPr="00834698">
        <w:rPr>
          <w:rFonts w:ascii="Garamond" w:hAnsi="Garamond"/>
          <w:sz w:val="24"/>
        </w:rPr>
        <w:t>ontrol</w:t>
      </w:r>
      <w:proofErr w:type="spellEnd"/>
      <w:r w:rsidR="0031599D" w:rsidRPr="00834698">
        <w:rPr>
          <w:rFonts w:ascii="Garamond" w:hAnsi="Garamond"/>
          <w:sz w:val="24"/>
        </w:rPr>
        <w:t> </w:t>
      </w:r>
      <w:proofErr w:type="spellStart"/>
      <w:r w:rsidR="0031599D" w:rsidRPr="00834698">
        <w:rPr>
          <w:rFonts w:ascii="Garamond" w:hAnsi="Garamond"/>
          <w:sz w:val="24"/>
        </w:rPr>
        <w:t>and</w:t>
      </w:r>
      <w:proofErr w:type="spellEnd"/>
      <w:r w:rsidR="0031599D" w:rsidRPr="00834698">
        <w:rPr>
          <w:rFonts w:ascii="Garamond" w:hAnsi="Garamond"/>
          <w:sz w:val="24"/>
        </w:rPr>
        <w:t> </w:t>
      </w:r>
      <w:proofErr w:type="spellStart"/>
      <w:r w:rsidR="0031599D" w:rsidRPr="00834698">
        <w:rPr>
          <w:rFonts w:ascii="Garamond" w:hAnsi="Garamond"/>
          <w:sz w:val="24"/>
        </w:rPr>
        <w:t>surveillance</w:t>
      </w:r>
      <w:proofErr w:type="spellEnd"/>
    </w:p>
    <w:p w:rsidR="00760645" w:rsidRPr="00834698" w:rsidRDefault="00760645" w:rsidP="00FE229D">
      <w:pPr>
        <w:spacing w:after="0" w:line="360" w:lineRule="auto"/>
        <w:rPr>
          <w:rFonts w:ascii="Garamond" w:hAnsi="Garamond"/>
          <w:sz w:val="24"/>
          <w:szCs w:val="24"/>
        </w:rPr>
      </w:pPr>
    </w:p>
    <w:p w:rsidR="00D312C7" w:rsidRPr="00834698" w:rsidRDefault="00D312C7" w:rsidP="00A07C7B">
      <w:pPr>
        <w:pStyle w:val="Odstavecseseznamem"/>
        <w:numPr>
          <w:ilvl w:val="0"/>
          <w:numId w:val="15"/>
        </w:numPr>
        <w:tabs>
          <w:tab w:val="left" w:pos="5954"/>
        </w:tabs>
        <w:spacing w:after="0" w:line="360" w:lineRule="auto"/>
        <w:rPr>
          <w:rFonts w:ascii="Garamond" w:hAnsi="Garamond"/>
          <w:sz w:val="24"/>
          <w:szCs w:val="24"/>
        </w:rPr>
      </w:pPr>
      <w:r w:rsidRPr="00834698">
        <w:rPr>
          <w:rFonts w:ascii="Garamond" w:hAnsi="Garamond"/>
          <w:sz w:val="24"/>
          <w:szCs w:val="24"/>
        </w:rPr>
        <w:br w:type="page"/>
      </w:r>
    </w:p>
    <w:p w:rsidR="00151535" w:rsidRDefault="00D312C7" w:rsidP="00FB4715">
      <w:pPr>
        <w:pStyle w:val="Nadpis1"/>
        <w:numPr>
          <w:ilvl w:val="0"/>
          <w:numId w:val="0"/>
        </w:numPr>
        <w:spacing w:before="0" w:after="240"/>
      </w:pPr>
      <w:bookmarkStart w:id="836" w:name="_Toc320644959"/>
      <w:r w:rsidRPr="00834698">
        <w:lastRenderedPageBreak/>
        <w:t>Příloh</w:t>
      </w:r>
      <w:r w:rsidR="00CC5462">
        <w:t>y</w:t>
      </w:r>
      <w:bookmarkEnd w:id="836"/>
    </w:p>
    <w:p w:rsidR="00CC5462" w:rsidRPr="004C0492" w:rsidRDefault="00CC5462" w:rsidP="00FB4715">
      <w:pPr>
        <w:spacing w:after="0"/>
        <w:rPr>
          <w:rFonts w:ascii="Garamond" w:hAnsi="Garamond"/>
          <w:b/>
          <w:sz w:val="28"/>
          <w:szCs w:val="28"/>
        </w:rPr>
      </w:pPr>
      <w:r w:rsidRPr="004C0492">
        <w:rPr>
          <w:rFonts w:ascii="Garamond" w:hAnsi="Garamond"/>
          <w:b/>
          <w:sz w:val="28"/>
          <w:szCs w:val="28"/>
        </w:rPr>
        <w:t>Příloha č. 1</w:t>
      </w:r>
    </w:p>
    <w:p w:rsidR="003E5510" w:rsidRPr="004C0492" w:rsidRDefault="00615140" w:rsidP="00FB4715">
      <w:pPr>
        <w:spacing w:after="0"/>
        <w:rPr>
          <w:rFonts w:ascii="Garamond" w:hAnsi="Garamond"/>
          <w:sz w:val="24"/>
          <w:szCs w:val="24"/>
        </w:rPr>
      </w:pPr>
      <w:r w:rsidRPr="004C0492">
        <w:rPr>
          <w:rFonts w:ascii="Garamond" w:hAnsi="Garamond"/>
          <w:sz w:val="24"/>
          <w:szCs w:val="24"/>
        </w:rPr>
        <w:t>Vzor dotazníku</w:t>
      </w:r>
    </w:p>
    <w:p w:rsidR="004D326E" w:rsidRDefault="004D326E" w:rsidP="004D32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151535" w:rsidRPr="00834698" w:rsidRDefault="00A753FF" w:rsidP="00E76F66">
      <w:pPr>
        <w:autoSpaceDE w:val="0"/>
        <w:autoSpaceDN w:val="0"/>
        <w:adjustRightInd w:val="0"/>
        <w:spacing w:after="0" w:line="360" w:lineRule="auto"/>
        <w:jc w:val="center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5579745" cy="7880462"/>
            <wp:effectExtent l="19050" t="0" r="1905" b="0"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8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35" w:rsidRPr="00834698" w:rsidRDefault="00E76F66" w:rsidP="00E76F66">
      <w:pPr>
        <w:autoSpaceDE w:val="0"/>
        <w:autoSpaceDN w:val="0"/>
        <w:adjustRightInd w:val="0"/>
        <w:spacing w:after="0" w:line="360" w:lineRule="auto"/>
        <w:jc w:val="center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79745" cy="7880462"/>
            <wp:effectExtent l="19050" t="0" r="1905" b="0"/>
            <wp:docPr id="1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8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535" w:rsidRPr="00834698" w:rsidRDefault="00151535" w:rsidP="00566245">
      <w:pPr>
        <w:autoSpaceDE w:val="0"/>
        <w:autoSpaceDN w:val="0"/>
        <w:adjustRightInd w:val="0"/>
        <w:spacing w:after="0" w:line="360" w:lineRule="auto"/>
        <w:rPr>
          <w:rFonts w:ascii="Garamond" w:hAnsi="Garamond" w:cs="Arial"/>
          <w:b/>
          <w:bCs/>
          <w:sz w:val="24"/>
          <w:szCs w:val="24"/>
        </w:rPr>
      </w:pPr>
    </w:p>
    <w:p w:rsidR="007444A8" w:rsidRDefault="007444A8">
      <w:pPr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br w:type="page"/>
      </w:r>
    </w:p>
    <w:p w:rsidR="00151535" w:rsidRPr="004C0492" w:rsidRDefault="007444A8" w:rsidP="004C0492">
      <w:pPr>
        <w:spacing w:after="0"/>
        <w:rPr>
          <w:rFonts w:ascii="Garamond" w:hAnsi="Garamond"/>
          <w:b/>
          <w:sz w:val="28"/>
          <w:szCs w:val="28"/>
        </w:rPr>
      </w:pPr>
      <w:r w:rsidRPr="004C0492">
        <w:rPr>
          <w:rFonts w:ascii="Garamond" w:hAnsi="Garamond"/>
          <w:b/>
          <w:sz w:val="28"/>
          <w:szCs w:val="28"/>
        </w:rPr>
        <w:lastRenderedPageBreak/>
        <w:t xml:space="preserve">Příloha č. 2 </w:t>
      </w:r>
    </w:p>
    <w:p w:rsidR="007444A8" w:rsidRPr="0044788C" w:rsidRDefault="005A4808" w:rsidP="004C0492">
      <w:pPr>
        <w:spacing w:after="0"/>
        <w:rPr>
          <w:rFonts w:ascii="Garamond" w:hAnsi="Garamond"/>
          <w:sz w:val="24"/>
          <w:szCs w:val="24"/>
        </w:rPr>
      </w:pPr>
      <w:r w:rsidRPr="0044788C">
        <w:rPr>
          <w:rFonts w:ascii="Garamond" w:hAnsi="Garamond"/>
          <w:sz w:val="24"/>
          <w:szCs w:val="24"/>
        </w:rPr>
        <w:t>Dvě ukázky vyplněných dotazníků</w:t>
      </w:r>
    </w:p>
    <w:p w:rsidR="00151535" w:rsidRPr="00834698" w:rsidRDefault="00151535" w:rsidP="00566245">
      <w:pPr>
        <w:autoSpaceDE w:val="0"/>
        <w:autoSpaceDN w:val="0"/>
        <w:adjustRightInd w:val="0"/>
        <w:spacing w:after="0" w:line="360" w:lineRule="auto"/>
        <w:rPr>
          <w:rFonts w:ascii="Garamond" w:hAnsi="Garamond" w:cs="Arial"/>
          <w:b/>
          <w:bCs/>
          <w:sz w:val="24"/>
          <w:szCs w:val="24"/>
        </w:rPr>
      </w:pPr>
    </w:p>
    <w:p w:rsidR="00151535" w:rsidRPr="00834698" w:rsidRDefault="0077255E" w:rsidP="0077255E">
      <w:pPr>
        <w:autoSpaceDE w:val="0"/>
        <w:autoSpaceDN w:val="0"/>
        <w:adjustRightInd w:val="0"/>
        <w:spacing w:after="0" w:line="360" w:lineRule="auto"/>
        <w:jc w:val="center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5579745" cy="7880462"/>
            <wp:effectExtent l="19050" t="0" r="1905" b="0"/>
            <wp:docPr id="1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8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4AC" w:rsidRDefault="0077255E" w:rsidP="00BF44AC">
      <w:pPr>
        <w:spacing w:after="0" w:line="360" w:lineRule="auto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79745" cy="7880462"/>
            <wp:effectExtent l="19050" t="0" r="1905" b="0"/>
            <wp:docPr id="1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8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4AC">
        <w:rPr>
          <w:rFonts w:ascii="Garamond" w:hAnsi="Garamond" w:cs="Arial"/>
          <w:sz w:val="24"/>
          <w:szCs w:val="24"/>
        </w:rPr>
        <w:br w:type="page"/>
      </w:r>
    </w:p>
    <w:p w:rsidR="00BF44AC" w:rsidRDefault="00A92AD8" w:rsidP="00A92AD8">
      <w:pPr>
        <w:spacing w:after="0" w:line="360" w:lineRule="auto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79745" cy="7880462"/>
            <wp:effectExtent l="19050" t="0" r="1905" b="0"/>
            <wp:docPr id="2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8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4AC" w:rsidRDefault="00BF44AC">
      <w:pPr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br w:type="page"/>
      </w:r>
    </w:p>
    <w:p w:rsidR="00481125" w:rsidRPr="00834698" w:rsidRDefault="002725DC" w:rsidP="002725DC">
      <w:pPr>
        <w:spacing w:after="0" w:line="360" w:lineRule="auto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79745" cy="7880462"/>
            <wp:effectExtent l="19050" t="0" r="1905" b="0"/>
            <wp:docPr id="2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88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125" w:rsidRPr="00834698" w:rsidSect="00C10373">
      <w:footerReference w:type="default" r:id="rId32"/>
      <w:pgSz w:w="11906" w:h="16838"/>
      <w:pgMar w:top="1418" w:right="1418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9AC" w:rsidRDefault="00FF79AC" w:rsidP="000A361B">
      <w:pPr>
        <w:spacing w:after="0" w:line="240" w:lineRule="auto"/>
      </w:pPr>
      <w:r>
        <w:separator/>
      </w:r>
    </w:p>
  </w:endnote>
  <w:endnote w:type="continuationSeparator" w:id="0">
    <w:p w:rsidR="00FF79AC" w:rsidRDefault="00FF79AC" w:rsidP="000A3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58491"/>
      <w:docPartObj>
        <w:docPartGallery w:val="Page Numbers (Bottom of Page)"/>
        <w:docPartUnique/>
      </w:docPartObj>
    </w:sdtPr>
    <w:sdtContent>
      <w:p w:rsidR="00AC2EAB" w:rsidRDefault="00DE0F4F">
        <w:pPr>
          <w:pStyle w:val="Zpat"/>
          <w:jc w:val="center"/>
        </w:pPr>
        <w:fldSimple w:instr=" PAGE   \* MERGEFORMAT ">
          <w:r w:rsidR="00D928DD">
            <w:rPr>
              <w:noProof/>
            </w:rPr>
            <w:t>10</w:t>
          </w:r>
        </w:fldSimple>
      </w:p>
    </w:sdtContent>
  </w:sdt>
  <w:p w:rsidR="00AC2EAB" w:rsidRDefault="00AC2EA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9AC" w:rsidRDefault="00FF79AC" w:rsidP="000A361B">
      <w:pPr>
        <w:spacing w:after="0" w:line="240" w:lineRule="auto"/>
      </w:pPr>
      <w:r>
        <w:separator/>
      </w:r>
    </w:p>
  </w:footnote>
  <w:footnote w:type="continuationSeparator" w:id="0">
    <w:p w:rsidR="00FF79AC" w:rsidRDefault="00FF79AC" w:rsidP="000A361B">
      <w:pPr>
        <w:spacing w:after="0" w:line="240" w:lineRule="auto"/>
      </w:pPr>
      <w:r>
        <w:continuationSeparator/>
      </w:r>
    </w:p>
  </w:footnote>
  <w:footnote w:id="1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GADASOVÁ, Dalimila, POLIÁN, Milan. </w:t>
      </w:r>
      <w:r w:rsidRPr="00221C94">
        <w:rPr>
          <w:rFonts w:ascii="Garamond" w:hAnsi="Garamond" w:cs="Arial"/>
          <w:i/>
        </w:rPr>
        <w:t>Správní právo: obecná část – právní základ veřejné správy. 1. díl</w:t>
      </w:r>
      <w:r w:rsidRPr="00221C94">
        <w:rPr>
          <w:rFonts w:ascii="Garamond" w:hAnsi="Garamond" w:cs="Arial"/>
        </w:rPr>
        <w:t xml:space="preserve">. Olomouc: Univerzita Palackého, 2000. 8 s. </w:t>
      </w:r>
    </w:p>
  </w:footnote>
  <w:footnote w:id="2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SLÁDEČEK, Vladimír. </w:t>
      </w:r>
      <w:r w:rsidRPr="00221C94">
        <w:rPr>
          <w:rFonts w:ascii="Garamond" w:hAnsi="Garamond" w:cs="Arial"/>
          <w:i/>
        </w:rPr>
        <w:t>Obecné správní právo.</w:t>
      </w:r>
      <w:r w:rsidRPr="00221C94">
        <w:rPr>
          <w:rFonts w:ascii="Garamond" w:hAnsi="Garamond" w:cs="Arial"/>
        </w:rPr>
        <w:t xml:space="preserve"> 2. vydání. Praha: ASPI </w:t>
      </w:r>
      <w:proofErr w:type="spellStart"/>
      <w:r w:rsidRPr="00221C94">
        <w:rPr>
          <w:rFonts w:ascii="Garamond" w:hAnsi="Garamond" w:cs="Arial"/>
        </w:rPr>
        <w:t>Wolters</w:t>
      </w:r>
      <w:proofErr w:type="spellEnd"/>
      <w:r w:rsidRPr="00221C94">
        <w:rPr>
          <w:rFonts w:ascii="Garamond" w:hAnsi="Garamond" w:cs="Arial"/>
        </w:rPr>
        <w:t xml:space="preserve"> </w:t>
      </w:r>
      <w:proofErr w:type="spellStart"/>
      <w:r w:rsidRPr="00221C94">
        <w:rPr>
          <w:rFonts w:ascii="Garamond" w:hAnsi="Garamond" w:cs="Arial"/>
        </w:rPr>
        <w:t>Kluwer</w:t>
      </w:r>
      <w:proofErr w:type="spellEnd"/>
      <w:r w:rsidRPr="00221C94">
        <w:rPr>
          <w:rFonts w:ascii="Garamond" w:hAnsi="Garamond" w:cs="Arial"/>
        </w:rPr>
        <w:t xml:space="preserve">, 2009. 17 s.   </w:t>
      </w:r>
    </w:p>
  </w:footnote>
  <w:footnote w:id="3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PRŮCHA, Petr. </w:t>
      </w:r>
      <w:r w:rsidRPr="00221C94">
        <w:rPr>
          <w:rFonts w:ascii="Garamond" w:hAnsi="Garamond" w:cs="Arial"/>
          <w:i/>
        </w:rPr>
        <w:t>Správní právo: obecná část.</w:t>
      </w:r>
      <w:r w:rsidRPr="00221C94">
        <w:rPr>
          <w:rFonts w:ascii="Garamond" w:hAnsi="Garamond" w:cs="Arial"/>
        </w:rPr>
        <w:t xml:space="preserve"> 6. vydání. Brno: Vydala Masarykova univerzita; Nakladatelství Doplněk, 2004. 51 s. </w:t>
      </w:r>
    </w:p>
  </w:footnote>
  <w:footnote w:id="4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Zbývající veřejná moc je státem svěřena subjektům nestátního charakteru (subjekty územní samosprávy) </w:t>
      </w:r>
      <w:r w:rsidRPr="00221C94">
        <w:rPr>
          <w:rFonts w:ascii="Garamond" w:hAnsi="Garamond"/>
        </w:rPr>
        <w:br/>
        <w:t xml:space="preserve">ke správě veřejných záležitostí. </w:t>
      </w:r>
    </w:p>
  </w:footnote>
  <w:footnote w:id="5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</w:t>
      </w:r>
      <w:r w:rsidRPr="00221C94">
        <w:rPr>
          <w:rFonts w:ascii="Garamond" w:hAnsi="Garamond"/>
        </w:rPr>
        <w:t xml:space="preserve">PRŮCHA: </w:t>
      </w:r>
      <w:r w:rsidRPr="00221C94">
        <w:rPr>
          <w:rFonts w:ascii="Garamond" w:hAnsi="Garamond"/>
          <w:i/>
        </w:rPr>
        <w:t>Správní právo: obecná část</w:t>
      </w:r>
      <w:r w:rsidRPr="00221C94">
        <w:rPr>
          <w:rFonts w:ascii="Garamond" w:hAnsi="Garamond"/>
        </w:rPr>
        <w:t xml:space="preserve"> …, s. 46-55</w:t>
      </w:r>
    </w:p>
  </w:footnote>
  <w:footnote w:id="6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Slovník českého práva charakterizuje veřejnoprávní korporaci jako společenství osob mající jednotné cíle </w:t>
      </w:r>
      <w:r w:rsidRPr="00221C94">
        <w:rPr>
          <w:rFonts w:ascii="Garamond" w:hAnsi="Garamond" w:cs="Arial"/>
        </w:rPr>
        <w:br/>
        <w:t xml:space="preserve">a uskutečňující veřejné zájmy. Jedná se o právnickou osobu, která na vlastní jméno a ve své působnosti vykonává veřejnou správu. Lze je dělit na územní (obce, kraje) a profesní či zájmové (komory, svazky). MADAR: </w:t>
      </w:r>
      <w:r w:rsidRPr="00221C94">
        <w:rPr>
          <w:rFonts w:ascii="Garamond" w:hAnsi="Garamond" w:cs="Arial"/>
          <w:i/>
        </w:rPr>
        <w:t>Slovník českého práva</w:t>
      </w:r>
      <w:r w:rsidRPr="00221C94">
        <w:rPr>
          <w:rFonts w:ascii="Garamond" w:hAnsi="Garamond" w:cs="Arial"/>
        </w:rPr>
        <w:t xml:space="preserve"> …, s. 1573-1574</w:t>
      </w:r>
    </w:p>
  </w:footnote>
  <w:footnote w:id="7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např. lesní stráž, stráž přírody</w:t>
      </w:r>
      <w:r w:rsidR="00D928DD">
        <w:rPr>
          <w:rFonts w:ascii="Garamond" w:hAnsi="Garamond" w:cs="Arial"/>
        </w:rPr>
        <w:t>…</w:t>
      </w:r>
    </w:p>
  </w:footnote>
  <w:footnote w:id="8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např. státní školy…</w:t>
      </w:r>
    </w:p>
  </w:footnote>
  <w:footnote w:id="9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FO a PO soukromého práva mohou plnit činnosti veřejné správy, jestliže jim byla zákonem stanovená působnost a pravomoc svěřena na základě uzavření veřejnoprávní smlouvy.</w:t>
      </w:r>
    </w:p>
  </w:footnote>
  <w:footnote w:id="10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HENDRYCH, Dušan a kol. </w:t>
      </w:r>
      <w:r w:rsidRPr="00221C94">
        <w:rPr>
          <w:rFonts w:ascii="Garamond" w:hAnsi="Garamond" w:cs="Arial"/>
          <w:i/>
        </w:rPr>
        <w:t>Správní právo: obecná část.</w:t>
      </w:r>
      <w:r w:rsidRPr="00221C94">
        <w:rPr>
          <w:rFonts w:ascii="Garamond" w:hAnsi="Garamond" w:cs="Arial"/>
        </w:rPr>
        <w:t xml:space="preserve"> 7. vydání. Praha: C. H. </w:t>
      </w:r>
      <w:proofErr w:type="spellStart"/>
      <w:r w:rsidRPr="00221C94">
        <w:rPr>
          <w:rFonts w:ascii="Garamond" w:hAnsi="Garamond" w:cs="Arial"/>
        </w:rPr>
        <w:t>Beck</w:t>
      </w:r>
      <w:proofErr w:type="spellEnd"/>
      <w:r w:rsidRPr="00221C94">
        <w:rPr>
          <w:rFonts w:ascii="Garamond" w:hAnsi="Garamond" w:cs="Arial"/>
        </w:rPr>
        <w:t>, 2009. 102-107 s.</w:t>
      </w:r>
    </w:p>
  </w:footnote>
  <w:footnote w:id="11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Ministerstvo vnitra. </w:t>
      </w:r>
      <w:r w:rsidRPr="00221C94">
        <w:rPr>
          <w:rFonts w:ascii="Garamond" w:hAnsi="Garamond" w:cs="Arial"/>
          <w:i/>
        </w:rPr>
        <w:t>Reforma veřejné správy v České republice</w:t>
      </w:r>
      <w:r w:rsidRPr="00221C94">
        <w:rPr>
          <w:rFonts w:ascii="Garamond" w:hAnsi="Garamond" w:cs="Arial"/>
        </w:rPr>
        <w:t xml:space="preserve">. Praha: Ministerstvo vnitra České republiky, 2003. 17 s. </w:t>
      </w:r>
    </w:p>
  </w:footnote>
  <w:footnote w:id="12">
    <w:p w:rsidR="00AC2EAB" w:rsidRPr="00221C94" w:rsidRDefault="00AC2EAB" w:rsidP="00221C94">
      <w:pPr>
        <w:spacing w:after="0"/>
        <w:jc w:val="both"/>
        <w:rPr>
          <w:rFonts w:ascii="Garamond" w:hAnsi="Garamond" w:cs="Arial"/>
          <w:sz w:val="20"/>
          <w:szCs w:val="20"/>
        </w:rPr>
      </w:pPr>
      <w:r w:rsidRPr="00221C94">
        <w:rPr>
          <w:rStyle w:val="Znakapoznpodarou"/>
          <w:rFonts w:ascii="Garamond" w:hAnsi="Garamond" w:cs="Arial"/>
          <w:sz w:val="20"/>
          <w:szCs w:val="20"/>
        </w:rPr>
        <w:footnoteRef/>
      </w:r>
      <w:r w:rsidRPr="00221C94">
        <w:rPr>
          <w:rFonts w:ascii="Garamond" w:hAnsi="Garamond" w:cs="Arial"/>
          <w:sz w:val="20"/>
          <w:szCs w:val="20"/>
        </w:rPr>
        <w:t xml:space="preserve"> Hendrych za přímé vykonavatele státní správy označuje: vládu, ministerstva, jiné správní úřady s celostátní působností přímo řízené vládou (Český statistický úřad) nebo řízené ministerstvy (Česká obchodní inspekce) </w:t>
      </w:r>
      <w:r w:rsidRPr="00221C94">
        <w:rPr>
          <w:rFonts w:ascii="Garamond" w:hAnsi="Garamond" w:cs="Arial"/>
          <w:sz w:val="20"/>
          <w:szCs w:val="20"/>
        </w:rPr>
        <w:br/>
        <w:t xml:space="preserve">a jiné správní úřady s omezenou územní působností (celní správa).  HENDRYCH: </w:t>
      </w:r>
      <w:r w:rsidRPr="00221C94">
        <w:rPr>
          <w:rFonts w:ascii="Garamond" w:hAnsi="Garamond" w:cs="Arial"/>
          <w:i/>
          <w:sz w:val="20"/>
          <w:szCs w:val="20"/>
        </w:rPr>
        <w:t>Správní právo: obecná část</w:t>
      </w:r>
      <w:r w:rsidRPr="00221C94">
        <w:rPr>
          <w:rFonts w:ascii="Garamond" w:hAnsi="Garamond" w:cs="Arial"/>
          <w:sz w:val="20"/>
          <w:szCs w:val="20"/>
        </w:rPr>
        <w:t xml:space="preserve"> …, </w:t>
      </w:r>
      <w:r w:rsidRPr="00221C94">
        <w:rPr>
          <w:rFonts w:ascii="Garamond" w:hAnsi="Garamond" w:cs="Arial"/>
          <w:sz w:val="20"/>
          <w:szCs w:val="20"/>
        </w:rPr>
        <w:br/>
        <w:t>s. 126-131</w:t>
      </w:r>
    </w:p>
  </w:footnote>
  <w:footnote w:id="13">
    <w:p w:rsidR="00AC2EAB" w:rsidRPr="00221C94" w:rsidRDefault="00AC2EAB" w:rsidP="00221C94">
      <w:pPr>
        <w:spacing w:after="0"/>
        <w:jc w:val="both"/>
        <w:rPr>
          <w:rFonts w:ascii="Garamond" w:hAnsi="Garamond" w:cs="Arial"/>
          <w:sz w:val="20"/>
          <w:szCs w:val="20"/>
        </w:rPr>
      </w:pPr>
      <w:r w:rsidRPr="00221C94">
        <w:rPr>
          <w:rStyle w:val="Znakapoznpodarou"/>
          <w:rFonts w:ascii="Garamond" w:hAnsi="Garamond" w:cs="Arial"/>
          <w:sz w:val="20"/>
          <w:szCs w:val="20"/>
        </w:rPr>
        <w:footnoteRef/>
      </w:r>
      <w:r w:rsidRPr="00221C94">
        <w:rPr>
          <w:rFonts w:ascii="Garamond" w:hAnsi="Garamond" w:cs="Arial"/>
          <w:sz w:val="20"/>
          <w:szCs w:val="20"/>
        </w:rPr>
        <w:t xml:space="preserve"> Za nepřímé vykonavatele státní správy Hendrych považuje subjekty (orgány obcí a krajů), kterým byl výkon státní správy propůjčen na základě zákona a v jeho mezích. HENDRYCH: </w:t>
      </w:r>
      <w:r w:rsidRPr="00221C94">
        <w:rPr>
          <w:rFonts w:ascii="Garamond" w:hAnsi="Garamond" w:cs="Arial"/>
          <w:i/>
          <w:sz w:val="20"/>
          <w:szCs w:val="20"/>
        </w:rPr>
        <w:t>Správní právo: obecná část</w:t>
      </w:r>
      <w:r w:rsidRPr="00221C94">
        <w:rPr>
          <w:rFonts w:ascii="Garamond" w:hAnsi="Garamond" w:cs="Arial"/>
          <w:sz w:val="20"/>
          <w:szCs w:val="20"/>
        </w:rPr>
        <w:t xml:space="preserve"> …, s. 132</w:t>
      </w:r>
    </w:p>
  </w:footnote>
  <w:footnote w:id="14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SLÁDEČEK: </w:t>
      </w:r>
      <w:r w:rsidRPr="00221C94">
        <w:rPr>
          <w:rFonts w:ascii="Garamond" w:hAnsi="Garamond" w:cs="Arial"/>
          <w:i/>
        </w:rPr>
        <w:t>Obecné správní právo</w:t>
      </w:r>
      <w:r w:rsidRPr="00221C94">
        <w:rPr>
          <w:rFonts w:ascii="Garamond" w:hAnsi="Garamond" w:cs="Arial"/>
        </w:rPr>
        <w:t xml:space="preserve"> …, s. 19</w:t>
      </w:r>
    </w:p>
  </w:footnote>
  <w:footnote w:id="15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  <w:highlight w:val="yellow"/>
        </w:rPr>
      </w:pPr>
      <w:r w:rsidRPr="00221C94">
        <w:rPr>
          <w:rStyle w:val="Znakapoznpodarou"/>
          <w:rFonts w:ascii="Garamond" w:hAnsi="Garamond" w:cs="Arial"/>
          <w:sz w:val="20"/>
          <w:szCs w:val="20"/>
        </w:rPr>
        <w:footnoteRef/>
      </w:r>
      <w:r w:rsidRPr="00221C94">
        <w:rPr>
          <w:rFonts w:ascii="Garamond" w:hAnsi="Garamond" w:cs="Arial"/>
          <w:sz w:val="20"/>
          <w:szCs w:val="20"/>
        </w:rPr>
        <w:t xml:space="preserve"> GADASOVÁ: </w:t>
      </w:r>
      <w:r w:rsidRPr="00221C94">
        <w:rPr>
          <w:rFonts w:ascii="Garamond" w:hAnsi="Garamond" w:cs="Arial"/>
          <w:i/>
          <w:sz w:val="20"/>
          <w:szCs w:val="20"/>
        </w:rPr>
        <w:t>Správní právo: obecná část</w:t>
      </w:r>
      <w:r w:rsidRPr="00221C94">
        <w:rPr>
          <w:rFonts w:ascii="Garamond" w:hAnsi="Garamond" w:cs="Arial"/>
          <w:sz w:val="20"/>
          <w:szCs w:val="20"/>
        </w:rPr>
        <w:t xml:space="preserve"> …, s. 11</w:t>
      </w:r>
    </w:p>
  </w:footnote>
  <w:footnote w:id="16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</w:t>
      </w:r>
      <w:r w:rsidRPr="00221C94">
        <w:rPr>
          <w:rFonts w:ascii="Garamond" w:hAnsi="Garamond"/>
        </w:rPr>
        <w:t xml:space="preserve">PRŮCHA: </w:t>
      </w:r>
      <w:r w:rsidRPr="00221C94">
        <w:rPr>
          <w:rFonts w:ascii="Garamond" w:hAnsi="Garamond"/>
          <w:i/>
        </w:rPr>
        <w:t>Správní právo: obecná část</w:t>
      </w:r>
      <w:r w:rsidRPr="00221C94">
        <w:rPr>
          <w:rFonts w:ascii="Garamond" w:hAnsi="Garamond"/>
        </w:rPr>
        <w:t xml:space="preserve"> …, s. 59-62</w:t>
      </w:r>
    </w:p>
  </w:footnote>
  <w:footnote w:id="17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ZÁŘECKÝ, Pavel. O Samosprávě. </w:t>
      </w:r>
      <w:r w:rsidRPr="00221C94">
        <w:rPr>
          <w:rFonts w:ascii="Garamond" w:hAnsi="Garamond" w:cs="Arial"/>
          <w:i/>
        </w:rPr>
        <w:t>Správní právo</w:t>
      </w:r>
      <w:r w:rsidRPr="00221C94">
        <w:rPr>
          <w:rFonts w:ascii="Garamond" w:hAnsi="Garamond" w:cs="Arial"/>
        </w:rPr>
        <w:t xml:space="preserve">, 1997, </w:t>
      </w:r>
      <w:proofErr w:type="spellStart"/>
      <w:r w:rsidRPr="00221C94">
        <w:rPr>
          <w:rFonts w:ascii="Garamond" w:hAnsi="Garamond" w:cs="Arial"/>
        </w:rPr>
        <w:t>roč</w:t>
      </w:r>
      <w:proofErr w:type="spellEnd"/>
      <w:r w:rsidRPr="00221C94">
        <w:rPr>
          <w:rFonts w:ascii="Garamond" w:hAnsi="Garamond" w:cs="Arial"/>
        </w:rPr>
        <w:t>. XXX, č. 6, s. 321-322.</w:t>
      </w:r>
    </w:p>
  </w:footnote>
  <w:footnote w:id="18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</w:t>
      </w:r>
      <w:r w:rsidRPr="00221C94">
        <w:rPr>
          <w:rFonts w:ascii="Garamond" w:hAnsi="Garamond"/>
        </w:rPr>
        <w:t xml:space="preserve">PRŮCHA: </w:t>
      </w:r>
      <w:r w:rsidRPr="00221C94">
        <w:rPr>
          <w:rFonts w:ascii="Garamond" w:hAnsi="Garamond"/>
          <w:i/>
        </w:rPr>
        <w:t>Správní právo: obecná část</w:t>
      </w:r>
      <w:r w:rsidRPr="00221C94">
        <w:rPr>
          <w:rFonts w:ascii="Garamond" w:hAnsi="Garamond"/>
        </w:rPr>
        <w:t xml:space="preserve"> …, s. 62</w:t>
      </w:r>
    </w:p>
  </w:footnote>
  <w:footnote w:id="19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 w:cs="Arial"/>
          <w:sz w:val="20"/>
          <w:szCs w:val="20"/>
        </w:rPr>
        <w:footnoteRef/>
      </w:r>
      <w:r w:rsidRPr="00221C94">
        <w:rPr>
          <w:rFonts w:ascii="Garamond" w:hAnsi="Garamond" w:cs="Arial"/>
          <w:sz w:val="20"/>
          <w:szCs w:val="20"/>
        </w:rPr>
        <w:t xml:space="preserve"> GADASOVÁ: </w:t>
      </w:r>
      <w:r w:rsidRPr="00221C94">
        <w:rPr>
          <w:rFonts w:ascii="Garamond" w:hAnsi="Garamond" w:cs="Arial"/>
          <w:i/>
          <w:sz w:val="20"/>
          <w:szCs w:val="20"/>
        </w:rPr>
        <w:t>Správní právo: obecná část</w:t>
      </w:r>
      <w:r w:rsidRPr="00221C94">
        <w:rPr>
          <w:rFonts w:ascii="Garamond" w:hAnsi="Garamond" w:cs="Arial"/>
          <w:sz w:val="20"/>
          <w:szCs w:val="20"/>
        </w:rPr>
        <w:t xml:space="preserve"> …, s. 13</w:t>
      </w:r>
    </w:p>
  </w:footnote>
  <w:footnote w:id="20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Ministerstvo vnitra: </w:t>
      </w:r>
      <w:r w:rsidRPr="00221C94">
        <w:rPr>
          <w:rFonts w:ascii="Garamond" w:hAnsi="Garamond"/>
          <w:i/>
        </w:rPr>
        <w:t xml:space="preserve">Reforma veřejné správy </w:t>
      </w:r>
      <w:r w:rsidRPr="00221C94">
        <w:rPr>
          <w:rFonts w:ascii="Garamond" w:hAnsi="Garamond"/>
        </w:rPr>
        <w:t>…, s. 7</w:t>
      </w:r>
    </w:p>
  </w:footnote>
  <w:footnote w:id="21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SCHELLE, Karel a kol. </w:t>
      </w:r>
      <w:r w:rsidRPr="00221C94">
        <w:rPr>
          <w:rFonts w:ascii="Garamond" w:hAnsi="Garamond"/>
          <w:i/>
        </w:rPr>
        <w:t>Dějiny české veřejné správy.</w:t>
      </w:r>
      <w:r w:rsidRPr="00221C94">
        <w:rPr>
          <w:rFonts w:ascii="Garamond" w:hAnsi="Garamond"/>
        </w:rPr>
        <w:t xml:space="preserve"> Plzeň: Vydavatelství a Nakladatelství Aleš Čeněk, 2009. 227 s. </w:t>
      </w:r>
    </w:p>
  </w:footnote>
  <w:footnote w:id="22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Ministerstvo vnitra: </w:t>
      </w:r>
      <w:r w:rsidRPr="00221C94">
        <w:rPr>
          <w:rFonts w:ascii="Garamond" w:hAnsi="Garamond"/>
          <w:i/>
          <w:sz w:val="20"/>
          <w:szCs w:val="20"/>
        </w:rPr>
        <w:t xml:space="preserve">Reforma veřejné správy </w:t>
      </w:r>
      <w:r w:rsidRPr="00221C94">
        <w:rPr>
          <w:rFonts w:ascii="Garamond" w:hAnsi="Garamond"/>
          <w:sz w:val="20"/>
          <w:szCs w:val="20"/>
        </w:rPr>
        <w:t>…, s. 16</w:t>
      </w:r>
    </w:p>
  </w:footnote>
  <w:footnote w:id="23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13 - 21 zákona č. 367/1990 Sb., o obcích, účinném ke dni 11. 11. 2000.</w:t>
      </w:r>
    </w:p>
  </w:footnote>
  <w:footnote w:id="24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SCHELLE: </w:t>
      </w:r>
      <w:r w:rsidRPr="00221C94">
        <w:rPr>
          <w:rFonts w:ascii="Garamond" w:hAnsi="Garamond"/>
          <w:i/>
        </w:rPr>
        <w:t>Dějiny české veřejné správy</w:t>
      </w:r>
      <w:r w:rsidRPr="00221C94">
        <w:rPr>
          <w:rFonts w:ascii="Garamond" w:hAnsi="Garamond"/>
        </w:rPr>
        <w:t xml:space="preserve"> …, s. 232</w:t>
      </w:r>
    </w:p>
  </w:footnote>
  <w:footnote w:id="25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Kraje byly zřízeny ústavním zákonem č. 347/1997 Sb., o vytvoření vyšších územních samosprávných celků </w:t>
      </w:r>
      <w:r w:rsidRPr="00221C94">
        <w:rPr>
          <w:rFonts w:ascii="Garamond" w:hAnsi="Garamond"/>
        </w:rPr>
        <w:br/>
        <w:t>a o změně ústavního zákona České národní rady č. 1/1993 Sb., Ústava České republiky</w:t>
      </w:r>
    </w:p>
  </w:footnote>
  <w:footnote w:id="26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</w:t>
      </w:r>
      <w:r w:rsidRPr="00221C94">
        <w:rPr>
          <w:rFonts w:ascii="Garamond" w:hAnsi="Garamond" w:cs="Arial"/>
        </w:rPr>
        <w:t xml:space="preserve">zákon č. 128/2000 Sb., o obcích (obecní zřízení); zákon č. 129/2000 Sb., o krajích (krajské zřízení); zákon </w:t>
      </w:r>
      <w:r w:rsidRPr="00221C94">
        <w:rPr>
          <w:rFonts w:ascii="Garamond" w:hAnsi="Garamond" w:cs="Arial"/>
        </w:rPr>
        <w:br/>
        <w:t xml:space="preserve">č. 130/2000 Sb., o volbách do zastupitelstev krajů a o změně některých zákonů; zákon č. 131/2000 Sb., </w:t>
      </w:r>
      <w:r w:rsidRPr="00221C94">
        <w:rPr>
          <w:rFonts w:ascii="Garamond" w:hAnsi="Garamond" w:cs="Arial"/>
        </w:rPr>
        <w:br/>
        <w:t>o hlavním městě Praze</w:t>
      </w:r>
    </w:p>
  </w:footnote>
  <w:footnote w:id="27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Style w:val="Znakapoznpodarou"/>
          <w:rFonts w:ascii="Garamond" w:hAnsi="Garamond"/>
        </w:rPr>
        <w:t xml:space="preserve"> </w:t>
      </w:r>
      <w:r w:rsidRPr="00221C94">
        <w:rPr>
          <w:rFonts w:ascii="Garamond" w:hAnsi="Garamond" w:cs="Arial"/>
        </w:rPr>
        <w:t xml:space="preserve">Ministerstvo vnitra: </w:t>
      </w:r>
      <w:r w:rsidRPr="00221C94">
        <w:rPr>
          <w:rFonts w:ascii="Garamond" w:hAnsi="Garamond" w:cs="Arial"/>
          <w:i/>
        </w:rPr>
        <w:t>Reforma veřejné správy</w:t>
      </w:r>
      <w:r w:rsidRPr="00221C94">
        <w:rPr>
          <w:rFonts w:ascii="Garamond" w:hAnsi="Garamond" w:cs="Arial"/>
        </w:rPr>
        <w:t xml:space="preserve"> …, s. 18-21</w:t>
      </w:r>
    </w:p>
  </w:footnote>
  <w:footnote w:id="28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</w:t>
      </w:r>
      <w:r w:rsidRPr="00221C94">
        <w:rPr>
          <w:rFonts w:ascii="Garamond" w:hAnsi="Garamond" w:cs="Arial"/>
        </w:rPr>
        <w:t>Oddělený model spočívá ve výkonu státní správy a samosprávy ve dvou oddělených soustavách orgánů.</w:t>
      </w:r>
    </w:p>
  </w:footnote>
  <w:footnote w:id="29">
    <w:p w:rsidR="00AC2EAB" w:rsidRPr="00221C94" w:rsidRDefault="00AC2EAB" w:rsidP="00221C94">
      <w:pPr>
        <w:pStyle w:val="Textpoznpodarou"/>
        <w:jc w:val="both"/>
        <w:rPr>
          <w:rFonts w:ascii="Garamond" w:hAnsi="Garamond" w:cs="Arial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MATULA, Miloš. Reforma územní veřejné správy v České republice. </w:t>
      </w:r>
      <w:r w:rsidRPr="00221C94">
        <w:rPr>
          <w:rFonts w:ascii="Garamond" w:hAnsi="Garamond" w:cs="Arial"/>
          <w:i/>
        </w:rPr>
        <w:t>Integrace</w:t>
      </w:r>
      <w:r w:rsidRPr="00221C94">
        <w:rPr>
          <w:rFonts w:ascii="Garamond" w:hAnsi="Garamond" w:cs="Arial"/>
        </w:rPr>
        <w:t>, 2001, č. 1, s. 123.</w:t>
      </w:r>
    </w:p>
  </w:footnote>
  <w:footnote w:id="30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 w:cs="Arial"/>
        </w:rPr>
        <w:footnoteRef/>
      </w:r>
      <w:r w:rsidRPr="00221C94">
        <w:rPr>
          <w:rFonts w:ascii="Garamond" w:hAnsi="Garamond" w:cs="Arial"/>
        </w:rPr>
        <w:t xml:space="preserve"> Rozlišujeme obce trojího typu a to dle rozsahu státní správy, kterou vykonávají.</w:t>
      </w:r>
    </w:p>
  </w:footnote>
  <w:footnote w:id="31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VEDRAL, Josef. Právní úprava postavení územních samosprávných celků (k ideovým zdrojům právní úpravy územní samosprávy v České republice). </w:t>
      </w:r>
      <w:r w:rsidRPr="00221C94">
        <w:rPr>
          <w:rFonts w:ascii="Garamond" w:hAnsi="Garamond"/>
          <w:i/>
        </w:rPr>
        <w:t>Právník</w:t>
      </w:r>
      <w:r w:rsidRPr="00221C94">
        <w:rPr>
          <w:rFonts w:ascii="Garamond" w:hAnsi="Garamond"/>
        </w:rPr>
        <w:t xml:space="preserve">, 2006, </w:t>
      </w:r>
      <w:proofErr w:type="spellStart"/>
      <w:r w:rsidRPr="00221C94">
        <w:rPr>
          <w:rFonts w:ascii="Garamond" w:hAnsi="Garamond"/>
        </w:rPr>
        <w:t>roč</w:t>
      </w:r>
      <w:proofErr w:type="spellEnd"/>
      <w:r w:rsidRPr="00221C94">
        <w:rPr>
          <w:rFonts w:ascii="Garamond" w:hAnsi="Garamond"/>
        </w:rPr>
        <w:t>. CXLV, č. 1, s. 39-40</w:t>
      </w:r>
      <w:r>
        <w:rPr>
          <w:rFonts w:ascii="Garamond" w:hAnsi="Garamond"/>
        </w:rPr>
        <w:t>.</w:t>
      </w:r>
    </w:p>
  </w:footnote>
  <w:footnote w:id="32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čl. 3 odst. 1 </w:t>
      </w:r>
      <w:r>
        <w:rPr>
          <w:rFonts w:ascii="Garamond" w:hAnsi="Garamond"/>
          <w:sz w:val="20"/>
          <w:szCs w:val="20"/>
        </w:rPr>
        <w:t>ECHMS</w:t>
      </w:r>
    </w:p>
  </w:footnote>
  <w:footnote w:id="33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sdělení č. 123/1995 Sb., o přístupu České republiky ke Statutu Evropy</w:t>
      </w:r>
    </w:p>
  </w:footnote>
  <w:footnote w:id="34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čl. 99 – 101 Ústavy</w:t>
      </w:r>
    </w:p>
  </w:footnote>
  <w:footnote w:id="35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Jedná se o ústavní záruku ochrany územní samosprávy před zásahy státu. </w:t>
      </w:r>
    </w:p>
  </w:footnote>
  <w:footnote w:id="36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čl. 104 odst. 3 Ústavy </w:t>
      </w:r>
    </w:p>
  </w:footnote>
  <w:footnote w:id="37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čl. 79 odst. 3 Ústavy </w:t>
      </w:r>
    </w:p>
  </w:footnote>
  <w:footnote w:id="38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1 zákona č. 131/2000 Sb., o hlavním městě Praze</w:t>
      </w:r>
    </w:p>
  </w:footnote>
  <w:footnote w:id="39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30 zákona č. 222/1999 Sb., o zajišťování obrany České republiky</w:t>
      </w:r>
    </w:p>
  </w:footnote>
  <w:footnote w:id="40">
    <w:p w:rsidR="00AC2EAB" w:rsidRPr="00221C94" w:rsidRDefault="00AC2EAB" w:rsidP="00221C94">
      <w:pPr>
        <w:spacing w:after="0"/>
        <w:jc w:val="both"/>
        <w:rPr>
          <w:rFonts w:ascii="Garamond" w:hAnsi="Garamond" w:cs="Arial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</w:t>
      </w:r>
      <w:r w:rsidRPr="00221C94">
        <w:rPr>
          <w:rFonts w:ascii="Garamond" w:hAnsi="Garamond" w:cs="Arial"/>
          <w:sz w:val="20"/>
          <w:szCs w:val="20"/>
        </w:rPr>
        <w:t xml:space="preserve">HENDRYCH: </w:t>
      </w:r>
      <w:r w:rsidRPr="00221C94">
        <w:rPr>
          <w:rFonts w:ascii="Garamond" w:hAnsi="Garamond" w:cs="Arial"/>
          <w:i/>
          <w:sz w:val="20"/>
          <w:szCs w:val="20"/>
        </w:rPr>
        <w:t>Správní právo: obecná část</w:t>
      </w:r>
      <w:r w:rsidRPr="00221C94">
        <w:rPr>
          <w:rFonts w:ascii="Garamond" w:hAnsi="Garamond" w:cs="Arial"/>
          <w:sz w:val="20"/>
          <w:szCs w:val="20"/>
        </w:rPr>
        <w:t xml:space="preserve"> …, s. 142</w:t>
      </w:r>
    </w:p>
  </w:footnote>
  <w:footnote w:id="41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1-5 </w:t>
      </w:r>
      <w:r>
        <w:rPr>
          <w:rFonts w:ascii="Garamond" w:hAnsi="Garamond"/>
          <w:sz w:val="20"/>
          <w:szCs w:val="20"/>
        </w:rPr>
        <w:t>OZř</w:t>
      </w:r>
    </w:p>
  </w:footnote>
  <w:footnote w:id="42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Český statistický úřad. Souborné informace. Malý lexikon obcí ČR 2011. </w:t>
      </w:r>
      <w:r w:rsidRPr="00221C94">
        <w:rPr>
          <w:rFonts w:ascii="Garamond" w:hAnsi="Garamond"/>
          <w:i/>
        </w:rPr>
        <w:t>Městské obyvatelstvo podle různých kritérií.</w:t>
      </w:r>
      <w:r w:rsidRPr="00221C94">
        <w:rPr>
          <w:rFonts w:ascii="Garamond" w:hAnsi="Garamond"/>
        </w:rPr>
        <w:t xml:space="preserve"> Dostupné na </w:t>
      </w:r>
      <w:r w:rsidRPr="00221C94">
        <w:rPr>
          <w:rFonts w:ascii="Garamond" w:hAnsi="Garamond"/>
          <w:u w:val="single"/>
        </w:rPr>
        <w:t>&lt; http://www.czso.cz/csu/2011edicniplan.nsf/publ/1302-11-r_2011&gt;</w:t>
      </w:r>
    </w:p>
  </w:footnote>
  <w:footnote w:id="43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zákon č. 36/1960 Sb., o územním členění státu</w:t>
      </w:r>
    </w:p>
  </w:footnote>
  <w:footnote w:id="44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>
        <w:rPr>
          <w:rFonts w:ascii="Garamond" w:hAnsi="Garamond"/>
        </w:rPr>
        <w:t xml:space="preserve"> Kraj</w:t>
      </w:r>
      <w:r w:rsidRPr="00221C94">
        <w:rPr>
          <w:rFonts w:ascii="Garamond" w:hAnsi="Garamond"/>
        </w:rPr>
        <w:t xml:space="preserve"> Středočeský, Jihočeský, Západočeský, Severočeský, Východočeský, Jihomoravský a Severomoravský. </w:t>
      </w:r>
    </w:p>
  </w:footnote>
  <w:footnote w:id="45">
    <w:p w:rsidR="00AC2EAB" w:rsidRPr="00221C94" w:rsidRDefault="00AC2EAB" w:rsidP="00221C94">
      <w:pPr>
        <w:spacing w:after="0"/>
        <w:jc w:val="both"/>
        <w:rPr>
          <w:rFonts w:ascii="Garamond" w:hAnsi="Garamond" w:cs="Arial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</w:t>
      </w:r>
      <w:r w:rsidRPr="00221C94">
        <w:rPr>
          <w:rFonts w:ascii="Garamond" w:hAnsi="Garamond" w:cs="Arial"/>
          <w:sz w:val="20"/>
          <w:szCs w:val="20"/>
        </w:rPr>
        <w:t xml:space="preserve">HENDRYCH: </w:t>
      </w:r>
      <w:r w:rsidRPr="00221C94">
        <w:rPr>
          <w:rFonts w:ascii="Garamond" w:hAnsi="Garamond" w:cs="Arial"/>
          <w:i/>
          <w:sz w:val="20"/>
          <w:szCs w:val="20"/>
        </w:rPr>
        <w:t>Správní právo: obecná část</w:t>
      </w:r>
      <w:r w:rsidRPr="00221C94">
        <w:rPr>
          <w:rFonts w:ascii="Garamond" w:hAnsi="Garamond" w:cs="Arial"/>
          <w:sz w:val="20"/>
          <w:szCs w:val="20"/>
        </w:rPr>
        <w:t xml:space="preserve"> …, s. 143</w:t>
      </w:r>
    </w:p>
  </w:footnote>
  <w:footnote w:id="46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VAVROCHOVÁ, Simona, KUŠ, Petr. </w:t>
      </w:r>
      <w:r w:rsidRPr="00F91668">
        <w:rPr>
          <w:rFonts w:ascii="Garamond" w:hAnsi="Garamond"/>
          <w:i/>
        </w:rPr>
        <w:t>Územní samosprávné celky</w:t>
      </w:r>
      <w:r w:rsidRPr="00221C94">
        <w:rPr>
          <w:rFonts w:ascii="Garamond" w:hAnsi="Garamond"/>
        </w:rPr>
        <w:t xml:space="preserve">. Praha: Institut pro místní správu Praha, 2011. 35 s. </w:t>
      </w:r>
    </w:p>
  </w:footnote>
  <w:footnote w:id="47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VEDRAL: </w:t>
      </w:r>
      <w:r w:rsidRPr="00221C94">
        <w:rPr>
          <w:rFonts w:ascii="Garamond" w:hAnsi="Garamond"/>
          <w:i/>
        </w:rPr>
        <w:t xml:space="preserve">Právní úprava postavení územních samosprávných celků …, </w:t>
      </w:r>
      <w:r w:rsidRPr="00221C94">
        <w:rPr>
          <w:rFonts w:ascii="Garamond" w:hAnsi="Garamond"/>
        </w:rPr>
        <w:t>s. 31</w:t>
      </w:r>
    </w:p>
  </w:footnote>
  <w:footnote w:id="48">
    <w:p w:rsidR="00AC2EAB" w:rsidRPr="00221C94" w:rsidRDefault="00AC2EAB" w:rsidP="00221C94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nález Ústavního soudu ze dne 24. listopadu 1998, </w:t>
      </w:r>
      <w:proofErr w:type="spellStart"/>
      <w:r w:rsidRPr="00221C94">
        <w:rPr>
          <w:rFonts w:ascii="Garamond" w:hAnsi="Garamond"/>
          <w:sz w:val="20"/>
          <w:szCs w:val="20"/>
        </w:rPr>
        <w:t>sp</w:t>
      </w:r>
      <w:proofErr w:type="spellEnd"/>
      <w:r w:rsidRPr="00221C94">
        <w:rPr>
          <w:rFonts w:ascii="Garamond" w:hAnsi="Garamond"/>
          <w:sz w:val="20"/>
          <w:szCs w:val="20"/>
        </w:rPr>
        <w:t xml:space="preserve">. zn. </w:t>
      </w:r>
      <w:proofErr w:type="spellStart"/>
      <w:r w:rsidRPr="00221C94">
        <w:rPr>
          <w:rFonts w:ascii="Garamond" w:hAnsi="Garamond"/>
          <w:sz w:val="20"/>
          <w:szCs w:val="20"/>
        </w:rPr>
        <w:t>Pl</w:t>
      </w:r>
      <w:proofErr w:type="spellEnd"/>
      <w:r w:rsidRPr="00221C94">
        <w:rPr>
          <w:rFonts w:ascii="Garamond" w:hAnsi="Garamond"/>
          <w:sz w:val="20"/>
          <w:szCs w:val="20"/>
        </w:rPr>
        <w:t>. ÚS 38/97</w:t>
      </w:r>
    </w:p>
  </w:footnote>
  <w:footnote w:id="49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Mezi další nálezy Ústavního soudu týkající se územní samosprávy patří: nález Ústavního soudu </w:t>
      </w:r>
      <w:r>
        <w:rPr>
          <w:rFonts w:ascii="Garamond" w:hAnsi="Garamond"/>
        </w:rPr>
        <w:br/>
      </w:r>
      <w:r w:rsidRPr="00221C94">
        <w:rPr>
          <w:rFonts w:ascii="Garamond" w:hAnsi="Garamond"/>
        </w:rPr>
        <w:t xml:space="preserve">ze dne 19. prosince 2000, </w:t>
      </w:r>
      <w:proofErr w:type="spellStart"/>
      <w:r w:rsidRPr="00221C94">
        <w:rPr>
          <w:rFonts w:ascii="Garamond" w:hAnsi="Garamond"/>
        </w:rPr>
        <w:t>sp</w:t>
      </w:r>
      <w:proofErr w:type="spellEnd"/>
      <w:r w:rsidRPr="00221C94">
        <w:rPr>
          <w:rFonts w:ascii="Garamond" w:hAnsi="Garamond"/>
        </w:rPr>
        <w:t xml:space="preserve">. zn. </w:t>
      </w:r>
      <w:proofErr w:type="spellStart"/>
      <w:r w:rsidRPr="00221C94">
        <w:rPr>
          <w:rFonts w:ascii="Garamond" w:hAnsi="Garamond"/>
        </w:rPr>
        <w:t>Pl</w:t>
      </w:r>
      <w:proofErr w:type="spellEnd"/>
      <w:r w:rsidRPr="00221C94">
        <w:rPr>
          <w:rFonts w:ascii="Garamond" w:hAnsi="Garamond"/>
        </w:rPr>
        <w:t xml:space="preserve">. ÚS 4/2000; nález Ústavního soudu ze dne 13. ledna 2004, </w:t>
      </w:r>
      <w:proofErr w:type="spellStart"/>
      <w:r w:rsidRPr="00221C94">
        <w:rPr>
          <w:rFonts w:ascii="Garamond" w:hAnsi="Garamond"/>
        </w:rPr>
        <w:t>sp</w:t>
      </w:r>
      <w:proofErr w:type="spellEnd"/>
      <w:r w:rsidRPr="00221C94">
        <w:rPr>
          <w:rFonts w:ascii="Garamond" w:hAnsi="Garamond"/>
        </w:rPr>
        <w:t xml:space="preserve">. zn. </w:t>
      </w:r>
      <w:proofErr w:type="spellStart"/>
      <w:r w:rsidRPr="00221C94">
        <w:rPr>
          <w:rFonts w:ascii="Garamond" w:hAnsi="Garamond"/>
        </w:rPr>
        <w:t>Pl</w:t>
      </w:r>
      <w:proofErr w:type="spellEnd"/>
      <w:r w:rsidRPr="00221C94">
        <w:rPr>
          <w:rFonts w:ascii="Garamond" w:hAnsi="Garamond"/>
        </w:rPr>
        <w:t xml:space="preserve">. ÚS 38/03; nález Ústavního soudu ze dne 21. října 2008, </w:t>
      </w:r>
      <w:proofErr w:type="spellStart"/>
      <w:r w:rsidRPr="00221C94">
        <w:rPr>
          <w:rFonts w:ascii="Garamond" w:hAnsi="Garamond"/>
        </w:rPr>
        <w:t>sp</w:t>
      </w:r>
      <w:proofErr w:type="spellEnd"/>
      <w:r w:rsidRPr="00221C94">
        <w:rPr>
          <w:rFonts w:ascii="Garamond" w:hAnsi="Garamond"/>
        </w:rPr>
        <w:t xml:space="preserve">. zn. </w:t>
      </w:r>
      <w:proofErr w:type="spellStart"/>
      <w:r w:rsidRPr="00221C94">
        <w:rPr>
          <w:rFonts w:ascii="Garamond" w:hAnsi="Garamond"/>
        </w:rPr>
        <w:t>Pl</w:t>
      </w:r>
      <w:proofErr w:type="spellEnd"/>
      <w:r w:rsidRPr="00221C94">
        <w:rPr>
          <w:rFonts w:ascii="Garamond" w:hAnsi="Garamond"/>
        </w:rPr>
        <w:t xml:space="preserve">. ÚS 46/06; nález Ústavního soudu ze dne 5. února 2003, </w:t>
      </w:r>
      <w:proofErr w:type="spellStart"/>
      <w:r w:rsidRPr="00221C94">
        <w:rPr>
          <w:rFonts w:ascii="Garamond" w:hAnsi="Garamond"/>
        </w:rPr>
        <w:t>sp</w:t>
      </w:r>
      <w:proofErr w:type="spellEnd"/>
      <w:r w:rsidRPr="00221C94">
        <w:rPr>
          <w:rFonts w:ascii="Garamond" w:hAnsi="Garamond"/>
        </w:rPr>
        <w:t xml:space="preserve">. zn. </w:t>
      </w:r>
      <w:proofErr w:type="spellStart"/>
      <w:r w:rsidRPr="00221C94">
        <w:rPr>
          <w:rFonts w:ascii="Garamond" w:hAnsi="Garamond"/>
        </w:rPr>
        <w:t>Pl</w:t>
      </w:r>
      <w:proofErr w:type="spellEnd"/>
      <w:r w:rsidRPr="00221C94">
        <w:rPr>
          <w:rFonts w:ascii="Garamond" w:hAnsi="Garamond"/>
        </w:rPr>
        <w:t>. ÚS 34/02.</w:t>
      </w:r>
    </w:p>
  </w:footnote>
  <w:footnote w:id="50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</w:t>
      </w:r>
      <w:r w:rsidRPr="00221C94">
        <w:rPr>
          <w:rFonts w:ascii="Garamond" w:hAnsi="Garamond" w:cs="Arial"/>
        </w:rPr>
        <w:t xml:space="preserve">GADASOVÁ, Dalimila, POLIÁN, Milan. </w:t>
      </w:r>
      <w:r w:rsidRPr="00221C94">
        <w:rPr>
          <w:rFonts w:ascii="Garamond" w:hAnsi="Garamond" w:cs="Arial"/>
          <w:i/>
        </w:rPr>
        <w:t>Správní právo: obecná část – právní základ veřejné správy.</w:t>
      </w:r>
      <w:r w:rsidRPr="00221C94">
        <w:rPr>
          <w:rFonts w:ascii="Garamond" w:hAnsi="Garamond" w:cs="Arial"/>
        </w:rPr>
        <w:t xml:space="preserve"> </w:t>
      </w:r>
      <w:r w:rsidRPr="00221C94">
        <w:rPr>
          <w:rFonts w:ascii="Garamond" w:hAnsi="Garamond" w:cs="Arial"/>
          <w:i/>
        </w:rPr>
        <w:t>3. díl.</w:t>
      </w:r>
      <w:r w:rsidRPr="00221C94">
        <w:rPr>
          <w:rFonts w:ascii="Garamond" w:hAnsi="Garamond" w:cs="Arial"/>
        </w:rPr>
        <w:t xml:space="preserve"> Olomouc: Univerzita Palackého, 2000. 9-10 s.</w:t>
      </w:r>
    </w:p>
  </w:footnote>
  <w:footnote w:id="51">
    <w:p w:rsidR="00AC2EAB" w:rsidRPr="00221C94" w:rsidRDefault="00AC2EAB" w:rsidP="00221C94">
      <w:pPr>
        <w:spacing w:after="0"/>
        <w:jc w:val="both"/>
        <w:rPr>
          <w:rFonts w:ascii="Garamond" w:hAnsi="Garamond" w:cs="Arial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</w:t>
      </w:r>
      <w:r w:rsidRPr="00221C94">
        <w:rPr>
          <w:rFonts w:ascii="Garamond" w:hAnsi="Garamond" w:cs="Arial"/>
          <w:sz w:val="20"/>
          <w:szCs w:val="20"/>
        </w:rPr>
        <w:t xml:space="preserve">HENDRYCH: </w:t>
      </w:r>
      <w:r w:rsidRPr="00221C94">
        <w:rPr>
          <w:rFonts w:ascii="Garamond" w:hAnsi="Garamond" w:cs="Arial"/>
          <w:i/>
          <w:sz w:val="20"/>
          <w:szCs w:val="20"/>
        </w:rPr>
        <w:t>Správní právo: obecná část</w:t>
      </w:r>
      <w:r w:rsidRPr="00221C94">
        <w:rPr>
          <w:rFonts w:ascii="Garamond" w:hAnsi="Garamond" w:cs="Arial"/>
          <w:sz w:val="20"/>
          <w:szCs w:val="20"/>
        </w:rPr>
        <w:t xml:space="preserve"> …, s. 160</w:t>
      </w:r>
    </w:p>
  </w:footnote>
  <w:footnote w:id="52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8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  <w:r>
        <w:rPr>
          <w:rFonts w:ascii="Garamond" w:hAnsi="Garamond"/>
          <w:sz w:val="20"/>
          <w:szCs w:val="20"/>
        </w:rPr>
        <w:t xml:space="preserve"> a § 4 KZř</w:t>
      </w:r>
    </w:p>
  </w:footnote>
  <w:footnote w:id="53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Style w:val="Znakapoznpodarou"/>
          <w:rFonts w:ascii="Garamond" w:hAnsi="Garamond"/>
        </w:rPr>
        <w:t xml:space="preserve"> </w:t>
      </w:r>
      <w:r w:rsidRPr="00221C94">
        <w:rPr>
          <w:rFonts w:ascii="Garamond" w:hAnsi="Garamond"/>
        </w:rPr>
        <w:t xml:space="preserve">Kopecký je toho názoru, že činnosti vykonávané v samostatné působnosti ÚSC lze rozlišovat na úkoly fakultativní a obligatorní. Fakultativní (dobrovolné) úkoly poskytují možnost volby rozhodnutí, a to zda je dané územní společenství bude či nebude realizovat (obec stanoví prostřednictvím OZV místní poplatky). Úkoly obligatorní (povinné) jsou plněny ÚSC a jedná se o zabezpečování stanovených úkolů. KOPECKÝ, Martin. </w:t>
      </w:r>
      <w:r w:rsidRPr="00221C94">
        <w:rPr>
          <w:rFonts w:ascii="Garamond" w:hAnsi="Garamond"/>
          <w:i/>
        </w:rPr>
        <w:t>Právní postavení obcí a krajů – základy komunálního práva.</w:t>
      </w:r>
      <w:r w:rsidRPr="00221C94">
        <w:rPr>
          <w:rFonts w:ascii="Garamond" w:hAnsi="Garamond"/>
        </w:rPr>
        <w:t xml:space="preserve"> Praha: </w:t>
      </w:r>
      <w:proofErr w:type="spellStart"/>
      <w:r w:rsidRPr="00221C94">
        <w:rPr>
          <w:rFonts w:ascii="Garamond" w:hAnsi="Garamond"/>
        </w:rPr>
        <w:t>Wolters</w:t>
      </w:r>
      <w:proofErr w:type="spellEnd"/>
      <w:r w:rsidRPr="00221C94">
        <w:rPr>
          <w:rFonts w:ascii="Garamond" w:hAnsi="Garamond"/>
        </w:rPr>
        <w:t xml:space="preserve"> </w:t>
      </w:r>
      <w:proofErr w:type="spellStart"/>
      <w:r w:rsidRPr="00221C94">
        <w:rPr>
          <w:rFonts w:ascii="Garamond" w:hAnsi="Garamond"/>
        </w:rPr>
        <w:t>Kluwer</w:t>
      </w:r>
      <w:proofErr w:type="spellEnd"/>
      <w:r w:rsidRPr="00221C94">
        <w:rPr>
          <w:rFonts w:ascii="Garamond" w:hAnsi="Garamond"/>
        </w:rPr>
        <w:t xml:space="preserve"> ČR, 2010. 174-175 s. </w:t>
      </w:r>
    </w:p>
  </w:footnote>
  <w:footnote w:id="54">
    <w:p w:rsidR="00AC2EAB" w:rsidRPr="00221C94" w:rsidRDefault="00AC2EAB" w:rsidP="0010334D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KOUDELKA, Zdeněk. </w:t>
      </w:r>
      <w:r w:rsidRPr="00221C94">
        <w:rPr>
          <w:rFonts w:ascii="Garamond" w:hAnsi="Garamond"/>
          <w:i/>
        </w:rPr>
        <w:t>Samospráva.</w:t>
      </w:r>
      <w:r w:rsidRPr="00221C94">
        <w:rPr>
          <w:rFonts w:ascii="Garamond" w:hAnsi="Garamond"/>
        </w:rPr>
        <w:t xml:space="preserve"> Praha: </w:t>
      </w:r>
      <w:proofErr w:type="spellStart"/>
      <w:r w:rsidRPr="00221C94">
        <w:rPr>
          <w:rFonts w:ascii="Garamond" w:hAnsi="Garamond"/>
        </w:rPr>
        <w:t>Linde</w:t>
      </w:r>
      <w:proofErr w:type="spellEnd"/>
      <w:r w:rsidRPr="00221C94">
        <w:rPr>
          <w:rFonts w:ascii="Garamond" w:hAnsi="Garamond"/>
        </w:rPr>
        <w:t xml:space="preserve">, 2007. 124 s. </w:t>
      </w:r>
    </w:p>
  </w:footnote>
  <w:footnote w:id="55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>
        <w:rPr>
          <w:rFonts w:ascii="Garamond" w:hAnsi="Garamond"/>
        </w:rPr>
        <w:t xml:space="preserve"> S</w:t>
      </w:r>
      <w:r w:rsidRPr="00221C94">
        <w:rPr>
          <w:rFonts w:ascii="Garamond" w:hAnsi="Garamond"/>
        </w:rPr>
        <w:t>rov. samostatná působnost obce a samostatná působnost kraje</w:t>
      </w:r>
    </w:p>
  </w:footnote>
  <w:footnote w:id="56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 § 35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57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Podrobněji § 84 a § 85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  <w:r w:rsidRPr="00221C94">
        <w:rPr>
          <w:rFonts w:ascii="Garamond" w:hAnsi="Garamond"/>
          <w:sz w:val="20"/>
          <w:szCs w:val="20"/>
        </w:rPr>
        <w:t xml:space="preserve"> </w:t>
      </w:r>
    </w:p>
  </w:footnote>
  <w:footnote w:id="58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Podrobněji § 102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  <w:r w:rsidRPr="00221C94">
        <w:rPr>
          <w:rFonts w:ascii="Garamond" w:hAnsi="Garamond"/>
          <w:sz w:val="20"/>
          <w:szCs w:val="20"/>
        </w:rPr>
        <w:t xml:space="preserve">  </w:t>
      </w:r>
    </w:p>
  </w:footnote>
  <w:footnote w:id="59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zákon č. 563/1991 Sb., o účetnictví</w:t>
      </w:r>
    </w:p>
  </w:footnote>
  <w:footnote w:id="60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Nemovitosti jsou označovány příslušnými údaji dle zákona č. 344/1992 Sb., o katastru nemovitostí </w:t>
      </w:r>
      <w:r>
        <w:rPr>
          <w:rFonts w:ascii="Garamond" w:hAnsi="Garamond"/>
        </w:rPr>
        <w:br/>
      </w:r>
      <w:r w:rsidRPr="00221C94">
        <w:rPr>
          <w:rFonts w:ascii="Garamond" w:hAnsi="Garamond"/>
        </w:rPr>
        <w:t>České republiky (katastrální zákon)</w:t>
      </w:r>
    </w:p>
  </w:footnote>
  <w:footnote w:id="61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38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62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84 odst. 2 písm. b</w:t>
      </w:r>
      <w:r>
        <w:rPr>
          <w:rFonts w:ascii="Garamond" w:hAnsi="Garamond"/>
          <w:sz w:val="20"/>
          <w:szCs w:val="20"/>
        </w:rPr>
        <w:t>)</w:t>
      </w:r>
      <w:r w:rsidRPr="00221C94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63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102 odst. 2 písm. a</w:t>
      </w:r>
      <w:r>
        <w:rPr>
          <w:rFonts w:ascii="Garamond" w:hAnsi="Garamond"/>
          <w:sz w:val="20"/>
          <w:szCs w:val="20"/>
        </w:rPr>
        <w:t>)</w:t>
      </w:r>
      <w:r w:rsidRPr="00221C94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64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RozpočZ</w:t>
      </w:r>
      <w:proofErr w:type="spellEnd"/>
      <w:r>
        <w:rPr>
          <w:rFonts w:ascii="Garamond" w:hAnsi="Garamond"/>
          <w:sz w:val="20"/>
          <w:szCs w:val="20"/>
        </w:rPr>
        <w:t>.</w:t>
      </w:r>
    </w:p>
  </w:footnote>
  <w:footnote w:id="65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zákon č. 420/2004 Sb., o přezkoumávání hospodaření územních samosprávných celků a dobrovolných svazků obcí. Přezkum provádí auditor nebo krajský úřad v přenesené působnosti.</w:t>
      </w:r>
    </w:p>
  </w:footnote>
  <w:footnote w:id="66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43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67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27 zákona č. 190/2004 Sb., o dluhopisech</w:t>
      </w:r>
    </w:p>
  </w:footnote>
  <w:footnote w:id="68">
    <w:p w:rsidR="00AC2EAB" w:rsidRPr="00221C94" w:rsidRDefault="00AC2EAB" w:rsidP="000A68FA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§84 odst. 2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69">
    <w:p w:rsidR="00AC2EAB" w:rsidRPr="00221C94" w:rsidRDefault="00AC2EAB" w:rsidP="00085FA0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3 zákona č. 248/2000 Sb., o podpoře regionálního rozvoje</w:t>
      </w:r>
    </w:p>
  </w:footnote>
  <w:footnote w:id="70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49-55 </w:t>
      </w:r>
      <w:proofErr w:type="spellStart"/>
      <w:r>
        <w:rPr>
          <w:rFonts w:ascii="Garamond" w:hAnsi="Garamond"/>
        </w:rPr>
        <w:t>OZř</w:t>
      </w:r>
      <w:proofErr w:type="spellEnd"/>
    </w:p>
  </w:footnote>
  <w:footnote w:id="71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Dobrovolný svazek obcí je PO, jejímiž členy mohou být pouze obce a jsou vytvářeny zejména za účelem ochrany a prosazování společných zájmů obcí. Jde např. o oblast školství, zdravotnictví, požární ochrany…</w:t>
      </w:r>
    </w:p>
  </w:footnote>
  <w:footnote w:id="72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23 </w:t>
      </w:r>
      <w:proofErr w:type="spellStart"/>
      <w:r>
        <w:rPr>
          <w:rFonts w:ascii="Garamond" w:hAnsi="Garamond"/>
          <w:sz w:val="20"/>
          <w:szCs w:val="20"/>
        </w:rPr>
        <w:t>RozpočZ</w:t>
      </w:r>
      <w:proofErr w:type="spellEnd"/>
      <w:r>
        <w:rPr>
          <w:rFonts w:ascii="Garamond" w:hAnsi="Garamond"/>
          <w:sz w:val="20"/>
          <w:szCs w:val="20"/>
        </w:rPr>
        <w:t>.</w:t>
      </w:r>
      <w:r w:rsidRPr="00221C94">
        <w:rPr>
          <w:rFonts w:ascii="Garamond" w:hAnsi="Garamond"/>
          <w:sz w:val="20"/>
          <w:szCs w:val="20"/>
        </w:rPr>
        <w:t xml:space="preserve"> </w:t>
      </w:r>
    </w:p>
  </w:footnote>
  <w:footnote w:id="73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58-59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74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102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75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35a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76">
    <w:p w:rsidR="00AC2EAB" w:rsidRDefault="00AC2EAB" w:rsidP="00287D5C">
      <w:pPr>
        <w:spacing w:after="0"/>
        <w:jc w:val="both"/>
      </w:pPr>
      <w:r w:rsidRPr="00287D5C">
        <w:rPr>
          <w:rStyle w:val="Znakapoznpodarou"/>
          <w:rFonts w:ascii="Garamond" w:hAnsi="Garamond"/>
          <w:sz w:val="20"/>
          <w:szCs w:val="20"/>
        </w:rPr>
        <w:footnoteRef/>
      </w:r>
      <w:r w:rsidRPr="00287D5C">
        <w:rPr>
          <w:rStyle w:val="Znakapoznpodarou"/>
          <w:rFonts w:ascii="Garamond" w:hAnsi="Garamond"/>
          <w:sz w:val="20"/>
          <w:szCs w:val="20"/>
        </w:rPr>
        <w:t xml:space="preserve"> </w:t>
      </w:r>
      <w:r w:rsidRPr="00287D5C">
        <w:rPr>
          <w:rFonts w:ascii="Garamond" w:hAnsi="Garamond"/>
          <w:sz w:val="20"/>
          <w:szCs w:val="20"/>
        </w:rPr>
        <w:t xml:space="preserve"> §</w:t>
      </w:r>
      <w:r>
        <w:rPr>
          <w:rFonts w:ascii="Garamond" w:hAnsi="Garamond"/>
          <w:sz w:val="20"/>
          <w:szCs w:val="20"/>
        </w:rPr>
        <w:t xml:space="preserve"> </w:t>
      </w:r>
      <w:r w:rsidRPr="00287D5C">
        <w:rPr>
          <w:rFonts w:ascii="Garamond" w:hAnsi="Garamond"/>
          <w:sz w:val="20"/>
          <w:szCs w:val="20"/>
        </w:rPr>
        <w:t xml:space="preserve">24 a § 27 </w:t>
      </w:r>
      <w:proofErr w:type="spellStart"/>
      <w:r w:rsidRPr="00287D5C">
        <w:rPr>
          <w:rFonts w:ascii="Garamond" w:hAnsi="Garamond"/>
          <w:sz w:val="20"/>
          <w:szCs w:val="20"/>
        </w:rPr>
        <w:t>RozpočZ</w:t>
      </w:r>
      <w:proofErr w:type="spellEnd"/>
      <w:r w:rsidRPr="00287D5C">
        <w:rPr>
          <w:rFonts w:ascii="Garamond" w:hAnsi="Garamond"/>
          <w:sz w:val="20"/>
          <w:szCs w:val="20"/>
        </w:rPr>
        <w:t>.</w:t>
      </w:r>
    </w:p>
  </w:footnote>
  <w:footnote w:id="77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1-3 zákona č. 553/1991 Sb., o obecní policii</w:t>
      </w:r>
    </w:p>
  </w:footnote>
  <w:footnote w:id="78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36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79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60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80">
    <w:p w:rsidR="00AC2EAB" w:rsidRPr="00221C94" w:rsidRDefault="00AC2EAB" w:rsidP="00EC0DF7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Podrobněji zákon č. 22/2004 Sb., o místním referendu a o změně některých zákonů</w:t>
      </w:r>
    </w:p>
  </w:footnote>
  <w:footnote w:id="81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zákon č. 344/1992 Sb., o katastru nemovitostí České republiky (katastrální zákon)</w:t>
      </w:r>
    </w:p>
  </w:footnote>
  <w:footnote w:id="82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28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83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>
        <w:rPr>
          <w:rFonts w:ascii="Garamond" w:hAnsi="Garamond"/>
          <w:sz w:val="20"/>
          <w:szCs w:val="20"/>
        </w:rPr>
        <w:t xml:space="preserve"> § 84 odst. 2 písm. h)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84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10-12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85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178-180 zákona č. 561/2004 Sb., o předškolním, základním, středním, vyšším odborném a jiném vzdělávání</w:t>
      </w:r>
    </w:p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Fonts w:ascii="Garamond" w:hAnsi="Garamond"/>
        </w:rPr>
        <w:t>(školský zákon)</w:t>
      </w:r>
    </w:p>
  </w:footnote>
  <w:footnote w:id="86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29 zákona č. 133/1985 Sb., o požární ochraně</w:t>
      </w:r>
    </w:p>
  </w:footnote>
  <w:footnote w:id="87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15 odst. 1 zákona č. 239/2000 Sb., o integrovaném záchranném systému a o změně některých zákonů</w:t>
      </w:r>
    </w:p>
  </w:footnote>
  <w:footnote w:id="88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96 zákona č. 258/2000 Sb., o ochraně veřejného zdraví a o změně některých souvisejících zákonů</w:t>
      </w:r>
    </w:p>
  </w:footnote>
  <w:footnote w:id="89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zákon č. 565/1990 Sb., o místních poplatcích</w:t>
      </w:r>
    </w:p>
  </w:footnote>
  <w:footnote w:id="90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16 zákona č. 256/2001 Sb., o pohřebnictví a o změně některých zákonů</w:t>
      </w:r>
    </w:p>
  </w:footnote>
  <w:footnote w:id="91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zákon č. 132/2006 Sb., o kronikách obcí</w:t>
      </w:r>
    </w:p>
  </w:footnote>
  <w:footnote w:id="92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Podrobněji § 35 - 36 </w:t>
      </w:r>
      <w:r>
        <w:rPr>
          <w:rFonts w:ascii="Garamond" w:hAnsi="Garamond"/>
        </w:rPr>
        <w:t>KZř</w:t>
      </w:r>
    </w:p>
  </w:footnote>
  <w:footnote w:id="93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Podrobněji § 59 </w:t>
      </w:r>
      <w:r>
        <w:rPr>
          <w:rFonts w:ascii="Garamond" w:hAnsi="Garamond"/>
        </w:rPr>
        <w:t>KZř</w:t>
      </w:r>
    </w:p>
  </w:footnote>
  <w:footnote w:id="94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35 </w:t>
      </w:r>
      <w:r>
        <w:rPr>
          <w:rFonts w:ascii="Garamond" w:hAnsi="Garamond"/>
          <w:sz w:val="20"/>
          <w:szCs w:val="20"/>
        </w:rPr>
        <w:t>KZř</w:t>
      </w:r>
    </w:p>
  </w:footnote>
  <w:footnote w:id="95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 § 8-10 zákona č. 248/2000 Sb., o podpoře regionálního rozvoje</w:t>
      </w:r>
    </w:p>
  </w:footnote>
  <w:footnote w:id="96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35 </w:t>
      </w:r>
      <w:r>
        <w:rPr>
          <w:rFonts w:ascii="Garamond" w:hAnsi="Garamond"/>
          <w:sz w:val="20"/>
          <w:szCs w:val="20"/>
        </w:rPr>
        <w:t>KZř</w:t>
      </w:r>
    </w:p>
  </w:footnote>
  <w:footnote w:id="97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17-23 </w:t>
      </w:r>
      <w:r>
        <w:rPr>
          <w:rFonts w:ascii="Garamond" w:hAnsi="Garamond"/>
          <w:sz w:val="20"/>
          <w:szCs w:val="20"/>
        </w:rPr>
        <w:t>KZř</w:t>
      </w:r>
    </w:p>
  </w:footnote>
  <w:footnote w:id="98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</w:t>
      </w:r>
      <w:proofErr w:type="spellStart"/>
      <w:r>
        <w:rPr>
          <w:rFonts w:ascii="Garamond" w:hAnsi="Garamond"/>
          <w:sz w:val="20"/>
          <w:szCs w:val="20"/>
        </w:rPr>
        <w:t>RozpočZ</w:t>
      </w:r>
      <w:proofErr w:type="spellEnd"/>
      <w:r>
        <w:rPr>
          <w:rFonts w:ascii="Garamond" w:hAnsi="Garamond"/>
          <w:sz w:val="20"/>
          <w:szCs w:val="20"/>
        </w:rPr>
        <w:t>.</w:t>
      </w:r>
    </w:p>
  </w:footnote>
  <w:footnote w:id="99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23 </w:t>
      </w:r>
      <w:proofErr w:type="spellStart"/>
      <w:r>
        <w:rPr>
          <w:rFonts w:ascii="Garamond" w:hAnsi="Garamond"/>
          <w:sz w:val="20"/>
          <w:szCs w:val="20"/>
        </w:rPr>
        <w:t>RozpočZ</w:t>
      </w:r>
      <w:proofErr w:type="spellEnd"/>
      <w:r>
        <w:rPr>
          <w:rFonts w:ascii="Garamond" w:hAnsi="Garamond"/>
          <w:sz w:val="20"/>
          <w:szCs w:val="20"/>
        </w:rPr>
        <w:t>.</w:t>
      </w:r>
    </w:p>
  </w:footnote>
  <w:footnote w:id="100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27 zákona č. 190/2004 Sb., o dluhopisech</w:t>
      </w:r>
    </w:p>
  </w:footnote>
  <w:footnote w:id="101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35 </w:t>
      </w:r>
      <w:r>
        <w:rPr>
          <w:rFonts w:ascii="Garamond" w:hAnsi="Garamond"/>
          <w:sz w:val="20"/>
          <w:szCs w:val="20"/>
        </w:rPr>
        <w:t>KZř</w:t>
      </w:r>
    </w:p>
  </w:footnote>
  <w:footnote w:id="102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6-8 </w:t>
      </w:r>
      <w:r>
        <w:rPr>
          <w:rFonts w:ascii="Garamond" w:hAnsi="Garamond"/>
          <w:sz w:val="20"/>
          <w:szCs w:val="20"/>
        </w:rPr>
        <w:t>KZř</w:t>
      </w:r>
    </w:p>
  </w:footnote>
  <w:footnote w:id="103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11 </w:t>
      </w:r>
      <w:r>
        <w:rPr>
          <w:rFonts w:ascii="Garamond" w:hAnsi="Garamond"/>
          <w:sz w:val="20"/>
          <w:szCs w:val="20"/>
        </w:rPr>
        <w:t>KZř</w:t>
      </w:r>
    </w:p>
  </w:footnote>
  <w:footnote w:id="104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zákon č. 513/1991 Sb., obchodní zákoník</w:t>
      </w:r>
    </w:p>
  </w:footnote>
  <w:footnote w:id="105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24-28 </w:t>
      </w:r>
      <w:r>
        <w:rPr>
          <w:rFonts w:ascii="Garamond" w:hAnsi="Garamond"/>
          <w:sz w:val="20"/>
          <w:szCs w:val="20"/>
        </w:rPr>
        <w:t>KZř</w:t>
      </w:r>
    </w:p>
  </w:footnote>
  <w:footnote w:id="106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33 a 39 zákona č. 20/1966 Sb., o péči o zdraví lidu</w:t>
      </w:r>
    </w:p>
  </w:footnote>
  <w:footnote w:id="107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43 zákona č. 185/2001 Sb., o odpadech a o změně některých dalších zákonů</w:t>
      </w:r>
    </w:p>
  </w:footnote>
  <w:footnote w:id="108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13 odst. 3 zákon č. 123/1998 Sb., o právu na informace o životním prostředí</w:t>
      </w:r>
    </w:p>
  </w:footnote>
  <w:footnote w:id="109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181-182 zákona č. 561/2004 Sb., o předškolním, základním, středním, vyšším odborném a jiném vzdělávání</w:t>
      </w:r>
    </w:p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Fonts w:ascii="Garamond" w:hAnsi="Garamond"/>
        </w:rPr>
        <w:t>(školský zákon)</w:t>
      </w:r>
    </w:p>
  </w:footnote>
  <w:footnote w:id="110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28a zákona č. 20/1987 Sb., o státní památkové péči</w:t>
      </w:r>
    </w:p>
  </w:footnote>
  <w:footnote w:id="111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nález Ústavního soudu ze dne 5. února 2003, </w:t>
      </w:r>
      <w:proofErr w:type="spellStart"/>
      <w:r w:rsidRPr="00221C94">
        <w:rPr>
          <w:rFonts w:ascii="Garamond" w:hAnsi="Garamond"/>
        </w:rPr>
        <w:t>sp</w:t>
      </w:r>
      <w:proofErr w:type="spellEnd"/>
      <w:r w:rsidRPr="00221C94">
        <w:rPr>
          <w:rFonts w:ascii="Garamond" w:hAnsi="Garamond"/>
        </w:rPr>
        <w:t xml:space="preserve">. zn. </w:t>
      </w:r>
      <w:proofErr w:type="spellStart"/>
      <w:r w:rsidRPr="00221C94">
        <w:rPr>
          <w:rFonts w:ascii="Garamond" w:hAnsi="Garamond"/>
        </w:rPr>
        <w:t>Pl</w:t>
      </w:r>
      <w:proofErr w:type="spellEnd"/>
      <w:r w:rsidRPr="00221C94">
        <w:rPr>
          <w:rFonts w:ascii="Garamond" w:hAnsi="Garamond"/>
        </w:rPr>
        <w:t>. ÚS 34/02</w:t>
      </w:r>
    </w:p>
  </w:footnote>
  <w:footnote w:id="112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KOPECKÝ: Právní postavení obcí a krajů …, s. 191</w:t>
      </w:r>
    </w:p>
  </w:footnote>
  <w:footnote w:id="113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62 </w:t>
      </w:r>
      <w:proofErr w:type="spellStart"/>
      <w:r>
        <w:rPr>
          <w:rFonts w:ascii="Garamond" w:hAnsi="Garamond"/>
        </w:rPr>
        <w:t>OZř</w:t>
      </w:r>
      <w:proofErr w:type="spellEnd"/>
      <w:r w:rsidRPr="00221C94">
        <w:rPr>
          <w:rFonts w:ascii="Garamond" w:hAnsi="Garamond"/>
        </w:rPr>
        <w:t xml:space="preserve"> a § 29 </w:t>
      </w:r>
      <w:r>
        <w:rPr>
          <w:rFonts w:ascii="Garamond" w:hAnsi="Garamond"/>
        </w:rPr>
        <w:t>KZř</w:t>
      </w:r>
    </w:p>
  </w:footnote>
  <w:footnote w:id="114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vyhláška č. 512/2002 Sb., o zvláštní odborné způsobilosti úředníků územních samosprávných celků</w:t>
      </w:r>
    </w:p>
  </w:footnote>
  <w:footnote w:id="115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VAVROCHOVÁ: </w:t>
      </w:r>
      <w:r w:rsidRPr="00221C94">
        <w:rPr>
          <w:rFonts w:ascii="Garamond" w:hAnsi="Garamond"/>
          <w:i/>
        </w:rPr>
        <w:t>Územní samosprávné celky</w:t>
      </w:r>
      <w:r w:rsidRPr="00221C94">
        <w:rPr>
          <w:rFonts w:ascii="Garamond" w:hAnsi="Garamond"/>
        </w:rPr>
        <w:t xml:space="preserve"> …, s. 76</w:t>
      </w:r>
    </w:p>
  </w:footnote>
  <w:footnote w:id="116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109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  <w:r w:rsidRPr="00221C94">
        <w:rPr>
          <w:rFonts w:ascii="Garamond" w:hAnsi="Garamond"/>
          <w:sz w:val="20"/>
          <w:szCs w:val="20"/>
        </w:rPr>
        <w:t xml:space="preserve"> a § 68 </w:t>
      </w:r>
      <w:r>
        <w:rPr>
          <w:rFonts w:ascii="Garamond" w:hAnsi="Garamond"/>
          <w:sz w:val="20"/>
          <w:szCs w:val="20"/>
        </w:rPr>
        <w:t>KZř</w:t>
      </w:r>
    </w:p>
  </w:footnote>
  <w:footnote w:id="117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61 odst. 1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118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PRŮCHA: </w:t>
      </w:r>
      <w:r w:rsidRPr="00221C94">
        <w:rPr>
          <w:rFonts w:ascii="Garamond" w:hAnsi="Garamond"/>
          <w:i/>
        </w:rPr>
        <w:t>Správní právo: obecná část</w:t>
      </w:r>
      <w:r w:rsidRPr="00221C94">
        <w:rPr>
          <w:rFonts w:ascii="Garamond" w:hAnsi="Garamond"/>
        </w:rPr>
        <w:t xml:space="preserve"> …, s. 191-192</w:t>
      </w:r>
    </w:p>
  </w:footnote>
  <w:footnote w:id="119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§63- 65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120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Obce s pověřeným obecním úřadem jsou vymezeny v zákoně č. 314/2002 Sb., o stanovení obcí s pověřeným obecním úřadem a stanovení obcí s rozšířenou působností</w:t>
      </w:r>
    </w:p>
  </w:footnote>
  <w:footnote w:id="121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vyhláška Ministerstva vnitra č. 388/2002 Sb., o stanovení správních obvodů obcí s pověřeným obecním úřadem a správních obvodů obcí s rozšířenou působností</w:t>
      </w:r>
    </w:p>
  </w:footnote>
  <w:footnote w:id="122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Mezi činnosti pověřeného obecního úřadu se řadí např.: projednávání přestupků nebo ochrana zemědělského půdního fondu…</w:t>
      </w:r>
    </w:p>
  </w:footnote>
  <w:footnote w:id="123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64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124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BRODSKÁ, Simona, KUŠ, Petr. </w:t>
      </w:r>
      <w:r w:rsidRPr="00221C94">
        <w:rPr>
          <w:rFonts w:ascii="Garamond" w:hAnsi="Garamond"/>
          <w:i/>
        </w:rPr>
        <w:t>Obecní zřízení.</w:t>
      </w:r>
      <w:r w:rsidRPr="00221C94">
        <w:rPr>
          <w:rFonts w:ascii="Garamond" w:hAnsi="Garamond"/>
        </w:rPr>
        <w:t xml:space="preserve"> Praha: Institut pro místní správu, 2008. 38-39 s. </w:t>
      </w:r>
    </w:p>
  </w:footnote>
  <w:footnote w:id="125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KOUDELKA: </w:t>
      </w:r>
      <w:r w:rsidRPr="00221C94">
        <w:rPr>
          <w:rFonts w:ascii="Garamond" w:hAnsi="Garamond"/>
          <w:i/>
        </w:rPr>
        <w:t>Samospráva …,</w:t>
      </w:r>
      <w:r w:rsidRPr="00221C94">
        <w:rPr>
          <w:rFonts w:ascii="Garamond" w:hAnsi="Garamond"/>
        </w:rPr>
        <w:t xml:space="preserve"> s. 152</w:t>
      </w:r>
    </w:p>
  </w:footnote>
  <w:footnote w:id="126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</w:t>
      </w:r>
      <w:r>
        <w:rPr>
          <w:rFonts w:ascii="Garamond" w:hAnsi="Garamond"/>
        </w:rPr>
        <w:t>Obstarávají</w:t>
      </w:r>
      <w:r w:rsidRPr="00221C94">
        <w:rPr>
          <w:rFonts w:ascii="Garamond" w:hAnsi="Garamond"/>
        </w:rPr>
        <w:t xml:space="preserve"> např.: vydávání občanských průkazů, pasů, řidičských průkazů, technických průkazů k automobilům, vedou evidenci vozidel, rozhodují o dávkách státní sociální podpory…</w:t>
      </w:r>
    </w:p>
  </w:footnote>
  <w:footnote w:id="127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Obce s rozšířenou působností stanoví zákon č. 314/2002 Sb., Sb., o stanovení obcí s pověřeným obecním úřadem a stanovení obcí s rozšířenou působností.</w:t>
      </w:r>
    </w:p>
  </w:footnote>
  <w:footnote w:id="128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vyhláška č. 388/2002 Sb., o stanovení správních obvodů obcí s pověřeným obecním úřadem a správních obvodů obcí s rozšířenou působností</w:t>
      </w:r>
    </w:p>
  </w:footnote>
  <w:footnote w:id="129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129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130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Mj. rozhoduje o zařazení do evidence žadatelů o osvojení dítěte, dává povolení zvláštního užívání a uzavírek silnic 1. třídy, uděluje souhlas k nakládání s nebezpečným odpadem a k jeho míšení, stanovuje podmínky péče </w:t>
      </w:r>
      <w:r w:rsidRPr="00221C94">
        <w:rPr>
          <w:rFonts w:ascii="Garamond" w:hAnsi="Garamond"/>
        </w:rPr>
        <w:br/>
        <w:t>o skládku…</w:t>
      </w:r>
    </w:p>
  </w:footnote>
  <w:footnote w:id="131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67 - 69 </w:t>
      </w:r>
      <w:r>
        <w:rPr>
          <w:rFonts w:ascii="Garamond" w:hAnsi="Garamond"/>
          <w:sz w:val="20"/>
          <w:szCs w:val="20"/>
        </w:rPr>
        <w:t>KZř</w:t>
      </w:r>
    </w:p>
  </w:footnote>
  <w:footnote w:id="132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Institut pro veřejnou správu Praha. Slovník nejčastěji používaných pojmů ve veřejné správě. </w:t>
      </w:r>
      <w:r>
        <w:rPr>
          <w:rFonts w:ascii="Garamond" w:hAnsi="Garamond"/>
          <w:sz w:val="20"/>
          <w:szCs w:val="20"/>
        </w:rPr>
        <w:br/>
      </w:r>
      <w:r w:rsidRPr="00221C94">
        <w:rPr>
          <w:rFonts w:ascii="Garamond" w:hAnsi="Garamond"/>
          <w:sz w:val="20"/>
          <w:szCs w:val="20"/>
        </w:rPr>
        <w:t xml:space="preserve">Dostupné na </w:t>
      </w:r>
      <w:r w:rsidRPr="00221C94">
        <w:rPr>
          <w:rFonts w:ascii="Garamond" w:hAnsi="Garamond"/>
          <w:sz w:val="20"/>
          <w:szCs w:val="20"/>
          <w:u w:val="single"/>
        </w:rPr>
        <w:t>&lt;</w:t>
      </w:r>
      <w:hyperlink r:id="rId1" w:history="1">
        <w:r w:rsidRPr="00221C94">
          <w:rPr>
            <w:rFonts w:ascii="Garamond" w:hAnsi="Garamond"/>
            <w:sz w:val="20"/>
            <w:szCs w:val="20"/>
            <w:u w:val="single"/>
          </w:rPr>
          <w:t>http://svs.institutpraha.cz/index.php?page=slovnik&amp;id=1807</w:t>
        </w:r>
      </w:hyperlink>
      <w:r w:rsidRPr="00221C94">
        <w:rPr>
          <w:rFonts w:ascii="Garamond" w:hAnsi="Garamond"/>
          <w:sz w:val="20"/>
          <w:szCs w:val="20"/>
          <w:u w:val="single"/>
        </w:rPr>
        <w:t>&gt;</w:t>
      </w:r>
    </w:p>
  </w:footnote>
  <w:footnote w:id="133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Mezi správní akty patří OZV, nařízení, rozhodnutí, usnesení a jiná opatření orgánů ÚSC jak v přenesené </w:t>
      </w:r>
      <w:r>
        <w:rPr>
          <w:rFonts w:ascii="Garamond" w:hAnsi="Garamond"/>
        </w:rPr>
        <w:br/>
      </w:r>
      <w:r w:rsidRPr="00221C94">
        <w:rPr>
          <w:rFonts w:ascii="Garamond" w:hAnsi="Garamond"/>
        </w:rPr>
        <w:t xml:space="preserve">tak v samostatné působnosti. </w:t>
      </w:r>
    </w:p>
  </w:footnote>
  <w:footnote w:id="134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VAVROCHOVÁ: </w:t>
      </w:r>
      <w:r w:rsidRPr="00221C94">
        <w:rPr>
          <w:rFonts w:ascii="Garamond" w:hAnsi="Garamond"/>
          <w:i/>
          <w:sz w:val="20"/>
          <w:szCs w:val="20"/>
        </w:rPr>
        <w:t>Územní samosprávné celky</w:t>
      </w:r>
      <w:r w:rsidRPr="00221C94">
        <w:rPr>
          <w:rFonts w:ascii="Garamond" w:hAnsi="Garamond"/>
          <w:sz w:val="20"/>
          <w:szCs w:val="20"/>
        </w:rPr>
        <w:t xml:space="preserve"> …, s. 94-95</w:t>
      </w:r>
    </w:p>
  </w:footnote>
  <w:footnote w:id="135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42 zákona č. 500/2004 Sb., správní řád</w:t>
      </w:r>
    </w:p>
  </w:footnote>
  <w:footnote w:id="136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Obec provede nápravu dané OZV tak, že ji buď zruší, nebo změní. </w:t>
      </w:r>
    </w:p>
  </w:footnote>
  <w:footnote w:id="137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BRODSKÁ: </w:t>
      </w:r>
      <w:r w:rsidRPr="00221C94">
        <w:rPr>
          <w:rFonts w:ascii="Garamond" w:hAnsi="Garamond"/>
          <w:i/>
          <w:sz w:val="20"/>
          <w:szCs w:val="20"/>
        </w:rPr>
        <w:t>Obecní zřízení …,</w:t>
      </w:r>
      <w:r w:rsidRPr="00221C94">
        <w:rPr>
          <w:rFonts w:ascii="Garamond" w:hAnsi="Garamond"/>
          <w:sz w:val="20"/>
          <w:szCs w:val="20"/>
        </w:rPr>
        <w:t xml:space="preserve"> s. 81</w:t>
      </w:r>
    </w:p>
  </w:footnote>
  <w:footnote w:id="138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§123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139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Věcně příslušným je krajský soud. Místní příslušnost se pak odvíjí od sídla obce. </w:t>
      </w:r>
    </w:p>
  </w:footnote>
  <w:footnote w:id="140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124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141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sz w:val="20"/>
          <w:szCs w:val="20"/>
        </w:rPr>
        <w:t xml:space="preserve">Podrobněji </w:t>
      </w:r>
      <w:r w:rsidRPr="00221C94">
        <w:rPr>
          <w:rFonts w:ascii="Garamond" w:hAnsi="Garamond"/>
          <w:sz w:val="20"/>
          <w:szCs w:val="20"/>
        </w:rPr>
        <w:t xml:space="preserve">§ 81 - 85 </w:t>
      </w:r>
      <w:r>
        <w:rPr>
          <w:rFonts w:ascii="Garamond" w:hAnsi="Garamond"/>
          <w:sz w:val="20"/>
          <w:szCs w:val="20"/>
        </w:rPr>
        <w:t>KZř</w:t>
      </w:r>
    </w:p>
  </w:footnote>
  <w:footnote w:id="142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125-126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</w:p>
  </w:footnote>
  <w:footnote w:id="143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84 </w:t>
      </w:r>
      <w:r>
        <w:rPr>
          <w:rFonts w:ascii="Garamond" w:hAnsi="Garamond"/>
          <w:sz w:val="20"/>
          <w:szCs w:val="20"/>
        </w:rPr>
        <w:t>KZř</w:t>
      </w:r>
    </w:p>
  </w:footnote>
  <w:footnote w:id="144">
    <w:p w:rsidR="00AC2EAB" w:rsidRPr="00221C94" w:rsidRDefault="00AC2EAB" w:rsidP="00221C94">
      <w:pPr>
        <w:spacing w:after="0"/>
        <w:jc w:val="both"/>
        <w:rPr>
          <w:rFonts w:ascii="Garamond" w:hAnsi="Garamond"/>
          <w:sz w:val="20"/>
          <w:szCs w:val="20"/>
        </w:rPr>
      </w:pPr>
      <w:r w:rsidRPr="00221C94">
        <w:rPr>
          <w:rStyle w:val="Znakapoznpodarou"/>
          <w:rFonts w:ascii="Garamond" w:hAnsi="Garamond"/>
          <w:sz w:val="20"/>
          <w:szCs w:val="20"/>
        </w:rPr>
        <w:footnoteRef/>
      </w:r>
      <w:r w:rsidRPr="00221C94">
        <w:rPr>
          <w:rFonts w:ascii="Garamond" w:hAnsi="Garamond"/>
          <w:sz w:val="20"/>
          <w:szCs w:val="20"/>
        </w:rPr>
        <w:t xml:space="preserve"> § 129 </w:t>
      </w:r>
      <w:proofErr w:type="spellStart"/>
      <w:r>
        <w:rPr>
          <w:rFonts w:ascii="Garamond" w:hAnsi="Garamond"/>
          <w:sz w:val="20"/>
          <w:szCs w:val="20"/>
        </w:rPr>
        <w:t>OZř</w:t>
      </w:r>
      <w:proofErr w:type="spellEnd"/>
      <w:r w:rsidRPr="00221C94">
        <w:rPr>
          <w:rFonts w:ascii="Garamond" w:hAnsi="Garamond"/>
          <w:sz w:val="20"/>
          <w:szCs w:val="20"/>
        </w:rPr>
        <w:t xml:space="preserve"> a § 86 </w:t>
      </w:r>
      <w:r>
        <w:rPr>
          <w:rFonts w:ascii="Garamond" w:hAnsi="Garamond"/>
          <w:sz w:val="20"/>
          <w:szCs w:val="20"/>
        </w:rPr>
        <w:t>KZř</w:t>
      </w:r>
    </w:p>
  </w:footnote>
  <w:footnote w:id="145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Podrobněji §129a – 129c </w:t>
      </w:r>
      <w:proofErr w:type="spellStart"/>
      <w:r>
        <w:rPr>
          <w:rFonts w:ascii="Garamond" w:hAnsi="Garamond"/>
        </w:rPr>
        <w:t>OZř</w:t>
      </w:r>
      <w:proofErr w:type="spellEnd"/>
    </w:p>
  </w:footnote>
  <w:footnote w:id="146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Ministerstvo vnitra České republiky. Metodická pomoc obcím. Nejčastější pochybení zjišťovaná při provádění kontrol výkonu samostatné působnosti. Dostupné na &lt;http://www.mvcr.cz/clanek/metodicka-pomoc-obcim-683648.aspx&gt;</w:t>
      </w:r>
    </w:p>
  </w:footnote>
  <w:footnote w:id="147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§ 129 a 129b </w:t>
      </w:r>
      <w:proofErr w:type="spellStart"/>
      <w:r>
        <w:rPr>
          <w:rFonts w:ascii="Garamond" w:hAnsi="Garamond"/>
        </w:rPr>
        <w:t>OZř</w:t>
      </w:r>
      <w:proofErr w:type="spellEnd"/>
      <w:r w:rsidRPr="00221C94">
        <w:rPr>
          <w:rFonts w:ascii="Garamond" w:hAnsi="Garamond"/>
        </w:rPr>
        <w:t xml:space="preserve">, § 86-89 </w:t>
      </w:r>
      <w:proofErr w:type="spellStart"/>
      <w:r>
        <w:rPr>
          <w:rFonts w:ascii="Garamond" w:hAnsi="Garamond"/>
        </w:rPr>
        <w:t>KZř</w:t>
      </w:r>
      <w:proofErr w:type="spellEnd"/>
    </w:p>
  </w:footnote>
  <w:footnote w:id="148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</w:t>
      </w:r>
      <w:r>
        <w:rPr>
          <w:rFonts w:ascii="Garamond" w:hAnsi="Garamond"/>
        </w:rPr>
        <w:t>Vzor a ukázka vyplněných dotazníků jsou uvedeny v příloze.</w:t>
      </w:r>
    </w:p>
  </w:footnote>
  <w:footnote w:id="149">
    <w:p w:rsidR="00AC2EAB" w:rsidRPr="00470052" w:rsidRDefault="00AC2EAB" w:rsidP="00470052">
      <w:pPr>
        <w:pStyle w:val="Textpoznpodarou"/>
        <w:jc w:val="both"/>
        <w:rPr>
          <w:rFonts w:ascii="Garamond" w:hAnsi="Garamond"/>
        </w:rPr>
      </w:pPr>
      <w:r w:rsidRPr="00470052">
        <w:rPr>
          <w:rStyle w:val="Znakapoznpodarou"/>
          <w:rFonts w:ascii="Garamond" w:hAnsi="Garamond"/>
        </w:rPr>
        <w:footnoteRef/>
      </w:r>
      <w:r w:rsidR="00BE620E">
        <w:rPr>
          <w:rFonts w:ascii="Garamond" w:hAnsi="Garamond"/>
        </w:rPr>
        <w:t xml:space="preserve"> Viz T</w:t>
      </w:r>
      <w:r w:rsidRPr="00470052">
        <w:rPr>
          <w:rFonts w:ascii="Garamond" w:hAnsi="Garamond"/>
        </w:rPr>
        <w:t xml:space="preserve">abulka č. 1. </w:t>
      </w:r>
      <w:proofErr w:type="spellStart"/>
      <w:r w:rsidRPr="00470052">
        <w:rPr>
          <w:rFonts w:ascii="Garamond" w:hAnsi="Garamond"/>
        </w:rPr>
        <w:t>Procentické</w:t>
      </w:r>
      <w:proofErr w:type="spellEnd"/>
      <w:r w:rsidRPr="00470052">
        <w:rPr>
          <w:rFonts w:ascii="Garamond" w:hAnsi="Garamond"/>
        </w:rPr>
        <w:t xml:space="preserve"> vyjádření správných odpovědí na otázky uvedené v příloze č. 1.</w:t>
      </w:r>
    </w:p>
  </w:footnote>
  <w:footnote w:id="150">
    <w:p w:rsidR="00AC2EAB" w:rsidRDefault="00AC2EAB" w:rsidP="00470052">
      <w:pPr>
        <w:pStyle w:val="Textpoznpodarou"/>
        <w:jc w:val="both"/>
      </w:pPr>
      <w:r w:rsidRPr="00470052">
        <w:rPr>
          <w:rStyle w:val="Znakapoznpodarou"/>
          <w:rFonts w:ascii="Garamond" w:hAnsi="Garamond"/>
        </w:rPr>
        <w:footnoteRef/>
      </w:r>
      <w:r w:rsidR="000A6837">
        <w:rPr>
          <w:rFonts w:ascii="Garamond" w:hAnsi="Garamond"/>
        </w:rPr>
        <w:t xml:space="preserve"> Viz G</w:t>
      </w:r>
      <w:r w:rsidRPr="00470052">
        <w:rPr>
          <w:rFonts w:ascii="Garamond" w:hAnsi="Garamond"/>
        </w:rPr>
        <w:t>raf č. 1.  Grafické vyjádření správných odpovědí na otázky uvedené v příloze č.</w:t>
      </w:r>
      <w:r>
        <w:rPr>
          <w:rFonts w:ascii="Garamond" w:hAnsi="Garamond"/>
        </w:rPr>
        <w:t xml:space="preserve"> </w:t>
      </w:r>
      <w:r w:rsidRPr="00470052">
        <w:rPr>
          <w:rFonts w:ascii="Garamond" w:hAnsi="Garamond"/>
        </w:rPr>
        <w:t>1</w:t>
      </w:r>
      <w:r>
        <w:rPr>
          <w:rFonts w:ascii="Garamond" w:hAnsi="Garamond"/>
        </w:rPr>
        <w:t>.</w:t>
      </w:r>
    </w:p>
  </w:footnote>
  <w:footnote w:id="151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 w:rsidRPr="00221C94">
        <w:rPr>
          <w:rFonts w:ascii="Garamond" w:hAnsi="Garamond"/>
        </w:rPr>
        <w:t xml:space="preserve"> </w:t>
      </w:r>
      <w:r w:rsidR="005116EA">
        <w:rPr>
          <w:rFonts w:ascii="Garamond" w:hAnsi="Garamond"/>
        </w:rPr>
        <w:t>Viz T</w:t>
      </w:r>
      <w:r w:rsidRPr="00470052">
        <w:rPr>
          <w:rFonts w:ascii="Garamond" w:hAnsi="Garamond"/>
        </w:rPr>
        <w:t xml:space="preserve">abulka č. </w:t>
      </w:r>
      <w:r>
        <w:rPr>
          <w:rFonts w:ascii="Garamond" w:hAnsi="Garamond"/>
        </w:rPr>
        <w:t>2</w:t>
      </w:r>
      <w:r w:rsidRPr="00470052">
        <w:rPr>
          <w:rFonts w:ascii="Garamond" w:hAnsi="Garamond"/>
        </w:rPr>
        <w:t xml:space="preserve">. </w:t>
      </w:r>
      <w:proofErr w:type="spellStart"/>
      <w:r w:rsidRPr="00470052">
        <w:rPr>
          <w:rFonts w:ascii="Garamond" w:hAnsi="Garamond"/>
        </w:rPr>
        <w:t>Procentické</w:t>
      </w:r>
      <w:proofErr w:type="spellEnd"/>
      <w:r w:rsidRPr="00470052">
        <w:rPr>
          <w:rFonts w:ascii="Garamond" w:hAnsi="Garamond"/>
        </w:rPr>
        <w:t xml:space="preserve"> vyjádření správných odpovědí na otázky uvedené v příloze č. 1.</w:t>
      </w:r>
    </w:p>
  </w:footnote>
  <w:footnote w:id="152">
    <w:p w:rsidR="00AC2EAB" w:rsidRDefault="00AC2EAB" w:rsidP="001D02E5">
      <w:pPr>
        <w:pStyle w:val="Textpoznpodarou"/>
        <w:jc w:val="both"/>
      </w:pPr>
      <w:r w:rsidRPr="001D02E5">
        <w:rPr>
          <w:rStyle w:val="Znakapoznpodarou"/>
          <w:rFonts w:ascii="Garamond" w:hAnsi="Garamond"/>
        </w:rPr>
        <w:footnoteRef/>
      </w:r>
      <w:r w:rsidRPr="001D02E5">
        <w:rPr>
          <w:rStyle w:val="Znakapoznpodarou"/>
          <w:rFonts w:ascii="Garamond" w:hAnsi="Garamond"/>
        </w:rPr>
        <w:t xml:space="preserve"> </w:t>
      </w:r>
      <w:r w:rsidR="005116EA">
        <w:rPr>
          <w:rFonts w:ascii="Garamond" w:hAnsi="Garamond"/>
        </w:rPr>
        <w:t>Viz G</w:t>
      </w:r>
      <w:r>
        <w:rPr>
          <w:rFonts w:ascii="Garamond" w:hAnsi="Garamond"/>
        </w:rPr>
        <w:t>raf č. 2</w:t>
      </w:r>
      <w:r w:rsidRPr="00470052">
        <w:rPr>
          <w:rFonts w:ascii="Garamond" w:hAnsi="Garamond"/>
        </w:rPr>
        <w:t>.  Grafické vyjádření správných odpovědí na otázky uvedené v příloze č.</w:t>
      </w:r>
      <w:r>
        <w:rPr>
          <w:rFonts w:ascii="Garamond" w:hAnsi="Garamond"/>
        </w:rPr>
        <w:t xml:space="preserve"> </w:t>
      </w:r>
      <w:r w:rsidRPr="00470052">
        <w:rPr>
          <w:rFonts w:ascii="Garamond" w:hAnsi="Garamond"/>
        </w:rPr>
        <w:t>1</w:t>
      </w:r>
      <w:r>
        <w:rPr>
          <w:rFonts w:ascii="Garamond" w:hAnsi="Garamond"/>
        </w:rPr>
        <w:t>.</w:t>
      </w:r>
    </w:p>
  </w:footnote>
  <w:footnote w:id="153">
    <w:p w:rsidR="00AC2EAB" w:rsidRPr="00221C94" w:rsidRDefault="00AC2EAB" w:rsidP="00221C94">
      <w:pPr>
        <w:pStyle w:val="Textpoznpodarou"/>
        <w:jc w:val="both"/>
        <w:rPr>
          <w:rFonts w:ascii="Garamond" w:hAnsi="Garamond"/>
        </w:rPr>
      </w:pPr>
      <w:r w:rsidRPr="00221C94">
        <w:rPr>
          <w:rStyle w:val="Znakapoznpodarou"/>
          <w:rFonts w:ascii="Garamond" w:hAnsi="Garamond"/>
        </w:rPr>
        <w:footnoteRef/>
      </w:r>
      <w:r>
        <w:rPr>
          <w:rFonts w:ascii="Garamond" w:hAnsi="Garamond"/>
        </w:rPr>
        <w:t xml:space="preserve"> </w:t>
      </w:r>
      <w:r w:rsidR="005116EA">
        <w:rPr>
          <w:rFonts w:ascii="Garamond" w:hAnsi="Garamond"/>
        </w:rPr>
        <w:t>Viz T</w:t>
      </w:r>
      <w:r w:rsidRPr="00470052">
        <w:rPr>
          <w:rFonts w:ascii="Garamond" w:hAnsi="Garamond"/>
        </w:rPr>
        <w:t xml:space="preserve">abulka č. </w:t>
      </w:r>
      <w:r>
        <w:rPr>
          <w:rFonts w:ascii="Garamond" w:hAnsi="Garamond"/>
        </w:rPr>
        <w:t>3.</w:t>
      </w:r>
      <w:r w:rsidRPr="00470052">
        <w:rPr>
          <w:rFonts w:ascii="Garamond" w:hAnsi="Garamond"/>
        </w:rPr>
        <w:t xml:space="preserve"> </w:t>
      </w:r>
      <w:proofErr w:type="spellStart"/>
      <w:r w:rsidRPr="00470052">
        <w:rPr>
          <w:rFonts w:ascii="Garamond" w:hAnsi="Garamond"/>
        </w:rPr>
        <w:t>Procentické</w:t>
      </w:r>
      <w:proofErr w:type="spellEnd"/>
      <w:r w:rsidRPr="00470052">
        <w:rPr>
          <w:rFonts w:ascii="Garamond" w:hAnsi="Garamond"/>
        </w:rPr>
        <w:t xml:space="preserve"> vyjádření správných odpovědí na otázky uvedené v příloze č. 1.</w:t>
      </w:r>
    </w:p>
  </w:footnote>
  <w:footnote w:id="154">
    <w:p w:rsidR="00AC2EAB" w:rsidRDefault="00AC2EAB">
      <w:pPr>
        <w:pStyle w:val="Textpoznpodarou"/>
      </w:pPr>
      <w:r w:rsidRPr="008C5D8F">
        <w:rPr>
          <w:rStyle w:val="Znakapoznpodarou"/>
          <w:rFonts w:ascii="Garamond" w:hAnsi="Garamond"/>
        </w:rPr>
        <w:footnoteRef/>
      </w:r>
      <w:r>
        <w:t xml:space="preserve">  </w:t>
      </w:r>
      <w:r w:rsidR="005116EA">
        <w:rPr>
          <w:rFonts w:ascii="Garamond" w:hAnsi="Garamond"/>
        </w:rPr>
        <w:t>Viz G</w:t>
      </w:r>
      <w:r>
        <w:rPr>
          <w:rFonts w:ascii="Garamond" w:hAnsi="Garamond"/>
        </w:rPr>
        <w:t>raf č. 3</w:t>
      </w:r>
      <w:r w:rsidRPr="00470052">
        <w:rPr>
          <w:rFonts w:ascii="Garamond" w:hAnsi="Garamond"/>
        </w:rPr>
        <w:t>.  Grafické vyjádření správných odpovědí na otázky uvedené v příloze č.</w:t>
      </w:r>
      <w:r>
        <w:rPr>
          <w:rFonts w:ascii="Garamond" w:hAnsi="Garamond"/>
        </w:rPr>
        <w:t xml:space="preserve"> </w:t>
      </w:r>
      <w:r w:rsidRPr="00470052">
        <w:rPr>
          <w:rFonts w:ascii="Garamond" w:hAnsi="Garamond"/>
        </w:rPr>
        <w:t>1</w:t>
      </w:r>
      <w:r>
        <w:rPr>
          <w:rFonts w:ascii="Garamond" w:hAnsi="Garamond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6496"/>
    <w:multiLevelType w:val="hybridMultilevel"/>
    <w:tmpl w:val="866C85C0"/>
    <w:lvl w:ilvl="0" w:tplc="7752210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DC124E"/>
    <w:multiLevelType w:val="hybridMultilevel"/>
    <w:tmpl w:val="5E00A1E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601F3"/>
    <w:multiLevelType w:val="hybridMultilevel"/>
    <w:tmpl w:val="F678FD4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F272C"/>
    <w:multiLevelType w:val="hybridMultilevel"/>
    <w:tmpl w:val="5FA6ED30"/>
    <w:lvl w:ilvl="0" w:tplc="45FAFF9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8A605A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A340F63"/>
    <w:multiLevelType w:val="hybridMultilevel"/>
    <w:tmpl w:val="FBAE044A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C2905"/>
    <w:multiLevelType w:val="multilevel"/>
    <w:tmpl w:val="B5B68ADA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0B403543"/>
    <w:multiLevelType w:val="hybridMultilevel"/>
    <w:tmpl w:val="14FEDD28"/>
    <w:lvl w:ilvl="0" w:tplc="EBE419CA">
      <w:start w:val="1"/>
      <w:numFmt w:val="bullet"/>
      <w:lvlText w:val=""/>
      <w:lvlJc w:val="left"/>
      <w:pPr>
        <w:ind w:left="242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8">
    <w:nsid w:val="182207E3"/>
    <w:multiLevelType w:val="hybridMultilevel"/>
    <w:tmpl w:val="99109C0E"/>
    <w:lvl w:ilvl="0" w:tplc="EBE419C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5F5261"/>
    <w:multiLevelType w:val="multilevel"/>
    <w:tmpl w:val="3D1E1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pStyle w:val="Nadpis4"/>
      <w:isLgl/>
      <w:lvlText w:val="%1.%2.%3.%4."/>
      <w:lvlJc w:val="left"/>
      <w:pPr>
        <w:ind w:left="1440" w:hanging="10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0">
    <w:nsid w:val="36D53514"/>
    <w:multiLevelType w:val="hybridMultilevel"/>
    <w:tmpl w:val="712C23A4"/>
    <w:lvl w:ilvl="0" w:tplc="FF0AC9C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A562809"/>
    <w:multiLevelType w:val="hybridMultilevel"/>
    <w:tmpl w:val="57AAA13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8626F6"/>
    <w:multiLevelType w:val="hybridMultilevel"/>
    <w:tmpl w:val="17CC3CFC"/>
    <w:lvl w:ilvl="0" w:tplc="EBE419CA">
      <w:start w:val="1"/>
      <w:numFmt w:val="bullet"/>
      <w:lvlText w:val=""/>
      <w:lvlJc w:val="left"/>
      <w:pPr>
        <w:ind w:left="79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>
    <w:nsid w:val="47AC479F"/>
    <w:multiLevelType w:val="hybridMultilevel"/>
    <w:tmpl w:val="C09CCADE"/>
    <w:lvl w:ilvl="0" w:tplc="D9ECB9B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04A3E13"/>
    <w:multiLevelType w:val="hybridMultilevel"/>
    <w:tmpl w:val="B18AAC70"/>
    <w:lvl w:ilvl="0" w:tplc="8F088CC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68" w:hanging="360"/>
      </w:pPr>
    </w:lvl>
    <w:lvl w:ilvl="2" w:tplc="0405001B" w:tentative="1">
      <w:start w:val="1"/>
      <w:numFmt w:val="lowerRoman"/>
      <w:lvlText w:val="%3."/>
      <w:lvlJc w:val="right"/>
      <w:pPr>
        <w:ind w:left="3788" w:hanging="180"/>
      </w:pPr>
    </w:lvl>
    <w:lvl w:ilvl="3" w:tplc="0405000F" w:tentative="1">
      <w:start w:val="1"/>
      <w:numFmt w:val="decimal"/>
      <w:lvlText w:val="%4."/>
      <w:lvlJc w:val="left"/>
      <w:pPr>
        <w:ind w:left="4508" w:hanging="360"/>
      </w:pPr>
    </w:lvl>
    <w:lvl w:ilvl="4" w:tplc="04050019" w:tentative="1">
      <w:start w:val="1"/>
      <w:numFmt w:val="lowerLetter"/>
      <w:lvlText w:val="%5."/>
      <w:lvlJc w:val="left"/>
      <w:pPr>
        <w:ind w:left="5228" w:hanging="360"/>
      </w:pPr>
    </w:lvl>
    <w:lvl w:ilvl="5" w:tplc="0405001B" w:tentative="1">
      <w:start w:val="1"/>
      <w:numFmt w:val="lowerRoman"/>
      <w:lvlText w:val="%6."/>
      <w:lvlJc w:val="right"/>
      <w:pPr>
        <w:ind w:left="5948" w:hanging="180"/>
      </w:pPr>
    </w:lvl>
    <w:lvl w:ilvl="6" w:tplc="0405000F" w:tentative="1">
      <w:start w:val="1"/>
      <w:numFmt w:val="decimal"/>
      <w:lvlText w:val="%7."/>
      <w:lvlJc w:val="left"/>
      <w:pPr>
        <w:ind w:left="6668" w:hanging="360"/>
      </w:pPr>
    </w:lvl>
    <w:lvl w:ilvl="7" w:tplc="04050019" w:tentative="1">
      <w:start w:val="1"/>
      <w:numFmt w:val="lowerLetter"/>
      <w:lvlText w:val="%8."/>
      <w:lvlJc w:val="left"/>
      <w:pPr>
        <w:ind w:left="7388" w:hanging="360"/>
      </w:pPr>
    </w:lvl>
    <w:lvl w:ilvl="8" w:tplc="0405001B" w:tentative="1">
      <w:start w:val="1"/>
      <w:numFmt w:val="lowerRoman"/>
      <w:lvlText w:val="%9."/>
      <w:lvlJc w:val="right"/>
      <w:pPr>
        <w:ind w:left="8108" w:hanging="180"/>
      </w:pPr>
    </w:lvl>
  </w:abstractNum>
  <w:abstractNum w:abstractNumId="15">
    <w:nsid w:val="62A1735F"/>
    <w:multiLevelType w:val="hybridMultilevel"/>
    <w:tmpl w:val="74844FE6"/>
    <w:lvl w:ilvl="0" w:tplc="9746ECD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4600A08"/>
    <w:multiLevelType w:val="hybridMultilevel"/>
    <w:tmpl w:val="172687EA"/>
    <w:lvl w:ilvl="0" w:tplc="EBE419C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320C75"/>
    <w:multiLevelType w:val="multilevel"/>
    <w:tmpl w:val="B62C48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6B2F3513"/>
    <w:multiLevelType w:val="hybridMultilevel"/>
    <w:tmpl w:val="41FA7728"/>
    <w:lvl w:ilvl="0" w:tplc="7902B28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3972E61"/>
    <w:multiLevelType w:val="hybridMultilevel"/>
    <w:tmpl w:val="A5CC11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EA103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8A06F90"/>
    <w:multiLevelType w:val="hybridMultilevel"/>
    <w:tmpl w:val="4EEACF4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177CDA"/>
    <w:multiLevelType w:val="hybridMultilevel"/>
    <w:tmpl w:val="EA3A5088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AD5476"/>
    <w:multiLevelType w:val="hybridMultilevel"/>
    <w:tmpl w:val="451CCADE"/>
    <w:lvl w:ilvl="0" w:tplc="716801EE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7"/>
  </w:num>
  <w:num w:numId="2">
    <w:abstractNumId w:val="11"/>
  </w:num>
  <w:num w:numId="3">
    <w:abstractNumId w:val="21"/>
  </w:num>
  <w:num w:numId="4">
    <w:abstractNumId w:val="4"/>
  </w:num>
  <w:num w:numId="5">
    <w:abstractNumId w:val="9"/>
  </w:num>
  <w:num w:numId="6">
    <w:abstractNumId w:val="19"/>
  </w:num>
  <w:num w:numId="7">
    <w:abstractNumId w:val="2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</w:num>
  <w:num w:numId="12">
    <w:abstractNumId w:val="8"/>
  </w:num>
  <w:num w:numId="13">
    <w:abstractNumId w:val="12"/>
  </w:num>
  <w:num w:numId="14">
    <w:abstractNumId w:val="16"/>
  </w:num>
  <w:num w:numId="15">
    <w:abstractNumId w:val="7"/>
  </w:num>
  <w:num w:numId="16">
    <w:abstractNumId w:val="2"/>
  </w:num>
  <w:num w:numId="17">
    <w:abstractNumId w:val="22"/>
  </w:num>
  <w:num w:numId="18">
    <w:abstractNumId w:val="0"/>
  </w:num>
  <w:num w:numId="19">
    <w:abstractNumId w:val="23"/>
  </w:num>
  <w:num w:numId="20">
    <w:abstractNumId w:val="18"/>
  </w:num>
  <w:num w:numId="21">
    <w:abstractNumId w:val="14"/>
  </w:num>
  <w:num w:numId="22">
    <w:abstractNumId w:val="3"/>
  </w:num>
  <w:num w:numId="23">
    <w:abstractNumId w:val="15"/>
  </w:num>
  <w:num w:numId="24">
    <w:abstractNumId w:val="10"/>
  </w:num>
  <w:num w:numId="25">
    <w:abstractNumId w:val="13"/>
  </w:num>
  <w:num w:numId="26">
    <w:abstractNumId w:val="1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5424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70AE"/>
    <w:rsid w:val="000004B3"/>
    <w:rsid w:val="00000F0C"/>
    <w:rsid w:val="0000111D"/>
    <w:rsid w:val="00001484"/>
    <w:rsid w:val="0000203B"/>
    <w:rsid w:val="00002574"/>
    <w:rsid w:val="000030CD"/>
    <w:rsid w:val="00003667"/>
    <w:rsid w:val="00003939"/>
    <w:rsid w:val="00003E2B"/>
    <w:rsid w:val="00003ECE"/>
    <w:rsid w:val="00004696"/>
    <w:rsid w:val="000047B6"/>
    <w:rsid w:val="000048CD"/>
    <w:rsid w:val="00004CEE"/>
    <w:rsid w:val="00005040"/>
    <w:rsid w:val="00006023"/>
    <w:rsid w:val="000065CA"/>
    <w:rsid w:val="00006784"/>
    <w:rsid w:val="00006877"/>
    <w:rsid w:val="00007648"/>
    <w:rsid w:val="00007957"/>
    <w:rsid w:val="00010120"/>
    <w:rsid w:val="00010D68"/>
    <w:rsid w:val="00010FE2"/>
    <w:rsid w:val="0001129C"/>
    <w:rsid w:val="000113C5"/>
    <w:rsid w:val="00011FB6"/>
    <w:rsid w:val="00012D31"/>
    <w:rsid w:val="0001331D"/>
    <w:rsid w:val="00013AFA"/>
    <w:rsid w:val="00013F72"/>
    <w:rsid w:val="000142D5"/>
    <w:rsid w:val="00014790"/>
    <w:rsid w:val="00015523"/>
    <w:rsid w:val="000157BF"/>
    <w:rsid w:val="00015995"/>
    <w:rsid w:val="00016058"/>
    <w:rsid w:val="000167B6"/>
    <w:rsid w:val="00016AD9"/>
    <w:rsid w:val="00017C34"/>
    <w:rsid w:val="0002029A"/>
    <w:rsid w:val="000206A6"/>
    <w:rsid w:val="00020969"/>
    <w:rsid w:val="000210FD"/>
    <w:rsid w:val="00021784"/>
    <w:rsid w:val="00021C53"/>
    <w:rsid w:val="0002287F"/>
    <w:rsid w:val="00022AAD"/>
    <w:rsid w:val="000239ED"/>
    <w:rsid w:val="00023BDF"/>
    <w:rsid w:val="000241D7"/>
    <w:rsid w:val="000241EF"/>
    <w:rsid w:val="000247DE"/>
    <w:rsid w:val="00024BA2"/>
    <w:rsid w:val="00024DF8"/>
    <w:rsid w:val="0002556A"/>
    <w:rsid w:val="00026EAC"/>
    <w:rsid w:val="00026FD5"/>
    <w:rsid w:val="0002728A"/>
    <w:rsid w:val="000275D7"/>
    <w:rsid w:val="00030327"/>
    <w:rsid w:val="00030EA1"/>
    <w:rsid w:val="00032B4D"/>
    <w:rsid w:val="00032DEF"/>
    <w:rsid w:val="00032E41"/>
    <w:rsid w:val="00032F77"/>
    <w:rsid w:val="00035B35"/>
    <w:rsid w:val="00036131"/>
    <w:rsid w:val="0003666D"/>
    <w:rsid w:val="00036AC7"/>
    <w:rsid w:val="00037D76"/>
    <w:rsid w:val="00037F70"/>
    <w:rsid w:val="00041318"/>
    <w:rsid w:val="000413C6"/>
    <w:rsid w:val="00041E34"/>
    <w:rsid w:val="000422B8"/>
    <w:rsid w:val="00042FB7"/>
    <w:rsid w:val="0004385E"/>
    <w:rsid w:val="00043A11"/>
    <w:rsid w:val="00043ACF"/>
    <w:rsid w:val="00043EE6"/>
    <w:rsid w:val="00044C8B"/>
    <w:rsid w:val="00044F2D"/>
    <w:rsid w:val="000452A0"/>
    <w:rsid w:val="00045603"/>
    <w:rsid w:val="00045C71"/>
    <w:rsid w:val="000460F8"/>
    <w:rsid w:val="00046A87"/>
    <w:rsid w:val="00046D6D"/>
    <w:rsid w:val="000471E5"/>
    <w:rsid w:val="0004795C"/>
    <w:rsid w:val="00050245"/>
    <w:rsid w:val="0005024A"/>
    <w:rsid w:val="00050E20"/>
    <w:rsid w:val="00051883"/>
    <w:rsid w:val="00052114"/>
    <w:rsid w:val="00053553"/>
    <w:rsid w:val="00053C2F"/>
    <w:rsid w:val="000545C0"/>
    <w:rsid w:val="00054663"/>
    <w:rsid w:val="00054DC7"/>
    <w:rsid w:val="00055837"/>
    <w:rsid w:val="00056099"/>
    <w:rsid w:val="00056A28"/>
    <w:rsid w:val="00056CDF"/>
    <w:rsid w:val="000579D7"/>
    <w:rsid w:val="00057A0C"/>
    <w:rsid w:val="000600DE"/>
    <w:rsid w:val="000605CE"/>
    <w:rsid w:val="000613ED"/>
    <w:rsid w:val="00061D15"/>
    <w:rsid w:val="00061E7F"/>
    <w:rsid w:val="00062B86"/>
    <w:rsid w:val="00063036"/>
    <w:rsid w:val="000645FF"/>
    <w:rsid w:val="00064C59"/>
    <w:rsid w:val="00064ED0"/>
    <w:rsid w:val="00065F9D"/>
    <w:rsid w:val="00066321"/>
    <w:rsid w:val="000664F4"/>
    <w:rsid w:val="000665B2"/>
    <w:rsid w:val="000668CD"/>
    <w:rsid w:val="00067659"/>
    <w:rsid w:val="000678FF"/>
    <w:rsid w:val="000701B0"/>
    <w:rsid w:val="0007041D"/>
    <w:rsid w:val="00070457"/>
    <w:rsid w:val="0007259B"/>
    <w:rsid w:val="00072A0C"/>
    <w:rsid w:val="00074D11"/>
    <w:rsid w:val="00074D82"/>
    <w:rsid w:val="0007512D"/>
    <w:rsid w:val="00075457"/>
    <w:rsid w:val="00075671"/>
    <w:rsid w:val="000761E4"/>
    <w:rsid w:val="00076EE5"/>
    <w:rsid w:val="00076FCF"/>
    <w:rsid w:val="0007790E"/>
    <w:rsid w:val="00080430"/>
    <w:rsid w:val="00081807"/>
    <w:rsid w:val="000820C6"/>
    <w:rsid w:val="00082D7E"/>
    <w:rsid w:val="00083929"/>
    <w:rsid w:val="00083CC3"/>
    <w:rsid w:val="00084557"/>
    <w:rsid w:val="000847D7"/>
    <w:rsid w:val="00084CF0"/>
    <w:rsid w:val="00084FE2"/>
    <w:rsid w:val="000856CC"/>
    <w:rsid w:val="00085C77"/>
    <w:rsid w:val="00085FA0"/>
    <w:rsid w:val="000866CF"/>
    <w:rsid w:val="000869A1"/>
    <w:rsid w:val="00086FF1"/>
    <w:rsid w:val="00090679"/>
    <w:rsid w:val="000907FB"/>
    <w:rsid w:val="00090ABD"/>
    <w:rsid w:val="00090C8D"/>
    <w:rsid w:val="000934F7"/>
    <w:rsid w:val="00093C56"/>
    <w:rsid w:val="00094C64"/>
    <w:rsid w:val="00094CCE"/>
    <w:rsid w:val="00095338"/>
    <w:rsid w:val="00095483"/>
    <w:rsid w:val="00096756"/>
    <w:rsid w:val="00096842"/>
    <w:rsid w:val="00096D08"/>
    <w:rsid w:val="00097C20"/>
    <w:rsid w:val="00097E66"/>
    <w:rsid w:val="00097F6D"/>
    <w:rsid w:val="000A041A"/>
    <w:rsid w:val="000A0C1E"/>
    <w:rsid w:val="000A0CF1"/>
    <w:rsid w:val="000A0D07"/>
    <w:rsid w:val="000A1A87"/>
    <w:rsid w:val="000A1BBE"/>
    <w:rsid w:val="000A2557"/>
    <w:rsid w:val="000A361B"/>
    <w:rsid w:val="000A39F4"/>
    <w:rsid w:val="000A3D34"/>
    <w:rsid w:val="000A43F5"/>
    <w:rsid w:val="000A4D6C"/>
    <w:rsid w:val="000A53F0"/>
    <w:rsid w:val="000A555E"/>
    <w:rsid w:val="000A5B56"/>
    <w:rsid w:val="000A65D5"/>
    <w:rsid w:val="000A6837"/>
    <w:rsid w:val="000A68FA"/>
    <w:rsid w:val="000A6E47"/>
    <w:rsid w:val="000A7854"/>
    <w:rsid w:val="000A7879"/>
    <w:rsid w:val="000A7987"/>
    <w:rsid w:val="000A7F38"/>
    <w:rsid w:val="000B10DE"/>
    <w:rsid w:val="000B2886"/>
    <w:rsid w:val="000B2913"/>
    <w:rsid w:val="000B33BB"/>
    <w:rsid w:val="000B4201"/>
    <w:rsid w:val="000B457D"/>
    <w:rsid w:val="000B4B15"/>
    <w:rsid w:val="000B4F36"/>
    <w:rsid w:val="000B56E9"/>
    <w:rsid w:val="000B5F9E"/>
    <w:rsid w:val="000B7083"/>
    <w:rsid w:val="000B70FF"/>
    <w:rsid w:val="000B72A7"/>
    <w:rsid w:val="000B7BA6"/>
    <w:rsid w:val="000B7EA8"/>
    <w:rsid w:val="000C0037"/>
    <w:rsid w:val="000C043B"/>
    <w:rsid w:val="000C225A"/>
    <w:rsid w:val="000C2DDF"/>
    <w:rsid w:val="000C2E87"/>
    <w:rsid w:val="000C47FE"/>
    <w:rsid w:val="000C56A6"/>
    <w:rsid w:val="000C60A0"/>
    <w:rsid w:val="000C6739"/>
    <w:rsid w:val="000C6AA5"/>
    <w:rsid w:val="000C6C12"/>
    <w:rsid w:val="000C6D42"/>
    <w:rsid w:val="000D0A69"/>
    <w:rsid w:val="000D0E54"/>
    <w:rsid w:val="000D2672"/>
    <w:rsid w:val="000D27EE"/>
    <w:rsid w:val="000D298A"/>
    <w:rsid w:val="000D2EC8"/>
    <w:rsid w:val="000D3596"/>
    <w:rsid w:val="000D5645"/>
    <w:rsid w:val="000D569B"/>
    <w:rsid w:val="000D58AF"/>
    <w:rsid w:val="000D68CF"/>
    <w:rsid w:val="000D717A"/>
    <w:rsid w:val="000D74B1"/>
    <w:rsid w:val="000E00DA"/>
    <w:rsid w:val="000E0326"/>
    <w:rsid w:val="000E16E2"/>
    <w:rsid w:val="000E1D8A"/>
    <w:rsid w:val="000E221F"/>
    <w:rsid w:val="000E2BE5"/>
    <w:rsid w:val="000E2FE7"/>
    <w:rsid w:val="000E3A84"/>
    <w:rsid w:val="000E3F05"/>
    <w:rsid w:val="000E45CA"/>
    <w:rsid w:val="000E4ACB"/>
    <w:rsid w:val="000E582C"/>
    <w:rsid w:val="000E6457"/>
    <w:rsid w:val="000E662E"/>
    <w:rsid w:val="000E6ED8"/>
    <w:rsid w:val="000E74E2"/>
    <w:rsid w:val="000E7843"/>
    <w:rsid w:val="000E7B5D"/>
    <w:rsid w:val="000E7FE7"/>
    <w:rsid w:val="000F02E5"/>
    <w:rsid w:val="000F065E"/>
    <w:rsid w:val="000F246D"/>
    <w:rsid w:val="000F4470"/>
    <w:rsid w:val="000F4D24"/>
    <w:rsid w:val="000F4E77"/>
    <w:rsid w:val="000F52FE"/>
    <w:rsid w:val="000F57EA"/>
    <w:rsid w:val="000F6586"/>
    <w:rsid w:val="000F7211"/>
    <w:rsid w:val="000F72AA"/>
    <w:rsid w:val="000F73A2"/>
    <w:rsid w:val="00100273"/>
    <w:rsid w:val="001013C4"/>
    <w:rsid w:val="001014C4"/>
    <w:rsid w:val="00101A50"/>
    <w:rsid w:val="00102178"/>
    <w:rsid w:val="001021B1"/>
    <w:rsid w:val="00102908"/>
    <w:rsid w:val="00102A99"/>
    <w:rsid w:val="00102D7A"/>
    <w:rsid w:val="00102DF8"/>
    <w:rsid w:val="0010334D"/>
    <w:rsid w:val="001033F5"/>
    <w:rsid w:val="00104145"/>
    <w:rsid w:val="00104507"/>
    <w:rsid w:val="00104D68"/>
    <w:rsid w:val="001050FC"/>
    <w:rsid w:val="0010519B"/>
    <w:rsid w:val="001067C4"/>
    <w:rsid w:val="00106C45"/>
    <w:rsid w:val="0010741A"/>
    <w:rsid w:val="00107A39"/>
    <w:rsid w:val="00107D9B"/>
    <w:rsid w:val="00110558"/>
    <w:rsid w:val="001117E1"/>
    <w:rsid w:val="00111971"/>
    <w:rsid w:val="001125E0"/>
    <w:rsid w:val="00112C2C"/>
    <w:rsid w:val="00113371"/>
    <w:rsid w:val="00114AD5"/>
    <w:rsid w:val="00114C53"/>
    <w:rsid w:val="001151DA"/>
    <w:rsid w:val="00115F7C"/>
    <w:rsid w:val="00116826"/>
    <w:rsid w:val="0012058B"/>
    <w:rsid w:val="00121714"/>
    <w:rsid w:val="001224EC"/>
    <w:rsid w:val="001225C5"/>
    <w:rsid w:val="001235C5"/>
    <w:rsid w:val="001237F1"/>
    <w:rsid w:val="0012386B"/>
    <w:rsid w:val="0012437E"/>
    <w:rsid w:val="00124C23"/>
    <w:rsid w:val="00124D48"/>
    <w:rsid w:val="00125378"/>
    <w:rsid w:val="001266D1"/>
    <w:rsid w:val="00126EF1"/>
    <w:rsid w:val="0012737B"/>
    <w:rsid w:val="00127559"/>
    <w:rsid w:val="00127C53"/>
    <w:rsid w:val="00130395"/>
    <w:rsid w:val="001304FF"/>
    <w:rsid w:val="00130AD4"/>
    <w:rsid w:val="00130C9E"/>
    <w:rsid w:val="00131353"/>
    <w:rsid w:val="00131EB2"/>
    <w:rsid w:val="00132DE6"/>
    <w:rsid w:val="0013387A"/>
    <w:rsid w:val="00133E56"/>
    <w:rsid w:val="0013443E"/>
    <w:rsid w:val="001348EA"/>
    <w:rsid w:val="00135391"/>
    <w:rsid w:val="00135539"/>
    <w:rsid w:val="00135848"/>
    <w:rsid w:val="00135ACE"/>
    <w:rsid w:val="00136F1F"/>
    <w:rsid w:val="00137A49"/>
    <w:rsid w:val="00137D66"/>
    <w:rsid w:val="0014053F"/>
    <w:rsid w:val="0014090B"/>
    <w:rsid w:val="00141190"/>
    <w:rsid w:val="001416BC"/>
    <w:rsid w:val="00141726"/>
    <w:rsid w:val="00141A24"/>
    <w:rsid w:val="00141C5F"/>
    <w:rsid w:val="00141F7E"/>
    <w:rsid w:val="001424DC"/>
    <w:rsid w:val="00142C04"/>
    <w:rsid w:val="00143A74"/>
    <w:rsid w:val="00143BAC"/>
    <w:rsid w:val="00143D4B"/>
    <w:rsid w:val="001451F2"/>
    <w:rsid w:val="0014604B"/>
    <w:rsid w:val="001463AF"/>
    <w:rsid w:val="00146642"/>
    <w:rsid w:val="001466E4"/>
    <w:rsid w:val="00147046"/>
    <w:rsid w:val="001470C8"/>
    <w:rsid w:val="001474F5"/>
    <w:rsid w:val="0014761F"/>
    <w:rsid w:val="00147776"/>
    <w:rsid w:val="00151377"/>
    <w:rsid w:val="00151535"/>
    <w:rsid w:val="00151E67"/>
    <w:rsid w:val="00152698"/>
    <w:rsid w:val="001527B0"/>
    <w:rsid w:val="00152DC0"/>
    <w:rsid w:val="00153E81"/>
    <w:rsid w:val="001554B7"/>
    <w:rsid w:val="0015625C"/>
    <w:rsid w:val="001567E2"/>
    <w:rsid w:val="00156A6D"/>
    <w:rsid w:val="00157EF6"/>
    <w:rsid w:val="00160056"/>
    <w:rsid w:val="00160413"/>
    <w:rsid w:val="001605D0"/>
    <w:rsid w:val="001609D8"/>
    <w:rsid w:val="00160C00"/>
    <w:rsid w:val="00160F62"/>
    <w:rsid w:val="0016135E"/>
    <w:rsid w:val="00161771"/>
    <w:rsid w:val="00161C90"/>
    <w:rsid w:val="00162223"/>
    <w:rsid w:val="00163F0A"/>
    <w:rsid w:val="00164BFA"/>
    <w:rsid w:val="00164FBC"/>
    <w:rsid w:val="00165F8B"/>
    <w:rsid w:val="00166C8E"/>
    <w:rsid w:val="001677EA"/>
    <w:rsid w:val="0017026E"/>
    <w:rsid w:val="00170387"/>
    <w:rsid w:val="001708BD"/>
    <w:rsid w:val="00170F77"/>
    <w:rsid w:val="0017109D"/>
    <w:rsid w:val="00172608"/>
    <w:rsid w:val="00172B9C"/>
    <w:rsid w:val="00172BEF"/>
    <w:rsid w:val="00173183"/>
    <w:rsid w:val="001732CD"/>
    <w:rsid w:val="00173386"/>
    <w:rsid w:val="00173C88"/>
    <w:rsid w:val="00173DA9"/>
    <w:rsid w:val="001743A7"/>
    <w:rsid w:val="00174582"/>
    <w:rsid w:val="0017466D"/>
    <w:rsid w:val="00175120"/>
    <w:rsid w:val="001754AB"/>
    <w:rsid w:val="001759EE"/>
    <w:rsid w:val="00176179"/>
    <w:rsid w:val="001778CD"/>
    <w:rsid w:val="001804EA"/>
    <w:rsid w:val="00180907"/>
    <w:rsid w:val="00180C4B"/>
    <w:rsid w:val="00180E12"/>
    <w:rsid w:val="001810C6"/>
    <w:rsid w:val="001811B1"/>
    <w:rsid w:val="00181B2B"/>
    <w:rsid w:val="0018251B"/>
    <w:rsid w:val="001826D9"/>
    <w:rsid w:val="001829AB"/>
    <w:rsid w:val="00182C37"/>
    <w:rsid w:val="00182E5A"/>
    <w:rsid w:val="001834B6"/>
    <w:rsid w:val="00184231"/>
    <w:rsid w:val="00184A7B"/>
    <w:rsid w:val="00184ADC"/>
    <w:rsid w:val="00184C49"/>
    <w:rsid w:val="00184D8C"/>
    <w:rsid w:val="00184DE4"/>
    <w:rsid w:val="0018519E"/>
    <w:rsid w:val="00185215"/>
    <w:rsid w:val="001855EE"/>
    <w:rsid w:val="00187AA2"/>
    <w:rsid w:val="00187F8A"/>
    <w:rsid w:val="00187FC2"/>
    <w:rsid w:val="00187FF1"/>
    <w:rsid w:val="00190865"/>
    <w:rsid w:val="00190E3F"/>
    <w:rsid w:val="00191090"/>
    <w:rsid w:val="00192360"/>
    <w:rsid w:val="0019243C"/>
    <w:rsid w:val="00192769"/>
    <w:rsid w:val="00192F1F"/>
    <w:rsid w:val="00193B8B"/>
    <w:rsid w:val="00193FC0"/>
    <w:rsid w:val="00193FC3"/>
    <w:rsid w:val="00194044"/>
    <w:rsid w:val="00194359"/>
    <w:rsid w:val="0019522F"/>
    <w:rsid w:val="001952CE"/>
    <w:rsid w:val="001968BD"/>
    <w:rsid w:val="00196BF8"/>
    <w:rsid w:val="00196F18"/>
    <w:rsid w:val="001974AF"/>
    <w:rsid w:val="001A0405"/>
    <w:rsid w:val="001A0742"/>
    <w:rsid w:val="001A085D"/>
    <w:rsid w:val="001A094E"/>
    <w:rsid w:val="001A2826"/>
    <w:rsid w:val="001A28C8"/>
    <w:rsid w:val="001A2B06"/>
    <w:rsid w:val="001A2C32"/>
    <w:rsid w:val="001A3A0A"/>
    <w:rsid w:val="001A3FA3"/>
    <w:rsid w:val="001A41F9"/>
    <w:rsid w:val="001A444D"/>
    <w:rsid w:val="001A5141"/>
    <w:rsid w:val="001A6E29"/>
    <w:rsid w:val="001A76EA"/>
    <w:rsid w:val="001B02FA"/>
    <w:rsid w:val="001B0302"/>
    <w:rsid w:val="001B0525"/>
    <w:rsid w:val="001B120E"/>
    <w:rsid w:val="001B13D4"/>
    <w:rsid w:val="001B1836"/>
    <w:rsid w:val="001B1B30"/>
    <w:rsid w:val="001B23E6"/>
    <w:rsid w:val="001B23F3"/>
    <w:rsid w:val="001B29B3"/>
    <w:rsid w:val="001B34A6"/>
    <w:rsid w:val="001B5D1E"/>
    <w:rsid w:val="001B62E5"/>
    <w:rsid w:val="001B6377"/>
    <w:rsid w:val="001B7076"/>
    <w:rsid w:val="001B7527"/>
    <w:rsid w:val="001B7740"/>
    <w:rsid w:val="001C0409"/>
    <w:rsid w:val="001C0677"/>
    <w:rsid w:val="001C0707"/>
    <w:rsid w:val="001C1738"/>
    <w:rsid w:val="001C18E2"/>
    <w:rsid w:val="001C4CE8"/>
    <w:rsid w:val="001C4ED6"/>
    <w:rsid w:val="001C543E"/>
    <w:rsid w:val="001C62BD"/>
    <w:rsid w:val="001C68CF"/>
    <w:rsid w:val="001C6A59"/>
    <w:rsid w:val="001D02E5"/>
    <w:rsid w:val="001D04D6"/>
    <w:rsid w:val="001D098B"/>
    <w:rsid w:val="001D109F"/>
    <w:rsid w:val="001D1662"/>
    <w:rsid w:val="001D1DBC"/>
    <w:rsid w:val="001D2786"/>
    <w:rsid w:val="001D2C37"/>
    <w:rsid w:val="001D2C52"/>
    <w:rsid w:val="001D3207"/>
    <w:rsid w:val="001D4B06"/>
    <w:rsid w:val="001D5E69"/>
    <w:rsid w:val="001D67AC"/>
    <w:rsid w:val="001D719A"/>
    <w:rsid w:val="001D71C5"/>
    <w:rsid w:val="001E029D"/>
    <w:rsid w:val="001E038F"/>
    <w:rsid w:val="001E1FAB"/>
    <w:rsid w:val="001E29E2"/>
    <w:rsid w:val="001E2DA0"/>
    <w:rsid w:val="001E5128"/>
    <w:rsid w:val="001E5261"/>
    <w:rsid w:val="001E55FE"/>
    <w:rsid w:val="001E5757"/>
    <w:rsid w:val="001E5AEF"/>
    <w:rsid w:val="001E61AD"/>
    <w:rsid w:val="001E6728"/>
    <w:rsid w:val="001E770F"/>
    <w:rsid w:val="001F03BA"/>
    <w:rsid w:val="001F0DA1"/>
    <w:rsid w:val="001F145B"/>
    <w:rsid w:val="001F1BFE"/>
    <w:rsid w:val="001F2CC4"/>
    <w:rsid w:val="001F30B1"/>
    <w:rsid w:val="001F3D8B"/>
    <w:rsid w:val="001F438E"/>
    <w:rsid w:val="001F4A9E"/>
    <w:rsid w:val="001F4E4B"/>
    <w:rsid w:val="001F53F3"/>
    <w:rsid w:val="002006A5"/>
    <w:rsid w:val="0020104D"/>
    <w:rsid w:val="00201A43"/>
    <w:rsid w:val="00201B90"/>
    <w:rsid w:val="00201D0E"/>
    <w:rsid w:val="00202409"/>
    <w:rsid w:val="0020258E"/>
    <w:rsid w:val="00202E8C"/>
    <w:rsid w:val="00203719"/>
    <w:rsid w:val="0020380D"/>
    <w:rsid w:val="0020391E"/>
    <w:rsid w:val="00203B7E"/>
    <w:rsid w:val="00204AEC"/>
    <w:rsid w:val="00204F7F"/>
    <w:rsid w:val="002056B4"/>
    <w:rsid w:val="002062B5"/>
    <w:rsid w:val="002068C2"/>
    <w:rsid w:val="00207480"/>
    <w:rsid w:val="0021053A"/>
    <w:rsid w:val="0021069C"/>
    <w:rsid w:val="0021071F"/>
    <w:rsid w:val="00210C52"/>
    <w:rsid w:val="00211052"/>
    <w:rsid w:val="00211120"/>
    <w:rsid w:val="002111B4"/>
    <w:rsid w:val="002114F8"/>
    <w:rsid w:val="00211E64"/>
    <w:rsid w:val="00212629"/>
    <w:rsid w:val="00213556"/>
    <w:rsid w:val="00213C32"/>
    <w:rsid w:val="00214020"/>
    <w:rsid w:val="00214ED4"/>
    <w:rsid w:val="0021563D"/>
    <w:rsid w:val="00216357"/>
    <w:rsid w:val="00217336"/>
    <w:rsid w:val="00220C3B"/>
    <w:rsid w:val="002211D2"/>
    <w:rsid w:val="00221502"/>
    <w:rsid w:val="00221C94"/>
    <w:rsid w:val="00223408"/>
    <w:rsid w:val="00223F17"/>
    <w:rsid w:val="0022490F"/>
    <w:rsid w:val="00224FB8"/>
    <w:rsid w:val="00225026"/>
    <w:rsid w:val="0022512C"/>
    <w:rsid w:val="00225575"/>
    <w:rsid w:val="00225637"/>
    <w:rsid w:val="002273C8"/>
    <w:rsid w:val="00227640"/>
    <w:rsid w:val="00230B46"/>
    <w:rsid w:val="00230BDD"/>
    <w:rsid w:val="00230DC1"/>
    <w:rsid w:val="00230DE4"/>
    <w:rsid w:val="0023113C"/>
    <w:rsid w:val="002313FA"/>
    <w:rsid w:val="00231847"/>
    <w:rsid w:val="00231BCD"/>
    <w:rsid w:val="00232E1A"/>
    <w:rsid w:val="00233F59"/>
    <w:rsid w:val="002347F3"/>
    <w:rsid w:val="00235673"/>
    <w:rsid w:val="00235743"/>
    <w:rsid w:val="00235CD0"/>
    <w:rsid w:val="00236291"/>
    <w:rsid w:val="002369AD"/>
    <w:rsid w:val="00236AB1"/>
    <w:rsid w:val="00236F16"/>
    <w:rsid w:val="002371F6"/>
    <w:rsid w:val="00237A55"/>
    <w:rsid w:val="00237B5B"/>
    <w:rsid w:val="00240225"/>
    <w:rsid w:val="00240DBC"/>
    <w:rsid w:val="002417E4"/>
    <w:rsid w:val="00242044"/>
    <w:rsid w:val="0024223F"/>
    <w:rsid w:val="00243127"/>
    <w:rsid w:val="00243C27"/>
    <w:rsid w:val="00243E1C"/>
    <w:rsid w:val="0024440D"/>
    <w:rsid w:val="00244771"/>
    <w:rsid w:val="00245122"/>
    <w:rsid w:val="00245533"/>
    <w:rsid w:val="00245A53"/>
    <w:rsid w:val="00246401"/>
    <w:rsid w:val="0024673F"/>
    <w:rsid w:val="00246D53"/>
    <w:rsid w:val="002472D2"/>
    <w:rsid w:val="00247C09"/>
    <w:rsid w:val="002500C8"/>
    <w:rsid w:val="00250B66"/>
    <w:rsid w:val="002514D6"/>
    <w:rsid w:val="00251FC6"/>
    <w:rsid w:val="00252B43"/>
    <w:rsid w:val="00253533"/>
    <w:rsid w:val="0025370D"/>
    <w:rsid w:val="002538EB"/>
    <w:rsid w:val="00253C71"/>
    <w:rsid w:val="00253ECC"/>
    <w:rsid w:val="0025438D"/>
    <w:rsid w:val="002547E3"/>
    <w:rsid w:val="00254861"/>
    <w:rsid w:val="00254949"/>
    <w:rsid w:val="00254AE0"/>
    <w:rsid w:val="00254BC1"/>
    <w:rsid w:val="00254FCD"/>
    <w:rsid w:val="002558CA"/>
    <w:rsid w:val="002566C4"/>
    <w:rsid w:val="00256C15"/>
    <w:rsid w:val="00257778"/>
    <w:rsid w:val="00257ACA"/>
    <w:rsid w:val="002603FC"/>
    <w:rsid w:val="0026063E"/>
    <w:rsid w:val="002609AD"/>
    <w:rsid w:val="002613C7"/>
    <w:rsid w:val="00261E21"/>
    <w:rsid w:val="002624AE"/>
    <w:rsid w:val="00262635"/>
    <w:rsid w:val="00262D1A"/>
    <w:rsid w:val="00264196"/>
    <w:rsid w:val="00264C54"/>
    <w:rsid w:val="002658A9"/>
    <w:rsid w:val="00265DC6"/>
    <w:rsid w:val="00266553"/>
    <w:rsid w:val="00266940"/>
    <w:rsid w:val="00266C71"/>
    <w:rsid w:val="00266ECB"/>
    <w:rsid w:val="00266F1D"/>
    <w:rsid w:val="00267963"/>
    <w:rsid w:val="00267DE6"/>
    <w:rsid w:val="002703F7"/>
    <w:rsid w:val="0027042B"/>
    <w:rsid w:val="00270A1D"/>
    <w:rsid w:val="00270E6B"/>
    <w:rsid w:val="00271216"/>
    <w:rsid w:val="0027142D"/>
    <w:rsid w:val="00271989"/>
    <w:rsid w:val="00271E7E"/>
    <w:rsid w:val="00272306"/>
    <w:rsid w:val="002725DC"/>
    <w:rsid w:val="00272833"/>
    <w:rsid w:val="0027342A"/>
    <w:rsid w:val="00274512"/>
    <w:rsid w:val="00274A70"/>
    <w:rsid w:val="00274A7E"/>
    <w:rsid w:val="00274DE2"/>
    <w:rsid w:val="0027622F"/>
    <w:rsid w:val="0027699A"/>
    <w:rsid w:val="00276A86"/>
    <w:rsid w:val="00277410"/>
    <w:rsid w:val="00277C31"/>
    <w:rsid w:val="00280BD7"/>
    <w:rsid w:val="00280C4A"/>
    <w:rsid w:val="0028136C"/>
    <w:rsid w:val="00283664"/>
    <w:rsid w:val="00283797"/>
    <w:rsid w:val="002841BE"/>
    <w:rsid w:val="00284E37"/>
    <w:rsid w:val="0028577D"/>
    <w:rsid w:val="0028790D"/>
    <w:rsid w:val="0028797D"/>
    <w:rsid w:val="00287A52"/>
    <w:rsid w:val="00287D5C"/>
    <w:rsid w:val="00290098"/>
    <w:rsid w:val="00290B02"/>
    <w:rsid w:val="00290E4C"/>
    <w:rsid w:val="00290F20"/>
    <w:rsid w:val="00290FCA"/>
    <w:rsid w:val="00291753"/>
    <w:rsid w:val="002922C9"/>
    <w:rsid w:val="002931C5"/>
    <w:rsid w:val="00293864"/>
    <w:rsid w:val="00293B91"/>
    <w:rsid w:val="00293DA5"/>
    <w:rsid w:val="0029472A"/>
    <w:rsid w:val="00294954"/>
    <w:rsid w:val="00294A9F"/>
    <w:rsid w:val="00295713"/>
    <w:rsid w:val="002959BA"/>
    <w:rsid w:val="002960C4"/>
    <w:rsid w:val="002963B5"/>
    <w:rsid w:val="002963F4"/>
    <w:rsid w:val="002965B2"/>
    <w:rsid w:val="00296670"/>
    <w:rsid w:val="002967A2"/>
    <w:rsid w:val="00296F88"/>
    <w:rsid w:val="0029734F"/>
    <w:rsid w:val="0029798E"/>
    <w:rsid w:val="00297EEB"/>
    <w:rsid w:val="00297FED"/>
    <w:rsid w:val="002A077D"/>
    <w:rsid w:val="002A115F"/>
    <w:rsid w:val="002A1A5D"/>
    <w:rsid w:val="002A1A70"/>
    <w:rsid w:val="002A219E"/>
    <w:rsid w:val="002A21EF"/>
    <w:rsid w:val="002A291E"/>
    <w:rsid w:val="002A3835"/>
    <w:rsid w:val="002A3B8C"/>
    <w:rsid w:val="002A41A2"/>
    <w:rsid w:val="002A477E"/>
    <w:rsid w:val="002A4D15"/>
    <w:rsid w:val="002A5068"/>
    <w:rsid w:val="002A54EE"/>
    <w:rsid w:val="002A5FA9"/>
    <w:rsid w:val="002A6C1B"/>
    <w:rsid w:val="002A6D34"/>
    <w:rsid w:val="002A6D95"/>
    <w:rsid w:val="002A776B"/>
    <w:rsid w:val="002A7B4A"/>
    <w:rsid w:val="002B03AC"/>
    <w:rsid w:val="002B087D"/>
    <w:rsid w:val="002B0CCD"/>
    <w:rsid w:val="002B1C33"/>
    <w:rsid w:val="002B1FC0"/>
    <w:rsid w:val="002B316C"/>
    <w:rsid w:val="002B4136"/>
    <w:rsid w:val="002B4434"/>
    <w:rsid w:val="002B5359"/>
    <w:rsid w:val="002B546C"/>
    <w:rsid w:val="002B5600"/>
    <w:rsid w:val="002B5F3E"/>
    <w:rsid w:val="002B6913"/>
    <w:rsid w:val="002B78BF"/>
    <w:rsid w:val="002B7E5D"/>
    <w:rsid w:val="002B7F66"/>
    <w:rsid w:val="002C0A90"/>
    <w:rsid w:val="002C2497"/>
    <w:rsid w:val="002C26BA"/>
    <w:rsid w:val="002C294F"/>
    <w:rsid w:val="002C2F83"/>
    <w:rsid w:val="002C467D"/>
    <w:rsid w:val="002C47DE"/>
    <w:rsid w:val="002C482E"/>
    <w:rsid w:val="002C503C"/>
    <w:rsid w:val="002C5BAE"/>
    <w:rsid w:val="002C6964"/>
    <w:rsid w:val="002C6D3A"/>
    <w:rsid w:val="002C70A5"/>
    <w:rsid w:val="002C70ED"/>
    <w:rsid w:val="002C7B3C"/>
    <w:rsid w:val="002C7CA5"/>
    <w:rsid w:val="002D04A0"/>
    <w:rsid w:val="002D04D5"/>
    <w:rsid w:val="002D0777"/>
    <w:rsid w:val="002D0C5B"/>
    <w:rsid w:val="002D0F0D"/>
    <w:rsid w:val="002D1347"/>
    <w:rsid w:val="002D144C"/>
    <w:rsid w:val="002D1BFD"/>
    <w:rsid w:val="002D1DA0"/>
    <w:rsid w:val="002D331B"/>
    <w:rsid w:val="002D5020"/>
    <w:rsid w:val="002D5694"/>
    <w:rsid w:val="002D5A11"/>
    <w:rsid w:val="002D6BDA"/>
    <w:rsid w:val="002D6DB3"/>
    <w:rsid w:val="002D7172"/>
    <w:rsid w:val="002E0AF4"/>
    <w:rsid w:val="002E0C6F"/>
    <w:rsid w:val="002E115E"/>
    <w:rsid w:val="002E14D3"/>
    <w:rsid w:val="002E1E52"/>
    <w:rsid w:val="002E2B54"/>
    <w:rsid w:val="002E2C3C"/>
    <w:rsid w:val="002E3941"/>
    <w:rsid w:val="002E3A32"/>
    <w:rsid w:val="002E3D45"/>
    <w:rsid w:val="002E3E3C"/>
    <w:rsid w:val="002E43ED"/>
    <w:rsid w:val="002E44D7"/>
    <w:rsid w:val="002E4522"/>
    <w:rsid w:val="002E4540"/>
    <w:rsid w:val="002E4577"/>
    <w:rsid w:val="002E4598"/>
    <w:rsid w:val="002E4AA7"/>
    <w:rsid w:val="002E5235"/>
    <w:rsid w:val="002E55D0"/>
    <w:rsid w:val="002E5A78"/>
    <w:rsid w:val="002E774D"/>
    <w:rsid w:val="002E797D"/>
    <w:rsid w:val="002E7FDA"/>
    <w:rsid w:val="002F100E"/>
    <w:rsid w:val="002F13BE"/>
    <w:rsid w:val="002F1735"/>
    <w:rsid w:val="002F1D95"/>
    <w:rsid w:val="002F203A"/>
    <w:rsid w:val="002F23DE"/>
    <w:rsid w:val="002F38CD"/>
    <w:rsid w:val="002F3DA1"/>
    <w:rsid w:val="002F3E5F"/>
    <w:rsid w:val="002F3EE4"/>
    <w:rsid w:val="002F4972"/>
    <w:rsid w:val="002F51F4"/>
    <w:rsid w:val="002F5FBE"/>
    <w:rsid w:val="002F62CA"/>
    <w:rsid w:val="002F7A39"/>
    <w:rsid w:val="002F7BE7"/>
    <w:rsid w:val="002F7C5D"/>
    <w:rsid w:val="002F7D19"/>
    <w:rsid w:val="00301BE4"/>
    <w:rsid w:val="00301DA6"/>
    <w:rsid w:val="00303208"/>
    <w:rsid w:val="00303CA5"/>
    <w:rsid w:val="003049BF"/>
    <w:rsid w:val="00304D91"/>
    <w:rsid w:val="003052CF"/>
    <w:rsid w:val="00305FC3"/>
    <w:rsid w:val="00306343"/>
    <w:rsid w:val="00306675"/>
    <w:rsid w:val="00306FAB"/>
    <w:rsid w:val="003102EB"/>
    <w:rsid w:val="00310409"/>
    <w:rsid w:val="00310A09"/>
    <w:rsid w:val="003119B3"/>
    <w:rsid w:val="00311F8C"/>
    <w:rsid w:val="0031226A"/>
    <w:rsid w:val="00312744"/>
    <w:rsid w:val="003127F1"/>
    <w:rsid w:val="00314557"/>
    <w:rsid w:val="00314B6E"/>
    <w:rsid w:val="003154B7"/>
    <w:rsid w:val="003157E6"/>
    <w:rsid w:val="0031599D"/>
    <w:rsid w:val="00316C06"/>
    <w:rsid w:val="003171FE"/>
    <w:rsid w:val="00317702"/>
    <w:rsid w:val="00317D29"/>
    <w:rsid w:val="0032094F"/>
    <w:rsid w:val="00320F9C"/>
    <w:rsid w:val="00321435"/>
    <w:rsid w:val="00322A6E"/>
    <w:rsid w:val="00323667"/>
    <w:rsid w:val="003237C3"/>
    <w:rsid w:val="00323B79"/>
    <w:rsid w:val="0032437D"/>
    <w:rsid w:val="00324B72"/>
    <w:rsid w:val="00325716"/>
    <w:rsid w:val="00325AF0"/>
    <w:rsid w:val="00326049"/>
    <w:rsid w:val="003261FD"/>
    <w:rsid w:val="003262B5"/>
    <w:rsid w:val="0032697E"/>
    <w:rsid w:val="00327292"/>
    <w:rsid w:val="00327C51"/>
    <w:rsid w:val="00330273"/>
    <w:rsid w:val="0033049C"/>
    <w:rsid w:val="00330934"/>
    <w:rsid w:val="00330C21"/>
    <w:rsid w:val="00330FE4"/>
    <w:rsid w:val="00331126"/>
    <w:rsid w:val="0033162B"/>
    <w:rsid w:val="003317A6"/>
    <w:rsid w:val="00331D5F"/>
    <w:rsid w:val="0033340E"/>
    <w:rsid w:val="00333BA6"/>
    <w:rsid w:val="00333CFE"/>
    <w:rsid w:val="003340FE"/>
    <w:rsid w:val="00334927"/>
    <w:rsid w:val="00334EB6"/>
    <w:rsid w:val="00335A7D"/>
    <w:rsid w:val="003362F5"/>
    <w:rsid w:val="00336A21"/>
    <w:rsid w:val="00337D2B"/>
    <w:rsid w:val="003415FA"/>
    <w:rsid w:val="00341617"/>
    <w:rsid w:val="00341A2C"/>
    <w:rsid w:val="00341CB3"/>
    <w:rsid w:val="00341D34"/>
    <w:rsid w:val="003425F1"/>
    <w:rsid w:val="003426E2"/>
    <w:rsid w:val="00343E45"/>
    <w:rsid w:val="00343F11"/>
    <w:rsid w:val="0034623F"/>
    <w:rsid w:val="00346874"/>
    <w:rsid w:val="00346A14"/>
    <w:rsid w:val="00346B65"/>
    <w:rsid w:val="00346F59"/>
    <w:rsid w:val="00347BF7"/>
    <w:rsid w:val="00347FEA"/>
    <w:rsid w:val="00350BA0"/>
    <w:rsid w:val="0035118F"/>
    <w:rsid w:val="003526C3"/>
    <w:rsid w:val="00353B0B"/>
    <w:rsid w:val="00353D8D"/>
    <w:rsid w:val="003541C1"/>
    <w:rsid w:val="00354234"/>
    <w:rsid w:val="00356072"/>
    <w:rsid w:val="003560B8"/>
    <w:rsid w:val="0035661B"/>
    <w:rsid w:val="00357174"/>
    <w:rsid w:val="0035745C"/>
    <w:rsid w:val="00357E88"/>
    <w:rsid w:val="0036041B"/>
    <w:rsid w:val="00360F26"/>
    <w:rsid w:val="00361207"/>
    <w:rsid w:val="0036216D"/>
    <w:rsid w:val="003625BC"/>
    <w:rsid w:val="003625E4"/>
    <w:rsid w:val="003638EF"/>
    <w:rsid w:val="00363A0F"/>
    <w:rsid w:val="00363C91"/>
    <w:rsid w:val="00364705"/>
    <w:rsid w:val="00365D71"/>
    <w:rsid w:val="00365DD2"/>
    <w:rsid w:val="003675D3"/>
    <w:rsid w:val="003700CA"/>
    <w:rsid w:val="00370911"/>
    <w:rsid w:val="00370A9E"/>
    <w:rsid w:val="003714EC"/>
    <w:rsid w:val="00371FCA"/>
    <w:rsid w:val="003721C4"/>
    <w:rsid w:val="003729EB"/>
    <w:rsid w:val="00373090"/>
    <w:rsid w:val="00373263"/>
    <w:rsid w:val="003745F6"/>
    <w:rsid w:val="00375D0C"/>
    <w:rsid w:val="00375FB8"/>
    <w:rsid w:val="003760A2"/>
    <w:rsid w:val="00376528"/>
    <w:rsid w:val="00376DC0"/>
    <w:rsid w:val="00376E7D"/>
    <w:rsid w:val="00377171"/>
    <w:rsid w:val="003773D4"/>
    <w:rsid w:val="003802A1"/>
    <w:rsid w:val="003802F2"/>
    <w:rsid w:val="00380716"/>
    <w:rsid w:val="00380AB1"/>
    <w:rsid w:val="00380ECE"/>
    <w:rsid w:val="003811B2"/>
    <w:rsid w:val="003817FD"/>
    <w:rsid w:val="0038239A"/>
    <w:rsid w:val="003823D8"/>
    <w:rsid w:val="00382C1D"/>
    <w:rsid w:val="00383E61"/>
    <w:rsid w:val="00384BB7"/>
    <w:rsid w:val="00384D71"/>
    <w:rsid w:val="00384DBF"/>
    <w:rsid w:val="0038514D"/>
    <w:rsid w:val="00385A0D"/>
    <w:rsid w:val="00385C57"/>
    <w:rsid w:val="00385D33"/>
    <w:rsid w:val="003861C7"/>
    <w:rsid w:val="00386317"/>
    <w:rsid w:val="00387207"/>
    <w:rsid w:val="00390F25"/>
    <w:rsid w:val="00391756"/>
    <w:rsid w:val="00394249"/>
    <w:rsid w:val="00394930"/>
    <w:rsid w:val="00394BF8"/>
    <w:rsid w:val="00395030"/>
    <w:rsid w:val="0039540C"/>
    <w:rsid w:val="00396AC7"/>
    <w:rsid w:val="003973B7"/>
    <w:rsid w:val="003973DA"/>
    <w:rsid w:val="00397CEA"/>
    <w:rsid w:val="00397E92"/>
    <w:rsid w:val="003A0930"/>
    <w:rsid w:val="003A09AE"/>
    <w:rsid w:val="003A161A"/>
    <w:rsid w:val="003A26DC"/>
    <w:rsid w:val="003A4B6A"/>
    <w:rsid w:val="003A58E5"/>
    <w:rsid w:val="003A5C7B"/>
    <w:rsid w:val="003A7216"/>
    <w:rsid w:val="003A762E"/>
    <w:rsid w:val="003A7C47"/>
    <w:rsid w:val="003B055D"/>
    <w:rsid w:val="003B07C3"/>
    <w:rsid w:val="003B0C54"/>
    <w:rsid w:val="003B0E3E"/>
    <w:rsid w:val="003B108B"/>
    <w:rsid w:val="003B15E0"/>
    <w:rsid w:val="003B175E"/>
    <w:rsid w:val="003B18EB"/>
    <w:rsid w:val="003B1D72"/>
    <w:rsid w:val="003B219B"/>
    <w:rsid w:val="003B28CC"/>
    <w:rsid w:val="003B2EF2"/>
    <w:rsid w:val="003B2F64"/>
    <w:rsid w:val="003B3DEE"/>
    <w:rsid w:val="003B3E3C"/>
    <w:rsid w:val="003B47A1"/>
    <w:rsid w:val="003B47BE"/>
    <w:rsid w:val="003B4D7F"/>
    <w:rsid w:val="003B5622"/>
    <w:rsid w:val="003B5B64"/>
    <w:rsid w:val="003B61B9"/>
    <w:rsid w:val="003B6319"/>
    <w:rsid w:val="003C069E"/>
    <w:rsid w:val="003C13ED"/>
    <w:rsid w:val="003C18BD"/>
    <w:rsid w:val="003C1F74"/>
    <w:rsid w:val="003C2041"/>
    <w:rsid w:val="003C28C2"/>
    <w:rsid w:val="003C2CD1"/>
    <w:rsid w:val="003C319C"/>
    <w:rsid w:val="003C3369"/>
    <w:rsid w:val="003C3401"/>
    <w:rsid w:val="003C3795"/>
    <w:rsid w:val="003C3AF8"/>
    <w:rsid w:val="003C3C33"/>
    <w:rsid w:val="003C4867"/>
    <w:rsid w:val="003C4887"/>
    <w:rsid w:val="003C48AB"/>
    <w:rsid w:val="003C4A14"/>
    <w:rsid w:val="003C5039"/>
    <w:rsid w:val="003C5AF2"/>
    <w:rsid w:val="003C606F"/>
    <w:rsid w:val="003C747D"/>
    <w:rsid w:val="003C752B"/>
    <w:rsid w:val="003C7E7C"/>
    <w:rsid w:val="003D0011"/>
    <w:rsid w:val="003D03AD"/>
    <w:rsid w:val="003D1614"/>
    <w:rsid w:val="003D17BA"/>
    <w:rsid w:val="003D18D9"/>
    <w:rsid w:val="003D18FB"/>
    <w:rsid w:val="003D19A2"/>
    <w:rsid w:val="003D1A2D"/>
    <w:rsid w:val="003D2A87"/>
    <w:rsid w:val="003D3846"/>
    <w:rsid w:val="003D4498"/>
    <w:rsid w:val="003D45C8"/>
    <w:rsid w:val="003D4607"/>
    <w:rsid w:val="003D46B9"/>
    <w:rsid w:val="003D5C3B"/>
    <w:rsid w:val="003E0E3E"/>
    <w:rsid w:val="003E16B5"/>
    <w:rsid w:val="003E1792"/>
    <w:rsid w:val="003E1AFC"/>
    <w:rsid w:val="003E1E2D"/>
    <w:rsid w:val="003E2218"/>
    <w:rsid w:val="003E30B0"/>
    <w:rsid w:val="003E35AE"/>
    <w:rsid w:val="003E3DCF"/>
    <w:rsid w:val="003E4A3B"/>
    <w:rsid w:val="003E5510"/>
    <w:rsid w:val="003E5899"/>
    <w:rsid w:val="003E5A50"/>
    <w:rsid w:val="003E5B6E"/>
    <w:rsid w:val="003E61C4"/>
    <w:rsid w:val="003E6E65"/>
    <w:rsid w:val="003E7208"/>
    <w:rsid w:val="003E7538"/>
    <w:rsid w:val="003F0482"/>
    <w:rsid w:val="003F2131"/>
    <w:rsid w:val="003F21CD"/>
    <w:rsid w:val="003F289D"/>
    <w:rsid w:val="003F29D5"/>
    <w:rsid w:val="003F2EDD"/>
    <w:rsid w:val="003F309D"/>
    <w:rsid w:val="003F386E"/>
    <w:rsid w:val="003F402B"/>
    <w:rsid w:val="003F51F5"/>
    <w:rsid w:val="003F5316"/>
    <w:rsid w:val="003F5C84"/>
    <w:rsid w:val="003F620B"/>
    <w:rsid w:val="003F6498"/>
    <w:rsid w:val="003F76D1"/>
    <w:rsid w:val="003F7B30"/>
    <w:rsid w:val="00400149"/>
    <w:rsid w:val="0040027F"/>
    <w:rsid w:val="0040045A"/>
    <w:rsid w:val="00400704"/>
    <w:rsid w:val="00400A6A"/>
    <w:rsid w:val="004016B7"/>
    <w:rsid w:val="00401811"/>
    <w:rsid w:val="00401E5F"/>
    <w:rsid w:val="00402A7E"/>
    <w:rsid w:val="00402E27"/>
    <w:rsid w:val="004034C5"/>
    <w:rsid w:val="004034CE"/>
    <w:rsid w:val="00403D95"/>
    <w:rsid w:val="004043B5"/>
    <w:rsid w:val="004044E8"/>
    <w:rsid w:val="004055DC"/>
    <w:rsid w:val="0040584E"/>
    <w:rsid w:val="00405E41"/>
    <w:rsid w:val="00406920"/>
    <w:rsid w:val="00407139"/>
    <w:rsid w:val="004072B3"/>
    <w:rsid w:val="00410595"/>
    <w:rsid w:val="0041190D"/>
    <w:rsid w:val="00411B6F"/>
    <w:rsid w:val="00412031"/>
    <w:rsid w:val="004123AC"/>
    <w:rsid w:val="0041288D"/>
    <w:rsid w:val="004134D5"/>
    <w:rsid w:val="004137A5"/>
    <w:rsid w:val="00413E8A"/>
    <w:rsid w:val="00414157"/>
    <w:rsid w:val="004144A8"/>
    <w:rsid w:val="004151AC"/>
    <w:rsid w:val="004168D4"/>
    <w:rsid w:val="00416EAE"/>
    <w:rsid w:val="00417343"/>
    <w:rsid w:val="00417555"/>
    <w:rsid w:val="00417AB5"/>
    <w:rsid w:val="0042061A"/>
    <w:rsid w:val="00420945"/>
    <w:rsid w:val="00420BF3"/>
    <w:rsid w:val="004214AA"/>
    <w:rsid w:val="004219EB"/>
    <w:rsid w:val="00421F74"/>
    <w:rsid w:val="00422712"/>
    <w:rsid w:val="00422C21"/>
    <w:rsid w:val="004232A8"/>
    <w:rsid w:val="0042394F"/>
    <w:rsid w:val="00423BDB"/>
    <w:rsid w:val="00423EB4"/>
    <w:rsid w:val="00424019"/>
    <w:rsid w:val="00426CD2"/>
    <w:rsid w:val="00426D92"/>
    <w:rsid w:val="004274C2"/>
    <w:rsid w:val="00427535"/>
    <w:rsid w:val="004300EC"/>
    <w:rsid w:val="004302EE"/>
    <w:rsid w:val="00430CC4"/>
    <w:rsid w:val="00431AE1"/>
    <w:rsid w:val="00431F10"/>
    <w:rsid w:val="0043247B"/>
    <w:rsid w:val="00433A8A"/>
    <w:rsid w:val="00433C78"/>
    <w:rsid w:val="00434957"/>
    <w:rsid w:val="00434EFF"/>
    <w:rsid w:val="00434FBD"/>
    <w:rsid w:val="0043522E"/>
    <w:rsid w:val="0043534D"/>
    <w:rsid w:val="00435693"/>
    <w:rsid w:val="004372FB"/>
    <w:rsid w:val="00437500"/>
    <w:rsid w:val="00437920"/>
    <w:rsid w:val="00437D27"/>
    <w:rsid w:val="00437DAC"/>
    <w:rsid w:val="004402EE"/>
    <w:rsid w:val="00440FF8"/>
    <w:rsid w:val="00441952"/>
    <w:rsid w:val="00441E82"/>
    <w:rsid w:val="00441F72"/>
    <w:rsid w:val="004427D2"/>
    <w:rsid w:val="0044368D"/>
    <w:rsid w:val="004438DF"/>
    <w:rsid w:val="0044390A"/>
    <w:rsid w:val="00444192"/>
    <w:rsid w:val="004442A1"/>
    <w:rsid w:val="00444CDF"/>
    <w:rsid w:val="00444DE4"/>
    <w:rsid w:val="0044553D"/>
    <w:rsid w:val="00445830"/>
    <w:rsid w:val="00445F1A"/>
    <w:rsid w:val="00446A27"/>
    <w:rsid w:val="004471F7"/>
    <w:rsid w:val="00447362"/>
    <w:rsid w:val="0044788C"/>
    <w:rsid w:val="00447F95"/>
    <w:rsid w:val="00450163"/>
    <w:rsid w:val="004501CD"/>
    <w:rsid w:val="00450980"/>
    <w:rsid w:val="00450ACE"/>
    <w:rsid w:val="004516D0"/>
    <w:rsid w:val="00451DF8"/>
    <w:rsid w:val="00451EF4"/>
    <w:rsid w:val="00452504"/>
    <w:rsid w:val="004526AB"/>
    <w:rsid w:val="00452AAE"/>
    <w:rsid w:val="00453A01"/>
    <w:rsid w:val="00454489"/>
    <w:rsid w:val="00454609"/>
    <w:rsid w:val="00454C09"/>
    <w:rsid w:val="00455663"/>
    <w:rsid w:val="004556B6"/>
    <w:rsid w:val="00455BB4"/>
    <w:rsid w:val="00455DC0"/>
    <w:rsid w:val="00456008"/>
    <w:rsid w:val="0045785C"/>
    <w:rsid w:val="004578E5"/>
    <w:rsid w:val="00457CF7"/>
    <w:rsid w:val="004602EA"/>
    <w:rsid w:val="00460D71"/>
    <w:rsid w:val="00460FBC"/>
    <w:rsid w:val="0046210F"/>
    <w:rsid w:val="004625FB"/>
    <w:rsid w:val="004628E7"/>
    <w:rsid w:val="00463035"/>
    <w:rsid w:val="0046391E"/>
    <w:rsid w:val="00463E24"/>
    <w:rsid w:val="004648EF"/>
    <w:rsid w:val="00464EFC"/>
    <w:rsid w:val="004654DE"/>
    <w:rsid w:val="0046597D"/>
    <w:rsid w:val="00467C11"/>
    <w:rsid w:val="00467CCC"/>
    <w:rsid w:val="00467F90"/>
    <w:rsid w:val="00467F97"/>
    <w:rsid w:val="00467FAB"/>
    <w:rsid w:val="00470052"/>
    <w:rsid w:val="00470171"/>
    <w:rsid w:val="00470B58"/>
    <w:rsid w:val="004711CE"/>
    <w:rsid w:val="00471F6F"/>
    <w:rsid w:val="0047200C"/>
    <w:rsid w:val="00472A1B"/>
    <w:rsid w:val="00473138"/>
    <w:rsid w:val="00473159"/>
    <w:rsid w:val="00473206"/>
    <w:rsid w:val="00473641"/>
    <w:rsid w:val="004739D5"/>
    <w:rsid w:val="00473E84"/>
    <w:rsid w:val="0047452D"/>
    <w:rsid w:val="00475B10"/>
    <w:rsid w:val="00475F1B"/>
    <w:rsid w:val="00476328"/>
    <w:rsid w:val="00476BFE"/>
    <w:rsid w:val="004773DB"/>
    <w:rsid w:val="004809DA"/>
    <w:rsid w:val="00481125"/>
    <w:rsid w:val="0048120D"/>
    <w:rsid w:val="004814D8"/>
    <w:rsid w:val="004828F8"/>
    <w:rsid w:val="00482A98"/>
    <w:rsid w:val="0048344F"/>
    <w:rsid w:val="0048369F"/>
    <w:rsid w:val="004840B9"/>
    <w:rsid w:val="004846DB"/>
    <w:rsid w:val="004848AF"/>
    <w:rsid w:val="00484C40"/>
    <w:rsid w:val="00484C5B"/>
    <w:rsid w:val="00485851"/>
    <w:rsid w:val="0048596E"/>
    <w:rsid w:val="00486DD2"/>
    <w:rsid w:val="004870B5"/>
    <w:rsid w:val="004876CF"/>
    <w:rsid w:val="00487DC0"/>
    <w:rsid w:val="00490771"/>
    <w:rsid w:val="00490983"/>
    <w:rsid w:val="00490BB3"/>
    <w:rsid w:val="0049122F"/>
    <w:rsid w:val="004914DC"/>
    <w:rsid w:val="0049182C"/>
    <w:rsid w:val="00492034"/>
    <w:rsid w:val="00492686"/>
    <w:rsid w:val="00492981"/>
    <w:rsid w:val="00492F65"/>
    <w:rsid w:val="004947F4"/>
    <w:rsid w:val="00494C31"/>
    <w:rsid w:val="0049505D"/>
    <w:rsid w:val="0049572B"/>
    <w:rsid w:val="0049607E"/>
    <w:rsid w:val="004963E8"/>
    <w:rsid w:val="00496C39"/>
    <w:rsid w:val="00496D26"/>
    <w:rsid w:val="00496D99"/>
    <w:rsid w:val="00496EF1"/>
    <w:rsid w:val="004977DE"/>
    <w:rsid w:val="00497AFB"/>
    <w:rsid w:val="004A17A9"/>
    <w:rsid w:val="004A2CC8"/>
    <w:rsid w:val="004A3204"/>
    <w:rsid w:val="004A3ACE"/>
    <w:rsid w:val="004A3B8F"/>
    <w:rsid w:val="004A3C4A"/>
    <w:rsid w:val="004A45D3"/>
    <w:rsid w:val="004A4ABB"/>
    <w:rsid w:val="004A4E76"/>
    <w:rsid w:val="004A5C1D"/>
    <w:rsid w:val="004A60B0"/>
    <w:rsid w:val="004A7B8F"/>
    <w:rsid w:val="004B1151"/>
    <w:rsid w:val="004B14CC"/>
    <w:rsid w:val="004B17EC"/>
    <w:rsid w:val="004B1800"/>
    <w:rsid w:val="004B1976"/>
    <w:rsid w:val="004B1B49"/>
    <w:rsid w:val="004B2E60"/>
    <w:rsid w:val="004B3029"/>
    <w:rsid w:val="004B3062"/>
    <w:rsid w:val="004B31EF"/>
    <w:rsid w:val="004B3A52"/>
    <w:rsid w:val="004B3D4F"/>
    <w:rsid w:val="004B4EEF"/>
    <w:rsid w:val="004B5084"/>
    <w:rsid w:val="004B621C"/>
    <w:rsid w:val="004B6247"/>
    <w:rsid w:val="004B6D5C"/>
    <w:rsid w:val="004C0492"/>
    <w:rsid w:val="004C05BE"/>
    <w:rsid w:val="004C0C7C"/>
    <w:rsid w:val="004C14AA"/>
    <w:rsid w:val="004C3777"/>
    <w:rsid w:val="004C3AE0"/>
    <w:rsid w:val="004C3EEB"/>
    <w:rsid w:val="004C5105"/>
    <w:rsid w:val="004C5784"/>
    <w:rsid w:val="004C5BD7"/>
    <w:rsid w:val="004C5C55"/>
    <w:rsid w:val="004C6096"/>
    <w:rsid w:val="004C6468"/>
    <w:rsid w:val="004C6D40"/>
    <w:rsid w:val="004C7851"/>
    <w:rsid w:val="004D011B"/>
    <w:rsid w:val="004D0958"/>
    <w:rsid w:val="004D13FB"/>
    <w:rsid w:val="004D1574"/>
    <w:rsid w:val="004D189E"/>
    <w:rsid w:val="004D191B"/>
    <w:rsid w:val="004D1BE4"/>
    <w:rsid w:val="004D1D80"/>
    <w:rsid w:val="004D1E75"/>
    <w:rsid w:val="004D260F"/>
    <w:rsid w:val="004D2DAF"/>
    <w:rsid w:val="004D326E"/>
    <w:rsid w:val="004D3600"/>
    <w:rsid w:val="004D3F5E"/>
    <w:rsid w:val="004D4019"/>
    <w:rsid w:val="004D686B"/>
    <w:rsid w:val="004D698F"/>
    <w:rsid w:val="004D6D38"/>
    <w:rsid w:val="004D6ED3"/>
    <w:rsid w:val="004D742A"/>
    <w:rsid w:val="004D7A1B"/>
    <w:rsid w:val="004E053D"/>
    <w:rsid w:val="004E08AE"/>
    <w:rsid w:val="004E1A3C"/>
    <w:rsid w:val="004E1ABE"/>
    <w:rsid w:val="004E1ADA"/>
    <w:rsid w:val="004E1CA5"/>
    <w:rsid w:val="004E1ED1"/>
    <w:rsid w:val="004E210C"/>
    <w:rsid w:val="004E215A"/>
    <w:rsid w:val="004E22ED"/>
    <w:rsid w:val="004E251A"/>
    <w:rsid w:val="004E281D"/>
    <w:rsid w:val="004E2ECF"/>
    <w:rsid w:val="004E312D"/>
    <w:rsid w:val="004E38DC"/>
    <w:rsid w:val="004E3D42"/>
    <w:rsid w:val="004E3DC8"/>
    <w:rsid w:val="004E4B9B"/>
    <w:rsid w:val="004E64F3"/>
    <w:rsid w:val="004E74DB"/>
    <w:rsid w:val="004E79EB"/>
    <w:rsid w:val="004F01D1"/>
    <w:rsid w:val="004F0A68"/>
    <w:rsid w:val="004F11FC"/>
    <w:rsid w:val="004F1F6D"/>
    <w:rsid w:val="004F259D"/>
    <w:rsid w:val="004F28C1"/>
    <w:rsid w:val="004F335B"/>
    <w:rsid w:val="004F3836"/>
    <w:rsid w:val="004F3864"/>
    <w:rsid w:val="004F3AC1"/>
    <w:rsid w:val="004F3AFF"/>
    <w:rsid w:val="004F3EFC"/>
    <w:rsid w:val="004F4FD3"/>
    <w:rsid w:val="004F5325"/>
    <w:rsid w:val="004F532B"/>
    <w:rsid w:val="004F5636"/>
    <w:rsid w:val="004F596E"/>
    <w:rsid w:val="004F6091"/>
    <w:rsid w:val="004F695F"/>
    <w:rsid w:val="004F72F6"/>
    <w:rsid w:val="004F7357"/>
    <w:rsid w:val="004F744F"/>
    <w:rsid w:val="004F7802"/>
    <w:rsid w:val="004F7B04"/>
    <w:rsid w:val="004F7B90"/>
    <w:rsid w:val="004F7C1A"/>
    <w:rsid w:val="005000A1"/>
    <w:rsid w:val="00500412"/>
    <w:rsid w:val="0050111F"/>
    <w:rsid w:val="00501219"/>
    <w:rsid w:val="005012B6"/>
    <w:rsid w:val="00501466"/>
    <w:rsid w:val="00501A35"/>
    <w:rsid w:val="00501C46"/>
    <w:rsid w:val="00502AB0"/>
    <w:rsid w:val="005031D5"/>
    <w:rsid w:val="00503360"/>
    <w:rsid w:val="00503CC0"/>
    <w:rsid w:val="00503E9E"/>
    <w:rsid w:val="0050409F"/>
    <w:rsid w:val="0050525A"/>
    <w:rsid w:val="005052B3"/>
    <w:rsid w:val="00505824"/>
    <w:rsid w:val="00505EFF"/>
    <w:rsid w:val="005067D8"/>
    <w:rsid w:val="005069F8"/>
    <w:rsid w:val="00507845"/>
    <w:rsid w:val="005079DF"/>
    <w:rsid w:val="00507CF8"/>
    <w:rsid w:val="00510288"/>
    <w:rsid w:val="00510391"/>
    <w:rsid w:val="00510636"/>
    <w:rsid w:val="00510A58"/>
    <w:rsid w:val="005116EA"/>
    <w:rsid w:val="00515035"/>
    <w:rsid w:val="0051552E"/>
    <w:rsid w:val="0051556B"/>
    <w:rsid w:val="00515EF2"/>
    <w:rsid w:val="005160AF"/>
    <w:rsid w:val="00516290"/>
    <w:rsid w:val="00516A9B"/>
    <w:rsid w:val="00520738"/>
    <w:rsid w:val="00520D6A"/>
    <w:rsid w:val="00521107"/>
    <w:rsid w:val="005215A4"/>
    <w:rsid w:val="00521A53"/>
    <w:rsid w:val="00521FC1"/>
    <w:rsid w:val="00522112"/>
    <w:rsid w:val="00522760"/>
    <w:rsid w:val="00522846"/>
    <w:rsid w:val="00522907"/>
    <w:rsid w:val="00523C9C"/>
    <w:rsid w:val="005243B1"/>
    <w:rsid w:val="00524C55"/>
    <w:rsid w:val="00525B26"/>
    <w:rsid w:val="00525C69"/>
    <w:rsid w:val="005264EF"/>
    <w:rsid w:val="00526662"/>
    <w:rsid w:val="00530237"/>
    <w:rsid w:val="0053112E"/>
    <w:rsid w:val="0053120B"/>
    <w:rsid w:val="0053127C"/>
    <w:rsid w:val="0053495B"/>
    <w:rsid w:val="00534BE8"/>
    <w:rsid w:val="00535751"/>
    <w:rsid w:val="00535945"/>
    <w:rsid w:val="005363D3"/>
    <w:rsid w:val="00536DAA"/>
    <w:rsid w:val="00537159"/>
    <w:rsid w:val="005376E6"/>
    <w:rsid w:val="00537867"/>
    <w:rsid w:val="00537E99"/>
    <w:rsid w:val="0054045B"/>
    <w:rsid w:val="00540AB8"/>
    <w:rsid w:val="00540EB4"/>
    <w:rsid w:val="00541D40"/>
    <w:rsid w:val="005420EA"/>
    <w:rsid w:val="00542527"/>
    <w:rsid w:val="0054287A"/>
    <w:rsid w:val="00543119"/>
    <w:rsid w:val="0054454E"/>
    <w:rsid w:val="00544725"/>
    <w:rsid w:val="005449A7"/>
    <w:rsid w:val="00544D77"/>
    <w:rsid w:val="005455D2"/>
    <w:rsid w:val="00545C57"/>
    <w:rsid w:val="00547264"/>
    <w:rsid w:val="00551492"/>
    <w:rsid w:val="00552320"/>
    <w:rsid w:val="0055295A"/>
    <w:rsid w:val="00553318"/>
    <w:rsid w:val="00553CB1"/>
    <w:rsid w:val="00554C7E"/>
    <w:rsid w:val="00554DC7"/>
    <w:rsid w:val="00554EC4"/>
    <w:rsid w:val="00556331"/>
    <w:rsid w:val="00556392"/>
    <w:rsid w:val="005564C9"/>
    <w:rsid w:val="005567B2"/>
    <w:rsid w:val="00556A34"/>
    <w:rsid w:val="0055728A"/>
    <w:rsid w:val="0055730F"/>
    <w:rsid w:val="00560489"/>
    <w:rsid w:val="005609B6"/>
    <w:rsid w:val="00560C80"/>
    <w:rsid w:val="0056182B"/>
    <w:rsid w:val="00561BDA"/>
    <w:rsid w:val="00562273"/>
    <w:rsid w:val="00562A94"/>
    <w:rsid w:val="00562CC2"/>
    <w:rsid w:val="005630AF"/>
    <w:rsid w:val="005630F9"/>
    <w:rsid w:val="00563906"/>
    <w:rsid w:val="00563E72"/>
    <w:rsid w:val="00564501"/>
    <w:rsid w:val="00565359"/>
    <w:rsid w:val="00565D86"/>
    <w:rsid w:val="00566245"/>
    <w:rsid w:val="005676EC"/>
    <w:rsid w:val="00567B1D"/>
    <w:rsid w:val="00567E5D"/>
    <w:rsid w:val="00567FDD"/>
    <w:rsid w:val="0057042C"/>
    <w:rsid w:val="00570B6F"/>
    <w:rsid w:val="005720D2"/>
    <w:rsid w:val="005727CD"/>
    <w:rsid w:val="00572832"/>
    <w:rsid w:val="00572C7F"/>
    <w:rsid w:val="0057490E"/>
    <w:rsid w:val="00574A85"/>
    <w:rsid w:val="00574AA1"/>
    <w:rsid w:val="00575872"/>
    <w:rsid w:val="00577426"/>
    <w:rsid w:val="00577949"/>
    <w:rsid w:val="00577EC0"/>
    <w:rsid w:val="005800EF"/>
    <w:rsid w:val="00580251"/>
    <w:rsid w:val="00580441"/>
    <w:rsid w:val="005808B9"/>
    <w:rsid w:val="00580A96"/>
    <w:rsid w:val="00581517"/>
    <w:rsid w:val="00581A3B"/>
    <w:rsid w:val="00582D3F"/>
    <w:rsid w:val="00583334"/>
    <w:rsid w:val="005835B4"/>
    <w:rsid w:val="0058388D"/>
    <w:rsid w:val="00584857"/>
    <w:rsid w:val="00584888"/>
    <w:rsid w:val="00585A52"/>
    <w:rsid w:val="00585D80"/>
    <w:rsid w:val="00586ABF"/>
    <w:rsid w:val="00587918"/>
    <w:rsid w:val="0059020A"/>
    <w:rsid w:val="0059109E"/>
    <w:rsid w:val="005913D6"/>
    <w:rsid w:val="00591CF5"/>
    <w:rsid w:val="00591E94"/>
    <w:rsid w:val="0059206C"/>
    <w:rsid w:val="00592651"/>
    <w:rsid w:val="00592909"/>
    <w:rsid w:val="00593F1A"/>
    <w:rsid w:val="005952B0"/>
    <w:rsid w:val="0059572D"/>
    <w:rsid w:val="00595BBB"/>
    <w:rsid w:val="0059610A"/>
    <w:rsid w:val="0059627C"/>
    <w:rsid w:val="005966EA"/>
    <w:rsid w:val="00596CA1"/>
    <w:rsid w:val="0059778F"/>
    <w:rsid w:val="00597CC7"/>
    <w:rsid w:val="005A0ECC"/>
    <w:rsid w:val="005A0F27"/>
    <w:rsid w:val="005A1655"/>
    <w:rsid w:val="005A1E29"/>
    <w:rsid w:val="005A227E"/>
    <w:rsid w:val="005A2C3A"/>
    <w:rsid w:val="005A2D56"/>
    <w:rsid w:val="005A32C9"/>
    <w:rsid w:val="005A34DA"/>
    <w:rsid w:val="005A3B17"/>
    <w:rsid w:val="005A4808"/>
    <w:rsid w:val="005A58EA"/>
    <w:rsid w:val="005A58F3"/>
    <w:rsid w:val="005A5E58"/>
    <w:rsid w:val="005A6135"/>
    <w:rsid w:val="005A6F6F"/>
    <w:rsid w:val="005A738F"/>
    <w:rsid w:val="005A7DC8"/>
    <w:rsid w:val="005B02D6"/>
    <w:rsid w:val="005B0B5C"/>
    <w:rsid w:val="005B1BCF"/>
    <w:rsid w:val="005B2813"/>
    <w:rsid w:val="005B33C7"/>
    <w:rsid w:val="005B3569"/>
    <w:rsid w:val="005B39F2"/>
    <w:rsid w:val="005B3C8A"/>
    <w:rsid w:val="005B4836"/>
    <w:rsid w:val="005B4D3B"/>
    <w:rsid w:val="005B5304"/>
    <w:rsid w:val="005B57C7"/>
    <w:rsid w:val="005B5E79"/>
    <w:rsid w:val="005B6736"/>
    <w:rsid w:val="005B7961"/>
    <w:rsid w:val="005C1499"/>
    <w:rsid w:val="005C16D6"/>
    <w:rsid w:val="005C17C0"/>
    <w:rsid w:val="005C1AF1"/>
    <w:rsid w:val="005C1BFB"/>
    <w:rsid w:val="005C2746"/>
    <w:rsid w:val="005C2DA9"/>
    <w:rsid w:val="005C2DBA"/>
    <w:rsid w:val="005C34A1"/>
    <w:rsid w:val="005C34C8"/>
    <w:rsid w:val="005C3683"/>
    <w:rsid w:val="005C3B13"/>
    <w:rsid w:val="005C3B26"/>
    <w:rsid w:val="005C3B5B"/>
    <w:rsid w:val="005C3FFC"/>
    <w:rsid w:val="005C4184"/>
    <w:rsid w:val="005C4337"/>
    <w:rsid w:val="005C4461"/>
    <w:rsid w:val="005C45E2"/>
    <w:rsid w:val="005C596C"/>
    <w:rsid w:val="005C59A7"/>
    <w:rsid w:val="005C5E50"/>
    <w:rsid w:val="005C664C"/>
    <w:rsid w:val="005C69FF"/>
    <w:rsid w:val="005C6A91"/>
    <w:rsid w:val="005C6D7C"/>
    <w:rsid w:val="005C6E09"/>
    <w:rsid w:val="005C7715"/>
    <w:rsid w:val="005C79E5"/>
    <w:rsid w:val="005C7FD3"/>
    <w:rsid w:val="005D0F88"/>
    <w:rsid w:val="005D1885"/>
    <w:rsid w:val="005D18F0"/>
    <w:rsid w:val="005D1EAA"/>
    <w:rsid w:val="005D23F0"/>
    <w:rsid w:val="005D2F6B"/>
    <w:rsid w:val="005D3839"/>
    <w:rsid w:val="005D3B6D"/>
    <w:rsid w:val="005D5170"/>
    <w:rsid w:val="005D51B9"/>
    <w:rsid w:val="005D5743"/>
    <w:rsid w:val="005D5BA1"/>
    <w:rsid w:val="005D676D"/>
    <w:rsid w:val="005D7656"/>
    <w:rsid w:val="005D7A62"/>
    <w:rsid w:val="005E02B0"/>
    <w:rsid w:val="005E0394"/>
    <w:rsid w:val="005E17BF"/>
    <w:rsid w:val="005E1E14"/>
    <w:rsid w:val="005E23C4"/>
    <w:rsid w:val="005E2498"/>
    <w:rsid w:val="005E25A9"/>
    <w:rsid w:val="005E29CF"/>
    <w:rsid w:val="005E2D29"/>
    <w:rsid w:val="005E32AB"/>
    <w:rsid w:val="005E3F9E"/>
    <w:rsid w:val="005E4223"/>
    <w:rsid w:val="005E4BD3"/>
    <w:rsid w:val="005E55BF"/>
    <w:rsid w:val="005E5833"/>
    <w:rsid w:val="005E59C7"/>
    <w:rsid w:val="005E5A82"/>
    <w:rsid w:val="005E5BB2"/>
    <w:rsid w:val="005E63F1"/>
    <w:rsid w:val="005E73A5"/>
    <w:rsid w:val="005E7685"/>
    <w:rsid w:val="005F0201"/>
    <w:rsid w:val="005F29C1"/>
    <w:rsid w:val="005F2CA4"/>
    <w:rsid w:val="005F403F"/>
    <w:rsid w:val="005F51F6"/>
    <w:rsid w:val="005F63ED"/>
    <w:rsid w:val="005F6892"/>
    <w:rsid w:val="005F6D38"/>
    <w:rsid w:val="005F6F0A"/>
    <w:rsid w:val="005F7AC0"/>
    <w:rsid w:val="0060054E"/>
    <w:rsid w:val="006018E7"/>
    <w:rsid w:val="00601922"/>
    <w:rsid w:val="006025D0"/>
    <w:rsid w:val="0060312A"/>
    <w:rsid w:val="0060395D"/>
    <w:rsid w:val="00603E8A"/>
    <w:rsid w:val="0060493A"/>
    <w:rsid w:val="00604F27"/>
    <w:rsid w:val="00605BA4"/>
    <w:rsid w:val="00606DC7"/>
    <w:rsid w:val="00607667"/>
    <w:rsid w:val="00607944"/>
    <w:rsid w:val="00610519"/>
    <w:rsid w:val="006116CF"/>
    <w:rsid w:val="00611889"/>
    <w:rsid w:val="00611B2F"/>
    <w:rsid w:val="00612773"/>
    <w:rsid w:val="00612EB7"/>
    <w:rsid w:val="00613B0F"/>
    <w:rsid w:val="006141BB"/>
    <w:rsid w:val="0061424E"/>
    <w:rsid w:val="00615009"/>
    <w:rsid w:val="00615140"/>
    <w:rsid w:val="00615361"/>
    <w:rsid w:val="00615613"/>
    <w:rsid w:val="00615A94"/>
    <w:rsid w:val="006160F3"/>
    <w:rsid w:val="00616A40"/>
    <w:rsid w:val="00616C11"/>
    <w:rsid w:val="00616D46"/>
    <w:rsid w:val="00616DF9"/>
    <w:rsid w:val="006173C5"/>
    <w:rsid w:val="00617B81"/>
    <w:rsid w:val="00617CB2"/>
    <w:rsid w:val="00620231"/>
    <w:rsid w:val="00620812"/>
    <w:rsid w:val="006209B1"/>
    <w:rsid w:val="00620A7B"/>
    <w:rsid w:val="00620AA9"/>
    <w:rsid w:val="00620AD7"/>
    <w:rsid w:val="00621C8C"/>
    <w:rsid w:val="00621DB2"/>
    <w:rsid w:val="00622A4C"/>
    <w:rsid w:val="0062382C"/>
    <w:rsid w:val="00623891"/>
    <w:rsid w:val="00624D74"/>
    <w:rsid w:val="00625040"/>
    <w:rsid w:val="0062524F"/>
    <w:rsid w:val="00626155"/>
    <w:rsid w:val="0062662D"/>
    <w:rsid w:val="00627045"/>
    <w:rsid w:val="00627FE6"/>
    <w:rsid w:val="00630850"/>
    <w:rsid w:val="00630BC5"/>
    <w:rsid w:val="00631A72"/>
    <w:rsid w:val="0063208C"/>
    <w:rsid w:val="00632CEA"/>
    <w:rsid w:val="00633D25"/>
    <w:rsid w:val="00633F65"/>
    <w:rsid w:val="00634FA5"/>
    <w:rsid w:val="00635052"/>
    <w:rsid w:val="006353D1"/>
    <w:rsid w:val="00636216"/>
    <w:rsid w:val="00637387"/>
    <w:rsid w:val="00637888"/>
    <w:rsid w:val="00637CC8"/>
    <w:rsid w:val="00637DA1"/>
    <w:rsid w:val="006425FE"/>
    <w:rsid w:val="00643480"/>
    <w:rsid w:val="00644676"/>
    <w:rsid w:val="0064546C"/>
    <w:rsid w:val="00645A58"/>
    <w:rsid w:val="00646280"/>
    <w:rsid w:val="0064636E"/>
    <w:rsid w:val="00646B36"/>
    <w:rsid w:val="00646DE5"/>
    <w:rsid w:val="00646F5D"/>
    <w:rsid w:val="006470DF"/>
    <w:rsid w:val="00647278"/>
    <w:rsid w:val="006477AA"/>
    <w:rsid w:val="00647A57"/>
    <w:rsid w:val="00650C67"/>
    <w:rsid w:val="00650F36"/>
    <w:rsid w:val="0065106B"/>
    <w:rsid w:val="006516A9"/>
    <w:rsid w:val="00652283"/>
    <w:rsid w:val="00652A23"/>
    <w:rsid w:val="0065324D"/>
    <w:rsid w:val="00654387"/>
    <w:rsid w:val="006546B1"/>
    <w:rsid w:val="0065520E"/>
    <w:rsid w:val="00655A9A"/>
    <w:rsid w:val="0065690D"/>
    <w:rsid w:val="00656C5B"/>
    <w:rsid w:val="0066083F"/>
    <w:rsid w:val="00660E94"/>
    <w:rsid w:val="00661CCF"/>
    <w:rsid w:val="00661FB7"/>
    <w:rsid w:val="00662F8B"/>
    <w:rsid w:val="006635C5"/>
    <w:rsid w:val="00663A79"/>
    <w:rsid w:val="00664380"/>
    <w:rsid w:val="0066480F"/>
    <w:rsid w:val="00664EC8"/>
    <w:rsid w:val="006653E4"/>
    <w:rsid w:val="00665722"/>
    <w:rsid w:val="006662DD"/>
    <w:rsid w:val="00670542"/>
    <w:rsid w:val="00670E61"/>
    <w:rsid w:val="00671563"/>
    <w:rsid w:val="0067234B"/>
    <w:rsid w:val="0067235D"/>
    <w:rsid w:val="0067276A"/>
    <w:rsid w:val="006730C5"/>
    <w:rsid w:val="006730F5"/>
    <w:rsid w:val="0067375C"/>
    <w:rsid w:val="00674744"/>
    <w:rsid w:val="006749A3"/>
    <w:rsid w:val="00674DBC"/>
    <w:rsid w:val="00675CF9"/>
    <w:rsid w:val="0067655F"/>
    <w:rsid w:val="006771B5"/>
    <w:rsid w:val="00677309"/>
    <w:rsid w:val="006773CA"/>
    <w:rsid w:val="006806D2"/>
    <w:rsid w:val="006807A6"/>
    <w:rsid w:val="00681151"/>
    <w:rsid w:val="00681243"/>
    <w:rsid w:val="0068140C"/>
    <w:rsid w:val="006822C6"/>
    <w:rsid w:val="006826FC"/>
    <w:rsid w:val="006832E8"/>
    <w:rsid w:val="00683D66"/>
    <w:rsid w:val="00683F5A"/>
    <w:rsid w:val="00684168"/>
    <w:rsid w:val="0068439C"/>
    <w:rsid w:val="00685520"/>
    <w:rsid w:val="00686BAC"/>
    <w:rsid w:val="00686E5E"/>
    <w:rsid w:val="00687996"/>
    <w:rsid w:val="00687B18"/>
    <w:rsid w:val="006902CC"/>
    <w:rsid w:val="00690E59"/>
    <w:rsid w:val="00691440"/>
    <w:rsid w:val="00691479"/>
    <w:rsid w:val="00692613"/>
    <w:rsid w:val="006928D2"/>
    <w:rsid w:val="00692954"/>
    <w:rsid w:val="0069498C"/>
    <w:rsid w:val="00694B05"/>
    <w:rsid w:val="00694DE7"/>
    <w:rsid w:val="006970AE"/>
    <w:rsid w:val="006A00E0"/>
    <w:rsid w:val="006A05B3"/>
    <w:rsid w:val="006A1DFB"/>
    <w:rsid w:val="006A1F4F"/>
    <w:rsid w:val="006A214B"/>
    <w:rsid w:val="006A301A"/>
    <w:rsid w:val="006A39B1"/>
    <w:rsid w:val="006A4344"/>
    <w:rsid w:val="006A4449"/>
    <w:rsid w:val="006A4C0B"/>
    <w:rsid w:val="006A4DE3"/>
    <w:rsid w:val="006A546D"/>
    <w:rsid w:val="006A5497"/>
    <w:rsid w:val="006A65C1"/>
    <w:rsid w:val="006A6D70"/>
    <w:rsid w:val="006A70A3"/>
    <w:rsid w:val="006A73D6"/>
    <w:rsid w:val="006A7904"/>
    <w:rsid w:val="006B00EE"/>
    <w:rsid w:val="006B014B"/>
    <w:rsid w:val="006B0FC7"/>
    <w:rsid w:val="006B1C94"/>
    <w:rsid w:val="006B1CCA"/>
    <w:rsid w:val="006B1F03"/>
    <w:rsid w:val="006B1F40"/>
    <w:rsid w:val="006B2285"/>
    <w:rsid w:val="006B253D"/>
    <w:rsid w:val="006B2550"/>
    <w:rsid w:val="006B2813"/>
    <w:rsid w:val="006B2D44"/>
    <w:rsid w:val="006B3379"/>
    <w:rsid w:val="006B33C6"/>
    <w:rsid w:val="006B3D2A"/>
    <w:rsid w:val="006B3E3F"/>
    <w:rsid w:val="006B446E"/>
    <w:rsid w:val="006B45F9"/>
    <w:rsid w:val="006B4612"/>
    <w:rsid w:val="006B52F0"/>
    <w:rsid w:val="006B5335"/>
    <w:rsid w:val="006B6D3C"/>
    <w:rsid w:val="006B755E"/>
    <w:rsid w:val="006B761E"/>
    <w:rsid w:val="006B7D1F"/>
    <w:rsid w:val="006B7E90"/>
    <w:rsid w:val="006B7EDC"/>
    <w:rsid w:val="006C0ECD"/>
    <w:rsid w:val="006C1C23"/>
    <w:rsid w:val="006C20BA"/>
    <w:rsid w:val="006C28B8"/>
    <w:rsid w:val="006C2FB8"/>
    <w:rsid w:val="006C3DE2"/>
    <w:rsid w:val="006C3F49"/>
    <w:rsid w:val="006C3F4F"/>
    <w:rsid w:val="006C4235"/>
    <w:rsid w:val="006C45E4"/>
    <w:rsid w:val="006C4B1F"/>
    <w:rsid w:val="006C4F17"/>
    <w:rsid w:val="006C5400"/>
    <w:rsid w:val="006C6769"/>
    <w:rsid w:val="006C7543"/>
    <w:rsid w:val="006C7577"/>
    <w:rsid w:val="006C75D4"/>
    <w:rsid w:val="006D0A30"/>
    <w:rsid w:val="006D0A3C"/>
    <w:rsid w:val="006D1373"/>
    <w:rsid w:val="006D1750"/>
    <w:rsid w:val="006D1BB0"/>
    <w:rsid w:val="006D2D54"/>
    <w:rsid w:val="006D3727"/>
    <w:rsid w:val="006D3801"/>
    <w:rsid w:val="006D38D1"/>
    <w:rsid w:val="006D47BB"/>
    <w:rsid w:val="006D4947"/>
    <w:rsid w:val="006D4F27"/>
    <w:rsid w:val="006D5249"/>
    <w:rsid w:val="006D551B"/>
    <w:rsid w:val="006D5927"/>
    <w:rsid w:val="006D5C80"/>
    <w:rsid w:val="006D6A80"/>
    <w:rsid w:val="006E029E"/>
    <w:rsid w:val="006E136A"/>
    <w:rsid w:val="006E167B"/>
    <w:rsid w:val="006E3B00"/>
    <w:rsid w:val="006E4B5C"/>
    <w:rsid w:val="006E4B9F"/>
    <w:rsid w:val="006E4DCB"/>
    <w:rsid w:val="006E4E13"/>
    <w:rsid w:val="006E4E81"/>
    <w:rsid w:val="006E54D5"/>
    <w:rsid w:val="006E55B9"/>
    <w:rsid w:val="006E59A1"/>
    <w:rsid w:val="006E5B61"/>
    <w:rsid w:val="006E666C"/>
    <w:rsid w:val="006E6694"/>
    <w:rsid w:val="006F02F0"/>
    <w:rsid w:val="006F07B6"/>
    <w:rsid w:val="006F2A62"/>
    <w:rsid w:val="006F2BFB"/>
    <w:rsid w:val="006F30B0"/>
    <w:rsid w:val="006F364D"/>
    <w:rsid w:val="006F4D9E"/>
    <w:rsid w:val="006F60CC"/>
    <w:rsid w:val="006F6375"/>
    <w:rsid w:val="006F6A7B"/>
    <w:rsid w:val="006F7541"/>
    <w:rsid w:val="006F762F"/>
    <w:rsid w:val="007004C7"/>
    <w:rsid w:val="00700AA5"/>
    <w:rsid w:val="00701114"/>
    <w:rsid w:val="00701693"/>
    <w:rsid w:val="00702797"/>
    <w:rsid w:val="007027D3"/>
    <w:rsid w:val="00702E40"/>
    <w:rsid w:val="0070368D"/>
    <w:rsid w:val="00703E86"/>
    <w:rsid w:val="00703FA9"/>
    <w:rsid w:val="00705B4B"/>
    <w:rsid w:val="007064A9"/>
    <w:rsid w:val="00707D84"/>
    <w:rsid w:val="007100CD"/>
    <w:rsid w:val="007102D8"/>
    <w:rsid w:val="00710643"/>
    <w:rsid w:val="00711239"/>
    <w:rsid w:val="00711B00"/>
    <w:rsid w:val="0071223B"/>
    <w:rsid w:val="00712D5D"/>
    <w:rsid w:val="00713274"/>
    <w:rsid w:val="00713A87"/>
    <w:rsid w:val="0071440E"/>
    <w:rsid w:val="00714645"/>
    <w:rsid w:val="00714FC0"/>
    <w:rsid w:val="00716208"/>
    <w:rsid w:val="0071674F"/>
    <w:rsid w:val="007169A2"/>
    <w:rsid w:val="00716C3F"/>
    <w:rsid w:val="00720DDF"/>
    <w:rsid w:val="00720E76"/>
    <w:rsid w:val="00720FBF"/>
    <w:rsid w:val="00721B3E"/>
    <w:rsid w:val="00721C42"/>
    <w:rsid w:val="00722CCA"/>
    <w:rsid w:val="00722F71"/>
    <w:rsid w:val="00723970"/>
    <w:rsid w:val="00724198"/>
    <w:rsid w:val="00726615"/>
    <w:rsid w:val="007302DE"/>
    <w:rsid w:val="00730634"/>
    <w:rsid w:val="007307A6"/>
    <w:rsid w:val="00730999"/>
    <w:rsid w:val="00731035"/>
    <w:rsid w:val="007331CD"/>
    <w:rsid w:val="007334DE"/>
    <w:rsid w:val="00733AD6"/>
    <w:rsid w:val="00734C92"/>
    <w:rsid w:val="007360FB"/>
    <w:rsid w:val="007365A3"/>
    <w:rsid w:val="007368A6"/>
    <w:rsid w:val="0073699E"/>
    <w:rsid w:val="007433E0"/>
    <w:rsid w:val="00743794"/>
    <w:rsid w:val="007444A8"/>
    <w:rsid w:val="00744AF1"/>
    <w:rsid w:val="00744FAD"/>
    <w:rsid w:val="00746D5A"/>
    <w:rsid w:val="007478B7"/>
    <w:rsid w:val="0075063A"/>
    <w:rsid w:val="0075152E"/>
    <w:rsid w:val="00751830"/>
    <w:rsid w:val="00751F66"/>
    <w:rsid w:val="00752D5D"/>
    <w:rsid w:val="00752E08"/>
    <w:rsid w:val="00753302"/>
    <w:rsid w:val="00754309"/>
    <w:rsid w:val="0075628D"/>
    <w:rsid w:val="007569A7"/>
    <w:rsid w:val="007569DE"/>
    <w:rsid w:val="00756D9F"/>
    <w:rsid w:val="0075788C"/>
    <w:rsid w:val="00757ED2"/>
    <w:rsid w:val="00760645"/>
    <w:rsid w:val="007612D7"/>
    <w:rsid w:val="00763485"/>
    <w:rsid w:val="00764691"/>
    <w:rsid w:val="007653EE"/>
    <w:rsid w:val="00765800"/>
    <w:rsid w:val="00766117"/>
    <w:rsid w:val="007667C1"/>
    <w:rsid w:val="00766B91"/>
    <w:rsid w:val="0076709B"/>
    <w:rsid w:val="007701B9"/>
    <w:rsid w:val="00771267"/>
    <w:rsid w:val="00771D9B"/>
    <w:rsid w:val="0077255E"/>
    <w:rsid w:val="007727E0"/>
    <w:rsid w:val="007731B2"/>
    <w:rsid w:val="00773293"/>
    <w:rsid w:val="00773E9A"/>
    <w:rsid w:val="00774B16"/>
    <w:rsid w:val="007750B5"/>
    <w:rsid w:val="00776391"/>
    <w:rsid w:val="00776B48"/>
    <w:rsid w:val="00776EC4"/>
    <w:rsid w:val="0077723E"/>
    <w:rsid w:val="00777278"/>
    <w:rsid w:val="00777EBD"/>
    <w:rsid w:val="00777F59"/>
    <w:rsid w:val="007809C8"/>
    <w:rsid w:val="007810B5"/>
    <w:rsid w:val="007817A5"/>
    <w:rsid w:val="00783166"/>
    <w:rsid w:val="00783B12"/>
    <w:rsid w:val="00783DC2"/>
    <w:rsid w:val="0078479C"/>
    <w:rsid w:val="00784A7C"/>
    <w:rsid w:val="00784AAB"/>
    <w:rsid w:val="00787826"/>
    <w:rsid w:val="00787AAF"/>
    <w:rsid w:val="00787B54"/>
    <w:rsid w:val="00787FC5"/>
    <w:rsid w:val="00790BC1"/>
    <w:rsid w:val="007910B4"/>
    <w:rsid w:val="0079161A"/>
    <w:rsid w:val="00791861"/>
    <w:rsid w:val="00791C5D"/>
    <w:rsid w:val="007921D7"/>
    <w:rsid w:val="00792210"/>
    <w:rsid w:val="00792386"/>
    <w:rsid w:val="00792A58"/>
    <w:rsid w:val="0079300D"/>
    <w:rsid w:val="0079332D"/>
    <w:rsid w:val="007935B8"/>
    <w:rsid w:val="007935F2"/>
    <w:rsid w:val="007937D1"/>
    <w:rsid w:val="00793EC1"/>
    <w:rsid w:val="00793F31"/>
    <w:rsid w:val="00794C4E"/>
    <w:rsid w:val="007961AE"/>
    <w:rsid w:val="00796622"/>
    <w:rsid w:val="00796B09"/>
    <w:rsid w:val="00796FD8"/>
    <w:rsid w:val="0079742B"/>
    <w:rsid w:val="007A057C"/>
    <w:rsid w:val="007A0912"/>
    <w:rsid w:val="007A0B81"/>
    <w:rsid w:val="007A0C81"/>
    <w:rsid w:val="007A0E9E"/>
    <w:rsid w:val="007A10AA"/>
    <w:rsid w:val="007A10E7"/>
    <w:rsid w:val="007A12F9"/>
    <w:rsid w:val="007A15FC"/>
    <w:rsid w:val="007A192C"/>
    <w:rsid w:val="007A1D92"/>
    <w:rsid w:val="007A2829"/>
    <w:rsid w:val="007A2C52"/>
    <w:rsid w:val="007A30C1"/>
    <w:rsid w:val="007A3A52"/>
    <w:rsid w:val="007A44E6"/>
    <w:rsid w:val="007A4AA0"/>
    <w:rsid w:val="007A50FF"/>
    <w:rsid w:val="007A5E47"/>
    <w:rsid w:val="007A688C"/>
    <w:rsid w:val="007A6CFB"/>
    <w:rsid w:val="007A742B"/>
    <w:rsid w:val="007A7D27"/>
    <w:rsid w:val="007B0B52"/>
    <w:rsid w:val="007B0CD8"/>
    <w:rsid w:val="007B0E6D"/>
    <w:rsid w:val="007B28EE"/>
    <w:rsid w:val="007B2AE1"/>
    <w:rsid w:val="007B348E"/>
    <w:rsid w:val="007B37FF"/>
    <w:rsid w:val="007B3BDB"/>
    <w:rsid w:val="007B42AB"/>
    <w:rsid w:val="007B51D9"/>
    <w:rsid w:val="007B5AC4"/>
    <w:rsid w:val="007B5D66"/>
    <w:rsid w:val="007B6529"/>
    <w:rsid w:val="007B6927"/>
    <w:rsid w:val="007C1B13"/>
    <w:rsid w:val="007C1D15"/>
    <w:rsid w:val="007C211C"/>
    <w:rsid w:val="007C26F8"/>
    <w:rsid w:val="007C27C4"/>
    <w:rsid w:val="007C2A21"/>
    <w:rsid w:val="007C2CC3"/>
    <w:rsid w:val="007C3A14"/>
    <w:rsid w:val="007C3F8C"/>
    <w:rsid w:val="007C4DF5"/>
    <w:rsid w:val="007C5162"/>
    <w:rsid w:val="007C5EBB"/>
    <w:rsid w:val="007C6612"/>
    <w:rsid w:val="007C6A7D"/>
    <w:rsid w:val="007C6AD2"/>
    <w:rsid w:val="007C7A8B"/>
    <w:rsid w:val="007C7BDC"/>
    <w:rsid w:val="007D03B5"/>
    <w:rsid w:val="007D06F7"/>
    <w:rsid w:val="007D0B64"/>
    <w:rsid w:val="007D0D58"/>
    <w:rsid w:val="007D17BB"/>
    <w:rsid w:val="007D1F79"/>
    <w:rsid w:val="007D3161"/>
    <w:rsid w:val="007D40C9"/>
    <w:rsid w:val="007D4190"/>
    <w:rsid w:val="007D54CD"/>
    <w:rsid w:val="007D593D"/>
    <w:rsid w:val="007D6167"/>
    <w:rsid w:val="007D618C"/>
    <w:rsid w:val="007D6786"/>
    <w:rsid w:val="007D67AA"/>
    <w:rsid w:val="007D7327"/>
    <w:rsid w:val="007D735A"/>
    <w:rsid w:val="007D743B"/>
    <w:rsid w:val="007D7670"/>
    <w:rsid w:val="007D7D83"/>
    <w:rsid w:val="007D7FB8"/>
    <w:rsid w:val="007E0913"/>
    <w:rsid w:val="007E1205"/>
    <w:rsid w:val="007E1737"/>
    <w:rsid w:val="007E22CB"/>
    <w:rsid w:val="007E2393"/>
    <w:rsid w:val="007E2B42"/>
    <w:rsid w:val="007E332E"/>
    <w:rsid w:val="007E387F"/>
    <w:rsid w:val="007E4836"/>
    <w:rsid w:val="007E4D31"/>
    <w:rsid w:val="007E4F5A"/>
    <w:rsid w:val="007E55E7"/>
    <w:rsid w:val="007E5C55"/>
    <w:rsid w:val="007E5E43"/>
    <w:rsid w:val="007E687E"/>
    <w:rsid w:val="007E688A"/>
    <w:rsid w:val="007E76D7"/>
    <w:rsid w:val="007E7722"/>
    <w:rsid w:val="007F0476"/>
    <w:rsid w:val="007F0BF2"/>
    <w:rsid w:val="007F0F90"/>
    <w:rsid w:val="007F1074"/>
    <w:rsid w:val="007F1468"/>
    <w:rsid w:val="007F1D66"/>
    <w:rsid w:val="007F24F3"/>
    <w:rsid w:val="007F2E09"/>
    <w:rsid w:val="007F3BA6"/>
    <w:rsid w:val="007F3D87"/>
    <w:rsid w:val="007F4245"/>
    <w:rsid w:val="007F46A5"/>
    <w:rsid w:val="007F4BFB"/>
    <w:rsid w:val="007F5414"/>
    <w:rsid w:val="007F5ABC"/>
    <w:rsid w:val="007F6168"/>
    <w:rsid w:val="007F718A"/>
    <w:rsid w:val="00800432"/>
    <w:rsid w:val="00800EBE"/>
    <w:rsid w:val="0080194A"/>
    <w:rsid w:val="008023B7"/>
    <w:rsid w:val="00803323"/>
    <w:rsid w:val="00803727"/>
    <w:rsid w:val="008038D3"/>
    <w:rsid w:val="00803C6E"/>
    <w:rsid w:val="0080401B"/>
    <w:rsid w:val="008046ED"/>
    <w:rsid w:val="00804C2B"/>
    <w:rsid w:val="00805F1A"/>
    <w:rsid w:val="008075AB"/>
    <w:rsid w:val="00807F98"/>
    <w:rsid w:val="008109C2"/>
    <w:rsid w:val="008127C3"/>
    <w:rsid w:val="00813AE8"/>
    <w:rsid w:val="00813DA5"/>
    <w:rsid w:val="00813ED4"/>
    <w:rsid w:val="00815180"/>
    <w:rsid w:val="00815A2E"/>
    <w:rsid w:val="00815F73"/>
    <w:rsid w:val="008160CA"/>
    <w:rsid w:val="0081654F"/>
    <w:rsid w:val="008169DB"/>
    <w:rsid w:val="00816FED"/>
    <w:rsid w:val="008174E5"/>
    <w:rsid w:val="00817ADF"/>
    <w:rsid w:val="00817C1A"/>
    <w:rsid w:val="00817EEE"/>
    <w:rsid w:val="00820076"/>
    <w:rsid w:val="008204FD"/>
    <w:rsid w:val="00820EE0"/>
    <w:rsid w:val="00820F0B"/>
    <w:rsid w:val="0082116C"/>
    <w:rsid w:val="008211BB"/>
    <w:rsid w:val="00821696"/>
    <w:rsid w:val="00822876"/>
    <w:rsid w:val="00822D36"/>
    <w:rsid w:val="00822D40"/>
    <w:rsid w:val="00823622"/>
    <w:rsid w:val="00823ED0"/>
    <w:rsid w:val="00823EDE"/>
    <w:rsid w:val="00824AA6"/>
    <w:rsid w:val="00824E66"/>
    <w:rsid w:val="00825153"/>
    <w:rsid w:val="00825302"/>
    <w:rsid w:val="0082543D"/>
    <w:rsid w:val="00825565"/>
    <w:rsid w:val="00825BE9"/>
    <w:rsid w:val="00825FDC"/>
    <w:rsid w:val="008262C2"/>
    <w:rsid w:val="008279A9"/>
    <w:rsid w:val="00827BA5"/>
    <w:rsid w:val="00827C17"/>
    <w:rsid w:val="00830445"/>
    <w:rsid w:val="00830953"/>
    <w:rsid w:val="00830B18"/>
    <w:rsid w:val="00830FCC"/>
    <w:rsid w:val="008310D2"/>
    <w:rsid w:val="008319C7"/>
    <w:rsid w:val="00832A17"/>
    <w:rsid w:val="00832CEC"/>
    <w:rsid w:val="008331DF"/>
    <w:rsid w:val="008334DC"/>
    <w:rsid w:val="008334E6"/>
    <w:rsid w:val="008335E6"/>
    <w:rsid w:val="00833AEB"/>
    <w:rsid w:val="00833C1B"/>
    <w:rsid w:val="008341CB"/>
    <w:rsid w:val="00834698"/>
    <w:rsid w:val="0083499F"/>
    <w:rsid w:val="00835A2B"/>
    <w:rsid w:val="00835B8B"/>
    <w:rsid w:val="00835BFC"/>
    <w:rsid w:val="00835D65"/>
    <w:rsid w:val="00836338"/>
    <w:rsid w:val="00836778"/>
    <w:rsid w:val="00836B35"/>
    <w:rsid w:val="00836BB6"/>
    <w:rsid w:val="00836C84"/>
    <w:rsid w:val="008376E1"/>
    <w:rsid w:val="00837D20"/>
    <w:rsid w:val="00840F65"/>
    <w:rsid w:val="00841457"/>
    <w:rsid w:val="008415AF"/>
    <w:rsid w:val="00841FDE"/>
    <w:rsid w:val="0084234F"/>
    <w:rsid w:val="00842431"/>
    <w:rsid w:val="00843E3D"/>
    <w:rsid w:val="00844506"/>
    <w:rsid w:val="00844ADA"/>
    <w:rsid w:val="008468C3"/>
    <w:rsid w:val="008474D4"/>
    <w:rsid w:val="0085030C"/>
    <w:rsid w:val="00850820"/>
    <w:rsid w:val="00850B39"/>
    <w:rsid w:val="00851C29"/>
    <w:rsid w:val="008527E7"/>
    <w:rsid w:val="00852AC7"/>
    <w:rsid w:val="00852D55"/>
    <w:rsid w:val="00852EC6"/>
    <w:rsid w:val="008543F4"/>
    <w:rsid w:val="0085529D"/>
    <w:rsid w:val="008558D3"/>
    <w:rsid w:val="00855FCA"/>
    <w:rsid w:val="008561EE"/>
    <w:rsid w:val="00856B67"/>
    <w:rsid w:val="00856FDE"/>
    <w:rsid w:val="008575EC"/>
    <w:rsid w:val="00857F80"/>
    <w:rsid w:val="0086101C"/>
    <w:rsid w:val="00862435"/>
    <w:rsid w:val="00862B12"/>
    <w:rsid w:val="00863156"/>
    <w:rsid w:val="00863E8F"/>
    <w:rsid w:val="00864392"/>
    <w:rsid w:val="0086468C"/>
    <w:rsid w:val="008646AF"/>
    <w:rsid w:val="00864D75"/>
    <w:rsid w:val="00865688"/>
    <w:rsid w:val="008657D1"/>
    <w:rsid w:val="008658B1"/>
    <w:rsid w:val="00866F15"/>
    <w:rsid w:val="008675C9"/>
    <w:rsid w:val="0086772B"/>
    <w:rsid w:val="00867DDD"/>
    <w:rsid w:val="00871408"/>
    <w:rsid w:val="00871F7A"/>
    <w:rsid w:val="00872205"/>
    <w:rsid w:val="0087294B"/>
    <w:rsid w:val="00872DD7"/>
    <w:rsid w:val="0087356A"/>
    <w:rsid w:val="00873E7A"/>
    <w:rsid w:val="00873FF9"/>
    <w:rsid w:val="00874AA2"/>
    <w:rsid w:val="00874BE9"/>
    <w:rsid w:val="00875061"/>
    <w:rsid w:val="008766D4"/>
    <w:rsid w:val="00876D53"/>
    <w:rsid w:val="00876E48"/>
    <w:rsid w:val="008774D1"/>
    <w:rsid w:val="008820FD"/>
    <w:rsid w:val="00883277"/>
    <w:rsid w:val="00883723"/>
    <w:rsid w:val="008838CB"/>
    <w:rsid w:val="00883CB4"/>
    <w:rsid w:val="00883E03"/>
    <w:rsid w:val="0088409E"/>
    <w:rsid w:val="00884542"/>
    <w:rsid w:val="0088499B"/>
    <w:rsid w:val="00885606"/>
    <w:rsid w:val="008859F1"/>
    <w:rsid w:val="00885ABB"/>
    <w:rsid w:val="00886AFB"/>
    <w:rsid w:val="008904E3"/>
    <w:rsid w:val="00890A6E"/>
    <w:rsid w:val="008920AC"/>
    <w:rsid w:val="00892526"/>
    <w:rsid w:val="00892BB9"/>
    <w:rsid w:val="00893458"/>
    <w:rsid w:val="008943CB"/>
    <w:rsid w:val="00894829"/>
    <w:rsid w:val="00894EC2"/>
    <w:rsid w:val="00894F98"/>
    <w:rsid w:val="008962C9"/>
    <w:rsid w:val="008975BB"/>
    <w:rsid w:val="00897CFC"/>
    <w:rsid w:val="00897FCC"/>
    <w:rsid w:val="008A0310"/>
    <w:rsid w:val="008A0EEF"/>
    <w:rsid w:val="008A19BA"/>
    <w:rsid w:val="008A1A1A"/>
    <w:rsid w:val="008A2153"/>
    <w:rsid w:val="008A2264"/>
    <w:rsid w:val="008A2B1A"/>
    <w:rsid w:val="008A2FA7"/>
    <w:rsid w:val="008A314B"/>
    <w:rsid w:val="008A37D0"/>
    <w:rsid w:val="008A40D1"/>
    <w:rsid w:val="008A41E5"/>
    <w:rsid w:val="008A4261"/>
    <w:rsid w:val="008A4345"/>
    <w:rsid w:val="008A4492"/>
    <w:rsid w:val="008A515C"/>
    <w:rsid w:val="008A5316"/>
    <w:rsid w:val="008A5622"/>
    <w:rsid w:val="008A5A1E"/>
    <w:rsid w:val="008A6CE8"/>
    <w:rsid w:val="008A71D7"/>
    <w:rsid w:val="008A780A"/>
    <w:rsid w:val="008A7BDA"/>
    <w:rsid w:val="008A7D85"/>
    <w:rsid w:val="008B05E6"/>
    <w:rsid w:val="008B0E18"/>
    <w:rsid w:val="008B1710"/>
    <w:rsid w:val="008B1E85"/>
    <w:rsid w:val="008B253E"/>
    <w:rsid w:val="008B28F4"/>
    <w:rsid w:val="008B2C94"/>
    <w:rsid w:val="008B2E71"/>
    <w:rsid w:val="008B3C6D"/>
    <w:rsid w:val="008B4A31"/>
    <w:rsid w:val="008B4D2B"/>
    <w:rsid w:val="008B5ACF"/>
    <w:rsid w:val="008B7A3B"/>
    <w:rsid w:val="008B7F46"/>
    <w:rsid w:val="008C1077"/>
    <w:rsid w:val="008C4165"/>
    <w:rsid w:val="008C4B79"/>
    <w:rsid w:val="008C5440"/>
    <w:rsid w:val="008C5D8F"/>
    <w:rsid w:val="008C6DD6"/>
    <w:rsid w:val="008C7F9A"/>
    <w:rsid w:val="008D0A10"/>
    <w:rsid w:val="008D0AA4"/>
    <w:rsid w:val="008D1188"/>
    <w:rsid w:val="008D16F8"/>
    <w:rsid w:val="008D1CBA"/>
    <w:rsid w:val="008D1CD0"/>
    <w:rsid w:val="008D2A01"/>
    <w:rsid w:val="008D3038"/>
    <w:rsid w:val="008D3704"/>
    <w:rsid w:val="008D4BBB"/>
    <w:rsid w:val="008D4E0B"/>
    <w:rsid w:val="008D5161"/>
    <w:rsid w:val="008D5886"/>
    <w:rsid w:val="008D58E1"/>
    <w:rsid w:val="008D58F7"/>
    <w:rsid w:val="008D676E"/>
    <w:rsid w:val="008D720D"/>
    <w:rsid w:val="008D7281"/>
    <w:rsid w:val="008D76C4"/>
    <w:rsid w:val="008D76FF"/>
    <w:rsid w:val="008D7BF5"/>
    <w:rsid w:val="008E0154"/>
    <w:rsid w:val="008E0277"/>
    <w:rsid w:val="008E0789"/>
    <w:rsid w:val="008E0B0A"/>
    <w:rsid w:val="008E0D6B"/>
    <w:rsid w:val="008E17F2"/>
    <w:rsid w:val="008E1965"/>
    <w:rsid w:val="008E26D9"/>
    <w:rsid w:val="008E34CC"/>
    <w:rsid w:val="008E374B"/>
    <w:rsid w:val="008E3D46"/>
    <w:rsid w:val="008E3E61"/>
    <w:rsid w:val="008E50F4"/>
    <w:rsid w:val="008E534A"/>
    <w:rsid w:val="008E5B98"/>
    <w:rsid w:val="008E61AC"/>
    <w:rsid w:val="008E6F6D"/>
    <w:rsid w:val="008E7573"/>
    <w:rsid w:val="008E79BF"/>
    <w:rsid w:val="008F01A4"/>
    <w:rsid w:val="008F03AC"/>
    <w:rsid w:val="008F11F3"/>
    <w:rsid w:val="008F28F9"/>
    <w:rsid w:val="008F3893"/>
    <w:rsid w:val="008F452B"/>
    <w:rsid w:val="008F680B"/>
    <w:rsid w:val="008F68C0"/>
    <w:rsid w:val="008F6AB9"/>
    <w:rsid w:val="008F7270"/>
    <w:rsid w:val="008F768A"/>
    <w:rsid w:val="008F7A57"/>
    <w:rsid w:val="00900DBA"/>
    <w:rsid w:val="00901E40"/>
    <w:rsid w:val="0090298B"/>
    <w:rsid w:val="00902F58"/>
    <w:rsid w:val="00902F59"/>
    <w:rsid w:val="009034BE"/>
    <w:rsid w:val="00903601"/>
    <w:rsid w:val="00903C7D"/>
    <w:rsid w:val="00904506"/>
    <w:rsid w:val="0090478E"/>
    <w:rsid w:val="00905765"/>
    <w:rsid w:val="009057AF"/>
    <w:rsid w:val="00905EAE"/>
    <w:rsid w:val="00906C21"/>
    <w:rsid w:val="00906C64"/>
    <w:rsid w:val="00907E89"/>
    <w:rsid w:val="00910252"/>
    <w:rsid w:val="009107FA"/>
    <w:rsid w:val="00910819"/>
    <w:rsid w:val="009108D4"/>
    <w:rsid w:val="00911122"/>
    <w:rsid w:val="00911AA4"/>
    <w:rsid w:val="00912A44"/>
    <w:rsid w:val="00912B38"/>
    <w:rsid w:val="0091300B"/>
    <w:rsid w:val="00913239"/>
    <w:rsid w:val="0091328C"/>
    <w:rsid w:val="00913506"/>
    <w:rsid w:val="009140FB"/>
    <w:rsid w:val="009152AD"/>
    <w:rsid w:val="009158D3"/>
    <w:rsid w:val="00915F22"/>
    <w:rsid w:val="00916838"/>
    <w:rsid w:val="00917F5C"/>
    <w:rsid w:val="009205F7"/>
    <w:rsid w:val="00920B20"/>
    <w:rsid w:val="00922FBD"/>
    <w:rsid w:val="00923551"/>
    <w:rsid w:val="0092392D"/>
    <w:rsid w:val="00923FCE"/>
    <w:rsid w:val="0092429E"/>
    <w:rsid w:val="009258B9"/>
    <w:rsid w:val="00925ECA"/>
    <w:rsid w:val="00926796"/>
    <w:rsid w:val="00926981"/>
    <w:rsid w:val="009306EF"/>
    <w:rsid w:val="00930D31"/>
    <w:rsid w:val="009320CE"/>
    <w:rsid w:val="009338DB"/>
    <w:rsid w:val="00933A4C"/>
    <w:rsid w:val="00934B15"/>
    <w:rsid w:val="00934B29"/>
    <w:rsid w:val="009358FD"/>
    <w:rsid w:val="00935A76"/>
    <w:rsid w:val="009363C5"/>
    <w:rsid w:val="009365C1"/>
    <w:rsid w:val="00936F5D"/>
    <w:rsid w:val="0093711F"/>
    <w:rsid w:val="009372BF"/>
    <w:rsid w:val="009374E4"/>
    <w:rsid w:val="00937A20"/>
    <w:rsid w:val="00937D2E"/>
    <w:rsid w:val="00937EDE"/>
    <w:rsid w:val="00940288"/>
    <w:rsid w:val="00940871"/>
    <w:rsid w:val="00940A60"/>
    <w:rsid w:val="00940A82"/>
    <w:rsid w:val="00940F37"/>
    <w:rsid w:val="00940FCE"/>
    <w:rsid w:val="009413A0"/>
    <w:rsid w:val="0094372C"/>
    <w:rsid w:val="00943938"/>
    <w:rsid w:val="0094497A"/>
    <w:rsid w:val="00944B75"/>
    <w:rsid w:val="00945B41"/>
    <w:rsid w:val="00945B8E"/>
    <w:rsid w:val="00945F2C"/>
    <w:rsid w:val="009461DE"/>
    <w:rsid w:val="00946DED"/>
    <w:rsid w:val="00946EC0"/>
    <w:rsid w:val="009471DF"/>
    <w:rsid w:val="009478D6"/>
    <w:rsid w:val="009478D7"/>
    <w:rsid w:val="00947A72"/>
    <w:rsid w:val="00947C47"/>
    <w:rsid w:val="00950D52"/>
    <w:rsid w:val="00952A67"/>
    <w:rsid w:val="009530D9"/>
    <w:rsid w:val="00954724"/>
    <w:rsid w:val="0095479E"/>
    <w:rsid w:val="00954AD6"/>
    <w:rsid w:val="00954D0D"/>
    <w:rsid w:val="00954E28"/>
    <w:rsid w:val="00954FC2"/>
    <w:rsid w:val="00955557"/>
    <w:rsid w:val="0095614E"/>
    <w:rsid w:val="00957D6D"/>
    <w:rsid w:val="00957EEE"/>
    <w:rsid w:val="00960790"/>
    <w:rsid w:val="00960997"/>
    <w:rsid w:val="00961449"/>
    <w:rsid w:val="00961DFD"/>
    <w:rsid w:val="00962180"/>
    <w:rsid w:val="00963DCC"/>
    <w:rsid w:val="0096401E"/>
    <w:rsid w:val="009640A3"/>
    <w:rsid w:val="009643DA"/>
    <w:rsid w:val="00964431"/>
    <w:rsid w:val="0096444F"/>
    <w:rsid w:val="00964554"/>
    <w:rsid w:val="00965115"/>
    <w:rsid w:val="009669F2"/>
    <w:rsid w:val="00966F57"/>
    <w:rsid w:val="009672BC"/>
    <w:rsid w:val="00967410"/>
    <w:rsid w:val="00967609"/>
    <w:rsid w:val="00967677"/>
    <w:rsid w:val="00967D62"/>
    <w:rsid w:val="00971590"/>
    <w:rsid w:val="0097170B"/>
    <w:rsid w:val="0097194B"/>
    <w:rsid w:val="00971D49"/>
    <w:rsid w:val="00971F74"/>
    <w:rsid w:val="00972E0F"/>
    <w:rsid w:val="00973C91"/>
    <w:rsid w:val="0097428A"/>
    <w:rsid w:val="00974CAE"/>
    <w:rsid w:val="00975076"/>
    <w:rsid w:val="009750D5"/>
    <w:rsid w:val="009758C2"/>
    <w:rsid w:val="00975C0C"/>
    <w:rsid w:val="009760FC"/>
    <w:rsid w:val="00976258"/>
    <w:rsid w:val="00976380"/>
    <w:rsid w:val="0097687F"/>
    <w:rsid w:val="0098105C"/>
    <w:rsid w:val="009816AB"/>
    <w:rsid w:val="009817D7"/>
    <w:rsid w:val="009821BB"/>
    <w:rsid w:val="00983FC9"/>
    <w:rsid w:val="00984469"/>
    <w:rsid w:val="00984C9F"/>
    <w:rsid w:val="00984D6B"/>
    <w:rsid w:val="009851F2"/>
    <w:rsid w:val="009852C8"/>
    <w:rsid w:val="009853F6"/>
    <w:rsid w:val="0098558A"/>
    <w:rsid w:val="00986813"/>
    <w:rsid w:val="009868C2"/>
    <w:rsid w:val="009868E4"/>
    <w:rsid w:val="009876BF"/>
    <w:rsid w:val="00987734"/>
    <w:rsid w:val="009902AC"/>
    <w:rsid w:val="00991512"/>
    <w:rsid w:val="009915BF"/>
    <w:rsid w:val="0099347E"/>
    <w:rsid w:val="00993618"/>
    <w:rsid w:val="00993B6C"/>
    <w:rsid w:val="00993F05"/>
    <w:rsid w:val="0099404C"/>
    <w:rsid w:val="00994420"/>
    <w:rsid w:val="0099457F"/>
    <w:rsid w:val="00995CA2"/>
    <w:rsid w:val="00995DE6"/>
    <w:rsid w:val="00996193"/>
    <w:rsid w:val="00996DC2"/>
    <w:rsid w:val="00997374"/>
    <w:rsid w:val="00997522"/>
    <w:rsid w:val="0099784C"/>
    <w:rsid w:val="00997D86"/>
    <w:rsid w:val="009A2432"/>
    <w:rsid w:val="009A32DD"/>
    <w:rsid w:val="009A3645"/>
    <w:rsid w:val="009A3974"/>
    <w:rsid w:val="009A401B"/>
    <w:rsid w:val="009A42F2"/>
    <w:rsid w:val="009A4318"/>
    <w:rsid w:val="009A4ABB"/>
    <w:rsid w:val="009A60D7"/>
    <w:rsid w:val="009B0490"/>
    <w:rsid w:val="009B0852"/>
    <w:rsid w:val="009B0B31"/>
    <w:rsid w:val="009B2757"/>
    <w:rsid w:val="009B2920"/>
    <w:rsid w:val="009B2BE0"/>
    <w:rsid w:val="009B3FF5"/>
    <w:rsid w:val="009B4B0B"/>
    <w:rsid w:val="009B510D"/>
    <w:rsid w:val="009B5A23"/>
    <w:rsid w:val="009B5BCD"/>
    <w:rsid w:val="009B5DD1"/>
    <w:rsid w:val="009B5DDD"/>
    <w:rsid w:val="009B5DE9"/>
    <w:rsid w:val="009B61AC"/>
    <w:rsid w:val="009B61BB"/>
    <w:rsid w:val="009B74C0"/>
    <w:rsid w:val="009C024C"/>
    <w:rsid w:val="009C0AC2"/>
    <w:rsid w:val="009C0C4B"/>
    <w:rsid w:val="009C170E"/>
    <w:rsid w:val="009C1899"/>
    <w:rsid w:val="009C22F4"/>
    <w:rsid w:val="009C25F5"/>
    <w:rsid w:val="009C2630"/>
    <w:rsid w:val="009C31E7"/>
    <w:rsid w:val="009C3607"/>
    <w:rsid w:val="009C396C"/>
    <w:rsid w:val="009C43C9"/>
    <w:rsid w:val="009C4BB2"/>
    <w:rsid w:val="009C5076"/>
    <w:rsid w:val="009C5526"/>
    <w:rsid w:val="009C694A"/>
    <w:rsid w:val="009C6A81"/>
    <w:rsid w:val="009D0ACA"/>
    <w:rsid w:val="009D104E"/>
    <w:rsid w:val="009D1149"/>
    <w:rsid w:val="009D2ADE"/>
    <w:rsid w:val="009D2E7A"/>
    <w:rsid w:val="009D2E85"/>
    <w:rsid w:val="009D40F5"/>
    <w:rsid w:val="009D4611"/>
    <w:rsid w:val="009D47C4"/>
    <w:rsid w:val="009D6009"/>
    <w:rsid w:val="009D615D"/>
    <w:rsid w:val="009D66F9"/>
    <w:rsid w:val="009D6B62"/>
    <w:rsid w:val="009D7207"/>
    <w:rsid w:val="009D73B4"/>
    <w:rsid w:val="009D7B36"/>
    <w:rsid w:val="009E153E"/>
    <w:rsid w:val="009E278C"/>
    <w:rsid w:val="009E2BC1"/>
    <w:rsid w:val="009E2C96"/>
    <w:rsid w:val="009E39A2"/>
    <w:rsid w:val="009E46DB"/>
    <w:rsid w:val="009E6CE1"/>
    <w:rsid w:val="009E70AF"/>
    <w:rsid w:val="009E7C42"/>
    <w:rsid w:val="009E7CA0"/>
    <w:rsid w:val="009E7D50"/>
    <w:rsid w:val="009F0758"/>
    <w:rsid w:val="009F15C4"/>
    <w:rsid w:val="009F19AB"/>
    <w:rsid w:val="009F297A"/>
    <w:rsid w:val="009F2B20"/>
    <w:rsid w:val="009F2E07"/>
    <w:rsid w:val="009F2F1A"/>
    <w:rsid w:val="009F4922"/>
    <w:rsid w:val="009F560F"/>
    <w:rsid w:val="009F6381"/>
    <w:rsid w:val="009F6770"/>
    <w:rsid w:val="009F6839"/>
    <w:rsid w:val="009F6D54"/>
    <w:rsid w:val="009F7550"/>
    <w:rsid w:val="009F7DD1"/>
    <w:rsid w:val="00A00373"/>
    <w:rsid w:val="00A01921"/>
    <w:rsid w:val="00A02385"/>
    <w:rsid w:val="00A026E7"/>
    <w:rsid w:val="00A02909"/>
    <w:rsid w:val="00A02C3D"/>
    <w:rsid w:val="00A031D1"/>
    <w:rsid w:val="00A033EF"/>
    <w:rsid w:val="00A03558"/>
    <w:rsid w:val="00A04CB5"/>
    <w:rsid w:val="00A04CE2"/>
    <w:rsid w:val="00A04E3F"/>
    <w:rsid w:val="00A04E96"/>
    <w:rsid w:val="00A05522"/>
    <w:rsid w:val="00A05C19"/>
    <w:rsid w:val="00A05E43"/>
    <w:rsid w:val="00A05F12"/>
    <w:rsid w:val="00A05FCC"/>
    <w:rsid w:val="00A06B66"/>
    <w:rsid w:val="00A06E87"/>
    <w:rsid w:val="00A06F27"/>
    <w:rsid w:val="00A07255"/>
    <w:rsid w:val="00A07C7B"/>
    <w:rsid w:val="00A07D41"/>
    <w:rsid w:val="00A11261"/>
    <w:rsid w:val="00A11CE3"/>
    <w:rsid w:val="00A11DF0"/>
    <w:rsid w:val="00A125D8"/>
    <w:rsid w:val="00A13187"/>
    <w:rsid w:val="00A131AC"/>
    <w:rsid w:val="00A1326A"/>
    <w:rsid w:val="00A16146"/>
    <w:rsid w:val="00A17F92"/>
    <w:rsid w:val="00A20332"/>
    <w:rsid w:val="00A20D81"/>
    <w:rsid w:val="00A20E09"/>
    <w:rsid w:val="00A20F64"/>
    <w:rsid w:val="00A213AC"/>
    <w:rsid w:val="00A218A8"/>
    <w:rsid w:val="00A21CF7"/>
    <w:rsid w:val="00A2256A"/>
    <w:rsid w:val="00A225DD"/>
    <w:rsid w:val="00A22704"/>
    <w:rsid w:val="00A23314"/>
    <w:rsid w:val="00A239A0"/>
    <w:rsid w:val="00A23B4F"/>
    <w:rsid w:val="00A23B6A"/>
    <w:rsid w:val="00A24140"/>
    <w:rsid w:val="00A24582"/>
    <w:rsid w:val="00A25759"/>
    <w:rsid w:val="00A257C1"/>
    <w:rsid w:val="00A25A37"/>
    <w:rsid w:val="00A274C0"/>
    <w:rsid w:val="00A27D93"/>
    <w:rsid w:val="00A30C0C"/>
    <w:rsid w:val="00A30D3D"/>
    <w:rsid w:val="00A310EC"/>
    <w:rsid w:val="00A31272"/>
    <w:rsid w:val="00A31E55"/>
    <w:rsid w:val="00A32A42"/>
    <w:rsid w:val="00A32B14"/>
    <w:rsid w:val="00A32E70"/>
    <w:rsid w:val="00A34B6F"/>
    <w:rsid w:val="00A34FB9"/>
    <w:rsid w:val="00A350E0"/>
    <w:rsid w:val="00A3520F"/>
    <w:rsid w:val="00A35827"/>
    <w:rsid w:val="00A3621B"/>
    <w:rsid w:val="00A36A56"/>
    <w:rsid w:val="00A36CA1"/>
    <w:rsid w:val="00A37BA4"/>
    <w:rsid w:val="00A37C98"/>
    <w:rsid w:val="00A4016F"/>
    <w:rsid w:val="00A40678"/>
    <w:rsid w:val="00A40C37"/>
    <w:rsid w:val="00A40F33"/>
    <w:rsid w:val="00A4112A"/>
    <w:rsid w:val="00A41378"/>
    <w:rsid w:val="00A422C6"/>
    <w:rsid w:val="00A42C97"/>
    <w:rsid w:val="00A4332A"/>
    <w:rsid w:val="00A436F7"/>
    <w:rsid w:val="00A43EBC"/>
    <w:rsid w:val="00A44658"/>
    <w:rsid w:val="00A45254"/>
    <w:rsid w:val="00A464A5"/>
    <w:rsid w:val="00A4667D"/>
    <w:rsid w:val="00A4709B"/>
    <w:rsid w:val="00A47137"/>
    <w:rsid w:val="00A47DC7"/>
    <w:rsid w:val="00A47F4A"/>
    <w:rsid w:val="00A50623"/>
    <w:rsid w:val="00A508F3"/>
    <w:rsid w:val="00A50D54"/>
    <w:rsid w:val="00A50D92"/>
    <w:rsid w:val="00A50F1F"/>
    <w:rsid w:val="00A5171E"/>
    <w:rsid w:val="00A51B6F"/>
    <w:rsid w:val="00A525A3"/>
    <w:rsid w:val="00A533F5"/>
    <w:rsid w:val="00A5407A"/>
    <w:rsid w:val="00A547F0"/>
    <w:rsid w:val="00A54FB0"/>
    <w:rsid w:val="00A55ABF"/>
    <w:rsid w:val="00A55EF0"/>
    <w:rsid w:val="00A57362"/>
    <w:rsid w:val="00A57872"/>
    <w:rsid w:val="00A60048"/>
    <w:rsid w:val="00A602AB"/>
    <w:rsid w:val="00A60787"/>
    <w:rsid w:val="00A60D26"/>
    <w:rsid w:val="00A614EB"/>
    <w:rsid w:val="00A62677"/>
    <w:rsid w:val="00A626AD"/>
    <w:rsid w:val="00A628B7"/>
    <w:rsid w:val="00A636B7"/>
    <w:rsid w:val="00A63832"/>
    <w:rsid w:val="00A64988"/>
    <w:rsid w:val="00A70516"/>
    <w:rsid w:val="00A7068F"/>
    <w:rsid w:val="00A70BA8"/>
    <w:rsid w:val="00A71375"/>
    <w:rsid w:val="00A71CEA"/>
    <w:rsid w:val="00A7284C"/>
    <w:rsid w:val="00A73ED5"/>
    <w:rsid w:val="00A73F47"/>
    <w:rsid w:val="00A74A71"/>
    <w:rsid w:val="00A75212"/>
    <w:rsid w:val="00A753FF"/>
    <w:rsid w:val="00A75400"/>
    <w:rsid w:val="00A75775"/>
    <w:rsid w:val="00A757DC"/>
    <w:rsid w:val="00A75B62"/>
    <w:rsid w:val="00A769AC"/>
    <w:rsid w:val="00A76E6A"/>
    <w:rsid w:val="00A7776A"/>
    <w:rsid w:val="00A8039D"/>
    <w:rsid w:val="00A8053E"/>
    <w:rsid w:val="00A80D0F"/>
    <w:rsid w:val="00A80D77"/>
    <w:rsid w:val="00A8186A"/>
    <w:rsid w:val="00A81D25"/>
    <w:rsid w:val="00A81F94"/>
    <w:rsid w:val="00A8203B"/>
    <w:rsid w:val="00A82587"/>
    <w:rsid w:val="00A8411D"/>
    <w:rsid w:val="00A84530"/>
    <w:rsid w:val="00A845D5"/>
    <w:rsid w:val="00A84CA4"/>
    <w:rsid w:val="00A8502B"/>
    <w:rsid w:val="00A850C8"/>
    <w:rsid w:val="00A85362"/>
    <w:rsid w:val="00A8547D"/>
    <w:rsid w:val="00A85638"/>
    <w:rsid w:val="00A85BCD"/>
    <w:rsid w:val="00A86AEB"/>
    <w:rsid w:val="00A87381"/>
    <w:rsid w:val="00A875BE"/>
    <w:rsid w:val="00A87E8E"/>
    <w:rsid w:val="00A91DA0"/>
    <w:rsid w:val="00A92111"/>
    <w:rsid w:val="00A92AD8"/>
    <w:rsid w:val="00A92F70"/>
    <w:rsid w:val="00A936D2"/>
    <w:rsid w:val="00A938FF"/>
    <w:rsid w:val="00A93915"/>
    <w:rsid w:val="00A945A3"/>
    <w:rsid w:val="00A95295"/>
    <w:rsid w:val="00A958D0"/>
    <w:rsid w:val="00A96669"/>
    <w:rsid w:val="00A97710"/>
    <w:rsid w:val="00A97959"/>
    <w:rsid w:val="00A97C58"/>
    <w:rsid w:val="00AA0079"/>
    <w:rsid w:val="00AA04E5"/>
    <w:rsid w:val="00AA1410"/>
    <w:rsid w:val="00AA3D53"/>
    <w:rsid w:val="00AA4531"/>
    <w:rsid w:val="00AA4918"/>
    <w:rsid w:val="00AA4FD8"/>
    <w:rsid w:val="00AA585E"/>
    <w:rsid w:val="00AA675C"/>
    <w:rsid w:val="00AA6A33"/>
    <w:rsid w:val="00AA6C38"/>
    <w:rsid w:val="00AA6C51"/>
    <w:rsid w:val="00AA6F51"/>
    <w:rsid w:val="00AA76B4"/>
    <w:rsid w:val="00AA7E1E"/>
    <w:rsid w:val="00AB0393"/>
    <w:rsid w:val="00AB0728"/>
    <w:rsid w:val="00AB084A"/>
    <w:rsid w:val="00AB0A7B"/>
    <w:rsid w:val="00AB0BF1"/>
    <w:rsid w:val="00AB102B"/>
    <w:rsid w:val="00AB14A0"/>
    <w:rsid w:val="00AB197B"/>
    <w:rsid w:val="00AB1E67"/>
    <w:rsid w:val="00AB30D8"/>
    <w:rsid w:val="00AB334C"/>
    <w:rsid w:val="00AB3A88"/>
    <w:rsid w:val="00AB4335"/>
    <w:rsid w:val="00AB4667"/>
    <w:rsid w:val="00AB4D69"/>
    <w:rsid w:val="00AB4E4B"/>
    <w:rsid w:val="00AB51DC"/>
    <w:rsid w:val="00AB540B"/>
    <w:rsid w:val="00AB551E"/>
    <w:rsid w:val="00AB5723"/>
    <w:rsid w:val="00AB6450"/>
    <w:rsid w:val="00AB6E86"/>
    <w:rsid w:val="00AB75F3"/>
    <w:rsid w:val="00AB7B06"/>
    <w:rsid w:val="00AC049E"/>
    <w:rsid w:val="00AC091A"/>
    <w:rsid w:val="00AC0D29"/>
    <w:rsid w:val="00AC11EA"/>
    <w:rsid w:val="00AC1CAC"/>
    <w:rsid w:val="00AC1CE8"/>
    <w:rsid w:val="00AC28B3"/>
    <w:rsid w:val="00AC294F"/>
    <w:rsid w:val="00AC2EAB"/>
    <w:rsid w:val="00AC367C"/>
    <w:rsid w:val="00AC3847"/>
    <w:rsid w:val="00AC395F"/>
    <w:rsid w:val="00AC397D"/>
    <w:rsid w:val="00AC4250"/>
    <w:rsid w:val="00AC5C9E"/>
    <w:rsid w:val="00AC68A8"/>
    <w:rsid w:val="00AC69F1"/>
    <w:rsid w:val="00AD0564"/>
    <w:rsid w:val="00AD0B13"/>
    <w:rsid w:val="00AD0BEB"/>
    <w:rsid w:val="00AD147E"/>
    <w:rsid w:val="00AD1BC8"/>
    <w:rsid w:val="00AD1C14"/>
    <w:rsid w:val="00AD2B2A"/>
    <w:rsid w:val="00AD38A2"/>
    <w:rsid w:val="00AD5104"/>
    <w:rsid w:val="00AD5717"/>
    <w:rsid w:val="00AD583A"/>
    <w:rsid w:val="00AD5FD5"/>
    <w:rsid w:val="00AD6E86"/>
    <w:rsid w:val="00AD775B"/>
    <w:rsid w:val="00AD7898"/>
    <w:rsid w:val="00AD7DE0"/>
    <w:rsid w:val="00AE057D"/>
    <w:rsid w:val="00AE0834"/>
    <w:rsid w:val="00AE1217"/>
    <w:rsid w:val="00AE3271"/>
    <w:rsid w:val="00AE3C3F"/>
    <w:rsid w:val="00AE3D45"/>
    <w:rsid w:val="00AE4326"/>
    <w:rsid w:val="00AE5313"/>
    <w:rsid w:val="00AE57FA"/>
    <w:rsid w:val="00AE5B9E"/>
    <w:rsid w:val="00AE6836"/>
    <w:rsid w:val="00AE6A8A"/>
    <w:rsid w:val="00AE787A"/>
    <w:rsid w:val="00AF0E37"/>
    <w:rsid w:val="00AF0E9B"/>
    <w:rsid w:val="00AF1190"/>
    <w:rsid w:val="00AF11CA"/>
    <w:rsid w:val="00AF12BB"/>
    <w:rsid w:val="00AF19E8"/>
    <w:rsid w:val="00AF256A"/>
    <w:rsid w:val="00AF29FF"/>
    <w:rsid w:val="00AF2C91"/>
    <w:rsid w:val="00AF2E02"/>
    <w:rsid w:val="00AF2F2E"/>
    <w:rsid w:val="00AF3A52"/>
    <w:rsid w:val="00AF3B18"/>
    <w:rsid w:val="00AF4411"/>
    <w:rsid w:val="00AF45C7"/>
    <w:rsid w:val="00AF57B1"/>
    <w:rsid w:val="00AF5ABC"/>
    <w:rsid w:val="00AF6EFB"/>
    <w:rsid w:val="00AF746E"/>
    <w:rsid w:val="00AF7B0A"/>
    <w:rsid w:val="00AF7D27"/>
    <w:rsid w:val="00AF7F93"/>
    <w:rsid w:val="00AF7FD3"/>
    <w:rsid w:val="00B001F6"/>
    <w:rsid w:val="00B00951"/>
    <w:rsid w:val="00B015EC"/>
    <w:rsid w:val="00B01AF7"/>
    <w:rsid w:val="00B01C69"/>
    <w:rsid w:val="00B02844"/>
    <w:rsid w:val="00B02FBF"/>
    <w:rsid w:val="00B03CE3"/>
    <w:rsid w:val="00B03E61"/>
    <w:rsid w:val="00B03F2C"/>
    <w:rsid w:val="00B07652"/>
    <w:rsid w:val="00B07DC2"/>
    <w:rsid w:val="00B10545"/>
    <w:rsid w:val="00B127F7"/>
    <w:rsid w:val="00B12B96"/>
    <w:rsid w:val="00B13009"/>
    <w:rsid w:val="00B1320B"/>
    <w:rsid w:val="00B1324A"/>
    <w:rsid w:val="00B134B8"/>
    <w:rsid w:val="00B1380C"/>
    <w:rsid w:val="00B147D4"/>
    <w:rsid w:val="00B1505E"/>
    <w:rsid w:val="00B15B53"/>
    <w:rsid w:val="00B15DCF"/>
    <w:rsid w:val="00B17612"/>
    <w:rsid w:val="00B20436"/>
    <w:rsid w:val="00B20459"/>
    <w:rsid w:val="00B21240"/>
    <w:rsid w:val="00B21319"/>
    <w:rsid w:val="00B2138C"/>
    <w:rsid w:val="00B21611"/>
    <w:rsid w:val="00B21925"/>
    <w:rsid w:val="00B21EAE"/>
    <w:rsid w:val="00B22375"/>
    <w:rsid w:val="00B22ADD"/>
    <w:rsid w:val="00B22CEB"/>
    <w:rsid w:val="00B23544"/>
    <w:rsid w:val="00B237AE"/>
    <w:rsid w:val="00B23BEA"/>
    <w:rsid w:val="00B23ED4"/>
    <w:rsid w:val="00B23FE8"/>
    <w:rsid w:val="00B24D07"/>
    <w:rsid w:val="00B251B7"/>
    <w:rsid w:val="00B2616C"/>
    <w:rsid w:val="00B26DE8"/>
    <w:rsid w:val="00B27307"/>
    <w:rsid w:val="00B301B3"/>
    <w:rsid w:val="00B303AA"/>
    <w:rsid w:val="00B306EB"/>
    <w:rsid w:val="00B307AF"/>
    <w:rsid w:val="00B30EA9"/>
    <w:rsid w:val="00B30FC0"/>
    <w:rsid w:val="00B31541"/>
    <w:rsid w:val="00B31D0A"/>
    <w:rsid w:val="00B32D57"/>
    <w:rsid w:val="00B330C2"/>
    <w:rsid w:val="00B33876"/>
    <w:rsid w:val="00B340F5"/>
    <w:rsid w:val="00B34E75"/>
    <w:rsid w:val="00B35089"/>
    <w:rsid w:val="00B3589A"/>
    <w:rsid w:val="00B368E0"/>
    <w:rsid w:val="00B36B2F"/>
    <w:rsid w:val="00B36C43"/>
    <w:rsid w:val="00B36C51"/>
    <w:rsid w:val="00B376B8"/>
    <w:rsid w:val="00B376CF"/>
    <w:rsid w:val="00B378B1"/>
    <w:rsid w:val="00B4022E"/>
    <w:rsid w:val="00B407B7"/>
    <w:rsid w:val="00B40CE5"/>
    <w:rsid w:val="00B41463"/>
    <w:rsid w:val="00B414B1"/>
    <w:rsid w:val="00B42777"/>
    <w:rsid w:val="00B42963"/>
    <w:rsid w:val="00B4310F"/>
    <w:rsid w:val="00B43A74"/>
    <w:rsid w:val="00B447FE"/>
    <w:rsid w:val="00B44C58"/>
    <w:rsid w:val="00B46004"/>
    <w:rsid w:val="00B46A7C"/>
    <w:rsid w:val="00B46FC3"/>
    <w:rsid w:val="00B50681"/>
    <w:rsid w:val="00B51067"/>
    <w:rsid w:val="00B51B7D"/>
    <w:rsid w:val="00B51D11"/>
    <w:rsid w:val="00B51E50"/>
    <w:rsid w:val="00B524C7"/>
    <w:rsid w:val="00B527DB"/>
    <w:rsid w:val="00B52F18"/>
    <w:rsid w:val="00B548C1"/>
    <w:rsid w:val="00B54A0E"/>
    <w:rsid w:val="00B5554A"/>
    <w:rsid w:val="00B56E03"/>
    <w:rsid w:val="00B60701"/>
    <w:rsid w:val="00B60A9D"/>
    <w:rsid w:val="00B6258A"/>
    <w:rsid w:val="00B626D7"/>
    <w:rsid w:val="00B62B10"/>
    <w:rsid w:val="00B62C69"/>
    <w:rsid w:val="00B62DEE"/>
    <w:rsid w:val="00B6313C"/>
    <w:rsid w:val="00B640F3"/>
    <w:rsid w:val="00B642D2"/>
    <w:rsid w:val="00B64BD7"/>
    <w:rsid w:val="00B64C5F"/>
    <w:rsid w:val="00B64D11"/>
    <w:rsid w:val="00B65012"/>
    <w:rsid w:val="00B65023"/>
    <w:rsid w:val="00B65BC5"/>
    <w:rsid w:val="00B66165"/>
    <w:rsid w:val="00B66810"/>
    <w:rsid w:val="00B67188"/>
    <w:rsid w:val="00B67925"/>
    <w:rsid w:val="00B7002D"/>
    <w:rsid w:val="00B700BB"/>
    <w:rsid w:val="00B703C2"/>
    <w:rsid w:val="00B70AC2"/>
    <w:rsid w:val="00B70B61"/>
    <w:rsid w:val="00B71878"/>
    <w:rsid w:val="00B71925"/>
    <w:rsid w:val="00B71A20"/>
    <w:rsid w:val="00B720DA"/>
    <w:rsid w:val="00B7243E"/>
    <w:rsid w:val="00B72559"/>
    <w:rsid w:val="00B72A4D"/>
    <w:rsid w:val="00B73344"/>
    <w:rsid w:val="00B734CB"/>
    <w:rsid w:val="00B73CE3"/>
    <w:rsid w:val="00B73DC6"/>
    <w:rsid w:val="00B740E7"/>
    <w:rsid w:val="00B74150"/>
    <w:rsid w:val="00B76929"/>
    <w:rsid w:val="00B76A0D"/>
    <w:rsid w:val="00B77E0B"/>
    <w:rsid w:val="00B77E1A"/>
    <w:rsid w:val="00B8074F"/>
    <w:rsid w:val="00B80899"/>
    <w:rsid w:val="00B811B1"/>
    <w:rsid w:val="00B81314"/>
    <w:rsid w:val="00B81481"/>
    <w:rsid w:val="00B8205E"/>
    <w:rsid w:val="00B8334E"/>
    <w:rsid w:val="00B83A23"/>
    <w:rsid w:val="00B83B29"/>
    <w:rsid w:val="00B84193"/>
    <w:rsid w:val="00B845C8"/>
    <w:rsid w:val="00B84DA9"/>
    <w:rsid w:val="00B853D4"/>
    <w:rsid w:val="00B858D6"/>
    <w:rsid w:val="00B85B50"/>
    <w:rsid w:val="00B8660D"/>
    <w:rsid w:val="00B86722"/>
    <w:rsid w:val="00B86F0D"/>
    <w:rsid w:val="00B87876"/>
    <w:rsid w:val="00B879B5"/>
    <w:rsid w:val="00B905C8"/>
    <w:rsid w:val="00B90681"/>
    <w:rsid w:val="00B90935"/>
    <w:rsid w:val="00B909E3"/>
    <w:rsid w:val="00B914F6"/>
    <w:rsid w:val="00B91A7B"/>
    <w:rsid w:val="00B91BA3"/>
    <w:rsid w:val="00B92505"/>
    <w:rsid w:val="00B92C47"/>
    <w:rsid w:val="00B9395A"/>
    <w:rsid w:val="00B9451D"/>
    <w:rsid w:val="00B95287"/>
    <w:rsid w:val="00B9545D"/>
    <w:rsid w:val="00B95687"/>
    <w:rsid w:val="00B97E2E"/>
    <w:rsid w:val="00B97EEF"/>
    <w:rsid w:val="00BA0028"/>
    <w:rsid w:val="00BA0783"/>
    <w:rsid w:val="00BA0DAD"/>
    <w:rsid w:val="00BA1677"/>
    <w:rsid w:val="00BA18CC"/>
    <w:rsid w:val="00BA19E5"/>
    <w:rsid w:val="00BA2365"/>
    <w:rsid w:val="00BA25BE"/>
    <w:rsid w:val="00BA30FD"/>
    <w:rsid w:val="00BA3229"/>
    <w:rsid w:val="00BA35A5"/>
    <w:rsid w:val="00BA376D"/>
    <w:rsid w:val="00BA3D03"/>
    <w:rsid w:val="00BA3ECE"/>
    <w:rsid w:val="00BA4BB4"/>
    <w:rsid w:val="00BA4E86"/>
    <w:rsid w:val="00BA59C9"/>
    <w:rsid w:val="00BA6373"/>
    <w:rsid w:val="00BA7579"/>
    <w:rsid w:val="00BA79EE"/>
    <w:rsid w:val="00BB0193"/>
    <w:rsid w:val="00BB0845"/>
    <w:rsid w:val="00BB0F7F"/>
    <w:rsid w:val="00BB17C3"/>
    <w:rsid w:val="00BB1FE1"/>
    <w:rsid w:val="00BB26A8"/>
    <w:rsid w:val="00BB2DC3"/>
    <w:rsid w:val="00BB3546"/>
    <w:rsid w:val="00BB38EF"/>
    <w:rsid w:val="00BB3BA2"/>
    <w:rsid w:val="00BB3E39"/>
    <w:rsid w:val="00BB4C6D"/>
    <w:rsid w:val="00BB50D8"/>
    <w:rsid w:val="00BB5E2A"/>
    <w:rsid w:val="00BB6879"/>
    <w:rsid w:val="00BB7A65"/>
    <w:rsid w:val="00BB7E6B"/>
    <w:rsid w:val="00BB7F78"/>
    <w:rsid w:val="00BC0782"/>
    <w:rsid w:val="00BC11BD"/>
    <w:rsid w:val="00BC15AD"/>
    <w:rsid w:val="00BC1BF2"/>
    <w:rsid w:val="00BC1C0B"/>
    <w:rsid w:val="00BC26C0"/>
    <w:rsid w:val="00BC27CC"/>
    <w:rsid w:val="00BC38EB"/>
    <w:rsid w:val="00BC3E6A"/>
    <w:rsid w:val="00BC40F5"/>
    <w:rsid w:val="00BC4675"/>
    <w:rsid w:val="00BC4896"/>
    <w:rsid w:val="00BC48E1"/>
    <w:rsid w:val="00BC4920"/>
    <w:rsid w:val="00BC559E"/>
    <w:rsid w:val="00BC57B1"/>
    <w:rsid w:val="00BC6A5D"/>
    <w:rsid w:val="00BC722E"/>
    <w:rsid w:val="00BC7A21"/>
    <w:rsid w:val="00BC7A77"/>
    <w:rsid w:val="00BC7F54"/>
    <w:rsid w:val="00BD05FA"/>
    <w:rsid w:val="00BD1627"/>
    <w:rsid w:val="00BD4524"/>
    <w:rsid w:val="00BD50C7"/>
    <w:rsid w:val="00BD50EF"/>
    <w:rsid w:val="00BD5D77"/>
    <w:rsid w:val="00BD66C9"/>
    <w:rsid w:val="00BD6B3C"/>
    <w:rsid w:val="00BD7C97"/>
    <w:rsid w:val="00BE00D7"/>
    <w:rsid w:val="00BE0D93"/>
    <w:rsid w:val="00BE1CA5"/>
    <w:rsid w:val="00BE1D69"/>
    <w:rsid w:val="00BE2456"/>
    <w:rsid w:val="00BE2D39"/>
    <w:rsid w:val="00BE318F"/>
    <w:rsid w:val="00BE34E4"/>
    <w:rsid w:val="00BE412F"/>
    <w:rsid w:val="00BE4852"/>
    <w:rsid w:val="00BE52F8"/>
    <w:rsid w:val="00BE620E"/>
    <w:rsid w:val="00BE6265"/>
    <w:rsid w:val="00BE694E"/>
    <w:rsid w:val="00BE7095"/>
    <w:rsid w:val="00BE7F89"/>
    <w:rsid w:val="00BF0662"/>
    <w:rsid w:val="00BF0E43"/>
    <w:rsid w:val="00BF12B3"/>
    <w:rsid w:val="00BF1937"/>
    <w:rsid w:val="00BF2024"/>
    <w:rsid w:val="00BF2215"/>
    <w:rsid w:val="00BF2405"/>
    <w:rsid w:val="00BF29C6"/>
    <w:rsid w:val="00BF2E7E"/>
    <w:rsid w:val="00BF38C0"/>
    <w:rsid w:val="00BF3ED3"/>
    <w:rsid w:val="00BF407F"/>
    <w:rsid w:val="00BF44AC"/>
    <w:rsid w:val="00BF492D"/>
    <w:rsid w:val="00BF4AE0"/>
    <w:rsid w:val="00BF55F3"/>
    <w:rsid w:val="00BF5877"/>
    <w:rsid w:val="00BF5B7F"/>
    <w:rsid w:val="00BF659E"/>
    <w:rsid w:val="00BF6B5B"/>
    <w:rsid w:val="00BF6E46"/>
    <w:rsid w:val="00BF75A2"/>
    <w:rsid w:val="00BF7A94"/>
    <w:rsid w:val="00BF7C74"/>
    <w:rsid w:val="00BF7FF9"/>
    <w:rsid w:val="00C00CDD"/>
    <w:rsid w:val="00C01006"/>
    <w:rsid w:val="00C012AE"/>
    <w:rsid w:val="00C013C9"/>
    <w:rsid w:val="00C0146B"/>
    <w:rsid w:val="00C01D65"/>
    <w:rsid w:val="00C021D9"/>
    <w:rsid w:val="00C04B1F"/>
    <w:rsid w:val="00C05E73"/>
    <w:rsid w:val="00C07464"/>
    <w:rsid w:val="00C07AB9"/>
    <w:rsid w:val="00C07AD1"/>
    <w:rsid w:val="00C07E43"/>
    <w:rsid w:val="00C10254"/>
    <w:rsid w:val="00C10373"/>
    <w:rsid w:val="00C1099C"/>
    <w:rsid w:val="00C10A4E"/>
    <w:rsid w:val="00C1123C"/>
    <w:rsid w:val="00C1248C"/>
    <w:rsid w:val="00C12CD8"/>
    <w:rsid w:val="00C12F97"/>
    <w:rsid w:val="00C130B4"/>
    <w:rsid w:val="00C1329E"/>
    <w:rsid w:val="00C134A7"/>
    <w:rsid w:val="00C1402E"/>
    <w:rsid w:val="00C140BF"/>
    <w:rsid w:val="00C1423D"/>
    <w:rsid w:val="00C15186"/>
    <w:rsid w:val="00C157CC"/>
    <w:rsid w:val="00C15C84"/>
    <w:rsid w:val="00C15DE5"/>
    <w:rsid w:val="00C1606F"/>
    <w:rsid w:val="00C16DB6"/>
    <w:rsid w:val="00C17261"/>
    <w:rsid w:val="00C206F3"/>
    <w:rsid w:val="00C21251"/>
    <w:rsid w:val="00C2188D"/>
    <w:rsid w:val="00C21944"/>
    <w:rsid w:val="00C21BF1"/>
    <w:rsid w:val="00C2287A"/>
    <w:rsid w:val="00C22ACD"/>
    <w:rsid w:val="00C22B8B"/>
    <w:rsid w:val="00C234EE"/>
    <w:rsid w:val="00C23A7F"/>
    <w:rsid w:val="00C24DD1"/>
    <w:rsid w:val="00C25815"/>
    <w:rsid w:val="00C25869"/>
    <w:rsid w:val="00C2586C"/>
    <w:rsid w:val="00C25999"/>
    <w:rsid w:val="00C25E8C"/>
    <w:rsid w:val="00C2610E"/>
    <w:rsid w:val="00C2651A"/>
    <w:rsid w:val="00C26590"/>
    <w:rsid w:val="00C26F5C"/>
    <w:rsid w:val="00C275AE"/>
    <w:rsid w:val="00C27FC6"/>
    <w:rsid w:val="00C30542"/>
    <w:rsid w:val="00C30778"/>
    <w:rsid w:val="00C30F9B"/>
    <w:rsid w:val="00C3146B"/>
    <w:rsid w:val="00C31491"/>
    <w:rsid w:val="00C31D23"/>
    <w:rsid w:val="00C3228E"/>
    <w:rsid w:val="00C327EE"/>
    <w:rsid w:val="00C32811"/>
    <w:rsid w:val="00C32F54"/>
    <w:rsid w:val="00C3328D"/>
    <w:rsid w:val="00C33CDE"/>
    <w:rsid w:val="00C34276"/>
    <w:rsid w:val="00C35617"/>
    <w:rsid w:val="00C35838"/>
    <w:rsid w:val="00C35CD9"/>
    <w:rsid w:val="00C376A6"/>
    <w:rsid w:val="00C3789A"/>
    <w:rsid w:val="00C37EB9"/>
    <w:rsid w:val="00C40287"/>
    <w:rsid w:val="00C4048A"/>
    <w:rsid w:val="00C4056E"/>
    <w:rsid w:val="00C40B9F"/>
    <w:rsid w:val="00C40C2A"/>
    <w:rsid w:val="00C419FF"/>
    <w:rsid w:val="00C41B1B"/>
    <w:rsid w:val="00C423D9"/>
    <w:rsid w:val="00C424B8"/>
    <w:rsid w:val="00C433B5"/>
    <w:rsid w:val="00C439D8"/>
    <w:rsid w:val="00C43F98"/>
    <w:rsid w:val="00C44687"/>
    <w:rsid w:val="00C44B97"/>
    <w:rsid w:val="00C44F6E"/>
    <w:rsid w:val="00C4514F"/>
    <w:rsid w:val="00C4602C"/>
    <w:rsid w:val="00C464C9"/>
    <w:rsid w:val="00C468D7"/>
    <w:rsid w:val="00C4775B"/>
    <w:rsid w:val="00C50F1D"/>
    <w:rsid w:val="00C511A3"/>
    <w:rsid w:val="00C51ACC"/>
    <w:rsid w:val="00C51C6B"/>
    <w:rsid w:val="00C51D28"/>
    <w:rsid w:val="00C53167"/>
    <w:rsid w:val="00C53513"/>
    <w:rsid w:val="00C5413C"/>
    <w:rsid w:val="00C54324"/>
    <w:rsid w:val="00C544A5"/>
    <w:rsid w:val="00C54B39"/>
    <w:rsid w:val="00C55294"/>
    <w:rsid w:val="00C55864"/>
    <w:rsid w:val="00C55B12"/>
    <w:rsid w:val="00C569AD"/>
    <w:rsid w:val="00C56B1D"/>
    <w:rsid w:val="00C579C1"/>
    <w:rsid w:val="00C57B74"/>
    <w:rsid w:val="00C60959"/>
    <w:rsid w:val="00C60BCD"/>
    <w:rsid w:val="00C60D4A"/>
    <w:rsid w:val="00C6248E"/>
    <w:rsid w:val="00C65A09"/>
    <w:rsid w:val="00C66316"/>
    <w:rsid w:val="00C66562"/>
    <w:rsid w:val="00C668D4"/>
    <w:rsid w:val="00C671C6"/>
    <w:rsid w:val="00C676B8"/>
    <w:rsid w:val="00C678BD"/>
    <w:rsid w:val="00C67971"/>
    <w:rsid w:val="00C67B56"/>
    <w:rsid w:val="00C71006"/>
    <w:rsid w:val="00C71CAB"/>
    <w:rsid w:val="00C72C67"/>
    <w:rsid w:val="00C72FB9"/>
    <w:rsid w:val="00C730A3"/>
    <w:rsid w:val="00C732DC"/>
    <w:rsid w:val="00C73399"/>
    <w:rsid w:val="00C733EF"/>
    <w:rsid w:val="00C737F4"/>
    <w:rsid w:val="00C73F77"/>
    <w:rsid w:val="00C75308"/>
    <w:rsid w:val="00C7561E"/>
    <w:rsid w:val="00C7634E"/>
    <w:rsid w:val="00C76742"/>
    <w:rsid w:val="00C76C52"/>
    <w:rsid w:val="00C77248"/>
    <w:rsid w:val="00C77538"/>
    <w:rsid w:val="00C778D4"/>
    <w:rsid w:val="00C77B11"/>
    <w:rsid w:val="00C77E04"/>
    <w:rsid w:val="00C77E61"/>
    <w:rsid w:val="00C77F14"/>
    <w:rsid w:val="00C801E7"/>
    <w:rsid w:val="00C826B0"/>
    <w:rsid w:val="00C82CDC"/>
    <w:rsid w:val="00C82E37"/>
    <w:rsid w:val="00C8389D"/>
    <w:rsid w:val="00C8412F"/>
    <w:rsid w:val="00C8442C"/>
    <w:rsid w:val="00C84F08"/>
    <w:rsid w:val="00C85711"/>
    <w:rsid w:val="00C85E41"/>
    <w:rsid w:val="00C862A4"/>
    <w:rsid w:val="00C86417"/>
    <w:rsid w:val="00C865AF"/>
    <w:rsid w:val="00C86EFB"/>
    <w:rsid w:val="00C87117"/>
    <w:rsid w:val="00C8766E"/>
    <w:rsid w:val="00C90E10"/>
    <w:rsid w:val="00C920E6"/>
    <w:rsid w:val="00C92952"/>
    <w:rsid w:val="00C92C1D"/>
    <w:rsid w:val="00C93AAB"/>
    <w:rsid w:val="00C93D27"/>
    <w:rsid w:val="00C9414D"/>
    <w:rsid w:val="00C95078"/>
    <w:rsid w:val="00C950D1"/>
    <w:rsid w:val="00C95446"/>
    <w:rsid w:val="00C9550E"/>
    <w:rsid w:val="00C95942"/>
    <w:rsid w:val="00C96749"/>
    <w:rsid w:val="00C973A3"/>
    <w:rsid w:val="00C97A34"/>
    <w:rsid w:val="00CA010C"/>
    <w:rsid w:val="00CA0445"/>
    <w:rsid w:val="00CA08D8"/>
    <w:rsid w:val="00CA0F4A"/>
    <w:rsid w:val="00CA13D7"/>
    <w:rsid w:val="00CA1C6C"/>
    <w:rsid w:val="00CA218A"/>
    <w:rsid w:val="00CA2853"/>
    <w:rsid w:val="00CA28B6"/>
    <w:rsid w:val="00CA3F67"/>
    <w:rsid w:val="00CA4443"/>
    <w:rsid w:val="00CA4549"/>
    <w:rsid w:val="00CA4CED"/>
    <w:rsid w:val="00CA4CF3"/>
    <w:rsid w:val="00CA4D49"/>
    <w:rsid w:val="00CA5275"/>
    <w:rsid w:val="00CA5312"/>
    <w:rsid w:val="00CA5B7B"/>
    <w:rsid w:val="00CA6035"/>
    <w:rsid w:val="00CA633B"/>
    <w:rsid w:val="00CA6863"/>
    <w:rsid w:val="00CA6F54"/>
    <w:rsid w:val="00CA6F62"/>
    <w:rsid w:val="00CA77CF"/>
    <w:rsid w:val="00CB1118"/>
    <w:rsid w:val="00CB15C6"/>
    <w:rsid w:val="00CB1F0E"/>
    <w:rsid w:val="00CB2189"/>
    <w:rsid w:val="00CB27D7"/>
    <w:rsid w:val="00CB291E"/>
    <w:rsid w:val="00CB2F31"/>
    <w:rsid w:val="00CB4028"/>
    <w:rsid w:val="00CB4FFF"/>
    <w:rsid w:val="00CB5059"/>
    <w:rsid w:val="00CB545C"/>
    <w:rsid w:val="00CB54FB"/>
    <w:rsid w:val="00CB5F80"/>
    <w:rsid w:val="00CB60D7"/>
    <w:rsid w:val="00CB6362"/>
    <w:rsid w:val="00CB6E97"/>
    <w:rsid w:val="00CB7628"/>
    <w:rsid w:val="00CB7A67"/>
    <w:rsid w:val="00CC01FE"/>
    <w:rsid w:val="00CC0254"/>
    <w:rsid w:val="00CC0370"/>
    <w:rsid w:val="00CC04E5"/>
    <w:rsid w:val="00CC1189"/>
    <w:rsid w:val="00CC13E6"/>
    <w:rsid w:val="00CC14DB"/>
    <w:rsid w:val="00CC200B"/>
    <w:rsid w:val="00CC25C3"/>
    <w:rsid w:val="00CC29AD"/>
    <w:rsid w:val="00CC2CAC"/>
    <w:rsid w:val="00CC2DE8"/>
    <w:rsid w:val="00CC2F91"/>
    <w:rsid w:val="00CC3245"/>
    <w:rsid w:val="00CC331E"/>
    <w:rsid w:val="00CC347D"/>
    <w:rsid w:val="00CC3708"/>
    <w:rsid w:val="00CC3BEB"/>
    <w:rsid w:val="00CC41AF"/>
    <w:rsid w:val="00CC4731"/>
    <w:rsid w:val="00CC47E9"/>
    <w:rsid w:val="00CC4F4D"/>
    <w:rsid w:val="00CC5266"/>
    <w:rsid w:val="00CC537F"/>
    <w:rsid w:val="00CC5462"/>
    <w:rsid w:val="00CC59AC"/>
    <w:rsid w:val="00CC5F21"/>
    <w:rsid w:val="00CC5FC8"/>
    <w:rsid w:val="00CC6115"/>
    <w:rsid w:val="00CC6876"/>
    <w:rsid w:val="00CC6D96"/>
    <w:rsid w:val="00CC71CE"/>
    <w:rsid w:val="00CC7222"/>
    <w:rsid w:val="00CC7F9C"/>
    <w:rsid w:val="00CD06A8"/>
    <w:rsid w:val="00CD12C6"/>
    <w:rsid w:val="00CD1AA2"/>
    <w:rsid w:val="00CD1E61"/>
    <w:rsid w:val="00CD22CD"/>
    <w:rsid w:val="00CD3263"/>
    <w:rsid w:val="00CD33AE"/>
    <w:rsid w:val="00CD35F4"/>
    <w:rsid w:val="00CD3728"/>
    <w:rsid w:val="00CD373A"/>
    <w:rsid w:val="00CD44DE"/>
    <w:rsid w:val="00CD48FA"/>
    <w:rsid w:val="00CD4CCD"/>
    <w:rsid w:val="00CD53B3"/>
    <w:rsid w:val="00CD5776"/>
    <w:rsid w:val="00CD60B7"/>
    <w:rsid w:val="00CD715A"/>
    <w:rsid w:val="00CD7563"/>
    <w:rsid w:val="00CD763E"/>
    <w:rsid w:val="00CD7A83"/>
    <w:rsid w:val="00CE0606"/>
    <w:rsid w:val="00CE10DD"/>
    <w:rsid w:val="00CE12FF"/>
    <w:rsid w:val="00CE17E4"/>
    <w:rsid w:val="00CE1D07"/>
    <w:rsid w:val="00CE1F51"/>
    <w:rsid w:val="00CE2181"/>
    <w:rsid w:val="00CE2449"/>
    <w:rsid w:val="00CE2789"/>
    <w:rsid w:val="00CE2C5F"/>
    <w:rsid w:val="00CE2D84"/>
    <w:rsid w:val="00CE33FE"/>
    <w:rsid w:val="00CE35C3"/>
    <w:rsid w:val="00CE3708"/>
    <w:rsid w:val="00CE63D5"/>
    <w:rsid w:val="00CE671F"/>
    <w:rsid w:val="00CE697A"/>
    <w:rsid w:val="00CE6EFD"/>
    <w:rsid w:val="00CE7012"/>
    <w:rsid w:val="00CE7363"/>
    <w:rsid w:val="00CF0DC9"/>
    <w:rsid w:val="00CF1957"/>
    <w:rsid w:val="00CF25E0"/>
    <w:rsid w:val="00CF2EA4"/>
    <w:rsid w:val="00CF3174"/>
    <w:rsid w:val="00CF369E"/>
    <w:rsid w:val="00CF5A0B"/>
    <w:rsid w:val="00CF678D"/>
    <w:rsid w:val="00CF6803"/>
    <w:rsid w:val="00CF706C"/>
    <w:rsid w:val="00CF7A4F"/>
    <w:rsid w:val="00D0018A"/>
    <w:rsid w:val="00D027EA"/>
    <w:rsid w:val="00D02D7B"/>
    <w:rsid w:val="00D033F9"/>
    <w:rsid w:val="00D034CE"/>
    <w:rsid w:val="00D03838"/>
    <w:rsid w:val="00D0387E"/>
    <w:rsid w:val="00D05712"/>
    <w:rsid w:val="00D05CF9"/>
    <w:rsid w:val="00D05E02"/>
    <w:rsid w:val="00D05E53"/>
    <w:rsid w:val="00D0629E"/>
    <w:rsid w:val="00D06A55"/>
    <w:rsid w:val="00D06B5A"/>
    <w:rsid w:val="00D07069"/>
    <w:rsid w:val="00D07794"/>
    <w:rsid w:val="00D07944"/>
    <w:rsid w:val="00D07A81"/>
    <w:rsid w:val="00D07B94"/>
    <w:rsid w:val="00D07E8C"/>
    <w:rsid w:val="00D101FC"/>
    <w:rsid w:val="00D10335"/>
    <w:rsid w:val="00D10CDA"/>
    <w:rsid w:val="00D12A5F"/>
    <w:rsid w:val="00D12EAC"/>
    <w:rsid w:val="00D12EF1"/>
    <w:rsid w:val="00D1345C"/>
    <w:rsid w:val="00D13487"/>
    <w:rsid w:val="00D13585"/>
    <w:rsid w:val="00D13BF9"/>
    <w:rsid w:val="00D14996"/>
    <w:rsid w:val="00D14C4E"/>
    <w:rsid w:val="00D14EEA"/>
    <w:rsid w:val="00D15AE0"/>
    <w:rsid w:val="00D165E0"/>
    <w:rsid w:val="00D166B6"/>
    <w:rsid w:val="00D17909"/>
    <w:rsid w:val="00D20273"/>
    <w:rsid w:val="00D203C0"/>
    <w:rsid w:val="00D208B3"/>
    <w:rsid w:val="00D2097F"/>
    <w:rsid w:val="00D232C1"/>
    <w:rsid w:val="00D2334B"/>
    <w:rsid w:val="00D23D1C"/>
    <w:rsid w:val="00D24924"/>
    <w:rsid w:val="00D24DEF"/>
    <w:rsid w:val="00D25A3F"/>
    <w:rsid w:val="00D261F6"/>
    <w:rsid w:val="00D26728"/>
    <w:rsid w:val="00D26913"/>
    <w:rsid w:val="00D26BDD"/>
    <w:rsid w:val="00D26EED"/>
    <w:rsid w:val="00D26F3A"/>
    <w:rsid w:val="00D27E11"/>
    <w:rsid w:val="00D30237"/>
    <w:rsid w:val="00D311DA"/>
    <w:rsid w:val="00D312C7"/>
    <w:rsid w:val="00D331E1"/>
    <w:rsid w:val="00D33304"/>
    <w:rsid w:val="00D34431"/>
    <w:rsid w:val="00D3452E"/>
    <w:rsid w:val="00D34A74"/>
    <w:rsid w:val="00D358F8"/>
    <w:rsid w:val="00D35B09"/>
    <w:rsid w:val="00D36488"/>
    <w:rsid w:val="00D369A7"/>
    <w:rsid w:val="00D373C7"/>
    <w:rsid w:val="00D37CD1"/>
    <w:rsid w:val="00D37E5E"/>
    <w:rsid w:val="00D40623"/>
    <w:rsid w:val="00D407F0"/>
    <w:rsid w:val="00D4099A"/>
    <w:rsid w:val="00D42764"/>
    <w:rsid w:val="00D42774"/>
    <w:rsid w:val="00D42EAB"/>
    <w:rsid w:val="00D43B02"/>
    <w:rsid w:val="00D43C06"/>
    <w:rsid w:val="00D4551A"/>
    <w:rsid w:val="00D45A9A"/>
    <w:rsid w:val="00D45F26"/>
    <w:rsid w:val="00D46F5E"/>
    <w:rsid w:val="00D47571"/>
    <w:rsid w:val="00D47B04"/>
    <w:rsid w:val="00D50630"/>
    <w:rsid w:val="00D51373"/>
    <w:rsid w:val="00D51403"/>
    <w:rsid w:val="00D51A1E"/>
    <w:rsid w:val="00D52A7F"/>
    <w:rsid w:val="00D53F8F"/>
    <w:rsid w:val="00D549D3"/>
    <w:rsid w:val="00D54F54"/>
    <w:rsid w:val="00D55361"/>
    <w:rsid w:val="00D5583A"/>
    <w:rsid w:val="00D568DB"/>
    <w:rsid w:val="00D56900"/>
    <w:rsid w:val="00D572DB"/>
    <w:rsid w:val="00D5791D"/>
    <w:rsid w:val="00D579BD"/>
    <w:rsid w:val="00D6098D"/>
    <w:rsid w:val="00D6146C"/>
    <w:rsid w:val="00D62DCB"/>
    <w:rsid w:val="00D6373C"/>
    <w:rsid w:val="00D63CF1"/>
    <w:rsid w:val="00D63ECC"/>
    <w:rsid w:val="00D647D9"/>
    <w:rsid w:val="00D64CF9"/>
    <w:rsid w:val="00D671F5"/>
    <w:rsid w:val="00D709BF"/>
    <w:rsid w:val="00D725A6"/>
    <w:rsid w:val="00D728E4"/>
    <w:rsid w:val="00D72BAE"/>
    <w:rsid w:val="00D730DC"/>
    <w:rsid w:val="00D7371F"/>
    <w:rsid w:val="00D7388D"/>
    <w:rsid w:val="00D73E5B"/>
    <w:rsid w:val="00D740B5"/>
    <w:rsid w:val="00D74CF4"/>
    <w:rsid w:val="00D74E18"/>
    <w:rsid w:val="00D75095"/>
    <w:rsid w:val="00D75D55"/>
    <w:rsid w:val="00D75D76"/>
    <w:rsid w:val="00D75EF3"/>
    <w:rsid w:val="00D762F8"/>
    <w:rsid w:val="00D766C8"/>
    <w:rsid w:val="00D7677D"/>
    <w:rsid w:val="00D771D8"/>
    <w:rsid w:val="00D800F0"/>
    <w:rsid w:val="00D8071B"/>
    <w:rsid w:val="00D81BE9"/>
    <w:rsid w:val="00D820F8"/>
    <w:rsid w:val="00D828DD"/>
    <w:rsid w:val="00D828E0"/>
    <w:rsid w:val="00D829E4"/>
    <w:rsid w:val="00D834C4"/>
    <w:rsid w:val="00D83771"/>
    <w:rsid w:val="00D85B89"/>
    <w:rsid w:val="00D8649A"/>
    <w:rsid w:val="00D86634"/>
    <w:rsid w:val="00D87533"/>
    <w:rsid w:val="00D87535"/>
    <w:rsid w:val="00D87B59"/>
    <w:rsid w:val="00D87F8D"/>
    <w:rsid w:val="00D87FE6"/>
    <w:rsid w:val="00D90DB0"/>
    <w:rsid w:val="00D91451"/>
    <w:rsid w:val="00D91730"/>
    <w:rsid w:val="00D927D5"/>
    <w:rsid w:val="00D928DD"/>
    <w:rsid w:val="00D92E44"/>
    <w:rsid w:val="00D93F66"/>
    <w:rsid w:val="00D941D0"/>
    <w:rsid w:val="00D94838"/>
    <w:rsid w:val="00D94A39"/>
    <w:rsid w:val="00D94C51"/>
    <w:rsid w:val="00D97033"/>
    <w:rsid w:val="00D973DE"/>
    <w:rsid w:val="00D97C0D"/>
    <w:rsid w:val="00DA0645"/>
    <w:rsid w:val="00DA0BA3"/>
    <w:rsid w:val="00DA0BE0"/>
    <w:rsid w:val="00DA17C0"/>
    <w:rsid w:val="00DA18F2"/>
    <w:rsid w:val="00DA1D7A"/>
    <w:rsid w:val="00DA221B"/>
    <w:rsid w:val="00DA22A0"/>
    <w:rsid w:val="00DA2B5C"/>
    <w:rsid w:val="00DA33EB"/>
    <w:rsid w:val="00DA3E46"/>
    <w:rsid w:val="00DA4578"/>
    <w:rsid w:val="00DA48BD"/>
    <w:rsid w:val="00DA5246"/>
    <w:rsid w:val="00DA57AA"/>
    <w:rsid w:val="00DA7449"/>
    <w:rsid w:val="00DB04F3"/>
    <w:rsid w:val="00DB06AC"/>
    <w:rsid w:val="00DB1033"/>
    <w:rsid w:val="00DB1C35"/>
    <w:rsid w:val="00DB1D1A"/>
    <w:rsid w:val="00DB1DC7"/>
    <w:rsid w:val="00DB1E4B"/>
    <w:rsid w:val="00DB20AA"/>
    <w:rsid w:val="00DB2484"/>
    <w:rsid w:val="00DB292A"/>
    <w:rsid w:val="00DB2948"/>
    <w:rsid w:val="00DB2C3F"/>
    <w:rsid w:val="00DB3CFE"/>
    <w:rsid w:val="00DB40DD"/>
    <w:rsid w:val="00DB6073"/>
    <w:rsid w:val="00DB66B4"/>
    <w:rsid w:val="00DC06FE"/>
    <w:rsid w:val="00DC07DB"/>
    <w:rsid w:val="00DC1F56"/>
    <w:rsid w:val="00DC2FAA"/>
    <w:rsid w:val="00DC38B6"/>
    <w:rsid w:val="00DC40BF"/>
    <w:rsid w:val="00DC6181"/>
    <w:rsid w:val="00DC6ACE"/>
    <w:rsid w:val="00DC77FA"/>
    <w:rsid w:val="00DD0C9A"/>
    <w:rsid w:val="00DD1A24"/>
    <w:rsid w:val="00DD1A9E"/>
    <w:rsid w:val="00DD1BFE"/>
    <w:rsid w:val="00DD29E2"/>
    <w:rsid w:val="00DD35FB"/>
    <w:rsid w:val="00DD3BF2"/>
    <w:rsid w:val="00DD3F0A"/>
    <w:rsid w:val="00DD506B"/>
    <w:rsid w:val="00DD5286"/>
    <w:rsid w:val="00DD5DEA"/>
    <w:rsid w:val="00DD693D"/>
    <w:rsid w:val="00DD6A6A"/>
    <w:rsid w:val="00DD6CB2"/>
    <w:rsid w:val="00DD6D47"/>
    <w:rsid w:val="00DD775A"/>
    <w:rsid w:val="00DD78C4"/>
    <w:rsid w:val="00DE092F"/>
    <w:rsid w:val="00DE0F4F"/>
    <w:rsid w:val="00DE1570"/>
    <w:rsid w:val="00DE224D"/>
    <w:rsid w:val="00DE4A90"/>
    <w:rsid w:val="00DE5CB7"/>
    <w:rsid w:val="00DE625C"/>
    <w:rsid w:val="00DE6988"/>
    <w:rsid w:val="00DE70AC"/>
    <w:rsid w:val="00DE761D"/>
    <w:rsid w:val="00DE7906"/>
    <w:rsid w:val="00DE7984"/>
    <w:rsid w:val="00DF0397"/>
    <w:rsid w:val="00DF0DDA"/>
    <w:rsid w:val="00DF1A83"/>
    <w:rsid w:val="00DF1DAF"/>
    <w:rsid w:val="00DF266E"/>
    <w:rsid w:val="00DF3035"/>
    <w:rsid w:val="00DF31C9"/>
    <w:rsid w:val="00DF3404"/>
    <w:rsid w:val="00DF446B"/>
    <w:rsid w:val="00DF4A93"/>
    <w:rsid w:val="00DF4E38"/>
    <w:rsid w:val="00DF583C"/>
    <w:rsid w:val="00DF5B0D"/>
    <w:rsid w:val="00DF6AC5"/>
    <w:rsid w:val="00DF6D65"/>
    <w:rsid w:val="00DF71BD"/>
    <w:rsid w:val="00E000F2"/>
    <w:rsid w:val="00E02DB3"/>
    <w:rsid w:val="00E03639"/>
    <w:rsid w:val="00E0381A"/>
    <w:rsid w:val="00E038B0"/>
    <w:rsid w:val="00E03AE0"/>
    <w:rsid w:val="00E05324"/>
    <w:rsid w:val="00E06D21"/>
    <w:rsid w:val="00E07254"/>
    <w:rsid w:val="00E07D86"/>
    <w:rsid w:val="00E10002"/>
    <w:rsid w:val="00E10030"/>
    <w:rsid w:val="00E10215"/>
    <w:rsid w:val="00E10FBC"/>
    <w:rsid w:val="00E11BBB"/>
    <w:rsid w:val="00E12907"/>
    <w:rsid w:val="00E12BC2"/>
    <w:rsid w:val="00E14204"/>
    <w:rsid w:val="00E14A42"/>
    <w:rsid w:val="00E1536D"/>
    <w:rsid w:val="00E153FE"/>
    <w:rsid w:val="00E1540F"/>
    <w:rsid w:val="00E1544A"/>
    <w:rsid w:val="00E15729"/>
    <w:rsid w:val="00E159D0"/>
    <w:rsid w:val="00E15B54"/>
    <w:rsid w:val="00E15B64"/>
    <w:rsid w:val="00E15C6F"/>
    <w:rsid w:val="00E15D1E"/>
    <w:rsid w:val="00E16232"/>
    <w:rsid w:val="00E166B0"/>
    <w:rsid w:val="00E16DBB"/>
    <w:rsid w:val="00E17211"/>
    <w:rsid w:val="00E17FD9"/>
    <w:rsid w:val="00E20788"/>
    <w:rsid w:val="00E222EF"/>
    <w:rsid w:val="00E227AF"/>
    <w:rsid w:val="00E22AB6"/>
    <w:rsid w:val="00E24216"/>
    <w:rsid w:val="00E2441A"/>
    <w:rsid w:val="00E24A48"/>
    <w:rsid w:val="00E24E76"/>
    <w:rsid w:val="00E2564D"/>
    <w:rsid w:val="00E264B2"/>
    <w:rsid w:val="00E26A14"/>
    <w:rsid w:val="00E26A65"/>
    <w:rsid w:val="00E26EB1"/>
    <w:rsid w:val="00E27096"/>
    <w:rsid w:val="00E30A2C"/>
    <w:rsid w:val="00E30F89"/>
    <w:rsid w:val="00E31D8D"/>
    <w:rsid w:val="00E3213D"/>
    <w:rsid w:val="00E32426"/>
    <w:rsid w:val="00E32976"/>
    <w:rsid w:val="00E32B86"/>
    <w:rsid w:val="00E33D41"/>
    <w:rsid w:val="00E34D28"/>
    <w:rsid w:val="00E354D7"/>
    <w:rsid w:val="00E360CC"/>
    <w:rsid w:val="00E36F09"/>
    <w:rsid w:val="00E401D8"/>
    <w:rsid w:val="00E40725"/>
    <w:rsid w:val="00E40F96"/>
    <w:rsid w:val="00E41198"/>
    <w:rsid w:val="00E41977"/>
    <w:rsid w:val="00E41AD9"/>
    <w:rsid w:val="00E43256"/>
    <w:rsid w:val="00E43DB7"/>
    <w:rsid w:val="00E43F1E"/>
    <w:rsid w:val="00E444D2"/>
    <w:rsid w:val="00E45029"/>
    <w:rsid w:val="00E45255"/>
    <w:rsid w:val="00E456CA"/>
    <w:rsid w:val="00E45F5B"/>
    <w:rsid w:val="00E4612B"/>
    <w:rsid w:val="00E47790"/>
    <w:rsid w:val="00E50C8A"/>
    <w:rsid w:val="00E51093"/>
    <w:rsid w:val="00E5117A"/>
    <w:rsid w:val="00E515D4"/>
    <w:rsid w:val="00E5174F"/>
    <w:rsid w:val="00E51BA9"/>
    <w:rsid w:val="00E52F4A"/>
    <w:rsid w:val="00E535B7"/>
    <w:rsid w:val="00E53CEE"/>
    <w:rsid w:val="00E53DA2"/>
    <w:rsid w:val="00E54E63"/>
    <w:rsid w:val="00E559CD"/>
    <w:rsid w:val="00E568BB"/>
    <w:rsid w:val="00E57772"/>
    <w:rsid w:val="00E57CAA"/>
    <w:rsid w:val="00E60686"/>
    <w:rsid w:val="00E6076F"/>
    <w:rsid w:val="00E60A32"/>
    <w:rsid w:val="00E61118"/>
    <w:rsid w:val="00E61F03"/>
    <w:rsid w:val="00E625AC"/>
    <w:rsid w:val="00E62AB5"/>
    <w:rsid w:val="00E632CA"/>
    <w:rsid w:val="00E63D1A"/>
    <w:rsid w:val="00E64365"/>
    <w:rsid w:val="00E64B8A"/>
    <w:rsid w:val="00E65223"/>
    <w:rsid w:val="00E65306"/>
    <w:rsid w:val="00E659FE"/>
    <w:rsid w:val="00E65F3F"/>
    <w:rsid w:val="00E65FD7"/>
    <w:rsid w:val="00E66276"/>
    <w:rsid w:val="00E66EAA"/>
    <w:rsid w:val="00E670DC"/>
    <w:rsid w:val="00E672C4"/>
    <w:rsid w:val="00E6754B"/>
    <w:rsid w:val="00E7000A"/>
    <w:rsid w:val="00E7044F"/>
    <w:rsid w:val="00E70848"/>
    <w:rsid w:val="00E71D27"/>
    <w:rsid w:val="00E723BF"/>
    <w:rsid w:val="00E72DC6"/>
    <w:rsid w:val="00E72E4B"/>
    <w:rsid w:val="00E735A5"/>
    <w:rsid w:val="00E746D7"/>
    <w:rsid w:val="00E74BF3"/>
    <w:rsid w:val="00E74D3C"/>
    <w:rsid w:val="00E753C6"/>
    <w:rsid w:val="00E75A55"/>
    <w:rsid w:val="00E76F66"/>
    <w:rsid w:val="00E77755"/>
    <w:rsid w:val="00E80375"/>
    <w:rsid w:val="00E8165F"/>
    <w:rsid w:val="00E818BC"/>
    <w:rsid w:val="00E82884"/>
    <w:rsid w:val="00E82C5D"/>
    <w:rsid w:val="00E8314D"/>
    <w:rsid w:val="00E841AD"/>
    <w:rsid w:val="00E84BC6"/>
    <w:rsid w:val="00E85122"/>
    <w:rsid w:val="00E857EE"/>
    <w:rsid w:val="00E859A2"/>
    <w:rsid w:val="00E85DC0"/>
    <w:rsid w:val="00E86243"/>
    <w:rsid w:val="00E86257"/>
    <w:rsid w:val="00E86879"/>
    <w:rsid w:val="00E86EA4"/>
    <w:rsid w:val="00E8760F"/>
    <w:rsid w:val="00E913A6"/>
    <w:rsid w:val="00E9175D"/>
    <w:rsid w:val="00E9196D"/>
    <w:rsid w:val="00E9291F"/>
    <w:rsid w:val="00E92C8B"/>
    <w:rsid w:val="00E93850"/>
    <w:rsid w:val="00E93D58"/>
    <w:rsid w:val="00E93FE7"/>
    <w:rsid w:val="00E942E2"/>
    <w:rsid w:val="00E943F1"/>
    <w:rsid w:val="00E9477A"/>
    <w:rsid w:val="00E95960"/>
    <w:rsid w:val="00E96A32"/>
    <w:rsid w:val="00EA021D"/>
    <w:rsid w:val="00EA047B"/>
    <w:rsid w:val="00EA0ADA"/>
    <w:rsid w:val="00EA140D"/>
    <w:rsid w:val="00EA1467"/>
    <w:rsid w:val="00EA2751"/>
    <w:rsid w:val="00EA3840"/>
    <w:rsid w:val="00EA3ECF"/>
    <w:rsid w:val="00EA40FA"/>
    <w:rsid w:val="00EA461F"/>
    <w:rsid w:val="00EA5130"/>
    <w:rsid w:val="00EA53BE"/>
    <w:rsid w:val="00EA59A1"/>
    <w:rsid w:val="00EA6039"/>
    <w:rsid w:val="00EA6226"/>
    <w:rsid w:val="00EA6536"/>
    <w:rsid w:val="00EA6844"/>
    <w:rsid w:val="00EA749F"/>
    <w:rsid w:val="00EA7DD4"/>
    <w:rsid w:val="00EA7E4B"/>
    <w:rsid w:val="00EB04AB"/>
    <w:rsid w:val="00EB06F0"/>
    <w:rsid w:val="00EB0D96"/>
    <w:rsid w:val="00EB102C"/>
    <w:rsid w:val="00EB138B"/>
    <w:rsid w:val="00EB1A22"/>
    <w:rsid w:val="00EB1A5D"/>
    <w:rsid w:val="00EB2C19"/>
    <w:rsid w:val="00EB2C68"/>
    <w:rsid w:val="00EB38A6"/>
    <w:rsid w:val="00EB3A7D"/>
    <w:rsid w:val="00EB4370"/>
    <w:rsid w:val="00EB4786"/>
    <w:rsid w:val="00EB497A"/>
    <w:rsid w:val="00EB5DE4"/>
    <w:rsid w:val="00EB6392"/>
    <w:rsid w:val="00EB6504"/>
    <w:rsid w:val="00EB68F9"/>
    <w:rsid w:val="00EB69B7"/>
    <w:rsid w:val="00EB731C"/>
    <w:rsid w:val="00EB74D3"/>
    <w:rsid w:val="00EC0645"/>
    <w:rsid w:val="00EC0676"/>
    <w:rsid w:val="00EC0DF7"/>
    <w:rsid w:val="00EC1A60"/>
    <w:rsid w:val="00EC278B"/>
    <w:rsid w:val="00EC2844"/>
    <w:rsid w:val="00EC3887"/>
    <w:rsid w:val="00EC3C46"/>
    <w:rsid w:val="00EC3FB7"/>
    <w:rsid w:val="00EC4C92"/>
    <w:rsid w:val="00EC5A21"/>
    <w:rsid w:val="00EC5CD2"/>
    <w:rsid w:val="00EC6282"/>
    <w:rsid w:val="00EC62AD"/>
    <w:rsid w:val="00EC638C"/>
    <w:rsid w:val="00EC6F4A"/>
    <w:rsid w:val="00EC728A"/>
    <w:rsid w:val="00ED03E4"/>
    <w:rsid w:val="00ED0410"/>
    <w:rsid w:val="00ED12B5"/>
    <w:rsid w:val="00ED1945"/>
    <w:rsid w:val="00ED25E6"/>
    <w:rsid w:val="00ED2C27"/>
    <w:rsid w:val="00ED3C98"/>
    <w:rsid w:val="00ED3EA9"/>
    <w:rsid w:val="00ED504B"/>
    <w:rsid w:val="00ED545F"/>
    <w:rsid w:val="00ED5794"/>
    <w:rsid w:val="00ED60B3"/>
    <w:rsid w:val="00ED6180"/>
    <w:rsid w:val="00ED65DC"/>
    <w:rsid w:val="00ED67EB"/>
    <w:rsid w:val="00ED6F1C"/>
    <w:rsid w:val="00EE008A"/>
    <w:rsid w:val="00EE0717"/>
    <w:rsid w:val="00EE1E34"/>
    <w:rsid w:val="00EE26CF"/>
    <w:rsid w:val="00EE27BC"/>
    <w:rsid w:val="00EE280E"/>
    <w:rsid w:val="00EE2AE1"/>
    <w:rsid w:val="00EE3393"/>
    <w:rsid w:val="00EE34FD"/>
    <w:rsid w:val="00EE3535"/>
    <w:rsid w:val="00EE4B98"/>
    <w:rsid w:val="00EE51F5"/>
    <w:rsid w:val="00EE5352"/>
    <w:rsid w:val="00EE581C"/>
    <w:rsid w:val="00EE58CF"/>
    <w:rsid w:val="00EE5F24"/>
    <w:rsid w:val="00EE6194"/>
    <w:rsid w:val="00EE7086"/>
    <w:rsid w:val="00EE7838"/>
    <w:rsid w:val="00EE78C5"/>
    <w:rsid w:val="00EE7B56"/>
    <w:rsid w:val="00EF00D3"/>
    <w:rsid w:val="00EF09A2"/>
    <w:rsid w:val="00EF0DC3"/>
    <w:rsid w:val="00EF1258"/>
    <w:rsid w:val="00EF14B9"/>
    <w:rsid w:val="00EF174E"/>
    <w:rsid w:val="00EF1A4D"/>
    <w:rsid w:val="00EF1DEB"/>
    <w:rsid w:val="00EF1E53"/>
    <w:rsid w:val="00EF20F7"/>
    <w:rsid w:val="00EF29C8"/>
    <w:rsid w:val="00EF2CBB"/>
    <w:rsid w:val="00EF339C"/>
    <w:rsid w:val="00EF425A"/>
    <w:rsid w:val="00EF4331"/>
    <w:rsid w:val="00EF48B4"/>
    <w:rsid w:val="00EF4B62"/>
    <w:rsid w:val="00EF5107"/>
    <w:rsid w:val="00EF5493"/>
    <w:rsid w:val="00EF5F9D"/>
    <w:rsid w:val="00EF6F36"/>
    <w:rsid w:val="00EF79FC"/>
    <w:rsid w:val="00F01079"/>
    <w:rsid w:val="00F01993"/>
    <w:rsid w:val="00F01B3B"/>
    <w:rsid w:val="00F0235D"/>
    <w:rsid w:val="00F03788"/>
    <w:rsid w:val="00F04150"/>
    <w:rsid w:val="00F04BAE"/>
    <w:rsid w:val="00F05251"/>
    <w:rsid w:val="00F05C4F"/>
    <w:rsid w:val="00F06298"/>
    <w:rsid w:val="00F06435"/>
    <w:rsid w:val="00F0661C"/>
    <w:rsid w:val="00F07421"/>
    <w:rsid w:val="00F07EB6"/>
    <w:rsid w:val="00F1106C"/>
    <w:rsid w:val="00F11070"/>
    <w:rsid w:val="00F113D2"/>
    <w:rsid w:val="00F11E21"/>
    <w:rsid w:val="00F1321F"/>
    <w:rsid w:val="00F151CB"/>
    <w:rsid w:val="00F151F3"/>
    <w:rsid w:val="00F163AA"/>
    <w:rsid w:val="00F16471"/>
    <w:rsid w:val="00F17395"/>
    <w:rsid w:val="00F17625"/>
    <w:rsid w:val="00F1784C"/>
    <w:rsid w:val="00F20E3A"/>
    <w:rsid w:val="00F20E50"/>
    <w:rsid w:val="00F21035"/>
    <w:rsid w:val="00F210BB"/>
    <w:rsid w:val="00F212A1"/>
    <w:rsid w:val="00F2150E"/>
    <w:rsid w:val="00F21C35"/>
    <w:rsid w:val="00F21C41"/>
    <w:rsid w:val="00F227C6"/>
    <w:rsid w:val="00F2330E"/>
    <w:rsid w:val="00F23B68"/>
    <w:rsid w:val="00F23EC6"/>
    <w:rsid w:val="00F241FE"/>
    <w:rsid w:val="00F2649F"/>
    <w:rsid w:val="00F26F68"/>
    <w:rsid w:val="00F30246"/>
    <w:rsid w:val="00F30334"/>
    <w:rsid w:val="00F318FB"/>
    <w:rsid w:val="00F31D13"/>
    <w:rsid w:val="00F32339"/>
    <w:rsid w:val="00F32789"/>
    <w:rsid w:val="00F33878"/>
    <w:rsid w:val="00F34080"/>
    <w:rsid w:val="00F354E5"/>
    <w:rsid w:val="00F357C9"/>
    <w:rsid w:val="00F35974"/>
    <w:rsid w:val="00F37516"/>
    <w:rsid w:val="00F37890"/>
    <w:rsid w:val="00F37B41"/>
    <w:rsid w:val="00F37D11"/>
    <w:rsid w:val="00F40AF2"/>
    <w:rsid w:val="00F40E62"/>
    <w:rsid w:val="00F4170B"/>
    <w:rsid w:val="00F41BEF"/>
    <w:rsid w:val="00F42425"/>
    <w:rsid w:val="00F425DF"/>
    <w:rsid w:val="00F42CE7"/>
    <w:rsid w:val="00F42F41"/>
    <w:rsid w:val="00F43471"/>
    <w:rsid w:val="00F436A9"/>
    <w:rsid w:val="00F4423F"/>
    <w:rsid w:val="00F44810"/>
    <w:rsid w:val="00F46A6D"/>
    <w:rsid w:val="00F471D1"/>
    <w:rsid w:val="00F478A1"/>
    <w:rsid w:val="00F47A8B"/>
    <w:rsid w:val="00F500A7"/>
    <w:rsid w:val="00F51972"/>
    <w:rsid w:val="00F51E24"/>
    <w:rsid w:val="00F521FF"/>
    <w:rsid w:val="00F523AC"/>
    <w:rsid w:val="00F52628"/>
    <w:rsid w:val="00F52C3A"/>
    <w:rsid w:val="00F52D0E"/>
    <w:rsid w:val="00F54E57"/>
    <w:rsid w:val="00F55E6D"/>
    <w:rsid w:val="00F567D3"/>
    <w:rsid w:val="00F575C2"/>
    <w:rsid w:val="00F6055F"/>
    <w:rsid w:val="00F60FEB"/>
    <w:rsid w:val="00F61D9E"/>
    <w:rsid w:val="00F63082"/>
    <w:rsid w:val="00F630C3"/>
    <w:rsid w:val="00F63806"/>
    <w:rsid w:val="00F638B4"/>
    <w:rsid w:val="00F63C8C"/>
    <w:rsid w:val="00F6497E"/>
    <w:rsid w:val="00F659D8"/>
    <w:rsid w:val="00F65CCC"/>
    <w:rsid w:val="00F6680B"/>
    <w:rsid w:val="00F66CC4"/>
    <w:rsid w:val="00F672C2"/>
    <w:rsid w:val="00F67662"/>
    <w:rsid w:val="00F70808"/>
    <w:rsid w:val="00F72606"/>
    <w:rsid w:val="00F729D3"/>
    <w:rsid w:val="00F735B8"/>
    <w:rsid w:val="00F73B34"/>
    <w:rsid w:val="00F749E0"/>
    <w:rsid w:val="00F758D1"/>
    <w:rsid w:val="00F75AFF"/>
    <w:rsid w:val="00F7620E"/>
    <w:rsid w:val="00F76240"/>
    <w:rsid w:val="00F76733"/>
    <w:rsid w:val="00F768AE"/>
    <w:rsid w:val="00F776D1"/>
    <w:rsid w:val="00F779BE"/>
    <w:rsid w:val="00F77AA4"/>
    <w:rsid w:val="00F8035C"/>
    <w:rsid w:val="00F8051C"/>
    <w:rsid w:val="00F80807"/>
    <w:rsid w:val="00F81410"/>
    <w:rsid w:val="00F8157A"/>
    <w:rsid w:val="00F81F05"/>
    <w:rsid w:val="00F8291B"/>
    <w:rsid w:val="00F82B01"/>
    <w:rsid w:val="00F82D13"/>
    <w:rsid w:val="00F836AC"/>
    <w:rsid w:val="00F83A35"/>
    <w:rsid w:val="00F83DEF"/>
    <w:rsid w:val="00F84C0A"/>
    <w:rsid w:val="00F850FB"/>
    <w:rsid w:val="00F856A9"/>
    <w:rsid w:val="00F866EF"/>
    <w:rsid w:val="00F86753"/>
    <w:rsid w:val="00F87C6F"/>
    <w:rsid w:val="00F90C79"/>
    <w:rsid w:val="00F90FE1"/>
    <w:rsid w:val="00F915AB"/>
    <w:rsid w:val="00F91668"/>
    <w:rsid w:val="00F9189D"/>
    <w:rsid w:val="00F91C85"/>
    <w:rsid w:val="00F92133"/>
    <w:rsid w:val="00F923C2"/>
    <w:rsid w:val="00F9294F"/>
    <w:rsid w:val="00F94914"/>
    <w:rsid w:val="00F94AEF"/>
    <w:rsid w:val="00F95B9A"/>
    <w:rsid w:val="00F971DA"/>
    <w:rsid w:val="00F9794C"/>
    <w:rsid w:val="00F97A74"/>
    <w:rsid w:val="00F97F1E"/>
    <w:rsid w:val="00FA07C0"/>
    <w:rsid w:val="00FA1C23"/>
    <w:rsid w:val="00FA2D17"/>
    <w:rsid w:val="00FA3795"/>
    <w:rsid w:val="00FA3950"/>
    <w:rsid w:val="00FA397E"/>
    <w:rsid w:val="00FA4402"/>
    <w:rsid w:val="00FA4A39"/>
    <w:rsid w:val="00FA5E00"/>
    <w:rsid w:val="00FA7F5F"/>
    <w:rsid w:val="00FB03B4"/>
    <w:rsid w:val="00FB0490"/>
    <w:rsid w:val="00FB18D0"/>
    <w:rsid w:val="00FB25F2"/>
    <w:rsid w:val="00FB2B86"/>
    <w:rsid w:val="00FB367A"/>
    <w:rsid w:val="00FB3CB5"/>
    <w:rsid w:val="00FB3E04"/>
    <w:rsid w:val="00FB3F6C"/>
    <w:rsid w:val="00FB42D1"/>
    <w:rsid w:val="00FB4715"/>
    <w:rsid w:val="00FB47CC"/>
    <w:rsid w:val="00FB59E0"/>
    <w:rsid w:val="00FB66BC"/>
    <w:rsid w:val="00FB7355"/>
    <w:rsid w:val="00FB73D8"/>
    <w:rsid w:val="00FB74D0"/>
    <w:rsid w:val="00FB7751"/>
    <w:rsid w:val="00FB7980"/>
    <w:rsid w:val="00FC068B"/>
    <w:rsid w:val="00FC072D"/>
    <w:rsid w:val="00FC0D74"/>
    <w:rsid w:val="00FC13E9"/>
    <w:rsid w:val="00FC1DB9"/>
    <w:rsid w:val="00FC3755"/>
    <w:rsid w:val="00FC3EE5"/>
    <w:rsid w:val="00FC41AB"/>
    <w:rsid w:val="00FC4528"/>
    <w:rsid w:val="00FC564E"/>
    <w:rsid w:val="00FC5A6F"/>
    <w:rsid w:val="00FC602A"/>
    <w:rsid w:val="00FC6326"/>
    <w:rsid w:val="00FC7D6A"/>
    <w:rsid w:val="00FD08A5"/>
    <w:rsid w:val="00FD09E6"/>
    <w:rsid w:val="00FD1FB3"/>
    <w:rsid w:val="00FD2364"/>
    <w:rsid w:val="00FD248F"/>
    <w:rsid w:val="00FD2AB1"/>
    <w:rsid w:val="00FD361E"/>
    <w:rsid w:val="00FD43F1"/>
    <w:rsid w:val="00FD4FFD"/>
    <w:rsid w:val="00FD5011"/>
    <w:rsid w:val="00FD50EF"/>
    <w:rsid w:val="00FD643D"/>
    <w:rsid w:val="00FD7245"/>
    <w:rsid w:val="00FD72AC"/>
    <w:rsid w:val="00FD734B"/>
    <w:rsid w:val="00FD7C2A"/>
    <w:rsid w:val="00FD7ECD"/>
    <w:rsid w:val="00FE08EA"/>
    <w:rsid w:val="00FE0AFC"/>
    <w:rsid w:val="00FE159A"/>
    <w:rsid w:val="00FE1986"/>
    <w:rsid w:val="00FE1F0A"/>
    <w:rsid w:val="00FE229D"/>
    <w:rsid w:val="00FE24FC"/>
    <w:rsid w:val="00FE2C46"/>
    <w:rsid w:val="00FE2FB4"/>
    <w:rsid w:val="00FE39D6"/>
    <w:rsid w:val="00FE3BBE"/>
    <w:rsid w:val="00FE44DC"/>
    <w:rsid w:val="00FE4998"/>
    <w:rsid w:val="00FE5138"/>
    <w:rsid w:val="00FE518C"/>
    <w:rsid w:val="00FE53A6"/>
    <w:rsid w:val="00FE55A1"/>
    <w:rsid w:val="00FE5AAF"/>
    <w:rsid w:val="00FE642F"/>
    <w:rsid w:val="00FE7A42"/>
    <w:rsid w:val="00FF0494"/>
    <w:rsid w:val="00FF165D"/>
    <w:rsid w:val="00FF2964"/>
    <w:rsid w:val="00FF317B"/>
    <w:rsid w:val="00FF36C7"/>
    <w:rsid w:val="00FF3C0F"/>
    <w:rsid w:val="00FF3D47"/>
    <w:rsid w:val="00FF4618"/>
    <w:rsid w:val="00FF4E84"/>
    <w:rsid w:val="00FF54C8"/>
    <w:rsid w:val="00FF6B32"/>
    <w:rsid w:val="00FF6C33"/>
    <w:rsid w:val="00FF79AC"/>
    <w:rsid w:val="00FF7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4551A"/>
  </w:style>
  <w:style w:type="paragraph" w:styleId="Nadpis1">
    <w:name w:val="heading 1"/>
    <w:basedOn w:val="Normln"/>
    <w:next w:val="Normln"/>
    <w:link w:val="Nadpis1Char"/>
    <w:uiPriority w:val="9"/>
    <w:qFormat/>
    <w:rsid w:val="00B72A4D"/>
    <w:pPr>
      <w:keepNext/>
      <w:keepLines/>
      <w:numPr>
        <w:numId w:val="8"/>
      </w:numPr>
      <w:spacing w:before="480" w:after="0"/>
      <w:outlineLvl w:val="0"/>
    </w:pPr>
    <w:rPr>
      <w:rFonts w:ascii="Garamond" w:eastAsiaTheme="majorEastAsia" w:hAnsi="Garamond" w:cstheme="majorBidi"/>
      <w:b/>
      <w:bCs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72A4D"/>
    <w:pPr>
      <w:keepNext/>
      <w:keepLines/>
      <w:numPr>
        <w:ilvl w:val="1"/>
        <w:numId w:val="8"/>
      </w:numPr>
      <w:spacing w:before="200" w:after="0"/>
      <w:outlineLvl w:val="1"/>
    </w:pPr>
    <w:rPr>
      <w:rFonts w:ascii="Garamond" w:eastAsiaTheme="majorEastAsia" w:hAnsi="Garamond" w:cstheme="majorBidi"/>
      <w:b/>
      <w:bCs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72A4D"/>
    <w:pPr>
      <w:keepNext/>
      <w:keepLines/>
      <w:numPr>
        <w:ilvl w:val="2"/>
        <w:numId w:val="8"/>
      </w:numPr>
      <w:spacing w:before="200" w:after="0"/>
      <w:outlineLvl w:val="2"/>
    </w:pPr>
    <w:rPr>
      <w:rFonts w:ascii="Garamond" w:eastAsiaTheme="majorEastAsia" w:hAnsi="Garamond" w:cstheme="majorBidi"/>
      <w:b/>
      <w:bCs/>
      <w:sz w:val="24"/>
    </w:rPr>
  </w:style>
  <w:style w:type="paragraph" w:styleId="Nadpis4">
    <w:name w:val="heading 4"/>
    <w:basedOn w:val="Normln"/>
    <w:next w:val="Normln"/>
    <w:link w:val="Nadpis4Char"/>
    <w:autoRedefine/>
    <w:uiPriority w:val="9"/>
    <w:unhideWhenUsed/>
    <w:qFormat/>
    <w:rsid w:val="00B524C7"/>
    <w:pPr>
      <w:keepNext/>
      <w:keepLines/>
      <w:numPr>
        <w:ilvl w:val="3"/>
        <w:numId w:val="5"/>
      </w:numPr>
      <w:spacing w:before="200" w:after="0"/>
      <w:ind w:left="567" w:hanging="567"/>
      <w:outlineLvl w:val="3"/>
    </w:pPr>
    <w:rPr>
      <w:rFonts w:ascii="Garamond" w:eastAsiaTheme="majorEastAsia" w:hAnsi="Garamond" w:cstheme="majorBidi"/>
      <w:b/>
      <w:bCs/>
      <w:iCs/>
      <w:color w:val="000000" w:themeColor="text1"/>
      <w:sz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C21944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21944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21944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21944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21944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361B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0A361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0A361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A361B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B72A4D"/>
    <w:rPr>
      <w:rFonts w:ascii="Garamond" w:eastAsiaTheme="majorEastAsia" w:hAnsi="Garamond" w:cstheme="majorBidi"/>
      <w:b/>
      <w:bCs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72A4D"/>
    <w:rPr>
      <w:rFonts w:ascii="Garamond" w:eastAsiaTheme="majorEastAsia" w:hAnsi="Garamond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72A4D"/>
    <w:rPr>
      <w:rFonts w:ascii="Garamond" w:eastAsiaTheme="majorEastAsia" w:hAnsi="Garamond" w:cstheme="majorBidi"/>
      <w:b/>
      <w:bCs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B524C7"/>
    <w:rPr>
      <w:rFonts w:ascii="Garamond" w:eastAsiaTheme="majorEastAsia" w:hAnsi="Garamond" w:cstheme="majorBidi"/>
      <w:b/>
      <w:bCs/>
      <w:iCs/>
      <w:color w:val="000000" w:themeColor="text1"/>
      <w:sz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E412F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qFormat/>
    <w:rsid w:val="00386317"/>
    <w:pPr>
      <w:tabs>
        <w:tab w:val="left" w:pos="284"/>
        <w:tab w:val="right" w:leader="dot" w:pos="8777"/>
      </w:tabs>
      <w:spacing w:after="100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386317"/>
    <w:pPr>
      <w:tabs>
        <w:tab w:val="left" w:pos="567"/>
        <w:tab w:val="right" w:leader="dot" w:pos="8777"/>
      </w:tabs>
      <w:spacing w:after="100"/>
      <w:ind w:left="142"/>
    </w:pPr>
  </w:style>
  <w:style w:type="paragraph" w:styleId="Obsah3">
    <w:name w:val="toc 3"/>
    <w:basedOn w:val="Normln"/>
    <w:next w:val="Normln"/>
    <w:autoRedefine/>
    <w:uiPriority w:val="39"/>
    <w:unhideWhenUsed/>
    <w:qFormat/>
    <w:rsid w:val="00386317"/>
    <w:pPr>
      <w:tabs>
        <w:tab w:val="left" w:pos="851"/>
        <w:tab w:val="right" w:leader="dot" w:pos="8777"/>
      </w:tabs>
      <w:spacing w:after="100"/>
      <w:ind w:left="284"/>
    </w:pPr>
  </w:style>
  <w:style w:type="character" w:styleId="Hypertextovodkaz">
    <w:name w:val="Hyperlink"/>
    <w:basedOn w:val="Standardnpsmoodstavce"/>
    <w:uiPriority w:val="99"/>
    <w:unhideWhenUsed/>
    <w:rsid w:val="00BE412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4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412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3A7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A7C47"/>
  </w:style>
  <w:style w:type="paragraph" w:styleId="Zpat">
    <w:name w:val="footer"/>
    <w:basedOn w:val="Normln"/>
    <w:link w:val="ZpatChar"/>
    <w:uiPriority w:val="99"/>
    <w:unhideWhenUsed/>
    <w:rsid w:val="003A7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7C47"/>
  </w:style>
  <w:style w:type="character" w:customStyle="1" w:styleId="Nadpis5Char">
    <w:name w:val="Nadpis 5 Char"/>
    <w:basedOn w:val="Standardnpsmoodstavce"/>
    <w:link w:val="Nadpis5"/>
    <w:uiPriority w:val="9"/>
    <w:rsid w:val="00C219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219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219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219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219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nazev1">
    <w:name w:val="nazev1"/>
    <w:basedOn w:val="Standardnpsmoodstavce"/>
    <w:rsid w:val="008E0154"/>
    <w:rPr>
      <w:b/>
      <w:bCs/>
      <w:strike w:val="0"/>
      <w:dstrike w:val="0"/>
      <w:color w:val="112F6E"/>
      <w:sz w:val="23"/>
      <w:szCs w:val="23"/>
      <w:u w:val="none"/>
      <w:effect w:val="none"/>
    </w:rPr>
  </w:style>
  <w:style w:type="character" w:styleId="Zstupntext">
    <w:name w:val="Placeholder Text"/>
    <w:basedOn w:val="Standardnpsmoodstavce"/>
    <w:uiPriority w:val="99"/>
    <w:semiHidden/>
    <w:rsid w:val="00690E59"/>
    <w:rPr>
      <w:color w:val="808080"/>
    </w:rPr>
  </w:style>
  <w:style w:type="character" w:customStyle="1" w:styleId="apple-style-span">
    <w:name w:val="apple-style-span"/>
    <w:basedOn w:val="Standardnpsmoodstavce"/>
    <w:rsid w:val="009B0B31"/>
  </w:style>
  <w:style w:type="character" w:customStyle="1" w:styleId="apple-converted-space">
    <w:name w:val="apple-converted-space"/>
    <w:basedOn w:val="Standardnpsmoodstavce"/>
    <w:rsid w:val="0031599D"/>
  </w:style>
  <w:style w:type="character" w:customStyle="1" w:styleId="hps">
    <w:name w:val="hps"/>
    <w:basedOn w:val="Standardnpsmoodstavce"/>
    <w:rsid w:val="0031599D"/>
  </w:style>
  <w:style w:type="table" w:styleId="Mkatabulky">
    <w:name w:val="Table Grid"/>
    <w:basedOn w:val="Normlntabulka"/>
    <w:uiPriority w:val="59"/>
    <w:rsid w:val="007921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ulek">
    <w:name w:val="caption"/>
    <w:basedOn w:val="Normln"/>
    <w:next w:val="Normln"/>
    <w:uiPriority w:val="35"/>
    <w:unhideWhenUsed/>
    <w:qFormat/>
    <w:rsid w:val="00B64BD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emf"/><Relationship Id="rId18" Type="http://schemas.openxmlformats.org/officeDocument/2006/relationships/chart" Target="charts/chart3.xml"/><Relationship Id="rId26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hyperlink" Target="javascript:r(5)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chart" Target="charts/chart2.xml"/><Relationship Id="rId25" Type="http://schemas.openxmlformats.org/officeDocument/2006/relationships/hyperlink" Target="javascript:r(0)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yperlink" Target="http://www.mvcr.cz/clanek/metodicka-pomoc-obcim-683648.aspx" TargetMode="Externa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yperlink" Target="javascript:r(6)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yperlink" Target="javascript:r(5)" TargetMode="External"/><Relationship Id="rId28" Type="http://schemas.openxmlformats.org/officeDocument/2006/relationships/image" Target="media/image6.emf"/><Relationship Id="rId10" Type="http://schemas.openxmlformats.org/officeDocument/2006/relationships/diagramQuickStyle" Target="diagrams/quickStyle1.xml"/><Relationship Id="rId19" Type="http://schemas.openxmlformats.org/officeDocument/2006/relationships/hyperlink" Target="http://svs.institutpraha.cz/index.php?page=slovnik&amp;id=1807" TargetMode="External"/><Relationship Id="rId31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chart" Target="charts/chart1.xml"/><Relationship Id="rId22" Type="http://schemas.openxmlformats.org/officeDocument/2006/relationships/hyperlink" Target="javascript:r(0)" TargetMode="External"/><Relationship Id="rId27" Type="http://schemas.openxmlformats.org/officeDocument/2006/relationships/image" Target="media/image5.emf"/><Relationship Id="rId30" Type="http://schemas.openxmlformats.org/officeDocument/2006/relationships/image" Target="media/image8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vs.institutpraha.cz/index.php?page=slovnik&amp;id=1807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Ivca\Desktop\BC\bakalarka%20graf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vca\Desktop\BC\bakalarka%20graf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vca\Desktop\BC\bakalarka%20graf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roundedCorners val="1"/>
  <c:chart>
    <c:title>
      <c:tx>
        <c:rich>
          <a:bodyPr/>
          <a:lstStyle/>
          <a:p>
            <a:pPr>
              <a:defRPr/>
            </a:pPr>
            <a:r>
              <a:rPr lang="cs-CZ"/>
              <a:t>Grafické</a:t>
            </a:r>
            <a:r>
              <a:rPr lang="cs-CZ" baseline="0"/>
              <a:t> vyjádření správných odpovědí (v %) </a:t>
            </a:r>
            <a:br>
              <a:rPr lang="cs-CZ" baseline="0"/>
            </a:br>
            <a:r>
              <a:rPr lang="cs-CZ" baseline="0"/>
              <a:t>u jednotlivých otázek dle pohlaví respondentů</a:t>
            </a:r>
            <a:endParaRPr lang="cs-CZ"/>
          </a:p>
        </c:rich>
      </c:tx>
      <c:layout>
        <c:manualLayout>
          <c:xMode val="edge"/>
          <c:yMode val="edge"/>
          <c:x val="0.11900882241330302"/>
          <c:y val="3.4307981670893342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'2 grafy'!$A$3</c:f>
              <c:strCache>
                <c:ptCount val="1"/>
                <c:pt idx="0">
                  <c:v>Pohlaví</c:v>
                </c:pt>
              </c:strCache>
            </c:strRef>
          </c:tx>
          <c:val>
            <c:numRef>
              <c:f>'2 grafy'!$B$3:$K$3</c:f>
              <c:numCache>
                <c:formatCode>General</c:formatCode>
                <c:ptCount val="10"/>
                <c:pt idx="0">
                  <c:v>0</c:v>
                </c:pt>
              </c:numCache>
            </c:numRef>
          </c:val>
        </c:ser>
        <c:ser>
          <c:idx val="2"/>
          <c:order val="1"/>
          <c:tx>
            <c:strRef>
              <c:f>'2 grafy'!$A$5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rgbClr val="0070C0"/>
              </a:solidFill>
            </a:ln>
          </c:spPr>
          <c:val>
            <c:numRef>
              <c:f>'2 grafy'!$B$5:$K$5</c:f>
              <c:numCache>
                <c:formatCode>0%</c:formatCode>
                <c:ptCount val="10"/>
                <c:pt idx="0">
                  <c:v>0.7600000000000019</c:v>
                </c:pt>
                <c:pt idx="1">
                  <c:v>1</c:v>
                </c:pt>
                <c:pt idx="2">
                  <c:v>0.60000000000000064</c:v>
                </c:pt>
                <c:pt idx="3">
                  <c:v>1</c:v>
                </c:pt>
                <c:pt idx="4">
                  <c:v>0.96000000000000063</c:v>
                </c:pt>
                <c:pt idx="5">
                  <c:v>0.44000000000000039</c:v>
                </c:pt>
                <c:pt idx="6">
                  <c:v>0.96000000000000063</c:v>
                </c:pt>
                <c:pt idx="7">
                  <c:v>0.28000000000000008</c:v>
                </c:pt>
                <c:pt idx="8">
                  <c:v>0.68000000000000127</c:v>
                </c:pt>
                <c:pt idx="9">
                  <c:v>0.7600000000000019</c:v>
                </c:pt>
              </c:numCache>
            </c:numRef>
          </c:val>
        </c:ser>
        <c:ser>
          <c:idx val="3"/>
          <c:order val="2"/>
          <c:tx>
            <c:strRef>
              <c:f>'2 grafy'!$A$6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C00000"/>
            </a:solidFill>
          </c:spPr>
          <c:val>
            <c:numRef>
              <c:f>'2 grafy'!$B$6:$K$6</c:f>
              <c:numCache>
                <c:formatCode>0%</c:formatCode>
                <c:ptCount val="10"/>
                <c:pt idx="0">
                  <c:v>0.72000000000000064</c:v>
                </c:pt>
                <c:pt idx="1">
                  <c:v>0.88000000000000089</c:v>
                </c:pt>
                <c:pt idx="2">
                  <c:v>0.60000000000000064</c:v>
                </c:pt>
                <c:pt idx="3">
                  <c:v>1</c:v>
                </c:pt>
                <c:pt idx="4">
                  <c:v>1</c:v>
                </c:pt>
                <c:pt idx="5">
                  <c:v>0.36000000000000032</c:v>
                </c:pt>
                <c:pt idx="6">
                  <c:v>0.7600000000000019</c:v>
                </c:pt>
                <c:pt idx="7">
                  <c:v>0.16000000000000023</c:v>
                </c:pt>
                <c:pt idx="8">
                  <c:v>0.8</c:v>
                </c:pt>
                <c:pt idx="9">
                  <c:v>0.92</c:v>
                </c:pt>
              </c:numCache>
            </c:numRef>
          </c:val>
        </c:ser>
        <c:shape val="box"/>
        <c:axId val="98967552"/>
        <c:axId val="98969472"/>
        <c:axId val="0"/>
      </c:bar3DChart>
      <c:catAx>
        <c:axId val="989675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čísla otázek</a:t>
                </a:r>
              </a:p>
            </c:rich>
          </c:tx>
        </c:title>
        <c:tickLblPos val="nextTo"/>
        <c:crossAx val="98969472"/>
        <c:crosses val="autoZero"/>
        <c:auto val="1"/>
        <c:lblAlgn val="ctr"/>
        <c:lblOffset val="100"/>
      </c:catAx>
      <c:valAx>
        <c:axId val="9896947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úspěšnost</a:t>
                </a:r>
              </a:p>
            </c:rich>
          </c:tx>
        </c:title>
        <c:numFmt formatCode="0%" sourceLinked="0"/>
        <c:tickLblPos val="nextTo"/>
        <c:crossAx val="98967552"/>
        <c:crosses val="autoZero"/>
        <c:crossBetween val="between"/>
      </c:valAx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89249987082724958"/>
          <c:y val="0.31727589222701524"/>
          <c:w val="7.9253213835137851E-2"/>
          <c:h val="0.15509706524932476"/>
        </c:manualLayout>
      </c:layout>
    </c:legend>
    <c:plotVisOnly val="1"/>
  </c:chart>
  <c:spPr>
    <a:gradFill>
      <a:gsLst>
        <a:gs pos="0">
          <a:schemeClr val="bg1">
            <a:lumMod val="65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effectLst>
      <a:innerShdw blurRad="63500" dist="50800" dir="2700000">
        <a:prstClr val="black">
          <a:alpha val="50000"/>
        </a:prstClr>
      </a:innerShdw>
    </a:effectLst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roundedCorners val="1"/>
  <c:chart>
    <c:title>
      <c:tx>
        <c:rich>
          <a:bodyPr/>
          <a:lstStyle/>
          <a:p>
            <a:pPr algn="ctr">
              <a:defRPr/>
            </a:pPr>
            <a:r>
              <a:rPr lang="cs-CZ"/>
              <a:t>Grafické</a:t>
            </a:r>
            <a:r>
              <a:rPr lang="cs-CZ" baseline="0"/>
              <a:t> vyjádření správných odpovědí (v %) u jednotlivých otázek dle věku respondentů</a:t>
            </a:r>
            <a:endParaRPr lang="cs-CZ"/>
          </a:p>
        </c:rich>
      </c:tx>
    </c:title>
    <c:plotArea>
      <c:layout/>
      <c:barChart>
        <c:barDir val="col"/>
        <c:grouping val="clustered"/>
        <c:ser>
          <c:idx val="3"/>
          <c:order val="0"/>
          <c:tx>
            <c:strRef>
              <c:f>'2 grafy'!$A$36</c:f>
              <c:strCache>
                <c:ptCount val="1"/>
                <c:pt idx="0">
                  <c:v>61 -100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rgbClr val="7030A0"/>
              </a:solidFill>
            </a:ln>
          </c:spPr>
          <c:cat>
            <c:strRef>
              <c:f>'2 grafy'!$B$32:$K$32</c:f>
              <c:strCache>
                <c:ptCount val="10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</c:strCache>
            </c:strRef>
          </c:cat>
          <c:val>
            <c:numRef>
              <c:f>'2 grafy'!$B$36:$K$36</c:f>
              <c:numCache>
                <c:formatCode>0%</c:formatCode>
                <c:ptCount val="10"/>
                <c:pt idx="0">
                  <c:v>0.67000000000000215</c:v>
                </c:pt>
                <c:pt idx="1">
                  <c:v>1</c:v>
                </c:pt>
                <c:pt idx="2">
                  <c:v>0.5</c:v>
                </c:pt>
                <c:pt idx="3">
                  <c:v>1</c:v>
                </c:pt>
                <c:pt idx="4">
                  <c:v>1</c:v>
                </c:pt>
                <c:pt idx="5">
                  <c:v>0.5</c:v>
                </c:pt>
                <c:pt idx="6">
                  <c:v>0.83000000000000063</c:v>
                </c:pt>
                <c:pt idx="7">
                  <c:v>0.33000000000000107</c:v>
                </c:pt>
                <c:pt idx="8">
                  <c:v>0.67000000000000215</c:v>
                </c:pt>
                <c:pt idx="9">
                  <c:v>0.83000000000000063</c:v>
                </c:pt>
              </c:numCache>
            </c:numRef>
          </c:val>
        </c:ser>
        <c:ser>
          <c:idx val="2"/>
          <c:order val="1"/>
          <c:tx>
            <c:strRef>
              <c:f>'2 grafy'!$A$35</c:f>
              <c:strCache>
                <c:ptCount val="1"/>
                <c:pt idx="0">
                  <c:v>51-60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</c:spPr>
          <c:cat>
            <c:strRef>
              <c:f>'2 grafy'!$B$32:$K$32</c:f>
              <c:strCache>
                <c:ptCount val="10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</c:strCache>
            </c:strRef>
          </c:cat>
          <c:val>
            <c:numRef>
              <c:f>'2 grafy'!$B$35:$K$35</c:f>
              <c:numCache>
                <c:formatCode>0%</c:formatCode>
                <c:ptCount val="10"/>
                <c:pt idx="0">
                  <c:v>0.83000000000000063</c:v>
                </c:pt>
                <c:pt idx="1">
                  <c:v>1</c:v>
                </c:pt>
                <c:pt idx="2">
                  <c:v>0.5</c:v>
                </c:pt>
                <c:pt idx="3">
                  <c:v>1</c:v>
                </c:pt>
                <c:pt idx="4">
                  <c:v>1</c:v>
                </c:pt>
                <c:pt idx="5">
                  <c:v>0.17</c:v>
                </c:pt>
                <c:pt idx="6">
                  <c:v>0.83000000000000063</c:v>
                </c:pt>
                <c:pt idx="7">
                  <c:v>0.33000000000000107</c:v>
                </c:pt>
                <c:pt idx="8">
                  <c:v>0.83000000000000063</c:v>
                </c:pt>
                <c:pt idx="9">
                  <c:v>0.83000000000000063</c:v>
                </c:pt>
              </c:numCache>
            </c:numRef>
          </c:val>
        </c:ser>
        <c:ser>
          <c:idx val="1"/>
          <c:order val="2"/>
          <c:tx>
            <c:strRef>
              <c:f>'2 grafy'!$A$34</c:f>
              <c:strCache>
                <c:ptCount val="1"/>
                <c:pt idx="0">
                  <c:v>31-50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cat>
            <c:strRef>
              <c:f>'2 grafy'!$B$32:$K$32</c:f>
              <c:strCache>
                <c:ptCount val="10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</c:strCache>
            </c:strRef>
          </c:cat>
          <c:val>
            <c:numRef>
              <c:f>'2 grafy'!$B$34:$K$34</c:f>
              <c:numCache>
                <c:formatCode>0%</c:formatCode>
                <c:ptCount val="10"/>
                <c:pt idx="0">
                  <c:v>0.71000000000000063</c:v>
                </c:pt>
                <c:pt idx="1">
                  <c:v>0.79</c:v>
                </c:pt>
                <c:pt idx="2">
                  <c:v>0.56999999999999995</c:v>
                </c:pt>
                <c:pt idx="3">
                  <c:v>1</c:v>
                </c:pt>
                <c:pt idx="4">
                  <c:v>1</c:v>
                </c:pt>
                <c:pt idx="5">
                  <c:v>0.36000000000000032</c:v>
                </c:pt>
                <c:pt idx="6">
                  <c:v>0.86000000000000065</c:v>
                </c:pt>
                <c:pt idx="7">
                  <c:v>0.14000000000000001</c:v>
                </c:pt>
                <c:pt idx="8">
                  <c:v>0.71000000000000063</c:v>
                </c:pt>
                <c:pt idx="9">
                  <c:v>0.71000000000000063</c:v>
                </c:pt>
              </c:numCache>
            </c:numRef>
          </c:val>
        </c:ser>
        <c:ser>
          <c:idx val="0"/>
          <c:order val="3"/>
          <c:tx>
            <c:strRef>
              <c:f>'2 grafy'!$A$33</c:f>
              <c:strCache>
                <c:ptCount val="1"/>
                <c:pt idx="0">
                  <c:v>18-30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cat>
            <c:strRef>
              <c:f>'2 grafy'!$B$32:$K$32</c:f>
              <c:strCache>
                <c:ptCount val="10"/>
                <c:pt idx="0">
                  <c:v>1.</c:v>
                </c:pt>
                <c:pt idx="1">
                  <c:v>2.</c:v>
                </c:pt>
                <c:pt idx="2">
                  <c:v>3.</c:v>
                </c:pt>
                <c:pt idx="3">
                  <c:v>4.</c:v>
                </c:pt>
                <c:pt idx="4">
                  <c:v>5.</c:v>
                </c:pt>
                <c:pt idx="5">
                  <c:v>6.</c:v>
                </c:pt>
                <c:pt idx="6">
                  <c:v>7.</c:v>
                </c:pt>
                <c:pt idx="7">
                  <c:v>8.</c:v>
                </c:pt>
                <c:pt idx="8">
                  <c:v>9.</c:v>
                </c:pt>
                <c:pt idx="9">
                  <c:v>10.</c:v>
                </c:pt>
              </c:strCache>
            </c:strRef>
          </c:cat>
          <c:val>
            <c:numRef>
              <c:f>'2 grafy'!$B$33:$K$33</c:f>
              <c:numCache>
                <c:formatCode>0%</c:formatCode>
                <c:ptCount val="10"/>
                <c:pt idx="0">
                  <c:v>0.71000000000000063</c:v>
                </c:pt>
                <c:pt idx="1">
                  <c:v>0.96000000000000063</c:v>
                </c:pt>
                <c:pt idx="2">
                  <c:v>0.63000000000000189</c:v>
                </c:pt>
                <c:pt idx="3">
                  <c:v>1</c:v>
                </c:pt>
                <c:pt idx="4">
                  <c:v>0.88</c:v>
                </c:pt>
                <c:pt idx="5">
                  <c:v>0.46</c:v>
                </c:pt>
                <c:pt idx="6">
                  <c:v>0.83000000000000063</c:v>
                </c:pt>
                <c:pt idx="7">
                  <c:v>0.13</c:v>
                </c:pt>
                <c:pt idx="8">
                  <c:v>0.63000000000000189</c:v>
                </c:pt>
                <c:pt idx="9">
                  <c:v>0.83000000000000063</c:v>
                </c:pt>
              </c:numCache>
            </c:numRef>
          </c:val>
        </c:ser>
        <c:axId val="99019392"/>
        <c:axId val="99017472"/>
      </c:barChart>
      <c:valAx>
        <c:axId val="99017472"/>
        <c:scaling>
          <c:orientation val="minMax"/>
          <c:max val="1"/>
        </c:scaling>
        <c:axPos val="l"/>
        <c:majorGridlines>
          <c:spPr>
            <a:ln>
              <a:solidFill>
                <a:sysClr val="windowText" lastClr="000000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% úspěšnost</a:t>
                </a:r>
              </a:p>
            </c:rich>
          </c:tx>
        </c:title>
        <c:numFmt formatCode="0%" sourceLinked="1"/>
        <c:tickLblPos val="nextTo"/>
        <c:crossAx val="99019392"/>
        <c:crosses val="autoZero"/>
        <c:crossBetween val="between"/>
      </c:valAx>
      <c:catAx>
        <c:axId val="990193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cs-CZ"/>
                  <a:t>čísla otázek</a:t>
                </a:r>
              </a:p>
            </c:rich>
          </c:tx>
        </c:title>
        <c:numFmt formatCode="General" sourceLinked="1"/>
        <c:majorTickMark val="none"/>
        <c:tickLblPos val="nextTo"/>
        <c:crossAx val="99017472"/>
        <c:crosses val="autoZero"/>
        <c:auto val="1"/>
        <c:lblAlgn val="ctr"/>
        <c:lblOffset val="100"/>
      </c:cat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  <a:ln w="22225">
          <a:solidFill>
            <a:sysClr val="windowText" lastClr="000000"/>
          </a:solidFill>
        </a:ln>
        <a:effectLst>
          <a:outerShdw blurRad="50800" dist="38100" algn="l" rotWithShape="0">
            <a:prstClr val="black">
              <a:alpha val="40000"/>
            </a:prstClr>
          </a:outerShdw>
        </a:effectLst>
        <a:scene3d>
          <a:camera prst="orthographicFront"/>
          <a:lightRig rig="threePt" dir="t"/>
        </a:scene3d>
        <a:sp3d>
          <a:bevelB w="101600" prst="riblet"/>
        </a:sp3d>
      </c:spPr>
    </c:plotArea>
    <c:legend>
      <c:legendPos val="r"/>
    </c:legend>
    <c:plotVisOnly val="1"/>
  </c:chart>
  <c:spPr>
    <a:gradFill>
      <a:gsLst>
        <a:gs pos="0">
          <a:schemeClr val="accent4">
            <a:lumMod val="75000"/>
          </a:schemeClr>
        </a:gs>
        <a:gs pos="64999">
          <a:srgbClr val="F0EBD5"/>
        </a:gs>
        <a:gs pos="100000">
          <a:srgbClr val="D1C39F"/>
        </a:gs>
      </a:gsLst>
      <a:lin ang="5400000" scaled="0"/>
    </a:gradFill>
    <a:effectLst>
      <a:outerShdw blurRad="50800" dist="50800" dir="5400000" algn="ctr" rotWithShape="0">
        <a:schemeClr val="bg2">
          <a:lumMod val="25000"/>
        </a:schemeClr>
      </a:outerShdw>
    </a:effectLst>
    <a:scene3d>
      <a:camera prst="orthographicFront"/>
      <a:lightRig rig="threePt" dir="t"/>
    </a:scene3d>
    <a:sp3d>
      <a:bevelT prst="convex"/>
    </a:sp3d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roundedCorners val="1"/>
  <c:style val="8"/>
  <c:chart>
    <c:title>
      <c:tx>
        <c:rich>
          <a:bodyPr/>
          <a:lstStyle/>
          <a:p>
            <a:pPr>
              <a:defRPr/>
            </a:pPr>
            <a:r>
              <a:rPr lang="cs-CZ"/>
              <a:t>Grafické vyjádření správných odpovědí </a:t>
            </a:r>
            <a:br>
              <a:rPr lang="cs-CZ"/>
            </a:br>
            <a:r>
              <a:rPr lang="cs-CZ"/>
              <a:t>(v %) z hlediska zaměření otázek</a:t>
            </a:r>
          </a:p>
        </c:rich>
      </c:tx>
    </c:title>
    <c:view3D>
      <c:rotX val="0"/>
      <c:rotY val="30"/>
      <c:perspective val="10"/>
    </c:view3D>
    <c:sideWall>
      <c:spPr>
        <a:effectLst>
          <a:innerShdw blurRad="114300">
            <a:prstClr val="black"/>
          </a:innerShdw>
        </a:effectLst>
      </c:spPr>
    </c:sideWall>
    <c:backWall>
      <c:spPr>
        <a:effectLst>
          <a:innerShdw blurRad="114300">
            <a:prstClr val="black"/>
          </a:innerShdw>
        </a:effectLst>
      </c:spPr>
    </c:backWall>
    <c:plotArea>
      <c:layout>
        <c:manualLayout>
          <c:layoutTarget val="inner"/>
          <c:xMode val="edge"/>
          <c:yMode val="edge"/>
          <c:x val="9.9654442636012364E-2"/>
          <c:y val="0.31042833187518454"/>
          <c:w val="0.78599549358006571"/>
          <c:h val="0.53097623213764944"/>
        </c:manualLayout>
      </c:layout>
      <c:bar3DChart>
        <c:barDir val="col"/>
        <c:grouping val="clustered"/>
        <c:ser>
          <c:idx val="0"/>
          <c:order val="0"/>
          <c:tx>
            <c:v>zaměření otázek</c:v>
          </c:tx>
          <c:spPr>
            <a:solidFill>
              <a:schemeClr val="accent6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Val val="1"/>
          </c:dLbls>
          <c:cat>
            <c:strRef>
              <c:f>'1 graf'!$A$6:$D$6</c:f>
              <c:strCache>
                <c:ptCount val="4"/>
                <c:pt idx="0">
                  <c:v>obec</c:v>
                </c:pt>
                <c:pt idx="1">
                  <c:v>kraj</c:v>
                </c:pt>
                <c:pt idx="2">
                  <c:v>samostatná působnost</c:v>
                </c:pt>
                <c:pt idx="3">
                  <c:v>přenesená působnost</c:v>
                </c:pt>
              </c:strCache>
            </c:strRef>
          </c:cat>
          <c:val>
            <c:numRef>
              <c:f>'1 graf'!$A$7:$D$7</c:f>
              <c:numCache>
                <c:formatCode>0%</c:formatCode>
                <c:ptCount val="4"/>
                <c:pt idx="0">
                  <c:v>0.76000000000000156</c:v>
                </c:pt>
                <c:pt idx="1">
                  <c:v>0.73000000000000065</c:v>
                </c:pt>
                <c:pt idx="2">
                  <c:v>0.53</c:v>
                </c:pt>
                <c:pt idx="3">
                  <c:v>0.76000000000000156</c:v>
                </c:pt>
              </c:numCache>
            </c:numRef>
          </c:val>
        </c:ser>
        <c:dLbls>
          <c:showVal val="1"/>
        </c:dLbls>
        <c:shape val="cylinder"/>
        <c:axId val="100180736"/>
        <c:axId val="100182272"/>
        <c:axId val="0"/>
      </c:bar3DChart>
      <c:catAx>
        <c:axId val="10018073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cs-CZ"/>
          </a:p>
        </c:txPr>
        <c:crossAx val="100182272"/>
        <c:crosses val="autoZero"/>
        <c:auto val="1"/>
        <c:lblAlgn val="ctr"/>
        <c:lblOffset val="100"/>
      </c:catAx>
      <c:valAx>
        <c:axId val="100182272"/>
        <c:scaling>
          <c:orientation val="minMax"/>
          <c:max val="1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% úspěšnost</a:t>
                </a:r>
              </a:p>
            </c:rich>
          </c:tx>
          <c:layout>
            <c:manualLayout>
              <c:xMode val="edge"/>
              <c:yMode val="edge"/>
              <c:x val="1.4772296320102836E-2"/>
              <c:y val="0.43108552940378586"/>
            </c:manualLayout>
          </c:layout>
        </c:title>
        <c:numFmt formatCode="0%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cs-CZ"/>
          </a:p>
        </c:txPr>
        <c:crossAx val="10018073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4299503651153187"/>
          <c:y val="0.236625769057314"/>
          <c:w val="0.22784767896112396"/>
          <c:h val="7.0498687664042034E-2"/>
        </c:manualLayout>
      </c:layout>
      <c:txPr>
        <a:bodyPr/>
        <a:lstStyle/>
        <a:p>
          <a:pPr>
            <a:defRPr b="1"/>
          </a:pPr>
          <a:endParaRPr lang="cs-CZ"/>
        </a:p>
      </c:txPr>
    </c:legend>
    <c:plotVisOnly val="1"/>
  </c:chart>
  <c:spPr>
    <a:gradFill flip="none" rotWithShape="1">
      <a:gsLst>
        <a:gs pos="18000">
          <a:srgbClr val="FFC000"/>
        </a:gs>
        <a:gs pos="64999">
          <a:srgbClr val="F0EBD5"/>
        </a:gs>
        <a:gs pos="100000">
          <a:srgbClr val="D1C39F"/>
        </a:gs>
      </a:gsLst>
      <a:path path="circle">
        <a:fillToRect l="100000" t="100000"/>
      </a:path>
      <a:tileRect r="-100000" b="-100000"/>
    </a:gradFill>
    <a:ln w="31750"/>
    <a:effectLst>
      <a:innerShdw blurRad="762000" dist="88900" dir="3840000">
        <a:prstClr val="black">
          <a:alpha val="65000"/>
        </a:prstClr>
      </a:innerShdw>
    </a:effectLst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7367AC-911A-4E52-93D7-2F4C9C015513}" type="doc">
      <dgm:prSet loTypeId="urn:microsoft.com/office/officeart/2005/8/layout/hierarchy1" loCatId="hierarchy" qsTypeId="urn:microsoft.com/office/officeart/2005/8/quickstyle/simple4" qsCatId="simple" csTypeId="urn:microsoft.com/office/officeart/2005/8/colors/accent0_3" csCatId="mainScheme" phldr="1"/>
      <dgm:spPr/>
      <dgm:t>
        <a:bodyPr/>
        <a:lstStyle/>
        <a:p>
          <a:endParaRPr lang="cs-CZ"/>
        </a:p>
      </dgm:t>
    </dgm:pt>
    <dgm:pt modelId="{C3C38A8E-D03B-43D4-B6A0-B500E714FC12}">
      <dgm:prSet phldrT="[Text]" custT="1"/>
      <dgm:spPr/>
      <dgm:t>
        <a:bodyPr/>
        <a:lstStyle/>
        <a:p>
          <a:r>
            <a:rPr lang="cs-CZ" sz="1050"/>
            <a:t>Správa</a:t>
          </a:r>
        </a:p>
      </dgm:t>
    </dgm:pt>
    <dgm:pt modelId="{23BA223F-2F9B-4B21-A901-697C3AAE5E1D}" type="parTrans" cxnId="{BB10CE35-F090-4856-835E-06D8F62DCCF6}">
      <dgm:prSet/>
      <dgm:spPr/>
      <dgm:t>
        <a:bodyPr/>
        <a:lstStyle/>
        <a:p>
          <a:endParaRPr lang="cs-CZ"/>
        </a:p>
      </dgm:t>
    </dgm:pt>
    <dgm:pt modelId="{2A320B36-8D37-44AD-A38C-7A5F3C5A0056}" type="sibTrans" cxnId="{BB10CE35-F090-4856-835E-06D8F62DCCF6}">
      <dgm:prSet/>
      <dgm:spPr/>
      <dgm:t>
        <a:bodyPr/>
        <a:lstStyle/>
        <a:p>
          <a:endParaRPr lang="cs-CZ"/>
        </a:p>
      </dgm:t>
    </dgm:pt>
    <dgm:pt modelId="{8115C860-E566-4F05-B881-B74506954885}" type="asst">
      <dgm:prSet phldrT="[Text]" custT="1"/>
      <dgm:spPr/>
      <dgm:t>
        <a:bodyPr/>
        <a:lstStyle/>
        <a:p>
          <a:r>
            <a:rPr lang="cs-CZ" sz="1050"/>
            <a:t>veřejná</a:t>
          </a:r>
        </a:p>
      </dgm:t>
    </dgm:pt>
    <dgm:pt modelId="{76CAFF30-BD55-440D-B9CC-F4C3A4B44ABC}" type="parTrans" cxnId="{BD1F9DF7-59B6-47AD-A3BC-E63644C4416B}">
      <dgm:prSet/>
      <dgm:spPr/>
      <dgm:t>
        <a:bodyPr/>
        <a:lstStyle/>
        <a:p>
          <a:endParaRPr lang="cs-CZ" sz="1050"/>
        </a:p>
      </dgm:t>
    </dgm:pt>
    <dgm:pt modelId="{B426AF0E-9C3A-4147-9837-ABA0E7BA8F7B}" type="sibTrans" cxnId="{BD1F9DF7-59B6-47AD-A3BC-E63644C4416B}">
      <dgm:prSet/>
      <dgm:spPr/>
      <dgm:t>
        <a:bodyPr/>
        <a:lstStyle/>
        <a:p>
          <a:endParaRPr lang="cs-CZ"/>
        </a:p>
      </dgm:t>
    </dgm:pt>
    <dgm:pt modelId="{94B54F71-152A-4834-845A-6A6C0C07740E}" type="asst">
      <dgm:prSet custT="1"/>
      <dgm:spPr/>
      <dgm:t>
        <a:bodyPr/>
        <a:lstStyle/>
        <a:p>
          <a:r>
            <a:rPr lang="cs-CZ" sz="1050"/>
            <a:t>soukromá</a:t>
          </a:r>
        </a:p>
      </dgm:t>
    </dgm:pt>
    <dgm:pt modelId="{ED294FDC-B6FD-4295-85BF-0A12944FBDE0}" type="parTrans" cxnId="{ABF14CAA-8B5D-4D3C-87D4-5C105219CB5B}">
      <dgm:prSet/>
      <dgm:spPr/>
      <dgm:t>
        <a:bodyPr/>
        <a:lstStyle/>
        <a:p>
          <a:endParaRPr lang="cs-CZ" sz="1050"/>
        </a:p>
      </dgm:t>
    </dgm:pt>
    <dgm:pt modelId="{817028B6-911A-4545-AD00-03A8C1BAC249}" type="sibTrans" cxnId="{ABF14CAA-8B5D-4D3C-87D4-5C105219CB5B}">
      <dgm:prSet/>
      <dgm:spPr/>
      <dgm:t>
        <a:bodyPr/>
        <a:lstStyle/>
        <a:p>
          <a:endParaRPr lang="cs-CZ"/>
        </a:p>
      </dgm:t>
    </dgm:pt>
    <dgm:pt modelId="{F733D500-F917-4F37-8C43-5FA8C0FB0822}" type="asst">
      <dgm:prSet phldrT="[Text]" custT="1"/>
      <dgm:spPr/>
      <dgm:t>
        <a:bodyPr/>
        <a:lstStyle/>
        <a:p>
          <a:r>
            <a:rPr lang="cs-CZ" sz="1050"/>
            <a:t>státní správa</a:t>
          </a:r>
        </a:p>
      </dgm:t>
    </dgm:pt>
    <dgm:pt modelId="{46098E78-1792-4C15-B308-DDDAFF58E44A}" type="parTrans" cxnId="{9EE576D1-EF51-433B-8CDF-2869A4944AF1}">
      <dgm:prSet/>
      <dgm:spPr/>
      <dgm:t>
        <a:bodyPr/>
        <a:lstStyle/>
        <a:p>
          <a:endParaRPr lang="cs-CZ" sz="1050"/>
        </a:p>
      </dgm:t>
    </dgm:pt>
    <dgm:pt modelId="{7DBFCBFC-A675-4B43-B6AF-2B4D6F3CC9A7}" type="sibTrans" cxnId="{9EE576D1-EF51-433B-8CDF-2869A4944AF1}">
      <dgm:prSet/>
      <dgm:spPr/>
      <dgm:t>
        <a:bodyPr/>
        <a:lstStyle/>
        <a:p>
          <a:endParaRPr lang="cs-CZ"/>
        </a:p>
      </dgm:t>
    </dgm:pt>
    <dgm:pt modelId="{9A550BA5-691B-420A-A502-4305FD97ED46}" type="asst">
      <dgm:prSet phldrT="[Text]" custT="1"/>
      <dgm:spPr/>
      <dgm:t>
        <a:bodyPr/>
        <a:lstStyle/>
        <a:p>
          <a:r>
            <a:rPr lang="cs-CZ" sz="1050"/>
            <a:t>samospráva</a:t>
          </a:r>
        </a:p>
      </dgm:t>
    </dgm:pt>
    <dgm:pt modelId="{7051E083-F205-4BE4-AFEA-662257C00754}" type="parTrans" cxnId="{3692C545-78BE-4921-85FE-94803111FC69}">
      <dgm:prSet/>
      <dgm:spPr/>
      <dgm:t>
        <a:bodyPr/>
        <a:lstStyle/>
        <a:p>
          <a:endParaRPr lang="cs-CZ" sz="1050"/>
        </a:p>
      </dgm:t>
    </dgm:pt>
    <dgm:pt modelId="{CB9692F7-F25A-4607-82D3-6BF2329F439B}" type="sibTrans" cxnId="{3692C545-78BE-4921-85FE-94803111FC69}">
      <dgm:prSet/>
      <dgm:spPr/>
      <dgm:t>
        <a:bodyPr/>
        <a:lstStyle/>
        <a:p>
          <a:endParaRPr lang="cs-CZ"/>
        </a:p>
      </dgm:t>
    </dgm:pt>
    <dgm:pt modelId="{5EDD06B5-4BE2-4AC9-85B1-349693A235EC}" type="asst">
      <dgm:prSet phldrT="[Text]" custT="1"/>
      <dgm:spPr/>
      <dgm:t>
        <a:bodyPr/>
        <a:lstStyle/>
        <a:p>
          <a:r>
            <a:rPr lang="cs-CZ" sz="1050"/>
            <a:t>přímá</a:t>
          </a:r>
        </a:p>
      </dgm:t>
    </dgm:pt>
    <dgm:pt modelId="{3E255559-BD11-4DEE-ADA7-44BF2FF5AF87}" type="parTrans" cxnId="{37478F94-6F3A-4B03-B8FE-D11A89F3A569}">
      <dgm:prSet/>
      <dgm:spPr/>
      <dgm:t>
        <a:bodyPr/>
        <a:lstStyle/>
        <a:p>
          <a:endParaRPr lang="cs-CZ" sz="1050"/>
        </a:p>
      </dgm:t>
    </dgm:pt>
    <dgm:pt modelId="{3A264396-A8FC-4AFF-8BEA-F44305E8EEFF}" type="sibTrans" cxnId="{37478F94-6F3A-4B03-B8FE-D11A89F3A569}">
      <dgm:prSet/>
      <dgm:spPr/>
      <dgm:t>
        <a:bodyPr/>
        <a:lstStyle/>
        <a:p>
          <a:endParaRPr lang="cs-CZ"/>
        </a:p>
      </dgm:t>
    </dgm:pt>
    <dgm:pt modelId="{CE9E38E1-1ED4-46C9-AEB1-D860A43BB9D4}" type="asst">
      <dgm:prSet phldrT="[Text]" custT="1"/>
      <dgm:spPr/>
      <dgm:t>
        <a:bodyPr/>
        <a:lstStyle/>
        <a:p>
          <a:r>
            <a:rPr lang="cs-CZ" sz="1050"/>
            <a:t>nepřímá</a:t>
          </a:r>
        </a:p>
      </dgm:t>
    </dgm:pt>
    <dgm:pt modelId="{E84E45CF-B05A-477D-8556-61119D26EDAB}" type="parTrans" cxnId="{163CB7D3-2A74-49DD-975B-4B2A6AD8BFF0}">
      <dgm:prSet/>
      <dgm:spPr/>
      <dgm:t>
        <a:bodyPr/>
        <a:lstStyle/>
        <a:p>
          <a:endParaRPr lang="cs-CZ" sz="1050"/>
        </a:p>
      </dgm:t>
    </dgm:pt>
    <dgm:pt modelId="{99F6A3A5-4539-4974-89DC-BDF55635D4A8}" type="sibTrans" cxnId="{163CB7D3-2A74-49DD-975B-4B2A6AD8BFF0}">
      <dgm:prSet/>
      <dgm:spPr/>
      <dgm:t>
        <a:bodyPr/>
        <a:lstStyle/>
        <a:p>
          <a:endParaRPr lang="cs-CZ"/>
        </a:p>
      </dgm:t>
    </dgm:pt>
    <dgm:pt modelId="{824168EB-44C0-4898-B840-EBC9F1506F68}" type="asst">
      <dgm:prSet phldrT="[Text]" custT="1"/>
      <dgm:spPr/>
      <dgm:t>
        <a:bodyPr/>
        <a:lstStyle/>
        <a:p>
          <a:r>
            <a:rPr lang="cs-CZ" sz="1050"/>
            <a:t>územní</a:t>
          </a:r>
        </a:p>
      </dgm:t>
    </dgm:pt>
    <dgm:pt modelId="{B1907C0C-71CA-4D7B-A72A-AC10023AAF48}" type="parTrans" cxnId="{113E82CB-C871-44E8-82F0-ABD9ED255E6F}">
      <dgm:prSet/>
      <dgm:spPr/>
      <dgm:t>
        <a:bodyPr/>
        <a:lstStyle/>
        <a:p>
          <a:endParaRPr lang="cs-CZ" sz="1050"/>
        </a:p>
      </dgm:t>
    </dgm:pt>
    <dgm:pt modelId="{928CF09C-FF48-4480-BB1F-CD9B8A53ED96}" type="sibTrans" cxnId="{113E82CB-C871-44E8-82F0-ABD9ED255E6F}">
      <dgm:prSet/>
      <dgm:spPr/>
      <dgm:t>
        <a:bodyPr/>
        <a:lstStyle/>
        <a:p>
          <a:endParaRPr lang="cs-CZ"/>
        </a:p>
      </dgm:t>
    </dgm:pt>
    <dgm:pt modelId="{C39009CD-D7FB-457A-9465-4970CCC281FA}" type="asst">
      <dgm:prSet phldrT="[Text]" custT="1"/>
      <dgm:spPr/>
      <dgm:t>
        <a:bodyPr/>
        <a:lstStyle/>
        <a:p>
          <a:r>
            <a:rPr lang="cs-CZ" sz="1050"/>
            <a:t>zájmová</a:t>
          </a:r>
        </a:p>
      </dgm:t>
    </dgm:pt>
    <dgm:pt modelId="{88E6A3EA-B632-4F06-A936-B3304606753D}" type="parTrans" cxnId="{34EF4AB7-3D0C-4648-A4D1-913048EF4721}">
      <dgm:prSet/>
      <dgm:spPr/>
      <dgm:t>
        <a:bodyPr/>
        <a:lstStyle/>
        <a:p>
          <a:endParaRPr lang="cs-CZ" sz="1050"/>
        </a:p>
      </dgm:t>
    </dgm:pt>
    <dgm:pt modelId="{FE45B777-C988-437F-A05F-371E9245DEE4}" type="sibTrans" cxnId="{34EF4AB7-3D0C-4648-A4D1-913048EF4721}">
      <dgm:prSet/>
      <dgm:spPr/>
      <dgm:t>
        <a:bodyPr/>
        <a:lstStyle/>
        <a:p>
          <a:endParaRPr lang="cs-CZ"/>
        </a:p>
      </dgm:t>
    </dgm:pt>
    <dgm:pt modelId="{666E969B-3809-46BA-B64B-E8103E46CC56}" type="asst">
      <dgm:prSet phldrT="[Text]" custT="1"/>
      <dgm:spPr/>
      <dgm:t>
        <a:bodyPr/>
        <a:lstStyle/>
        <a:p>
          <a:r>
            <a:rPr lang="cs-CZ" sz="1050"/>
            <a:t>jiná</a:t>
          </a:r>
        </a:p>
      </dgm:t>
    </dgm:pt>
    <dgm:pt modelId="{C3F50227-8BEE-43B4-BA19-92D1E578A478}" type="parTrans" cxnId="{13F9E3A3-DE43-420E-A209-CFFAAE9FFC0B}">
      <dgm:prSet/>
      <dgm:spPr/>
      <dgm:t>
        <a:bodyPr/>
        <a:lstStyle/>
        <a:p>
          <a:endParaRPr lang="cs-CZ" sz="1050"/>
        </a:p>
      </dgm:t>
    </dgm:pt>
    <dgm:pt modelId="{6DC3E415-8F8E-46FD-AB27-9E3A33742C72}" type="sibTrans" cxnId="{13F9E3A3-DE43-420E-A209-CFFAAE9FFC0B}">
      <dgm:prSet/>
      <dgm:spPr/>
      <dgm:t>
        <a:bodyPr/>
        <a:lstStyle/>
        <a:p>
          <a:endParaRPr lang="cs-CZ"/>
        </a:p>
      </dgm:t>
    </dgm:pt>
    <dgm:pt modelId="{CAC378C5-B8B5-48A0-881B-397E486AA77A}" type="pres">
      <dgm:prSet presAssocID="{5D7367AC-911A-4E52-93D7-2F4C9C01551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cs-CZ"/>
        </a:p>
      </dgm:t>
    </dgm:pt>
    <dgm:pt modelId="{03CDFE5F-646A-4FCC-A109-2DBF68E28012}" type="pres">
      <dgm:prSet presAssocID="{C3C38A8E-D03B-43D4-B6A0-B500E714FC12}" presName="hierRoot1" presStyleCnt="0"/>
      <dgm:spPr/>
      <dgm:t>
        <a:bodyPr/>
        <a:lstStyle/>
        <a:p>
          <a:endParaRPr lang="cs-CZ"/>
        </a:p>
      </dgm:t>
    </dgm:pt>
    <dgm:pt modelId="{2A647130-7E19-4502-AA8F-BC537E09035C}" type="pres">
      <dgm:prSet presAssocID="{C3C38A8E-D03B-43D4-B6A0-B500E714FC12}" presName="composite" presStyleCnt="0"/>
      <dgm:spPr/>
      <dgm:t>
        <a:bodyPr/>
        <a:lstStyle/>
        <a:p>
          <a:endParaRPr lang="cs-CZ"/>
        </a:p>
      </dgm:t>
    </dgm:pt>
    <dgm:pt modelId="{602D958A-E515-494F-9FEA-DAF825A94599}" type="pres">
      <dgm:prSet presAssocID="{C3C38A8E-D03B-43D4-B6A0-B500E714FC12}" presName="background" presStyleLbl="node0" presStyleIdx="0" presStyleCnt="1"/>
      <dgm:spPr/>
      <dgm:t>
        <a:bodyPr/>
        <a:lstStyle/>
        <a:p>
          <a:endParaRPr lang="cs-CZ"/>
        </a:p>
      </dgm:t>
    </dgm:pt>
    <dgm:pt modelId="{D749A072-AE30-4E49-9F3C-2648EA8F555F}" type="pres">
      <dgm:prSet presAssocID="{C3C38A8E-D03B-43D4-B6A0-B500E714FC12}" presName="text" presStyleLbl="fgAcc0" presStyleIdx="0" presStyleCnt="1" custScaleX="20255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723EED2-89DB-423D-B3A3-F3CA941D740C}" type="pres">
      <dgm:prSet presAssocID="{C3C38A8E-D03B-43D4-B6A0-B500E714FC12}" presName="hierChild2" presStyleCnt="0"/>
      <dgm:spPr/>
      <dgm:t>
        <a:bodyPr/>
        <a:lstStyle/>
        <a:p>
          <a:endParaRPr lang="cs-CZ"/>
        </a:p>
      </dgm:t>
    </dgm:pt>
    <dgm:pt modelId="{CF61B3AD-8FF8-4A8B-84BA-866353E4B214}" type="pres">
      <dgm:prSet presAssocID="{76CAFF30-BD55-440D-B9CC-F4C3A4B44ABC}" presName="Name10" presStyleLbl="parChTrans1D2" presStyleIdx="0" presStyleCnt="2"/>
      <dgm:spPr/>
      <dgm:t>
        <a:bodyPr/>
        <a:lstStyle/>
        <a:p>
          <a:endParaRPr lang="cs-CZ"/>
        </a:p>
      </dgm:t>
    </dgm:pt>
    <dgm:pt modelId="{34C65249-B049-45D4-8033-ACC589F1D03A}" type="pres">
      <dgm:prSet presAssocID="{8115C860-E566-4F05-B881-B74506954885}" presName="hierRoot2" presStyleCnt="0"/>
      <dgm:spPr/>
      <dgm:t>
        <a:bodyPr/>
        <a:lstStyle/>
        <a:p>
          <a:endParaRPr lang="cs-CZ"/>
        </a:p>
      </dgm:t>
    </dgm:pt>
    <dgm:pt modelId="{30EA0DA6-5D45-4657-BE57-C60E0F40D90D}" type="pres">
      <dgm:prSet presAssocID="{8115C860-E566-4F05-B881-B74506954885}" presName="composite2" presStyleCnt="0"/>
      <dgm:spPr/>
      <dgm:t>
        <a:bodyPr/>
        <a:lstStyle/>
        <a:p>
          <a:endParaRPr lang="cs-CZ"/>
        </a:p>
      </dgm:t>
    </dgm:pt>
    <dgm:pt modelId="{56BCF346-AF3B-488C-807F-6CB94C08F15F}" type="pres">
      <dgm:prSet presAssocID="{8115C860-E566-4F05-B881-B74506954885}" presName="background2" presStyleLbl="asst1" presStyleIdx="0" presStyleCnt="9"/>
      <dgm:spPr/>
      <dgm:t>
        <a:bodyPr/>
        <a:lstStyle/>
        <a:p>
          <a:endParaRPr lang="cs-CZ"/>
        </a:p>
      </dgm:t>
    </dgm:pt>
    <dgm:pt modelId="{705E19F1-53D1-40B7-A5A6-22155E4D8D60}" type="pres">
      <dgm:prSet presAssocID="{8115C860-E566-4F05-B881-B74506954885}" presName="text2" presStyleLbl="fgAcc2" presStyleIdx="0" presStyleCnt="2" custScaleX="20494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0AD8FCF-2AD3-453B-BDD7-97AB6AB65783}" type="pres">
      <dgm:prSet presAssocID="{8115C860-E566-4F05-B881-B74506954885}" presName="hierChild3" presStyleCnt="0"/>
      <dgm:spPr/>
      <dgm:t>
        <a:bodyPr/>
        <a:lstStyle/>
        <a:p>
          <a:endParaRPr lang="cs-CZ"/>
        </a:p>
      </dgm:t>
    </dgm:pt>
    <dgm:pt modelId="{CAF1F35A-EE32-40D2-A938-E8168090552D}" type="pres">
      <dgm:prSet presAssocID="{46098E78-1792-4C15-B308-DDDAFF58E44A}" presName="Name17" presStyleLbl="parChTrans1D3" presStyleIdx="0" presStyleCnt="2"/>
      <dgm:spPr/>
      <dgm:t>
        <a:bodyPr/>
        <a:lstStyle/>
        <a:p>
          <a:endParaRPr lang="cs-CZ"/>
        </a:p>
      </dgm:t>
    </dgm:pt>
    <dgm:pt modelId="{91068249-E1E1-45C1-9FEA-85C02D30D212}" type="pres">
      <dgm:prSet presAssocID="{F733D500-F917-4F37-8C43-5FA8C0FB0822}" presName="hierRoot3" presStyleCnt="0"/>
      <dgm:spPr/>
      <dgm:t>
        <a:bodyPr/>
        <a:lstStyle/>
        <a:p>
          <a:endParaRPr lang="cs-CZ"/>
        </a:p>
      </dgm:t>
    </dgm:pt>
    <dgm:pt modelId="{FACB86AD-C077-4465-AE5F-CB019D8B0BF5}" type="pres">
      <dgm:prSet presAssocID="{F733D500-F917-4F37-8C43-5FA8C0FB0822}" presName="composite3" presStyleCnt="0"/>
      <dgm:spPr/>
      <dgm:t>
        <a:bodyPr/>
        <a:lstStyle/>
        <a:p>
          <a:endParaRPr lang="cs-CZ"/>
        </a:p>
      </dgm:t>
    </dgm:pt>
    <dgm:pt modelId="{D9374DB8-9139-4953-A879-52BC12B4A45E}" type="pres">
      <dgm:prSet presAssocID="{F733D500-F917-4F37-8C43-5FA8C0FB0822}" presName="background3" presStyleLbl="asst1" presStyleIdx="1" presStyleCnt="9"/>
      <dgm:spPr/>
      <dgm:t>
        <a:bodyPr/>
        <a:lstStyle/>
        <a:p>
          <a:endParaRPr lang="cs-CZ"/>
        </a:p>
      </dgm:t>
    </dgm:pt>
    <dgm:pt modelId="{AE85E6B6-C7D6-438E-9758-54FF0429DBB3}" type="pres">
      <dgm:prSet presAssocID="{F733D500-F917-4F37-8C43-5FA8C0FB0822}" presName="text3" presStyleLbl="fgAcc3" presStyleIdx="0" presStyleCnt="2" custScaleX="25299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421B3D2-7DBF-4A0C-B671-51A38F622A73}" type="pres">
      <dgm:prSet presAssocID="{F733D500-F917-4F37-8C43-5FA8C0FB0822}" presName="hierChild4" presStyleCnt="0"/>
      <dgm:spPr/>
      <dgm:t>
        <a:bodyPr/>
        <a:lstStyle/>
        <a:p>
          <a:endParaRPr lang="cs-CZ"/>
        </a:p>
      </dgm:t>
    </dgm:pt>
    <dgm:pt modelId="{7CE412F8-F72F-4353-BFA9-19D6FD11889B}" type="pres">
      <dgm:prSet presAssocID="{3E255559-BD11-4DEE-ADA7-44BF2FF5AF87}" presName="Name23" presStyleLbl="parChTrans1D4" presStyleIdx="0" presStyleCnt="5"/>
      <dgm:spPr/>
      <dgm:t>
        <a:bodyPr/>
        <a:lstStyle/>
        <a:p>
          <a:endParaRPr lang="cs-CZ"/>
        </a:p>
      </dgm:t>
    </dgm:pt>
    <dgm:pt modelId="{9C670FFF-2F2B-4E42-BBC7-5BA1AFCC4460}" type="pres">
      <dgm:prSet presAssocID="{5EDD06B5-4BE2-4AC9-85B1-349693A235EC}" presName="hierRoot4" presStyleCnt="0"/>
      <dgm:spPr/>
      <dgm:t>
        <a:bodyPr/>
        <a:lstStyle/>
        <a:p>
          <a:endParaRPr lang="cs-CZ"/>
        </a:p>
      </dgm:t>
    </dgm:pt>
    <dgm:pt modelId="{0218DE6A-9A02-4C9B-9F95-04E4C3BD4D90}" type="pres">
      <dgm:prSet presAssocID="{5EDD06B5-4BE2-4AC9-85B1-349693A235EC}" presName="composite4" presStyleCnt="0"/>
      <dgm:spPr/>
      <dgm:t>
        <a:bodyPr/>
        <a:lstStyle/>
        <a:p>
          <a:endParaRPr lang="cs-CZ"/>
        </a:p>
      </dgm:t>
    </dgm:pt>
    <dgm:pt modelId="{662F0E1E-C786-4F0E-BA82-1DD4466C6EC7}" type="pres">
      <dgm:prSet presAssocID="{5EDD06B5-4BE2-4AC9-85B1-349693A235EC}" presName="background4" presStyleLbl="asst1" presStyleIdx="2" presStyleCnt="9"/>
      <dgm:spPr/>
      <dgm:t>
        <a:bodyPr/>
        <a:lstStyle/>
        <a:p>
          <a:endParaRPr lang="cs-CZ"/>
        </a:p>
      </dgm:t>
    </dgm:pt>
    <dgm:pt modelId="{DE76FB3F-E25C-4F52-8953-531296326143}" type="pres">
      <dgm:prSet presAssocID="{5EDD06B5-4BE2-4AC9-85B1-349693A235EC}" presName="text4" presStyleLbl="fgAcc4" presStyleIdx="0" presStyleCnt="5" custScaleX="13004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BF3EC2D-683F-4432-9614-AB93FF22C648}" type="pres">
      <dgm:prSet presAssocID="{5EDD06B5-4BE2-4AC9-85B1-349693A235EC}" presName="hierChild5" presStyleCnt="0"/>
      <dgm:spPr/>
      <dgm:t>
        <a:bodyPr/>
        <a:lstStyle/>
        <a:p>
          <a:endParaRPr lang="cs-CZ"/>
        </a:p>
      </dgm:t>
    </dgm:pt>
    <dgm:pt modelId="{27996AE9-93F5-46E9-B2E6-4853A3604586}" type="pres">
      <dgm:prSet presAssocID="{E84E45CF-B05A-477D-8556-61119D26EDAB}" presName="Name23" presStyleLbl="parChTrans1D4" presStyleIdx="1" presStyleCnt="5"/>
      <dgm:spPr/>
      <dgm:t>
        <a:bodyPr/>
        <a:lstStyle/>
        <a:p>
          <a:endParaRPr lang="cs-CZ"/>
        </a:p>
      </dgm:t>
    </dgm:pt>
    <dgm:pt modelId="{29771397-4AB7-45FC-9199-63166ED9C605}" type="pres">
      <dgm:prSet presAssocID="{CE9E38E1-1ED4-46C9-AEB1-D860A43BB9D4}" presName="hierRoot4" presStyleCnt="0"/>
      <dgm:spPr/>
      <dgm:t>
        <a:bodyPr/>
        <a:lstStyle/>
        <a:p>
          <a:endParaRPr lang="cs-CZ"/>
        </a:p>
      </dgm:t>
    </dgm:pt>
    <dgm:pt modelId="{DCAD2CA9-DCB8-4639-9212-C9787D1F9567}" type="pres">
      <dgm:prSet presAssocID="{CE9E38E1-1ED4-46C9-AEB1-D860A43BB9D4}" presName="composite4" presStyleCnt="0"/>
      <dgm:spPr/>
      <dgm:t>
        <a:bodyPr/>
        <a:lstStyle/>
        <a:p>
          <a:endParaRPr lang="cs-CZ"/>
        </a:p>
      </dgm:t>
    </dgm:pt>
    <dgm:pt modelId="{07BEAC14-D40F-48A2-9C32-CC9C8E8D891A}" type="pres">
      <dgm:prSet presAssocID="{CE9E38E1-1ED4-46C9-AEB1-D860A43BB9D4}" presName="background4" presStyleLbl="asst1" presStyleIdx="3" presStyleCnt="9"/>
      <dgm:spPr/>
      <dgm:t>
        <a:bodyPr/>
        <a:lstStyle/>
        <a:p>
          <a:endParaRPr lang="cs-CZ"/>
        </a:p>
      </dgm:t>
    </dgm:pt>
    <dgm:pt modelId="{CCB2B43F-CAB6-4013-B704-750CB7B384C6}" type="pres">
      <dgm:prSet presAssocID="{CE9E38E1-1ED4-46C9-AEB1-D860A43BB9D4}" presName="text4" presStyleLbl="fgAcc4" presStyleIdx="1" presStyleCnt="5" custScaleX="13388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EA78EC2-91C9-466C-8EC3-974876714185}" type="pres">
      <dgm:prSet presAssocID="{CE9E38E1-1ED4-46C9-AEB1-D860A43BB9D4}" presName="hierChild5" presStyleCnt="0"/>
      <dgm:spPr/>
      <dgm:t>
        <a:bodyPr/>
        <a:lstStyle/>
        <a:p>
          <a:endParaRPr lang="cs-CZ"/>
        </a:p>
      </dgm:t>
    </dgm:pt>
    <dgm:pt modelId="{9349E400-EA5D-4326-850E-6D180D3D1360}" type="pres">
      <dgm:prSet presAssocID="{7051E083-F205-4BE4-AFEA-662257C00754}" presName="Name17" presStyleLbl="parChTrans1D3" presStyleIdx="1" presStyleCnt="2"/>
      <dgm:spPr/>
      <dgm:t>
        <a:bodyPr/>
        <a:lstStyle/>
        <a:p>
          <a:endParaRPr lang="cs-CZ"/>
        </a:p>
      </dgm:t>
    </dgm:pt>
    <dgm:pt modelId="{BCF6909A-246D-41C0-828C-40FB1E82EECD}" type="pres">
      <dgm:prSet presAssocID="{9A550BA5-691B-420A-A502-4305FD97ED46}" presName="hierRoot3" presStyleCnt="0"/>
      <dgm:spPr/>
      <dgm:t>
        <a:bodyPr/>
        <a:lstStyle/>
        <a:p>
          <a:endParaRPr lang="cs-CZ"/>
        </a:p>
      </dgm:t>
    </dgm:pt>
    <dgm:pt modelId="{7A937753-1AB3-40EC-A91A-F3D242EF7204}" type="pres">
      <dgm:prSet presAssocID="{9A550BA5-691B-420A-A502-4305FD97ED46}" presName="composite3" presStyleCnt="0"/>
      <dgm:spPr/>
      <dgm:t>
        <a:bodyPr/>
        <a:lstStyle/>
        <a:p>
          <a:endParaRPr lang="cs-CZ"/>
        </a:p>
      </dgm:t>
    </dgm:pt>
    <dgm:pt modelId="{D0D1E058-B29D-443C-9DB0-04207FF4D818}" type="pres">
      <dgm:prSet presAssocID="{9A550BA5-691B-420A-A502-4305FD97ED46}" presName="background3" presStyleLbl="asst1" presStyleIdx="4" presStyleCnt="9"/>
      <dgm:spPr/>
      <dgm:t>
        <a:bodyPr/>
        <a:lstStyle/>
        <a:p>
          <a:endParaRPr lang="cs-CZ"/>
        </a:p>
      </dgm:t>
    </dgm:pt>
    <dgm:pt modelId="{081FF7E9-BF87-4174-8BEC-5536CEAFF751}" type="pres">
      <dgm:prSet presAssocID="{9A550BA5-691B-420A-A502-4305FD97ED46}" presName="text3" presStyleLbl="fgAcc3" presStyleIdx="1" presStyleCnt="2" custScaleX="27179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A9F1123-A3B8-4B1F-AA29-19C236F02021}" type="pres">
      <dgm:prSet presAssocID="{9A550BA5-691B-420A-A502-4305FD97ED46}" presName="hierChild4" presStyleCnt="0"/>
      <dgm:spPr/>
      <dgm:t>
        <a:bodyPr/>
        <a:lstStyle/>
        <a:p>
          <a:endParaRPr lang="cs-CZ"/>
        </a:p>
      </dgm:t>
    </dgm:pt>
    <dgm:pt modelId="{69A9F1D3-74A4-4D8F-A69D-9FB3C39416CD}" type="pres">
      <dgm:prSet presAssocID="{B1907C0C-71CA-4D7B-A72A-AC10023AAF48}" presName="Name23" presStyleLbl="parChTrans1D4" presStyleIdx="2" presStyleCnt="5"/>
      <dgm:spPr/>
      <dgm:t>
        <a:bodyPr/>
        <a:lstStyle/>
        <a:p>
          <a:endParaRPr lang="cs-CZ"/>
        </a:p>
      </dgm:t>
    </dgm:pt>
    <dgm:pt modelId="{AA29A7AC-86FD-4C0D-9E88-56C046963286}" type="pres">
      <dgm:prSet presAssocID="{824168EB-44C0-4898-B840-EBC9F1506F68}" presName="hierRoot4" presStyleCnt="0"/>
      <dgm:spPr/>
      <dgm:t>
        <a:bodyPr/>
        <a:lstStyle/>
        <a:p>
          <a:endParaRPr lang="cs-CZ"/>
        </a:p>
      </dgm:t>
    </dgm:pt>
    <dgm:pt modelId="{80AA2008-45D3-4323-96D7-122554DF540A}" type="pres">
      <dgm:prSet presAssocID="{824168EB-44C0-4898-B840-EBC9F1506F68}" presName="composite4" presStyleCnt="0"/>
      <dgm:spPr/>
      <dgm:t>
        <a:bodyPr/>
        <a:lstStyle/>
        <a:p>
          <a:endParaRPr lang="cs-CZ"/>
        </a:p>
      </dgm:t>
    </dgm:pt>
    <dgm:pt modelId="{E0B1D34C-BC9F-4828-982B-C2AA76230BD7}" type="pres">
      <dgm:prSet presAssocID="{824168EB-44C0-4898-B840-EBC9F1506F68}" presName="background4" presStyleLbl="asst1" presStyleIdx="5" presStyleCnt="9"/>
      <dgm:spPr/>
      <dgm:t>
        <a:bodyPr/>
        <a:lstStyle/>
        <a:p>
          <a:endParaRPr lang="cs-CZ"/>
        </a:p>
      </dgm:t>
    </dgm:pt>
    <dgm:pt modelId="{7E2C7CB4-BF39-449B-8DBB-488A53992D02}" type="pres">
      <dgm:prSet presAssocID="{824168EB-44C0-4898-B840-EBC9F1506F68}" presName="text4" presStyleLbl="fgAcc4" presStyleIdx="2" presStyleCnt="5" custScaleX="14071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4F853AC-DA59-4A2F-AFB3-39034289A5D7}" type="pres">
      <dgm:prSet presAssocID="{824168EB-44C0-4898-B840-EBC9F1506F68}" presName="hierChild5" presStyleCnt="0"/>
      <dgm:spPr/>
      <dgm:t>
        <a:bodyPr/>
        <a:lstStyle/>
        <a:p>
          <a:endParaRPr lang="cs-CZ"/>
        </a:p>
      </dgm:t>
    </dgm:pt>
    <dgm:pt modelId="{6BA989EB-9874-490D-A657-1027BE14911A}" type="pres">
      <dgm:prSet presAssocID="{88E6A3EA-B632-4F06-A936-B3304606753D}" presName="Name23" presStyleLbl="parChTrans1D4" presStyleIdx="3" presStyleCnt="5"/>
      <dgm:spPr/>
      <dgm:t>
        <a:bodyPr/>
        <a:lstStyle/>
        <a:p>
          <a:endParaRPr lang="cs-CZ"/>
        </a:p>
      </dgm:t>
    </dgm:pt>
    <dgm:pt modelId="{B22982DB-F51B-468C-B277-45D722A35897}" type="pres">
      <dgm:prSet presAssocID="{C39009CD-D7FB-457A-9465-4970CCC281FA}" presName="hierRoot4" presStyleCnt="0"/>
      <dgm:spPr/>
      <dgm:t>
        <a:bodyPr/>
        <a:lstStyle/>
        <a:p>
          <a:endParaRPr lang="cs-CZ"/>
        </a:p>
      </dgm:t>
    </dgm:pt>
    <dgm:pt modelId="{CDF596DF-9B76-4DB2-85A3-A3E616397FE8}" type="pres">
      <dgm:prSet presAssocID="{C39009CD-D7FB-457A-9465-4970CCC281FA}" presName="composite4" presStyleCnt="0"/>
      <dgm:spPr/>
      <dgm:t>
        <a:bodyPr/>
        <a:lstStyle/>
        <a:p>
          <a:endParaRPr lang="cs-CZ"/>
        </a:p>
      </dgm:t>
    </dgm:pt>
    <dgm:pt modelId="{E71BDC08-0CF7-490B-8BAC-7FA52D601925}" type="pres">
      <dgm:prSet presAssocID="{C39009CD-D7FB-457A-9465-4970CCC281FA}" presName="background4" presStyleLbl="asst1" presStyleIdx="6" presStyleCnt="9"/>
      <dgm:spPr/>
      <dgm:t>
        <a:bodyPr/>
        <a:lstStyle/>
        <a:p>
          <a:endParaRPr lang="cs-CZ"/>
        </a:p>
      </dgm:t>
    </dgm:pt>
    <dgm:pt modelId="{4D8A0C86-B16A-4E26-B050-48898BF52C9F}" type="pres">
      <dgm:prSet presAssocID="{C39009CD-D7FB-457A-9465-4970CCC281FA}" presName="text4" presStyleLbl="fgAcc4" presStyleIdx="3" presStyleCnt="5" custScaleX="1344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4318308-7B4A-46E1-8A07-C10B44F5DE81}" type="pres">
      <dgm:prSet presAssocID="{C39009CD-D7FB-457A-9465-4970CCC281FA}" presName="hierChild5" presStyleCnt="0"/>
      <dgm:spPr/>
      <dgm:t>
        <a:bodyPr/>
        <a:lstStyle/>
        <a:p>
          <a:endParaRPr lang="cs-CZ"/>
        </a:p>
      </dgm:t>
    </dgm:pt>
    <dgm:pt modelId="{50DB431D-2CE5-4B99-BD14-6C22F665EBBA}" type="pres">
      <dgm:prSet presAssocID="{C3F50227-8BEE-43B4-BA19-92D1E578A478}" presName="Name23" presStyleLbl="parChTrans1D4" presStyleIdx="4" presStyleCnt="5"/>
      <dgm:spPr/>
      <dgm:t>
        <a:bodyPr/>
        <a:lstStyle/>
        <a:p>
          <a:endParaRPr lang="cs-CZ"/>
        </a:p>
      </dgm:t>
    </dgm:pt>
    <dgm:pt modelId="{9916C8EA-CDBB-4D0C-8853-DE33248B4F4A}" type="pres">
      <dgm:prSet presAssocID="{666E969B-3809-46BA-B64B-E8103E46CC56}" presName="hierRoot4" presStyleCnt="0"/>
      <dgm:spPr/>
      <dgm:t>
        <a:bodyPr/>
        <a:lstStyle/>
        <a:p>
          <a:endParaRPr lang="cs-CZ"/>
        </a:p>
      </dgm:t>
    </dgm:pt>
    <dgm:pt modelId="{4E5BFFF3-B4CA-4BE9-A6A2-A31D0DB86C0B}" type="pres">
      <dgm:prSet presAssocID="{666E969B-3809-46BA-B64B-E8103E46CC56}" presName="composite4" presStyleCnt="0"/>
      <dgm:spPr/>
      <dgm:t>
        <a:bodyPr/>
        <a:lstStyle/>
        <a:p>
          <a:endParaRPr lang="cs-CZ"/>
        </a:p>
      </dgm:t>
    </dgm:pt>
    <dgm:pt modelId="{0A9BDE1B-0F58-487E-B471-9DCB256FB24C}" type="pres">
      <dgm:prSet presAssocID="{666E969B-3809-46BA-B64B-E8103E46CC56}" presName="background4" presStyleLbl="asst1" presStyleIdx="7" presStyleCnt="9"/>
      <dgm:spPr/>
      <dgm:t>
        <a:bodyPr/>
        <a:lstStyle/>
        <a:p>
          <a:endParaRPr lang="cs-CZ"/>
        </a:p>
      </dgm:t>
    </dgm:pt>
    <dgm:pt modelId="{A666F22E-860F-4033-B00E-115928B7202E}" type="pres">
      <dgm:prSet presAssocID="{666E969B-3809-46BA-B64B-E8103E46CC56}" presName="text4" presStyleLbl="fgAcc4" presStyleIdx="4" presStyleCnt="5" custScaleX="14469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D1B82FC-F8B6-4893-8A51-B906ECBFD1B9}" type="pres">
      <dgm:prSet presAssocID="{666E969B-3809-46BA-B64B-E8103E46CC56}" presName="hierChild5" presStyleCnt="0"/>
      <dgm:spPr/>
      <dgm:t>
        <a:bodyPr/>
        <a:lstStyle/>
        <a:p>
          <a:endParaRPr lang="cs-CZ"/>
        </a:p>
      </dgm:t>
    </dgm:pt>
    <dgm:pt modelId="{9F7DF279-B9A1-416C-A60C-9B9D9C777833}" type="pres">
      <dgm:prSet presAssocID="{ED294FDC-B6FD-4295-85BF-0A12944FBDE0}" presName="Name10" presStyleLbl="parChTrans1D2" presStyleIdx="1" presStyleCnt="2"/>
      <dgm:spPr/>
      <dgm:t>
        <a:bodyPr/>
        <a:lstStyle/>
        <a:p>
          <a:endParaRPr lang="cs-CZ"/>
        </a:p>
      </dgm:t>
    </dgm:pt>
    <dgm:pt modelId="{1662B546-928B-4D5A-B45A-B8851985104F}" type="pres">
      <dgm:prSet presAssocID="{94B54F71-152A-4834-845A-6A6C0C07740E}" presName="hierRoot2" presStyleCnt="0"/>
      <dgm:spPr/>
      <dgm:t>
        <a:bodyPr/>
        <a:lstStyle/>
        <a:p>
          <a:endParaRPr lang="cs-CZ"/>
        </a:p>
      </dgm:t>
    </dgm:pt>
    <dgm:pt modelId="{451F581C-8947-452D-8AC9-34A5AC54C494}" type="pres">
      <dgm:prSet presAssocID="{94B54F71-152A-4834-845A-6A6C0C07740E}" presName="composite2" presStyleCnt="0"/>
      <dgm:spPr/>
      <dgm:t>
        <a:bodyPr/>
        <a:lstStyle/>
        <a:p>
          <a:endParaRPr lang="cs-CZ"/>
        </a:p>
      </dgm:t>
    </dgm:pt>
    <dgm:pt modelId="{DC87F3A5-BA2F-415E-9F45-86D5398359DF}" type="pres">
      <dgm:prSet presAssocID="{94B54F71-152A-4834-845A-6A6C0C07740E}" presName="background2" presStyleLbl="asst1" presStyleIdx="8" presStyleCnt="9"/>
      <dgm:spPr/>
      <dgm:t>
        <a:bodyPr/>
        <a:lstStyle/>
        <a:p>
          <a:endParaRPr lang="cs-CZ"/>
        </a:p>
      </dgm:t>
    </dgm:pt>
    <dgm:pt modelId="{44D8F8FE-E777-4B15-8671-ADFA54052F16}" type="pres">
      <dgm:prSet presAssocID="{94B54F71-152A-4834-845A-6A6C0C07740E}" presName="text2" presStyleLbl="fgAcc2" presStyleIdx="1" presStyleCnt="2" custScaleX="20542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64E1C33-8A09-499C-A75B-9992D53C5F61}" type="pres">
      <dgm:prSet presAssocID="{94B54F71-152A-4834-845A-6A6C0C07740E}" presName="hierChild3" presStyleCnt="0"/>
      <dgm:spPr/>
      <dgm:t>
        <a:bodyPr/>
        <a:lstStyle/>
        <a:p>
          <a:endParaRPr lang="cs-CZ"/>
        </a:p>
      </dgm:t>
    </dgm:pt>
  </dgm:ptLst>
  <dgm:cxnLst>
    <dgm:cxn modelId="{113E82CB-C871-44E8-82F0-ABD9ED255E6F}" srcId="{9A550BA5-691B-420A-A502-4305FD97ED46}" destId="{824168EB-44C0-4898-B840-EBC9F1506F68}" srcOrd="0" destOrd="0" parTransId="{B1907C0C-71CA-4D7B-A72A-AC10023AAF48}" sibTransId="{928CF09C-FF48-4480-BB1F-CD9B8A53ED96}"/>
    <dgm:cxn modelId="{37478F94-6F3A-4B03-B8FE-D11A89F3A569}" srcId="{F733D500-F917-4F37-8C43-5FA8C0FB0822}" destId="{5EDD06B5-4BE2-4AC9-85B1-349693A235EC}" srcOrd="0" destOrd="0" parTransId="{3E255559-BD11-4DEE-ADA7-44BF2FF5AF87}" sibTransId="{3A264396-A8FC-4AFF-8BEA-F44305E8EEFF}"/>
    <dgm:cxn modelId="{20F64F70-17A7-44BE-8F6F-FD2313D20188}" type="presOf" srcId="{8115C860-E566-4F05-B881-B74506954885}" destId="{705E19F1-53D1-40B7-A5A6-22155E4D8D60}" srcOrd="0" destOrd="0" presId="urn:microsoft.com/office/officeart/2005/8/layout/hierarchy1"/>
    <dgm:cxn modelId="{ABF14CAA-8B5D-4D3C-87D4-5C105219CB5B}" srcId="{C3C38A8E-D03B-43D4-B6A0-B500E714FC12}" destId="{94B54F71-152A-4834-845A-6A6C0C07740E}" srcOrd="1" destOrd="0" parTransId="{ED294FDC-B6FD-4295-85BF-0A12944FBDE0}" sibTransId="{817028B6-911A-4545-AD00-03A8C1BAC249}"/>
    <dgm:cxn modelId="{E4835916-2FF9-4986-8341-5963047A6CF0}" type="presOf" srcId="{E84E45CF-B05A-477D-8556-61119D26EDAB}" destId="{27996AE9-93F5-46E9-B2E6-4853A3604586}" srcOrd="0" destOrd="0" presId="urn:microsoft.com/office/officeart/2005/8/layout/hierarchy1"/>
    <dgm:cxn modelId="{E8C1E7F5-7D10-42FC-83F1-3F4A67E30886}" type="presOf" srcId="{9A550BA5-691B-420A-A502-4305FD97ED46}" destId="{081FF7E9-BF87-4174-8BEC-5536CEAFF751}" srcOrd="0" destOrd="0" presId="urn:microsoft.com/office/officeart/2005/8/layout/hierarchy1"/>
    <dgm:cxn modelId="{13F9E3A3-DE43-420E-A209-CFFAAE9FFC0B}" srcId="{9A550BA5-691B-420A-A502-4305FD97ED46}" destId="{666E969B-3809-46BA-B64B-E8103E46CC56}" srcOrd="2" destOrd="0" parTransId="{C3F50227-8BEE-43B4-BA19-92D1E578A478}" sibTransId="{6DC3E415-8F8E-46FD-AB27-9E3A33742C72}"/>
    <dgm:cxn modelId="{82099E59-295E-4977-ABD1-6CE684B19A84}" type="presOf" srcId="{76CAFF30-BD55-440D-B9CC-F4C3A4B44ABC}" destId="{CF61B3AD-8FF8-4A8B-84BA-866353E4B214}" srcOrd="0" destOrd="0" presId="urn:microsoft.com/office/officeart/2005/8/layout/hierarchy1"/>
    <dgm:cxn modelId="{7CD1F898-7F36-4B0A-AA52-F6A28710F301}" type="presOf" srcId="{CE9E38E1-1ED4-46C9-AEB1-D860A43BB9D4}" destId="{CCB2B43F-CAB6-4013-B704-750CB7B384C6}" srcOrd="0" destOrd="0" presId="urn:microsoft.com/office/officeart/2005/8/layout/hierarchy1"/>
    <dgm:cxn modelId="{BB10CE35-F090-4856-835E-06D8F62DCCF6}" srcId="{5D7367AC-911A-4E52-93D7-2F4C9C015513}" destId="{C3C38A8E-D03B-43D4-B6A0-B500E714FC12}" srcOrd="0" destOrd="0" parTransId="{23BA223F-2F9B-4B21-A901-697C3AAE5E1D}" sibTransId="{2A320B36-8D37-44AD-A38C-7A5F3C5A0056}"/>
    <dgm:cxn modelId="{CD42215A-542C-4F48-BF17-E8413CE3E105}" type="presOf" srcId="{5EDD06B5-4BE2-4AC9-85B1-349693A235EC}" destId="{DE76FB3F-E25C-4F52-8953-531296326143}" srcOrd="0" destOrd="0" presId="urn:microsoft.com/office/officeart/2005/8/layout/hierarchy1"/>
    <dgm:cxn modelId="{8D44ADF6-067F-49B5-A33F-BE98119F6B04}" type="presOf" srcId="{B1907C0C-71CA-4D7B-A72A-AC10023AAF48}" destId="{69A9F1D3-74A4-4D8F-A69D-9FB3C39416CD}" srcOrd="0" destOrd="0" presId="urn:microsoft.com/office/officeart/2005/8/layout/hierarchy1"/>
    <dgm:cxn modelId="{BD1F9DF7-59B6-47AD-A3BC-E63644C4416B}" srcId="{C3C38A8E-D03B-43D4-B6A0-B500E714FC12}" destId="{8115C860-E566-4F05-B881-B74506954885}" srcOrd="0" destOrd="0" parTransId="{76CAFF30-BD55-440D-B9CC-F4C3A4B44ABC}" sibTransId="{B426AF0E-9C3A-4147-9837-ABA0E7BA8F7B}"/>
    <dgm:cxn modelId="{F14146E3-CA58-41C3-BD19-CC98E3477E2E}" type="presOf" srcId="{C39009CD-D7FB-457A-9465-4970CCC281FA}" destId="{4D8A0C86-B16A-4E26-B050-48898BF52C9F}" srcOrd="0" destOrd="0" presId="urn:microsoft.com/office/officeart/2005/8/layout/hierarchy1"/>
    <dgm:cxn modelId="{C83BF859-F29D-4DA6-880E-ED1A9929FB4A}" type="presOf" srcId="{C3C38A8E-D03B-43D4-B6A0-B500E714FC12}" destId="{D749A072-AE30-4E49-9F3C-2648EA8F555F}" srcOrd="0" destOrd="0" presId="urn:microsoft.com/office/officeart/2005/8/layout/hierarchy1"/>
    <dgm:cxn modelId="{0475F09D-CCD3-4902-84C8-CE4794CAE340}" type="presOf" srcId="{94B54F71-152A-4834-845A-6A6C0C07740E}" destId="{44D8F8FE-E777-4B15-8671-ADFA54052F16}" srcOrd="0" destOrd="0" presId="urn:microsoft.com/office/officeart/2005/8/layout/hierarchy1"/>
    <dgm:cxn modelId="{CEB7F198-8A61-4A53-A5A4-540318D8BA4B}" type="presOf" srcId="{3E255559-BD11-4DEE-ADA7-44BF2FF5AF87}" destId="{7CE412F8-F72F-4353-BFA9-19D6FD11889B}" srcOrd="0" destOrd="0" presId="urn:microsoft.com/office/officeart/2005/8/layout/hierarchy1"/>
    <dgm:cxn modelId="{A7049356-418C-4660-90C5-A4DDCE022B1F}" type="presOf" srcId="{F733D500-F917-4F37-8C43-5FA8C0FB0822}" destId="{AE85E6B6-C7D6-438E-9758-54FF0429DBB3}" srcOrd="0" destOrd="0" presId="urn:microsoft.com/office/officeart/2005/8/layout/hierarchy1"/>
    <dgm:cxn modelId="{163CB7D3-2A74-49DD-975B-4B2A6AD8BFF0}" srcId="{F733D500-F917-4F37-8C43-5FA8C0FB0822}" destId="{CE9E38E1-1ED4-46C9-AEB1-D860A43BB9D4}" srcOrd="1" destOrd="0" parTransId="{E84E45CF-B05A-477D-8556-61119D26EDAB}" sibTransId="{99F6A3A5-4539-4974-89DC-BDF55635D4A8}"/>
    <dgm:cxn modelId="{25F32C1D-ECC3-4D56-923A-C6AB3868E952}" type="presOf" srcId="{ED294FDC-B6FD-4295-85BF-0A12944FBDE0}" destId="{9F7DF279-B9A1-416C-A60C-9B9D9C777833}" srcOrd="0" destOrd="0" presId="urn:microsoft.com/office/officeart/2005/8/layout/hierarchy1"/>
    <dgm:cxn modelId="{3692C545-78BE-4921-85FE-94803111FC69}" srcId="{8115C860-E566-4F05-B881-B74506954885}" destId="{9A550BA5-691B-420A-A502-4305FD97ED46}" srcOrd="1" destOrd="0" parTransId="{7051E083-F205-4BE4-AFEA-662257C00754}" sibTransId="{CB9692F7-F25A-4607-82D3-6BF2329F439B}"/>
    <dgm:cxn modelId="{3E89D392-F954-47CA-8AE6-1EECE97E7A22}" type="presOf" srcId="{666E969B-3809-46BA-B64B-E8103E46CC56}" destId="{A666F22E-860F-4033-B00E-115928B7202E}" srcOrd="0" destOrd="0" presId="urn:microsoft.com/office/officeart/2005/8/layout/hierarchy1"/>
    <dgm:cxn modelId="{C0E8F037-3773-4860-BFCB-CCEABF706DAA}" type="presOf" srcId="{C3F50227-8BEE-43B4-BA19-92D1E578A478}" destId="{50DB431D-2CE5-4B99-BD14-6C22F665EBBA}" srcOrd="0" destOrd="0" presId="urn:microsoft.com/office/officeart/2005/8/layout/hierarchy1"/>
    <dgm:cxn modelId="{29C2D44E-77FC-4A57-809B-5E9FC675AC62}" type="presOf" srcId="{46098E78-1792-4C15-B308-DDDAFF58E44A}" destId="{CAF1F35A-EE32-40D2-A938-E8168090552D}" srcOrd="0" destOrd="0" presId="urn:microsoft.com/office/officeart/2005/8/layout/hierarchy1"/>
    <dgm:cxn modelId="{6B462279-0313-4FD1-90C5-C50412A38CB5}" type="presOf" srcId="{5D7367AC-911A-4E52-93D7-2F4C9C015513}" destId="{CAC378C5-B8B5-48A0-881B-397E486AA77A}" srcOrd="0" destOrd="0" presId="urn:microsoft.com/office/officeart/2005/8/layout/hierarchy1"/>
    <dgm:cxn modelId="{34EF4AB7-3D0C-4648-A4D1-913048EF4721}" srcId="{9A550BA5-691B-420A-A502-4305FD97ED46}" destId="{C39009CD-D7FB-457A-9465-4970CCC281FA}" srcOrd="1" destOrd="0" parTransId="{88E6A3EA-B632-4F06-A936-B3304606753D}" sibTransId="{FE45B777-C988-437F-A05F-371E9245DEE4}"/>
    <dgm:cxn modelId="{9EE576D1-EF51-433B-8CDF-2869A4944AF1}" srcId="{8115C860-E566-4F05-B881-B74506954885}" destId="{F733D500-F917-4F37-8C43-5FA8C0FB0822}" srcOrd="0" destOrd="0" parTransId="{46098E78-1792-4C15-B308-DDDAFF58E44A}" sibTransId="{7DBFCBFC-A675-4B43-B6AF-2B4D6F3CC9A7}"/>
    <dgm:cxn modelId="{AA3E884F-2CB1-4B91-85A6-A846794B5015}" type="presOf" srcId="{88E6A3EA-B632-4F06-A936-B3304606753D}" destId="{6BA989EB-9874-490D-A657-1027BE14911A}" srcOrd="0" destOrd="0" presId="urn:microsoft.com/office/officeart/2005/8/layout/hierarchy1"/>
    <dgm:cxn modelId="{DD15DDAE-F030-4795-93E5-565EE273B200}" type="presOf" srcId="{7051E083-F205-4BE4-AFEA-662257C00754}" destId="{9349E400-EA5D-4326-850E-6D180D3D1360}" srcOrd="0" destOrd="0" presId="urn:microsoft.com/office/officeart/2005/8/layout/hierarchy1"/>
    <dgm:cxn modelId="{61772AE0-DD97-41B7-A51E-2E2C71F7E532}" type="presOf" srcId="{824168EB-44C0-4898-B840-EBC9F1506F68}" destId="{7E2C7CB4-BF39-449B-8DBB-488A53992D02}" srcOrd="0" destOrd="0" presId="urn:microsoft.com/office/officeart/2005/8/layout/hierarchy1"/>
    <dgm:cxn modelId="{C17682A2-210D-434B-943F-2E0DD075ADC8}" type="presParOf" srcId="{CAC378C5-B8B5-48A0-881B-397E486AA77A}" destId="{03CDFE5F-646A-4FCC-A109-2DBF68E28012}" srcOrd="0" destOrd="0" presId="urn:microsoft.com/office/officeart/2005/8/layout/hierarchy1"/>
    <dgm:cxn modelId="{FAB1363F-B9A3-4AF1-AD6A-F096DFACC8AB}" type="presParOf" srcId="{03CDFE5F-646A-4FCC-A109-2DBF68E28012}" destId="{2A647130-7E19-4502-AA8F-BC537E09035C}" srcOrd="0" destOrd="0" presId="urn:microsoft.com/office/officeart/2005/8/layout/hierarchy1"/>
    <dgm:cxn modelId="{B36E8533-8CEB-4A0C-B3B7-C1136A16791B}" type="presParOf" srcId="{2A647130-7E19-4502-AA8F-BC537E09035C}" destId="{602D958A-E515-494F-9FEA-DAF825A94599}" srcOrd="0" destOrd="0" presId="urn:microsoft.com/office/officeart/2005/8/layout/hierarchy1"/>
    <dgm:cxn modelId="{F876BB88-E3A6-4B5B-A1B5-4027778F33A8}" type="presParOf" srcId="{2A647130-7E19-4502-AA8F-BC537E09035C}" destId="{D749A072-AE30-4E49-9F3C-2648EA8F555F}" srcOrd="1" destOrd="0" presId="urn:microsoft.com/office/officeart/2005/8/layout/hierarchy1"/>
    <dgm:cxn modelId="{A2F0446A-F467-41A7-8E03-D3DD6EC1FF11}" type="presParOf" srcId="{03CDFE5F-646A-4FCC-A109-2DBF68E28012}" destId="{1723EED2-89DB-423D-B3A3-F3CA941D740C}" srcOrd="1" destOrd="0" presId="urn:microsoft.com/office/officeart/2005/8/layout/hierarchy1"/>
    <dgm:cxn modelId="{D4BBC314-1A75-4988-90B7-C55C242ADFC8}" type="presParOf" srcId="{1723EED2-89DB-423D-B3A3-F3CA941D740C}" destId="{CF61B3AD-8FF8-4A8B-84BA-866353E4B214}" srcOrd="0" destOrd="0" presId="urn:microsoft.com/office/officeart/2005/8/layout/hierarchy1"/>
    <dgm:cxn modelId="{3CAC4322-F7B7-43DC-B4C5-0E6E16D68D0C}" type="presParOf" srcId="{1723EED2-89DB-423D-B3A3-F3CA941D740C}" destId="{34C65249-B049-45D4-8033-ACC589F1D03A}" srcOrd="1" destOrd="0" presId="urn:microsoft.com/office/officeart/2005/8/layout/hierarchy1"/>
    <dgm:cxn modelId="{E2E63029-14EA-494E-AEA7-C5DC8C0EF1A7}" type="presParOf" srcId="{34C65249-B049-45D4-8033-ACC589F1D03A}" destId="{30EA0DA6-5D45-4657-BE57-C60E0F40D90D}" srcOrd="0" destOrd="0" presId="urn:microsoft.com/office/officeart/2005/8/layout/hierarchy1"/>
    <dgm:cxn modelId="{8A7B4990-D188-4B34-800E-4F8D58BB7BC1}" type="presParOf" srcId="{30EA0DA6-5D45-4657-BE57-C60E0F40D90D}" destId="{56BCF346-AF3B-488C-807F-6CB94C08F15F}" srcOrd="0" destOrd="0" presId="urn:microsoft.com/office/officeart/2005/8/layout/hierarchy1"/>
    <dgm:cxn modelId="{648528C2-69AC-4C47-8E94-428FF981AD45}" type="presParOf" srcId="{30EA0DA6-5D45-4657-BE57-C60E0F40D90D}" destId="{705E19F1-53D1-40B7-A5A6-22155E4D8D60}" srcOrd="1" destOrd="0" presId="urn:microsoft.com/office/officeart/2005/8/layout/hierarchy1"/>
    <dgm:cxn modelId="{69A3BEF5-93EE-457D-AC1F-964AACE8A775}" type="presParOf" srcId="{34C65249-B049-45D4-8033-ACC589F1D03A}" destId="{A0AD8FCF-2AD3-453B-BDD7-97AB6AB65783}" srcOrd="1" destOrd="0" presId="urn:microsoft.com/office/officeart/2005/8/layout/hierarchy1"/>
    <dgm:cxn modelId="{4DF53994-0288-4C69-A63E-621236340274}" type="presParOf" srcId="{A0AD8FCF-2AD3-453B-BDD7-97AB6AB65783}" destId="{CAF1F35A-EE32-40D2-A938-E8168090552D}" srcOrd="0" destOrd="0" presId="urn:microsoft.com/office/officeart/2005/8/layout/hierarchy1"/>
    <dgm:cxn modelId="{E0FDCB6D-A716-4CA6-A8CE-6716C722F594}" type="presParOf" srcId="{A0AD8FCF-2AD3-453B-BDD7-97AB6AB65783}" destId="{91068249-E1E1-45C1-9FEA-85C02D30D212}" srcOrd="1" destOrd="0" presId="urn:microsoft.com/office/officeart/2005/8/layout/hierarchy1"/>
    <dgm:cxn modelId="{6922A508-6D6D-4C03-B8C4-0B11A25543C6}" type="presParOf" srcId="{91068249-E1E1-45C1-9FEA-85C02D30D212}" destId="{FACB86AD-C077-4465-AE5F-CB019D8B0BF5}" srcOrd="0" destOrd="0" presId="urn:microsoft.com/office/officeart/2005/8/layout/hierarchy1"/>
    <dgm:cxn modelId="{E4FC6148-F5D1-479A-AB6A-D74512ED3849}" type="presParOf" srcId="{FACB86AD-C077-4465-AE5F-CB019D8B0BF5}" destId="{D9374DB8-9139-4953-A879-52BC12B4A45E}" srcOrd="0" destOrd="0" presId="urn:microsoft.com/office/officeart/2005/8/layout/hierarchy1"/>
    <dgm:cxn modelId="{76E3BE02-EA80-4B96-ACC2-9E184CFC286C}" type="presParOf" srcId="{FACB86AD-C077-4465-AE5F-CB019D8B0BF5}" destId="{AE85E6B6-C7D6-438E-9758-54FF0429DBB3}" srcOrd="1" destOrd="0" presId="urn:microsoft.com/office/officeart/2005/8/layout/hierarchy1"/>
    <dgm:cxn modelId="{AE0037DA-6A6E-497D-AE20-4B47A0EBE79B}" type="presParOf" srcId="{91068249-E1E1-45C1-9FEA-85C02D30D212}" destId="{4421B3D2-7DBF-4A0C-B671-51A38F622A73}" srcOrd="1" destOrd="0" presId="urn:microsoft.com/office/officeart/2005/8/layout/hierarchy1"/>
    <dgm:cxn modelId="{B12C2FCB-9DB4-4457-9F74-A1AAE9BBFC5A}" type="presParOf" srcId="{4421B3D2-7DBF-4A0C-B671-51A38F622A73}" destId="{7CE412F8-F72F-4353-BFA9-19D6FD11889B}" srcOrd="0" destOrd="0" presId="urn:microsoft.com/office/officeart/2005/8/layout/hierarchy1"/>
    <dgm:cxn modelId="{5B0DBA79-FAE2-4CCE-ADEC-B42415773BDE}" type="presParOf" srcId="{4421B3D2-7DBF-4A0C-B671-51A38F622A73}" destId="{9C670FFF-2F2B-4E42-BBC7-5BA1AFCC4460}" srcOrd="1" destOrd="0" presId="urn:microsoft.com/office/officeart/2005/8/layout/hierarchy1"/>
    <dgm:cxn modelId="{EBF3B277-9749-4C28-B563-314B416F3609}" type="presParOf" srcId="{9C670FFF-2F2B-4E42-BBC7-5BA1AFCC4460}" destId="{0218DE6A-9A02-4C9B-9F95-04E4C3BD4D90}" srcOrd="0" destOrd="0" presId="urn:microsoft.com/office/officeart/2005/8/layout/hierarchy1"/>
    <dgm:cxn modelId="{4D63B87C-387A-4520-897F-DB269586D30E}" type="presParOf" srcId="{0218DE6A-9A02-4C9B-9F95-04E4C3BD4D90}" destId="{662F0E1E-C786-4F0E-BA82-1DD4466C6EC7}" srcOrd="0" destOrd="0" presId="urn:microsoft.com/office/officeart/2005/8/layout/hierarchy1"/>
    <dgm:cxn modelId="{A7A8A2B6-239D-46D4-8C13-E98967DADD00}" type="presParOf" srcId="{0218DE6A-9A02-4C9B-9F95-04E4C3BD4D90}" destId="{DE76FB3F-E25C-4F52-8953-531296326143}" srcOrd="1" destOrd="0" presId="urn:microsoft.com/office/officeart/2005/8/layout/hierarchy1"/>
    <dgm:cxn modelId="{DDB4510E-D863-4E04-8FE4-4554F9067F25}" type="presParOf" srcId="{9C670FFF-2F2B-4E42-BBC7-5BA1AFCC4460}" destId="{CBF3EC2D-683F-4432-9614-AB93FF22C648}" srcOrd="1" destOrd="0" presId="urn:microsoft.com/office/officeart/2005/8/layout/hierarchy1"/>
    <dgm:cxn modelId="{621F8C6E-AC47-4807-AC07-137537D1DEA5}" type="presParOf" srcId="{4421B3D2-7DBF-4A0C-B671-51A38F622A73}" destId="{27996AE9-93F5-46E9-B2E6-4853A3604586}" srcOrd="2" destOrd="0" presId="urn:microsoft.com/office/officeart/2005/8/layout/hierarchy1"/>
    <dgm:cxn modelId="{F8420398-6869-4ACF-950D-C0519A20DA73}" type="presParOf" srcId="{4421B3D2-7DBF-4A0C-B671-51A38F622A73}" destId="{29771397-4AB7-45FC-9199-63166ED9C605}" srcOrd="3" destOrd="0" presId="urn:microsoft.com/office/officeart/2005/8/layout/hierarchy1"/>
    <dgm:cxn modelId="{26129DCB-8CD4-461A-BC31-8DDC333B28B6}" type="presParOf" srcId="{29771397-4AB7-45FC-9199-63166ED9C605}" destId="{DCAD2CA9-DCB8-4639-9212-C9787D1F9567}" srcOrd="0" destOrd="0" presId="urn:microsoft.com/office/officeart/2005/8/layout/hierarchy1"/>
    <dgm:cxn modelId="{F89B43D0-306F-41DB-943A-45C190093443}" type="presParOf" srcId="{DCAD2CA9-DCB8-4639-9212-C9787D1F9567}" destId="{07BEAC14-D40F-48A2-9C32-CC9C8E8D891A}" srcOrd="0" destOrd="0" presId="urn:microsoft.com/office/officeart/2005/8/layout/hierarchy1"/>
    <dgm:cxn modelId="{3A2A4206-3991-48CD-9ED6-110AAB41C3A3}" type="presParOf" srcId="{DCAD2CA9-DCB8-4639-9212-C9787D1F9567}" destId="{CCB2B43F-CAB6-4013-B704-750CB7B384C6}" srcOrd="1" destOrd="0" presId="urn:microsoft.com/office/officeart/2005/8/layout/hierarchy1"/>
    <dgm:cxn modelId="{168E76A9-B366-4864-AE89-5DF9213241D0}" type="presParOf" srcId="{29771397-4AB7-45FC-9199-63166ED9C605}" destId="{1EA78EC2-91C9-466C-8EC3-974876714185}" srcOrd="1" destOrd="0" presId="urn:microsoft.com/office/officeart/2005/8/layout/hierarchy1"/>
    <dgm:cxn modelId="{37C0715B-4B0B-47CC-99F2-E7BCFB97A873}" type="presParOf" srcId="{A0AD8FCF-2AD3-453B-BDD7-97AB6AB65783}" destId="{9349E400-EA5D-4326-850E-6D180D3D1360}" srcOrd="2" destOrd="0" presId="urn:microsoft.com/office/officeart/2005/8/layout/hierarchy1"/>
    <dgm:cxn modelId="{13A59AC0-A426-4368-8B5A-67AB0639495C}" type="presParOf" srcId="{A0AD8FCF-2AD3-453B-BDD7-97AB6AB65783}" destId="{BCF6909A-246D-41C0-828C-40FB1E82EECD}" srcOrd="3" destOrd="0" presId="urn:microsoft.com/office/officeart/2005/8/layout/hierarchy1"/>
    <dgm:cxn modelId="{BC11EF55-7897-4EA6-A948-3F2D82DE0EEC}" type="presParOf" srcId="{BCF6909A-246D-41C0-828C-40FB1E82EECD}" destId="{7A937753-1AB3-40EC-A91A-F3D242EF7204}" srcOrd="0" destOrd="0" presId="urn:microsoft.com/office/officeart/2005/8/layout/hierarchy1"/>
    <dgm:cxn modelId="{62E4CC15-C239-4495-9EFC-1C8FB534EE3F}" type="presParOf" srcId="{7A937753-1AB3-40EC-A91A-F3D242EF7204}" destId="{D0D1E058-B29D-443C-9DB0-04207FF4D818}" srcOrd="0" destOrd="0" presId="urn:microsoft.com/office/officeart/2005/8/layout/hierarchy1"/>
    <dgm:cxn modelId="{E67E593F-4150-4EF8-A3E4-45FB25F6A646}" type="presParOf" srcId="{7A937753-1AB3-40EC-A91A-F3D242EF7204}" destId="{081FF7E9-BF87-4174-8BEC-5536CEAFF751}" srcOrd="1" destOrd="0" presId="urn:microsoft.com/office/officeart/2005/8/layout/hierarchy1"/>
    <dgm:cxn modelId="{4F1DE4D6-4119-418A-A432-893AF7273296}" type="presParOf" srcId="{BCF6909A-246D-41C0-828C-40FB1E82EECD}" destId="{CA9F1123-A3B8-4B1F-AA29-19C236F02021}" srcOrd="1" destOrd="0" presId="urn:microsoft.com/office/officeart/2005/8/layout/hierarchy1"/>
    <dgm:cxn modelId="{DB4FB01D-118A-458A-904B-5A078C9EDDFE}" type="presParOf" srcId="{CA9F1123-A3B8-4B1F-AA29-19C236F02021}" destId="{69A9F1D3-74A4-4D8F-A69D-9FB3C39416CD}" srcOrd="0" destOrd="0" presId="urn:microsoft.com/office/officeart/2005/8/layout/hierarchy1"/>
    <dgm:cxn modelId="{CA132D2A-02AE-4490-AD28-2DDF58DBCF5E}" type="presParOf" srcId="{CA9F1123-A3B8-4B1F-AA29-19C236F02021}" destId="{AA29A7AC-86FD-4C0D-9E88-56C046963286}" srcOrd="1" destOrd="0" presId="urn:microsoft.com/office/officeart/2005/8/layout/hierarchy1"/>
    <dgm:cxn modelId="{4438C92C-7848-43E7-944A-C425B575BB58}" type="presParOf" srcId="{AA29A7AC-86FD-4C0D-9E88-56C046963286}" destId="{80AA2008-45D3-4323-96D7-122554DF540A}" srcOrd="0" destOrd="0" presId="urn:microsoft.com/office/officeart/2005/8/layout/hierarchy1"/>
    <dgm:cxn modelId="{65598282-9437-4326-93CF-A6F9459126DF}" type="presParOf" srcId="{80AA2008-45D3-4323-96D7-122554DF540A}" destId="{E0B1D34C-BC9F-4828-982B-C2AA76230BD7}" srcOrd="0" destOrd="0" presId="urn:microsoft.com/office/officeart/2005/8/layout/hierarchy1"/>
    <dgm:cxn modelId="{99B9DCC0-BDBC-461D-99FD-129C35353DD4}" type="presParOf" srcId="{80AA2008-45D3-4323-96D7-122554DF540A}" destId="{7E2C7CB4-BF39-449B-8DBB-488A53992D02}" srcOrd="1" destOrd="0" presId="urn:microsoft.com/office/officeart/2005/8/layout/hierarchy1"/>
    <dgm:cxn modelId="{15ECFDA5-72DF-4020-B751-DB91921BF1DA}" type="presParOf" srcId="{AA29A7AC-86FD-4C0D-9E88-56C046963286}" destId="{A4F853AC-DA59-4A2F-AFB3-39034289A5D7}" srcOrd="1" destOrd="0" presId="urn:microsoft.com/office/officeart/2005/8/layout/hierarchy1"/>
    <dgm:cxn modelId="{AA97C08A-6C51-4C1A-A7A7-C49173935623}" type="presParOf" srcId="{CA9F1123-A3B8-4B1F-AA29-19C236F02021}" destId="{6BA989EB-9874-490D-A657-1027BE14911A}" srcOrd="2" destOrd="0" presId="urn:microsoft.com/office/officeart/2005/8/layout/hierarchy1"/>
    <dgm:cxn modelId="{2B808472-2444-4441-8411-59A82D02125C}" type="presParOf" srcId="{CA9F1123-A3B8-4B1F-AA29-19C236F02021}" destId="{B22982DB-F51B-468C-B277-45D722A35897}" srcOrd="3" destOrd="0" presId="urn:microsoft.com/office/officeart/2005/8/layout/hierarchy1"/>
    <dgm:cxn modelId="{DCF51B4F-6931-42B6-BFAD-A7D59ADE6C07}" type="presParOf" srcId="{B22982DB-F51B-468C-B277-45D722A35897}" destId="{CDF596DF-9B76-4DB2-85A3-A3E616397FE8}" srcOrd="0" destOrd="0" presId="urn:microsoft.com/office/officeart/2005/8/layout/hierarchy1"/>
    <dgm:cxn modelId="{E09FEEE4-D018-4948-89CA-BE725F0141DD}" type="presParOf" srcId="{CDF596DF-9B76-4DB2-85A3-A3E616397FE8}" destId="{E71BDC08-0CF7-490B-8BAC-7FA52D601925}" srcOrd="0" destOrd="0" presId="urn:microsoft.com/office/officeart/2005/8/layout/hierarchy1"/>
    <dgm:cxn modelId="{E85A2397-2AA4-42E6-9E6E-1A27598C0B1C}" type="presParOf" srcId="{CDF596DF-9B76-4DB2-85A3-A3E616397FE8}" destId="{4D8A0C86-B16A-4E26-B050-48898BF52C9F}" srcOrd="1" destOrd="0" presId="urn:microsoft.com/office/officeart/2005/8/layout/hierarchy1"/>
    <dgm:cxn modelId="{21282BE4-C5A4-4A43-B030-94E21DBB5F2C}" type="presParOf" srcId="{B22982DB-F51B-468C-B277-45D722A35897}" destId="{F4318308-7B4A-46E1-8A07-C10B44F5DE81}" srcOrd="1" destOrd="0" presId="urn:microsoft.com/office/officeart/2005/8/layout/hierarchy1"/>
    <dgm:cxn modelId="{422A1032-A1FF-466F-AF9B-54A9115098C3}" type="presParOf" srcId="{CA9F1123-A3B8-4B1F-AA29-19C236F02021}" destId="{50DB431D-2CE5-4B99-BD14-6C22F665EBBA}" srcOrd="4" destOrd="0" presId="urn:microsoft.com/office/officeart/2005/8/layout/hierarchy1"/>
    <dgm:cxn modelId="{392D573D-4236-465F-9C64-698BB7C92779}" type="presParOf" srcId="{CA9F1123-A3B8-4B1F-AA29-19C236F02021}" destId="{9916C8EA-CDBB-4D0C-8853-DE33248B4F4A}" srcOrd="5" destOrd="0" presId="urn:microsoft.com/office/officeart/2005/8/layout/hierarchy1"/>
    <dgm:cxn modelId="{7D5FF10D-E004-4D9C-BE41-F8CDCC602FEF}" type="presParOf" srcId="{9916C8EA-CDBB-4D0C-8853-DE33248B4F4A}" destId="{4E5BFFF3-B4CA-4BE9-A6A2-A31D0DB86C0B}" srcOrd="0" destOrd="0" presId="urn:microsoft.com/office/officeart/2005/8/layout/hierarchy1"/>
    <dgm:cxn modelId="{D10ABB6A-5385-4542-8378-2C3AF3D9581D}" type="presParOf" srcId="{4E5BFFF3-B4CA-4BE9-A6A2-A31D0DB86C0B}" destId="{0A9BDE1B-0F58-487E-B471-9DCB256FB24C}" srcOrd="0" destOrd="0" presId="urn:microsoft.com/office/officeart/2005/8/layout/hierarchy1"/>
    <dgm:cxn modelId="{84B2A680-5A4B-44A5-A55D-F6CB79D2AC8B}" type="presParOf" srcId="{4E5BFFF3-B4CA-4BE9-A6A2-A31D0DB86C0B}" destId="{A666F22E-860F-4033-B00E-115928B7202E}" srcOrd="1" destOrd="0" presId="urn:microsoft.com/office/officeart/2005/8/layout/hierarchy1"/>
    <dgm:cxn modelId="{690ADDE3-E4CB-46F1-8757-72F74CB132A9}" type="presParOf" srcId="{9916C8EA-CDBB-4D0C-8853-DE33248B4F4A}" destId="{2D1B82FC-F8B6-4893-8A51-B906ECBFD1B9}" srcOrd="1" destOrd="0" presId="urn:microsoft.com/office/officeart/2005/8/layout/hierarchy1"/>
    <dgm:cxn modelId="{0499B5A9-A2F8-4CA1-974C-09DE17D2B7F9}" type="presParOf" srcId="{1723EED2-89DB-423D-B3A3-F3CA941D740C}" destId="{9F7DF279-B9A1-416C-A60C-9B9D9C777833}" srcOrd="2" destOrd="0" presId="urn:microsoft.com/office/officeart/2005/8/layout/hierarchy1"/>
    <dgm:cxn modelId="{49797DF5-96CE-412C-A2A7-45F60C099C7A}" type="presParOf" srcId="{1723EED2-89DB-423D-B3A3-F3CA941D740C}" destId="{1662B546-928B-4D5A-B45A-B8851985104F}" srcOrd="3" destOrd="0" presId="urn:microsoft.com/office/officeart/2005/8/layout/hierarchy1"/>
    <dgm:cxn modelId="{32F682E9-CFEF-4A18-A362-25446129C424}" type="presParOf" srcId="{1662B546-928B-4D5A-B45A-B8851985104F}" destId="{451F581C-8947-452D-8AC9-34A5AC54C494}" srcOrd="0" destOrd="0" presId="urn:microsoft.com/office/officeart/2005/8/layout/hierarchy1"/>
    <dgm:cxn modelId="{0A7BC991-FE1D-4FA4-8129-D16A3518953A}" type="presParOf" srcId="{451F581C-8947-452D-8AC9-34A5AC54C494}" destId="{DC87F3A5-BA2F-415E-9F45-86D5398359DF}" srcOrd="0" destOrd="0" presId="urn:microsoft.com/office/officeart/2005/8/layout/hierarchy1"/>
    <dgm:cxn modelId="{A02E7BAD-A806-4BA9-8857-F0827FD8BBD7}" type="presParOf" srcId="{451F581C-8947-452D-8AC9-34A5AC54C494}" destId="{44D8F8FE-E777-4B15-8671-ADFA54052F16}" srcOrd="1" destOrd="0" presId="urn:microsoft.com/office/officeart/2005/8/layout/hierarchy1"/>
    <dgm:cxn modelId="{1A0A5C44-E6E4-4A5F-B369-AF0703962410}" type="presParOf" srcId="{1662B546-928B-4D5A-B45A-B8851985104F}" destId="{164E1C33-8A09-499C-A75B-9992D53C5F61}" srcOrd="1" destOrd="0" presId="urn:microsoft.com/office/officeart/2005/8/layout/hierarchy1"/>
  </dgm:cxnLst>
  <dgm:bg>
    <a:gradFill>
      <a:gsLst>
        <a:gs pos="0">
          <a:schemeClr val="tx2">
            <a:lumMod val="60000"/>
            <a:lumOff val="4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effectLst>
      <a:outerShdw blurRad="50800" dist="38100" dir="18900000" algn="bl" rotWithShape="0">
        <a:prstClr val="black">
          <a:alpha val="40000"/>
        </a:prstClr>
      </a:outerShdw>
    </a:effectLst>
  </dgm:bg>
  <dgm:whole>
    <a:ln w="12700">
      <a:solidFill>
        <a:schemeClr val="accent1"/>
      </a:solidFill>
    </a:ln>
  </dgm:whole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F7DF279-B9A1-416C-A60C-9B9D9C777833}">
      <dsp:nvSpPr>
        <dsp:cNvPr id="0" name=""/>
        <dsp:cNvSpPr/>
      </dsp:nvSpPr>
      <dsp:spPr>
        <a:xfrm>
          <a:off x="2032592" y="432852"/>
          <a:ext cx="501039" cy="128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428"/>
              </a:lnTo>
              <a:lnTo>
                <a:pt x="501039" y="87428"/>
              </a:lnTo>
              <a:lnTo>
                <a:pt x="501039" y="128293"/>
              </a:lnTo>
            </a:path>
          </a:pathLst>
        </a:custGeom>
        <a:noFill/>
        <a:ln w="9525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DB431D-2CE5-4B99-BD14-6C22F665EBBA}">
      <dsp:nvSpPr>
        <dsp:cNvPr id="0" name=""/>
        <dsp:cNvSpPr/>
      </dsp:nvSpPr>
      <dsp:spPr>
        <a:xfrm>
          <a:off x="2386337" y="1249666"/>
          <a:ext cx="704830" cy="128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428"/>
              </a:lnTo>
              <a:lnTo>
                <a:pt x="704830" y="87428"/>
              </a:lnTo>
              <a:lnTo>
                <a:pt x="704830" y="128293"/>
              </a:lnTo>
            </a:path>
          </a:pathLst>
        </a:custGeom>
        <a:noFill/>
        <a:ln w="9525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A989EB-9874-490D-A657-1027BE14911A}">
      <dsp:nvSpPr>
        <dsp:cNvPr id="0" name=""/>
        <dsp:cNvSpPr/>
      </dsp:nvSpPr>
      <dsp:spPr>
        <a:xfrm>
          <a:off x="2331852" y="1249666"/>
          <a:ext cx="91440" cy="128293"/>
        </a:xfrm>
        <a:custGeom>
          <a:avLst/>
          <a:gdLst/>
          <a:ahLst/>
          <a:cxnLst/>
          <a:rect l="0" t="0" r="0" b="0"/>
          <a:pathLst>
            <a:path>
              <a:moveTo>
                <a:pt x="54485" y="0"/>
              </a:moveTo>
              <a:lnTo>
                <a:pt x="54485" y="87428"/>
              </a:lnTo>
              <a:lnTo>
                <a:pt x="45720" y="87428"/>
              </a:lnTo>
              <a:lnTo>
                <a:pt x="45720" y="128293"/>
              </a:lnTo>
            </a:path>
          </a:pathLst>
        </a:custGeom>
        <a:noFill/>
        <a:ln w="9525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A9F1D3-74A4-4D8F-A69D-9FB3C39416CD}">
      <dsp:nvSpPr>
        <dsp:cNvPr id="0" name=""/>
        <dsp:cNvSpPr/>
      </dsp:nvSpPr>
      <dsp:spPr>
        <a:xfrm>
          <a:off x="1672741" y="1249666"/>
          <a:ext cx="713595" cy="128293"/>
        </a:xfrm>
        <a:custGeom>
          <a:avLst/>
          <a:gdLst/>
          <a:ahLst/>
          <a:cxnLst/>
          <a:rect l="0" t="0" r="0" b="0"/>
          <a:pathLst>
            <a:path>
              <a:moveTo>
                <a:pt x="713595" y="0"/>
              </a:moveTo>
              <a:lnTo>
                <a:pt x="713595" y="87428"/>
              </a:lnTo>
              <a:lnTo>
                <a:pt x="0" y="87428"/>
              </a:lnTo>
              <a:lnTo>
                <a:pt x="0" y="128293"/>
              </a:lnTo>
            </a:path>
          </a:pathLst>
        </a:custGeom>
        <a:noFill/>
        <a:ln w="9525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49E400-EA5D-4326-850E-6D180D3D1360}">
      <dsp:nvSpPr>
        <dsp:cNvPr id="0" name=""/>
        <dsp:cNvSpPr/>
      </dsp:nvSpPr>
      <dsp:spPr>
        <a:xfrm>
          <a:off x="1530500" y="841259"/>
          <a:ext cx="855837" cy="128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428"/>
              </a:lnTo>
              <a:lnTo>
                <a:pt x="855837" y="87428"/>
              </a:lnTo>
              <a:lnTo>
                <a:pt x="855837" y="128293"/>
              </a:lnTo>
            </a:path>
          </a:pathLst>
        </a:custGeom>
        <a:noFill/>
        <a:ln w="9525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996AE9-93F5-46E9-B2E6-4853A3604586}">
      <dsp:nvSpPr>
        <dsp:cNvPr id="0" name=""/>
        <dsp:cNvSpPr/>
      </dsp:nvSpPr>
      <dsp:spPr>
        <a:xfrm>
          <a:off x="633207" y="1249666"/>
          <a:ext cx="335850" cy="128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7428"/>
              </a:lnTo>
              <a:lnTo>
                <a:pt x="335850" y="87428"/>
              </a:lnTo>
              <a:lnTo>
                <a:pt x="335850" y="128293"/>
              </a:lnTo>
            </a:path>
          </a:pathLst>
        </a:custGeom>
        <a:noFill/>
        <a:ln w="9525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E412F8-F72F-4353-BFA9-19D6FD11889B}">
      <dsp:nvSpPr>
        <dsp:cNvPr id="0" name=""/>
        <dsp:cNvSpPr/>
      </dsp:nvSpPr>
      <dsp:spPr>
        <a:xfrm>
          <a:off x="288905" y="1249666"/>
          <a:ext cx="344302" cy="128293"/>
        </a:xfrm>
        <a:custGeom>
          <a:avLst/>
          <a:gdLst/>
          <a:ahLst/>
          <a:cxnLst/>
          <a:rect l="0" t="0" r="0" b="0"/>
          <a:pathLst>
            <a:path>
              <a:moveTo>
                <a:pt x="344302" y="0"/>
              </a:moveTo>
              <a:lnTo>
                <a:pt x="344302" y="87428"/>
              </a:lnTo>
              <a:lnTo>
                <a:pt x="0" y="87428"/>
              </a:lnTo>
              <a:lnTo>
                <a:pt x="0" y="128293"/>
              </a:lnTo>
            </a:path>
          </a:pathLst>
        </a:custGeom>
        <a:noFill/>
        <a:ln w="9525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F1F35A-EE32-40D2-A938-E8168090552D}">
      <dsp:nvSpPr>
        <dsp:cNvPr id="0" name=""/>
        <dsp:cNvSpPr/>
      </dsp:nvSpPr>
      <dsp:spPr>
        <a:xfrm>
          <a:off x="633207" y="841259"/>
          <a:ext cx="897292" cy="128293"/>
        </a:xfrm>
        <a:custGeom>
          <a:avLst/>
          <a:gdLst/>
          <a:ahLst/>
          <a:cxnLst/>
          <a:rect l="0" t="0" r="0" b="0"/>
          <a:pathLst>
            <a:path>
              <a:moveTo>
                <a:pt x="897292" y="0"/>
              </a:moveTo>
              <a:lnTo>
                <a:pt x="897292" y="87428"/>
              </a:lnTo>
              <a:lnTo>
                <a:pt x="0" y="87428"/>
              </a:lnTo>
              <a:lnTo>
                <a:pt x="0" y="128293"/>
              </a:lnTo>
            </a:path>
          </a:pathLst>
        </a:custGeom>
        <a:noFill/>
        <a:ln w="9525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61B3AD-8FF8-4A8B-84BA-866353E4B214}">
      <dsp:nvSpPr>
        <dsp:cNvPr id="0" name=""/>
        <dsp:cNvSpPr/>
      </dsp:nvSpPr>
      <dsp:spPr>
        <a:xfrm>
          <a:off x="1530500" y="432852"/>
          <a:ext cx="502091" cy="128293"/>
        </a:xfrm>
        <a:custGeom>
          <a:avLst/>
          <a:gdLst/>
          <a:ahLst/>
          <a:cxnLst/>
          <a:rect l="0" t="0" r="0" b="0"/>
          <a:pathLst>
            <a:path>
              <a:moveTo>
                <a:pt x="502091" y="0"/>
              </a:moveTo>
              <a:lnTo>
                <a:pt x="502091" y="87428"/>
              </a:lnTo>
              <a:lnTo>
                <a:pt x="0" y="87428"/>
              </a:lnTo>
              <a:lnTo>
                <a:pt x="0" y="128293"/>
              </a:lnTo>
            </a:path>
          </a:pathLst>
        </a:custGeom>
        <a:noFill/>
        <a:ln w="9525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2D958A-E515-494F-9FEA-DAF825A94599}">
      <dsp:nvSpPr>
        <dsp:cNvPr id="0" name=""/>
        <dsp:cNvSpPr/>
      </dsp:nvSpPr>
      <dsp:spPr>
        <a:xfrm>
          <a:off x="1585843" y="152738"/>
          <a:ext cx="893496" cy="280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749A072-AE30-4E49-9F3C-2648EA8F555F}">
      <dsp:nvSpPr>
        <dsp:cNvPr id="0" name=""/>
        <dsp:cNvSpPr/>
      </dsp:nvSpPr>
      <dsp:spPr>
        <a:xfrm>
          <a:off x="1634857" y="199301"/>
          <a:ext cx="893496" cy="28011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50" kern="1200"/>
            <a:t>Správa</a:t>
          </a:r>
        </a:p>
      </dsp:txBody>
      <dsp:txXfrm>
        <a:off x="1634857" y="199301"/>
        <a:ext cx="893496" cy="280113"/>
      </dsp:txXfrm>
    </dsp:sp>
    <dsp:sp modelId="{56BCF346-AF3B-488C-807F-6CB94C08F15F}">
      <dsp:nvSpPr>
        <dsp:cNvPr id="0" name=""/>
        <dsp:cNvSpPr/>
      </dsp:nvSpPr>
      <dsp:spPr>
        <a:xfrm>
          <a:off x="1078473" y="561145"/>
          <a:ext cx="904052" cy="280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05E19F1-53D1-40B7-A5A6-22155E4D8D60}">
      <dsp:nvSpPr>
        <dsp:cNvPr id="0" name=""/>
        <dsp:cNvSpPr/>
      </dsp:nvSpPr>
      <dsp:spPr>
        <a:xfrm>
          <a:off x="1127487" y="607708"/>
          <a:ext cx="904052" cy="28011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50" kern="1200"/>
            <a:t>veřejná</a:t>
          </a:r>
        </a:p>
      </dsp:txBody>
      <dsp:txXfrm>
        <a:off x="1127487" y="607708"/>
        <a:ext cx="904052" cy="280113"/>
      </dsp:txXfrm>
    </dsp:sp>
    <dsp:sp modelId="{D9374DB8-9139-4953-A879-52BC12B4A45E}">
      <dsp:nvSpPr>
        <dsp:cNvPr id="0" name=""/>
        <dsp:cNvSpPr/>
      </dsp:nvSpPr>
      <dsp:spPr>
        <a:xfrm>
          <a:off x="75192" y="969552"/>
          <a:ext cx="1116029" cy="280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E85E6B6-C7D6-438E-9758-54FF0429DBB3}">
      <dsp:nvSpPr>
        <dsp:cNvPr id="0" name=""/>
        <dsp:cNvSpPr/>
      </dsp:nvSpPr>
      <dsp:spPr>
        <a:xfrm>
          <a:off x="124206" y="1016115"/>
          <a:ext cx="1116029" cy="28011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50" kern="1200"/>
            <a:t>státní správa</a:t>
          </a:r>
        </a:p>
      </dsp:txBody>
      <dsp:txXfrm>
        <a:off x="124206" y="1016115"/>
        <a:ext cx="1116029" cy="280113"/>
      </dsp:txXfrm>
    </dsp:sp>
    <dsp:sp modelId="{662F0E1E-C786-4F0E-BA82-1DD4466C6EC7}">
      <dsp:nvSpPr>
        <dsp:cNvPr id="0" name=""/>
        <dsp:cNvSpPr/>
      </dsp:nvSpPr>
      <dsp:spPr>
        <a:xfrm>
          <a:off x="2069" y="1377959"/>
          <a:ext cx="573672" cy="280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E76FB3F-E25C-4F52-8953-531296326143}">
      <dsp:nvSpPr>
        <dsp:cNvPr id="0" name=""/>
        <dsp:cNvSpPr/>
      </dsp:nvSpPr>
      <dsp:spPr>
        <a:xfrm>
          <a:off x="51083" y="1424522"/>
          <a:ext cx="573672" cy="28011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50" kern="1200"/>
            <a:t>přímá</a:t>
          </a:r>
        </a:p>
      </dsp:txBody>
      <dsp:txXfrm>
        <a:off x="51083" y="1424522"/>
        <a:ext cx="573672" cy="280113"/>
      </dsp:txXfrm>
    </dsp:sp>
    <dsp:sp modelId="{07BEAC14-D40F-48A2-9C32-CC9C8E8D891A}">
      <dsp:nvSpPr>
        <dsp:cNvPr id="0" name=""/>
        <dsp:cNvSpPr/>
      </dsp:nvSpPr>
      <dsp:spPr>
        <a:xfrm>
          <a:off x="673769" y="1377959"/>
          <a:ext cx="590576" cy="280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CB2B43F-CAB6-4013-B704-750CB7B384C6}">
      <dsp:nvSpPr>
        <dsp:cNvPr id="0" name=""/>
        <dsp:cNvSpPr/>
      </dsp:nvSpPr>
      <dsp:spPr>
        <a:xfrm>
          <a:off x="722783" y="1424522"/>
          <a:ext cx="590576" cy="28011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50" kern="1200"/>
            <a:t>nepřímá</a:t>
          </a:r>
        </a:p>
      </dsp:txBody>
      <dsp:txXfrm>
        <a:off x="722783" y="1424522"/>
        <a:ext cx="590576" cy="280113"/>
      </dsp:txXfrm>
    </dsp:sp>
    <dsp:sp modelId="{D0D1E058-B29D-443C-9DB0-04207FF4D818}">
      <dsp:nvSpPr>
        <dsp:cNvPr id="0" name=""/>
        <dsp:cNvSpPr/>
      </dsp:nvSpPr>
      <dsp:spPr>
        <a:xfrm>
          <a:off x="1786868" y="969552"/>
          <a:ext cx="1198939" cy="280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81FF7E9-BF87-4174-8BEC-5536CEAFF751}">
      <dsp:nvSpPr>
        <dsp:cNvPr id="0" name=""/>
        <dsp:cNvSpPr/>
      </dsp:nvSpPr>
      <dsp:spPr>
        <a:xfrm>
          <a:off x="1835881" y="1016115"/>
          <a:ext cx="1198939" cy="28011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50" kern="1200"/>
            <a:t>samospráva</a:t>
          </a:r>
        </a:p>
      </dsp:txBody>
      <dsp:txXfrm>
        <a:off x="1835881" y="1016115"/>
        <a:ext cx="1198939" cy="280113"/>
      </dsp:txXfrm>
    </dsp:sp>
    <dsp:sp modelId="{E0B1D34C-BC9F-4828-982B-C2AA76230BD7}">
      <dsp:nvSpPr>
        <dsp:cNvPr id="0" name=""/>
        <dsp:cNvSpPr/>
      </dsp:nvSpPr>
      <dsp:spPr>
        <a:xfrm>
          <a:off x="1362373" y="1377959"/>
          <a:ext cx="620736" cy="280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E2C7CB4-BF39-449B-8DBB-488A53992D02}">
      <dsp:nvSpPr>
        <dsp:cNvPr id="0" name=""/>
        <dsp:cNvSpPr/>
      </dsp:nvSpPr>
      <dsp:spPr>
        <a:xfrm>
          <a:off x="1411387" y="1424522"/>
          <a:ext cx="620736" cy="28011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50" kern="1200"/>
            <a:t>územní</a:t>
          </a:r>
        </a:p>
      </dsp:txBody>
      <dsp:txXfrm>
        <a:off x="1411387" y="1424522"/>
        <a:ext cx="620736" cy="280113"/>
      </dsp:txXfrm>
    </dsp:sp>
    <dsp:sp modelId="{E71BDC08-0CF7-490B-8BAC-7FA52D601925}">
      <dsp:nvSpPr>
        <dsp:cNvPr id="0" name=""/>
        <dsp:cNvSpPr/>
      </dsp:nvSpPr>
      <dsp:spPr>
        <a:xfrm>
          <a:off x="2081137" y="1377959"/>
          <a:ext cx="592870" cy="280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D8A0C86-B16A-4E26-B050-48898BF52C9F}">
      <dsp:nvSpPr>
        <dsp:cNvPr id="0" name=""/>
        <dsp:cNvSpPr/>
      </dsp:nvSpPr>
      <dsp:spPr>
        <a:xfrm>
          <a:off x="2130151" y="1424522"/>
          <a:ext cx="592870" cy="28011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50" kern="1200"/>
            <a:t>zájmová</a:t>
          </a:r>
        </a:p>
      </dsp:txBody>
      <dsp:txXfrm>
        <a:off x="2130151" y="1424522"/>
        <a:ext cx="592870" cy="280113"/>
      </dsp:txXfrm>
    </dsp:sp>
    <dsp:sp modelId="{0A9BDE1B-0F58-487E-B471-9DCB256FB24C}">
      <dsp:nvSpPr>
        <dsp:cNvPr id="0" name=""/>
        <dsp:cNvSpPr/>
      </dsp:nvSpPr>
      <dsp:spPr>
        <a:xfrm>
          <a:off x="2772035" y="1377959"/>
          <a:ext cx="638266" cy="280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666F22E-860F-4033-B00E-115928B7202E}">
      <dsp:nvSpPr>
        <dsp:cNvPr id="0" name=""/>
        <dsp:cNvSpPr/>
      </dsp:nvSpPr>
      <dsp:spPr>
        <a:xfrm>
          <a:off x="2821049" y="1424522"/>
          <a:ext cx="638266" cy="28011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50" kern="1200"/>
            <a:t>jiná</a:t>
          </a:r>
        </a:p>
      </dsp:txBody>
      <dsp:txXfrm>
        <a:off x="2821049" y="1424522"/>
        <a:ext cx="638266" cy="280113"/>
      </dsp:txXfrm>
    </dsp:sp>
    <dsp:sp modelId="{DC87F3A5-BA2F-415E-9F45-86D5398359DF}">
      <dsp:nvSpPr>
        <dsp:cNvPr id="0" name=""/>
        <dsp:cNvSpPr/>
      </dsp:nvSpPr>
      <dsp:spPr>
        <a:xfrm>
          <a:off x="2080553" y="561145"/>
          <a:ext cx="906156" cy="280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4D8F8FE-E777-4B15-8671-ADFA54052F16}">
      <dsp:nvSpPr>
        <dsp:cNvPr id="0" name=""/>
        <dsp:cNvSpPr/>
      </dsp:nvSpPr>
      <dsp:spPr>
        <a:xfrm>
          <a:off x="2129567" y="607708"/>
          <a:ext cx="906156" cy="28011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50" kern="1200"/>
            <a:t>soukromá</a:t>
          </a:r>
        </a:p>
      </dsp:txBody>
      <dsp:txXfrm>
        <a:off x="2129567" y="607708"/>
        <a:ext cx="906156" cy="2801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0.87986</cdr:x>
      <cdr:y>0.09552</cdr:y>
    </cdr:from>
    <cdr:to>
      <cdr:x>0.96277</cdr:x>
      <cdr:y>0.18806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502727" y="277090"/>
          <a:ext cx="424295" cy="2684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5F0992-CE8C-4046-BA4E-CDC7964D6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50</Pages>
  <Words>11632</Words>
  <Characters>68631</Characters>
  <Application>Microsoft Office Word</Application>
  <DocSecurity>0</DocSecurity>
  <Lines>571</Lines>
  <Paragraphs>160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Hladíková</dc:creator>
  <cp:keywords/>
  <dc:description/>
  <cp:lastModifiedBy>Iva Hladíková</cp:lastModifiedBy>
  <cp:revision>110</cp:revision>
  <dcterms:created xsi:type="dcterms:W3CDTF">2012-03-27T07:29:00Z</dcterms:created>
  <dcterms:modified xsi:type="dcterms:W3CDTF">2012-03-29T09:39:00Z</dcterms:modified>
</cp:coreProperties>
</file>