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CA" w:rsidRDefault="00094ACA" w:rsidP="00094ACA">
      <w:pPr>
        <w:pStyle w:val="Nadpis1"/>
      </w:pPr>
      <w:bookmarkStart w:id="0" w:name="_Toc447710685"/>
      <w:r>
        <w:t>Přílohy</w:t>
      </w:r>
      <w:bookmarkEnd w:id="0"/>
    </w:p>
    <w:p w:rsidR="00094ACA" w:rsidRDefault="00094ACA" w:rsidP="00094ACA">
      <w:pPr>
        <w:pStyle w:val="Vendydiplomka"/>
      </w:pPr>
      <w:r>
        <w:t xml:space="preserve">Tab. P1. Výskyt luxace pately u plemene Kavalír King Charles Španěl v letech 2005-2015    </w:t>
      </w:r>
    </w:p>
    <w:tbl>
      <w:tblPr>
        <w:tblW w:w="1354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1051"/>
        <w:gridCol w:w="799"/>
        <w:gridCol w:w="799"/>
        <w:gridCol w:w="1099"/>
        <w:gridCol w:w="799"/>
        <w:gridCol w:w="799"/>
        <w:gridCol w:w="799"/>
        <w:gridCol w:w="799"/>
        <w:gridCol w:w="799"/>
        <w:gridCol w:w="742"/>
        <w:gridCol w:w="910"/>
        <w:gridCol w:w="742"/>
        <w:gridCol w:w="803"/>
      </w:tblGrid>
      <w:tr w:rsidR="00094ACA" w:rsidRPr="00D27F7D" w:rsidTr="00286925">
        <w:trPr>
          <w:trHeight w:val="200"/>
        </w:trPr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Luxace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Průměr/%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Celkem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Počet vyšetření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32,73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Celkový počet pozitivních vyšetření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6,55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Celkový počet negativních vyšetření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26,18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Celkem vyšetřených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13,09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144,00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Celkem vyšetřených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19,64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216,00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Celkem pozitivních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2,18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24,00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Celkem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4,36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48,00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Celkem negativních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10,91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Celkem negativních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15,27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168,00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D27F7D">
              <w:rPr>
                <w:color w:val="000000"/>
                <w:sz w:val="22"/>
                <w:szCs w:val="22"/>
              </w:rPr>
              <w:t>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16,7%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10,53%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14,81%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3,85%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11,54%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32,00%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33,33%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D27F7D">
              <w:rPr>
                <w:color w:val="000000"/>
                <w:sz w:val="22"/>
                <w:szCs w:val="22"/>
              </w:rPr>
              <w:t>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22,2%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9,52%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14,29%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23,33%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37,50%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48,48%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15,38%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8,33%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RU pozitivních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3,47%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TR pozitivních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1,39%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BT pozitivních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7,64%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BH poziti</w:t>
            </w:r>
            <w:r>
              <w:rPr>
                <w:color w:val="000000"/>
                <w:sz w:val="22"/>
                <w:szCs w:val="22"/>
              </w:rPr>
              <w:t>v</w:t>
            </w:r>
            <w:r w:rsidRPr="00D27F7D">
              <w:rPr>
                <w:color w:val="000000"/>
                <w:sz w:val="22"/>
                <w:szCs w:val="22"/>
              </w:rPr>
              <w:t>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4,17%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RU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5,09%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42,9%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TR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2,31%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14,3%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Procento BT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8,33%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55,6%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56,3%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lastRenderedPageBreak/>
              <w:t>Procento BH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6,48%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42,9%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22,2%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18,8%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Počet pozitivních psů do 3 let věku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tivních psů ve</w:t>
            </w:r>
            <w:r w:rsidRPr="00D27F7D">
              <w:rPr>
                <w:color w:val="000000"/>
                <w:sz w:val="22"/>
                <w:szCs w:val="22"/>
              </w:rPr>
              <w:t xml:space="preserve"> věku 3-6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Počet pozitivních psů ve</w:t>
            </w:r>
            <w:r w:rsidRPr="00D27F7D">
              <w:rPr>
                <w:color w:val="000000"/>
                <w:sz w:val="22"/>
                <w:szCs w:val="22"/>
              </w:rPr>
              <w:t xml:space="preserve"> věku 6-10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D27F7D">
              <w:rPr>
                <w:color w:val="000000"/>
                <w:sz w:val="22"/>
                <w:szCs w:val="22"/>
              </w:rPr>
              <w:t>vních psů nad 10 let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Počet pozitivních fen do 3 let věku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3,82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D27F7D">
              <w:rPr>
                <w:color w:val="000000"/>
                <w:sz w:val="22"/>
                <w:szCs w:val="22"/>
              </w:rPr>
              <w:t>vních fen ve věku 3-6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Počet pozitivních fen ve věku 6-10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D27F7D">
              <w:rPr>
                <w:color w:val="000000"/>
                <w:sz w:val="22"/>
                <w:szCs w:val="22"/>
              </w:rPr>
              <w:t>vních fen nad 10 let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Průměrná luxace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Průměrná luxace pes pravá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Průměrná luxace pes levá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2,67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Průměrná luxace fena pravá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D27F7D" w:rsidTr="00286925">
        <w:trPr>
          <w:trHeight w:val="207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Průměrná luxace fena levá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7F7D">
              <w:rPr>
                <w:b/>
                <w:bCs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D27F7D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D27F7D" w:rsidRDefault="00094ACA" w:rsidP="00286925">
            <w:pPr>
              <w:rPr>
                <w:color w:val="000000"/>
                <w:sz w:val="22"/>
                <w:szCs w:val="22"/>
              </w:rPr>
            </w:pPr>
            <w:r w:rsidRPr="00D27F7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94ACA" w:rsidRDefault="00094ACA" w:rsidP="00094ACA">
      <w:pPr>
        <w:pStyle w:val="Vendydiplomka"/>
      </w:pPr>
      <w:r>
        <w:t>RU: zbarvení Ruby, TR: zbarvení Trikolor, BT: zbarvení Black and Tan, BH: zbarvení Blenheim</w:t>
      </w:r>
    </w:p>
    <w:tbl>
      <w:tblPr>
        <w:tblW w:w="128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7"/>
        <w:gridCol w:w="146"/>
        <w:gridCol w:w="146"/>
        <w:gridCol w:w="146"/>
        <w:gridCol w:w="146"/>
      </w:tblGrid>
      <w:tr w:rsidR="00094ACA" w:rsidRPr="00D27F7D" w:rsidTr="00286925">
        <w:trPr>
          <w:trHeight w:val="290"/>
        </w:trPr>
        <w:tc>
          <w:tcPr>
            <w:tcW w:w="12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F82017" w:rsidRDefault="00094ACA" w:rsidP="00286925">
            <w:pPr>
              <w:pStyle w:val="Vendydiplomka"/>
            </w:pPr>
            <w:r w:rsidRPr="00F82017">
              <w:t xml:space="preserve">Procento pozitivních psů </w:t>
            </w:r>
            <w:r>
              <w:t>v každém roce u jednotlivých barevných rázů je myšleno vzhledem k ostatním barevným rázům u daného pohlaví pouze pro tento rok.</w:t>
            </w:r>
            <w:r w:rsidRPr="00F82017">
              <w:t xml:space="preserve"> V průměr</w:t>
            </w:r>
            <w:r>
              <w:t>u je počítána pozitivita dané barvy srsti</w:t>
            </w:r>
            <w:r w:rsidRPr="00F82017">
              <w:t xml:space="preserve"> jako procento dané barvy z celkového počtu psů</w:t>
            </w:r>
          </w:p>
        </w:tc>
      </w:tr>
      <w:tr w:rsidR="00094ACA" w:rsidRPr="00D27F7D" w:rsidTr="00286925">
        <w:trPr>
          <w:trHeight w:val="290"/>
        </w:trPr>
        <w:tc>
          <w:tcPr>
            <w:tcW w:w="1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pStyle w:val="Vendydiplomka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pStyle w:val="Vendydiplomka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pStyle w:val="Vendydiplomka"/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pStyle w:val="Vendydiplomka"/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D27F7D" w:rsidRDefault="00094ACA" w:rsidP="00286925">
            <w:pPr>
              <w:pStyle w:val="Vendydiplomka"/>
              <w:rPr>
                <w:sz w:val="20"/>
                <w:szCs w:val="20"/>
              </w:rPr>
            </w:pPr>
          </w:p>
        </w:tc>
      </w:tr>
    </w:tbl>
    <w:p w:rsidR="00094ACA" w:rsidRDefault="00094ACA" w:rsidP="00094ACA">
      <w:pPr>
        <w:pStyle w:val="Vendydiplomka"/>
        <w:ind w:firstLine="0"/>
      </w:pPr>
    </w:p>
    <w:p w:rsidR="00094ACA" w:rsidRDefault="00094ACA" w:rsidP="00094ACA">
      <w:pPr>
        <w:pStyle w:val="Vendydiplomka"/>
      </w:pPr>
      <w:r>
        <w:t>Tab. P2. Výskyt pozitivních alel pro EF/CC u plemene Kavalír King Charles Španěl v letech 2011-2015.</w:t>
      </w:r>
    </w:p>
    <w:tbl>
      <w:tblPr>
        <w:tblW w:w="90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1051"/>
        <w:gridCol w:w="866"/>
        <w:gridCol w:w="799"/>
        <w:gridCol w:w="848"/>
        <w:gridCol w:w="866"/>
        <w:gridCol w:w="910"/>
        <w:gridCol w:w="803"/>
      </w:tblGrid>
      <w:tr w:rsidR="00094ACA" w:rsidRPr="003B1178" w:rsidTr="00286925">
        <w:trPr>
          <w:trHeight w:val="282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Průměr/%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vyšetření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337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vyšetření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77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negativních vyšetření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202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Celkem pozitiv</w:t>
            </w:r>
            <w:r w:rsidRPr="003B1178">
              <w:rPr>
                <w:color w:val="000000"/>
                <w:sz w:val="22"/>
                <w:szCs w:val="22"/>
              </w:rPr>
              <w:t>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35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42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negativních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negativních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25,93%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27,27%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29,41%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27,06%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22,22%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20,79%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25,00%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14,89%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22,73%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23,36%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14,29%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RU pozitivních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11,11%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60,00%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43,48%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TR pozitivních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2,96%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33,33%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13,04%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BT pozitivních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10,37%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33,33%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40,00%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39,13%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BH pozitivních psů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1,48%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33,33%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4,35%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RU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6,44%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33,33%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14,29%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40,00%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36,00%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TR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1,49%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28,57%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4,00%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BT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10,40%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66,67%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28,57%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20,00%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56,00%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BH pozitivních fen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2,48%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28,57%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40,00%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4,00%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psů 0-3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29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psů  4-6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psů 7-10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 xml:space="preserve">tivních psů nad 10 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fen 0-3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29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fen 4-6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13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fen 7-10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lastRenderedPageBreak/>
              <w:t>Počet pozi</w:t>
            </w:r>
            <w:r>
              <w:rPr>
                <w:color w:val="000000"/>
                <w:sz w:val="22"/>
                <w:szCs w:val="22"/>
              </w:rPr>
              <w:t>tivních fen nad 10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psi přenašečů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33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psi nemocných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</w:tr>
      <w:tr w:rsidR="00094ACA" w:rsidRPr="003B1178" w:rsidTr="00286925">
        <w:trPr>
          <w:trHeight w:val="28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feny přenašečů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39</w:t>
            </w:r>
          </w:p>
        </w:tc>
      </w:tr>
      <w:tr w:rsidR="00094ACA" w:rsidRPr="003B1178" w:rsidTr="00286925">
        <w:trPr>
          <w:trHeight w:val="291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feny nemocných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094ACA" w:rsidRDefault="00094ACA" w:rsidP="00094ACA">
      <w:pPr>
        <w:pStyle w:val="Vendydiplomka"/>
        <w:jc w:val="left"/>
      </w:pPr>
      <w:r>
        <w:t>RU: zbarvení Ruby, TR: zbarvení Trikolor, BT: zbarvení Black and Tan, BH: zbarvení Blenheim</w:t>
      </w: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</w:p>
    <w:p w:rsidR="00094ACA" w:rsidRDefault="00094ACA" w:rsidP="00094ACA">
      <w:pPr>
        <w:pStyle w:val="Vendydiplomka"/>
      </w:pPr>
      <w:r>
        <w:t>Tab. P3. Výskyt dědičných očních vad (DOV) u plemene Kavalír King Charles Španěl v letech 2005-2015.</w:t>
      </w:r>
    </w:p>
    <w:tbl>
      <w:tblPr>
        <w:tblW w:w="97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1051"/>
        <w:gridCol w:w="587"/>
        <w:gridCol w:w="799"/>
        <w:gridCol w:w="824"/>
        <w:gridCol w:w="587"/>
        <w:gridCol w:w="587"/>
        <w:gridCol w:w="587"/>
        <w:gridCol w:w="799"/>
        <w:gridCol w:w="587"/>
        <w:gridCol w:w="587"/>
        <w:gridCol w:w="587"/>
        <w:gridCol w:w="587"/>
        <w:gridCol w:w="803"/>
      </w:tblGrid>
      <w:tr w:rsidR="00094ACA" w:rsidRPr="003B1178" w:rsidTr="00286925">
        <w:trPr>
          <w:trHeight w:val="342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DOV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center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Průměr/%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vyšetření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24,27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267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vyšetření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negativních vyšetření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264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psů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9,45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fen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14,82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163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Celkem pozitiv</w:t>
            </w:r>
            <w:r w:rsidRPr="003B1178">
              <w:rPr>
                <w:color w:val="000000"/>
                <w:sz w:val="22"/>
                <w:szCs w:val="22"/>
              </w:rPr>
              <w:t>ních psů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pozitivních fen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negativních psů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9,36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Celkem negativních fen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psů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0,96%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4,8%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fen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1,23%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2,4%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RU pozitivních psů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TR pozitivních psů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0,96%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BI pozitivních psů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lastRenderedPageBreak/>
              <w:t>Procento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BH psů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pozit</w:t>
            </w:r>
            <w:r>
              <w:rPr>
                <w:color w:val="000000"/>
                <w:sz w:val="22"/>
                <w:szCs w:val="22"/>
              </w:rPr>
              <w:t>iv</w:t>
            </w:r>
            <w:r w:rsidRPr="003B1178">
              <w:rPr>
                <w:color w:val="000000"/>
                <w:sz w:val="22"/>
                <w:szCs w:val="22"/>
              </w:rPr>
              <w:t>ních RU fen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pozit</w:t>
            </w:r>
            <w:r>
              <w:rPr>
                <w:color w:val="000000"/>
                <w:sz w:val="22"/>
                <w:szCs w:val="22"/>
              </w:rPr>
              <w:t>iv</w:t>
            </w:r>
            <w:r w:rsidRPr="003B1178">
              <w:rPr>
                <w:color w:val="000000"/>
                <w:sz w:val="22"/>
                <w:szCs w:val="22"/>
              </w:rPr>
              <w:t>ních TR fen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0,61%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pozit</w:t>
            </w:r>
            <w:r>
              <w:rPr>
                <w:color w:val="000000"/>
                <w:sz w:val="22"/>
                <w:szCs w:val="22"/>
              </w:rPr>
              <w:t>iv</w:t>
            </w:r>
            <w:r w:rsidRPr="003B1178">
              <w:rPr>
                <w:color w:val="000000"/>
                <w:sz w:val="22"/>
                <w:szCs w:val="22"/>
              </w:rPr>
              <w:t>ních BT fen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0,61%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Procento pozit</w:t>
            </w:r>
            <w:r>
              <w:rPr>
                <w:color w:val="000000"/>
                <w:sz w:val="22"/>
                <w:szCs w:val="22"/>
              </w:rPr>
              <w:t>iv</w:t>
            </w:r>
            <w:r w:rsidRPr="003B1178">
              <w:rPr>
                <w:color w:val="000000"/>
                <w:sz w:val="22"/>
                <w:szCs w:val="22"/>
              </w:rPr>
              <w:t>ních BH fen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psů  0-3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psů  4-6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psů  7-10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tivních psů nad 10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fen  0-3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>vních fen 4-6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4ACA" w:rsidRPr="003B1178" w:rsidTr="00286925">
        <w:trPr>
          <w:trHeight w:val="342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pozitivních fen  7-10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4ACA" w:rsidRPr="003B1178" w:rsidTr="00286925">
        <w:trPr>
          <w:trHeight w:val="128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Počet pozi</w:t>
            </w:r>
            <w:r>
              <w:rPr>
                <w:color w:val="000000"/>
                <w:sz w:val="22"/>
                <w:szCs w:val="22"/>
              </w:rPr>
              <w:t>ti</w:t>
            </w:r>
            <w:r w:rsidRPr="003B1178">
              <w:rPr>
                <w:color w:val="000000"/>
                <w:sz w:val="22"/>
                <w:szCs w:val="22"/>
              </w:rPr>
              <w:t xml:space="preserve">vních fen nad 10 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94ACA" w:rsidRPr="003B1178" w:rsidRDefault="00094ACA" w:rsidP="00286925">
            <w:pPr>
              <w:jc w:val="right"/>
              <w:rPr>
                <w:color w:val="000000"/>
                <w:sz w:val="22"/>
                <w:szCs w:val="22"/>
              </w:rPr>
            </w:pPr>
            <w:r w:rsidRPr="003B117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94ACA" w:rsidRPr="00C14E81" w:rsidRDefault="00094ACA" w:rsidP="00094ACA">
      <w:pPr>
        <w:pStyle w:val="Vendydiplomka"/>
        <w:jc w:val="left"/>
        <w:sectPr w:rsidR="00094ACA" w:rsidRPr="00C14E81" w:rsidSect="003B1178">
          <w:pgSz w:w="16839" w:h="11907" w:orient="landscape" w:code="9"/>
          <w:pgMar w:top="851" w:right="1418" w:bottom="1985" w:left="1418" w:header="709" w:footer="709" w:gutter="0"/>
          <w:cols w:space="708"/>
          <w:noEndnote/>
          <w:docGrid w:linePitch="326"/>
        </w:sectPr>
      </w:pPr>
      <w:r w:rsidRPr="00C14E81">
        <w:t>RU: zbarvení Ruby, TR: zbarvení Trikolor, BT: zbarvení Black and Tan, BH: zbarvení Blenheim</w:t>
      </w:r>
    </w:p>
    <w:p w:rsidR="001E7D69" w:rsidRDefault="001E7D69">
      <w:bookmarkStart w:id="1" w:name="_GoBack"/>
      <w:bookmarkEnd w:id="1"/>
    </w:p>
    <w:sectPr w:rsidR="001E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172A"/>
    <w:multiLevelType w:val="multilevel"/>
    <w:tmpl w:val="2FFAE154"/>
    <w:lvl w:ilvl="0">
      <w:start w:val="3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CA"/>
    <w:rsid w:val="00094ACA"/>
    <w:rsid w:val="001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79BA-7EF6-4C9C-B985-EA7B5038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A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94ACA"/>
    <w:pPr>
      <w:keepNext/>
      <w:numPr>
        <w:numId w:val="1"/>
      </w:numPr>
      <w:spacing w:after="120" w:line="360" w:lineRule="auto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094ACA"/>
    <w:pPr>
      <w:keepNext/>
      <w:numPr>
        <w:ilvl w:val="2"/>
        <w:numId w:val="1"/>
      </w:numPr>
      <w:spacing w:before="240" w:after="240"/>
      <w:outlineLvl w:val="2"/>
    </w:pPr>
    <w:rPr>
      <w:rFonts w:ascii="Times New Roman" w:hAnsi="Times New Roman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4ACA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094ACA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paragraph" w:customStyle="1" w:styleId="Vendydiplomka">
    <w:name w:val="Vendy diplomka"/>
    <w:basedOn w:val="Normlnweb"/>
    <w:qFormat/>
    <w:rsid w:val="00094ACA"/>
    <w:pPr>
      <w:spacing w:before="100" w:beforeAutospacing="1" w:after="100" w:afterAutospacing="1" w:line="360" w:lineRule="auto"/>
      <w:ind w:firstLine="709"/>
      <w:contextualSpacing/>
      <w:jc w:val="both"/>
    </w:pPr>
  </w:style>
  <w:style w:type="paragraph" w:styleId="Normlnweb">
    <w:name w:val="Normal (Web)"/>
    <w:basedOn w:val="Normln"/>
    <w:uiPriority w:val="99"/>
    <w:semiHidden/>
    <w:unhideWhenUsed/>
    <w:rsid w:val="00094AC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Homonická</dc:creator>
  <cp:keywords/>
  <dc:description/>
  <cp:lastModifiedBy>Vendula Homonická</cp:lastModifiedBy>
  <cp:revision>1</cp:revision>
  <dcterms:created xsi:type="dcterms:W3CDTF">2016-04-06T15:18:00Z</dcterms:created>
  <dcterms:modified xsi:type="dcterms:W3CDTF">2016-04-06T15:19:00Z</dcterms:modified>
</cp:coreProperties>
</file>