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63D" w:rsidRDefault="0019163D" w:rsidP="002244A5">
      <w:pPr>
        <w:jc w:val="center"/>
        <w:rPr>
          <w:b/>
          <w:sz w:val="36"/>
          <w:szCs w:val="36"/>
        </w:rPr>
      </w:pPr>
      <w:r>
        <w:rPr>
          <w:b/>
          <w:sz w:val="36"/>
          <w:szCs w:val="36"/>
        </w:rPr>
        <w:t>Univerzita Palackého v Olomouci</w:t>
      </w:r>
    </w:p>
    <w:p w:rsidR="0019163D" w:rsidRDefault="0019163D" w:rsidP="002244A5">
      <w:pPr>
        <w:jc w:val="center"/>
        <w:rPr>
          <w:b/>
          <w:sz w:val="36"/>
          <w:szCs w:val="36"/>
        </w:rPr>
      </w:pPr>
      <w:r>
        <w:rPr>
          <w:b/>
          <w:sz w:val="36"/>
          <w:szCs w:val="36"/>
        </w:rPr>
        <w:t>Právnická fakulta</w:t>
      </w:r>
    </w:p>
    <w:p w:rsidR="0019163D" w:rsidRDefault="0019163D" w:rsidP="002244A5">
      <w:pPr>
        <w:tabs>
          <w:tab w:val="right" w:leader="hyphen" w:pos="8820"/>
        </w:tabs>
        <w:jc w:val="both"/>
        <w:rPr>
          <w:sz w:val="36"/>
          <w:szCs w:val="36"/>
        </w:rPr>
      </w:pPr>
    </w:p>
    <w:p w:rsidR="0019163D" w:rsidRDefault="0019163D" w:rsidP="002244A5">
      <w:pPr>
        <w:tabs>
          <w:tab w:val="right" w:leader="hyphen" w:pos="8820"/>
        </w:tabs>
        <w:jc w:val="both"/>
        <w:rPr>
          <w:sz w:val="36"/>
          <w:szCs w:val="36"/>
        </w:rPr>
      </w:pPr>
    </w:p>
    <w:p w:rsidR="0019163D" w:rsidRDefault="0019163D" w:rsidP="002244A5">
      <w:pPr>
        <w:tabs>
          <w:tab w:val="right" w:leader="hyphen" w:pos="8820"/>
        </w:tabs>
        <w:jc w:val="both"/>
        <w:rPr>
          <w:sz w:val="36"/>
          <w:szCs w:val="36"/>
        </w:rPr>
      </w:pPr>
    </w:p>
    <w:p w:rsidR="0019163D" w:rsidRDefault="0019163D" w:rsidP="002244A5">
      <w:pPr>
        <w:tabs>
          <w:tab w:val="right" w:leader="hyphen" w:pos="8820"/>
        </w:tabs>
        <w:jc w:val="both"/>
        <w:rPr>
          <w:sz w:val="36"/>
          <w:szCs w:val="36"/>
        </w:rPr>
      </w:pPr>
    </w:p>
    <w:p w:rsidR="0019163D" w:rsidRDefault="0019163D" w:rsidP="002244A5">
      <w:pPr>
        <w:tabs>
          <w:tab w:val="right" w:leader="hyphen" w:pos="8820"/>
        </w:tabs>
        <w:jc w:val="both"/>
        <w:rPr>
          <w:sz w:val="36"/>
          <w:szCs w:val="36"/>
        </w:rPr>
      </w:pPr>
    </w:p>
    <w:p w:rsidR="0019163D" w:rsidRDefault="0019163D" w:rsidP="002244A5">
      <w:pPr>
        <w:tabs>
          <w:tab w:val="right" w:leader="hyphen" w:pos="8820"/>
        </w:tabs>
        <w:jc w:val="both"/>
        <w:rPr>
          <w:sz w:val="36"/>
          <w:szCs w:val="36"/>
        </w:rPr>
      </w:pPr>
    </w:p>
    <w:p w:rsidR="0019163D" w:rsidRDefault="0019163D" w:rsidP="002244A5">
      <w:pPr>
        <w:tabs>
          <w:tab w:val="right" w:leader="hyphen" w:pos="8820"/>
        </w:tabs>
        <w:jc w:val="both"/>
        <w:rPr>
          <w:sz w:val="36"/>
          <w:szCs w:val="36"/>
        </w:rPr>
      </w:pPr>
    </w:p>
    <w:p w:rsidR="0019163D" w:rsidRDefault="0019163D" w:rsidP="002244A5">
      <w:pPr>
        <w:tabs>
          <w:tab w:val="right" w:leader="hyphen" w:pos="8820"/>
        </w:tabs>
        <w:jc w:val="center"/>
        <w:rPr>
          <w:b/>
          <w:bCs/>
          <w:sz w:val="36"/>
          <w:szCs w:val="36"/>
          <w:lang w:val="cs-CZ"/>
        </w:rPr>
      </w:pPr>
      <w:r>
        <w:rPr>
          <w:b/>
          <w:bCs/>
          <w:sz w:val="36"/>
          <w:szCs w:val="36"/>
          <w:lang w:val="cs-CZ"/>
        </w:rPr>
        <w:t>Hynek Opluštil</w:t>
      </w:r>
    </w:p>
    <w:p w:rsidR="0019163D" w:rsidRDefault="0019163D" w:rsidP="002244A5">
      <w:pPr>
        <w:tabs>
          <w:tab w:val="right" w:leader="hyphen" w:pos="8820"/>
        </w:tabs>
        <w:jc w:val="center"/>
        <w:rPr>
          <w:sz w:val="36"/>
          <w:szCs w:val="36"/>
        </w:rPr>
      </w:pPr>
    </w:p>
    <w:p w:rsidR="0019163D" w:rsidRDefault="0019163D" w:rsidP="002244A5">
      <w:pPr>
        <w:tabs>
          <w:tab w:val="right" w:leader="hyphen" w:pos="8820"/>
        </w:tabs>
        <w:jc w:val="center"/>
        <w:rPr>
          <w:sz w:val="36"/>
          <w:szCs w:val="36"/>
          <w:lang w:val="cs-CZ"/>
        </w:rPr>
      </w:pPr>
    </w:p>
    <w:p w:rsidR="0019163D" w:rsidRDefault="0019163D" w:rsidP="002244A5">
      <w:pPr>
        <w:tabs>
          <w:tab w:val="right" w:leader="hyphen" w:pos="8820"/>
        </w:tabs>
        <w:jc w:val="center"/>
        <w:rPr>
          <w:sz w:val="36"/>
          <w:szCs w:val="36"/>
          <w:lang w:val="cs-CZ"/>
        </w:rPr>
      </w:pPr>
    </w:p>
    <w:p w:rsidR="0019163D" w:rsidRDefault="0019163D" w:rsidP="002244A5">
      <w:pPr>
        <w:tabs>
          <w:tab w:val="right" w:leader="hyphen" w:pos="8820"/>
        </w:tabs>
        <w:jc w:val="center"/>
      </w:pPr>
    </w:p>
    <w:p w:rsidR="0019163D" w:rsidRDefault="0019163D" w:rsidP="002244A5">
      <w:pPr>
        <w:tabs>
          <w:tab w:val="right" w:leader="hyphen" w:pos="8820"/>
        </w:tabs>
        <w:jc w:val="center"/>
        <w:rPr>
          <w:sz w:val="36"/>
          <w:szCs w:val="36"/>
        </w:rPr>
      </w:pPr>
    </w:p>
    <w:p w:rsidR="0019163D" w:rsidRDefault="006A7E67" w:rsidP="006A7E67">
      <w:pPr>
        <w:tabs>
          <w:tab w:val="right" w:leader="hyphen" w:pos="8820"/>
        </w:tabs>
        <w:jc w:val="center"/>
        <w:rPr>
          <w:b/>
          <w:bCs/>
          <w:sz w:val="36"/>
          <w:szCs w:val="36"/>
        </w:rPr>
      </w:pPr>
      <w:r>
        <w:rPr>
          <w:b/>
          <w:bCs/>
          <w:sz w:val="36"/>
          <w:szCs w:val="36"/>
        </w:rPr>
        <w:t xml:space="preserve">Policejní </w:t>
      </w:r>
      <w:r w:rsidR="0019163D">
        <w:rPr>
          <w:b/>
          <w:bCs/>
          <w:sz w:val="36"/>
          <w:szCs w:val="36"/>
        </w:rPr>
        <w:t>spolupráce při odhalování a objasňování organizované trestné činnosti a finanční kriminality</w:t>
      </w:r>
      <w:r>
        <w:rPr>
          <w:b/>
          <w:bCs/>
          <w:sz w:val="36"/>
          <w:szCs w:val="36"/>
        </w:rPr>
        <w:t xml:space="preserve"> v rámci </w:t>
      </w:r>
      <w:r w:rsidR="0019163D">
        <w:rPr>
          <w:b/>
          <w:bCs/>
          <w:sz w:val="36"/>
          <w:szCs w:val="36"/>
        </w:rPr>
        <w:t>zajišťování prostoru svobody, bezpečnosti a práva</w:t>
      </w:r>
    </w:p>
    <w:p w:rsidR="0019163D" w:rsidRDefault="0019163D" w:rsidP="002244A5">
      <w:pPr>
        <w:tabs>
          <w:tab w:val="right" w:leader="hyphen" w:pos="8820"/>
        </w:tabs>
        <w:jc w:val="both"/>
        <w:rPr>
          <w:b/>
          <w:bCs/>
          <w:sz w:val="32"/>
          <w:szCs w:val="32"/>
        </w:rPr>
      </w:pPr>
    </w:p>
    <w:p w:rsidR="0019163D" w:rsidRDefault="0019163D" w:rsidP="002244A5">
      <w:pPr>
        <w:tabs>
          <w:tab w:val="right" w:leader="hyphen" w:pos="8820"/>
        </w:tabs>
        <w:jc w:val="both"/>
      </w:pPr>
    </w:p>
    <w:p w:rsidR="0019163D" w:rsidRDefault="0019163D" w:rsidP="002244A5">
      <w:pPr>
        <w:tabs>
          <w:tab w:val="right" w:leader="hyphen" w:pos="8820"/>
        </w:tabs>
        <w:jc w:val="both"/>
      </w:pPr>
    </w:p>
    <w:p w:rsidR="0019163D" w:rsidRDefault="0019163D" w:rsidP="002244A5">
      <w:pPr>
        <w:tabs>
          <w:tab w:val="right" w:leader="hyphen" w:pos="8820"/>
        </w:tabs>
        <w:jc w:val="both"/>
      </w:pPr>
    </w:p>
    <w:p w:rsidR="0019163D" w:rsidRDefault="0019163D" w:rsidP="002244A5">
      <w:pPr>
        <w:tabs>
          <w:tab w:val="right" w:leader="hyphen" w:pos="8820"/>
        </w:tabs>
        <w:jc w:val="center"/>
        <w:rPr>
          <w:b/>
          <w:sz w:val="36"/>
          <w:szCs w:val="36"/>
          <w:lang w:val="cs-CZ"/>
        </w:rPr>
      </w:pPr>
      <w:r>
        <w:rPr>
          <w:b/>
          <w:sz w:val="36"/>
          <w:szCs w:val="36"/>
          <w:lang w:val="cs-CZ"/>
        </w:rPr>
        <w:t>Diplomová práce</w:t>
      </w:r>
    </w:p>
    <w:p w:rsidR="0019163D" w:rsidRDefault="0019163D" w:rsidP="002244A5">
      <w:pPr>
        <w:tabs>
          <w:tab w:val="right" w:leader="hyphen" w:pos="8820"/>
        </w:tabs>
        <w:jc w:val="both"/>
      </w:pPr>
    </w:p>
    <w:p w:rsidR="0019163D" w:rsidRDefault="0019163D" w:rsidP="002244A5">
      <w:pPr>
        <w:tabs>
          <w:tab w:val="right" w:leader="hyphen" w:pos="8820"/>
        </w:tabs>
        <w:jc w:val="both"/>
      </w:pPr>
    </w:p>
    <w:p w:rsidR="0019163D" w:rsidRDefault="0019163D" w:rsidP="002244A5">
      <w:pPr>
        <w:tabs>
          <w:tab w:val="right" w:leader="hyphen" w:pos="8820"/>
        </w:tabs>
        <w:jc w:val="both"/>
        <w:rPr>
          <w:b/>
          <w:bCs/>
          <w:sz w:val="28"/>
          <w:szCs w:val="28"/>
          <w:lang w:val="cs-CZ"/>
        </w:rPr>
      </w:pPr>
    </w:p>
    <w:p w:rsidR="0019163D" w:rsidRDefault="0019163D" w:rsidP="002244A5">
      <w:pPr>
        <w:tabs>
          <w:tab w:val="right" w:leader="hyphen" w:pos="8820"/>
        </w:tabs>
        <w:jc w:val="both"/>
        <w:rPr>
          <w:b/>
          <w:bCs/>
          <w:sz w:val="28"/>
          <w:szCs w:val="28"/>
          <w:lang w:val="cs-CZ"/>
        </w:rPr>
      </w:pPr>
    </w:p>
    <w:p w:rsidR="0019163D" w:rsidRDefault="0019163D" w:rsidP="002244A5">
      <w:pPr>
        <w:tabs>
          <w:tab w:val="right" w:leader="hyphen" w:pos="8820"/>
        </w:tabs>
        <w:jc w:val="both"/>
        <w:rPr>
          <w:b/>
          <w:bCs/>
          <w:sz w:val="28"/>
          <w:szCs w:val="28"/>
          <w:lang w:val="cs-CZ"/>
        </w:rPr>
      </w:pPr>
    </w:p>
    <w:p w:rsidR="0019163D" w:rsidRDefault="0019163D" w:rsidP="002244A5">
      <w:pPr>
        <w:tabs>
          <w:tab w:val="right" w:leader="hyphen" w:pos="8820"/>
        </w:tabs>
        <w:jc w:val="both"/>
        <w:rPr>
          <w:b/>
          <w:bCs/>
          <w:sz w:val="28"/>
          <w:szCs w:val="28"/>
          <w:lang w:val="cs-CZ"/>
        </w:rPr>
      </w:pPr>
    </w:p>
    <w:p w:rsidR="0019163D" w:rsidRDefault="0019163D" w:rsidP="002244A5">
      <w:pPr>
        <w:tabs>
          <w:tab w:val="right" w:leader="hyphen" w:pos="8820"/>
        </w:tabs>
        <w:jc w:val="both"/>
        <w:rPr>
          <w:b/>
          <w:bCs/>
          <w:sz w:val="28"/>
          <w:szCs w:val="28"/>
          <w:lang w:val="cs-CZ"/>
        </w:rPr>
      </w:pPr>
    </w:p>
    <w:p w:rsidR="0019163D" w:rsidRDefault="0019163D" w:rsidP="002244A5">
      <w:pPr>
        <w:tabs>
          <w:tab w:val="right" w:leader="hyphen" w:pos="8820"/>
        </w:tabs>
        <w:jc w:val="both"/>
        <w:rPr>
          <w:b/>
          <w:bCs/>
          <w:sz w:val="28"/>
          <w:szCs w:val="28"/>
          <w:lang w:val="cs-CZ"/>
        </w:rPr>
      </w:pPr>
    </w:p>
    <w:p w:rsidR="0019163D" w:rsidRDefault="0019163D" w:rsidP="002244A5">
      <w:pPr>
        <w:tabs>
          <w:tab w:val="right" w:leader="hyphen" w:pos="8820"/>
        </w:tabs>
        <w:jc w:val="both"/>
        <w:rPr>
          <w:b/>
          <w:bCs/>
          <w:sz w:val="28"/>
          <w:szCs w:val="28"/>
          <w:lang w:val="cs-CZ"/>
        </w:rPr>
      </w:pPr>
    </w:p>
    <w:p w:rsidR="0019163D" w:rsidRDefault="0019163D" w:rsidP="002244A5">
      <w:pPr>
        <w:tabs>
          <w:tab w:val="right" w:leader="hyphen" w:pos="8820"/>
        </w:tabs>
        <w:jc w:val="both"/>
        <w:rPr>
          <w:b/>
          <w:bCs/>
          <w:sz w:val="28"/>
          <w:szCs w:val="28"/>
          <w:lang w:val="cs-CZ"/>
        </w:rPr>
      </w:pPr>
    </w:p>
    <w:p w:rsidR="0019163D" w:rsidRDefault="0019163D" w:rsidP="002244A5">
      <w:pPr>
        <w:tabs>
          <w:tab w:val="right" w:leader="hyphen" w:pos="8820"/>
        </w:tabs>
        <w:jc w:val="center"/>
        <w:rPr>
          <w:b/>
          <w:bCs/>
          <w:sz w:val="36"/>
          <w:szCs w:val="36"/>
        </w:rPr>
      </w:pPr>
      <w:r>
        <w:rPr>
          <w:b/>
          <w:bCs/>
          <w:sz w:val="36"/>
          <w:szCs w:val="36"/>
          <w:lang w:val="cs-CZ"/>
        </w:rPr>
        <w:t xml:space="preserve">Olomouc </w:t>
      </w:r>
      <w:r>
        <w:rPr>
          <w:b/>
          <w:bCs/>
          <w:sz w:val="36"/>
          <w:szCs w:val="36"/>
        </w:rPr>
        <w:t>201</w:t>
      </w:r>
      <w:r w:rsidR="00A734A1">
        <w:rPr>
          <w:b/>
          <w:bCs/>
          <w:sz w:val="36"/>
          <w:szCs w:val="36"/>
          <w:lang w:val="cs-CZ"/>
        </w:rPr>
        <w:t>2</w:t>
      </w:r>
    </w:p>
    <w:p w:rsidR="0019163D" w:rsidRDefault="0019163D" w:rsidP="002244A5">
      <w:pPr>
        <w:tabs>
          <w:tab w:val="right" w:leader="hyphen" w:pos="8820"/>
        </w:tabs>
        <w:jc w:val="both"/>
        <w:rPr>
          <w:szCs w:val="24"/>
        </w:rPr>
      </w:pPr>
    </w:p>
    <w:p w:rsidR="0019163D" w:rsidRDefault="0019163D" w:rsidP="002244A5">
      <w:pPr>
        <w:tabs>
          <w:tab w:val="right" w:leader="hyphen" w:pos="8820"/>
        </w:tabs>
        <w:spacing w:line="360" w:lineRule="auto"/>
        <w:jc w:val="both"/>
        <w:rPr>
          <w:szCs w:val="24"/>
        </w:rPr>
      </w:pPr>
    </w:p>
    <w:p w:rsidR="0019163D" w:rsidRDefault="0019163D" w:rsidP="002244A5">
      <w:pPr>
        <w:tabs>
          <w:tab w:val="right" w:leader="hyphen" w:pos="8820"/>
        </w:tabs>
        <w:spacing w:line="360" w:lineRule="auto"/>
        <w:jc w:val="both"/>
        <w:rPr>
          <w:szCs w:val="24"/>
        </w:rPr>
      </w:pPr>
    </w:p>
    <w:p w:rsidR="0019163D" w:rsidRDefault="0019163D" w:rsidP="002244A5">
      <w:pPr>
        <w:tabs>
          <w:tab w:val="right" w:leader="hyphen" w:pos="8820"/>
        </w:tabs>
        <w:spacing w:line="360" w:lineRule="auto"/>
        <w:jc w:val="both"/>
        <w:rPr>
          <w:szCs w:val="24"/>
          <w:lang w:val="cs-CZ"/>
        </w:rPr>
      </w:pPr>
    </w:p>
    <w:p w:rsidR="0019163D" w:rsidRDefault="0019163D" w:rsidP="002244A5">
      <w:pPr>
        <w:tabs>
          <w:tab w:val="right" w:leader="hyphen" w:pos="8820"/>
        </w:tabs>
        <w:spacing w:line="360" w:lineRule="auto"/>
        <w:jc w:val="both"/>
        <w:rPr>
          <w:szCs w:val="24"/>
          <w:lang w:val="cs-CZ"/>
        </w:rPr>
      </w:pPr>
    </w:p>
    <w:p w:rsidR="0019163D" w:rsidRDefault="0019163D" w:rsidP="002244A5">
      <w:pPr>
        <w:tabs>
          <w:tab w:val="right" w:leader="hyphen" w:pos="8820"/>
        </w:tabs>
        <w:spacing w:line="360" w:lineRule="auto"/>
        <w:jc w:val="both"/>
        <w:rPr>
          <w:szCs w:val="24"/>
          <w:lang w:val="cs-CZ"/>
        </w:rPr>
      </w:pPr>
    </w:p>
    <w:p w:rsidR="0019163D" w:rsidRDefault="0019163D" w:rsidP="002244A5">
      <w:pPr>
        <w:tabs>
          <w:tab w:val="right" w:leader="hyphen" w:pos="8820"/>
        </w:tabs>
        <w:spacing w:line="360" w:lineRule="auto"/>
        <w:jc w:val="both"/>
        <w:rPr>
          <w:szCs w:val="24"/>
          <w:lang w:val="cs-CZ"/>
        </w:rPr>
      </w:pPr>
    </w:p>
    <w:p w:rsidR="0019163D" w:rsidRDefault="0019163D" w:rsidP="002244A5">
      <w:pPr>
        <w:tabs>
          <w:tab w:val="right" w:leader="hyphen" w:pos="8820"/>
        </w:tabs>
        <w:spacing w:line="360" w:lineRule="auto"/>
        <w:jc w:val="both"/>
        <w:rPr>
          <w:szCs w:val="24"/>
          <w:lang w:val="cs-CZ"/>
        </w:rPr>
      </w:pPr>
    </w:p>
    <w:p w:rsidR="0019163D" w:rsidRDefault="0019163D" w:rsidP="002244A5">
      <w:pPr>
        <w:tabs>
          <w:tab w:val="right" w:leader="hyphen" w:pos="8820"/>
        </w:tabs>
        <w:spacing w:line="360" w:lineRule="auto"/>
        <w:jc w:val="both"/>
        <w:rPr>
          <w:szCs w:val="24"/>
          <w:lang w:val="cs-CZ"/>
        </w:rPr>
      </w:pPr>
    </w:p>
    <w:p w:rsidR="0019163D" w:rsidRDefault="0019163D" w:rsidP="002244A5">
      <w:pPr>
        <w:tabs>
          <w:tab w:val="right" w:leader="hyphen" w:pos="8820"/>
        </w:tabs>
        <w:spacing w:line="360" w:lineRule="auto"/>
        <w:jc w:val="both"/>
        <w:rPr>
          <w:szCs w:val="24"/>
          <w:lang w:val="cs-CZ"/>
        </w:rPr>
      </w:pPr>
    </w:p>
    <w:p w:rsidR="0019163D" w:rsidRDefault="0019163D" w:rsidP="002244A5">
      <w:pPr>
        <w:tabs>
          <w:tab w:val="right" w:leader="hyphen" w:pos="8820"/>
        </w:tabs>
        <w:spacing w:line="360" w:lineRule="auto"/>
        <w:jc w:val="both"/>
        <w:rPr>
          <w:szCs w:val="24"/>
          <w:lang w:val="cs-CZ"/>
        </w:rPr>
      </w:pPr>
    </w:p>
    <w:p w:rsidR="0019163D" w:rsidRDefault="0019163D" w:rsidP="002244A5">
      <w:pPr>
        <w:tabs>
          <w:tab w:val="right" w:leader="hyphen" w:pos="8820"/>
        </w:tabs>
        <w:spacing w:line="360" w:lineRule="auto"/>
        <w:jc w:val="both"/>
        <w:rPr>
          <w:szCs w:val="24"/>
          <w:lang w:val="cs-CZ"/>
        </w:rPr>
      </w:pPr>
    </w:p>
    <w:p w:rsidR="0019163D" w:rsidRDefault="0019163D" w:rsidP="002244A5">
      <w:pPr>
        <w:tabs>
          <w:tab w:val="right" w:leader="hyphen" w:pos="8820"/>
        </w:tabs>
        <w:spacing w:line="360" w:lineRule="auto"/>
        <w:jc w:val="both"/>
        <w:rPr>
          <w:szCs w:val="24"/>
          <w:lang w:val="cs-CZ"/>
        </w:rPr>
      </w:pPr>
    </w:p>
    <w:p w:rsidR="0019163D" w:rsidRDefault="0019163D" w:rsidP="002244A5">
      <w:pPr>
        <w:tabs>
          <w:tab w:val="right" w:leader="hyphen" w:pos="8820"/>
        </w:tabs>
        <w:spacing w:line="360" w:lineRule="auto"/>
        <w:jc w:val="both"/>
        <w:rPr>
          <w:szCs w:val="24"/>
          <w:lang w:val="cs-CZ"/>
        </w:rPr>
      </w:pPr>
    </w:p>
    <w:p w:rsidR="0019163D" w:rsidRDefault="0019163D" w:rsidP="002244A5">
      <w:pPr>
        <w:tabs>
          <w:tab w:val="right" w:leader="hyphen" w:pos="8820"/>
        </w:tabs>
        <w:spacing w:line="360" w:lineRule="auto"/>
        <w:jc w:val="both"/>
        <w:rPr>
          <w:szCs w:val="24"/>
          <w:lang w:val="cs-CZ"/>
        </w:rPr>
      </w:pPr>
    </w:p>
    <w:p w:rsidR="0019163D" w:rsidRDefault="0019163D" w:rsidP="002244A5">
      <w:pPr>
        <w:tabs>
          <w:tab w:val="right" w:leader="hyphen" w:pos="8820"/>
        </w:tabs>
        <w:spacing w:line="360" w:lineRule="auto"/>
        <w:jc w:val="both"/>
        <w:rPr>
          <w:szCs w:val="24"/>
          <w:lang w:val="cs-CZ"/>
        </w:rPr>
      </w:pPr>
    </w:p>
    <w:p w:rsidR="0019163D" w:rsidRDefault="0019163D" w:rsidP="002244A5">
      <w:pPr>
        <w:tabs>
          <w:tab w:val="right" w:leader="hyphen" w:pos="8820"/>
        </w:tabs>
        <w:spacing w:line="360" w:lineRule="auto"/>
        <w:jc w:val="both"/>
        <w:rPr>
          <w:szCs w:val="24"/>
          <w:lang w:val="cs-CZ"/>
        </w:rPr>
      </w:pPr>
    </w:p>
    <w:p w:rsidR="0019163D" w:rsidRDefault="0019163D" w:rsidP="002244A5">
      <w:pPr>
        <w:tabs>
          <w:tab w:val="right" w:leader="hyphen" w:pos="8820"/>
        </w:tabs>
        <w:spacing w:line="360" w:lineRule="auto"/>
        <w:jc w:val="both"/>
        <w:rPr>
          <w:szCs w:val="24"/>
          <w:lang w:val="cs-CZ"/>
        </w:rPr>
      </w:pPr>
    </w:p>
    <w:p w:rsidR="0019163D" w:rsidRDefault="0019163D" w:rsidP="002244A5">
      <w:pPr>
        <w:tabs>
          <w:tab w:val="right" w:leader="hyphen" w:pos="8820"/>
        </w:tabs>
        <w:spacing w:line="360" w:lineRule="auto"/>
        <w:jc w:val="both"/>
        <w:rPr>
          <w:szCs w:val="24"/>
          <w:lang w:val="cs-CZ"/>
        </w:rPr>
      </w:pPr>
    </w:p>
    <w:p w:rsidR="0019163D" w:rsidRDefault="0019163D" w:rsidP="002244A5">
      <w:pPr>
        <w:tabs>
          <w:tab w:val="right" w:leader="hyphen" w:pos="8820"/>
        </w:tabs>
        <w:spacing w:line="360" w:lineRule="auto"/>
        <w:jc w:val="both"/>
        <w:rPr>
          <w:szCs w:val="24"/>
          <w:lang w:val="cs-CZ"/>
        </w:rPr>
      </w:pPr>
    </w:p>
    <w:p w:rsidR="0019163D" w:rsidRDefault="0019163D" w:rsidP="002244A5">
      <w:pPr>
        <w:tabs>
          <w:tab w:val="right" w:leader="hyphen" w:pos="8820"/>
        </w:tabs>
        <w:spacing w:line="360" w:lineRule="auto"/>
        <w:jc w:val="both"/>
        <w:rPr>
          <w:szCs w:val="24"/>
          <w:lang w:val="cs-CZ"/>
        </w:rPr>
      </w:pPr>
    </w:p>
    <w:p w:rsidR="0019163D" w:rsidRDefault="0019163D" w:rsidP="002244A5">
      <w:pPr>
        <w:tabs>
          <w:tab w:val="right" w:leader="hyphen" w:pos="8820"/>
        </w:tabs>
        <w:spacing w:line="360" w:lineRule="auto"/>
        <w:jc w:val="both"/>
        <w:rPr>
          <w:szCs w:val="24"/>
          <w:lang w:val="cs-CZ"/>
        </w:rPr>
      </w:pPr>
    </w:p>
    <w:p w:rsidR="0019163D" w:rsidRDefault="0019163D" w:rsidP="002244A5">
      <w:pPr>
        <w:tabs>
          <w:tab w:val="right" w:leader="hyphen" w:pos="8820"/>
        </w:tabs>
        <w:spacing w:line="360" w:lineRule="auto"/>
        <w:jc w:val="both"/>
        <w:rPr>
          <w:szCs w:val="24"/>
          <w:lang w:val="cs-CZ"/>
        </w:rPr>
      </w:pPr>
    </w:p>
    <w:p w:rsidR="0019163D" w:rsidRDefault="0019163D" w:rsidP="002244A5">
      <w:pPr>
        <w:tabs>
          <w:tab w:val="right" w:leader="hyphen" w:pos="8820"/>
        </w:tabs>
        <w:spacing w:line="360" w:lineRule="auto"/>
        <w:jc w:val="both"/>
        <w:rPr>
          <w:szCs w:val="24"/>
          <w:lang w:val="cs-CZ"/>
        </w:rPr>
      </w:pPr>
    </w:p>
    <w:p w:rsidR="0019163D" w:rsidRDefault="0019163D" w:rsidP="002244A5">
      <w:pPr>
        <w:tabs>
          <w:tab w:val="right" w:leader="hyphen" w:pos="8820"/>
        </w:tabs>
        <w:spacing w:line="360" w:lineRule="auto"/>
        <w:jc w:val="both"/>
        <w:rPr>
          <w:szCs w:val="24"/>
          <w:lang w:val="cs-CZ"/>
        </w:rPr>
      </w:pPr>
    </w:p>
    <w:p w:rsidR="0019163D" w:rsidRDefault="0019163D" w:rsidP="002244A5">
      <w:pPr>
        <w:tabs>
          <w:tab w:val="right" w:leader="hyphen" w:pos="8820"/>
        </w:tabs>
        <w:jc w:val="both"/>
        <w:rPr>
          <w:szCs w:val="24"/>
          <w:lang w:val="cs-CZ"/>
        </w:rPr>
      </w:pPr>
    </w:p>
    <w:p w:rsidR="0019163D" w:rsidRDefault="0019163D" w:rsidP="002244A5">
      <w:pPr>
        <w:tabs>
          <w:tab w:val="right" w:leader="hyphen" w:pos="8820"/>
        </w:tabs>
        <w:jc w:val="both"/>
        <w:rPr>
          <w:szCs w:val="24"/>
          <w:lang w:val="cs-CZ"/>
        </w:rPr>
      </w:pPr>
    </w:p>
    <w:p w:rsidR="0019163D" w:rsidRDefault="0019163D" w:rsidP="002244A5">
      <w:pPr>
        <w:tabs>
          <w:tab w:val="right" w:leader="hyphen" w:pos="8820"/>
        </w:tabs>
        <w:jc w:val="both"/>
        <w:rPr>
          <w:szCs w:val="24"/>
          <w:lang w:val="cs-CZ"/>
        </w:rPr>
      </w:pPr>
    </w:p>
    <w:p w:rsidR="0019163D" w:rsidRDefault="0019163D" w:rsidP="002244A5">
      <w:pPr>
        <w:tabs>
          <w:tab w:val="right" w:leader="hyphen" w:pos="8820"/>
        </w:tabs>
        <w:jc w:val="both"/>
        <w:rPr>
          <w:szCs w:val="24"/>
        </w:rPr>
      </w:pPr>
    </w:p>
    <w:p w:rsidR="00B935F0" w:rsidRDefault="00B935F0" w:rsidP="002244A5">
      <w:pPr>
        <w:tabs>
          <w:tab w:val="right" w:leader="hyphen" w:pos="8820"/>
        </w:tabs>
        <w:jc w:val="both"/>
        <w:rPr>
          <w:szCs w:val="24"/>
        </w:rPr>
      </w:pPr>
    </w:p>
    <w:p w:rsidR="00B935F0" w:rsidRDefault="00B935F0" w:rsidP="002244A5">
      <w:pPr>
        <w:tabs>
          <w:tab w:val="right" w:leader="hyphen" w:pos="8820"/>
        </w:tabs>
        <w:jc w:val="both"/>
        <w:rPr>
          <w:szCs w:val="24"/>
          <w:lang w:val="cs-CZ"/>
        </w:rPr>
      </w:pPr>
    </w:p>
    <w:p w:rsidR="0019163D" w:rsidRDefault="0019163D" w:rsidP="002244A5">
      <w:pPr>
        <w:tabs>
          <w:tab w:val="right" w:leader="hyphen" w:pos="8820"/>
        </w:tabs>
        <w:jc w:val="both"/>
        <w:rPr>
          <w:szCs w:val="24"/>
          <w:lang w:val="cs-CZ"/>
        </w:rPr>
      </w:pPr>
    </w:p>
    <w:p w:rsidR="0019163D" w:rsidRDefault="0019163D" w:rsidP="002244A5">
      <w:pPr>
        <w:tabs>
          <w:tab w:val="right" w:leader="hyphen" w:pos="8820"/>
        </w:tabs>
        <w:jc w:val="both"/>
        <w:rPr>
          <w:szCs w:val="24"/>
        </w:rPr>
      </w:pPr>
      <w:r>
        <w:rPr>
          <w:szCs w:val="24"/>
        </w:rPr>
        <w:t xml:space="preserve">Prohlašuji, že jsem diplomovou práci na téma „Policejní </w:t>
      </w:r>
      <w:r w:rsidR="008F470E">
        <w:rPr>
          <w:szCs w:val="24"/>
          <w:lang w:val="cs-CZ"/>
        </w:rPr>
        <w:t>s</w:t>
      </w:r>
      <w:r>
        <w:rPr>
          <w:szCs w:val="24"/>
        </w:rPr>
        <w:t xml:space="preserve">polupráce při odhalování a objasňování organizované trestné činnosti a finanční kriminality v rámci zajišťování prostoru svobody, bezpečnosti a práva“ zpracoval sám a </w:t>
      </w:r>
      <w:r w:rsidR="002529CC">
        <w:rPr>
          <w:szCs w:val="24"/>
        </w:rPr>
        <w:t>citoval</w:t>
      </w:r>
      <w:r>
        <w:rPr>
          <w:szCs w:val="24"/>
        </w:rPr>
        <w:t xml:space="preserve"> jsem všechny </w:t>
      </w:r>
      <w:r w:rsidR="002529CC">
        <w:rPr>
          <w:szCs w:val="24"/>
        </w:rPr>
        <w:t>použité</w:t>
      </w:r>
      <w:r>
        <w:rPr>
          <w:szCs w:val="24"/>
        </w:rPr>
        <w:t xml:space="preserve"> prameny.</w:t>
      </w:r>
    </w:p>
    <w:p w:rsidR="0019163D" w:rsidRDefault="0019163D" w:rsidP="002244A5">
      <w:pPr>
        <w:tabs>
          <w:tab w:val="right" w:leader="hyphen" w:pos="8820"/>
        </w:tabs>
        <w:jc w:val="both"/>
        <w:rPr>
          <w:szCs w:val="24"/>
        </w:rPr>
      </w:pPr>
    </w:p>
    <w:p w:rsidR="0019163D" w:rsidRDefault="0019163D" w:rsidP="002244A5">
      <w:pPr>
        <w:tabs>
          <w:tab w:val="right" w:leader="hyphen" w:pos="8820"/>
        </w:tabs>
        <w:jc w:val="both"/>
        <w:rPr>
          <w:szCs w:val="24"/>
        </w:rPr>
      </w:pPr>
    </w:p>
    <w:p w:rsidR="0019163D" w:rsidRPr="0016697C" w:rsidRDefault="0016697C" w:rsidP="0016697C">
      <w:pPr>
        <w:tabs>
          <w:tab w:val="right" w:leader="hyphen" w:pos="8820"/>
        </w:tabs>
        <w:jc w:val="both"/>
        <w:rPr>
          <w:szCs w:val="24"/>
          <w:lang w:val="cs-CZ"/>
        </w:rPr>
      </w:pPr>
      <w:r>
        <w:rPr>
          <w:szCs w:val="24"/>
          <w:lang w:val="cs-CZ"/>
        </w:rPr>
        <w:t xml:space="preserve">V Brně dne </w:t>
      </w:r>
      <w:proofErr w:type="gramStart"/>
      <w:r>
        <w:rPr>
          <w:szCs w:val="24"/>
          <w:lang w:val="cs-CZ"/>
        </w:rPr>
        <w:t>30.11.2012</w:t>
      </w:r>
      <w:proofErr w:type="gramEnd"/>
    </w:p>
    <w:p w:rsidR="0019163D" w:rsidRDefault="0019163D" w:rsidP="002244A5">
      <w:pPr>
        <w:tabs>
          <w:tab w:val="right" w:leader="hyphen" w:pos="8820"/>
        </w:tabs>
        <w:jc w:val="right"/>
        <w:rPr>
          <w:szCs w:val="24"/>
        </w:rPr>
      </w:pPr>
      <w:r>
        <w:rPr>
          <w:szCs w:val="24"/>
        </w:rPr>
        <w:t xml:space="preserve">Hynek </w:t>
      </w:r>
      <w:r w:rsidR="006E26A6">
        <w:rPr>
          <w:szCs w:val="24"/>
        </w:rPr>
        <w:t>Opluštil</w:t>
      </w:r>
    </w:p>
    <w:p w:rsidR="0019163D" w:rsidRDefault="0019163D" w:rsidP="002244A5">
      <w:pPr>
        <w:tabs>
          <w:tab w:val="right" w:leader="hyphen" w:pos="8820"/>
        </w:tabs>
        <w:spacing w:line="360" w:lineRule="auto"/>
        <w:jc w:val="both"/>
        <w:rPr>
          <w:szCs w:val="24"/>
        </w:rPr>
      </w:pPr>
    </w:p>
    <w:p w:rsidR="002244A5" w:rsidRDefault="002244A5" w:rsidP="002244A5">
      <w:pPr>
        <w:spacing w:line="360" w:lineRule="auto"/>
        <w:jc w:val="both"/>
        <w:rPr>
          <w:bCs/>
          <w:sz w:val="32"/>
          <w:szCs w:val="32"/>
        </w:rPr>
      </w:pPr>
    </w:p>
    <w:p w:rsidR="002244A5" w:rsidRDefault="002244A5" w:rsidP="002244A5">
      <w:pPr>
        <w:spacing w:line="360" w:lineRule="auto"/>
        <w:jc w:val="both"/>
        <w:rPr>
          <w:b/>
          <w:sz w:val="28"/>
          <w:szCs w:val="28"/>
        </w:rPr>
      </w:pPr>
    </w:p>
    <w:p w:rsidR="00C22FB2" w:rsidRDefault="00C22FB2" w:rsidP="002244A5">
      <w:pPr>
        <w:spacing w:line="360" w:lineRule="auto"/>
        <w:ind w:firstLine="851"/>
        <w:jc w:val="both"/>
        <w:rPr>
          <w:b/>
          <w:sz w:val="28"/>
          <w:szCs w:val="28"/>
        </w:rPr>
      </w:pPr>
    </w:p>
    <w:p w:rsidR="00C22FB2" w:rsidRDefault="00C22FB2" w:rsidP="002244A5">
      <w:pPr>
        <w:spacing w:line="360" w:lineRule="auto"/>
        <w:ind w:firstLine="851"/>
        <w:jc w:val="both"/>
        <w:rPr>
          <w:b/>
          <w:sz w:val="28"/>
          <w:szCs w:val="28"/>
        </w:rPr>
      </w:pPr>
    </w:p>
    <w:p w:rsidR="00C22FB2" w:rsidRDefault="00C22FB2" w:rsidP="002244A5">
      <w:pPr>
        <w:spacing w:line="360" w:lineRule="auto"/>
        <w:ind w:firstLine="851"/>
        <w:jc w:val="both"/>
        <w:rPr>
          <w:b/>
          <w:sz w:val="28"/>
          <w:szCs w:val="28"/>
        </w:rPr>
      </w:pPr>
    </w:p>
    <w:p w:rsidR="00C22FB2" w:rsidRDefault="00C22FB2" w:rsidP="002244A5">
      <w:pPr>
        <w:spacing w:line="360" w:lineRule="auto"/>
        <w:ind w:firstLine="851"/>
        <w:jc w:val="both"/>
        <w:rPr>
          <w:b/>
          <w:sz w:val="28"/>
          <w:szCs w:val="28"/>
        </w:rPr>
      </w:pPr>
    </w:p>
    <w:p w:rsidR="00C22FB2" w:rsidRDefault="00C22FB2" w:rsidP="002244A5">
      <w:pPr>
        <w:spacing w:line="360" w:lineRule="auto"/>
        <w:ind w:firstLine="851"/>
        <w:jc w:val="both"/>
        <w:rPr>
          <w:b/>
          <w:sz w:val="28"/>
          <w:szCs w:val="28"/>
        </w:rPr>
      </w:pPr>
    </w:p>
    <w:p w:rsidR="00C22FB2" w:rsidRDefault="00C22FB2" w:rsidP="00C22FB2">
      <w:pPr>
        <w:suppressAutoHyphens w:val="0"/>
        <w:autoSpaceDE w:val="0"/>
        <w:autoSpaceDN w:val="0"/>
        <w:adjustRightInd w:val="0"/>
        <w:rPr>
          <w:lang w:eastAsia="cs-CZ"/>
        </w:rPr>
      </w:pPr>
    </w:p>
    <w:p w:rsidR="00C22FB2" w:rsidRDefault="00C22FB2" w:rsidP="00C22FB2">
      <w:pPr>
        <w:suppressAutoHyphens w:val="0"/>
        <w:autoSpaceDE w:val="0"/>
        <w:autoSpaceDN w:val="0"/>
        <w:adjustRightInd w:val="0"/>
        <w:rPr>
          <w:lang w:eastAsia="cs-CZ"/>
        </w:rPr>
      </w:pPr>
    </w:p>
    <w:p w:rsidR="00C22FB2" w:rsidRDefault="00C22FB2" w:rsidP="00C22FB2">
      <w:pPr>
        <w:suppressAutoHyphens w:val="0"/>
        <w:autoSpaceDE w:val="0"/>
        <w:autoSpaceDN w:val="0"/>
        <w:adjustRightInd w:val="0"/>
        <w:rPr>
          <w:lang w:eastAsia="cs-CZ"/>
        </w:rPr>
      </w:pPr>
    </w:p>
    <w:p w:rsidR="00C22FB2" w:rsidRDefault="00C22FB2" w:rsidP="00C22FB2">
      <w:pPr>
        <w:suppressAutoHyphens w:val="0"/>
        <w:autoSpaceDE w:val="0"/>
        <w:autoSpaceDN w:val="0"/>
        <w:adjustRightInd w:val="0"/>
        <w:rPr>
          <w:lang w:eastAsia="cs-CZ"/>
        </w:rPr>
      </w:pPr>
    </w:p>
    <w:p w:rsidR="00C22FB2" w:rsidRDefault="00C22FB2" w:rsidP="00C22FB2">
      <w:pPr>
        <w:suppressAutoHyphens w:val="0"/>
        <w:autoSpaceDE w:val="0"/>
        <w:autoSpaceDN w:val="0"/>
        <w:adjustRightInd w:val="0"/>
        <w:rPr>
          <w:lang w:eastAsia="cs-CZ"/>
        </w:rPr>
      </w:pPr>
    </w:p>
    <w:p w:rsidR="00C22FB2" w:rsidRDefault="00C22FB2" w:rsidP="00C22FB2">
      <w:pPr>
        <w:suppressAutoHyphens w:val="0"/>
        <w:autoSpaceDE w:val="0"/>
        <w:autoSpaceDN w:val="0"/>
        <w:adjustRightInd w:val="0"/>
        <w:rPr>
          <w:lang w:eastAsia="cs-CZ"/>
        </w:rPr>
      </w:pPr>
    </w:p>
    <w:p w:rsidR="00C22FB2" w:rsidRDefault="00C22FB2" w:rsidP="00C22FB2">
      <w:pPr>
        <w:suppressAutoHyphens w:val="0"/>
        <w:autoSpaceDE w:val="0"/>
        <w:autoSpaceDN w:val="0"/>
        <w:adjustRightInd w:val="0"/>
        <w:rPr>
          <w:lang w:eastAsia="cs-CZ"/>
        </w:rPr>
      </w:pPr>
    </w:p>
    <w:p w:rsidR="00C22FB2" w:rsidRDefault="00C22FB2" w:rsidP="00C22FB2">
      <w:pPr>
        <w:suppressAutoHyphens w:val="0"/>
        <w:autoSpaceDE w:val="0"/>
        <w:autoSpaceDN w:val="0"/>
        <w:adjustRightInd w:val="0"/>
        <w:rPr>
          <w:lang w:eastAsia="cs-CZ"/>
        </w:rPr>
      </w:pPr>
    </w:p>
    <w:p w:rsidR="00C22FB2" w:rsidRDefault="00C22FB2" w:rsidP="00C22FB2">
      <w:pPr>
        <w:suppressAutoHyphens w:val="0"/>
        <w:autoSpaceDE w:val="0"/>
        <w:autoSpaceDN w:val="0"/>
        <w:adjustRightInd w:val="0"/>
        <w:rPr>
          <w:lang w:eastAsia="cs-CZ"/>
        </w:rPr>
      </w:pPr>
    </w:p>
    <w:p w:rsidR="00C22FB2" w:rsidRDefault="00C22FB2" w:rsidP="00C22FB2">
      <w:pPr>
        <w:suppressAutoHyphens w:val="0"/>
        <w:autoSpaceDE w:val="0"/>
        <w:autoSpaceDN w:val="0"/>
        <w:adjustRightInd w:val="0"/>
        <w:rPr>
          <w:lang w:eastAsia="cs-CZ"/>
        </w:rPr>
      </w:pPr>
    </w:p>
    <w:p w:rsidR="00C22FB2" w:rsidRDefault="00C22FB2" w:rsidP="00C22FB2">
      <w:pPr>
        <w:suppressAutoHyphens w:val="0"/>
        <w:autoSpaceDE w:val="0"/>
        <w:autoSpaceDN w:val="0"/>
        <w:adjustRightInd w:val="0"/>
        <w:rPr>
          <w:lang w:eastAsia="cs-CZ"/>
        </w:rPr>
      </w:pPr>
    </w:p>
    <w:p w:rsidR="00C22FB2" w:rsidRDefault="00C22FB2" w:rsidP="00C22FB2">
      <w:pPr>
        <w:suppressAutoHyphens w:val="0"/>
        <w:autoSpaceDE w:val="0"/>
        <w:autoSpaceDN w:val="0"/>
        <w:adjustRightInd w:val="0"/>
        <w:rPr>
          <w:lang w:eastAsia="cs-CZ"/>
        </w:rPr>
      </w:pPr>
    </w:p>
    <w:p w:rsidR="00C22FB2" w:rsidRDefault="00C22FB2" w:rsidP="00C22FB2">
      <w:pPr>
        <w:suppressAutoHyphens w:val="0"/>
        <w:autoSpaceDE w:val="0"/>
        <w:autoSpaceDN w:val="0"/>
        <w:adjustRightInd w:val="0"/>
        <w:rPr>
          <w:lang w:eastAsia="cs-CZ"/>
        </w:rPr>
      </w:pPr>
    </w:p>
    <w:p w:rsidR="00C22FB2" w:rsidRDefault="00C22FB2" w:rsidP="00C22FB2">
      <w:pPr>
        <w:suppressAutoHyphens w:val="0"/>
        <w:autoSpaceDE w:val="0"/>
        <w:autoSpaceDN w:val="0"/>
        <w:adjustRightInd w:val="0"/>
        <w:rPr>
          <w:lang w:eastAsia="cs-CZ"/>
        </w:rPr>
      </w:pPr>
    </w:p>
    <w:p w:rsidR="00C22FB2" w:rsidRDefault="00C22FB2" w:rsidP="00C22FB2">
      <w:pPr>
        <w:suppressAutoHyphens w:val="0"/>
        <w:autoSpaceDE w:val="0"/>
        <w:autoSpaceDN w:val="0"/>
        <w:adjustRightInd w:val="0"/>
        <w:rPr>
          <w:lang w:eastAsia="cs-CZ"/>
        </w:rPr>
      </w:pPr>
    </w:p>
    <w:p w:rsidR="00C22FB2" w:rsidRDefault="00C22FB2" w:rsidP="00C22FB2">
      <w:pPr>
        <w:suppressAutoHyphens w:val="0"/>
        <w:autoSpaceDE w:val="0"/>
        <w:autoSpaceDN w:val="0"/>
        <w:adjustRightInd w:val="0"/>
        <w:rPr>
          <w:lang w:eastAsia="cs-CZ"/>
        </w:rPr>
      </w:pPr>
    </w:p>
    <w:p w:rsidR="00C22FB2" w:rsidRDefault="00C22FB2" w:rsidP="00C22FB2">
      <w:pPr>
        <w:suppressAutoHyphens w:val="0"/>
        <w:autoSpaceDE w:val="0"/>
        <w:autoSpaceDN w:val="0"/>
        <w:adjustRightInd w:val="0"/>
        <w:rPr>
          <w:lang w:eastAsia="cs-CZ"/>
        </w:rPr>
      </w:pPr>
    </w:p>
    <w:p w:rsidR="00C22FB2" w:rsidRDefault="00C22FB2" w:rsidP="00C22FB2">
      <w:pPr>
        <w:suppressAutoHyphens w:val="0"/>
        <w:autoSpaceDE w:val="0"/>
        <w:autoSpaceDN w:val="0"/>
        <w:adjustRightInd w:val="0"/>
        <w:rPr>
          <w:lang w:eastAsia="cs-CZ"/>
        </w:rPr>
      </w:pPr>
    </w:p>
    <w:p w:rsidR="00C22FB2" w:rsidRDefault="00C22FB2" w:rsidP="00C22FB2">
      <w:pPr>
        <w:suppressAutoHyphens w:val="0"/>
        <w:autoSpaceDE w:val="0"/>
        <w:autoSpaceDN w:val="0"/>
        <w:adjustRightInd w:val="0"/>
        <w:rPr>
          <w:lang w:eastAsia="cs-CZ"/>
        </w:rPr>
      </w:pPr>
    </w:p>
    <w:p w:rsidR="00C22FB2" w:rsidRDefault="00C22FB2" w:rsidP="00C22FB2">
      <w:pPr>
        <w:suppressAutoHyphens w:val="0"/>
        <w:autoSpaceDE w:val="0"/>
        <w:autoSpaceDN w:val="0"/>
        <w:adjustRightInd w:val="0"/>
        <w:rPr>
          <w:lang w:eastAsia="cs-CZ"/>
        </w:rPr>
      </w:pPr>
    </w:p>
    <w:p w:rsidR="00C22FB2" w:rsidRDefault="00C22FB2" w:rsidP="00C22FB2">
      <w:pPr>
        <w:suppressAutoHyphens w:val="0"/>
        <w:autoSpaceDE w:val="0"/>
        <w:autoSpaceDN w:val="0"/>
        <w:adjustRightInd w:val="0"/>
        <w:rPr>
          <w:lang w:eastAsia="cs-CZ"/>
        </w:rPr>
      </w:pPr>
    </w:p>
    <w:p w:rsidR="00C22FB2" w:rsidRDefault="00C22FB2" w:rsidP="00C22FB2">
      <w:pPr>
        <w:suppressAutoHyphens w:val="0"/>
        <w:autoSpaceDE w:val="0"/>
        <w:autoSpaceDN w:val="0"/>
        <w:adjustRightInd w:val="0"/>
        <w:rPr>
          <w:lang w:eastAsia="cs-CZ"/>
        </w:rPr>
      </w:pPr>
    </w:p>
    <w:p w:rsidR="00C22FB2" w:rsidRDefault="00C22FB2" w:rsidP="00C22FB2">
      <w:pPr>
        <w:suppressAutoHyphens w:val="0"/>
        <w:autoSpaceDE w:val="0"/>
        <w:autoSpaceDN w:val="0"/>
        <w:adjustRightInd w:val="0"/>
        <w:rPr>
          <w:lang w:eastAsia="cs-CZ"/>
        </w:rPr>
      </w:pPr>
    </w:p>
    <w:p w:rsidR="00C22FB2" w:rsidRDefault="00C22FB2" w:rsidP="00C22FB2">
      <w:pPr>
        <w:suppressAutoHyphens w:val="0"/>
        <w:autoSpaceDE w:val="0"/>
        <w:autoSpaceDN w:val="0"/>
        <w:adjustRightInd w:val="0"/>
        <w:rPr>
          <w:lang w:eastAsia="cs-CZ"/>
        </w:rPr>
      </w:pPr>
    </w:p>
    <w:p w:rsidR="00C22FB2" w:rsidRDefault="00C22FB2" w:rsidP="00C22FB2">
      <w:pPr>
        <w:suppressAutoHyphens w:val="0"/>
        <w:autoSpaceDE w:val="0"/>
        <w:autoSpaceDN w:val="0"/>
        <w:adjustRightInd w:val="0"/>
        <w:rPr>
          <w:lang w:eastAsia="cs-CZ"/>
        </w:rPr>
      </w:pPr>
    </w:p>
    <w:p w:rsidR="00C22FB2" w:rsidRDefault="00C22FB2" w:rsidP="00C22FB2">
      <w:pPr>
        <w:suppressAutoHyphens w:val="0"/>
        <w:autoSpaceDE w:val="0"/>
        <w:autoSpaceDN w:val="0"/>
        <w:adjustRightInd w:val="0"/>
        <w:rPr>
          <w:lang w:eastAsia="cs-CZ"/>
        </w:rPr>
      </w:pPr>
    </w:p>
    <w:p w:rsidR="00C22FB2" w:rsidRDefault="00C22FB2" w:rsidP="00C22FB2">
      <w:pPr>
        <w:suppressAutoHyphens w:val="0"/>
        <w:autoSpaceDE w:val="0"/>
        <w:autoSpaceDN w:val="0"/>
        <w:adjustRightInd w:val="0"/>
        <w:rPr>
          <w:lang w:eastAsia="cs-CZ"/>
        </w:rPr>
      </w:pPr>
    </w:p>
    <w:p w:rsidR="00C22FB2" w:rsidRDefault="00C22FB2" w:rsidP="00C22FB2">
      <w:pPr>
        <w:suppressAutoHyphens w:val="0"/>
        <w:autoSpaceDE w:val="0"/>
        <w:autoSpaceDN w:val="0"/>
        <w:adjustRightInd w:val="0"/>
        <w:rPr>
          <w:lang w:eastAsia="cs-CZ"/>
        </w:rPr>
      </w:pPr>
    </w:p>
    <w:p w:rsidR="00C22FB2" w:rsidRDefault="00C22FB2" w:rsidP="00C22FB2">
      <w:pPr>
        <w:suppressAutoHyphens w:val="0"/>
        <w:autoSpaceDE w:val="0"/>
        <w:autoSpaceDN w:val="0"/>
        <w:adjustRightInd w:val="0"/>
        <w:rPr>
          <w:lang w:eastAsia="cs-CZ"/>
        </w:rPr>
      </w:pPr>
    </w:p>
    <w:p w:rsidR="00C22FB2" w:rsidRDefault="00C22FB2" w:rsidP="00C22FB2">
      <w:pPr>
        <w:suppressAutoHyphens w:val="0"/>
        <w:autoSpaceDE w:val="0"/>
        <w:autoSpaceDN w:val="0"/>
        <w:adjustRightInd w:val="0"/>
        <w:rPr>
          <w:lang w:eastAsia="cs-CZ"/>
        </w:rPr>
      </w:pPr>
    </w:p>
    <w:p w:rsidR="00C22FB2" w:rsidRDefault="00C22FB2" w:rsidP="00C22FB2">
      <w:pPr>
        <w:suppressAutoHyphens w:val="0"/>
        <w:autoSpaceDE w:val="0"/>
        <w:autoSpaceDN w:val="0"/>
        <w:adjustRightInd w:val="0"/>
        <w:rPr>
          <w:lang w:eastAsia="cs-CZ"/>
        </w:rPr>
      </w:pPr>
    </w:p>
    <w:p w:rsidR="00C22FB2" w:rsidRDefault="00C22FB2" w:rsidP="00C22FB2">
      <w:pPr>
        <w:suppressAutoHyphens w:val="0"/>
        <w:autoSpaceDE w:val="0"/>
        <w:autoSpaceDN w:val="0"/>
        <w:adjustRightInd w:val="0"/>
        <w:rPr>
          <w:lang w:eastAsia="cs-CZ"/>
        </w:rPr>
      </w:pPr>
    </w:p>
    <w:p w:rsidR="00C22FB2" w:rsidRDefault="00C22FB2" w:rsidP="00C22FB2">
      <w:pPr>
        <w:suppressAutoHyphens w:val="0"/>
        <w:autoSpaceDE w:val="0"/>
        <w:autoSpaceDN w:val="0"/>
        <w:adjustRightInd w:val="0"/>
        <w:rPr>
          <w:lang w:eastAsia="cs-CZ"/>
        </w:rPr>
      </w:pPr>
    </w:p>
    <w:p w:rsidR="00C22FB2" w:rsidRDefault="00C22FB2" w:rsidP="00C22FB2">
      <w:pPr>
        <w:suppressAutoHyphens w:val="0"/>
        <w:autoSpaceDE w:val="0"/>
        <w:autoSpaceDN w:val="0"/>
        <w:adjustRightInd w:val="0"/>
        <w:rPr>
          <w:lang w:eastAsia="cs-CZ"/>
        </w:rPr>
      </w:pPr>
    </w:p>
    <w:p w:rsidR="00C22FB2" w:rsidRDefault="00C22FB2" w:rsidP="00C22FB2">
      <w:pPr>
        <w:suppressAutoHyphens w:val="0"/>
        <w:autoSpaceDE w:val="0"/>
        <w:autoSpaceDN w:val="0"/>
        <w:adjustRightInd w:val="0"/>
        <w:rPr>
          <w:lang w:eastAsia="cs-CZ"/>
        </w:rPr>
      </w:pPr>
    </w:p>
    <w:p w:rsidR="00C22FB2" w:rsidRDefault="00C22FB2" w:rsidP="00C22FB2">
      <w:pPr>
        <w:suppressAutoHyphens w:val="0"/>
        <w:autoSpaceDE w:val="0"/>
        <w:autoSpaceDN w:val="0"/>
        <w:adjustRightInd w:val="0"/>
        <w:rPr>
          <w:lang w:eastAsia="cs-CZ"/>
        </w:rPr>
      </w:pPr>
    </w:p>
    <w:p w:rsidR="00C22FB2" w:rsidRDefault="00C22FB2" w:rsidP="00C22FB2">
      <w:pPr>
        <w:suppressAutoHyphens w:val="0"/>
        <w:autoSpaceDE w:val="0"/>
        <w:autoSpaceDN w:val="0"/>
        <w:adjustRightInd w:val="0"/>
        <w:rPr>
          <w:lang w:eastAsia="cs-CZ"/>
        </w:rPr>
      </w:pPr>
    </w:p>
    <w:p w:rsidR="00C22FB2" w:rsidRDefault="00C22FB2" w:rsidP="00C22FB2">
      <w:pPr>
        <w:suppressAutoHyphens w:val="0"/>
        <w:autoSpaceDE w:val="0"/>
        <w:autoSpaceDN w:val="0"/>
        <w:adjustRightInd w:val="0"/>
        <w:rPr>
          <w:lang w:eastAsia="cs-CZ"/>
        </w:rPr>
      </w:pPr>
      <w:r>
        <w:rPr>
          <w:lang w:eastAsia="cs-CZ"/>
        </w:rPr>
        <w:t>POD</w:t>
      </w:r>
      <w:r>
        <w:rPr>
          <w:rFonts w:ascii="TimesNewRoman" w:eastAsia="TimesNewRoman" w:cs="TimesNewRoman" w:hint="eastAsia"/>
          <w:lang w:eastAsia="cs-CZ"/>
        </w:rPr>
        <w:t>Ě</w:t>
      </w:r>
      <w:r>
        <w:rPr>
          <w:lang w:eastAsia="cs-CZ"/>
        </w:rPr>
        <w:t>KOVÁNÍ</w:t>
      </w:r>
    </w:p>
    <w:p w:rsidR="00C22FB2" w:rsidRPr="00C22FB2" w:rsidRDefault="00C22FB2" w:rsidP="00C22FB2">
      <w:pPr>
        <w:suppressAutoHyphens w:val="0"/>
        <w:autoSpaceDE w:val="0"/>
        <w:autoSpaceDN w:val="0"/>
        <w:adjustRightInd w:val="0"/>
        <w:rPr>
          <w:lang w:eastAsia="cs-CZ"/>
        </w:rPr>
      </w:pPr>
      <w:r>
        <w:rPr>
          <w:lang w:eastAsia="cs-CZ"/>
        </w:rPr>
        <w:t xml:space="preserve">Za odbornou pomoc a cenné rady děkuji vedoucímu práce </w:t>
      </w:r>
      <w:r w:rsidRPr="00C22FB2">
        <w:rPr>
          <w:lang w:eastAsia="cs-CZ"/>
        </w:rPr>
        <w:t>JUDr. Ondrej</w:t>
      </w:r>
      <w:r>
        <w:rPr>
          <w:lang w:eastAsia="cs-CZ"/>
        </w:rPr>
        <w:t>i</w:t>
      </w:r>
      <w:r w:rsidRPr="00C22FB2">
        <w:rPr>
          <w:lang w:eastAsia="cs-CZ"/>
        </w:rPr>
        <w:t xml:space="preserve"> Hamuľák</w:t>
      </w:r>
      <w:r>
        <w:rPr>
          <w:lang w:eastAsia="cs-CZ"/>
        </w:rPr>
        <w:t>ovi.</w:t>
      </w:r>
    </w:p>
    <w:p w:rsidR="00C22FB2" w:rsidRDefault="00C22FB2" w:rsidP="002244A5">
      <w:pPr>
        <w:spacing w:line="360" w:lineRule="auto"/>
        <w:ind w:firstLine="851"/>
        <w:jc w:val="both"/>
        <w:rPr>
          <w:b/>
          <w:sz w:val="28"/>
          <w:szCs w:val="28"/>
        </w:rPr>
      </w:pPr>
    </w:p>
    <w:p w:rsidR="00C22FB2" w:rsidRDefault="00C22FB2" w:rsidP="002244A5">
      <w:pPr>
        <w:spacing w:line="360" w:lineRule="auto"/>
        <w:ind w:firstLine="851"/>
        <w:jc w:val="both"/>
        <w:rPr>
          <w:b/>
          <w:sz w:val="28"/>
          <w:szCs w:val="28"/>
        </w:rPr>
      </w:pPr>
    </w:p>
    <w:p w:rsidR="0019163D" w:rsidRPr="0016697C" w:rsidRDefault="002529CC" w:rsidP="002244A5">
      <w:pPr>
        <w:tabs>
          <w:tab w:val="right" w:leader="hyphen" w:pos="8820"/>
        </w:tabs>
        <w:spacing w:line="360" w:lineRule="auto"/>
        <w:jc w:val="both"/>
        <w:rPr>
          <w:b/>
          <w:bCs/>
          <w:sz w:val="32"/>
          <w:szCs w:val="32"/>
        </w:rPr>
      </w:pPr>
      <w:r w:rsidRPr="0016697C">
        <w:rPr>
          <w:b/>
          <w:bCs/>
          <w:sz w:val="32"/>
          <w:szCs w:val="32"/>
        </w:rPr>
        <w:lastRenderedPageBreak/>
        <w:t>Obsah</w:t>
      </w:r>
    </w:p>
    <w:p w:rsidR="00A80BA8" w:rsidRDefault="00A80BA8" w:rsidP="00A80BA8">
      <w:pPr>
        <w:pStyle w:val="Obsah1"/>
        <w:tabs>
          <w:tab w:val="right" w:leader="dot" w:pos="8460"/>
        </w:tabs>
        <w:spacing w:line="360" w:lineRule="auto"/>
        <w:rPr>
          <w:rFonts w:eastAsia="Times New Roman"/>
          <w:b/>
          <w:bCs/>
          <w:sz w:val="28"/>
          <w:szCs w:val="28"/>
          <w:lang w:eastAsia="ar-SA"/>
        </w:rPr>
      </w:pPr>
    </w:p>
    <w:p w:rsidR="00171B2B" w:rsidRPr="001D4721" w:rsidRDefault="00171B2B" w:rsidP="00171B2B">
      <w:pPr>
        <w:pStyle w:val="Obsah1"/>
        <w:tabs>
          <w:tab w:val="right" w:leader="dot" w:pos="8460"/>
        </w:tabs>
        <w:spacing w:line="360" w:lineRule="auto"/>
        <w:rPr>
          <w:b/>
          <w:bCs/>
        </w:rPr>
      </w:pPr>
      <w:r w:rsidRPr="00171B2B">
        <w:rPr>
          <w:b/>
        </w:rPr>
        <w:t>Seznam použitých zkratek</w:t>
      </w:r>
      <w:r w:rsidRPr="001D4721">
        <w:rPr>
          <w:b/>
          <w:bCs/>
        </w:rPr>
        <w:tab/>
      </w:r>
      <w:r>
        <w:rPr>
          <w:b/>
          <w:bCs/>
        </w:rPr>
        <w:t>6</w:t>
      </w:r>
    </w:p>
    <w:p w:rsidR="00B0689E" w:rsidRPr="001D4721" w:rsidRDefault="00A80BA8" w:rsidP="00A80BA8">
      <w:pPr>
        <w:pStyle w:val="Obsah1"/>
        <w:tabs>
          <w:tab w:val="right" w:leader="dot" w:pos="8460"/>
        </w:tabs>
        <w:spacing w:line="360" w:lineRule="auto"/>
        <w:rPr>
          <w:b/>
          <w:bCs/>
        </w:rPr>
      </w:pPr>
      <w:r>
        <w:rPr>
          <w:b/>
          <w:bCs/>
        </w:rPr>
        <w:t xml:space="preserve">1. </w:t>
      </w:r>
      <w:r w:rsidR="00B0689E" w:rsidRPr="001D4721">
        <w:rPr>
          <w:b/>
          <w:bCs/>
        </w:rPr>
        <w:t>Ú</w:t>
      </w:r>
      <w:r>
        <w:rPr>
          <w:b/>
          <w:bCs/>
        </w:rPr>
        <w:t>vod</w:t>
      </w:r>
      <w:r w:rsidR="00B0689E" w:rsidRPr="001D4721">
        <w:rPr>
          <w:b/>
          <w:bCs/>
        </w:rPr>
        <w:tab/>
      </w:r>
      <w:r w:rsidR="00647839">
        <w:rPr>
          <w:b/>
          <w:bCs/>
        </w:rPr>
        <w:t>8</w:t>
      </w:r>
    </w:p>
    <w:p w:rsidR="00B0689E" w:rsidRDefault="00B0689E" w:rsidP="00A80BA8">
      <w:pPr>
        <w:pStyle w:val="Obsah1"/>
        <w:tabs>
          <w:tab w:val="right" w:leader="dot" w:pos="8460"/>
        </w:tabs>
        <w:spacing w:line="360" w:lineRule="auto"/>
        <w:rPr>
          <w:b/>
          <w:bCs/>
        </w:rPr>
      </w:pPr>
    </w:p>
    <w:p w:rsidR="00B0689E" w:rsidRDefault="00A80BA8" w:rsidP="00A77EE4">
      <w:pPr>
        <w:pStyle w:val="Obsah1"/>
        <w:tabs>
          <w:tab w:val="right" w:leader="dot" w:pos="8460"/>
        </w:tabs>
        <w:spacing w:line="360" w:lineRule="auto"/>
        <w:rPr>
          <w:b/>
          <w:bCs/>
        </w:rPr>
      </w:pPr>
      <w:r>
        <w:rPr>
          <w:b/>
          <w:bCs/>
        </w:rPr>
        <w:t xml:space="preserve">2. </w:t>
      </w:r>
      <w:r w:rsidRPr="00A80BA8">
        <w:rPr>
          <w:b/>
          <w:bCs/>
        </w:rPr>
        <w:t xml:space="preserve">Evropský </w:t>
      </w:r>
      <w:r w:rsidR="006A7E67">
        <w:rPr>
          <w:b/>
          <w:bCs/>
        </w:rPr>
        <w:t xml:space="preserve">prostor svobody, bezpečnosti a </w:t>
      </w:r>
      <w:r w:rsidRPr="00A80BA8">
        <w:rPr>
          <w:b/>
          <w:bCs/>
        </w:rPr>
        <w:t>práva</w:t>
      </w:r>
      <w:r>
        <w:rPr>
          <w:b/>
          <w:bCs/>
        </w:rPr>
        <w:tab/>
      </w:r>
      <w:r w:rsidR="00A77EE4">
        <w:rPr>
          <w:b/>
          <w:bCs/>
        </w:rPr>
        <w:t>1</w:t>
      </w:r>
      <w:r w:rsidR="00647839">
        <w:rPr>
          <w:b/>
          <w:bCs/>
        </w:rPr>
        <w:t>1</w:t>
      </w:r>
    </w:p>
    <w:p w:rsidR="00A80BA8" w:rsidRPr="001D4721" w:rsidRDefault="00A80BA8" w:rsidP="00A77EE4">
      <w:pPr>
        <w:pStyle w:val="Obsah2"/>
        <w:spacing w:line="360" w:lineRule="auto"/>
        <w:rPr>
          <w:b w:val="0"/>
          <w:bCs w:val="0"/>
        </w:rPr>
      </w:pPr>
      <w:r>
        <w:rPr>
          <w:b w:val="0"/>
          <w:bCs w:val="0"/>
        </w:rPr>
        <w:t>2</w:t>
      </w:r>
      <w:r w:rsidRPr="001D4721">
        <w:rPr>
          <w:b w:val="0"/>
          <w:bCs w:val="0"/>
        </w:rPr>
        <w:t>.1</w:t>
      </w:r>
      <w:r>
        <w:rPr>
          <w:b w:val="0"/>
          <w:bCs w:val="0"/>
        </w:rPr>
        <w:t xml:space="preserve"> </w:t>
      </w:r>
      <w:r w:rsidRPr="00A80BA8">
        <w:rPr>
          <w:b w:val="0"/>
          <w:bCs w:val="0"/>
        </w:rPr>
        <w:t>Historie utváření evropského prostoru bezpečnosti, práva a svobody (od EHS k Maastrichtu)</w:t>
      </w:r>
      <w:r>
        <w:rPr>
          <w:b w:val="0"/>
          <w:bCs w:val="0"/>
        </w:rPr>
        <w:tab/>
        <w:t>1</w:t>
      </w:r>
      <w:r w:rsidR="00647839">
        <w:rPr>
          <w:b w:val="0"/>
          <w:bCs w:val="0"/>
        </w:rPr>
        <w:t>1</w:t>
      </w:r>
    </w:p>
    <w:p w:rsidR="00A80BA8" w:rsidRPr="002E7B50" w:rsidRDefault="00A80BA8" w:rsidP="00A77EE4">
      <w:pPr>
        <w:pStyle w:val="Obsah3"/>
        <w:tabs>
          <w:tab w:val="right" w:leader="dot" w:pos="8460"/>
          <w:tab w:val="right" w:leader="dot" w:pos="9000"/>
        </w:tabs>
        <w:spacing w:line="360" w:lineRule="auto"/>
        <w:ind w:left="403"/>
      </w:pPr>
      <w:r>
        <w:t>2.1.1</w:t>
      </w:r>
      <w:r w:rsidRPr="002E7B50">
        <w:t xml:space="preserve"> </w:t>
      </w:r>
      <w:r>
        <w:t>TREVI</w:t>
      </w:r>
      <w:r w:rsidRPr="002E7B50">
        <w:tab/>
      </w:r>
      <w:r w:rsidR="00A77EE4">
        <w:t>11</w:t>
      </w:r>
    </w:p>
    <w:p w:rsidR="00A80BA8" w:rsidRPr="002E7B50" w:rsidRDefault="00A80BA8" w:rsidP="00A77EE4">
      <w:pPr>
        <w:pStyle w:val="Obsah3"/>
        <w:tabs>
          <w:tab w:val="right" w:leader="dot" w:pos="8460"/>
          <w:tab w:val="right" w:leader="dot" w:pos="9000"/>
        </w:tabs>
        <w:spacing w:line="360" w:lineRule="auto"/>
        <w:ind w:left="403"/>
      </w:pPr>
      <w:r>
        <w:t>2.1.2</w:t>
      </w:r>
      <w:r w:rsidRPr="002E7B50">
        <w:t xml:space="preserve"> </w:t>
      </w:r>
      <w:proofErr w:type="spellStart"/>
      <w:r w:rsidRPr="00A80BA8">
        <w:t>Schengenský</w:t>
      </w:r>
      <w:proofErr w:type="spellEnd"/>
      <w:r w:rsidRPr="00A80BA8">
        <w:t xml:space="preserve"> systém</w:t>
      </w:r>
      <w:r w:rsidRPr="002E7B50">
        <w:tab/>
      </w:r>
      <w:r w:rsidR="00A77EE4">
        <w:t>1</w:t>
      </w:r>
      <w:r w:rsidR="00647839">
        <w:t>3</w:t>
      </w:r>
    </w:p>
    <w:p w:rsidR="00A80BA8" w:rsidRPr="002E7B50" w:rsidRDefault="00A80BA8" w:rsidP="00A77EE4">
      <w:pPr>
        <w:pStyle w:val="Obsah3"/>
        <w:tabs>
          <w:tab w:val="right" w:leader="dot" w:pos="8460"/>
          <w:tab w:val="right" w:leader="dot" w:pos="9000"/>
        </w:tabs>
        <w:spacing w:line="360" w:lineRule="auto"/>
        <w:ind w:left="403"/>
      </w:pPr>
      <w:r>
        <w:t>2.1.3</w:t>
      </w:r>
      <w:r w:rsidRPr="002E7B50">
        <w:t xml:space="preserve"> </w:t>
      </w:r>
      <w:r w:rsidRPr="00A80BA8">
        <w:t>Maastrichtská smlouva</w:t>
      </w:r>
      <w:r w:rsidRPr="002E7B50">
        <w:tab/>
      </w:r>
      <w:r w:rsidR="00A77EE4">
        <w:t>1</w:t>
      </w:r>
      <w:r w:rsidR="00647839">
        <w:t>5</w:t>
      </w:r>
    </w:p>
    <w:p w:rsidR="00A80BA8" w:rsidRDefault="00A80BA8" w:rsidP="00A77EE4">
      <w:pPr>
        <w:pStyle w:val="Obsah3"/>
        <w:tabs>
          <w:tab w:val="right" w:leader="dot" w:pos="8460"/>
          <w:tab w:val="right" w:leader="dot" w:pos="9000"/>
        </w:tabs>
        <w:spacing w:line="360" w:lineRule="auto"/>
        <w:ind w:left="403"/>
      </w:pPr>
      <w:r>
        <w:t>2.1.4</w:t>
      </w:r>
      <w:r w:rsidRPr="002E7B50">
        <w:t xml:space="preserve"> </w:t>
      </w:r>
      <w:r w:rsidRPr="00A80BA8">
        <w:t>Amsterodamská smlouva</w:t>
      </w:r>
      <w:r w:rsidRPr="002E7B50">
        <w:tab/>
      </w:r>
      <w:r w:rsidR="00A77EE4">
        <w:t>1</w:t>
      </w:r>
      <w:r w:rsidR="00647839">
        <w:t>6</w:t>
      </w:r>
    </w:p>
    <w:p w:rsidR="00A80BA8" w:rsidRPr="002E7B50" w:rsidRDefault="00A80BA8" w:rsidP="00A77EE4">
      <w:pPr>
        <w:pStyle w:val="Obsah3"/>
        <w:tabs>
          <w:tab w:val="right" w:leader="dot" w:pos="8460"/>
          <w:tab w:val="right" w:leader="dot" w:pos="9000"/>
        </w:tabs>
        <w:spacing w:line="360" w:lineRule="auto"/>
        <w:ind w:left="403"/>
      </w:pPr>
      <w:r>
        <w:t>2.1.5</w:t>
      </w:r>
      <w:r w:rsidRPr="002E7B50">
        <w:t xml:space="preserve"> </w:t>
      </w:r>
      <w:r w:rsidRPr="00A80BA8">
        <w:t>Lisabonská smlouva</w:t>
      </w:r>
      <w:r w:rsidRPr="002E7B50">
        <w:tab/>
      </w:r>
      <w:r w:rsidR="00A77EE4">
        <w:t>1</w:t>
      </w:r>
      <w:r w:rsidR="00647839">
        <w:t>7</w:t>
      </w:r>
    </w:p>
    <w:p w:rsidR="00A80BA8" w:rsidRPr="001D4721" w:rsidRDefault="00A80BA8" w:rsidP="00A77EE4">
      <w:pPr>
        <w:pStyle w:val="Obsah2"/>
        <w:spacing w:line="360" w:lineRule="auto"/>
        <w:rPr>
          <w:b w:val="0"/>
          <w:bCs w:val="0"/>
        </w:rPr>
      </w:pPr>
      <w:r>
        <w:rPr>
          <w:b w:val="0"/>
          <w:bCs w:val="0"/>
        </w:rPr>
        <w:t>2</w:t>
      </w:r>
      <w:r w:rsidRPr="001D4721">
        <w:rPr>
          <w:b w:val="0"/>
          <w:bCs w:val="0"/>
        </w:rPr>
        <w:t>.</w:t>
      </w:r>
      <w:r>
        <w:rPr>
          <w:b w:val="0"/>
          <w:bCs w:val="0"/>
        </w:rPr>
        <w:t xml:space="preserve">2 </w:t>
      </w:r>
      <w:r w:rsidRPr="00A80BA8">
        <w:rPr>
          <w:b w:val="0"/>
          <w:bCs w:val="0"/>
        </w:rPr>
        <w:t>Evropský prostor svobody, bezpečnosti a práva</w:t>
      </w:r>
      <w:r>
        <w:rPr>
          <w:b w:val="0"/>
          <w:bCs w:val="0"/>
        </w:rPr>
        <w:tab/>
        <w:t>1</w:t>
      </w:r>
      <w:r w:rsidR="00647839">
        <w:rPr>
          <w:b w:val="0"/>
          <w:bCs w:val="0"/>
        </w:rPr>
        <w:t>8</w:t>
      </w:r>
    </w:p>
    <w:p w:rsidR="00A80BA8" w:rsidRPr="00A80BA8" w:rsidRDefault="00A80BA8" w:rsidP="00A77EE4">
      <w:pPr>
        <w:pStyle w:val="Obsah3"/>
        <w:tabs>
          <w:tab w:val="right" w:leader="dot" w:pos="8460"/>
          <w:tab w:val="right" w:leader="dot" w:pos="9000"/>
        </w:tabs>
        <w:spacing w:line="360" w:lineRule="auto"/>
        <w:ind w:left="403"/>
      </w:pPr>
      <w:r>
        <w:t>2.2.1</w:t>
      </w:r>
      <w:r w:rsidRPr="002E7B50">
        <w:t xml:space="preserve"> </w:t>
      </w:r>
      <w:r>
        <w:t>Svoboda</w:t>
      </w:r>
      <w:r w:rsidRPr="002E7B50">
        <w:tab/>
      </w:r>
      <w:r w:rsidR="00A77EE4">
        <w:t>1</w:t>
      </w:r>
      <w:r w:rsidR="00647839">
        <w:t>9</w:t>
      </w:r>
    </w:p>
    <w:p w:rsidR="00A80BA8" w:rsidRPr="002E7B50" w:rsidRDefault="00A80BA8" w:rsidP="00A77EE4">
      <w:pPr>
        <w:pStyle w:val="Obsah3"/>
        <w:tabs>
          <w:tab w:val="right" w:leader="dot" w:pos="8460"/>
          <w:tab w:val="right" w:leader="dot" w:pos="9000"/>
        </w:tabs>
        <w:spacing w:line="360" w:lineRule="auto"/>
        <w:ind w:left="403"/>
      </w:pPr>
      <w:r>
        <w:t>2.2.2</w:t>
      </w:r>
      <w:r w:rsidRPr="002E7B50">
        <w:t xml:space="preserve"> </w:t>
      </w:r>
      <w:r>
        <w:t>Bezpečnost</w:t>
      </w:r>
      <w:r w:rsidRPr="002E7B50">
        <w:tab/>
      </w:r>
      <w:r w:rsidR="00647839">
        <w:t>20</w:t>
      </w:r>
    </w:p>
    <w:p w:rsidR="00A80BA8" w:rsidRDefault="00A80BA8" w:rsidP="00A77EE4">
      <w:pPr>
        <w:pStyle w:val="Obsah3"/>
        <w:tabs>
          <w:tab w:val="right" w:leader="dot" w:pos="8460"/>
          <w:tab w:val="right" w:leader="dot" w:pos="9000"/>
        </w:tabs>
        <w:spacing w:line="360" w:lineRule="auto"/>
        <w:ind w:left="403"/>
      </w:pPr>
      <w:r>
        <w:t>2.2.3</w:t>
      </w:r>
      <w:r w:rsidRPr="002E7B50">
        <w:t xml:space="preserve"> </w:t>
      </w:r>
      <w:r>
        <w:t>Právo</w:t>
      </w:r>
      <w:r w:rsidRPr="002E7B50">
        <w:tab/>
      </w:r>
      <w:r w:rsidR="00647839">
        <w:t>20</w:t>
      </w:r>
    </w:p>
    <w:p w:rsidR="00A80BA8" w:rsidRDefault="00A80BA8" w:rsidP="00A80BA8">
      <w:pPr>
        <w:spacing w:line="360" w:lineRule="auto"/>
        <w:rPr>
          <w:lang w:val="cs-CZ" w:eastAsia="zh-CN"/>
        </w:rPr>
      </w:pPr>
    </w:p>
    <w:p w:rsidR="00A80BA8" w:rsidRDefault="00A80BA8" w:rsidP="00A77EE4">
      <w:pPr>
        <w:pStyle w:val="Obsah1"/>
        <w:tabs>
          <w:tab w:val="right" w:leader="dot" w:pos="8460"/>
        </w:tabs>
        <w:spacing w:line="360" w:lineRule="auto"/>
        <w:rPr>
          <w:b/>
          <w:bCs/>
        </w:rPr>
      </w:pPr>
      <w:r>
        <w:rPr>
          <w:b/>
          <w:bCs/>
        </w:rPr>
        <w:t xml:space="preserve">3. </w:t>
      </w:r>
      <w:r w:rsidRPr="00A80BA8">
        <w:rPr>
          <w:b/>
          <w:bCs/>
        </w:rPr>
        <w:t>Policejní spolupráce při odhalování a vyšetřová</w:t>
      </w:r>
      <w:r w:rsidR="008611EC">
        <w:rPr>
          <w:b/>
          <w:bCs/>
        </w:rPr>
        <w:t xml:space="preserve">ní organizované trestné </w:t>
      </w:r>
      <w:proofErr w:type="gramStart"/>
      <w:r w:rsidR="008611EC">
        <w:rPr>
          <w:b/>
          <w:bCs/>
        </w:rPr>
        <w:t>činnost</w:t>
      </w:r>
      <w:r>
        <w:rPr>
          <w:b/>
          <w:bCs/>
        </w:rPr>
        <w:tab/>
      </w:r>
      <w:r w:rsidR="00CA7B02">
        <w:rPr>
          <w:b/>
          <w:bCs/>
        </w:rPr>
        <w:t>.........</w:t>
      </w:r>
      <w:r w:rsidR="00A77EE4">
        <w:rPr>
          <w:b/>
          <w:bCs/>
        </w:rPr>
        <w:t>2</w:t>
      </w:r>
      <w:r w:rsidR="00647839">
        <w:rPr>
          <w:b/>
          <w:bCs/>
        </w:rPr>
        <w:t>1</w:t>
      </w:r>
      <w:proofErr w:type="gramEnd"/>
    </w:p>
    <w:p w:rsidR="00A80BA8" w:rsidRDefault="00A80BA8" w:rsidP="00A77EE4">
      <w:pPr>
        <w:pStyle w:val="Obsah2"/>
        <w:spacing w:line="360" w:lineRule="auto"/>
        <w:rPr>
          <w:b w:val="0"/>
          <w:bCs w:val="0"/>
        </w:rPr>
      </w:pPr>
      <w:r>
        <w:rPr>
          <w:b w:val="0"/>
          <w:bCs w:val="0"/>
        </w:rPr>
        <w:t>3</w:t>
      </w:r>
      <w:r w:rsidRPr="001D4721">
        <w:rPr>
          <w:b w:val="0"/>
          <w:bCs w:val="0"/>
        </w:rPr>
        <w:t>.1</w:t>
      </w:r>
      <w:r>
        <w:rPr>
          <w:b w:val="0"/>
          <w:bCs w:val="0"/>
        </w:rPr>
        <w:t xml:space="preserve"> </w:t>
      </w:r>
      <w:r w:rsidRPr="00A80BA8">
        <w:rPr>
          <w:b w:val="0"/>
          <w:bCs w:val="0"/>
        </w:rPr>
        <w:t>Právní aspekty policejní spolupráce</w:t>
      </w:r>
      <w:r>
        <w:rPr>
          <w:b w:val="0"/>
          <w:bCs w:val="0"/>
        </w:rPr>
        <w:tab/>
      </w:r>
      <w:r w:rsidR="00A77EE4">
        <w:rPr>
          <w:b w:val="0"/>
          <w:bCs w:val="0"/>
        </w:rPr>
        <w:t>2</w:t>
      </w:r>
      <w:r w:rsidR="00647839">
        <w:rPr>
          <w:b w:val="0"/>
          <w:bCs w:val="0"/>
        </w:rPr>
        <w:t>3</w:t>
      </w:r>
    </w:p>
    <w:p w:rsidR="00A80BA8" w:rsidRPr="002E7B50" w:rsidRDefault="00A80BA8" w:rsidP="00A77EE4">
      <w:pPr>
        <w:pStyle w:val="Obsah3"/>
        <w:tabs>
          <w:tab w:val="right" w:leader="dot" w:pos="8460"/>
          <w:tab w:val="right" w:leader="dot" w:pos="9000"/>
        </w:tabs>
        <w:spacing w:line="360" w:lineRule="auto"/>
        <w:ind w:left="403"/>
      </w:pPr>
      <w:r>
        <w:t>3.1.1</w:t>
      </w:r>
      <w:r w:rsidRPr="002E7B50">
        <w:t xml:space="preserve"> </w:t>
      </w:r>
      <w:r w:rsidRPr="00A80BA8">
        <w:t>Švédské rámcové rozhodnutí</w:t>
      </w:r>
      <w:r w:rsidRPr="002E7B50">
        <w:tab/>
      </w:r>
      <w:r w:rsidR="00A77EE4">
        <w:t>2</w:t>
      </w:r>
      <w:r w:rsidR="00647839">
        <w:t>4</w:t>
      </w:r>
    </w:p>
    <w:p w:rsidR="00A80BA8" w:rsidRPr="00A80BA8" w:rsidRDefault="00A80BA8" w:rsidP="00A77EE4">
      <w:pPr>
        <w:pStyle w:val="Obsah3"/>
        <w:tabs>
          <w:tab w:val="right" w:leader="dot" w:pos="8460"/>
          <w:tab w:val="right" w:leader="dot" w:pos="9000"/>
        </w:tabs>
        <w:spacing w:line="360" w:lineRule="auto"/>
        <w:ind w:left="403"/>
      </w:pPr>
      <w:r>
        <w:t>3.1.2</w:t>
      </w:r>
      <w:r w:rsidRPr="002E7B50">
        <w:t xml:space="preserve"> </w:t>
      </w:r>
      <w:proofErr w:type="spellStart"/>
      <w:r w:rsidRPr="00A80BA8">
        <w:t>Prümská</w:t>
      </w:r>
      <w:proofErr w:type="spellEnd"/>
      <w:r w:rsidRPr="00A80BA8">
        <w:t xml:space="preserve"> smlouva</w:t>
      </w:r>
      <w:r w:rsidRPr="002E7B50">
        <w:tab/>
      </w:r>
      <w:r w:rsidR="00A77EE4">
        <w:t>2</w:t>
      </w:r>
      <w:r w:rsidR="00647839">
        <w:t>5</w:t>
      </w:r>
    </w:p>
    <w:p w:rsidR="00A80BA8" w:rsidRPr="002E7B50" w:rsidRDefault="00A80BA8" w:rsidP="00A77EE4">
      <w:pPr>
        <w:pStyle w:val="Obsah3"/>
        <w:tabs>
          <w:tab w:val="right" w:leader="dot" w:pos="8460"/>
          <w:tab w:val="right" w:leader="dot" w:pos="9000"/>
        </w:tabs>
        <w:spacing w:line="360" w:lineRule="auto"/>
        <w:ind w:left="403"/>
      </w:pPr>
      <w:r>
        <w:t>3.1.3</w:t>
      </w:r>
      <w:r w:rsidRPr="002E7B50">
        <w:t xml:space="preserve"> </w:t>
      </w:r>
      <w:r w:rsidRPr="00A80BA8">
        <w:t>Tvorba společných vyšetřovacích týmů</w:t>
      </w:r>
      <w:r w:rsidRPr="002E7B50">
        <w:tab/>
      </w:r>
      <w:r w:rsidR="00A77EE4">
        <w:t>2</w:t>
      </w:r>
      <w:r w:rsidR="00647839">
        <w:t>6</w:t>
      </w:r>
    </w:p>
    <w:p w:rsidR="00A80BA8" w:rsidRDefault="00A80BA8" w:rsidP="00A77EE4">
      <w:pPr>
        <w:pStyle w:val="Obsah2"/>
        <w:spacing w:line="360" w:lineRule="auto"/>
        <w:rPr>
          <w:b w:val="0"/>
          <w:bCs w:val="0"/>
        </w:rPr>
      </w:pPr>
      <w:r>
        <w:rPr>
          <w:b w:val="0"/>
          <w:bCs w:val="0"/>
        </w:rPr>
        <w:t>3</w:t>
      </w:r>
      <w:r w:rsidRPr="001D4721">
        <w:rPr>
          <w:b w:val="0"/>
          <w:bCs w:val="0"/>
        </w:rPr>
        <w:t>.</w:t>
      </w:r>
      <w:r>
        <w:rPr>
          <w:b w:val="0"/>
          <w:bCs w:val="0"/>
        </w:rPr>
        <w:t xml:space="preserve">2 </w:t>
      </w:r>
      <w:r w:rsidRPr="00A80BA8">
        <w:rPr>
          <w:b w:val="0"/>
          <w:bCs w:val="0"/>
        </w:rPr>
        <w:t>Přeshraniční spolupráce policejních orgánů</w:t>
      </w:r>
      <w:r>
        <w:rPr>
          <w:b w:val="0"/>
          <w:bCs w:val="0"/>
        </w:rPr>
        <w:tab/>
      </w:r>
      <w:r w:rsidR="00A77EE4">
        <w:rPr>
          <w:b w:val="0"/>
          <w:bCs w:val="0"/>
        </w:rPr>
        <w:t>2</w:t>
      </w:r>
      <w:r w:rsidR="00647839">
        <w:rPr>
          <w:b w:val="0"/>
          <w:bCs w:val="0"/>
        </w:rPr>
        <w:t>9</w:t>
      </w:r>
    </w:p>
    <w:p w:rsidR="00A80BA8" w:rsidRPr="002E7B50" w:rsidRDefault="00A80BA8" w:rsidP="00A77EE4">
      <w:pPr>
        <w:pStyle w:val="Obsah3"/>
        <w:tabs>
          <w:tab w:val="right" w:leader="dot" w:pos="8460"/>
          <w:tab w:val="right" w:leader="dot" w:pos="9000"/>
        </w:tabs>
        <w:spacing w:line="360" w:lineRule="auto"/>
        <w:ind w:left="403"/>
      </w:pPr>
      <w:r>
        <w:t>3.2.1</w:t>
      </w:r>
      <w:r w:rsidRPr="002E7B50">
        <w:t xml:space="preserve"> </w:t>
      </w:r>
      <w:proofErr w:type="spellStart"/>
      <w:r w:rsidRPr="00A80BA8">
        <w:t>Přeshraniční</w:t>
      </w:r>
      <w:proofErr w:type="spellEnd"/>
      <w:r w:rsidRPr="00A80BA8">
        <w:t xml:space="preserve"> sledování</w:t>
      </w:r>
      <w:r w:rsidRPr="002E7B50">
        <w:tab/>
      </w:r>
      <w:r w:rsidR="00A77EE4">
        <w:t>2</w:t>
      </w:r>
      <w:r w:rsidR="00647839">
        <w:t>9</w:t>
      </w:r>
    </w:p>
    <w:p w:rsidR="00A80BA8" w:rsidRPr="002E7B50" w:rsidRDefault="00A80BA8" w:rsidP="00A77EE4">
      <w:pPr>
        <w:pStyle w:val="Obsah3"/>
        <w:tabs>
          <w:tab w:val="right" w:leader="dot" w:pos="8460"/>
          <w:tab w:val="right" w:leader="dot" w:pos="9000"/>
        </w:tabs>
        <w:spacing w:line="360" w:lineRule="auto"/>
        <w:ind w:left="403"/>
      </w:pPr>
      <w:r>
        <w:t>3.2.2</w:t>
      </w:r>
      <w:r w:rsidRPr="002E7B50">
        <w:t xml:space="preserve"> </w:t>
      </w:r>
      <w:proofErr w:type="spellStart"/>
      <w:r w:rsidRPr="00A80BA8">
        <w:t>Přeshraniční</w:t>
      </w:r>
      <w:proofErr w:type="spellEnd"/>
      <w:r w:rsidRPr="00A80BA8">
        <w:t xml:space="preserve"> pronásledování</w:t>
      </w:r>
      <w:r w:rsidRPr="002E7B50">
        <w:tab/>
      </w:r>
      <w:r w:rsidR="00647839">
        <w:t>30</w:t>
      </w:r>
    </w:p>
    <w:p w:rsidR="00A80BA8" w:rsidRPr="002E7B50" w:rsidRDefault="00A80BA8" w:rsidP="00A77EE4">
      <w:pPr>
        <w:pStyle w:val="Obsah3"/>
        <w:tabs>
          <w:tab w:val="right" w:leader="dot" w:pos="8460"/>
          <w:tab w:val="right" w:leader="dot" w:pos="9000"/>
        </w:tabs>
        <w:spacing w:line="360" w:lineRule="auto"/>
        <w:ind w:left="403"/>
      </w:pPr>
      <w:r>
        <w:t>3.2.3</w:t>
      </w:r>
      <w:r w:rsidRPr="002E7B50">
        <w:t xml:space="preserve"> </w:t>
      </w:r>
      <w:r w:rsidRPr="00A80BA8">
        <w:t>Smíšená hlídková služba</w:t>
      </w:r>
      <w:r w:rsidRPr="002E7B50">
        <w:tab/>
      </w:r>
      <w:r w:rsidR="00647839">
        <w:t>31</w:t>
      </w:r>
    </w:p>
    <w:p w:rsidR="00A80BA8" w:rsidRDefault="00A80BA8" w:rsidP="00A77EE4">
      <w:pPr>
        <w:pStyle w:val="Obsah2"/>
        <w:spacing w:line="360" w:lineRule="auto"/>
        <w:rPr>
          <w:b w:val="0"/>
          <w:bCs w:val="0"/>
        </w:rPr>
      </w:pPr>
      <w:r>
        <w:rPr>
          <w:b w:val="0"/>
          <w:bCs w:val="0"/>
        </w:rPr>
        <w:t>3</w:t>
      </w:r>
      <w:r w:rsidRPr="001D4721">
        <w:rPr>
          <w:b w:val="0"/>
          <w:bCs w:val="0"/>
        </w:rPr>
        <w:t>.</w:t>
      </w:r>
      <w:r>
        <w:rPr>
          <w:b w:val="0"/>
          <w:bCs w:val="0"/>
        </w:rPr>
        <w:t xml:space="preserve">3 </w:t>
      </w:r>
      <w:r w:rsidR="006A7E67">
        <w:rPr>
          <w:b w:val="0"/>
          <w:bCs w:val="0"/>
        </w:rPr>
        <w:t xml:space="preserve">Vnitrostátní trestněprávní </w:t>
      </w:r>
      <w:r w:rsidRPr="00A80BA8">
        <w:rPr>
          <w:b w:val="0"/>
          <w:bCs w:val="0"/>
        </w:rPr>
        <w:t>ú</w:t>
      </w:r>
      <w:r>
        <w:rPr>
          <w:b w:val="0"/>
          <w:bCs w:val="0"/>
        </w:rPr>
        <w:t>prava</w:t>
      </w:r>
      <w:r w:rsidRPr="00A80BA8">
        <w:rPr>
          <w:b w:val="0"/>
          <w:bCs w:val="0"/>
        </w:rPr>
        <w:tab/>
      </w:r>
      <w:r w:rsidR="00647839">
        <w:rPr>
          <w:b w:val="0"/>
          <w:bCs w:val="0"/>
        </w:rPr>
        <w:t>31</w:t>
      </w:r>
    </w:p>
    <w:p w:rsidR="00A80BA8" w:rsidRPr="002E7B50" w:rsidRDefault="00A80BA8" w:rsidP="00A77EE4">
      <w:pPr>
        <w:pStyle w:val="Obsah3"/>
        <w:tabs>
          <w:tab w:val="right" w:leader="dot" w:pos="8460"/>
          <w:tab w:val="right" w:leader="dot" w:pos="9000"/>
        </w:tabs>
        <w:spacing w:line="360" w:lineRule="auto"/>
        <w:ind w:left="403"/>
      </w:pPr>
      <w:r>
        <w:t>3.3.1</w:t>
      </w:r>
      <w:r w:rsidRPr="002E7B50">
        <w:t xml:space="preserve"> </w:t>
      </w:r>
      <w:proofErr w:type="spellStart"/>
      <w:r w:rsidRPr="00A80BA8">
        <w:t>Hmotněprávní</w:t>
      </w:r>
      <w:proofErr w:type="spellEnd"/>
      <w:r w:rsidRPr="00A80BA8">
        <w:t xml:space="preserve"> úprava</w:t>
      </w:r>
      <w:r w:rsidRPr="002E7B50">
        <w:tab/>
      </w:r>
      <w:r w:rsidR="00A77EE4">
        <w:t>3</w:t>
      </w:r>
      <w:r w:rsidR="00647839">
        <w:t>2</w:t>
      </w:r>
    </w:p>
    <w:p w:rsidR="00A80BA8" w:rsidRPr="002E7B50" w:rsidRDefault="00A80BA8" w:rsidP="00A77EE4">
      <w:pPr>
        <w:pStyle w:val="Obsah3"/>
        <w:tabs>
          <w:tab w:val="right" w:leader="dot" w:pos="8460"/>
          <w:tab w:val="right" w:leader="dot" w:pos="9000"/>
        </w:tabs>
        <w:spacing w:line="360" w:lineRule="auto"/>
        <w:ind w:left="403"/>
      </w:pPr>
      <w:r>
        <w:t>3.3.2</w:t>
      </w:r>
      <w:r w:rsidRPr="002E7B50">
        <w:t xml:space="preserve"> </w:t>
      </w:r>
      <w:proofErr w:type="spellStart"/>
      <w:r w:rsidRPr="00A80BA8">
        <w:t>Procesněprávní</w:t>
      </w:r>
      <w:proofErr w:type="spellEnd"/>
      <w:r w:rsidRPr="00A80BA8">
        <w:t xml:space="preserve"> úprava</w:t>
      </w:r>
      <w:r w:rsidRPr="002E7B50">
        <w:tab/>
      </w:r>
      <w:r w:rsidR="00A77EE4">
        <w:t>3</w:t>
      </w:r>
      <w:r w:rsidR="00647839">
        <w:t>6</w:t>
      </w:r>
    </w:p>
    <w:p w:rsidR="00A80BA8" w:rsidRDefault="00A80BA8" w:rsidP="00A80BA8">
      <w:pPr>
        <w:rPr>
          <w:b/>
          <w:bCs/>
        </w:rPr>
      </w:pPr>
    </w:p>
    <w:p w:rsidR="00A80BA8" w:rsidRDefault="00A80BA8" w:rsidP="00A77EE4">
      <w:pPr>
        <w:pStyle w:val="Obsah1"/>
        <w:tabs>
          <w:tab w:val="right" w:leader="dot" w:pos="8460"/>
        </w:tabs>
        <w:spacing w:line="360" w:lineRule="auto"/>
        <w:rPr>
          <w:b/>
          <w:bCs/>
        </w:rPr>
      </w:pPr>
      <w:r>
        <w:rPr>
          <w:b/>
          <w:bCs/>
        </w:rPr>
        <w:lastRenderedPageBreak/>
        <w:t xml:space="preserve">4. </w:t>
      </w:r>
      <w:r w:rsidRPr="00A80BA8">
        <w:rPr>
          <w:b/>
          <w:bCs/>
        </w:rPr>
        <w:t>Institucionální systém orgánů bojujících proti organizovanému zločinu a finanční kriminalitě ve vztahu k České republice</w:t>
      </w:r>
      <w:r>
        <w:rPr>
          <w:b/>
          <w:bCs/>
        </w:rPr>
        <w:tab/>
      </w:r>
      <w:r w:rsidR="00A77EE4">
        <w:rPr>
          <w:b/>
          <w:bCs/>
        </w:rPr>
        <w:t>3</w:t>
      </w:r>
      <w:r w:rsidR="00647839">
        <w:rPr>
          <w:b/>
          <w:bCs/>
        </w:rPr>
        <w:t>9</w:t>
      </w:r>
    </w:p>
    <w:p w:rsidR="00A80BA8" w:rsidRDefault="00A80BA8" w:rsidP="00A77EE4">
      <w:pPr>
        <w:pStyle w:val="Obsah2"/>
        <w:spacing w:line="360" w:lineRule="auto"/>
        <w:rPr>
          <w:b w:val="0"/>
          <w:bCs w:val="0"/>
        </w:rPr>
      </w:pPr>
      <w:r>
        <w:rPr>
          <w:b w:val="0"/>
          <w:bCs w:val="0"/>
        </w:rPr>
        <w:t>4</w:t>
      </w:r>
      <w:r w:rsidRPr="001D4721">
        <w:rPr>
          <w:b w:val="0"/>
          <w:bCs w:val="0"/>
        </w:rPr>
        <w:t>.1</w:t>
      </w:r>
      <w:r>
        <w:rPr>
          <w:b w:val="0"/>
          <w:bCs w:val="0"/>
        </w:rPr>
        <w:t xml:space="preserve"> </w:t>
      </w:r>
      <w:r w:rsidRPr="00A80BA8">
        <w:rPr>
          <w:b w:val="0"/>
          <w:bCs w:val="0"/>
        </w:rPr>
        <w:t>Policie České republiky</w:t>
      </w:r>
      <w:r>
        <w:rPr>
          <w:b w:val="0"/>
          <w:bCs w:val="0"/>
        </w:rPr>
        <w:tab/>
      </w:r>
      <w:r w:rsidR="00647839">
        <w:rPr>
          <w:b w:val="0"/>
          <w:bCs w:val="0"/>
        </w:rPr>
        <w:t>40</w:t>
      </w:r>
    </w:p>
    <w:p w:rsidR="00A80BA8" w:rsidRDefault="00A80BA8" w:rsidP="00A77EE4">
      <w:pPr>
        <w:pStyle w:val="Obsah3"/>
        <w:tabs>
          <w:tab w:val="right" w:leader="dot" w:pos="8460"/>
          <w:tab w:val="right" w:leader="dot" w:pos="9000"/>
        </w:tabs>
        <w:spacing w:line="360" w:lineRule="auto"/>
        <w:ind w:left="403"/>
      </w:pPr>
      <w:r>
        <w:t>4.1.1</w:t>
      </w:r>
      <w:r w:rsidRPr="002E7B50">
        <w:t xml:space="preserve"> </w:t>
      </w:r>
      <w:r w:rsidRPr="00A80BA8">
        <w:t>Útvar pro odhalování organizovaného zločinu</w:t>
      </w:r>
      <w:r w:rsidRPr="002E7B50">
        <w:tab/>
      </w:r>
      <w:r w:rsidR="00647839">
        <w:t>41</w:t>
      </w:r>
    </w:p>
    <w:p w:rsidR="00A80BA8" w:rsidRPr="002E7B50" w:rsidRDefault="00A80BA8" w:rsidP="00A77EE4">
      <w:pPr>
        <w:pStyle w:val="Obsah3"/>
        <w:tabs>
          <w:tab w:val="right" w:leader="dot" w:pos="8460"/>
          <w:tab w:val="right" w:leader="dot" w:pos="9000"/>
        </w:tabs>
        <w:spacing w:line="360" w:lineRule="auto"/>
        <w:ind w:left="403"/>
      </w:pPr>
      <w:r>
        <w:t>4.1.2</w:t>
      </w:r>
      <w:r w:rsidRPr="002E7B50">
        <w:t xml:space="preserve"> </w:t>
      </w:r>
      <w:r w:rsidRPr="00A80BA8">
        <w:t>Útvar odhalování korupce a finanční kriminality</w:t>
      </w:r>
      <w:r w:rsidRPr="002E7B50">
        <w:tab/>
      </w:r>
      <w:r w:rsidR="00647839">
        <w:t>42</w:t>
      </w:r>
    </w:p>
    <w:p w:rsidR="00A80BA8" w:rsidRDefault="00A80BA8" w:rsidP="00A77EE4">
      <w:pPr>
        <w:pStyle w:val="Obsah3"/>
        <w:tabs>
          <w:tab w:val="right" w:leader="dot" w:pos="8460"/>
          <w:tab w:val="right" w:leader="dot" w:pos="9000"/>
        </w:tabs>
        <w:spacing w:line="360" w:lineRule="auto"/>
        <w:ind w:left="403"/>
      </w:pPr>
      <w:r>
        <w:t>4.1.3</w:t>
      </w:r>
      <w:r w:rsidRPr="002E7B50">
        <w:t xml:space="preserve"> </w:t>
      </w:r>
      <w:r w:rsidRPr="00A80BA8">
        <w:t>Národní protidrogová centrála</w:t>
      </w:r>
      <w:r w:rsidRPr="002E7B50">
        <w:tab/>
      </w:r>
      <w:r w:rsidR="00647839">
        <w:t>42</w:t>
      </w:r>
    </w:p>
    <w:p w:rsidR="00A80BA8" w:rsidRDefault="00A80BA8" w:rsidP="00A77EE4">
      <w:pPr>
        <w:pStyle w:val="Obsah2"/>
        <w:spacing w:line="360" w:lineRule="auto"/>
        <w:rPr>
          <w:b w:val="0"/>
          <w:bCs w:val="0"/>
        </w:rPr>
      </w:pPr>
      <w:r>
        <w:rPr>
          <w:b w:val="0"/>
          <w:bCs w:val="0"/>
        </w:rPr>
        <w:t>4</w:t>
      </w:r>
      <w:r w:rsidRPr="001D4721">
        <w:rPr>
          <w:b w:val="0"/>
          <w:bCs w:val="0"/>
        </w:rPr>
        <w:t>.</w:t>
      </w:r>
      <w:r>
        <w:rPr>
          <w:b w:val="0"/>
          <w:bCs w:val="0"/>
        </w:rPr>
        <w:t>2 Europol</w:t>
      </w:r>
      <w:r>
        <w:rPr>
          <w:b w:val="0"/>
          <w:bCs w:val="0"/>
        </w:rPr>
        <w:tab/>
      </w:r>
      <w:r w:rsidR="00A77EE4">
        <w:rPr>
          <w:b w:val="0"/>
          <w:bCs w:val="0"/>
        </w:rPr>
        <w:t>4</w:t>
      </w:r>
      <w:r w:rsidR="00647839">
        <w:rPr>
          <w:b w:val="0"/>
          <w:bCs w:val="0"/>
        </w:rPr>
        <w:t>3</w:t>
      </w:r>
    </w:p>
    <w:p w:rsidR="00A80BA8" w:rsidRDefault="00A80BA8" w:rsidP="00A77EE4">
      <w:pPr>
        <w:pStyle w:val="Obsah2"/>
        <w:spacing w:line="360" w:lineRule="auto"/>
        <w:rPr>
          <w:b w:val="0"/>
          <w:bCs w:val="0"/>
        </w:rPr>
      </w:pPr>
      <w:r>
        <w:rPr>
          <w:b w:val="0"/>
          <w:bCs w:val="0"/>
        </w:rPr>
        <w:t>4</w:t>
      </w:r>
      <w:r w:rsidRPr="001D4721">
        <w:rPr>
          <w:b w:val="0"/>
          <w:bCs w:val="0"/>
        </w:rPr>
        <w:t>.</w:t>
      </w:r>
      <w:r>
        <w:rPr>
          <w:b w:val="0"/>
          <w:bCs w:val="0"/>
        </w:rPr>
        <w:t>3 SIRENE</w:t>
      </w:r>
      <w:r>
        <w:rPr>
          <w:b w:val="0"/>
          <w:bCs w:val="0"/>
        </w:rPr>
        <w:tab/>
      </w:r>
      <w:r w:rsidR="00A77EE4">
        <w:rPr>
          <w:b w:val="0"/>
          <w:bCs w:val="0"/>
        </w:rPr>
        <w:t>4</w:t>
      </w:r>
      <w:r w:rsidR="00647839">
        <w:rPr>
          <w:b w:val="0"/>
          <w:bCs w:val="0"/>
        </w:rPr>
        <w:t>6</w:t>
      </w:r>
    </w:p>
    <w:p w:rsidR="00A80BA8" w:rsidRDefault="00A80BA8" w:rsidP="00E2518C">
      <w:pPr>
        <w:pStyle w:val="Obsah2"/>
        <w:spacing w:line="360" w:lineRule="auto"/>
        <w:rPr>
          <w:b w:val="0"/>
          <w:bCs w:val="0"/>
        </w:rPr>
      </w:pPr>
      <w:r>
        <w:rPr>
          <w:b w:val="0"/>
          <w:bCs w:val="0"/>
        </w:rPr>
        <w:t>4</w:t>
      </w:r>
      <w:r w:rsidRPr="001D4721">
        <w:rPr>
          <w:b w:val="0"/>
          <w:bCs w:val="0"/>
        </w:rPr>
        <w:t>.</w:t>
      </w:r>
      <w:r>
        <w:rPr>
          <w:b w:val="0"/>
          <w:bCs w:val="0"/>
        </w:rPr>
        <w:t>4 OLAF</w:t>
      </w:r>
      <w:r>
        <w:rPr>
          <w:b w:val="0"/>
          <w:bCs w:val="0"/>
        </w:rPr>
        <w:tab/>
      </w:r>
      <w:r w:rsidR="00A77EE4">
        <w:rPr>
          <w:b w:val="0"/>
          <w:bCs w:val="0"/>
        </w:rPr>
        <w:t>4</w:t>
      </w:r>
      <w:r w:rsidR="00647839">
        <w:rPr>
          <w:b w:val="0"/>
          <w:bCs w:val="0"/>
        </w:rPr>
        <w:t>7</w:t>
      </w:r>
    </w:p>
    <w:p w:rsidR="00A80BA8" w:rsidRDefault="00A80BA8" w:rsidP="00A77EE4">
      <w:pPr>
        <w:pStyle w:val="Obsah2"/>
        <w:spacing w:line="360" w:lineRule="auto"/>
        <w:rPr>
          <w:b w:val="0"/>
          <w:bCs w:val="0"/>
        </w:rPr>
      </w:pPr>
      <w:r>
        <w:rPr>
          <w:b w:val="0"/>
          <w:bCs w:val="0"/>
        </w:rPr>
        <w:t>4</w:t>
      </w:r>
      <w:r w:rsidRPr="001D4721">
        <w:rPr>
          <w:b w:val="0"/>
          <w:bCs w:val="0"/>
        </w:rPr>
        <w:t>.</w:t>
      </w:r>
      <w:r>
        <w:rPr>
          <w:b w:val="0"/>
          <w:bCs w:val="0"/>
        </w:rPr>
        <w:t>5 INTERPOL</w:t>
      </w:r>
      <w:r>
        <w:rPr>
          <w:b w:val="0"/>
          <w:bCs w:val="0"/>
        </w:rPr>
        <w:tab/>
      </w:r>
      <w:r w:rsidR="00A77EE4">
        <w:rPr>
          <w:b w:val="0"/>
          <w:bCs w:val="0"/>
        </w:rPr>
        <w:t>4</w:t>
      </w:r>
      <w:r w:rsidR="00647839">
        <w:rPr>
          <w:b w:val="0"/>
          <w:bCs w:val="0"/>
        </w:rPr>
        <w:t>9</w:t>
      </w:r>
    </w:p>
    <w:p w:rsidR="00A80BA8" w:rsidRDefault="00A80BA8" w:rsidP="00A77EE4">
      <w:pPr>
        <w:pStyle w:val="Obsah2"/>
        <w:spacing w:line="360" w:lineRule="auto"/>
        <w:rPr>
          <w:b w:val="0"/>
          <w:bCs w:val="0"/>
        </w:rPr>
      </w:pPr>
      <w:r>
        <w:rPr>
          <w:b w:val="0"/>
          <w:bCs w:val="0"/>
        </w:rPr>
        <w:t>4</w:t>
      </w:r>
      <w:r w:rsidRPr="001D4721">
        <w:rPr>
          <w:b w:val="0"/>
          <w:bCs w:val="0"/>
        </w:rPr>
        <w:t>.</w:t>
      </w:r>
      <w:r>
        <w:rPr>
          <w:b w:val="0"/>
          <w:bCs w:val="0"/>
        </w:rPr>
        <w:t>6 Celní správa</w:t>
      </w:r>
      <w:r>
        <w:rPr>
          <w:b w:val="0"/>
          <w:bCs w:val="0"/>
        </w:rPr>
        <w:tab/>
      </w:r>
      <w:r w:rsidR="00647839">
        <w:rPr>
          <w:b w:val="0"/>
          <w:bCs w:val="0"/>
        </w:rPr>
        <w:t>50</w:t>
      </w:r>
    </w:p>
    <w:p w:rsidR="00A80BA8" w:rsidRDefault="00A80BA8" w:rsidP="00A80BA8">
      <w:pPr>
        <w:rPr>
          <w:lang w:val="cs-CZ"/>
        </w:rPr>
      </w:pPr>
    </w:p>
    <w:p w:rsidR="00A80BA8" w:rsidRDefault="00A80BA8" w:rsidP="007971C7">
      <w:pPr>
        <w:pStyle w:val="Obsah1"/>
        <w:tabs>
          <w:tab w:val="right" w:leader="dot" w:pos="8460"/>
        </w:tabs>
        <w:spacing w:line="360" w:lineRule="auto"/>
        <w:rPr>
          <w:b/>
          <w:bCs/>
        </w:rPr>
      </w:pPr>
      <w:r>
        <w:rPr>
          <w:b/>
          <w:bCs/>
        </w:rPr>
        <w:t>5. Závěr</w:t>
      </w:r>
      <w:r>
        <w:rPr>
          <w:b/>
          <w:bCs/>
        </w:rPr>
        <w:tab/>
      </w:r>
      <w:r w:rsidR="007971C7">
        <w:rPr>
          <w:b/>
          <w:bCs/>
        </w:rPr>
        <w:t>5</w:t>
      </w:r>
      <w:r w:rsidR="00647839">
        <w:rPr>
          <w:b/>
          <w:bCs/>
        </w:rPr>
        <w:t>2</w:t>
      </w:r>
    </w:p>
    <w:p w:rsidR="00233962" w:rsidRDefault="00233962" w:rsidP="00233962">
      <w:pPr>
        <w:rPr>
          <w:lang w:val="cs-CZ" w:eastAsia="zh-CN"/>
        </w:rPr>
      </w:pPr>
    </w:p>
    <w:p w:rsidR="00233962" w:rsidRDefault="00233962" w:rsidP="00233962">
      <w:pPr>
        <w:pStyle w:val="Obsah1"/>
        <w:tabs>
          <w:tab w:val="right" w:leader="dot" w:pos="8460"/>
        </w:tabs>
        <w:spacing w:line="360" w:lineRule="auto"/>
        <w:rPr>
          <w:b/>
          <w:bCs/>
        </w:rPr>
      </w:pPr>
      <w:r>
        <w:rPr>
          <w:b/>
          <w:bCs/>
        </w:rPr>
        <w:t xml:space="preserve">6. </w:t>
      </w:r>
      <w:r w:rsidR="00171B2B">
        <w:rPr>
          <w:b/>
          <w:bCs/>
        </w:rPr>
        <w:t>Abstrakt</w:t>
      </w:r>
      <w:r>
        <w:rPr>
          <w:b/>
          <w:bCs/>
        </w:rPr>
        <w:tab/>
        <w:t>5</w:t>
      </w:r>
      <w:r w:rsidR="00647839">
        <w:rPr>
          <w:b/>
          <w:bCs/>
        </w:rPr>
        <w:t>5</w:t>
      </w:r>
    </w:p>
    <w:p w:rsidR="00647839" w:rsidRDefault="00647839" w:rsidP="00647839">
      <w:pPr>
        <w:pStyle w:val="Obsah1"/>
        <w:tabs>
          <w:tab w:val="right" w:leader="dot" w:pos="8460"/>
        </w:tabs>
        <w:spacing w:line="360" w:lineRule="auto"/>
        <w:rPr>
          <w:b/>
          <w:bCs/>
        </w:rPr>
      </w:pPr>
      <w:r>
        <w:rPr>
          <w:b/>
          <w:bCs/>
        </w:rPr>
        <w:t>7. Abstrakt</w:t>
      </w:r>
      <w:r>
        <w:rPr>
          <w:b/>
          <w:bCs/>
        </w:rPr>
        <w:tab/>
        <w:t>57</w:t>
      </w:r>
    </w:p>
    <w:p w:rsidR="00A80BA8" w:rsidRDefault="00647839" w:rsidP="00233962">
      <w:pPr>
        <w:pStyle w:val="Obsah1"/>
        <w:tabs>
          <w:tab w:val="right" w:leader="dot" w:pos="8460"/>
        </w:tabs>
        <w:spacing w:line="360" w:lineRule="auto"/>
        <w:rPr>
          <w:b/>
          <w:bCs/>
        </w:rPr>
      </w:pPr>
      <w:r>
        <w:rPr>
          <w:b/>
          <w:bCs/>
        </w:rPr>
        <w:t>8</w:t>
      </w:r>
      <w:r w:rsidR="00A80BA8">
        <w:rPr>
          <w:b/>
          <w:bCs/>
        </w:rPr>
        <w:t xml:space="preserve">. </w:t>
      </w:r>
      <w:r w:rsidR="00233962">
        <w:rPr>
          <w:b/>
          <w:bCs/>
        </w:rPr>
        <w:t>Přehled použité literatury</w:t>
      </w:r>
      <w:r w:rsidR="00A80BA8">
        <w:rPr>
          <w:b/>
          <w:bCs/>
        </w:rPr>
        <w:tab/>
      </w:r>
      <w:r w:rsidR="007971C7">
        <w:rPr>
          <w:b/>
          <w:bCs/>
        </w:rPr>
        <w:t>5</w:t>
      </w:r>
      <w:r>
        <w:rPr>
          <w:b/>
          <w:bCs/>
        </w:rPr>
        <w:t>9</w:t>
      </w:r>
    </w:p>
    <w:p w:rsidR="00A80BA8" w:rsidRPr="00A80BA8" w:rsidRDefault="00A80BA8" w:rsidP="00A80BA8">
      <w:pPr>
        <w:rPr>
          <w:lang w:val="cs-CZ" w:eastAsia="zh-CN"/>
        </w:rPr>
      </w:pPr>
    </w:p>
    <w:p w:rsidR="00A80BA8" w:rsidRPr="00A80BA8" w:rsidRDefault="00A80BA8" w:rsidP="00A80BA8">
      <w:pPr>
        <w:rPr>
          <w:lang w:val="cs-CZ"/>
        </w:rPr>
      </w:pPr>
    </w:p>
    <w:p w:rsidR="00A80BA8" w:rsidRPr="00A80BA8" w:rsidRDefault="00A80BA8" w:rsidP="00A80BA8">
      <w:pPr>
        <w:rPr>
          <w:lang w:val="cs-CZ"/>
        </w:rPr>
      </w:pPr>
    </w:p>
    <w:p w:rsidR="00A80BA8" w:rsidRPr="00A80BA8" w:rsidRDefault="00A80BA8" w:rsidP="00A80BA8">
      <w:pPr>
        <w:rPr>
          <w:lang w:val="cs-CZ"/>
        </w:rPr>
      </w:pPr>
    </w:p>
    <w:p w:rsidR="00A80BA8" w:rsidRPr="00A80BA8" w:rsidRDefault="00A80BA8" w:rsidP="00A80BA8">
      <w:pPr>
        <w:rPr>
          <w:lang w:val="cs-CZ"/>
        </w:rPr>
      </w:pPr>
    </w:p>
    <w:p w:rsidR="00A80BA8" w:rsidRPr="00A80BA8" w:rsidRDefault="00A80BA8" w:rsidP="00A80BA8">
      <w:pPr>
        <w:rPr>
          <w:lang w:val="cs-CZ"/>
        </w:rPr>
      </w:pPr>
    </w:p>
    <w:p w:rsidR="00A80BA8" w:rsidRPr="00A80BA8" w:rsidRDefault="00A80BA8" w:rsidP="00A80BA8">
      <w:pPr>
        <w:rPr>
          <w:lang w:val="cs-CZ"/>
        </w:rPr>
      </w:pPr>
    </w:p>
    <w:p w:rsidR="00A80BA8" w:rsidRPr="00A80BA8" w:rsidRDefault="00A80BA8" w:rsidP="00A80BA8">
      <w:pPr>
        <w:rPr>
          <w:lang w:val="cs-CZ" w:eastAsia="zh-CN"/>
        </w:rPr>
      </w:pPr>
    </w:p>
    <w:p w:rsidR="00A80BA8" w:rsidRPr="00A80BA8" w:rsidRDefault="00A80BA8" w:rsidP="00A80BA8">
      <w:pPr>
        <w:rPr>
          <w:lang w:val="cs-CZ" w:eastAsia="zh-CN"/>
        </w:rPr>
      </w:pPr>
    </w:p>
    <w:p w:rsidR="00B0689E" w:rsidRPr="003C004C" w:rsidRDefault="00B0689E" w:rsidP="00B0689E"/>
    <w:p w:rsidR="00B0689E" w:rsidRPr="003C004C" w:rsidRDefault="00B0689E" w:rsidP="00B0689E"/>
    <w:p w:rsidR="00B0689E" w:rsidRPr="003C004C" w:rsidRDefault="00B0689E" w:rsidP="00B0689E"/>
    <w:p w:rsidR="00B0689E" w:rsidRDefault="00B0689E" w:rsidP="00B0689E"/>
    <w:p w:rsidR="00B0689E" w:rsidRDefault="00B0689E" w:rsidP="00B0689E"/>
    <w:p w:rsidR="00B0689E" w:rsidRDefault="00B0689E" w:rsidP="00B0689E"/>
    <w:p w:rsidR="00B0689E" w:rsidRDefault="00B0689E" w:rsidP="00B0689E"/>
    <w:p w:rsidR="00B0689E" w:rsidRDefault="00B0689E" w:rsidP="00B0689E"/>
    <w:p w:rsidR="00B0689E" w:rsidRDefault="00B0689E" w:rsidP="00B0689E"/>
    <w:p w:rsidR="005D4270" w:rsidRDefault="005D4270" w:rsidP="002244A5">
      <w:pPr>
        <w:spacing w:line="360" w:lineRule="auto"/>
        <w:jc w:val="both"/>
        <w:rPr>
          <w:spacing w:val="10"/>
          <w:w w:val="120"/>
          <w:szCs w:val="28"/>
          <w:lang w:val="cs-CZ"/>
        </w:rPr>
      </w:pPr>
    </w:p>
    <w:p w:rsidR="002244A5" w:rsidRDefault="002244A5" w:rsidP="002244A5">
      <w:pPr>
        <w:pStyle w:val="Nadpis2"/>
        <w:widowControl/>
        <w:numPr>
          <w:ilvl w:val="0"/>
          <w:numId w:val="0"/>
        </w:numPr>
        <w:tabs>
          <w:tab w:val="left" w:pos="0"/>
        </w:tabs>
        <w:spacing w:after="0"/>
        <w:ind w:firstLine="851"/>
        <w:jc w:val="both"/>
        <w:rPr>
          <w:bCs w:val="0"/>
          <w:szCs w:val="24"/>
          <w:lang w:val="cs-CZ"/>
        </w:rPr>
      </w:pPr>
    </w:p>
    <w:p w:rsidR="002244A5" w:rsidRDefault="002244A5" w:rsidP="002244A5">
      <w:pPr>
        <w:pStyle w:val="Nadpis2"/>
        <w:widowControl/>
        <w:numPr>
          <w:ilvl w:val="0"/>
          <w:numId w:val="0"/>
        </w:numPr>
        <w:tabs>
          <w:tab w:val="left" w:pos="0"/>
        </w:tabs>
        <w:spacing w:after="0"/>
        <w:ind w:firstLine="851"/>
        <w:jc w:val="both"/>
        <w:rPr>
          <w:bCs w:val="0"/>
          <w:szCs w:val="24"/>
          <w:lang w:val="cs-CZ"/>
        </w:rPr>
      </w:pPr>
    </w:p>
    <w:p w:rsidR="00A80BA8" w:rsidRDefault="00A80BA8" w:rsidP="00A80BA8">
      <w:pPr>
        <w:spacing w:line="360" w:lineRule="auto"/>
        <w:jc w:val="both"/>
        <w:rPr>
          <w:b/>
          <w:sz w:val="28"/>
          <w:szCs w:val="24"/>
          <w:lang w:val="cs-CZ"/>
        </w:rPr>
      </w:pPr>
    </w:p>
    <w:p w:rsidR="00A80BA8" w:rsidRDefault="00A80BA8" w:rsidP="00A80BA8">
      <w:pPr>
        <w:spacing w:line="360" w:lineRule="auto"/>
        <w:jc w:val="both"/>
        <w:rPr>
          <w:b/>
          <w:sz w:val="28"/>
          <w:szCs w:val="24"/>
          <w:lang w:val="cs-CZ"/>
        </w:rPr>
      </w:pPr>
    </w:p>
    <w:p w:rsidR="00171B2B" w:rsidRPr="008B3A55" w:rsidRDefault="00171B2B" w:rsidP="00171B2B">
      <w:pPr>
        <w:spacing w:after="100" w:line="360" w:lineRule="auto"/>
        <w:ind w:firstLine="851"/>
        <w:jc w:val="both"/>
        <w:rPr>
          <w:b/>
          <w:sz w:val="32"/>
          <w:szCs w:val="32"/>
          <w:lang w:val="cs-CZ"/>
        </w:rPr>
      </w:pPr>
      <w:r w:rsidRPr="008B3A55">
        <w:rPr>
          <w:b/>
          <w:sz w:val="32"/>
          <w:szCs w:val="32"/>
          <w:lang w:val="cs-CZ"/>
        </w:rPr>
        <w:lastRenderedPageBreak/>
        <w:t>Seznam použitých zkratek</w:t>
      </w:r>
    </w:p>
    <w:tbl>
      <w:tblPr>
        <w:tblW w:w="0" w:type="auto"/>
        <w:tblInd w:w="959" w:type="dxa"/>
        <w:tblLook w:val="01E0"/>
      </w:tblPr>
      <w:tblGrid>
        <w:gridCol w:w="2835"/>
        <w:gridCol w:w="5417"/>
      </w:tblGrid>
      <w:tr w:rsidR="00171B2B" w:rsidRPr="00171B2B" w:rsidTr="00171B2B">
        <w:tc>
          <w:tcPr>
            <w:tcW w:w="2835" w:type="dxa"/>
          </w:tcPr>
          <w:p w:rsidR="00171B2B" w:rsidRPr="00171B2B" w:rsidRDefault="00171B2B" w:rsidP="00171B2B">
            <w:pPr>
              <w:spacing w:after="100" w:line="360" w:lineRule="auto"/>
              <w:jc w:val="both"/>
              <w:rPr>
                <w:b/>
                <w:sz w:val="28"/>
                <w:szCs w:val="28"/>
                <w:lang w:val="cs-CZ"/>
              </w:rPr>
            </w:pPr>
            <w:r w:rsidRPr="00171B2B">
              <w:rPr>
                <w:bCs/>
                <w:szCs w:val="24"/>
                <w:lang w:val="cs-CZ"/>
              </w:rPr>
              <w:t>AFKOS</w:t>
            </w:r>
          </w:p>
        </w:tc>
        <w:tc>
          <w:tcPr>
            <w:tcW w:w="5417" w:type="dxa"/>
          </w:tcPr>
          <w:p w:rsidR="00171B2B" w:rsidRPr="00171B2B" w:rsidRDefault="00171B2B" w:rsidP="00171B2B">
            <w:pPr>
              <w:spacing w:after="100" w:line="360" w:lineRule="auto"/>
              <w:jc w:val="both"/>
              <w:rPr>
                <w:bCs/>
                <w:szCs w:val="24"/>
                <w:lang w:val="cs-CZ"/>
              </w:rPr>
            </w:pPr>
            <w:proofErr w:type="spellStart"/>
            <w:r w:rsidRPr="00171B2B">
              <w:rPr>
                <w:bCs/>
                <w:szCs w:val="24"/>
                <w:lang w:val="cs-CZ"/>
              </w:rPr>
              <w:t>Anti</w:t>
            </w:r>
            <w:proofErr w:type="spellEnd"/>
            <w:r w:rsidRPr="00171B2B">
              <w:rPr>
                <w:bCs/>
                <w:szCs w:val="24"/>
                <w:lang w:val="cs-CZ"/>
              </w:rPr>
              <w:t>-</w:t>
            </w:r>
            <w:proofErr w:type="spellStart"/>
            <w:r w:rsidRPr="00171B2B">
              <w:rPr>
                <w:bCs/>
                <w:szCs w:val="24"/>
                <w:lang w:val="cs-CZ"/>
              </w:rPr>
              <w:t>Fraud</w:t>
            </w:r>
            <w:proofErr w:type="spellEnd"/>
            <w:r w:rsidRPr="00171B2B">
              <w:rPr>
                <w:bCs/>
                <w:szCs w:val="24"/>
                <w:lang w:val="cs-CZ"/>
              </w:rPr>
              <w:t xml:space="preserve"> </w:t>
            </w:r>
            <w:proofErr w:type="spellStart"/>
            <w:r w:rsidRPr="00171B2B">
              <w:rPr>
                <w:bCs/>
                <w:szCs w:val="24"/>
                <w:lang w:val="cs-CZ"/>
              </w:rPr>
              <w:t>Coordination</w:t>
            </w:r>
            <w:proofErr w:type="spellEnd"/>
            <w:r w:rsidRPr="00171B2B">
              <w:rPr>
                <w:bCs/>
                <w:szCs w:val="24"/>
                <w:lang w:val="cs-CZ"/>
              </w:rPr>
              <w:t xml:space="preserve"> </w:t>
            </w:r>
            <w:proofErr w:type="spellStart"/>
            <w:r w:rsidRPr="00171B2B">
              <w:rPr>
                <w:bCs/>
                <w:szCs w:val="24"/>
                <w:lang w:val="cs-CZ"/>
              </w:rPr>
              <w:t>service</w:t>
            </w:r>
            <w:proofErr w:type="spellEnd"/>
            <w:r w:rsidRPr="00171B2B">
              <w:rPr>
                <w:bCs/>
                <w:szCs w:val="24"/>
                <w:lang w:val="cs-CZ"/>
              </w:rPr>
              <w:t xml:space="preserve"> (Koordinovaná struktura kontaktních bodů)</w:t>
            </w:r>
          </w:p>
        </w:tc>
      </w:tr>
      <w:tr w:rsidR="00171B2B" w:rsidRPr="00171B2B" w:rsidTr="00171B2B">
        <w:tc>
          <w:tcPr>
            <w:tcW w:w="2835" w:type="dxa"/>
          </w:tcPr>
          <w:p w:rsidR="00171B2B" w:rsidRPr="00171B2B" w:rsidRDefault="00171B2B" w:rsidP="00171B2B">
            <w:pPr>
              <w:spacing w:after="100" w:line="360" w:lineRule="auto"/>
              <w:jc w:val="both"/>
              <w:rPr>
                <w:b/>
                <w:sz w:val="28"/>
                <w:szCs w:val="28"/>
                <w:lang w:val="cs-CZ"/>
              </w:rPr>
            </w:pPr>
            <w:r w:rsidRPr="00171B2B">
              <w:rPr>
                <w:bCs/>
                <w:szCs w:val="24"/>
                <w:lang w:val="cs-CZ"/>
              </w:rPr>
              <w:t>ARO</w:t>
            </w:r>
          </w:p>
        </w:tc>
        <w:tc>
          <w:tcPr>
            <w:tcW w:w="5417" w:type="dxa"/>
          </w:tcPr>
          <w:p w:rsidR="00171B2B" w:rsidRPr="00171B2B" w:rsidRDefault="00171B2B" w:rsidP="00171B2B">
            <w:pPr>
              <w:spacing w:after="100" w:line="360" w:lineRule="auto"/>
              <w:jc w:val="both"/>
              <w:rPr>
                <w:b/>
                <w:sz w:val="28"/>
                <w:szCs w:val="28"/>
                <w:lang w:val="cs-CZ"/>
              </w:rPr>
            </w:pPr>
            <w:proofErr w:type="spellStart"/>
            <w:r w:rsidRPr="00171B2B">
              <w:rPr>
                <w:bCs/>
                <w:szCs w:val="24"/>
                <w:lang w:val="cs-CZ"/>
              </w:rPr>
              <w:t>Asset</w:t>
            </w:r>
            <w:proofErr w:type="spellEnd"/>
            <w:r w:rsidRPr="00171B2B">
              <w:rPr>
                <w:bCs/>
                <w:szCs w:val="24"/>
                <w:lang w:val="cs-CZ"/>
              </w:rPr>
              <w:t xml:space="preserve"> </w:t>
            </w:r>
            <w:proofErr w:type="spellStart"/>
            <w:r w:rsidRPr="00171B2B">
              <w:rPr>
                <w:bCs/>
                <w:szCs w:val="24"/>
                <w:lang w:val="cs-CZ"/>
              </w:rPr>
              <w:t>Recovery</w:t>
            </w:r>
            <w:proofErr w:type="spellEnd"/>
            <w:r w:rsidRPr="00171B2B">
              <w:rPr>
                <w:bCs/>
                <w:szCs w:val="24"/>
                <w:lang w:val="cs-CZ"/>
              </w:rPr>
              <w:t xml:space="preserve"> Office (Úřad pro vymáhání majetku)</w:t>
            </w:r>
          </w:p>
        </w:tc>
      </w:tr>
      <w:tr w:rsidR="00171B2B" w:rsidRPr="00171B2B" w:rsidTr="00171B2B">
        <w:tc>
          <w:tcPr>
            <w:tcW w:w="2835" w:type="dxa"/>
          </w:tcPr>
          <w:p w:rsidR="00171B2B" w:rsidRPr="00171B2B" w:rsidRDefault="00171B2B" w:rsidP="00171B2B">
            <w:pPr>
              <w:spacing w:after="100" w:line="360" w:lineRule="auto"/>
              <w:jc w:val="both"/>
              <w:rPr>
                <w:b/>
                <w:sz w:val="28"/>
                <w:szCs w:val="28"/>
                <w:lang w:val="cs-CZ"/>
              </w:rPr>
            </w:pPr>
            <w:r w:rsidRPr="00171B2B">
              <w:rPr>
                <w:bCs/>
                <w:szCs w:val="24"/>
                <w:lang w:val="cs-CZ"/>
              </w:rPr>
              <w:t>CEPOL</w:t>
            </w:r>
          </w:p>
        </w:tc>
        <w:tc>
          <w:tcPr>
            <w:tcW w:w="5417" w:type="dxa"/>
          </w:tcPr>
          <w:p w:rsidR="00171B2B" w:rsidRPr="00171B2B" w:rsidRDefault="00171B2B" w:rsidP="00171B2B">
            <w:pPr>
              <w:spacing w:after="100" w:line="360" w:lineRule="auto"/>
              <w:jc w:val="both"/>
              <w:rPr>
                <w:b/>
                <w:sz w:val="28"/>
                <w:szCs w:val="28"/>
                <w:lang w:val="cs-CZ"/>
              </w:rPr>
            </w:pPr>
            <w:r w:rsidRPr="00171B2B">
              <w:rPr>
                <w:bCs/>
                <w:szCs w:val="24"/>
                <w:lang w:val="cs-CZ"/>
              </w:rPr>
              <w:t>Evropská policejní akademie</w:t>
            </w:r>
          </w:p>
        </w:tc>
      </w:tr>
      <w:tr w:rsidR="00171B2B" w:rsidRPr="00171B2B" w:rsidTr="00171B2B">
        <w:tc>
          <w:tcPr>
            <w:tcW w:w="2835" w:type="dxa"/>
          </w:tcPr>
          <w:p w:rsidR="00171B2B" w:rsidRPr="00171B2B" w:rsidRDefault="00171B2B" w:rsidP="00171B2B">
            <w:pPr>
              <w:spacing w:after="100" w:line="360" w:lineRule="auto"/>
              <w:jc w:val="both"/>
              <w:rPr>
                <w:b/>
                <w:sz w:val="28"/>
                <w:szCs w:val="28"/>
                <w:lang w:val="cs-CZ"/>
              </w:rPr>
            </w:pPr>
            <w:r w:rsidRPr="00171B2B">
              <w:rPr>
                <w:bCs/>
                <w:szCs w:val="24"/>
                <w:lang w:val="cs-CZ"/>
              </w:rPr>
              <w:t>ČNR</w:t>
            </w:r>
          </w:p>
        </w:tc>
        <w:tc>
          <w:tcPr>
            <w:tcW w:w="5417" w:type="dxa"/>
          </w:tcPr>
          <w:p w:rsidR="00171B2B" w:rsidRPr="00171B2B" w:rsidRDefault="00171B2B" w:rsidP="00171B2B">
            <w:pPr>
              <w:spacing w:after="100" w:line="360" w:lineRule="auto"/>
              <w:jc w:val="both"/>
              <w:rPr>
                <w:b/>
                <w:sz w:val="28"/>
                <w:szCs w:val="28"/>
                <w:lang w:val="cs-CZ"/>
              </w:rPr>
            </w:pPr>
            <w:r w:rsidRPr="00171B2B">
              <w:rPr>
                <w:bCs/>
                <w:szCs w:val="24"/>
                <w:lang w:val="cs-CZ"/>
              </w:rPr>
              <w:t>Česká národní rada</w:t>
            </w:r>
          </w:p>
        </w:tc>
      </w:tr>
      <w:tr w:rsidR="00171B2B" w:rsidRPr="00171B2B" w:rsidTr="00171B2B">
        <w:tc>
          <w:tcPr>
            <w:tcW w:w="2835" w:type="dxa"/>
          </w:tcPr>
          <w:p w:rsidR="00171B2B" w:rsidRPr="00171B2B" w:rsidRDefault="00171B2B" w:rsidP="00171B2B">
            <w:pPr>
              <w:spacing w:after="100" w:line="360" w:lineRule="auto"/>
              <w:jc w:val="both"/>
              <w:rPr>
                <w:b/>
                <w:sz w:val="28"/>
                <w:szCs w:val="28"/>
                <w:lang w:val="cs-CZ"/>
              </w:rPr>
            </w:pPr>
            <w:r w:rsidRPr="00171B2B">
              <w:rPr>
                <w:bCs/>
                <w:szCs w:val="24"/>
                <w:lang w:val="cs-CZ"/>
              </w:rPr>
              <w:t>ČR</w:t>
            </w:r>
          </w:p>
        </w:tc>
        <w:tc>
          <w:tcPr>
            <w:tcW w:w="5417" w:type="dxa"/>
          </w:tcPr>
          <w:p w:rsidR="00171B2B" w:rsidRPr="00171B2B" w:rsidRDefault="00171B2B" w:rsidP="00171B2B">
            <w:pPr>
              <w:spacing w:after="100" w:line="360" w:lineRule="auto"/>
              <w:jc w:val="both"/>
              <w:rPr>
                <w:b/>
                <w:sz w:val="28"/>
                <w:szCs w:val="28"/>
                <w:lang w:val="cs-CZ"/>
              </w:rPr>
            </w:pPr>
            <w:r w:rsidRPr="00171B2B">
              <w:rPr>
                <w:bCs/>
                <w:szCs w:val="24"/>
                <w:lang w:val="cs-CZ"/>
              </w:rPr>
              <w:t>Česká republika</w:t>
            </w:r>
          </w:p>
        </w:tc>
      </w:tr>
      <w:tr w:rsidR="00171B2B" w:rsidRPr="00171B2B" w:rsidTr="00171B2B">
        <w:tc>
          <w:tcPr>
            <w:tcW w:w="2835" w:type="dxa"/>
          </w:tcPr>
          <w:p w:rsidR="00171B2B" w:rsidRPr="00171B2B" w:rsidRDefault="00171B2B" w:rsidP="00171B2B">
            <w:pPr>
              <w:spacing w:after="100" w:line="360" w:lineRule="auto"/>
              <w:jc w:val="both"/>
              <w:rPr>
                <w:b/>
                <w:sz w:val="28"/>
                <w:szCs w:val="28"/>
                <w:lang w:val="cs-CZ"/>
              </w:rPr>
            </w:pPr>
            <w:r w:rsidRPr="00171B2B">
              <w:rPr>
                <w:bCs/>
                <w:szCs w:val="24"/>
                <w:lang w:val="cs-CZ"/>
              </w:rPr>
              <w:t>EHS</w:t>
            </w:r>
          </w:p>
        </w:tc>
        <w:tc>
          <w:tcPr>
            <w:tcW w:w="5417" w:type="dxa"/>
          </w:tcPr>
          <w:p w:rsidR="00171B2B" w:rsidRPr="00171B2B" w:rsidRDefault="00171B2B" w:rsidP="00171B2B">
            <w:pPr>
              <w:spacing w:after="100" w:line="360" w:lineRule="auto"/>
              <w:jc w:val="both"/>
              <w:rPr>
                <w:bCs/>
                <w:szCs w:val="24"/>
                <w:lang w:val="cs-CZ"/>
              </w:rPr>
            </w:pPr>
            <w:r w:rsidRPr="00171B2B">
              <w:rPr>
                <w:bCs/>
                <w:szCs w:val="24"/>
                <w:lang w:val="cs-CZ"/>
              </w:rPr>
              <w:t>Evropské hospodářské společenství</w:t>
            </w:r>
          </w:p>
        </w:tc>
      </w:tr>
      <w:tr w:rsidR="00171B2B" w:rsidRPr="00171B2B" w:rsidTr="00171B2B">
        <w:tc>
          <w:tcPr>
            <w:tcW w:w="2835" w:type="dxa"/>
          </w:tcPr>
          <w:p w:rsidR="00171B2B" w:rsidRPr="00171B2B" w:rsidRDefault="00171B2B" w:rsidP="00171B2B">
            <w:pPr>
              <w:spacing w:after="100" w:line="360" w:lineRule="auto"/>
              <w:jc w:val="both"/>
              <w:rPr>
                <w:b/>
                <w:sz w:val="28"/>
                <w:szCs w:val="28"/>
                <w:lang w:val="cs-CZ"/>
              </w:rPr>
            </w:pPr>
            <w:r w:rsidRPr="00171B2B">
              <w:rPr>
                <w:bCs/>
                <w:szCs w:val="24"/>
                <w:lang w:val="cs-CZ"/>
              </w:rPr>
              <w:t>EIS</w:t>
            </w:r>
          </w:p>
        </w:tc>
        <w:tc>
          <w:tcPr>
            <w:tcW w:w="5417" w:type="dxa"/>
          </w:tcPr>
          <w:p w:rsidR="00171B2B" w:rsidRPr="00171B2B" w:rsidRDefault="00171B2B" w:rsidP="00171B2B">
            <w:pPr>
              <w:spacing w:after="100" w:line="360" w:lineRule="auto"/>
              <w:jc w:val="both"/>
              <w:rPr>
                <w:bCs/>
                <w:szCs w:val="24"/>
                <w:lang w:val="cs-CZ"/>
              </w:rPr>
            </w:pPr>
            <w:r w:rsidRPr="00171B2B">
              <w:rPr>
                <w:bCs/>
                <w:szCs w:val="24"/>
                <w:lang w:val="cs-CZ"/>
              </w:rPr>
              <w:t xml:space="preserve">Informační systém </w:t>
            </w:r>
            <w:proofErr w:type="spellStart"/>
            <w:r w:rsidRPr="00171B2B">
              <w:rPr>
                <w:bCs/>
                <w:szCs w:val="24"/>
                <w:lang w:val="cs-CZ"/>
              </w:rPr>
              <w:t>Europolu</w:t>
            </w:r>
            <w:proofErr w:type="spellEnd"/>
          </w:p>
        </w:tc>
      </w:tr>
      <w:tr w:rsidR="00171B2B" w:rsidRPr="00171B2B" w:rsidTr="00171B2B">
        <w:tc>
          <w:tcPr>
            <w:tcW w:w="2835" w:type="dxa"/>
          </w:tcPr>
          <w:p w:rsidR="00171B2B" w:rsidRPr="00171B2B" w:rsidRDefault="00171B2B" w:rsidP="00171B2B">
            <w:pPr>
              <w:spacing w:after="100" w:line="360" w:lineRule="auto"/>
              <w:jc w:val="both"/>
              <w:rPr>
                <w:b/>
                <w:sz w:val="28"/>
                <w:szCs w:val="28"/>
                <w:lang w:val="cs-CZ"/>
              </w:rPr>
            </w:pPr>
            <w:r w:rsidRPr="00171B2B">
              <w:rPr>
                <w:bCs/>
                <w:szCs w:val="24"/>
                <w:lang w:val="cs-CZ"/>
              </w:rPr>
              <w:t>EU</w:t>
            </w:r>
          </w:p>
        </w:tc>
        <w:tc>
          <w:tcPr>
            <w:tcW w:w="5417" w:type="dxa"/>
          </w:tcPr>
          <w:p w:rsidR="00171B2B" w:rsidRPr="00171B2B" w:rsidRDefault="00171B2B" w:rsidP="00171B2B">
            <w:pPr>
              <w:spacing w:after="100" w:line="360" w:lineRule="auto"/>
              <w:jc w:val="both"/>
              <w:rPr>
                <w:b/>
                <w:sz w:val="28"/>
                <w:szCs w:val="28"/>
                <w:lang w:val="cs-CZ"/>
              </w:rPr>
            </w:pPr>
            <w:r w:rsidRPr="00171B2B">
              <w:rPr>
                <w:bCs/>
                <w:szCs w:val="24"/>
                <w:lang w:val="cs-CZ"/>
              </w:rPr>
              <w:t>Evropská unie</w:t>
            </w:r>
          </w:p>
        </w:tc>
      </w:tr>
      <w:tr w:rsidR="00171B2B" w:rsidRPr="00171B2B" w:rsidTr="00171B2B">
        <w:tc>
          <w:tcPr>
            <w:tcW w:w="2835" w:type="dxa"/>
          </w:tcPr>
          <w:p w:rsidR="00171B2B" w:rsidRPr="00171B2B" w:rsidRDefault="00171B2B" w:rsidP="00171B2B">
            <w:pPr>
              <w:spacing w:after="100" w:line="360" w:lineRule="auto"/>
              <w:jc w:val="both"/>
              <w:rPr>
                <w:b/>
                <w:sz w:val="28"/>
                <w:szCs w:val="28"/>
                <w:lang w:val="cs-CZ"/>
              </w:rPr>
            </w:pPr>
            <w:r w:rsidRPr="00171B2B">
              <w:rPr>
                <w:bCs/>
                <w:szCs w:val="24"/>
                <w:lang w:val="cs-CZ"/>
              </w:rPr>
              <w:t>EURATOM</w:t>
            </w:r>
          </w:p>
        </w:tc>
        <w:tc>
          <w:tcPr>
            <w:tcW w:w="5417" w:type="dxa"/>
          </w:tcPr>
          <w:p w:rsidR="00171B2B" w:rsidRPr="00171B2B" w:rsidRDefault="00171B2B" w:rsidP="00171B2B">
            <w:pPr>
              <w:spacing w:after="100" w:line="360" w:lineRule="auto"/>
              <w:jc w:val="both"/>
              <w:rPr>
                <w:b/>
                <w:sz w:val="28"/>
                <w:szCs w:val="28"/>
                <w:lang w:val="cs-CZ"/>
              </w:rPr>
            </w:pPr>
            <w:r w:rsidRPr="00171B2B">
              <w:rPr>
                <w:bCs/>
                <w:szCs w:val="24"/>
                <w:lang w:val="cs-CZ"/>
              </w:rPr>
              <w:t>Evropské společenství pro atomovou energii</w:t>
            </w:r>
          </w:p>
        </w:tc>
      </w:tr>
      <w:tr w:rsidR="00171B2B" w:rsidRPr="00171B2B" w:rsidTr="00171B2B">
        <w:tc>
          <w:tcPr>
            <w:tcW w:w="2835" w:type="dxa"/>
          </w:tcPr>
          <w:p w:rsidR="00171B2B" w:rsidRPr="00171B2B" w:rsidRDefault="00171B2B" w:rsidP="00171B2B">
            <w:pPr>
              <w:spacing w:after="100" w:line="360" w:lineRule="auto"/>
              <w:jc w:val="both"/>
              <w:rPr>
                <w:b/>
                <w:sz w:val="28"/>
                <w:szCs w:val="28"/>
                <w:lang w:val="cs-CZ"/>
              </w:rPr>
            </w:pPr>
            <w:r w:rsidRPr="00171B2B">
              <w:rPr>
                <w:bCs/>
                <w:szCs w:val="24"/>
                <w:lang w:val="cs-CZ"/>
              </w:rPr>
              <w:t>EUROPOL</w:t>
            </w:r>
          </w:p>
        </w:tc>
        <w:tc>
          <w:tcPr>
            <w:tcW w:w="5417" w:type="dxa"/>
          </w:tcPr>
          <w:p w:rsidR="00171B2B" w:rsidRPr="00171B2B" w:rsidRDefault="00171B2B" w:rsidP="00171B2B">
            <w:pPr>
              <w:spacing w:after="100" w:line="360" w:lineRule="auto"/>
              <w:jc w:val="both"/>
              <w:rPr>
                <w:b/>
                <w:sz w:val="28"/>
                <w:szCs w:val="28"/>
                <w:lang w:val="cs-CZ"/>
              </w:rPr>
            </w:pPr>
            <w:r w:rsidRPr="00171B2B">
              <w:rPr>
                <w:bCs/>
                <w:szCs w:val="24"/>
                <w:lang w:val="cs-CZ"/>
              </w:rPr>
              <w:t>Evropský policejní úřad</w:t>
            </w:r>
          </w:p>
        </w:tc>
      </w:tr>
      <w:tr w:rsidR="00171B2B" w:rsidRPr="00171B2B" w:rsidTr="00171B2B">
        <w:tc>
          <w:tcPr>
            <w:tcW w:w="2835" w:type="dxa"/>
          </w:tcPr>
          <w:p w:rsidR="00171B2B" w:rsidRPr="00171B2B" w:rsidRDefault="00171B2B" w:rsidP="00171B2B">
            <w:pPr>
              <w:spacing w:after="100" w:line="360" w:lineRule="auto"/>
              <w:jc w:val="both"/>
              <w:rPr>
                <w:b/>
                <w:sz w:val="28"/>
                <w:szCs w:val="28"/>
                <w:lang w:val="cs-CZ"/>
              </w:rPr>
            </w:pPr>
            <w:proofErr w:type="spellStart"/>
            <w:r w:rsidRPr="00171B2B">
              <w:rPr>
                <w:bCs/>
                <w:szCs w:val="24"/>
                <w:lang w:val="cs-CZ"/>
              </w:rPr>
              <w:t>Eurojust</w:t>
            </w:r>
            <w:proofErr w:type="spellEnd"/>
          </w:p>
        </w:tc>
        <w:tc>
          <w:tcPr>
            <w:tcW w:w="5417" w:type="dxa"/>
          </w:tcPr>
          <w:p w:rsidR="00171B2B" w:rsidRPr="00171B2B" w:rsidRDefault="00171B2B" w:rsidP="00171B2B">
            <w:pPr>
              <w:spacing w:after="100" w:line="360" w:lineRule="auto"/>
              <w:jc w:val="both"/>
              <w:rPr>
                <w:b/>
                <w:sz w:val="28"/>
                <w:szCs w:val="28"/>
                <w:lang w:val="cs-CZ"/>
              </w:rPr>
            </w:pPr>
            <w:r w:rsidRPr="00171B2B">
              <w:rPr>
                <w:bCs/>
                <w:szCs w:val="24"/>
                <w:lang w:val="cs-CZ"/>
              </w:rPr>
              <w:t>Evropská jednotka pro soudní spolupráci</w:t>
            </w:r>
          </w:p>
        </w:tc>
      </w:tr>
      <w:tr w:rsidR="00171B2B" w:rsidRPr="00171B2B" w:rsidTr="00171B2B">
        <w:tc>
          <w:tcPr>
            <w:tcW w:w="2835" w:type="dxa"/>
          </w:tcPr>
          <w:p w:rsidR="00171B2B" w:rsidRPr="00171B2B" w:rsidRDefault="00171B2B" w:rsidP="00171B2B">
            <w:pPr>
              <w:spacing w:after="100" w:line="360" w:lineRule="auto"/>
              <w:jc w:val="both"/>
              <w:rPr>
                <w:b/>
                <w:sz w:val="28"/>
                <w:szCs w:val="28"/>
                <w:lang w:val="cs-CZ"/>
              </w:rPr>
            </w:pPr>
            <w:r w:rsidRPr="00171B2B">
              <w:rPr>
                <w:bCs/>
                <w:szCs w:val="24"/>
                <w:lang w:val="cs-CZ"/>
              </w:rPr>
              <w:t>ES</w:t>
            </w:r>
            <w:r w:rsidRPr="00171B2B">
              <w:rPr>
                <w:bCs/>
                <w:szCs w:val="24"/>
                <w:lang w:val="cs-CZ"/>
              </w:rPr>
              <w:tab/>
            </w:r>
          </w:p>
        </w:tc>
        <w:tc>
          <w:tcPr>
            <w:tcW w:w="5417" w:type="dxa"/>
          </w:tcPr>
          <w:p w:rsidR="00171B2B" w:rsidRPr="00171B2B" w:rsidRDefault="00171B2B" w:rsidP="00171B2B">
            <w:pPr>
              <w:spacing w:after="100" w:line="360" w:lineRule="auto"/>
              <w:jc w:val="both"/>
              <w:rPr>
                <w:b/>
                <w:sz w:val="28"/>
                <w:szCs w:val="28"/>
                <w:lang w:val="cs-CZ"/>
              </w:rPr>
            </w:pPr>
            <w:r w:rsidRPr="00171B2B">
              <w:rPr>
                <w:bCs/>
                <w:szCs w:val="24"/>
                <w:lang w:val="cs-CZ"/>
              </w:rPr>
              <w:t>Evropské společenství</w:t>
            </w:r>
          </w:p>
        </w:tc>
      </w:tr>
      <w:tr w:rsidR="00171B2B" w:rsidRPr="00171B2B" w:rsidTr="00171B2B">
        <w:tc>
          <w:tcPr>
            <w:tcW w:w="2835" w:type="dxa"/>
          </w:tcPr>
          <w:p w:rsidR="00171B2B" w:rsidRPr="00171B2B" w:rsidRDefault="00171B2B" w:rsidP="00171B2B">
            <w:pPr>
              <w:spacing w:after="100" w:line="360" w:lineRule="auto"/>
              <w:jc w:val="both"/>
              <w:rPr>
                <w:b/>
                <w:sz w:val="28"/>
                <w:szCs w:val="28"/>
                <w:lang w:val="cs-CZ"/>
              </w:rPr>
            </w:pPr>
            <w:r w:rsidRPr="00171B2B">
              <w:rPr>
                <w:bCs/>
                <w:szCs w:val="24"/>
                <w:lang w:val="cs-CZ"/>
              </w:rPr>
              <w:t>ESUO</w:t>
            </w:r>
          </w:p>
        </w:tc>
        <w:tc>
          <w:tcPr>
            <w:tcW w:w="5417" w:type="dxa"/>
          </w:tcPr>
          <w:p w:rsidR="00171B2B" w:rsidRPr="00171B2B" w:rsidRDefault="00171B2B" w:rsidP="00171B2B">
            <w:pPr>
              <w:spacing w:after="100" w:line="360" w:lineRule="auto"/>
              <w:jc w:val="both"/>
              <w:rPr>
                <w:b/>
                <w:sz w:val="28"/>
                <w:szCs w:val="28"/>
                <w:lang w:val="cs-CZ"/>
              </w:rPr>
            </w:pPr>
            <w:r w:rsidRPr="00171B2B">
              <w:rPr>
                <w:bCs/>
                <w:szCs w:val="24"/>
                <w:lang w:val="cs-CZ"/>
              </w:rPr>
              <w:t>Evropské společenství uhlí a oceli</w:t>
            </w:r>
          </w:p>
        </w:tc>
      </w:tr>
      <w:tr w:rsidR="00171B2B" w:rsidRPr="00171B2B" w:rsidTr="00171B2B">
        <w:tc>
          <w:tcPr>
            <w:tcW w:w="2835" w:type="dxa"/>
          </w:tcPr>
          <w:p w:rsidR="00171B2B" w:rsidRPr="00171B2B" w:rsidRDefault="00171B2B" w:rsidP="00171B2B">
            <w:pPr>
              <w:spacing w:after="100" w:line="360" w:lineRule="auto"/>
              <w:jc w:val="both"/>
              <w:rPr>
                <w:b/>
                <w:sz w:val="28"/>
                <w:szCs w:val="28"/>
                <w:lang w:val="cs-CZ"/>
              </w:rPr>
            </w:pPr>
            <w:r w:rsidRPr="00171B2B">
              <w:rPr>
                <w:bCs/>
                <w:szCs w:val="24"/>
                <w:lang w:val="cs-CZ"/>
              </w:rPr>
              <w:t>FALCONE</w:t>
            </w:r>
          </w:p>
        </w:tc>
        <w:tc>
          <w:tcPr>
            <w:tcW w:w="5417" w:type="dxa"/>
          </w:tcPr>
          <w:p w:rsidR="00171B2B" w:rsidRPr="00171B2B" w:rsidRDefault="00171B2B" w:rsidP="00171B2B">
            <w:pPr>
              <w:spacing w:after="100" w:line="360" w:lineRule="auto"/>
              <w:jc w:val="both"/>
              <w:rPr>
                <w:b/>
                <w:sz w:val="28"/>
                <w:szCs w:val="28"/>
                <w:lang w:val="cs-CZ"/>
              </w:rPr>
            </w:pPr>
            <w:r w:rsidRPr="00171B2B">
              <w:rPr>
                <w:bCs/>
                <w:szCs w:val="24"/>
                <w:lang w:val="cs-CZ"/>
              </w:rPr>
              <w:t>Program výměny, vzdělávání a spolupráce pro osoby odpovědné za boj proti organizované trestné činnosti</w:t>
            </w:r>
          </w:p>
        </w:tc>
      </w:tr>
      <w:tr w:rsidR="00171B2B" w:rsidRPr="00171B2B" w:rsidTr="00171B2B">
        <w:tc>
          <w:tcPr>
            <w:tcW w:w="2835" w:type="dxa"/>
          </w:tcPr>
          <w:p w:rsidR="00171B2B" w:rsidRPr="00171B2B" w:rsidRDefault="00171B2B" w:rsidP="00171B2B">
            <w:pPr>
              <w:spacing w:after="100" w:line="360" w:lineRule="auto"/>
              <w:jc w:val="both"/>
              <w:rPr>
                <w:b/>
                <w:sz w:val="28"/>
                <w:szCs w:val="28"/>
                <w:lang w:val="cs-CZ"/>
              </w:rPr>
            </w:pPr>
            <w:r w:rsidRPr="00171B2B">
              <w:rPr>
                <w:bCs/>
                <w:szCs w:val="24"/>
                <w:lang w:val="cs-CZ"/>
              </w:rPr>
              <w:t>FRONTEX</w:t>
            </w:r>
          </w:p>
        </w:tc>
        <w:tc>
          <w:tcPr>
            <w:tcW w:w="5417" w:type="dxa"/>
          </w:tcPr>
          <w:p w:rsidR="00171B2B" w:rsidRPr="00171B2B" w:rsidRDefault="00171B2B" w:rsidP="00171B2B">
            <w:pPr>
              <w:spacing w:after="100" w:line="360" w:lineRule="auto"/>
              <w:jc w:val="both"/>
              <w:rPr>
                <w:b/>
                <w:sz w:val="28"/>
                <w:szCs w:val="28"/>
                <w:lang w:val="cs-CZ"/>
              </w:rPr>
            </w:pPr>
            <w:r w:rsidRPr="00171B2B">
              <w:rPr>
                <w:bCs/>
                <w:szCs w:val="24"/>
                <w:lang w:val="cs-CZ"/>
              </w:rPr>
              <w:t>Evropská agentura pro řízení operativní spolupráce na vnějších hranicích členských států EU</w:t>
            </w:r>
          </w:p>
        </w:tc>
      </w:tr>
      <w:tr w:rsidR="00171B2B" w:rsidRPr="00171B2B" w:rsidTr="00171B2B">
        <w:tc>
          <w:tcPr>
            <w:tcW w:w="2835" w:type="dxa"/>
          </w:tcPr>
          <w:p w:rsidR="00171B2B" w:rsidRPr="00171B2B" w:rsidRDefault="00171B2B" w:rsidP="00171B2B">
            <w:pPr>
              <w:spacing w:after="100" w:line="360" w:lineRule="auto"/>
              <w:jc w:val="both"/>
              <w:rPr>
                <w:b/>
                <w:sz w:val="28"/>
                <w:szCs w:val="28"/>
                <w:lang w:val="cs-CZ"/>
              </w:rPr>
            </w:pPr>
            <w:r w:rsidRPr="00171B2B">
              <w:rPr>
                <w:bCs/>
                <w:szCs w:val="24"/>
                <w:lang w:val="cs-CZ"/>
              </w:rPr>
              <w:t>HOS</w:t>
            </w:r>
          </w:p>
        </w:tc>
        <w:tc>
          <w:tcPr>
            <w:tcW w:w="5417" w:type="dxa"/>
          </w:tcPr>
          <w:p w:rsidR="00171B2B" w:rsidRPr="00171B2B" w:rsidRDefault="00171B2B" w:rsidP="00171B2B">
            <w:pPr>
              <w:spacing w:after="100" w:line="360" w:lineRule="auto"/>
              <w:jc w:val="both"/>
              <w:rPr>
                <w:b/>
                <w:sz w:val="28"/>
                <w:szCs w:val="28"/>
                <w:lang w:val="cs-CZ"/>
              </w:rPr>
            </w:pPr>
            <w:proofErr w:type="spellStart"/>
            <w:r w:rsidRPr="00171B2B">
              <w:rPr>
                <w:bCs/>
                <w:szCs w:val="24"/>
                <w:lang w:val="cs-CZ"/>
              </w:rPr>
              <w:t>Heads</w:t>
            </w:r>
            <w:proofErr w:type="spellEnd"/>
            <w:r w:rsidRPr="00171B2B">
              <w:rPr>
                <w:bCs/>
                <w:szCs w:val="24"/>
                <w:lang w:val="cs-CZ"/>
              </w:rPr>
              <w:t xml:space="preserve"> </w:t>
            </w:r>
            <w:proofErr w:type="spellStart"/>
            <w:r w:rsidRPr="00171B2B">
              <w:rPr>
                <w:bCs/>
                <w:szCs w:val="24"/>
                <w:lang w:val="cs-CZ"/>
              </w:rPr>
              <w:t>of</w:t>
            </w:r>
            <w:proofErr w:type="spellEnd"/>
            <w:r w:rsidRPr="00171B2B">
              <w:rPr>
                <w:bCs/>
                <w:szCs w:val="24"/>
                <w:lang w:val="cs-CZ"/>
              </w:rPr>
              <w:t xml:space="preserve"> </w:t>
            </w:r>
            <w:proofErr w:type="gramStart"/>
            <w:r w:rsidRPr="00171B2B">
              <w:rPr>
                <w:bCs/>
                <w:szCs w:val="24"/>
                <w:lang w:val="cs-CZ"/>
              </w:rPr>
              <w:t>SIRENE</w:t>
            </w:r>
            <w:proofErr w:type="gramEnd"/>
            <w:r w:rsidRPr="00171B2B">
              <w:rPr>
                <w:bCs/>
                <w:szCs w:val="24"/>
                <w:lang w:val="cs-CZ"/>
              </w:rPr>
              <w:t xml:space="preserve"> (Jednání šéfů SIRENE)</w:t>
            </w:r>
          </w:p>
        </w:tc>
      </w:tr>
      <w:tr w:rsidR="00171B2B" w:rsidRPr="00171B2B" w:rsidTr="00171B2B">
        <w:tc>
          <w:tcPr>
            <w:tcW w:w="2835" w:type="dxa"/>
          </w:tcPr>
          <w:p w:rsidR="00171B2B" w:rsidRPr="00171B2B" w:rsidRDefault="00171B2B" w:rsidP="00171B2B">
            <w:pPr>
              <w:spacing w:after="100" w:line="360" w:lineRule="auto"/>
              <w:jc w:val="both"/>
              <w:rPr>
                <w:b/>
                <w:sz w:val="28"/>
                <w:szCs w:val="28"/>
                <w:lang w:val="cs-CZ"/>
              </w:rPr>
            </w:pPr>
            <w:r w:rsidRPr="00171B2B">
              <w:rPr>
                <w:bCs/>
                <w:szCs w:val="24"/>
                <w:lang w:val="cs-CZ"/>
              </w:rPr>
              <w:t>INTERPOL</w:t>
            </w:r>
          </w:p>
        </w:tc>
        <w:tc>
          <w:tcPr>
            <w:tcW w:w="5417" w:type="dxa"/>
          </w:tcPr>
          <w:p w:rsidR="00171B2B" w:rsidRPr="00171B2B" w:rsidRDefault="00171B2B" w:rsidP="00171B2B">
            <w:pPr>
              <w:spacing w:after="100" w:line="360" w:lineRule="auto"/>
              <w:jc w:val="both"/>
              <w:rPr>
                <w:bCs/>
                <w:szCs w:val="24"/>
                <w:lang w:val="cs-CZ"/>
              </w:rPr>
            </w:pPr>
            <w:r w:rsidRPr="00171B2B">
              <w:rPr>
                <w:bCs/>
                <w:szCs w:val="24"/>
                <w:lang w:val="cs-CZ"/>
              </w:rPr>
              <w:t>Mezinárodní organizace kriminální policie</w:t>
            </w:r>
          </w:p>
        </w:tc>
      </w:tr>
      <w:tr w:rsidR="00171B2B" w:rsidRPr="00171B2B" w:rsidTr="00171B2B">
        <w:tc>
          <w:tcPr>
            <w:tcW w:w="2835" w:type="dxa"/>
          </w:tcPr>
          <w:p w:rsidR="00171B2B" w:rsidRPr="00171B2B" w:rsidRDefault="00171B2B" w:rsidP="00171B2B">
            <w:pPr>
              <w:spacing w:after="100" w:line="360" w:lineRule="auto"/>
              <w:jc w:val="both"/>
              <w:rPr>
                <w:b/>
                <w:sz w:val="28"/>
                <w:szCs w:val="28"/>
                <w:lang w:val="cs-CZ"/>
              </w:rPr>
            </w:pPr>
            <w:r w:rsidRPr="00171B2B">
              <w:rPr>
                <w:bCs/>
                <w:szCs w:val="24"/>
                <w:lang w:val="cs-CZ"/>
              </w:rPr>
              <w:t>JIT</w:t>
            </w:r>
          </w:p>
        </w:tc>
        <w:tc>
          <w:tcPr>
            <w:tcW w:w="5417" w:type="dxa"/>
          </w:tcPr>
          <w:p w:rsidR="00171B2B" w:rsidRPr="00171B2B" w:rsidRDefault="00171B2B" w:rsidP="00171B2B">
            <w:pPr>
              <w:spacing w:after="100" w:line="360" w:lineRule="auto"/>
              <w:jc w:val="both"/>
              <w:rPr>
                <w:bCs/>
                <w:szCs w:val="24"/>
                <w:lang w:val="cs-CZ"/>
              </w:rPr>
            </w:pPr>
            <w:r w:rsidRPr="00171B2B">
              <w:rPr>
                <w:bCs/>
                <w:szCs w:val="24"/>
                <w:lang w:val="cs-CZ"/>
              </w:rPr>
              <w:t xml:space="preserve">Joint </w:t>
            </w:r>
            <w:proofErr w:type="spellStart"/>
            <w:r w:rsidRPr="00171B2B">
              <w:rPr>
                <w:bCs/>
                <w:szCs w:val="24"/>
                <w:lang w:val="cs-CZ"/>
              </w:rPr>
              <w:t>investigation</w:t>
            </w:r>
            <w:proofErr w:type="spellEnd"/>
            <w:r w:rsidRPr="00171B2B">
              <w:rPr>
                <w:bCs/>
                <w:szCs w:val="24"/>
                <w:lang w:val="cs-CZ"/>
              </w:rPr>
              <w:t xml:space="preserve"> team (Společný vyšetřovací tým)</w:t>
            </w:r>
          </w:p>
        </w:tc>
      </w:tr>
      <w:tr w:rsidR="00171B2B" w:rsidRPr="00171B2B" w:rsidTr="00171B2B">
        <w:tc>
          <w:tcPr>
            <w:tcW w:w="2835" w:type="dxa"/>
          </w:tcPr>
          <w:p w:rsidR="00171B2B" w:rsidRPr="00171B2B" w:rsidRDefault="00171B2B" w:rsidP="00171B2B">
            <w:pPr>
              <w:spacing w:after="100" w:line="360" w:lineRule="auto"/>
              <w:jc w:val="both"/>
              <w:rPr>
                <w:b/>
                <w:sz w:val="28"/>
                <w:szCs w:val="28"/>
                <w:lang w:val="cs-CZ"/>
              </w:rPr>
            </w:pPr>
            <w:r w:rsidRPr="00171B2B">
              <w:rPr>
                <w:bCs/>
                <w:szCs w:val="24"/>
                <w:lang w:val="cs-CZ"/>
              </w:rPr>
              <w:t>NC SIRENE</w:t>
            </w:r>
          </w:p>
        </w:tc>
        <w:tc>
          <w:tcPr>
            <w:tcW w:w="5417" w:type="dxa"/>
          </w:tcPr>
          <w:p w:rsidR="00171B2B" w:rsidRPr="00171B2B" w:rsidRDefault="00171B2B" w:rsidP="00171B2B">
            <w:pPr>
              <w:spacing w:after="100" w:line="360" w:lineRule="auto"/>
              <w:jc w:val="both"/>
              <w:rPr>
                <w:b/>
                <w:sz w:val="28"/>
                <w:szCs w:val="28"/>
                <w:lang w:val="cs-CZ"/>
              </w:rPr>
            </w:pPr>
            <w:r w:rsidRPr="00171B2B">
              <w:rPr>
                <w:bCs/>
                <w:szCs w:val="24"/>
                <w:lang w:val="cs-CZ"/>
              </w:rPr>
              <w:t>Národní centrála SIRENE</w:t>
            </w:r>
          </w:p>
        </w:tc>
      </w:tr>
      <w:tr w:rsidR="00171B2B" w:rsidRPr="00171B2B" w:rsidTr="00171B2B">
        <w:tc>
          <w:tcPr>
            <w:tcW w:w="2835" w:type="dxa"/>
          </w:tcPr>
          <w:p w:rsidR="00171B2B" w:rsidRPr="00171B2B" w:rsidRDefault="00171B2B" w:rsidP="00171B2B">
            <w:pPr>
              <w:spacing w:after="100" w:line="360" w:lineRule="auto"/>
              <w:jc w:val="both"/>
              <w:rPr>
                <w:b/>
                <w:sz w:val="28"/>
                <w:szCs w:val="28"/>
                <w:lang w:val="cs-CZ"/>
              </w:rPr>
            </w:pPr>
            <w:r w:rsidRPr="00171B2B">
              <w:rPr>
                <w:bCs/>
                <w:szCs w:val="24"/>
                <w:lang w:val="cs-CZ"/>
              </w:rPr>
              <w:t>NPC</w:t>
            </w:r>
          </w:p>
        </w:tc>
        <w:tc>
          <w:tcPr>
            <w:tcW w:w="5417" w:type="dxa"/>
          </w:tcPr>
          <w:p w:rsidR="00171B2B" w:rsidRPr="00171B2B" w:rsidRDefault="00171B2B" w:rsidP="00171B2B">
            <w:pPr>
              <w:spacing w:after="100" w:line="360" w:lineRule="auto"/>
              <w:jc w:val="both"/>
              <w:rPr>
                <w:bCs/>
                <w:szCs w:val="24"/>
                <w:lang w:val="cs-CZ"/>
              </w:rPr>
            </w:pPr>
            <w:r w:rsidRPr="00171B2B">
              <w:rPr>
                <w:bCs/>
                <w:szCs w:val="24"/>
                <w:lang w:val="cs-CZ"/>
              </w:rPr>
              <w:t>Národní protidrogová centrála</w:t>
            </w:r>
          </w:p>
        </w:tc>
      </w:tr>
      <w:tr w:rsidR="00171B2B" w:rsidRPr="00171B2B" w:rsidTr="00171B2B">
        <w:tc>
          <w:tcPr>
            <w:tcW w:w="2835" w:type="dxa"/>
          </w:tcPr>
          <w:p w:rsidR="00171B2B" w:rsidRPr="00171B2B" w:rsidRDefault="00171B2B" w:rsidP="00171B2B">
            <w:pPr>
              <w:spacing w:after="100" w:line="360" w:lineRule="auto"/>
              <w:jc w:val="both"/>
              <w:rPr>
                <w:b/>
                <w:sz w:val="28"/>
                <w:szCs w:val="28"/>
                <w:lang w:val="cs-CZ"/>
              </w:rPr>
            </w:pPr>
            <w:r w:rsidRPr="00171B2B">
              <w:rPr>
                <w:bCs/>
                <w:szCs w:val="24"/>
                <w:lang w:val="cs-CZ"/>
              </w:rPr>
              <w:t>NU Interpolu</w:t>
            </w:r>
          </w:p>
        </w:tc>
        <w:tc>
          <w:tcPr>
            <w:tcW w:w="5417" w:type="dxa"/>
          </w:tcPr>
          <w:p w:rsidR="00171B2B" w:rsidRPr="00171B2B" w:rsidRDefault="00171B2B" w:rsidP="00171B2B">
            <w:pPr>
              <w:spacing w:after="100" w:line="360" w:lineRule="auto"/>
              <w:jc w:val="both"/>
              <w:rPr>
                <w:bCs/>
                <w:szCs w:val="24"/>
                <w:lang w:val="cs-CZ"/>
              </w:rPr>
            </w:pPr>
            <w:proofErr w:type="spellStart"/>
            <w:r w:rsidRPr="00171B2B">
              <w:rPr>
                <w:bCs/>
                <w:szCs w:val="24"/>
                <w:lang w:val="cs-CZ"/>
              </w:rPr>
              <w:t>Narodní</w:t>
            </w:r>
            <w:proofErr w:type="spellEnd"/>
            <w:r w:rsidRPr="00171B2B">
              <w:rPr>
                <w:bCs/>
                <w:szCs w:val="24"/>
                <w:lang w:val="cs-CZ"/>
              </w:rPr>
              <w:t xml:space="preserve"> ústředna INTERPOLU</w:t>
            </w:r>
          </w:p>
        </w:tc>
      </w:tr>
      <w:tr w:rsidR="00171B2B" w:rsidRPr="00171B2B" w:rsidTr="00171B2B">
        <w:tc>
          <w:tcPr>
            <w:tcW w:w="2835" w:type="dxa"/>
          </w:tcPr>
          <w:p w:rsidR="00171B2B" w:rsidRPr="00171B2B" w:rsidRDefault="00171B2B" w:rsidP="00171B2B">
            <w:pPr>
              <w:spacing w:after="100" w:line="360" w:lineRule="auto"/>
              <w:jc w:val="both"/>
              <w:rPr>
                <w:b/>
                <w:sz w:val="28"/>
                <w:szCs w:val="28"/>
                <w:lang w:val="cs-CZ"/>
              </w:rPr>
            </w:pPr>
            <w:r w:rsidRPr="00171B2B">
              <w:rPr>
                <w:bCs/>
                <w:szCs w:val="24"/>
                <w:lang w:val="cs-CZ"/>
              </w:rPr>
              <w:t>OLAF</w:t>
            </w:r>
          </w:p>
        </w:tc>
        <w:tc>
          <w:tcPr>
            <w:tcW w:w="5417" w:type="dxa"/>
          </w:tcPr>
          <w:p w:rsidR="00171B2B" w:rsidRPr="00171B2B" w:rsidRDefault="00171B2B" w:rsidP="00171B2B">
            <w:pPr>
              <w:spacing w:after="100" w:line="360" w:lineRule="auto"/>
              <w:jc w:val="both"/>
              <w:rPr>
                <w:b/>
                <w:sz w:val="28"/>
                <w:szCs w:val="28"/>
                <w:lang w:val="cs-CZ"/>
              </w:rPr>
            </w:pPr>
            <w:r w:rsidRPr="00171B2B">
              <w:rPr>
                <w:bCs/>
                <w:szCs w:val="24"/>
                <w:lang w:val="cs-CZ"/>
              </w:rPr>
              <w:t>Evropský úřad pro boj proti podvodům</w:t>
            </w:r>
          </w:p>
        </w:tc>
      </w:tr>
      <w:tr w:rsidR="00171B2B" w:rsidRPr="00171B2B" w:rsidTr="00171B2B">
        <w:tc>
          <w:tcPr>
            <w:tcW w:w="2835" w:type="dxa"/>
          </w:tcPr>
          <w:p w:rsidR="00171B2B" w:rsidRPr="00171B2B" w:rsidRDefault="00171B2B" w:rsidP="00171B2B">
            <w:pPr>
              <w:spacing w:after="100" w:line="360" w:lineRule="auto"/>
              <w:jc w:val="both"/>
              <w:rPr>
                <w:b/>
                <w:sz w:val="28"/>
                <w:szCs w:val="28"/>
                <w:lang w:val="cs-CZ"/>
              </w:rPr>
            </w:pPr>
            <w:r w:rsidRPr="00171B2B">
              <w:rPr>
                <w:bCs/>
                <w:szCs w:val="24"/>
                <w:lang w:val="cs-CZ"/>
              </w:rPr>
              <w:t>Sb.</w:t>
            </w:r>
          </w:p>
        </w:tc>
        <w:tc>
          <w:tcPr>
            <w:tcW w:w="5417" w:type="dxa"/>
          </w:tcPr>
          <w:p w:rsidR="00171B2B" w:rsidRPr="00171B2B" w:rsidRDefault="00171B2B" w:rsidP="00171B2B">
            <w:pPr>
              <w:spacing w:after="100" w:line="360" w:lineRule="auto"/>
              <w:jc w:val="both"/>
              <w:rPr>
                <w:bCs/>
                <w:szCs w:val="24"/>
                <w:lang w:val="cs-CZ"/>
              </w:rPr>
            </w:pPr>
            <w:r w:rsidRPr="00171B2B">
              <w:rPr>
                <w:bCs/>
                <w:szCs w:val="24"/>
                <w:lang w:val="cs-CZ"/>
              </w:rPr>
              <w:t>Sbírka zákonů České republiky</w:t>
            </w:r>
          </w:p>
        </w:tc>
      </w:tr>
      <w:tr w:rsidR="00171B2B" w:rsidRPr="00171B2B" w:rsidTr="00171B2B">
        <w:tc>
          <w:tcPr>
            <w:tcW w:w="2835" w:type="dxa"/>
          </w:tcPr>
          <w:p w:rsidR="00171B2B" w:rsidRPr="00171B2B" w:rsidRDefault="00171B2B" w:rsidP="00171B2B">
            <w:pPr>
              <w:spacing w:after="100" w:line="360" w:lineRule="auto"/>
              <w:jc w:val="both"/>
              <w:rPr>
                <w:bCs/>
                <w:szCs w:val="24"/>
                <w:lang w:val="cs-CZ"/>
              </w:rPr>
            </w:pPr>
            <w:r w:rsidRPr="00171B2B">
              <w:rPr>
                <w:bCs/>
                <w:szCs w:val="24"/>
                <w:lang w:val="cs-CZ"/>
              </w:rPr>
              <w:lastRenderedPageBreak/>
              <w:t>SIENA</w:t>
            </w:r>
          </w:p>
        </w:tc>
        <w:tc>
          <w:tcPr>
            <w:tcW w:w="5417" w:type="dxa"/>
          </w:tcPr>
          <w:p w:rsidR="00171B2B" w:rsidRPr="00171B2B" w:rsidRDefault="00171B2B" w:rsidP="00171B2B">
            <w:pPr>
              <w:spacing w:after="100" w:line="360" w:lineRule="auto"/>
              <w:jc w:val="both"/>
              <w:rPr>
                <w:bCs/>
                <w:szCs w:val="24"/>
                <w:lang w:val="cs-CZ"/>
              </w:rPr>
            </w:pPr>
            <w:proofErr w:type="spellStart"/>
            <w:r w:rsidRPr="00171B2B">
              <w:rPr>
                <w:bCs/>
                <w:szCs w:val="24"/>
                <w:lang w:val="cs-CZ"/>
              </w:rPr>
              <w:t>Secure</w:t>
            </w:r>
            <w:proofErr w:type="spellEnd"/>
            <w:r w:rsidRPr="00171B2B">
              <w:rPr>
                <w:bCs/>
                <w:szCs w:val="24"/>
                <w:lang w:val="cs-CZ"/>
              </w:rPr>
              <w:t xml:space="preserve"> </w:t>
            </w:r>
            <w:proofErr w:type="spellStart"/>
            <w:r w:rsidRPr="00171B2B">
              <w:rPr>
                <w:bCs/>
                <w:szCs w:val="24"/>
                <w:lang w:val="cs-CZ"/>
              </w:rPr>
              <w:t>Information</w:t>
            </w:r>
            <w:proofErr w:type="spellEnd"/>
            <w:r w:rsidRPr="00171B2B">
              <w:rPr>
                <w:bCs/>
                <w:szCs w:val="24"/>
                <w:lang w:val="cs-CZ"/>
              </w:rPr>
              <w:t xml:space="preserve"> Exchange Network </w:t>
            </w:r>
            <w:proofErr w:type="spellStart"/>
            <w:r w:rsidRPr="00171B2B">
              <w:rPr>
                <w:bCs/>
                <w:szCs w:val="24"/>
                <w:lang w:val="cs-CZ"/>
              </w:rPr>
              <w:t>Aplication</w:t>
            </w:r>
            <w:proofErr w:type="spellEnd"/>
          </w:p>
          <w:p w:rsidR="00171B2B" w:rsidRPr="00171B2B" w:rsidRDefault="00171B2B" w:rsidP="00171B2B">
            <w:pPr>
              <w:spacing w:after="100" w:line="360" w:lineRule="auto"/>
              <w:jc w:val="both"/>
              <w:rPr>
                <w:bCs/>
                <w:szCs w:val="24"/>
                <w:lang w:val="cs-CZ"/>
              </w:rPr>
            </w:pPr>
            <w:r w:rsidRPr="00171B2B">
              <w:rPr>
                <w:szCs w:val="24"/>
              </w:rPr>
              <w:t>Síťová aplikace pro bezpečnou výměnu informací</w:t>
            </w:r>
          </w:p>
        </w:tc>
      </w:tr>
      <w:tr w:rsidR="00171B2B" w:rsidRPr="00171B2B" w:rsidTr="00171B2B">
        <w:tc>
          <w:tcPr>
            <w:tcW w:w="2835" w:type="dxa"/>
          </w:tcPr>
          <w:p w:rsidR="00171B2B" w:rsidRPr="00171B2B" w:rsidRDefault="00171B2B" w:rsidP="00171B2B">
            <w:pPr>
              <w:spacing w:after="100" w:line="360" w:lineRule="auto"/>
              <w:jc w:val="both"/>
              <w:rPr>
                <w:b/>
                <w:sz w:val="28"/>
                <w:szCs w:val="28"/>
                <w:lang w:val="cs-CZ"/>
              </w:rPr>
            </w:pPr>
            <w:r w:rsidRPr="00171B2B">
              <w:rPr>
                <w:bCs/>
                <w:szCs w:val="24"/>
                <w:lang w:val="cs-CZ"/>
              </w:rPr>
              <w:t>SIRENE</w:t>
            </w:r>
          </w:p>
        </w:tc>
        <w:tc>
          <w:tcPr>
            <w:tcW w:w="5417" w:type="dxa"/>
          </w:tcPr>
          <w:p w:rsidR="00171B2B" w:rsidRPr="00171B2B" w:rsidRDefault="00171B2B" w:rsidP="00171B2B">
            <w:pPr>
              <w:spacing w:after="100" w:line="360" w:lineRule="auto"/>
              <w:jc w:val="both"/>
              <w:rPr>
                <w:b/>
                <w:sz w:val="28"/>
                <w:szCs w:val="28"/>
                <w:lang w:val="cs-CZ"/>
              </w:rPr>
            </w:pPr>
            <w:proofErr w:type="spellStart"/>
            <w:r w:rsidRPr="00171B2B">
              <w:rPr>
                <w:bCs/>
                <w:szCs w:val="24"/>
                <w:lang w:val="cs-CZ"/>
              </w:rPr>
              <w:t>Supplementary</w:t>
            </w:r>
            <w:proofErr w:type="spellEnd"/>
            <w:r w:rsidRPr="00171B2B">
              <w:rPr>
                <w:bCs/>
                <w:szCs w:val="24"/>
                <w:lang w:val="cs-CZ"/>
              </w:rPr>
              <w:t xml:space="preserve"> </w:t>
            </w:r>
            <w:proofErr w:type="spellStart"/>
            <w:r w:rsidRPr="00171B2B">
              <w:rPr>
                <w:bCs/>
                <w:szCs w:val="24"/>
                <w:lang w:val="cs-CZ"/>
              </w:rPr>
              <w:t>Information</w:t>
            </w:r>
            <w:proofErr w:type="spellEnd"/>
            <w:r w:rsidRPr="00171B2B">
              <w:rPr>
                <w:bCs/>
                <w:szCs w:val="24"/>
                <w:lang w:val="cs-CZ"/>
              </w:rPr>
              <w:t xml:space="preserve"> </w:t>
            </w:r>
            <w:proofErr w:type="spellStart"/>
            <w:r w:rsidRPr="00171B2B">
              <w:rPr>
                <w:bCs/>
                <w:szCs w:val="24"/>
                <w:lang w:val="cs-CZ"/>
              </w:rPr>
              <w:t>Request</w:t>
            </w:r>
            <w:proofErr w:type="spellEnd"/>
            <w:r w:rsidRPr="00171B2B">
              <w:rPr>
                <w:bCs/>
                <w:szCs w:val="24"/>
                <w:lang w:val="cs-CZ"/>
              </w:rPr>
              <w:t xml:space="preserve"> </w:t>
            </w:r>
            <w:proofErr w:type="spellStart"/>
            <w:r w:rsidRPr="00171B2B">
              <w:rPr>
                <w:bCs/>
                <w:szCs w:val="24"/>
                <w:lang w:val="cs-CZ"/>
              </w:rPr>
              <w:t>at</w:t>
            </w:r>
            <w:proofErr w:type="spellEnd"/>
            <w:r w:rsidRPr="00171B2B">
              <w:rPr>
                <w:bCs/>
                <w:szCs w:val="24"/>
                <w:lang w:val="cs-CZ"/>
              </w:rPr>
              <w:t xml:space="preserve"> </w:t>
            </w:r>
            <w:proofErr w:type="spellStart"/>
            <w:r w:rsidRPr="00171B2B">
              <w:rPr>
                <w:bCs/>
                <w:szCs w:val="24"/>
                <w:lang w:val="cs-CZ"/>
              </w:rPr>
              <w:t>National</w:t>
            </w:r>
            <w:proofErr w:type="spellEnd"/>
            <w:r w:rsidRPr="00171B2B">
              <w:rPr>
                <w:bCs/>
                <w:szCs w:val="24"/>
                <w:lang w:val="cs-CZ"/>
              </w:rPr>
              <w:t xml:space="preserve"> </w:t>
            </w:r>
            <w:proofErr w:type="spellStart"/>
            <w:r w:rsidRPr="00171B2B">
              <w:rPr>
                <w:bCs/>
                <w:szCs w:val="24"/>
                <w:lang w:val="cs-CZ"/>
              </w:rPr>
              <w:t>Entry</w:t>
            </w:r>
            <w:proofErr w:type="spellEnd"/>
          </w:p>
        </w:tc>
      </w:tr>
      <w:tr w:rsidR="00171B2B" w:rsidRPr="00171B2B" w:rsidTr="00171B2B">
        <w:tc>
          <w:tcPr>
            <w:tcW w:w="2835" w:type="dxa"/>
          </w:tcPr>
          <w:p w:rsidR="00171B2B" w:rsidRPr="00171B2B" w:rsidRDefault="00171B2B" w:rsidP="00171B2B">
            <w:pPr>
              <w:spacing w:after="100" w:line="360" w:lineRule="auto"/>
              <w:jc w:val="both"/>
              <w:rPr>
                <w:b/>
                <w:sz w:val="28"/>
                <w:szCs w:val="28"/>
                <w:lang w:val="cs-CZ"/>
              </w:rPr>
            </w:pPr>
            <w:r w:rsidRPr="00171B2B">
              <w:rPr>
                <w:bCs/>
                <w:szCs w:val="24"/>
                <w:lang w:val="cs-CZ"/>
              </w:rPr>
              <w:t>SIS</w:t>
            </w:r>
          </w:p>
        </w:tc>
        <w:tc>
          <w:tcPr>
            <w:tcW w:w="5417" w:type="dxa"/>
          </w:tcPr>
          <w:p w:rsidR="00171B2B" w:rsidRPr="00171B2B" w:rsidRDefault="00171B2B" w:rsidP="00171B2B">
            <w:pPr>
              <w:spacing w:after="100" w:line="360" w:lineRule="auto"/>
              <w:jc w:val="both"/>
              <w:rPr>
                <w:b/>
                <w:sz w:val="28"/>
                <w:szCs w:val="28"/>
                <w:lang w:val="cs-CZ"/>
              </w:rPr>
            </w:pPr>
            <w:proofErr w:type="spellStart"/>
            <w:r w:rsidRPr="00171B2B">
              <w:rPr>
                <w:bCs/>
                <w:szCs w:val="24"/>
                <w:lang w:val="cs-CZ"/>
              </w:rPr>
              <w:t>Schengenský</w:t>
            </w:r>
            <w:proofErr w:type="spellEnd"/>
            <w:r w:rsidRPr="00171B2B">
              <w:rPr>
                <w:bCs/>
                <w:szCs w:val="24"/>
                <w:lang w:val="cs-CZ"/>
              </w:rPr>
              <w:t xml:space="preserve"> informační systém</w:t>
            </w:r>
          </w:p>
        </w:tc>
      </w:tr>
      <w:tr w:rsidR="00171B2B" w:rsidRPr="00171B2B" w:rsidTr="00171B2B">
        <w:tc>
          <w:tcPr>
            <w:tcW w:w="2835" w:type="dxa"/>
          </w:tcPr>
          <w:p w:rsidR="00171B2B" w:rsidRPr="00171B2B" w:rsidRDefault="00171B2B" w:rsidP="00171B2B">
            <w:pPr>
              <w:spacing w:after="100" w:line="360" w:lineRule="auto"/>
              <w:jc w:val="both"/>
              <w:rPr>
                <w:b/>
                <w:sz w:val="28"/>
                <w:szCs w:val="28"/>
                <w:lang w:val="cs-CZ"/>
              </w:rPr>
            </w:pPr>
            <w:r w:rsidRPr="00171B2B">
              <w:rPr>
                <w:bCs/>
                <w:szCs w:val="24"/>
                <w:lang w:val="cs-CZ"/>
              </w:rPr>
              <w:t>SKPV</w:t>
            </w:r>
          </w:p>
        </w:tc>
        <w:tc>
          <w:tcPr>
            <w:tcW w:w="5417" w:type="dxa"/>
          </w:tcPr>
          <w:p w:rsidR="00171B2B" w:rsidRPr="00171B2B" w:rsidRDefault="00171B2B" w:rsidP="00171B2B">
            <w:pPr>
              <w:spacing w:after="100" w:line="360" w:lineRule="auto"/>
              <w:jc w:val="both"/>
              <w:rPr>
                <w:b/>
                <w:sz w:val="28"/>
                <w:szCs w:val="28"/>
                <w:lang w:val="cs-CZ"/>
              </w:rPr>
            </w:pPr>
            <w:r w:rsidRPr="00171B2B">
              <w:rPr>
                <w:bCs/>
                <w:szCs w:val="24"/>
                <w:lang w:val="cs-CZ"/>
              </w:rPr>
              <w:t>Služba kriminální policie a vyšetřování</w:t>
            </w:r>
          </w:p>
        </w:tc>
      </w:tr>
      <w:tr w:rsidR="00171B2B" w:rsidRPr="00171B2B" w:rsidTr="00171B2B">
        <w:tc>
          <w:tcPr>
            <w:tcW w:w="2835" w:type="dxa"/>
          </w:tcPr>
          <w:p w:rsidR="00171B2B" w:rsidRPr="00171B2B" w:rsidRDefault="00171B2B" w:rsidP="00171B2B">
            <w:pPr>
              <w:spacing w:after="100" w:line="360" w:lineRule="auto"/>
              <w:jc w:val="both"/>
              <w:rPr>
                <w:b/>
                <w:sz w:val="28"/>
                <w:szCs w:val="28"/>
                <w:lang w:val="cs-CZ"/>
              </w:rPr>
            </w:pPr>
            <w:r w:rsidRPr="00171B2B">
              <w:rPr>
                <w:bCs/>
                <w:szCs w:val="24"/>
                <w:lang w:val="cs-CZ"/>
              </w:rPr>
              <w:t>SPOK</w:t>
            </w:r>
          </w:p>
        </w:tc>
        <w:tc>
          <w:tcPr>
            <w:tcW w:w="5417" w:type="dxa"/>
          </w:tcPr>
          <w:p w:rsidR="00171B2B" w:rsidRPr="00171B2B" w:rsidRDefault="00171B2B" w:rsidP="00171B2B">
            <w:pPr>
              <w:spacing w:after="100" w:line="360" w:lineRule="auto"/>
              <w:jc w:val="both"/>
              <w:rPr>
                <w:b/>
                <w:sz w:val="28"/>
                <w:szCs w:val="28"/>
                <w:lang w:val="cs-CZ"/>
              </w:rPr>
            </w:pPr>
            <w:r w:rsidRPr="00171B2B">
              <w:rPr>
                <w:bCs/>
                <w:szCs w:val="24"/>
                <w:lang w:val="cs-CZ"/>
              </w:rPr>
              <w:t>Útvar pro odhalování korupce a závažné hospodářské trestné činnosti</w:t>
            </w:r>
          </w:p>
        </w:tc>
      </w:tr>
      <w:tr w:rsidR="00171B2B" w:rsidRPr="00171B2B" w:rsidTr="00171B2B">
        <w:tc>
          <w:tcPr>
            <w:tcW w:w="2835" w:type="dxa"/>
          </w:tcPr>
          <w:p w:rsidR="00171B2B" w:rsidRPr="00171B2B" w:rsidRDefault="00171B2B" w:rsidP="00171B2B">
            <w:pPr>
              <w:spacing w:after="100" w:line="360" w:lineRule="auto"/>
              <w:jc w:val="both"/>
              <w:rPr>
                <w:b/>
                <w:sz w:val="28"/>
                <w:szCs w:val="28"/>
                <w:lang w:val="cs-CZ"/>
              </w:rPr>
            </w:pPr>
            <w:r w:rsidRPr="00171B2B">
              <w:rPr>
                <w:bCs/>
                <w:szCs w:val="24"/>
                <w:lang w:val="cs-CZ"/>
              </w:rPr>
              <w:t>SPÚ</w:t>
            </w:r>
          </w:p>
        </w:tc>
        <w:tc>
          <w:tcPr>
            <w:tcW w:w="5417" w:type="dxa"/>
          </w:tcPr>
          <w:p w:rsidR="00171B2B" w:rsidRPr="00171B2B" w:rsidRDefault="00171B2B" w:rsidP="00171B2B">
            <w:pPr>
              <w:spacing w:after="100" w:line="360" w:lineRule="auto"/>
              <w:jc w:val="both"/>
              <w:rPr>
                <w:b/>
                <w:sz w:val="28"/>
                <w:szCs w:val="28"/>
                <w:lang w:val="cs-CZ"/>
              </w:rPr>
            </w:pPr>
            <w:proofErr w:type="spellStart"/>
            <w:r w:rsidRPr="00171B2B">
              <w:rPr>
                <w:bCs/>
                <w:szCs w:val="24"/>
                <w:lang w:val="cs-CZ"/>
              </w:rPr>
              <w:t>Schengenská</w:t>
            </w:r>
            <w:proofErr w:type="spellEnd"/>
            <w:r w:rsidRPr="00171B2B">
              <w:rPr>
                <w:bCs/>
                <w:szCs w:val="24"/>
                <w:lang w:val="cs-CZ"/>
              </w:rPr>
              <w:t xml:space="preserve"> prováděcí úmluva</w:t>
            </w:r>
          </w:p>
        </w:tc>
      </w:tr>
      <w:tr w:rsidR="00171B2B" w:rsidRPr="00171B2B" w:rsidTr="00171B2B">
        <w:tc>
          <w:tcPr>
            <w:tcW w:w="2835" w:type="dxa"/>
          </w:tcPr>
          <w:p w:rsidR="00171B2B" w:rsidRPr="00171B2B" w:rsidRDefault="00171B2B" w:rsidP="00171B2B">
            <w:pPr>
              <w:spacing w:after="100" w:line="360" w:lineRule="auto"/>
              <w:jc w:val="both"/>
              <w:rPr>
                <w:b/>
                <w:sz w:val="28"/>
                <w:szCs w:val="28"/>
                <w:lang w:val="cs-CZ"/>
              </w:rPr>
            </w:pPr>
            <w:r w:rsidRPr="00171B2B">
              <w:rPr>
                <w:bCs/>
                <w:szCs w:val="24"/>
                <w:lang w:val="cs-CZ"/>
              </w:rPr>
              <w:t>SRN</w:t>
            </w:r>
          </w:p>
        </w:tc>
        <w:tc>
          <w:tcPr>
            <w:tcW w:w="5417" w:type="dxa"/>
          </w:tcPr>
          <w:p w:rsidR="00171B2B" w:rsidRPr="00171B2B" w:rsidRDefault="00171B2B" w:rsidP="00171B2B">
            <w:pPr>
              <w:spacing w:after="100" w:line="360" w:lineRule="auto"/>
              <w:jc w:val="both"/>
              <w:rPr>
                <w:b/>
                <w:sz w:val="28"/>
                <w:szCs w:val="28"/>
                <w:lang w:val="cs-CZ"/>
              </w:rPr>
            </w:pPr>
            <w:r w:rsidRPr="00171B2B">
              <w:rPr>
                <w:bCs/>
                <w:szCs w:val="24"/>
                <w:lang w:val="cs-CZ"/>
              </w:rPr>
              <w:t>Spolková republika Německo</w:t>
            </w:r>
          </w:p>
        </w:tc>
      </w:tr>
      <w:tr w:rsidR="00171B2B" w:rsidRPr="00171B2B" w:rsidTr="00171B2B">
        <w:tc>
          <w:tcPr>
            <w:tcW w:w="2835" w:type="dxa"/>
          </w:tcPr>
          <w:p w:rsidR="00171B2B" w:rsidRPr="00171B2B" w:rsidRDefault="00171B2B" w:rsidP="00171B2B">
            <w:pPr>
              <w:spacing w:after="100" w:line="360" w:lineRule="auto"/>
              <w:jc w:val="both"/>
              <w:rPr>
                <w:b/>
                <w:sz w:val="28"/>
                <w:szCs w:val="28"/>
                <w:lang w:val="cs-CZ"/>
              </w:rPr>
            </w:pPr>
            <w:r w:rsidRPr="00171B2B">
              <w:rPr>
                <w:bCs/>
                <w:szCs w:val="24"/>
                <w:lang w:val="cs-CZ"/>
              </w:rPr>
              <w:t>TREVI</w:t>
            </w:r>
          </w:p>
        </w:tc>
        <w:tc>
          <w:tcPr>
            <w:tcW w:w="5417" w:type="dxa"/>
          </w:tcPr>
          <w:p w:rsidR="00171B2B" w:rsidRPr="00171B2B" w:rsidRDefault="00171B2B" w:rsidP="00171B2B">
            <w:pPr>
              <w:spacing w:after="100" w:line="360" w:lineRule="auto"/>
              <w:jc w:val="both"/>
              <w:rPr>
                <w:b/>
                <w:sz w:val="28"/>
                <w:szCs w:val="28"/>
                <w:lang w:val="cs-CZ"/>
              </w:rPr>
            </w:pPr>
            <w:proofErr w:type="spellStart"/>
            <w:r w:rsidRPr="00171B2B">
              <w:rPr>
                <w:bCs/>
                <w:szCs w:val="24"/>
                <w:lang w:val="cs-CZ"/>
              </w:rPr>
              <w:t>Terrorisme</w:t>
            </w:r>
            <w:proofErr w:type="spellEnd"/>
            <w:r w:rsidRPr="00171B2B">
              <w:rPr>
                <w:bCs/>
                <w:szCs w:val="24"/>
                <w:lang w:val="cs-CZ"/>
              </w:rPr>
              <w:t xml:space="preserve">, Radikalisme, </w:t>
            </w:r>
            <w:proofErr w:type="spellStart"/>
            <w:r w:rsidRPr="00171B2B">
              <w:rPr>
                <w:bCs/>
                <w:szCs w:val="24"/>
                <w:lang w:val="cs-CZ"/>
              </w:rPr>
              <w:t>Ectresmisme</w:t>
            </w:r>
            <w:proofErr w:type="spellEnd"/>
            <w:r w:rsidRPr="00171B2B">
              <w:rPr>
                <w:bCs/>
                <w:szCs w:val="24"/>
                <w:lang w:val="cs-CZ"/>
              </w:rPr>
              <w:t xml:space="preserve">, </w:t>
            </w:r>
            <w:proofErr w:type="spellStart"/>
            <w:r w:rsidRPr="00171B2B">
              <w:rPr>
                <w:bCs/>
                <w:szCs w:val="24"/>
                <w:lang w:val="cs-CZ"/>
              </w:rPr>
              <w:t>Violence</w:t>
            </w:r>
            <w:proofErr w:type="spellEnd"/>
            <w:r w:rsidRPr="00171B2B">
              <w:rPr>
                <w:bCs/>
                <w:szCs w:val="24"/>
                <w:lang w:val="cs-CZ"/>
              </w:rPr>
              <w:t xml:space="preserve"> </w:t>
            </w:r>
            <w:proofErr w:type="spellStart"/>
            <w:r w:rsidRPr="00171B2B">
              <w:rPr>
                <w:bCs/>
                <w:szCs w:val="24"/>
                <w:lang w:val="cs-CZ"/>
              </w:rPr>
              <w:t>internationale</w:t>
            </w:r>
            <w:proofErr w:type="spellEnd"/>
            <w:r w:rsidRPr="00171B2B">
              <w:rPr>
                <w:bCs/>
                <w:szCs w:val="24"/>
                <w:lang w:val="cs-CZ"/>
              </w:rPr>
              <w:t xml:space="preserve"> (Terorismus, radikalismus, extremismus a mezinárodní násilí)</w:t>
            </w:r>
          </w:p>
        </w:tc>
      </w:tr>
      <w:tr w:rsidR="00171B2B" w:rsidRPr="00171B2B" w:rsidTr="00171B2B">
        <w:tc>
          <w:tcPr>
            <w:tcW w:w="2835" w:type="dxa"/>
          </w:tcPr>
          <w:p w:rsidR="00171B2B" w:rsidRPr="00171B2B" w:rsidRDefault="00171B2B" w:rsidP="00171B2B">
            <w:pPr>
              <w:spacing w:after="100" w:line="360" w:lineRule="auto"/>
              <w:jc w:val="both"/>
              <w:rPr>
                <w:b/>
                <w:sz w:val="28"/>
                <w:szCs w:val="28"/>
                <w:lang w:val="cs-CZ"/>
              </w:rPr>
            </w:pPr>
            <w:r w:rsidRPr="00171B2B">
              <w:rPr>
                <w:bCs/>
                <w:szCs w:val="24"/>
                <w:lang w:val="cs-CZ"/>
              </w:rPr>
              <w:t>UCLAF</w:t>
            </w:r>
          </w:p>
        </w:tc>
        <w:tc>
          <w:tcPr>
            <w:tcW w:w="5417" w:type="dxa"/>
          </w:tcPr>
          <w:p w:rsidR="00171B2B" w:rsidRPr="00171B2B" w:rsidRDefault="00171B2B" w:rsidP="00171B2B">
            <w:pPr>
              <w:spacing w:after="100" w:line="360" w:lineRule="auto"/>
              <w:jc w:val="both"/>
              <w:rPr>
                <w:b/>
                <w:sz w:val="28"/>
                <w:szCs w:val="28"/>
                <w:lang w:val="cs-CZ"/>
              </w:rPr>
            </w:pPr>
            <w:r w:rsidRPr="00171B2B">
              <w:rPr>
                <w:bCs/>
                <w:szCs w:val="24"/>
                <w:lang w:val="cs-CZ"/>
              </w:rPr>
              <w:t>Pracovní skupinu pro koordinaci boje proti podvodům</w:t>
            </w:r>
          </w:p>
        </w:tc>
      </w:tr>
      <w:tr w:rsidR="00171B2B" w:rsidRPr="00171B2B" w:rsidTr="00171B2B">
        <w:tc>
          <w:tcPr>
            <w:tcW w:w="2835" w:type="dxa"/>
          </w:tcPr>
          <w:p w:rsidR="00171B2B" w:rsidRPr="00171B2B" w:rsidRDefault="00171B2B" w:rsidP="00171B2B">
            <w:pPr>
              <w:spacing w:after="100" w:line="360" w:lineRule="auto"/>
              <w:jc w:val="both"/>
              <w:rPr>
                <w:b/>
                <w:sz w:val="28"/>
                <w:szCs w:val="28"/>
                <w:lang w:val="cs-CZ"/>
              </w:rPr>
            </w:pPr>
            <w:r w:rsidRPr="00171B2B">
              <w:rPr>
                <w:bCs/>
                <w:szCs w:val="24"/>
                <w:lang w:val="cs-CZ"/>
              </w:rPr>
              <w:t>UOKFK</w:t>
            </w:r>
          </w:p>
        </w:tc>
        <w:tc>
          <w:tcPr>
            <w:tcW w:w="5417" w:type="dxa"/>
          </w:tcPr>
          <w:p w:rsidR="00171B2B" w:rsidRPr="00171B2B" w:rsidRDefault="00171B2B" w:rsidP="00171B2B">
            <w:pPr>
              <w:spacing w:after="100" w:line="360" w:lineRule="auto"/>
              <w:jc w:val="both"/>
              <w:rPr>
                <w:b/>
                <w:sz w:val="28"/>
                <w:szCs w:val="28"/>
                <w:lang w:val="cs-CZ"/>
              </w:rPr>
            </w:pPr>
            <w:r w:rsidRPr="00171B2B">
              <w:rPr>
                <w:bCs/>
                <w:szCs w:val="24"/>
                <w:lang w:val="cs-CZ"/>
              </w:rPr>
              <w:t>Útvar pro odhalování korupce a finanční kriminality</w:t>
            </w:r>
          </w:p>
        </w:tc>
      </w:tr>
      <w:tr w:rsidR="00171B2B" w:rsidRPr="00171B2B" w:rsidTr="00171B2B">
        <w:tc>
          <w:tcPr>
            <w:tcW w:w="2835" w:type="dxa"/>
          </w:tcPr>
          <w:p w:rsidR="00171B2B" w:rsidRPr="00171B2B" w:rsidRDefault="00171B2B" w:rsidP="00171B2B">
            <w:pPr>
              <w:spacing w:after="100" w:line="360" w:lineRule="auto"/>
              <w:jc w:val="both"/>
              <w:rPr>
                <w:b/>
                <w:sz w:val="28"/>
                <w:szCs w:val="28"/>
                <w:lang w:val="cs-CZ"/>
              </w:rPr>
            </w:pPr>
            <w:r w:rsidRPr="00171B2B">
              <w:rPr>
                <w:bCs/>
                <w:szCs w:val="24"/>
                <w:lang w:val="cs-CZ"/>
              </w:rPr>
              <w:t>UOOZ</w:t>
            </w:r>
          </w:p>
        </w:tc>
        <w:tc>
          <w:tcPr>
            <w:tcW w:w="5417" w:type="dxa"/>
          </w:tcPr>
          <w:p w:rsidR="00171B2B" w:rsidRPr="00171B2B" w:rsidRDefault="00171B2B" w:rsidP="00171B2B">
            <w:pPr>
              <w:spacing w:after="100" w:line="360" w:lineRule="auto"/>
              <w:jc w:val="both"/>
              <w:rPr>
                <w:b/>
                <w:sz w:val="28"/>
                <w:szCs w:val="28"/>
                <w:lang w:val="cs-CZ"/>
              </w:rPr>
            </w:pPr>
            <w:r w:rsidRPr="00171B2B">
              <w:rPr>
                <w:bCs/>
                <w:szCs w:val="24"/>
                <w:lang w:val="cs-CZ"/>
              </w:rPr>
              <w:t>Útvar pro odhalování organizovaného zločinu</w:t>
            </w:r>
          </w:p>
        </w:tc>
      </w:tr>
    </w:tbl>
    <w:p w:rsidR="00A80BA8" w:rsidRDefault="00A80BA8" w:rsidP="002244A5">
      <w:pPr>
        <w:spacing w:line="360" w:lineRule="auto"/>
        <w:ind w:firstLine="851"/>
        <w:jc w:val="both"/>
        <w:rPr>
          <w:bCs/>
          <w:lang w:val="cs-CZ"/>
        </w:rPr>
      </w:pPr>
    </w:p>
    <w:p w:rsidR="00A80BA8" w:rsidRDefault="00A80BA8" w:rsidP="002244A5">
      <w:pPr>
        <w:spacing w:line="360" w:lineRule="auto"/>
        <w:ind w:firstLine="851"/>
        <w:jc w:val="both"/>
        <w:rPr>
          <w:bCs/>
          <w:lang w:val="cs-CZ"/>
        </w:rPr>
      </w:pPr>
    </w:p>
    <w:p w:rsidR="00171B2B" w:rsidRDefault="00171B2B" w:rsidP="002244A5">
      <w:pPr>
        <w:spacing w:line="360" w:lineRule="auto"/>
        <w:ind w:firstLine="851"/>
        <w:jc w:val="both"/>
        <w:rPr>
          <w:bCs/>
          <w:lang w:val="cs-CZ"/>
        </w:rPr>
      </w:pPr>
    </w:p>
    <w:p w:rsidR="00171B2B" w:rsidRDefault="00171B2B" w:rsidP="002244A5">
      <w:pPr>
        <w:spacing w:line="360" w:lineRule="auto"/>
        <w:ind w:firstLine="851"/>
        <w:jc w:val="both"/>
        <w:rPr>
          <w:bCs/>
          <w:lang w:val="cs-CZ"/>
        </w:rPr>
      </w:pPr>
    </w:p>
    <w:p w:rsidR="00171B2B" w:rsidRDefault="00171B2B" w:rsidP="002244A5">
      <w:pPr>
        <w:spacing w:line="360" w:lineRule="auto"/>
        <w:ind w:firstLine="851"/>
        <w:jc w:val="both"/>
        <w:rPr>
          <w:bCs/>
          <w:lang w:val="cs-CZ"/>
        </w:rPr>
      </w:pPr>
    </w:p>
    <w:p w:rsidR="00171B2B" w:rsidRDefault="00171B2B" w:rsidP="002244A5">
      <w:pPr>
        <w:spacing w:line="360" w:lineRule="auto"/>
        <w:ind w:firstLine="851"/>
        <w:jc w:val="both"/>
        <w:rPr>
          <w:bCs/>
          <w:lang w:val="cs-CZ"/>
        </w:rPr>
      </w:pPr>
    </w:p>
    <w:p w:rsidR="00171B2B" w:rsidRDefault="00171B2B" w:rsidP="002244A5">
      <w:pPr>
        <w:spacing w:line="360" w:lineRule="auto"/>
        <w:ind w:firstLine="851"/>
        <w:jc w:val="both"/>
        <w:rPr>
          <w:bCs/>
          <w:lang w:val="cs-CZ"/>
        </w:rPr>
      </w:pPr>
    </w:p>
    <w:p w:rsidR="00171B2B" w:rsidRDefault="00171B2B" w:rsidP="002244A5">
      <w:pPr>
        <w:spacing w:line="360" w:lineRule="auto"/>
        <w:ind w:firstLine="851"/>
        <w:jc w:val="both"/>
        <w:rPr>
          <w:bCs/>
          <w:lang w:val="cs-CZ"/>
        </w:rPr>
      </w:pPr>
    </w:p>
    <w:p w:rsidR="00171B2B" w:rsidRDefault="00171B2B" w:rsidP="002244A5">
      <w:pPr>
        <w:spacing w:line="360" w:lineRule="auto"/>
        <w:ind w:firstLine="851"/>
        <w:jc w:val="both"/>
        <w:rPr>
          <w:bCs/>
          <w:lang w:val="cs-CZ"/>
        </w:rPr>
      </w:pPr>
    </w:p>
    <w:p w:rsidR="00171B2B" w:rsidRDefault="00171B2B" w:rsidP="002244A5">
      <w:pPr>
        <w:spacing w:line="360" w:lineRule="auto"/>
        <w:ind w:firstLine="851"/>
        <w:jc w:val="both"/>
        <w:rPr>
          <w:bCs/>
          <w:lang w:val="cs-CZ"/>
        </w:rPr>
      </w:pPr>
    </w:p>
    <w:p w:rsidR="00171B2B" w:rsidRDefault="00171B2B" w:rsidP="002244A5">
      <w:pPr>
        <w:spacing w:line="360" w:lineRule="auto"/>
        <w:ind w:firstLine="851"/>
        <w:jc w:val="both"/>
        <w:rPr>
          <w:bCs/>
          <w:lang w:val="cs-CZ"/>
        </w:rPr>
      </w:pPr>
    </w:p>
    <w:p w:rsidR="00171B2B" w:rsidRDefault="00171B2B" w:rsidP="002244A5">
      <w:pPr>
        <w:spacing w:line="360" w:lineRule="auto"/>
        <w:ind w:firstLine="851"/>
        <w:jc w:val="both"/>
        <w:rPr>
          <w:bCs/>
          <w:lang w:val="cs-CZ"/>
        </w:rPr>
      </w:pPr>
    </w:p>
    <w:p w:rsidR="00171B2B" w:rsidRDefault="00171B2B" w:rsidP="002244A5">
      <w:pPr>
        <w:spacing w:line="360" w:lineRule="auto"/>
        <w:ind w:firstLine="851"/>
        <w:jc w:val="both"/>
        <w:rPr>
          <w:bCs/>
          <w:lang w:val="cs-CZ"/>
        </w:rPr>
      </w:pPr>
    </w:p>
    <w:p w:rsidR="00171B2B" w:rsidRDefault="00171B2B" w:rsidP="002244A5">
      <w:pPr>
        <w:spacing w:line="360" w:lineRule="auto"/>
        <w:ind w:firstLine="851"/>
        <w:jc w:val="both"/>
        <w:rPr>
          <w:bCs/>
          <w:lang w:val="cs-CZ"/>
        </w:rPr>
      </w:pPr>
    </w:p>
    <w:p w:rsidR="00A80BA8" w:rsidRPr="008B3A55" w:rsidRDefault="00A80BA8" w:rsidP="00B935F0">
      <w:pPr>
        <w:numPr>
          <w:ilvl w:val="0"/>
          <w:numId w:val="5"/>
        </w:numPr>
        <w:spacing w:line="360" w:lineRule="auto"/>
        <w:jc w:val="both"/>
        <w:rPr>
          <w:bCs/>
          <w:sz w:val="32"/>
          <w:szCs w:val="32"/>
          <w:lang w:val="cs-CZ"/>
        </w:rPr>
      </w:pPr>
      <w:r w:rsidRPr="008B3A55">
        <w:rPr>
          <w:b/>
          <w:sz w:val="32"/>
          <w:szCs w:val="32"/>
          <w:lang w:val="cs-CZ"/>
        </w:rPr>
        <w:lastRenderedPageBreak/>
        <w:t>Ú</w:t>
      </w:r>
      <w:r w:rsidR="00B935F0" w:rsidRPr="008B3A55">
        <w:rPr>
          <w:b/>
          <w:sz w:val="32"/>
          <w:szCs w:val="32"/>
          <w:lang w:val="cs-CZ"/>
        </w:rPr>
        <w:t>vod</w:t>
      </w:r>
    </w:p>
    <w:p w:rsidR="00AA3AA0" w:rsidRDefault="00AA3AA0" w:rsidP="00A80BA8">
      <w:pPr>
        <w:spacing w:line="360" w:lineRule="auto"/>
        <w:ind w:firstLine="851"/>
        <w:jc w:val="both"/>
        <w:rPr>
          <w:bCs/>
          <w:lang w:val="cs-CZ"/>
        </w:rPr>
      </w:pPr>
      <w:r w:rsidRPr="00AA3AA0">
        <w:rPr>
          <w:bCs/>
          <w:lang w:val="cs-CZ"/>
        </w:rPr>
        <w:t>Zřejmě nikdo v době uzavírání smlouvy o založení Evropského společenství uhlí</w:t>
      </w:r>
      <w:r>
        <w:rPr>
          <w:bCs/>
          <w:lang w:val="cs-CZ"/>
        </w:rPr>
        <w:t xml:space="preserve"> </w:t>
      </w:r>
      <w:r w:rsidRPr="00AA3AA0">
        <w:rPr>
          <w:bCs/>
          <w:lang w:val="cs-CZ"/>
        </w:rPr>
        <w:t>a oceli (ESUO, Paříž 1951), Evropského hospodářského společenství (EHS) a Evropského společenství pro atomovou energii (EURATOM, obě Řím 1957) nepřemýšlel, jak bude vypadat policejní spolupráce za 60 let existence těchto organizací a jaké změny budou provedeny, aby byla zachována bezpečnost, práva a svobody občanů členských států</w:t>
      </w:r>
      <w:r>
        <w:rPr>
          <w:bCs/>
          <w:lang w:val="cs-CZ"/>
        </w:rPr>
        <w:t>.</w:t>
      </w:r>
    </w:p>
    <w:p w:rsidR="0019163D" w:rsidRDefault="0019163D" w:rsidP="002244A5">
      <w:pPr>
        <w:spacing w:line="360" w:lineRule="auto"/>
        <w:ind w:firstLine="851"/>
        <w:jc w:val="both"/>
        <w:rPr>
          <w:bCs/>
          <w:lang w:val="cs-CZ"/>
        </w:rPr>
      </w:pPr>
      <w:r>
        <w:rPr>
          <w:bCs/>
          <w:lang w:val="cs-CZ"/>
        </w:rPr>
        <w:t>Prvotně byla t</w:t>
      </w:r>
      <w:r w:rsidR="00C9483A">
        <w:rPr>
          <w:bCs/>
          <w:lang w:val="cs-CZ"/>
        </w:rPr>
        <w:t>a</w:t>
      </w:r>
      <w:r>
        <w:rPr>
          <w:bCs/>
          <w:lang w:val="cs-CZ"/>
        </w:rPr>
        <w:t>to integrace zaměřena na hospodářskou a ekonomickou sféru</w:t>
      </w:r>
      <w:r w:rsidR="00C9483A">
        <w:rPr>
          <w:bCs/>
          <w:lang w:val="cs-CZ"/>
        </w:rPr>
        <w:t>,</w:t>
      </w:r>
      <w:r>
        <w:rPr>
          <w:bCs/>
          <w:lang w:val="cs-CZ"/>
        </w:rPr>
        <w:t xml:space="preserve"> a to </w:t>
      </w:r>
      <w:r>
        <w:rPr>
          <w:bCs/>
        </w:rPr>
        <w:t>uzavřením mezinárodní</w:t>
      </w:r>
      <w:r>
        <w:rPr>
          <w:bCs/>
          <w:lang w:val="cs-CZ"/>
        </w:rPr>
        <w:t>c</w:t>
      </w:r>
      <w:r>
        <w:rPr>
          <w:bCs/>
        </w:rPr>
        <w:t>h smluv o založení Evropského společenství uhlí a oceli (ESUO, Paříž 1951), Evropského hospodářského společenství (EHS) a Evropského společenství pro atomovou energii (EURATOM, obě Řím 1957).</w:t>
      </w:r>
      <w:r>
        <w:rPr>
          <w:bCs/>
          <w:lang w:val="cs-CZ"/>
        </w:rPr>
        <w:t xml:space="preserve"> Tuto integraci započala nejprve šestice států: Belgie, Francie, Spolková republika Německo. Postupně se však rozrostla i do unie politické, </w:t>
      </w:r>
      <w:r w:rsidR="00C9483A">
        <w:rPr>
          <w:bCs/>
          <w:lang w:val="cs-CZ"/>
        </w:rPr>
        <w:t>a to uzavřením Maastrichtské smlouvy</w:t>
      </w:r>
      <w:r>
        <w:rPr>
          <w:bCs/>
          <w:lang w:val="cs-CZ"/>
        </w:rPr>
        <w:t xml:space="preserve"> (1992), která vytvořila tzv. Maastrichtsk</w:t>
      </w:r>
      <w:r w:rsidR="00C9483A">
        <w:rPr>
          <w:bCs/>
          <w:lang w:val="cs-CZ"/>
        </w:rPr>
        <w:t>ý chrám v podobě tří pilířů. P</w:t>
      </w:r>
      <w:r>
        <w:rPr>
          <w:bCs/>
          <w:lang w:val="cs-CZ"/>
        </w:rPr>
        <w:t xml:space="preserve">rvním byl pilíř </w:t>
      </w:r>
      <w:proofErr w:type="spellStart"/>
      <w:r>
        <w:rPr>
          <w:bCs/>
          <w:lang w:val="cs-CZ"/>
        </w:rPr>
        <w:t>komunitární</w:t>
      </w:r>
      <w:proofErr w:type="spellEnd"/>
      <w:r>
        <w:rPr>
          <w:bCs/>
          <w:lang w:val="cs-CZ"/>
        </w:rPr>
        <w:t xml:space="preserve"> (nadnárodní) zahrnující právě ekonomickou a hospodářskou oblast – stěžejní část integrace</w:t>
      </w:r>
      <w:r w:rsidR="00C9483A">
        <w:rPr>
          <w:bCs/>
          <w:lang w:val="cs-CZ"/>
        </w:rPr>
        <w:t xml:space="preserve"> –</w:t>
      </w:r>
      <w:r>
        <w:rPr>
          <w:bCs/>
          <w:lang w:val="cs-CZ"/>
        </w:rPr>
        <w:t>, dále druhý pilíř zahrnující společnou zahraniční a bezpečnostní politiku a konečně třetí pilíř spolupráce ve věcech justice a vnitra, což jsou pilíře mezivládní.</w:t>
      </w:r>
      <w:r w:rsidR="00341CF8">
        <w:rPr>
          <w:bCs/>
          <w:lang w:val="cs-CZ"/>
        </w:rPr>
        <w:t xml:space="preserve"> </w:t>
      </w:r>
      <w:r w:rsidR="00134EBF">
        <w:rPr>
          <w:bCs/>
          <w:lang w:val="cs-CZ"/>
        </w:rPr>
        <w:t>A p</w:t>
      </w:r>
      <w:r w:rsidR="00341CF8">
        <w:rPr>
          <w:bCs/>
          <w:lang w:val="cs-CZ"/>
        </w:rPr>
        <w:t xml:space="preserve">rávě třetí pilíř prošel v průběhu let </w:t>
      </w:r>
      <w:r w:rsidR="00134EBF">
        <w:rPr>
          <w:bCs/>
          <w:lang w:val="cs-CZ"/>
        </w:rPr>
        <w:t>značnými změnami od čistě mezivládního charakteru až po nadnárodní, kdy v současné době</w:t>
      </w:r>
      <w:r w:rsidR="00C9483A">
        <w:rPr>
          <w:bCs/>
          <w:lang w:val="cs-CZ"/>
        </w:rPr>
        <w:t>,</w:t>
      </w:r>
      <w:r w:rsidR="00134EBF">
        <w:rPr>
          <w:bCs/>
          <w:lang w:val="cs-CZ"/>
        </w:rPr>
        <w:t xml:space="preserve"> v</w:t>
      </w:r>
      <w:r w:rsidR="00341CF8">
        <w:rPr>
          <w:bCs/>
          <w:lang w:val="cs-CZ"/>
        </w:rPr>
        <w:t>stupem Lisabonské smlouvy v</w:t>
      </w:r>
      <w:r w:rsidR="00C9483A">
        <w:rPr>
          <w:bCs/>
          <w:lang w:val="cs-CZ"/>
        </w:rPr>
        <w:t> </w:t>
      </w:r>
      <w:r w:rsidR="00341CF8">
        <w:rPr>
          <w:bCs/>
          <w:lang w:val="cs-CZ"/>
        </w:rPr>
        <w:t>platnost</w:t>
      </w:r>
      <w:r w:rsidR="00C9483A">
        <w:rPr>
          <w:bCs/>
          <w:lang w:val="cs-CZ"/>
        </w:rPr>
        <w:t>,</w:t>
      </w:r>
      <w:r>
        <w:rPr>
          <w:bCs/>
          <w:lang w:val="cs-CZ"/>
        </w:rPr>
        <w:t> se toto</w:t>
      </w:r>
      <w:r w:rsidR="006F02E7">
        <w:rPr>
          <w:bCs/>
          <w:lang w:val="cs-CZ"/>
        </w:rPr>
        <w:t xml:space="preserve"> pilířovité dělení</w:t>
      </w:r>
      <w:r>
        <w:rPr>
          <w:bCs/>
          <w:lang w:val="cs-CZ"/>
        </w:rPr>
        <w:t xml:space="preserve"> stírá, neboť oblasti druhého i třetího pilíře byly přesunuty do </w:t>
      </w:r>
      <w:proofErr w:type="spellStart"/>
      <w:r>
        <w:rPr>
          <w:bCs/>
          <w:lang w:val="cs-CZ"/>
        </w:rPr>
        <w:t>komunitární</w:t>
      </w:r>
      <w:proofErr w:type="spellEnd"/>
      <w:r>
        <w:rPr>
          <w:bCs/>
          <w:lang w:val="cs-CZ"/>
        </w:rPr>
        <w:t xml:space="preserve"> (n</w:t>
      </w:r>
      <w:r w:rsidR="00B80717">
        <w:rPr>
          <w:bCs/>
          <w:lang w:val="cs-CZ"/>
        </w:rPr>
        <w:t>a</w:t>
      </w:r>
      <w:r>
        <w:rPr>
          <w:bCs/>
          <w:lang w:val="cs-CZ"/>
        </w:rPr>
        <w:t>dnárodní) úrovně. Bezpochyby tyto pilíře jeden na druhý nav</w:t>
      </w:r>
      <w:r w:rsidR="00C9483A">
        <w:rPr>
          <w:bCs/>
          <w:lang w:val="cs-CZ"/>
        </w:rPr>
        <w:t>azovaly</w:t>
      </w:r>
      <w:r>
        <w:rPr>
          <w:bCs/>
          <w:lang w:val="cs-CZ"/>
        </w:rPr>
        <w:t xml:space="preserve"> a navzá</w:t>
      </w:r>
      <w:r w:rsidR="00C9483A">
        <w:rPr>
          <w:bCs/>
          <w:lang w:val="cs-CZ"/>
        </w:rPr>
        <w:t>jem se ve svém pojetí doplňovaly</w:t>
      </w:r>
      <w:r>
        <w:rPr>
          <w:bCs/>
          <w:lang w:val="cs-CZ"/>
        </w:rPr>
        <w:t xml:space="preserve"> a doplňují. </w:t>
      </w:r>
    </w:p>
    <w:p w:rsidR="0019163D" w:rsidRDefault="00C9483A" w:rsidP="00AB09F1">
      <w:pPr>
        <w:spacing w:line="360" w:lineRule="auto"/>
        <w:ind w:firstLine="851"/>
        <w:jc w:val="both"/>
        <w:rPr>
          <w:bCs/>
          <w:lang w:val="cs-CZ"/>
        </w:rPr>
      </w:pPr>
      <w:r>
        <w:rPr>
          <w:bCs/>
          <w:lang w:val="cs-CZ"/>
        </w:rPr>
        <w:t xml:space="preserve">Evropskou integrací, zejména </w:t>
      </w:r>
      <w:r w:rsidR="0019163D">
        <w:rPr>
          <w:bCs/>
          <w:lang w:val="cs-CZ"/>
        </w:rPr>
        <w:t>uzavřením zakládacích</w:t>
      </w:r>
      <w:r>
        <w:rPr>
          <w:bCs/>
          <w:lang w:val="cs-CZ"/>
        </w:rPr>
        <w:t xml:space="preserve"> smluv ESUO, EHS (ES) a EURATOM</w:t>
      </w:r>
      <w:r w:rsidR="0019163D">
        <w:rPr>
          <w:bCs/>
          <w:lang w:val="cs-CZ"/>
        </w:rPr>
        <w:t xml:space="preserve"> a následnou revizí integračních smluv</w:t>
      </w:r>
      <w:r>
        <w:rPr>
          <w:bCs/>
          <w:lang w:val="cs-CZ"/>
        </w:rPr>
        <w:t>,</w:t>
      </w:r>
      <w:r w:rsidR="0019163D">
        <w:rPr>
          <w:bCs/>
          <w:lang w:val="cs-CZ"/>
        </w:rPr>
        <w:t xml:space="preserve"> </w:t>
      </w:r>
      <w:r>
        <w:rPr>
          <w:bCs/>
          <w:lang w:val="cs-CZ"/>
        </w:rPr>
        <w:t xml:space="preserve">byl v průběhu let vytvořen </w:t>
      </w:r>
      <w:r w:rsidR="0019163D">
        <w:rPr>
          <w:bCs/>
        </w:rPr>
        <w:t xml:space="preserve">vnitřní trh, </w:t>
      </w:r>
      <w:r>
        <w:rPr>
          <w:bCs/>
        </w:rPr>
        <w:t>jenž</w:t>
      </w:r>
      <w:r w:rsidR="0019163D">
        <w:rPr>
          <w:bCs/>
        </w:rPr>
        <w:t xml:space="preserve"> je prostorem s volným pohybem tzv. čtyř základních svobod: osob, zboží, služeb a kapitálu.</w:t>
      </w:r>
      <w:r w:rsidR="0019163D">
        <w:rPr>
          <w:bCs/>
          <w:lang w:val="cs-CZ"/>
        </w:rPr>
        <w:t xml:space="preserve"> Součástí volného pohybu těchto svobod bylo odbourání kontrol na vnitřních hranicích tzv. </w:t>
      </w:r>
      <w:proofErr w:type="spellStart"/>
      <w:r w:rsidR="00A65CB2">
        <w:rPr>
          <w:bCs/>
          <w:lang w:val="cs-CZ"/>
        </w:rPr>
        <w:t>s</w:t>
      </w:r>
      <w:r w:rsidR="0019163D">
        <w:rPr>
          <w:bCs/>
          <w:lang w:val="cs-CZ"/>
        </w:rPr>
        <w:t>chengenského</w:t>
      </w:r>
      <w:proofErr w:type="spellEnd"/>
      <w:r w:rsidR="0019163D">
        <w:rPr>
          <w:bCs/>
          <w:lang w:val="cs-CZ"/>
        </w:rPr>
        <w:t xml:space="preserve"> prostoru, jehož součástí je od 21. </w:t>
      </w:r>
      <w:r w:rsidR="00A65CB2">
        <w:rPr>
          <w:bCs/>
          <w:lang w:val="cs-CZ"/>
        </w:rPr>
        <w:t>prosince</w:t>
      </w:r>
      <w:r w:rsidR="0019163D">
        <w:rPr>
          <w:bCs/>
          <w:lang w:val="cs-CZ"/>
        </w:rPr>
        <w:t xml:space="preserve"> 2007 i Česká republika. </w:t>
      </w:r>
      <w:r w:rsidR="0019163D">
        <w:rPr>
          <w:bCs/>
        </w:rPr>
        <w:t>Současně tím</w:t>
      </w:r>
      <w:r w:rsidR="0019163D">
        <w:rPr>
          <w:bCs/>
          <w:lang w:val="cs-CZ"/>
        </w:rPr>
        <w:t xml:space="preserve"> ale</w:t>
      </w:r>
      <w:r w:rsidR="0019163D">
        <w:rPr>
          <w:bCs/>
        </w:rPr>
        <w:t xml:space="preserve"> vznikla i bez</w:t>
      </w:r>
      <w:r w:rsidR="00A65CB2">
        <w:rPr>
          <w:bCs/>
        </w:rPr>
        <w:t>pečnostní rizika:</w:t>
      </w:r>
      <w:r w:rsidR="0019163D">
        <w:rPr>
          <w:bCs/>
        </w:rPr>
        <w:t xml:space="preserve"> </w:t>
      </w:r>
      <w:r w:rsidR="00A65CB2">
        <w:rPr>
          <w:bCs/>
        </w:rPr>
        <w:t>usnadnily se podmínky</w:t>
      </w:r>
      <w:r w:rsidR="0019163D">
        <w:rPr>
          <w:bCs/>
        </w:rPr>
        <w:t xml:space="preserve"> pro</w:t>
      </w:r>
      <w:r w:rsidR="0019163D">
        <w:rPr>
          <w:bCs/>
          <w:lang w:val="cs-CZ"/>
        </w:rPr>
        <w:t xml:space="preserve"> volný pohyb pachatelů trestné činnosti, </w:t>
      </w:r>
      <w:r w:rsidR="00A65CB2">
        <w:rPr>
          <w:bCs/>
          <w:lang w:val="cs-CZ"/>
        </w:rPr>
        <w:t>vznikla tedy možnost</w:t>
      </w:r>
      <w:r w:rsidR="0019163D">
        <w:rPr>
          <w:bCs/>
        </w:rPr>
        <w:t xml:space="preserve"> páchání závažné trestné činnosti s mezinárodním prvkem</w:t>
      </w:r>
      <w:r w:rsidR="0019163D">
        <w:rPr>
          <w:bCs/>
          <w:lang w:val="cs-CZ"/>
        </w:rPr>
        <w:t xml:space="preserve"> či </w:t>
      </w:r>
      <w:proofErr w:type="spellStart"/>
      <w:r w:rsidR="0019163D">
        <w:rPr>
          <w:bCs/>
          <w:lang w:val="cs-CZ"/>
        </w:rPr>
        <w:t>přeshraniční</w:t>
      </w:r>
      <w:proofErr w:type="spellEnd"/>
      <w:r w:rsidR="0019163D">
        <w:rPr>
          <w:bCs/>
          <w:lang w:val="cs-CZ"/>
        </w:rPr>
        <w:t xml:space="preserve"> kriminality s omezenou možností kontroly.</w:t>
      </w:r>
    </w:p>
    <w:p w:rsidR="0019163D" w:rsidRDefault="0019163D" w:rsidP="00AB09F1">
      <w:pPr>
        <w:spacing w:line="360" w:lineRule="auto"/>
        <w:ind w:firstLine="851"/>
        <w:jc w:val="both"/>
        <w:rPr>
          <w:bCs/>
          <w:lang w:val="cs-CZ"/>
        </w:rPr>
      </w:pPr>
      <w:r>
        <w:rPr>
          <w:bCs/>
          <w:lang w:val="cs-CZ"/>
        </w:rPr>
        <w:t>Svoboda volného pohybu občanů Evropské uni</w:t>
      </w:r>
      <w:r w:rsidR="00A65CB2">
        <w:rPr>
          <w:bCs/>
          <w:lang w:val="cs-CZ"/>
        </w:rPr>
        <w:t>e</w:t>
      </w:r>
      <w:r>
        <w:rPr>
          <w:bCs/>
          <w:lang w:val="cs-CZ"/>
        </w:rPr>
        <w:t xml:space="preserve"> </w:t>
      </w:r>
      <w:r w:rsidR="00A65CB2">
        <w:rPr>
          <w:bCs/>
          <w:lang w:val="cs-CZ"/>
        </w:rPr>
        <w:t>a</w:t>
      </w:r>
      <w:r>
        <w:rPr>
          <w:bCs/>
          <w:lang w:val="cs-CZ"/>
        </w:rPr>
        <w:t xml:space="preserve"> legálních migran</w:t>
      </w:r>
      <w:r w:rsidR="00A65CB2">
        <w:rPr>
          <w:bCs/>
          <w:lang w:val="cs-CZ"/>
        </w:rPr>
        <w:t>tů z třetích států je zajištěna</w:t>
      </w:r>
      <w:r>
        <w:rPr>
          <w:bCs/>
          <w:lang w:val="cs-CZ"/>
        </w:rPr>
        <w:t xml:space="preserve"> jak primární, tak sekundární legislativou Evropské unie. V praxi to znamená, že se tyto osoby mohou volně pohybovat přes vnitřní hranice jednotlivých států Evropské unie. Přitom kontroly na vnitřních hranicích jsou p</w:t>
      </w:r>
      <w:r w:rsidR="00A65CB2">
        <w:rPr>
          <w:bCs/>
          <w:lang w:val="cs-CZ"/>
        </w:rPr>
        <w:t>rováděny jen v případech ad hoc</w:t>
      </w:r>
      <w:r>
        <w:rPr>
          <w:bCs/>
          <w:lang w:val="cs-CZ"/>
        </w:rPr>
        <w:t xml:space="preserve"> nebo při zvýšeném bezpečnostním riziku, jak</w:t>
      </w:r>
      <w:r w:rsidR="00A65CB2">
        <w:rPr>
          <w:bCs/>
          <w:lang w:val="cs-CZ"/>
        </w:rPr>
        <w:t>o</w:t>
      </w:r>
      <w:r>
        <w:rPr>
          <w:bCs/>
          <w:lang w:val="cs-CZ"/>
        </w:rPr>
        <w:t xml:space="preserve"> jsou například hrozby teroristických útoků. Tohoto </w:t>
      </w:r>
      <w:r>
        <w:rPr>
          <w:bCs/>
          <w:lang w:val="cs-CZ"/>
        </w:rPr>
        <w:lastRenderedPageBreak/>
        <w:t>stavu logicky využívají kriminálně závadové osoby, neboť se jim značně ulehčila možnost páchat trestnou činnost na území kteréhokoli státu Evropské unie, což lze chápat jako jistou „daň“ za svobodu pohybu.</w:t>
      </w:r>
    </w:p>
    <w:p w:rsidR="0019163D" w:rsidRDefault="0019163D" w:rsidP="00AB09F1">
      <w:pPr>
        <w:spacing w:line="360" w:lineRule="auto"/>
        <w:ind w:firstLine="851"/>
        <w:jc w:val="both"/>
        <w:rPr>
          <w:bCs/>
          <w:lang w:val="cs-CZ"/>
        </w:rPr>
      </w:pPr>
      <w:r>
        <w:rPr>
          <w:bCs/>
          <w:lang w:val="cs-CZ"/>
        </w:rPr>
        <w:t>Proto byl ve světle Amsterodamské smlouvy vytvořen prostor svobody, bezpečnosti a práva. Právní instrumenty vytvořené pro zajištění tohoto prostoru se systematicky snaží zachovat a podporovat práva občanů, usnadnit jejich každodenní život a tyto občany chránit.</w:t>
      </w:r>
    </w:p>
    <w:p w:rsidR="0019163D" w:rsidRDefault="006A7E67" w:rsidP="00AB09F1">
      <w:pPr>
        <w:spacing w:line="360" w:lineRule="auto"/>
        <w:ind w:firstLine="851"/>
        <w:jc w:val="both"/>
        <w:rPr>
          <w:bCs/>
          <w:lang w:val="cs-CZ"/>
        </w:rPr>
      </w:pPr>
      <w:r>
        <w:rPr>
          <w:bCs/>
          <w:lang w:val="cs-CZ"/>
        </w:rPr>
        <w:t xml:space="preserve">V </w:t>
      </w:r>
      <w:r w:rsidR="0019163D">
        <w:rPr>
          <w:bCs/>
          <w:lang w:val="cs-CZ"/>
        </w:rPr>
        <w:t xml:space="preserve">České republice v současné době zaznamenáváme např. páchání trestné činnosti občanů Bulharska, kteří provádějí tzv. </w:t>
      </w:r>
      <w:proofErr w:type="spellStart"/>
      <w:r w:rsidR="0019163D">
        <w:rPr>
          <w:bCs/>
          <w:lang w:val="cs-CZ"/>
        </w:rPr>
        <w:t>scimning</w:t>
      </w:r>
      <w:proofErr w:type="spellEnd"/>
      <w:r w:rsidR="0019163D">
        <w:rPr>
          <w:bCs/>
          <w:lang w:val="cs-CZ"/>
        </w:rPr>
        <w:t xml:space="preserve"> bankomatů a následné krádeže finanční hotovosti z účtů; občanů Polska, kteří provádějí krádeže na seniorech; občanů </w:t>
      </w:r>
      <w:r w:rsidR="00C8501F">
        <w:rPr>
          <w:bCs/>
          <w:lang w:val="cs-CZ"/>
        </w:rPr>
        <w:t>postsovětských republik</w:t>
      </w:r>
      <w:r w:rsidR="0019163D">
        <w:rPr>
          <w:bCs/>
          <w:lang w:val="cs-CZ"/>
        </w:rPr>
        <w:t xml:space="preserve">, kteří obchodují s lidmi, což znamená </w:t>
      </w:r>
      <w:r w:rsidR="00C8501F">
        <w:rPr>
          <w:bCs/>
          <w:lang w:val="cs-CZ"/>
        </w:rPr>
        <w:t xml:space="preserve">zajištění, transfer a </w:t>
      </w:r>
      <w:r w:rsidR="0019163D">
        <w:rPr>
          <w:bCs/>
          <w:lang w:val="cs-CZ"/>
        </w:rPr>
        <w:t>prodej osob za účelem nejenom provozování sexuálních služeb za úplatu, ale také prodej osob k „otrocké“ práci v</w:t>
      </w:r>
      <w:r w:rsidR="00134EBF">
        <w:rPr>
          <w:bCs/>
          <w:lang w:val="cs-CZ"/>
        </w:rPr>
        <w:t> </w:t>
      </w:r>
      <w:r w:rsidR="0019163D">
        <w:rPr>
          <w:bCs/>
          <w:lang w:val="cs-CZ"/>
        </w:rPr>
        <w:t>továrnách</w:t>
      </w:r>
      <w:r w:rsidR="00134EBF">
        <w:rPr>
          <w:bCs/>
          <w:lang w:val="cs-CZ"/>
        </w:rPr>
        <w:t xml:space="preserve"> či </w:t>
      </w:r>
      <w:r w:rsidR="00DC28C3">
        <w:rPr>
          <w:bCs/>
          <w:lang w:val="cs-CZ"/>
        </w:rPr>
        <w:t xml:space="preserve">k </w:t>
      </w:r>
      <w:r w:rsidR="00134EBF">
        <w:rPr>
          <w:bCs/>
          <w:lang w:val="cs-CZ"/>
        </w:rPr>
        <w:t>jiné formě vykořisťování</w:t>
      </w:r>
      <w:r w:rsidR="0019163D">
        <w:rPr>
          <w:bCs/>
          <w:lang w:val="cs-CZ"/>
        </w:rPr>
        <w:t>; občanů Vietnamu, kteří se zabývají výrobou, distribucí a prodejem omamných a psychotropních látek</w:t>
      </w:r>
      <w:r w:rsidR="00134EBF">
        <w:rPr>
          <w:bCs/>
          <w:lang w:val="cs-CZ"/>
        </w:rPr>
        <w:t>; občanů Číny, kteří se zabývají nelegálním dovozem textilního zboží</w:t>
      </w:r>
      <w:r w:rsidR="0019163D">
        <w:rPr>
          <w:bCs/>
          <w:lang w:val="cs-CZ"/>
        </w:rPr>
        <w:t>.</w:t>
      </w:r>
    </w:p>
    <w:p w:rsidR="0019163D" w:rsidRDefault="0019163D" w:rsidP="00AB09F1">
      <w:pPr>
        <w:spacing w:line="360" w:lineRule="auto"/>
        <w:ind w:firstLine="851"/>
        <w:jc w:val="both"/>
        <w:rPr>
          <w:bCs/>
          <w:lang w:val="cs-CZ"/>
        </w:rPr>
      </w:pPr>
      <w:r>
        <w:rPr>
          <w:bCs/>
          <w:lang w:val="cs-CZ"/>
        </w:rPr>
        <w:t>Na druhou stranu zase občané České republiky páchají např. majetkovou trestnou činnost v Německu, Rakousku, na Slovensku, kdy se jedná často o vloupání a krádeže věc</w:t>
      </w:r>
      <w:r w:rsidR="00DC28C3">
        <w:rPr>
          <w:bCs/>
          <w:lang w:val="cs-CZ"/>
        </w:rPr>
        <w:t>í</w:t>
      </w:r>
      <w:r>
        <w:rPr>
          <w:bCs/>
          <w:lang w:val="cs-CZ"/>
        </w:rPr>
        <w:t xml:space="preserve"> z vozidel, vloupání do objektů apod.</w:t>
      </w:r>
    </w:p>
    <w:p w:rsidR="0019163D" w:rsidRDefault="0019163D" w:rsidP="00AB09F1">
      <w:pPr>
        <w:spacing w:line="360" w:lineRule="auto"/>
        <w:ind w:firstLine="851"/>
        <w:jc w:val="both"/>
        <w:rPr>
          <w:bCs/>
          <w:lang w:val="cs-CZ"/>
        </w:rPr>
      </w:pPr>
      <w:r>
        <w:rPr>
          <w:bCs/>
          <w:lang w:val="cs-CZ"/>
        </w:rPr>
        <w:t xml:space="preserve">Dalším důsledkem volného pohybu v oblasti kriminality je také to, že jednotlivé zločinecké skupiny nejsou již tak vzájemně separované jako v minulosti, jejich vzájemná spolupráce je ulehčena a mnohdy mají mezinárodní obsazení. </w:t>
      </w:r>
    </w:p>
    <w:p w:rsidR="000C1D9A" w:rsidRPr="0060022F" w:rsidRDefault="000C1D9A" w:rsidP="00AB09F1">
      <w:pPr>
        <w:spacing w:line="360" w:lineRule="auto"/>
        <w:ind w:firstLine="851"/>
        <w:jc w:val="both"/>
        <w:rPr>
          <w:bCs/>
          <w:lang w:val="cs-CZ"/>
        </w:rPr>
      </w:pPr>
      <w:r>
        <w:rPr>
          <w:bCs/>
          <w:lang w:val="cs-CZ"/>
        </w:rPr>
        <w:t>Na tuto situaci museli a musí neustále reagovat orgány jednotlivých států, které se zabývají odhalováním trestné činnosti. V České republice s</w:t>
      </w:r>
      <w:r w:rsidR="00224DBA">
        <w:rPr>
          <w:bCs/>
          <w:lang w:val="cs-CZ"/>
        </w:rPr>
        <w:t>e jedná o Policii Č</w:t>
      </w:r>
      <w:r w:rsidR="006052B0">
        <w:rPr>
          <w:bCs/>
          <w:lang w:val="cs-CZ"/>
        </w:rPr>
        <w:t>eské republiky</w:t>
      </w:r>
      <w:r w:rsidR="00224DBA">
        <w:rPr>
          <w:bCs/>
          <w:lang w:val="cs-CZ"/>
        </w:rPr>
        <w:t xml:space="preserve"> a Celní sp</w:t>
      </w:r>
      <w:r>
        <w:rPr>
          <w:bCs/>
          <w:lang w:val="cs-CZ"/>
        </w:rPr>
        <w:t>rávu</w:t>
      </w:r>
      <w:r w:rsidR="00224DBA">
        <w:rPr>
          <w:bCs/>
          <w:lang w:val="cs-CZ"/>
        </w:rPr>
        <w:t>, p</w:t>
      </w:r>
      <w:r w:rsidR="00DC28C3">
        <w:rPr>
          <w:bCs/>
          <w:lang w:val="cs-CZ"/>
        </w:rPr>
        <w:t>řípadně další specifické orgány</w:t>
      </w:r>
      <w:r w:rsidR="00CE67AC">
        <w:rPr>
          <w:bCs/>
          <w:lang w:val="cs-CZ"/>
        </w:rPr>
        <w:t>.</w:t>
      </w:r>
      <w:r w:rsidR="00CE67AC">
        <w:rPr>
          <w:rStyle w:val="Znakapoznpodarou"/>
          <w:bCs/>
          <w:lang w:val="cs-CZ"/>
        </w:rPr>
        <w:footnoteReference w:id="1"/>
      </w:r>
      <w:r w:rsidR="00CE67AC">
        <w:rPr>
          <w:bCs/>
          <w:lang w:val="cs-CZ"/>
        </w:rPr>
        <w:t xml:space="preserve"> </w:t>
      </w:r>
    </w:p>
    <w:p w:rsidR="00224DBA" w:rsidRPr="0060022F" w:rsidRDefault="00224DBA" w:rsidP="00AB09F1">
      <w:pPr>
        <w:spacing w:line="360" w:lineRule="auto"/>
        <w:ind w:firstLine="851"/>
        <w:jc w:val="both"/>
        <w:rPr>
          <w:bCs/>
          <w:lang w:val="cs-CZ"/>
        </w:rPr>
      </w:pPr>
      <w:r>
        <w:rPr>
          <w:bCs/>
          <w:lang w:val="cs-CZ"/>
        </w:rPr>
        <w:t>Současný trend páchání závažné trestné činnosti inklinuje k tomu, ž</w:t>
      </w:r>
      <w:r w:rsidR="00C8501F">
        <w:rPr>
          <w:bCs/>
          <w:lang w:val="cs-CZ"/>
        </w:rPr>
        <w:t xml:space="preserve">e se čím dál častěji jedná o </w:t>
      </w:r>
      <w:proofErr w:type="spellStart"/>
      <w:r w:rsidR="00C8501F">
        <w:rPr>
          <w:bCs/>
          <w:lang w:val="cs-CZ"/>
        </w:rPr>
        <w:t>přes</w:t>
      </w:r>
      <w:r>
        <w:rPr>
          <w:bCs/>
          <w:lang w:val="cs-CZ"/>
        </w:rPr>
        <w:t>hraniční</w:t>
      </w:r>
      <w:proofErr w:type="spellEnd"/>
      <w:r>
        <w:rPr>
          <w:bCs/>
          <w:lang w:val="cs-CZ"/>
        </w:rPr>
        <w:t xml:space="preserve"> či přímo mezinárodní sofistikovanou trestnou činnost. Na tento trend musí reagovat i Evropská unie, což dokladují jednotlivé novelizace zakládacích smluv</w:t>
      </w:r>
      <w:r w:rsidR="00C8501F">
        <w:rPr>
          <w:bCs/>
          <w:lang w:val="cs-CZ"/>
        </w:rPr>
        <w:t xml:space="preserve"> a připojené protokoly</w:t>
      </w:r>
      <w:r w:rsidR="0036199E">
        <w:rPr>
          <w:bCs/>
          <w:lang w:val="cs-CZ"/>
        </w:rPr>
        <w:t>,</w:t>
      </w:r>
      <w:r>
        <w:rPr>
          <w:bCs/>
          <w:lang w:val="cs-CZ"/>
        </w:rPr>
        <w:t xml:space="preserve"> na ně navazuj</w:t>
      </w:r>
      <w:r w:rsidR="00DC28C3">
        <w:rPr>
          <w:bCs/>
          <w:lang w:val="cs-CZ"/>
        </w:rPr>
        <w:t>e</w:t>
      </w:r>
      <w:r>
        <w:rPr>
          <w:bCs/>
          <w:lang w:val="cs-CZ"/>
        </w:rPr>
        <w:t xml:space="preserve"> sekundární legislativa</w:t>
      </w:r>
      <w:r w:rsidR="0036199E">
        <w:rPr>
          <w:bCs/>
          <w:lang w:val="cs-CZ"/>
        </w:rPr>
        <w:t>,</w:t>
      </w:r>
      <w:r>
        <w:rPr>
          <w:bCs/>
          <w:lang w:val="cs-CZ"/>
        </w:rPr>
        <w:t xml:space="preserve"> následná národní implementace</w:t>
      </w:r>
      <w:r w:rsidR="0036199E">
        <w:rPr>
          <w:bCs/>
          <w:lang w:val="cs-CZ"/>
        </w:rPr>
        <w:t xml:space="preserve"> a mezinárodní smlouvy členských států EU stojící</w:t>
      </w:r>
      <w:r w:rsidR="00DC28C3">
        <w:rPr>
          <w:bCs/>
          <w:lang w:val="cs-CZ"/>
        </w:rPr>
        <w:t>ch</w:t>
      </w:r>
      <w:r w:rsidR="0036199E">
        <w:rPr>
          <w:bCs/>
          <w:lang w:val="cs-CZ"/>
        </w:rPr>
        <w:t xml:space="preserve"> mimo rámec Unie</w:t>
      </w:r>
      <w:r w:rsidR="0036199E" w:rsidRPr="00DC28C3">
        <w:rPr>
          <w:bCs/>
          <w:lang w:val="cs-CZ"/>
        </w:rPr>
        <w:t xml:space="preserve"> (</w:t>
      </w:r>
      <w:proofErr w:type="spellStart"/>
      <w:r w:rsidR="0036199E" w:rsidRPr="0060022F">
        <w:rPr>
          <w:bCs/>
          <w:lang w:val="cs-CZ"/>
        </w:rPr>
        <w:t>Schengenské</w:t>
      </w:r>
      <w:proofErr w:type="spellEnd"/>
      <w:r w:rsidR="0036199E" w:rsidRPr="0060022F">
        <w:rPr>
          <w:bCs/>
          <w:lang w:val="cs-CZ"/>
        </w:rPr>
        <w:t xml:space="preserve"> dohody, </w:t>
      </w:r>
      <w:proofErr w:type="spellStart"/>
      <w:r w:rsidR="0036199E" w:rsidRPr="0060022F">
        <w:rPr>
          <w:bCs/>
          <w:lang w:val="cs-CZ"/>
        </w:rPr>
        <w:t>Prümská</w:t>
      </w:r>
      <w:proofErr w:type="spellEnd"/>
      <w:r w:rsidR="0036199E" w:rsidRPr="0060022F">
        <w:rPr>
          <w:bCs/>
          <w:lang w:val="cs-CZ"/>
        </w:rPr>
        <w:t xml:space="preserve"> smlouva)</w:t>
      </w:r>
      <w:r w:rsidRPr="0060022F">
        <w:rPr>
          <w:bCs/>
          <w:lang w:val="cs-CZ"/>
        </w:rPr>
        <w:t>.</w:t>
      </w:r>
    </w:p>
    <w:p w:rsidR="0019163D" w:rsidRDefault="0019163D" w:rsidP="00AB09F1">
      <w:pPr>
        <w:spacing w:line="360" w:lineRule="auto"/>
        <w:ind w:firstLine="851"/>
        <w:jc w:val="both"/>
        <w:rPr>
          <w:bCs/>
          <w:lang w:val="cs-CZ"/>
        </w:rPr>
      </w:pPr>
      <w:r>
        <w:rPr>
          <w:bCs/>
          <w:lang w:val="cs-CZ"/>
        </w:rPr>
        <w:t>S touto problematikou souvisí</w:t>
      </w:r>
      <w:r w:rsidR="00C8501F">
        <w:rPr>
          <w:bCs/>
          <w:lang w:val="cs-CZ"/>
        </w:rPr>
        <w:t xml:space="preserve"> neustálé</w:t>
      </w:r>
      <w:r w:rsidR="00336D7D">
        <w:rPr>
          <w:bCs/>
          <w:lang w:val="cs-CZ"/>
        </w:rPr>
        <w:t xml:space="preserve"> zkvalitňování dosahování </w:t>
      </w:r>
      <w:r w:rsidR="0036199E">
        <w:rPr>
          <w:bCs/>
          <w:lang w:val="cs-CZ"/>
        </w:rPr>
        <w:t xml:space="preserve">stanovených </w:t>
      </w:r>
      <w:r w:rsidR="00336D7D">
        <w:rPr>
          <w:bCs/>
          <w:lang w:val="cs-CZ"/>
        </w:rPr>
        <w:t>cíl</w:t>
      </w:r>
      <w:r w:rsidR="0036199E">
        <w:rPr>
          <w:bCs/>
          <w:lang w:val="cs-CZ"/>
        </w:rPr>
        <w:t>ů</w:t>
      </w:r>
      <w:r w:rsidR="00336D7D">
        <w:rPr>
          <w:bCs/>
          <w:lang w:val="cs-CZ"/>
        </w:rPr>
        <w:t xml:space="preserve"> k</w:t>
      </w:r>
      <w:r w:rsidR="0036199E">
        <w:rPr>
          <w:bCs/>
          <w:lang w:val="cs-CZ"/>
        </w:rPr>
        <w:t> naplnění smyslu</w:t>
      </w:r>
      <w:r w:rsidR="00336D7D">
        <w:rPr>
          <w:bCs/>
          <w:lang w:val="cs-CZ"/>
        </w:rPr>
        <w:t xml:space="preserve"> prostoru bezpečnosti, práva a svobody a současného</w:t>
      </w:r>
      <w:r w:rsidR="00C8501F">
        <w:rPr>
          <w:bCs/>
          <w:lang w:val="cs-CZ"/>
        </w:rPr>
        <w:t xml:space="preserve"> pr</w:t>
      </w:r>
      <w:r w:rsidR="006052B0">
        <w:rPr>
          <w:bCs/>
          <w:lang w:val="cs-CZ"/>
        </w:rPr>
        <w:t xml:space="preserve">ohlubování </w:t>
      </w:r>
      <w:proofErr w:type="spellStart"/>
      <w:r w:rsidR="006052B0">
        <w:rPr>
          <w:bCs/>
          <w:lang w:val="cs-CZ"/>
        </w:rPr>
        <w:t>schengenského</w:t>
      </w:r>
      <w:proofErr w:type="spellEnd"/>
      <w:r w:rsidR="006052B0">
        <w:rPr>
          <w:bCs/>
          <w:lang w:val="cs-CZ"/>
        </w:rPr>
        <w:t xml:space="preserve"> </w:t>
      </w:r>
      <w:proofErr w:type="spellStart"/>
      <w:r w:rsidR="006052B0">
        <w:rPr>
          <w:bCs/>
          <w:lang w:val="cs-CZ"/>
        </w:rPr>
        <w:t>acquis</w:t>
      </w:r>
      <w:proofErr w:type="spellEnd"/>
      <w:r w:rsidR="00C8501F">
        <w:rPr>
          <w:bCs/>
          <w:lang w:val="cs-CZ"/>
        </w:rPr>
        <w:t xml:space="preserve"> a</w:t>
      </w:r>
      <w:r>
        <w:rPr>
          <w:bCs/>
          <w:lang w:val="cs-CZ"/>
        </w:rPr>
        <w:t xml:space="preserve"> následné</w:t>
      </w:r>
      <w:r w:rsidR="006052B0">
        <w:rPr>
          <w:bCs/>
          <w:lang w:val="cs-CZ"/>
        </w:rPr>
        <w:t>ho</w:t>
      </w:r>
      <w:r>
        <w:rPr>
          <w:bCs/>
          <w:lang w:val="cs-CZ"/>
        </w:rPr>
        <w:t xml:space="preserve"> vytváření spolupráce mezi jednotlivými státy Evropské </w:t>
      </w:r>
      <w:r>
        <w:rPr>
          <w:bCs/>
          <w:lang w:val="cs-CZ"/>
        </w:rPr>
        <w:lastRenderedPageBreak/>
        <w:t>unie na úrovni policejní a justiční spolupráce, směřující k</w:t>
      </w:r>
      <w:r w:rsidR="0036199E">
        <w:rPr>
          <w:bCs/>
          <w:lang w:val="cs-CZ"/>
        </w:rPr>
        <w:t> </w:t>
      </w:r>
      <w:r>
        <w:rPr>
          <w:bCs/>
          <w:lang w:val="cs-CZ"/>
        </w:rPr>
        <w:t>lepšímu</w:t>
      </w:r>
      <w:r w:rsidR="0036199E">
        <w:rPr>
          <w:bCs/>
          <w:lang w:val="cs-CZ"/>
        </w:rPr>
        <w:t xml:space="preserve"> a efektivnějšímu</w:t>
      </w:r>
      <w:r>
        <w:rPr>
          <w:bCs/>
          <w:lang w:val="cs-CZ"/>
        </w:rPr>
        <w:t xml:space="preserve"> odhalování, dokumentování a obecně potírání této kriminality. </w:t>
      </w:r>
      <w:r w:rsidR="00224DBA">
        <w:rPr>
          <w:bCs/>
          <w:lang w:val="cs-CZ"/>
        </w:rPr>
        <w:t>V tom se odráží lepší součinnost mezi státy EU</w:t>
      </w:r>
      <w:r w:rsidR="0036199E">
        <w:rPr>
          <w:bCs/>
          <w:lang w:val="cs-CZ"/>
        </w:rPr>
        <w:t xml:space="preserve">, </w:t>
      </w:r>
      <w:r w:rsidR="006052B0">
        <w:rPr>
          <w:bCs/>
          <w:lang w:val="cs-CZ"/>
        </w:rPr>
        <w:t>tedy jejími donucovacími orgány</w:t>
      </w:r>
      <w:r w:rsidR="00224DBA">
        <w:rPr>
          <w:bCs/>
          <w:lang w:val="cs-CZ"/>
        </w:rPr>
        <w:t xml:space="preserve"> jak na </w:t>
      </w:r>
      <w:r w:rsidR="00336D7D">
        <w:rPr>
          <w:bCs/>
          <w:lang w:val="cs-CZ"/>
        </w:rPr>
        <w:t>ú</w:t>
      </w:r>
      <w:r w:rsidR="00224DBA">
        <w:rPr>
          <w:bCs/>
          <w:lang w:val="cs-CZ"/>
        </w:rPr>
        <w:t>seku operativního získávání informací a důkazů, tak ve fázi vyšetřování.</w:t>
      </w:r>
      <w:r w:rsidR="00336D7D">
        <w:rPr>
          <w:bCs/>
          <w:lang w:val="cs-CZ"/>
        </w:rPr>
        <w:t xml:space="preserve"> </w:t>
      </w:r>
    </w:p>
    <w:p w:rsidR="0019163D" w:rsidRDefault="006052B0" w:rsidP="00AB09F1">
      <w:pPr>
        <w:spacing w:line="360" w:lineRule="auto"/>
        <w:ind w:firstLine="851"/>
        <w:jc w:val="both"/>
        <w:rPr>
          <w:bCs/>
        </w:rPr>
      </w:pPr>
      <w:r>
        <w:rPr>
          <w:bCs/>
        </w:rPr>
        <w:t>Téma diplomové práce</w:t>
      </w:r>
      <w:r w:rsidR="0019163D">
        <w:rPr>
          <w:bCs/>
        </w:rPr>
        <w:t xml:space="preserve"> „Policejní spolupráce při odhalování a vyšetřování organizované trestné činnosti a finanční kriminality v rámci prostoru bezpečnosti, práva a svobody“ jsem si vybral proto, že </w:t>
      </w:r>
      <w:r>
        <w:rPr>
          <w:bCs/>
        </w:rPr>
        <w:t xml:space="preserve">se tato problematika </w:t>
      </w:r>
      <w:r w:rsidR="0019163D">
        <w:rPr>
          <w:bCs/>
        </w:rPr>
        <w:t>v současné době dotýká každého občana Evropské unie a jedná se o oblast, která je stále málo rozvinut</w:t>
      </w:r>
      <w:r>
        <w:rPr>
          <w:bCs/>
        </w:rPr>
        <w:t>a</w:t>
      </w:r>
      <w:r w:rsidR="0019163D">
        <w:rPr>
          <w:bCs/>
        </w:rPr>
        <w:t>.</w:t>
      </w:r>
      <w:r w:rsidR="0019163D">
        <w:rPr>
          <w:bCs/>
          <w:lang w:val="cs-CZ"/>
        </w:rPr>
        <w:t xml:space="preserve"> </w:t>
      </w:r>
      <w:r w:rsidR="0019163D">
        <w:rPr>
          <w:bCs/>
        </w:rPr>
        <w:t>Problematika policejní spolupráce je jedním ze způsobů, jak čelit bezpečnostním rizikům terorismu,</w:t>
      </w:r>
      <w:r w:rsidR="006A7E67">
        <w:rPr>
          <w:bCs/>
          <w:lang w:val="cs-CZ"/>
        </w:rPr>
        <w:t xml:space="preserve"> organizované trestné </w:t>
      </w:r>
      <w:r w:rsidR="0019163D">
        <w:rPr>
          <w:bCs/>
          <w:lang w:val="cs-CZ"/>
        </w:rPr>
        <w:t>činnosti</w:t>
      </w:r>
      <w:r w:rsidR="00C8501F">
        <w:rPr>
          <w:bCs/>
          <w:lang w:val="cs-CZ"/>
        </w:rPr>
        <w:t xml:space="preserve"> v podobě</w:t>
      </w:r>
      <w:r w:rsidR="00C8501F" w:rsidRPr="00C8501F">
        <w:rPr>
          <w:bCs/>
        </w:rPr>
        <w:t xml:space="preserve"> </w:t>
      </w:r>
      <w:r w:rsidR="00C8501F">
        <w:rPr>
          <w:bCs/>
          <w:lang w:val="cs-CZ"/>
        </w:rPr>
        <w:t xml:space="preserve">prodeje drog, </w:t>
      </w:r>
      <w:r>
        <w:rPr>
          <w:bCs/>
        </w:rPr>
        <w:t>nelegální migrace</w:t>
      </w:r>
      <w:r w:rsidR="00C8501F">
        <w:rPr>
          <w:bCs/>
        </w:rPr>
        <w:t xml:space="preserve"> či obchodu s drogami</w:t>
      </w:r>
      <w:r w:rsidR="00C8501F">
        <w:rPr>
          <w:bCs/>
          <w:lang w:val="cs-CZ"/>
        </w:rPr>
        <w:t xml:space="preserve"> a také</w:t>
      </w:r>
      <w:r w:rsidR="0019163D">
        <w:rPr>
          <w:bCs/>
          <w:lang w:val="cs-CZ"/>
        </w:rPr>
        <w:t xml:space="preserve"> </w:t>
      </w:r>
      <w:r w:rsidR="0019163D">
        <w:rPr>
          <w:bCs/>
        </w:rPr>
        <w:t>př</w:t>
      </w:r>
      <w:r w:rsidR="00C8501F">
        <w:rPr>
          <w:bCs/>
          <w:lang w:val="cs-CZ"/>
        </w:rPr>
        <w:t>es</w:t>
      </w:r>
      <w:r w:rsidR="0019163D">
        <w:rPr>
          <w:bCs/>
        </w:rPr>
        <w:t>hraniční</w:t>
      </w:r>
      <w:r w:rsidR="0019163D">
        <w:rPr>
          <w:bCs/>
          <w:lang w:val="cs-CZ"/>
        </w:rPr>
        <w:t xml:space="preserve"> </w:t>
      </w:r>
      <w:r w:rsidR="0019163D">
        <w:rPr>
          <w:bCs/>
        </w:rPr>
        <w:t>kriminality.</w:t>
      </w:r>
    </w:p>
    <w:p w:rsidR="0019163D" w:rsidRPr="006052B0" w:rsidRDefault="0019163D" w:rsidP="00AB09F1">
      <w:pPr>
        <w:spacing w:line="360" w:lineRule="auto"/>
        <w:ind w:firstLine="851"/>
        <w:jc w:val="both"/>
        <w:rPr>
          <w:bCs/>
          <w:lang w:val="cs-CZ"/>
        </w:rPr>
      </w:pPr>
      <w:r>
        <w:rPr>
          <w:bCs/>
          <w:lang w:val="cs-CZ"/>
        </w:rPr>
        <w:t>Ve své práci</w:t>
      </w:r>
      <w:r>
        <w:rPr>
          <w:bCs/>
        </w:rPr>
        <w:t xml:space="preserve"> se snažím danou problematiku zhodnotit, analyzovat současný právní stav a</w:t>
      </w:r>
      <w:r w:rsidR="006052B0">
        <w:rPr>
          <w:bCs/>
        </w:rPr>
        <w:t xml:space="preserve"> zároveň</w:t>
      </w:r>
      <w:r>
        <w:rPr>
          <w:bCs/>
        </w:rPr>
        <w:t xml:space="preserve"> ukázat fungování v praxi na některých případových studiích. </w:t>
      </w:r>
      <w:r>
        <w:rPr>
          <w:bCs/>
          <w:lang w:val="cs-CZ"/>
        </w:rPr>
        <w:t xml:space="preserve">K tomuto účelu využiji metodu analýzy dostupných materiálů (dokumentů) </w:t>
      </w:r>
      <w:r w:rsidR="006052B0">
        <w:rPr>
          <w:bCs/>
          <w:lang w:val="cs-CZ"/>
        </w:rPr>
        <w:t>–</w:t>
      </w:r>
      <w:r>
        <w:rPr>
          <w:bCs/>
          <w:lang w:val="cs-CZ"/>
        </w:rPr>
        <w:t xml:space="preserve"> </w:t>
      </w:r>
      <w:r>
        <w:rPr>
          <w:bCs/>
        </w:rPr>
        <w:t xml:space="preserve">literatury, která </w:t>
      </w:r>
      <w:r w:rsidR="006052B0">
        <w:rPr>
          <w:bCs/>
        </w:rPr>
        <w:t xml:space="preserve">byla </w:t>
      </w:r>
      <w:r>
        <w:rPr>
          <w:bCs/>
        </w:rPr>
        <w:t xml:space="preserve">k této problematice vypracována a je veřejně dostupná, </w:t>
      </w:r>
      <w:r>
        <w:rPr>
          <w:bCs/>
          <w:lang w:val="cs-CZ"/>
        </w:rPr>
        <w:t xml:space="preserve">znění </w:t>
      </w:r>
      <w:r>
        <w:rPr>
          <w:bCs/>
        </w:rPr>
        <w:t xml:space="preserve">mezinárodních smluv a úmluv, dohod, sekundární legislativy Evropské unie, </w:t>
      </w:r>
      <w:r w:rsidR="006052B0">
        <w:rPr>
          <w:bCs/>
        </w:rPr>
        <w:t>též</w:t>
      </w:r>
      <w:r>
        <w:rPr>
          <w:bCs/>
        </w:rPr>
        <w:t xml:space="preserve"> zdroj</w:t>
      </w:r>
      <w:r>
        <w:rPr>
          <w:bCs/>
          <w:lang w:val="cs-CZ"/>
        </w:rPr>
        <w:t>e</w:t>
      </w:r>
      <w:r>
        <w:rPr>
          <w:bCs/>
        </w:rPr>
        <w:t>, které pochází z méně dostupných dokumentů, jako je např. právní úprava interních aktů řízení Policie České republiky</w:t>
      </w:r>
      <w:r w:rsidR="006052B0">
        <w:rPr>
          <w:bCs/>
        </w:rPr>
        <w:t>,</w:t>
      </w:r>
      <w:r>
        <w:rPr>
          <w:bCs/>
        </w:rPr>
        <w:t xml:space="preserve"> a </w:t>
      </w:r>
      <w:r>
        <w:rPr>
          <w:bCs/>
          <w:lang w:val="cs-CZ"/>
        </w:rPr>
        <w:t xml:space="preserve">v neposlední řadě využiji také </w:t>
      </w:r>
      <w:r>
        <w:rPr>
          <w:bCs/>
        </w:rPr>
        <w:t xml:space="preserve">zdroje elektronické. </w:t>
      </w:r>
    </w:p>
    <w:p w:rsidR="0019163D" w:rsidRDefault="0019163D" w:rsidP="002244A5">
      <w:pPr>
        <w:spacing w:line="360" w:lineRule="auto"/>
        <w:ind w:firstLine="708"/>
        <w:jc w:val="both"/>
        <w:rPr>
          <w:bCs/>
          <w:lang w:val="cs-CZ"/>
        </w:rPr>
      </w:pPr>
    </w:p>
    <w:p w:rsidR="00363758" w:rsidRDefault="00363758" w:rsidP="002244A5">
      <w:pPr>
        <w:spacing w:line="360" w:lineRule="auto"/>
        <w:ind w:firstLine="708"/>
        <w:jc w:val="both"/>
        <w:rPr>
          <w:bCs/>
          <w:lang w:val="cs-CZ"/>
        </w:rPr>
      </w:pPr>
    </w:p>
    <w:p w:rsidR="00363758" w:rsidRDefault="00363758" w:rsidP="002244A5">
      <w:pPr>
        <w:spacing w:line="360" w:lineRule="auto"/>
        <w:ind w:firstLine="708"/>
        <w:jc w:val="both"/>
        <w:rPr>
          <w:bCs/>
          <w:lang w:val="cs-CZ"/>
        </w:rPr>
      </w:pPr>
    </w:p>
    <w:p w:rsidR="00363758" w:rsidRDefault="00363758" w:rsidP="002244A5">
      <w:pPr>
        <w:spacing w:line="360" w:lineRule="auto"/>
        <w:ind w:firstLine="708"/>
        <w:jc w:val="both"/>
        <w:rPr>
          <w:bCs/>
          <w:lang w:val="cs-CZ"/>
        </w:rPr>
      </w:pPr>
    </w:p>
    <w:p w:rsidR="0036199E" w:rsidRDefault="0036199E" w:rsidP="002244A5">
      <w:pPr>
        <w:spacing w:line="360" w:lineRule="auto"/>
        <w:ind w:firstLine="708"/>
        <w:jc w:val="both"/>
        <w:rPr>
          <w:bCs/>
          <w:lang w:val="cs-CZ"/>
        </w:rPr>
      </w:pPr>
    </w:p>
    <w:p w:rsidR="0036199E" w:rsidRDefault="0036199E" w:rsidP="002244A5">
      <w:pPr>
        <w:spacing w:line="360" w:lineRule="auto"/>
        <w:ind w:firstLine="708"/>
        <w:jc w:val="both"/>
        <w:rPr>
          <w:bCs/>
          <w:lang w:val="cs-CZ"/>
        </w:rPr>
      </w:pPr>
    </w:p>
    <w:p w:rsidR="0036199E" w:rsidRDefault="0036199E" w:rsidP="002244A5">
      <w:pPr>
        <w:spacing w:line="360" w:lineRule="auto"/>
        <w:ind w:firstLine="708"/>
        <w:jc w:val="both"/>
        <w:rPr>
          <w:bCs/>
          <w:lang w:val="cs-CZ"/>
        </w:rPr>
      </w:pPr>
    </w:p>
    <w:p w:rsidR="0036199E" w:rsidRDefault="0036199E" w:rsidP="002244A5">
      <w:pPr>
        <w:spacing w:line="360" w:lineRule="auto"/>
        <w:ind w:firstLine="708"/>
        <w:jc w:val="both"/>
        <w:rPr>
          <w:bCs/>
          <w:lang w:val="cs-CZ"/>
        </w:rPr>
      </w:pPr>
    </w:p>
    <w:p w:rsidR="0036199E" w:rsidRDefault="0036199E" w:rsidP="002244A5">
      <w:pPr>
        <w:spacing w:line="360" w:lineRule="auto"/>
        <w:ind w:firstLine="708"/>
        <w:jc w:val="both"/>
        <w:rPr>
          <w:bCs/>
          <w:lang w:val="cs-CZ"/>
        </w:rPr>
      </w:pPr>
    </w:p>
    <w:p w:rsidR="0036199E" w:rsidRDefault="0036199E" w:rsidP="002244A5">
      <w:pPr>
        <w:spacing w:line="360" w:lineRule="auto"/>
        <w:ind w:firstLine="708"/>
        <w:jc w:val="both"/>
        <w:rPr>
          <w:bCs/>
          <w:lang w:val="cs-CZ"/>
        </w:rPr>
      </w:pPr>
    </w:p>
    <w:p w:rsidR="0036199E" w:rsidRDefault="0036199E" w:rsidP="002244A5">
      <w:pPr>
        <w:spacing w:line="360" w:lineRule="auto"/>
        <w:ind w:firstLine="708"/>
        <w:jc w:val="both"/>
        <w:rPr>
          <w:bCs/>
          <w:lang w:val="cs-CZ"/>
        </w:rPr>
      </w:pPr>
    </w:p>
    <w:p w:rsidR="00171B2B" w:rsidRDefault="00171B2B" w:rsidP="002244A5">
      <w:pPr>
        <w:spacing w:line="360" w:lineRule="auto"/>
        <w:ind w:firstLine="708"/>
        <w:jc w:val="both"/>
        <w:rPr>
          <w:bCs/>
          <w:lang w:val="cs-CZ"/>
        </w:rPr>
      </w:pPr>
    </w:p>
    <w:p w:rsidR="00171B2B" w:rsidRDefault="00171B2B" w:rsidP="002244A5">
      <w:pPr>
        <w:spacing w:line="360" w:lineRule="auto"/>
        <w:ind w:firstLine="708"/>
        <w:jc w:val="both"/>
        <w:rPr>
          <w:bCs/>
          <w:lang w:val="cs-CZ"/>
        </w:rPr>
      </w:pPr>
    </w:p>
    <w:p w:rsidR="00363758" w:rsidRDefault="00363758" w:rsidP="002244A5">
      <w:pPr>
        <w:spacing w:line="360" w:lineRule="auto"/>
        <w:ind w:firstLine="708"/>
        <w:jc w:val="both"/>
        <w:rPr>
          <w:bCs/>
          <w:lang w:val="cs-CZ"/>
        </w:rPr>
      </w:pPr>
    </w:p>
    <w:p w:rsidR="006052B0" w:rsidRDefault="006052B0" w:rsidP="002244A5">
      <w:pPr>
        <w:spacing w:line="360" w:lineRule="auto"/>
        <w:ind w:firstLine="708"/>
        <w:jc w:val="both"/>
        <w:rPr>
          <w:bCs/>
          <w:lang w:val="cs-CZ"/>
        </w:rPr>
      </w:pPr>
    </w:p>
    <w:p w:rsidR="0019163D" w:rsidRPr="008B3A55" w:rsidRDefault="003C4B67" w:rsidP="002244A5">
      <w:pPr>
        <w:tabs>
          <w:tab w:val="left" w:pos="1285"/>
        </w:tabs>
        <w:spacing w:line="360" w:lineRule="auto"/>
        <w:ind w:firstLine="851"/>
        <w:jc w:val="both"/>
        <w:rPr>
          <w:b/>
          <w:sz w:val="32"/>
          <w:szCs w:val="32"/>
        </w:rPr>
      </w:pPr>
      <w:r w:rsidRPr="008B3A55">
        <w:rPr>
          <w:b/>
          <w:sz w:val="32"/>
          <w:szCs w:val="32"/>
        </w:rPr>
        <w:lastRenderedPageBreak/>
        <w:t xml:space="preserve">2. </w:t>
      </w:r>
      <w:r w:rsidR="0019163D" w:rsidRPr="008B3A55">
        <w:rPr>
          <w:b/>
          <w:sz w:val="32"/>
          <w:szCs w:val="32"/>
        </w:rPr>
        <w:t>Evropský prostor</w:t>
      </w:r>
      <w:r w:rsidR="0019163D" w:rsidRPr="008B3A55">
        <w:rPr>
          <w:b/>
          <w:sz w:val="32"/>
          <w:szCs w:val="32"/>
          <w:lang w:val="cs-CZ"/>
        </w:rPr>
        <w:t xml:space="preserve"> svobody,</w:t>
      </w:r>
      <w:r w:rsidR="0019163D" w:rsidRPr="008B3A55">
        <w:rPr>
          <w:b/>
          <w:sz w:val="32"/>
          <w:szCs w:val="32"/>
        </w:rPr>
        <w:t xml:space="preserve"> bezpečnosti</w:t>
      </w:r>
      <w:r w:rsidR="0019163D" w:rsidRPr="008B3A55">
        <w:rPr>
          <w:b/>
          <w:sz w:val="32"/>
          <w:szCs w:val="32"/>
          <w:lang w:val="cs-CZ"/>
        </w:rPr>
        <w:t xml:space="preserve"> a </w:t>
      </w:r>
      <w:r w:rsidR="0019163D" w:rsidRPr="008B3A55">
        <w:rPr>
          <w:b/>
          <w:sz w:val="32"/>
          <w:szCs w:val="32"/>
        </w:rPr>
        <w:t>práva</w:t>
      </w:r>
    </w:p>
    <w:p w:rsidR="0019163D" w:rsidRDefault="006F02E7" w:rsidP="002244A5">
      <w:pPr>
        <w:tabs>
          <w:tab w:val="left" w:pos="851"/>
        </w:tabs>
        <w:spacing w:line="360" w:lineRule="auto"/>
        <w:jc w:val="both"/>
        <w:rPr>
          <w:szCs w:val="24"/>
          <w:lang w:val="cs-CZ"/>
        </w:rPr>
      </w:pPr>
      <w:r>
        <w:rPr>
          <w:szCs w:val="24"/>
          <w:lang w:val="cs-CZ"/>
        </w:rPr>
        <w:tab/>
      </w:r>
      <w:r w:rsidR="0019163D">
        <w:rPr>
          <w:szCs w:val="24"/>
          <w:lang w:val="cs-CZ"/>
        </w:rPr>
        <w:t xml:space="preserve">O budování prostoru svobody, bezpečnosti a práva bez vnitřních hranic a se zaručeným volným pohybem osob se poprvé zmiňuje Amsterodamská smlouva o Evropské unii z r. 1999, která hovoří o </w:t>
      </w:r>
      <w:r w:rsidR="0019163D" w:rsidRPr="0036199E">
        <w:rPr>
          <w:szCs w:val="24"/>
          <w:lang w:val="cs-CZ"/>
        </w:rPr>
        <w:t>tzv. amsterodamském cíli prostoru svobody bezpečnosti a práva</w:t>
      </w:r>
      <w:r w:rsidR="0019163D">
        <w:rPr>
          <w:i/>
          <w:szCs w:val="24"/>
          <w:lang w:val="cs-CZ"/>
        </w:rPr>
        <w:t xml:space="preserve"> </w:t>
      </w:r>
      <w:r w:rsidR="0019163D">
        <w:rPr>
          <w:szCs w:val="24"/>
          <w:lang w:val="cs-CZ"/>
        </w:rPr>
        <w:t xml:space="preserve">(Area </w:t>
      </w:r>
      <w:proofErr w:type="spellStart"/>
      <w:r w:rsidR="0019163D">
        <w:rPr>
          <w:szCs w:val="24"/>
          <w:lang w:val="cs-CZ"/>
        </w:rPr>
        <w:t>of</w:t>
      </w:r>
      <w:proofErr w:type="spellEnd"/>
      <w:r w:rsidR="0019163D">
        <w:rPr>
          <w:szCs w:val="24"/>
          <w:lang w:val="cs-CZ"/>
        </w:rPr>
        <w:t xml:space="preserve"> </w:t>
      </w:r>
      <w:proofErr w:type="spellStart"/>
      <w:r w:rsidR="0019163D">
        <w:rPr>
          <w:szCs w:val="24"/>
          <w:lang w:val="cs-CZ"/>
        </w:rPr>
        <w:t>freedom</w:t>
      </w:r>
      <w:proofErr w:type="spellEnd"/>
      <w:r w:rsidR="0019163D">
        <w:rPr>
          <w:szCs w:val="24"/>
          <w:lang w:val="cs-CZ"/>
        </w:rPr>
        <w:t xml:space="preserve">, </w:t>
      </w:r>
      <w:proofErr w:type="spellStart"/>
      <w:r w:rsidR="0019163D">
        <w:rPr>
          <w:szCs w:val="24"/>
          <w:lang w:val="cs-CZ"/>
        </w:rPr>
        <w:t>security</w:t>
      </w:r>
      <w:proofErr w:type="spellEnd"/>
      <w:r w:rsidR="0019163D">
        <w:rPr>
          <w:szCs w:val="24"/>
          <w:lang w:val="cs-CZ"/>
        </w:rPr>
        <w:t xml:space="preserve"> </w:t>
      </w:r>
      <w:proofErr w:type="spellStart"/>
      <w:r w:rsidR="0019163D">
        <w:rPr>
          <w:szCs w:val="24"/>
          <w:lang w:val="cs-CZ"/>
        </w:rPr>
        <w:t>and</w:t>
      </w:r>
      <w:proofErr w:type="spellEnd"/>
      <w:r w:rsidR="0019163D">
        <w:rPr>
          <w:szCs w:val="24"/>
          <w:lang w:val="cs-CZ"/>
        </w:rPr>
        <w:t xml:space="preserve"> justice).</w:t>
      </w:r>
    </w:p>
    <w:p w:rsidR="0019163D" w:rsidRDefault="006F02E7" w:rsidP="002244A5">
      <w:pPr>
        <w:tabs>
          <w:tab w:val="left" w:pos="851"/>
        </w:tabs>
        <w:spacing w:line="360" w:lineRule="auto"/>
        <w:jc w:val="both"/>
        <w:rPr>
          <w:szCs w:val="24"/>
          <w:lang w:val="cs-CZ"/>
        </w:rPr>
      </w:pPr>
      <w:r>
        <w:rPr>
          <w:szCs w:val="24"/>
          <w:lang w:val="cs-CZ"/>
        </w:rPr>
        <w:tab/>
      </w:r>
      <w:r w:rsidR="0019163D">
        <w:rPr>
          <w:szCs w:val="24"/>
          <w:lang w:val="cs-CZ"/>
        </w:rPr>
        <w:t>Maastrichtská smlouva sice ukotvila spolupráci v oblasti justice a vnitra a vymezila oblasti působnosti, ale účelem spolupráce bylo dosažení cílů Evropské unie, obzvláště volného pohybu osob.</w:t>
      </w:r>
    </w:p>
    <w:p w:rsidR="0019163D" w:rsidRDefault="006F02E7" w:rsidP="002244A5">
      <w:pPr>
        <w:tabs>
          <w:tab w:val="left" w:pos="851"/>
        </w:tabs>
        <w:spacing w:line="360" w:lineRule="auto"/>
        <w:jc w:val="both"/>
        <w:rPr>
          <w:szCs w:val="24"/>
          <w:lang w:val="cs-CZ"/>
        </w:rPr>
      </w:pPr>
      <w:r>
        <w:rPr>
          <w:szCs w:val="24"/>
          <w:lang w:val="cs-CZ"/>
        </w:rPr>
        <w:tab/>
      </w:r>
      <w:r w:rsidR="00FD4288">
        <w:rPr>
          <w:szCs w:val="24"/>
          <w:lang w:val="cs-CZ"/>
        </w:rPr>
        <w:t>E</w:t>
      </w:r>
      <w:r w:rsidR="0019163D">
        <w:rPr>
          <w:szCs w:val="24"/>
          <w:lang w:val="cs-CZ"/>
        </w:rPr>
        <w:t xml:space="preserve">vropský prostor </w:t>
      </w:r>
      <w:r w:rsidR="00FD4288">
        <w:rPr>
          <w:szCs w:val="24"/>
          <w:lang w:val="cs-CZ"/>
        </w:rPr>
        <w:t xml:space="preserve">svobody, </w:t>
      </w:r>
      <w:r w:rsidR="0019163D">
        <w:rPr>
          <w:szCs w:val="24"/>
          <w:lang w:val="cs-CZ"/>
        </w:rPr>
        <w:t>bezpečnosti</w:t>
      </w:r>
      <w:r w:rsidR="00FD4288">
        <w:rPr>
          <w:szCs w:val="24"/>
          <w:lang w:val="cs-CZ"/>
        </w:rPr>
        <w:t xml:space="preserve"> a</w:t>
      </w:r>
      <w:r w:rsidR="0019163D">
        <w:rPr>
          <w:szCs w:val="24"/>
          <w:lang w:val="cs-CZ"/>
        </w:rPr>
        <w:t xml:space="preserve"> práva</w:t>
      </w:r>
      <w:r w:rsidR="00FD4288">
        <w:rPr>
          <w:szCs w:val="24"/>
          <w:lang w:val="cs-CZ"/>
        </w:rPr>
        <w:t xml:space="preserve"> byl</w:t>
      </w:r>
      <w:r w:rsidR="0019163D">
        <w:rPr>
          <w:szCs w:val="24"/>
          <w:lang w:val="cs-CZ"/>
        </w:rPr>
        <w:t xml:space="preserve"> charakterizován následovně: </w:t>
      </w:r>
    </w:p>
    <w:p w:rsidR="0019163D" w:rsidRDefault="0019163D" w:rsidP="002244A5">
      <w:pPr>
        <w:tabs>
          <w:tab w:val="left" w:pos="1285"/>
        </w:tabs>
        <w:spacing w:line="360" w:lineRule="auto"/>
        <w:jc w:val="both"/>
        <w:rPr>
          <w:i/>
          <w:szCs w:val="24"/>
          <w:lang w:val="cs-CZ"/>
        </w:rPr>
      </w:pPr>
      <w:r w:rsidRPr="008C3800">
        <w:rPr>
          <w:szCs w:val="24"/>
          <w:lang w:val="cs-CZ"/>
        </w:rPr>
        <w:t>„Unie poskytuje svým občanům prostor svobody, bezpečnosti a práva b</w:t>
      </w:r>
      <w:r w:rsidR="00573428" w:rsidRPr="008C3800">
        <w:rPr>
          <w:szCs w:val="24"/>
          <w:lang w:val="cs-CZ"/>
        </w:rPr>
        <w:t>ez vnitřních hranic,</w:t>
      </w:r>
      <w:r w:rsidRPr="008C3800">
        <w:rPr>
          <w:szCs w:val="24"/>
          <w:lang w:val="cs-CZ"/>
        </w:rPr>
        <w:t xml:space="preserve"> ve kterém je zaručen, volný pohyb osob ve spojení s vhodnými opatřeními týkajícími se ochrany vnějších hranic, azylu, přistěhovalectví a před</w:t>
      </w:r>
      <w:r w:rsidR="0060022F">
        <w:rPr>
          <w:szCs w:val="24"/>
          <w:lang w:val="cs-CZ"/>
        </w:rPr>
        <w:t>cházení a potírání zločinnosti.“</w:t>
      </w:r>
      <w:r w:rsidR="00CE67AC">
        <w:rPr>
          <w:rStyle w:val="Znakapoznpodarou"/>
          <w:szCs w:val="24"/>
          <w:lang w:val="cs-CZ"/>
        </w:rPr>
        <w:footnoteReference w:id="2"/>
      </w:r>
      <w:r w:rsidRPr="008C3800">
        <w:rPr>
          <w:szCs w:val="24"/>
          <w:lang w:val="cs-CZ"/>
        </w:rPr>
        <w:t xml:space="preserve"> </w:t>
      </w:r>
    </w:p>
    <w:p w:rsidR="0019163D" w:rsidRDefault="006F02E7" w:rsidP="002244A5">
      <w:pPr>
        <w:tabs>
          <w:tab w:val="left" w:pos="851"/>
        </w:tabs>
        <w:spacing w:line="360" w:lineRule="auto"/>
        <w:jc w:val="both"/>
        <w:rPr>
          <w:szCs w:val="24"/>
          <w:lang w:val="cs-CZ"/>
        </w:rPr>
      </w:pPr>
      <w:r>
        <w:rPr>
          <w:szCs w:val="24"/>
          <w:lang w:val="cs-CZ"/>
        </w:rPr>
        <w:tab/>
      </w:r>
      <w:r w:rsidR="0019163D">
        <w:rPr>
          <w:szCs w:val="24"/>
          <w:lang w:val="cs-CZ"/>
        </w:rPr>
        <w:t xml:space="preserve">Evropský prostor bezpečnosti, práva a svobody dále provádí Lisabonská smlouva </w:t>
      </w:r>
      <w:r w:rsidR="00212365">
        <w:t> </w:t>
      </w:r>
      <w:r w:rsidR="0019163D">
        <w:rPr>
          <w:szCs w:val="24"/>
          <w:lang w:val="cs-CZ"/>
        </w:rPr>
        <w:t xml:space="preserve">z r. 2009, o které bude blíže pojednáno v další části této práce. </w:t>
      </w:r>
    </w:p>
    <w:p w:rsidR="0019163D" w:rsidRDefault="0019163D" w:rsidP="002244A5">
      <w:pPr>
        <w:tabs>
          <w:tab w:val="left" w:pos="1285"/>
        </w:tabs>
        <w:spacing w:line="360" w:lineRule="auto"/>
        <w:jc w:val="both"/>
        <w:rPr>
          <w:szCs w:val="24"/>
          <w:lang w:val="cs-CZ"/>
        </w:rPr>
      </w:pPr>
    </w:p>
    <w:p w:rsidR="0019163D" w:rsidRPr="003C4B67" w:rsidRDefault="003C4B67" w:rsidP="002244A5">
      <w:pPr>
        <w:spacing w:line="360" w:lineRule="auto"/>
        <w:ind w:firstLine="851"/>
        <w:jc w:val="both"/>
        <w:rPr>
          <w:b/>
          <w:sz w:val="28"/>
          <w:szCs w:val="28"/>
        </w:rPr>
      </w:pPr>
      <w:r>
        <w:rPr>
          <w:b/>
          <w:sz w:val="28"/>
          <w:szCs w:val="28"/>
        </w:rPr>
        <w:t>2.1.</w:t>
      </w:r>
      <w:r w:rsidR="0060022F" w:rsidRPr="003C4B67">
        <w:rPr>
          <w:b/>
          <w:sz w:val="28"/>
          <w:szCs w:val="28"/>
        </w:rPr>
        <w:t xml:space="preserve"> H</w:t>
      </w:r>
      <w:r w:rsidR="0019163D" w:rsidRPr="003C4B67">
        <w:rPr>
          <w:b/>
          <w:sz w:val="28"/>
          <w:szCs w:val="28"/>
        </w:rPr>
        <w:t>istorie utváření evropského prostoru</w:t>
      </w:r>
      <w:r w:rsidR="0036137E" w:rsidRPr="003C4B67">
        <w:rPr>
          <w:b/>
          <w:sz w:val="28"/>
          <w:szCs w:val="28"/>
        </w:rPr>
        <w:t xml:space="preserve"> bezpečnosti, práva a svobody (</w:t>
      </w:r>
      <w:r w:rsidR="0019163D" w:rsidRPr="003C4B67">
        <w:rPr>
          <w:b/>
          <w:sz w:val="28"/>
          <w:szCs w:val="28"/>
        </w:rPr>
        <w:t>od EHS k Maastrichtu</w:t>
      </w:r>
      <w:r w:rsidR="0036137E" w:rsidRPr="003C4B67">
        <w:rPr>
          <w:b/>
          <w:sz w:val="28"/>
          <w:szCs w:val="28"/>
        </w:rPr>
        <w:t>)</w:t>
      </w:r>
    </w:p>
    <w:p w:rsidR="00CC476D" w:rsidRDefault="0019163D" w:rsidP="002244A5">
      <w:pPr>
        <w:spacing w:line="360" w:lineRule="auto"/>
        <w:ind w:firstLine="851"/>
        <w:jc w:val="both"/>
        <w:rPr>
          <w:szCs w:val="24"/>
          <w:lang w:val="cs-CZ"/>
        </w:rPr>
      </w:pPr>
      <w:r>
        <w:rPr>
          <w:szCs w:val="24"/>
          <w:lang w:val="cs-CZ"/>
        </w:rPr>
        <w:t>Evropské hospodářské společenství bylo založeno tzv. Římskou smlouvou účinnou od ledna 1958, jeho cílem bylo vytvoření s</w:t>
      </w:r>
      <w:r w:rsidR="00FD73F9">
        <w:rPr>
          <w:szCs w:val="24"/>
          <w:lang w:val="cs-CZ"/>
        </w:rPr>
        <w:t>polečného hospodářského trhu. Z</w:t>
      </w:r>
      <w:r>
        <w:rPr>
          <w:szCs w:val="24"/>
          <w:lang w:val="cs-CZ"/>
        </w:rPr>
        <w:t>počátku bylo EHS založeno jen na hospodářských hodnotách. Nicméně se počítalo s tím, že se postupným zapojováním dalších sektorů (obrana, bezpečnost, zahraniční politika) dosáhne užších vazeb mezi evropskými národ</w:t>
      </w:r>
      <w:r w:rsidR="00FD73F9">
        <w:rPr>
          <w:szCs w:val="24"/>
          <w:lang w:val="cs-CZ"/>
        </w:rPr>
        <w:t>y, větší hospodářské prosperity a</w:t>
      </w:r>
      <w:r>
        <w:rPr>
          <w:szCs w:val="24"/>
          <w:lang w:val="cs-CZ"/>
        </w:rPr>
        <w:t xml:space="preserve"> efektivnější</w:t>
      </w:r>
      <w:r w:rsidR="00FD73F9">
        <w:rPr>
          <w:szCs w:val="24"/>
          <w:lang w:val="cs-CZ"/>
        </w:rPr>
        <w:t>ho</w:t>
      </w:r>
      <w:r>
        <w:rPr>
          <w:szCs w:val="24"/>
          <w:lang w:val="cs-CZ"/>
        </w:rPr>
        <w:t xml:space="preserve"> půs</w:t>
      </w:r>
      <w:r w:rsidR="00FD73F9">
        <w:rPr>
          <w:szCs w:val="24"/>
          <w:lang w:val="cs-CZ"/>
        </w:rPr>
        <w:t>obení evropských států navenek. S</w:t>
      </w:r>
      <w:r>
        <w:rPr>
          <w:szCs w:val="24"/>
          <w:lang w:val="cs-CZ"/>
        </w:rPr>
        <w:t>oučasně bylo zapotřebí zvyšovat bezpečnost v jednotlivých státech Evropské unie.</w:t>
      </w:r>
    </w:p>
    <w:p w:rsidR="0019163D" w:rsidRPr="007837C3" w:rsidRDefault="0019163D" w:rsidP="002244A5">
      <w:pPr>
        <w:spacing w:line="360" w:lineRule="auto"/>
        <w:ind w:firstLine="851"/>
        <w:jc w:val="both"/>
        <w:rPr>
          <w:szCs w:val="24"/>
          <w:lang w:val="cs-CZ"/>
        </w:rPr>
      </w:pPr>
      <w:r>
        <w:rPr>
          <w:szCs w:val="24"/>
          <w:lang w:val="cs-CZ"/>
        </w:rPr>
        <w:t>Přestože se jednotlivé sektorové integrační snahy nedařilo p</w:t>
      </w:r>
      <w:r w:rsidR="00FD73F9">
        <w:rPr>
          <w:szCs w:val="24"/>
          <w:lang w:val="cs-CZ"/>
        </w:rPr>
        <w:t>r</w:t>
      </w:r>
      <w:r>
        <w:rPr>
          <w:szCs w:val="24"/>
          <w:lang w:val="cs-CZ"/>
        </w:rPr>
        <w:t>osazovat, začala vznikat určitá neformální uskupení reagující na potřeby řešení problémů vznikajících na území Společenství</w:t>
      </w:r>
      <w:r w:rsidR="007837C3" w:rsidRPr="007837C3">
        <w:rPr>
          <w:szCs w:val="24"/>
          <w:lang w:val="cs-CZ"/>
        </w:rPr>
        <w:t xml:space="preserve">, alespoň na úseku zvyšování bezpečnosti občanů. Tak například vznikla tzv. </w:t>
      </w:r>
      <w:proofErr w:type="spellStart"/>
      <w:r w:rsidR="007837C3" w:rsidRPr="007837C3">
        <w:rPr>
          <w:szCs w:val="24"/>
          <w:lang w:val="cs-CZ"/>
        </w:rPr>
        <w:t>Pompiduova</w:t>
      </w:r>
      <w:proofErr w:type="spellEnd"/>
      <w:r w:rsidR="007837C3" w:rsidRPr="007837C3">
        <w:rPr>
          <w:szCs w:val="24"/>
          <w:lang w:val="cs-CZ"/>
        </w:rPr>
        <w:t xml:space="preserve"> skupina</w:t>
      </w:r>
      <w:r w:rsidR="00B74049">
        <w:rPr>
          <w:rStyle w:val="Znakapoznpodarou"/>
          <w:szCs w:val="24"/>
          <w:lang w:val="cs-CZ"/>
        </w:rPr>
        <w:footnoteReference w:id="3"/>
      </w:r>
      <w:r w:rsidR="007837C3" w:rsidRPr="007837C3">
        <w:rPr>
          <w:szCs w:val="24"/>
          <w:lang w:val="cs-CZ"/>
        </w:rPr>
        <w:t xml:space="preserve"> nebo skupina TREVI, o které pojednávám</w:t>
      </w:r>
      <w:r w:rsidR="007837C3">
        <w:rPr>
          <w:szCs w:val="24"/>
          <w:lang w:val="cs-CZ"/>
        </w:rPr>
        <w:t xml:space="preserve"> </w:t>
      </w:r>
      <w:r w:rsidR="007837C3" w:rsidRPr="007837C3">
        <w:rPr>
          <w:szCs w:val="24"/>
          <w:lang w:val="cs-CZ"/>
        </w:rPr>
        <w:t>níže.</w:t>
      </w:r>
    </w:p>
    <w:p w:rsidR="006F02E7" w:rsidRDefault="006F02E7" w:rsidP="002244A5">
      <w:pPr>
        <w:tabs>
          <w:tab w:val="left" w:pos="1125"/>
        </w:tabs>
        <w:spacing w:line="360" w:lineRule="auto"/>
        <w:jc w:val="both"/>
        <w:rPr>
          <w:b/>
          <w:sz w:val="26"/>
          <w:szCs w:val="26"/>
          <w:lang w:val="cs-CZ"/>
        </w:rPr>
      </w:pPr>
    </w:p>
    <w:p w:rsidR="0019163D" w:rsidRPr="008B3A55" w:rsidRDefault="003C4B67" w:rsidP="002244A5">
      <w:pPr>
        <w:spacing w:line="360" w:lineRule="auto"/>
        <w:ind w:firstLine="851"/>
        <w:jc w:val="both"/>
        <w:rPr>
          <w:b/>
          <w:szCs w:val="24"/>
        </w:rPr>
      </w:pPr>
      <w:r w:rsidRPr="008B3A55">
        <w:rPr>
          <w:b/>
          <w:szCs w:val="24"/>
        </w:rPr>
        <w:t xml:space="preserve">2.1.1. </w:t>
      </w:r>
      <w:r w:rsidR="0019163D" w:rsidRPr="008B3A55">
        <w:rPr>
          <w:b/>
          <w:szCs w:val="24"/>
        </w:rPr>
        <w:t>TREVI</w:t>
      </w:r>
    </w:p>
    <w:p w:rsidR="0019163D" w:rsidRDefault="0019163D" w:rsidP="002244A5">
      <w:pPr>
        <w:tabs>
          <w:tab w:val="left" w:pos="851"/>
        </w:tabs>
        <w:spacing w:line="360" w:lineRule="auto"/>
        <w:ind w:firstLine="851"/>
        <w:jc w:val="both"/>
        <w:rPr>
          <w:szCs w:val="24"/>
          <w:lang w:val="cs-CZ"/>
        </w:rPr>
      </w:pPr>
      <w:r>
        <w:rPr>
          <w:szCs w:val="24"/>
          <w:lang w:val="cs-CZ"/>
        </w:rPr>
        <w:t>TREVI předs</w:t>
      </w:r>
      <w:r w:rsidR="00982C55">
        <w:rPr>
          <w:szCs w:val="24"/>
          <w:lang w:val="cs-CZ"/>
        </w:rPr>
        <w:t>tavuje zkratku počátečních slov</w:t>
      </w:r>
      <w:r>
        <w:rPr>
          <w:szCs w:val="24"/>
          <w:lang w:val="cs-CZ"/>
        </w:rPr>
        <w:t xml:space="preserve"> </w:t>
      </w:r>
      <w:proofErr w:type="spellStart"/>
      <w:r>
        <w:rPr>
          <w:szCs w:val="24"/>
          <w:lang w:val="cs-CZ"/>
        </w:rPr>
        <w:t>Terrorisme</w:t>
      </w:r>
      <w:proofErr w:type="spellEnd"/>
      <w:r>
        <w:rPr>
          <w:szCs w:val="24"/>
          <w:lang w:val="cs-CZ"/>
        </w:rPr>
        <w:t xml:space="preserve">, Radikalisme, </w:t>
      </w:r>
      <w:proofErr w:type="spellStart"/>
      <w:r>
        <w:rPr>
          <w:szCs w:val="24"/>
          <w:lang w:val="cs-CZ"/>
        </w:rPr>
        <w:t>Ectre</w:t>
      </w:r>
      <w:r w:rsidR="00982C55">
        <w:rPr>
          <w:szCs w:val="24"/>
          <w:lang w:val="cs-CZ"/>
        </w:rPr>
        <w:t>smisme</w:t>
      </w:r>
      <w:proofErr w:type="spellEnd"/>
      <w:r w:rsidR="00982C55">
        <w:rPr>
          <w:szCs w:val="24"/>
          <w:lang w:val="cs-CZ"/>
        </w:rPr>
        <w:t xml:space="preserve">, </w:t>
      </w:r>
      <w:proofErr w:type="spellStart"/>
      <w:r w:rsidR="00982C55">
        <w:rPr>
          <w:szCs w:val="24"/>
          <w:lang w:val="cs-CZ"/>
        </w:rPr>
        <w:lastRenderedPageBreak/>
        <w:t>Violence</w:t>
      </w:r>
      <w:proofErr w:type="spellEnd"/>
      <w:r w:rsidR="00982C55">
        <w:rPr>
          <w:szCs w:val="24"/>
          <w:lang w:val="cs-CZ"/>
        </w:rPr>
        <w:t xml:space="preserve"> </w:t>
      </w:r>
      <w:proofErr w:type="spellStart"/>
      <w:r w:rsidR="00982C55">
        <w:rPr>
          <w:szCs w:val="24"/>
          <w:lang w:val="cs-CZ"/>
        </w:rPr>
        <w:t>internationale</w:t>
      </w:r>
      <w:proofErr w:type="spellEnd"/>
      <w:r>
        <w:rPr>
          <w:szCs w:val="24"/>
          <w:lang w:val="cs-CZ"/>
        </w:rPr>
        <w:t xml:space="preserve"> </w:t>
      </w:r>
      <w:r w:rsidR="00982C55">
        <w:rPr>
          <w:szCs w:val="24"/>
          <w:lang w:val="cs-CZ"/>
        </w:rPr>
        <w:t>(</w:t>
      </w:r>
      <w:r>
        <w:rPr>
          <w:szCs w:val="24"/>
          <w:lang w:val="cs-CZ"/>
        </w:rPr>
        <w:t>česky: terorismus, radikalismus, extremismus a mezinárodní násilí</w:t>
      </w:r>
      <w:r w:rsidR="00982C55">
        <w:rPr>
          <w:szCs w:val="24"/>
          <w:lang w:val="cs-CZ"/>
        </w:rPr>
        <w:t>)</w:t>
      </w:r>
      <w:r w:rsidR="006A7E67">
        <w:rPr>
          <w:szCs w:val="24"/>
          <w:lang w:val="cs-CZ"/>
        </w:rPr>
        <w:t xml:space="preserve">. </w:t>
      </w:r>
      <w:r>
        <w:rPr>
          <w:szCs w:val="24"/>
          <w:lang w:val="cs-CZ"/>
        </w:rPr>
        <w:t>Skupina TREVI byla ustavena rozhodnutím Evropské rady v prosinci 1975 v reakci na teroristické útoky v</w:t>
      </w:r>
      <w:r w:rsidR="00B74049">
        <w:rPr>
          <w:szCs w:val="24"/>
          <w:lang w:val="cs-CZ"/>
        </w:rPr>
        <w:t> </w:t>
      </w:r>
      <w:r>
        <w:rPr>
          <w:szCs w:val="24"/>
          <w:lang w:val="cs-CZ"/>
        </w:rPr>
        <w:t>Evropě</w:t>
      </w:r>
      <w:r w:rsidR="00B74049">
        <w:rPr>
          <w:szCs w:val="24"/>
          <w:lang w:val="cs-CZ"/>
        </w:rPr>
        <w:t>.</w:t>
      </w:r>
      <w:r w:rsidR="00B74049">
        <w:rPr>
          <w:rStyle w:val="Znakapoznpodarou"/>
          <w:szCs w:val="24"/>
          <w:lang w:val="cs-CZ"/>
        </w:rPr>
        <w:footnoteReference w:id="4"/>
      </w:r>
      <w:r>
        <w:rPr>
          <w:szCs w:val="24"/>
          <w:lang w:val="cs-CZ"/>
        </w:rPr>
        <w:t xml:space="preserve"> </w:t>
      </w:r>
    </w:p>
    <w:p w:rsidR="0019163D" w:rsidRDefault="0019163D" w:rsidP="002244A5">
      <w:pPr>
        <w:spacing w:line="360" w:lineRule="auto"/>
        <w:jc w:val="both"/>
        <w:rPr>
          <w:szCs w:val="24"/>
          <w:lang w:val="cs-CZ"/>
        </w:rPr>
      </w:pPr>
      <w:r>
        <w:rPr>
          <w:szCs w:val="24"/>
          <w:lang w:val="cs-CZ"/>
        </w:rPr>
        <w:t xml:space="preserve">Poprvé se ministři spravedlnosti a vnitra sešli 29. června 1976 v Lucemburku, příslušní ministři časem vytvořili čtyři expertní </w:t>
      </w:r>
      <w:r w:rsidR="006A7E67">
        <w:rPr>
          <w:szCs w:val="24"/>
          <w:lang w:val="cs-CZ"/>
        </w:rPr>
        <w:t xml:space="preserve">skupiny v rámci TREVI, přičemž </w:t>
      </w:r>
      <w:r>
        <w:rPr>
          <w:szCs w:val="24"/>
          <w:lang w:val="cs-CZ"/>
        </w:rPr>
        <w:t>TREVI 1 se zabývala bojem s terorismem, TREVI 2 výměnou informací týkajících se práva a bezpečnosti, TREVI 3 bojem proti organizovanému</w:t>
      </w:r>
      <w:r w:rsidR="006A7E67">
        <w:rPr>
          <w:szCs w:val="24"/>
          <w:lang w:val="cs-CZ"/>
        </w:rPr>
        <w:t xml:space="preserve"> zločinu a obchodu s drogami a </w:t>
      </w:r>
      <w:r>
        <w:rPr>
          <w:szCs w:val="24"/>
          <w:lang w:val="cs-CZ"/>
        </w:rPr>
        <w:t xml:space="preserve">TREVI 4 otázkou odstranění hraničních kontrol mezi členskými státy v souvislosti se zavedením tzv. </w:t>
      </w:r>
      <w:proofErr w:type="spellStart"/>
      <w:r w:rsidR="009E6555">
        <w:rPr>
          <w:szCs w:val="24"/>
          <w:lang w:val="cs-CZ"/>
        </w:rPr>
        <w:t>schengenského</w:t>
      </w:r>
      <w:proofErr w:type="spellEnd"/>
      <w:r w:rsidR="009E6555">
        <w:rPr>
          <w:szCs w:val="24"/>
          <w:lang w:val="cs-CZ"/>
        </w:rPr>
        <w:t xml:space="preserve"> systému.</w:t>
      </w:r>
      <w:r w:rsidR="00CE67AC">
        <w:rPr>
          <w:rStyle w:val="Znakapoznpodarou"/>
          <w:szCs w:val="24"/>
          <w:lang w:val="cs-CZ"/>
        </w:rPr>
        <w:footnoteReference w:id="5"/>
      </w:r>
      <w:r w:rsidRPr="009E6555">
        <w:rPr>
          <w:szCs w:val="24"/>
          <w:lang w:val="cs-CZ"/>
        </w:rPr>
        <w:t xml:space="preserve"> </w:t>
      </w:r>
      <w:r>
        <w:rPr>
          <w:szCs w:val="24"/>
          <w:lang w:val="cs-CZ"/>
        </w:rPr>
        <w:t>Skupina TREVI 4 je také někdy označována jako skupina TREVI 92.</w:t>
      </w:r>
    </w:p>
    <w:p w:rsidR="0019163D" w:rsidRDefault="006F02E7" w:rsidP="002244A5">
      <w:pPr>
        <w:tabs>
          <w:tab w:val="left" w:pos="851"/>
        </w:tabs>
        <w:spacing w:line="360" w:lineRule="auto"/>
        <w:jc w:val="both"/>
        <w:rPr>
          <w:szCs w:val="24"/>
          <w:lang w:val="cs-CZ"/>
        </w:rPr>
      </w:pPr>
      <w:r>
        <w:rPr>
          <w:szCs w:val="24"/>
          <w:lang w:val="cs-CZ"/>
        </w:rPr>
        <w:tab/>
      </w:r>
      <w:r w:rsidR="0019163D">
        <w:rPr>
          <w:szCs w:val="24"/>
          <w:lang w:val="cs-CZ"/>
        </w:rPr>
        <w:t>Posláním skupiny TREVI byl zejména boj proti terorismu a obchodu s drogami. Ministři se měli scházet dvakrát ročně na poradách o kooperaci a společných strategiích.</w:t>
      </w:r>
    </w:p>
    <w:p w:rsidR="0019163D" w:rsidRDefault="0019163D" w:rsidP="002244A5">
      <w:pPr>
        <w:tabs>
          <w:tab w:val="left" w:pos="1800"/>
        </w:tabs>
        <w:spacing w:line="360" w:lineRule="auto"/>
        <w:jc w:val="both"/>
        <w:rPr>
          <w:szCs w:val="24"/>
          <w:lang w:val="cs-CZ"/>
        </w:rPr>
      </w:pPr>
      <w:r>
        <w:rPr>
          <w:szCs w:val="24"/>
          <w:lang w:val="cs-CZ"/>
        </w:rPr>
        <w:t xml:space="preserve">Tato platforma se stala místem výměny důležitých informací mezi zástupci vlád členských států </w:t>
      </w:r>
      <w:r w:rsidR="009E6555">
        <w:rPr>
          <w:szCs w:val="24"/>
          <w:lang w:val="cs-CZ"/>
        </w:rPr>
        <w:t>E</w:t>
      </w:r>
      <w:r>
        <w:rPr>
          <w:szCs w:val="24"/>
          <w:lang w:val="cs-CZ"/>
        </w:rPr>
        <w:t>vropských společenství, expertů zabývajících se bezpečnostními otázkami států a taktéž policistů.</w:t>
      </w:r>
    </w:p>
    <w:p w:rsidR="0019163D" w:rsidRDefault="0019163D" w:rsidP="002244A5">
      <w:pPr>
        <w:tabs>
          <w:tab w:val="left" w:pos="1800"/>
        </w:tabs>
        <w:spacing w:line="360" w:lineRule="auto"/>
        <w:ind w:firstLine="851"/>
        <w:jc w:val="both"/>
        <w:rPr>
          <w:szCs w:val="24"/>
          <w:lang w:val="cs-CZ"/>
        </w:rPr>
      </w:pPr>
      <w:r>
        <w:rPr>
          <w:szCs w:val="24"/>
          <w:lang w:val="cs-CZ"/>
        </w:rPr>
        <w:t xml:space="preserve">Vzhledem k tomu, že tato spolupráce stála mimo právní základ Evropských společenství, </w:t>
      </w:r>
      <w:r w:rsidR="009E6555">
        <w:rPr>
          <w:szCs w:val="24"/>
          <w:lang w:val="cs-CZ"/>
        </w:rPr>
        <w:t>tj.</w:t>
      </w:r>
      <w:r>
        <w:rPr>
          <w:szCs w:val="24"/>
          <w:lang w:val="cs-CZ"/>
        </w:rPr>
        <w:t xml:space="preserve"> fungovala na neformální úrovni, byla podrobována časté kritice, neboť zde nefungoval žádný kontrolní mechanismus činnosti skupin TREVI. </w:t>
      </w:r>
    </w:p>
    <w:p w:rsidR="0019163D" w:rsidRDefault="0019163D" w:rsidP="002244A5">
      <w:pPr>
        <w:tabs>
          <w:tab w:val="left" w:pos="1800"/>
        </w:tabs>
        <w:spacing w:line="360" w:lineRule="auto"/>
        <w:ind w:firstLine="851"/>
        <w:jc w:val="both"/>
        <w:rPr>
          <w:szCs w:val="24"/>
          <w:lang w:val="cs-CZ"/>
        </w:rPr>
      </w:pPr>
      <w:r>
        <w:rPr>
          <w:szCs w:val="24"/>
          <w:lang w:val="cs-CZ"/>
        </w:rPr>
        <w:t>Výsledky jednání těchto skupin a jejich výstupy, byly v převážné většině důvěrné, tudíž se s nimi orgány Evropských společenství a</w:t>
      </w:r>
      <w:r w:rsidR="006A7E67">
        <w:rPr>
          <w:szCs w:val="24"/>
          <w:lang w:val="cs-CZ"/>
        </w:rPr>
        <w:t xml:space="preserve">ni veřejnost nemohly seznámit. </w:t>
      </w:r>
      <w:r>
        <w:rPr>
          <w:szCs w:val="24"/>
          <w:lang w:val="cs-CZ"/>
        </w:rPr>
        <w:t xml:space="preserve">Proto nelze ani hodnotit efektivitu jejich činnosti. Nicméně musíme říci, že se jedná o první koordinovanou práci, která byla založena na rozhodnutí Společenství, v boji proti terorismu a </w:t>
      </w:r>
      <w:r w:rsidR="009E6555">
        <w:rPr>
          <w:szCs w:val="24"/>
          <w:lang w:val="cs-CZ"/>
        </w:rPr>
        <w:t xml:space="preserve">proti </w:t>
      </w:r>
      <w:r>
        <w:rPr>
          <w:szCs w:val="24"/>
          <w:lang w:val="cs-CZ"/>
        </w:rPr>
        <w:t>další organizované trestné činnosti. Všechny skupiny TREVI byly postupně obsahově včleněny do činnosti EUROPOLU.</w:t>
      </w:r>
    </w:p>
    <w:p w:rsidR="0019163D" w:rsidRDefault="0019163D" w:rsidP="002244A5">
      <w:pPr>
        <w:tabs>
          <w:tab w:val="left" w:pos="1800"/>
        </w:tabs>
        <w:spacing w:line="360" w:lineRule="auto"/>
        <w:ind w:firstLine="851"/>
        <w:jc w:val="both"/>
        <w:rPr>
          <w:szCs w:val="24"/>
          <w:lang w:val="cs-CZ"/>
        </w:rPr>
      </w:pPr>
      <w:r>
        <w:rPr>
          <w:szCs w:val="24"/>
          <w:lang w:val="cs-CZ"/>
        </w:rPr>
        <w:t xml:space="preserve">Poprvé byly otázky policejní spolupráce zakotveny v rámci skupin TREVI, ale hlavně </w:t>
      </w:r>
      <w:r w:rsidR="009E6555">
        <w:rPr>
          <w:szCs w:val="24"/>
          <w:lang w:val="cs-CZ"/>
        </w:rPr>
        <w:t xml:space="preserve">v </w:t>
      </w:r>
      <w:proofErr w:type="spellStart"/>
      <w:r w:rsidR="00F360DE">
        <w:rPr>
          <w:szCs w:val="24"/>
          <w:lang w:val="cs-CZ"/>
        </w:rPr>
        <w:t>S</w:t>
      </w:r>
      <w:r>
        <w:rPr>
          <w:szCs w:val="24"/>
          <w:lang w:val="cs-CZ"/>
        </w:rPr>
        <w:t>chengenské</w:t>
      </w:r>
      <w:proofErr w:type="spellEnd"/>
      <w:r>
        <w:rPr>
          <w:szCs w:val="24"/>
          <w:lang w:val="cs-CZ"/>
        </w:rPr>
        <w:t xml:space="preserve"> prováděcí úmluvě. K </w:t>
      </w:r>
      <w:proofErr w:type="spellStart"/>
      <w:r>
        <w:rPr>
          <w:szCs w:val="24"/>
          <w:lang w:val="cs-CZ"/>
        </w:rPr>
        <w:t>institucionalizaci</w:t>
      </w:r>
      <w:proofErr w:type="spellEnd"/>
      <w:r>
        <w:rPr>
          <w:szCs w:val="24"/>
          <w:lang w:val="cs-CZ"/>
        </w:rPr>
        <w:t xml:space="preserve"> policejní spolupráce v rámci Evropské unie došlo v Maastrichtské smlouvě, kde je chápána jako mezivládní</w:t>
      </w:r>
      <w:r w:rsidR="009E6555">
        <w:rPr>
          <w:szCs w:val="24"/>
          <w:lang w:val="cs-CZ"/>
        </w:rPr>
        <w:t>, unijní politika pod označením</w:t>
      </w:r>
      <w:r>
        <w:rPr>
          <w:szCs w:val="24"/>
          <w:lang w:val="cs-CZ"/>
        </w:rPr>
        <w:t xml:space="preserve"> „Ustanovení o policejní a justičn</w:t>
      </w:r>
      <w:r w:rsidR="009E6555">
        <w:rPr>
          <w:szCs w:val="24"/>
          <w:lang w:val="cs-CZ"/>
        </w:rPr>
        <w:t>í spolupráci a trestních věcech“</w:t>
      </w:r>
      <w:r>
        <w:rPr>
          <w:szCs w:val="24"/>
          <w:lang w:val="cs-CZ"/>
        </w:rPr>
        <w:t xml:space="preserve"> – tzv. třetí pilíř. </w:t>
      </w:r>
    </w:p>
    <w:p w:rsidR="0019163D" w:rsidRDefault="0019163D" w:rsidP="002244A5">
      <w:pPr>
        <w:tabs>
          <w:tab w:val="left" w:pos="1800"/>
        </w:tabs>
        <w:spacing w:line="360" w:lineRule="auto"/>
        <w:ind w:firstLine="851"/>
        <w:jc w:val="both"/>
        <w:rPr>
          <w:szCs w:val="24"/>
          <w:lang w:val="cs-CZ"/>
        </w:rPr>
      </w:pPr>
      <w:r>
        <w:rPr>
          <w:szCs w:val="24"/>
          <w:lang w:val="cs-CZ"/>
        </w:rPr>
        <w:t>V další Amsterodamské smlouvě byla tato spolupráce upřesněna</w:t>
      </w:r>
      <w:r w:rsidR="009E6555">
        <w:rPr>
          <w:szCs w:val="24"/>
          <w:lang w:val="cs-CZ"/>
        </w:rPr>
        <w:t>,</w:t>
      </w:r>
      <w:r>
        <w:rPr>
          <w:szCs w:val="24"/>
          <w:lang w:val="cs-CZ"/>
        </w:rPr>
        <w:t xml:space="preserve"> a to zejména posílením funkcí </w:t>
      </w:r>
      <w:proofErr w:type="spellStart"/>
      <w:r>
        <w:rPr>
          <w:szCs w:val="24"/>
          <w:lang w:val="cs-CZ"/>
        </w:rPr>
        <w:t>Europolu</w:t>
      </w:r>
      <w:proofErr w:type="spellEnd"/>
      <w:r>
        <w:rPr>
          <w:szCs w:val="24"/>
          <w:lang w:val="cs-CZ"/>
        </w:rPr>
        <w:t>.</w:t>
      </w:r>
      <w:r w:rsidR="00CE67AC">
        <w:rPr>
          <w:rStyle w:val="Znakapoznpodarou"/>
          <w:szCs w:val="24"/>
          <w:lang w:val="cs-CZ"/>
        </w:rPr>
        <w:footnoteReference w:id="6"/>
      </w:r>
    </w:p>
    <w:p w:rsidR="00CC476D" w:rsidRPr="00CC476D" w:rsidRDefault="00CC476D" w:rsidP="002244A5">
      <w:pPr>
        <w:tabs>
          <w:tab w:val="left" w:pos="1800"/>
        </w:tabs>
        <w:spacing w:line="360" w:lineRule="auto"/>
        <w:ind w:firstLine="851"/>
        <w:jc w:val="both"/>
        <w:rPr>
          <w:szCs w:val="24"/>
          <w:lang w:val="cs-CZ"/>
        </w:rPr>
      </w:pPr>
    </w:p>
    <w:p w:rsidR="0019163D" w:rsidRPr="008B3A55" w:rsidRDefault="003C4B67" w:rsidP="002244A5">
      <w:pPr>
        <w:spacing w:line="360" w:lineRule="auto"/>
        <w:ind w:firstLine="851"/>
        <w:jc w:val="both"/>
        <w:rPr>
          <w:b/>
          <w:szCs w:val="24"/>
        </w:rPr>
      </w:pPr>
      <w:r w:rsidRPr="008B3A55">
        <w:rPr>
          <w:b/>
          <w:szCs w:val="24"/>
        </w:rPr>
        <w:lastRenderedPageBreak/>
        <w:t xml:space="preserve">2.1.2. </w:t>
      </w:r>
      <w:r w:rsidR="0019163D" w:rsidRPr="008B3A55">
        <w:rPr>
          <w:b/>
          <w:szCs w:val="24"/>
        </w:rPr>
        <w:t>Schengenský systém</w:t>
      </w:r>
    </w:p>
    <w:p w:rsidR="0019163D" w:rsidRDefault="0019163D" w:rsidP="002244A5">
      <w:pPr>
        <w:tabs>
          <w:tab w:val="left" w:pos="1800"/>
        </w:tabs>
        <w:spacing w:line="360" w:lineRule="auto"/>
        <w:ind w:firstLine="851"/>
        <w:jc w:val="both"/>
        <w:rPr>
          <w:lang w:val="cs-CZ"/>
        </w:rPr>
      </w:pPr>
      <w:r>
        <w:rPr>
          <w:lang w:val="cs-CZ"/>
        </w:rPr>
        <w:t xml:space="preserve">Členské státy ES si začaly uvědomovat potřebu propojení svých obchodních sítí, neboť stále existovalo omezení volného pohybu zboží i osob. To se projevilo zejména tím, že se dopravci dálkové silniční přepravy spojili a protestovali proti časově velkým zdržením a zbytečným průtahům při kontrolách na hraničních přechodech mezi Francií a Německem. </w:t>
      </w:r>
    </w:p>
    <w:p w:rsidR="0019163D" w:rsidRDefault="0019163D" w:rsidP="002244A5">
      <w:pPr>
        <w:tabs>
          <w:tab w:val="left" w:pos="1800"/>
        </w:tabs>
        <w:spacing w:line="360" w:lineRule="auto"/>
        <w:ind w:firstLine="851"/>
        <w:jc w:val="both"/>
        <w:rPr>
          <w:lang w:val="cs-CZ"/>
        </w:rPr>
      </w:pPr>
      <w:r>
        <w:rPr>
          <w:lang w:val="cs-CZ"/>
        </w:rPr>
        <w:t xml:space="preserve">Tato „mobilizace“ dopravců měla za následek uzavření tzv. </w:t>
      </w:r>
      <w:proofErr w:type="spellStart"/>
      <w:r w:rsidRPr="00712867">
        <w:rPr>
          <w:lang w:val="cs-CZ"/>
        </w:rPr>
        <w:t>Saarbruckenské</w:t>
      </w:r>
      <w:proofErr w:type="spellEnd"/>
      <w:r w:rsidRPr="00712867">
        <w:rPr>
          <w:lang w:val="cs-CZ"/>
        </w:rPr>
        <w:t xml:space="preserve"> dohody</w:t>
      </w:r>
      <w:r>
        <w:rPr>
          <w:lang w:val="cs-CZ"/>
        </w:rPr>
        <w:t xml:space="preserve"> mezi Německem a Francií v r. 1984, jejímž obsahem bylo jak postupné rušení kontrol na německo-francouzských hranicích, tak zavedení volného pohybu zboží a volného pohybu osob. </w:t>
      </w:r>
    </w:p>
    <w:p w:rsidR="0019163D" w:rsidRPr="00712867" w:rsidRDefault="0019163D" w:rsidP="002244A5">
      <w:pPr>
        <w:tabs>
          <w:tab w:val="left" w:pos="1800"/>
        </w:tabs>
        <w:spacing w:line="360" w:lineRule="auto"/>
        <w:ind w:firstLine="851"/>
        <w:jc w:val="both"/>
        <w:rPr>
          <w:lang w:val="cs-CZ"/>
        </w:rPr>
      </w:pPr>
      <w:r>
        <w:rPr>
          <w:lang w:val="cs-CZ"/>
        </w:rPr>
        <w:t>Dá se říci, že</w:t>
      </w:r>
      <w:r w:rsidR="00E60623">
        <w:rPr>
          <w:lang w:val="cs-CZ"/>
        </w:rPr>
        <w:t xml:space="preserve"> se</w:t>
      </w:r>
      <w:r>
        <w:rPr>
          <w:lang w:val="cs-CZ"/>
        </w:rPr>
        <w:t xml:space="preserve"> toto zjed</w:t>
      </w:r>
      <w:r w:rsidR="00E60623">
        <w:rPr>
          <w:lang w:val="cs-CZ"/>
        </w:rPr>
        <w:t xml:space="preserve">nodušení pohybu zboží i osob </w:t>
      </w:r>
      <w:r>
        <w:rPr>
          <w:lang w:val="cs-CZ"/>
        </w:rPr>
        <w:t xml:space="preserve">v rámci daných států osvědčilo, protože následovala další jednání zástupců členských států Francie, Německa a dále Belgie, Lucemburska a Nizozemí o obdobných opatřeních, která vedla k podpisu první </w:t>
      </w:r>
      <w:proofErr w:type="spellStart"/>
      <w:r w:rsidRPr="00712867">
        <w:rPr>
          <w:lang w:val="cs-CZ"/>
        </w:rPr>
        <w:t>Schengenské</w:t>
      </w:r>
      <w:proofErr w:type="spellEnd"/>
      <w:r w:rsidRPr="00712867">
        <w:rPr>
          <w:lang w:val="cs-CZ"/>
        </w:rPr>
        <w:t xml:space="preserve"> dohody.</w:t>
      </w:r>
    </w:p>
    <w:p w:rsidR="0019163D" w:rsidRPr="00085F89" w:rsidRDefault="0019163D" w:rsidP="002244A5">
      <w:pPr>
        <w:tabs>
          <w:tab w:val="left" w:pos="1800"/>
        </w:tabs>
        <w:spacing w:line="360" w:lineRule="auto"/>
        <w:ind w:firstLine="851"/>
        <w:jc w:val="both"/>
        <w:rPr>
          <w:lang w:val="cs-CZ"/>
        </w:rPr>
      </w:pPr>
      <w:r>
        <w:rPr>
          <w:lang w:val="cs-CZ"/>
        </w:rPr>
        <w:t>Jedním z konkrétních spouštěcích mechanismů pro uzav</w:t>
      </w:r>
      <w:r w:rsidR="00E60623">
        <w:rPr>
          <w:lang w:val="cs-CZ"/>
        </w:rPr>
        <w:t xml:space="preserve">ření těchto </w:t>
      </w:r>
      <w:proofErr w:type="spellStart"/>
      <w:r w:rsidR="00E60623">
        <w:rPr>
          <w:lang w:val="cs-CZ"/>
        </w:rPr>
        <w:t>Schengenských</w:t>
      </w:r>
      <w:proofErr w:type="spellEnd"/>
      <w:r w:rsidR="00E60623">
        <w:rPr>
          <w:lang w:val="cs-CZ"/>
        </w:rPr>
        <w:t xml:space="preserve"> dohod</w:t>
      </w:r>
      <w:r>
        <w:rPr>
          <w:lang w:val="cs-CZ"/>
        </w:rPr>
        <w:t xml:space="preserve"> byla myšlenka vytvoření „Evropy občanů“. V takovém pojetí, aby se</w:t>
      </w:r>
      <w:r w:rsidR="00E60623">
        <w:rPr>
          <w:lang w:val="cs-CZ"/>
        </w:rPr>
        <w:t xml:space="preserve"> </w:t>
      </w:r>
      <w:r>
        <w:rPr>
          <w:lang w:val="cs-CZ"/>
        </w:rPr>
        <w:t>stala geograficky a fyzicky hmatatelnou. S touto myšlenkou přišl</w:t>
      </w:r>
      <w:r w:rsidR="00085F89">
        <w:rPr>
          <w:lang w:val="cs-CZ"/>
        </w:rPr>
        <w:t>y</w:t>
      </w:r>
      <w:r>
        <w:rPr>
          <w:lang w:val="cs-CZ"/>
        </w:rPr>
        <w:t xml:space="preserve"> jako první SRN a Francie a jejím předchůdcem byl záměr obsažený v </w:t>
      </w:r>
      <w:r w:rsidRPr="00712867">
        <w:rPr>
          <w:lang w:val="cs-CZ"/>
        </w:rPr>
        <w:t>Jednotném evropském aktu</w:t>
      </w:r>
      <w:r w:rsidR="00085F89">
        <w:rPr>
          <w:lang w:val="cs-CZ"/>
        </w:rPr>
        <w:t xml:space="preserve"> z </w:t>
      </w:r>
      <w:r w:rsidR="00085F89" w:rsidRPr="00F80A3B">
        <w:rPr>
          <w:lang w:val="cs-CZ"/>
        </w:rPr>
        <w:t>roku 1987</w:t>
      </w:r>
      <w:r w:rsidR="00B74049">
        <w:rPr>
          <w:lang w:val="cs-CZ"/>
        </w:rPr>
        <w:t>.</w:t>
      </w:r>
      <w:r w:rsidR="00B74049">
        <w:rPr>
          <w:rStyle w:val="Znakapoznpodarou"/>
          <w:lang w:val="cs-CZ"/>
        </w:rPr>
        <w:footnoteReference w:id="7"/>
      </w:r>
      <w:r w:rsidRPr="00F80A3B">
        <w:rPr>
          <w:lang w:val="cs-CZ"/>
        </w:rPr>
        <w:t xml:space="preserve"> </w:t>
      </w:r>
    </w:p>
    <w:p w:rsidR="0019163D" w:rsidRDefault="0019163D" w:rsidP="002244A5">
      <w:pPr>
        <w:tabs>
          <w:tab w:val="left" w:pos="1800"/>
        </w:tabs>
        <w:spacing w:line="360" w:lineRule="auto"/>
        <w:ind w:firstLine="851"/>
        <w:jc w:val="both"/>
        <w:rPr>
          <w:b/>
          <w:lang w:val="cs-CZ"/>
        </w:rPr>
      </w:pPr>
      <w:r>
        <w:rPr>
          <w:lang w:val="cs-CZ"/>
        </w:rPr>
        <w:t>Dalším nezanedbatelným aspektem bylo to, že účastnické st</w:t>
      </w:r>
      <w:r w:rsidR="00085F89">
        <w:rPr>
          <w:lang w:val="cs-CZ"/>
        </w:rPr>
        <w:t>áty pochopily a návazně na</w:t>
      </w:r>
      <w:r>
        <w:rPr>
          <w:lang w:val="cs-CZ"/>
        </w:rPr>
        <w:t xml:space="preserve">to i předložily pro svá jednání dostatečný počet závažných styčných bodů, jejichž řešení je jim společné a současně i předpokládá co možná </w:t>
      </w:r>
      <w:proofErr w:type="spellStart"/>
      <w:r>
        <w:rPr>
          <w:lang w:val="cs-CZ"/>
        </w:rPr>
        <w:t>nejintegrovanější</w:t>
      </w:r>
      <w:proofErr w:type="spellEnd"/>
      <w:r>
        <w:rPr>
          <w:lang w:val="cs-CZ"/>
        </w:rPr>
        <w:t xml:space="preserve"> společný postup při respektování určité citlivosti v přístupu k těmto otázkám z hlediska tradičního pojetí státní suverenity.</w:t>
      </w:r>
      <w:r w:rsidR="00085F89">
        <w:rPr>
          <w:rStyle w:val="Znakapoznpodarou"/>
          <w:lang w:val="cs-CZ"/>
        </w:rPr>
        <w:footnoteReference w:id="8"/>
      </w:r>
    </w:p>
    <w:p w:rsidR="0019163D" w:rsidRDefault="0019163D" w:rsidP="002244A5">
      <w:pPr>
        <w:tabs>
          <w:tab w:val="left" w:pos="1800"/>
        </w:tabs>
        <w:spacing w:line="360" w:lineRule="auto"/>
        <w:ind w:firstLine="851"/>
        <w:jc w:val="both"/>
        <w:rPr>
          <w:lang w:val="cs-CZ"/>
        </w:rPr>
      </w:pPr>
      <w:r>
        <w:rPr>
          <w:lang w:val="cs-CZ"/>
        </w:rPr>
        <w:t>Hlavním důvodem bylo vytvořit zónu volného obchodu za současného zrušení kontrol na společnýc</w:t>
      </w:r>
      <w:r w:rsidR="006E2781">
        <w:rPr>
          <w:lang w:val="cs-CZ"/>
        </w:rPr>
        <w:t xml:space="preserve">h vnitřních hranicích. Bylo to právě 14. června </w:t>
      </w:r>
      <w:r>
        <w:rPr>
          <w:lang w:val="cs-CZ"/>
        </w:rPr>
        <w:t xml:space="preserve">1985, kdy byla sjednána </w:t>
      </w:r>
      <w:proofErr w:type="spellStart"/>
      <w:r w:rsidRPr="006E2781">
        <w:rPr>
          <w:lang w:val="cs-CZ"/>
        </w:rPr>
        <w:t>Schengenská</w:t>
      </w:r>
      <w:proofErr w:type="spellEnd"/>
      <w:r w:rsidRPr="006E2781">
        <w:rPr>
          <w:lang w:val="cs-CZ"/>
        </w:rPr>
        <w:t xml:space="preserve"> dohoda</w:t>
      </w:r>
      <w:r>
        <w:rPr>
          <w:lang w:val="cs-CZ"/>
        </w:rPr>
        <w:t xml:space="preserve"> o postupném odstraňování kontrol na společných hranicích některých států Společenství. Jednalo se o dohodu, která byla pouze na prozatímním základu, který se projevoval tím, že nebyla nutná ratifikace parlamenty členských států. Na tuto dohodu navazovala </w:t>
      </w:r>
      <w:proofErr w:type="spellStart"/>
      <w:r w:rsidRPr="00D66252">
        <w:rPr>
          <w:lang w:val="cs-CZ"/>
        </w:rPr>
        <w:t>Schengenská</w:t>
      </w:r>
      <w:proofErr w:type="spellEnd"/>
      <w:r w:rsidRPr="00D66252">
        <w:rPr>
          <w:lang w:val="cs-CZ"/>
        </w:rPr>
        <w:t xml:space="preserve"> prováděcí úmluva</w:t>
      </w:r>
      <w:r w:rsidR="006E2781">
        <w:rPr>
          <w:lang w:val="cs-CZ"/>
        </w:rPr>
        <w:t xml:space="preserve"> ze dne 19. června </w:t>
      </w:r>
      <w:r>
        <w:rPr>
          <w:lang w:val="cs-CZ"/>
        </w:rPr>
        <w:t>1990, kter</w:t>
      </w:r>
      <w:r w:rsidR="006E2781">
        <w:rPr>
          <w:lang w:val="cs-CZ"/>
        </w:rPr>
        <w:t xml:space="preserve">á vstoupila v platnost dne 26. března </w:t>
      </w:r>
      <w:r>
        <w:rPr>
          <w:lang w:val="cs-CZ"/>
        </w:rPr>
        <w:t xml:space="preserve">1995 a precizovala </w:t>
      </w:r>
      <w:proofErr w:type="spellStart"/>
      <w:r>
        <w:rPr>
          <w:lang w:val="cs-CZ"/>
        </w:rPr>
        <w:t>Schengens</w:t>
      </w:r>
      <w:r w:rsidR="006A7E67">
        <w:rPr>
          <w:lang w:val="cs-CZ"/>
        </w:rPr>
        <w:t>kou</w:t>
      </w:r>
      <w:proofErr w:type="spellEnd"/>
      <w:r w:rsidR="006A7E67">
        <w:rPr>
          <w:lang w:val="cs-CZ"/>
        </w:rPr>
        <w:t xml:space="preserve"> dohodu z roku 1985. Byl to </w:t>
      </w:r>
      <w:r>
        <w:rPr>
          <w:lang w:val="cs-CZ"/>
        </w:rPr>
        <w:t>tedy dokument realizační, jenž musel být již ratifikován par</w:t>
      </w:r>
      <w:r w:rsidR="006A7E67">
        <w:rPr>
          <w:lang w:val="cs-CZ"/>
        </w:rPr>
        <w:t>lamenty států smluvních stran.</w:t>
      </w:r>
    </w:p>
    <w:p w:rsidR="00D66252" w:rsidRDefault="0019163D" w:rsidP="002244A5">
      <w:pPr>
        <w:tabs>
          <w:tab w:val="left" w:pos="1800"/>
        </w:tabs>
        <w:spacing w:line="360" w:lineRule="auto"/>
        <w:ind w:firstLine="851"/>
        <w:jc w:val="both"/>
        <w:rPr>
          <w:lang w:val="cs-CZ"/>
        </w:rPr>
      </w:pPr>
      <w:r>
        <w:rPr>
          <w:lang w:val="cs-CZ"/>
        </w:rPr>
        <w:t xml:space="preserve">Nicméně uzavření těchto dohod předcházela politická vyjednávání, která řešila </w:t>
      </w:r>
      <w:r>
        <w:rPr>
          <w:lang w:val="cs-CZ"/>
        </w:rPr>
        <w:lastRenderedPageBreak/>
        <w:t xml:space="preserve">dilemata mezi </w:t>
      </w:r>
      <w:r w:rsidR="003F5474">
        <w:rPr>
          <w:lang w:val="cs-CZ"/>
        </w:rPr>
        <w:t>dvěma</w:t>
      </w:r>
      <w:r>
        <w:rPr>
          <w:lang w:val="cs-CZ"/>
        </w:rPr>
        <w:t xml:space="preserve"> </w:t>
      </w:r>
      <w:r w:rsidR="003F5474">
        <w:rPr>
          <w:lang w:val="cs-CZ"/>
        </w:rPr>
        <w:t>alternativami</w:t>
      </w:r>
      <w:r>
        <w:rPr>
          <w:lang w:val="cs-CZ"/>
        </w:rPr>
        <w:t xml:space="preserve"> vzniknuvšího </w:t>
      </w:r>
      <w:proofErr w:type="spellStart"/>
      <w:r>
        <w:rPr>
          <w:lang w:val="cs-CZ"/>
        </w:rPr>
        <w:t>schengenského</w:t>
      </w:r>
      <w:proofErr w:type="spellEnd"/>
      <w:r>
        <w:rPr>
          <w:lang w:val="cs-CZ"/>
        </w:rPr>
        <w:t xml:space="preserve"> prostoru. Prvním řešením bylo otevření prostoru bez vnitřních hranic občanům států smluvních stran, občany třetích států by </w:t>
      </w:r>
      <w:r w:rsidR="006E2781">
        <w:rPr>
          <w:lang w:val="cs-CZ"/>
        </w:rPr>
        <w:t xml:space="preserve">pak </w:t>
      </w:r>
      <w:r>
        <w:rPr>
          <w:lang w:val="cs-CZ"/>
        </w:rPr>
        <w:t xml:space="preserve">byly kontroly na vnitřních hranicích zachovány. </w:t>
      </w:r>
      <w:r w:rsidR="006E2781">
        <w:rPr>
          <w:lang w:val="cs-CZ"/>
        </w:rPr>
        <w:t>D</w:t>
      </w:r>
      <w:r>
        <w:rPr>
          <w:lang w:val="cs-CZ"/>
        </w:rPr>
        <w:t xml:space="preserve">ošlo </w:t>
      </w:r>
      <w:r w:rsidR="006E2781">
        <w:rPr>
          <w:lang w:val="cs-CZ"/>
        </w:rPr>
        <w:t xml:space="preserve">by tak </w:t>
      </w:r>
      <w:r>
        <w:rPr>
          <w:lang w:val="cs-CZ"/>
        </w:rPr>
        <w:t>pouze k omezení činnosti pohraničních a hraničních orgánů. Druhou variantou, která následně ta</w:t>
      </w:r>
      <w:r w:rsidR="006E2781">
        <w:rPr>
          <w:lang w:val="cs-CZ"/>
        </w:rPr>
        <w:t>k</w:t>
      </w:r>
      <w:r>
        <w:rPr>
          <w:lang w:val="cs-CZ"/>
        </w:rPr>
        <w:t xml:space="preserve">é převážila a vyústila v zakotvení do </w:t>
      </w:r>
      <w:proofErr w:type="spellStart"/>
      <w:r>
        <w:rPr>
          <w:lang w:val="cs-CZ"/>
        </w:rPr>
        <w:t>schengenského</w:t>
      </w:r>
      <w:proofErr w:type="spellEnd"/>
      <w:r>
        <w:rPr>
          <w:lang w:val="cs-CZ"/>
        </w:rPr>
        <w:t xml:space="preserve"> </w:t>
      </w:r>
      <w:proofErr w:type="spellStart"/>
      <w:r>
        <w:rPr>
          <w:lang w:val="cs-CZ"/>
        </w:rPr>
        <w:t>acquis</w:t>
      </w:r>
      <w:proofErr w:type="spellEnd"/>
      <w:r>
        <w:rPr>
          <w:lang w:val="cs-CZ"/>
        </w:rPr>
        <w:t xml:space="preserve">, bylo odstranění hraničních kontrol na vnitřních hranicích členských států a zároveň posílení této </w:t>
      </w:r>
      <w:r w:rsidR="003F5474">
        <w:rPr>
          <w:lang w:val="cs-CZ"/>
        </w:rPr>
        <w:t>činnosti</w:t>
      </w:r>
      <w:r>
        <w:rPr>
          <w:lang w:val="cs-CZ"/>
        </w:rPr>
        <w:t xml:space="preserve"> na vnějších hranicích smluvních států. Kontroly na vnitřních hranicích byly prováděny dále, ale jen v omezené míře za </w:t>
      </w:r>
      <w:r w:rsidR="003F5474">
        <w:rPr>
          <w:lang w:val="cs-CZ"/>
        </w:rPr>
        <w:t>účelem</w:t>
      </w:r>
      <w:r>
        <w:rPr>
          <w:lang w:val="cs-CZ"/>
        </w:rPr>
        <w:t xml:space="preserve"> namátkových kontrol, při provádění bezpečnostních opatření </w:t>
      </w:r>
      <w:r w:rsidR="006E2781">
        <w:rPr>
          <w:lang w:val="cs-CZ"/>
        </w:rPr>
        <w:t>nebo</w:t>
      </w:r>
      <w:r>
        <w:rPr>
          <w:lang w:val="cs-CZ"/>
        </w:rPr>
        <w:t xml:space="preserve"> při vytipování možného pách</w:t>
      </w:r>
      <w:r w:rsidR="003F5474">
        <w:rPr>
          <w:lang w:val="cs-CZ"/>
        </w:rPr>
        <w:t>á</w:t>
      </w:r>
      <w:r>
        <w:rPr>
          <w:lang w:val="cs-CZ"/>
        </w:rPr>
        <w:t xml:space="preserve">ní </w:t>
      </w:r>
      <w:proofErr w:type="spellStart"/>
      <w:r>
        <w:rPr>
          <w:lang w:val="cs-CZ"/>
        </w:rPr>
        <w:t>přeshraniční</w:t>
      </w:r>
      <w:proofErr w:type="spellEnd"/>
      <w:r>
        <w:rPr>
          <w:lang w:val="cs-CZ"/>
        </w:rPr>
        <w:t xml:space="preserve"> trestné činnosti. </w:t>
      </w:r>
    </w:p>
    <w:p w:rsidR="0019163D" w:rsidRDefault="0019163D" w:rsidP="00212365">
      <w:pPr>
        <w:tabs>
          <w:tab w:val="left" w:pos="1800"/>
        </w:tabs>
        <w:spacing w:line="360" w:lineRule="auto"/>
        <w:ind w:firstLine="851"/>
        <w:jc w:val="both"/>
        <w:rPr>
          <w:lang w:val="cs-CZ"/>
        </w:rPr>
      </w:pPr>
      <w:r>
        <w:rPr>
          <w:lang w:val="cs-CZ"/>
        </w:rPr>
        <w:t xml:space="preserve">V roce 1990 přistoupila na </w:t>
      </w:r>
      <w:proofErr w:type="spellStart"/>
      <w:r>
        <w:rPr>
          <w:lang w:val="cs-CZ"/>
        </w:rPr>
        <w:t>Schengenskou</w:t>
      </w:r>
      <w:proofErr w:type="spellEnd"/>
      <w:r>
        <w:rPr>
          <w:lang w:val="cs-CZ"/>
        </w:rPr>
        <w:t xml:space="preserve"> prováděcí úmluvu Itálie, v roce 19</w:t>
      </w:r>
      <w:r w:rsidR="006E2781">
        <w:rPr>
          <w:lang w:val="cs-CZ"/>
        </w:rPr>
        <w:t>91 pak Španělsko a Portugalsko,</w:t>
      </w:r>
      <w:r>
        <w:rPr>
          <w:lang w:val="cs-CZ"/>
        </w:rPr>
        <w:t xml:space="preserve"> v r. </w:t>
      </w:r>
      <w:r w:rsidR="006E2781">
        <w:rPr>
          <w:lang w:val="cs-CZ"/>
        </w:rPr>
        <w:t>1992 Řecko a v r. 1995 Rakousko.</w:t>
      </w:r>
      <w:r>
        <w:rPr>
          <w:lang w:val="cs-CZ"/>
        </w:rPr>
        <w:t xml:space="preserve"> </w:t>
      </w:r>
      <w:r w:rsidR="006E2781">
        <w:rPr>
          <w:lang w:val="cs-CZ"/>
        </w:rPr>
        <w:t>O rok později</w:t>
      </w:r>
      <w:r>
        <w:rPr>
          <w:lang w:val="cs-CZ"/>
        </w:rPr>
        <w:t xml:space="preserve"> přistupují Dánsko, Finsko a Švédsko. Souběžně, na základě podepsaných smluv se státy </w:t>
      </w:r>
      <w:proofErr w:type="spellStart"/>
      <w:r>
        <w:rPr>
          <w:lang w:val="cs-CZ"/>
        </w:rPr>
        <w:t>Scheng</w:t>
      </w:r>
      <w:r w:rsidR="006A7E67">
        <w:rPr>
          <w:lang w:val="cs-CZ"/>
        </w:rPr>
        <w:t>enu</w:t>
      </w:r>
      <w:proofErr w:type="spellEnd"/>
      <w:r w:rsidR="006A7E67">
        <w:rPr>
          <w:lang w:val="cs-CZ"/>
        </w:rPr>
        <w:t xml:space="preserve">, </w:t>
      </w:r>
      <w:r w:rsidR="006E2781">
        <w:rPr>
          <w:lang w:val="cs-CZ"/>
        </w:rPr>
        <w:t>přijaly tento systém také Norsko a Island, tj.</w:t>
      </w:r>
      <w:r>
        <w:rPr>
          <w:lang w:val="cs-CZ"/>
        </w:rPr>
        <w:t xml:space="preserve"> nečlenské státy Evropské unie s omezením hlasovacího</w:t>
      </w:r>
      <w:r w:rsidR="00B74049">
        <w:rPr>
          <w:lang w:val="cs-CZ"/>
        </w:rPr>
        <w:t xml:space="preserve"> práva o přijímaných opatřeních.</w:t>
      </w:r>
      <w:r w:rsidR="00B74049">
        <w:rPr>
          <w:rStyle w:val="Znakapoznpodarou"/>
          <w:lang w:val="cs-CZ"/>
        </w:rPr>
        <w:footnoteReference w:id="9"/>
      </w:r>
    </w:p>
    <w:p w:rsidR="0019163D" w:rsidRDefault="0019163D" w:rsidP="002244A5">
      <w:pPr>
        <w:tabs>
          <w:tab w:val="left" w:pos="1800"/>
        </w:tabs>
        <w:spacing w:line="360" w:lineRule="auto"/>
        <w:ind w:firstLine="851"/>
        <w:jc w:val="both"/>
        <w:rPr>
          <w:lang w:val="cs-CZ"/>
        </w:rPr>
      </w:pPr>
      <w:r>
        <w:rPr>
          <w:lang w:val="cs-CZ"/>
        </w:rPr>
        <w:t xml:space="preserve">Je nutné však uvést, že Dánsko bylo členem </w:t>
      </w:r>
      <w:proofErr w:type="spellStart"/>
      <w:r>
        <w:rPr>
          <w:lang w:val="cs-CZ"/>
        </w:rPr>
        <w:t>Schengenu</w:t>
      </w:r>
      <w:proofErr w:type="spellEnd"/>
      <w:r>
        <w:rPr>
          <w:lang w:val="cs-CZ"/>
        </w:rPr>
        <w:t xml:space="preserve"> spíše politicky než plnohodnotně, vyjednalo si totiž výjimku odmítnutí spolupráce, což v praxi znamenalo, že Dánsko mohlo odmítnout podílet se na vytváření určitých předpisů Společenství. </w:t>
      </w:r>
    </w:p>
    <w:p w:rsidR="0019163D" w:rsidRDefault="0019163D" w:rsidP="002244A5">
      <w:pPr>
        <w:tabs>
          <w:tab w:val="left" w:pos="1800"/>
        </w:tabs>
        <w:spacing w:line="360" w:lineRule="auto"/>
        <w:ind w:firstLine="851"/>
        <w:jc w:val="both"/>
        <w:rPr>
          <w:lang w:val="cs-CZ"/>
        </w:rPr>
      </w:pPr>
      <w:r>
        <w:rPr>
          <w:lang w:val="cs-CZ"/>
        </w:rPr>
        <w:t xml:space="preserve">Česká republika do </w:t>
      </w:r>
      <w:proofErr w:type="spellStart"/>
      <w:r w:rsidR="00854297">
        <w:rPr>
          <w:lang w:val="cs-CZ"/>
        </w:rPr>
        <w:t>s</w:t>
      </w:r>
      <w:r>
        <w:rPr>
          <w:lang w:val="cs-CZ"/>
        </w:rPr>
        <w:t>chengenského</w:t>
      </w:r>
      <w:proofErr w:type="spellEnd"/>
      <w:r>
        <w:rPr>
          <w:lang w:val="cs-CZ"/>
        </w:rPr>
        <w:t xml:space="preserve"> prostoru </w:t>
      </w:r>
      <w:r w:rsidR="00854297">
        <w:rPr>
          <w:lang w:val="cs-CZ"/>
        </w:rPr>
        <w:t>v</w:t>
      </w:r>
      <w:r w:rsidR="00D74B61">
        <w:rPr>
          <w:lang w:val="cs-CZ"/>
        </w:rPr>
        <w:t xml:space="preserve">stoupila dne </w:t>
      </w:r>
      <w:r w:rsidR="00854297">
        <w:rPr>
          <w:lang w:val="cs-CZ"/>
        </w:rPr>
        <w:t xml:space="preserve">21. prosince </w:t>
      </w:r>
      <w:r>
        <w:rPr>
          <w:lang w:val="cs-CZ"/>
        </w:rPr>
        <w:t>2007.</w:t>
      </w:r>
    </w:p>
    <w:p w:rsidR="0019163D" w:rsidRDefault="0019163D" w:rsidP="002244A5">
      <w:pPr>
        <w:tabs>
          <w:tab w:val="left" w:pos="1800"/>
        </w:tabs>
        <w:spacing w:line="360" w:lineRule="auto"/>
        <w:ind w:firstLine="851"/>
        <w:jc w:val="both"/>
        <w:rPr>
          <w:lang w:val="cs-CZ"/>
        </w:rPr>
      </w:pPr>
      <w:r>
        <w:rPr>
          <w:lang w:val="cs-CZ"/>
        </w:rPr>
        <w:t xml:space="preserve">Výše zmíněné dohody vytváří tzv. </w:t>
      </w:r>
      <w:proofErr w:type="spellStart"/>
      <w:r w:rsidR="00854297">
        <w:rPr>
          <w:lang w:val="cs-CZ"/>
        </w:rPr>
        <w:t>s</w:t>
      </w:r>
      <w:r w:rsidRPr="00D66252">
        <w:rPr>
          <w:lang w:val="cs-CZ"/>
        </w:rPr>
        <w:t>chengenský</w:t>
      </w:r>
      <w:proofErr w:type="spellEnd"/>
      <w:r w:rsidRPr="00D66252">
        <w:rPr>
          <w:lang w:val="cs-CZ"/>
        </w:rPr>
        <w:t xml:space="preserve"> prostor,</w:t>
      </w:r>
      <w:r>
        <w:rPr>
          <w:lang w:val="cs-CZ"/>
        </w:rPr>
        <w:t xml:space="preserve"> který řeší a zakotvuje oblasti: překračování vnitřních a vnějších hranic, vízovou problematiku, policejní spolupráci, právní pomoc ve věcech trestních a prioritně vytvoření a fungování </w:t>
      </w:r>
      <w:proofErr w:type="spellStart"/>
      <w:r>
        <w:rPr>
          <w:lang w:val="cs-CZ"/>
        </w:rPr>
        <w:t>Schengenského</w:t>
      </w:r>
      <w:proofErr w:type="spellEnd"/>
      <w:r>
        <w:rPr>
          <w:lang w:val="cs-CZ"/>
        </w:rPr>
        <w:t xml:space="preserve"> informačního systému SIS. </w:t>
      </w:r>
    </w:p>
    <w:p w:rsidR="0019163D" w:rsidRDefault="0019163D" w:rsidP="002244A5">
      <w:pPr>
        <w:tabs>
          <w:tab w:val="left" w:pos="1800"/>
        </w:tabs>
        <w:spacing w:line="360" w:lineRule="auto"/>
        <w:ind w:firstLine="851"/>
        <w:jc w:val="both"/>
        <w:rPr>
          <w:lang w:val="cs-CZ"/>
        </w:rPr>
      </w:pPr>
      <w:r>
        <w:rPr>
          <w:lang w:val="cs-CZ"/>
        </w:rPr>
        <w:t>K </w:t>
      </w:r>
      <w:proofErr w:type="spellStart"/>
      <w:r>
        <w:rPr>
          <w:lang w:val="cs-CZ"/>
        </w:rPr>
        <w:t>schengenskému</w:t>
      </w:r>
      <w:proofErr w:type="spellEnd"/>
      <w:r>
        <w:rPr>
          <w:lang w:val="cs-CZ"/>
        </w:rPr>
        <w:t xml:space="preserve"> systému a </w:t>
      </w:r>
      <w:proofErr w:type="spellStart"/>
      <w:r>
        <w:rPr>
          <w:lang w:val="cs-CZ"/>
        </w:rPr>
        <w:t>schengenskému</w:t>
      </w:r>
      <w:proofErr w:type="spellEnd"/>
      <w:r>
        <w:rPr>
          <w:lang w:val="cs-CZ"/>
        </w:rPr>
        <w:t xml:space="preserve"> prostoru je nu</w:t>
      </w:r>
      <w:r w:rsidR="006A7E67">
        <w:rPr>
          <w:lang w:val="cs-CZ"/>
        </w:rPr>
        <w:t xml:space="preserve">tné dodat, jak uvádí Bohumil </w:t>
      </w:r>
      <w:proofErr w:type="spellStart"/>
      <w:r w:rsidR="00854297">
        <w:rPr>
          <w:lang w:val="cs-CZ"/>
        </w:rPr>
        <w:t>Pikna</w:t>
      </w:r>
      <w:proofErr w:type="spellEnd"/>
      <w:r>
        <w:rPr>
          <w:lang w:val="cs-CZ"/>
        </w:rPr>
        <w:t xml:space="preserve">, že tento lze dělit do </w:t>
      </w:r>
      <w:r w:rsidRPr="00D66252">
        <w:rPr>
          <w:lang w:val="cs-CZ"/>
        </w:rPr>
        <w:t>tří etap. První etapou</w:t>
      </w:r>
      <w:r>
        <w:rPr>
          <w:lang w:val="cs-CZ"/>
        </w:rPr>
        <w:t xml:space="preserve"> je chápáno přípravné období do roku 1990, kdy byly přijaty obě </w:t>
      </w:r>
      <w:proofErr w:type="spellStart"/>
      <w:r>
        <w:rPr>
          <w:lang w:val="cs-CZ"/>
        </w:rPr>
        <w:t>schengenské</w:t>
      </w:r>
      <w:proofErr w:type="spellEnd"/>
      <w:r>
        <w:rPr>
          <w:lang w:val="cs-CZ"/>
        </w:rPr>
        <w:t xml:space="preserve"> dohody. Před přijetím dohod byl systém kompenzován evropskou spoluprací a skupinou TREVI. Druhé období označuje jako konkurenční tím, že </w:t>
      </w:r>
      <w:proofErr w:type="spellStart"/>
      <w:r>
        <w:rPr>
          <w:lang w:val="cs-CZ"/>
        </w:rPr>
        <w:t>schengenský</w:t>
      </w:r>
      <w:proofErr w:type="spellEnd"/>
      <w:r>
        <w:rPr>
          <w:lang w:val="cs-CZ"/>
        </w:rPr>
        <w:t xml:space="preserve"> systém stál mimo struktury a systém Společenství. V této době je však tato materie upravena již v rámci Maastrichtské smlouvy</w:t>
      </w:r>
      <w:r w:rsidR="00854297">
        <w:rPr>
          <w:lang w:val="cs-CZ"/>
        </w:rPr>
        <w:t>,</w:t>
      </w:r>
      <w:r>
        <w:rPr>
          <w:lang w:val="cs-CZ"/>
        </w:rPr>
        <w:t xml:space="preserve"> a proto až do účinnosti Amsterodamské smlouvy existovala dualita</w:t>
      </w:r>
      <w:r>
        <w:rPr>
          <w:b/>
          <w:lang w:val="cs-CZ"/>
        </w:rPr>
        <w:t xml:space="preserve"> </w:t>
      </w:r>
      <w:r w:rsidR="00854297">
        <w:rPr>
          <w:lang w:val="cs-CZ"/>
        </w:rPr>
        <w:t>tohoto vývoje.</w:t>
      </w:r>
      <w:r>
        <w:rPr>
          <w:lang w:val="cs-CZ"/>
        </w:rPr>
        <w:t xml:space="preserve"> </w:t>
      </w:r>
      <w:r w:rsidR="00854297">
        <w:rPr>
          <w:lang w:val="cs-CZ"/>
        </w:rPr>
        <w:t>Zmiňuje se</w:t>
      </w:r>
      <w:r>
        <w:rPr>
          <w:lang w:val="cs-CZ"/>
        </w:rPr>
        <w:t xml:space="preserve"> o tzv. dvourychlostní Evropě,</w:t>
      </w:r>
      <w:r>
        <w:rPr>
          <w:b/>
          <w:lang w:val="cs-CZ"/>
        </w:rPr>
        <w:t xml:space="preserve"> </w:t>
      </w:r>
      <w:r>
        <w:rPr>
          <w:lang w:val="cs-CZ"/>
        </w:rPr>
        <w:t xml:space="preserve">neboť </w:t>
      </w:r>
      <w:proofErr w:type="spellStart"/>
      <w:r>
        <w:rPr>
          <w:lang w:val="cs-CZ"/>
        </w:rPr>
        <w:t>Schengen</w:t>
      </w:r>
      <w:proofErr w:type="spellEnd"/>
      <w:r>
        <w:rPr>
          <w:lang w:val="cs-CZ"/>
        </w:rPr>
        <w:t xml:space="preserve"> zavádí nové struktury, které mají s dosavadními stejný cíl, ale aplikační či realizační metoda je jiná. Hlavně integrační aspekt </w:t>
      </w:r>
      <w:proofErr w:type="spellStart"/>
      <w:r>
        <w:rPr>
          <w:lang w:val="cs-CZ"/>
        </w:rPr>
        <w:t>Schengenu</w:t>
      </w:r>
      <w:proofErr w:type="spellEnd"/>
      <w:r>
        <w:rPr>
          <w:lang w:val="cs-CZ"/>
        </w:rPr>
        <w:t xml:space="preserve"> je zřetelně intenzivnější a hlubší než většina integračních oblastí v rámci Společenství. Třetí etapa </w:t>
      </w:r>
      <w:r>
        <w:rPr>
          <w:lang w:val="cs-CZ"/>
        </w:rPr>
        <w:lastRenderedPageBreak/>
        <w:t>nastává v květnu 1999, kdy vstoupila v platnost Amsterodamská smlouva, tuto etapu lze už označit jako období sjednocování.</w:t>
      </w:r>
      <w:r w:rsidR="00854297">
        <w:rPr>
          <w:rStyle w:val="Znakapoznpodarou"/>
          <w:lang w:val="cs-CZ"/>
        </w:rPr>
        <w:footnoteReference w:id="10"/>
      </w:r>
      <w:r>
        <w:rPr>
          <w:lang w:val="cs-CZ"/>
        </w:rPr>
        <w:t xml:space="preserve"> </w:t>
      </w:r>
    </w:p>
    <w:p w:rsidR="0019163D" w:rsidRDefault="00CC476D" w:rsidP="002244A5">
      <w:pPr>
        <w:tabs>
          <w:tab w:val="left" w:pos="1800"/>
        </w:tabs>
        <w:spacing w:line="360" w:lineRule="auto"/>
        <w:ind w:firstLine="851"/>
        <w:jc w:val="both"/>
        <w:rPr>
          <w:lang w:val="cs-CZ"/>
        </w:rPr>
      </w:pPr>
      <w:r>
        <w:t>Schengen</w:t>
      </w:r>
      <w:r w:rsidR="0019163D">
        <w:t xml:space="preserve"> se stal nejen součástí mezivládní spolupráce, ale také</w:t>
      </w:r>
      <w:r>
        <w:rPr>
          <w:lang w:val="cs-CZ"/>
        </w:rPr>
        <w:t xml:space="preserve"> součástí</w:t>
      </w:r>
      <w:r w:rsidR="0019163D">
        <w:t xml:space="preserve"> agendy Společenství.</w:t>
      </w:r>
      <w:r w:rsidR="0019163D">
        <w:rPr>
          <w:lang w:val="cs-CZ"/>
        </w:rPr>
        <w:t xml:space="preserve"> </w:t>
      </w:r>
    </w:p>
    <w:p w:rsidR="0019163D" w:rsidRDefault="0019163D" w:rsidP="002244A5">
      <w:pPr>
        <w:tabs>
          <w:tab w:val="left" w:pos="6360"/>
        </w:tabs>
        <w:spacing w:line="360" w:lineRule="auto"/>
        <w:ind w:left="2280" w:firstLine="851"/>
        <w:jc w:val="both"/>
        <w:rPr>
          <w:b/>
          <w:szCs w:val="24"/>
        </w:rPr>
      </w:pPr>
    </w:p>
    <w:p w:rsidR="0019163D" w:rsidRPr="008B3A55" w:rsidRDefault="003C4B67" w:rsidP="008B3A55">
      <w:pPr>
        <w:spacing w:line="360" w:lineRule="auto"/>
        <w:ind w:firstLine="851"/>
        <w:jc w:val="both"/>
        <w:rPr>
          <w:b/>
          <w:szCs w:val="24"/>
        </w:rPr>
      </w:pPr>
      <w:r w:rsidRPr="008B3A55">
        <w:rPr>
          <w:b/>
          <w:szCs w:val="24"/>
        </w:rPr>
        <w:t xml:space="preserve">2.1.3. </w:t>
      </w:r>
      <w:r w:rsidR="0019163D" w:rsidRPr="008B3A55">
        <w:rPr>
          <w:b/>
          <w:szCs w:val="24"/>
        </w:rPr>
        <w:t>Maastrichtská smlouva</w:t>
      </w:r>
    </w:p>
    <w:p w:rsidR="006118BC" w:rsidRPr="006118BC" w:rsidRDefault="006118BC" w:rsidP="008B3A55">
      <w:pPr>
        <w:spacing w:line="360" w:lineRule="auto"/>
        <w:ind w:firstLine="851"/>
        <w:jc w:val="both"/>
        <w:rPr>
          <w:b/>
          <w:szCs w:val="24"/>
        </w:rPr>
      </w:pPr>
      <w:r w:rsidRPr="006118BC">
        <w:rPr>
          <w:szCs w:val="24"/>
          <w:lang w:val="cs-CZ"/>
        </w:rPr>
        <w:t>Byl to jeden z velkých mezníků v integračních snahách Společenství. Maastrichtská smlouva</w:t>
      </w:r>
      <w:r w:rsidR="00B74049">
        <w:rPr>
          <w:rStyle w:val="Znakapoznpodarou"/>
          <w:szCs w:val="24"/>
          <w:lang w:val="cs-CZ"/>
        </w:rPr>
        <w:footnoteReference w:id="11"/>
      </w:r>
      <w:r w:rsidRPr="006118BC">
        <w:rPr>
          <w:szCs w:val="24"/>
          <w:lang w:val="cs-CZ"/>
        </w:rPr>
        <w:t xml:space="preserve"> zavedla nový milník v podobě rozšíření zájmů, úkolů a cílů Společenství, neboť propojenost hospodářské integrace se nevyhnutelně prolínala i s dalšími oblastmi, jako je právě bezpečnost </w:t>
      </w:r>
      <w:r w:rsidR="00B76D6B">
        <w:rPr>
          <w:szCs w:val="24"/>
          <w:lang w:val="cs-CZ"/>
        </w:rPr>
        <w:t>vnitřní i</w:t>
      </w:r>
      <w:r w:rsidRPr="006118BC">
        <w:rPr>
          <w:szCs w:val="24"/>
          <w:lang w:val="cs-CZ"/>
        </w:rPr>
        <w:t xml:space="preserve"> vnější. Proto </w:t>
      </w:r>
      <w:r w:rsidR="00B76D6B">
        <w:rPr>
          <w:szCs w:val="24"/>
          <w:lang w:val="cs-CZ"/>
        </w:rPr>
        <w:t>se přistoupilo</w:t>
      </w:r>
      <w:r w:rsidRPr="006118BC">
        <w:rPr>
          <w:szCs w:val="24"/>
          <w:lang w:val="cs-CZ"/>
        </w:rPr>
        <w:t xml:space="preserve"> k variantě vytvoření subjektu </w:t>
      </w:r>
      <w:proofErr w:type="spellStart"/>
      <w:r w:rsidRPr="006118BC">
        <w:rPr>
          <w:szCs w:val="24"/>
          <w:lang w:val="cs-CZ"/>
        </w:rPr>
        <w:t>sui</w:t>
      </w:r>
      <w:proofErr w:type="spellEnd"/>
      <w:r w:rsidRPr="006118BC">
        <w:rPr>
          <w:szCs w:val="24"/>
          <w:lang w:val="cs-CZ"/>
        </w:rPr>
        <w:t xml:space="preserve"> </w:t>
      </w:r>
      <w:proofErr w:type="spellStart"/>
      <w:r w:rsidRPr="006118BC">
        <w:rPr>
          <w:szCs w:val="24"/>
          <w:lang w:val="cs-CZ"/>
        </w:rPr>
        <w:t>gene</w:t>
      </w:r>
      <w:r w:rsidR="00B76D6B">
        <w:rPr>
          <w:szCs w:val="24"/>
          <w:lang w:val="cs-CZ"/>
        </w:rPr>
        <w:t>r</w:t>
      </w:r>
      <w:r w:rsidRPr="006118BC">
        <w:rPr>
          <w:szCs w:val="24"/>
          <w:lang w:val="cs-CZ"/>
        </w:rPr>
        <w:t>is</w:t>
      </w:r>
      <w:proofErr w:type="spellEnd"/>
      <w:r w:rsidRPr="006118BC">
        <w:rPr>
          <w:szCs w:val="24"/>
          <w:lang w:val="cs-CZ"/>
        </w:rPr>
        <w:t xml:space="preserve"> Evropské unie v podobě tzv. politické unie. Tato byla vystavena na společných základech v podobě základních a společných cílů, hlavních úkolů jednotlivých oblastí. Tyto oblasti byly rozčleněny do tří tzv. pilířů. </w:t>
      </w:r>
    </w:p>
    <w:p w:rsidR="006118BC" w:rsidRPr="00E4107F" w:rsidRDefault="00351452" w:rsidP="002244A5">
      <w:pPr>
        <w:spacing w:line="360" w:lineRule="auto"/>
        <w:ind w:firstLine="1134"/>
        <w:jc w:val="both"/>
        <w:rPr>
          <w:b/>
          <w:szCs w:val="24"/>
          <w:lang w:val="cs-CZ"/>
        </w:rPr>
      </w:pPr>
      <w:r>
        <w:rPr>
          <w:szCs w:val="24"/>
          <w:lang w:val="cs-CZ"/>
        </w:rPr>
        <w:t xml:space="preserve">Do prvního pilíře </w:t>
      </w:r>
      <w:proofErr w:type="spellStart"/>
      <w:r w:rsidR="006118BC">
        <w:rPr>
          <w:szCs w:val="24"/>
          <w:lang w:val="cs-CZ"/>
        </w:rPr>
        <w:t>komunitár</w:t>
      </w:r>
      <w:r>
        <w:rPr>
          <w:szCs w:val="24"/>
          <w:lang w:val="cs-CZ"/>
        </w:rPr>
        <w:t>ního</w:t>
      </w:r>
      <w:proofErr w:type="spellEnd"/>
      <w:r w:rsidR="006118BC">
        <w:rPr>
          <w:szCs w:val="24"/>
          <w:lang w:val="cs-CZ"/>
        </w:rPr>
        <w:t xml:space="preserve"> spadala problematika společných politik, tedy obchodní, zemědělská a dopravní, </w:t>
      </w:r>
      <w:r>
        <w:rPr>
          <w:szCs w:val="24"/>
          <w:lang w:val="cs-CZ"/>
        </w:rPr>
        <w:t xml:space="preserve">též </w:t>
      </w:r>
      <w:r w:rsidR="006118BC">
        <w:rPr>
          <w:szCs w:val="24"/>
          <w:lang w:val="cs-CZ"/>
        </w:rPr>
        <w:t>rámec jednotného trhu Ev</w:t>
      </w:r>
      <w:r>
        <w:rPr>
          <w:szCs w:val="24"/>
          <w:lang w:val="cs-CZ"/>
        </w:rPr>
        <w:t>ropských společenství. N</w:t>
      </w:r>
      <w:r w:rsidR="006118BC">
        <w:rPr>
          <w:szCs w:val="24"/>
          <w:lang w:val="cs-CZ"/>
        </w:rPr>
        <w:t>ově byl</w:t>
      </w:r>
      <w:r>
        <w:rPr>
          <w:szCs w:val="24"/>
          <w:lang w:val="cs-CZ"/>
        </w:rPr>
        <w:t>a</w:t>
      </w:r>
      <w:r w:rsidR="006118BC">
        <w:rPr>
          <w:szCs w:val="24"/>
          <w:lang w:val="cs-CZ"/>
        </w:rPr>
        <w:t xml:space="preserve"> </w:t>
      </w:r>
      <w:r>
        <w:rPr>
          <w:szCs w:val="24"/>
          <w:lang w:val="cs-CZ"/>
        </w:rPr>
        <w:t xml:space="preserve">také </w:t>
      </w:r>
      <w:r w:rsidR="006118BC">
        <w:rPr>
          <w:szCs w:val="24"/>
          <w:lang w:val="cs-CZ"/>
        </w:rPr>
        <w:t>definován</w:t>
      </w:r>
      <w:r>
        <w:rPr>
          <w:szCs w:val="24"/>
          <w:lang w:val="cs-CZ"/>
        </w:rPr>
        <w:t xml:space="preserve">a </w:t>
      </w:r>
      <w:r w:rsidR="006118BC">
        <w:rPr>
          <w:szCs w:val="24"/>
          <w:lang w:val="cs-CZ"/>
        </w:rPr>
        <w:t xml:space="preserve">společná měna, občanství Unie, princip subsidiarity atd. </w:t>
      </w:r>
    </w:p>
    <w:p w:rsidR="006118BC" w:rsidRDefault="006118BC" w:rsidP="002244A5">
      <w:pPr>
        <w:spacing w:line="360" w:lineRule="auto"/>
        <w:ind w:firstLine="1134"/>
        <w:jc w:val="both"/>
        <w:rPr>
          <w:szCs w:val="24"/>
          <w:lang w:val="cs-CZ"/>
        </w:rPr>
      </w:pPr>
      <w:r>
        <w:rPr>
          <w:szCs w:val="24"/>
          <w:lang w:val="cs-CZ"/>
        </w:rPr>
        <w:t xml:space="preserve">Druhým pilířem byly konstituovány mezivládní „společná zahraniční a bezpečnostní politika“ a třetím pilířem, pro nás důležitým „justice a vnitro“. Tyto pilíře </w:t>
      </w:r>
      <w:proofErr w:type="gramStart"/>
      <w:r>
        <w:rPr>
          <w:szCs w:val="24"/>
          <w:lang w:val="cs-CZ"/>
        </w:rPr>
        <w:t>měli</w:t>
      </w:r>
      <w:proofErr w:type="gramEnd"/>
      <w:r>
        <w:rPr>
          <w:szCs w:val="24"/>
          <w:lang w:val="cs-CZ"/>
        </w:rPr>
        <w:t xml:space="preserve"> společné nástroje, kterými byly společné akce a společné postoje, které byly přijímány ve většině případů jednomyslným rozhodnutím zástupců členských států. Samozřejmě ve spolupráci s Evropským parlamentem a Komisí.</w:t>
      </w:r>
    </w:p>
    <w:p w:rsidR="006118BC" w:rsidRDefault="006118BC" w:rsidP="002244A5">
      <w:pPr>
        <w:spacing w:line="360" w:lineRule="auto"/>
        <w:ind w:firstLine="1134"/>
        <w:jc w:val="both"/>
        <w:rPr>
          <w:szCs w:val="24"/>
          <w:lang w:val="cs-CZ"/>
        </w:rPr>
      </w:pPr>
      <w:r>
        <w:rPr>
          <w:szCs w:val="24"/>
          <w:lang w:val="cs-CZ"/>
        </w:rPr>
        <w:t xml:space="preserve">Maastrichtská smlouva pilíř „justice a vnitra“ popisovala jako sektor se společným zájmem členských zemí v azylové politice, přistěhovalecké politice, boji proti organizovanému zločinu a v oblasti soudní a celní spolupráce. EU se snažila o rozvoj III. pilíře v reakci na zvýšení kriminality jako následku volného pohybu osob. Hlavním nástrojem bylo založení společného policejního úřadu </w:t>
      </w:r>
      <w:proofErr w:type="spellStart"/>
      <w:r>
        <w:rPr>
          <w:szCs w:val="24"/>
          <w:lang w:val="cs-CZ"/>
        </w:rPr>
        <w:t>Europol</w:t>
      </w:r>
      <w:proofErr w:type="spellEnd"/>
      <w:r>
        <w:rPr>
          <w:szCs w:val="24"/>
          <w:lang w:val="cs-CZ"/>
        </w:rPr>
        <w:t>.</w:t>
      </w:r>
      <w:r w:rsidR="00351452">
        <w:rPr>
          <w:rStyle w:val="Znakapoznpodarou"/>
          <w:szCs w:val="24"/>
          <w:lang w:val="cs-CZ"/>
        </w:rPr>
        <w:footnoteReference w:id="12"/>
      </w:r>
      <w:r>
        <w:rPr>
          <w:szCs w:val="24"/>
          <w:lang w:val="cs-CZ"/>
        </w:rPr>
        <w:t xml:space="preserve"> </w:t>
      </w:r>
    </w:p>
    <w:p w:rsidR="007837C3" w:rsidRPr="007837C3" w:rsidRDefault="007837C3" w:rsidP="002244A5">
      <w:pPr>
        <w:spacing w:line="360" w:lineRule="auto"/>
        <w:ind w:firstLine="1134"/>
        <w:jc w:val="both"/>
        <w:rPr>
          <w:szCs w:val="24"/>
          <w:lang w:val="cs-CZ"/>
        </w:rPr>
      </w:pPr>
      <w:r w:rsidRPr="007837C3">
        <w:rPr>
          <w:szCs w:val="24"/>
          <w:lang w:val="cs-CZ"/>
        </w:rPr>
        <w:t xml:space="preserve">Součástí Maastrichtské smlouvy o Evropské unii bylo v čl. B zakotveno rozvíjení úzké spolupráce v oblasti spravedlnosti a vnitřních věcí. V článku </w:t>
      </w:r>
      <w:proofErr w:type="gramStart"/>
      <w:r w:rsidRPr="007837C3">
        <w:rPr>
          <w:szCs w:val="24"/>
          <w:lang w:val="cs-CZ"/>
        </w:rPr>
        <w:t>K.1 stanovuje</w:t>
      </w:r>
      <w:proofErr w:type="gramEnd"/>
      <w:r w:rsidRPr="007837C3">
        <w:rPr>
          <w:szCs w:val="24"/>
          <w:lang w:val="cs-CZ"/>
        </w:rPr>
        <w:t xml:space="preserve"> oblasti společného zájmu, aby byly dosaženy cíle Unie, boj proti drogám, boj proti podvodům </w:t>
      </w:r>
      <w:r w:rsidR="006D31C0">
        <w:rPr>
          <w:szCs w:val="24"/>
          <w:lang w:val="cs-CZ"/>
        </w:rPr>
        <w:t xml:space="preserve">          </w:t>
      </w:r>
      <w:r w:rsidRPr="007837C3">
        <w:rPr>
          <w:szCs w:val="24"/>
          <w:lang w:val="cs-CZ"/>
        </w:rPr>
        <w:t>v mezinárodním měřítku, celní spolupráci a policejní spolupráci za úč</w:t>
      </w:r>
      <w:r>
        <w:rPr>
          <w:szCs w:val="24"/>
          <w:lang w:val="cs-CZ"/>
        </w:rPr>
        <w:t>elem prevence a boje</w:t>
      </w:r>
      <w:r w:rsidRPr="007837C3">
        <w:rPr>
          <w:szCs w:val="24"/>
          <w:lang w:val="cs-CZ"/>
        </w:rPr>
        <w:t xml:space="preserve"> </w:t>
      </w:r>
      <w:r w:rsidRPr="007837C3">
        <w:rPr>
          <w:szCs w:val="24"/>
          <w:lang w:val="cs-CZ"/>
        </w:rPr>
        <w:lastRenderedPageBreak/>
        <w:t>proti závažným formám mezinárodního zločinu. Byla to samozřejmě kompenzační opatření proti uvolnění volného pohybu osob v rámci Evropské unie.</w:t>
      </w:r>
    </w:p>
    <w:p w:rsidR="006118BC" w:rsidRPr="006118BC" w:rsidRDefault="006118BC" w:rsidP="002244A5">
      <w:pPr>
        <w:spacing w:line="360" w:lineRule="auto"/>
        <w:ind w:left="1134"/>
        <w:jc w:val="both"/>
        <w:rPr>
          <w:b/>
          <w:szCs w:val="24"/>
        </w:rPr>
      </w:pPr>
    </w:p>
    <w:p w:rsidR="006118BC" w:rsidRPr="008B3A55" w:rsidRDefault="003C4B67" w:rsidP="002244A5">
      <w:pPr>
        <w:spacing w:line="360" w:lineRule="auto"/>
        <w:ind w:firstLine="851"/>
        <w:jc w:val="both"/>
        <w:rPr>
          <w:b/>
          <w:szCs w:val="24"/>
        </w:rPr>
      </w:pPr>
      <w:r w:rsidRPr="008B3A55">
        <w:rPr>
          <w:b/>
          <w:szCs w:val="24"/>
        </w:rPr>
        <w:t xml:space="preserve">2.1.4. </w:t>
      </w:r>
      <w:r w:rsidR="006118BC" w:rsidRPr="008B3A55">
        <w:rPr>
          <w:b/>
          <w:szCs w:val="24"/>
        </w:rPr>
        <w:t>Amsterodamská smlouva</w:t>
      </w:r>
    </w:p>
    <w:p w:rsidR="006118BC" w:rsidRPr="005D2898" w:rsidRDefault="006118BC" w:rsidP="002244A5">
      <w:pPr>
        <w:spacing w:line="360" w:lineRule="auto"/>
        <w:ind w:firstLine="851"/>
        <w:jc w:val="both"/>
        <w:rPr>
          <w:lang w:val="cs-CZ"/>
        </w:rPr>
      </w:pPr>
      <w:r>
        <w:rPr>
          <w:lang w:val="cs-CZ"/>
        </w:rPr>
        <w:t>Tato novelizační smlouva, kte</w:t>
      </w:r>
      <w:r w:rsidR="005D2898">
        <w:rPr>
          <w:lang w:val="cs-CZ"/>
        </w:rPr>
        <w:t xml:space="preserve">rá vstoupila v platnost dne 1. května </w:t>
      </w:r>
      <w:r>
        <w:rPr>
          <w:lang w:val="cs-CZ"/>
        </w:rPr>
        <w:t xml:space="preserve">1999, provedla nemalé změny v oblasti spolupráce justice a vnitřních věcí. Projevilo se to redukcí </w:t>
      </w:r>
      <w:r w:rsidR="005D2898">
        <w:rPr>
          <w:lang w:val="cs-CZ"/>
        </w:rPr>
        <w:t>třetího</w:t>
      </w:r>
      <w:r>
        <w:rPr>
          <w:lang w:val="cs-CZ"/>
        </w:rPr>
        <w:t xml:space="preserve"> pilíře Evropské unie, kdy oblasti mající bezprostřední vztah </w:t>
      </w:r>
      <w:r w:rsidR="005D2898">
        <w:rPr>
          <w:lang w:val="cs-CZ"/>
        </w:rPr>
        <w:t>k</w:t>
      </w:r>
      <w:r>
        <w:rPr>
          <w:lang w:val="cs-CZ"/>
        </w:rPr>
        <w:t> voln</w:t>
      </w:r>
      <w:r w:rsidR="005D2898">
        <w:rPr>
          <w:lang w:val="cs-CZ"/>
        </w:rPr>
        <w:t>ému</w:t>
      </w:r>
      <w:r>
        <w:rPr>
          <w:lang w:val="cs-CZ"/>
        </w:rPr>
        <w:t xml:space="preserve"> pohyb</w:t>
      </w:r>
      <w:r w:rsidR="005D2898">
        <w:rPr>
          <w:lang w:val="cs-CZ"/>
        </w:rPr>
        <w:t>u osob</w:t>
      </w:r>
      <w:r>
        <w:rPr>
          <w:lang w:val="cs-CZ"/>
        </w:rPr>
        <w:t xml:space="preserve"> byly přesunuty do </w:t>
      </w:r>
      <w:proofErr w:type="spellStart"/>
      <w:r>
        <w:rPr>
          <w:lang w:val="cs-CZ"/>
        </w:rPr>
        <w:t>komunitárního</w:t>
      </w:r>
      <w:proofErr w:type="spellEnd"/>
      <w:r>
        <w:rPr>
          <w:lang w:val="cs-CZ"/>
        </w:rPr>
        <w:t xml:space="preserve"> </w:t>
      </w:r>
      <w:r w:rsidR="005D2898">
        <w:rPr>
          <w:lang w:val="cs-CZ"/>
        </w:rPr>
        <w:t>prvního</w:t>
      </w:r>
      <w:r>
        <w:rPr>
          <w:lang w:val="cs-CZ"/>
        </w:rPr>
        <w:t xml:space="preserve"> pilíře. </w:t>
      </w:r>
    </w:p>
    <w:p w:rsidR="006118BC" w:rsidRDefault="006118BC" w:rsidP="002244A5">
      <w:pPr>
        <w:tabs>
          <w:tab w:val="left" w:pos="1800"/>
        </w:tabs>
        <w:spacing w:line="360" w:lineRule="auto"/>
        <w:ind w:firstLine="851"/>
        <w:jc w:val="both"/>
        <w:rPr>
          <w:lang w:val="cs-CZ"/>
        </w:rPr>
      </w:pPr>
      <w:r>
        <w:rPr>
          <w:lang w:val="cs-CZ"/>
        </w:rPr>
        <w:t>Amsterodamská smlouva</w:t>
      </w:r>
      <w:r w:rsidR="00B74049">
        <w:rPr>
          <w:rStyle w:val="Znakapoznpodarou"/>
          <w:lang w:val="cs-CZ"/>
        </w:rPr>
        <w:footnoteReference w:id="13"/>
      </w:r>
      <w:r>
        <w:rPr>
          <w:lang w:val="cs-CZ"/>
        </w:rPr>
        <w:t xml:space="preserve"> se</w:t>
      </w:r>
      <w:r w:rsidR="008C6B16">
        <w:rPr>
          <w:lang w:val="cs-CZ"/>
        </w:rPr>
        <w:t xml:space="preserve"> také</w:t>
      </w:r>
      <w:r>
        <w:rPr>
          <w:lang w:val="cs-CZ"/>
        </w:rPr>
        <w:t xml:space="preserve"> stala stěžejním dokumentem pro </w:t>
      </w:r>
      <w:proofErr w:type="spellStart"/>
      <w:r w:rsidR="005D2898">
        <w:rPr>
          <w:lang w:val="cs-CZ"/>
        </w:rPr>
        <w:t>s</w:t>
      </w:r>
      <w:r>
        <w:rPr>
          <w:lang w:val="cs-CZ"/>
        </w:rPr>
        <w:t>chengenský</w:t>
      </w:r>
      <w:proofErr w:type="spellEnd"/>
      <w:r>
        <w:rPr>
          <w:lang w:val="cs-CZ"/>
        </w:rPr>
        <w:t xml:space="preserve"> systém jako takový, který má neo</w:t>
      </w:r>
      <w:r w:rsidR="005D2898">
        <w:rPr>
          <w:lang w:val="cs-CZ"/>
        </w:rPr>
        <w:t>d</w:t>
      </w:r>
      <w:r>
        <w:rPr>
          <w:lang w:val="cs-CZ"/>
        </w:rPr>
        <w:t>diskutovatelnou hodnotu</w:t>
      </w:r>
      <w:r>
        <w:rPr>
          <w:i/>
          <w:lang w:val="cs-CZ"/>
        </w:rPr>
        <w:t>.</w:t>
      </w:r>
      <w:r>
        <w:rPr>
          <w:lang w:val="cs-CZ"/>
        </w:rPr>
        <w:t xml:space="preserve"> Touto smlouvou totiž bylo </w:t>
      </w:r>
      <w:proofErr w:type="spellStart"/>
      <w:r>
        <w:rPr>
          <w:lang w:val="cs-CZ"/>
        </w:rPr>
        <w:t>schengenské</w:t>
      </w:r>
      <w:proofErr w:type="spellEnd"/>
      <w:r>
        <w:rPr>
          <w:lang w:val="cs-CZ"/>
        </w:rPr>
        <w:t xml:space="preserve"> </w:t>
      </w:r>
      <w:proofErr w:type="spellStart"/>
      <w:r>
        <w:rPr>
          <w:lang w:val="cs-CZ"/>
        </w:rPr>
        <w:t>acquis</w:t>
      </w:r>
      <w:proofErr w:type="spellEnd"/>
      <w:r>
        <w:rPr>
          <w:lang w:val="cs-CZ"/>
        </w:rPr>
        <w:t xml:space="preserve"> začleněno do </w:t>
      </w:r>
      <w:proofErr w:type="spellStart"/>
      <w:r>
        <w:rPr>
          <w:lang w:val="cs-CZ"/>
        </w:rPr>
        <w:t>acquis</w:t>
      </w:r>
      <w:proofErr w:type="spellEnd"/>
      <w:r>
        <w:rPr>
          <w:lang w:val="cs-CZ"/>
        </w:rPr>
        <w:t xml:space="preserve"> unijního. Jednalo se o </w:t>
      </w:r>
      <w:r w:rsidRPr="00D66252">
        <w:rPr>
          <w:lang w:val="cs-CZ"/>
        </w:rPr>
        <w:t xml:space="preserve">Protokol o začlenění </w:t>
      </w:r>
      <w:proofErr w:type="spellStart"/>
      <w:r w:rsidRPr="00D66252">
        <w:rPr>
          <w:lang w:val="cs-CZ"/>
        </w:rPr>
        <w:t>schengenského</w:t>
      </w:r>
      <w:proofErr w:type="spellEnd"/>
      <w:r w:rsidRPr="00D66252">
        <w:rPr>
          <w:lang w:val="cs-CZ"/>
        </w:rPr>
        <w:t xml:space="preserve"> </w:t>
      </w:r>
      <w:proofErr w:type="spellStart"/>
      <w:r w:rsidRPr="00D66252">
        <w:rPr>
          <w:lang w:val="cs-CZ"/>
        </w:rPr>
        <w:t>acquis</w:t>
      </w:r>
      <w:proofErr w:type="spellEnd"/>
      <w:r w:rsidRPr="00D66252">
        <w:rPr>
          <w:lang w:val="cs-CZ"/>
        </w:rPr>
        <w:t xml:space="preserve"> do rámce Evropské unie.</w:t>
      </w:r>
      <w:r>
        <w:rPr>
          <w:i/>
          <w:lang w:val="cs-CZ"/>
        </w:rPr>
        <w:t xml:space="preserve"> </w:t>
      </w:r>
      <w:r>
        <w:rPr>
          <w:lang w:val="cs-CZ"/>
        </w:rPr>
        <w:t xml:space="preserve">Konkrétně toto </w:t>
      </w:r>
      <w:proofErr w:type="spellStart"/>
      <w:r>
        <w:rPr>
          <w:lang w:val="cs-CZ"/>
        </w:rPr>
        <w:t>schengenské</w:t>
      </w:r>
      <w:proofErr w:type="spellEnd"/>
      <w:r>
        <w:rPr>
          <w:lang w:val="cs-CZ"/>
        </w:rPr>
        <w:t xml:space="preserve"> </w:t>
      </w:r>
      <w:proofErr w:type="spellStart"/>
      <w:r>
        <w:rPr>
          <w:lang w:val="cs-CZ"/>
        </w:rPr>
        <w:t>acquis</w:t>
      </w:r>
      <w:proofErr w:type="spellEnd"/>
      <w:r>
        <w:rPr>
          <w:lang w:val="cs-CZ"/>
        </w:rPr>
        <w:t xml:space="preserve"> bylo zařazeno do Hlavy IV</w:t>
      </w:r>
      <w:r>
        <w:rPr>
          <w:i/>
          <w:lang w:val="cs-CZ"/>
        </w:rPr>
        <w:t xml:space="preserve"> </w:t>
      </w:r>
      <w:r w:rsidRPr="00D66252">
        <w:rPr>
          <w:lang w:val="cs-CZ"/>
        </w:rPr>
        <w:t>Smlouvy o založení</w:t>
      </w:r>
      <w:r w:rsidRPr="005F1D89">
        <w:rPr>
          <w:lang w:val="cs-CZ"/>
        </w:rPr>
        <w:t xml:space="preserve"> ES. </w:t>
      </w:r>
    </w:p>
    <w:p w:rsidR="006118BC" w:rsidRDefault="006118BC" w:rsidP="002244A5">
      <w:pPr>
        <w:spacing w:line="360" w:lineRule="auto"/>
        <w:ind w:firstLine="851"/>
        <w:jc w:val="both"/>
        <w:rPr>
          <w:lang w:val="cs-CZ"/>
        </w:rPr>
      </w:pPr>
      <w:r>
        <w:rPr>
          <w:lang w:val="cs-CZ"/>
        </w:rPr>
        <w:t xml:space="preserve">Do </w:t>
      </w:r>
      <w:r w:rsidR="00E94F4B">
        <w:rPr>
          <w:lang w:val="cs-CZ"/>
        </w:rPr>
        <w:t>třetího</w:t>
      </w:r>
      <w:r>
        <w:rPr>
          <w:lang w:val="cs-CZ"/>
        </w:rPr>
        <w:t xml:space="preserve"> mezivládního pilíře </w:t>
      </w:r>
      <w:r w:rsidR="00E94F4B">
        <w:rPr>
          <w:lang w:val="cs-CZ"/>
        </w:rPr>
        <w:t>po této novele</w:t>
      </w:r>
      <w:r>
        <w:rPr>
          <w:lang w:val="cs-CZ"/>
        </w:rPr>
        <w:t xml:space="preserve"> patřil</w:t>
      </w:r>
      <w:r w:rsidR="00E94F4B">
        <w:rPr>
          <w:lang w:val="cs-CZ"/>
        </w:rPr>
        <w:t>a</w:t>
      </w:r>
      <w:r>
        <w:rPr>
          <w:lang w:val="cs-CZ"/>
        </w:rPr>
        <w:t xml:space="preserve"> tedy pouze policejní a justiční spolupráce v trestních věcech, kter</w:t>
      </w:r>
      <w:r w:rsidR="00E94F4B">
        <w:rPr>
          <w:lang w:val="cs-CZ"/>
        </w:rPr>
        <w:t>ou</w:t>
      </w:r>
      <w:r>
        <w:rPr>
          <w:lang w:val="cs-CZ"/>
        </w:rPr>
        <w:t xml:space="preserve"> bylo možno, pokud se Rada na základě jednomyslného rozhodnutí usnesla</w:t>
      </w:r>
      <w:r w:rsidRPr="00E94F4B">
        <w:rPr>
          <w:lang w:val="cs-CZ"/>
        </w:rPr>
        <w:t>,</w:t>
      </w:r>
      <w:r w:rsidR="003C75B7">
        <w:rPr>
          <w:rStyle w:val="Znakapoznpodarou"/>
          <w:lang w:val="cs-CZ"/>
        </w:rPr>
        <w:footnoteReference w:id="14"/>
      </w:r>
      <w:r w:rsidRPr="00E94F4B">
        <w:rPr>
          <w:lang w:val="cs-CZ"/>
        </w:rPr>
        <w:t xml:space="preserve"> </w:t>
      </w:r>
      <w:r>
        <w:rPr>
          <w:lang w:val="cs-CZ"/>
        </w:rPr>
        <w:t xml:space="preserve">převést taktéž do </w:t>
      </w:r>
      <w:r w:rsidR="00E94F4B">
        <w:rPr>
          <w:lang w:val="cs-CZ"/>
        </w:rPr>
        <w:t>prvního</w:t>
      </w:r>
      <w:r>
        <w:rPr>
          <w:lang w:val="cs-CZ"/>
        </w:rPr>
        <w:t xml:space="preserve"> </w:t>
      </w:r>
      <w:proofErr w:type="spellStart"/>
      <w:r>
        <w:rPr>
          <w:lang w:val="cs-CZ"/>
        </w:rPr>
        <w:t>komunitárního</w:t>
      </w:r>
      <w:proofErr w:type="spellEnd"/>
      <w:r>
        <w:rPr>
          <w:lang w:val="cs-CZ"/>
        </w:rPr>
        <w:t xml:space="preserve"> pilíře.</w:t>
      </w:r>
    </w:p>
    <w:p w:rsidR="008C6B16" w:rsidRDefault="006118BC" w:rsidP="002244A5">
      <w:pPr>
        <w:spacing w:line="360" w:lineRule="auto"/>
        <w:ind w:firstLine="851"/>
        <w:jc w:val="both"/>
        <w:rPr>
          <w:b/>
          <w:lang w:val="cs-CZ"/>
        </w:rPr>
      </w:pPr>
      <w:r>
        <w:rPr>
          <w:lang w:val="cs-CZ"/>
        </w:rPr>
        <w:t xml:space="preserve">Začlenění </w:t>
      </w:r>
      <w:proofErr w:type="spellStart"/>
      <w:r>
        <w:rPr>
          <w:lang w:val="cs-CZ"/>
        </w:rPr>
        <w:t>schengenského</w:t>
      </w:r>
      <w:proofErr w:type="spellEnd"/>
      <w:r>
        <w:rPr>
          <w:lang w:val="cs-CZ"/>
        </w:rPr>
        <w:t xml:space="preserve"> </w:t>
      </w:r>
      <w:proofErr w:type="spellStart"/>
      <w:r>
        <w:rPr>
          <w:lang w:val="cs-CZ"/>
        </w:rPr>
        <w:t>acquis</w:t>
      </w:r>
      <w:proofErr w:type="spellEnd"/>
      <w:r>
        <w:rPr>
          <w:lang w:val="cs-CZ"/>
        </w:rPr>
        <w:t xml:space="preserve"> do unijního rámce mělo za </w:t>
      </w:r>
      <w:r w:rsidR="00E94F4B">
        <w:rPr>
          <w:lang w:val="cs-CZ"/>
        </w:rPr>
        <w:t>důsledek</w:t>
      </w:r>
      <w:r>
        <w:rPr>
          <w:lang w:val="cs-CZ"/>
        </w:rPr>
        <w:t xml:space="preserve"> posílení spolupráce v oblasti justice a vnitra se zvláštním důrazem na činnost policie za účelem koordinovaného potírání organizované kriminality.</w:t>
      </w:r>
      <w:r w:rsidR="00E94F4B">
        <w:rPr>
          <w:rStyle w:val="Znakapoznpodarou"/>
          <w:lang w:val="cs-CZ"/>
        </w:rPr>
        <w:footnoteReference w:id="15"/>
      </w:r>
    </w:p>
    <w:p w:rsidR="007837C3" w:rsidRPr="007837C3" w:rsidRDefault="007837C3" w:rsidP="002244A5">
      <w:pPr>
        <w:spacing w:line="360" w:lineRule="auto"/>
        <w:ind w:firstLine="851"/>
        <w:jc w:val="both"/>
        <w:rPr>
          <w:lang w:val="cs-CZ"/>
        </w:rPr>
      </w:pPr>
      <w:r w:rsidRPr="007837C3">
        <w:rPr>
          <w:lang w:val="cs-CZ"/>
        </w:rPr>
        <w:t xml:space="preserve">Amsterodamskou smlouvou byla enormně rozšířena kompenzační opatření, kdy bylo rozhodnuto </w:t>
      </w:r>
      <w:r>
        <w:rPr>
          <w:lang w:val="cs-CZ"/>
        </w:rPr>
        <w:t>o</w:t>
      </w:r>
      <w:r w:rsidRPr="007837C3">
        <w:rPr>
          <w:lang w:val="cs-CZ"/>
        </w:rPr>
        <w:t xml:space="preserve"> usnadnění volného pohybu osob a zároveň zajištění bezpečnosti a ochrany </w:t>
      </w:r>
      <w:r>
        <w:rPr>
          <w:lang w:val="cs-CZ"/>
        </w:rPr>
        <w:t>jednotlivých</w:t>
      </w:r>
      <w:r w:rsidRPr="007837C3">
        <w:rPr>
          <w:lang w:val="cs-CZ"/>
        </w:rPr>
        <w:t xml:space="preserve"> národů, vytvoř</w:t>
      </w:r>
      <w:r>
        <w:rPr>
          <w:lang w:val="cs-CZ"/>
        </w:rPr>
        <w:t>ení</w:t>
      </w:r>
      <w:r w:rsidRPr="007837C3">
        <w:rPr>
          <w:lang w:val="cs-CZ"/>
        </w:rPr>
        <w:t xml:space="preserve"> prostor</w:t>
      </w:r>
      <w:r>
        <w:rPr>
          <w:lang w:val="cs-CZ"/>
        </w:rPr>
        <w:t>u</w:t>
      </w:r>
      <w:r w:rsidRPr="007837C3">
        <w:rPr>
          <w:lang w:val="cs-CZ"/>
        </w:rPr>
        <w:t xml:space="preserve"> svobody, bezpečnosti a práva</w:t>
      </w:r>
      <w:r w:rsidR="003C75B7">
        <w:rPr>
          <w:lang w:val="cs-CZ"/>
        </w:rPr>
        <w:t>.</w:t>
      </w:r>
      <w:r w:rsidR="003C75B7">
        <w:rPr>
          <w:rStyle w:val="Znakapoznpodarou"/>
          <w:lang w:val="cs-CZ"/>
        </w:rPr>
        <w:footnoteReference w:id="16"/>
      </w:r>
      <w:r w:rsidRPr="007837C3">
        <w:rPr>
          <w:lang w:val="cs-CZ"/>
        </w:rPr>
        <w:t xml:space="preserve"> Současně mezi cíli Amsterodamské smlouvy byl zakotven prostor svobody, bezpečnosti a práva s volným pohybem osob s vhodnými opatřeními na jeho ochranu. Tato opatření byla v podobě ochrany vnějších hranic, azylu, přistěhovalectví a potírání zločinnosti.</w:t>
      </w:r>
    </w:p>
    <w:p w:rsidR="007837C3" w:rsidRPr="007837C3" w:rsidRDefault="007837C3" w:rsidP="002244A5">
      <w:pPr>
        <w:spacing w:line="360" w:lineRule="auto"/>
        <w:ind w:firstLine="851"/>
        <w:jc w:val="both"/>
        <w:rPr>
          <w:lang w:val="cs-CZ"/>
        </w:rPr>
      </w:pPr>
      <w:r w:rsidRPr="007837C3">
        <w:rPr>
          <w:lang w:val="cs-CZ"/>
        </w:rPr>
        <w:t xml:space="preserve">Do </w:t>
      </w:r>
      <w:r>
        <w:rPr>
          <w:lang w:val="cs-CZ"/>
        </w:rPr>
        <w:t>třetího</w:t>
      </w:r>
      <w:r w:rsidRPr="007837C3">
        <w:rPr>
          <w:lang w:val="cs-CZ"/>
        </w:rPr>
        <w:t xml:space="preserve"> mezivládního pilíře od této novely patřily již pouze policejní a justiční spolupráce v trestních věcech, které bylo možno, pokud se Rada na základě jednomyslného rozhodnutí usnesla (z podnětu Komise nebo členského státu po konzultaci s Evropským parlamentem), převést taktéž do </w:t>
      </w:r>
      <w:r>
        <w:rPr>
          <w:lang w:val="cs-CZ"/>
        </w:rPr>
        <w:t>prvního</w:t>
      </w:r>
      <w:r w:rsidRPr="007837C3">
        <w:rPr>
          <w:lang w:val="cs-CZ"/>
        </w:rPr>
        <w:t xml:space="preserve"> </w:t>
      </w:r>
      <w:proofErr w:type="spellStart"/>
      <w:r w:rsidRPr="007837C3">
        <w:rPr>
          <w:lang w:val="cs-CZ"/>
        </w:rPr>
        <w:t>komunitárního</w:t>
      </w:r>
      <w:proofErr w:type="spellEnd"/>
      <w:r w:rsidRPr="007837C3">
        <w:rPr>
          <w:lang w:val="cs-CZ"/>
        </w:rPr>
        <w:t xml:space="preserve"> pilíře.</w:t>
      </w:r>
    </w:p>
    <w:p w:rsidR="007837C3" w:rsidRPr="007837C3" w:rsidRDefault="007837C3" w:rsidP="002244A5">
      <w:pPr>
        <w:spacing w:line="360" w:lineRule="auto"/>
        <w:ind w:firstLine="851"/>
        <w:jc w:val="both"/>
        <w:rPr>
          <w:lang w:val="cs-CZ"/>
        </w:rPr>
      </w:pPr>
      <w:r w:rsidRPr="007837C3">
        <w:rPr>
          <w:lang w:val="cs-CZ"/>
        </w:rPr>
        <w:t xml:space="preserve">Bylo možno soustředit </w:t>
      </w:r>
      <w:r>
        <w:rPr>
          <w:lang w:val="cs-CZ"/>
        </w:rPr>
        <w:t xml:space="preserve">se </w:t>
      </w:r>
      <w:r w:rsidRPr="007837C3">
        <w:rPr>
          <w:lang w:val="cs-CZ"/>
        </w:rPr>
        <w:t xml:space="preserve">na zkvalitňování základních modalit činnosti policejní </w:t>
      </w:r>
      <w:r w:rsidRPr="007837C3">
        <w:rPr>
          <w:lang w:val="cs-CZ"/>
        </w:rPr>
        <w:lastRenderedPageBreak/>
        <w:t>spolupráce v podobě výměny styčných důstojníků, výměny informací, sladění komunikačních sítí a možnosti příhraničního sledování a pronásledování osob.</w:t>
      </w:r>
    </w:p>
    <w:p w:rsidR="007837C3" w:rsidRPr="007837C3" w:rsidRDefault="007837C3" w:rsidP="002244A5">
      <w:pPr>
        <w:spacing w:line="360" w:lineRule="auto"/>
        <w:ind w:firstLine="851"/>
        <w:jc w:val="both"/>
        <w:rPr>
          <w:lang w:val="cs-CZ"/>
        </w:rPr>
      </w:pPr>
      <w:r w:rsidRPr="007837C3">
        <w:rPr>
          <w:lang w:val="cs-CZ"/>
        </w:rPr>
        <w:t>Amsterodamská smlouva taktéž ve svém právním rámci zakotvila institut společných vyšetřovacích týmů</w:t>
      </w:r>
      <w:r>
        <w:rPr>
          <w:lang w:val="cs-CZ"/>
        </w:rPr>
        <w:t>,</w:t>
      </w:r>
      <w:r w:rsidRPr="007837C3">
        <w:rPr>
          <w:lang w:val="cs-CZ"/>
        </w:rPr>
        <w:t xml:space="preserve"> a to v čl. 30. Pojednání o společných vyšetřovacích týmech </w:t>
      </w:r>
      <w:proofErr w:type="gramStart"/>
      <w:r w:rsidRPr="007837C3">
        <w:rPr>
          <w:lang w:val="cs-CZ"/>
        </w:rPr>
        <w:t xml:space="preserve">bude </w:t>
      </w:r>
      <w:r w:rsidR="006D31C0">
        <w:rPr>
          <w:lang w:val="cs-CZ"/>
        </w:rPr>
        <w:t xml:space="preserve">            </w:t>
      </w:r>
      <w:r w:rsidRPr="007837C3">
        <w:rPr>
          <w:lang w:val="cs-CZ"/>
        </w:rPr>
        <w:t>v samostatné</w:t>
      </w:r>
      <w:proofErr w:type="gramEnd"/>
      <w:r w:rsidRPr="007837C3">
        <w:rPr>
          <w:lang w:val="cs-CZ"/>
        </w:rPr>
        <w:t xml:space="preserve"> kapitole, neboť se jedná o důležitý posun v policejní i justiční spolupráci při provádění mezinárodní právní pomoci v trestních věcech na teritoriu Evropské unie. </w:t>
      </w:r>
    </w:p>
    <w:p w:rsidR="007837C3" w:rsidRPr="007837C3" w:rsidRDefault="007837C3" w:rsidP="002244A5">
      <w:pPr>
        <w:spacing w:line="360" w:lineRule="auto"/>
        <w:ind w:firstLine="851"/>
        <w:jc w:val="both"/>
        <w:rPr>
          <w:lang w:val="cs-CZ"/>
        </w:rPr>
      </w:pPr>
      <w:r w:rsidRPr="007837C3">
        <w:rPr>
          <w:lang w:val="cs-CZ"/>
        </w:rPr>
        <w:t xml:space="preserve">Už v souvislosti s tvorbou </w:t>
      </w:r>
      <w:proofErr w:type="spellStart"/>
      <w:r w:rsidRPr="007837C3">
        <w:rPr>
          <w:lang w:val="cs-CZ"/>
        </w:rPr>
        <w:t>schengenské</w:t>
      </w:r>
      <w:r>
        <w:rPr>
          <w:lang w:val="cs-CZ"/>
        </w:rPr>
        <w:t>ho</w:t>
      </w:r>
      <w:proofErr w:type="spellEnd"/>
      <w:r>
        <w:rPr>
          <w:lang w:val="cs-CZ"/>
        </w:rPr>
        <w:t xml:space="preserve"> </w:t>
      </w:r>
      <w:proofErr w:type="spellStart"/>
      <w:r>
        <w:rPr>
          <w:lang w:val="cs-CZ"/>
        </w:rPr>
        <w:t>aquisu</w:t>
      </w:r>
      <w:proofErr w:type="spellEnd"/>
      <w:r w:rsidRPr="007837C3">
        <w:rPr>
          <w:lang w:val="cs-CZ"/>
        </w:rPr>
        <w:t xml:space="preserve">, který stál původně mimo rámec Společenství, bylo zřejmé </w:t>
      </w:r>
      <w:r>
        <w:rPr>
          <w:lang w:val="cs-CZ"/>
        </w:rPr>
        <w:t xml:space="preserve">– </w:t>
      </w:r>
      <w:r w:rsidRPr="007837C3">
        <w:rPr>
          <w:lang w:val="cs-CZ"/>
        </w:rPr>
        <w:t>a politici si to uvědomovali</w:t>
      </w:r>
      <w:r>
        <w:rPr>
          <w:lang w:val="cs-CZ"/>
        </w:rPr>
        <w:t xml:space="preserve"> –</w:t>
      </w:r>
      <w:r w:rsidRPr="007837C3">
        <w:rPr>
          <w:lang w:val="cs-CZ"/>
        </w:rPr>
        <w:t xml:space="preserve">, že prosazování </w:t>
      </w:r>
      <w:proofErr w:type="gramStart"/>
      <w:r w:rsidRPr="007837C3">
        <w:rPr>
          <w:lang w:val="cs-CZ"/>
        </w:rPr>
        <w:t xml:space="preserve">opatření </w:t>
      </w:r>
      <w:r w:rsidR="006D31C0">
        <w:rPr>
          <w:lang w:val="cs-CZ"/>
        </w:rPr>
        <w:t xml:space="preserve">                 </w:t>
      </w:r>
      <w:r w:rsidRPr="007837C3">
        <w:rPr>
          <w:lang w:val="cs-CZ"/>
        </w:rPr>
        <w:t>s uvolněním</w:t>
      </w:r>
      <w:proofErr w:type="gramEnd"/>
      <w:r w:rsidRPr="007837C3">
        <w:rPr>
          <w:lang w:val="cs-CZ"/>
        </w:rPr>
        <w:t xml:space="preserve"> volného pohybu osob nebude </w:t>
      </w:r>
      <w:proofErr w:type="spellStart"/>
      <w:r w:rsidRPr="007837C3">
        <w:rPr>
          <w:lang w:val="cs-CZ"/>
        </w:rPr>
        <w:t>celounijně</w:t>
      </w:r>
      <w:proofErr w:type="spellEnd"/>
      <w:r w:rsidRPr="007837C3">
        <w:rPr>
          <w:lang w:val="cs-CZ"/>
        </w:rPr>
        <w:t xml:space="preserve"> tak jednoduché a prosaditelné. Začal</w:t>
      </w:r>
      <w:r>
        <w:rPr>
          <w:lang w:val="cs-CZ"/>
        </w:rPr>
        <w:t>o</w:t>
      </w:r>
      <w:r w:rsidRPr="007837C3">
        <w:rPr>
          <w:lang w:val="cs-CZ"/>
        </w:rPr>
        <w:t xml:space="preserve"> se tedy přemýšlet o možnostech dílčího a postupného naplňování této myšlenky. Z toho se zrodila tzv. užší spolupráce, která vyústila v zakomponování do Amsterodamské smlouvy, a to konkrétně v článcích </w:t>
      </w:r>
      <w:proofErr w:type="gramStart"/>
      <w:r w:rsidRPr="007837C3">
        <w:rPr>
          <w:lang w:val="cs-CZ"/>
        </w:rPr>
        <w:t>K.1 až</w:t>
      </w:r>
      <w:proofErr w:type="gramEnd"/>
      <w:r w:rsidRPr="007837C3">
        <w:rPr>
          <w:lang w:val="cs-CZ"/>
        </w:rPr>
        <w:t xml:space="preserve"> K.4. </w:t>
      </w:r>
    </w:p>
    <w:p w:rsidR="003334F8" w:rsidRDefault="007837C3" w:rsidP="002244A5">
      <w:pPr>
        <w:spacing w:line="360" w:lineRule="auto"/>
        <w:ind w:firstLine="851"/>
        <w:jc w:val="both"/>
        <w:rPr>
          <w:lang w:val="cs-CZ"/>
        </w:rPr>
      </w:pPr>
      <w:r w:rsidRPr="007837C3">
        <w:rPr>
          <w:lang w:val="cs-CZ"/>
        </w:rPr>
        <w:t>Současně byl nastaven nový rámec právních aktů třetího pilíře</w:t>
      </w:r>
      <w:r>
        <w:rPr>
          <w:lang w:val="cs-CZ"/>
        </w:rPr>
        <w:t>,</w:t>
      </w:r>
      <w:r w:rsidRPr="007837C3">
        <w:rPr>
          <w:lang w:val="cs-CZ"/>
        </w:rPr>
        <w:t xml:space="preserve"> a to společných postojů, </w:t>
      </w:r>
      <w:r>
        <w:rPr>
          <w:lang w:val="cs-CZ"/>
        </w:rPr>
        <w:t>zejména pak</w:t>
      </w:r>
      <w:r w:rsidRPr="007837C3">
        <w:rPr>
          <w:lang w:val="cs-CZ"/>
        </w:rPr>
        <w:t xml:space="preserve"> rámcových rozhodnutí, která zásadním způsobem začala ovlivňovat charakter policejní, celní i soudní spolupráce v Evropské unii.</w:t>
      </w:r>
    </w:p>
    <w:p w:rsidR="007837C3" w:rsidRPr="007837C3" w:rsidRDefault="007837C3" w:rsidP="002244A5">
      <w:pPr>
        <w:spacing w:line="360" w:lineRule="auto"/>
        <w:ind w:firstLine="851"/>
        <w:jc w:val="both"/>
        <w:rPr>
          <w:lang w:val="cs-CZ"/>
        </w:rPr>
      </w:pPr>
    </w:p>
    <w:p w:rsidR="006118BC" w:rsidRPr="008B3A55" w:rsidRDefault="003C4B67" w:rsidP="002244A5">
      <w:pPr>
        <w:spacing w:line="360" w:lineRule="auto"/>
        <w:ind w:firstLine="851"/>
        <w:jc w:val="both"/>
        <w:rPr>
          <w:b/>
          <w:szCs w:val="24"/>
        </w:rPr>
      </w:pPr>
      <w:r w:rsidRPr="008B3A55">
        <w:rPr>
          <w:b/>
          <w:szCs w:val="24"/>
        </w:rPr>
        <w:t xml:space="preserve">2.1.5. </w:t>
      </w:r>
      <w:r w:rsidR="006118BC" w:rsidRPr="008B3A55">
        <w:rPr>
          <w:b/>
          <w:szCs w:val="24"/>
        </w:rPr>
        <w:t>Lisabonská smlouva</w:t>
      </w:r>
    </w:p>
    <w:p w:rsidR="007837C3" w:rsidRPr="007837C3" w:rsidRDefault="007837C3" w:rsidP="002244A5">
      <w:pPr>
        <w:spacing w:line="360" w:lineRule="auto"/>
        <w:ind w:firstLine="709"/>
        <w:jc w:val="both"/>
        <w:rPr>
          <w:bCs/>
          <w:lang w:val="cs-CZ"/>
        </w:rPr>
      </w:pPr>
      <w:r w:rsidRPr="007837C3">
        <w:rPr>
          <w:bCs/>
          <w:lang w:val="cs-CZ"/>
        </w:rPr>
        <w:t xml:space="preserve">Lisabonská </w:t>
      </w:r>
      <w:r>
        <w:rPr>
          <w:bCs/>
          <w:lang w:val="cs-CZ"/>
        </w:rPr>
        <w:t>smlouva</w:t>
      </w:r>
      <w:r w:rsidR="003C75B7">
        <w:rPr>
          <w:rStyle w:val="Znakapoznpodarou"/>
          <w:bCs/>
          <w:lang w:val="cs-CZ"/>
        </w:rPr>
        <w:footnoteReference w:id="17"/>
      </w:r>
      <w:r w:rsidRPr="007837C3">
        <w:rPr>
          <w:bCs/>
          <w:lang w:val="cs-CZ"/>
        </w:rPr>
        <w:t xml:space="preserve"> je reakcí na další snahy o posílení evropské integrace, dokončení procesu započaté</w:t>
      </w:r>
      <w:r>
        <w:rPr>
          <w:bCs/>
          <w:lang w:val="cs-CZ"/>
        </w:rPr>
        <w:t>ho Amsterodamskou smlouvou, přičemž</w:t>
      </w:r>
      <w:r w:rsidRPr="007837C3">
        <w:rPr>
          <w:bCs/>
          <w:lang w:val="cs-CZ"/>
        </w:rPr>
        <w:t xml:space="preserve"> vychází z principu plynulého navázání na předchozí novelizace integračních smluv. Vstoupila v platnost 1.</w:t>
      </w:r>
      <w:r>
        <w:rPr>
          <w:bCs/>
          <w:lang w:val="cs-CZ"/>
        </w:rPr>
        <w:t xml:space="preserve"> prosince </w:t>
      </w:r>
      <w:r w:rsidRPr="007837C3">
        <w:rPr>
          <w:bCs/>
          <w:lang w:val="cs-CZ"/>
        </w:rPr>
        <w:t>2009.</w:t>
      </w:r>
    </w:p>
    <w:p w:rsidR="007837C3" w:rsidRDefault="007837C3" w:rsidP="002244A5">
      <w:pPr>
        <w:spacing w:line="360" w:lineRule="auto"/>
        <w:ind w:firstLine="709"/>
        <w:jc w:val="both"/>
        <w:rPr>
          <w:bCs/>
          <w:lang w:val="cs-CZ"/>
        </w:rPr>
      </w:pPr>
      <w:r w:rsidRPr="007837C3">
        <w:rPr>
          <w:bCs/>
          <w:lang w:val="cs-CZ"/>
        </w:rPr>
        <w:t xml:space="preserve">Stěžejní prvek, který podstatným způsobem změnil systém justiční a policejní spolupráce, bylo zrušení pilířovité struktury maastrichtského chrámu a převedení třetího pilíře Evropské unie do pilíře prvního. Tento počin má za následek změnu v přijímání legislativních aktů, kdy se např. od jednomyslnosti v </w:t>
      </w:r>
      <w:proofErr w:type="spellStart"/>
      <w:r w:rsidRPr="007837C3">
        <w:rPr>
          <w:bCs/>
          <w:lang w:val="cs-CZ"/>
        </w:rPr>
        <w:t>mimooperativních</w:t>
      </w:r>
      <w:proofErr w:type="spellEnd"/>
      <w:r w:rsidRPr="007837C3">
        <w:rPr>
          <w:bCs/>
          <w:lang w:val="cs-CZ"/>
        </w:rPr>
        <w:t xml:space="preserve"> věcech policejní spoluprá</w:t>
      </w:r>
      <w:r>
        <w:rPr>
          <w:bCs/>
          <w:lang w:val="cs-CZ"/>
        </w:rPr>
        <w:t>ce</w:t>
      </w:r>
      <w:r w:rsidRPr="007837C3">
        <w:rPr>
          <w:bCs/>
          <w:lang w:val="cs-CZ"/>
        </w:rPr>
        <w:t xml:space="preserve"> přešlo k řádnému legislativnímu procesu. Jednomyslnost rozhodování v Radě zůstává u operativní policejní spolupráce. Lisabonskou smlouvou se změnil počet aktérů účastnících se legislativního procesu. Do hry vstoupil zásadním způsobem Evropský parlament a také Evropský soudní dvůr. Tím bylo potvrzeno posílení demokratických principů fungování Unie. Vědomi si však problémů s přechodem unijních právních aktů třetího pilíře, byla stanovena přechodná doba pěti let po vstupu Lisabonské smlouvy v platnost, tedy konkrétně podle článku 10 </w:t>
      </w:r>
      <w:r>
        <w:rPr>
          <w:bCs/>
          <w:lang w:val="cs-CZ"/>
        </w:rPr>
        <w:t>p</w:t>
      </w:r>
      <w:r w:rsidRPr="007837C3">
        <w:rPr>
          <w:bCs/>
          <w:lang w:val="cs-CZ"/>
        </w:rPr>
        <w:t>rotokolu č. 36 o přechodných opatřeních</w:t>
      </w:r>
      <w:r>
        <w:rPr>
          <w:bCs/>
          <w:lang w:val="cs-CZ"/>
        </w:rPr>
        <w:t>; tím se</w:t>
      </w:r>
      <w:r w:rsidR="003226D3">
        <w:rPr>
          <w:bCs/>
          <w:lang w:val="cs-CZ"/>
        </w:rPr>
        <w:t xml:space="preserve"> </w:t>
      </w:r>
      <w:r w:rsidRPr="007837C3">
        <w:rPr>
          <w:bCs/>
          <w:lang w:val="cs-CZ"/>
        </w:rPr>
        <w:t xml:space="preserve">pravomoc Soudního dvora a </w:t>
      </w:r>
      <w:r w:rsidRPr="007837C3">
        <w:rPr>
          <w:bCs/>
          <w:lang w:val="cs-CZ"/>
        </w:rPr>
        <w:lastRenderedPageBreak/>
        <w:t>Komise začnou v plné míře uplatňovat k datu 1. prosince 2014</w:t>
      </w:r>
    </w:p>
    <w:p w:rsidR="006118BC" w:rsidRPr="00DF547C" w:rsidRDefault="006118BC" w:rsidP="002244A5">
      <w:pPr>
        <w:spacing w:line="360" w:lineRule="auto"/>
        <w:ind w:firstLine="851"/>
        <w:jc w:val="both"/>
        <w:rPr>
          <w:b/>
          <w:bCs/>
          <w:lang w:val="cs-CZ"/>
        </w:rPr>
      </w:pPr>
      <w:r>
        <w:rPr>
          <w:bCs/>
          <w:lang w:val="cs-CZ"/>
        </w:rPr>
        <w:t xml:space="preserve">O prostoru svobody, bezpečnosti a práva se zmiňuje již v preambuli </w:t>
      </w:r>
      <w:proofErr w:type="gramStart"/>
      <w:r>
        <w:rPr>
          <w:bCs/>
          <w:lang w:val="cs-CZ"/>
        </w:rPr>
        <w:t xml:space="preserve">Smlouvy </w:t>
      </w:r>
      <w:r w:rsidR="00B1585C">
        <w:rPr>
          <w:bCs/>
          <w:lang w:val="cs-CZ"/>
        </w:rPr>
        <w:t xml:space="preserve">           </w:t>
      </w:r>
      <w:r>
        <w:rPr>
          <w:bCs/>
          <w:lang w:val="cs-CZ"/>
        </w:rPr>
        <w:t>o Evr</w:t>
      </w:r>
      <w:r w:rsidR="00F22A8E">
        <w:rPr>
          <w:bCs/>
          <w:lang w:val="cs-CZ"/>
        </w:rPr>
        <w:t>opské</w:t>
      </w:r>
      <w:proofErr w:type="gramEnd"/>
      <w:r w:rsidR="00F22A8E">
        <w:rPr>
          <w:bCs/>
          <w:lang w:val="cs-CZ"/>
        </w:rPr>
        <w:t xml:space="preserve"> unii v odstavci dvanáctém</w:t>
      </w:r>
      <w:r>
        <w:rPr>
          <w:bCs/>
          <w:lang w:val="cs-CZ"/>
        </w:rPr>
        <w:t>: „</w:t>
      </w:r>
      <w:r w:rsidRPr="00B73657">
        <w:rPr>
          <w:bCs/>
          <w:lang w:val="cs-CZ"/>
        </w:rPr>
        <w:t xml:space="preserve">ROZHODNUTI usnadnit volný pohyb osob a zároveň zajišťovat bezpečnost a ochranu svého lidu vytvořením prostoru </w:t>
      </w:r>
      <w:r w:rsidR="00B73657" w:rsidRPr="00B73657">
        <w:rPr>
          <w:bCs/>
          <w:lang w:val="cs-CZ"/>
        </w:rPr>
        <w:t>s</w:t>
      </w:r>
      <w:r w:rsidRPr="00B73657">
        <w:rPr>
          <w:bCs/>
          <w:lang w:val="cs-CZ"/>
        </w:rPr>
        <w:t>vobody, bezpečnosti a práva v souladu s ustanoveními této smlouvy a Smlouvy o fungování Evropské unie“.</w:t>
      </w:r>
      <w:r w:rsidR="00441E29">
        <w:rPr>
          <w:rStyle w:val="Znakapoznpodarou"/>
          <w:bCs/>
          <w:lang w:val="cs-CZ"/>
        </w:rPr>
        <w:footnoteReference w:id="18"/>
      </w:r>
      <w:r>
        <w:rPr>
          <w:bCs/>
          <w:lang w:val="cs-CZ"/>
        </w:rPr>
        <w:t xml:space="preserve"> </w:t>
      </w:r>
    </w:p>
    <w:p w:rsidR="00C10CD7" w:rsidRPr="00C10CD7" w:rsidRDefault="00C10CD7" w:rsidP="002244A5">
      <w:pPr>
        <w:tabs>
          <w:tab w:val="left" w:pos="1285"/>
        </w:tabs>
        <w:spacing w:line="360" w:lineRule="auto"/>
        <w:ind w:firstLine="851"/>
        <w:jc w:val="both"/>
        <w:rPr>
          <w:bCs/>
          <w:lang w:val="cs-CZ"/>
        </w:rPr>
      </w:pPr>
      <w:r w:rsidRPr="00C10CD7">
        <w:rPr>
          <w:bCs/>
          <w:lang w:val="cs-CZ"/>
        </w:rPr>
        <w:t>Je zřejmé</w:t>
      </w:r>
      <w:r>
        <w:rPr>
          <w:bCs/>
          <w:lang w:val="cs-CZ"/>
        </w:rPr>
        <w:t>,</w:t>
      </w:r>
      <w:r w:rsidRPr="00C10CD7">
        <w:rPr>
          <w:bCs/>
          <w:lang w:val="cs-CZ"/>
        </w:rPr>
        <w:t xml:space="preserve"> že přijetím Lisabonské smlouvy kladli politikové velký důraz na prostor svobody, bezpečnosti a práva, neboť již začlenění tohoto cíle hned na začátek smlouvy</w:t>
      </w:r>
      <w:r>
        <w:rPr>
          <w:bCs/>
          <w:lang w:val="cs-CZ"/>
        </w:rPr>
        <w:t>,</w:t>
      </w:r>
      <w:r w:rsidRPr="00C10CD7">
        <w:rPr>
          <w:bCs/>
          <w:lang w:val="cs-CZ"/>
        </w:rPr>
        <w:t xml:space="preserve"> a to ještě před ustanovením o jednotném trhu, svědčí o tom, že si Evropská unie na této oblasti zakládá a bude se ji snažit dál rozvíjet.</w:t>
      </w:r>
    </w:p>
    <w:p w:rsidR="00C10CD7" w:rsidRPr="00C10CD7" w:rsidRDefault="00C10CD7" w:rsidP="002244A5">
      <w:pPr>
        <w:tabs>
          <w:tab w:val="left" w:pos="1285"/>
        </w:tabs>
        <w:spacing w:line="360" w:lineRule="auto"/>
        <w:ind w:firstLine="851"/>
        <w:jc w:val="both"/>
        <w:rPr>
          <w:bCs/>
          <w:lang w:val="cs-CZ"/>
        </w:rPr>
      </w:pPr>
      <w:r w:rsidRPr="00C10CD7">
        <w:rPr>
          <w:bCs/>
          <w:lang w:val="cs-CZ"/>
        </w:rPr>
        <w:t>Lisabonská smlouva ve svém článku 88 stanovuje základní pravidla, úkoly a podmínky činnos</w:t>
      </w:r>
      <w:r w:rsidR="008E62AD">
        <w:rPr>
          <w:bCs/>
          <w:lang w:val="cs-CZ"/>
        </w:rPr>
        <w:t xml:space="preserve">ti </w:t>
      </w:r>
      <w:proofErr w:type="spellStart"/>
      <w:r w:rsidR="008E62AD">
        <w:rPr>
          <w:bCs/>
          <w:lang w:val="cs-CZ"/>
        </w:rPr>
        <w:t>Europolu</w:t>
      </w:r>
      <w:proofErr w:type="spellEnd"/>
      <w:r w:rsidR="008E62AD">
        <w:rPr>
          <w:bCs/>
          <w:lang w:val="cs-CZ"/>
        </w:rPr>
        <w:t>. Poté</w:t>
      </w:r>
      <w:r w:rsidRPr="00C10CD7">
        <w:rPr>
          <w:bCs/>
          <w:lang w:val="cs-CZ"/>
        </w:rPr>
        <w:t xml:space="preserve">, co vešlo v účinnost Rozhodnutí Rady o </w:t>
      </w:r>
      <w:proofErr w:type="spellStart"/>
      <w:r w:rsidRPr="00C10CD7">
        <w:rPr>
          <w:bCs/>
          <w:lang w:val="cs-CZ"/>
        </w:rPr>
        <w:t>Europolu</w:t>
      </w:r>
      <w:proofErr w:type="spellEnd"/>
      <w:r w:rsidRPr="00C10CD7">
        <w:rPr>
          <w:bCs/>
          <w:lang w:val="cs-CZ"/>
        </w:rPr>
        <w:t>,</w:t>
      </w:r>
      <w:r w:rsidR="003C75B7">
        <w:rPr>
          <w:rStyle w:val="Znakapoznpodarou"/>
          <w:bCs/>
          <w:lang w:val="cs-CZ"/>
        </w:rPr>
        <w:footnoteReference w:id="19"/>
      </w:r>
      <w:r w:rsidRPr="00C10CD7">
        <w:rPr>
          <w:bCs/>
          <w:lang w:val="cs-CZ"/>
        </w:rPr>
        <w:t xml:space="preserve"> byly této unijní agentuře svěřeny nejen úkoly v podobě shromažďování, zpracovávání a analýz</w:t>
      </w:r>
      <w:r w:rsidR="008E62AD">
        <w:rPr>
          <w:bCs/>
          <w:lang w:val="cs-CZ"/>
        </w:rPr>
        <w:t>y</w:t>
      </w:r>
      <w:r w:rsidRPr="00C10CD7">
        <w:rPr>
          <w:bCs/>
          <w:lang w:val="cs-CZ"/>
        </w:rPr>
        <w:t xml:space="preserve"> operativních informací a jejich následné předávání adresátům. Bylo jí umožněno podávání žádostí na zahájení, vedení nebo koordinaci vyšetřování příslušných orgánů a současně i ve zvláštních případech navrhovat založení společných vyšetřovacích týmů či informačním napomáháním ve vyšetřování. Tyto úkoly jsou stanoveny v článku 5 uvedeného rozhodnutí. Lze z toho vysledovat, že přestože pracovníci </w:t>
      </w:r>
      <w:proofErr w:type="spellStart"/>
      <w:r w:rsidRPr="00C10CD7">
        <w:rPr>
          <w:bCs/>
          <w:lang w:val="cs-CZ"/>
        </w:rPr>
        <w:t>Europolu</w:t>
      </w:r>
      <w:proofErr w:type="spellEnd"/>
      <w:r w:rsidRPr="00C10CD7">
        <w:rPr>
          <w:bCs/>
          <w:lang w:val="cs-CZ"/>
        </w:rPr>
        <w:t xml:space="preserve"> nebyli vybaveni pravomocemi přímo se účastnit donucovacích úkonů s kolegy donucovacích orgánů členských států, </w:t>
      </w:r>
      <w:r w:rsidR="008E62AD">
        <w:rPr>
          <w:bCs/>
          <w:lang w:val="cs-CZ"/>
        </w:rPr>
        <w:t>tak</w:t>
      </w:r>
      <w:r w:rsidRPr="00C10CD7">
        <w:rPr>
          <w:bCs/>
          <w:lang w:val="cs-CZ"/>
        </w:rPr>
        <w:t xml:space="preserve"> i toto informační an</w:t>
      </w:r>
      <w:r w:rsidR="008E62AD">
        <w:rPr>
          <w:bCs/>
          <w:lang w:val="cs-CZ"/>
        </w:rPr>
        <w:t>alytické a koordinační zapojení</w:t>
      </w:r>
      <w:r w:rsidRPr="00C10CD7">
        <w:rPr>
          <w:bCs/>
          <w:lang w:val="cs-CZ"/>
        </w:rPr>
        <w:t xml:space="preserve"> můžeme vnímat jako takový mezistupeň, než dojde k zakotvení pravomocí pracovníků </w:t>
      </w:r>
      <w:proofErr w:type="spellStart"/>
      <w:r w:rsidRPr="00C10CD7">
        <w:rPr>
          <w:bCs/>
          <w:lang w:val="cs-CZ"/>
        </w:rPr>
        <w:t>Europolu</w:t>
      </w:r>
      <w:proofErr w:type="spellEnd"/>
      <w:r w:rsidRPr="00C10CD7">
        <w:rPr>
          <w:bCs/>
          <w:lang w:val="cs-CZ"/>
        </w:rPr>
        <w:t xml:space="preserve"> přímo se účastnit vyšetřování ve věcech, ke kterým má samozřejmě </w:t>
      </w:r>
      <w:proofErr w:type="spellStart"/>
      <w:r w:rsidRPr="00C10CD7">
        <w:rPr>
          <w:bCs/>
          <w:lang w:val="cs-CZ"/>
        </w:rPr>
        <w:t>Europol</w:t>
      </w:r>
      <w:proofErr w:type="spellEnd"/>
      <w:r w:rsidRPr="00C10CD7">
        <w:rPr>
          <w:bCs/>
          <w:lang w:val="cs-CZ"/>
        </w:rPr>
        <w:t xml:space="preserve"> mandát.</w:t>
      </w:r>
    </w:p>
    <w:p w:rsidR="008E62AD" w:rsidRDefault="00C10CD7" w:rsidP="002244A5">
      <w:pPr>
        <w:tabs>
          <w:tab w:val="left" w:pos="1285"/>
        </w:tabs>
        <w:spacing w:line="360" w:lineRule="auto"/>
        <w:ind w:firstLine="851"/>
        <w:jc w:val="both"/>
        <w:rPr>
          <w:bCs/>
          <w:lang w:val="cs-CZ"/>
        </w:rPr>
      </w:pPr>
      <w:r w:rsidRPr="00C10CD7">
        <w:rPr>
          <w:bCs/>
          <w:lang w:val="cs-CZ"/>
        </w:rPr>
        <w:t>Současně s udě</w:t>
      </w:r>
      <w:r w:rsidR="008E62AD">
        <w:rPr>
          <w:bCs/>
          <w:lang w:val="cs-CZ"/>
        </w:rPr>
        <w:t xml:space="preserve">lením subjektivity může </w:t>
      </w:r>
      <w:proofErr w:type="spellStart"/>
      <w:r w:rsidR="008E62AD">
        <w:rPr>
          <w:bCs/>
          <w:lang w:val="cs-CZ"/>
        </w:rPr>
        <w:t>Europol</w:t>
      </w:r>
      <w:proofErr w:type="spellEnd"/>
      <w:r w:rsidRPr="00C10CD7">
        <w:rPr>
          <w:bCs/>
          <w:lang w:val="cs-CZ"/>
        </w:rPr>
        <w:t xml:space="preserve"> vstupovat do právních </w:t>
      </w:r>
      <w:proofErr w:type="gramStart"/>
      <w:r w:rsidRPr="00C10CD7">
        <w:rPr>
          <w:bCs/>
          <w:lang w:val="cs-CZ"/>
        </w:rPr>
        <w:t>vztah</w:t>
      </w:r>
      <w:r w:rsidR="008E62AD">
        <w:rPr>
          <w:bCs/>
          <w:lang w:val="cs-CZ"/>
        </w:rPr>
        <w:t>ů</w:t>
      </w:r>
      <w:r w:rsidRPr="00C10CD7">
        <w:rPr>
          <w:bCs/>
          <w:lang w:val="cs-CZ"/>
        </w:rPr>
        <w:t xml:space="preserve"> </w:t>
      </w:r>
      <w:r w:rsidR="00B1585C">
        <w:rPr>
          <w:bCs/>
          <w:lang w:val="cs-CZ"/>
        </w:rPr>
        <w:t xml:space="preserve">           </w:t>
      </w:r>
      <w:r w:rsidRPr="00C10CD7">
        <w:rPr>
          <w:bCs/>
          <w:lang w:val="cs-CZ"/>
        </w:rPr>
        <w:t>s dalšími</w:t>
      </w:r>
      <w:proofErr w:type="gramEnd"/>
      <w:r w:rsidRPr="00C10CD7">
        <w:rPr>
          <w:bCs/>
          <w:lang w:val="cs-CZ"/>
        </w:rPr>
        <w:t xml:space="preserve"> subjekty a navazovat spolupráci např. s evropský</w:t>
      </w:r>
      <w:r w:rsidR="008E62AD">
        <w:rPr>
          <w:bCs/>
          <w:lang w:val="cs-CZ"/>
        </w:rPr>
        <w:t>mi úřady OLAF, FRONTEX či CEPOL</w:t>
      </w:r>
      <w:r w:rsidRPr="00C10CD7">
        <w:rPr>
          <w:bCs/>
          <w:lang w:val="cs-CZ"/>
        </w:rPr>
        <w:t>.</w:t>
      </w:r>
      <w:r w:rsidR="008E62AD">
        <w:rPr>
          <w:bCs/>
          <w:lang w:val="cs-CZ"/>
        </w:rPr>
        <w:t xml:space="preserve"> </w:t>
      </w:r>
    </w:p>
    <w:p w:rsidR="003C75B7" w:rsidRDefault="003C75B7" w:rsidP="002244A5">
      <w:pPr>
        <w:tabs>
          <w:tab w:val="left" w:pos="1285"/>
        </w:tabs>
        <w:spacing w:line="360" w:lineRule="auto"/>
        <w:ind w:firstLine="851"/>
        <w:jc w:val="both"/>
        <w:rPr>
          <w:bCs/>
          <w:lang w:val="cs-CZ"/>
        </w:rPr>
      </w:pPr>
    </w:p>
    <w:p w:rsidR="008E62AD" w:rsidRPr="008E62AD" w:rsidRDefault="008E62AD" w:rsidP="002244A5">
      <w:pPr>
        <w:tabs>
          <w:tab w:val="left" w:pos="1285"/>
        </w:tabs>
        <w:spacing w:line="360" w:lineRule="auto"/>
        <w:ind w:firstLine="851"/>
        <w:jc w:val="both"/>
        <w:rPr>
          <w:b/>
          <w:sz w:val="28"/>
          <w:szCs w:val="28"/>
          <w:lang w:val="cs-CZ"/>
        </w:rPr>
      </w:pPr>
      <w:r w:rsidRPr="008E62AD">
        <w:rPr>
          <w:b/>
          <w:sz w:val="28"/>
          <w:szCs w:val="28"/>
          <w:lang w:val="cs-CZ"/>
        </w:rPr>
        <w:t>2.2 Evropský prostor svobody, bezpečnosti a práva</w:t>
      </w:r>
    </w:p>
    <w:p w:rsidR="008E62AD" w:rsidRPr="008E62AD" w:rsidRDefault="008E62AD" w:rsidP="007971C7">
      <w:pPr>
        <w:tabs>
          <w:tab w:val="left" w:pos="1285"/>
        </w:tabs>
        <w:spacing w:line="360" w:lineRule="auto"/>
        <w:ind w:firstLine="851"/>
        <w:jc w:val="both"/>
        <w:rPr>
          <w:bCs/>
          <w:lang w:val="cs-CZ"/>
        </w:rPr>
      </w:pPr>
      <w:r>
        <w:rPr>
          <w:szCs w:val="24"/>
          <w:lang w:val="cs-CZ"/>
        </w:rPr>
        <w:t>Přesto</w:t>
      </w:r>
      <w:r w:rsidRPr="008E62AD">
        <w:rPr>
          <w:szCs w:val="24"/>
          <w:lang w:val="cs-CZ"/>
        </w:rPr>
        <w:t xml:space="preserve">že jsou stále patrnější úspěchy dosažené v prostoru svobody, bezpečnosti a práva, nenechává se Evropská unie ukolébat. </w:t>
      </w:r>
      <w:r w:rsidR="007971C7" w:rsidRPr="007971C7">
        <w:rPr>
          <w:szCs w:val="24"/>
          <w:lang w:val="cs-CZ"/>
        </w:rPr>
        <w:t xml:space="preserve">Minimálně by měl být zachováván stávající standard lidských práv a svobod, demokracie a zejména </w:t>
      </w:r>
      <w:r w:rsidR="007971C7">
        <w:rPr>
          <w:szCs w:val="24"/>
          <w:lang w:val="cs-CZ"/>
        </w:rPr>
        <w:t xml:space="preserve">možnost </w:t>
      </w:r>
      <w:r w:rsidR="007971C7" w:rsidRPr="007971C7">
        <w:rPr>
          <w:szCs w:val="24"/>
          <w:lang w:val="cs-CZ"/>
        </w:rPr>
        <w:t xml:space="preserve">volného pohybu osob ve </w:t>
      </w:r>
      <w:r w:rsidR="007971C7" w:rsidRPr="007971C7">
        <w:rPr>
          <w:szCs w:val="24"/>
          <w:lang w:val="cs-CZ"/>
        </w:rPr>
        <w:lastRenderedPageBreak/>
        <w:t xml:space="preserve">světle </w:t>
      </w:r>
      <w:proofErr w:type="spellStart"/>
      <w:r w:rsidR="007971C7" w:rsidRPr="007971C7">
        <w:rPr>
          <w:szCs w:val="24"/>
          <w:lang w:val="cs-CZ"/>
        </w:rPr>
        <w:t>schengenských</w:t>
      </w:r>
      <w:proofErr w:type="spellEnd"/>
      <w:r w:rsidR="007971C7" w:rsidRPr="007971C7">
        <w:rPr>
          <w:szCs w:val="24"/>
          <w:lang w:val="cs-CZ"/>
        </w:rPr>
        <w:t xml:space="preserve"> dohod a stanovených úkolů a cílů v primárních smlouvách. Následně by ochrana těchto standardů měla být převáděna do různých akčních plánů</w:t>
      </w:r>
      <w:r w:rsidR="007971C7">
        <w:rPr>
          <w:szCs w:val="24"/>
          <w:lang w:val="cs-CZ"/>
        </w:rPr>
        <w:t>.</w:t>
      </w:r>
      <w:r>
        <w:rPr>
          <w:rStyle w:val="Znakapoznpodarou"/>
          <w:szCs w:val="24"/>
          <w:lang w:val="cs-CZ"/>
        </w:rPr>
        <w:footnoteReference w:id="20"/>
      </w:r>
      <w:r w:rsidRPr="008E62AD">
        <w:rPr>
          <w:szCs w:val="24"/>
          <w:lang w:val="cs-CZ"/>
        </w:rPr>
        <w:t xml:space="preserve"> </w:t>
      </w:r>
    </w:p>
    <w:p w:rsidR="008E62AD" w:rsidRPr="008E62AD" w:rsidRDefault="008E62AD" w:rsidP="002244A5">
      <w:pPr>
        <w:spacing w:line="360" w:lineRule="auto"/>
        <w:ind w:firstLine="1134"/>
        <w:jc w:val="both"/>
        <w:rPr>
          <w:szCs w:val="24"/>
          <w:lang w:val="cs-CZ"/>
        </w:rPr>
      </w:pPr>
      <w:r w:rsidRPr="008E62AD">
        <w:rPr>
          <w:szCs w:val="24"/>
          <w:lang w:val="cs-CZ"/>
        </w:rPr>
        <w:t xml:space="preserve"> Přestože není jednoduché se mezi všemi členskými státy domluvit a prosadit názory, které by mohl</w:t>
      </w:r>
      <w:r w:rsidR="000C4F81">
        <w:rPr>
          <w:szCs w:val="24"/>
          <w:lang w:val="cs-CZ"/>
        </w:rPr>
        <w:t>y</w:t>
      </w:r>
      <w:r w:rsidRPr="008E62AD">
        <w:rPr>
          <w:szCs w:val="24"/>
          <w:lang w:val="cs-CZ"/>
        </w:rPr>
        <w:t xml:space="preserve"> vést ke zvýšení bezpečnosti občanů, tak zastávám názor, že se stále daří tento vysoký standard udržovat. Jedná se o systém, který drží prim mezi cíli Evropské unie, neboť úzce souvisí </w:t>
      </w:r>
      <w:r w:rsidR="000C4F81">
        <w:rPr>
          <w:szCs w:val="24"/>
          <w:lang w:val="cs-CZ"/>
        </w:rPr>
        <w:t xml:space="preserve">s </w:t>
      </w:r>
      <w:r w:rsidRPr="008E62AD">
        <w:rPr>
          <w:szCs w:val="24"/>
          <w:lang w:val="cs-CZ"/>
        </w:rPr>
        <w:t>dodržování</w:t>
      </w:r>
      <w:r w:rsidR="000C4F81">
        <w:rPr>
          <w:szCs w:val="24"/>
          <w:lang w:val="cs-CZ"/>
        </w:rPr>
        <w:t>m</w:t>
      </w:r>
      <w:r w:rsidRPr="008E62AD">
        <w:rPr>
          <w:szCs w:val="24"/>
          <w:lang w:val="cs-CZ"/>
        </w:rPr>
        <w:t xml:space="preserve"> základních lidských práv a svobod</w:t>
      </w:r>
      <w:r w:rsidR="000C4F81">
        <w:rPr>
          <w:szCs w:val="24"/>
          <w:lang w:val="cs-CZ"/>
        </w:rPr>
        <w:t>.</w:t>
      </w:r>
    </w:p>
    <w:p w:rsidR="008E62AD" w:rsidRPr="008E62AD" w:rsidRDefault="008E62AD" w:rsidP="002244A5">
      <w:pPr>
        <w:spacing w:line="360" w:lineRule="auto"/>
        <w:ind w:firstLine="1134"/>
        <w:jc w:val="both"/>
        <w:rPr>
          <w:szCs w:val="24"/>
          <w:lang w:val="cs-CZ"/>
        </w:rPr>
      </w:pPr>
      <w:r w:rsidRPr="008E62AD">
        <w:rPr>
          <w:szCs w:val="24"/>
          <w:lang w:val="cs-CZ"/>
        </w:rPr>
        <w:t xml:space="preserve"> Například uzavření </w:t>
      </w:r>
      <w:proofErr w:type="spellStart"/>
      <w:r w:rsidRPr="008E62AD">
        <w:rPr>
          <w:szCs w:val="24"/>
          <w:lang w:val="cs-CZ"/>
        </w:rPr>
        <w:t>Prümské</w:t>
      </w:r>
      <w:proofErr w:type="spellEnd"/>
      <w:r w:rsidRPr="008E62AD">
        <w:rPr>
          <w:szCs w:val="24"/>
          <w:lang w:val="cs-CZ"/>
        </w:rPr>
        <w:t xml:space="preserve"> smlouvy nejprve mimo rámec Evropské unie a její následné zakomponování do právního rámce v sobě skýtá velké možnosti ve zkvalitnění po</w:t>
      </w:r>
      <w:r w:rsidR="006A7E67">
        <w:rPr>
          <w:szCs w:val="24"/>
          <w:lang w:val="cs-CZ"/>
        </w:rPr>
        <w:t xml:space="preserve">licejní a justiční spolupráce. </w:t>
      </w:r>
      <w:r w:rsidRPr="008E62AD">
        <w:rPr>
          <w:szCs w:val="24"/>
          <w:lang w:val="cs-CZ"/>
        </w:rPr>
        <w:t>Avšak s předáváním citlivých údajů jde ruku v ruce nebezpečí se zneužitím údajů nacházejících se v daných informačních systémech.</w:t>
      </w:r>
    </w:p>
    <w:p w:rsidR="000C4F81" w:rsidRDefault="008E62AD" w:rsidP="002244A5">
      <w:pPr>
        <w:spacing w:line="360" w:lineRule="auto"/>
        <w:jc w:val="both"/>
        <w:rPr>
          <w:szCs w:val="24"/>
          <w:lang w:val="cs-CZ"/>
        </w:rPr>
      </w:pPr>
      <w:r w:rsidRPr="008E62AD">
        <w:rPr>
          <w:szCs w:val="24"/>
          <w:lang w:val="cs-CZ"/>
        </w:rPr>
        <w:tab/>
        <w:t xml:space="preserve">Svoboda, bezpečnost a právo. Tyto tři vzájemně neoddělitelné pojmy mají jednoho společného jmenovatele – občana či jednotlivce a naplnění jednoho nelze plně dosáhnout bez </w:t>
      </w:r>
      <w:r w:rsidR="000C4F81">
        <w:rPr>
          <w:szCs w:val="24"/>
          <w:lang w:val="cs-CZ"/>
        </w:rPr>
        <w:t>dalších dvou</w:t>
      </w:r>
      <w:r w:rsidRPr="008E62AD">
        <w:rPr>
          <w:szCs w:val="24"/>
          <w:lang w:val="cs-CZ"/>
        </w:rPr>
        <w:t>. Zachování správné rovnováhy mezi nimi musí být proto vedoucí myšlenkou pro činnost Unie</w:t>
      </w:r>
      <w:r w:rsidR="000C4F81">
        <w:rPr>
          <w:szCs w:val="24"/>
          <w:lang w:val="cs-CZ"/>
        </w:rPr>
        <w:t>.</w:t>
      </w:r>
      <w:r w:rsidR="000C4F81">
        <w:rPr>
          <w:rStyle w:val="Znakapoznpodarou"/>
          <w:szCs w:val="24"/>
          <w:lang w:val="cs-CZ"/>
        </w:rPr>
        <w:footnoteReference w:id="21"/>
      </w:r>
      <w:r w:rsidRPr="008E62AD">
        <w:rPr>
          <w:szCs w:val="24"/>
          <w:lang w:val="cs-CZ"/>
        </w:rPr>
        <w:t xml:space="preserve"> </w:t>
      </w:r>
    </w:p>
    <w:p w:rsidR="000C4F81" w:rsidRDefault="000C4F81" w:rsidP="002244A5">
      <w:pPr>
        <w:spacing w:line="360" w:lineRule="auto"/>
        <w:jc w:val="both"/>
        <w:rPr>
          <w:szCs w:val="24"/>
          <w:lang w:val="cs-CZ"/>
        </w:rPr>
      </w:pPr>
    </w:p>
    <w:p w:rsidR="000C4F81" w:rsidRPr="008B3A55" w:rsidRDefault="000C4F81" w:rsidP="002244A5">
      <w:pPr>
        <w:spacing w:line="360" w:lineRule="auto"/>
        <w:ind w:firstLine="851"/>
        <w:jc w:val="both"/>
        <w:rPr>
          <w:b/>
          <w:bCs/>
          <w:szCs w:val="24"/>
          <w:lang w:val="cs-CZ"/>
        </w:rPr>
      </w:pPr>
      <w:r w:rsidRPr="008B3A55">
        <w:rPr>
          <w:b/>
          <w:bCs/>
          <w:szCs w:val="24"/>
          <w:lang w:val="cs-CZ"/>
        </w:rPr>
        <w:t>2.2.1. Svoboda</w:t>
      </w:r>
    </w:p>
    <w:p w:rsidR="008E62AD" w:rsidRPr="000C4F81" w:rsidRDefault="008E62AD" w:rsidP="002244A5">
      <w:pPr>
        <w:spacing w:line="360" w:lineRule="auto"/>
        <w:ind w:firstLine="851"/>
        <w:jc w:val="both"/>
        <w:rPr>
          <w:szCs w:val="24"/>
          <w:lang w:val="cs-CZ"/>
        </w:rPr>
      </w:pPr>
      <w:r w:rsidRPr="008E62AD">
        <w:rPr>
          <w:lang w:val="cs-CZ"/>
        </w:rPr>
        <w:t xml:space="preserve">Prostor </w:t>
      </w:r>
      <w:r w:rsidR="000C4F81">
        <w:rPr>
          <w:lang w:val="cs-CZ"/>
        </w:rPr>
        <w:t>s</w:t>
      </w:r>
      <w:r w:rsidRPr="008E62AD">
        <w:rPr>
          <w:lang w:val="cs-CZ"/>
        </w:rPr>
        <w:t>vobody je názorově pevně uchopitelný již od samého počátku tvorby prostoru svobody, bezpečnosti a práva. Pro potřeby vnitřního trhu a odbourání omezení v pohybu občanů členských států přes vnitřní hranice</w:t>
      </w:r>
      <w:r w:rsidR="000C4F81">
        <w:rPr>
          <w:lang w:val="cs-CZ"/>
        </w:rPr>
        <w:t xml:space="preserve"> Evropské unie</w:t>
      </w:r>
      <w:r w:rsidRPr="008E62AD">
        <w:rPr>
          <w:lang w:val="cs-CZ"/>
        </w:rPr>
        <w:t xml:space="preserve"> bylo zapotřebí odstranit bariéry ve volném pohybu. Toto se začalo dařit při tvorbě jednotného vnitřního trhu a s ním spojeným volným pohybem nejprve pracovních sil v rámci Unie, ale postupně tato svoboda rozkvetla do překrásného květu nejen pro všechny občany Evropské unie, ale i pro legální migranty z třetích zemí. </w:t>
      </w:r>
    </w:p>
    <w:p w:rsidR="008E62AD" w:rsidRPr="008E62AD" w:rsidRDefault="008E62AD" w:rsidP="002244A5">
      <w:pPr>
        <w:spacing w:line="360" w:lineRule="auto"/>
        <w:ind w:firstLine="851"/>
        <w:jc w:val="both"/>
        <w:rPr>
          <w:szCs w:val="24"/>
          <w:lang w:val="cs-CZ"/>
        </w:rPr>
      </w:pPr>
      <w:r w:rsidRPr="008E62AD">
        <w:rPr>
          <w:lang w:val="cs-CZ"/>
        </w:rPr>
        <w:tab/>
      </w:r>
      <w:r w:rsidRPr="008E62AD">
        <w:rPr>
          <w:szCs w:val="24"/>
          <w:lang w:val="cs-CZ"/>
        </w:rPr>
        <w:t>Zakotvením občanství Evropské unie byla umožněna svoboda pohybu pro všechny občany členských států. Každý občan se může svobodně rozhodnout, na kterém místě v Unii bude bydlet, ale současně m</w:t>
      </w:r>
      <w:r w:rsidR="000C4F81">
        <w:rPr>
          <w:szCs w:val="24"/>
          <w:lang w:val="cs-CZ"/>
        </w:rPr>
        <w:t>á</w:t>
      </w:r>
      <w:r w:rsidRPr="008E62AD">
        <w:rPr>
          <w:szCs w:val="24"/>
          <w:lang w:val="cs-CZ"/>
        </w:rPr>
        <w:t xml:space="preserve"> zaručeno, že zde může i volit nebo být volen, aniž by byl občanem daného státu. </w:t>
      </w:r>
    </w:p>
    <w:p w:rsidR="000C4F81" w:rsidRDefault="008E62AD" w:rsidP="008611EC">
      <w:pPr>
        <w:spacing w:line="360" w:lineRule="auto"/>
        <w:jc w:val="both"/>
        <w:rPr>
          <w:lang w:val="cs-CZ"/>
        </w:rPr>
      </w:pPr>
      <w:r w:rsidRPr="008E62AD">
        <w:rPr>
          <w:szCs w:val="24"/>
          <w:lang w:val="cs-CZ"/>
        </w:rPr>
        <w:tab/>
        <w:t xml:space="preserve">Taktéž bylo umožněno bez diskriminace, pouze s některými objektivními omezeními, hledání zaměstnání kdekoli v Unii, dokonce se zachováním určitých sociálních práv. Pojem svoboda tedy není jen volným pohybem, ale i možností využívat svá základní práva a svobody tak, jak jsou zakotveny v Listině základních práv a svobod Evropské unie, </w:t>
      </w:r>
      <w:r w:rsidRPr="008E62AD">
        <w:rPr>
          <w:szCs w:val="24"/>
          <w:lang w:val="cs-CZ"/>
        </w:rPr>
        <w:lastRenderedPageBreak/>
        <w:t>aby je nikdo neohrožoval.</w:t>
      </w:r>
      <w:r w:rsidR="000C4F81">
        <w:rPr>
          <w:szCs w:val="24"/>
          <w:lang w:val="cs-CZ"/>
        </w:rPr>
        <w:t xml:space="preserve"> </w:t>
      </w:r>
      <w:r w:rsidRPr="008E62AD">
        <w:rPr>
          <w:lang w:val="cs-CZ"/>
        </w:rPr>
        <w:t>Bohužel tuto svobodu využívají a také zneužív</w:t>
      </w:r>
      <w:r w:rsidR="000C4F81">
        <w:rPr>
          <w:lang w:val="cs-CZ"/>
        </w:rPr>
        <w:t>ají i kriminálně závadové osoby</w:t>
      </w:r>
      <w:r w:rsidRPr="008E62AD">
        <w:rPr>
          <w:lang w:val="cs-CZ"/>
        </w:rPr>
        <w:t xml:space="preserve"> a organizované skupiny občanů Evropské unie, </w:t>
      </w:r>
      <w:r w:rsidR="000C4F81">
        <w:rPr>
          <w:lang w:val="cs-CZ"/>
        </w:rPr>
        <w:t>též</w:t>
      </w:r>
      <w:r w:rsidRPr="008E62AD">
        <w:rPr>
          <w:lang w:val="cs-CZ"/>
        </w:rPr>
        <w:t xml:space="preserve"> občané třetích států, </w:t>
      </w:r>
      <w:r w:rsidR="000C4F81">
        <w:rPr>
          <w:lang w:val="cs-CZ"/>
        </w:rPr>
        <w:t xml:space="preserve">a to </w:t>
      </w:r>
      <w:r w:rsidRPr="008E62AD">
        <w:rPr>
          <w:lang w:val="cs-CZ"/>
        </w:rPr>
        <w:t>při páchání trestné činnosti.</w:t>
      </w:r>
      <w:r w:rsidR="000C4F81">
        <w:rPr>
          <w:szCs w:val="24"/>
          <w:lang w:val="cs-CZ"/>
        </w:rPr>
        <w:t xml:space="preserve"> </w:t>
      </w:r>
      <w:r w:rsidRPr="008E62AD">
        <w:rPr>
          <w:lang w:val="cs-CZ"/>
        </w:rPr>
        <w:t>Přestože je pojem volný pohyb hlavním institutem, nemůže existovat právě bez bezpečnosti a práva.</w:t>
      </w:r>
      <w:r w:rsidR="000C4F81">
        <w:rPr>
          <w:lang w:val="cs-CZ"/>
        </w:rPr>
        <w:t xml:space="preserve"> </w:t>
      </w:r>
    </w:p>
    <w:p w:rsidR="007971C7" w:rsidRDefault="007971C7" w:rsidP="008611EC">
      <w:pPr>
        <w:spacing w:line="360" w:lineRule="auto"/>
        <w:jc w:val="both"/>
        <w:rPr>
          <w:lang w:val="cs-CZ"/>
        </w:rPr>
      </w:pPr>
    </w:p>
    <w:p w:rsidR="008E62AD" w:rsidRPr="008B3A55" w:rsidRDefault="000C4F81" w:rsidP="002244A5">
      <w:pPr>
        <w:spacing w:line="360" w:lineRule="auto"/>
        <w:ind w:firstLine="851"/>
        <w:jc w:val="both"/>
        <w:rPr>
          <w:b/>
          <w:bCs/>
          <w:szCs w:val="24"/>
          <w:lang w:val="cs-CZ"/>
        </w:rPr>
      </w:pPr>
      <w:r w:rsidRPr="008B3A55">
        <w:rPr>
          <w:b/>
          <w:bCs/>
          <w:szCs w:val="24"/>
          <w:lang w:val="cs-CZ"/>
        </w:rPr>
        <w:t>2.2.2. Bezpečnost</w:t>
      </w:r>
    </w:p>
    <w:p w:rsidR="00650DBE" w:rsidRDefault="008E62AD" w:rsidP="002244A5">
      <w:pPr>
        <w:spacing w:line="360" w:lineRule="auto"/>
        <w:ind w:firstLine="851"/>
        <w:jc w:val="both"/>
        <w:rPr>
          <w:lang w:val="cs-CZ"/>
        </w:rPr>
      </w:pPr>
      <w:r w:rsidRPr="008E62AD">
        <w:rPr>
          <w:lang w:val="cs-CZ"/>
        </w:rPr>
        <w:t xml:space="preserve">Za tímto účelem byl vytvořen sytém ochrany, </w:t>
      </w:r>
      <w:proofErr w:type="gramStart"/>
      <w:r w:rsidRPr="008E62AD">
        <w:rPr>
          <w:lang w:val="cs-CZ"/>
        </w:rPr>
        <w:t>který</w:t>
      </w:r>
      <w:proofErr w:type="gramEnd"/>
      <w:r w:rsidRPr="008E62AD">
        <w:rPr>
          <w:lang w:val="cs-CZ"/>
        </w:rPr>
        <w:t xml:space="preserve"> byl nejprve začleněn do třetího pilíře maastrichtského chrámu a postupně precizován a po částech převáděn do pilíře prvního. Tento systém obsahuje opatření k potírání trestné činnosti, vhodn</w:t>
      </w:r>
      <w:r w:rsidR="00650DBE">
        <w:rPr>
          <w:lang w:val="cs-CZ"/>
        </w:rPr>
        <w:t>á opatření</w:t>
      </w:r>
      <w:r w:rsidRPr="008E62AD">
        <w:rPr>
          <w:lang w:val="cs-CZ"/>
        </w:rPr>
        <w:t xml:space="preserve"> pro kontrolu vnějších hranic a práv</w:t>
      </w:r>
      <w:r w:rsidR="00650DBE">
        <w:rPr>
          <w:lang w:val="cs-CZ"/>
        </w:rPr>
        <w:t>o azylu a přistěhovalectví</w:t>
      </w:r>
      <w:r w:rsidRPr="008E62AD">
        <w:rPr>
          <w:lang w:val="cs-CZ"/>
        </w:rPr>
        <w:t xml:space="preserve">. Ochrana občanů prostřednictvím vhodných opatření </w:t>
      </w:r>
      <w:r w:rsidR="00650DBE">
        <w:rPr>
          <w:lang w:val="cs-CZ"/>
        </w:rPr>
        <w:t>za účelem předcházení trestné činnosti</w:t>
      </w:r>
      <w:r w:rsidRPr="008E62AD">
        <w:rPr>
          <w:lang w:val="cs-CZ"/>
        </w:rPr>
        <w:t xml:space="preserve"> či vlastním odhalováním a vyšetřováním již spáchané trestné činnosti a spr</w:t>
      </w:r>
      <w:r w:rsidR="00650DBE">
        <w:rPr>
          <w:lang w:val="cs-CZ"/>
        </w:rPr>
        <w:t>avedlivým potrestáním pachatele</w:t>
      </w:r>
      <w:r w:rsidRPr="008E62AD">
        <w:rPr>
          <w:lang w:val="cs-CZ"/>
        </w:rPr>
        <w:t xml:space="preserve"> je </w:t>
      </w:r>
      <w:r w:rsidR="00650DBE">
        <w:rPr>
          <w:lang w:val="cs-CZ"/>
        </w:rPr>
        <w:t>způsobem,</w:t>
      </w:r>
      <w:r w:rsidRPr="008E62AD">
        <w:rPr>
          <w:lang w:val="cs-CZ"/>
        </w:rPr>
        <w:t xml:space="preserve"> jak docílit bezpečnosti občanů v Evropské unii. Zachování a zvyšování bezpečnosti je možné prostřednictvím legislativních opatření institucí Evropské unie, jako například rámcové rozhodnut</w:t>
      </w:r>
      <w:r w:rsidR="00650DBE">
        <w:rPr>
          <w:lang w:val="cs-CZ"/>
        </w:rPr>
        <w:t>í o evropském zatýkacím rozkazu</w:t>
      </w:r>
      <w:r w:rsidRPr="008E62AD">
        <w:rPr>
          <w:lang w:val="cs-CZ"/>
        </w:rPr>
        <w:t xml:space="preserve"> prostřednictvím společných vyšetřovacích týmů, možností efektivního předávání, shromažďování, analýzy, uchovávání a výměny kriminálně relevantních informací prostřednictví </w:t>
      </w:r>
      <w:proofErr w:type="spellStart"/>
      <w:r w:rsidRPr="008E62AD">
        <w:rPr>
          <w:lang w:val="cs-CZ"/>
        </w:rPr>
        <w:t>Europolu</w:t>
      </w:r>
      <w:proofErr w:type="spellEnd"/>
      <w:r w:rsidRPr="008E62AD">
        <w:rPr>
          <w:lang w:val="cs-CZ"/>
        </w:rPr>
        <w:t xml:space="preserve">. </w:t>
      </w:r>
    </w:p>
    <w:p w:rsidR="00650DBE" w:rsidRDefault="00650DBE" w:rsidP="002244A5">
      <w:pPr>
        <w:spacing w:line="360" w:lineRule="auto"/>
        <w:ind w:firstLine="851"/>
        <w:jc w:val="both"/>
        <w:rPr>
          <w:lang w:val="cs-CZ"/>
        </w:rPr>
      </w:pPr>
    </w:p>
    <w:p w:rsidR="00650DBE" w:rsidRPr="008B3A55" w:rsidRDefault="00650DBE" w:rsidP="002244A5">
      <w:pPr>
        <w:spacing w:line="360" w:lineRule="auto"/>
        <w:ind w:firstLine="851"/>
        <w:jc w:val="both"/>
        <w:rPr>
          <w:b/>
          <w:bCs/>
          <w:szCs w:val="24"/>
          <w:lang w:val="cs-CZ"/>
        </w:rPr>
      </w:pPr>
      <w:r w:rsidRPr="008B3A55">
        <w:rPr>
          <w:b/>
          <w:bCs/>
          <w:szCs w:val="24"/>
          <w:lang w:val="cs-CZ"/>
        </w:rPr>
        <w:t>2.2.3. Právo</w:t>
      </w:r>
    </w:p>
    <w:p w:rsidR="008E62AD" w:rsidRPr="00650DBE" w:rsidRDefault="008E62AD" w:rsidP="002244A5">
      <w:pPr>
        <w:spacing w:line="360" w:lineRule="auto"/>
        <w:ind w:firstLine="851"/>
        <w:jc w:val="both"/>
        <w:rPr>
          <w:lang w:val="cs-CZ"/>
        </w:rPr>
      </w:pPr>
      <w:r w:rsidRPr="008E62AD">
        <w:rPr>
          <w:szCs w:val="24"/>
          <w:lang w:val="cs-CZ"/>
        </w:rPr>
        <w:t>Prostřednictvím práva dochází ke stírání rozdílů národních úprav. Například vzájemným uznáváním soudních rozhodnutí v</w:t>
      </w:r>
      <w:r w:rsidR="0077510F">
        <w:rPr>
          <w:szCs w:val="24"/>
          <w:lang w:val="cs-CZ"/>
        </w:rPr>
        <w:t> civilních i trestních věcech. Dále u</w:t>
      </w:r>
      <w:r w:rsidRPr="008E62AD">
        <w:rPr>
          <w:szCs w:val="24"/>
          <w:lang w:val="cs-CZ"/>
        </w:rPr>
        <w:t>znáván</w:t>
      </w:r>
      <w:r w:rsidR="0077510F">
        <w:rPr>
          <w:szCs w:val="24"/>
          <w:lang w:val="cs-CZ"/>
        </w:rPr>
        <w:t>ím diplomů v členských státech, u</w:t>
      </w:r>
      <w:r w:rsidRPr="008E62AD">
        <w:rPr>
          <w:szCs w:val="24"/>
          <w:lang w:val="cs-CZ"/>
        </w:rPr>
        <w:t>zavírání</w:t>
      </w:r>
      <w:r w:rsidR="0077510F">
        <w:rPr>
          <w:szCs w:val="24"/>
          <w:lang w:val="cs-CZ"/>
        </w:rPr>
        <w:t>m</w:t>
      </w:r>
      <w:r w:rsidRPr="008E62AD">
        <w:rPr>
          <w:szCs w:val="24"/>
          <w:lang w:val="cs-CZ"/>
        </w:rPr>
        <w:t xml:space="preserve"> úmluv, které ulehčují vzájemnou spolupráci donucovacích orgánů členských států, stanovování</w:t>
      </w:r>
      <w:r w:rsidR="0077510F">
        <w:rPr>
          <w:szCs w:val="24"/>
          <w:lang w:val="cs-CZ"/>
        </w:rPr>
        <w:t>m</w:t>
      </w:r>
      <w:r w:rsidRPr="008E62AD">
        <w:rPr>
          <w:szCs w:val="24"/>
          <w:lang w:val="cs-CZ"/>
        </w:rPr>
        <w:t xml:space="preserve"> minimálních norem nejzávažnějších trestných činů. Žít v prostoru, kde se dodržují zákony, vyvolává pocit svobody, neboť zde existuje záruka ochrany před jakýmikoli formami diskriminace.</w:t>
      </w:r>
    </w:p>
    <w:p w:rsidR="00C10CD7" w:rsidRDefault="00C10CD7" w:rsidP="002244A5">
      <w:pPr>
        <w:tabs>
          <w:tab w:val="left" w:pos="1285"/>
        </w:tabs>
        <w:spacing w:line="360" w:lineRule="auto"/>
        <w:jc w:val="both"/>
        <w:rPr>
          <w:b/>
          <w:bCs/>
          <w:sz w:val="28"/>
          <w:szCs w:val="28"/>
          <w:lang w:val="cs-CZ"/>
        </w:rPr>
      </w:pPr>
    </w:p>
    <w:p w:rsidR="008611EC" w:rsidRDefault="008611EC" w:rsidP="002244A5">
      <w:pPr>
        <w:tabs>
          <w:tab w:val="left" w:pos="1285"/>
        </w:tabs>
        <w:spacing w:line="360" w:lineRule="auto"/>
        <w:jc w:val="both"/>
        <w:rPr>
          <w:b/>
          <w:bCs/>
          <w:sz w:val="28"/>
          <w:szCs w:val="28"/>
          <w:lang w:val="cs-CZ"/>
        </w:rPr>
      </w:pPr>
    </w:p>
    <w:p w:rsidR="003C75B7" w:rsidRDefault="003C75B7" w:rsidP="002244A5">
      <w:pPr>
        <w:tabs>
          <w:tab w:val="left" w:pos="1285"/>
        </w:tabs>
        <w:spacing w:line="360" w:lineRule="auto"/>
        <w:jc w:val="both"/>
        <w:rPr>
          <w:b/>
          <w:bCs/>
          <w:sz w:val="28"/>
          <w:szCs w:val="28"/>
          <w:lang w:val="cs-CZ"/>
        </w:rPr>
      </w:pPr>
    </w:p>
    <w:p w:rsidR="008B3A55" w:rsidRDefault="008B3A55" w:rsidP="002244A5">
      <w:pPr>
        <w:tabs>
          <w:tab w:val="left" w:pos="1285"/>
        </w:tabs>
        <w:spacing w:line="360" w:lineRule="auto"/>
        <w:jc w:val="both"/>
        <w:rPr>
          <w:b/>
          <w:bCs/>
          <w:sz w:val="28"/>
          <w:szCs w:val="28"/>
          <w:lang w:val="cs-CZ"/>
        </w:rPr>
      </w:pPr>
    </w:p>
    <w:p w:rsidR="00171B2B" w:rsidRDefault="00171B2B" w:rsidP="002244A5">
      <w:pPr>
        <w:tabs>
          <w:tab w:val="left" w:pos="1285"/>
        </w:tabs>
        <w:spacing w:line="360" w:lineRule="auto"/>
        <w:jc w:val="both"/>
        <w:rPr>
          <w:b/>
          <w:bCs/>
          <w:sz w:val="28"/>
          <w:szCs w:val="28"/>
          <w:lang w:val="cs-CZ"/>
        </w:rPr>
      </w:pPr>
    </w:p>
    <w:p w:rsidR="00171B2B" w:rsidRDefault="00171B2B" w:rsidP="002244A5">
      <w:pPr>
        <w:tabs>
          <w:tab w:val="left" w:pos="1285"/>
        </w:tabs>
        <w:spacing w:line="360" w:lineRule="auto"/>
        <w:jc w:val="both"/>
        <w:rPr>
          <w:b/>
          <w:bCs/>
          <w:sz w:val="28"/>
          <w:szCs w:val="28"/>
          <w:lang w:val="cs-CZ"/>
        </w:rPr>
      </w:pPr>
    </w:p>
    <w:p w:rsidR="00AB09F1" w:rsidRDefault="00AB09F1" w:rsidP="002244A5">
      <w:pPr>
        <w:tabs>
          <w:tab w:val="left" w:pos="1285"/>
        </w:tabs>
        <w:spacing w:line="360" w:lineRule="auto"/>
        <w:jc w:val="both"/>
        <w:rPr>
          <w:b/>
          <w:bCs/>
          <w:sz w:val="28"/>
          <w:szCs w:val="28"/>
          <w:lang w:val="cs-CZ"/>
        </w:rPr>
      </w:pPr>
    </w:p>
    <w:p w:rsidR="00AB09F1" w:rsidRPr="00C10CD7" w:rsidRDefault="00AB09F1" w:rsidP="002244A5">
      <w:pPr>
        <w:tabs>
          <w:tab w:val="left" w:pos="1285"/>
        </w:tabs>
        <w:spacing w:line="360" w:lineRule="auto"/>
        <w:jc w:val="both"/>
        <w:rPr>
          <w:b/>
          <w:bCs/>
          <w:sz w:val="28"/>
          <w:szCs w:val="28"/>
          <w:lang w:val="cs-CZ"/>
        </w:rPr>
      </w:pPr>
    </w:p>
    <w:p w:rsidR="00BE5C53" w:rsidRPr="008B3A55" w:rsidRDefault="00BE5C53" w:rsidP="008611EC">
      <w:pPr>
        <w:tabs>
          <w:tab w:val="left" w:pos="1285"/>
        </w:tabs>
        <w:spacing w:line="360" w:lineRule="auto"/>
        <w:ind w:firstLine="851"/>
        <w:jc w:val="both"/>
        <w:rPr>
          <w:b/>
          <w:sz w:val="32"/>
          <w:szCs w:val="32"/>
        </w:rPr>
      </w:pPr>
      <w:r w:rsidRPr="008B3A55">
        <w:rPr>
          <w:b/>
          <w:sz w:val="32"/>
          <w:szCs w:val="32"/>
        </w:rPr>
        <w:lastRenderedPageBreak/>
        <w:t>3. Policejní spolupráce při odhalování a vyšetřování organizované trestné činnosti</w:t>
      </w:r>
    </w:p>
    <w:p w:rsidR="0019163D" w:rsidRPr="00BE5C53" w:rsidRDefault="0019163D" w:rsidP="002244A5">
      <w:pPr>
        <w:tabs>
          <w:tab w:val="left" w:pos="1285"/>
        </w:tabs>
        <w:spacing w:line="360" w:lineRule="auto"/>
        <w:ind w:firstLine="851"/>
        <w:jc w:val="both"/>
        <w:rPr>
          <w:b/>
          <w:sz w:val="28"/>
          <w:szCs w:val="28"/>
        </w:rPr>
      </w:pPr>
      <w:r>
        <w:rPr>
          <w:szCs w:val="24"/>
          <w:lang w:val="cs-CZ"/>
        </w:rPr>
        <w:t>Trestněprávní jurisdikce, jakožto součást právního systému každého státu, je z bezpečnostního hlediska považována za suverénní oblast, kterou si</w:t>
      </w:r>
      <w:r w:rsidR="0056724B">
        <w:rPr>
          <w:szCs w:val="24"/>
          <w:lang w:val="cs-CZ"/>
        </w:rPr>
        <w:t xml:space="preserve"> každý stát chrání své hodnoty.</w:t>
      </w:r>
      <w:r>
        <w:rPr>
          <w:szCs w:val="24"/>
          <w:lang w:val="cs-CZ"/>
        </w:rPr>
        <w:t xml:space="preserve"> Jestliže se některý stát stane členem Evropské unie, pak kromě toho, že má své hodnoty, které ve vlastním zájmu chrání, musí zá</w:t>
      </w:r>
      <w:r w:rsidR="0056724B">
        <w:rPr>
          <w:szCs w:val="24"/>
          <w:lang w:val="cs-CZ"/>
        </w:rPr>
        <w:t xml:space="preserve">roveň akceptovat také hodnoty </w:t>
      </w:r>
      <w:r>
        <w:rPr>
          <w:szCs w:val="24"/>
          <w:lang w:val="cs-CZ"/>
        </w:rPr>
        <w:t>jiných členských států. Tímto krokem tedy paralelně vznikají společné zájmy a hodnoty všech členských států, které je také nutno účinně chránit, aby proces integrace nebyl nijak narušován. Z tohoto důvodu začalo docházet ke sbližování či harmonizaci jednotlivých trestněprávních systémů. Jedná se o minimální harmonizaci skutkových podstat trestných činů a vzájemné uznávání justičních rozhodnutí.</w:t>
      </w:r>
      <w:r w:rsidR="0056724B">
        <w:rPr>
          <w:rStyle w:val="Znakapoznpodarou"/>
          <w:szCs w:val="24"/>
          <w:lang w:val="cs-CZ"/>
        </w:rPr>
        <w:footnoteReference w:id="22"/>
      </w:r>
      <w:r w:rsidR="0056724B">
        <w:rPr>
          <w:szCs w:val="24"/>
          <w:lang w:val="cs-CZ"/>
        </w:rPr>
        <w:t xml:space="preserve"> </w:t>
      </w:r>
      <w:r>
        <w:rPr>
          <w:szCs w:val="24"/>
          <w:lang w:val="cs-CZ"/>
        </w:rPr>
        <w:t xml:space="preserve">Takové sbližování se obecně nazývá </w:t>
      </w:r>
      <w:proofErr w:type="spellStart"/>
      <w:r w:rsidRPr="00277AF2">
        <w:rPr>
          <w:szCs w:val="24"/>
          <w:lang w:val="cs-CZ"/>
        </w:rPr>
        <w:t>europeizace</w:t>
      </w:r>
      <w:proofErr w:type="spellEnd"/>
      <w:r w:rsidRPr="00277AF2">
        <w:rPr>
          <w:szCs w:val="24"/>
          <w:lang w:val="cs-CZ"/>
        </w:rPr>
        <w:t>.</w:t>
      </w:r>
      <w:r>
        <w:rPr>
          <w:szCs w:val="24"/>
          <w:lang w:val="cs-CZ"/>
        </w:rPr>
        <w:t xml:space="preserve"> Nejde však pouze o </w:t>
      </w:r>
      <w:proofErr w:type="spellStart"/>
      <w:r>
        <w:rPr>
          <w:szCs w:val="24"/>
          <w:lang w:val="cs-CZ"/>
        </w:rPr>
        <w:t>hmotněprávní</w:t>
      </w:r>
      <w:proofErr w:type="spellEnd"/>
      <w:r>
        <w:rPr>
          <w:szCs w:val="24"/>
          <w:lang w:val="cs-CZ"/>
        </w:rPr>
        <w:t xml:space="preserve"> oblast trestního práva a uznávání rozhodnutí justičních orgánů, ale samozřejmě i o samotný proces odhalování a vyšetřování trestné činnosti na území Evropské unie.</w:t>
      </w:r>
    </w:p>
    <w:p w:rsidR="00F360DE" w:rsidRDefault="0019163D" w:rsidP="002244A5">
      <w:pPr>
        <w:spacing w:line="360" w:lineRule="auto"/>
        <w:ind w:firstLine="851"/>
        <w:jc w:val="both"/>
        <w:rPr>
          <w:b/>
          <w:szCs w:val="24"/>
          <w:lang w:val="cs-CZ"/>
        </w:rPr>
      </w:pPr>
      <w:r>
        <w:rPr>
          <w:szCs w:val="24"/>
          <w:lang w:val="cs-CZ"/>
        </w:rPr>
        <w:t xml:space="preserve">Nutno konstatovat, že doposud každá evropská úprava, která vede k </w:t>
      </w:r>
      <w:proofErr w:type="spellStart"/>
      <w:r>
        <w:rPr>
          <w:szCs w:val="24"/>
          <w:lang w:val="cs-CZ"/>
        </w:rPr>
        <w:t>europeizaci</w:t>
      </w:r>
      <w:proofErr w:type="spellEnd"/>
      <w:r>
        <w:rPr>
          <w:szCs w:val="24"/>
          <w:lang w:val="cs-CZ"/>
        </w:rPr>
        <w:t xml:space="preserve"> trestního práva, je ze strany členských států považována za akt omez</w:t>
      </w:r>
      <w:r w:rsidR="0056724B">
        <w:rPr>
          <w:szCs w:val="24"/>
          <w:lang w:val="cs-CZ"/>
        </w:rPr>
        <w:t xml:space="preserve">ování národní suverenity státu, případně je podezřívána </w:t>
      </w:r>
      <w:r>
        <w:rPr>
          <w:szCs w:val="24"/>
          <w:lang w:val="cs-CZ"/>
        </w:rPr>
        <w:t>z útoku na národní suverenitu státu ze strany orgánů Evropské unie. Z výše uvedeného lze dovodit, proč se oblast pol</w:t>
      </w:r>
      <w:r w:rsidR="00F360DE">
        <w:rPr>
          <w:szCs w:val="24"/>
          <w:lang w:val="cs-CZ"/>
        </w:rPr>
        <w:t>icejní a justiční spolupráce nebo</w:t>
      </w:r>
      <w:r>
        <w:rPr>
          <w:szCs w:val="24"/>
          <w:lang w:val="cs-CZ"/>
        </w:rPr>
        <w:t xml:space="preserve"> spolupráce v oblasti justice a vnitra stala součástí třetího mezivládního pilíře po uzavření Maast</w:t>
      </w:r>
      <w:r w:rsidR="00F360DE">
        <w:rPr>
          <w:szCs w:val="24"/>
          <w:lang w:val="cs-CZ"/>
        </w:rPr>
        <w:t>r</w:t>
      </w:r>
      <w:r>
        <w:rPr>
          <w:szCs w:val="24"/>
          <w:lang w:val="cs-CZ"/>
        </w:rPr>
        <w:t xml:space="preserve">ichtské smlouvy či její novelizací v podobě </w:t>
      </w:r>
      <w:r w:rsidR="00F360DE">
        <w:rPr>
          <w:szCs w:val="24"/>
          <w:lang w:val="cs-CZ"/>
        </w:rPr>
        <w:t>A</w:t>
      </w:r>
      <w:r>
        <w:rPr>
          <w:szCs w:val="24"/>
          <w:lang w:val="cs-CZ"/>
        </w:rPr>
        <w:t>msterodamské</w:t>
      </w:r>
      <w:r w:rsidR="00F360DE">
        <w:rPr>
          <w:szCs w:val="24"/>
          <w:lang w:val="cs-CZ"/>
        </w:rPr>
        <w:t xml:space="preserve"> smlouvy. Na druhou stranu</w:t>
      </w:r>
      <w:r>
        <w:rPr>
          <w:szCs w:val="24"/>
          <w:lang w:val="cs-CZ"/>
        </w:rPr>
        <w:t xml:space="preserve"> si ale státy uvědomují, že prosazováním svobody volného pohybu osob má za následek zvyšování páchání trestné činnosti, tudíž koordinovaný harmonizační postup členských států je východiskem k bezpečnější Evropě. Nezbytnost harmonizovat trestní právo odráží do značné míry také vnější vlivy, zvláště nárůst mezinárodní a příhraniční zločinnosti. Pachatelé trestných činů tak přicházejí z různých zemí a kontinentů, mají různá státní občanství a po spáchání trestné činnosti nezřídka hledají útočiště v různých státech.</w:t>
      </w:r>
      <w:r w:rsidR="00F360DE">
        <w:rPr>
          <w:rStyle w:val="Znakapoznpodarou"/>
          <w:szCs w:val="24"/>
          <w:lang w:val="cs-CZ"/>
        </w:rPr>
        <w:footnoteReference w:id="23"/>
      </w:r>
      <w:r>
        <w:rPr>
          <w:szCs w:val="24"/>
          <w:lang w:val="cs-CZ"/>
        </w:rPr>
        <w:t xml:space="preserve"> </w:t>
      </w:r>
    </w:p>
    <w:p w:rsidR="0019163D" w:rsidRDefault="0019163D" w:rsidP="002244A5">
      <w:pPr>
        <w:spacing w:line="360" w:lineRule="auto"/>
        <w:ind w:firstLine="851"/>
        <w:jc w:val="both"/>
        <w:rPr>
          <w:szCs w:val="24"/>
          <w:lang w:val="cs-CZ"/>
        </w:rPr>
      </w:pPr>
      <w:proofErr w:type="spellStart"/>
      <w:r>
        <w:rPr>
          <w:szCs w:val="24"/>
          <w:lang w:val="cs-CZ"/>
        </w:rPr>
        <w:t>Europeizace</w:t>
      </w:r>
      <w:proofErr w:type="spellEnd"/>
      <w:r>
        <w:rPr>
          <w:szCs w:val="24"/>
          <w:lang w:val="cs-CZ"/>
        </w:rPr>
        <w:t xml:space="preserve"> trestního práva spočívá v tom, že daná problematika je upravována jak zřizovacími smlouvami, tak i sekundární legislativou Evropské unie v podobě rámcových rozhodnutí s následným harmonizačním provedením do právního řádu dané členské země.</w:t>
      </w:r>
      <w:r w:rsidR="00277AF2">
        <w:rPr>
          <w:szCs w:val="24"/>
          <w:lang w:val="cs-CZ"/>
        </w:rPr>
        <w:t xml:space="preserve"> </w:t>
      </w:r>
      <w:r w:rsidR="00D74B61">
        <w:rPr>
          <w:szCs w:val="24"/>
          <w:lang w:val="cs-CZ"/>
        </w:rPr>
        <w:t>P</w:t>
      </w:r>
      <w:r w:rsidR="00277AF2">
        <w:rPr>
          <w:szCs w:val="24"/>
          <w:lang w:val="cs-CZ"/>
        </w:rPr>
        <w:t xml:space="preserve">roto byly vydány jak právní normy hmotně právního charakteru v podobě sblížení některých skutkových podstat nejzávažnějších trestných činů, tak i normy procesní v podobě postupů </w:t>
      </w:r>
      <w:r w:rsidR="00277AF2">
        <w:rPr>
          <w:szCs w:val="24"/>
          <w:lang w:val="cs-CZ"/>
        </w:rPr>
        <w:lastRenderedPageBreak/>
        <w:t>předávání pachatelů trestné činnosti na teritoriu EU, zajišťování důkazů v jiných členských státech EU</w:t>
      </w:r>
      <w:r w:rsidR="006C2CF4">
        <w:rPr>
          <w:szCs w:val="24"/>
          <w:lang w:val="cs-CZ"/>
        </w:rPr>
        <w:t xml:space="preserve"> nebo v podobě konstituce společného prověřování a vyšetřování příhraniční trestné činnosti.</w:t>
      </w:r>
    </w:p>
    <w:p w:rsidR="0019163D" w:rsidRDefault="0019163D" w:rsidP="002244A5">
      <w:pPr>
        <w:spacing w:line="360" w:lineRule="auto"/>
        <w:ind w:firstLine="851"/>
        <w:jc w:val="both"/>
        <w:rPr>
          <w:szCs w:val="24"/>
          <w:lang w:val="cs-CZ"/>
        </w:rPr>
      </w:pPr>
      <w:r>
        <w:rPr>
          <w:szCs w:val="24"/>
          <w:lang w:val="cs-CZ"/>
        </w:rPr>
        <w:t>Odhalováním a vyšetřováním organizované trestné činnosti</w:t>
      </w:r>
      <w:r w:rsidR="00D74B61">
        <w:rPr>
          <w:szCs w:val="24"/>
          <w:lang w:val="cs-CZ"/>
        </w:rPr>
        <w:t xml:space="preserve"> ve všech jej</w:t>
      </w:r>
      <w:r w:rsidR="00F360DE">
        <w:rPr>
          <w:szCs w:val="24"/>
          <w:lang w:val="cs-CZ"/>
        </w:rPr>
        <w:t>í</w:t>
      </w:r>
      <w:r w:rsidR="00D74B61">
        <w:rPr>
          <w:szCs w:val="24"/>
          <w:lang w:val="cs-CZ"/>
        </w:rPr>
        <w:t>ch formách</w:t>
      </w:r>
      <w:r>
        <w:rPr>
          <w:szCs w:val="24"/>
          <w:lang w:val="cs-CZ"/>
        </w:rPr>
        <w:t xml:space="preserve"> se v České republice zabývají útvary Policie České republiky s celostátní působností. Jedná se o Útvar pro odhalování organizovaného zločinu, Národní protidrogová centrála a Útvar pro odhalování korupce a finanční kriminality. Do určité míry se s odhalováním organizované kriminality setkávají vyhledávací orgány Celní správy</w:t>
      </w:r>
      <w:r w:rsidR="00F360DE">
        <w:rPr>
          <w:szCs w:val="24"/>
          <w:lang w:val="cs-CZ"/>
        </w:rPr>
        <w:t>,</w:t>
      </w:r>
      <w:r w:rsidR="00D74B61">
        <w:rPr>
          <w:szCs w:val="24"/>
          <w:lang w:val="cs-CZ"/>
        </w:rPr>
        <w:t xml:space="preserve"> a to např. na úseku drog či nelegálního obchodu s vojenským materiálem</w:t>
      </w:r>
      <w:r>
        <w:rPr>
          <w:szCs w:val="24"/>
          <w:lang w:val="cs-CZ"/>
        </w:rPr>
        <w:t>. O těchto útvarech však bude pojednáno v dalších kapitolách.</w:t>
      </w:r>
      <w:r w:rsidR="006C2CF4">
        <w:rPr>
          <w:szCs w:val="24"/>
          <w:lang w:val="cs-CZ"/>
        </w:rPr>
        <w:t xml:space="preserve"> Nicméně vzájemná spolupráce je běžná i mezi těmito útvary. </w:t>
      </w:r>
    </w:p>
    <w:p w:rsidR="0019163D" w:rsidRPr="005C6307" w:rsidRDefault="0019163D" w:rsidP="002244A5">
      <w:pPr>
        <w:widowControl/>
        <w:suppressAutoHyphens w:val="0"/>
        <w:autoSpaceDE w:val="0"/>
        <w:autoSpaceDN w:val="0"/>
        <w:adjustRightInd w:val="0"/>
        <w:spacing w:line="360" w:lineRule="auto"/>
        <w:ind w:firstLine="851"/>
        <w:jc w:val="both"/>
        <w:rPr>
          <w:rFonts w:ascii="TimesNewRomanPSMT" w:hAnsi="TimesNewRomanPSMT" w:cs="TimesNewRomanPSMT"/>
          <w:szCs w:val="24"/>
          <w:lang w:val="cs-CZ" w:eastAsia="cs-CZ"/>
        </w:rPr>
      </w:pPr>
      <w:r>
        <w:rPr>
          <w:szCs w:val="24"/>
          <w:lang w:val="cs-CZ"/>
        </w:rPr>
        <w:t>Mezinárodní spoluprác</w:t>
      </w:r>
      <w:r w:rsidR="006C2CF4">
        <w:rPr>
          <w:szCs w:val="24"/>
          <w:lang w:val="cs-CZ"/>
        </w:rPr>
        <w:t>i v trestních věcech</w:t>
      </w:r>
      <w:r>
        <w:rPr>
          <w:szCs w:val="24"/>
          <w:lang w:val="cs-CZ"/>
        </w:rPr>
        <w:t xml:space="preserve"> </w:t>
      </w:r>
      <w:r w:rsidR="006C2CF4">
        <w:rPr>
          <w:szCs w:val="24"/>
          <w:lang w:val="cs-CZ"/>
        </w:rPr>
        <w:t>lze rozdělit na</w:t>
      </w:r>
      <w:r>
        <w:rPr>
          <w:szCs w:val="24"/>
          <w:lang w:val="cs-CZ"/>
        </w:rPr>
        <w:t xml:space="preserve"> dva druhy</w:t>
      </w:r>
      <w:r w:rsidR="00F360DE">
        <w:rPr>
          <w:szCs w:val="24"/>
          <w:lang w:val="cs-CZ"/>
        </w:rPr>
        <w:t>,</w:t>
      </w:r>
      <w:r>
        <w:rPr>
          <w:szCs w:val="24"/>
          <w:lang w:val="cs-CZ"/>
        </w:rPr>
        <w:t xml:space="preserve"> a to</w:t>
      </w:r>
      <w:r w:rsidR="00F360DE">
        <w:rPr>
          <w:szCs w:val="24"/>
          <w:lang w:val="cs-CZ"/>
        </w:rPr>
        <w:t xml:space="preserve"> na</w:t>
      </w:r>
      <w:r>
        <w:rPr>
          <w:szCs w:val="24"/>
          <w:lang w:val="cs-CZ"/>
        </w:rPr>
        <w:t xml:space="preserve"> spolupráci justiční, jejímž cílem je získání důkazů použitelných v rámci trestního řízení před soudem</w:t>
      </w:r>
      <w:r w:rsidR="00F360DE">
        <w:rPr>
          <w:szCs w:val="24"/>
          <w:lang w:val="cs-CZ"/>
        </w:rPr>
        <w:t>,</w:t>
      </w:r>
      <w:r>
        <w:rPr>
          <w:szCs w:val="24"/>
          <w:lang w:val="cs-CZ"/>
        </w:rPr>
        <w:t xml:space="preserve"> a</w:t>
      </w:r>
      <w:r w:rsidR="00F360DE">
        <w:rPr>
          <w:szCs w:val="24"/>
          <w:lang w:val="cs-CZ"/>
        </w:rPr>
        <w:t xml:space="preserve"> na</w:t>
      </w:r>
      <w:r>
        <w:rPr>
          <w:szCs w:val="24"/>
          <w:lang w:val="cs-CZ"/>
        </w:rPr>
        <w:t xml:space="preserve"> spoluprác</w:t>
      </w:r>
      <w:r w:rsidR="006C2CF4">
        <w:rPr>
          <w:szCs w:val="24"/>
          <w:lang w:val="cs-CZ"/>
        </w:rPr>
        <w:t>i</w:t>
      </w:r>
      <w:r>
        <w:rPr>
          <w:szCs w:val="24"/>
          <w:lang w:val="cs-CZ"/>
        </w:rPr>
        <w:t xml:space="preserve"> policejní</w:t>
      </w:r>
      <w:r w:rsidR="006C2CF4">
        <w:rPr>
          <w:szCs w:val="24"/>
          <w:lang w:val="cs-CZ"/>
        </w:rPr>
        <w:t>,</w:t>
      </w:r>
      <w:r>
        <w:rPr>
          <w:szCs w:val="24"/>
          <w:lang w:val="cs-CZ"/>
        </w:rPr>
        <w:t xml:space="preserve"> jejímž cílem je získání a ověření informací operativního charakteru.</w:t>
      </w:r>
      <w:r w:rsidR="007B257E">
        <w:rPr>
          <w:szCs w:val="24"/>
          <w:lang w:val="cs-CZ"/>
        </w:rPr>
        <w:t xml:space="preserve"> Tento způsob získání informací a skutečností důležitých pro trestní řízení může být taktéž použito za důkaz trestního řízení</w:t>
      </w:r>
      <w:r w:rsidR="005C6307">
        <w:rPr>
          <w:szCs w:val="24"/>
          <w:lang w:val="cs-CZ"/>
        </w:rPr>
        <w:t xml:space="preserve">, pokud bude vydán souhlas </w:t>
      </w:r>
      <w:r w:rsidR="0088195E">
        <w:rPr>
          <w:rFonts w:ascii="TimesNewRomanPSMT" w:hAnsi="TimesNewRomanPSMT" w:cs="TimesNewRomanPSMT"/>
          <w:szCs w:val="24"/>
          <w:lang w:val="cs-CZ" w:eastAsia="cs-CZ"/>
        </w:rPr>
        <w:t>příslušných soudních</w:t>
      </w:r>
      <w:r w:rsidR="00F360DE">
        <w:rPr>
          <w:rFonts w:ascii="TimesNewRomanPSMT" w:hAnsi="TimesNewRomanPSMT" w:cs="TimesNewRomanPSMT"/>
          <w:szCs w:val="24"/>
          <w:lang w:val="cs-CZ" w:eastAsia="cs-CZ"/>
        </w:rPr>
        <w:t xml:space="preserve"> orgánů dožádané smluvní strany</w:t>
      </w:r>
      <w:r w:rsidR="00F360DE" w:rsidRPr="00F360DE">
        <w:rPr>
          <w:rFonts w:ascii="TimesNewRomanPSMT" w:hAnsi="TimesNewRomanPSMT" w:cs="TimesNewRomanPSMT"/>
          <w:szCs w:val="24"/>
          <w:lang w:val="cs-CZ" w:eastAsia="cs-CZ"/>
        </w:rPr>
        <w:t>.</w:t>
      </w:r>
      <w:r w:rsidR="003C75B7">
        <w:rPr>
          <w:rStyle w:val="Znakapoznpodarou"/>
          <w:rFonts w:ascii="TimesNewRomanPSMT" w:hAnsi="TimesNewRomanPSMT" w:cs="TimesNewRomanPSMT"/>
          <w:szCs w:val="24"/>
          <w:lang w:val="cs-CZ" w:eastAsia="cs-CZ"/>
        </w:rPr>
        <w:footnoteReference w:id="24"/>
      </w:r>
    </w:p>
    <w:p w:rsidR="0019163D" w:rsidRDefault="0019163D" w:rsidP="002244A5">
      <w:pPr>
        <w:widowControl/>
        <w:suppressAutoHyphens w:val="0"/>
        <w:autoSpaceDE w:val="0"/>
        <w:spacing w:line="360" w:lineRule="auto"/>
        <w:ind w:firstLine="851"/>
        <w:jc w:val="both"/>
        <w:rPr>
          <w:szCs w:val="24"/>
          <w:lang w:val="cs-CZ"/>
        </w:rPr>
      </w:pPr>
      <w:r>
        <w:rPr>
          <w:szCs w:val="24"/>
          <w:lang w:val="cs-CZ"/>
        </w:rPr>
        <w:t xml:space="preserve">V rámci šetření organizované trestné činnosti často detektivové získávají </w:t>
      </w:r>
      <w:proofErr w:type="gramStart"/>
      <w:r>
        <w:rPr>
          <w:szCs w:val="24"/>
          <w:lang w:val="cs-CZ"/>
        </w:rPr>
        <w:t xml:space="preserve">poznatky </w:t>
      </w:r>
      <w:r w:rsidR="00B1585C">
        <w:rPr>
          <w:szCs w:val="24"/>
          <w:lang w:val="cs-CZ"/>
        </w:rPr>
        <w:t xml:space="preserve">   </w:t>
      </w:r>
      <w:r>
        <w:rPr>
          <w:szCs w:val="24"/>
          <w:lang w:val="cs-CZ"/>
        </w:rPr>
        <w:t>o páchané</w:t>
      </w:r>
      <w:proofErr w:type="gramEnd"/>
      <w:r>
        <w:rPr>
          <w:szCs w:val="24"/>
          <w:lang w:val="cs-CZ"/>
        </w:rPr>
        <w:t xml:space="preserve"> trestné činnosti organizovan</w:t>
      </w:r>
      <w:r w:rsidR="00F360DE">
        <w:rPr>
          <w:szCs w:val="24"/>
          <w:lang w:val="cs-CZ"/>
        </w:rPr>
        <w:t>é</w:t>
      </w:r>
      <w:r>
        <w:rPr>
          <w:szCs w:val="24"/>
          <w:lang w:val="cs-CZ"/>
        </w:rPr>
        <w:t xml:space="preserve"> zločineck</w:t>
      </w:r>
      <w:r w:rsidR="00F360DE">
        <w:rPr>
          <w:szCs w:val="24"/>
          <w:lang w:val="cs-CZ"/>
        </w:rPr>
        <w:t>ou anebo teroristickou skupinou</w:t>
      </w:r>
      <w:r>
        <w:rPr>
          <w:szCs w:val="24"/>
          <w:lang w:val="cs-CZ"/>
        </w:rPr>
        <w:t xml:space="preserve"> postihující dva nebo více č</w:t>
      </w:r>
      <w:r w:rsidR="00F360DE">
        <w:rPr>
          <w:szCs w:val="24"/>
          <w:lang w:val="cs-CZ"/>
        </w:rPr>
        <w:t>lenských států Evropské unie. V</w:t>
      </w:r>
      <w:r>
        <w:rPr>
          <w:szCs w:val="24"/>
          <w:lang w:val="cs-CZ"/>
        </w:rPr>
        <w:t>zhledem k jejímu rozsahu, závažnosti a následkům je nezbytný společný postup členských států při opatřeních směřujících k jejímu potírání, kter</w:t>
      </w:r>
      <w:r w:rsidR="00F360DE">
        <w:rPr>
          <w:szCs w:val="24"/>
          <w:lang w:val="cs-CZ"/>
        </w:rPr>
        <w:t>é</w:t>
      </w:r>
      <w:r>
        <w:rPr>
          <w:szCs w:val="24"/>
          <w:lang w:val="cs-CZ"/>
        </w:rPr>
        <w:t xml:space="preserve"> překračuje hranice daného státu. V tomto případě nastupují postupy v rámci policejní spolupráce mezi státy, na jejichž území je páchána trestná činnost. </w:t>
      </w:r>
    </w:p>
    <w:p w:rsidR="0019163D" w:rsidRDefault="0019163D" w:rsidP="002244A5">
      <w:pPr>
        <w:widowControl/>
        <w:suppressAutoHyphens w:val="0"/>
        <w:autoSpaceDE w:val="0"/>
        <w:spacing w:line="360" w:lineRule="auto"/>
        <w:ind w:firstLine="851"/>
        <w:jc w:val="both"/>
        <w:rPr>
          <w:szCs w:val="24"/>
          <w:lang w:val="cs-CZ"/>
        </w:rPr>
      </w:pPr>
      <w:r>
        <w:rPr>
          <w:szCs w:val="24"/>
          <w:lang w:val="cs-CZ"/>
        </w:rPr>
        <w:t>Tato</w:t>
      </w:r>
      <w:r w:rsidR="00B675B9">
        <w:rPr>
          <w:szCs w:val="24"/>
          <w:lang w:val="cs-CZ"/>
        </w:rPr>
        <w:t xml:space="preserve"> policejní</w:t>
      </w:r>
      <w:r>
        <w:rPr>
          <w:szCs w:val="24"/>
          <w:lang w:val="cs-CZ"/>
        </w:rPr>
        <w:t xml:space="preserve"> spolupráce</w:t>
      </w:r>
      <w:r w:rsidR="00B675B9">
        <w:rPr>
          <w:szCs w:val="24"/>
          <w:lang w:val="cs-CZ"/>
        </w:rPr>
        <w:t xml:space="preserve"> funguje ve dvou rovinách, kdy první rovinou je spolupráce informační</w:t>
      </w:r>
      <w:r w:rsidR="00F360DE">
        <w:rPr>
          <w:szCs w:val="24"/>
          <w:lang w:val="cs-CZ"/>
        </w:rPr>
        <w:t>,</w:t>
      </w:r>
      <w:r w:rsidR="00B675B9">
        <w:rPr>
          <w:szCs w:val="24"/>
          <w:lang w:val="cs-CZ"/>
        </w:rPr>
        <w:t xml:space="preserve"> a to </w:t>
      </w:r>
      <w:r w:rsidR="00F360DE">
        <w:rPr>
          <w:szCs w:val="24"/>
          <w:lang w:val="cs-CZ"/>
        </w:rPr>
        <w:t>na základě žádosti</w:t>
      </w:r>
      <w:r w:rsidR="00B675B9">
        <w:rPr>
          <w:szCs w:val="24"/>
          <w:lang w:val="cs-CZ"/>
        </w:rPr>
        <w:t xml:space="preserve"> nebo</w:t>
      </w:r>
      <w:r w:rsidR="00F360DE">
        <w:rPr>
          <w:szCs w:val="24"/>
          <w:lang w:val="cs-CZ"/>
        </w:rPr>
        <w:t xml:space="preserve"> jako</w:t>
      </w:r>
      <w:r w:rsidR="00B675B9">
        <w:rPr>
          <w:szCs w:val="24"/>
          <w:lang w:val="cs-CZ"/>
        </w:rPr>
        <w:t xml:space="preserve"> spontánní</w:t>
      </w:r>
      <w:r w:rsidR="00F360DE">
        <w:rPr>
          <w:szCs w:val="24"/>
          <w:lang w:val="cs-CZ"/>
        </w:rPr>
        <w:t xml:space="preserve"> spolupráce</w:t>
      </w:r>
      <w:r w:rsidR="00B675B9">
        <w:rPr>
          <w:szCs w:val="24"/>
          <w:lang w:val="cs-CZ"/>
        </w:rPr>
        <w:t xml:space="preserve"> z vlastního popudu, pokud police</w:t>
      </w:r>
      <w:r w:rsidR="003226D3">
        <w:rPr>
          <w:szCs w:val="24"/>
          <w:lang w:val="cs-CZ"/>
        </w:rPr>
        <w:t>j</w:t>
      </w:r>
      <w:r w:rsidR="00B675B9">
        <w:rPr>
          <w:szCs w:val="24"/>
          <w:lang w:val="cs-CZ"/>
        </w:rPr>
        <w:t xml:space="preserve">ní orgán dojde k závěru, že tyto informace jsou pro vyrozumívanou stranu důležité. Druhou formou je spolupráce v rámci provádění vlastních úkonů trestního řízení. První </w:t>
      </w:r>
      <w:r>
        <w:rPr>
          <w:szCs w:val="24"/>
          <w:lang w:val="cs-CZ"/>
        </w:rPr>
        <w:t>form</w:t>
      </w:r>
      <w:r w:rsidR="00B675B9">
        <w:rPr>
          <w:szCs w:val="24"/>
          <w:lang w:val="cs-CZ"/>
        </w:rPr>
        <w:t xml:space="preserve">a spolupráce má nastaveno několik informačních kanálů, kdy </w:t>
      </w:r>
      <w:r>
        <w:rPr>
          <w:szCs w:val="24"/>
          <w:lang w:val="cs-CZ"/>
        </w:rPr>
        <w:t xml:space="preserve">je realizována prostřednictvím Národní jednotky </w:t>
      </w:r>
      <w:proofErr w:type="spellStart"/>
      <w:r>
        <w:rPr>
          <w:szCs w:val="24"/>
          <w:lang w:val="cs-CZ"/>
        </w:rPr>
        <w:t>Europolu</w:t>
      </w:r>
      <w:proofErr w:type="spellEnd"/>
      <w:r>
        <w:rPr>
          <w:szCs w:val="24"/>
          <w:lang w:val="cs-CZ"/>
        </w:rPr>
        <w:t xml:space="preserve">, </w:t>
      </w:r>
      <w:r w:rsidR="00F360DE">
        <w:rPr>
          <w:szCs w:val="24"/>
          <w:lang w:val="cs-CZ"/>
        </w:rPr>
        <w:t>jež</w:t>
      </w:r>
      <w:r>
        <w:rPr>
          <w:szCs w:val="24"/>
          <w:lang w:val="cs-CZ"/>
        </w:rPr>
        <w:t xml:space="preserve"> ji postoupí bez zbytečného odkladu styčné kanceláři České republiky u </w:t>
      </w:r>
      <w:proofErr w:type="spellStart"/>
      <w:r>
        <w:rPr>
          <w:szCs w:val="24"/>
          <w:lang w:val="cs-CZ"/>
        </w:rPr>
        <w:t>Europolu</w:t>
      </w:r>
      <w:proofErr w:type="spellEnd"/>
      <w:r>
        <w:rPr>
          <w:szCs w:val="24"/>
          <w:lang w:val="cs-CZ"/>
        </w:rPr>
        <w:t xml:space="preserve"> nebo přímo dožadovanému zahraničnímu útvar</w:t>
      </w:r>
      <w:r w:rsidR="00EF4538">
        <w:rPr>
          <w:szCs w:val="24"/>
          <w:lang w:val="cs-CZ"/>
        </w:rPr>
        <w:t>u. Pokud žádost nesnese odkladu</w:t>
      </w:r>
      <w:r>
        <w:rPr>
          <w:szCs w:val="24"/>
          <w:lang w:val="cs-CZ"/>
        </w:rPr>
        <w:t xml:space="preserve"> nebo hrozí nebezpečí z prodlení, může dožadující útvar policie kontaktovat přímo styčného důstojníka policie působícího při styčné kanceláři České republiky u </w:t>
      </w:r>
      <w:proofErr w:type="spellStart"/>
      <w:r>
        <w:rPr>
          <w:szCs w:val="24"/>
          <w:lang w:val="cs-CZ"/>
        </w:rPr>
        <w:t>Europolu</w:t>
      </w:r>
      <w:proofErr w:type="spellEnd"/>
      <w:r>
        <w:rPr>
          <w:szCs w:val="24"/>
          <w:lang w:val="cs-CZ"/>
        </w:rPr>
        <w:t>. Pokud k tomuto dojde, vyrozumí</w:t>
      </w:r>
      <w:r w:rsidR="00D74B61">
        <w:rPr>
          <w:szCs w:val="24"/>
          <w:lang w:val="cs-CZ"/>
        </w:rPr>
        <w:t xml:space="preserve"> </w:t>
      </w:r>
      <w:r w:rsidR="0088195E">
        <w:rPr>
          <w:szCs w:val="24"/>
          <w:lang w:val="cs-CZ"/>
        </w:rPr>
        <w:t>N</w:t>
      </w:r>
      <w:r w:rsidR="00D74B61">
        <w:rPr>
          <w:szCs w:val="24"/>
          <w:lang w:val="cs-CZ"/>
        </w:rPr>
        <w:t xml:space="preserve">árodní jednotku </w:t>
      </w:r>
      <w:proofErr w:type="spellStart"/>
      <w:r w:rsidR="00D74B61">
        <w:rPr>
          <w:szCs w:val="24"/>
          <w:lang w:val="cs-CZ"/>
        </w:rPr>
        <w:t>Europolu</w:t>
      </w:r>
      <w:proofErr w:type="spellEnd"/>
      <w:r>
        <w:rPr>
          <w:szCs w:val="24"/>
          <w:lang w:val="cs-CZ"/>
        </w:rPr>
        <w:t xml:space="preserve"> útvar policie, který </w:t>
      </w:r>
      <w:proofErr w:type="gramStart"/>
      <w:r>
        <w:rPr>
          <w:szCs w:val="24"/>
          <w:lang w:val="cs-CZ"/>
        </w:rPr>
        <w:t xml:space="preserve">žádost </w:t>
      </w:r>
      <w:r w:rsidR="00B1585C">
        <w:rPr>
          <w:szCs w:val="24"/>
          <w:lang w:val="cs-CZ"/>
        </w:rPr>
        <w:t xml:space="preserve">         </w:t>
      </w:r>
      <w:r>
        <w:rPr>
          <w:szCs w:val="24"/>
          <w:lang w:val="cs-CZ"/>
        </w:rPr>
        <w:lastRenderedPageBreak/>
        <w:t>o informace</w:t>
      </w:r>
      <w:proofErr w:type="gramEnd"/>
      <w:r>
        <w:rPr>
          <w:szCs w:val="24"/>
          <w:lang w:val="cs-CZ"/>
        </w:rPr>
        <w:t xml:space="preserve"> zaslal</w:t>
      </w:r>
      <w:r w:rsidR="00D74B61">
        <w:rPr>
          <w:szCs w:val="24"/>
          <w:lang w:val="cs-CZ"/>
        </w:rPr>
        <w:t>.</w:t>
      </w:r>
      <w:r w:rsidR="00B675B9">
        <w:rPr>
          <w:szCs w:val="24"/>
          <w:lang w:val="cs-CZ"/>
        </w:rPr>
        <w:t xml:space="preserve"> Dalším možným informačním kanálem je </w:t>
      </w:r>
      <w:r w:rsidR="002737C0">
        <w:rPr>
          <w:szCs w:val="24"/>
          <w:lang w:val="cs-CZ"/>
        </w:rPr>
        <w:t xml:space="preserve">Národní ústředna Interpolu a její styční důstojníci, Národní centrála SIRENE. </w:t>
      </w:r>
      <w:r w:rsidR="00EF4538">
        <w:rPr>
          <w:szCs w:val="24"/>
          <w:lang w:val="cs-CZ"/>
        </w:rPr>
        <w:t>Takovou komunikací</w:t>
      </w:r>
      <w:r w:rsidR="00FE5C7E">
        <w:rPr>
          <w:szCs w:val="24"/>
          <w:lang w:val="cs-CZ"/>
        </w:rPr>
        <w:t xml:space="preserve"> mezi žadatelem a adresátem nejen že dochází ke značnému krácení lhůt při vyřízení, ale značně to také usnadňuje další činnost policejních orgánů, kte</w:t>
      </w:r>
      <w:r w:rsidR="0088195E">
        <w:rPr>
          <w:szCs w:val="24"/>
          <w:lang w:val="cs-CZ"/>
        </w:rPr>
        <w:t>ré</w:t>
      </w:r>
      <w:r w:rsidR="00FE5C7E">
        <w:rPr>
          <w:szCs w:val="24"/>
          <w:lang w:val="cs-CZ"/>
        </w:rPr>
        <w:t xml:space="preserve"> mohou pružněji reagovat na vzniklou operativní situaci v daném trestním </w:t>
      </w:r>
      <w:r w:rsidR="006A7E67">
        <w:rPr>
          <w:szCs w:val="24"/>
          <w:lang w:val="cs-CZ"/>
        </w:rPr>
        <w:t>řízení.</w:t>
      </w:r>
    </w:p>
    <w:p w:rsidR="0019163D" w:rsidRPr="00EF4538" w:rsidRDefault="0019163D" w:rsidP="002244A5">
      <w:pPr>
        <w:widowControl/>
        <w:spacing w:line="360" w:lineRule="auto"/>
        <w:ind w:firstLine="851"/>
        <w:jc w:val="both"/>
        <w:rPr>
          <w:lang w:val="cs-CZ"/>
        </w:rPr>
      </w:pPr>
      <w:r>
        <w:rPr>
          <w:szCs w:val="24"/>
          <w:lang w:val="cs-CZ"/>
        </w:rPr>
        <w:t xml:space="preserve">Dále však mohou policejní útvary v rámci policejní spolupráce při odhalování a vyšetřování trestné činnosti zasílat žádosti přímo policejním útvarům jiného státu. Tato spolupráce vychází z uzavřených mezinárodních smluv mezi Českou republikou a druhým státem. V rámci policejní spolupráce bylo </w:t>
      </w:r>
      <w:r>
        <w:rPr>
          <w:szCs w:val="24"/>
        </w:rPr>
        <w:t>podepsán</w:t>
      </w:r>
      <w:r>
        <w:rPr>
          <w:szCs w:val="24"/>
          <w:lang w:val="cs-CZ"/>
        </w:rPr>
        <w:t>o několik mezinárodních smluv mezi Českou republikou a sousedícími státy, které umožňují přímou spolupráci policejních orgánů, celních orgánů a dalších orgánů působících při ochraně státních hranic.</w:t>
      </w:r>
      <w:r w:rsidR="00EF4538">
        <w:rPr>
          <w:rStyle w:val="Znakapoznpodarou"/>
          <w:szCs w:val="24"/>
          <w:lang w:val="cs-CZ"/>
        </w:rPr>
        <w:footnoteReference w:id="25"/>
      </w:r>
      <w:r w:rsidR="00EF4538">
        <w:rPr>
          <w:szCs w:val="24"/>
          <w:lang w:val="cs-CZ"/>
        </w:rPr>
        <w:t xml:space="preserve"> </w:t>
      </w:r>
    </w:p>
    <w:p w:rsidR="0019163D" w:rsidRDefault="0019163D" w:rsidP="002244A5">
      <w:pPr>
        <w:spacing w:line="360" w:lineRule="auto"/>
        <w:ind w:firstLine="851"/>
        <w:jc w:val="both"/>
        <w:rPr>
          <w:szCs w:val="24"/>
          <w:lang w:val="cs-CZ"/>
        </w:rPr>
      </w:pPr>
      <w:r>
        <w:rPr>
          <w:szCs w:val="24"/>
          <w:lang w:val="cs-CZ"/>
        </w:rPr>
        <w:t xml:space="preserve">V případě této přímé policejní spolupráce jsou žádosti zasílány na společná policejní centra zřízená na </w:t>
      </w:r>
      <w:r w:rsidR="003C4B67">
        <w:rPr>
          <w:szCs w:val="24"/>
          <w:lang w:val="cs-CZ"/>
        </w:rPr>
        <w:t>vybraných hraničních přechodech</w:t>
      </w:r>
      <w:r>
        <w:rPr>
          <w:szCs w:val="24"/>
          <w:lang w:val="cs-CZ"/>
        </w:rPr>
        <w:t xml:space="preserve"> tak</w:t>
      </w:r>
      <w:r w:rsidR="003C4B67">
        <w:rPr>
          <w:szCs w:val="24"/>
          <w:lang w:val="cs-CZ"/>
        </w:rPr>
        <w:t>,</w:t>
      </w:r>
      <w:r>
        <w:rPr>
          <w:szCs w:val="24"/>
          <w:lang w:val="cs-CZ"/>
        </w:rPr>
        <w:t xml:space="preserve"> jak je tomu v případě hraničního přechodu Mikulov</w:t>
      </w:r>
      <w:r w:rsidR="00252491">
        <w:rPr>
          <w:szCs w:val="24"/>
          <w:lang w:val="cs-CZ"/>
        </w:rPr>
        <w:t xml:space="preserve"> – </w:t>
      </w:r>
      <w:proofErr w:type="spellStart"/>
      <w:r w:rsidR="00252491">
        <w:rPr>
          <w:szCs w:val="24"/>
          <w:lang w:val="cs-CZ"/>
        </w:rPr>
        <w:t>Drasenhofen</w:t>
      </w:r>
      <w:proofErr w:type="spellEnd"/>
      <w:r w:rsidR="00252491">
        <w:rPr>
          <w:szCs w:val="24"/>
          <w:lang w:val="cs-CZ"/>
        </w:rPr>
        <w:t xml:space="preserve"> (ČR – Rakousko), Hodonín – </w:t>
      </w:r>
      <w:proofErr w:type="spellStart"/>
      <w:r w:rsidR="00252491">
        <w:rPr>
          <w:szCs w:val="24"/>
          <w:lang w:val="cs-CZ"/>
        </w:rPr>
        <w:t>Holíč</w:t>
      </w:r>
      <w:proofErr w:type="spellEnd"/>
      <w:r w:rsidR="00252491">
        <w:rPr>
          <w:szCs w:val="24"/>
          <w:lang w:val="cs-CZ"/>
        </w:rPr>
        <w:t xml:space="preserve"> (Č</w:t>
      </w:r>
      <w:r w:rsidR="003C4B67">
        <w:rPr>
          <w:szCs w:val="24"/>
          <w:lang w:val="cs-CZ"/>
        </w:rPr>
        <w:t>R</w:t>
      </w:r>
      <w:r w:rsidR="00252491">
        <w:rPr>
          <w:szCs w:val="24"/>
          <w:lang w:val="cs-CZ"/>
        </w:rPr>
        <w:t xml:space="preserve"> – SR)</w:t>
      </w:r>
      <w:r w:rsidR="003C4B67">
        <w:rPr>
          <w:szCs w:val="24"/>
          <w:lang w:val="cs-CZ"/>
        </w:rPr>
        <w:t>, též na</w:t>
      </w:r>
      <w:r w:rsidR="00252491">
        <w:rPr>
          <w:szCs w:val="24"/>
          <w:lang w:val="cs-CZ"/>
        </w:rPr>
        <w:t xml:space="preserve"> další centra zřízená mezi Českou republikou a všemi jejími sousedícími státy</w:t>
      </w:r>
      <w:r>
        <w:rPr>
          <w:szCs w:val="24"/>
          <w:lang w:val="cs-CZ"/>
        </w:rPr>
        <w:t xml:space="preserve">. </w:t>
      </w:r>
      <w:r w:rsidR="00252491">
        <w:rPr>
          <w:szCs w:val="24"/>
          <w:lang w:val="cs-CZ"/>
        </w:rPr>
        <w:t>Na těchto společných centrech</w:t>
      </w:r>
      <w:r>
        <w:rPr>
          <w:szCs w:val="24"/>
          <w:lang w:val="cs-CZ"/>
        </w:rPr>
        <w:t xml:space="preserve"> společně pracují jak čeští</w:t>
      </w:r>
      <w:r w:rsidR="00252491">
        <w:rPr>
          <w:szCs w:val="24"/>
          <w:lang w:val="cs-CZ"/>
        </w:rPr>
        <w:t xml:space="preserve"> policisté</w:t>
      </w:r>
      <w:r>
        <w:rPr>
          <w:szCs w:val="24"/>
          <w:lang w:val="cs-CZ"/>
        </w:rPr>
        <w:t>, tak policisté</w:t>
      </w:r>
      <w:r w:rsidR="00252491">
        <w:rPr>
          <w:szCs w:val="24"/>
          <w:lang w:val="cs-CZ"/>
        </w:rPr>
        <w:t xml:space="preserve"> daného státu</w:t>
      </w:r>
      <w:r>
        <w:rPr>
          <w:szCs w:val="24"/>
          <w:lang w:val="cs-CZ"/>
        </w:rPr>
        <w:t>, kteří s</w:t>
      </w:r>
      <w:r w:rsidR="003C4B67">
        <w:rPr>
          <w:szCs w:val="24"/>
          <w:lang w:val="cs-CZ"/>
        </w:rPr>
        <w:t xml:space="preserve">i tyto žádosti předávají </w:t>
      </w:r>
      <w:proofErr w:type="gramStart"/>
      <w:r w:rsidR="003C4B67">
        <w:rPr>
          <w:szCs w:val="24"/>
          <w:lang w:val="cs-CZ"/>
        </w:rPr>
        <w:t>osobně</w:t>
      </w:r>
      <w:r>
        <w:rPr>
          <w:szCs w:val="24"/>
          <w:lang w:val="cs-CZ"/>
        </w:rPr>
        <w:t xml:space="preserve"> a lze</w:t>
      </w:r>
      <w:proofErr w:type="gramEnd"/>
      <w:r>
        <w:rPr>
          <w:szCs w:val="24"/>
          <w:lang w:val="cs-CZ"/>
        </w:rPr>
        <w:t xml:space="preserve"> tedy na ně bezprostředně reagovat. Z toho vyplývá, že časový úsek mezi vypracováním žádosti, jejím zasláním, vyřízením a následným zasláním výsledku se značně zkracuje, což má velký vliv jak pro policejní orgán z</w:t>
      </w:r>
      <w:r w:rsidR="00252491">
        <w:rPr>
          <w:szCs w:val="24"/>
          <w:lang w:val="cs-CZ"/>
        </w:rPr>
        <w:t> </w:t>
      </w:r>
      <w:r>
        <w:rPr>
          <w:szCs w:val="24"/>
          <w:lang w:val="cs-CZ"/>
        </w:rPr>
        <w:t>hlediska</w:t>
      </w:r>
      <w:r w:rsidR="00252491">
        <w:rPr>
          <w:szCs w:val="24"/>
          <w:lang w:val="cs-CZ"/>
        </w:rPr>
        <w:t xml:space="preserve"> aktuálnosti informací,</w:t>
      </w:r>
      <w:r>
        <w:rPr>
          <w:szCs w:val="24"/>
          <w:lang w:val="cs-CZ"/>
        </w:rPr>
        <w:t xml:space="preserve"> lhůt</w:t>
      </w:r>
      <w:r w:rsidR="00252491">
        <w:rPr>
          <w:szCs w:val="24"/>
          <w:lang w:val="cs-CZ"/>
        </w:rPr>
        <w:t>, rychlosti</w:t>
      </w:r>
      <w:r>
        <w:rPr>
          <w:szCs w:val="24"/>
          <w:lang w:val="cs-CZ"/>
        </w:rPr>
        <w:t xml:space="preserve"> a délky řízení, tak i pro občana, který požaduje, aby byl pachatel trestné činnosti v co nejkratší době postaven před soud a za své protiprávní činy </w:t>
      </w:r>
      <w:r w:rsidR="00252491">
        <w:rPr>
          <w:szCs w:val="24"/>
          <w:lang w:val="cs-CZ"/>
        </w:rPr>
        <w:t xml:space="preserve">spravedlivě </w:t>
      </w:r>
      <w:r>
        <w:rPr>
          <w:szCs w:val="24"/>
          <w:lang w:val="cs-CZ"/>
        </w:rPr>
        <w:t>souzen.</w:t>
      </w:r>
    </w:p>
    <w:p w:rsidR="00B201F6" w:rsidRDefault="0019163D" w:rsidP="002244A5">
      <w:pPr>
        <w:spacing w:line="360" w:lineRule="auto"/>
        <w:ind w:firstLine="851"/>
        <w:jc w:val="both"/>
        <w:rPr>
          <w:lang w:val="cs-CZ"/>
        </w:rPr>
      </w:pPr>
      <w:r>
        <w:rPr>
          <w:lang w:val="cs-CZ"/>
        </w:rPr>
        <w:tab/>
        <w:t>Na tato společná policejní centra jsou vybíráni policisté se zkušenostmi s trestním řízením a současně</w:t>
      </w:r>
      <w:r w:rsidR="00252491">
        <w:rPr>
          <w:lang w:val="cs-CZ"/>
        </w:rPr>
        <w:t xml:space="preserve"> s</w:t>
      </w:r>
      <w:r>
        <w:rPr>
          <w:lang w:val="cs-CZ"/>
        </w:rPr>
        <w:t xml:space="preserve"> jazykov</w:t>
      </w:r>
      <w:r w:rsidR="00252491">
        <w:rPr>
          <w:lang w:val="cs-CZ"/>
        </w:rPr>
        <w:t>ým</w:t>
      </w:r>
      <w:r>
        <w:rPr>
          <w:lang w:val="cs-CZ"/>
        </w:rPr>
        <w:t xml:space="preserve"> vybaven</w:t>
      </w:r>
      <w:r w:rsidR="00252491">
        <w:rPr>
          <w:lang w:val="cs-CZ"/>
        </w:rPr>
        <w:t>ím</w:t>
      </w:r>
      <w:r>
        <w:rPr>
          <w:lang w:val="cs-CZ"/>
        </w:rPr>
        <w:t>.</w:t>
      </w:r>
    </w:p>
    <w:p w:rsidR="00F80A3B" w:rsidRDefault="00F80A3B" w:rsidP="002244A5">
      <w:pPr>
        <w:spacing w:line="360" w:lineRule="auto"/>
        <w:ind w:firstLine="851"/>
        <w:jc w:val="both"/>
        <w:rPr>
          <w:lang w:val="cs-CZ"/>
        </w:rPr>
      </w:pPr>
    </w:p>
    <w:p w:rsidR="003C4B67" w:rsidRPr="00B33409" w:rsidRDefault="003C4B67" w:rsidP="002244A5">
      <w:pPr>
        <w:tabs>
          <w:tab w:val="left" w:pos="0"/>
        </w:tabs>
        <w:spacing w:line="360" w:lineRule="auto"/>
        <w:ind w:firstLine="851"/>
        <w:jc w:val="both"/>
        <w:rPr>
          <w:b/>
          <w:sz w:val="28"/>
          <w:szCs w:val="28"/>
          <w:lang w:val="cs-CZ"/>
        </w:rPr>
      </w:pPr>
      <w:r w:rsidRPr="00B33409">
        <w:rPr>
          <w:b/>
          <w:sz w:val="28"/>
          <w:szCs w:val="28"/>
          <w:lang w:val="cs-CZ"/>
        </w:rPr>
        <w:t>3.1. Právní aspekty policejní spolupráce</w:t>
      </w:r>
    </w:p>
    <w:p w:rsidR="0077510F" w:rsidRPr="0077510F" w:rsidRDefault="0077510F" w:rsidP="002244A5">
      <w:pPr>
        <w:widowControl/>
        <w:suppressAutoHyphens w:val="0"/>
        <w:spacing w:line="360" w:lineRule="auto"/>
        <w:ind w:firstLine="851"/>
        <w:jc w:val="both"/>
        <w:rPr>
          <w:rFonts w:eastAsia="SimSun"/>
          <w:color w:val="000000"/>
          <w:szCs w:val="24"/>
          <w:lang w:val="cs-CZ" w:eastAsia="zh-CN"/>
        </w:rPr>
      </w:pPr>
      <w:r w:rsidRPr="0077510F">
        <w:rPr>
          <w:rFonts w:eastAsia="SimSun"/>
          <w:color w:val="000000"/>
          <w:szCs w:val="24"/>
          <w:lang w:val="cs-CZ" w:eastAsia="zh-CN"/>
        </w:rPr>
        <w:t xml:space="preserve">Primárně vychází současná policejní spolupráce z uzavřené </w:t>
      </w:r>
      <w:proofErr w:type="spellStart"/>
      <w:r w:rsidRPr="0077510F">
        <w:rPr>
          <w:rFonts w:eastAsia="SimSun"/>
          <w:color w:val="000000"/>
          <w:szCs w:val="24"/>
          <w:lang w:val="cs-CZ" w:eastAsia="zh-CN"/>
        </w:rPr>
        <w:t>Schengenské</w:t>
      </w:r>
      <w:proofErr w:type="spellEnd"/>
      <w:r w:rsidRPr="0077510F">
        <w:rPr>
          <w:rFonts w:eastAsia="SimSun"/>
          <w:color w:val="000000"/>
          <w:szCs w:val="24"/>
          <w:lang w:val="cs-CZ" w:eastAsia="zh-CN"/>
        </w:rPr>
        <w:t xml:space="preserve"> </w:t>
      </w:r>
      <w:proofErr w:type="gramStart"/>
      <w:r w:rsidRPr="0077510F">
        <w:rPr>
          <w:rFonts w:eastAsia="SimSun"/>
          <w:color w:val="000000"/>
          <w:szCs w:val="24"/>
          <w:lang w:val="cs-CZ" w:eastAsia="zh-CN"/>
        </w:rPr>
        <w:t xml:space="preserve">dohody a </w:t>
      </w:r>
      <w:r w:rsidR="00B1585C">
        <w:rPr>
          <w:rFonts w:eastAsia="SimSun"/>
          <w:color w:val="000000"/>
          <w:szCs w:val="24"/>
          <w:lang w:val="cs-CZ" w:eastAsia="zh-CN"/>
        </w:rPr>
        <w:t xml:space="preserve">   </w:t>
      </w:r>
      <w:r w:rsidR="002244A5">
        <w:rPr>
          <w:rFonts w:eastAsia="SimSun"/>
          <w:color w:val="000000"/>
          <w:szCs w:val="24"/>
          <w:lang w:val="cs-CZ" w:eastAsia="zh-CN"/>
        </w:rPr>
        <w:t xml:space="preserve">z </w:t>
      </w:r>
      <w:r w:rsidRPr="0077510F">
        <w:rPr>
          <w:rFonts w:eastAsia="SimSun"/>
          <w:color w:val="000000"/>
          <w:szCs w:val="24"/>
          <w:lang w:val="cs-CZ" w:eastAsia="zh-CN"/>
        </w:rPr>
        <w:t>navazující</w:t>
      </w:r>
      <w:proofErr w:type="gramEnd"/>
      <w:r w:rsidRPr="0077510F">
        <w:rPr>
          <w:rFonts w:eastAsia="SimSun"/>
          <w:color w:val="000000"/>
          <w:szCs w:val="24"/>
          <w:lang w:val="cs-CZ" w:eastAsia="zh-CN"/>
        </w:rPr>
        <w:t xml:space="preserve"> </w:t>
      </w:r>
      <w:proofErr w:type="spellStart"/>
      <w:r w:rsidRPr="0077510F">
        <w:rPr>
          <w:rFonts w:eastAsia="SimSun"/>
          <w:color w:val="000000"/>
          <w:szCs w:val="24"/>
          <w:lang w:val="cs-CZ" w:eastAsia="zh-CN"/>
        </w:rPr>
        <w:t>Schengenské</w:t>
      </w:r>
      <w:proofErr w:type="spellEnd"/>
      <w:r w:rsidRPr="0077510F">
        <w:rPr>
          <w:rFonts w:eastAsia="SimSun"/>
          <w:color w:val="000000"/>
          <w:szCs w:val="24"/>
          <w:lang w:val="cs-CZ" w:eastAsia="zh-CN"/>
        </w:rPr>
        <w:t xml:space="preserve"> prováděcí úmluvy, která v původních článcích č. 39 a 46 </w:t>
      </w:r>
      <w:r w:rsidRPr="0077510F">
        <w:rPr>
          <w:rFonts w:eastAsia="SimSun"/>
          <w:color w:val="000000"/>
          <w:szCs w:val="24"/>
          <w:lang w:val="cs-CZ" w:eastAsia="zh-CN"/>
        </w:rPr>
        <w:lastRenderedPageBreak/>
        <w:t>upravovala výměnu informací. V současné době byl obsah těchto článků nahrazen sekundární legislativou</w:t>
      </w:r>
      <w:r w:rsidR="002244A5">
        <w:rPr>
          <w:rFonts w:eastAsia="SimSun"/>
          <w:color w:val="000000"/>
          <w:szCs w:val="24"/>
          <w:lang w:val="cs-CZ" w:eastAsia="zh-CN"/>
        </w:rPr>
        <w:t>,</w:t>
      </w:r>
      <w:r w:rsidRPr="0077510F">
        <w:rPr>
          <w:rFonts w:eastAsia="SimSun"/>
          <w:color w:val="000000"/>
          <w:szCs w:val="24"/>
          <w:lang w:val="cs-CZ" w:eastAsia="zh-CN"/>
        </w:rPr>
        <w:t xml:space="preserve"> a to konkrétně tzv. Švédským rámcovým rozhodnutím.</w:t>
      </w:r>
      <w:r w:rsidR="002244A5">
        <w:rPr>
          <w:rStyle w:val="Znakapoznpodarou"/>
          <w:rFonts w:eastAsia="SimSun"/>
          <w:color w:val="000000"/>
          <w:szCs w:val="24"/>
          <w:lang w:val="cs-CZ" w:eastAsia="zh-CN"/>
        </w:rPr>
        <w:footnoteReference w:id="26"/>
      </w:r>
    </w:p>
    <w:p w:rsidR="0077510F" w:rsidRPr="0077510F" w:rsidRDefault="0077510F" w:rsidP="002244A5">
      <w:pPr>
        <w:widowControl/>
        <w:suppressAutoHyphens w:val="0"/>
        <w:spacing w:line="360" w:lineRule="auto"/>
        <w:ind w:firstLine="851"/>
        <w:jc w:val="both"/>
        <w:rPr>
          <w:rFonts w:eastAsia="SimSun"/>
          <w:color w:val="000000"/>
          <w:szCs w:val="24"/>
          <w:lang w:val="cs-CZ" w:eastAsia="zh-CN"/>
        </w:rPr>
      </w:pPr>
      <w:r w:rsidRPr="0077510F">
        <w:rPr>
          <w:rFonts w:eastAsia="SimSun"/>
          <w:color w:val="000000"/>
          <w:szCs w:val="24"/>
          <w:lang w:val="cs-CZ" w:eastAsia="zh-CN"/>
        </w:rPr>
        <w:t>Takto mohla být nastavena spolupráce a předávání informací mezi donucovacími orgány členských států prostřednictvím ústředních orgánů, styčných důstojníků nebo prostřednictvím tzv. přímé spolupráce mezi policejními orgány.</w:t>
      </w:r>
    </w:p>
    <w:p w:rsidR="0077510F" w:rsidRPr="0077510F" w:rsidRDefault="0077510F" w:rsidP="002244A5">
      <w:pPr>
        <w:widowControl/>
        <w:suppressAutoHyphens w:val="0"/>
        <w:spacing w:line="360" w:lineRule="auto"/>
        <w:ind w:firstLine="851"/>
        <w:jc w:val="both"/>
        <w:rPr>
          <w:rFonts w:eastAsia="SimSun"/>
          <w:color w:val="000000"/>
          <w:sz w:val="27"/>
          <w:szCs w:val="27"/>
          <w:lang w:val="cs-CZ" w:eastAsia="zh-CN"/>
        </w:rPr>
      </w:pPr>
      <w:r w:rsidRPr="0077510F">
        <w:rPr>
          <w:rFonts w:eastAsia="SimSun"/>
          <w:color w:val="000000"/>
          <w:szCs w:val="24"/>
          <w:lang w:val="cs-CZ" w:eastAsia="zh-CN"/>
        </w:rPr>
        <w:t xml:space="preserve">Evropská unie nyní disponuje několika informačními kanály, kterými se předávají a vyměňují operativní a jiné informace mezi policejními a obdobnými orgány. Jedná </w:t>
      </w:r>
      <w:proofErr w:type="gramStart"/>
      <w:r w:rsidRPr="0077510F">
        <w:rPr>
          <w:rFonts w:eastAsia="SimSun"/>
          <w:color w:val="000000"/>
          <w:szCs w:val="24"/>
          <w:lang w:val="cs-CZ" w:eastAsia="zh-CN"/>
        </w:rPr>
        <w:t xml:space="preserve">se </w:t>
      </w:r>
      <w:r w:rsidR="00B1585C">
        <w:rPr>
          <w:rFonts w:eastAsia="SimSun"/>
          <w:color w:val="000000"/>
          <w:szCs w:val="24"/>
          <w:lang w:val="cs-CZ" w:eastAsia="zh-CN"/>
        </w:rPr>
        <w:t xml:space="preserve">            </w:t>
      </w:r>
      <w:r w:rsidRPr="0077510F">
        <w:rPr>
          <w:rFonts w:eastAsia="SimSun"/>
          <w:color w:val="000000"/>
          <w:szCs w:val="24"/>
          <w:lang w:val="cs-CZ" w:eastAsia="zh-CN"/>
        </w:rPr>
        <w:t xml:space="preserve">o </w:t>
      </w:r>
      <w:proofErr w:type="spellStart"/>
      <w:r w:rsidRPr="0077510F">
        <w:rPr>
          <w:rFonts w:eastAsia="SimSun"/>
          <w:color w:val="000000"/>
          <w:szCs w:val="24"/>
          <w:lang w:val="cs-CZ" w:eastAsia="zh-CN"/>
        </w:rPr>
        <w:t>Europol</w:t>
      </w:r>
      <w:proofErr w:type="spellEnd"/>
      <w:proofErr w:type="gramEnd"/>
      <w:r w:rsidRPr="0077510F">
        <w:rPr>
          <w:rFonts w:eastAsia="SimSun"/>
          <w:color w:val="000000"/>
          <w:szCs w:val="24"/>
          <w:lang w:val="cs-CZ" w:eastAsia="zh-CN"/>
        </w:rPr>
        <w:t>, Interpol, SIRENE, styčné důstojník</w:t>
      </w:r>
      <w:r w:rsidR="002244A5">
        <w:rPr>
          <w:rFonts w:eastAsia="SimSun"/>
          <w:color w:val="000000"/>
          <w:szCs w:val="24"/>
          <w:lang w:val="cs-CZ" w:eastAsia="zh-CN"/>
        </w:rPr>
        <w:t>y</w:t>
      </w:r>
      <w:r w:rsidRPr="0077510F">
        <w:rPr>
          <w:rFonts w:eastAsia="SimSun"/>
          <w:color w:val="000000"/>
          <w:szCs w:val="24"/>
          <w:lang w:val="cs-CZ" w:eastAsia="zh-CN"/>
        </w:rPr>
        <w:t>, společná policejní a celní centra a taktéž přímá komunikace mezi zahraničními policejními partnery</w:t>
      </w:r>
      <w:r w:rsidRPr="0077510F">
        <w:rPr>
          <w:rFonts w:eastAsia="SimSun"/>
          <w:color w:val="000000"/>
          <w:sz w:val="27"/>
          <w:szCs w:val="27"/>
          <w:lang w:val="cs-CZ" w:eastAsia="zh-CN"/>
        </w:rPr>
        <w:t>.</w:t>
      </w:r>
    </w:p>
    <w:p w:rsidR="00077D6A" w:rsidRPr="0088195E" w:rsidRDefault="00077D6A" w:rsidP="002244A5">
      <w:pPr>
        <w:tabs>
          <w:tab w:val="left" w:pos="0"/>
        </w:tabs>
        <w:spacing w:line="360" w:lineRule="auto"/>
        <w:ind w:left="360"/>
        <w:jc w:val="both"/>
        <w:rPr>
          <w:lang w:val="cs-CZ"/>
        </w:rPr>
      </w:pPr>
    </w:p>
    <w:p w:rsidR="00077D6A" w:rsidRPr="008B3A55" w:rsidRDefault="00077D6A" w:rsidP="002244A5">
      <w:pPr>
        <w:tabs>
          <w:tab w:val="left" w:pos="0"/>
        </w:tabs>
        <w:spacing w:line="360" w:lineRule="auto"/>
        <w:ind w:firstLine="851"/>
        <w:jc w:val="both"/>
        <w:rPr>
          <w:b/>
          <w:szCs w:val="24"/>
          <w:lang w:val="cs-CZ"/>
        </w:rPr>
      </w:pPr>
      <w:r w:rsidRPr="008B3A55">
        <w:rPr>
          <w:b/>
          <w:szCs w:val="24"/>
          <w:lang w:val="cs-CZ"/>
        </w:rPr>
        <w:t>3.1.1. Švédské rámcové rozhodnutí</w:t>
      </w:r>
    </w:p>
    <w:p w:rsidR="00765981" w:rsidRDefault="00D51B2D" w:rsidP="002244A5">
      <w:pPr>
        <w:spacing w:line="360" w:lineRule="auto"/>
        <w:ind w:firstLine="851"/>
        <w:jc w:val="both"/>
        <w:rPr>
          <w:lang w:val="cs-CZ"/>
        </w:rPr>
      </w:pPr>
      <w:r>
        <w:rPr>
          <w:lang w:val="cs-CZ"/>
        </w:rPr>
        <w:t>Donucovací orgány při plnění svých úkolů pro zajištění prevence, vyhledávání, odhalování a vyšetřování trestné činnosti na vnitrostátní úrovni i</w:t>
      </w:r>
      <w:r w:rsidR="00D76CF6">
        <w:rPr>
          <w:lang w:val="cs-CZ"/>
        </w:rPr>
        <w:t xml:space="preserve"> na úrovni mezinárodní</w:t>
      </w:r>
      <w:r>
        <w:rPr>
          <w:lang w:val="cs-CZ"/>
        </w:rPr>
        <w:t xml:space="preserve"> </w:t>
      </w:r>
      <w:r w:rsidR="00040FD7">
        <w:rPr>
          <w:lang w:val="cs-CZ"/>
        </w:rPr>
        <w:t xml:space="preserve">potřebují získávat informace. </w:t>
      </w:r>
      <w:r w:rsidR="00765981">
        <w:rPr>
          <w:lang w:val="cs-CZ"/>
        </w:rPr>
        <w:t>N</w:t>
      </w:r>
      <w:r>
        <w:rPr>
          <w:lang w:val="cs-CZ"/>
        </w:rPr>
        <w:t>elze</w:t>
      </w:r>
      <w:r w:rsidR="00765981">
        <w:rPr>
          <w:lang w:val="cs-CZ"/>
        </w:rPr>
        <w:t xml:space="preserve"> si</w:t>
      </w:r>
      <w:r>
        <w:rPr>
          <w:lang w:val="cs-CZ"/>
        </w:rPr>
        <w:t xml:space="preserve"> představit, že by tato činnosti k zajištění bezpečnos</w:t>
      </w:r>
      <w:r w:rsidR="00D76CF6">
        <w:rPr>
          <w:lang w:val="cs-CZ"/>
        </w:rPr>
        <w:t xml:space="preserve">ti </w:t>
      </w:r>
      <w:r>
        <w:rPr>
          <w:lang w:val="cs-CZ"/>
        </w:rPr>
        <w:t>byla prováděna bez řádného předávání informací</w:t>
      </w:r>
      <w:r w:rsidR="00765981">
        <w:rPr>
          <w:lang w:val="cs-CZ"/>
        </w:rPr>
        <w:t xml:space="preserve">. Právě odhalování a vyšetřování nejzávažnější trestné činnosti je </w:t>
      </w:r>
      <w:r w:rsidR="00D76CF6">
        <w:rPr>
          <w:lang w:val="cs-CZ"/>
        </w:rPr>
        <w:t>závislé na získávání informací, přičemž</w:t>
      </w:r>
      <w:r w:rsidR="00765981">
        <w:rPr>
          <w:lang w:val="cs-CZ"/>
        </w:rPr>
        <w:t xml:space="preserve"> kanály těchto informací a jejich předávání musí být co nejpřesnější</w:t>
      </w:r>
      <w:r w:rsidR="00D76CF6">
        <w:rPr>
          <w:lang w:val="cs-CZ"/>
        </w:rPr>
        <w:t>,</w:t>
      </w:r>
      <w:r w:rsidR="00765981">
        <w:rPr>
          <w:lang w:val="cs-CZ"/>
        </w:rPr>
        <w:t xml:space="preserve"> a pokud možno v co nejkratším termínu.</w:t>
      </w:r>
    </w:p>
    <w:p w:rsidR="00D51B2D" w:rsidRDefault="00765981" w:rsidP="002244A5">
      <w:pPr>
        <w:spacing w:line="360" w:lineRule="auto"/>
        <w:ind w:firstLine="851"/>
        <w:jc w:val="both"/>
        <w:rPr>
          <w:lang w:val="cs-CZ"/>
        </w:rPr>
      </w:pPr>
      <w:r>
        <w:rPr>
          <w:lang w:val="cs-CZ"/>
        </w:rPr>
        <w:t xml:space="preserve">Právní úprava mezinárodní výměny těchto informací je upravována od klasických bilaterálních a multilaterálních mezinárodních </w:t>
      </w:r>
      <w:r w:rsidRPr="00D76CF6">
        <w:rPr>
          <w:lang w:val="cs-CZ"/>
        </w:rPr>
        <w:t>smluv</w:t>
      </w:r>
      <w:r w:rsidR="00A12CEB" w:rsidRPr="00D76CF6">
        <w:rPr>
          <w:lang w:val="cs-CZ"/>
        </w:rPr>
        <w:t>,</w:t>
      </w:r>
      <w:r w:rsidR="003C75B7">
        <w:rPr>
          <w:rStyle w:val="Znakapoznpodarou"/>
          <w:lang w:val="cs-CZ"/>
        </w:rPr>
        <w:footnoteReference w:id="27"/>
      </w:r>
      <w:r w:rsidR="00A12CEB">
        <w:rPr>
          <w:lang w:val="cs-CZ"/>
        </w:rPr>
        <w:t xml:space="preserve"> </w:t>
      </w:r>
      <w:r w:rsidR="00AB6AA0">
        <w:rPr>
          <w:lang w:val="cs-CZ"/>
        </w:rPr>
        <w:t>dále pak unijní právní úpravou.</w:t>
      </w:r>
    </w:p>
    <w:p w:rsidR="00B43D6E" w:rsidRPr="00B43D6E" w:rsidRDefault="00B43D6E" w:rsidP="00B43D6E">
      <w:pPr>
        <w:spacing w:after="100" w:line="360" w:lineRule="auto"/>
        <w:ind w:firstLine="1134"/>
        <w:jc w:val="both"/>
      </w:pPr>
      <w:r>
        <w:rPr>
          <w:lang w:val="cs-CZ"/>
        </w:rPr>
        <w:t xml:space="preserve">Za účelem zkvalitnění plnění úkolů trestního řízení vstoupilo v platnost Rámcové rozhodnutí Rady 206/960/SVV o zjednodušené výměně operativních a jiných informací mezi </w:t>
      </w:r>
      <w:r w:rsidRPr="00B43D6E">
        <w:rPr>
          <w:lang w:val="cs-CZ"/>
        </w:rPr>
        <w:t>donucovacími orgány členských států EU.</w:t>
      </w:r>
    </w:p>
    <w:p w:rsidR="00B43D6E" w:rsidRPr="00B43D6E" w:rsidRDefault="00B43D6E" w:rsidP="00B43D6E">
      <w:pPr>
        <w:spacing w:after="100" w:line="360" w:lineRule="auto"/>
        <w:ind w:firstLine="1134"/>
        <w:jc w:val="both"/>
      </w:pPr>
      <w:r w:rsidRPr="00B43D6E">
        <w:rPr>
          <w:lang w:val="cs-CZ"/>
        </w:rPr>
        <w:t xml:space="preserve">Za tímto účelem bylo harmonizováno dožádání o informace nebo zaslání informací vlastních a to v rámci zahájeného trestního řízení ve stádiu prověřování nebo vyšetřování. V souvislosti s konkrétními důvody požadavku, byly stanoveny lhůty pro vyřízení v podobě naléhavé žádosti v termínu osm hodin, spěšná žádost v podobě jednoho týdne a běžná žádost ve lhůtě 14 dnů. Dá se však zasílat informace jinému členskému státu i spontánně bez žádosti, pokud bude naznáno, že se jedná důležitou informaci </w:t>
      </w:r>
    </w:p>
    <w:p w:rsidR="00B43D6E" w:rsidRPr="00B43D6E" w:rsidRDefault="00B43D6E" w:rsidP="00B43D6E">
      <w:pPr>
        <w:spacing w:after="100" w:line="360" w:lineRule="auto"/>
        <w:ind w:firstLine="1134"/>
        <w:jc w:val="both"/>
      </w:pPr>
      <w:r w:rsidRPr="00B43D6E">
        <w:rPr>
          <w:lang w:val="cs-CZ"/>
        </w:rPr>
        <w:t xml:space="preserve">V případě naléhavé žádosti můžeme použít jako komunikační kanál Úřad služby kriminální policie a vyšetřování Policejního prezidia. U spěšné a běžné žádost lze použít </w:t>
      </w:r>
      <w:r w:rsidRPr="00B43D6E">
        <w:rPr>
          <w:lang w:val="cs-CZ"/>
        </w:rPr>
        <w:lastRenderedPageBreak/>
        <w:t xml:space="preserve">kterýkoli dostupný komunikační kanál v podobě EUROPOLU, INTERPOLU, SIRENE, styčných důstojníků, společných policejních a celních center, či přímo mezi policejními orgány. Pokud je žádost ale v gesci </w:t>
      </w:r>
      <w:proofErr w:type="spellStart"/>
      <w:r w:rsidRPr="00B43D6E">
        <w:rPr>
          <w:lang w:val="cs-CZ"/>
        </w:rPr>
        <w:t>Europolu</w:t>
      </w:r>
      <w:proofErr w:type="spellEnd"/>
      <w:r w:rsidRPr="00B43D6E">
        <w:rPr>
          <w:lang w:val="cs-CZ"/>
        </w:rPr>
        <w:t>, tak tento musí být vyrozuměn.</w:t>
      </w:r>
    </w:p>
    <w:p w:rsidR="00B43D6E" w:rsidRPr="00B43D6E" w:rsidRDefault="00B43D6E" w:rsidP="00B43D6E">
      <w:pPr>
        <w:spacing w:after="100" w:line="360" w:lineRule="auto"/>
        <w:ind w:firstLine="1134"/>
        <w:jc w:val="both"/>
      </w:pPr>
      <w:r w:rsidRPr="00B43D6E">
        <w:rPr>
          <w:lang w:val="cs-CZ"/>
        </w:rPr>
        <w:t>Další výhodou systému je, že je stanovena zpětná vazba v podobě značení spolehlivosti zdroje a přesnosti informací. Současně pak odesilatel dané informace může rozhodnout o tom, že daná informace bude využita jen pro účel, pro který byla vyžádána.</w:t>
      </w:r>
    </w:p>
    <w:p w:rsidR="00B43D6E" w:rsidRPr="00B43D6E" w:rsidRDefault="00B43D6E" w:rsidP="00B43D6E">
      <w:pPr>
        <w:spacing w:after="100" w:line="360" w:lineRule="auto"/>
        <w:ind w:firstLine="1134"/>
        <w:jc w:val="both"/>
      </w:pPr>
      <w:r w:rsidRPr="00B43D6E">
        <w:rPr>
          <w:lang w:val="cs-CZ"/>
        </w:rPr>
        <w:t>Tento způsob policejní spolupráce velmi výrazně zrychlil a zefektivnil vlastní vyšetřování daných kauz.</w:t>
      </w:r>
    </w:p>
    <w:p w:rsidR="00D76CF6" w:rsidRPr="00D51B2D" w:rsidRDefault="00D76CF6" w:rsidP="002244A5">
      <w:pPr>
        <w:spacing w:line="360" w:lineRule="auto"/>
        <w:ind w:firstLine="1134"/>
        <w:jc w:val="both"/>
      </w:pPr>
    </w:p>
    <w:p w:rsidR="00D76CF6" w:rsidRPr="008B3A55" w:rsidRDefault="00D76CF6" w:rsidP="002244A5">
      <w:pPr>
        <w:tabs>
          <w:tab w:val="left" w:pos="1418"/>
        </w:tabs>
        <w:spacing w:line="360" w:lineRule="auto"/>
        <w:ind w:firstLine="851"/>
        <w:jc w:val="both"/>
        <w:rPr>
          <w:b/>
          <w:szCs w:val="24"/>
          <w:lang w:val="cs-CZ"/>
        </w:rPr>
      </w:pPr>
      <w:r w:rsidRPr="008B3A55">
        <w:rPr>
          <w:b/>
          <w:szCs w:val="24"/>
          <w:lang w:val="cs-CZ"/>
        </w:rPr>
        <w:t xml:space="preserve">3.1.2. </w:t>
      </w:r>
      <w:proofErr w:type="spellStart"/>
      <w:r w:rsidRPr="008B3A55">
        <w:rPr>
          <w:b/>
          <w:szCs w:val="24"/>
          <w:lang w:val="cs-CZ"/>
        </w:rPr>
        <w:t>Prümská</w:t>
      </w:r>
      <w:proofErr w:type="spellEnd"/>
      <w:r w:rsidRPr="008B3A55">
        <w:rPr>
          <w:b/>
          <w:szCs w:val="24"/>
          <w:lang w:val="cs-CZ"/>
        </w:rPr>
        <w:t xml:space="preserve"> smlouva</w:t>
      </w:r>
    </w:p>
    <w:p w:rsidR="00AF1391" w:rsidRDefault="00AF1391" w:rsidP="002244A5">
      <w:pPr>
        <w:tabs>
          <w:tab w:val="left" w:pos="1418"/>
        </w:tabs>
        <w:spacing w:line="360" w:lineRule="auto"/>
        <w:ind w:firstLine="851"/>
        <w:jc w:val="both"/>
        <w:rPr>
          <w:lang w:val="cs-CZ"/>
        </w:rPr>
      </w:pPr>
      <w:proofErr w:type="spellStart"/>
      <w:r>
        <w:rPr>
          <w:lang w:val="cs-CZ"/>
        </w:rPr>
        <w:t>Prümská</w:t>
      </w:r>
      <w:proofErr w:type="spellEnd"/>
      <w:r>
        <w:rPr>
          <w:lang w:val="cs-CZ"/>
        </w:rPr>
        <w:t xml:space="preserve"> smlouva</w:t>
      </w:r>
      <w:r w:rsidR="003C75B7">
        <w:rPr>
          <w:rStyle w:val="Znakapoznpodarou"/>
          <w:lang w:val="cs-CZ"/>
        </w:rPr>
        <w:footnoteReference w:id="28"/>
      </w:r>
      <w:r w:rsidR="00961281">
        <w:rPr>
          <w:b/>
          <w:lang w:val="cs-CZ"/>
        </w:rPr>
        <w:t xml:space="preserve"> </w:t>
      </w:r>
      <w:r w:rsidR="00961281">
        <w:rPr>
          <w:lang w:val="cs-CZ"/>
        </w:rPr>
        <w:t xml:space="preserve">tvoří jeden z příkladů zakotvení </w:t>
      </w:r>
      <w:proofErr w:type="spellStart"/>
      <w:r w:rsidR="00961281">
        <w:rPr>
          <w:lang w:val="cs-CZ"/>
        </w:rPr>
        <w:t>vícerychlostní</w:t>
      </w:r>
      <w:proofErr w:type="spellEnd"/>
      <w:r w:rsidR="00961281">
        <w:rPr>
          <w:lang w:val="cs-CZ"/>
        </w:rPr>
        <w:t xml:space="preserve"> Evropské unie.</w:t>
      </w:r>
    </w:p>
    <w:p w:rsidR="00F67056" w:rsidRDefault="00961281" w:rsidP="002244A5">
      <w:pPr>
        <w:tabs>
          <w:tab w:val="left" w:pos="1418"/>
        </w:tabs>
        <w:spacing w:line="360" w:lineRule="auto"/>
        <w:ind w:firstLine="851"/>
        <w:jc w:val="both"/>
        <w:rPr>
          <w:lang w:val="cs-CZ"/>
        </w:rPr>
      </w:pPr>
      <w:r>
        <w:rPr>
          <w:lang w:val="cs-CZ"/>
        </w:rPr>
        <w:t>Sedm členskýc</w:t>
      </w:r>
      <w:r w:rsidR="00851B5F">
        <w:rPr>
          <w:lang w:val="cs-CZ"/>
        </w:rPr>
        <w:t>h států EU se dohodlo</w:t>
      </w:r>
      <w:r>
        <w:rPr>
          <w:lang w:val="cs-CZ"/>
        </w:rPr>
        <w:t xml:space="preserve"> na uzavření dané smlouvy s cílem </w:t>
      </w:r>
      <w:r w:rsidR="00851B5F">
        <w:rPr>
          <w:lang w:val="cs-CZ"/>
        </w:rPr>
        <w:t xml:space="preserve">usnadnění výměny údajů o DNA, otisků prstů a státních poznávacích značek automobilů. Jedná </w:t>
      </w:r>
      <w:proofErr w:type="gramStart"/>
      <w:r w:rsidR="00851B5F">
        <w:rPr>
          <w:lang w:val="cs-CZ"/>
        </w:rPr>
        <w:t xml:space="preserve">se </w:t>
      </w:r>
      <w:r w:rsidR="00B1585C">
        <w:rPr>
          <w:lang w:val="cs-CZ"/>
        </w:rPr>
        <w:t xml:space="preserve">         </w:t>
      </w:r>
      <w:r w:rsidR="00851B5F">
        <w:rPr>
          <w:lang w:val="cs-CZ"/>
        </w:rPr>
        <w:t>o další</w:t>
      </w:r>
      <w:proofErr w:type="gramEnd"/>
      <w:r w:rsidR="00851B5F">
        <w:rPr>
          <w:lang w:val="cs-CZ"/>
        </w:rPr>
        <w:t xml:space="preserve"> zlepšení mechanizmů výměny informací mezi donucovacími orgány smluvních států.</w:t>
      </w:r>
      <w:r w:rsidR="00F67056">
        <w:rPr>
          <w:lang w:val="cs-CZ"/>
        </w:rPr>
        <w:t xml:space="preserve"> </w:t>
      </w:r>
    </w:p>
    <w:p w:rsidR="00D76CF6" w:rsidRDefault="00851B5F" w:rsidP="002244A5">
      <w:pPr>
        <w:tabs>
          <w:tab w:val="left" w:pos="1418"/>
        </w:tabs>
        <w:spacing w:line="360" w:lineRule="auto"/>
        <w:ind w:firstLine="851"/>
        <w:jc w:val="both"/>
        <w:rPr>
          <w:b/>
          <w:lang w:val="cs-CZ"/>
        </w:rPr>
      </w:pPr>
      <w:r>
        <w:rPr>
          <w:lang w:val="cs-CZ"/>
        </w:rPr>
        <w:t xml:space="preserve">Smlouva, jakožto klasická mezinárodní smlouva, byla podepsána mimo rámec Evropské unie, věcně však upravuje spolupráci a bezpečnostní problematiku Unie. Smluvní státy si přitom </w:t>
      </w:r>
      <w:r w:rsidR="00CC75F3">
        <w:rPr>
          <w:lang w:val="cs-CZ"/>
        </w:rPr>
        <w:t>stanovily, že do tří let od jejího vstupu v platn</w:t>
      </w:r>
      <w:r w:rsidR="00D76CF6">
        <w:rPr>
          <w:lang w:val="cs-CZ"/>
        </w:rPr>
        <w:t>ost</w:t>
      </w:r>
      <w:r w:rsidR="00CC75F3">
        <w:rPr>
          <w:lang w:val="cs-CZ"/>
        </w:rPr>
        <w:t xml:space="preserve"> provedou iniciativu </w:t>
      </w:r>
      <w:proofErr w:type="gramStart"/>
      <w:r w:rsidR="00CC75F3">
        <w:rPr>
          <w:lang w:val="cs-CZ"/>
        </w:rPr>
        <w:t>za</w:t>
      </w:r>
      <w:proofErr w:type="gramEnd"/>
      <w:r w:rsidR="00CC75F3">
        <w:rPr>
          <w:lang w:val="cs-CZ"/>
        </w:rPr>
        <w:t xml:space="preserve"> účelem jejího začlenění do právního rámce Evropské unie</w:t>
      </w:r>
      <w:r w:rsidR="00D76CF6">
        <w:rPr>
          <w:lang w:val="cs-CZ"/>
        </w:rPr>
        <w:t>.</w:t>
      </w:r>
      <w:r w:rsidR="00D76CF6">
        <w:rPr>
          <w:rStyle w:val="Znakapoznpodarou"/>
          <w:lang w:val="cs-CZ"/>
        </w:rPr>
        <w:footnoteReference w:id="29"/>
      </w:r>
      <w:r w:rsidR="00CC75F3">
        <w:rPr>
          <w:lang w:val="cs-CZ"/>
        </w:rPr>
        <w:t xml:space="preserve"> </w:t>
      </w:r>
    </w:p>
    <w:p w:rsidR="00BE07AB" w:rsidRDefault="00F67056" w:rsidP="002244A5">
      <w:pPr>
        <w:tabs>
          <w:tab w:val="left" w:pos="1418"/>
        </w:tabs>
        <w:spacing w:line="360" w:lineRule="auto"/>
        <w:ind w:firstLine="851"/>
        <w:jc w:val="both"/>
        <w:rPr>
          <w:b/>
          <w:lang w:val="cs-CZ"/>
        </w:rPr>
      </w:pPr>
      <w:r w:rsidRPr="00F67056">
        <w:rPr>
          <w:lang w:val="cs-CZ"/>
        </w:rPr>
        <w:t>Existuje</w:t>
      </w:r>
      <w:r>
        <w:rPr>
          <w:lang w:val="cs-CZ"/>
        </w:rPr>
        <w:t xml:space="preserve"> zde jistá paralela s vývojem </w:t>
      </w:r>
      <w:proofErr w:type="spellStart"/>
      <w:r w:rsidR="00D76CF6">
        <w:rPr>
          <w:lang w:val="cs-CZ"/>
        </w:rPr>
        <w:t>s</w:t>
      </w:r>
      <w:r>
        <w:rPr>
          <w:lang w:val="cs-CZ"/>
        </w:rPr>
        <w:t>chengenského</w:t>
      </w:r>
      <w:proofErr w:type="spellEnd"/>
      <w:r>
        <w:rPr>
          <w:lang w:val="cs-CZ"/>
        </w:rPr>
        <w:t xml:space="preserve"> systému, a i proto je </w:t>
      </w:r>
      <w:proofErr w:type="spellStart"/>
      <w:r w:rsidRPr="00024C17">
        <w:rPr>
          <w:lang w:val="cs-CZ"/>
        </w:rPr>
        <w:t>Prümsk</w:t>
      </w:r>
      <w:r>
        <w:rPr>
          <w:lang w:val="cs-CZ"/>
        </w:rPr>
        <w:t>á</w:t>
      </w:r>
      <w:proofErr w:type="spellEnd"/>
      <w:r w:rsidRPr="00024C17">
        <w:rPr>
          <w:lang w:val="cs-CZ"/>
        </w:rPr>
        <w:t xml:space="preserve"> smlouv</w:t>
      </w:r>
      <w:r w:rsidR="00D76CF6">
        <w:rPr>
          <w:lang w:val="cs-CZ"/>
        </w:rPr>
        <w:t xml:space="preserve">a někdy označována jako </w:t>
      </w:r>
      <w:proofErr w:type="spellStart"/>
      <w:r w:rsidR="00D76CF6">
        <w:rPr>
          <w:lang w:val="cs-CZ"/>
        </w:rPr>
        <w:t>Schengen</w:t>
      </w:r>
      <w:proofErr w:type="spellEnd"/>
      <w:r w:rsidR="00D76CF6">
        <w:rPr>
          <w:lang w:val="cs-CZ"/>
        </w:rPr>
        <w:t xml:space="preserve"> III</w:t>
      </w:r>
      <w:r>
        <w:rPr>
          <w:lang w:val="cs-CZ"/>
        </w:rPr>
        <w:t>.</w:t>
      </w:r>
      <w:r w:rsidR="00BE07AB">
        <w:rPr>
          <w:rStyle w:val="Znakapoznpodarou"/>
          <w:lang w:val="cs-CZ"/>
        </w:rPr>
        <w:footnoteReference w:id="30"/>
      </w:r>
      <w:r>
        <w:rPr>
          <w:lang w:val="cs-CZ"/>
        </w:rPr>
        <w:t xml:space="preserve"> </w:t>
      </w:r>
    </w:p>
    <w:p w:rsidR="00803E9D" w:rsidRDefault="00C47156" w:rsidP="002244A5">
      <w:pPr>
        <w:tabs>
          <w:tab w:val="left" w:pos="1418"/>
        </w:tabs>
        <w:spacing w:line="360" w:lineRule="auto"/>
        <w:ind w:firstLine="851"/>
        <w:jc w:val="both"/>
        <w:rPr>
          <w:lang w:val="cs-CZ"/>
        </w:rPr>
      </w:pPr>
      <w:r>
        <w:rPr>
          <w:lang w:val="cs-CZ"/>
        </w:rPr>
        <w:t xml:space="preserve">Takto se stalo Rozhodnutím Rady č. 2008/615/SVV ze dne 23. června </w:t>
      </w:r>
      <w:proofErr w:type="gramStart"/>
      <w:r>
        <w:rPr>
          <w:lang w:val="cs-CZ"/>
        </w:rPr>
        <w:t xml:space="preserve">2008 </w:t>
      </w:r>
      <w:r w:rsidR="00B1585C">
        <w:rPr>
          <w:lang w:val="cs-CZ"/>
        </w:rPr>
        <w:t xml:space="preserve">             </w:t>
      </w:r>
      <w:r>
        <w:rPr>
          <w:lang w:val="cs-CZ"/>
        </w:rPr>
        <w:t>o posílení</w:t>
      </w:r>
      <w:proofErr w:type="gramEnd"/>
      <w:r>
        <w:rPr>
          <w:lang w:val="cs-CZ"/>
        </w:rPr>
        <w:t xml:space="preserve"> </w:t>
      </w:r>
      <w:proofErr w:type="spellStart"/>
      <w:r>
        <w:rPr>
          <w:lang w:val="cs-CZ"/>
        </w:rPr>
        <w:t>přeshraniční</w:t>
      </w:r>
      <w:proofErr w:type="spellEnd"/>
      <w:r>
        <w:rPr>
          <w:lang w:val="cs-CZ"/>
        </w:rPr>
        <w:t xml:space="preserve"> spolupráce, zejména v boji proti terorizmu a </w:t>
      </w:r>
      <w:proofErr w:type="spellStart"/>
      <w:r>
        <w:rPr>
          <w:lang w:val="cs-CZ"/>
        </w:rPr>
        <w:t>přeshraniční</w:t>
      </w:r>
      <w:proofErr w:type="spellEnd"/>
      <w:r>
        <w:rPr>
          <w:lang w:val="cs-CZ"/>
        </w:rPr>
        <w:t xml:space="preserve"> trestné činnosti</w:t>
      </w:r>
      <w:r w:rsidR="00BE07AB">
        <w:rPr>
          <w:lang w:val="cs-CZ"/>
        </w:rPr>
        <w:t>,</w:t>
      </w:r>
      <w:r w:rsidR="00380576">
        <w:rPr>
          <w:lang w:val="cs-CZ"/>
        </w:rPr>
        <w:t xml:space="preserve"> a Rozhodnutí Rady č. 2008/616/SVV ze dne 23. června 2008 o provádění rozhodnutí 2008/</w:t>
      </w:r>
      <w:r w:rsidR="00F539E8">
        <w:rPr>
          <w:lang w:val="cs-CZ"/>
        </w:rPr>
        <w:t xml:space="preserve">615/SVV </w:t>
      </w:r>
      <w:r w:rsidR="00380576">
        <w:rPr>
          <w:lang w:val="cs-CZ"/>
        </w:rPr>
        <w:t xml:space="preserve">o posílení </w:t>
      </w:r>
      <w:proofErr w:type="spellStart"/>
      <w:r w:rsidR="00380576">
        <w:rPr>
          <w:lang w:val="cs-CZ"/>
        </w:rPr>
        <w:t>přeshraniční</w:t>
      </w:r>
      <w:proofErr w:type="spellEnd"/>
      <w:r w:rsidR="00380576">
        <w:rPr>
          <w:lang w:val="cs-CZ"/>
        </w:rPr>
        <w:t xml:space="preserve"> spolupráce, zejména v boji proti terorizmu a </w:t>
      </w:r>
      <w:proofErr w:type="spellStart"/>
      <w:r w:rsidR="00380576">
        <w:rPr>
          <w:lang w:val="cs-CZ"/>
        </w:rPr>
        <w:t>přeshraniční</w:t>
      </w:r>
      <w:proofErr w:type="spellEnd"/>
      <w:r w:rsidR="00380576">
        <w:rPr>
          <w:lang w:val="cs-CZ"/>
        </w:rPr>
        <w:t xml:space="preserve"> trestné činnosti</w:t>
      </w:r>
      <w:r w:rsidR="009874CE">
        <w:rPr>
          <w:lang w:val="cs-CZ"/>
        </w:rPr>
        <w:t xml:space="preserve">. Ačkoli o začlenění </w:t>
      </w:r>
      <w:proofErr w:type="spellStart"/>
      <w:r w:rsidR="009874CE">
        <w:rPr>
          <w:lang w:val="cs-CZ"/>
        </w:rPr>
        <w:t>Prümské</w:t>
      </w:r>
      <w:proofErr w:type="spellEnd"/>
      <w:r w:rsidR="009874CE">
        <w:rPr>
          <w:lang w:val="cs-CZ"/>
        </w:rPr>
        <w:t xml:space="preserve"> smlouv</w:t>
      </w:r>
      <w:r w:rsidR="00803E9D">
        <w:rPr>
          <w:lang w:val="cs-CZ"/>
        </w:rPr>
        <w:t>y</w:t>
      </w:r>
      <w:r w:rsidR="009874CE">
        <w:rPr>
          <w:lang w:val="cs-CZ"/>
        </w:rPr>
        <w:t xml:space="preserve"> do právního rámce Evropské unie panovala převážná shoda</w:t>
      </w:r>
      <w:r w:rsidR="00803E9D">
        <w:rPr>
          <w:lang w:val="cs-CZ"/>
        </w:rPr>
        <w:t xml:space="preserve">, někteří politikové vyjadřovali obavy </w:t>
      </w:r>
      <w:r w:rsidR="00BE07AB">
        <w:rPr>
          <w:lang w:val="cs-CZ"/>
        </w:rPr>
        <w:t>ohledně dopadu na</w:t>
      </w:r>
      <w:r w:rsidR="00803E9D">
        <w:rPr>
          <w:lang w:val="cs-CZ"/>
        </w:rPr>
        <w:t xml:space="preserve"> ochran</w:t>
      </w:r>
      <w:r w:rsidR="00BE07AB">
        <w:rPr>
          <w:lang w:val="cs-CZ"/>
        </w:rPr>
        <w:t>u</w:t>
      </w:r>
      <w:r w:rsidR="00803E9D">
        <w:rPr>
          <w:lang w:val="cs-CZ"/>
        </w:rPr>
        <w:t xml:space="preserve"> osobních dat. </w:t>
      </w:r>
    </w:p>
    <w:p w:rsidR="00024C17" w:rsidRDefault="00024C17" w:rsidP="002244A5">
      <w:pPr>
        <w:tabs>
          <w:tab w:val="left" w:pos="1418"/>
        </w:tabs>
        <w:spacing w:line="360" w:lineRule="auto"/>
        <w:ind w:firstLine="851"/>
        <w:jc w:val="both"/>
        <w:rPr>
          <w:lang w:val="cs-CZ"/>
        </w:rPr>
      </w:pPr>
      <w:r w:rsidRPr="00024C17">
        <w:rPr>
          <w:lang w:val="cs-CZ"/>
        </w:rPr>
        <w:t xml:space="preserve">Komisař pro oblast spravedlnosti a vnitra </w:t>
      </w:r>
      <w:proofErr w:type="spellStart"/>
      <w:r w:rsidRPr="00024C17">
        <w:rPr>
          <w:lang w:val="cs-CZ"/>
        </w:rPr>
        <w:t>Franco</w:t>
      </w:r>
      <w:proofErr w:type="spellEnd"/>
      <w:r w:rsidRPr="00024C17">
        <w:rPr>
          <w:lang w:val="cs-CZ"/>
        </w:rPr>
        <w:t xml:space="preserve"> </w:t>
      </w:r>
      <w:proofErr w:type="spellStart"/>
      <w:r w:rsidRPr="00024C17">
        <w:rPr>
          <w:lang w:val="cs-CZ"/>
        </w:rPr>
        <w:t>Frattini</w:t>
      </w:r>
      <w:proofErr w:type="spellEnd"/>
      <w:r w:rsidRPr="00024C17">
        <w:rPr>
          <w:lang w:val="cs-CZ"/>
        </w:rPr>
        <w:t xml:space="preserve"> přivítal schválení implementace </w:t>
      </w:r>
      <w:proofErr w:type="spellStart"/>
      <w:r w:rsidRPr="00024C17">
        <w:rPr>
          <w:lang w:val="cs-CZ"/>
        </w:rPr>
        <w:t>Prümské</w:t>
      </w:r>
      <w:proofErr w:type="spellEnd"/>
      <w:r w:rsidRPr="00024C17">
        <w:rPr>
          <w:lang w:val="cs-CZ"/>
        </w:rPr>
        <w:t xml:space="preserve"> smlouvy. „</w:t>
      </w:r>
      <w:proofErr w:type="spellStart"/>
      <w:r w:rsidRPr="00024C17">
        <w:rPr>
          <w:lang w:val="cs-CZ"/>
        </w:rPr>
        <w:t>Přeshraniční</w:t>
      </w:r>
      <w:proofErr w:type="spellEnd"/>
      <w:r w:rsidRPr="00024C17">
        <w:rPr>
          <w:lang w:val="cs-CZ"/>
        </w:rPr>
        <w:t xml:space="preserve"> trestná činnost a terorismus si žádají účinnou </w:t>
      </w:r>
      <w:r w:rsidRPr="00024C17">
        <w:rPr>
          <w:lang w:val="cs-CZ"/>
        </w:rPr>
        <w:lastRenderedPageBreak/>
        <w:t xml:space="preserve">a efektivní </w:t>
      </w:r>
      <w:proofErr w:type="spellStart"/>
      <w:r w:rsidRPr="00024C17">
        <w:rPr>
          <w:lang w:val="cs-CZ"/>
        </w:rPr>
        <w:t>přeshraniční</w:t>
      </w:r>
      <w:proofErr w:type="spellEnd"/>
      <w:r w:rsidRPr="00024C17">
        <w:rPr>
          <w:lang w:val="cs-CZ"/>
        </w:rPr>
        <w:t xml:space="preserve"> reakci policie i o</w:t>
      </w:r>
      <w:r w:rsidR="00BE07AB">
        <w:rPr>
          <w:lang w:val="cs-CZ"/>
        </w:rPr>
        <w:t>rgánů činných v trestním řízení.“</w:t>
      </w:r>
      <w:r>
        <w:rPr>
          <w:lang w:val="cs-CZ"/>
        </w:rPr>
        <w:t xml:space="preserve"> </w:t>
      </w:r>
      <w:r w:rsidRPr="00024C17">
        <w:rPr>
          <w:lang w:val="cs-CZ"/>
        </w:rPr>
        <w:t xml:space="preserve">Německý ministr vnitra Wolfgang </w:t>
      </w:r>
      <w:proofErr w:type="spellStart"/>
      <w:r w:rsidRPr="00024C17">
        <w:rPr>
          <w:lang w:val="cs-CZ"/>
        </w:rPr>
        <w:t>Sch</w:t>
      </w:r>
      <w:r w:rsidR="00BE07AB">
        <w:rPr>
          <w:lang w:val="cs-CZ"/>
        </w:rPr>
        <w:t>äuble</w:t>
      </w:r>
      <w:proofErr w:type="spellEnd"/>
      <w:r w:rsidR="00BE07AB">
        <w:rPr>
          <w:lang w:val="cs-CZ"/>
        </w:rPr>
        <w:t xml:space="preserve"> prohlásil, že rozhodnutí (</w:t>
      </w:r>
      <w:r w:rsidRPr="00024C17">
        <w:rPr>
          <w:lang w:val="cs-CZ"/>
        </w:rPr>
        <w:t xml:space="preserve">o </w:t>
      </w:r>
      <w:proofErr w:type="spellStart"/>
      <w:r w:rsidRPr="00024C17">
        <w:rPr>
          <w:lang w:val="cs-CZ"/>
        </w:rPr>
        <w:t>Prümské</w:t>
      </w:r>
      <w:proofErr w:type="spellEnd"/>
      <w:r w:rsidRPr="00024C17">
        <w:rPr>
          <w:lang w:val="cs-CZ"/>
        </w:rPr>
        <w:t xml:space="preserve"> smlouvě) přinese policii „významný nový zdroj informací“, který jí napomůže odhalovat trestné činnosti.</w:t>
      </w:r>
      <w:r>
        <w:rPr>
          <w:lang w:val="cs-CZ"/>
        </w:rPr>
        <w:t xml:space="preserve"> </w:t>
      </w:r>
      <w:r w:rsidRPr="00024C17">
        <w:rPr>
          <w:lang w:val="cs-CZ"/>
        </w:rPr>
        <w:t>Český ministr vnitra Ivan Langer pozitivní efekty dokumentoval na zkušenostech sousedního Rakouska, které již svou databázi DNA v rámci smlouvy sdílí. Během platnosti této smlouvy bylo podle ministra odhaleno 38 pachatelů do té doby nevyřešených vražd a asi tři stovky pachatelů závažných násilných činů.</w:t>
      </w:r>
      <w:r>
        <w:rPr>
          <w:lang w:val="cs-CZ"/>
        </w:rPr>
        <w:t xml:space="preserve"> </w:t>
      </w:r>
      <w:r w:rsidRPr="00024C17">
        <w:rPr>
          <w:lang w:val="cs-CZ"/>
        </w:rPr>
        <w:t xml:space="preserve">K implementaci </w:t>
      </w:r>
      <w:proofErr w:type="spellStart"/>
      <w:r w:rsidRPr="00024C17">
        <w:rPr>
          <w:lang w:val="cs-CZ"/>
        </w:rPr>
        <w:t>Prümské</w:t>
      </w:r>
      <w:proofErr w:type="spellEnd"/>
      <w:r w:rsidRPr="00024C17">
        <w:rPr>
          <w:lang w:val="cs-CZ"/>
        </w:rPr>
        <w:t xml:space="preserve"> smlouvy mají ovšem výhrady britští konzervativci a liberálové, kteří tvrdí, že o zahrnutí této smlouvy neproběhla řádná demokratická diskuse ani na půdě národních parlamentů, ani na půdě Evropského parlamentu a </w:t>
      </w:r>
      <w:r w:rsidR="00BE07AB">
        <w:rPr>
          <w:lang w:val="cs-CZ"/>
        </w:rPr>
        <w:t xml:space="preserve">že </w:t>
      </w:r>
      <w:r w:rsidR="003226D3">
        <w:rPr>
          <w:lang w:val="cs-CZ"/>
        </w:rPr>
        <w:t>d</w:t>
      </w:r>
      <w:r w:rsidRPr="00024C17">
        <w:rPr>
          <w:lang w:val="cs-CZ"/>
        </w:rPr>
        <w:t>ohoda, platná původně jen v několika členských stá</w:t>
      </w:r>
      <w:r w:rsidR="00BE07AB">
        <w:rPr>
          <w:lang w:val="cs-CZ"/>
        </w:rPr>
        <w:t>tech, byla do evropského práva „vpašována“</w:t>
      </w:r>
      <w:r w:rsidRPr="00024C17">
        <w:rPr>
          <w:lang w:val="cs-CZ"/>
        </w:rPr>
        <w:t>.</w:t>
      </w:r>
      <w:r w:rsidR="00BE07AB">
        <w:rPr>
          <w:rStyle w:val="Znakapoznpodarou"/>
          <w:lang w:val="cs-CZ"/>
        </w:rPr>
        <w:footnoteReference w:id="31"/>
      </w:r>
      <w:r w:rsidR="00635935">
        <w:rPr>
          <w:lang w:val="cs-CZ"/>
        </w:rPr>
        <w:t xml:space="preserve"> </w:t>
      </w:r>
    </w:p>
    <w:p w:rsidR="003201C6" w:rsidRDefault="00A848F6" w:rsidP="002244A5">
      <w:pPr>
        <w:tabs>
          <w:tab w:val="left" w:pos="1418"/>
        </w:tabs>
        <w:spacing w:line="360" w:lineRule="auto"/>
        <w:ind w:firstLine="851"/>
        <w:jc w:val="both"/>
        <w:rPr>
          <w:lang w:val="cs-CZ"/>
        </w:rPr>
      </w:pPr>
      <w:r>
        <w:rPr>
          <w:lang w:val="cs-CZ"/>
        </w:rPr>
        <w:t xml:space="preserve">Hlavním přínosem </w:t>
      </w:r>
      <w:r w:rsidR="00380576">
        <w:rPr>
          <w:lang w:val="cs-CZ"/>
        </w:rPr>
        <w:t xml:space="preserve">spolupráce </w:t>
      </w:r>
      <w:r>
        <w:rPr>
          <w:lang w:val="cs-CZ"/>
        </w:rPr>
        <w:t>je on-line přístup členských států</w:t>
      </w:r>
      <w:r w:rsidR="00380576">
        <w:rPr>
          <w:lang w:val="cs-CZ"/>
        </w:rPr>
        <w:t xml:space="preserve"> do národní</w:t>
      </w:r>
      <w:r w:rsidR="00CA0C04">
        <w:rPr>
          <w:lang w:val="cs-CZ"/>
        </w:rPr>
        <w:t>c</w:t>
      </w:r>
      <w:r w:rsidR="00380576">
        <w:rPr>
          <w:lang w:val="cs-CZ"/>
        </w:rPr>
        <w:t xml:space="preserve">h databází včetně </w:t>
      </w:r>
      <w:r w:rsidR="00F539E8">
        <w:rPr>
          <w:lang w:val="cs-CZ"/>
        </w:rPr>
        <w:t>automatického vyhledávání</w:t>
      </w:r>
      <w:r w:rsidR="00BE07AB">
        <w:rPr>
          <w:lang w:val="cs-CZ"/>
        </w:rPr>
        <w:t>,</w:t>
      </w:r>
      <w:r w:rsidR="003201C6">
        <w:rPr>
          <w:lang w:val="cs-CZ"/>
        </w:rPr>
        <w:t xml:space="preserve"> a to prostřednictvím určeného národního kontaktního místa</w:t>
      </w:r>
      <w:r w:rsidR="00F539E8">
        <w:rPr>
          <w:lang w:val="cs-CZ"/>
        </w:rPr>
        <w:t xml:space="preserve">. Tento přístup je v prvním kole </w:t>
      </w:r>
      <w:r w:rsidR="00BE07AB">
        <w:rPr>
          <w:lang w:val="cs-CZ"/>
        </w:rPr>
        <w:t>založen pouze na</w:t>
      </w:r>
      <w:r w:rsidR="00F539E8">
        <w:rPr>
          <w:lang w:val="cs-CZ"/>
        </w:rPr>
        <w:t xml:space="preserve"> stanovení shody</w:t>
      </w:r>
      <w:r w:rsidR="003201C6">
        <w:rPr>
          <w:lang w:val="cs-CZ"/>
        </w:rPr>
        <w:t xml:space="preserve"> anonymního</w:t>
      </w:r>
      <w:r w:rsidR="00F539E8">
        <w:rPr>
          <w:lang w:val="cs-CZ"/>
        </w:rPr>
        <w:t xml:space="preserve"> záznamu v databázi s kontrolním vzorkem. </w:t>
      </w:r>
      <w:r w:rsidR="003201C6">
        <w:rPr>
          <w:lang w:val="cs-CZ"/>
        </w:rPr>
        <w:t>Teprve p</w:t>
      </w:r>
      <w:r w:rsidR="00F539E8">
        <w:rPr>
          <w:lang w:val="cs-CZ"/>
        </w:rPr>
        <w:t>okud je stanovena shoda, tak přichází na řadu</w:t>
      </w:r>
      <w:r w:rsidR="003201C6">
        <w:rPr>
          <w:lang w:val="cs-CZ"/>
        </w:rPr>
        <w:t xml:space="preserve"> vlastní žádost o sdělení dalších informací.</w:t>
      </w:r>
    </w:p>
    <w:p w:rsidR="003201C6" w:rsidRDefault="003201C6" w:rsidP="002244A5">
      <w:pPr>
        <w:tabs>
          <w:tab w:val="left" w:pos="1418"/>
        </w:tabs>
        <w:spacing w:line="360" w:lineRule="auto"/>
        <w:ind w:firstLine="851"/>
        <w:jc w:val="both"/>
        <w:rPr>
          <w:lang w:val="cs-CZ"/>
        </w:rPr>
      </w:pPr>
      <w:r>
        <w:rPr>
          <w:lang w:val="cs-CZ"/>
        </w:rPr>
        <w:t>V České republice byl v provozu informační systém evidence motorových vozidel, který byl vytvořen již v devadesátých letech. V souvislost</w:t>
      </w:r>
      <w:r w:rsidR="00C67A0C">
        <w:rPr>
          <w:lang w:val="cs-CZ"/>
        </w:rPr>
        <w:t>i</w:t>
      </w:r>
      <w:r>
        <w:rPr>
          <w:lang w:val="cs-CZ"/>
        </w:rPr>
        <w:t xml:space="preserve"> s jeho funkčností byla zavedena databáze nová, která ovšem nefunguje</w:t>
      </w:r>
      <w:r w:rsidR="00C67A0C">
        <w:rPr>
          <w:lang w:val="cs-CZ"/>
        </w:rPr>
        <w:t>,</w:t>
      </w:r>
      <w:r>
        <w:rPr>
          <w:lang w:val="cs-CZ"/>
        </w:rPr>
        <w:t xml:space="preserve"> jak by měla</w:t>
      </w:r>
      <w:r w:rsidR="00BE07AB">
        <w:rPr>
          <w:lang w:val="cs-CZ"/>
        </w:rPr>
        <w:t>,</w:t>
      </w:r>
      <w:r>
        <w:rPr>
          <w:lang w:val="cs-CZ"/>
        </w:rPr>
        <w:t xml:space="preserve"> a dokonce vykazu</w:t>
      </w:r>
      <w:r w:rsidR="00C67A0C">
        <w:rPr>
          <w:lang w:val="cs-CZ"/>
        </w:rPr>
        <w:t xml:space="preserve">je evidenční chyby. </w:t>
      </w:r>
      <w:r w:rsidR="00BE07AB">
        <w:rPr>
          <w:lang w:val="cs-CZ"/>
        </w:rPr>
        <w:t>Kvůli</w:t>
      </w:r>
      <w:r w:rsidR="00C67A0C">
        <w:rPr>
          <w:lang w:val="cs-CZ"/>
        </w:rPr>
        <w:t xml:space="preserve"> tomu</w:t>
      </w:r>
      <w:r>
        <w:rPr>
          <w:lang w:val="cs-CZ"/>
        </w:rPr>
        <w:t xml:space="preserve"> </w:t>
      </w:r>
      <w:r w:rsidR="00C67A0C">
        <w:rPr>
          <w:lang w:val="cs-CZ"/>
        </w:rPr>
        <w:t>byl nucen rezignovat ministr dopravy Pavel Dobeš.</w:t>
      </w:r>
    </w:p>
    <w:p w:rsidR="00BE07AB" w:rsidRDefault="00C67A0C" w:rsidP="002244A5">
      <w:pPr>
        <w:tabs>
          <w:tab w:val="left" w:pos="1418"/>
        </w:tabs>
        <w:spacing w:line="360" w:lineRule="auto"/>
        <w:ind w:firstLine="851"/>
        <w:jc w:val="both"/>
        <w:rPr>
          <w:b/>
          <w:lang w:val="cs-CZ"/>
        </w:rPr>
      </w:pPr>
      <w:r>
        <w:rPr>
          <w:lang w:val="cs-CZ"/>
        </w:rPr>
        <w:t xml:space="preserve">Přestože byl systém výměny informací dle </w:t>
      </w:r>
      <w:proofErr w:type="spellStart"/>
      <w:r w:rsidRPr="00024C17">
        <w:rPr>
          <w:lang w:val="cs-CZ"/>
        </w:rPr>
        <w:t>Prümské</w:t>
      </w:r>
      <w:proofErr w:type="spellEnd"/>
      <w:r w:rsidRPr="00024C17">
        <w:rPr>
          <w:lang w:val="cs-CZ"/>
        </w:rPr>
        <w:t xml:space="preserve"> smlouvy</w:t>
      </w:r>
      <w:r w:rsidR="00BE07AB">
        <w:rPr>
          <w:lang w:val="cs-CZ"/>
        </w:rPr>
        <w:t xml:space="preserve"> schválen většinou,</w:t>
      </w:r>
      <w:r>
        <w:rPr>
          <w:lang w:val="cs-CZ"/>
        </w:rPr>
        <w:t xml:space="preserve"> nebyly rozptýleny pochyby o jeho legitimnosti, zejména v</w:t>
      </w:r>
      <w:r w:rsidR="00277193">
        <w:rPr>
          <w:lang w:val="cs-CZ"/>
        </w:rPr>
        <w:t> </w:t>
      </w:r>
      <w:r>
        <w:rPr>
          <w:lang w:val="cs-CZ"/>
        </w:rPr>
        <w:t>souvislosti</w:t>
      </w:r>
      <w:r w:rsidR="00277193">
        <w:rPr>
          <w:lang w:val="cs-CZ"/>
        </w:rPr>
        <w:t xml:space="preserve"> s nemožností ovlivnění rozhodnutí ze strany Evropského par</w:t>
      </w:r>
      <w:r w:rsidR="00BE07AB">
        <w:rPr>
          <w:lang w:val="cs-CZ"/>
        </w:rPr>
        <w:t>lamentu</w:t>
      </w:r>
      <w:r w:rsidR="00277193">
        <w:rPr>
          <w:lang w:val="cs-CZ"/>
        </w:rPr>
        <w:t xml:space="preserve"> či parlamentů národních.</w:t>
      </w:r>
      <w:r w:rsidR="00BE07AB">
        <w:rPr>
          <w:rStyle w:val="Znakapoznpodarou"/>
          <w:lang w:val="cs-CZ"/>
        </w:rPr>
        <w:footnoteReference w:id="32"/>
      </w:r>
    </w:p>
    <w:p w:rsidR="00BE07AB" w:rsidRPr="008B3A55" w:rsidRDefault="00BE07AB" w:rsidP="002244A5">
      <w:pPr>
        <w:tabs>
          <w:tab w:val="left" w:pos="1418"/>
        </w:tabs>
        <w:spacing w:line="360" w:lineRule="auto"/>
        <w:ind w:firstLine="851"/>
        <w:jc w:val="both"/>
        <w:rPr>
          <w:b/>
          <w:szCs w:val="24"/>
          <w:lang w:val="cs-CZ"/>
        </w:rPr>
      </w:pPr>
    </w:p>
    <w:p w:rsidR="00851B5F" w:rsidRPr="008B3A55" w:rsidRDefault="00BE07AB" w:rsidP="002244A5">
      <w:pPr>
        <w:tabs>
          <w:tab w:val="left" w:pos="1418"/>
        </w:tabs>
        <w:spacing w:line="360" w:lineRule="auto"/>
        <w:ind w:firstLine="851"/>
        <w:jc w:val="both"/>
        <w:rPr>
          <w:b/>
          <w:szCs w:val="24"/>
          <w:lang w:val="cs-CZ"/>
        </w:rPr>
      </w:pPr>
      <w:r w:rsidRPr="008B3A55">
        <w:rPr>
          <w:b/>
          <w:szCs w:val="24"/>
          <w:lang w:val="cs-CZ"/>
        </w:rPr>
        <w:t>3.1.3. Tvorba společných vyšetřovacích týmů</w:t>
      </w:r>
    </w:p>
    <w:p w:rsidR="00B11929" w:rsidRDefault="00B11929" w:rsidP="002244A5">
      <w:pPr>
        <w:spacing w:line="360" w:lineRule="auto"/>
        <w:ind w:firstLine="851"/>
        <w:jc w:val="both"/>
        <w:rPr>
          <w:b/>
          <w:szCs w:val="24"/>
          <w:lang w:val="cs-CZ"/>
        </w:rPr>
      </w:pPr>
      <w:r>
        <w:rPr>
          <w:szCs w:val="24"/>
          <w:lang w:val="cs-CZ"/>
        </w:rPr>
        <w:t xml:space="preserve">Pokud budeme dále </w:t>
      </w:r>
      <w:r w:rsidR="0018075E">
        <w:rPr>
          <w:szCs w:val="24"/>
          <w:lang w:val="cs-CZ"/>
        </w:rPr>
        <w:t>probírat</w:t>
      </w:r>
      <w:r>
        <w:rPr>
          <w:szCs w:val="24"/>
          <w:lang w:val="cs-CZ"/>
        </w:rPr>
        <w:t xml:space="preserve"> policejní spolupráci, je nutné také popsat postupy spolupráce policejních orgánu při plnění úkolů v trestním řízení, kdy trestná činnost přesahuje hranice členského státu</w:t>
      </w:r>
      <w:r w:rsidR="00B43D6E">
        <w:rPr>
          <w:szCs w:val="24"/>
          <w:lang w:val="cs-CZ"/>
        </w:rPr>
        <w:t>, samostatná vyšetřování by byla komplikovaná</w:t>
      </w:r>
      <w:r>
        <w:rPr>
          <w:szCs w:val="24"/>
          <w:lang w:val="cs-CZ"/>
        </w:rPr>
        <w:t xml:space="preserve"> a je vhodnější postupovat podle pravidel sta</w:t>
      </w:r>
      <w:r w:rsidR="003226D3">
        <w:rPr>
          <w:szCs w:val="24"/>
          <w:lang w:val="cs-CZ"/>
        </w:rPr>
        <w:t>novený</w:t>
      </w:r>
      <w:r w:rsidR="005368E4">
        <w:rPr>
          <w:szCs w:val="24"/>
          <w:lang w:val="cs-CZ"/>
        </w:rPr>
        <w:t>ch</w:t>
      </w:r>
      <w:r>
        <w:rPr>
          <w:szCs w:val="24"/>
          <w:lang w:val="cs-CZ"/>
        </w:rPr>
        <w:t xml:space="preserve"> a vych</w:t>
      </w:r>
      <w:r w:rsidR="003C75B7">
        <w:rPr>
          <w:szCs w:val="24"/>
          <w:lang w:val="cs-CZ"/>
        </w:rPr>
        <w:t>ázejících z mezinárodní smlouvy</w:t>
      </w:r>
      <w:r w:rsidRPr="005368E4">
        <w:rPr>
          <w:bCs/>
          <w:szCs w:val="24"/>
          <w:lang w:val="cs-CZ"/>
        </w:rPr>
        <w:t>,</w:t>
      </w:r>
      <w:r w:rsidR="003C75B7">
        <w:rPr>
          <w:rStyle w:val="Znakapoznpodarou"/>
          <w:bCs/>
          <w:szCs w:val="24"/>
          <w:lang w:val="cs-CZ"/>
        </w:rPr>
        <w:footnoteReference w:id="33"/>
      </w:r>
      <w:r>
        <w:rPr>
          <w:szCs w:val="24"/>
          <w:lang w:val="cs-CZ"/>
        </w:rPr>
        <w:t xml:space="preserve"> </w:t>
      </w:r>
      <w:r w:rsidR="005368E4">
        <w:rPr>
          <w:szCs w:val="24"/>
          <w:lang w:val="cs-CZ"/>
        </w:rPr>
        <w:t xml:space="preserve">z </w:t>
      </w:r>
      <w:r w:rsidR="003C75B7">
        <w:rPr>
          <w:szCs w:val="24"/>
          <w:lang w:val="cs-CZ"/>
        </w:rPr>
        <w:t xml:space="preserve">případně </w:t>
      </w:r>
      <w:r w:rsidR="003C75B7">
        <w:rPr>
          <w:szCs w:val="24"/>
          <w:lang w:val="cs-CZ"/>
        </w:rPr>
        <w:lastRenderedPageBreak/>
        <w:t>rámcového rozhodnutí</w:t>
      </w:r>
      <w:r w:rsidRPr="005368E4">
        <w:rPr>
          <w:bCs/>
          <w:szCs w:val="24"/>
          <w:lang w:val="cs-CZ"/>
        </w:rPr>
        <w:t>.</w:t>
      </w:r>
      <w:r w:rsidR="003C75B7">
        <w:rPr>
          <w:rStyle w:val="Znakapoznpodarou"/>
          <w:bCs/>
          <w:szCs w:val="24"/>
          <w:lang w:val="cs-CZ"/>
        </w:rPr>
        <w:footnoteReference w:id="34"/>
      </w:r>
    </w:p>
    <w:p w:rsidR="00B11929" w:rsidRDefault="00B11929" w:rsidP="002244A5">
      <w:pPr>
        <w:spacing w:line="360" w:lineRule="auto"/>
        <w:ind w:firstLine="851"/>
        <w:jc w:val="both"/>
        <w:rPr>
          <w:szCs w:val="24"/>
          <w:lang w:val="cs-CZ"/>
        </w:rPr>
      </w:pPr>
      <w:r>
        <w:rPr>
          <w:szCs w:val="24"/>
          <w:lang w:val="cs-CZ"/>
        </w:rPr>
        <w:t>Přestože společné vyšetřovací týmy spadají svou formou do justiční spolupráce, neboť se jedná o specifickou formu právní pomoci, lze také konstatovat, že na podkladě takto zřízených vyšetřovacích týmů dochází v prvotní fázi šetření trestné činnosti (v Č</w:t>
      </w:r>
      <w:r w:rsidR="00662E37">
        <w:rPr>
          <w:szCs w:val="24"/>
          <w:lang w:val="cs-CZ"/>
        </w:rPr>
        <w:t>eské republice</w:t>
      </w:r>
      <w:r>
        <w:rPr>
          <w:szCs w:val="24"/>
          <w:lang w:val="cs-CZ"/>
        </w:rPr>
        <w:t xml:space="preserve"> se tato fáze trestního řízení nazývá prov</w:t>
      </w:r>
      <w:r w:rsidR="00662E37">
        <w:rPr>
          <w:szCs w:val="24"/>
          <w:lang w:val="cs-CZ"/>
        </w:rPr>
        <w:t xml:space="preserve">ěřováním) k výměně operativně </w:t>
      </w:r>
      <w:r>
        <w:rPr>
          <w:szCs w:val="24"/>
          <w:lang w:val="cs-CZ"/>
        </w:rPr>
        <w:t xml:space="preserve">kriminalistických informací, které následně slouží k vyhodnocování dalších postupů trestního řízení a </w:t>
      </w:r>
      <w:r w:rsidR="00662E37">
        <w:rPr>
          <w:szCs w:val="24"/>
          <w:lang w:val="cs-CZ"/>
        </w:rPr>
        <w:t xml:space="preserve">k </w:t>
      </w:r>
      <w:r>
        <w:rPr>
          <w:szCs w:val="24"/>
          <w:lang w:val="cs-CZ"/>
        </w:rPr>
        <w:t xml:space="preserve">volbě použitých prostředků provádění a zajišťování důkazů. Tyto informace se předávají již bez další žádosti o právní pomoc, jak bylo běžné prostřednictvím státních zastupitelství, </w:t>
      </w:r>
      <w:r w:rsidR="00662E37">
        <w:rPr>
          <w:szCs w:val="24"/>
          <w:lang w:val="cs-CZ"/>
        </w:rPr>
        <w:t>tj. přímo mezi policejními orgány</w:t>
      </w:r>
      <w:r>
        <w:rPr>
          <w:szCs w:val="24"/>
          <w:lang w:val="cs-CZ"/>
        </w:rPr>
        <w:t xml:space="preserve"> či jinými bezpečnostními složkami zainteresovanými na společném vyšetřovacím týmu, a to buď na zákla</w:t>
      </w:r>
      <w:r w:rsidR="00662E37">
        <w:rPr>
          <w:szCs w:val="24"/>
          <w:lang w:val="cs-CZ"/>
        </w:rPr>
        <w:t xml:space="preserve">dě žádosti o sdělení informací, </w:t>
      </w:r>
      <w:r>
        <w:rPr>
          <w:szCs w:val="24"/>
          <w:lang w:val="cs-CZ"/>
        </w:rPr>
        <w:t>nebo přímo na společných poradách týmů.</w:t>
      </w:r>
    </w:p>
    <w:p w:rsidR="00B11929" w:rsidRDefault="00B11929" w:rsidP="002244A5">
      <w:pPr>
        <w:spacing w:line="360" w:lineRule="auto"/>
        <w:ind w:firstLine="851"/>
        <w:jc w:val="both"/>
        <w:rPr>
          <w:szCs w:val="24"/>
          <w:lang w:val="cs-CZ"/>
        </w:rPr>
      </w:pPr>
      <w:r>
        <w:rPr>
          <w:szCs w:val="24"/>
          <w:lang w:val="cs-CZ"/>
        </w:rPr>
        <w:t xml:space="preserve">Původní formy právní pomoci byly koncipovány jako jednosměrné kanály mezi dožadujícím státem a dožádaným státem. Tento koncept však </w:t>
      </w:r>
      <w:r w:rsidR="00662E37">
        <w:rPr>
          <w:szCs w:val="24"/>
          <w:lang w:val="cs-CZ"/>
        </w:rPr>
        <w:t xml:space="preserve">byl </w:t>
      </w:r>
      <w:r>
        <w:rPr>
          <w:szCs w:val="24"/>
          <w:lang w:val="cs-CZ"/>
        </w:rPr>
        <w:t>již v dnešní době, tedy v teritoriu Evropské unie, nevyhovující</w:t>
      </w:r>
      <w:r w:rsidR="00662E37">
        <w:rPr>
          <w:szCs w:val="24"/>
          <w:lang w:val="cs-CZ"/>
        </w:rPr>
        <w:t>,</w:t>
      </w:r>
      <w:r>
        <w:rPr>
          <w:szCs w:val="24"/>
          <w:lang w:val="cs-CZ"/>
        </w:rPr>
        <w:t xml:space="preserve"> a to právě z důvodu jednosměrnosti a také z časových důvodů. Klasická právní pomoc je totiž zasílána policejním orgánem prostřednictvím dozorového státního zástupce přes </w:t>
      </w:r>
      <w:r w:rsidR="00662E37">
        <w:rPr>
          <w:szCs w:val="24"/>
          <w:lang w:val="cs-CZ"/>
        </w:rPr>
        <w:t>n</w:t>
      </w:r>
      <w:r>
        <w:rPr>
          <w:szCs w:val="24"/>
          <w:lang w:val="cs-CZ"/>
        </w:rPr>
        <w:t xml:space="preserve">ejvyšší státní zastupitelství do dožádaného státu, který </w:t>
      </w:r>
      <w:r w:rsidR="00662E37">
        <w:rPr>
          <w:szCs w:val="24"/>
          <w:lang w:val="cs-CZ"/>
        </w:rPr>
        <w:t xml:space="preserve">má vesměs </w:t>
      </w:r>
      <w:r>
        <w:rPr>
          <w:szCs w:val="24"/>
          <w:lang w:val="cs-CZ"/>
        </w:rPr>
        <w:t xml:space="preserve">podobný systém předávání žádosti. Jedná se o určitou formu pyramidy, kdy základní podstavec </w:t>
      </w:r>
      <w:r w:rsidR="00662E37">
        <w:rPr>
          <w:szCs w:val="24"/>
          <w:lang w:val="cs-CZ"/>
        </w:rPr>
        <w:t xml:space="preserve">této </w:t>
      </w:r>
      <w:r>
        <w:rPr>
          <w:szCs w:val="24"/>
          <w:lang w:val="cs-CZ"/>
        </w:rPr>
        <w:t>pyramidy tvoří policejní složky.</w:t>
      </w:r>
    </w:p>
    <w:p w:rsidR="00B11929" w:rsidRPr="003C52CD" w:rsidRDefault="00B11929" w:rsidP="002244A5">
      <w:pPr>
        <w:spacing w:line="360" w:lineRule="auto"/>
        <w:ind w:firstLine="851"/>
        <w:jc w:val="both"/>
        <w:rPr>
          <w:b/>
          <w:szCs w:val="24"/>
          <w:lang w:val="cs-CZ"/>
        </w:rPr>
      </w:pPr>
      <w:r>
        <w:rPr>
          <w:szCs w:val="24"/>
          <w:lang w:val="cs-CZ"/>
        </w:rPr>
        <w:t xml:space="preserve">Proto byl v rámci Evropské unie vytvořen specifický systém v podobě společných vyšetřovacích týmů. Primární rámec Evropské unie stanovoval čl. 30 Amsterodamské smlouvy a v současné době jej upravuje čl. 88 Smlouvy o fungování Evropské unie. Institut společných vyšetřovacích týmů byl následně zapracován do </w:t>
      </w:r>
      <w:r w:rsidRPr="00662E37">
        <w:rPr>
          <w:bCs/>
          <w:szCs w:val="24"/>
          <w:lang w:val="cs-CZ"/>
        </w:rPr>
        <w:t>Úmluvy o vzájemné pomoci v trestních věcech mezi členskými státy Evropské unie, konkrétně v čl. 13.</w:t>
      </w:r>
    </w:p>
    <w:p w:rsidR="00B43D6E" w:rsidRDefault="00B11929" w:rsidP="002244A5">
      <w:pPr>
        <w:spacing w:line="360" w:lineRule="auto"/>
        <w:ind w:firstLine="851"/>
        <w:jc w:val="both"/>
        <w:rPr>
          <w:szCs w:val="24"/>
          <w:lang w:val="cs-CZ"/>
        </w:rPr>
      </w:pPr>
      <w:r>
        <w:rPr>
          <w:szCs w:val="24"/>
          <w:lang w:val="cs-CZ"/>
        </w:rPr>
        <w:t xml:space="preserve">V praxi </w:t>
      </w:r>
      <w:r w:rsidR="009B6FD4">
        <w:rPr>
          <w:szCs w:val="24"/>
          <w:lang w:val="cs-CZ"/>
        </w:rPr>
        <w:t>je</w:t>
      </w:r>
      <w:r w:rsidR="00662E37">
        <w:rPr>
          <w:szCs w:val="24"/>
          <w:lang w:val="cs-CZ"/>
        </w:rPr>
        <w:t xml:space="preserve"> postup</w:t>
      </w:r>
      <w:r>
        <w:rPr>
          <w:szCs w:val="24"/>
          <w:lang w:val="cs-CZ"/>
        </w:rPr>
        <w:t xml:space="preserve"> tak</w:t>
      </w:r>
      <w:r w:rsidR="009B6FD4">
        <w:rPr>
          <w:szCs w:val="24"/>
          <w:lang w:val="cs-CZ"/>
        </w:rPr>
        <w:t>ový</w:t>
      </w:r>
      <w:r w:rsidR="00662E37">
        <w:rPr>
          <w:szCs w:val="24"/>
          <w:lang w:val="cs-CZ"/>
        </w:rPr>
        <w:t>:</w:t>
      </w:r>
      <w:r>
        <w:rPr>
          <w:szCs w:val="24"/>
          <w:lang w:val="cs-CZ"/>
        </w:rPr>
        <w:t xml:space="preserve"> pokud závažná trestná činnost přesahuje hranice </w:t>
      </w:r>
      <w:r w:rsidR="009B6FD4">
        <w:rPr>
          <w:szCs w:val="24"/>
          <w:lang w:val="cs-CZ"/>
        </w:rPr>
        <w:t xml:space="preserve">členského státu </w:t>
      </w:r>
      <w:r w:rsidR="00662E37">
        <w:rPr>
          <w:szCs w:val="24"/>
          <w:lang w:val="cs-CZ"/>
        </w:rPr>
        <w:t>do dalšího státu či států</w:t>
      </w:r>
      <w:r>
        <w:rPr>
          <w:szCs w:val="24"/>
          <w:lang w:val="cs-CZ"/>
        </w:rPr>
        <w:t xml:space="preserve"> a </w:t>
      </w:r>
      <w:r w:rsidR="009B6FD4">
        <w:rPr>
          <w:szCs w:val="24"/>
          <w:lang w:val="cs-CZ"/>
        </w:rPr>
        <w:t>charakter a</w:t>
      </w:r>
      <w:r>
        <w:rPr>
          <w:szCs w:val="24"/>
          <w:lang w:val="cs-CZ"/>
        </w:rPr>
        <w:t xml:space="preserve"> způsob páchání trestné činnosti, různá propojená seskupení pachatelů</w:t>
      </w:r>
      <w:r w:rsidR="009B6FD4">
        <w:rPr>
          <w:szCs w:val="24"/>
          <w:lang w:val="cs-CZ"/>
        </w:rPr>
        <w:t xml:space="preserve"> z různých států</w:t>
      </w:r>
      <w:r>
        <w:rPr>
          <w:szCs w:val="24"/>
          <w:lang w:val="cs-CZ"/>
        </w:rPr>
        <w:t>, četnost spách</w:t>
      </w:r>
      <w:r w:rsidR="00662E37">
        <w:rPr>
          <w:szCs w:val="24"/>
          <w:lang w:val="cs-CZ"/>
        </w:rPr>
        <w:t>aných deliktů a dalších faktorů</w:t>
      </w:r>
      <w:r>
        <w:rPr>
          <w:szCs w:val="24"/>
          <w:lang w:val="cs-CZ"/>
        </w:rPr>
        <w:t xml:space="preserve"> naznačují, že by</w:t>
      </w:r>
      <w:r w:rsidR="009B6FD4">
        <w:rPr>
          <w:szCs w:val="24"/>
          <w:lang w:val="cs-CZ"/>
        </w:rPr>
        <w:t xml:space="preserve"> vyšetřování dané věci jen v rámci daného státu bylo problematické a velmi komplikované, </w:t>
      </w:r>
      <w:r w:rsidR="00662E37">
        <w:rPr>
          <w:szCs w:val="24"/>
          <w:lang w:val="cs-CZ"/>
        </w:rPr>
        <w:t xml:space="preserve">pak </w:t>
      </w:r>
      <w:r w:rsidR="009B6FD4">
        <w:rPr>
          <w:szCs w:val="24"/>
          <w:lang w:val="cs-CZ"/>
        </w:rPr>
        <w:t>vejde donucovací orgán v jednání se státem</w:t>
      </w:r>
      <w:r w:rsidR="005068CC">
        <w:rPr>
          <w:szCs w:val="24"/>
          <w:lang w:val="cs-CZ"/>
        </w:rPr>
        <w:t>, kde jsou páchána další dílčí jednání dané skupiny pachatelů.</w:t>
      </w:r>
    </w:p>
    <w:p w:rsidR="00B43D6E" w:rsidRPr="00B43D6E" w:rsidRDefault="00B43D6E" w:rsidP="00B43D6E">
      <w:pPr>
        <w:spacing w:after="100" w:line="360" w:lineRule="auto"/>
        <w:ind w:firstLine="1134"/>
        <w:jc w:val="both"/>
        <w:rPr>
          <w:szCs w:val="24"/>
        </w:rPr>
      </w:pPr>
      <w:r w:rsidRPr="00B43D6E">
        <w:rPr>
          <w:szCs w:val="24"/>
          <w:lang w:val="cs-CZ"/>
        </w:rPr>
        <w:t xml:space="preserve">Obdobná situace nastává v momentu, kdy z důvodů zasílání informací prostřednictvím </w:t>
      </w:r>
      <w:proofErr w:type="spellStart"/>
      <w:r w:rsidRPr="00B43D6E">
        <w:rPr>
          <w:szCs w:val="24"/>
          <w:lang w:val="cs-CZ"/>
        </w:rPr>
        <w:t>Europolu</w:t>
      </w:r>
      <w:proofErr w:type="spellEnd"/>
      <w:r w:rsidRPr="00B43D6E">
        <w:rPr>
          <w:szCs w:val="24"/>
          <w:lang w:val="cs-CZ"/>
        </w:rPr>
        <w:t xml:space="preserve"> a jeho zapojením a provedenou analýzou, zjistí pracovník </w:t>
      </w:r>
      <w:proofErr w:type="spellStart"/>
      <w:r w:rsidRPr="00B43D6E">
        <w:rPr>
          <w:szCs w:val="24"/>
          <w:lang w:val="cs-CZ"/>
        </w:rPr>
        <w:t>Europolu</w:t>
      </w:r>
      <w:proofErr w:type="spellEnd"/>
      <w:r w:rsidRPr="00B43D6E">
        <w:rPr>
          <w:szCs w:val="24"/>
          <w:lang w:val="cs-CZ"/>
        </w:rPr>
        <w:t xml:space="preserve">, že daná trestná činnost propojuje několik členských států, podá taktéž podnět </w:t>
      </w:r>
      <w:r w:rsidRPr="00B43D6E">
        <w:rPr>
          <w:szCs w:val="24"/>
          <w:lang w:val="cs-CZ"/>
        </w:rPr>
        <w:lastRenderedPageBreak/>
        <w:t>k založení společného vyšetřovacího týmu, kterého se také může účastnit.</w:t>
      </w:r>
    </w:p>
    <w:p w:rsidR="009B6FD4" w:rsidRDefault="005068CC" w:rsidP="002244A5">
      <w:pPr>
        <w:spacing w:line="360" w:lineRule="auto"/>
        <w:ind w:firstLine="851"/>
        <w:jc w:val="both"/>
        <w:rPr>
          <w:szCs w:val="24"/>
          <w:lang w:val="cs-CZ"/>
        </w:rPr>
      </w:pPr>
      <w:r>
        <w:rPr>
          <w:szCs w:val="24"/>
          <w:lang w:val="cs-CZ"/>
        </w:rPr>
        <w:t xml:space="preserve"> Ve vhodných případech po vzájemném vyhodnocení, samozřejmě se zapojením daných prokuratur a státních zastupitelství, může dojít k závěru, že pro vyšetřování dané trestní věci bude vhodnější </w:t>
      </w:r>
      <w:r w:rsidR="00D73970">
        <w:rPr>
          <w:szCs w:val="24"/>
          <w:lang w:val="cs-CZ"/>
        </w:rPr>
        <w:t>sestavit</w:t>
      </w:r>
      <w:r>
        <w:rPr>
          <w:szCs w:val="24"/>
          <w:lang w:val="cs-CZ"/>
        </w:rPr>
        <w:t xml:space="preserve"> společn</w:t>
      </w:r>
      <w:r w:rsidR="00D73970">
        <w:rPr>
          <w:szCs w:val="24"/>
          <w:lang w:val="cs-CZ"/>
        </w:rPr>
        <w:t>ý</w:t>
      </w:r>
      <w:r>
        <w:rPr>
          <w:szCs w:val="24"/>
          <w:lang w:val="cs-CZ"/>
        </w:rPr>
        <w:t xml:space="preserve"> vyšetřovací tým</w:t>
      </w:r>
      <w:r w:rsidR="00D73970">
        <w:rPr>
          <w:szCs w:val="24"/>
          <w:lang w:val="cs-CZ"/>
        </w:rPr>
        <w:t xml:space="preserve"> a</w:t>
      </w:r>
      <w:r w:rsidR="00D73970" w:rsidRPr="00D73970">
        <w:rPr>
          <w:szCs w:val="24"/>
          <w:lang w:val="cs-CZ"/>
        </w:rPr>
        <w:t xml:space="preserve"> </w:t>
      </w:r>
      <w:r w:rsidR="00D73970">
        <w:rPr>
          <w:szCs w:val="24"/>
          <w:lang w:val="cs-CZ"/>
        </w:rPr>
        <w:t>provádět tak úkony trestního řízení v rámci společného vyšetřovacího týmu</w:t>
      </w:r>
      <w:r>
        <w:rPr>
          <w:szCs w:val="24"/>
          <w:lang w:val="cs-CZ"/>
        </w:rPr>
        <w:t xml:space="preserve">. </w:t>
      </w:r>
      <w:r w:rsidR="00D73970">
        <w:rPr>
          <w:szCs w:val="24"/>
          <w:lang w:val="cs-CZ"/>
        </w:rPr>
        <w:t>P</w:t>
      </w:r>
      <w:r>
        <w:rPr>
          <w:szCs w:val="24"/>
          <w:lang w:val="cs-CZ"/>
        </w:rPr>
        <w:t>olicejní orgán, státní zástupce,</w:t>
      </w:r>
      <w:r w:rsidR="00662E37">
        <w:rPr>
          <w:szCs w:val="24"/>
          <w:lang w:val="cs-CZ"/>
        </w:rPr>
        <w:t xml:space="preserve"> zástupce </w:t>
      </w:r>
      <w:proofErr w:type="spellStart"/>
      <w:r w:rsidR="00662E37">
        <w:rPr>
          <w:szCs w:val="24"/>
          <w:lang w:val="cs-CZ"/>
        </w:rPr>
        <w:t>Europolu</w:t>
      </w:r>
      <w:proofErr w:type="spellEnd"/>
      <w:r w:rsidR="00662E37">
        <w:rPr>
          <w:szCs w:val="24"/>
          <w:lang w:val="cs-CZ"/>
        </w:rPr>
        <w:t xml:space="preserve"> či </w:t>
      </w:r>
      <w:proofErr w:type="spellStart"/>
      <w:r w:rsidR="00662E37">
        <w:rPr>
          <w:szCs w:val="24"/>
          <w:lang w:val="cs-CZ"/>
        </w:rPr>
        <w:t>Eurojustu</w:t>
      </w:r>
      <w:proofErr w:type="spellEnd"/>
      <w:r>
        <w:rPr>
          <w:szCs w:val="24"/>
          <w:lang w:val="cs-CZ"/>
        </w:rPr>
        <w:t xml:space="preserve"> navrhne, aby tato eventu</w:t>
      </w:r>
      <w:r w:rsidR="00662E37">
        <w:rPr>
          <w:szCs w:val="24"/>
          <w:lang w:val="cs-CZ"/>
        </w:rPr>
        <w:t>á</w:t>
      </w:r>
      <w:r>
        <w:rPr>
          <w:szCs w:val="24"/>
          <w:lang w:val="cs-CZ"/>
        </w:rPr>
        <w:t>lní spolupráce byla řešena na nadnárodní úrovni.</w:t>
      </w:r>
      <w:r w:rsidR="00662E37">
        <w:rPr>
          <w:szCs w:val="24"/>
          <w:lang w:val="cs-CZ"/>
        </w:rPr>
        <w:t xml:space="preserve"> </w:t>
      </w:r>
      <w:r>
        <w:rPr>
          <w:szCs w:val="24"/>
          <w:lang w:val="cs-CZ"/>
        </w:rPr>
        <w:t xml:space="preserve">V tom případě prokurátoři a státní zástupci prostřednictvím generálních prokuratur, v České republice </w:t>
      </w:r>
      <w:r w:rsidR="00662E37">
        <w:rPr>
          <w:szCs w:val="24"/>
          <w:lang w:val="cs-CZ"/>
        </w:rPr>
        <w:t xml:space="preserve">prostřednictvím </w:t>
      </w:r>
      <w:r>
        <w:rPr>
          <w:szCs w:val="24"/>
          <w:lang w:val="cs-CZ"/>
        </w:rPr>
        <w:t>Nejvyššího státního zastupitelství, uzavřou mezinárodní dohodu o vytvoření společného vyšetřovacího týmu</w:t>
      </w:r>
      <w:r w:rsidR="00662E37">
        <w:rPr>
          <w:szCs w:val="24"/>
          <w:lang w:val="cs-CZ"/>
        </w:rPr>
        <w:t xml:space="preserve">, a to na základě </w:t>
      </w:r>
      <w:r w:rsidR="00662E37" w:rsidRPr="005068CC">
        <w:rPr>
          <w:szCs w:val="24"/>
          <w:lang w:val="cs-CZ"/>
        </w:rPr>
        <w:t>Rámcové</w:t>
      </w:r>
      <w:r w:rsidR="00662E37">
        <w:rPr>
          <w:szCs w:val="24"/>
          <w:lang w:val="cs-CZ"/>
        </w:rPr>
        <w:t>ho</w:t>
      </w:r>
      <w:r w:rsidR="00662E37" w:rsidRPr="005068CC">
        <w:rPr>
          <w:szCs w:val="24"/>
          <w:lang w:val="cs-CZ"/>
        </w:rPr>
        <w:t xml:space="preserve"> rozhodnutí Rady</w:t>
      </w:r>
      <w:r w:rsidR="00662E37">
        <w:rPr>
          <w:szCs w:val="24"/>
          <w:lang w:val="cs-CZ"/>
        </w:rPr>
        <w:t xml:space="preserve"> č. 2002/465/JVV </w:t>
      </w:r>
      <w:r w:rsidR="00662E37" w:rsidRPr="005068CC">
        <w:rPr>
          <w:szCs w:val="24"/>
          <w:lang w:val="cs-CZ"/>
        </w:rPr>
        <w:t xml:space="preserve">ze dne 13. června 2002 o </w:t>
      </w:r>
      <w:r w:rsidR="00662E37">
        <w:rPr>
          <w:szCs w:val="24"/>
          <w:lang w:val="cs-CZ"/>
        </w:rPr>
        <w:t>společných vyšetřovacích týmech.</w:t>
      </w:r>
    </w:p>
    <w:p w:rsidR="00B11929" w:rsidRDefault="00B11929" w:rsidP="002244A5">
      <w:pPr>
        <w:spacing w:line="360" w:lineRule="auto"/>
        <w:ind w:firstLine="851"/>
        <w:jc w:val="both"/>
        <w:rPr>
          <w:bCs/>
          <w:szCs w:val="24"/>
          <w:lang w:val="cs-CZ"/>
        </w:rPr>
      </w:pPr>
      <w:r>
        <w:rPr>
          <w:szCs w:val="24"/>
          <w:lang w:val="cs-CZ"/>
        </w:rPr>
        <w:t xml:space="preserve">Jak </w:t>
      </w:r>
      <w:r w:rsidR="00662E37">
        <w:rPr>
          <w:szCs w:val="24"/>
          <w:lang w:val="cs-CZ"/>
        </w:rPr>
        <w:t>bylo výše popsáno</w:t>
      </w:r>
      <w:r>
        <w:rPr>
          <w:szCs w:val="24"/>
          <w:lang w:val="cs-CZ"/>
        </w:rPr>
        <w:t xml:space="preserve">, postupuje se tak s ohledem na rychlost řízení, snadnější dostupnost informací, snadnější předávání již provedených důkazů a účasti u prováděných důkazů. Proto je </w:t>
      </w:r>
      <w:r w:rsidR="00662E37">
        <w:rPr>
          <w:szCs w:val="24"/>
          <w:lang w:val="cs-CZ"/>
        </w:rPr>
        <w:t>domluvena</w:t>
      </w:r>
      <w:r>
        <w:rPr>
          <w:szCs w:val="24"/>
          <w:lang w:val="cs-CZ"/>
        </w:rPr>
        <w:t xml:space="preserve"> schůzka zástupců členských států, kteří by se </w:t>
      </w:r>
      <w:r w:rsidR="00662E37">
        <w:rPr>
          <w:szCs w:val="24"/>
          <w:lang w:val="cs-CZ"/>
        </w:rPr>
        <w:t>do společného vyšetřovacího týmu zapojili</w:t>
      </w:r>
      <w:r>
        <w:rPr>
          <w:szCs w:val="24"/>
          <w:lang w:val="cs-CZ"/>
        </w:rPr>
        <w:t xml:space="preserve">. Zde jsou probrány jednotlivé aspekty dané spolupráce, stanoven účel a cíl vytvořeného týmu. </w:t>
      </w:r>
      <w:r w:rsidR="00662E37">
        <w:rPr>
          <w:szCs w:val="24"/>
          <w:lang w:val="cs-CZ"/>
        </w:rPr>
        <w:t xml:space="preserve">Na tomto místě je </w:t>
      </w:r>
      <w:r>
        <w:rPr>
          <w:szCs w:val="24"/>
          <w:lang w:val="cs-CZ"/>
        </w:rPr>
        <w:t xml:space="preserve">nutno konstatovat, že již před touto schůzkou policejní orgány i státní zástupci neformálně spolupracují a vyměňují si informace tak, aby byly pro připravovanou schůzku nachystány potřebné materiály k projednání. Schůzky se účastní zástupci policejních orgánů, dozorový státní zástupce a zástupce </w:t>
      </w:r>
      <w:r w:rsidR="00662E37">
        <w:rPr>
          <w:szCs w:val="24"/>
          <w:lang w:val="cs-CZ"/>
        </w:rPr>
        <w:t>n</w:t>
      </w:r>
      <w:r>
        <w:rPr>
          <w:szCs w:val="24"/>
          <w:lang w:val="cs-CZ"/>
        </w:rPr>
        <w:t>ejvy</w:t>
      </w:r>
      <w:r w:rsidR="00662E37">
        <w:rPr>
          <w:szCs w:val="24"/>
          <w:lang w:val="cs-CZ"/>
        </w:rPr>
        <w:t>ššího státního zastupitelství nebo</w:t>
      </w:r>
      <w:r>
        <w:rPr>
          <w:szCs w:val="24"/>
          <w:lang w:val="cs-CZ"/>
        </w:rPr>
        <w:t xml:space="preserve"> </w:t>
      </w:r>
      <w:r w:rsidR="00662E37">
        <w:rPr>
          <w:szCs w:val="24"/>
          <w:lang w:val="cs-CZ"/>
        </w:rPr>
        <w:t>p</w:t>
      </w:r>
      <w:r>
        <w:rPr>
          <w:szCs w:val="24"/>
          <w:lang w:val="cs-CZ"/>
        </w:rPr>
        <w:t xml:space="preserve">rokuratury daného členského státu. Mohou se také účastnit zástupci </w:t>
      </w:r>
      <w:proofErr w:type="spellStart"/>
      <w:r>
        <w:rPr>
          <w:szCs w:val="24"/>
          <w:lang w:val="cs-CZ"/>
        </w:rPr>
        <w:t>Eurojustu</w:t>
      </w:r>
      <w:proofErr w:type="spellEnd"/>
      <w:r>
        <w:rPr>
          <w:szCs w:val="24"/>
          <w:lang w:val="cs-CZ"/>
        </w:rPr>
        <w:t xml:space="preserve"> a </w:t>
      </w:r>
      <w:proofErr w:type="spellStart"/>
      <w:r>
        <w:rPr>
          <w:szCs w:val="24"/>
          <w:lang w:val="cs-CZ"/>
        </w:rPr>
        <w:t>Europolu</w:t>
      </w:r>
      <w:proofErr w:type="spellEnd"/>
      <w:r>
        <w:rPr>
          <w:szCs w:val="24"/>
          <w:lang w:val="cs-CZ"/>
        </w:rPr>
        <w:t>, pokud to vyplývá z jejich mandátu. Zde jsou tedy</w:t>
      </w:r>
      <w:r w:rsidR="00662E37">
        <w:rPr>
          <w:szCs w:val="24"/>
          <w:lang w:val="cs-CZ"/>
        </w:rPr>
        <w:t xml:space="preserve"> dohodnuty parametry spolupráce a</w:t>
      </w:r>
      <w:r>
        <w:rPr>
          <w:szCs w:val="24"/>
          <w:lang w:val="cs-CZ"/>
        </w:rPr>
        <w:t xml:space="preserve"> délka doby působení týmu. Následně zástupci </w:t>
      </w:r>
      <w:r w:rsidR="00662E37">
        <w:rPr>
          <w:szCs w:val="24"/>
          <w:lang w:val="cs-CZ"/>
        </w:rPr>
        <w:t>n</w:t>
      </w:r>
      <w:r>
        <w:rPr>
          <w:szCs w:val="24"/>
          <w:lang w:val="cs-CZ"/>
        </w:rPr>
        <w:t xml:space="preserve">ejvyššího státního zastupitelství či </w:t>
      </w:r>
      <w:r w:rsidR="00662E37">
        <w:rPr>
          <w:szCs w:val="24"/>
          <w:lang w:val="cs-CZ"/>
        </w:rPr>
        <w:t>p</w:t>
      </w:r>
      <w:r>
        <w:rPr>
          <w:szCs w:val="24"/>
          <w:lang w:val="cs-CZ"/>
        </w:rPr>
        <w:t>roku</w:t>
      </w:r>
      <w:r w:rsidR="00662E37">
        <w:rPr>
          <w:szCs w:val="24"/>
          <w:lang w:val="cs-CZ"/>
        </w:rPr>
        <w:t>r</w:t>
      </w:r>
      <w:r>
        <w:rPr>
          <w:szCs w:val="24"/>
          <w:lang w:val="cs-CZ"/>
        </w:rPr>
        <w:t>atury vypracují a podepíší smlouvu o zřízen</w:t>
      </w:r>
      <w:r w:rsidR="003C75B7">
        <w:rPr>
          <w:szCs w:val="24"/>
          <w:lang w:val="cs-CZ"/>
        </w:rPr>
        <w:t>í společného vyšetřovacího týmu</w:t>
      </w:r>
      <w:r w:rsidRPr="00261DE5">
        <w:rPr>
          <w:bCs/>
          <w:szCs w:val="24"/>
          <w:lang w:val="cs-CZ"/>
        </w:rPr>
        <w:t>.</w:t>
      </w:r>
      <w:r w:rsidR="003C75B7">
        <w:rPr>
          <w:rStyle w:val="Znakapoznpodarou"/>
          <w:bCs/>
          <w:szCs w:val="24"/>
          <w:lang w:val="cs-CZ"/>
        </w:rPr>
        <w:footnoteReference w:id="35"/>
      </w:r>
    </w:p>
    <w:p w:rsidR="002244A5" w:rsidRDefault="002244A5" w:rsidP="002244A5">
      <w:pPr>
        <w:spacing w:line="360" w:lineRule="auto"/>
        <w:ind w:firstLine="851"/>
        <w:jc w:val="both"/>
        <w:rPr>
          <w:bCs/>
          <w:szCs w:val="24"/>
          <w:lang w:val="cs-CZ"/>
        </w:rPr>
      </w:pPr>
      <w:r w:rsidRPr="002244A5">
        <w:rPr>
          <w:bCs/>
          <w:szCs w:val="24"/>
          <w:lang w:val="cs-CZ"/>
        </w:rPr>
        <w:t>Pokud to vyplývá z mandá</w:t>
      </w:r>
      <w:r>
        <w:rPr>
          <w:bCs/>
          <w:szCs w:val="24"/>
          <w:lang w:val="cs-CZ"/>
        </w:rPr>
        <w:t xml:space="preserve">tu </w:t>
      </w:r>
      <w:proofErr w:type="spellStart"/>
      <w:r>
        <w:rPr>
          <w:bCs/>
          <w:szCs w:val="24"/>
          <w:lang w:val="cs-CZ"/>
        </w:rPr>
        <w:t>Europolu</w:t>
      </w:r>
      <w:proofErr w:type="spellEnd"/>
      <w:r>
        <w:rPr>
          <w:bCs/>
          <w:szCs w:val="24"/>
          <w:lang w:val="cs-CZ"/>
        </w:rPr>
        <w:t xml:space="preserve"> a z</w:t>
      </w:r>
      <w:r w:rsidRPr="002244A5">
        <w:rPr>
          <w:bCs/>
          <w:szCs w:val="24"/>
          <w:lang w:val="cs-CZ"/>
        </w:rPr>
        <w:t xml:space="preserve">e získaných informací dospějí pracovníci </w:t>
      </w:r>
      <w:proofErr w:type="spellStart"/>
      <w:r w:rsidRPr="002244A5">
        <w:rPr>
          <w:bCs/>
          <w:szCs w:val="24"/>
          <w:lang w:val="cs-CZ"/>
        </w:rPr>
        <w:t>Europolu</w:t>
      </w:r>
      <w:proofErr w:type="spellEnd"/>
      <w:r w:rsidRPr="002244A5">
        <w:rPr>
          <w:bCs/>
          <w:szCs w:val="24"/>
          <w:lang w:val="cs-CZ"/>
        </w:rPr>
        <w:t xml:space="preserve"> k názoru, že by bylo vhodnější další úkony dvou a více státu provádět v rámci SVT, podá podnět daným donucovacím složkám a vyvolá jednání.</w:t>
      </w:r>
      <w:r>
        <w:rPr>
          <w:bCs/>
          <w:szCs w:val="24"/>
          <w:lang w:val="cs-CZ"/>
        </w:rPr>
        <w:t xml:space="preserve"> </w:t>
      </w:r>
      <w:r w:rsidRPr="002244A5">
        <w:rPr>
          <w:bCs/>
          <w:szCs w:val="24"/>
          <w:lang w:val="cs-CZ"/>
        </w:rPr>
        <w:t>Pokud v rámci těchto jednání dojde k dohodě a bude uzavřena mezinárodní dohoda o vytvoření společného vyšetřovacího týmu, je zvolen jeden</w:t>
      </w:r>
      <w:r>
        <w:rPr>
          <w:bCs/>
          <w:szCs w:val="24"/>
          <w:lang w:val="cs-CZ"/>
        </w:rPr>
        <w:t>.</w:t>
      </w:r>
    </w:p>
    <w:p w:rsidR="00B43D6E" w:rsidRPr="00B43D6E" w:rsidRDefault="00B43D6E" w:rsidP="00B43D6E">
      <w:pPr>
        <w:spacing w:after="100" w:line="360" w:lineRule="auto"/>
        <w:ind w:firstLine="851"/>
        <w:jc w:val="both"/>
      </w:pPr>
      <w:r w:rsidRPr="00B43D6E">
        <w:rPr>
          <w:lang w:val="cs-CZ"/>
        </w:rPr>
        <w:t xml:space="preserve">V rámci vlastního vyšetřování dochází k přímé komunikaci mezi členy vyšetřovacího týmu, k předávání informací, stanovují se společné úkoly. Za tímto účelem se konají pracovní porady, kterých se můžou účastnit i státní zástupci. Úkony provedené v rámci společného vyšetřovacího týmu v jednom státu, jsou použitelné jako důkaz ve státu druhém, pokud jsou splněny náležitosti zachování práv obviněných a jejich obhajoby. Stejným způsobem jsou </w:t>
      </w:r>
      <w:r w:rsidRPr="00B43D6E">
        <w:rPr>
          <w:lang w:val="cs-CZ"/>
        </w:rPr>
        <w:lastRenderedPageBreak/>
        <w:t>použitelná vypracovaná znalecká zkoumání.</w:t>
      </w:r>
    </w:p>
    <w:p w:rsidR="00B43D6E" w:rsidRPr="00B43D6E" w:rsidRDefault="00B43D6E" w:rsidP="00B43D6E">
      <w:pPr>
        <w:spacing w:after="100" w:line="360" w:lineRule="auto"/>
        <w:ind w:firstLine="851"/>
        <w:jc w:val="both"/>
      </w:pPr>
      <w:r w:rsidRPr="00B43D6E">
        <w:rPr>
          <w:lang w:val="cs-CZ"/>
        </w:rPr>
        <w:t>Činnost v rámci společného vyšetřovacího týmu má velkou výhodu v možnosti rychle a efektivně reagovat na průběh vyšetřování. Tím se v rozsáhlých kauzách podstatným způsobem krátí lhůty vyšetřování.</w:t>
      </w:r>
    </w:p>
    <w:p w:rsidR="00B43D6E" w:rsidRPr="00B43D6E" w:rsidRDefault="00B43D6E" w:rsidP="00B43D6E">
      <w:pPr>
        <w:spacing w:after="100" w:line="360" w:lineRule="auto"/>
        <w:ind w:firstLine="851"/>
        <w:jc w:val="both"/>
      </w:pPr>
      <w:r w:rsidRPr="00B43D6E">
        <w:rPr>
          <w:lang w:val="cs-CZ"/>
        </w:rPr>
        <w:t xml:space="preserve">Velkým přínosem je i zapojení </w:t>
      </w:r>
      <w:proofErr w:type="spellStart"/>
      <w:r w:rsidRPr="00B43D6E">
        <w:rPr>
          <w:lang w:val="cs-CZ"/>
        </w:rPr>
        <w:t>Eurojustu</w:t>
      </w:r>
      <w:proofErr w:type="spellEnd"/>
      <w:r w:rsidRPr="00B43D6E">
        <w:rPr>
          <w:lang w:val="cs-CZ"/>
        </w:rPr>
        <w:t>, který vytváří jak technickou, poradenskou, tak i finanční podporu při vedení společného vyšetřování</w:t>
      </w:r>
    </w:p>
    <w:p w:rsidR="00261DE5" w:rsidRDefault="00261DE5" w:rsidP="002244A5">
      <w:pPr>
        <w:spacing w:line="360" w:lineRule="auto"/>
        <w:ind w:firstLine="851"/>
        <w:jc w:val="both"/>
        <w:rPr>
          <w:bCs/>
          <w:szCs w:val="24"/>
          <w:lang w:val="cs-CZ"/>
        </w:rPr>
      </w:pPr>
    </w:p>
    <w:p w:rsidR="00261DE5" w:rsidRPr="00261DE5" w:rsidRDefault="00261DE5" w:rsidP="002244A5">
      <w:pPr>
        <w:spacing w:line="360" w:lineRule="auto"/>
        <w:ind w:firstLine="851"/>
        <w:jc w:val="both"/>
        <w:rPr>
          <w:b/>
          <w:sz w:val="28"/>
          <w:szCs w:val="28"/>
          <w:lang w:val="cs-CZ"/>
        </w:rPr>
      </w:pPr>
      <w:r w:rsidRPr="00261DE5">
        <w:rPr>
          <w:b/>
          <w:sz w:val="28"/>
          <w:szCs w:val="28"/>
          <w:lang w:val="cs-CZ"/>
        </w:rPr>
        <w:t xml:space="preserve">3.2. </w:t>
      </w:r>
      <w:proofErr w:type="spellStart"/>
      <w:r w:rsidRPr="00261DE5">
        <w:rPr>
          <w:b/>
          <w:sz w:val="28"/>
          <w:szCs w:val="28"/>
          <w:lang w:val="cs-CZ"/>
        </w:rPr>
        <w:t>Přeshraniční</w:t>
      </w:r>
      <w:proofErr w:type="spellEnd"/>
      <w:r w:rsidRPr="00261DE5">
        <w:rPr>
          <w:b/>
          <w:sz w:val="28"/>
          <w:szCs w:val="28"/>
          <w:lang w:val="cs-CZ"/>
        </w:rPr>
        <w:t xml:space="preserve"> spolupráce policejních orgánů</w:t>
      </w:r>
    </w:p>
    <w:p w:rsidR="00D74B61" w:rsidRPr="008B3A55" w:rsidRDefault="00261DE5" w:rsidP="002244A5">
      <w:pPr>
        <w:spacing w:line="360" w:lineRule="auto"/>
        <w:ind w:firstLine="851"/>
        <w:jc w:val="both"/>
        <w:rPr>
          <w:b/>
          <w:szCs w:val="24"/>
          <w:lang w:val="cs-CZ"/>
        </w:rPr>
      </w:pPr>
      <w:r w:rsidRPr="008B3A55">
        <w:rPr>
          <w:b/>
          <w:szCs w:val="24"/>
          <w:lang w:val="cs-CZ"/>
        </w:rPr>
        <w:t xml:space="preserve">3.2.1. </w:t>
      </w:r>
      <w:proofErr w:type="spellStart"/>
      <w:r w:rsidRPr="008B3A55">
        <w:rPr>
          <w:b/>
          <w:szCs w:val="24"/>
          <w:lang w:val="cs-CZ"/>
        </w:rPr>
        <w:t>Přeshraniční</w:t>
      </w:r>
      <w:proofErr w:type="spellEnd"/>
      <w:r w:rsidRPr="008B3A55">
        <w:rPr>
          <w:b/>
          <w:szCs w:val="24"/>
          <w:lang w:val="cs-CZ"/>
        </w:rPr>
        <w:t xml:space="preserve"> sledování</w:t>
      </w:r>
      <w:r w:rsidR="00D73970" w:rsidRPr="008B3A55">
        <w:rPr>
          <w:szCs w:val="24"/>
          <w:lang w:val="cs-CZ"/>
        </w:rPr>
        <w:tab/>
      </w:r>
    </w:p>
    <w:p w:rsidR="00D23C16" w:rsidRDefault="00D23C16" w:rsidP="002244A5">
      <w:pPr>
        <w:spacing w:line="360" w:lineRule="auto"/>
        <w:ind w:firstLine="851"/>
        <w:jc w:val="both"/>
        <w:rPr>
          <w:lang w:val="cs-CZ"/>
        </w:rPr>
      </w:pPr>
      <w:r>
        <w:rPr>
          <w:lang w:val="cs-CZ"/>
        </w:rPr>
        <w:t>V rámci zajišťování důkazů pro trest</w:t>
      </w:r>
      <w:r w:rsidR="005265BF">
        <w:rPr>
          <w:lang w:val="cs-CZ"/>
        </w:rPr>
        <w:t>n</w:t>
      </w:r>
      <w:r>
        <w:rPr>
          <w:lang w:val="cs-CZ"/>
        </w:rPr>
        <w:t xml:space="preserve">í řízení mohou policejní orgány použít institutu sledování osoby či věci, pokud je vedeno řízení o úmyslném trestném </w:t>
      </w:r>
      <w:r w:rsidRPr="00F80A3B">
        <w:rPr>
          <w:lang w:val="cs-CZ"/>
        </w:rPr>
        <w:t xml:space="preserve">činu. Současně musí být splněno kritérium nemožnosti sledovaného účelu dosáhnout jiným způsobem, či by bylo podstatně </w:t>
      </w:r>
      <w:r w:rsidR="007F5017" w:rsidRPr="00F80A3B">
        <w:rPr>
          <w:lang w:val="cs-CZ"/>
        </w:rPr>
        <w:t>z</w:t>
      </w:r>
      <w:r w:rsidRPr="00F80A3B">
        <w:rPr>
          <w:lang w:val="cs-CZ"/>
        </w:rPr>
        <w:t>tížené.</w:t>
      </w:r>
      <w:r w:rsidR="007F5017">
        <w:rPr>
          <w:lang w:val="cs-CZ"/>
        </w:rPr>
        <w:t xml:space="preserve"> </w:t>
      </w:r>
    </w:p>
    <w:p w:rsidR="00F11CF5" w:rsidRPr="00D32FD6" w:rsidRDefault="007F5017" w:rsidP="002244A5">
      <w:pPr>
        <w:spacing w:line="360" w:lineRule="auto"/>
        <w:ind w:firstLine="851"/>
        <w:jc w:val="both"/>
        <w:rPr>
          <w:lang w:val="cs-CZ"/>
        </w:rPr>
      </w:pPr>
      <w:r>
        <w:rPr>
          <w:lang w:val="cs-CZ"/>
        </w:rPr>
        <w:t>Vzhledem k tomu, že se v tomto případě jedná o zásah do garantovaných práv a svobod občanů, je stanovena povinnost souhlasu státního zástupce. Pokud by však bylo zasahováno do domovní svobody</w:t>
      </w:r>
      <w:r w:rsidR="00F11CF5">
        <w:rPr>
          <w:lang w:val="cs-CZ"/>
        </w:rPr>
        <w:t>,</w:t>
      </w:r>
      <w:r>
        <w:rPr>
          <w:lang w:val="cs-CZ"/>
        </w:rPr>
        <w:t xml:space="preserve"> listovního tajemství</w:t>
      </w:r>
      <w:r w:rsidR="00F11CF5">
        <w:rPr>
          <w:lang w:val="cs-CZ"/>
        </w:rPr>
        <w:t xml:space="preserve"> </w:t>
      </w:r>
      <w:r w:rsidR="005265BF">
        <w:rPr>
          <w:lang w:val="cs-CZ"/>
        </w:rPr>
        <w:t xml:space="preserve">nebo </w:t>
      </w:r>
      <w:r w:rsidR="00F11CF5">
        <w:rPr>
          <w:lang w:val="cs-CZ"/>
        </w:rPr>
        <w:t>jiných písemností uchovávaných v soukromí</w:t>
      </w:r>
      <w:r>
        <w:rPr>
          <w:lang w:val="cs-CZ"/>
        </w:rPr>
        <w:t>, je již zapotřebí souhlas</w:t>
      </w:r>
      <w:r w:rsidR="005265BF">
        <w:rPr>
          <w:lang w:val="cs-CZ"/>
        </w:rPr>
        <w:t>u</w:t>
      </w:r>
      <w:r>
        <w:rPr>
          <w:lang w:val="cs-CZ"/>
        </w:rPr>
        <w:t xml:space="preserve"> soudu. Existují však výjimky</w:t>
      </w:r>
      <w:r w:rsidR="00F11CF5">
        <w:rPr>
          <w:lang w:val="cs-CZ"/>
        </w:rPr>
        <w:t xml:space="preserve">. Zejména se </w:t>
      </w:r>
      <w:proofErr w:type="gramStart"/>
      <w:r w:rsidR="00F11CF5">
        <w:rPr>
          <w:lang w:val="cs-CZ"/>
        </w:rPr>
        <w:t xml:space="preserve">jedná </w:t>
      </w:r>
      <w:r w:rsidR="00B1585C">
        <w:rPr>
          <w:lang w:val="cs-CZ"/>
        </w:rPr>
        <w:t xml:space="preserve">            </w:t>
      </w:r>
      <w:r w:rsidR="00F11CF5">
        <w:rPr>
          <w:lang w:val="cs-CZ"/>
        </w:rPr>
        <w:t>o provedení</w:t>
      </w:r>
      <w:proofErr w:type="gramEnd"/>
      <w:r w:rsidR="00F11CF5">
        <w:rPr>
          <w:lang w:val="cs-CZ"/>
        </w:rPr>
        <w:t xml:space="preserve"> sledování se souhlasem osoby, do </w:t>
      </w:r>
      <w:r w:rsidR="00102801">
        <w:rPr>
          <w:lang w:val="cs-CZ"/>
        </w:rPr>
        <w:t>jejíchž</w:t>
      </w:r>
      <w:r w:rsidR="00F11CF5">
        <w:rPr>
          <w:lang w:val="cs-CZ"/>
        </w:rPr>
        <w:t xml:space="preserve"> práv a svobod má být zasahováno. Dále </w:t>
      </w:r>
      <w:r w:rsidR="00F11CF5" w:rsidRPr="00D32FD6">
        <w:rPr>
          <w:lang w:val="cs-CZ"/>
        </w:rPr>
        <w:t>to bude v případech</w:t>
      </w:r>
      <w:r w:rsidRPr="00D32FD6">
        <w:rPr>
          <w:lang w:val="cs-CZ"/>
        </w:rPr>
        <w:t>, kdy lze sledování osob a věcí uskutečnit bez souhlasu státního zástupce</w:t>
      </w:r>
      <w:r w:rsidR="00F11CF5" w:rsidRPr="00D32FD6">
        <w:rPr>
          <w:lang w:val="cs-CZ"/>
        </w:rPr>
        <w:t>,</w:t>
      </w:r>
      <w:r w:rsidRPr="00D32FD6">
        <w:rPr>
          <w:lang w:val="cs-CZ"/>
        </w:rPr>
        <w:t xml:space="preserve"> </w:t>
      </w:r>
      <w:r w:rsidR="00F11CF5" w:rsidRPr="00D32FD6">
        <w:rPr>
          <w:lang w:val="cs-CZ"/>
        </w:rPr>
        <w:t>pokud</w:t>
      </w:r>
      <w:r w:rsidRPr="00D32FD6">
        <w:rPr>
          <w:lang w:val="cs-CZ"/>
        </w:rPr>
        <w:t xml:space="preserve"> věc nesnese odkladu</w:t>
      </w:r>
      <w:r w:rsidR="00F11CF5" w:rsidRPr="00D32FD6">
        <w:rPr>
          <w:lang w:val="cs-CZ"/>
        </w:rPr>
        <w:t xml:space="preserve"> a pokud nebude zasahováno do domovn</w:t>
      </w:r>
      <w:r w:rsidR="005265BF">
        <w:rPr>
          <w:lang w:val="cs-CZ"/>
        </w:rPr>
        <w:t>í svobody, listovního tajemství</w:t>
      </w:r>
      <w:r w:rsidR="00F11CF5" w:rsidRPr="00D32FD6">
        <w:rPr>
          <w:lang w:val="cs-CZ"/>
        </w:rPr>
        <w:t xml:space="preserve"> či písemností uchovávaných v soukromí. V tomto případě musí být souhlas udělen dodatečně</w:t>
      </w:r>
      <w:r w:rsidR="005265BF">
        <w:rPr>
          <w:lang w:val="cs-CZ"/>
        </w:rPr>
        <w:t>,</w:t>
      </w:r>
      <w:r w:rsidR="00F11CF5" w:rsidRPr="00D32FD6">
        <w:rPr>
          <w:lang w:val="cs-CZ"/>
        </w:rPr>
        <w:t xml:space="preserve"> a to do 48 hodin.</w:t>
      </w:r>
    </w:p>
    <w:p w:rsidR="007F5017" w:rsidRPr="00D32FD6" w:rsidRDefault="00F11CF5" w:rsidP="002244A5">
      <w:pPr>
        <w:spacing w:line="360" w:lineRule="auto"/>
        <w:ind w:firstLine="851"/>
        <w:jc w:val="both"/>
        <w:rPr>
          <w:lang w:val="cs-CZ"/>
        </w:rPr>
      </w:pPr>
      <w:r w:rsidRPr="00D32FD6">
        <w:rPr>
          <w:lang w:val="cs-CZ"/>
        </w:rPr>
        <w:t>Toto jsou základní podmínky inst</w:t>
      </w:r>
      <w:r w:rsidR="00102801" w:rsidRPr="00D32FD6">
        <w:rPr>
          <w:lang w:val="cs-CZ"/>
        </w:rPr>
        <w:t>itutu sledování osob a věcí v ČR. V dnešní době jsou však již známy instituty sledování v rámci více evropských stát</w:t>
      </w:r>
      <w:r w:rsidR="005265BF">
        <w:rPr>
          <w:lang w:val="cs-CZ"/>
        </w:rPr>
        <w:t>ů</w:t>
      </w:r>
      <w:r w:rsidR="00102801" w:rsidRPr="00D32FD6">
        <w:rPr>
          <w:lang w:val="cs-CZ"/>
        </w:rPr>
        <w:t xml:space="preserve">. </w:t>
      </w:r>
      <w:proofErr w:type="gramStart"/>
      <w:r w:rsidR="00102801" w:rsidRPr="00D32FD6">
        <w:rPr>
          <w:lang w:val="cs-CZ"/>
        </w:rPr>
        <w:t xml:space="preserve">Hovoříme </w:t>
      </w:r>
      <w:r w:rsidR="00B1585C">
        <w:rPr>
          <w:lang w:val="cs-CZ"/>
        </w:rPr>
        <w:t xml:space="preserve">                     </w:t>
      </w:r>
      <w:r w:rsidR="00102801" w:rsidRPr="00D32FD6">
        <w:rPr>
          <w:lang w:val="cs-CZ"/>
        </w:rPr>
        <w:t xml:space="preserve">o </w:t>
      </w:r>
      <w:proofErr w:type="spellStart"/>
      <w:r w:rsidR="00102801" w:rsidRPr="00D32FD6">
        <w:rPr>
          <w:lang w:val="cs-CZ"/>
        </w:rPr>
        <w:t>přeshraničním</w:t>
      </w:r>
      <w:proofErr w:type="spellEnd"/>
      <w:proofErr w:type="gramEnd"/>
      <w:r w:rsidR="00102801" w:rsidRPr="00D32FD6">
        <w:rPr>
          <w:lang w:val="cs-CZ"/>
        </w:rPr>
        <w:t xml:space="preserve"> sledování.</w:t>
      </w:r>
      <w:r w:rsidR="00CA7F56" w:rsidRPr="00D32FD6">
        <w:rPr>
          <w:lang w:val="cs-CZ"/>
        </w:rPr>
        <w:t xml:space="preserve"> Tyto úkony trestního řízení provádí specializovaná pracoviště Služby kriminální policie a vyšetřování, která o tom pořizují záznamy.</w:t>
      </w:r>
    </w:p>
    <w:p w:rsidR="00102801" w:rsidRDefault="00102801" w:rsidP="002244A5">
      <w:pPr>
        <w:widowControl/>
        <w:suppressAutoHyphens w:val="0"/>
        <w:autoSpaceDE w:val="0"/>
        <w:autoSpaceDN w:val="0"/>
        <w:adjustRightInd w:val="0"/>
        <w:spacing w:line="360" w:lineRule="auto"/>
        <w:ind w:firstLine="851"/>
        <w:jc w:val="both"/>
        <w:rPr>
          <w:bCs/>
          <w:szCs w:val="24"/>
          <w:lang w:val="cs-CZ" w:eastAsia="cs-CZ"/>
        </w:rPr>
      </w:pPr>
      <w:r>
        <w:rPr>
          <w:lang w:val="cs-CZ"/>
        </w:rPr>
        <w:t>Při tomto sledování by docházelo k zásahům do suverenity státu, kde by bylo cizozemským orgánem prováděno vlastní sledování. Za tímto účelem byly politickými reprezentacemi vypracovány mezinárodní smlouvy, jedná se o bilaterální smlouvy mezi</w:t>
      </w:r>
      <w:r w:rsidR="00CA7F56">
        <w:rPr>
          <w:lang w:val="cs-CZ"/>
        </w:rPr>
        <w:t xml:space="preserve"> Českou republikou a</w:t>
      </w:r>
      <w:r w:rsidR="003C75B7">
        <w:rPr>
          <w:lang w:val="cs-CZ"/>
        </w:rPr>
        <w:t xml:space="preserve"> sousedními státy</w:t>
      </w:r>
      <w:r w:rsidRPr="005265BF">
        <w:rPr>
          <w:bCs/>
          <w:szCs w:val="24"/>
          <w:lang w:val="cs-CZ" w:eastAsia="cs-CZ"/>
        </w:rPr>
        <w:t>.</w:t>
      </w:r>
      <w:r w:rsidR="003C75B7">
        <w:rPr>
          <w:rStyle w:val="Znakapoznpodarou"/>
          <w:bCs/>
          <w:szCs w:val="24"/>
          <w:lang w:val="cs-CZ" w:eastAsia="cs-CZ"/>
        </w:rPr>
        <w:footnoteReference w:id="36"/>
      </w:r>
    </w:p>
    <w:p w:rsidR="002244A5" w:rsidRPr="002244A5" w:rsidRDefault="002244A5" w:rsidP="00FC3E98">
      <w:pPr>
        <w:widowControl/>
        <w:suppressAutoHyphens w:val="0"/>
        <w:autoSpaceDE w:val="0"/>
        <w:autoSpaceDN w:val="0"/>
        <w:adjustRightInd w:val="0"/>
        <w:spacing w:line="360" w:lineRule="auto"/>
        <w:ind w:firstLine="851"/>
        <w:jc w:val="both"/>
        <w:rPr>
          <w:bCs/>
          <w:szCs w:val="24"/>
          <w:lang w:val="cs-CZ" w:eastAsia="cs-CZ"/>
        </w:rPr>
      </w:pPr>
      <w:r w:rsidRPr="002244A5">
        <w:rPr>
          <w:bCs/>
          <w:szCs w:val="24"/>
          <w:lang w:val="cs-CZ" w:eastAsia="cs-CZ"/>
        </w:rPr>
        <w:lastRenderedPageBreak/>
        <w:t>Za účelem usnadnění plnění úkolů trestního řízení se smluvní státy dohodly, že umožní svým policejním orgánům provádět sledování osob a věcí i přes hranice daného státu, ale ovšem za současného určitého omezení a stanovení pravidel.</w:t>
      </w:r>
      <w:r w:rsidR="00FC3E98">
        <w:rPr>
          <w:rStyle w:val="Znakapoznpodarou"/>
          <w:bCs/>
          <w:szCs w:val="24"/>
          <w:lang w:val="cs-CZ" w:eastAsia="cs-CZ"/>
        </w:rPr>
        <w:footnoteReference w:id="37"/>
      </w:r>
      <w:r w:rsidRPr="002244A5">
        <w:rPr>
          <w:bCs/>
          <w:szCs w:val="24"/>
          <w:lang w:val="cs-CZ" w:eastAsia="cs-CZ"/>
        </w:rPr>
        <w:t xml:space="preserve"> </w:t>
      </w:r>
      <w:proofErr w:type="spellStart"/>
      <w:r w:rsidRPr="002244A5">
        <w:rPr>
          <w:bCs/>
          <w:szCs w:val="24"/>
          <w:lang w:val="cs-CZ" w:eastAsia="cs-CZ"/>
        </w:rPr>
        <w:t>Přeshraniční</w:t>
      </w:r>
      <w:proofErr w:type="spellEnd"/>
      <w:r w:rsidRPr="002244A5">
        <w:rPr>
          <w:bCs/>
          <w:szCs w:val="24"/>
          <w:lang w:val="cs-CZ" w:eastAsia="cs-CZ"/>
        </w:rPr>
        <w:t xml:space="preserve"> sledování je prováděno, zejména pokud byla schválena žádost o sledování v souladu s právním řádem ČR,</w:t>
      </w:r>
      <w:r w:rsidR="003C75B7">
        <w:rPr>
          <w:rStyle w:val="Znakapoznpodarou"/>
          <w:bCs/>
          <w:szCs w:val="24"/>
          <w:lang w:val="cs-CZ" w:eastAsia="cs-CZ"/>
        </w:rPr>
        <w:footnoteReference w:id="38"/>
      </w:r>
      <w:r w:rsidRPr="002244A5">
        <w:rPr>
          <w:bCs/>
          <w:szCs w:val="24"/>
          <w:lang w:val="cs-CZ" w:eastAsia="cs-CZ"/>
        </w:rPr>
        <w:t xml:space="preserve"> </w:t>
      </w:r>
      <w:r w:rsidR="00FC3E98">
        <w:rPr>
          <w:bCs/>
          <w:szCs w:val="24"/>
          <w:lang w:val="cs-CZ" w:eastAsia="cs-CZ"/>
        </w:rPr>
        <w:t xml:space="preserve">za </w:t>
      </w:r>
      <w:r w:rsidRPr="002244A5">
        <w:rPr>
          <w:bCs/>
          <w:szCs w:val="24"/>
          <w:lang w:val="cs-CZ" w:eastAsia="cs-CZ"/>
        </w:rPr>
        <w:t xml:space="preserve">písemného souhlasu státního zástupce či soudu a zpravidla na základě předem podané žádosti o právní pomoc. Pokud dožádaný členský stát vysloví se sledováním souhlas, může </w:t>
      </w:r>
      <w:proofErr w:type="spellStart"/>
      <w:r w:rsidRPr="002244A5">
        <w:rPr>
          <w:bCs/>
          <w:szCs w:val="24"/>
          <w:lang w:val="cs-CZ" w:eastAsia="cs-CZ"/>
        </w:rPr>
        <w:t>přeshraniční</w:t>
      </w:r>
      <w:proofErr w:type="spellEnd"/>
      <w:r w:rsidRPr="002244A5">
        <w:rPr>
          <w:bCs/>
          <w:szCs w:val="24"/>
          <w:lang w:val="cs-CZ" w:eastAsia="cs-CZ"/>
        </w:rPr>
        <w:t xml:space="preserve"> sledování proběhnout s tím, že jej budou realizovat pracovníci specializovaného pracoviště žadatele, nebo si dožádaný členský stát stanoví, že v případě překročení státní hranice sledování převezm</w:t>
      </w:r>
      <w:r w:rsidR="00FC3E98">
        <w:rPr>
          <w:bCs/>
          <w:szCs w:val="24"/>
          <w:lang w:val="cs-CZ" w:eastAsia="cs-CZ"/>
        </w:rPr>
        <w:t>e</w:t>
      </w:r>
      <w:r w:rsidRPr="002244A5">
        <w:rPr>
          <w:bCs/>
          <w:szCs w:val="24"/>
          <w:lang w:val="cs-CZ" w:eastAsia="cs-CZ"/>
        </w:rPr>
        <w:t>. Přitom však musí policejní či celní orgán vyrozumět prostřednictvím Národní centrá</w:t>
      </w:r>
      <w:r w:rsidR="00FC3E98">
        <w:rPr>
          <w:bCs/>
          <w:szCs w:val="24"/>
          <w:lang w:val="cs-CZ" w:eastAsia="cs-CZ"/>
        </w:rPr>
        <w:t>ly SIRENE</w:t>
      </w:r>
      <w:r w:rsidRPr="002244A5">
        <w:rPr>
          <w:bCs/>
          <w:szCs w:val="24"/>
          <w:lang w:val="cs-CZ" w:eastAsia="cs-CZ"/>
        </w:rPr>
        <w:t xml:space="preserve"> členský stát, </w:t>
      </w:r>
      <w:r w:rsidR="00FC3E98">
        <w:rPr>
          <w:bCs/>
          <w:szCs w:val="24"/>
          <w:lang w:val="cs-CZ" w:eastAsia="cs-CZ"/>
        </w:rPr>
        <w:t>v němž</w:t>
      </w:r>
      <w:r w:rsidRPr="002244A5">
        <w:rPr>
          <w:bCs/>
          <w:szCs w:val="24"/>
          <w:lang w:val="cs-CZ" w:eastAsia="cs-CZ"/>
        </w:rPr>
        <w:t xml:space="preserve"> má příhraniční sledování probíhat. Takto vypadá běžná varianta příhraničního sledování.</w:t>
      </w:r>
    </w:p>
    <w:p w:rsidR="002244A5" w:rsidRPr="002244A5" w:rsidRDefault="002244A5" w:rsidP="00FC3E98">
      <w:pPr>
        <w:widowControl/>
        <w:suppressAutoHyphens w:val="0"/>
        <w:autoSpaceDE w:val="0"/>
        <w:autoSpaceDN w:val="0"/>
        <w:adjustRightInd w:val="0"/>
        <w:spacing w:line="360" w:lineRule="auto"/>
        <w:ind w:firstLine="851"/>
        <w:jc w:val="both"/>
        <w:rPr>
          <w:bCs/>
          <w:szCs w:val="24"/>
          <w:lang w:val="cs-CZ" w:eastAsia="cs-CZ"/>
        </w:rPr>
      </w:pPr>
      <w:r w:rsidRPr="002244A5">
        <w:rPr>
          <w:bCs/>
          <w:szCs w:val="24"/>
          <w:lang w:val="cs-CZ" w:eastAsia="cs-CZ"/>
        </w:rPr>
        <w:t>V praxi však může vzniknout i varianta, kterou nazýváme „urgentní“. Taková situace nastane v momentě, kdy nelze smluvní stát předem požádat o právní pomoc, ale je zapotřebí sledovat osobu na území daného členského státu. Z důvodu naléhavosti pří</w:t>
      </w:r>
      <w:r w:rsidR="00FC3E98">
        <w:rPr>
          <w:bCs/>
          <w:szCs w:val="24"/>
          <w:lang w:val="cs-CZ" w:eastAsia="cs-CZ"/>
        </w:rPr>
        <w:t>padu</w:t>
      </w:r>
      <w:r w:rsidRPr="002244A5">
        <w:rPr>
          <w:bCs/>
          <w:szCs w:val="24"/>
          <w:lang w:val="cs-CZ" w:eastAsia="cs-CZ"/>
        </w:rPr>
        <w:t xml:space="preserve"> je možné ve sledování pokračovat za předpokladu, že je věc ihned konzultována se státním zástupcem, který vysloví souhlas se sledováním a </w:t>
      </w:r>
      <w:proofErr w:type="gramStart"/>
      <w:r w:rsidRPr="002244A5">
        <w:rPr>
          <w:bCs/>
          <w:szCs w:val="24"/>
          <w:lang w:val="cs-CZ" w:eastAsia="cs-CZ"/>
        </w:rPr>
        <w:t xml:space="preserve">vyrozumí </w:t>
      </w:r>
      <w:r w:rsidR="00FC3E98">
        <w:rPr>
          <w:bCs/>
          <w:szCs w:val="24"/>
          <w:lang w:val="cs-CZ" w:eastAsia="cs-CZ"/>
        </w:rPr>
        <w:t>NC</w:t>
      </w:r>
      <w:proofErr w:type="gramEnd"/>
      <w:r w:rsidR="00FC3E98">
        <w:rPr>
          <w:bCs/>
          <w:szCs w:val="24"/>
          <w:lang w:val="cs-CZ" w:eastAsia="cs-CZ"/>
        </w:rPr>
        <w:t xml:space="preserve"> SIRENE</w:t>
      </w:r>
      <w:r w:rsidRPr="002244A5">
        <w:rPr>
          <w:bCs/>
          <w:szCs w:val="24"/>
          <w:lang w:val="cs-CZ" w:eastAsia="cs-CZ"/>
        </w:rPr>
        <w:t xml:space="preserve"> jakožto ústřední místo státu, ze kterého sledování probíhá. NC </w:t>
      </w:r>
      <w:proofErr w:type="gramStart"/>
      <w:r w:rsidRPr="002244A5">
        <w:rPr>
          <w:bCs/>
          <w:szCs w:val="24"/>
          <w:lang w:val="cs-CZ" w:eastAsia="cs-CZ"/>
        </w:rPr>
        <w:t>SIRENE</w:t>
      </w:r>
      <w:proofErr w:type="gramEnd"/>
      <w:r w:rsidRPr="002244A5">
        <w:rPr>
          <w:bCs/>
          <w:szCs w:val="24"/>
          <w:lang w:val="cs-CZ" w:eastAsia="cs-CZ"/>
        </w:rPr>
        <w:t xml:space="preserve"> pak </w:t>
      </w:r>
      <w:proofErr w:type="gramStart"/>
      <w:r w:rsidRPr="002244A5">
        <w:rPr>
          <w:bCs/>
          <w:szCs w:val="24"/>
          <w:lang w:val="cs-CZ" w:eastAsia="cs-CZ"/>
        </w:rPr>
        <w:t>vstoupí</w:t>
      </w:r>
      <w:proofErr w:type="gramEnd"/>
      <w:r w:rsidRPr="002244A5">
        <w:rPr>
          <w:bCs/>
          <w:szCs w:val="24"/>
          <w:lang w:val="cs-CZ" w:eastAsia="cs-CZ"/>
        </w:rPr>
        <w:t xml:space="preserve"> v jednání s žádanou stranou, aby bylo dosaženo jejího souhlasu ke sledování. Pokud dožádaná strana souhlas nedá nebo</w:t>
      </w:r>
      <w:r w:rsidR="00FC3E98">
        <w:rPr>
          <w:bCs/>
          <w:szCs w:val="24"/>
          <w:lang w:val="cs-CZ" w:eastAsia="cs-CZ"/>
        </w:rPr>
        <w:t xml:space="preserve"> pokud</w:t>
      </w:r>
      <w:r w:rsidRPr="002244A5">
        <w:rPr>
          <w:bCs/>
          <w:szCs w:val="24"/>
          <w:lang w:val="cs-CZ" w:eastAsia="cs-CZ"/>
        </w:rPr>
        <w:t xml:space="preserve"> uplynula lhůt</w:t>
      </w:r>
      <w:r w:rsidR="00FC3E98">
        <w:rPr>
          <w:bCs/>
          <w:szCs w:val="24"/>
          <w:lang w:val="cs-CZ" w:eastAsia="cs-CZ"/>
        </w:rPr>
        <w:t>a</w:t>
      </w:r>
      <w:r w:rsidRPr="002244A5">
        <w:rPr>
          <w:bCs/>
          <w:szCs w:val="24"/>
          <w:lang w:val="cs-CZ" w:eastAsia="cs-CZ"/>
        </w:rPr>
        <w:t xml:space="preserve"> pěti hodin od překročení hranice, sledování musí skončit a záznamy z něj pořízené musí být zničeny</w:t>
      </w:r>
    </w:p>
    <w:p w:rsidR="002244A5" w:rsidRPr="002244A5" w:rsidRDefault="002244A5" w:rsidP="00FC3E98">
      <w:pPr>
        <w:widowControl/>
        <w:suppressAutoHyphens w:val="0"/>
        <w:autoSpaceDE w:val="0"/>
        <w:autoSpaceDN w:val="0"/>
        <w:adjustRightInd w:val="0"/>
        <w:spacing w:line="360" w:lineRule="auto"/>
        <w:ind w:firstLine="851"/>
        <w:jc w:val="both"/>
        <w:rPr>
          <w:bCs/>
          <w:szCs w:val="24"/>
          <w:lang w:val="cs-CZ" w:eastAsia="cs-CZ"/>
        </w:rPr>
      </w:pPr>
      <w:r w:rsidRPr="002244A5">
        <w:rPr>
          <w:bCs/>
          <w:szCs w:val="24"/>
          <w:lang w:val="cs-CZ" w:eastAsia="cs-CZ"/>
        </w:rPr>
        <w:t>Obdobně je materie zpracovaná i v rámci Neapolské úm</w:t>
      </w:r>
      <w:r w:rsidR="003C75B7">
        <w:rPr>
          <w:bCs/>
          <w:szCs w:val="24"/>
          <w:lang w:val="cs-CZ" w:eastAsia="cs-CZ"/>
        </w:rPr>
        <w:t>luvy II</w:t>
      </w:r>
      <w:r w:rsidRPr="002244A5">
        <w:rPr>
          <w:bCs/>
          <w:szCs w:val="24"/>
          <w:lang w:val="cs-CZ" w:eastAsia="cs-CZ"/>
        </w:rPr>
        <w:t>,</w:t>
      </w:r>
      <w:r w:rsidR="003C75B7">
        <w:rPr>
          <w:rStyle w:val="Znakapoznpodarou"/>
          <w:bCs/>
          <w:szCs w:val="24"/>
          <w:lang w:val="cs-CZ" w:eastAsia="cs-CZ"/>
        </w:rPr>
        <w:footnoteReference w:id="39"/>
      </w:r>
      <w:r w:rsidRPr="002244A5">
        <w:rPr>
          <w:bCs/>
          <w:szCs w:val="24"/>
          <w:lang w:val="cs-CZ" w:eastAsia="cs-CZ"/>
        </w:rPr>
        <w:t xml:space="preserve"> avšak s tím rozdílem, že zde je zúžená možnost příhraničního sledování na vybraný okruh trestných činů</w:t>
      </w:r>
      <w:r w:rsidR="00FC3E98">
        <w:rPr>
          <w:bCs/>
          <w:szCs w:val="24"/>
          <w:lang w:val="cs-CZ" w:eastAsia="cs-CZ"/>
        </w:rPr>
        <w:t>)</w:t>
      </w:r>
      <w:r w:rsidRPr="002244A5">
        <w:rPr>
          <w:bCs/>
          <w:szCs w:val="24"/>
          <w:lang w:val="cs-CZ" w:eastAsia="cs-CZ"/>
        </w:rPr>
        <w:t>.</w:t>
      </w:r>
    </w:p>
    <w:p w:rsidR="002244A5" w:rsidRDefault="002244A5" w:rsidP="002244A5">
      <w:pPr>
        <w:widowControl/>
        <w:suppressAutoHyphens w:val="0"/>
        <w:autoSpaceDE w:val="0"/>
        <w:autoSpaceDN w:val="0"/>
        <w:adjustRightInd w:val="0"/>
        <w:spacing w:line="360" w:lineRule="auto"/>
        <w:ind w:firstLine="851"/>
        <w:jc w:val="both"/>
        <w:rPr>
          <w:szCs w:val="24"/>
          <w:lang w:val="cs-CZ" w:eastAsia="cs-CZ"/>
        </w:rPr>
      </w:pPr>
    </w:p>
    <w:p w:rsidR="006A304A" w:rsidRPr="008B3A55" w:rsidRDefault="006A304A" w:rsidP="002244A5">
      <w:pPr>
        <w:widowControl/>
        <w:suppressAutoHyphens w:val="0"/>
        <w:autoSpaceDE w:val="0"/>
        <w:autoSpaceDN w:val="0"/>
        <w:adjustRightInd w:val="0"/>
        <w:spacing w:line="360" w:lineRule="auto"/>
        <w:ind w:firstLine="851"/>
        <w:jc w:val="both"/>
        <w:rPr>
          <w:b/>
          <w:bCs/>
          <w:szCs w:val="24"/>
          <w:lang w:val="cs-CZ" w:eastAsia="cs-CZ"/>
        </w:rPr>
      </w:pPr>
      <w:r w:rsidRPr="008B3A55">
        <w:rPr>
          <w:b/>
          <w:bCs/>
          <w:szCs w:val="24"/>
          <w:lang w:val="cs-CZ" w:eastAsia="cs-CZ"/>
        </w:rPr>
        <w:t xml:space="preserve">3.2.2. </w:t>
      </w:r>
      <w:proofErr w:type="spellStart"/>
      <w:r w:rsidRPr="008B3A55">
        <w:rPr>
          <w:b/>
          <w:bCs/>
          <w:szCs w:val="24"/>
          <w:lang w:val="cs-CZ" w:eastAsia="cs-CZ"/>
        </w:rPr>
        <w:t>Přeshraniční</w:t>
      </w:r>
      <w:proofErr w:type="spellEnd"/>
      <w:r w:rsidRPr="008B3A55">
        <w:rPr>
          <w:b/>
          <w:bCs/>
          <w:szCs w:val="24"/>
          <w:lang w:val="cs-CZ" w:eastAsia="cs-CZ"/>
        </w:rPr>
        <w:t xml:space="preserve"> pronásledování </w:t>
      </w:r>
    </w:p>
    <w:p w:rsidR="00FA6A56" w:rsidRPr="00FA6A56" w:rsidRDefault="00FA6A56" w:rsidP="00FA6A56">
      <w:pPr>
        <w:widowControl/>
        <w:suppressAutoHyphens w:val="0"/>
        <w:autoSpaceDE w:val="0"/>
        <w:autoSpaceDN w:val="0"/>
        <w:adjustRightInd w:val="0"/>
        <w:spacing w:line="360" w:lineRule="auto"/>
        <w:ind w:firstLine="851"/>
        <w:jc w:val="both"/>
        <w:rPr>
          <w:szCs w:val="24"/>
          <w:lang w:val="cs-CZ" w:eastAsia="cs-CZ"/>
        </w:rPr>
      </w:pPr>
      <w:r w:rsidRPr="00FA6A56">
        <w:rPr>
          <w:szCs w:val="24"/>
          <w:lang w:val="cs-CZ" w:eastAsia="cs-CZ"/>
        </w:rPr>
        <w:t>Dalším institutem rozšiřující</w:t>
      </w:r>
      <w:r>
        <w:rPr>
          <w:szCs w:val="24"/>
          <w:lang w:val="cs-CZ" w:eastAsia="cs-CZ"/>
        </w:rPr>
        <w:t>m</w:t>
      </w:r>
      <w:r w:rsidRPr="00FA6A56">
        <w:rPr>
          <w:szCs w:val="24"/>
          <w:lang w:val="cs-CZ" w:eastAsia="cs-CZ"/>
        </w:rPr>
        <w:t xml:space="preserve"> zvláštní způsoby policejní spolupráce a oprávnění policejních orgánů v rámci Evropské unie je příhraniční pronásledování. Toto bylo primárně zakotveno stejně jako </w:t>
      </w:r>
      <w:proofErr w:type="spellStart"/>
      <w:r w:rsidRPr="00FA6A56">
        <w:rPr>
          <w:szCs w:val="24"/>
          <w:lang w:val="cs-CZ" w:eastAsia="cs-CZ"/>
        </w:rPr>
        <w:t>přeshraniční</w:t>
      </w:r>
      <w:proofErr w:type="spellEnd"/>
      <w:r w:rsidRPr="00FA6A56">
        <w:rPr>
          <w:szCs w:val="24"/>
          <w:lang w:val="cs-CZ" w:eastAsia="cs-CZ"/>
        </w:rPr>
        <w:t xml:space="preserve"> sledování v </w:t>
      </w:r>
      <w:proofErr w:type="spellStart"/>
      <w:r w:rsidRPr="00FA6A56">
        <w:rPr>
          <w:szCs w:val="24"/>
          <w:lang w:val="cs-CZ" w:eastAsia="cs-CZ"/>
        </w:rPr>
        <w:t>Schengenské</w:t>
      </w:r>
      <w:proofErr w:type="spellEnd"/>
      <w:r w:rsidRPr="00FA6A56">
        <w:rPr>
          <w:szCs w:val="24"/>
          <w:lang w:val="cs-CZ" w:eastAsia="cs-CZ"/>
        </w:rPr>
        <w:t xml:space="preserve"> prováděcí úmluvě, která stála mimo rámec EU. Vstupem v platnost Amsterodamské smlouvy došlo k začlenění </w:t>
      </w:r>
      <w:proofErr w:type="spellStart"/>
      <w:r w:rsidRPr="00FA6A56">
        <w:rPr>
          <w:szCs w:val="24"/>
          <w:lang w:val="cs-CZ" w:eastAsia="cs-CZ"/>
        </w:rPr>
        <w:t>schengenského</w:t>
      </w:r>
      <w:proofErr w:type="spellEnd"/>
      <w:r w:rsidRPr="00FA6A56">
        <w:rPr>
          <w:szCs w:val="24"/>
          <w:lang w:val="cs-CZ" w:eastAsia="cs-CZ"/>
        </w:rPr>
        <w:t xml:space="preserve"> </w:t>
      </w:r>
      <w:proofErr w:type="spellStart"/>
      <w:r w:rsidRPr="00FA6A56">
        <w:rPr>
          <w:szCs w:val="24"/>
          <w:lang w:val="cs-CZ" w:eastAsia="cs-CZ"/>
        </w:rPr>
        <w:t>acquis</w:t>
      </w:r>
      <w:proofErr w:type="spellEnd"/>
      <w:r w:rsidRPr="00FA6A56">
        <w:rPr>
          <w:szCs w:val="24"/>
          <w:lang w:val="cs-CZ" w:eastAsia="cs-CZ"/>
        </w:rPr>
        <w:t xml:space="preserve"> do rámce Evropské unie. Tím pádem se stal čl. 41 součástí evropského práva. Se sousedními státy České republiky se však primárně používají bilaterální smlouvy.</w:t>
      </w:r>
    </w:p>
    <w:p w:rsidR="00FA6A56" w:rsidRPr="00FA6A56" w:rsidRDefault="00FA6A56" w:rsidP="00FA6A56">
      <w:pPr>
        <w:widowControl/>
        <w:suppressAutoHyphens w:val="0"/>
        <w:autoSpaceDE w:val="0"/>
        <w:autoSpaceDN w:val="0"/>
        <w:adjustRightInd w:val="0"/>
        <w:spacing w:line="360" w:lineRule="auto"/>
        <w:ind w:firstLine="851"/>
        <w:jc w:val="both"/>
        <w:rPr>
          <w:szCs w:val="24"/>
          <w:lang w:val="cs-CZ" w:eastAsia="cs-CZ"/>
        </w:rPr>
      </w:pPr>
      <w:r w:rsidRPr="00FA6A56">
        <w:rPr>
          <w:szCs w:val="24"/>
          <w:lang w:val="cs-CZ" w:eastAsia="cs-CZ"/>
        </w:rPr>
        <w:lastRenderedPageBreak/>
        <w:t>První podmínkou využití přeshraničního sledování je již započaté sledování podezřelé osoby ze spách</w:t>
      </w:r>
      <w:r w:rsidR="00561ECF">
        <w:rPr>
          <w:szCs w:val="24"/>
          <w:lang w:val="cs-CZ" w:eastAsia="cs-CZ"/>
        </w:rPr>
        <w:t>ání extradičního trestného činu</w:t>
      </w:r>
      <w:r w:rsidRPr="00FA6A56">
        <w:rPr>
          <w:szCs w:val="24"/>
          <w:lang w:val="cs-CZ" w:eastAsia="cs-CZ"/>
        </w:rPr>
        <w:t xml:space="preserve"> nebo vyhnutí se </w:t>
      </w:r>
      <w:proofErr w:type="gramStart"/>
      <w:r w:rsidRPr="00FA6A56">
        <w:rPr>
          <w:szCs w:val="24"/>
          <w:lang w:val="cs-CZ" w:eastAsia="cs-CZ"/>
        </w:rPr>
        <w:t xml:space="preserve">kontrole </w:t>
      </w:r>
      <w:r w:rsidR="00B1585C">
        <w:rPr>
          <w:szCs w:val="24"/>
          <w:lang w:val="cs-CZ" w:eastAsia="cs-CZ"/>
        </w:rPr>
        <w:t xml:space="preserve">                  </w:t>
      </w:r>
      <w:r w:rsidRPr="00FA6A56">
        <w:rPr>
          <w:szCs w:val="24"/>
          <w:lang w:val="cs-CZ" w:eastAsia="cs-CZ"/>
        </w:rPr>
        <w:t>v příhraniční</w:t>
      </w:r>
      <w:proofErr w:type="gramEnd"/>
      <w:r w:rsidRPr="00FA6A56">
        <w:rPr>
          <w:szCs w:val="24"/>
          <w:lang w:val="cs-CZ" w:eastAsia="cs-CZ"/>
        </w:rPr>
        <w:t xml:space="preserve"> oblasti.</w:t>
      </w:r>
    </w:p>
    <w:p w:rsidR="00FA6A56" w:rsidRDefault="00FA6A56" w:rsidP="00FA6A56">
      <w:pPr>
        <w:widowControl/>
        <w:suppressAutoHyphens w:val="0"/>
        <w:autoSpaceDE w:val="0"/>
        <w:autoSpaceDN w:val="0"/>
        <w:adjustRightInd w:val="0"/>
        <w:spacing w:line="360" w:lineRule="auto"/>
        <w:ind w:firstLine="851"/>
        <w:jc w:val="both"/>
        <w:rPr>
          <w:szCs w:val="24"/>
          <w:lang w:val="cs-CZ" w:eastAsia="cs-CZ"/>
        </w:rPr>
      </w:pPr>
      <w:r w:rsidRPr="00FA6A56">
        <w:rPr>
          <w:szCs w:val="24"/>
          <w:lang w:val="cs-CZ" w:eastAsia="cs-CZ"/>
        </w:rPr>
        <w:t xml:space="preserve">Pokud dojde k </w:t>
      </w:r>
      <w:proofErr w:type="spellStart"/>
      <w:r w:rsidRPr="00FA6A56">
        <w:rPr>
          <w:szCs w:val="24"/>
          <w:lang w:val="cs-CZ" w:eastAsia="cs-CZ"/>
        </w:rPr>
        <w:t>přeshraničnímu</w:t>
      </w:r>
      <w:proofErr w:type="spellEnd"/>
      <w:r w:rsidRPr="00FA6A56">
        <w:rPr>
          <w:szCs w:val="24"/>
          <w:lang w:val="cs-CZ" w:eastAsia="cs-CZ"/>
        </w:rPr>
        <w:t xml:space="preserve"> pronásledování, bezprostředně dochází k vyrozumění sousedního státu, kam pronásledování směřuje</w:t>
      </w:r>
      <w:r w:rsidR="00561ECF">
        <w:rPr>
          <w:szCs w:val="24"/>
          <w:lang w:val="cs-CZ" w:eastAsia="cs-CZ"/>
        </w:rPr>
        <w:t>,</w:t>
      </w:r>
      <w:r w:rsidRPr="00FA6A56">
        <w:rPr>
          <w:szCs w:val="24"/>
          <w:lang w:val="cs-CZ" w:eastAsia="cs-CZ"/>
        </w:rPr>
        <w:t xml:space="preserve"> a to prostřednictvím operačního střediska, případně společného policejní a celního cen</w:t>
      </w:r>
      <w:r w:rsidR="003226D3">
        <w:rPr>
          <w:szCs w:val="24"/>
          <w:lang w:val="cs-CZ" w:eastAsia="cs-CZ"/>
        </w:rPr>
        <w:t xml:space="preserve">tra. Vždy však musí být </w:t>
      </w:r>
      <w:proofErr w:type="gramStart"/>
      <w:r w:rsidR="003226D3">
        <w:rPr>
          <w:szCs w:val="24"/>
          <w:lang w:val="cs-CZ" w:eastAsia="cs-CZ"/>
        </w:rPr>
        <w:t>vyrozum</w:t>
      </w:r>
      <w:r w:rsidRPr="00FA6A56">
        <w:rPr>
          <w:szCs w:val="24"/>
          <w:lang w:val="cs-CZ" w:eastAsia="cs-CZ"/>
        </w:rPr>
        <w:t>ěna NC</w:t>
      </w:r>
      <w:proofErr w:type="gramEnd"/>
      <w:r w:rsidRPr="00FA6A56">
        <w:rPr>
          <w:szCs w:val="24"/>
          <w:lang w:val="cs-CZ" w:eastAsia="cs-CZ"/>
        </w:rPr>
        <w:t xml:space="preserve"> SIRENE, která je stanovena ústředním místem</w:t>
      </w:r>
      <w:r w:rsidR="00561ECF">
        <w:rPr>
          <w:szCs w:val="24"/>
          <w:lang w:val="cs-CZ" w:eastAsia="cs-CZ"/>
        </w:rPr>
        <w:t>.</w:t>
      </w:r>
    </w:p>
    <w:p w:rsidR="00FA6A56" w:rsidRPr="00FA6A56" w:rsidRDefault="00FA6A56" w:rsidP="00FA6A56">
      <w:pPr>
        <w:widowControl/>
        <w:suppressAutoHyphens w:val="0"/>
        <w:autoSpaceDE w:val="0"/>
        <w:autoSpaceDN w:val="0"/>
        <w:adjustRightInd w:val="0"/>
        <w:spacing w:line="360" w:lineRule="auto"/>
        <w:ind w:firstLine="851"/>
        <w:jc w:val="both"/>
        <w:rPr>
          <w:b/>
          <w:bCs/>
          <w:sz w:val="28"/>
          <w:szCs w:val="28"/>
          <w:lang w:val="cs-CZ" w:eastAsia="cs-CZ"/>
        </w:rPr>
      </w:pPr>
    </w:p>
    <w:p w:rsidR="00D74B61" w:rsidRPr="008B3A55" w:rsidRDefault="006A304A" w:rsidP="002244A5">
      <w:pPr>
        <w:widowControl/>
        <w:suppressAutoHyphens w:val="0"/>
        <w:autoSpaceDE w:val="0"/>
        <w:autoSpaceDN w:val="0"/>
        <w:adjustRightInd w:val="0"/>
        <w:spacing w:line="360" w:lineRule="auto"/>
        <w:ind w:firstLine="851"/>
        <w:jc w:val="both"/>
        <w:rPr>
          <w:b/>
          <w:bCs/>
          <w:szCs w:val="24"/>
          <w:lang w:val="cs-CZ" w:eastAsia="cs-CZ"/>
        </w:rPr>
      </w:pPr>
      <w:r w:rsidRPr="008B3A55">
        <w:rPr>
          <w:b/>
          <w:bCs/>
          <w:szCs w:val="24"/>
          <w:lang w:val="cs-CZ" w:eastAsia="cs-CZ"/>
        </w:rPr>
        <w:t>3.2.3. Smíšená hlídková služba</w:t>
      </w:r>
    </w:p>
    <w:p w:rsidR="004D42A2" w:rsidRPr="007D6E02" w:rsidRDefault="004D42A2" w:rsidP="004D42A2">
      <w:pPr>
        <w:widowControl/>
        <w:suppressAutoHyphens w:val="0"/>
        <w:autoSpaceDE w:val="0"/>
        <w:spacing w:line="360" w:lineRule="auto"/>
        <w:ind w:firstLine="851"/>
        <w:jc w:val="both"/>
        <w:rPr>
          <w:szCs w:val="24"/>
        </w:rPr>
      </w:pPr>
      <w:r>
        <w:rPr>
          <w:szCs w:val="24"/>
          <w:lang w:val="cs-CZ"/>
        </w:rPr>
        <w:t xml:space="preserve">Je to forma </w:t>
      </w:r>
      <w:proofErr w:type="spellStart"/>
      <w:r>
        <w:rPr>
          <w:szCs w:val="24"/>
          <w:lang w:val="cs-CZ"/>
        </w:rPr>
        <w:t>přeshraniční</w:t>
      </w:r>
      <w:proofErr w:type="spellEnd"/>
      <w:r>
        <w:rPr>
          <w:szCs w:val="24"/>
          <w:lang w:val="cs-CZ"/>
        </w:rPr>
        <w:t xml:space="preserve"> spolupráce, která nabývá na důležitosti v souvislosti s bezpečnostní situací v daném regionu v souvislosti se zvýšeným nápadem trestné činnosti Nebo může jít o spolupráci v zajištění bezpečnosti při konání nějaké významné události, důležitého sportovního utkání, či katastrof atd. Tato spolupráce jednak napomáhá k místní a osobní znalosti příslušníků bezpečnostních sborů a současně zvyšuje účinnost a efektivitu jejich výkonu. Spolupráce se navazuje prostřednictvím kontaktních míst. Následně se dohodne, převážně písemně, jakým stylem bude spolupráce v hostitelském státu probíhat. Také např., </w:t>
      </w:r>
      <w:proofErr w:type="gramStart"/>
      <w:r>
        <w:rPr>
          <w:szCs w:val="24"/>
          <w:lang w:val="cs-CZ"/>
        </w:rPr>
        <w:t>zadli bude</w:t>
      </w:r>
      <w:proofErr w:type="gramEnd"/>
      <w:r>
        <w:rPr>
          <w:szCs w:val="24"/>
          <w:lang w:val="cs-CZ"/>
        </w:rPr>
        <w:t xml:space="preserve"> příslušník v hostitelské zemi vybaven zbraní. Podmínky a náležitosti využívání této spolupráce stanovuje </w:t>
      </w:r>
      <w:proofErr w:type="spellStart"/>
      <w:r>
        <w:rPr>
          <w:szCs w:val="24"/>
          <w:lang w:val="cs-CZ"/>
        </w:rPr>
        <w:t>Prümská</w:t>
      </w:r>
      <w:proofErr w:type="spellEnd"/>
      <w:r>
        <w:rPr>
          <w:szCs w:val="24"/>
          <w:lang w:val="cs-CZ"/>
        </w:rPr>
        <w:t xml:space="preserve"> smlouva a následně Rozhodnutí Rady č. 615/2008 a č. 616/2008,</w:t>
      </w:r>
      <w:r w:rsidRPr="009611A3">
        <w:rPr>
          <w:szCs w:val="24"/>
          <w:lang w:val="cs-CZ"/>
        </w:rPr>
        <w:t xml:space="preserve"> </w:t>
      </w:r>
      <w:r w:rsidRPr="009611A3">
        <w:rPr>
          <w:bCs/>
          <w:szCs w:val="24"/>
          <w:lang w:val="cs-CZ" w:eastAsia="cs-CZ"/>
        </w:rPr>
        <w:t xml:space="preserve">o posílení </w:t>
      </w:r>
      <w:proofErr w:type="spellStart"/>
      <w:r w:rsidRPr="009611A3">
        <w:rPr>
          <w:bCs/>
          <w:szCs w:val="24"/>
          <w:lang w:val="cs-CZ" w:eastAsia="cs-CZ"/>
        </w:rPr>
        <w:t>přeshraniční</w:t>
      </w:r>
      <w:proofErr w:type="spellEnd"/>
      <w:r w:rsidRPr="009611A3">
        <w:rPr>
          <w:bCs/>
          <w:szCs w:val="24"/>
          <w:lang w:val="cs-CZ" w:eastAsia="cs-CZ"/>
        </w:rPr>
        <w:t xml:space="preserve"> spolupráce, zejména v boji proti terorismu a </w:t>
      </w:r>
      <w:proofErr w:type="spellStart"/>
      <w:r w:rsidRPr="009611A3">
        <w:rPr>
          <w:bCs/>
          <w:szCs w:val="24"/>
          <w:lang w:val="cs-CZ" w:eastAsia="cs-CZ"/>
        </w:rPr>
        <w:t>přeshraniční</w:t>
      </w:r>
      <w:proofErr w:type="spellEnd"/>
      <w:r w:rsidRPr="009611A3">
        <w:rPr>
          <w:bCs/>
          <w:szCs w:val="24"/>
          <w:lang w:val="cs-CZ" w:eastAsia="cs-CZ"/>
        </w:rPr>
        <w:t xml:space="preserve"> trestné činnosti</w:t>
      </w:r>
    </w:p>
    <w:p w:rsidR="004D42A2" w:rsidRDefault="004D42A2" w:rsidP="004D42A2">
      <w:pPr>
        <w:widowControl/>
        <w:suppressAutoHyphens w:val="0"/>
        <w:autoSpaceDE w:val="0"/>
        <w:spacing w:line="360" w:lineRule="auto"/>
        <w:ind w:firstLine="851"/>
        <w:jc w:val="both"/>
        <w:rPr>
          <w:b/>
          <w:szCs w:val="24"/>
        </w:rPr>
      </w:pPr>
      <w:r w:rsidRPr="007D6E02">
        <w:rPr>
          <w:szCs w:val="24"/>
          <w:lang w:val="cs-CZ"/>
        </w:rPr>
        <w:t>V příhraničních oblastech s Českou republikou v Sasku budou více než dosud operovat společné hlídky saských a českých policistů. Společně operují už i dopravní policisté, jejich akce jsou taktéž financovány z evropských peněz. Saští policisté si spolupráci s českými kolegy pochvalují, její zintenzivnění si vynucuje ale právě rostoucí počet krádeží v</w:t>
      </w:r>
      <w:r>
        <w:rPr>
          <w:szCs w:val="24"/>
          <w:lang w:val="cs-CZ"/>
        </w:rPr>
        <w:t> </w:t>
      </w:r>
      <w:r w:rsidRPr="007D6E02">
        <w:rPr>
          <w:szCs w:val="24"/>
          <w:lang w:val="cs-CZ"/>
        </w:rPr>
        <w:t>pohraničí</w:t>
      </w:r>
      <w:r>
        <w:rPr>
          <w:szCs w:val="24"/>
          <w:lang w:val="cs-CZ"/>
        </w:rPr>
        <w:t xml:space="preserve">. </w:t>
      </w:r>
      <w:r w:rsidR="00AB09F1">
        <w:rPr>
          <w:rStyle w:val="Znakapoznpodarou"/>
          <w:szCs w:val="24"/>
          <w:lang w:val="cs-CZ"/>
        </w:rPr>
        <w:footnoteReference w:id="40"/>
      </w:r>
    </w:p>
    <w:p w:rsidR="004D42A2" w:rsidRPr="009611A3" w:rsidRDefault="004D42A2" w:rsidP="004D42A2">
      <w:pPr>
        <w:widowControl/>
        <w:suppressAutoHyphens w:val="0"/>
        <w:autoSpaceDE w:val="0"/>
        <w:spacing w:line="360" w:lineRule="auto"/>
        <w:ind w:firstLine="851"/>
        <w:jc w:val="both"/>
        <w:rPr>
          <w:szCs w:val="24"/>
        </w:rPr>
      </w:pPr>
      <w:r>
        <w:rPr>
          <w:szCs w:val="24"/>
          <w:lang w:val="cs-CZ"/>
        </w:rPr>
        <w:t>Obdobně t</w:t>
      </w:r>
      <w:r w:rsidRPr="009611A3">
        <w:rPr>
          <w:szCs w:val="24"/>
          <w:lang w:val="cs-CZ"/>
        </w:rPr>
        <w:t>akto sp</w:t>
      </w:r>
      <w:r>
        <w:rPr>
          <w:szCs w:val="24"/>
          <w:lang w:val="cs-CZ"/>
        </w:rPr>
        <w:t xml:space="preserve">olupracují čeští a rakouští policisté v době konání Velké ceny závodů motocyklů v Brně, kde tváří společné hlídky v okolí Velké ceny a provádí kontrolu dodržování veřejného pořádku a prevenci proti zamezení krádeží zaparkovaných motocyklů. </w:t>
      </w:r>
    </w:p>
    <w:p w:rsidR="00D74B61" w:rsidRDefault="00D74B61" w:rsidP="002244A5">
      <w:pPr>
        <w:widowControl/>
        <w:suppressAutoHyphens w:val="0"/>
        <w:autoSpaceDE w:val="0"/>
        <w:spacing w:line="360" w:lineRule="auto"/>
        <w:ind w:firstLine="851"/>
        <w:rPr>
          <w:rFonts w:ascii="TimesNewRoman" w:hAnsi="TimesNewRoman" w:cs="TimesNewRoman"/>
          <w:b/>
          <w:szCs w:val="24"/>
          <w:lang w:val="cs-CZ"/>
        </w:rPr>
      </w:pPr>
    </w:p>
    <w:p w:rsidR="0019163D" w:rsidRDefault="0019163D" w:rsidP="002244A5">
      <w:pPr>
        <w:spacing w:line="360" w:lineRule="auto"/>
        <w:ind w:firstLine="851"/>
        <w:jc w:val="both"/>
        <w:rPr>
          <w:b/>
          <w:sz w:val="28"/>
          <w:szCs w:val="26"/>
        </w:rPr>
      </w:pPr>
      <w:r>
        <w:rPr>
          <w:b/>
          <w:sz w:val="28"/>
          <w:szCs w:val="26"/>
        </w:rPr>
        <w:t xml:space="preserve">3. </w:t>
      </w:r>
      <w:r>
        <w:rPr>
          <w:b/>
          <w:sz w:val="28"/>
          <w:szCs w:val="26"/>
          <w:lang w:val="cs-CZ"/>
        </w:rPr>
        <w:t xml:space="preserve">3. </w:t>
      </w:r>
      <w:r>
        <w:rPr>
          <w:b/>
          <w:sz w:val="28"/>
          <w:szCs w:val="26"/>
        </w:rPr>
        <w:t>Vnitrostátní</w:t>
      </w:r>
      <w:r>
        <w:rPr>
          <w:b/>
          <w:sz w:val="28"/>
          <w:szCs w:val="26"/>
          <w:lang w:val="cs-CZ"/>
        </w:rPr>
        <w:t xml:space="preserve"> </w:t>
      </w:r>
      <w:r>
        <w:rPr>
          <w:b/>
          <w:sz w:val="28"/>
          <w:szCs w:val="26"/>
        </w:rPr>
        <w:t>trestněprávní</w:t>
      </w:r>
      <w:r>
        <w:rPr>
          <w:b/>
          <w:sz w:val="28"/>
          <w:szCs w:val="26"/>
          <w:lang w:val="cs-CZ"/>
        </w:rPr>
        <w:t xml:space="preserve"> </w:t>
      </w:r>
      <w:r>
        <w:rPr>
          <w:b/>
          <w:sz w:val="28"/>
          <w:szCs w:val="26"/>
        </w:rPr>
        <w:t>úprava</w:t>
      </w:r>
    </w:p>
    <w:p w:rsidR="0019163D" w:rsidRPr="00204B29" w:rsidRDefault="0019163D" w:rsidP="002244A5">
      <w:pPr>
        <w:spacing w:line="360" w:lineRule="auto"/>
        <w:ind w:firstLine="851"/>
        <w:jc w:val="both"/>
        <w:rPr>
          <w:lang w:val="cs-CZ"/>
        </w:rPr>
      </w:pPr>
      <w:r>
        <w:rPr>
          <w:lang w:val="cs-CZ"/>
        </w:rPr>
        <w:t xml:space="preserve">V rámci toho, aby byl pohled na tuto problematiku objektivní a ucelený, je nutné </w:t>
      </w:r>
      <w:r>
        <w:rPr>
          <w:lang w:val="cs-CZ"/>
        </w:rPr>
        <w:lastRenderedPageBreak/>
        <w:t xml:space="preserve">alespoň ve stručnosti rozvést trestněprávní úpravu v České republice, neboť je to především ona, která </w:t>
      </w:r>
      <w:r w:rsidR="00AE7442">
        <w:rPr>
          <w:lang w:val="cs-CZ"/>
        </w:rPr>
        <w:t xml:space="preserve">vytváří </w:t>
      </w:r>
      <w:r>
        <w:rPr>
          <w:lang w:val="cs-CZ"/>
        </w:rPr>
        <w:t>rámec fungování or</w:t>
      </w:r>
      <w:r w:rsidR="00AE7442">
        <w:rPr>
          <w:lang w:val="cs-CZ"/>
        </w:rPr>
        <w:t>gánů činných v trestním řízení.</w:t>
      </w:r>
      <w:r>
        <w:rPr>
          <w:lang w:val="cs-CZ"/>
        </w:rPr>
        <w:t xml:space="preserve"> Trestní právo obsahuje dvě základní části:</w:t>
      </w:r>
      <w:r>
        <w:rPr>
          <w:i/>
          <w:lang w:val="cs-CZ"/>
        </w:rPr>
        <w:t xml:space="preserve"> </w:t>
      </w:r>
      <w:r w:rsidRPr="00204B29">
        <w:rPr>
          <w:lang w:val="cs-CZ"/>
        </w:rPr>
        <w:t xml:space="preserve">trestní právo hmotné a trestní právo procesní. </w:t>
      </w:r>
    </w:p>
    <w:p w:rsidR="0019163D" w:rsidRDefault="0019163D" w:rsidP="002244A5">
      <w:pPr>
        <w:spacing w:line="360" w:lineRule="auto"/>
        <w:ind w:firstLine="851"/>
        <w:jc w:val="both"/>
        <w:rPr>
          <w:lang w:val="cs-CZ"/>
        </w:rPr>
      </w:pPr>
      <w:r>
        <w:rPr>
          <w:lang w:val="cs-CZ"/>
        </w:rPr>
        <w:t>Če</w:t>
      </w:r>
      <w:r w:rsidR="00AE7442">
        <w:rPr>
          <w:lang w:val="cs-CZ"/>
        </w:rPr>
        <w:t>ská republika používá v trestně</w:t>
      </w:r>
      <w:r>
        <w:rPr>
          <w:lang w:val="cs-CZ"/>
        </w:rPr>
        <w:t>právní rovině zejména zák</w:t>
      </w:r>
      <w:r w:rsidR="00AE7442">
        <w:rPr>
          <w:lang w:val="cs-CZ"/>
        </w:rPr>
        <w:t>on č. 40/2009 Sb.</w:t>
      </w:r>
      <w:r>
        <w:rPr>
          <w:lang w:val="cs-CZ"/>
        </w:rPr>
        <w:t xml:space="preserve"> trestní zákoník ve znění pozdějších předpisů</w:t>
      </w:r>
      <w:r w:rsidR="00A32977">
        <w:rPr>
          <w:lang w:val="cs-CZ"/>
        </w:rPr>
        <w:t xml:space="preserve"> účinný od </w:t>
      </w:r>
      <w:r w:rsidR="00AE7442">
        <w:rPr>
          <w:lang w:val="cs-CZ"/>
        </w:rPr>
        <w:t xml:space="preserve">1. ledna </w:t>
      </w:r>
      <w:r w:rsidR="00A32977">
        <w:rPr>
          <w:lang w:val="cs-CZ"/>
        </w:rPr>
        <w:t>2010</w:t>
      </w:r>
      <w:r>
        <w:rPr>
          <w:lang w:val="cs-CZ"/>
        </w:rPr>
        <w:t>,</w:t>
      </w:r>
      <w:r w:rsidR="00AE7442">
        <w:rPr>
          <w:lang w:val="cs-CZ"/>
        </w:rPr>
        <w:t xml:space="preserve"> též do 31. prosince </w:t>
      </w:r>
      <w:r w:rsidR="00A32977">
        <w:rPr>
          <w:lang w:val="cs-CZ"/>
        </w:rPr>
        <w:t>2009 platný a účinný záko</w:t>
      </w:r>
      <w:r w:rsidR="00AE7442">
        <w:rPr>
          <w:lang w:val="cs-CZ"/>
        </w:rPr>
        <w:t xml:space="preserve">n č. 140/1961 </w:t>
      </w:r>
      <w:proofErr w:type="spellStart"/>
      <w:r w:rsidR="00AE7442">
        <w:rPr>
          <w:lang w:val="cs-CZ"/>
        </w:rPr>
        <w:t>Sb</w:t>
      </w:r>
      <w:proofErr w:type="spellEnd"/>
      <w:r w:rsidR="00AE7442">
        <w:rPr>
          <w:lang w:val="cs-CZ"/>
        </w:rPr>
        <w:t xml:space="preserve"> trestní zákon ve znění pozdějších předpisů. Tyto</w:t>
      </w:r>
      <w:r>
        <w:rPr>
          <w:lang w:val="cs-CZ"/>
        </w:rPr>
        <w:t xml:space="preserve"> upravuj</w:t>
      </w:r>
      <w:r w:rsidR="00A32977">
        <w:rPr>
          <w:lang w:val="cs-CZ"/>
        </w:rPr>
        <w:t>í</w:t>
      </w:r>
      <w:r>
        <w:rPr>
          <w:lang w:val="cs-CZ"/>
        </w:rPr>
        <w:t xml:space="preserve"> ve své obecné části působnost trestních zákonů, trestní odpovědnost, okolnosti vylučující protiprávnost činu, zánik trestní odpovědnosti, trest</w:t>
      </w:r>
      <w:r w:rsidR="00AE7442">
        <w:rPr>
          <w:lang w:val="cs-CZ"/>
        </w:rPr>
        <w:t xml:space="preserve">ní sankce, zahlazení odsouzení a </w:t>
      </w:r>
      <w:r>
        <w:rPr>
          <w:lang w:val="cs-CZ"/>
        </w:rPr>
        <w:t>zvláštní ustanovení o některých pachatelích. Ve zvláštní části tento zákon vymezuje jednotlivé skutkové podstaty trestných činů. Obecná a zvláštní část tvoří jeden celek, což znamená, že ustanovení zvláštní části trestního zákoníku se mohou uplatňovat pouze v souvislosti s některými ustanoveními části obecné a naopak.</w:t>
      </w:r>
    </w:p>
    <w:p w:rsidR="0019163D" w:rsidRDefault="0019163D" w:rsidP="002244A5">
      <w:pPr>
        <w:spacing w:line="360" w:lineRule="auto"/>
        <w:ind w:firstLine="851"/>
        <w:jc w:val="both"/>
        <w:rPr>
          <w:lang w:val="cs-CZ"/>
        </w:rPr>
      </w:pPr>
      <w:r>
        <w:rPr>
          <w:lang w:val="cs-CZ"/>
        </w:rPr>
        <w:t>Dalším důležitým zákonem je zákon č. 141/1961 Sb. o trestním řízení soudním – trestní řád, který stanovuje pravidla a postupy trestního řízení</w:t>
      </w:r>
      <w:r w:rsidR="000C3529">
        <w:rPr>
          <w:lang w:val="cs-CZ"/>
        </w:rPr>
        <w:t>, včetně imple</w:t>
      </w:r>
      <w:r w:rsidR="003C75B7">
        <w:rPr>
          <w:lang w:val="cs-CZ"/>
        </w:rPr>
        <w:t>mentovaných norem evropské unie</w:t>
      </w:r>
      <w:r w:rsidRPr="00AE7442">
        <w:rPr>
          <w:bCs/>
          <w:lang w:val="cs-CZ"/>
        </w:rPr>
        <w:t>.</w:t>
      </w:r>
      <w:r w:rsidR="003C75B7">
        <w:rPr>
          <w:rStyle w:val="Znakapoznpodarou"/>
          <w:bCs/>
          <w:lang w:val="cs-CZ"/>
        </w:rPr>
        <w:footnoteReference w:id="41"/>
      </w:r>
      <w:r>
        <w:rPr>
          <w:lang w:val="cs-CZ"/>
        </w:rPr>
        <w:t xml:space="preserve"> </w:t>
      </w:r>
    </w:p>
    <w:p w:rsidR="0019163D" w:rsidRDefault="0019163D" w:rsidP="002244A5">
      <w:pPr>
        <w:spacing w:line="360" w:lineRule="auto"/>
        <w:ind w:firstLine="851"/>
        <w:jc w:val="both"/>
        <w:rPr>
          <w:lang w:val="cs-CZ"/>
        </w:rPr>
      </w:pPr>
    </w:p>
    <w:p w:rsidR="0019163D" w:rsidRPr="008B3A55" w:rsidRDefault="0019163D" w:rsidP="002244A5">
      <w:pPr>
        <w:spacing w:line="360" w:lineRule="auto"/>
        <w:ind w:firstLine="851"/>
        <w:jc w:val="both"/>
        <w:rPr>
          <w:b/>
          <w:szCs w:val="24"/>
        </w:rPr>
      </w:pPr>
      <w:r w:rsidRPr="008B3A55">
        <w:rPr>
          <w:b/>
          <w:szCs w:val="24"/>
        </w:rPr>
        <w:t>3.3.1. Hmotněprávní úprava</w:t>
      </w:r>
    </w:p>
    <w:p w:rsidR="001E2A4A" w:rsidRDefault="0019163D" w:rsidP="002244A5">
      <w:pPr>
        <w:spacing w:line="360" w:lineRule="auto"/>
        <w:ind w:firstLine="851"/>
        <w:jc w:val="both"/>
        <w:rPr>
          <w:szCs w:val="24"/>
          <w:lang w:val="cs-CZ"/>
        </w:rPr>
      </w:pPr>
      <w:r>
        <w:rPr>
          <w:szCs w:val="24"/>
          <w:lang w:val="cs-CZ"/>
        </w:rPr>
        <w:t>Trestní právo hmotné je významn</w:t>
      </w:r>
      <w:r w:rsidR="00AE7442">
        <w:rPr>
          <w:szCs w:val="24"/>
          <w:lang w:val="cs-CZ"/>
        </w:rPr>
        <w:t>ým</w:t>
      </w:r>
      <w:r>
        <w:rPr>
          <w:szCs w:val="24"/>
          <w:lang w:val="cs-CZ"/>
        </w:rPr>
        <w:t xml:space="preserve"> odvětví</w:t>
      </w:r>
      <w:r w:rsidR="00AE7442">
        <w:rPr>
          <w:szCs w:val="24"/>
          <w:lang w:val="cs-CZ"/>
        </w:rPr>
        <w:t>m</w:t>
      </w:r>
      <w:r>
        <w:rPr>
          <w:szCs w:val="24"/>
          <w:lang w:val="cs-CZ"/>
        </w:rPr>
        <w:t xml:space="preserve"> českého veřejného práva, jehož úkolem je chránit důležité společe</w:t>
      </w:r>
      <w:r w:rsidR="001E2A4A">
        <w:rPr>
          <w:szCs w:val="24"/>
          <w:lang w:val="cs-CZ"/>
        </w:rPr>
        <w:t>nské vztahy před trestnými činy</w:t>
      </w:r>
      <w:r>
        <w:rPr>
          <w:szCs w:val="24"/>
          <w:lang w:val="cs-CZ"/>
        </w:rPr>
        <w:t xml:space="preserve"> zejména tím, že stanovuje, co je trestným činem</w:t>
      </w:r>
      <w:r w:rsidR="001E2A4A">
        <w:rPr>
          <w:szCs w:val="24"/>
          <w:lang w:val="cs-CZ"/>
        </w:rPr>
        <w:t>,</w:t>
      </w:r>
      <w:r>
        <w:rPr>
          <w:szCs w:val="24"/>
          <w:lang w:val="cs-CZ"/>
        </w:rPr>
        <w:t xml:space="preserve"> a stanovuje za ně</w:t>
      </w:r>
      <w:r w:rsidR="001E2A4A">
        <w:rPr>
          <w:szCs w:val="24"/>
          <w:lang w:val="cs-CZ"/>
        </w:rPr>
        <w:t>j</w:t>
      </w:r>
      <w:r>
        <w:rPr>
          <w:szCs w:val="24"/>
          <w:lang w:val="cs-CZ"/>
        </w:rPr>
        <w:t xml:space="preserve"> tresty a ochranná opatření. Tato úprava byla systematicky zakotvena v zákoně</w:t>
      </w:r>
      <w:r w:rsidR="001E2A4A">
        <w:rPr>
          <w:szCs w:val="24"/>
          <w:lang w:val="cs-CZ"/>
        </w:rPr>
        <w:t xml:space="preserve"> číslo 140/1961 Sb. trestní zákon</w:t>
      </w:r>
      <w:r>
        <w:rPr>
          <w:szCs w:val="24"/>
          <w:lang w:val="cs-CZ"/>
        </w:rPr>
        <w:t xml:space="preserve"> ve znění pozdějších novel do 31. </w:t>
      </w:r>
      <w:r w:rsidR="001E2A4A">
        <w:rPr>
          <w:szCs w:val="24"/>
          <w:lang w:val="cs-CZ"/>
        </w:rPr>
        <w:t>prosince</w:t>
      </w:r>
      <w:r>
        <w:rPr>
          <w:szCs w:val="24"/>
          <w:lang w:val="cs-CZ"/>
        </w:rPr>
        <w:t xml:space="preserve"> 2009. Následně od </w:t>
      </w:r>
      <w:r w:rsidR="001E2A4A">
        <w:rPr>
          <w:szCs w:val="24"/>
          <w:lang w:val="cs-CZ"/>
        </w:rPr>
        <w:t>1. ledna</w:t>
      </w:r>
      <w:r>
        <w:rPr>
          <w:szCs w:val="24"/>
          <w:lang w:val="cs-CZ"/>
        </w:rPr>
        <w:t xml:space="preserve"> 2010 vstoupil v</w:t>
      </w:r>
      <w:r w:rsidR="001E2A4A">
        <w:rPr>
          <w:szCs w:val="24"/>
          <w:lang w:val="cs-CZ"/>
        </w:rPr>
        <w:t> účinnost zákon č. 40/2009 Sb. trestní zákoník</w:t>
      </w:r>
      <w:r>
        <w:rPr>
          <w:szCs w:val="24"/>
          <w:lang w:val="cs-CZ"/>
        </w:rPr>
        <w:t xml:space="preserve"> ve znění pozdějších novel. Na tyto právní normy dále navazuje například zákon č. 213/</w:t>
      </w:r>
      <w:r w:rsidR="00752A8C">
        <w:rPr>
          <w:szCs w:val="24"/>
          <w:lang w:val="cs-CZ"/>
        </w:rPr>
        <w:t>2003 Sb.</w:t>
      </w:r>
      <w:r w:rsidR="00A30534">
        <w:rPr>
          <w:szCs w:val="24"/>
          <w:lang w:val="cs-CZ"/>
        </w:rPr>
        <w:t xml:space="preserve"> o odpovědnosti mládeže za protiprávní činy a o soudnictví ve věcech mládeže</w:t>
      </w:r>
      <w:r w:rsidR="00752A8C">
        <w:rPr>
          <w:szCs w:val="24"/>
          <w:lang w:val="cs-CZ"/>
        </w:rPr>
        <w:t xml:space="preserve">, který je speciální úpravou ve vztahu k dětem a </w:t>
      </w:r>
      <w:r w:rsidR="00204B29">
        <w:rPr>
          <w:szCs w:val="24"/>
          <w:lang w:val="cs-CZ"/>
        </w:rPr>
        <w:t>mladistvým</w:t>
      </w:r>
      <w:r w:rsidR="00752A8C">
        <w:rPr>
          <w:szCs w:val="24"/>
          <w:lang w:val="cs-CZ"/>
        </w:rPr>
        <w:t>.</w:t>
      </w:r>
    </w:p>
    <w:p w:rsidR="001E2A4A" w:rsidRDefault="0019163D" w:rsidP="002244A5">
      <w:pPr>
        <w:spacing w:line="360" w:lineRule="auto"/>
        <w:ind w:firstLine="851"/>
        <w:jc w:val="both"/>
        <w:rPr>
          <w:szCs w:val="24"/>
          <w:lang w:val="cs-CZ"/>
        </w:rPr>
      </w:pPr>
      <w:r>
        <w:rPr>
          <w:szCs w:val="24"/>
          <w:lang w:val="cs-CZ"/>
        </w:rPr>
        <w:t xml:space="preserve">V obecné rovině existují dva prameny hmotného práva: formální a materiální. </w:t>
      </w:r>
    </w:p>
    <w:p w:rsidR="001E2A4A" w:rsidRDefault="0019163D" w:rsidP="002244A5">
      <w:pPr>
        <w:numPr>
          <w:ilvl w:val="0"/>
          <w:numId w:val="2"/>
        </w:numPr>
        <w:spacing w:line="360" w:lineRule="auto"/>
        <w:jc w:val="both"/>
        <w:rPr>
          <w:szCs w:val="24"/>
          <w:lang w:val="cs-CZ"/>
        </w:rPr>
      </w:pPr>
      <w:r>
        <w:rPr>
          <w:szCs w:val="24"/>
          <w:lang w:val="cs-CZ"/>
        </w:rPr>
        <w:t>Formální prameny práva – veškeré právní předpisy, jež v sobě nesou vyjádření normy trestního práva, tedy pramenem trestního práva hmotného jsou všechny právní předpisy, které normy trestního práva hmotného obsahují.</w:t>
      </w:r>
    </w:p>
    <w:p w:rsidR="0019163D" w:rsidRDefault="0019163D" w:rsidP="002244A5">
      <w:pPr>
        <w:numPr>
          <w:ilvl w:val="0"/>
          <w:numId w:val="2"/>
        </w:numPr>
        <w:spacing w:line="360" w:lineRule="auto"/>
        <w:jc w:val="both"/>
        <w:rPr>
          <w:szCs w:val="24"/>
          <w:lang w:val="cs-CZ"/>
        </w:rPr>
      </w:pPr>
      <w:r>
        <w:rPr>
          <w:szCs w:val="24"/>
          <w:lang w:val="cs-CZ"/>
        </w:rPr>
        <w:t xml:space="preserve">Materiální prameny práva – společenské okolnosti a příčiny vzniku právní regulace v určité oblasti, tedy jednoduše řečeno důvody, které </w:t>
      </w:r>
      <w:r>
        <w:rPr>
          <w:szCs w:val="24"/>
          <w:lang w:val="cs-CZ"/>
        </w:rPr>
        <w:lastRenderedPageBreak/>
        <w:t>zákonodárce vedly k tomu vytvořit danou právní úpravu</w:t>
      </w:r>
    </w:p>
    <w:p w:rsidR="0019163D" w:rsidRDefault="0019163D" w:rsidP="002244A5">
      <w:pPr>
        <w:spacing w:line="360" w:lineRule="auto"/>
        <w:ind w:firstLine="851"/>
        <w:jc w:val="both"/>
        <w:rPr>
          <w:szCs w:val="24"/>
          <w:lang w:val="cs-CZ"/>
        </w:rPr>
      </w:pPr>
      <w:r>
        <w:rPr>
          <w:szCs w:val="24"/>
          <w:lang w:val="cs-CZ"/>
        </w:rPr>
        <w:t>Jako prameny práva lze brát pouze obecně zá</w:t>
      </w:r>
      <w:r w:rsidR="001E2A4A">
        <w:rPr>
          <w:szCs w:val="24"/>
          <w:lang w:val="cs-CZ"/>
        </w:rPr>
        <w:t>vazné normativní právní akty;</w:t>
      </w:r>
      <w:r>
        <w:rPr>
          <w:szCs w:val="24"/>
          <w:lang w:val="cs-CZ"/>
        </w:rPr>
        <w:t xml:space="preserve"> jenom zákon stanoví, které jednání je trestným činem a jaký trest za ně lze uložit. </w:t>
      </w:r>
    </w:p>
    <w:p w:rsidR="001E2A4A" w:rsidRDefault="0019163D" w:rsidP="002244A5">
      <w:pPr>
        <w:spacing w:line="360" w:lineRule="auto"/>
        <w:ind w:firstLine="851"/>
        <w:jc w:val="both"/>
        <w:rPr>
          <w:szCs w:val="24"/>
          <w:lang w:val="cs-CZ"/>
        </w:rPr>
      </w:pPr>
      <w:r>
        <w:rPr>
          <w:szCs w:val="24"/>
          <w:lang w:val="cs-CZ"/>
        </w:rPr>
        <w:t>Prameny trestního práva hmotného:</w:t>
      </w:r>
    </w:p>
    <w:p w:rsidR="001E2A4A" w:rsidRDefault="0019163D" w:rsidP="002244A5">
      <w:pPr>
        <w:numPr>
          <w:ilvl w:val="0"/>
          <w:numId w:val="3"/>
        </w:numPr>
        <w:spacing w:line="360" w:lineRule="auto"/>
        <w:jc w:val="both"/>
        <w:rPr>
          <w:szCs w:val="24"/>
          <w:lang w:val="cs-CZ"/>
        </w:rPr>
      </w:pPr>
      <w:r>
        <w:rPr>
          <w:szCs w:val="24"/>
          <w:lang w:val="cs-CZ"/>
        </w:rPr>
        <w:t>Ústava České republiky – ústavní z</w:t>
      </w:r>
      <w:r w:rsidR="006A7E67">
        <w:rPr>
          <w:szCs w:val="24"/>
          <w:lang w:val="cs-CZ"/>
        </w:rPr>
        <w:t xml:space="preserve">ákon ČNR č. 1/1993 Sb. </w:t>
      </w:r>
      <w:r>
        <w:rPr>
          <w:szCs w:val="24"/>
          <w:lang w:val="cs-CZ"/>
        </w:rPr>
        <w:t>Čl. 27 odst. 1,2</w:t>
      </w:r>
      <w:r w:rsidR="00AA3E73">
        <w:rPr>
          <w:szCs w:val="24"/>
          <w:lang w:val="cs-CZ"/>
        </w:rPr>
        <w:t xml:space="preserve"> </w:t>
      </w:r>
      <w:r>
        <w:rPr>
          <w:szCs w:val="24"/>
          <w:lang w:val="cs-CZ"/>
        </w:rPr>
        <w:t>o trestněprávním vynětí, čl. 65 odst. 2 o trestní odpovědnosti prezidenta za ve</w:t>
      </w:r>
      <w:r w:rsidR="00AA3E73">
        <w:rPr>
          <w:szCs w:val="24"/>
          <w:lang w:val="cs-CZ"/>
        </w:rPr>
        <w:t>lezradu, čl. 63 odst. 1 písm. j</w:t>
      </w:r>
      <w:r>
        <w:rPr>
          <w:szCs w:val="24"/>
          <w:lang w:val="cs-CZ"/>
        </w:rPr>
        <w:t xml:space="preserve"> o právu udělovat amnestii prezidentem.</w:t>
      </w:r>
    </w:p>
    <w:p w:rsidR="001E2A4A" w:rsidRDefault="0019163D" w:rsidP="002244A5">
      <w:pPr>
        <w:numPr>
          <w:ilvl w:val="0"/>
          <w:numId w:val="3"/>
        </w:numPr>
        <w:spacing w:line="360" w:lineRule="auto"/>
        <w:jc w:val="both"/>
        <w:rPr>
          <w:szCs w:val="24"/>
          <w:lang w:val="cs-CZ"/>
        </w:rPr>
      </w:pPr>
      <w:r>
        <w:rPr>
          <w:szCs w:val="24"/>
          <w:lang w:val="cs-CZ"/>
        </w:rPr>
        <w:t xml:space="preserve">Listina základních práv a svobod – usnesení předsednictva </w:t>
      </w:r>
      <w:proofErr w:type="gramStart"/>
      <w:r>
        <w:rPr>
          <w:szCs w:val="24"/>
          <w:lang w:val="cs-CZ"/>
        </w:rPr>
        <w:t xml:space="preserve">ČNR </w:t>
      </w:r>
      <w:r w:rsidR="00B1585C">
        <w:rPr>
          <w:szCs w:val="24"/>
          <w:lang w:val="cs-CZ"/>
        </w:rPr>
        <w:t xml:space="preserve">             </w:t>
      </w:r>
      <w:r>
        <w:rPr>
          <w:szCs w:val="24"/>
          <w:lang w:val="cs-CZ"/>
        </w:rPr>
        <w:t>č.</w:t>
      </w:r>
      <w:proofErr w:type="gramEnd"/>
      <w:r>
        <w:rPr>
          <w:szCs w:val="24"/>
          <w:lang w:val="cs-CZ"/>
        </w:rPr>
        <w:t xml:space="preserve"> 2/1993 Sb. – čl. 39, 40, kde je uvedeno, že jen zákon stanoví, které jednání je trestným činem a jaký trest, jakož i jaké jiné újmy na právech nebo majetku, lze za jeho spáchání uložit; jen soud rozhoduje o vině a trestu; čl. 6 odst. 3, v němž se nepřipouští trest smrti.</w:t>
      </w:r>
    </w:p>
    <w:p w:rsidR="001E2A4A" w:rsidRDefault="0019163D" w:rsidP="002244A5">
      <w:pPr>
        <w:numPr>
          <w:ilvl w:val="0"/>
          <w:numId w:val="3"/>
        </w:numPr>
        <w:spacing w:line="360" w:lineRule="auto"/>
        <w:jc w:val="both"/>
        <w:rPr>
          <w:szCs w:val="24"/>
          <w:lang w:val="cs-CZ"/>
        </w:rPr>
      </w:pPr>
      <w:r>
        <w:rPr>
          <w:szCs w:val="24"/>
          <w:lang w:val="cs-CZ"/>
        </w:rPr>
        <w:t>Vyhlášené mezinárodní smlouv</w:t>
      </w:r>
      <w:r w:rsidR="00A30534">
        <w:rPr>
          <w:szCs w:val="24"/>
          <w:lang w:val="cs-CZ"/>
        </w:rPr>
        <w:t>y</w:t>
      </w:r>
      <w:r>
        <w:rPr>
          <w:szCs w:val="24"/>
          <w:lang w:val="cs-CZ"/>
        </w:rPr>
        <w:t>, k je</w:t>
      </w:r>
      <w:r w:rsidR="00AA3E73">
        <w:rPr>
          <w:szCs w:val="24"/>
          <w:lang w:val="cs-CZ"/>
        </w:rPr>
        <w:t>jichž</w:t>
      </w:r>
      <w:r>
        <w:rPr>
          <w:szCs w:val="24"/>
          <w:lang w:val="cs-CZ"/>
        </w:rPr>
        <w:t xml:space="preserve"> ratifikac</w:t>
      </w:r>
      <w:r w:rsidR="00204B29">
        <w:rPr>
          <w:szCs w:val="24"/>
          <w:lang w:val="cs-CZ"/>
        </w:rPr>
        <w:t>i</w:t>
      </w:r>
      <w:r>
        <w:rPr>
          <w:szCs w:val="24"/>
          <w:lang w:val="cs-CZ"/>
        </w:rPr>
        <w:t xml:space="preserve"> dal Parlament ČR souhlas – jsou bezprostředně aplikovatelné a závazné, rovnají se prakticky ústavním zákonům a jsou nadřazeny zákonům ostatním (např. Úmluva o právech dítěte, Úmluva o ochraně lidských práv, Evropská úmluva o zabránění mučení a nelidskému či ponižujícímu zacházení nebo trestání).</w:t>
      </w:r>
    </w:p>
    <w:p w:rsidR="001E2A4A" w:rsidRDefault="0019163D" w:rsidP="002244A5">
      <w:pPr>
        <w:numPr>
          <w:ilvl w:val="0"/>
          <w:numId w:val="3"/>
        </w:numPr>
        <w:spacing w:line="360" w:lineRule="auto"/>
        <w:jc w:val="both"/>
        <w:rPr>
          <w:szCs w:val="24"/>
          <w:lang w:val="cs-CZ"/>
        </w:rPr>
      </w:pPr>
      <w:r>
        <w:rPr>
          <w:szCs w:val="24"/>
          <w:lang w:val="cs-CZ"/>
        </w:rPr>
        <w:t xml:space="preserve">Rozhodnutí prezidenta republiky o amnestii – je publikováno ve </w:t>
      </w:r>
      <w:r w:rsidR="00AA3E73">
        <w:rPr>
          <w:szCs w:val="24"/>
          <w:lang w:val="cs-CZ"/>
        </w:rPr>
        <w:t>S</w:t>
      </w:r>
      <w:r>
        <w:rPr>
          <w:szCs w:val="24"/>
          <w:lang w:val="cs-CZ"/>
        </w:rPr>
        <w:t>bírce zákonů</w:t>
      </w:r>
      <w:r w:rsidR="00AA3E73">
        <w:rPr>
          <w:szCs w:val="24"/>
          <w:lang w:val="cs-CZ"/>
        </w:rPr>
        <w:t>.</w:t>
      </w:r>
    </w:p>
    <w:p w:rsidR="0019163D" w:rsidRDefault="0019163D" w:rsidP="002244A5">
      <w:pPr>
        <w:numPr>
          <w:ilvl w:val="0"/>
          <w:numId w:val="3"/>
        </w:numPr>
        <w:spacing w:line="360" w:lineRule="auto"/>
        <w:jc w:val="both"/>
        <w:rPr>
          <w:szCs w:val="24"/>
          <w:lang w:val="cs-CZ"/>
        </w:rPr>
      </w:pPr>
      <w:r>
        <w:rPr>
          <w:szCs w:val="24"/>
          <w:lang w:val="cs-CZ"/>
        </w:rPr>
        <w:t>Nálezy Ústavního soudu – výsledek práce tohoto specifického soudního orgánu, závažná rozhodnutí pro všechny právnické a fyzické osoby, mají normativní povahu. Ústavnímu soudu je svěřena kontrola ústavnosti.</w:t>
      </w:r>
    </w:p>
    <w:p w:rsidR="0019163D" w:rsidRDefault="0019163D" w:rsidP="002244A5">
      <w:pPr>
        <w:spacing w:line="360" w:lineRule="auto"/>
        <w:ind w:firstLine="851"/>
        <w:jc w:val="both"/>
        <w:rPr>
          <w:lang w:val="cs-CZ"/>
        </w:rPr>
      </w:pPr>
      <w:r>
        <w:rPr>
          <w:szCs w:val="24"/>
          <w:lang w:val="cs-CZ"/>
        </w:rPr>
        <w:t xml:space="preserve">Do 31. prosince 2009 byl v účinnosti zákon č. 140/1961 Sb. trestní zákon ve znění pozdějších novel, který upravoval obdobně jako nový trestní zákoník, který je účinný </w:t>
      </w:r>
      <w:proofErr w:type="gramStart"/>
      <w:r>
        <w:rPr>
          <w:szCs w:val="24"/>
          <w:lang w:val="cs-CZ"/>
        </w:rPr>
        <w:t xml:space="preserve">od </w:t>
      </w:r>
      <w:r w:rsidR="00B1585C">
        <w:rPr>
          <w:szCs w:val="24"/>
          <w:lang w:val="cs-CZ"/>
        </w:rPr>
        <w:t xml:space="preserve">       </w:t>
      </w:r>
      <w:r>
        <w:rPr>
          <w:szCs w:val="24"/>
          <w:lang w:val="cs-CZ"/>
        </w:rPr>
        <w:t>1. ledna</w:t>
      </w:r>
      <w:proofErr w:type="gramEnd"/>
      <w:r>
        <w:rPr>
          <w:szCs w:val="24"/>
          <w:lang w:val="cs-CZ"/>
        </w:rPr>
        <w:t xml:space="preserve"> 2010, </w:t>
      </w:r>
      <w:r>
        <w:rPr>
          <w:lang w:val="cs-CZ"/>
        </w:rPr>
        <w:t>ve své obecné části působnost trestních zákonů, trestní odpovědnost, okolnosti vylučující protiprávnost činu, zánik trestní odpovědnosti, trestní sankce, zahlazení odsouzení, zvláštní ustano</w:t>
      </w:r>
      <w:r w:rsidR="00AA3E73">
        <w:rPr>
          <w:lang w:val="cs-CZ"/>
        </w:rPr>
        <w:t xml:space="preserve">vení o některých pachatelích; </w:t>
      </w:r>
      <w:r>
        <w:rPr>
          <w:lang w:val="cs-CZ"/>
        </w:rPr>
        <w:t>ve zvláštní části rovněž vymezoval jednotlivé skutkové podstaty trestných činů.</w:t>
      </w:r>
    </w:p>
    <w:p w:rsidR="008D0FFB" w:rsidRDefault="0019163D" w:rsidP="002244A5">
      <w:pPr>
        <w:spacing w:line="360" w:lineRule="auto"/>
        <w:ind w:firstLine="851"/>
        <w:jc w:val="both"/>
        <w:rPr>
          <w:lang w:val="cs-CZ"/>
        </w:rPr>
      </w:pPr>
      <w:r>
        <w:rPr>
          <w:lang w:val="cs-CZ"/>
        </w:rPr>
        <w:t>Jak vyplývá z výše uvedeného, od 1. ledna 2010 je v účinnosti zákon č. 40/2009 Sb.</w:t>
      </w:r>
      <w:r w:rsidR="00AA3E73">
        <w:rPr>
          <w:lang w:val="cs-CZ"/>
        </w:rPr>
        <w:t>,</w:t>
      </w:r>
      <w:r>
        <w:rPr>
          <w:lang w:val="cs-CZ"/>
        </w:rPr>
        <w:t xml:space="preserve"> dále jen </w:t>
      </w:r>
      <w:r w:rsidRPr="003E0B7C">
        <w:rPr>
          <w:lang w:val="cs-CZ"/>
        </w:rPr>
        <w:t>trestní zákoník</w:t>
      </w:r>
      <w:r>
        <w:rPr>
          <w:lang w:val="cs-CZ"/>
        </w:rPr>
        <w:t>. Tento je členěn na tři části: Část první – obecná část, Část druhá – zvláštní část a Část třetí – př</w:t>
      </w:r>
      <w:r w:rsidR="00AA3E73">
        <w:rPr>
          <w:lang w:val="cs-CZ"/>
        </w:rPr>
        <w:t>echodná a závěrečná ustanovení.</w:t>
      </w:r>
      <w:r>
        <w:rPr>
          <w:lang w:val="cs-CZ"/>
        </w:rPr>
        <w:t xml:space="preserve"> Část první a Část druhá jsou pak členěny na jednotlivé hlavy.</w:t>
      </w:r>
      <w:r w:rsidR="008D0FFB">
        <w:rPr>
          <w:lang w:val="cs-CZ"/>
        </w:rPr>
        <w:t xml:space="preserve"> </w:t>
      </w:r>
    </w:p>
    <w:p w:rsidR="0019163D" w:rsidRDefault="0019163D" w:rsidP="002244A5">
      <w:pPr>
        <w:spacing w:line="360" w:lineRule="auto"/>
        <w:ind w:firstLine="851"/>
        <w:jc w:val="both"/>
        <w:rPr>
          <w:lang w:val="cs-CZ"/>
        </w:rPr>
      </w:pPr>
      <w:r>
        <w:rPr>
          <w:lang w:val="cs-CZ"/>
        </w:rPr>
        <w:lastRenderedPageBreak/>
        <w:t xml:space="preserve">Vzhledem ke zpracovávanému tématu budu v této práci pojednávat </w:t>
      </w:r>
      <w:proofErr w:type="gramStart"/>
      <w:r>
        <w:rPr>
          <w:lang w:val="cs-CZ"/>
        </w:rPr>
        <w:t xml:space="preserve">pouze </w:t>
      </w:r>
      <w:r w:rsidR="00B1585C">
        <w:rPr>
          <w:lang w:val="cs-CZ"/>
        </w:rPr>
        <w:t xml:space="preserve">                  </w:t>
      </w:r>
      <w:r>
        <w:rPr>
          <w:lang w:val="cs-CZ"/>
        </w:rPr>
        <w:t>o nejzávažnějších</w:t>
      </w:r>
      <w:proofErr w:type="gramEnd"/>
      <w:r>
        <w:rPr>
          <w:lang w:val="cs-CZ"/>
        </w:rPr>
        <w:t xml:space="preserve"> trestných činech, jež jsou novým trestním zákoníkem označeny jako</w:t>
      </w:r>
      <w:r w:rsidR="00CA1C2C">
        <w:rPr>
          <w:lang w:val="cs-CZ"/>
        </w:rPr>
        <w:t xml:space="preserve"> zvlášť závažné</w:t>
      </w:r>
      <w:r>
        <w:rPr>
          <w:lang w:val="cs-CZ"/>
        </w:rPr>
        <w:t xml:space="preserve"> </w:t>
      </w:r>
      <w:r w:rsidRPr="00CA1C2C">
        <w:rPr>
          <w:iCs/>
          <w:lang w:val="cs-CZ"/>
        </w:rPr>
        <w:t>zločiny</w:t>
      </w:r>
      <w:r>
        <w:rPr>
          <w:lang w:val="cs-CZ"/>
        </w:rPr>
        <w:t xml:space="preserve"> a které upravuje jednak </w:t>
      </w:r>
      <w:r w:rsidR="00AA3E73">
        <w:rPr>
          <w:lang w:val="cs-CZ"/>
        </w:rPr>
        <w:t xml:space="preserve">tento zákoník, jednak </w:t>
      </w:r>
      <w:r>
        <w:rPr>
          <w:lang w:val="cs-CZ"/>
        </w:rPr>
        <w:t xml:space="preserve">mezinárodní smlouvy, kterými je Česká republika vázána. </w:t>
      </w:r>
    </w:p>
    <w:p w:rsidR="00AA3E73" w:rsidRDefault="0019163D" w:rsidP="002244A5">
      <w:pPr>
        <w:spacing w:line="360" w:lineRule="auto"/>
        <w:ind w:firstLine="851"/>
        <w:jc w:val="both"/>
        <w:rPr>
          <w:lang w:val="cs-CZ"/>
        </w:rPr>
      </w:pPr>
      <w:r>
        <w:rPr>
          <w:lang w:val="cs-CZ"/>
        </w:rPr>
        <w:t>Po účely této diplomové práce je nutno z tohoto zákona vyjmout některá ustanovení, která vymezují a specifikují oblast</w:t>
      </w:r>
      <w:r w:rsidR="00A30534">
        <w:rPr>
          <w:lang w:val="cs-CZ"/>
        </w:rPr>
        <w:t xml:space="preserve"> organizované trestné činnosti a finanční kriminality</w:t>
      </w:r>
      <w:r>
        <w:rPr>
          <w:lang w:val="cs-CZ"/>
        </w:rPr>
        <w:t xml:space="preserve">. </w:t>
      </w:r>
      <w:r w:rsidR="00A30534">
        <w:rPr>
          <w:lang w:val="cs-CZ"/>
        </w:rPr>
        <w:t>Jedná se o nejzá</w:t>
      </w:r>
      <w:r w:rsidR="00AA3E73">
        <w:rPr>
          <w:lang w:val="cs-CZ"/>
        </w:rPr>
        <w:t xml:space="preserve">važnější formy trestné činnosti. </w:t>
      </w:r>
      <w:proofErr w:type="gramStart"/>
      <w:r w:rsidR="00AA3E73">
        <w:rPr>
          <w:lang w:val="cs-CZ"/>
        </w:rPr>
        <w:t>zejm.</w:t>
      </w:r>
      <w:proofErr w:type="gramEnd"/>
      <w:r w:rsidR="00AA3E73">
        <w:rPr>
          <w:lang w:val="cs-CZ"/>
        </w:rPr>
        <w:t xml:space="preserve"> </w:t>
      </w:r>
      <w:r w:rsidR="00A30534">
        <w:rPr>
          <w:lang w:val="cs-CZ"/>
        </w:rPr>
        <w:t>o</w:t>
      </w:r>
      <w:r w:rsidR="00A10659">
        <w:rPr>
          <w:lang w:val="cs-CZ"/>
        </w:rPr>
        <w:t xml:space="preserve"> zločin </w:t>
      </w:r>
      <w:r w:rsidR="00AA3E73">
        <w:rPr>
          <w:lang w:val="cs-CZ"/>
        </w:rPr>
        <w:t>o</w:t>
      </w:r>
      <w:r>
        <w:rPr>
          <w:lang w:val="cs-CZ"/>
        </w:rPr>
        <w:t>bchodování s</w:t>
      </w:r>
      <w:r w:rsidR="00560A28">
        <w:rPr>
          <w:lang w:val="cs-CZ"/>
        </w:rPr>
        <w:t> </w:t>
      </w:r>
      <w:r>
        <w:rPr>
          <w:lang w:val="cs-CZ"/>
        </w:rPr>
        <w:t>lidmi</w:t>
      </w:r>
      <w:r w:rsidR="00560A28">
        <w:rPr>
          <w:lang w:val="cs-CZ"/>
        </w:rPr>
        <w:t xml:space="preserve"> (§ 168 tr</w:t>
      </w:r>
      <w:r w:rsidR="00AA3E73">
        <w:rPr>
          <w:lang w:val="cs-CZ"/>
        </w:rPr>
        <w:t>estního</w:t>
      </w:r>
      <w:r w:rsidR="00560A28">
        <w:rPr>
          <w:lang w:val="cs-CZ"/>
        </w:rPr>
        <w:t xml:space="preserve"> zákoníku)</w:t>
      </w:r>
      <w:r w:rsidR="00FE5A29">
        <w:rPr>
          <w:lang w:val="cs-CZ"/>
        </w:rPr>
        <w:t xml:space="preserve">. </w:t>
      </w:r>
      <w:r>
        <w:rPr>
          <w:szCs w:val="24"/>
          <w:lang w:val="cs-CZ"/>
        </w:rPr>
        <w:t xml:space="preserve">V současné době se nejčastěji mluví o následujících </w:t>
      </w:r>
      <w:r>
        <w:rPr>
          <w:bCs/>
          <w:szCs w:val="24"/>
          <w:lang w:val="cs-CZ"/>
        </w:rPr>
        <w:t>formách obchodování s lidmi</w:t>
      </w:r>
      <w:r>
        <w:rPr>
          <w:b/>
          <w:bCs/>
          <w:szCs w:val="24"/>
          <w:lang w:val="cs-CZ"/>
        </w:rPr>
        <w:t xml:space="preserve"> </w:t>
      </w:r>
      <w:r>
        <w:rPr>
          <w:szCs w:val="24"/>
          <w:lang w:val="cs-CZ"/>
        </w:rPr>
        <w:t>(rozdělení dle účelu, za kterým jsou oběti vykořisťovány):</w:t>
      </w:r>
    </w:p>
    <w:p w:rsidR="00AA3E73" w:rsidRDefault="0019163D" w:rsidP="002244A5">
      <w:pPr>
        <w:numPr>
          <w:ilvl w:val="1"/>
          <w:numId w:val="4"/>
        </w:numPr>
        <w:spacing w:line="360" w:lineRule="auto"/>
        <w:jc w:val="both"/>
        <w:rPr>
          <w:lang w:val="cs-CZ"/>
        </w:rPr>
      </w:pPr>
      <w:r w:rsidRPr="008D0FFB">
        <w:rPr>
          <w:szCs w:val="24"/>
          <w:lang w:val="cs-CZ"/>
        </w:rPr>
        <w:t>za účelem sexuálního vykořisťování</w:t>
      </w:r>
      <w:r w:rsidR="00AA3E73">
        <w:rPr>
          <w:szCs w:val="24"/>
          <w:lang w:val="cs-CZ"/>
        </w:rPr>
        <w:t xml:space="preserve"> </w:t>
      </w:r>
      <w:r w:rsidRPr="008D0FFB">
        <w:rPr>
          <w:szCs w:val="24"/>
          <w:lang w:val="cs-CZ"/>
        </w:rPr>
        <w:t>/</w:t>
      </w:r>
      <w:r w:rsidR="00AA3E73">
        <w:rPr>
          <w:szCs w:val="24"/>
          <w:lang w:val="cs-CZ"/>
        </w:rPr>
        <w:t xml:space="preserve"> </w:t>
      </w:r>
      <w:r w:rsidRPr="008D0FFB">
        <w:rPr>
          <w:szCs w:val="24"/>
          <w:lang w:val="cs-CZ"/>
        </w:rPr>
        <w:t>nucené prostituce (pohlavní styk</w:t>
      </w:r>
      <w:r w:rsidR="00AA3E73">
        <w:rPr>
          <w:szCs w:val="24"/>
          <w:lang w:val="cs-CZ"/>
        </w:rPr>
        <w:t xml:space="preserve"> a</w:t>
      </w:r>
      <w:r w:rsidRPr="008D0FFB">
        <w:rPr>
          <w:szCs w:val="24"/>
          <w:lang w:val="cs-CZ"/>
        </w:rPr>
        <w:t xml:space="preserve"> jiné formy</w:t>
      </w:r>
      <w:r w:rsidR="008D0FFB" w:rsidRPr="008D0FFB">
        <w:rPr>
          <w:szCs w:val="24"/>
          <w:lang w:val="cs-CZ"/>
        </w:rPr>
        <w:t xml:space="preserve"> </w:t>
      </w:r>
      <w:r w:rsidRPr="008D0FFB">
        <w:rPr>
          <w:szCs w:val="24"/>
          <w:lang w:val="cs-CZ"/>
        </w:rPr>
        <w:t>sexuálního zneužívání)</w:t>
      </w:r>
    </w:p>
    <w:p w:rsidR="00AA3E73" w:rsidRDefault="0019163D" w:rsidP="002244A5">
      <w:pPr>
        <w:numPr>
          <w:ilvl w:val="1"/>
          <w:numId w:val="4"/>
        </w:numPr>
        <w:spacing w:line="360" w:lineRule="auto"/>
        <w:jc w:val="both"/>
        <w:rPr>
          <w:lang w:val="cs-CZ"/>
        </w:rPr>
      </w:pPr>
      <w:r w:rsidRPr="008D0FFB">
        <w:rPr>
          <w:szCs w:val="24"/>
          <w:lang w:val="cs-CZ"/>
        </w:rPr>
        <w:t>nucená práce, praktiky podobné otroctví, dlužní otroctví, nucené služby, pracovní</w:t>
      </w:r>
      <w:r w:rsidR="008D0FFB" w:rsidRPr="008D0FFB">
        <w:rPr>
          <w:szCs w:val="24"/>
          <w:lang w:val="cs-CZ"/>
        </w:rPr>
        <w:t xml:space="preserve"> </w:t>
      </w:r>
      <w:r w:rsidRPr="008D0FFB">
        <w:rPr>
          <w:szCs w:val="24"/>
          <w:lang w:val="cs-CZ"/>
        </w:rPr>
        <w:t>vykořisťování</w:t>
      </w:r>
    </w:p>
    <w:p w:rsidR="00AA3E73" w:rsidRDefault="0019163D" w:rsidP="002244A5">
      <w:pPr>
        <w:numPr>
          <w:ilvl w:val="1"/>
          <w:numId w:val="4"/>
        </w:numPr>
        <w:spacing w:line="360" w:lineRule="auto"/>
        <w:jc w:val="both"/>
        <w:rPr>
          <w:lang w:val="cs-CZ"/>
        </w:rPr>
      </w:pPr>
      <w:r>
        <w:rPr>
          <w:szCs w:val="24"/>
          <w:lang w:val="cs-CZ"/>
        </w:rPr>
        <w:t>za účelem odnímání lidských orgánů či tkání</w:t>
      </w:r>
    </w:p>
    <w:p w:rsidR="00AA3E73" w:rsidRDefault="0019163D" w:rsidP="002244A5">
      <w:pPr>
        <w:numPr>
          <w:ilvl w:val="1"/>
          <w:numId w:val="4"/>
        </w:numPr>
        <w:spacing w:line="360" w:lineRule="auto"/>
        <w:jc w:val="both"/>
        <w:rPr>
          <w:lang w:val="cs-CZ"/>
        </w:rPr>
      </w:pPr>
      <w:r>
        <w:rPr>
          <w:szCs w:val="24"/>
          <w:lang w:val="cs-CZ"/>
        </w:rPr>
        <w:t>nucené žebrání či nucení k páchání drobné trestné činnosti</w:t>
      </w:r>
    </w:p>
    <w:p w:rsidR="0019163D" w:rsidRPr="00AA3E73" w:rsidRDefault="0019163D" w:rsidP="002244A5">
      <w:pPr>
        <w:numPr>
          <w:ilvl w:val="1"/>
          <w:numId w:val="4"/>
        </w:numPr>
        <w:spacing w:line="360" w:lineRule="auto"/>
        <w:jc w:val="both"/>
        <w:rPr>
          <w:lang w:val="cs-CZ"/>
        </w:rPr>
      </w:pPr>
      <w:r>
        <w:rPr>
          <w:szCs w:val="24"/>
          <w:lang w:val="cs-CZ"/>
        </w:rPr>
        <w:t>nucené sňatky</w:t>
      </w:r>
    </w:p>
    <w:p w:rsidR="0019163D" w:rsidRDefault="0019163D" w:rsidP="002244A5">
      <w:pPr>
        <w:spacing w:line="360" w:lineRule="auto"/>
        <w:ind w:firstLine="851"/>
        <w:jc w:val="both"/>
        <w:rPr>
          <w:szCs w:val="24"/>
          <w:lang w:val="cs-CZ"/>
        </w:rPr>
      </w:pPr>
      <w:r>
        <w:rPr>
          <w:szCs w:val="24"/>
          <w:lang w:val="cs-CZ"/>
        </w:rPr>
        <w:t xml:space="preserve">Pachatelem je pak každý, kdo přiměje, najme, zláká, ukryje, svede, dopraví, zadržuje nebo vydá dítě, aby ho jiným bylo užito k takovému jednání. A dále ten, kdo za použití násilí, </w:t>
      </w:r>
      <w:r w:rsidR="00AA3E73">
        <w:rPr>
          <w:szCs w:val="24"/>
          <w:lang w:val="cs-CZ"/>
        </w:rPr>
        <w:t xml:space="preserve">lsti nebo </w:t>
      </w:r>
      <w:r>
        <w:rPr>
          <w:szCs w:val="24"/>
          <w:lang w:val="cs-CZ"/>
        </w:rPr>
        <w:t xml:space="preserve">pohrůžky násilí </w:t>
      </w:r>
      <w:r w:rsidR="00AA3E73">
        <w:rPr>
          <w:szCs w:val="24"/>
          <w:lang w:val="cs-CZ"/>
        </w:rPr>
        <w:t xml:space="preserve">a jiné těžké újmy, </w:t>
      </w:r>
      <w:r>
        <w:rPr>
          <w:szCs w:val="24"/>
          <w:lang w:val="cs-CZ"/>
        </w:rPr>
        <w:t>zneužívaje omylu, tísně či závislosti</w:t>
      </w:r>
      <w:r w:rsidR="00AA3E73">
        <w:rPr>
          <w:szCs w:val="24"/>
          <w:lang w:val="cs-CZ"/>
        </w:rPr>
        <w:t>,</w:t>
      </w:r>
      <w:r>
        <w:rPr>
          <w:szCs w:val="24"/>
          <w:lang w:val="cs-CZ"/>
        </w:rPr>
        <w:t xml:space="preserve"> přiměje, najme, zláká, ukryje, svede, dopraví, zadržuje nebo vydá k takovému jinou osobu než dítě.</w:t>
      </w:r>
    </w:p>
    <w:p w:rsidR="00A10659" w:rsidRPr="00A10659" w:rsidRDefault="008D0FFB" w:rsidP="002244A5">
      <w:pPr>
        <w:pStyle w:val="Normlnweb"/>
        <w:shd w:val="clear" w:color="auto" w:fill="FFFFFF"/>
        <w:spacing w:before="0" w:after="0" w:line="360" w:lineRule="auto"/>
        <w:ind w:firstLine="851"/>
        <w:jc w:val="both"/>
        <w:rPr>
          <w:rFonts w:ascii="Tahoma" w:hAnsi="Tahoma" w:cs="Tahoma"/>
          <w:sz w:val="22"/>
          <w:szCs w:val="22"/>
          <w:lang w:eastAsia="cs-CZ"/>
        </w:rPr>
      </w:pPr>
      <w:r>
        <w:t>Jedná se o právní úpravu, která je řešena na unijní úrovni v rámci harmonizace</w:t>
      </w:r>
      <w:r w:rsidR="00A10659">
        <w:t xml:space="preserve"> skutkové podstaty tak, aby postihování takového jednání</w:t>
      </w:r>
      <w:r w:rsidR="00A10659" w:rsidRPr="00A10659">
        <w:t xml:space="preserve"> </w:t>
      </w:r>
      <w:r w:rsidR="00A10659" w:rsidRPr="00A10659">
        <w:rPr>
          <w:shd w:val="clear" w:color="auto" w:fill="FFFFFF"/>
        </w:rPr>
        <w:t>podléhalo účinným, přiměřeným a odrazujícím trestním sankcím</w:t>
      </w:r>
      <w:r w:rsidR="00560A28">
        <w:rPr>
          <w:shd w:val="clear" w:color="auto" w:fill="FFFFFF"/>
        </w:rPr>
        <w:t xml:space="preserve"> v rámci celé unie</w:t>
      </w:r>
      <w:r w:rsidR="00A10659">
        <w:rPr>
          <w:shd w:val="clear" w:color="auto" w:fill="FFFFFF"/>
        </w:rPr>
        <w:t>. Jedná se o Rámcové rozhodnutí o boji proti obchodování s</w:t>
      </w:r>
      <w:r w:rsidR="008919D3">
        <w:rPr>
          <w:shd w:val="clear" w:color="auto" w:fill="FFFFFF"/>
        </w:rPr>
        <w:t> </w:t>
      </w:r>
      <w:r w:rsidR="00A10659">
        <w:rPr>
          <w:shd w:val="clear" w:color="auto" w:fill="FFFFFF"/>
        </w:rPr>
        <w:t>lidmi</w:t>
      </w:r>
      <w:r w:rsidR="00AA3E73">
        <w:rPr>
          <w:bCs/>
          <w:lang w:eastAsia="cs-CZ"/>
        </w:rPr>
        <w:t>.</w:t>
      </w:r>
      <w:r w:rsidR="003C75B7">
        <w:rPr>
          <w:rStyle w:val="Znakapoznpodarou"/>
          <w:bCs/>
          <w:lang w:eastAsia="cs-CZ"/>
        </w:rPr>
        <w:footnoteReference w:id="42"/>
      </w:r>
    </w:p>
    <w:p w:rsidR="0019163D" w:rsidRDefault="00FE5A29" w:rsidP="002244A5">
      <w:pPr>
        <w:spacing w:line="360" w:lineRule="auto"/>
        <w:ind w:firstLine="851"/>
        <w:jc w:val="both"/>
        <w:rPr>
          <w:lang w:val="cs-CZ"/>
        </w:rPr>
      </w:pPr>
      <w:r w:rsidRPr="00560A28">
        <w:rPr>
          <w:szCs w:val="24"/>
          <w:lang w:val="cs-CZ"/>
        </w:rPr>
        <w:t xml:space="preserve">Dalším důležitým prvkem trestní ochrany je </w:t>
      </w:r>
      <w:r w:rsidR="00AA3E73">
        <w:rPr>
          <w:lang w:val="cs-CZ"/>
        </w:rPr>
        <w:t>p</w:t>
      </w:r>
      <w:r w:rsidR="0019163D">
        <w:rPr>
          <w:lang w:val="cs-CZ"/>
        </w:rPr>
        <w:t xml:space="preserve">oškozování finančních zájmů Evropských společenství </w:t>
      </w:r>
      <w:r w:rsidR="00AA3E73">
        <w:rPr>
          <w:lang w:val="cs-CZ"/>
        </w:rPr>
        <w:t>(§ 260 trestního</w:t>
      </w:r>
      <w:r w:rsidR="00560A28">
        <w:rPr>
          <w:lang w:val="cs-CZ"/>
        </w:rPr>
        <w:t xml:space="preserve"> zákoníku)</w:t>
      </w:r>
    </w:p>
    <w:p w:rsidR="00AA3E73" w:rsidRDefault="0019163D" w:rsidP="002244A5">
      <w:pPr>
        <w:spacing w:line="360" w:lineRule="auto"/>
        <w:ind w:firstLine="851"/>
        <w:jc w:val="both"/>
        <w:rPr>
          <w:lang w:val="cs-CZ"/>
        </w:rPr>
      </w:pPr>
      <w:r>
        <w:rPr>
          <w:lang w:val="cs-CZ"/>
        </w:rPr>
        <w:t>Jedná se o ochranu souhrnného rozpočtu Evropských společenství, rozpočtů spravovaných Evropskými společenstvími nebo jejich jménem. Jedná se o:</w:t>
      </w:r>
    </w:p>
    <w:p w:rsidR="00AA3E73" w:rsidRDefault="0019163D" w:rsidP="002244A5">
      <w:pPr>
        <w:numPr>
          <w:ilvl w:val="1"/>
          <w:numId w:val="4"/>
        </w:numPr>
        <w:spacing w:line="360" w:lineRule="auto"/>
        <w:jc w:val="both"/>
        <w:rPr>
          <w:lang w:val="cs-CZ"/>
        </w:rPr>
      </w:pPr>
      <w:r>
        <w:rPr>
          <w:lang w:val="cs-CZ"/>
        </w:rPr>
        <w:t>vyhotovení, použití nebo předložení nepravdivých, nesprávných nebo neúplných dokladů</w:t>
      </w:r>
    </w:p>
    <w:p w:rsidR="00AA3E73" w:rsidRDefault="0019163D" w:rsidP="002244A5">
      <w:pPr>
        <w:numPr>
          <w:ilvl w:val="1"/>
          <w:numId w:val="4"/>
        </w:numPr>
        <w:spacing w:line="360" w:lineRule="auto"/>
        <w:jc w:val="both"/>
        <w:rPr>
          <w:lang w:val="cs-CZ"/>
        </w:rPr>
      </w:pPr>
      <w:r>
        <w:rPr>
          <w:lang w:val="cs-CZ"/>
        </w:rPr>
        <w:t xml:space="preserve">uvedení nepravdivých nebo hrubě zkreslujících údajů, které se vztahují k příjmům nebo výdajům </w:t>
      </w:r>
    </w:p>
    <w:p w:rsidR="0019163D" w:rsidRDefault="0019163D" w:rsidP="002244A5">
      <w:pPr>
        <w:numPr>
          <w:ilvl w:val="1"/>
          <w:numId w:val="4"/>
        </w:numPr>
        <w:spacing w:line="360" w:lineRule="auto"/>
        <w:jc w:val="both"/>
        <w:rPr>
          <w:lang w:val="cs-CZ"/>
        </w:rPr>
      </w:pPr>
      <w:r>
        <w:rPr>
          <w:lang w:val="cs-CZ"/>
        </w:rPr>
        <w:lastRenderedPageBreak/>
        <w:t>neoprávněné zkrácení finančních prostředků, které tvoří příjmy nebo výdaje</w:t>
      </w:r>
      <w:r w:rsidR="00A32977">
        <w:rPr>
          <w:lang w:val="cs-CZ"/>
        </w:rPr>
        <w:t>.</w:t>
      </w:r>
    </w:p>
    <w:p w:rsidR="00560A28" w:rsidRDefault="00560A28" w:rsidP="002244A5">
      <w:pPr>
        <w:spacing w:line="360" w:lineRule="auto"/>
        <w:ind w:firstLine="851"/>
        <w:jc w:val="both"/>
        <w:rPr>
          <w:lang w:val="cs-CZ"/>
        </w:rPr>
      </w:pPr>
      <w:r>
        <w:rPr>
          <w:lang w:val="cs-CZ"/>
        </w:rPr>
        <w:t>Další důležitou tre</w:t>
      </w:r>
      <w:r w:rsidR="00AA3E73">
        <w:rPr>
          <w:lang w:val="cs-CZ"/>
        </w:rPr>
        <w:t>stně</w:t>
      </w:r>
      <w:r>
        <w:rPr>
          <w:lang w:val="cs-CZ"/>
        </w:rPr>
        <w:t xml:space="preserve">právní ochranu zahrnuje úprava boje proti terorismu v podobě zločinu </w:t>
      </w:r>
      <w:r w:rsidR="00AA3E73">
        <w:rPr>
          <w:lang w:val="cs-CZ"/>
        </w:rPr>
        <w:t>t</w:t>
      </w:r>
      <w:r>
        <w:rPr>
          <w:lang w:val="cs-CZ"/>
        </w:rPr>
        <w:t>eroristický útok (§ 311</w:t>
      </w:r>
      <w:r w:rsidR="00AA3E73">
        <w:rPr>
          <w:lang w:val="cs-CZ"/>
        </w:rPr>
        <w:t xml:space="preserve"> trestního</w:t>
      </w:r>
      <w:r w:rsidR="008919D3">
        <w:rPr>
          <w:lang w:val="cs-CZ"/>
        </w:rPr>
        <w:t xml:space="preserve"> zákoníku</w:t>
      </w:r>
      <w:r>
        <w:rPr>
          <w:lang w:val="cs-CZ"/>
        </w:rPr>
        <w:t>).</w:t>
      </w:r>
    </w:p>
    <w:p w:rsidR="00C63F2C" w:rsidRDefault="00560A28" w:rsidP="002244A5">
      <w:pPr>
        <w:spacing w:line="360" w:lineRule="auto"/>
        <w:ind w:firstLine="851"/>
        <w:jc w:val="both"/>
        <w:rPr>
          <w:lang w:val="cs-CZ"/>
        </w:rPr>
      </w:pPr>
      <w:r>
        <w:rPr>
          <w:lang w:val="cs-CZ"/>
        </w:rPr>
        <w:t>Teroristické útoky, zejména teroristické útoky ve Spojených státech amerických z</w:t>
      </w:r>
      <w:r w:rsidR="00AA3E73">
        <w:rPr>
          <w:lang w:val="cs-CZ"/>
        </w:rPr>
        <w:t>e dne</w:t>
      </w:r>
      <w:r>
        <w:rPr>
          <w:lang w:val="cs-CZ"/>
        </w:rPr>
        <w:t xml:space="preserve"> 11. září 2001</w:t>
      </w:r>
      <w:r w:rsidR="00AA3E73">
        <w:rPr>
          <w:lang w:val="cs-CZ"/>
        </w:rPr>
        <w:t>,</w:t>
      </w:r>
      <w:r>
        <w:rPr>
          <w:lang w:val="cs-CZ"/>
        </w:rPr>
        <w:t xml:space="preserve"> přiměly vrcholné představitele</w:t>
      </w:r>
      <w:r w:rsidR="00AA3E73">
        <w:rPr>
          <w:lang w:val="cs-CZ"/>
        </w:rPr>
        <w:t xml:space="preserve"> z řad expertů</w:t>
      </w:r>
      <w:r>
        <w:rPr>
          <w:lang w:val="cs-CZ"/>
        </w:rPr>
        <w:t xml:space="preserve"> a odborn</w:t>
      </w:r>
      <w:r w:rsidR="00AA3E73">
        <w:rPr>
          <w:lang w:val="cs-CZ"/>
        </w:rPr>
        <w:t>íků na</w:t>
      </w:r>
      <w:r>
        <w:rPr>
          <w:lang w:val="cs-CZ"/>
        </w:rPr>
        <w:t xml:space="preserve"> dan</w:t>
      </w:r>
      <w:r w:rsidR="00AA3E73">
        <w:rPr>
          <w:lang w:val="cs-CZ"/>
        </w:rPr>
        <w:t>ou</w:t>
      </w:r>
      <w:r>
        <w:rPr>
          <w:lang w:val="cs-CZ"/>
        </w:rPr>
        <w:t xml:space="preserve"> problematik</w:t>
      </w:r>
      <w:r w:rsidR="00AA3E73">
        <w:rPr>
          <w:lang w:val="cs-CZ"/>
        </w:rPr>
        <w:t>u z jednotlivých členských států</w:t>
      </w:r>
      <w:r>
        <w:rPr>
          <w:lang w:val="cs-CZ"/>
        </w:rPr>
        <w:t xml:space="preserve"> Evropské unie k vytvoření systému protiteroristických opatření</w:t>
      </w:r>
      <w:r w:rsidR="00C63F2C">
        <w:rPr>
          <w:lang w:val="cs-CZ"/>
        </w:rPr>
        <w:t>,</w:t>
      </w:r>
      <w:r>
        <w:rPr>
          <w:lang w:val="cs-CZ"/>
        </w:rPr>
        <w:t xml:space="preserve"> a to sbližování právní úpravy členských států EU v obla</w:t>
      </w:r>
      <w:r w:rsidR="00204B29">
        <w:rPr>
          <w:lang w:val="cs-CZ"/>
        </w:rPr>
        <w:t>sti terorismu a dále ve zvýšení</w:t>
      </w:r>
      <w:r>
        <w:rPr>
          <w:lang w:val="cs-CZ"/>
        </w:rPr>
        <w:t xml:space="preserve"> počtu bezpečnostních opatření (letiště, budovy nejdůležitějších institucí vnitrostátních nebo mezinárodních, strategické objekty</w:t>
      </w:r>
      <w:r w:rsidR="00C63F2C">
        <w:rPr>
          <w:lang w:val="cs-CZ"/>
        </w:rPr>
        <w:t>,</w:t>
      </w:r>
      <w:r>
        <w:rPr>
          <w:lang w:val="cs-CZ"/>
        </w:rPr>
        <w:t xml:space="preserve"> např. elektrárny, přehrady apod.).</w:t>
      </w:r>
    </w:p>
    <w:p w:rsidR="00C63F2C" w:rsidRDefault="00560A28" w:rsidP="002244A5">
      <w:pPr>
        <w:spacing w:line="360" w:lineRule="auto"/>
        <w:ind w:firstLine="851"/>
        <w:jc w:val="both"/>
        <w:rPr>
          <w:lang w:val="cs-CZ"/>
        </w:rPr>
      </w:pPr>
      <w:r>
        <w:rPr>
          <w:lang w:val="cs-CZ"/>
        </w:rPr>
        <w:t>Na ochranu práv a zásad demokratické společnosti byly státy vyzvány k přijetí nezbytných opatření k ujednocení teroristických trestných činů. Za tyto jsou považována úmyslná jednání, která mohou vzhledem ke své povaze nebo souvislostem závažně poškodit zemi nebo mezinárodní organizaci</w:t>
      </w:r>
      <w:r w:rsidR="00C63F2C">
        <w:rPr>
          <w:lang w:val="cs-CZ"/>
        </w:rPr>
        <w:t>,</w:t>
      </w:r>
      <w:r>
        <w:rPr>
          <w:lang w:val="cs-CZ"/>
        </w:rPr>
        <w:t xml:space="preserve"> byla-li spáchána s cílem závažným </w:t>
      </w:r>
      <w:r w:rsidR="00C63F2C">
        <w:rPr>
          <w:lang w:val="cs-CZ"/>
        </w:rPr>
        <w:t>způsobem zastrašit obyvatelstvo</w:t>
      </w:r>
      <w:r>
        <w:rPr>
          <w:lang w:val="cs-CZ"/>
        </w:rPr>
        <w:t xml:space="preserve"> nebo protiprávně přinutit vládu </w:t>
      </w:r>
      <w:r w:rsidR="00C63F2C">
        <w:rPr>
          <w:lang w:val="cs-CZ"/>
        </w:rPr>
        <w:t>či</w:t>
      </w:r>
      <w:r>
        <w:rPr>
          <w:lang w:val="cs-CZ"/>
        </w:rPr>
        <w:t xml:space="preserve"> mezinárodní organizaci, ab</w:t>
      </w:r>
      <w:r w:rsidR="00C63F2C">
        <w:rPr>
          <w:lang w:val="cs-CZ"/>
        </w:rPr>
        <w:t>y jednala určitým způsobem nebo</w:t>
      </w:r>
      <w:r>
        <w:rPr>
          <w:lang w:val="cs-CZ"/>
        </w:rPr>
        <w:t xml:space="preserve"> aby se jednání zdržela, nebo </w:t>
      </w:r>
      <w:r w:rsidR="00C63F2C">
        <w:rPr>
          <w:lang w:val="cs-CZ"/>
        </w:rPr>
        <w:t xml:space="preserve">s cílem </w:t>
      </w:r>
      <w:r>
        <w:rPr>
          <w:lang w:val="cs-CZ"/>
        </w:rPr>
        <w:t xml:space="preserve">závažným způsobem destabilizovat </w:t>
      </w:r>
      <w:r w:rsidR="00C63F2C">
        <w:rPr>
          <w:lang w:val="cs-CZ"/>
        </w:rPr>
        <w:t>(a)nebo</w:t>
      </w:r>
      <w:r>
        <w:rPr>
          <w:lang w:val="cs-CZ"/>
        </w:rPr>
        <w:t xml:space="preserve"> zničit základní politické, ústavní hospodářské nebo sociální systémy země </w:t>
      </w:r>
      <w:r w:rsidR="00C63F2C">
        <w:rPr>
          <w:lang w:val="cs-CZ"/>
        </w:rPr>
        <w:t xml:space="preserve">či </w:t>
      </w:r>
      <w:r w:rsidR="006A7E67">
        <w:rPr>
          <w:lang w:val="cs-CZ"/>
        </w:rPr>
        <w:t>mezinárodní organizace.</w:t>
      </w:r>
    </w:p>
    <w:p w:rsidR="00560A28" w:rsidRDefault="00560A28" w:rsidP="002244A5">
      <w:pPr>
        <w:spacing w:line="360" w:lineRule="auto"/>
        <w:ind w:firstLine="851"/>
        <w:jc w:val="both"/>
        <w:rPr>
          <w:lang w:val="cs-CZ"/>
        </w:rPr>
      </w:pPr>
      <w:r>
        <w:rPr>
          <w:lang w:val="cs-CZ"/>
        </w:rPr>
        <w:t>Za teroristické trestné činy jsou považovány:</w:t>
      </w:r>
    </w:p>
    <w:p w:rsidR="004A3B93" w:rsidRPr="004A3B93" w:rsidRDefault="004A3B93" w:rsidP="002244A5">
      <w:pPr>
        <w:spacing w:line="360" w:lineRule="auto"/>
        <w:ind w:firstLine="851"/>
        <w:jc w:val="both"/>
        <w:rPr>
          <w:lang w:val="cs-CZ"/>
        </w:rPr>
      </w:pPr>
      <w:r w:rsidRPr="004A3B93">
        <w:rPr>
          <w:lang w:val="cs-CZ"/>
        </w:rPr>
        <w:t>a) útoky ohrožující lidský</w:t>
      </w:r>
      <w:r w:rsidR="00C63F2C">
        <w:rPr>
          <w:lang w:val="cs-CZ"/>
        </w:rPr>
        <w:t xml:space="preserve"> život s možným následkem smrti</w:t>
      </w:r>
    </w:p>
    <w:p w:rsidR="004A3B93" w:rsidRPr="004A3B93" w:rsidRDefault="004A3B93" w:rsidP="002244A5">
      <w:pPr>
        <w:spacing w:line="360" w:lineRule="auto"/>
        <w:ind w:firstLine="851"/>
        <w:jc w:val="both"/>
        <w:rPr>
          <w:lang w:val="cs-CZ"/>
        </w:rPr>
      </w:pPr>
      <w:r w:rsidRPr="004A3B93">
        <w:rPr>
          <w:lang w:val="cs-CZ"/>
        </w:rPr>
        <w:t>b) útoky ohrožu</w:t>
      </w:r>
      <w:r w:rsidR="00C63F2C">
        <w:rPr>
          <w:lang w:val="cs-CZ"/>
        </w:rPr>
        <w:t>jící tělesnou integritu člověka</w:t>
      </w:r>
    </w:p>
    <w:p w:rsidR="004A3B93" w:rsidRPr="004A3B93" w:rsidRDefault="00C63F2C" w:rsidP="002244A5">
      <w:pPr>
        <w:spacing w:line="360" w:lineRule="auto"/>
        <w:ind w:firstLine="851"/>
        <w:jc w:val="both"/>
        <w:rPr>
          <w:lang w:val="cs-CZ"/>
        </w:rPr>
      </w:pPr>
      <w:r>
        <w:rPr>
          <w:lang w:val="cs-CZ"/>
        </w:rPr>
        <w:t>c) únos nebo braní rukojmí</w:t>
      </w:r>
    </w:p>
    <w:p w:rsidR="004A3B93" w:rsidRPr="004A3B93" w:rsidRDefault="004A3B93" w:rsidP="002244A5">
      <w:pPr>
        <w:spacing w:line="360" w:lineRule="auto"/>
        <w:ind w:firstLine="851"/>
        <w:jc w:val="both"/>
        <w:rPr>
          <w:lang w:val="cs-CZ"/>
        </w:rPr>
      </w:pPr>
      <w:r w:rsidRPr="004A3B93">
        <w:rPr>
          <w:lang w:val="cs-CZ"/>
        </w:rPr>
        <w:t>d) způsobení rozsáhlého poškození vládních nebo veřejných</w:t>
      </w:r>
      <w:r w:rsidR="00C63F2C">
        <w:rPr>
          <w:lang w:val="cs-CZ"/>
        </w:rPr>
        <w:t xml:space="preserve"> </w:t>
      </w:r>
      <w:r w:rsidRPr="004A3B93">
        <w:rPr>
          <w:lang w:val="cs-CZ"/>
        </w:rPr>
        <w:t>zařízení, dopravního systému, infrastruktury, včetně informačního systému, pevné plošiny na kontinentálním šelfu,</w:t>
      </w:r>
      <w:r w:rsidR="008919D3">
        <w:rPr>
          <w:lang w:val="cs-CZ"/>
        </w:rPr>
        <w:t xml:space="preserve"> </w:t>
      </w:r>
      <w:r w:rsidRPr="004A3B93">
        <w:rPr>
          <w:lang w:val="cs-CZ"/>
        </w:rPr>
        <w:t>veřejného místa nebo soukromého majetku, které může</w:t>
      </w:r>
      <w:r w:rsidR="008919D3">
        <w:rPr>
          <w:lang w:val="cs-CZ"/>
        </w:rPr>
        <w:t xml:space="preserve"> </w:t>
      </w:r>
      <w:r w:rsidRPr="004A3B93">
        <w:rPr>
          <w:lang w:val="cs-CZ"/>
        </w:rPr>
        <w:t>ohrozit lidské životy nebo vyústit ve značné hospodářské</w:t>
      </w:r>
      <w:r w:rsidR="008919D3">
        <w:rPr>
          <w:lang w:val="cs-CZ"/>
        </w:rPr>
        <w:t xml:space="preserve"> </w:t>
      </w:r>
      <w:r w:rsidR="00C63F2C">
        <w:rPr>
          <w:lang w:val="cs-CZ"/>
        </w:rPr>
        <w:t>ztráty</w:t>
      </w:r>
    </w:p>
    <w:p w:rsidR="004A3B93" w:rsidRPr="004A3B93" w:rsidRDefault="004A3B93" w:rsidP="002244A5">
      <w:pPr>
        <w:spacing w:line="360" w:lineRule="auto"/>
        <w:ind w:firstLine="851"/>
        <w:jc w:val="both"/>
        <w:rPr>
          <w:lang w:val="cs-CZ"/>
        </w:rPr>
      </w:pPr>
      <w:r w:rsidRPr="004A3B93">
        <w:rPr>
          <w:lang w:val="cs-CZ"/>
        </w:rPr>
        <w:t>e) zmocnění se letadla, lodi nebo jiných prostředků veřejné</w:t>
      </w:r>
      <w:r w:rsidR="00C63F2C">
        <w:rPr>
          <w:lang w:val="cs-CZ"/>
        </w:rPr>
        <w:t xml:space="preserve"> či nákladní dopravy</w:t>
      </w:r>
    </w:p>
    <w:p w:rsidR="004A3B93" w:rsidRPr="004A3B93" w:rsidRDefault="004A3B93" w:rsidP="002244A5">
      <w:pPr>
        <w:spacing w:line="360" w:lineRule="auto"/>
        <w:ind w:firstLine="851"/>
        <w:jc w:val="both"/>
        <w:rPr>
          <w:lang w:val="cs-CZ"/>
        </w:rPr>
      </w:pPr>
      <w:r w:rsidRPr="004A3B93">
        <w:rPr>
          <w:lang w:val="cs-CZ"/>
        </w:rPr>
        <w:t>f) výroba, držení, získání, přeprava, dodání nebo užití</w:t>
      </w:r>
      <w:r w:rsidR="00C63F2C">
        <w:rPr>
          <w:lang w:val="cs-CZ"/>
        </w:rPr>
        <w:t xml:space="preserve"> </w:t>
      </w:r>
      <w:r w:rsidRPr="004A3B93">
        <w:rPr>
          <w:lang w:val="cs-CZ"/>
        </w:rPr>
        <w:t>zbraní, výbušnin nebo zbraní jaderných, biologických</w:t>
      </w:r>
      <w:r w:rsidR="00C63F2C">
        <w:rPr>
          <w:lang w:val="cs-CZ"/>
        </w:rPr>
        <w:t xml:space="preserve"> </w:t>
      </w:r>
      <w:r w:rsidRPr="004A3B93">
        <w:rPr>
          <w:lang w:val="cs-CZ"/>
        </w:rPr>
        <w:t>nebo chemických, jakož i výzkum a vývoj biologických</w:t>
      </w:r>
      <w:r w:rsidR="00C63F2C">
        <w:rPr>
          <w:lang w:val="cs-CZ"/>
        </w:rPr>
        <w:t xml:space="preserve"> a chemických zbraní</w:t>
      </w:r>
    </w:p>
    <w:p w:rsidR="004A3B93" w:rsidRPr="004A3B93" w:rsidRDefault="004A3B93" w:rsidP="002244A5">
      <w:pPr>
        <w:spacing w:line="360" w:lineRule="auto"/>
        <w:ind w:firstLine="851"/>
        <w:jc w:val="both"/>
        <w:rPr>
          <w:lang w:val="cs-CZ"/>
        </w:rPr>
      </w:pPr>
      <w:r w:rsidRPr="004A3B93">
        <w:rPr>
          <w:lang w:val="cs-CZ"/>
        </w:rPr>
        <w:t>g) vypouštění nebezpečných látek, zakládání požárů,</w:t>
      </w:r>
      <w:r w:rsidR="00C63F2C">
        <w:rPr>
          <w:lang w:val="cs-CZ"/>
        </w:rPr>
        <w:t xml:space="preserve"> </w:t>
      </w:r>
      <w:r w:rsidRPr="004A3B93">
        <w:rPr>
          <w:lang w:val="cs-CZ"/>
        </w:rPr>
        <w:t>vyvolání povodní nebo zavinění výbuchů, jejichž důsled</w:t>
      </w:r>
      <w:r w:rsidR="00C63F2C">
        <w:rPr>
          <w:lang w:val="cs-CZ"/>
        </w:rPr>
        <w:t>kem je ohrožení lidských životů</w:t>
      </w:r>
    </w:p>
    <w:p w:rsidR="004A3B93" w:rsidRPr="004A3B93" w:rsidRDefault="004A3B93" w:rsidP="002244A5">
      <w:pPr>
        <w:spacing w:line="360" w:lineRule="auto"/>
        <w:ind w:firstLine="851"/>
        <w:jc w:val="both"/>
        <w:rPr>
          <w:lang w:val="cs-CZ"/>
        </w:rPr>
      </w:pPr>
      <w:r w:rsidRPr="004A3B93">
        <w:rPr>
          <w:lang w:val="cs-CZ"/>
        </w:rPr>
        <w:t>h) narušení nebo přerušení dodávek vody, elektrické energie</w:t>
      </w:r>
      <w:r w:rsidR="00C63F2C">
        <w:rPr>
          <w:lang w:val="cs-CZ"/>
        </w:rPr>
        <w:t xml:space="preserve"> </w:t>
      </w:r>
      <w:r w:rsidRPr="004A3B93">
        <w:rPr>
          <w:lang w:val="cs-CZ"/>
        </w:rPr>
        <w:t>nebo jiného základního přírodního zdroje, jehož důsled</w:t>
      </w:r>
      <w:r w:rsidR="00C63F2C">
        <w:rPr>
          <w:lang w:val="cs-CZ"/>
        </w:rPr>
        <w:t>kem je ohrožení lidských životů</w:t>
      </w:r>
    </w:p>
    <w:p w:rsidR="004A3B93" w:rsidRDefault="004A3B93" w:rsidP="002244A5">
      <w:pPr>
        <w:spacing w:line="360" w:lineRule="auto"/>
        <w:ind w:firstLine="851"/>
        <w:jc w:val="both"/>
        <w:rPr>
          <w:lang w:val="cs-CZ"/>
        </w:rPr>
      </w:pPr>
      <w:r w:rsidRPr="004A3B93">
        <w:rPr>
          <w:lang w:val="cs-CZ"/>
        </w:rPr>
        <w:lastRenderedPageBreak/>
        <w:t>i) výhrůžky spácháním některého jednání uvedeného v</w:t>
      </w:r>
      <w:r w:rsidR="00C63F2C">
        <w:rPr>
          <w:lang w:val="cs-CZ"/>
        </w:rPr>
        <w:t> </w:t>
      </w:r>
      <w:proofErr w:type="gramStart"/>
      <w:r w:rsidR="00C63F2C">
        <w:rPr>
          <w:lang w:val="cs-CZ"/>
        </w:rPr>
        <w:t xml:space="preserve">bodech </w:t>
      </w:r>
      <w:r w:rsidRPr="004A3B93">
        <w:rPr>
          <w:lang w:val="cs-CZ"/>
        </w:rPr>
        <w:t>a</w:t>
      </w:r>
      <w:r w:rsidR="00C63F2C">
        <w:rPr>
          <w:lang w:val="cs-CZ"/>
        </w:rPr>
        <w:t>–</w:t>
      </w:r>
      <w:proofErr w:type="spellStart"/>
      <w:r w:rsidR="00C63F2C">
        <w:rPr>
          <w:lang w:val="cs-CZ"/>
        </w:rPr>
        <w:t>h</w:t>
      </w:r>
      <w:proofErr w:type="spellEnd"/>
      <w:r w:rsidR="00C63F2C">
        <w:rPr>
          <w:lang w:val="cs-CZ"/>
        </w:rPr>
        <w:t>.</w:t>
      </w:r>
      <w:proofErr w:type="gramEnd"/>
      <w:r w:rsidR="00C63F2C">
        <w:rPr>
          <w:rStyle w:val="Znakapoznpodarou"/>
          <w:lang w:val="cs-CZ"/>
        </w:rPr>
        <w:footnoteReference w:id="43"/>
      </w:r>
    </w:p>
    <w:p w:rsidR="00560A28" w:rsidRPr="00C63F2C" w:rsidRDefault="004A3B93" w:rsidP="002244A5">
      <w:pPr>
        <w:spacing w:line="360" w:lineRule="auto"/>
        <w:ind w:firstLine="851"/>
        <w:jc w:val="both"/>
        <w:rPr>
          <w:sz w:val="26"/>
          <w:lang w:val="cs-CZ"/>
        </w:rPr>
      </w:pPr>
      <w:r>
        <w:rPr>
          <w:lang w:val="cs-CZ"/>
        </w:rPr>
        <w:t xml:space="preserve">Zajímavostí unijní úpravy v oblasti terorismu je to, že danou materii </w:t>
      </w:r>
      <w:r w:rsidR="00B55B5A">
        <w:rPr>
          <w:lang w:val="cs-CZ"/>
        </w:rPr>
        <w:t>najednou upravovali právní akty všech tří pilířů Evropské unie</w:t>
      </w:r>
      <w:r w:rsidR="00C63F2C">
        <w:rPr>
          <w:lang w:val="cs-CZ"/>
        </w:rPr>
        <w:t>.</w:t>
      </w:r>
      <w:r w:rsidR="003C75B7">
        <w:rPr>
          <w:rStyle w:val="Znakapoznpodarou"/>
          <w:lang w:val="cs-CZ"/>
        </w:rPr>
        <w:footnoteReference w:id="44"/>
      </w:r>
    </w:p>
    <w:p w:rsidR="004A3B93" w:rsidRDefault="00B55B5A" w:rsidP="002244A5">
      <w:pPr>
        <w:spacing w:line="360" w:lineRule="auto"/>
        <w:ind w:firstLine="851"/>
        <w:jc w:val="both"/>
        <w:rPr>
          <w:lang w:val="cs-CZ"/>
        </w:rPr>
      </w:pPr>
      <w:r>
        <w:rPr>
          <w:lang w:val="cs-CZ"/>
        </w:rPr>
        <w:t>Další oblastí úpravy je</w:t>
      </w:r>
      <w:r w:rsidR="004A3B93">
        <w:rPr>
          <w:lang w:val="cs-CZ"/>
        </w:rPr>
        <w:t xml:space="preserve"> Nedovolená výroba a jiné nakládání s omamn</w:t>
      </w:r>
      <w:r w:rsidR="00C63F2C">
        <w:rPr>
          <w:lang w:val="cs-CZ"/>
        </w:rPr>
        <w:t xml:space="preserve">ými a psychotropními látkami a </w:t>
      </w:r>
      <w:r w:rsidR="004A3B93">
        <w:rPr>
          <w:lang w:val="cs-CZ"/>
        </w:rPr>
        <w:t>jedy</w:t>
      </w:r>
      <w:r>
        <w:rPr>
          <w:lang w:val="cs-CZ"/>
        </w:rPr>
        <w:t xml:space="preserve"> </w:t>
      </w:r>
      <w:r w:rsidR="00A32977">
        <w:rPr>
          <w:lang w:val="cs-CZ"/>
        </w:rPr>
        <w:t xml:space="preserve">podle </w:t>
      </w:r>
      <w:r w:rsidR="00C63F2C">
        <w:rPr>
          <w:lang w:val="cs-CZ"/>
        </w:rPr>
        <w:t>§ 283 trestního</w:t>
      </w:r>
      <w:r w:rsidRPr="00A32977">
        <w:rPr>
          <w:lang w:val="cs-CZ"/>
        </w:rPr>
        <w:t xml:space="preserve"> zákoníku</w:t>
      </w:r>
      <w:r w:rsidR="00531B77" w:rsidRPr="00A32977">
        <w:rPr>
          <w:lang w:val="cs-CZ"/>
        </w:rPr>
        <w:t>.</w:t>
      </w:r>
      <w:r w:rsidR="00531B77">
        <w:rPr>
          <w:lang w:val="cs-CZ"/>
        </w:rPr>
        <w:t xml:space="preserve"> Jedná se o j</w:t>
      </w:r>
      <w:r w:rsidR="004A3B93">
        <w:rPr>
          <w:lang w:val="cs-CZ"/>
        </w:rPr>
        <w:t xml:space="preserve">eden z nejčastěji páchaných závažných trestných činů. Tohoto trestného činu se dopustí ten, kdo neoprávněně vyrobí, doveze, vyveze, proveze, nabídne, zprostředkuje, prodá nebo jinak jinému opatří nebo pro jiného přechovává omamnou nebo psychotropní látku, </w:t>
      </w:r>
      <w:proofErr w:type="spellStart"/>
      <w:r w:rsidR="004A3B93">
        <w:rPr>
          <w:lang w:val="cs-CZ"/>
        </w:rPr>
        <w:t>prekur</w:t>
      </w:r>
      <w:r w:rsidR="00C63F2C">
        <w:rPr>
          <w:lang w:val="cs-CZ"/>
        </w:rPr>
        <w:t>z</w:t>
      </w:r>
      <w:r w:rsidR="004A3B93">
        <w:rPr>
          <w:lang w:val="cs-CZ"/>
        </w:rPr>
        <w:t>or</w:t>
      </w:r>
      <w:proofErr w:type="spellEnd"/>
      <w:r w:rsidR="004A3B93">
        <w:rPr>
          <w:lang w:val="cs-CZ"/>
        </w:rPr>
        <w:t xml:space="preserve"> nebo jed.</w:t>
      </w:r>
    </w:p>
    <w:p w:rsidR="004A3B93" w:rsidRDefault="004A3B93" w:rsidP="002244A5">
      <w:pPr>
        <w:spacing w:line="360" w:lineRule="auto"/>
        <w:ind w:firstLine="851"/>
        <w:jc w:val="both"/>
        <w:rPr>
          <w:lang w:val="cs-CZ"/>
        </w:rPr>
      </w:pPr>
      <w:r>
        <w:rPr>
          <w:lang w:val="cs-CZ"/>
        </w:rPr>
        <w:t xml:space="preserve">Tímto ustanovením je chráněn zájem společnosti na jejím zdravém vývoji </w:t>
      </w:r>
      <w:r w:rsidR="00C63F2C">
        <w:rPr>
          <w:lang w:val="cs-CZ"/>
        </w:rPr>
        <w:t>jak</w:t>
      </w:r>
      <w:r>
        <w:rPr>
          <w:lang w:val="cs-CZ"/>
        </w:rPr>
        <w:t xml:space="preserve"> z pohledu fyzického či psychického zdraví, tak z pohledu mravního. Není totiž tajemstvím, že organizovaný zločin spojený s ilegálním drogovým obchodem proniká do nejvyšších sfér hospodářské, finanční, mediální i politické moci,</w:t>
      </w:r>
      <w:r w:rsidR="00C63F2C">
        <w:rPr>
          <w:lang w:val="cs-CZ"/>
        </w:rPr>
        <w:t xml:space="preserve"> což</w:t>
      </w:r>
      <w:r>
        <w:rPr>
          <w:lang w:val="cs-CZ"/>
        </w:rPr>
        <w:t xml:space="preserve"> je dáno zejména obrovskými zisky, které mohou nejrůznější kartely investovat v ekonomickém a finančním světě, a to až do takové míry, že některé sektory legální ekonomiky se tak mohou dostat do rukou organizovaného zločinu. </w:t>
      </w:r>
    </w:p>
    <w:p w:rsidR="0019163D" w:rsidRDefault="008919D3" w:rsidP="002244A5">
      <w:pPr>
        <w:spacing w:line="360" w:lineRule="auto"/>
        <w:ind w:firstLine="851"/>
        <w:jc w:val="both"/>
        <w:rPr>
          <w:lang w:val="cs-CZ"/>
        </w:rPr>
      </w:pPr>
      <w:r>
        <w:rPr>
          <w:lang w:val="cs-CZ"/>
        </w:rPr>
        <w:t>Dále</w:t>
      </w:r>
      <w:r w:rsidR="00BF291E">
        <w:rPr>
          <w:lang w:val="cs-CZ"/>
        </w:rPr>
        <w:t xml:space="preserve"> se pak jedná o trestné činy </w:t>
      </w:r>
      <w:r w:rsidR="00C63F2C">
        <w:rPr>
          <w:lang w:val="cs-CZ"/>
        </w:rPr>
        <w:t>p</w:t>
      </w:r>
      <w:r w:rsidR="0019163D">
        <w:rPr>
          <w:lang w:val="cs-CZ"/>
        </w:rPr>
        <w:t>rovedení zahraničního obchodu s vojenským materiálem bez povolení nebo licence</w:t>
      </w:r>
      <w:r w:rsidR="00A32977">
        <w:rPr>
          <w:lang w:val="cs-CZ"/>
        </w:rPr>
        <w:t xml:space="preserve"> podle</w:t>
      </w:r>
      <w:r w:rsidR="00BF291E">
        <w:rPr>
          <w:lang w:val="cs-CZ"/>
        </w:rPr>
        <w:t xml:space="preserve"> § 265</w:t>
      </w:r>
      <w:r w:rsidR="00C63F2C">
        <w:rPr>
          <w:lang w:val="cs-CZ"/>
        </w:rPr>
        <w:t xml:space="preserve"> trestního zákoní</w:t>
      </w:r>
      <w:r w:rsidR="00A32977">
        <w:rPr>
          <w:lang w:val="cs-CZ"/>
        </w:rPr>
        <w:t>ku</w:t>
      </w:r>
      <w:r w:rsidR="00BF291E">
        <w:rPr>
          <w:lang w:val="cs-CZ"/>
        </w:rPr>
        <w:t xml:space="preserve">, </w:t>
      </w:r>
      <w:r w:rsidR="00C63F2C">
        <w:rPr>
          <w:lang w:val="cs-CZ"/>
        </w:rPr>
        <w:t>dále v</w:t>
      </w:r>
      <w:r w:rsidR="0019163D">
        <w:rPr>
          <w:lang w:val="cs-CZ"/>
        </w:rPr>
        <w:t>ývoj, výroba a držení zakázaných bojových prostředků</w:t>
      </w:r>
      <w:r w:rsidR="00A32977">
        <w:rPr>
          <w:lang w:val="cs-CZ"/>
        </w:rPr>
        <w:t xml:space="preserve"> podle</w:t>
      </w:r>
      <w:r w:rsidR="00BF291E">
        <w:rPr>
          <w:lang w:val="cs-CZ"/>
        </w:rPr>
        <w:t xml:space="preserve"> § 280</w:t>
      </w:r>
      <w:r w:rsidR="00C63F2C">
        <w:rPr>
          <w:lang w:val="cs-CZ"/>
        </w:rPr>
        <w:t xml:space="preserve"> trestního </w:t>
      </w:r>
      <w:r w:rsidR="00A32977">
        <w:rPr>
          <w:lang w:val="cs-CZ"/>
        </w:rPr>
        <w:t>zákoníku</w:t>
      </w:r>
      <w:r w:rsidR="00BF291E">
        <w:rPr>
          <w:lang w:val="cs-CZ"/>
        </w:rPr>
        <w:t>,</w:t>
      </w:r>
      <w:r w:rsidR="0019163D">
        <w:rPr>
          <w:lang w:val="cs-CZ"/>
        </w:rPr>
        <w:t xml:space="preserve"> </w:t>
      </w:r>
      <w:r w:rsidR="00C63F2C">
        <w:rPr>
          <w:lang w:val="cs-CZ"/>
        </w:rPr>
        <w:t>n</w:t>
      </w:r>
      <w:r w:rsidR="0019163D">
        <w:rPr>
          <w:lang w:val="cs-CZ"/>
        </w:rPr>
        <w:t>edovolená výroba a držení radioaktivní látky a vysoce nebezpečné látky</w:t>
      </w:r>
      <w:r w:rsidR="00A32977">
        <w:rPr>
          <w:lang w:val="cs-CZ"/>
        </w:rPr>
        <w:t xml:space="preserve"> podle</w:t>
      </w:r>
      <w:r w:rsidR="00BF291E">
        <w:rPr>
          <w:lang w:val="cs-CZ"/>
        </w:rPr>
        <w:t xml:space="preserve"> § 281</w:t>
      </w:r>
      <w:r w:rsidR="00C63F2C">
        <w:rPr>
          <w:lang w:val="cs-CZ"/>
        </w:rPr>
        <w:t xml:space="preserve"> trestního</w:t>
      </w:r>
      <w:r w:rsidR="00A32977">
        <w:rPr>
          <w:lang w:val="cs-CZ"/>
        </w:rPr>
        <w:t xml:space="preserve"> zákoníku</w:t>
      </w:r>
      <w:r w:rsidR="00C63F2C">
        <w:rPr>
          <w:lang w:val="cs-CZ"/>
        </w:rPr>
        <w:t xml:space="preserve"> a nakonec</w:t>
      </w:r>
      <w:r w:rsidR="0019163D">
        <w:rPr>
          <w:lang w:val="cs-CZ"/>
        </w:rPr>
        <w:t xml:space="preserve"> </w:t>
      </w:r>
      <w:r w:rsidR="00C63F2C">
        <w:rPr>
          <w:lang w:val="cs-CZ"/>
        </w:rPr>
        <w:t>n</w:t>
      </w:r>
      <w:r w:rsidR="0019163D">
        <w:rPr>
          <w:lang w:val="cs-CZ"/>
        </w:rPr>
        <w:t>edovolená výroba a držení jaderného materiálu a zvláštního štěpného materiálu</w:t>
      </w:r>
      <w:r w:rsidR="00BF291E">
        <w:rPr>
          <w:lang w:val="cs-CZ"/>
        </w:rPr>
        <w:t xml:space="preserve"> </w:t>
      </w:r>
      <w:r w:rsidR="00A32977">
        <w:rPr>
          <w:lang w:val="cs-CZ"/>
        </w:rPr>
        <w:t xml:space="preserve">podle </w:t>
      </w:r>
      <w:r w:rsidR="00BF291E">
        <w:rPr>
          <w:lang w:val="cs-CZ"/>
        </w:rPr>
        <w:t>§ 282</w:t>
      </w:r>
      <w:r w:rsidR="00C63F2C">
        <w:rPr>
          <w:lang w:val="cs-CZ"/>
        </w:rPr>
        <w:t xml:space="preserve"> trestního</w:t>
      </w:r>
      <w:r w:rsidR="00A32977">
        <w:rPr>
          <w:lang w:val="cs-CZ"/>
        </w:rPr>
        <w:t xml:space="preserve"> zákoníku</w:t>
      </w:r>
      <w:r w:rsidR="00BF291E">
        <w:rPr>
          <w:lang w:val="cs-CZ"/>
        </w:rPr>
        <w:t>.</w:t>
      </w:r>
      <w:r w:rsidR="00C63F2C">
        <w:rPr>
          <w:rStyle w:val="Znakapoznpodarou"/>
          <w:lang w:val="cs-CZ"/>
        </w:rPr>
        <w:footnoteReference w:id="45"/>
      </w:r>
    </w:p>
    <w:p w:rsidR="00C63F2C" w:rsidRDefault="00C63F2C" w:rsidP="002244A5">
      <w:pPr>
        <w:spacing w:line="360" w:lineRule="auto"/>
        <w:ind w:firstLine="851"/>
        <w:jc w:val="both"/>
        <w:rPr>
          <w:b/>
          <w:i/>
          <w:iCs/>
          <w:lang w:val="cs-CZ"/>
        </w:rPr>
      </w:pPr>
    </w:p>
    <w:p w:rsidR="0019163D" w:rsidRPr="008B3A55" w:rsidRDefault="0019163D" w:rsidP="002244A5">
      <w:pPr>
        <w:spacing w:line="360" w:lineRule="auto"/>
        <w:ind w:firstLine="851"/>
        <w:jc w:val="both"/>
        <w:rPr>
          <w:b/>
          <w:szCs w:val="24"/>
        </w:rPr>
      </w:pPr>
      <w:r w:rsidRPr="008B3A55">
        <w:rPr>
          <w:b/>
          <w:szCs w:val="24"/>
        </w:rPr>
        <w:t>3.3.2. Procesněprávní úprava</w:t>
      </w:r>
    </w:p>
    <w:p w:rsidR="00BA2A27" w:rsidRDefault="0019163D" w:rsidP="002244A5">
      <w:pPr>
        <w:spacing w:line="360" w:lineRule="auto"/>
        <w:ind w:firstLine="851"/>
        <w:jc w:val="both"/>
        <w:rPr>
          <w:lang w:val="cs-CZ"/>
        </w:rPr>
      </w:pPr>
      <w:r w:rsidRPr="00BA2A27">
        <w:rPr>
          <w:lang w:val="cs-CZ"/>
        </w:rPr>
        <w:t>Česká republika je signatářem mnoha mezinárodních smluv, které upravují procesní postupy orgánů činných v trestním řízení</w:t>
      </w:r>
      <w:r w:rsidR="00BA2A27">
        <w:rPr>
          <w:lang w:val="cs-CZ"/>
        </w:rPr>
        <w:t>,</w:t>
      </w:r>
      <w:r w:rsidRPr="00BA2A27">
        <w:rPr>
          <w:lang w:val="cs-CZ"/>
        </w:rPr>
        <w:t xml:space="preserve"> a to zejména ve vztahu k cizině. Dalším důležitým zákonem je zákon č. 141/1961 Sb. o trestním řízení soudním – trestní řád, který stanovuje pravidla a postupy trestního řízení v rámci České republiky.</w:t>
      </w:r>
      <w:r w:rsidR="00BA2A27">
        <w:rPr>
          <w:lang w:val="cs-CZ"/>
        </w:rPr>
        <w:t xml:space="preserve"> Stejně</w:t>
      </w:r>
      <w:r w:rsidRPr="00BA2A27">
        <w:rPr>
          <w:lang w:val="cs-CZ"/>
        </w:rPr>
        <w:t xml:space="preserve"> jako trestní zákoník upravuje obecné podmínky trestnosti a trestní odpovědnosti, jednotlivé skutkové podstaty trestných činů, ukládání trestů a ochranných opatření, tak trestní řád upravuje procesně právní </w:t>
      </w:r>
      <w:r w:rsidRPr="00BA2A27">
        <w:rPr>
          <w:lang w:val="cs-CZ"/>
        </w:rPr>
        <w:lastRenderedPageBreak/>
        <w:t>aspekty činnosti donucovacích orgánů České republiky při odhalování a vyšetřování organizované trestné činnosti či finanční kriminality s mezinárodním prvkem.</w:t>
      </w:r>
    </w:p>
    <w:p w:rsidR="00BA2A27" w:rsidRDefault="0019163D" w:rsidP="002244A5">
      <w:pPr>
        <w:spacing w:line="360" w:lineRule="auto"/>
        <w:ind w:firstLine="851"/>
        <w:jc w:val="both"/>
        <w:rPr>
          <w:lang w:val="cs-CZ"/>
        </w:rPr>
      </w:pPr>
      <w:r>
        <w:rPr>
          <w:lang w:val="cs-CZ"/>
        </w:rPr>
        <w:t>V rámci své diplomové práce se budu blíže zabývat procesními postupy orgánů činných v trestním řízení, zejména pak policejních orgánů</w:t>
      </w:r>
      <w:r w:rsidR="00BA2A27">
        <w:rPr>
          <w:lang w:val="cs-CZ"/>
        </w:rPr>
        <w:t>,</w:t>
      </w:r>
      <w:r>
        <w:rPr>
          <w:lang w:val="cs-CZ"/>
        </w:rPr>
        <w:t xml:space="preserve"> a to ve vztahu k jednotlivým procesním úkonům</w:t>
      </w:r>
      <w:r w:rsidR="003C2A76">
        <w:rPr>
          <w:lang w:val="cs-CZ"/>
        </w:rPr>
        <w:t xml:space="preserve"> v rámci mezistátní spolupráce</w:t>
      </w:r>
      <w:r>
        <w:rPr>
          <w:lang w:val="cs-CZ"/>
        </w:rPr>
        <w:t xml:space="preserve">, které jsou následně použity před soudem jako důkaz a které jsou využívány v rámci jak českého právního řádu, tak i při právním styku s cizinou. </w:t>
      </w:r>
    </w:p>
    <w:p w:rsidR="0019163D" w:rsidRPr="00BA2A27" w:rsidRDefault="0019163D" w:rsidP="002244A5">
      <w:pPr>
        <w:spacing w:line="360" w:lineRule="auto"/>
        <w:ind w:firstLine="851"/>
        <w:jc w:val="both"/>
        <w:rPr>
          <w:bCs/>
          <w:lang w:val="cs-CZ"/>
        </w:rPr>
      </w:pPr>
      <w:r>
        <w:rPr>
          <w:lang w:val="cs-CZ"/>
        </w:rPr>
        <w:t xml:space="preserve"> Jak jsem uvedl, trestní řád stanovuje práva a povinnosti procesních stran, ať se jedná o podezřelého, obviněného, obžalovaného, odsouzeného, </w:t>
      </w:r>
      <w:r w:rsidR="00BA2A27">
        <w:rPr>
          <w:lang w:val="cs-CZ"/>
        </w:rPr>
        <w:t>tak i</w:t>
      </w:r>
      <w:r>
        <w:rPr>
          <w:lang w:val="cs-CZ"/>
        </w:rPr>
        <w:t xml:space="preserve"> svědků, poškozených a orgánů činných v trestním řízení, tedy policejních orgánů, státních zastupitelství a soudů</w:t>
      </w:r>
      <w:r w:rsidRPr="00BA2A27">
        <w:rPr>
          <w:bCs/>
          <w:lang w:val="cs-CZ"/>
        </w:rPr>
        <w:t>.</w:t>
      </w:r>
      <w:r w:rsidR="003C75B7">
        <w:rPr>
          <w:rStyle w:val="Znakapoznpodarou"/>
          <w:bCs/>
          <w:lang w:val="cs-CZ"/>
        </w:rPr>
        <w:footnoteReference w:id="46"/>
      </w:r>
      <w:r w:rsidRPr="00BA2A27">
        <w:rPr>
          <w:bCs/>
          <w:lang w:val="cs-CZ"/>
        </w:rPr>
        <w:t xml:space="preserve"> </w:t>
      </w:r>
    </w:p>
    <w:p w:rsidR="0019163D" w:rsidRDefault="0019163D" w:rsidP="003226D3">
      <w:pPr>
        <w:tabs>
          <w:tab w:val="left" w:pos="720"/>
        </w:tabs>
        <w:spacing w:line="360" w:lineRule="auto"/>
        <w:ind w:firstLine="851"/>
        <w:jc w:val="both"/>
        <w:rPr>
          <w:bCs/>
          <w:lang w:val="cs-CZ"/>
        </w:rPr>
      </w:pPr>
      <w:r>
        <w:rPr>
          <w:lang w:val="cs-CZ"/>
        </w:rPr>
        <w:t>Pokud tedy budeme dále hovořit o procesních postupech, které jsou používány v rámci trestního řízení, tedy v tomto případě při právním styku s cizinou se zaměřením na práci policejních orgánů</w:t>
      </w:r>
      <w:r w:rsidR="003C2A76">
        <w:rPr>
          <w:lang w:val="cs-CZ"/>
        </w:rPr>
        <w:t>, tak s</w:t>
      </w:r>
      <w:r>
        <w:rPr>
          <w:lang w:val="cs-CZ"/>
        </w:rPr>
        <w:t xml:space="preserve">těžejní oblastí pro tyto postupy je Hlava 25 trestního </w:t>
      </w:r>
      <w:proofErr w:type="gramStart"/>
      <w:r>
        <w:rPr>
          <w:lang w:val="cs-CZ"/>
        </w:rPr>
        <w:t xml:space="preserve">řádu </w:t>
      </w:r>
      <w:r w:rsidR="00B1585C">
        <w:rPr>
          <w:lang w:val="cs-CZ"/>
        </w:rPr>
        <w:t xml:space="preserve">         </w:t>
      </w:r>
      <w:r>
        <w:rPr>
          <w:lang w:val="cs-CZ"/>
        </w:rPr>
        <w:t>o právním</w:t>
      </w:r>
      <w:proofErr w:type="gramEnd"/>
      <w:r>
        <w:rPr>
          <w:lang w:val="cs-CZ"/>
        </w:rPr>
        <w:t xml:space="preserve"> styku s cizinou. Podle ustanovení této hlavy se postupuje jen tehdy, nestanoví-li vyhlášená mezinárodní smlouva, kterou j</w:t>
      </w:r>
      <w:r w:rsidR="00BA2A27">
        <w:rPr>
          <w:lang w:val="cs-CZ"/>
        </w:rPr>
        <w:t xml:space="preserve">e Česká republika vázána, </w:t>
      </w:r>
      <w:r w:rsidR="00BA2A27" w:rsidRPr="00BA2A27">
        <w:rPr>
          <w:lang w:val="cs-CZ"/>
        </w:rPr>
        <w:t>jinak</w:t>
      </w:r>
      <w:r w:rsidR="00BA2A27">
        <w:rPr>
          <w:lang w:val="cs-CZ"/>
        </w:rPr>
        <w:t>.</w:t>
      </w:r>
      <w:r w:rsidR="003C75B7">
        <w:rPr>
          <w:rStyle w:val="Znakapoznpodarou"/>
          <w:lang w:val="cs-CZ"/>
        </w:rPr>
        <w:footnoteReference w:id="47"/>
      </w:r>
      <w:r w:rsidR="00BA2A27">
        <w:rPr>
          <w:lang w:val="cs-CZ"/>
        </w:rPr>
        <w:t xml:space="preserve"> V rámci Evropské unie </w:t>
      </w:r>
      <w:r w:rsidRPr="00BA2A27">
        <w:rPr>
          <w:lang w:val="cs-CZ"/>
        </w:rPr>
        <w:t>byly vypracovány a schváleny právní instrumenty</w:t>
      </w:r>
      <w:r>
        <w:rPr>
          <w:lang w:val="cs-CZ"/>
        </w:rPr>
        <w:t xml:space="preserve">, které také upravují postupy policejních orgánů o spolupráci mezi státy evropské unie, </w:t>
      </w:r>
      <w:r w:rsidR="00BA2A27">
        <w:rPr>
          <w:lang w:val="cs-CZ"/>
        </w:rPr>
        <w:t>též</w:t>
      </w:r>
      <w:r>
        <w:rPr>
          <w:lang w:val="cs-CZ"/>
        </w:rPr>
        <w:t xml:space="preserve"> </w:t>
      </w:r>
      <w:proofErr w:type="gramStart"/>
      <w:r>
        <w:rPr>
          <w:lang w:val="cs-CZ"/>
        </w:rPr>
        <w:t xml:space="preserve">smlouvy </w:t>
      </w:r>
      <w:r w:rsidR="00B1585C">
        <w:rPr>
          <w:lang w:val="cs-CZ"/>
        </w:rPr>
        <w:t xml:space="preserve">         </w:t>
      </w:r>
      <w:r>
        <w:rPr>
          <w:lang w:val="cs-CZ"/>
        </w:rPr>
        <w:t>o policejní</w:t>
      </w:r>
      <w:proofErr w:type="gramEnd"/>
      <w:r>
        <w:rPr>
          <w:lang w:val="cs-CZ"/>
        </w:rPr>
        <w:t xml:space="preserve"> spoluprác</w:t>
      </w:r>
      <w:r w:rsidR="00BA2A27">
        <w:rPr>
          <w:lang w:val="cs-CZ"/>
        </w:rPr>
        <w:t>i</w:t>
      </w:r>
      <w:r>
        <w:rPr>
          <w:lang w:val="cs-CZ"/>
        </w:rPr>
        <w:t xml:space="preserve">, jako například smlouvy uzavřené jednotlivě mezi Českou republikou a Slovenskou republikou, Rakouskou republikou či Spolkovou republikou Německo. Prim však zastává </w:t>
      </w:r>
      <w:proofErr w:type="spellStart"/>
      <w:r>
        <w:rPr>
          <w:lang w:val="cs-CZ"/>
        </w:rPr>
        <w:t>Schengenská</w:t>
      </w:r>
      <w:proofErr w:type="spellEnd"/>
      <w:r>
        <w:rPr>
          <w:lang w:val="cs-CZ"/>
        </w:rPr>
        <w:t xml:space="preserve"> prováděcí úmluva, zejména pak čl. 39 o policejní spolupráci. Dále pak např. </w:t>
      </w:r>
      <w:r>
        <w:rPr>
          <w:bCs/>
          <w:lang w:val="cs-CZ"/>
        </w:rPr>
        <w:t xml:space="preserve">Rozhodnutí rady 2008/615/SVV ze dne 23. června 2008 o posílení </w:t>
      </w:r>
      <w:proofErr w:type="spellStart"/>
      <w:r>
        <w:rPr>
          <w:bCs/>
          <w:lang w:val="cs-CZ"/>
        </w:rPr>
        <w:t>přeshraniční</w:t>
      </w:r>
      <w:proofErr w:type="spellEnd"/>
      <w:r>
        <w:rPr>
          <w:bCs/>
          <w:lang w:val="cs-CZ"/>
        </w:rPr>
        <w:t xml:space="preserve"> spolupráce, zejména v boji proti terorismu a </w:t>
      </w:r>
      <w:proofErr w:type="spellStart"/>
      <w:r>
        <w:rPr>
          <w:bCs/>
          <w:lang w:val="cs-CZ"/>
        </w:rPr>
        <w:t>přeshraniční</w:t>
      </w:r>
      <w:proofErr w:type="spellEnd"/>
      <w:r>
        <w:rPr>
          <w:bCs/>
          <w:lang w:val="cs-CZ"/>
        </w:rPr>
        <w:t xml:space="preserve"> trestné činnosti </w:t>
      </w:r>
    </w:p>
    <w:p w:rsidR="0019163D" w:rsidRDefault="0019163D" w:rsidP="002244A5">
      <w:pPr>
        <w:spacing w:line="360" w:lineRule="auto"/>
        <w:ind w:firstLine="851"/>
        <w:jc w:val="both"/>
        <w:rPr>
          <w:lang w:val="cs-CZ"/>
        </w:rPr>
      </w:pPr>
      <w:r>
        <w:rPr>
          <w:lang w:val="cs-CZ"/>
        </w:rPr>
        <w:t xml:space="preserve">Pokud policejní orgán zahájí úkony trestního řízení pro podezření ze spáchání některého z trestných činů uvedených v trestním zákoně, následují úkony trestního </w:t>
      </w:r>
      <w:proofErr w:type="gramStart"/>
      <w:r>
        <w:rPr>
          <w:lang w:val="cs-CZ"/>
        </w:rPr>
        <w:t xml:space="preserve">řízení </w:t>
      </w:r>
      <w:r w:rsidR="00B1585C">
        <w:rPr>
          <w:lang w:val="cs-CZ"/>
        </w:rPr>
        <w:t xml:space="preserve">       </w:t>
      </w:r>
      <w:r>
        <w:rPr>
          <w:lang w:val="cs-CZ"/>
        </w:rPr>
        <w:t>v podobě</w:t>
      </w:r>
      <w:proofErr w:type="gramEnd"/>
      <w:r>
        <w:rPr>
          <w:lang w:val="cs-CZ"/>
        </w:rPr>
        <w:t xml:space="preserve"> zajišťování skutkových okolností a důkazů pro případné zahájení trestního stíhání. V rámci tohoto řízení pak postupují dle trestního řádu s přihlédnutím na právní normy Evropské unie</w:t>
      </w:r>
      <w:r w:rsidR="003C2A76">
        <w:rPr>
          <w:lang w:val="cs-CZ"/>
        </w:rPr>
        <w:t xml:space="preserve"> </w:t>
      </w:r>
      <w:r>
        <w:rPr>
          <w:lang w:val="cs-CZ"/>
        </w:rPr>
        <w:t>a mezinárodních smluv</w:t>
      </w:r>
      <w:r w:rsidR="006A7E67">
        <w:rPr>
          <w:lang w:val="cs-CZ"/>
        </w:rPr>
        <w:t>.</w:t>
      </w:r>
    </w:p>
    <w:p w:rsidR="0019163D" w:rsidRDefault="0019163D" w:rsidP="002244A5">
      <w:pPr>
        <w:spacing w:line="360" w:lineRule="auto"/>
        <w:ind w:firstLine="851"/>
        <w:jc w:val="both"/>
        <w:rPr>
          <w:bCs/>
          <w:lang w:val="cs-CZ"/>
        </w:rPr>
      </w:pPr>
      <w:r>
        <w:rPr>
          <w:lang w:val="cs-CZ"/>
        </w:rPr>
        <w:t xml:space="preserve">V tomto případě se zejména jedná o úkony v podobě výměny kriminálně relevantních informací, </w:t>
      </w:r>
      <w:r w:rsidR="00BA2A27">
        <w:rPr>
          <w:lang w:val="cs-CZ"/>
        </w:rPr>
        <w:t>ať</w:t>
      </w:r>
      <w:r>
        <w:rPr>
          <w:lang w:val="cs-CZ"/>
        </w:rPr>
        <w:t xml:space="preserve"> už provádění různých prověrek k osobám</w:t>
      </w:r>
      <w:r w:rsidR="00BA2A27">
        <w:rPr>
          <w:lang w:val="cs-CZ"/>
        </w:rPr>
        <w:t>, věcem, finančním záležitostem,</w:t>
      </w:r>
      <w:r>
        <w:rPr>
          <w:lang w:val="cs-CZ"/>
        </w:rPr>
        <w:t xml:space="preserve"> nebo dotazů do evidencí. Toto může byt provedeno prostřednictvím Interpolu, </w:t>
      </w:r>
      <w:proofErr w:type="spellStart"/>
      <w:r>
        <w:rPr>
          <w:lang w:val="cs-CZ"/>
        </w:rPr>
        <w:t>Europolu</w:t>
      </w:r>
      <w:proofErr w:type="spellEnd"/>
      <w:r>
        <w:rPr>
          <w:lang w:val="cs-CZ"/>
        </w:rPr>
        <w:t>, SIRENE, styčných důstojníků v</w:t>
      </w:r>
      <w:r w:rsidR="00BA2A27">
        <w:rPr>
          <w:lang w:val="cs-CZ"/>
        </w:rPr>
        <w:t> jednotlivých členských státech</w:t>
      </w:r>
      <w:r>
        <w:rPr>
          <w:lang w:val="cs-CZ"/>
        </w:rPr>
        <w:t xml:space="preserve"> či prostřednictvím společných center policejní a celní spolupráce. Tato centra </w:t>
      </w:r>
      <w:r w:rsidR="00BA2A27">
        <w:rPr>
          <w:lang w:val="cs-CZ"/>
        </w:rPr>
        <w:t xml:space="preserve">se nachází na společné hranici, </w:t>
      </w:r>
      <w:r>
        <w:rPr>
          <w:lang w:val="cs-CZ"/>
        </w:rPr>
        <w:lastRenderedPageBreak/>
        <w:t>například na hranici mezi Českou republikou a Rakouskou republikou (</w:t>
      </w:r>
      <w:proofErr w:type="spellStart"/>
      <w:r>
        <w:rPr>
          <w:lang w:val="cs-CZ"/>
        </w:rPr>
        <w:t>Mikulov</w:t>
      </w:r>
      <w:proofErr w:type="spellEnd"/>
      <w:r>
        <w:rPr>
          <w:lang w:val="cs-CZ"/>
        </w:rPr>
        <w:t>/</w:t>
      </w:r>
      <w:proofErr w:type="spellStart"/>
      <w:r>
        <w:rPr>
          <w:lang w:val="cs-CZ"/>
        </w:rPr>
        <w:t>Drasenhofen</w:t>
      </w:r>
      <w:proofErr w:type="spellEnd"/>
      <w:r>
        <w:rPr>
          <w:lang w:val="cs-CZ"/>
        </w:rPr>
        <w:t>).</w:t>
      </w:r>
      <w:r w:rsidR="003C2A76">
        <w:rPr>
          <w:lang w:val="cs-CZ"/>
        </w:rPr>
        <w:t xml:space="preserve"> Dále pak nastupují </w:t>
      </w:r>
      <w:r w:rsidR="00D94040">
        <w:rPr>
          <w:lang w:val="cs-CZ"/>
        </w:rPr>
        <w:t>nástroje klasické justiční spolupráce formou mezinárodních právních pomocí v trestních věcech</w:t>
      </w:r>
      <w:r w:rsidR="00347A78">
        <w:rPr>
          <w:lang w:val="cs-CZ"/>
        </w:rPr>
        <w:t>, případně nástroje unijní, které byly přijaty</w:t>
      </w:r>
      <w:r w:rsidR="00BA2A27">
        <w:rPr>
          <w:lang w:val="cs-CZ"/>
        </w:rPr>
        <w:t xml:space="preserve"> v souvislosti se zefektivněním</w:t>
      </w:r>
      <w:r w:rsidR="00347A78">
        <w:rPr>
          <w:lang w:val="cs-CZ"/>
        </w:rPr>
        <w:t xml:space="preserve"> trestního řízení a zajišťováním důkazů a výnosů z trestné činnosti, jako je sestavování společných vyšetřovacích týmů, zajišťování důkazních prostředk</w:t>
      </w:r>
      <w:r w:rsidR="003C75B7">
        <w:rPr>
          <w:lang w:val="cs-CZ"/>
        </w:rPr>
        <w:t>ů nebo evropský zatýkací rozkaz</w:t>
      </w:r>
      <w:r w:rsidR="00BA2A27">
        <w:rPr>
          <w:bCs/>
          <w:lang w:val="cs-CZ"/>
        </w:rPr>
        <w:t>.</w:t>
      </w:r>
    </w:p>
    <w:p w:rsidR="003F6F36" w:rsidRDefault="003F6F36" w:rsidP="002244A5">
      <w:pPr>
        <w:spacing w:line="360" w:lineRule="auto"/>
        <w:ind w:firstLine="851"/>
        <w:jc w:val="both"/>
        <w:rPr>
          <w:bCs/>
          <w:lang w:val="cs-CZ"/>
        </w:rPr>
      </w:pPr>
    </w:p>
    <w:p w:rsidR="008611EC" w:rsidRDefault="008611EC" w:rsidP="002244A5">
      <w:pPr>
        <w:spacing w:line="360" w:lineRule="auto"/>
        <w:ind w:firstLine="851"/>
        <w:jc w:val="both"/>
        <w:rPr>
          <w:bCs/>
          <w:lang w:val="cs-CZ"/>
        </w:rPr>
      </w:pPr>
    </w:p>
    <w:p w:rsidR="008611EC" w:rsidRDefault="008611EC" w:rsidP="002244A5">
      <w:pPr>
        <w:spacing w:line="360" w:lineRule="auto"/>
        <w:ind w:firstLine="851"/>
        <w:jc w:val="both"/>
        <w:rPr>
          <w:bCs/>
          <w:lang w:val="cs-CZ"/>
        </w:rPr>
      </w:pPr>
    </w:p>
    <w:p w:rsidR="008611EC" w:rsidRDefault="008611EC" w:rsidP="002244A5">
      <w:pPr>
        <w:spacing w:line="360" w:lineRule="auto"/>
        <w:ind w:firstLine="851"/>
        <w:jc w:val="both"/>
        <w:rPr>
          <w:bCs/>
          <w:lang w:val="cs-CZ"/>
        </w:rPr>
      </w:pPr>
    </w:p>
    <w:p w:rsidR="008611EC" w:rsidRDefault="008611EC" w:rsidP="002244A5">
      <w:pPr>
        <w:spacing w:line="360" w:lineRule="auto"/>
        <w:ind w:firstLine="851"/>
        <w:jc w:val="both"/>
        <w:rPr>
          <w:bCs/>
          <w:lang w:val="cs-CZ"/>
        </w:rPr>
      </w:pPr>
    </w:p>
    <w:p w:rsidR="008611EC" w:rsidRDefault="008611EC" w:rsidP="002244A5">
      <w:pPr>
        <w:spacing w:line="360" w:lineRule="auto"/>
        <w:ind w:firstLine="851"/>
        <w:jc w:val="both"/>
        <w:rPr>
          <w:bCs/>
          <w:lang w:val="cs-CZ"/>
        </w:rPr>
      </w:pPr>
    </w:p>
    <w:p w:rsidR="00AB09F1" w:rsidRDefault="00AB09F1" w:rsidP="002244A5">
      <w:pPr>
        <w:spacing w:line="360" w:lineRule="auto"/>
        <w:ind w:firstLine="851"/>
        <w:jc w:val="both"/>
        <w:rPr>
          <w:bCs/>
          <w:lang w:val="cs-CZ"/>
        </w:rPr>
      </w:pPr>
    </w:p>
    <w:p w:rsidR="00AB09F1" w:rsidRDefault="00AB09F1" w:rsidP="002244A5">
      <w:pPr>
        <w:spacing w:line="360" w:lineRule="auto"/>
        <w:ind w:firstLine="851"/>
        <w:jc w:val="both"/>
        <w:rPr>
          <w:bCs/>
          <w:lang w:val="cs-CZ"/>
        </w:rPr>
      </w:pPr>
    </w:p>
    <w:p w:rsidR="00AB09F1" w:rsidRDefault="00AB09F1" w:rsidP="002244A5">
      <w:pPr>
        <w:spacing w:line="360" w:lineRule="auto"/>
        <w:ind w:firstLine="851"/>
        <w:jc w:val="both"/>
        <w:rPr>
          <w:bCs/>
          <w:lang w:val="cs-CZ"/>
        </w:rPr>
      </w:pPr>
    </w:p>
    <w:p w:rsidR="00AB09F1" w:rsidRDefault="00AB09F1" w:rsidP="002244A5">
      <w:pPr>
        <w:spacing w:line="360" w:lineRule="auto"/>
        <w:ind w:firstLine="851"/>
        <w:jc w:val="both"/>
        <w:rPr>
          <w:bCs/>
          <w:lang w:val="cs-CZ"/>
        </w:rPr>
      </w:pPr>
    </w:p>
    <w:p w:rsidR="00AB09F1" w:rsidRDefault="00AB09F1" w:rsidP="002244A5">
      <w:pPr>
        <w:spacing w:line="360" w:lineRule="auto"/>
        <w:ind w:firstLine="851"/>
        <w:jc w:val="both"/>
        <w:rPr>
          <w:bCs/>
          <w:lang w:val="cs-CZ"/>
        </w:rPr>
      </w:pPr>
    </w:p>
    <w:p w:rsidR="00AB09F1" w:rsidRDefault="00AB09F1" w:rsidP="002244A5">
      <w:pPr>
        <w:spacing w:line="360" w:lineRule="auto"/>
        <w:ind w:firstLine="851"/>
        <w:jc w:val="both"/>
        <w:rPr>
          <w:bCs/>
          <w:lang w:val="cs-CZ"/>
        </w:rPr>
      </w:pPr>
    </w:p>
    <w:p w:rsidR="008611EC" w:rsidRDefault="008611EC" w:rsidP="002244A5">
      <w:pPr>
        <w:spacing w:line="360" w:lineRule="auto"/>
        <w:ind w:firstLine="851"/>
        <w:jc w:val="both"/>
        <w:rPr>
          <w:bCs/>
          <w:lang w:val="cs-CZ"/>
        </w:rPr>
      </w:pPr>
    </w:p>
    <w:p w:rsidR="008B3A55" w:rsidRDefault="008B3A55" w:rsidP="002244A5">
      <w:pPr>
        <w:spacing w:line="360" w:lineRule="auto"/>
        <w:ind w:firstLine="851"/>
        <w:jc w:val="both"/>
        <w:rPr>
          <w:bCs/>
          <w:lang w:val="cs-CZ"/>
        </w:rPr>
      </w:pPr>
    </w:p>
    <w:p w:rsidR="00AB09F1" w:rsidRDefault="00AB09F1" w:rsidP="002244A5">
      <w:pPr>
        <w:spacing w:line="360" w:lineRule="auto"/>
        <w:ind w:firstLine="851"/>
        <w:jc w:val="both"/>
        <w:rPr>
          <w:b/>
          <w:sz w:val="32"/>
          <w:szCs w:val="32"/>
          <w:lang w:val="cs-CZ"/>
        </w:rPr>
      </w:pPr>
    </w:p>
    <w:p w:rsidR="00AB09F1" w:rsidRDefault="00AB09F1" w:rsidP="002244A5">
      <w:pPr>
        <w:spacing w:line="360" w:lineRule="auto"/>
        <w:ind w:firstLine="851"/>
        <w:jc w:val="both"/>
        <w:rPr>
          <w:b/>
          <w:sz w:val="32"/>
          <w:szCs w:val="32"/>
          <w:lang w:val="cs-CZ"/>
        </w:rPr>
      </w:pPr>
    </w:p>
    <w:p w:rsidR="00AB09F1" w:rsidRDefault="00AB09F1" w:rsidP="002244A5">
      <w:pPr>
        <w:spacing w:line="360" w:lineRule="auto"/>
        <w:ind w:firstLine="851"/>
        <w:jc w:val="both"/>
        <w:rPr>
          <w:b/>
          <w:sz w:val="32"/>
          <w:szCs w:val="32"/>
          <w:lang w:val="cs-CZ"/>
        </w:rPr>
      </w:pPr>
    </w:p>
    <w:p w:rsidR="00AB09F1" w:rsidRDefault="00AB09F1" w:rsidP="002244A5">
      <w:pPr>
        <w:spacing w:line="360" w:lineRule="auto"/>
        <w:ind w:firstLine="851"/>
        <w:jc w:val="both"/>
        <w:rPr>
          <w:b/>
          <w:sz w:val="32"/>
          <w:szCs w:val="32"/>
          <w:lang w:val="cs-CZ"/>
        </w:rPr>
      </w:pPr>
    </w:p>
    <w:p w:rsidR="00AB09F1" w:rsidRDefault="00AB09F1" w:rsidP="002244A5">
      <w:pPr>
        <w:spacing w:line="360" w:lineRule="auto"/>
        <w:ind w:firstLine="851"/>
        <w:jc w:val="both"/>
        <w:rPr>
          <w:b/>
          <w:sz w:val="32"/>
          <w:szCs w:val="32"/>
          <w:lang w:val="cs-CZ"/>
        </w:rPr>
      </w:pPr>
    </w:p>
    <w:p w:rsidR="00AB09F1" w:rsidRDefault="00AB09F1" w:rsidP="002244A5">
      <w:pPr>
        <w:spacing w:line="360" w:lineRule="auto"/>
        <w:ind w:firstLine="851"/>
        <w:jc w:val="both"/>
        <w:rPr>
          <w:b/>
          <w:sz w:val="32"/>
          <w:szCs w:val="32"/>
          <w:lang w:val="cs-CZ"/>
        </w:rPr>
      </w:pPr>
    </w:p>
    <w:p w:rsidR="00AB09F1" w:rsidRDefault="00AB09F1" w:rsidP="002244A5">
      <w:pPr>
        <w:spacing w:line="360" w:lineRule="auto"/>
        <w:ind w:firstLine="851"/>
        <w:jc w:val="both"/>
        <w:rPr>
          <w:b/>
          <w:sz w:val="32"/>
          <w:szCs w:val="32"/>
          <w:lang w:val="cs-CZ"/>
        </w:rPr>
      </w:pPr>
    </w:p>
    <w:p w:rsidR="00AB09F1" w:rsidRDefault="00AB09F1" w:rsidP="002244A5">
      <w:pPr>
        <w:spacing w:line="360" w:lineRule="auto"/>
        <w:ind w:firstLine="851"/>
        <w:jc w:val="both"/>
        <w:rPr>
          <w:b/>
          <w:sz w:val="32"/>
          <w:szCs w:val="32"/>
          <w:lang w:val="cs-CZ"/>
        </w:rPr>
      </w:pPr>
    </w:p>
    <w:p w:rsidR="00AB09F1" w:rsidRDefault="00AB09F1" w:rsidP="002244A5">
      <w:pPr>
        <w:spacing w:line="360" w:lineRule="auto"/>
        <w:ind w:firstLine="851"/>
        <w:jc w:val="both"/>
        <w:rPr>
          <w:b/>
          <w:sz w:val="32"/>
          <w:szCs w:val="32"/>
          <w:lang w:val="cs-CZ"/>
        </w:rPr>
      </w:pPr>
    </w:p>
    <w:p w:rsidR="00AB09F1" w:rsidRDefault="00AB09F1" w:rsidP="002244A5">
      <w:pPr>
        <w:spacing w:line="360" w:lineRule="auto"/>
        <w:ind w:firstLine="851"/>
        <w:jc w:val="both"/>
        <w:rPr>
          <w:b/>
          <w:sz w:val="32"/>
          <w:szCs w:val="32"/>
          <w:lang w:val="cs-CZ"/>
        </w:rPr>
      </w:pPr>
    </w:p>
    <w:p w:rsidR="0019163D" w:rsidRPr="008B3A55" w:rsidRDefault="003F6F36" w:rsidP="002244A5">
      <w:pPr>
        <w:spacing w:line="360" w:lineRule="auto"/>
        <w:ind w:firstLine="851"/>
        <w:jc w:val="both"/>
        <w:rPr>
          <w:b/>
          <w:sz w:val="32"/>
          <w:szCs w:val="32"/>
          <w:lang w:val="cs-CZ"/>
        </w:rPr>
      </w:pPr>
      <w:r w:rsidRPr="008B3A55">
        <w:rPr>
          <w:b/>
          <w:sz w:val="32"/>
          <w:szCs w:val="32"/>
          <w:lang w:val="cs-CZ"/>
        </w:rPr>
        <w:t>4. Institucionální systém orgánů bojujících proti organizovanému zločinu a finanční kriminalitě ve vztahu k České republice</w:t>
      </w:r>
    </w:p>
    <w:p w:rsidR="0019163D" w:rsidRPr="00895C6B" w:rsidRDefault="0019163D" w:rsidP="002244A5">
      <w:pPr>
        <w:spacing w:line="360" w:lineRule="auto"/>
        <w:ind w:firstLine="851"/>
        <w:jc w:val="both"/>
        <w:rPr>
          <w:szCs w:val="24"/>
          <w:lang w:val="cs-CZ"/>
        </w:rPr>
      </w:pPr>
      <w:r>
        <w:rPr>
          <w:szCs w:val="24"/>
          <w:lang w:val="cs-CZ"/>
        </w:rPr>
        <w:t>Současná podoba institucionálního systému, potažmo orgánů, které bojují proti nejzávažnější trestné činnosti na území České republiky</w:t>
      </w:r>
      <w:r w:rsidR="003F6F36">
        <w:rPr>
          <w:szCs w:val="24"/>
          <w:lang w:val="cs-CZ"/>
        </w:rPr>
        <w:t xml:space="preserve"> </w:t>
      </w:r>
      <w:r>
        <w:rPr>
          <w:szCs w:val="24"/>
          <w:lang w:val="cs-CZ"/>
        </w:rPr>
        <w:t xml:space="preserve">a </w:t>
      </w:r>
      <w:r w:rsidR="003F6F36">
        <w:rPr>
          <w:szCs w:val="24"/>
          <w:lang w:val="cs-CZ"/>
        </w:rPr>
        <w:t xml:space="preserve">proti </w:t>
      </w:r>
      <w:r>
        <w:rPr>
          <w:szCs w:val="24"/>
          <w:lang w:val="cs-CZ"/>
        </w:rPr>
        <w:t>mezinárodní t</w:t>
      </w:r>
      <w:r w:rsidR="0019655F">
        <w:rPr>
          <w:szCs w:val="24"/>
          <w:lang w:val="cs-CZ"/>
        </w:rPr>
        <w:t>restné činnosti</w:t>
      </w:r>
      <w:r w:rsidR="003F6F36">
        <w:rPr>
          <w:szCs w:val="24"/>
          <w:lang w:val="cs-CZ"/>
        </w:rPr>
        <w:t>, je následující: ne</w:t>
      </w:r>
      <w:r>
        <w:rPr>
          <w:szCs w:val="24"/>
          <w:lang w:val="cs-CZ"/>
        </w:rPr>
        <w:t xml:space="preserve">jvětší bezpečnostní složkou v České republice je </w:t>
      </w:r>
      <w:r w:rsidRPr="00CB26C4">
        <w:rPr>
          <w:szCs w:val="24"/>
          <w:lang w:val="cs-CZ"/>
        </w:rPr>
        <w:t>Policie České republiky</w:t>
      </w:r>
      <w:r>
        <w:rPr>
          <w:szCs w:val="24"/>
          <w:lang w:val="cs-CZ"/>
        </w:rPr>
        <w:t>, která jakožto orgán činný v trestním řízení odhaluje a vyšetřuje jak banální trestní delikty, tak právě i onu nejzávažnější trestnou činnost. Spadá do působnosti Ministerstva vnitra České republiky. Náplní práce Policie Č</w:t>
      </w:r>
      <w:r w:rsidR="003F6F36">
        <w:rPr>
          <w:szCs w:val="24"/>
          <w:lang w:val="cs-CZ"/>
        </w:rPr>
        <w:t>eské republiky</w:t>
      </w:r>
      <w:r>
        <w:rPr>
          <w:szCs w:val="24"/>
          <w:lang w:val="cs-CZ"/>
        </w:rPr>
        <w:t xml:space="preserve"> však není pouze danou trestnou činnost odhalovat a vyšetřovat, ale v prvé řadě působit zejména preventivně a této trestné činnosti předcházet. </w:t>
      </w:r>
      <w:r w:rsidR="0019655F">
        <w:rPr>
          <w:szCs w:val="24"/>
          <w:lang w:val="cs-CZ"/>
        </w:rPr>
        <w:t>Úkoly Policie Č</w:t>
      </w:r>
      <w:r w:rsidR="003F6F36">
        <w:rPr>
          <w:szCs w:val="24"/>
          <w:lang w:val="cs-CZ"/>
        </w:rPr>
        <w:t>eské republiky</w:t>
      </w:r>
      <w:r w:rsidR="0019655F">
        <w:rPr>
          <w:szCs w:val="24"/>
          <w:lang w:val="cs-CZ"/>
        </w:rPr>
        <w:t xml:space="preserve"> jsou stanoveny v zákonu č</w:t>
      </w:r>
      <w:r w:rsidR="0019655F" w:rsidRPr="00282FD4">
        <w:rPr>
          <w:szCs w:val="24"/>
          <w:lang w:val="cs-CZ"/>
        </w:rPr>
        <w:t xml:space="preserve">. </w:t>
      </w:r>
      <w:r w:rsidR="003F6F36">
        <w:rPr>
          <w:szCs w:val="24"/>
          <w:shd w:val="clear" w:color="auto" w:fill="FFFFFF"/>
        </w:rPr>
        <w:t>273/2008 Sb.</w:t>
      </w:r>
      <w:r w:rsidR="00282FD4" w:rsidRPr="00282FD4">
        <w:rPr>
          <w:szCs w:val="24"/>
          <w:shd w:val="clear" w:color="auto" w:fill="FFFFFF"/>
        </w:rPr>
        <w:t xml:space="preserve"> o Policii České republiky</w:t>
      </w:r>
      <w:r w:rsidR="00992531">
        <w:rPr>
          <w:szCs w:val="24"/>
          <w:shd w:val="clear" w:color="auto" w:fill="FFFFFF"/>
          <w:lang w:val="cs-CZ"/>
        </w:rPr>
        <w:t xml:space="preserve">. I </w:t>
      </w:r>
      <w:r w:rsidR="003F6F36">
        <w:rPr>
          <w:szCs w:val="24"/>
          <w:shd w:val="clear" w:color="auto" w:fill="FFFFFF"/>
          <w:lang w:val="cs-CZ"/>
        </w:rPr>
        <w:t>p</w:t>
      </w:r>
      <w:r w:rsidR="00992531">
        <w:rPr>
          <w:szCs w:val="24"/>
          <w:shd w:val="clear" w:color="auto" w:fill="FFFFFF"/>
          <w:lang w:val="cs-CZ"/>
        </w:rPr>
        <w:t xml:space="preserve">řesto, že se Česká republika může řadit relativně k </w:t>
      </w:r>
      <w:r>
        <w:rPr>
          <w:szCs w:val="24"/>
          <w:lang w:val="cs-CZ"/>
        </w:rPr>
        <w:t>bezpečnější</w:t>
      </w:r>
      <w:r w:rsidR="00992531">
        <w:rPr>
          <w:szCs w:val="24"/>
          <w:lang w:val="cs-CZ"/>
        </w:rPr>
        <w:t>m</w:t>
      </w:r>
      <w:r>
        <w:rPr>
          <w:szCs w:val="24"/>
          <w:lang w:val="cs-CZ"/>
        </w:rPr>
        <w:t xml:space="preserve"> zemí</w:t>
      </w:r>
      <w:r w:rsidR="00992531">
        <w:rPr>
          <w:szCs w:val="24"/>
          <w:lang w:val="cs-CZ"/>
        </w:rPr>
        <w:t>m</w:t>
      </w:r>
      <w:r>
        <w:rPr>
          <w:szCs w:val="24"/>
          <w:lang w:val="cs-CZ"/>
        </w:rPr>
        <w:t xml:space="preserve"> Evropské unie</w:t>
      </w:r>
      <w:r w:rsidR="00992531">
        <w:rPr>
          <w:szCs w:val="24"/>
          <w:lang w:val="cs-CZ"/>
        </w:rPr>
        <w:t>, to neznamená, že zde není páchána závažná kriminalita</w:t>
      </w:r>
      <w:r>
        <w:rPr>
          <w:szCs w:val="24"/>
          <w:lang w:val="cs-CZ"/>
        </w:rPr>
        <w:t>.</w:t>
      </w:r>
      <w:r w:rsidR="00635BA6">
        <w:rPr>
          <w:szCs w:val="24"/>
          <w:lang w:val="cs-CZ"/>
        </w:rPr>
        <w:t xml:space="preserve"> </w:t>
      </w:r>
      <w:r>
        <w:rPr>
          <w:szCs w:val="24"/>
          <w:lang w:val="cs-CZ"/>
        </w:rPr>
        <w:t>Poté, co</w:t>
      </w:r>
      <w:r w:rsidR="00E15643">
        <w:rPr>
          <w:szCs w:val="24"/>
          <w:lang w:val="cs-CZ"/>
        </w:rPr>
        <w:t xml:space="preserve"> se otevřely</w:t>
      </w:r>
      <w:r>
        <w:rPr>
          <w:szCs w:val="24"/>
          <w:lang w:val="cs-CZ"/>
        </w:rPr>
        <w:t xml:space="preserve"> </w:t>
      </w:r>
      <w:r w:rsidR="00E15643">
        <w:rPr>
          <w:szCs w:val="24"/>
          <w:lang w:val="cs-CZ"/>
        </w:rPr>
        <w:t xml:space="preserve">vnitřní hranice Evropské </w:t>
      </w:r>
      <w:proofErr w:type="gramStart"/>
      <w:r w:rsidR="00E15643">
        <w:rPr>
          <w:szCs w:val="24"/>
          <w:lang w:val="cs-CZ"/>
        </w:rPr>
        <w:t xml:space="preserve">unie a </w:t>
      </w:r>
      <w:r>
        <w:rPr>
          <w:szCs w:val="24"/>
          <w:lang w:val="cs-CZ"/>
        </w:rPr>
        <w:t>začal</w:t>
      </w:r>
      <w:proofErr w:type="gramEnd"/>
      <w:r>
        <w:rPr>
          <w:szCs w:val="24"/>
          <w:lang w:val="cs-CZ"/>
        </w:rPr>
        <w:t xml:space="preserve"> </w:t>
      </w:r>
      <w:r w:rsidR="00E15643">
        <w:rPr>
          <w:szCs w:val="24"/>
          <w:lang w:val="cs-CZ"/>
        </w:rPr>
        <w:t>fungovat</w:t>
      </w:r>
      <w:r>
        <w:rPr>
          <w:szCs w:val="24"/>
          <w:lang w:val="cs-CZ"/>
        </w:rPr>
        <w:t xml:space="preserve"> </w:t>
      </w:r>
      <w:proofErr w:type="spellStart"/>
      <w:r>
        <w:rPr>
          <w:szCs w:val="24"/>
          <w:lang w:val="cs-CZ"/>
        </w:rPr>
        <w:t>sch</w:t>
      </w:r>
      <w:r w:rsidR="00CB26C4">
        <w:rPr>
          <w:szCs w:val="24"/>
          <w:lang w:val="cs-CZ"/>
        </w:rPr>
        <w:t>e</w:t>
      </w:r>
      <w:r>
        <w:rPr>
          <w:szCs w:val="24"/>
          <w:lang w:val="cs-CZ"/>
        </w:rPr>
        <w:t>ngenský</w:t>
      </w:r>
      <w:proofErr w:type="spellEnd"/>
      <w:r>
        <w:rPr>
          <w:szCs w:val="24"/>
          <w:lang w:val="cs-CZ"/>
        </w:rPr>
        <w:t xml:space="preserve"> systém, získal mezinárodní zločin volnější podmínky pro </w:t>
      </w:r>
      <w:r w:rsidR="00E15643">
        <w:rPr>
          <w:szCs w:val="24"/>
          <w:lang w:val="cs-CZ"/>
        </w:rPr>
        <w:t xml:space="preserve">svou </w:t>
      </w:r>
      <w:r>
        <w:rPr>
          <w:szCs w:val="24"/>
          <w:lang w:val="cs-CZ"/>
        </w:rPr>
        <w:t xml:space="preserve">realizaci v rámci Evropy. Dokladem toho jsou např. bulharské organizované zločinecké skupiny páchající trestnou činnost v podobě </w:t>
      </w:r>
      <w:proofErr w:type="spellStart"/>
      <w:r>
        <w:rPr>
          <w:szCs w:val="24"/>
          <w:lang w:val="cs-CZ"/>
        </w:rPr>
        <w:t>scimingu</w:t>
      </w:r>
      <w:proofErr w:type="spellEnd"/>
      <w:r>
        <w:rPr>
          <w:szCs w:val="24"/>
          <w:lang w:val="cs-CZ"/>
        </w:rPr>
        <w:t xml:space="preserve"> platebních karet</w:t>
      </w:r>
      <w:r w:rsidR="003F6F36">
        <w:rPr>
          <w:szCs w:val="24"/>
          <w:lang w:val="cs-CZ"/>
        </w:rPr>
        <w:t>,</w:t>
      </w:r>
      <w:r>
        <w:rPr>
          <w:szCs w:val="24"/>
          <w:lang w:val="cs-CZ"/>
        </w:rPr>
        <w:t xml:space="preserve"> a to na území Španělska, Německa, České republiky </w:t>
      </w:r>
      <w:r w:rsidR="006A7E67">
        <w:rPr>
          <w:szCs w:val="24"/>
          <w:lang w:val="cs-CZ"/>
        </w:rPr>
        <w:t xml:space="preserve">i dalších států Evropské unie. </w:t>
      </w:r>
      <w:r>
        <w:rPr>
          <w:szCs w:val="24"/>
          <w:lang w:val="cs-CZ"/>
        </w:rPr>
        <w:t xml:space="preserve">Aby páchání závažné mezinárodní trestné činnosti bylo co nejvíce znesnadněno, jsou vytvořeny </w:t>
      </w:r>
      <w:r w:rsidRPr="00895C6B">
        <w:rPr>
          <w:szCs w:val="24"/>
          <w:lang w:val="cs-CZ"/>
        </w:rPr>
        <w:t>instituce, které proti této</w:t>
      </w:r>
      <w:r w:rsidR="00C16FDF" w:rsidRPr="00895C6B">
        <w:rPr>
          <w:szCs w:val="24"/>
          <w:lang w:val="cs-CZ"/>
        </w:rPr>
        <w:t xml:space="preserve"> závažné</w:t>
      </w:r>
      <w:r w:rsidRPr="00895C6B">
        <w:rPr>
          <w:szCs w:val="24"/>
          <w:lang w:val="cs-CZ"/>
        </w:rPr>
        <w:t xml:space="preserve"> trestné činnosti bojují.</w:t>
      </w:r>
    </w:p>
    <w:p w:rsidR="0019163D" w:rsidRPr="00895C6B" w:rsidRDefault="0019163D" w:rsidP="002244A5">
      <w:pPr>
        <w:pStyle w:val="Nadpis1"/>
        <w:shd w:val="clear" w:color="auto" w:fill="FFFFFF"/>
        <w:spacing w:before="0" w:after="0" w:line="360" w:lineRule="auto"/>
        <w:ind w:firstLine="851"/>
        <w:jc w:val="both"/>
        <w:rPr>
          <w:rFonts w:ascii="Times New Roman" w:hAnsi="Times New Roman"/>
          <w:b w:val="0"/>
          <w:sz w:val="24"/>
          <w:szCs w:val="24"/>
          <w:lang w:val="cs-CZ"/>
        </w:rPr>
      </w:pPr>
      <w:r w:rsidRPr="00895C6B">
        <w:rPr>
          <w:rFonts w:ascii="Times New Roman" w:hAnsi="Times New Roman"/>
          <w:b w:val="0"/>
          <w:sz w:val="24"/>
          <w:szCs w:val="24"/>
          <w:lang w:val="cs-CZ"/>
        </w:rPr>
        <w:lastRenderedPageBreak/>
        <w:t>V</w:t>
      </w:r>
      <w:r w:rsidR="00E15643" w:rsidRPr="00895C6B">
        <w:rPr>
          <w:rFonts w:ascii="Times New Roman" w:hAnsi="Times New Roman"/>
          <w:b w:val="0"/>
          <w:sz w:val="24"/>
          <w:szCs w:val="24"/>
          <w:lang w:val="cs-CZ"/>
        </w:rPr>
        <w:t> institucionální</w:t>
      </w:r>
      <w:r w:rsidR="00F01C0F" w:rsidRPr="00895C6B">
        <w:rPr>
          <w:rFonts w:ascii="Times New Roman" w:hAnsi="Times New Roman"/>
          <w:b w:val="0"/>
          <w:sz w:val="24"/>
          <w:szCs w:val="24"/>
          <w:lang w:val="cs-CZ"/>
        </w:rPr>
        <w:t>m</w:t>
      </w:r>
      <w:r w:rsidR="00E15643" w:rsidRPr="00895C6B">
        <w:rPr>
          <w:rFonts w:ascii="Times New Roman" w:hAnsi="Times New Roman"/>
          <w:b w:val="0"/>
          <w:sz w:val="24"/>
          <w:szCs w:val="24"/>
          <w:lang w:val="cs-CZ"/>
        </w:rPr>
        <w:t xml:space="preserve"> systému České republiky</w:t>
      </w:r>
      <w:r w:rsidR="00F01C0F" w:rsidRPr="00895C6B">
        <w:rPr>
          <w:rFonts w:ascii="Times New Roman" w:hAnsi="Times New Roman"/>
          <w:b w:val="0"/>
          <w:sz w:val="24"/>
          <w:szCs w:val="24"/>
          <w:lang w:val="cs-CZ"/>
        </w:rPr>
        <w:t xml:space="preserve"> je hned několik složek, které plní úkoly policejních orgánů se zaměřením na spolupráci se zahraničními partnery. Zejména</w:t>
      </w:r>
      <w:r w:rsidR="00E15643" w:rsidRPr="00895C6B">
        <w:rPr>
          <w:rFonts w:ascii="Times New Roman" w:hAnsi="Times New Roman"/>
          <w:b w:val="0"/>
          <w:sz w:val="24"/>
          <w:szCs w:val="24"/>
          <w:lang w:val="cs-CZ"/>
        </w:rPr>
        <w:t xml:space="preserve"> to je</w:t>
      </w:r>
      <w:r w:rsidRPr="00895C6B">
        <w:rPr>
          <w:rFonts w:ascii="Times New Roman" w:hAnsi="Times New Roman"/>
          <w:b w:val="0"/>
          <w:sz w:val="24"/>
          <w:szCs w:val="24"/>
          <w:lang w:val="cs-CZ"/>
        </w:rPr>
        <w:t xml:space="preserve"> Policie České republiky</w:t>
      </w:r>
      <w:r w:rsidR="00DB15BB" w:rsidRPr="00895C6B">
        <w:rPr>
          <w:rFonts w:ascii="Times New Roman" w:hAnsi="Times New Roman"/>
          <w:b w:val="0"/>
          <w:sz w:val="24"/>
          <w:szCs w:val="24"/>
          <w:lang w:val="cs-CZ"/>
        </w:rPr>
        <w:t xml:space="preserve">. V </w:t>
      </w:r>
      <w:r w:rsidR="00F01C0F" w:rsidRPr="00895C6B">
        <w:rPr>
          <w:rFonts w:ascii="Times New Roman" w:hAnsi="Times New Roman"/>
          <w:b w:val="0"/>
          <w:sz w:val="24"/>
          <w:szCs w:val="24"/>
          <w:lang w:val="cs-CZ"/>
        </w:rPr>
        <w:t>rámci jejího</w:t>
      </w:r>
      <w:r w:rsidR="00DB15BB" w:rsidRPr="00895C6B">
        <w:rPr>
          <w:rFonts w:ascii="Times New Roman" w:hAnsi="Times New Roman"/>
          <w:b w:val="0"/>
          <w:sz w:val="24"/>
          <w:szCs w:val="24"/>
          <w:lang w:val="cs-CZ"/>
        </w:rPr>
        <w:t xml:space="preserve"> členění je to</w:t>
      </w:r>
      <w:r w:rsidR="00F01C0F" w:rsidRPr="00895C6B">
        <w:rPr>
          <w:rFonts w:ascii="Times New Roman" w:hAnsi="Times New Roman"/>
          <w:b w:val="0"/>
          <w:sz w:val="24"/>
          <w:szCs w:val="24"/>
          <w:lang w:val="cs-CZ"/>
        </w:rPr>
        <w:t xml:space="preserve"> </w:t>
      </w:r>
      <w:r w:rsidR="00DB15BB" w:rsidRPr="00895C6B">
        <w:rPr>
          <w:rFonts w:ascii="Times New Roman" w:hAnsi="Times New Roman"/>
          <w:b w:val="0"/>
          <w:sz w:val="24"/>
          <w:szCs w:val="24"/>
          <w:lang w:val="cs-CZ"/>
        </w:rPr>
        <w:t>P</w:t>
      </w:r>
      <w:r w:rsidR="00F01C0F" w:rsidRPr="00895C6B">
        <w:rPr>
          <w:rFonts w:ascii="Times New Roman" w:hAnsi="Times New Roman"/>
          <w:b w:val="0"/>
          <w:sz w:val="24"/>
          <w:szCs w:val="24"/>
          <w:lang w:val="cs-CZ"/>
        </w:rPr>
        <w:t>olicejní prezidi</w:t>
      </w:r>
      <w:r w:rsidR="00895C6B" w:rsidRPr="00895C6B">
        <w:rPr>
          <w:rFonts w:ascii="Times New Roman" w:hAnsi="Times New Roman"/>
          <w:b w:val="0"/>
          <w:sz w:val="24"/>
          <w:szCs w:val="24"/>
          <w:lang w:val="cs-CZ"/>
        </w:rPr>
        <w:t xml:space="preserve">um a pod ním zařazený </w:t>
      </w:r>
      <w:r w:rsidR="00895C6B" w:rsidRPr="00895C6B">
        <w:rPr>
          <w:rFonts w:ascii="Times New Roman" w:hAnsi="Times New Roman"/>
          <w:b w:val="0"/>
          <w:bCs w:val="0"/>
          <w:sz w:val="24"/>
          <w:szCs w:val="24"/>
        </w:rPr>
        <w:t>Úřad služby kriminální policie a vyšetřová</w:t>
      </w:r>
      <w:r w:rsidR="003F6F36">
        <w:rPr>
          <w:rFonts w:ascii="Times New Roman" w:hAnsi="Times New Roman"/>
          <w:b w:val="0"/>
          <w:bCs w:val="0"/>
          <w:sz w:val="24"/>
          <w:szCs w:val="24"/>
        </w:rPr>
        <w:t>ní</w:t>
      </w:r>
      <w:r w:rsidR="00DB15BB" w:rsidRPr="00895C6B">
        <w:rPr>
          <w:rFonts w:ascii="Times New Roman" w:hAnsi="Times New Roman"/>
          <w:b w:val="0"/>
          <w:sz w:val="24"/>
          <w:szCs w:val="24"/>
          <w:lang w:val="cs-CZ"/>
        </w:rPr>
        <w:t xml:space="preserve">, </w:t>
      </w:r>
      <w:r w:rsidR="00C16FDF" w:rsidRPr="00895C6B">
        <w:rPr>
          <w:rFonts w:ascii="Times New Roman" w:hAnsi="Times New Roman"/>
          <w:b w:val="0"/>
          <w:sz w:val="24"/>
          <w:szCs w:val="24"/>
          <w:lang w:val="cs-CZ"/>
        </w:rPr>
        <w:t>především</w:t>
      </w:r>
      <w:r w:rsidR="003F6F36">
        <w:rPr>
          <w:rFonts w:ascii="Times New Roman" w:hAnsi="Times New Roman"/>
          <w:b w:val="0"/>
          <w:sz w:val="24"/>
          <w:szCs w:val="24"/>
          <w:lang w:val="cs-CZ"/>
        </w:rPr>
        <w:t xml:space="preserve"> pak</w:t>
      </w:r>
      <w:r w:rsidRPr="00895C6B">
        <w:rPr>
          <w:rFonts w:ascii="Times New Roman" w:hAnsi="Times New Roman"/>
          <w:b w:val="0"/>
          <w:sz w:val="24"/>
          <w:szCs w:val="24"/>
          <w:lang w:val="cs-CZ"/>
        </w:rPr>
        <w:t xml:space="preserve"> Útvar pro odhalování organizovaného zločinu, Národní protidrogová centrála a Útvar pro odhalování korupce a finanční kriminality. Tyto útvary jsou začleněny pod Službu kriminální policie a vyšetřování (SKPV) s celorepublikovou územní působností, tedy pod</w:t>
      </w:r>
      <w:r w:rsidR="003F6F36">
        <w:rPr>
          <w:rFonts w:ascii="Times New Roman" w:hAnsi="Times New Roman"/>
          <w:b w:val="0"/>
          <w:sz w:val="24"/>
          <w:szCs w:val="24"/>
          <w:lang w:val="cs-CZ"/>
        </w:rPr>
        <w:t xml:space="preserve"> dohledem</w:t>
      </w:r>
      <w:r w:rsidRPr="00895C6B">
        <w:rPr>
          <w:rFonts w:ascii="Times New Roman" w:hAnsi="Times New Roman"/>
          <w:b w:val="0"/>
          <w:sz w:val="24"/>
          <w:szCs w:val="24"/>
          <w:lang w:val="cs-CZ"/>
        </w:rPr>
        <w:t xml:space="preserve"> Policejní</w:t>
      </w:r>
      <w:r w:rsidR="003226D3">
        <w:rPr>
          <w:rFonts w:ascii="Times New Roman" w:hAnsi="Times New Roman"/>
          <w:b w:val="0"/>
          <w:sz w:val="24"/>
          <w:szCs w:val="24"/>
          <w:lang w:val="cs-CZ"/>
        </w:rPr>
        <w:t>ho prezidi</w:t>
      </w:r>
      <w:r w:rsidR="003F6F36">
        <w:rPr>
          <w:rFonts w:ascii="Times New Roman" w:hAnsi="Times New Roman"/>
          <w:b w:val="0"/>
          <w:sz w:val="24"/>
          <w:szCs w:val="24"/>
          <w:lang w:val="cs-CZ"/>
        </w:rPr>
        <w:t>a</w:t>
      </w:r>
      <w:r w:rsidRPr="00895C6B">
        <w:rPr>
          <w:rFonts w:ascii="Times New Roman" w:hAnsi="Times New Roman"/>
          <w:b w:val="0"/>
          <w:sz w:val="24"/>
          <w:szCs w:val="24"/>
          <w:lang w:val="cs-CZ"/>
        </w:rPr>
        <w:t>.</w:t>
      </w:r>
    </w:p>
    <w:p w:rsidR="0019163D" w:rsidRDefault="0019163D" w:rsidP="002244A5">
      <w:pPr>
        <w:spacing w:line="360" w:lineRule="auto"/>
        <w:ind w:firstLine="851"/>
        <w:jc w:val="both"/>
        <w:rPr>
          <w:szCs w:val="24"/>
          <w:lang w:val="cs-CZ"/>
        </w:rPr>
      </w:pPr>
      <w:r w:rsidRPr="00895C6B">
        <w:rPr>
          <w:szCs w:val="24"/>
          <w:lang w:val="cs-CZ"/>
        </w:rPr>
        <w:t>Útvar pro odhalování organizovaného zločinu (</w:t>
      </w:r>
      <w:r w:rsidR="008514F1">
        <w:rPr>
          <w:szCs w:val="24"/>
          <w:lang w:val="cs-CZ"/>
        </w:rPr>
        <w:t>U</w:t>
      </w:r>
      <w:r w:rsidRPr="00895C6B">
        <w:rPr>
          <w:szCs w:val="24"/>
          <w:lang w:val="cs-CZ"/>
        </w:rPr>
        <w:t>OOZ) se zabývá závažnými násilnými trestnými činy, nelegálními obchody</w:t>
      </w:r>
      <w:r w:rsidR="003F6F36">
        <w:rPr>
          <w:szCs w:val="24"/>
          <w:lang w:val="cs-CZ"/>
        </w:rPr>
        <w:t>,</w:t>
      </w:r>
      <w:r w:rsidRPr="00895C6B">
        <w:rPr>
          <w:szCs w:val="24"/>
          <w:lang w:val="cs-CZ"/>
        </w:rPr>
        <w:t xml:space="preserve"> jako např. prodej</w:t>
      </w:r>
      <w:r w:rsidR="003F6F36">
        <w:rPr>
          <w:szCs w:val="24"/>
          <w:lang w:val="cs-CZ"/>
        </w:rPr>
        <w:t>em</w:t>
      </w:r>
      <w:r w:rsidRPr="00895C6B">
        <w:rPr>
          <w:szCs w:val="24"/>
          <w:lang w:val="cs-CZ"/>
        </w:rPr>
        <w:t xml:space="preserve"> zbrojního materiálu, obchod</w:t>
      </w:r>
      <w:r w:rsidR="003F6F36">
        <w:rPr>
          <w:szCs w:val="24"/>
          <w:lang w:val="cs-CZ"/>
        </w:rPr>
        <w:t>em</w:t>
      </w:r>
      <w:r w:rsidRPr="00895C6B">
        <w:rPr>
          <w:szCs w:val="24"/>
          <w:lang w:val="cs-CZ"/>
        </w:rPr>
        <w:t xml:space="preserve"> s lidmi a nelegální migrací, zločineckými strukturami, terorismem a extremismem, paděláním měny, závažnou majetkovou trestnou činností</w:t>
      </w:r>
      <w:r w:rsidR="003F6F36">
        <w:rPr>
          <w:szCs w:val="24"/>
          <w:lang w:val="cs-CZ"/>
        </w:rPr>
        <w:t>; tyto jsou přitom charakteristické tím</w:t>
      </w:r>
      <w:r w:rsidR="0026032E">
        <w:rPr>
          <w:szCs w:val="24"/>
          <w:lang w:val="cs-CZ"/>
        </w:rPr>
        <w:t xml:space="preserve">, že pachatelé této trestné činnosti jsou </w:t>
      </w:r>
      <w:r w:rsidR="0026032E">
        <w:rPr>
          <w:rFonts w:cs="Arial"/>
          <w:bCs/>
          <w:lang w:val="cs-CZ"/>
        </w:rPr>
        <w:t xml:space="preserve">členové </w:t>
      </w:r>
      <w:r w:rsidR="00D2722A">
        <w:rPr>
          <w:rFonts w:cs="Arial"/>
          <w:bCs/>
          <w:lang w:val="cs-CZ"/>
        </w:rPr>
        <w:t xml:space="preserve">případně </w:t>
      </w:r>
      <w:r w:rsidR="0026032E">
        <w:rPr>
          <w:rFonts w:cs="Arial"/>
          <w:bCs/>
          <w:lang w:val="cs-CZ"/>
        </w:rPr>
        <w:t>mezinárodní organizované skupiny s vnitřní strukturou a dělbou</w:t>
      </w:r>
      <w:r w:rsidR="00EB09FB">
        <w:rPr>
          <w:rFonts w:cs="Arial"/>
          <w:bCs/>
          <w:lang w:val="cs-CZ"/>
        </w:rPr>
        <w:t xml:space="preserve"> jednotlivých</w:t>
      </w:r>
      <w:r w:rsidR="0026032E">
        <w:rPr>
          <w:rFonts w:cs="Arial"/>
          <w:bCs/>
          <w:lang w:val="cs-CZ"/>
        </w:rPr>
        <w:t xml:space="preserve"> rolí</w:t>
      </w:r>
      <w:r w:rsidR="00C71546">
        <w:rPr>
          <w:rFonts w:cs="Arial"/>
          <w:bCs/>
          <w:lang w:val="cs-CZ"/>
        </w:rPr>
        <w:t xml:space="preserve">, případně se dopouští </w:t>
      </w:r>
      <w:r w:rsidR="00C71546" w:rsidRPr="00C71546">
        <w:rPr>
          <w:szCs w:val="24"/>
          <w:lang w:val="cs-CZ"/>
        </w:rPr>
        <w:t>zvlášť závažného zločinu účast</w:t>
      </w:r>
      <w:r w:rsidR="003F6F36">
        <w:rPr>
          <w:szCs w:val="24"/>
          <w:lang w:val="cs-CZ"/>
        </w:rPr>
        <w:t>i</w:t>
      </w:r>
      <w:r w:rsidR="00C71546" w:rsidRPr="00C71546">
        <w:rPr>
          <w:szCs w:val="24"/>
          <w:lang w:val="cs-CZ"/>
        </w:rPr>
        <w:t xml:space="preserve"> na organizované zločinecké skupině podle § 361 odst. 1 trestního zákoníku nebo ve prospěch organizované zločinecké skupiny podle § 107 odst. 1 trestního zákoníku</w:t>
      </w:r>
      <w:r w:rsidRPr="00C71546">
        <w:rPr>
          <w:szCs w:val="24"/>
          <w:lang w:val="cs-CZ"/>
        </w:rPr>
        <w:t>.</w:t>
      </w:r>
      <w:r>
        <w:rPr>
          <w:szCs w:val="24"/>
          <w:lang w:val="cs-CZ"/>
        </w:rPr>
        <w:t xml:space="preserve"> Je</w:t>
      </w:r>
      <w:r w:rsidR="00EB09FB">
        <w:rPr>
          <w:szCs w:val="24"/>
          <w:lang w:val="cs-CZ"/>
        </w:rPr>
        <w:t xml:space="preserve"> také </w:t>
      </w:r>
      <w:r>
        <w:rPr>
          <w:szCs w:val="24"/>
          <w:lang w:val="cs-CZ"/>
        </w:rPr>
        <w:t xml:space="preserve">nutné uvést, že pod </w:t>
      </w:r>
      <w:r w:rsidR="008514F1">
        <w:rPr>
          <w:szCs w:val="24"/>
          <w:lang w:val="cs-CZ"/>
        </w:rPr>
        <w:t>U</w:t>
      </w:r>
      <w:r>
        <w:rPr>
          <w:szCs w:val="24"/>
          <w:lang w:val="cs-CZ"/>
        </w:rPr>
        <w:t xml:space="preserve">OOZ je začleněn </w:t>
      </w:r>
      <w:r w:rsidRPr="005026B6">
        <w:rPr>
          <w:szCs w:val="24"/>
          <w:lang w:val="cs-CZ"/>
        </w:rPr>
        <w:t>Národní kontaktní bod pro terorismus</w:t>
      </w:r>
      <w:r w:rsidR="005026B6">
        <w:rPr>
          <w:szCs w:val="24"/>
          <w:lang w:val="cs-CZ"/>
        </w:rPr>
        <w:t xml:space="preserve">, což je </w:t>
      </w:r>
      <w:r>
        <w:rPr>
          <w:szCs w:val="24"/>
          <w:lang w:val="cs-CZ"/>
        </w:rPr>
        <w:t>specializované centrální komunikační, informační a analytické pracoviště Policie Č</w:t>
      </w:r>
      <w:r w:rsidR="003F6F36">
        <w:rPr>
          <w:szCs w:val="24"/>
          <w:lang w:val="cs-CZ"/>
        </w:rPr>
        <w:t>eské republiky</w:t>
      </w:r>
      <w:r>
        <w:rPr>
          <w:szCs w:val="24"/>
          <w:lang w:val="cs-CZ"/>
        </w:rPr>
        <w:t xml:space="preserve">, které se zabývá sběrem, vyhodnocováním, analýzou a zpracováním informací zjištěných Policií České republiky o teroristech a osobách důvodně podezřelých z napojení na teroristické organizace. </w:t>
      </w:r>
    </w:p>
    <w:p w:rsidR="0019163D" w:rsidRPr="00CF7890" w:rsidRDefault="0019163D" w:rsidP="002244A5">
      <w:pPr>
        <w:spacing w:line="360" w:lineRule="auto"/>
        <w:ind w:firstLine="851"/>
        <w:jc w:val="both"/>
        <w:rPr>
          <w:b/>
          <w:sz w:val="32"/>
          <w:szCs w:val="32"/>
          <w:lang w:val="cs-CZ"/>
        </w:rPr>
      </w:pPr>
    </w:p>
    <w:p w:rsidR="0019163D" w:rsidRPr="00F80A3B" w:rsidRDefault="0019163D" w:rsidP="002244A5">
      <w:pPr>
        <w:spacing w:line="360" w:lineRule="auto"/>
        <w:ind w:firstLine="851"/>
        <w:jc w:val="both"/>
        <w:rPr>
          <w:b/>
          <w:sz w:val="28"/>
          <w:szCs w:val="28"/>
        </w:rPr>
      </w:pPr>
      <w:r w:rsidRPr="00F80A3B">
        <w:rPr>
          <w:b/>
          <w:sz w:val="28"/>
          <w:szCs w:val="28"/>
        </w:rPr>
        <w:t>4.</w:t>
      </w:r>
      <w:r w:rsidRPr="00F80A3B">
        <w:rPr>
          <w:b/>
          <w:sz w:val="28"/>
          <w:szCs w:val="28"/>
          <w:lang w:val="cs-CZ"/>
        </w:rPr>
        <w:t>1</w:t>
      </w:r>
      <w:r w:rsidRPr="00F80A3B">
        <w:rPr>
          <w:b/>
          <w:sz w:val="28"/>
          <w:szCs w:val="28"/>
        </w:rPr>
        <w:t>. Policie České republiky</w:t>
      </w:r>
    </w:p>
    <w:p w:rsidR="0019163D" w:rsidRDefault="0019163D" w:rsidP="002244A5">
      <w:pPr>
        <w:spacing w:line="360" w:lineRule="auto"/>
        <w:ind w:firstLine="851"/>
        <w:jc w:val="both"/>
        <w:rPr>
          <w:szCs w:val="24"/>
          <w:lang w:val="cs-CZ"/>
        </w:rPr>
      </w:pPr>
      <w:r>
        <w:rPr>
          <w:szCs w:val="24"/>
          <w:lang w:val="cs-CZ"/>
        </w:rPr>
        <w:t>V České republice je</w:t>
      </w:r>
      <w:r w:rsidR="00F65B9E">
        <w:rPr>
          <w:szCs w:val="24"/>
          <w:lang w:val="cs-CZ"/>
        </w:rPr>
        <w:t xml:space="preserve"> Policie České republiky</w:t>
      </w:r>
      <w:r>
        <w:rPr>
          <w:szCs w:val="24"/>
          <w:lang w:val="cs-CZ"/>
        </w:rPr>
        <w:t xml:space="preserve"> nejdůležitější a nejvytíženější bezpečnostní složkou v oblasti mezinárodní policejní spolupráce v trestních věcech, a to jak v prostoru Evropské unie, tak i mimo</w:t>
      </w:r>
      <w:r w:rsidR="004A3AFD">
        <w:rPr>
          <w:szCs w:val="24"/>
          <w:lang w:val="cs-CZ"/>
        </w:rPr>
        <w:t xml:space="preserve"> území</w:t>
      </w:r>
      <w:r w:rsidR="00F65B9E">
        <w:rPr>
          <w:szCs w:val="24"/>
          <w:lang w:val="cs-CZ"/>
        </w:rPr>
        <w:t xml:space="preserve"> EU</w:t>
      </w:r>
      <w:r>
        <w:rPr>
          <w:szCs w:val="24"/>
          <w:lang w:val="cs-CZ"/>
        </w:rPr>
        <w:t>. Je to dáno tím, že odhaluje a vyšetřuje převážnou část trestných činů stanovených v trestním zákoníku a dále tím, že pod</w:t>
      </w:r>
      <w:r w:rsidR="00CD314D">
        <w:rPr>
          <w:szCs w:val="24"/>
          <w:lang w:val="cs-CZ"/>
        </w:rPr>
        <w:t xml:space="preserve"> Policejním prezidiem</w:t>
      </w:r>
      <w:r>
        <w:rPr>
          <w:szCs w:val="24"/>
          <w:lang w:val="cs-CZ"/>
        </w:rPr>
        <w:t xml:space="preserve"> Polici</w:t>
      </w:r>
      <w:r w:rsidR="00CD314D">
        <w:rPr>
          <w:szCs w:val="24"/>
          <w:lang w:val="cs-CZ"/>
        </w:rPr>
        <w:t>e</w:t>
      </w:r>
      <w:r>
        <w:rPr>
          <w:szCs w:val="24"/>
          <w:lang w:val="cs-CZ"/>
        </w:rPr>
        <w:t xml:space="preserve"> České republiky</w:t>
      </w:r>
      <w:r w:rsidR="00CD314D">
        <w:rPr>
          <w:szCs w:val="24"/>
          <w:lang w:val="cs-CZ"/>
        </w:rPr>
        <w:t xml:space="preserve"> je zařazen</w:t>
      </w:r>
      <w:r>
        <w:rPr>
          <w:szCs w:val="24"/>
          <w:lang w:val="cs-CZ"/>
        </w:rPr>
        <w:t xml:space="preserve"> Úřad služby kriminální policie a vyšetřování</w:t>
      </w:r>
      <w:r w:rsidR="00CD314D">
        <w:rPr>
          <w:szCs w:val="24"/>
          <w:lang w:val="cs-CZ"/>
        </w:rPr>
        <w:t>, který zaštiťuje</w:t>
      </w:r>
      <w:r w:rsidR="001D271B">
        <w:rPr>
          <w:szCs w:val="24"/>
          <w:lang w:val="cs-CZ"/>
        </w:rPr>
        <w:t xml:space="preserve"> koordinaci spolupráce a součinnosti útvarů Policie Č</w:t>
      </w:r>
      <w:r w:rsidR="00F65B9E">
        <w:rPr>
          <w:szCs w:val="24"/>
          <w:lang w:val="cs-CZ"/>
        </w:rPr>
        <w:t>eské republiky s mezinárodními organizacemi a</w:t>
      </w:r>
      <w:r w:rsidR="001D271B">
        <w:rPr>
          <w:szCs w:val="24"/>
          <w:lang w:val="cs-CZ"/>
        </w:rPr>
        <w:t xml:space="preserve"> bezpečnostními s</w:t>
      </w:r>
      <w:r w:rsidR="00F65B9E">
        <w:rPr>
          <w:szCs w:val="24"/>
          <w:lang w:val="cs-CZ"/>
        </w:rPr>
        <w:t>bory jiných států. Zejména pros</w:t>
      </w:r>
      <w:r w:rsidR="001D271B">
        <w:rPr>
          <w:szCs w:val="24"/>
          <w:lang w:val="cs-CZ"/>
        </w:rPr>
        <w:t>třednictvím</w:t>
      </w:r>
      <w:r>
        <w:rPr>
          <w:szCs w:val="24"/>
          <w:lang w:val="cs-CZ"/>
        </w:rPr>
        <w:t xml:space="preserve"> Národní ústředn</w:t>
      </w:r>
      <w:r w:rsidR="001D271B">
        <w:rPr>
          <w:szCs w:val="24"/>
          <w:lang w:val="cs-CZ"/>
        </w:rPr>
        <w:t>y</w:t>
      </w:r>
      <w:r>
        <w:rPr>
          <w:szCs w:val="24"/>
          <w:lang w:val="cs-CZ"/>
        </w:rPr>
        <w:t xml:space="preserve"> Interpolu, Národní centrál</w:t>
      </w:r>
      <w:r w:rsidR="001D271B">
        <w:rPr>
          <w:szCs w:val="24"/>
          <w:lang w:val="cs-CZ"/>
        </w:rPr>
        <w:t>y</w:t>
      </w:r>
      <w:r>
        <w:rPr>
          <w:szCs w:val="24"/>
          <w:lang w:val="cs-CZ"/>
        </w:rPr>
        <w:t xml:space="preserve"> SIRENE</w:t>
      </w:r>
      <w:r w:rsidR="00737212">
        <w:rPr>
          <w:szCs w:val="24"/>
          <w:lang w:val="cs-CZ"/>
        </w:rPr>
        <w:t xml:space="preserve"> a</w:t>
      </w:r>
      <w:r>
        <w:rPr>
          <w:szCs w:val="24"/>
          <w:lang w:val="cs-CZ"/>
        </w:rPr>
        <w:t xml:space="preserve"> Národní jednotk</w:t>
      </w:r>
      <w:r w:rsidR="001D271B">
        <w:rPr>
          <w:szCs w:val="24"/>
          <w:lang w:val="cs-CZ"/>
        </w:rPr>
        <w:t>y</w:t>
      </w:r>
      <w:r>
        <w:rPr>
          <w:szCs w:val="24"/>
          <w:lang w:val="cs-CZ"/>
        </w:rPr>
        <w:t xml:space="preserve"> </w:t>
      </w:r>
      <w:proofErr w:type="spellStart"/>
      <w:r>
        <w:rPr>
          <w:szCs w:val="24"/>
          <w:lang w:val="cs-CZ"/>
        </w:rPr>
        <w:t>Europolu</w:t>
      </w:r>
      <w:proofErr w:type="spellEnd"/>
      <w:r>
        <w:rPr>
          <w:szCs w:val="24"/>
          <w:lang w:val="cs-CZ"/>
        </w:rPr>
        <w:t xml:space="preserve"> (o nich bude pojednáno podrobněji v samostatných kapitolách)</w:t>
      </w:r>
      <w:r w:rsidR="001D271B">
        <w:rPr>
          <w:szCs w:val="24"/>
          <w:lang w:val="cs-CZ"/>
        </w:rPr>
        <w:t>, které jsou právě pod tento úřad začleněny</w:t>
      </w:r>
      <w:r>
        <w:rPr>
          <w:szCs w:val="24"/>
          <w:lang w:val="cs-CZ"/>
        </w:rPr>
        <w:t>.</w:t>
      </w:r>
    </w:p>
    <w:p w:rsidR="00793831" w:rsidRDefault="00793831" w:rsidP="002244A5">
      <w:pPr>
        <w:spacing w:line="360" w:lineRule="auto"/>
        <w:ind w:firstLine="851"/>
        <w:jc w:val="both"/>
        <w:rPr>
          <w:szCs w:val="24"/>
          <w:lang w:val="cs-CZ"/>
        </w:rPr>
      </w:pPr>
      <w:r>
        <w:rPr>
          <w:szCs w:val="24"/>
          <w:lang w:val="cs-CZ"/>
        </w:rPr>
        <w:t>Pod policejní prezidium jsou dále zařazeny útvary s celorepubl</w:t>
      </w:r>
      <w:r w:rsidR="00F65B9E">
        <w:rPr>
          <w:szCs w:val="24"/>
          <w:lang w:val="cs-CZ"/>
        </w:rPr>
        <w:t xml:space="preserve">ikovou působností </w:t>
      </w:r>
      <w:r>
        <w:rPr>
          <w:szCs w:val="24"/>
          <w:lang w:val="cs-CZ"/>
        </w:rPr>
        <w:lastRenderedPageBreak/>
        <w:t xml:space="preserve">zabývající se nejzávažnějšími formami trestné činnosti. Jedná se o Útvar pro odhalování organizovaného zločinu Služby kriminální policie a vyšetřování (dále jen </w:t>
      </w:r>
      <w:r w:rsidR="008514F1">
        <w:rPr>
          <w:szCs w:val="24"/>
          <w:lang w:val="cs-CZ"/>
        </w:rPr>
        <w:t>U</w:t>
      </w:r>
      <w:r>
        <w:rPr>
          <w:szCs w:val="24"/>
          <w:lang w:val="cs-CZ"/>
        </w:rPr>
        <w:t>OOZ SKPV), Útvar pro odhalování korupce a finanční kriminality Služby kriminální policie a vyšetřování (dále jen UOKFK SKPV) a Národní protidrogová centrála Služby kriminální policie a vyšetřování (dále jen NPC SKPV). O těchto bude pojednáno v samostatné kapitole</w:t>
      </w:r>
      <w:r w:rsidR="007C3D77">
        <w:rPr>
          <w:szCs w:val="24"/>
          <w:lang w:val="cs-CZ"/>
        </w:rPr>
        <w:t>. Jsou to právě tyto útvary, které vstupují do mezinárodní komunikace se zahraničními partnery v rámci policejní spolupráce.</w:t>
      </w:r>
    </w:p>
    <w:p w:rsidR="007C3D77" w:rsidRDefault="007C3D77" w:rsidP="002244A5">
      <w:pPr>
        <w:spacing w:line="360" w:lineRule="auto"/>
        <w:ind w:firstLine="851"/>
        <w:jc w:val="both"/>
        <w:rPr>
          <w:szCs w:val="24"/>
          <w:lang w:val="cs-CZ"/>
        </w:rPr>
      </w:pPr>
      <w:r>
        <w:rPr>
          <w:szCs w:val="24"/>
          <w:lang w:val="cs-CZ"/>
        </w:rPr>
        <w:t xml:space="preserve">V této části práce však nelze opomenout útvary Služby kriminální policie a vyšetřování zařazené pod jednotlivými krajskými správami Policie ČR, ať už se </w:t>
      </w:r>
      <w:proofErr w:type="gramStart"/>
      <w:r>
        <w:rPr>
          <w:szCs w:val="24"/>
          <w:lang w:val="cs-CZ"/>
        </w:rPr>
        <w:t xml:space="preserve">jedná </w:t>
      </w:r>
      <w:r w:rsidR="00B1585C">
        <w:rPr>
          <w:szCs w:val="24"/>
          <w:lang w:val="cs-CZ"/>
        </w:rPr>
        <w:t xml:space="preserve">             </w:t>
      </w:r>
      <w:r>
        <w:rPr>
          <w:szCs w:val="24"/>
          <w:lang w:val="cs-CZ"/>
        </w:rPr>
        <w:t>o odbory</w:t>
      </w:r>
      <w:proofErr w:type="gramEnd"/>
      <w:r>
        <w:rPr>
          <w:szCs w:val="24"/>
          <w:lang w:val="cs-CZ"/>
        </w:rPr>
        <w:t xml:space="preserve"> obecné či hospodářské kriminality, které taktéž odhalují a vyšetřují závažnou kriminalitu.</w:t>
      </w:r>
    </w:p>
    <w:p w:rsidR="0019163D" w:rsidRDefault="0019163D" w:rsidP="002244A5">
      <w:pPr>
        <w:spacing w:line="360" w:lineRule="auto"/>
        <w:ind w:firstLine="851"/>
        <w:jc w:val="both"/>
        <w:rPr>
          <w:szCs w:val="24"/>
          <w:lang w:val="cs-CZ"/>
        </w:rPr>
      </w:pPr>
      <w:r>
        <w:rPr>
          <w:szCs w:val="24"/>
          <w:lang w:val="cs-CZ"/>
        </w:rPr>
        <w:t>Dále policie České republiky vykonává úkony trestního řízení zaslaných mezinárodních právních pomocí z druhých států. Tyto jsou přeposílány prostřednictvím Nejvyššího státního zastupitelství a místně a věcně příslušn</w:t>
      </w:r>
      <w:r w:rsidR="00F65B9E">
        <w:rPr>
          <w:szCs w:val="24"/>
          <w:lang w:val="cs-CZ"/>
        </w:rPr>
        <w:t>ého státního zastupitelství,</w:t>
      </w:r>
      <w:r>
        <w:rPr>
          <w:szCs w:val="24"/>
          <w:lang w:val="cs-CZ"/>
        </w:rPr>
        <w:t xml:space="preserve"> následně </w:t>
      </w:r>
      <w:r w:rsidR="00F65B9E">
        <w:rPr>
          <w:szCs w:val="24"/>
          <w:lang w:val="cs-CZ"/>
        </w:rPr>
        <w:t xml:space="preserve">jsou </w:t>
      </w:r>
      <w:r>
        <w:rPr>
          <w:szCs w:val="24"/>
          <w:lang w:val="cs-CZ"/>
        </w:rPr>
        <w:t>předávány Policii České republiky k</w:t>
      </w:r>
      <w:r w:rsidR="00737212">
        <w:rPr>
          <w:szCs w:val="24"/>
          <w:lang w:val="cs-CZ"/>
        </w:rPr>
        <w:t> </w:t>
      </w:r>
      <w:r>
        <w:rPr>
          <w:szCs w:val="24"/>
          <w:lang w:val="cs-CZ"/>
        </w:rPr>
        <w:t>provedení</w:t>
      </w:r>
      <w:r w:rsidR="00737212">
        <w:rPr>
          <w:szCs w:val="24"/>
          <w:lang w:val="cs-CZ"/>
        </w:rPr>
        <w:t xml:space="preserve"> požadovaných úkonů trestního řízení</w:t>
      </w:r>
      <w:r>
        <w:rPr>
          <w:szCs w:val="24"/>
          <w:lang w:val="cs-CZ"/>
        </w:rPr>
        <w:t>, pokud si dané úkony nehodlá státní zástupce provést sám</w:t>
      </w:r>
      <w:r w:rsidR="00701E05">
        <w:rPr>
          <w:szCs w:val="24"/>
          <w:lang w:val="cs-CZ"/>
        </w:rPr>
        <w:t xml:space="preserve"> a pokud se nejedná o plnění úkonů trestního řízení pod záštitou společného vyšetřovacího týmu, o čemž je pojednáváno v samostatné kapitole</w:t>
      </w:r>
      <w:r>
        <w:rPr>
          <w:szCs w:val="24"/>
          <w:lang w:val="cs-CZ"/>
        </w:rPr>
        <w:t>.</w:t>
      </w:r>
    </w:p>
    <w:p w:rsidR="0019163D" w:rsidRPr="00F01C0F" w:rsidRDefault="0019163D" w:rsidP="002244A5">
      <w:pPr>
        <w:spacing w:line="360" w:lineRule="auto"/>
        <w:ind w:firstLine="851"/>
        <w:jc w:val="both"/>
        <w:rPr>
          <w:b/>
          <w:bCs/>
          <w:szCs w:val="24"/>
          <w:lang w:val="cs-CZ"/>
        </w:rPr>
      </w:pPr>
      <w:r>
        <w:rPr>
          <w:szCs w:val="24"/>
          <w:lang w:val="cs-CZ"/>
        </w:rPr>
        <w:t xml:space="preserve">Pod Policejní prezidium Policie České republiky je dále zařazen </w:t>
      </w:r>
      <w:r>
        <w:rPr>
          <w:rStyle w:val="Siln"/>
          <w:b w:val="0"/>
          <w:kern w:val="1"/>
          <w:szCs w:val="24"/>
        </w:rPr>
        <w:t>Odbor informační kriminality</w:t>
      </w:r>
      <w:r w:rsidR="00737212">
        <w:rPr>
          <w:rStyle w:val="Siln"/>
          <w:b w:val="0"/>
          <w:kern w:val="1"/>
          <w:szCs w:val="24"/>
          <w:lang w:val="cs-CZ"/>
        </w:rPr>
        <w:t>, který</w:t>
      </w:r>
      <w:r>
        <w:rPr>
          <w:rStyle w:val="Siln"/>
          <w:b w:val="0"/>
          <w:kern w:val="1"/>
          <w:szCs w:val="24"/>
        </w:rPr>
        <w:t xml:space="preserve"> v rámci své působnosti</w:t>
      </w:r>
      <w:r w:rsidR="00737212">
        <w:rPr>
          <w:rStyle w:val="Siln"/>
          <w:b w:val="0"/>
          <w:kern w:val="1"/>
          <w:szCs w:val="24"/>
          <w:lang w:val="cs-CZ"/>
        </w:rPr>
        <w:t xml:space="preserve"> plní</w:t>
      </w:r>
      <w:r>
        <w:rPr>
          <w:rStyle w:val="Siln"/>
          <w:b w:val="0"/>
          <w:kern w:val="1"/>
          <w:szCs w:val="24"/>
        </w:rPr>
        <w:t xml:space="preserve"> </w:t>
      </w:r>
      <w:r w:rsidRPr="00F01C0F">
        <w:rPr>
          <w:bCs/>
          <w:szCs w:val="24"/>
        </w:rPr>
        <w:t>úkoly v oblastech trestné činnosti informační kriminality a kriminality</w:t>
      </w:r>
      <w:r w:rsidR="00F01C0F">
        <w:rPr>
          <w:bCs/>
          <w:szCs w:val="24"/>
          <w:lang w:val="cs-CZ"/>
        </w:rPr>
        <w:t>,</w:t>
      </w:r>
      <w:r w:rsidRPr="00F01C0F">
        <w:rPr>
          <w:bCs/>
          <w:szCs w:val="24"/>
        </w:rPr>
        <w:t xml:space="preserve"> jež zásadním způsobem využívá informačníc</w:t>
      </w:r>
      <w:r w:rsidR="00F01C0F">
        <w:rPr>
          <w:bCs/>
          <w:szCs w:val="24"/>
        </w:rPr>
        <w:t>h technologií k jejímu páchání</w:t>
      </w:r>
      <w:r w:rsidR="00F65B9E">
        <w:rPr>
          <w:bCs/>
          <w:szCs w:val="24"/>
        </w:rPr>
        <w:t>.</w:t>
      </w:r>
      <w:r w:rsidR="00F65B9E">
        <w:rPr>
          <w:bCs/>
          <w:szCs w:val="24"/>
          <w:lang w:val="cs-CZ"/>
        </w:rPr>
        <w:t xml:space="preserve"> D</w:t>
      </w:r>
      <w:r w:rsidR="00F01C0F">
        <w:rPr>
          <w:bCs/>
          <w:szCs w:val="24"/>
          <w:lang w:val="cs-CZ"/>
        </w:rPr>
        <w:t xml:space="preserve">ále </w:t>
      </w:r>
      <w:r w:rsidRPr="00F01C0F">
        <w:rPr>
          <w:bCs/>
          <w:szCs w:val="24"/>
        </w:rPr>
        <w:t>zajišťuje kontaktní místo k přímé komunikaci se zahraničními policejními a bezpečnostními orgány při objasňování a vyšetřování trestné činnosti na úseku informační kriminality a trestné činnosti</w:t>
      </w:r>
      <w:r w:rsidR="00F65B9E">
        <w:rPr>
          <w:bCs/>
          <w:szCs w:val="24"/>
        </w:rPr>
        <w:t>,</w:t>
      </w:r>
      <w:r w:rsidRPr="00F01C0F">
        <w:rPr>
          <w:bCs/>
          <w:szCs w:val="24"/>
        </w:rPr>
        <w:t xml:space="preserve"> v níž bylo zásadním způsobem využito informačníc</w:t>
      </w:r>
      <w:r w:rsidR="00F01C0F">
        <w:rPr>
          <w:bCs/>
          <w:szCs w:val="24"/>
        </w:rPr>
        <w:t>h technologií k jejímu spáchání</w:t>
      </w:r>
      <w:r w:rsidR="00F01C0F">
        <w:rPr>
          <w:bCs/>
          <w:szCs w:val="24"/>
          <w:lang w:val="cs-CZ"/>
        </w:rPr>
        <w:t>.</w:t>
      </w:r>
    </w:p>
    <w:p w:rsidR="0019163D" w:rsidRDefault="0019163D" w:rsidP="002244A5">
      <w:pPr>
        <w:spacing w:line="360" w:lineRule="auto"/>
        <w:ind w:firstLine="851"/>
        <w:jc w:val="both"/>
        <w:rPr>
          <w:szCs w:val="24"/>
          <w:lang w:val="cs-CZ"/>
        </w:rPr>
      </w:pPr>
      <w:r>
        <w:rPr>
          <w:szCs w:val="24"/>
          <w:lang w:val="cs-CZ"/>
        </w:rPr>
        <w:t>Pojem policejní spolupráce lze charakterizovat jako komplex činností, které v rámci plnění úkolů Policie Č</w:t>
      </w:r>
      <w:r w:rsidR="00F65B9E">
        <w:rPr>
          <w:szCs w:val="24"/>
          <w:lang w:val="cs-CZ"/>
        </w:rPr>
        <w:t>eské republiky</w:t>
      </w:r>
      <w:r>
        <w:rPr>
          <w:szCs w:val="24"/>
          <w:lang w:val="cs-CZ"/>
        </w:rPr>
        <w:t xml:space="preserve"> mají vztah k partnerským orgánům cizích států </w:t>
      </w:r>
      <w:proofErr w:type="gramStart"/>
      <w:r>
        <w:rPr>
          <w:szCs w:val="24"/>
          <w:lang w:val="cs-CZ"/>
        </w:rPr>
        <w:t xml:space="preserve">nebo </w:t>
      </w:r>
      <w:r w:rsidR="00B1585C">
        <w:rPr>
          <w:szCs w:val="24"/>
          <w:lang w:val="cs-CZ"/>
        </w:rPr>
        <w:t xml:space="preserve">     </w:t>
      </w:r>
      <w:r>
        <w:rPr>
          <w:szCs w:val="24"/>
          <w:lang w:val="cs-CZ"/>
        </w:rPr>
        <w:t>k mezinárodním</w:t>
      </w:r>
      <w:proofErr w:type="gramEnd"/>
      <w:r>
        <w:rPr>
          <w:szCs w:val="24"/>
          <w:lang w:val="cs-CZ"/>
        </w:rPr>
        <w:t xml:space="preserve"> organizacím. V praxi jsou to hlavně úkony, které mají za cíl objasnit skutečnosti důležité pro trestní řízení, ať se jedná o zajišťování důkazů, informací k pachatelům, informací k odcizeným věcem či hledaným osobám, v podobě výměny kriminálně policejních informací.</w:t>
      </w:r>
      <w:r w:rsidR="00F65B9E">
        <w:rPr>
          <w:rStyle w:val="Znakapoznpodarou"/>
          <w:szCs w:val="24"/>
          <w:lang w:val="cs-CZ"/>
        </w:rPr>
        <w:footnoteReference w:id="48"/>
      </w:r>
    </w:p>
    <w:p w:rsidR="00737212" w:rsidRDefault="00737212" w:rsidP="002244A5">
      <w:pPr>
        <w:spacing w:line="360" w:lineRule="auto"/>
        <w:ind w:firstLine="851"/>
        <w:jc w:val="both"/>
        <w:rPr>
          <w:szCs w:val="24"/>
          <w:lang w:val="cs-CZ"/>
        </w:rPr>
      </w:pPr>
      <w:r>
        <w:rPr>
          <w:szCs w:val="24"/>
          <w:lang w:val="cs-CZ"/>
        </w:rPr>
        <w:t>Níže budu pojednávat pouze o útvarech Policie Č</w:t>
      </w:r>
      <w:r w:rsidR="00F734CC">
        <w:rPr>
          <w:szCs w:val="24"/>
          <w:lang w:val="cs-CZ"/>
        </w:rPr>
        <w:t>eské republiky</w:t>
      </w:r>
      <w:r>
        <w:rPr>
          <w:szCs w:val="24"/>
          <w:lang w:val="cs-CZ"/>
        </w:rPr>
        <w:t xml:space="preserve">, které se podílejí na </w:t>
      </w:r>
      <w:r>
        <w:rPr>
          <w:szCs w:val="24"/>
          <w:lang w:val="cs-CZ"/>
        </w:rPr>
        <w:lastRenderedPageBreak/>
        <w:t>odhalování a vyšetř</w:t>
      </w:r>
      <w:r w:rsidR="001123AE">
        <w:rPr>
          <w:szCs w:val="24"/>
          <w:lang w:val="cs-CZ"/>
        </w:rPr>
        <w:t xml:space="preserve">ování nejzávažnější kriminality, </w:t>
      </w:r>
      <w:r w:rsidR="00F734CC">
        <w:rPr>
          <w:szCs w:val="24"/>
          <w:lang w:val="cs-CZ"/>
        </w:rPr>
        <w:t>jež</w:t>
      </w:r>
      <w:r w:rsidR="001123AE">
        <w:rPr>
          <w:szCs w:val="24"/>
          <w:lang w:val="cs-CZ"/>
        </w:rPr>
        <w:t xml:space="preserve"> má vztah k České republice.</w:t>
      </w:r>
      <w:r w:rsidR="00FA766B">
        <w:rPr>
          <w:szCs w:val="24"/>
          <w:lang w:val="cs-CZ"/>
        </w:rPr>
        <w:t xml:space="preserve"> Jedná se o</w:t>
      </w:r>
      <w:r w:rsidR="00FA766B" w:rsidRPr="00FA766B">
        <w:rPr>
          <w:szCs w:val="24"/>
          <w:lang w:val="cs-CZ"/>
        </w:rPr>
        <w:t xml:space="preserve"> </w:t>
      </w:r>
      <w:r w:rsidR="00FA766B">
        <w:rPr>
          <w:szCs w:val="24"/>
          <w:lang w:val="cs-CZ"/>
        </w:rPr>
        <w:t>Útvar pro odhalování organizovaného zločinu Služby kriminální policie a vyšetřování, který organizačně spadá</w:t>
      </w:r>
      <w:r w:rsidR="00F734CC">
        <w:rPr>
          <w:szCs w:val="24"/>
          <w:lang w:val="cs-CZ"/>
        </w:rPr>
        <w:t xml:space="preserve"> přímo pod Policejní prezidium, a to stejně jako</w:t>
      </w:r>
      <w:r w:rsidR="00FA766B">
        <w:rPr>
          <w:szCs w:val="24"/>
          <w:lang w:val="cs-CZ"/>
        </w:rPr>
        <w:t xml:space="preserve"> Útvar odhalování korupce a finanční kriminality Služby kriminální policie a vyšetřování (dále jen </w:t>
      </w:r>
      <w:r w:rsidR="008514F1">
        <w:rPr>
          <w:szCs w:val="24"/>
          <w:lang w:val="cs-CZ"/>
        </w:rPr>
        <w:t>U</w:t>
      </w:r>
      <w:r w:rsidR="00FA766B">
        <w:rPr>
          <w:szCs w:val="24"/>
          <w:lang w:val="cs-CZ"/>
        </w:rPr>
        <w:t>OKFK) a Národní protidrogová centrála Služby kriminální policie a vyšetřování (dále jen NPC).</w:t>
      </w:r>
    </w:p>
    <w:p w:rsidR="005D4270" w:rsidRDefault="005D4270" w:rsidP="002244A5">
      <w:pPr>
        <w:spacing w:line="360" w:lineRule="auto"/>
        <w:ind w:firstLine="851"/>
        <w:jc w:val="both"/>
        <w:rPr>
          <w:szCs w:val="24"/>
          <w:lang w:val="cs-CZ"/>
        </w:rPr>
      </w:pPr>
    </w:p>
    <w:p w:rsidR="0019163D" w:rsidRPr="008B3A55" w:rsidRDefault="0019163D" w:rsidP="002244A5">
      <w:pPr>
        <w:spacing w:line="360" w:lineRule="auto"/>
        <w:ind w:firstLine="851"/>
        <w:jc w:val="both"/>
        <w:rPr>
          <w:b/>
          <w:szCs w:val="24"/>
          <w:lang w:val="cs-CZ"/>
        </w:rPr>
      </w:pPr>
      <w:r w:rsidRPr="008B3A55">
        <w:rPr>
          <w:b/>
          <w:szCs w:val="24"/>
          <w:lang w:val="cs-CZ"/>
        </w:rPr>
        <w:t>4</w:t>
      </w:r>
      <w:r w:rsidRPr="008B3A55">
        <w:rPr>
          <w:b/>
          <w:szCs w:val="24"/>
        </w:rPr>
        <w:t>.</w:t>
      </w:r>
      <w:r w:rsidRPr="008B3A55">
        <w:rPr>
          <w:b/>
          <w:szCs w:val="24"/>
          <w:lang w:val="cs-CZ"/>
        </w:rPr>
        <w:t>1</w:t>
      </w:r>
      <w:r w:rsidRPr="008B3A55">
        <w:rPr>
          <w:b/>
          <w:szCs w:val="24"/>
        </w:rPr>
        <w:t>.1. Útvar pro odhalování organizovaného zločinu</w:t>
      </w:r>
    </w:p>
    <w:p w:rsidR="00F734CC" w:rsidRDefault="00F734CC" w:rsidP="002244A5">
      <w:pPr>
        <w:spacing w:line="360" w:lineRule="auto"/>
        <w:ind w:firstLine="851"/>
        <w:jc w:val="both"/>
        <w:rPr>
          <w:lang w:val="cs-CZ"/>
        </w:rPr>
      </w:pPr>
      <w:r>
        <w:t xml:space="preserve">Tento útvar je </w:t>
      </w:r>
      <w:r w:rsidR="00A71770">
        <w:rPr>
          <w:lang w:val="cs-CZ"/>
        </w:rPr>
        <w:t xml:space="preserve">členěn na jednotlivé odbory, které se zabývají </w:t>
      </w:r>
      <w:r w:rsidR="00FA766B">
        <w:rPr>
          <w:lang w:val="cs-CZ"/>
        </w:rPr>
        <w:t xml:space="preserve">odhalováním a vyšetřováním </w:t>
      </w:r>
      <w:r w:rsidR="00A71770">
        <w:rPr>
          <w:lang w:val="cs-CZ"/>
        </w:rPr>
        <w:t>problematik</w:t>
      </w:r>
      <w:r w:rsidR="00FA766B">
        <w:rPr>
          <w:lang w:val="cs-CZ"/>
        </w:rPr>
        <w:t xml:space="preserve"> </w:t>
      </w:r>
      <w:r w:rsidR="00A71770">
        <w:rPr>
          <w:lang w:val="cs-CZ"/>
        </w:rPr>
        <w:t>nejzávažnější organizované trestné činnosti</w:t>
      </w:r>
      <w:r>
        <w:rPr>
          <w:lang w:val="cs-CZ"/>
        </w:rPr>
        <w:t>,</w:t>
      </w:r>
      <w:r w:rsidR="00FA766B">
        <w:rPr>
          <w:lang w:val="cs-CZ"/>
        </w:rPr>
        <w:t xml:space="preserve"> a to</w:t>
      </w:r>
      <w:r>
        <w:rPr>
          <w:lang w:val="cs-CZ"/>
        </w:rPr>
        <w:t xml:space="preserve"> násilné</w:t>
      </w:r>
      <w:r w:rsidR="00A71770">
        <w:rPr>
          <w:lang w:val="cs-CZ"/>
        </w:rPr>
        <w:t xml:space="preserve"> trestn</w:t>
      </w:r>
      <w:r>
        <w:rPr>
          <w:lang w:val="cs-CZ"/>
        </w:rPr>
        <w:t>é</w:t>
      </w:r>
      <w:r w:rsidR="00A71770">
        <w:rPr>
          <w:lang w:val="cs-CZ"/>
        </w:rPr>
        <w:t xml:space="preserve"> činnost</w:t>
      </w:r>
      <w:r>
        <w:rPr>
          <w:lang w:val="cs-CZ"/>
        </w:rPr>
        <w:t>i</w:t>
      </w:r>
      <w:r w:rsidR="00A71770">
        <w:rPr>
          <w:lang w:val="cs-CZ"/>
        </w:rPr>
        <w:t>, trestn</w:t>
      </w:r>
      <w:r>
        <w:rPr>
          <w:lang w:val="cs-CZ"/>
        </w:rPr>
        <w:t>é</w:t>
      </w:r>
      <w:r w:rsidR="00A71770">
        <w:rPr>
          <w:lang w:val="cs-CZ"/>
        </w:rPr>
        <w:t xml:space="preserve"> činnost</w:t>
      </w:r>
      <w:r>
        <w:rPr>
          <w:lang w:val="cs-CZ"/>
        </w:rPr>
        <w:t>i</w:t>
      </w:r>
      <w:r w:rsidR="00A71770">
        <w:rPr>
          <w:lang w:val="cs-CZ"/>
        </w:rPr>
        <w:t xml:space="preserve"> v podobě nelegálních obchodů se zbraněmi</w:t>
      </w:r>
      <w:r w:rsidR="00FA766B">
        <w:rPr>
          <w:lang w:val="cs-CZ"/>
        </w:rPr>
        <w:t xml:space="preserve"> a</w:t>
      </w:r>
      <w:r w:rsidR="00A71770">
        <w:rPr>
          <w:lang w:val="cs-CZ"/>
        </w:rPr>
        <w:t xml:space="preserve"> jaderným materiálem, </w:t>
      </w:r>
      <w:r w:rsidR="00FA766B">
        <w:rPr>
          <w:lang w:val="cs-CZ"/>
        </w:rPr>
        <w:t>obchodování s lidmi a nelegální migrac</w:t>
      </w:r>
      <w:r>
        <w:rPr>
          <w:lang w:val="cs-CZ"/>
        </w:rPr>
        <w:t>e</w:t>
      </w:r>
      <w:r w:rsidR="00FA766B">
        <w:rPr>
          <w:lang w:val="cs-CZ"/>
        </w:rPr>
        <w:t>, zločinecký</w:t>
      </w:r>
      <w:r>
        <w:rPr>
          <w:lang w:val="cs-CZ"/>
        </w:rPr>
        <w:t>ch struktur</w:t>
      </w:r>
      <w:r w:rsidR="00FA766B">
        <w:rPr>
          <w:lang w:val="cs-CZ"/>
        </w:rPr>
        <w:t>, terorism</w:t>
      </w:r>
      <w:r>
        <w:rPr>
          <w:lang w:val="cs-CZ"/>
        </w:rPr>
        <w:t>u</w:t>
      </w:r>
      <w:r w:rsidR="00FA766B">
        <w:rPr>
          <w:lang w:val="cs-CZ"/>
        </w:rPr>
        <w:t xml:space="preserve"> a extremism</w:t>
      </w:r>
      <w:r>
        <w:rPr>
          <w:lang w:val="cs-CZ"/>
        </w:rPr>
        <w:t>u</w:t>
      </w:r>
      <w:r w:rsidR="00FA766B">
        <w:rPr>
          <w:lang w:val="cs-CZ"/>
        </w:rPr>
        <w:t>, padělání peněz, závažn</w:t>
      </w:r>
      <w:r>
        <w:rPr>
          <w:lang w:val="cs-CZ"/>
        </w:rPr>
        <w:t>é</w:t>
      </w:r>
      <w:r w:rsidR="00FA766B">
        <w:rPr>
          <w:lang w:val="cs-CZ"/>
        </w:rPr>
        <w:t xml:space="preserve"> majetkov</w:t>
      </w:r>
      <w:r>
        <w:rPr>
          <w:lang w:val="cs-CZ"/>
        </w:rPr>
        <w:t>é</w:t>
      </w:r>
      <w:r w:rsidR="00FA766B">
        <w:rPr>
          <w:lang w:val="cs-CZ"/>
        </w:rPr>
        <w:t xml:space="preserve"> trestn</w:t>
      </w:r>
      <w:r>
        <w:rPr>
          <w:lang w:val="cs-CZ"/>
        </w:rPr>
        <w:t>é</w:t>
      </w:r>
      <w:r w:rsidR="00FA766B">
        <w:rPr>
          <w:lang w:val="cs-CZ"/>
        </w:rPr>
        <w:t xml:space="preserve"> činnost</w:t>
      </w:r>
      <w:r>
        <w:rPr>
          <w:lang w:val="cs-CZ"/>
        </w:rPr>
        <w:t>i</w:t>
      </w:r>
      <w:r w:rsidR="00FA766B">
        <w:rPr>
          <w:lang w:val="cs-CZ"/>
        </w:rPr>
        <w:t xml:space="preserve">, čímž se </w:t>
      </w:r>
      <w:r w:rsidR="00FA766B">
        <w:t>podílí na udržování vnitřního pořádku a bezpečnosti</w:t>
      </w:r>
      <w:r w:rsidR="0018329E">
        <w:rPr>
          <w:lang w:val="cs-CZ"/>
        </w:rPr>
        <w:t xml:space="preserve"> České republiky, ale velkou měrou spolupůsobí </w:t>
      </w:r>
      <w:r>
        <w:rPr>
          <w:lang w:val="cs-CZ"/>
        </w:rPr>
        <w:t xml:space="preserve">i </w:t>
      </w:r>
      <w:r w:rsidR="0018329E">
        <w:rPr>
          <w:lang w:val="cs-CZ"/>
        </w:rPr>
        <w:t xml:space="preserve">na zajišťování pořádku a bezpečnosti </w:t>
      </w:r>
      <w:r>
        <w:rPr>
          <w:lang w:val="cs-CZ"/>
        </w:rPr>
        <w:t>i</w:t>
      </w:r>
      <w:r w:rsidR="0097629C">
        <w:rPr>
          <w:lang w:val="cs-CZ"/>
        </w:rPr>
        <w:t xml:space="preserve"> na teritoriu Evropské unie</w:t>
      </w:r>
      <w:r w:rsidR="00FA766B">
        <w:t>.</w:t>
      </w:r>
      <w:r w:rsidR="0097629C">
        <w:rPr>
          <w:lang w:val="cs-CZ"/>
        </w:rPr>
        <w:t xml:space="preserve"> Za tímto účelem a ve</w:t>
      </w:r>
      <w:r w:rsidR="0097629C" w:rsidRPr="0097629C">
        <w:rPr>
          <w:lang w:val="cs-CZ"/>
        </w:rPr>
        <w:t xml:space="preserve"> </w:t>
      </w:r>
      <w:r w:rsidR="0097629C">
        <w:rPr>
          <w:lang w:val="cs-CZ"/>
        </w:rPr>
        <w:t xml:space="preserve">značném rozsahu spolupracuje na výměně informací a plnění úkolů a úkonů trestního řízení s dalšími donucovacími orgány jednak členských států Evropské unie prostřednictvím </w:t>
      </w:r>
      <w:proofErr w:type="spellStart"/>
      <w:r w:rsidR="0097629C">
        <w:rPr>
          <w:lang w:val="cs-CZ"/>
        </w:rPr>
        <w:t>Europolu</w:t>
      </w:r>
      <w:proofErr w:type="spellEnd"/>
      <w:r w:rsidR="0097629C">
        <w:rPr>
          <w:lang w:val="cs-CZ"/>
        </w:rPr>
        <w:t xml:space="preserve">, SIRENE, </w:t>
      </w:r>
      <w:r>
        <w:rPr>
          <w:lang w:val="cs-CZ"/>
        </w:rPr>
        <w:t>jednak</w:t>
      </w:r>
      <w:r w:rsidR="0097629C">
        <w:rPr>
          <w:lang w:val="cs-CZ"/>
        </w:rPr>
        <w:t xml:space="preserve"> přímým kontaktem</w:t>
      </w:r>
      <w:r>
        <w:rPr>
          <w:lang w:val="cs-CZ"/>
        </w:rPr>
        <w:t xml:space="preserve"> a</w:t>
      </w:r>
      <w:r w:rsidR="0097629C">
        <w:rPr>
          <w:lang w:val="cs-CZ"/>
        </w:rPr>
        <w:t xml:space="preserve"> prostřednictvím celosvětové policejní organizace Interpol. </w:t>
      </w:r>
    </w:p>
    <w:p w:rsidR="00A71770" w:rsidRDefault="0018329E" w:rsidP="002244A5">
      <w:pPr>
        <w:spacing w:line="360" w:lineRule="auto"/>
        <w:ind w:firstLine="851"/>
        <w:jc w:val="both"/>
        <w:rPr>
          <w:szCs w:val="24"/>
          <w:lang w:val="cs-CZ"/>
        </w:rPr>
      </w:pPr>
      <w:r>
        <w:t>Ve vymezeném rozsahu je koordinačním, metodickým a kontrolním pracovištěm.</w:t>
      </w:r>
      <w:r w:rsidR="00F734CC">
        <w:rPr>
          <w:lang w:val="cs-CZ"/>
        </w:rPr>
        <w:t xml:space="preserve"> </w:t>
      </w:r>
      <w:r w:rsidR="00F734CC">
        <w:rPr>
          <w:szCs w:val="24"/>
          <w:lang w:val="cs-CZ"/>
        </w:rPr>
        <w:t>Pod</w:t>
      </w:r>
      <w:r w:rsidR="00F25B16">
        <w:rPr>
          <w:szCs w:val="24"/>
          <w:lang w:val="cs-CZ"/>
        </w:rPr>
        <w:t xml:space="preserve"> Útvar pro odhalování organizovaného zločinu je začleněn Národní kontaktní bod proti terorizmu, který plní informační kanál na úseku předávání informací v souvislosti s bojem proti terorizmu</w:t>
      </w:r>
    </w:p>
    <w:p w:rsidR="00F734CC" w:rsidRPr="00F734CC" w:rsidRDefault="00F734CC" w:rsidP="002244A5">
      <w:pPr>
        <w:spacing w:line="360" w:lineRule="auto"/>
        <w:ind w:firstLine="851"/>
        <w:jc w:val="both"/>
        <w:rPr>
          <w:lang w:val="cs-CZ"/>
        </w:rPr>
      </w:pPr>
    </w:p>
    <w:p w:rsidR="0019163D" w:rsidRPr="008B3A55" w:rsidRDefault="0019163D" w:rsidP="002244A5">
      <w:pPr>
        <w:spacing w:line="360" w:lineRule="auto"/>
        <w:ind w:firstLine="851"/>
        <w:jc w:val="both"/>
        <w:rPr>
          <w:b/>
          <w:szCs w:val="24"/>
          <w:lang w:val="cs-CZ"/>
        </w:rPr>
      </w:pPr>
      <w:r w:rsidRPr="008B3A55">
        <w:rPr>
          <w:b/>
          <w:szCs w:val="24"/>
        </w:rPr>
        <w:t>4.</w:t>
      </w:r>
      <w:r w:rsidRPr="008B3A55">
        <w:rPr>
          <w:b/>
          <w:szCs w:val="24"/>
          <w:lang w:val="cs-CZ"/>
        </w:rPr>
        <w:t>1</w:t>
      </w:r>
      <w:r w:rsidRPr="008B3A55">
        <w:rPr>
          <w:b/>
          <w:szCs w:val="24"/>
        </w:rPr>
        <w:t>.2. Útvar odhalování korupce a finanční kriminality</w:t>
      </w:r>
    </w:p>
    <w:p w:rsidR="00CF7890" w:rsidRPr="000C3529" w:rsidRDefault="00CF7890" w:rsidP="002244A5">
      <w:pPr>
        <w:widowControl/>
        <w:shd w:val="clear" w:color="auto" w:fill="FFFFFF"/>
        <w:suppressAutoHyphens w:val="0"/>
        <w:spacing w:line="360" w:lineRule="auto"/>
        <w:ind w:firstLine="851"/>
        <w:jc w:val="both"/>
        <w:rPr>
          <w:szCs w:val="24"/>
          <w:lang w:val="cs-CZ" w:eastAsia="cs-CZ"/>
        </w:rPr>
      </w:pPr>
      <w:r w:rsidRPr="000C3529">
        <w:rPr>
          <w:szCs w:val="24"/>
          <w:lang w:val="cs-CZ" w:eastAsia="cs-CZ"/>
        </w:rPr>
        <w:t xml:space="preserve">Útvar odhalování korupce a finanční kriminality služby kriminální policie a vyšetřování se věnuje prověřování a vyšetřování nejzávažnějších forem trestné činnosti (hospodářské, finanční a korupce). Nahradil tak dva zaniklé útvary, </w:t>
      </w:r>
      <w:r w:rsidR="00E84216">
        <w:rPr>
          <w:szCs w:val="24"/>
          <w:lang w:val="cs-CZ" w:eastAsia="cs-CZ"/>
        </w:rPr>
        <w:t xml:space="preserve">totiž </w:t>
      </w:r>
      <w:r w:rsidRPr="000C3529">
        <w:rPr>
          <w:szCs w:val="24"/>
          <w:lang w:val="cs-CZ" w:eastAsia="cs-CZ"/>
        </w:rPr>
        <w:t>Úřad finanční kriminality a ochrany státu SKPV a Útvar pro odhalování korupce a závažné hospodářské trestné činnosti (dříve SPOK).</w:t>
      </w:r>
    </w:p>
    <w:p w:rsidR="00CF7890" w:rsidRPr="0018329E" w:rsidRDefault="00CF7890" w:rsidP="002244A5">
      <w:pPr>
        <w:widowControl/>
        <w:shd w:val="clear" w:color="auto" w:fill="FFFFFF"/>
        <w:suppressAutoHyphens w:val="0"/>
        <w:spacing w:line="360" w:lineRule="auto"/>
        <w:ind w:firstLine="851"/>
        <w:jc w:val="both"/>
        <w:rPr>
          <w:b/>
          <w:szCs w:val="24"/>
          <w:lang w:val="cs-CZ" w:eastAsia="cs-CZ"/>
        </w:rPr>
      </w:pPr>
      <w:r>
        <w:rPr>
          <w:szCs w:val="24"/>
          <w:lang w:val="cs-CZ" w:eastAsia="cs-CZ"/>
        </w:rPr>
        <w:t>Úkolem tohoto útvaru je bojovat proti</w:t>
      </w:r>
      <w:r w:rsidRPr="000C3529">
        <w:rPr>
          <w:szCs w:val="24"/>
          <w:lang w:val="cs-CZ" w:eastAsia="cs-CZ"/>
        </w:rPr>
        <w:t xml:space="preserve"> nejnebezpečnějším form</w:t>
      </w:r>
      <w:r>
        <w:rPr>
          <w:szCs w:val="24"/>
          <w:lang w:val="cs-CZ" w:eastAsia="cs-CZ"/>
        </w:rPr>
        <w:t>á</w:t>
      </w:r>
      <w:r w:rsidR="00E84216">
        <w:rPr>
          <w:szCs w:val="24"/>
          <w:lang w:val="cs-CZ" w:eastAsia="cs-CZ"/>
        </w:rPr>
        <w:t>m korupce a proti</w:t>
      </w:r>
      <w:r w:rsidRPr="000C3529">
        <w:rPr>
          <w:szCs w:val="24"/>
          <w:lang w:val="cs-CZ" w:eastAsia="cs-CZ"/>
        </w:rPr>
        <w:t xml:space="preserve"> závažné hospodářské a finanční kriminalit</w:t>
      </w:r>
      <w:r w:rsidR="00E84216">
        <w:rPr>
          <w:szCs w:val="24"/>
          <w:lang w:val="cs-CZ" w:eastAsia="cs-CZ"/>
        </w:rPr>
        <w:t xml:space="preserve">ě </w:t>
      </w:r>
      <w:r>
        <w:rPr>
          <w:szCs w:val="24"/>
          <w:lang w:val="cs-CZ" w:eastAsia="cs-CZ"/>
        </w:rPr>
        <w:t xml:space="preserve">zajišťováním </w:t>
      </w:r>
      <w:r w:rsidRPr="000C3529">
        <w:rPr>
          <w:szCs w:val="24"/>
          <w:lang w:val="cs-CZ" w:eastAsia="cs-CZ"/>
        </w:rPr>
        <w:t xml:space="preserve">výnosů z trestné činnosti </w:t>
      </w:r>
      <w:r>
        <w:rPr>
          <w:szCs w:val="24"/>
          <w:lang w:val="cs-CZ" w:eastAsia="cs-CZ"/>
        </w:rPr>
        <w:t>a</w:t>
      </w:r>
      <w:r w:rsidRPr="000C3529">
        <w:rPr>
          <w:szCs w:val="24"/>
          <w:lang w:val="cs-CZ" w:eastAsia="cs-CZ"/>
        </w:rPr>
        <w:t xml:space="preserve"> dále plní </w:t>
      </w:r>
      <w:r w:rsidRPr="000C3529">
        <w:rPr>
          <w:szCs w:val="24"/>
          <w:lang w:val="cs-CZ" w:eastAsia="cs-CZ"/>
        </w:rPr>
        <w:lastRenderedPageBreak/>
        <w:t>funkci ARO (ASSET RECOVERY OFFICE) za ČR</w:t>
      </w:r>
      <w:r w:rsidRPr="00E84216">
        <w:rPr>
          <w:szCs w:val="24"/>
          <w:lang w:val="cs-CZ" w:eastAsia="cs-CZ"/>
        </w:rPr>
        <w:t>,</w:t>
      </w:r>
      <w:r w:rsidR="003C75B7">
        <w:rPr>
          <w:rStyle w:val="Znakapoznpodarou"/>
          <w:szCs w:val="24"/>
          <w:lang w:val="cs-CZ" w:eastAsia="cs-CZ"/>
        </w:rPr>
        <w:footnoteReference w:id="49"/>
      </w:r>
      <w:r w:rsidRPr="000C3529">
        <w:rPr>
          <w:szCs w:val="24"/>
          <w:lang w:val="cs-CZ" w:eastAsia="cs-CZ"/>
        </w:rPr>
        <w:t xml:space="preserve"> tedy funkci Úřadu pro dohledávání majetku pocházejícího z trestné činnosti.</w:t>
      </w:r>
      <w:r w:rsidR="00E84216">
        <w:rPr>
          <w:rStyle w:val="Znakapoznpodarou"/>
          <w:szCs w:val="24"/>
          <w:lang w:val="cs-CZ" w:eastAsia="cs-CZ"/>
        </w:rPr>
        <w:footnoteReference w:id="50"/>
      </w:r>
      <w:r>
        <w:rPr>
          <w:szCs w:val="24"/>
          <w:lang w:val="cs-CZ" w:eastAsia="cs-CZ"/>
        </w:rPr>
        <w:t xml:space="preserve"> </w:t>
      </w:r>
    </w:p>
    <w:p w:rsidR="00F25B16" w:rsidRDefault="00E828B9" w:rsidP="002244A5">
      <w:pPr>
        <w:spacing w:line="360" w:lineRule="auto"/>
        <w:ind w:firstLine="851"/>
        <w:jc w:val="both"/>
        <w:rPr>
          <w:noProof/>
          <w:lang w:val="cs-CZ"/>
        </w:rPr>
      </w:pPr>
      <w:r>
        <w:rPr>
          <w:noProof/>
        </w:rPr>
        <w:t>Ze zprávy Komise z roku 2010 o ochraně finančních zájmů Unie vyplývá, že i přes zavedený právní rámec se každoročně objevují případy podezření na podvod týkající se příjmů a výdajů, u kterých celkový objem škody dosahuje částky přibližně 600 milionů EUR</w:t>
      </w:r>
      <w:r w:rsidR="00F25B16">
        <w:rPr>
          <w:noProof/>
          <w:lang w:val="cs-CZ"/>
        </w:rPr>
        <w:t>.</w:t>
      </w:r>
    </w:p>
    <w:p w:rsidR="00F25B16" w:rsidRDefault="00F25B16" w:rsidP="002244A5">
      <w:pPr>
        <w:spacing w:line="360" w:lineRule="auto"/>
        <w:ind w:firstLine="851"/>
        <w:jc w:val="both"/>
        <w:rPr>
          <w:noProof/>
          <w:lang w:val="cs-CZ"/>
        </w:rPr>
      </w:pPr>
    </w:p>
    <w:p w:rsidR="0019163D" w:rsidRPr="008B3A55" w:rsidRDefault="0019163D" w:rsidP="002244A5">
      <w:pPr>
        <w:spacing w:line="360" w:lineRule="auto"/>
        <w:ind w:firstLine="851"/>
        <w:jc w:val="both"/>
        <w:rPr>
          <w:b/>
          <w:szCs w:val="24"/>
          <w:lang w:val="cs-CZ"/>
        </w:rPr>
      </w:pPr>
      <w:r w:rsidRPr="008B3A55">
        <w:rPr>
          <w:b/>
          <w:szCs w:val="24"/>
        </w:rPr>
        <w:t>4.</w:t>
      </w:r>
      <w:r w:rsidRPr="008B3A55">
        <w:rPr>
          <w:b/>
          <w:szCs w:val="24"/>
          <w:lang w:val="cs-CZ"/>
        </w:rPr>
        <w:t>1</w:t>
      </w:r>
      <w:r w:rsidRPr="008B3A55">
        <w:rPr>
          <w:b/>
          <w:szCs w:val="24"/>
        </w:rPr>
        <w:t>.3. Národní protidrogová centrála</w:t>
      </w:r>
    </w:p>
    <w:p w:rsidR="00CF7890" w:rsidRDefault="00CF7890" w:rsidP="002244A5">
      <w:pPr>
        <w:spacing w:line="360" w:lineRule="auto"/>
        <w:ind w:firstLine="851"/>
        <w:jc w:val="both"/>
        <w:rPr>
          <w:szCs w:val="24"/>
          <w:lang w:val="cs-CZ"/>
        </w:rPr>
      </w:pPr>
      <w:r>
        <w:rPr>
          <w:szCs w:val="24"/>
          <w:lang w:val="cs-CZ"/>
        </w:rPr>
        <w:t>Národní protidrogová centrála S</w:t>
      </w:r>
      <w:r w:rsidR="00F25B16">
        <w:rPr>
          <w:szCs w:val="24"/>
          <w:lang w:val="cs-CZ"/>
        </w:rPr>
        <w:t xml:space="preserve">lužby kriminální policie a vyšetřování </w:t>
      </w:r>
      <w:r>
        <w:rPr>
          <w:szCs w:val="24"/>
          <w:lang w:val="cs-CZ"/>
        </w:rPr>
        <w:t>b</w:t>
      </w:r>
      <w:r w:rsidR="000E47B1">
        <w:rPr>
          <w:szCs w:val="24"/>
          <w:lang w:val="cs-CZ"/>
        </w:rPr>
        <w:t>yla původně včleněna pod Útvar</w:t>
      </w:r>
      <w:r>
        <w:rPr>
          <w:szCs w:val="24"/>
          <w:lang w:val="cs-CZ"/>
        </w:rPr>
        <w:t xml:space="preserve"> pro odhalování organizovaného zločinu, </w:t>
      </w:r>
      <w:r w:rsidR="000E47B1">
        <w:rPr>
          <w:szCs w:val="24"/>
          <w:lang w:val="cs-CZ"/>
        </w:rPr>
        <w:t xml:space="preserve">byl jí však </w:t>
      </w:r>
      <w:r>
        <w:rPr>
          <w:szCs w:val="24"/>
          <w:lang w:val="cs-CZ"/>
        </w:rPr>
        <w:t>udělen samostatný status policejního útvaru s celorepublikovou příslušností. Tento má za hlavní úkol vyhledávání, odhalování a vyšetřování trestné činnosti na úseku nedovolené výroby a obchodu s omamnými a psychotropními látkami</w:t>
      </w:r>
      <w:r w:rsidR="00F25B16">
        <w:rPr>
          <w:szCs w:val="24"/>
          <w:lang w:val="cs-CZ"/>
        </w:rPr>
        <w:t xml:space="preserve">, </w:t>
      </w:r>
      <w:proofErr w:type="spellStart"/>
      <w:r w:rsidR="00F25B16">
        <w:rPr>
          <w:szCs w:val="24"/>
          <w:lang w:val="cs-CZ"/>
        </w:rPr>
        <w:t>pekurzory</w:t>
      </w:r>
      <w:proofErr w:type="spellEnd"/>
      <w:r>
        <w:rPr>
          <w:szCs w:val="24"/>
          <w:lang w:val="cs-CZ"/>
        </w:rPr>
        <w:t xml:space="preserve"> a jedy, zejména v jejich organizovaných mezinárodních formách.</w:t>
      </w:r>
    </w:p>
    <w:p w:rsidR="00FF5C2B" w:rsidRDefault="00F25B16" w:rsidP="002244A5">
      <w:pPr>
        <w:spacing w:line="360" w:lineRule="auto"/>
        <w:ind w:firstLine="851"/>
        <w:jc w:val="both"/>
        <w:rPr>
          <w:bCs/>
          <w:szCs w:val="24"/>
          <w:lang w:val="cs-CZ"/>
        </w:rPr>
      </w:pPr>
      <w:r>
        <w:rPr>
          <w:szCs w:val="24"/>
          <w:lang w:val="cs-CZ"/>
        </w:rPr>
        <w:t>V nemalé míře právě NPC SKPV spolupracuje s celními orgány na potírání mezinárodní drogové kriminality</w:t>
      </w:r>
      <w:r w:rsidR="00D66524">
        <w:rPr>
          <w:szCs w:val="24"/>
          <w:lang w:val="cs-CZ"/>
        </w:rPr>
        <w:t>.</w:t>
      </w:r>
      <w:r w:rsidR="008514F1">
        <w:rPr>
          <w:rStyle w:val="Znakapoznpodarou"/>
          <w:szCs w:val="24"/>
          <w:lang w:val="cs-CZ"/>
        </w:rPr>
        <w:footnoteReference w:id="51"/>
      </w:r>
      <w:r w:rsidR="00FF5C2B">
        <w:rPr>
          <w:bCs/>
          <w:szCs w:val="24"/>
          <w:lang w:val="cs-CZ"/>
        </w:rPr>
        <w:t xml:space="preserve"> </w:t>
      </w:r>
    </w:p>
    <w:p w:rsidR="00FF5C2B" w:rsidRDefault="00FF5C2B" w:rsidP="002244A5">
      <w:pPr>
        <w:spacing w:line="360" w:lineRule="auto"/>
        <w:ind w:firstLine="851"/>
        <w:jc w:val="both"/>
        <w:rPr>
          <w:bCs/>
          <w:szCs w:val="24"/>
          <w:lang w:val="cs-CZ"/>
        </w:rPr>
      </w:pPr>
    </w:p>
    <w:p w:rsidR="000E47B1" w:rsidRPr="00FF5C2B" w:rsidRDefault="00FF5C2B" w:rsidP="002244A5">
      <w:pPr>
        <w:spacing w:line="360" w:lineRule="auto"/>
        <w:ind w:firstLine="851"/>
        <w:jc w:val="both"/>
        <w:rPr>
          <w:b/>
          <w:sz w:val="28"/>
          <w:szCs w:val="28"/>
          <w:lang w:val="cs-CZ"/>
        </w:rPr>
      </w:pPr>
      <w:r w:rsidRPr="00FF5C2B">
        <w:rPr>
          <w:b/>
          <w:sz w:val="28"/>
          <w:szCs w:val="28"/>
          <w:lang w:val="cs-CZ"/>
        </w:rPr>
        <w:t xml:space="preserve">4.2. </w:t>
      </w:r>
      <w:proofErr w:type="spellStart"/>
      <w:r w:rsidRPr="00FF5C2B">
        <w:rPr>
          <w:b/>
          <w:sz w:val="28"/>
          <w:szCs w:val="28"/>
          <w:lang w:val="cs-CZ"/>
        </w:rPr>
        <w:t>Europol</w:t>
      </w:r>
      <w:proofErr w:type="spellEnd"/>
    </w:p>
    <w:p w:rsidR="00C3222A" w:rsidRPr="00B5103E" w:rsidRDefault="00167CD3" w:rsidP="002244A5">
      <w:pPr>
        <w:spacing w:line="360" w:lineRule="auto"/>
        <w:ind w:firstLine="851"/>
        <w:jc w:val="both"/>
        <w:rPr>
          <w:szCs w:val="24"/>
          <w:lang w:val="cs-CZ"/>
        </w:rPr>
      </w:pPr>
      <w:r w:rsidRPr="00167CD3">
        <w:rPr>
          <w:szCs w:val="24"/>
          <w:lang w:val="cs-CZ"/>
        </w:rPr>
        <w:t xml:space="preserve">Základy </w:t>
      </w:r>
      <w:proofErr w:type="spellStart"/>
      <w:r w:rsidRPr="00167CD3">
        <w:rPr>
          <w:szCs w:val="24"/>
          <w:lang w:val="cs-CZ"/>
        </w:rPr>
        <w:t>Europolu</w:t>
      </w:r>
      <w:proofErr w:type="spellEnd"/>
      <w:r w:rsidRPr="00167CD3">
        <w:rPr>
          <w:szCs w:val="24"/>
          <w:lang w:val="cs-CZ"/>
        </w:rPr>
        <w:t xml:space="preserve"> jsou spojeny se Smlouvou o Evropské unii (Maastrichtská smlouva), která ve svém čl. K.1/9 umožňovala policejní spolupráci s cílem boje proti terorismu, nezákonnému obchodu s drogami a dalším závažným formám mezinárodního zločinu, včetně založení unijního systému pro výměnu informací</w:t>
      </w:r>
      <w:r w:rsidR="00C11EDF">
        <w:rPr>
          <w:szCs w:val="24"/>
          <w:lang w:val="cs-CZ"/>
        </w:rPr>
        <w:t>.</w:t>
      </w:r>
      <w:r w:rsidR="00C11EDF">
        <w:rPr>
          <w:rStyle w:val="Znakapoznpodarou"/>
          <w:szCs w:val="24"/>
          <w:lang w:val="cs-CZ"/>
        </w:rPr>
        <w:footnoteReference w:id="52"/>
      </w:r>
      <w:r w:rsidRPr="00167CD3">
        <w:rPr>
          <w:szCs w:val="24"/>
          <w:lang w:val="cs-CZ"/>
        </w:rPr>
        <w:t xml:space="preserve"> </w:t>
      </w:r>
      <w:r w:rsidR="00C3222A" w:rsidRPr="00C3222A">
        <w:t xml:space="preserve">Jako agentura Evropské unie v oblasti prosazování práva </w:t>
      </w:r>
      <w:r>
        <w:rPr>
          <w:lang w:val="cs-CZ"/>
        </w:rPr>
        <w:t>E</w:t>
      </w:r>
      <w:r w:rsidR="00BF2286" w:rsidRPr="00913F93">
        <w:t>uropol</w:t>
      </w:r>
      <w:r w:rsidR="00C3222A" w:rsidRPr="00C3222A">
        <w:t xml:space="preserve"> podporuje členské státy v předcházení vše</w:t>
      </w:r>
      <w:r w:rsidR="00C11EDF">
        <w:t xml:space="preserve">m </w:t>
      </w:r>
      <w:r w:rsidR="00C3222A" w:rsidRPr="00C3222A">
        <w:t>for</w:t>
      </w:r>
      <w:r w:rsidR="00C11EDF">
        <w:t xml:space="preserve">mám </w:t>
      </w:r>
      <w:r w:rsidR="00C3222A" w:rsidRPr="00C3222A">
        <w:t>závažné mezinárodní trestné činnosti a terorismu a v boji s nimi.</w:t>
      </w:r>
      <w:r w:rsidR="00C11EDF">
        <w:rPr>
          <w:rStyle w:val="Znakapoznpodarou"/>
        </w:rPr>
        <w:footnoteReference w:id="53"/>
      </w:r>
      <w:r w:rsidR="00C11EDF">
        <w:rPr>
          <w:lang w:val="cs-CZ"/>
        </w:rPr>
        <w:t xml:space="preserve"> </w:t>
      </w:r>
      <w:r w:rsidR="00B5103E" w:rsidRPr="00B5103E">
        <w:rPr>
          <w:lang w:val="cs-CZ"/>
        </w:rPr>
        <w:t>Akční plán sice není závaznou právní normou, avšak z politického hlediska je uznávaným dokumentem.</w:t>
      </w:r>
    </w:p>
    <w:p w:rsidR="00BF2286" w:rsidRPr="00913F93" w:rsidRDefault="00BF2286" w:rsidP="002244A5">
      <w:pPr>
        <w:spacing w:line="360" w:lineRule="auto"/>
        <w:ind w:firstLine="851"/>
        <w:jc w:val="both"/>
      </w:pPr>
      <w:r w:rsidRPr="00913F93">
        <w:t xml:space="preserve"> Europol se od 1. ledna 2010 stal agenturou EU a řídí se ustanoveními Rozhodnutí Rady, kterým se zřizuje Europol. Je právním nástupcem Europolu, který byl zřízen Úmluvou </w:t>
      </w:r>
      <w:r w:rsidRPr="00913F93">
        <w:lastRenderedPageBreak/>
        <w:t>o Europolu založenou podle čl. K.</w:t>
      </w:r>
      <w:r w:rsidR="00B64B89">
        <w:t xml:space="preserve"> </w:t>
      </w:r>
      <w:r w:rsidRPr="00913F93">
        <w:t>3 Smlouvy o E</w:t>
      </w:r>
      <w:proofErr w:type="spellStart"/>
      <w:r>
        <w:rPr>
          <w:lang w:val="cs-CZ"/>
        </w:rPr>
        <w:t>vropské</w:t>
      </w:r>
      <w:proofErr w:type="spellEnd"/>
      <w:r>
        <w:rPr>
          <w:lang w:val="cs-CZ"/>
        </w:rPr>
        <w:t xml:space="preserve"> unii.</w:t>
      </w:r>
    </w:p>
    <w:p w:rsidR="007971C7" w:rsidRDefault="007971C7" w:rsidP="002244A5">
      <w:pPr>
        <w:pStyle w:val="Nadpis4"/>
        <w:shd w:val="clear" w:color="auto" w:fill="FFFFFF"/>
        <w:spacing w:before="0" w:after="0" w:line="360" w:lineRule="auto"/>
        <w:ind w:firstLine="851"/>
        <w:jc w:val="both"/>
        <w:rPr>
          <w:rFonts w:ascii="Times New Roman" w:hAnsi="Times New Roman"/>
          <w:b w:val="0"/>
          <w:bCs w:val="0"/>
          <w:sz w:val="24"/>
          <w:szCs w:val="24"/>
        </w:rPr>
      </w:pPr>
      <w:r w:rsidRPr="007971C7">
        <w:rPr>
          <w:rFonts w:ascii="Times New Roman" w:hAnsi="Times New Roman"/>
          <w:b w:val="0"/>
          <w:bCs w:val="0"/>
          <w:sz w:val="24"/>
          <w:szCs w:val="24"/>
        </w:rPr>
        <w:t xml:space="preserve">Přestože úředníci Europolu nemají výkonné pravomoci, ve své podstatě se vyšetřování případů účastní nepřímo, protože své kolegy v oblasti prosazování práva podporují předáváním informací a poznatků prostřednictvím Národních jednotek a také zpracováváním případových analýz. Pokud se však účastní například společných vyšetřovacích týmů, nemohou zasahovat do žádného z donucovacích úkonů. Partneři Europolu využívají informace k předcházení, odhalování a vyšetřování trestných činů a </w:t>
      </w:r>
      <w:r w:rsidR="00B1585C">
        <w:rPr>
          <w:rFonts w:ascii="Times New Roman" w:hAnsi="Times New Roman"/>
          <w:b w:val="0"/>
          <w:bCs w:val="0"/>
          <w:sz w:val="24"/>
          <w:szCs w:val="24"/>
        </w:rPr>
        <w:t xml:space="preserve">         </w:t>
      </w:r>
      <w:r w:rsidRPr="007971C7">
        <w:rPr>
          <w:rFonts w:ascii="Times New Roman" w:hAnsi="Times New Roman"/>
          <w:b w:val="0"/>
          <w:bCs w:val="0"/>
          <w:sz w:val="24"/>
          <w:szCs w:val="24"/>
        </w:rPr>
        <w:t>k vypátrání a stíhání těch, kteří je páchají.</w:t>
      </w:r>
    </w:p>
    <w:p w:rsidR="00106AFB" w:rsidRPr="000229FF" w:rsidRDefault="00B64B89" w:rsidP="002244A5">
      <w:pPr>
        <w:pStyle w:val="Nadpis4"/>
        <w:shd w:val="clear" w:color="auto" w:fill="FFFFFF"/>
        <w:spacing w:before="0" w:after="0" w:line="360" w:lineRule="auto"/>
        <w:ind w:firstLine="851"/>
        <w:jc w:val="both"/>
        <w:rPr>
          <w:rFonts w:ascii="Times New Roman" w:hAnsi="Times New Roman"/>
          <w:b w:val="0"/>
          <w:sz w:val="24"/>
          <w:szCs w:val="24"/>
          <w:lang w:val="cs-CZ"/>
        </w:rPr>
      </w:pPr>
      <w:proofErr w:type="spellStart"/>
      <w:r w:rsidRPr="00F80A3B">
        <w:rPr>
          <w:rFonts w:ascii="Times New Roman" w:hAnsi="Times New Roman"/>
          <w:b w:val="0"/>
          <w:bCs w:val="0"/>
          <w:sz w:val="24"/>
          <w:szCs w:val="20"/>
          <w:lang w:val="cs-CZ"/>
        </w:rPr>
        <w:t>Europol</w:t>
      </w:r>
      <w:proofErr w:type="spellEnd"/>
      <w:r w:rsidR="00097894" w:rsidRPr="00F80A3B">
        <w:rPr>
          <w:rFonts w:ascii="Times New Roman" w:hAnsi="Times New Roman"/>
          <w:b w:val="0"/>
          <w:bCs w:val="0"/>
          <w:sz w:val="24"/>
          <w:szCs w:val="20"/>
          <w:lang w:val="cs-CZ"/>
        </w:rPr>
        <w:t xml:space="preserve"> je oprávněn a jeho činnost</w:t>
      </w:r>
      <w:r w:rsidR="00090F48" w:rsidRPr="00F80A3B">
        <w:rPr>
          <w:rFonts w:ascii="Times New Roman" w:hAnsi="Times New Roman"/>
          <w:b w:val="0"/>
          <w:bCs w:val="0"/>
          <w:sz w:val="24"/>
          <w:szCs w:val="20"/>
          <w:lang w:val="cs-CZ"/>
        </w:rPr>
        <w:t xml:space="preserve"> </w:t>
      </w:r>
      <w:r w:rsidR="00097894" w:rsidRPr="00F80A3B">
        <w:rPr>
          <w:rFonts w:ascii="Times New Roman" w:hAnsi="Times New Roman"/>
          <w:b w:val="0"/>
          <w:bCs w:val="0"/>
          <w:sz w:val="24"/>
          <w:szCs w:val="20"/>
          <w:lang w:val="cs-CZ"/>
        </w:rPr>
        <w:t xml:space="preserve">se </w:t>
      </w:r>
      <w:r w:rsidR="00523B81" w:rsidRPr="00F80A3B">
        <w:rPr>
          <w:rFonts w:ascii="Times New Roman" w:hAnsi="Times New Roman"/>
          <w:b w:val="0"/>
          <w:bCs w:val="0"/>
          <w:sz w:val="24"/>
          <w:szCs w:val="20"/>
          <w:lang w:val="cs-CZ"/>
        </w:rPr>
        <w:t>vztahu</w:t>
      </w:r>
      <w:r w:rsidR="00097894" w:rsidRPr="00F80A3B">
        <w:rPr>
          <w:rFonts w:ascii="Times New Roman" w:hAnsi="Times New Roman"/>
          <w:b w:val="0"/>
          <w:bCs w:val="0"/>
          <w:sz w:val="24"/>
          <w:szCs w:val="20"/>
          <w:lang w:val="cs-CZ"/>
        </w:rPr>
        <w:t>je</w:t>
      </w:r>
      <w:r w:rsidR="00A6321A" w:rsidRPr="00F80A3B">
        <w:rPr>
          <w:rFonts w:ascii="Times New Roman" w:hAnsi="Times New Roman"/>
          <w:b w:val="0"/>
          <w:bCs w:val="0"/>
          <w:sz w:val="24"/>
          <w:szCs w:val="20"/>
          <w:lang w:val="cs-CZ"/>
        </w:rPr>
        <w:t xml:space="preserve"> </w:t>
      </w:r>
      <w:r w:rsidR="00097894" w:rsidRPr="00F80A3B">
        <w:rPr>
          <w:rFonts w:ascii="Times New Roman" w:hAnsi="Times New Roman"/>
          <w:b w:val="0"/>
          <w:bCs w:val="0"/>
          <w:sz w:val="24"/>
          <w:szCs w:val="20"/>
          <w:lang w:val="cs-CZ"/>
        </w:rPr>
        <w:t>na</w:t>
      </w:r>
      <w:r w:rsidR="00090F48" w:rsidRPr="00F80A3B">
        <w:rPr>
          <w:rFonts w:ascii="Times New Roman" w:hAnsi="Times New Roman"/>
          <w:b w:val="0"/>
          <w:bCs w:val="0"/>
          <w:sz w:val="24"/>
          <w:szCs w:val="20"/>
          <w:lang w:val="cs-CZ"/>
        </w:rPr>
        <w:t xml:space="preserve"> spoluprác</w:t>
      </w:r>
      <w:r w:rsidR="00A6321A" w:rsidRPr="00F80A3B">
        <w:rPr>
          <w:rFonts w:ascii="Times New Roman" w:hAnsi="Times New Roman"/>
          <w:b w:val="0"/>
          <w:bCs w:val="0"/>
          <w:sz w:val="24"/>
          <w:szCs w:val="20"/>
          <w:lang w:val="cs-CZ"/>
        </w:rPr>
        <w:t>i</w:t>
      </w:r>
      <w:r w:rsidR="006A7E67">
        <w:rPr>
          <w:rFonts w:ascii="Times New Roman" w:hAnsi="Times New Roman"/>
          <w:b w:val="0"/>
          <w:bCs w:val="0"/>
          <w:sz w:val="24"/>
          <w:szCs w:val="20"/>
          <w:lang w:val="cs-CZ"/>
        </w:rPr>
        <w:t xml:space="preserve"> </w:t>
      </w:r>
      <w:r w:rsidR="00090F48" w:rsidRPr="00F80A3B">
        <w:rPr>
          <w:rFonts w:ascii="Times New Roman" w:hAnsi="Times New Roman"/>
          <w:b w:val="0"/>
          <w:bCs w:val="0"/>
          <w:sz w:val="24"/>
          <w:szCs w:val="20"/>
          <w:lang w:val="cs-CZ"/>
        </w:rPr>
        <w:t>donucovací</w:t>
      </w:r>
      <w:r w:rsidR="00097894" w:rsidRPr="00F80A3B">
        <w:rPr>
          <w:rFonts w:ascii="Times New Roman" w:hAnsi="Times New Roman"/>
          <w:b w:val="0"/>
          <w:bCs w:val="0"/>
          <w:sz w:val="24"/>
          <w:szCs w:val="20"/>
          <w:lang w:val="cs-CZ"/>
        </w:rPr>
        <w:t>ch</w:t>
      </w:r>
      <w:r w:rsidR="00090F48" w:rsidRPr="00F80A3B">
        <w:rPr>
          <w:rFonts w:ascii="Times New Roman" w:hAnsi="Times New Roman"/>
          <w:b w:val="0"/>
          <w:bCs w:val="0"/>
          <w:sz w:val="24"/>
          <w:szCs w:val="20"/>
          <w:lang w:val="cs-CZ"/>
        </w:rPr>
        <w:t xml:space="preserve"> orgán</w:t>
      </w:r>
      <w:r w:rsidR="00097894" w:rsidRPr="00F80A3B">
        <w:rPr>
          <w:rFonts w:ascii="Times New Roman" w:hAnsi="Times New Roman"/>
          <w:b w:val="0"/>
          <w:bCs w:val="0"/>
          <w:sz w:val="24"/>
          <w:szCs w:val="20"/>
          <w:lang w:val="cs-CZ"/>
        </w:rPr>
        <w:t>ů dvou a více</w:t>
      </w:r>
      <w:r w:rsidR="00090F48" w:rsidRPr="00F80A3B">
        <w:rPr>
          <w:rFonts w:ascii="Times New Roman" w:hAnsi="Times New Roman"/>
          <w:b w:val="0"/>
          <w:bCs w:val="0"/>
          <w:sz w:val="24"/>
          <w:szCs w:val="20"/>
          <w:lang w:val="cs-CZ"/>
        </w:rPr>
        <w:t xml:space="preserve"> členských států</w:t>
      </w:r>
      <w:r w:rsidR="00097894" w:rsidRPr="00F80A3B">
        <w:rPr>
          <w:rFonts w:ascii="Times New Roman" w:hAnsi="Times New Roman"/>
          <w:b w:val="0"/>
          <w:bCs w:val="0"/>
          <w:sz w:val="24"/>
          <w:szCs w:val="20"/>
          <w:lang w:val="cs-CZ"/>
        </w:rPr>
        <w:t>, který vyžaduje společný postup a</w:t>
      </w:r>
      <w:r w:rsidR="00090F48" w:rsidRPr="00F80A3B">
        <w:rPr>
          <w:rFonts w:ascii="Times New Roman" w:hAnsi="Times New Roman"/>
          <w:b w:val="0"/>
          <w:bCs w:val="0"/>
          <w:sz w:val="24"/>
          <w:szCs w:val="20"/>
          <w:lang w:val="cs-CZ"/>
        </w:rPr>
        <w:t xml:space="preserve"> vyplývá z jejího mandátu</w:t>
      </w:r>
      <w:r w:rsidR="00523B81" w:rsidRPr="00F80A3B">
        <w:rPr>
          <w:rFonts w:ascii="Times New Roman" w:hAnsi="Times New Roman"/>
          <w:b w:val="0"/>
          <w:bCs w:val="0"/>
          <w:sz w:val="24"/>
          <w:szCs w:val="20"/>
          <w:lang w:val="cs-CZ"/>
        </w:rPr>
        <w:t>, který je stanoven Rozhodnutím rady</w:t>
      </w:r>
      <w:r w:rsidRPr="00F80A3B">
        <w:rPr>
          <w:rFonts w:ascii="Times New Roman" w:hAnsi="Times New Roman"/>
          <w:b w:val="0"/>
          <w:bCs w:val="0"/>
          <w:color w:val="000000"/>
          <w:sz w:val="24"/>
          <w:szCs w:val="24"/>
          <w:lang w:val="cs-CZ"/>
        </w:rPr>
        <w:t>.</w:t>
      </w:r>
      <w:r w:rsidR="008514F1">
        <w:rPr>
          <w:rStyle w:val="Znakapoznpodarou"/>
          <w:rFonts w:ascii="Times New Roman" w:hAnsi="Times New Roman"/>
          <w:b w:val="0"/>
          <w:bCs w:val="0"/>
          <w:color w:val="000000"/>
          <w:sz w:val="24"/>
          <w:szCs w:val="24"/>
          <w:lang w:val="cs-CZ"/>
        </w:rPr>
        <w:footnoteReference w:id="54"/>
      </w:r>
      <w:r w:rsidR="00B66B3E" w:rsidRPr="00F80A3B">
        <w:rPr>
          <w:rFonts w:ascii="Times New Roman" w:hAnsi="Times New Roman"/>
          <w:b w:val="0"/>
          <w:color w:val="000000"/>
          <w:sz w:val="24"/>
          <w:szCs w:val="24"/>
          <w:lang w:val="cs-CZ"/>
        </w:rPr>
        <w:t xml:space="preserve"> </w:t>
      </w:r>
      <w:r w:rsidR="00097894" w:rsidRPr="00F80A3B">
        <w:rPr>
          <w:rFonts w:ascii="Times New Roman" w:hAnsi="Times New Roman"/>
          <w:b w:val="0"/>
          <w:color w:val="000000"/>
          <w:sz w:val="24"/>
          <w:szCs w:val="24"/>
          <w:lang w:val="cs-CZ"/>
        </w:rPr>
        <w:t>Tato</w:t>
      </w:r>
      <w:r w:rsidR="00097894">
        <w:rPr>
          <w:rFonts w:ascii="Times New Roman" w:hAnsi="Times New Roman"/>
          <w:b w:val="0"/>
          <w:color w:val="000000"/>
          <w:sz w:val="24"/>
          <w:szCs w:val="24"/>
          <w:lang w:val="cs-CZ"/>
        </w:rPr>
        <w:t xml:space="preserve"> působnost</w:t>
      </w:r>
      <w:r w:rsidR="00106AFB" w:rsidRPr="000229FF">
        <w:rPr>
          <w:rFonts w:ascii="Times New Roman" w:hAnsi="Times New Roman"/>
          <w:b w:val="0"/>
          <w:sz w:val="24"/>
          <w:szCs w:val="24"/>
        </w:rPr>
        <w:t xml:space="preserve"> zahrnuje prevenci a potírání následujících zločineckých aktivit:</w:t>
      </w:r>
      <w:r w:rsidR="00B66B3E" w:rsidRPr="000229FF">
        <w:rPr>
          <w:rFonts w:ascii="Times New Roman" w:hAnsi="Times New Roman"/>
          <w:b w:val="0"/>
          <w:sz w:val="24"/>
          <w:szCs w:val="24"/>
          <w:lang w:val="cs-CZ"/>
        </w:rPr>
        <w:t xml:space="preserve"> </w:t>
      </w:r>
      <w:r w:rsidR="00106AFB" w:rsidRPr="000229FF">
        <w:rPr>
          <w:rFonts w:ascii="Times New Roman" w:hAnsi="Times New Roman"/>
          <w:b w:val="0"/>
          <w:sz w:val="24"/>
          <w:szCs w:val="24"/>
        </w:rPr>
        <w:t>pašování drog,</w:t>
      </w:r>
      <w:r w:rsidR="00106AFB" w:rsidRPr="000229FF">
        <w:rPr>
          <w:b w:val="0"/>
          <w:szCs w:val="24"/>
          <w:lang w:val="cs-CZ"/>
        </w:rPr>
        <w:t xml:space="preserve"> </w:t>
      </w:r>
      <w:r w:rsidR="00106AFB" w:rsidRPr="000229FF">
        <w:rPr>
          <w:rFonts w:ascii="Times New Roman" w:hAnsi="Times New Roman"/>
          <w:b w:val="0"/>
          <w:sz w:val="24"/>
          <w:szCs w:val="24"/>
        </w:rPr>
        <w:t>ilegální migrace,</w:t>
      </w:r>
      <w:r w:rsidR="00106AFB" w:rsidRPr="000229FF">
        <w:rPr>
          <w:b w:val="0"/>
          <w:szCs w:val="24"/>
          <w:lang w:val="cs-CZ"/>
        </w:rPr>
        <w:t xml:space="preserve"> </w:t>
      </w:r>
      <w:r w:rsidR="00106AFB" w:rsidRPr="000229FF">
        <w:rPr>
          <w:rFonts w:ascii="Times New Roman" w:hAnsi="Times New Roman"/>
          <w:b w:val="0"/>
          <w:sz w:val="24"/>
          <w:szCs w:val="24"/>
        </w:rPr>
        <w:t>pašování motorových vozidel,</w:t>
      </w:r>
      <w:r w:rsidR="00106AFB" w:rsidRPr="000229FF">
        <w:rPr>
          <w:b w:val="0"/>
          <w:szCs w:val="24"/>
          <w:lang w:val="cs-CZ"/>
        </w:rPr>
        <w:t xml:space="preserve"> </w:t>
      </w:r>
      <w:r w:rsidR="00106AFB" w:rsidRPr="000229FF">
        <w:rPr>
          <w:rFonts w:ascii="Times New Roman" w:hAnsi="Times New Roman"/>
          <w:b w:val="0"/>
          <w:sz w:val="24"/>
          <w:szCs w:val="24"/>
        </w:rPr>
        <w:t>obchod s lidmi,</w:t>
      </w:r>
      <w:r w:rsidR="00106AFB" w:rsidRPr="000229FF">
        <w:rPr>
          <w:b w:val="0"/>
          <w:szCs w:val="24"/>
          <w:lang w:val="cs-CZ"/>
        </w:rPr>
        <w:t xml:space="preserve"> </w:t>
      </w:r>
      <w:r w:rsidR="00106AFB" w:rsidRPr="000229FF">
        <w:rPr>
          <w:rFonts w:ascii="Times New Roman" w:hAnsi="Times New Roman"/>
          <w:b w:val="0"/>
          <w:sz w:val="24"/>
          <w:szCs w:val="24"/>
        </w:rPr>
        <w:t>dětská pornografie,</w:t>
      </w:r>
      <w:r w:rsidR="00106AFB" w:rsidRPr="000229FF">
        <w:rPr>
          <w:b w:val="0"/>
          <w:szCs w:val="24"/>
          <w:lang w:val="cs-CZ"/>
        </w:rPr>
        <w:t xml:space="preserve"> </w:t>
      </w:r>
      <w:r w:rsidR="00106AFB" w:rsidRPr="000229FF">
        <w:rPr>
          <w:rFonts w:ascii="Times New Roman" w:hAnsi="Times New Roman"/>
          <w:b w:val="0"/>
          <w:sz w:val="24"/>
          <w:szCs w:val="24"/>
        </w:rPr>
        <w:t>padělání peněz a platebních prostředků,</w:t>
      </w:r>
      <w:r w:rsidR="00106AFB" w:rsidRPr="000229FF">
        <w:rPr>
          <w:b w:val="0"/>
          <w:szCs w:val="24"/>
          <w:lang w:val="cs-CZ"/>
        </w:rPr>
        <w:t xml:space="preserve"> </w:t>
      </w:r>
      <w:r w:rsidR="00106AFB" w:rsidRPr="000229FF">
        <w:rPr>
          <w:rFonts w:ascii="Times New Roman" w:hAnsi="Times New Roman"/>
          <w:b w:val="0"/>
          <w:sz w:val="24"/>
          <w:szCs w:val="24"/>
        </w:rPr>
        <w:t>ilegální obchod s radioaktivním materiálem,</w:t>
      </w:r>
      <w:r w:rsidR="00106AFB" w:rsidRPr="000229FF">
        <w:rPr>
          <w:b w:val="0"/>
          <w:szCs w:val="24"/>
          <w:lang w:val="cs-CZ"/>
        </w:rPr>
        <w:t xml:space="preserve"> </w:t>
      </w:r>
      <w:r w:rsidR="00106AFB" w:rsidRPr="000229FF">
        <w:rPr>
          <w:rFonts w:ascii="Times New Roman" w:hAnsi="Times New Roman"/>
          <w:b w:val="0"/>
          <w:sz w:val="24"/>
          <w:szCs w:val="24"/>
        </w:rPr>
        <w:t>terorismus,</w:t>
      </w:r>
      <w:r w:rsidR="00106AFB" w:rsidRPr="000229FF">
        <w:rPr>
          <w:b w:val="0"/>
          <w:szCs w:val="24"/>
          <w:lang w:val="cs-CZ"/>
        </w:rPr>
        <w:t xml:space="preserve"> </w:t>
      </w:r>
      <w:r w:rsidR="00106AFB" w:rsidRPr="000229FF">
        <w:rPr>
          <w:rFonts w:ascii="Times New Roman" w:hAnsi="Times New Roman"/>
          <w:b w:val="0"/>
          <w:sz w:val="24"/>
          <w:szCs w:val="24"/>
        </w:rPr>
        <w:t>praní špinavých peněz,</w:t>
      </w:r>
      <w:r w:rsidR="00106AFB" w:rsidRPr="000229FF">
        <w:rPr>
          <w:b w:val="0"/>
          <w:szCs w:val="24"/>
          <w:lang w:val="cs-CZ"/>
        </w:rPr>
        <w:t xml:space="preserve"> </w:t>
      </w:r>
      <w:r w:rsidR="00106AFB" w:rsidRPr="000229FF">
        <w:rPr>
          <w:rFonts w:ascii="Times New Roman" w:hAnsi="Times New Roman"/>
          <w:b w:val="0"/>
          <w:sz w:val="24"/>
          <w:szCs w:val="24"/>
        </w:rPr>
        <w:t>vražda,</w:t>
      </w:r>
      <w:r w:rsidR="00106AFB" w:rsidRPr="000229FF">
        <w:rPr>
          <w:b w:val="0"/>
          <w:szCs w:val="24"/>
          <w:lang w:val="cs-CZ"/>
        </w:rPr>
        <w:t xml:space="preserve"> </w:t>
      </w:r>
      <w:r w:rsidR="00106AFB" w:rsidRPr="000229FF">
        <w:rPr>
          <w:rFonts w:ascii="Times New Roman" w:hAnsi="Times New Roman"/>
          <w:b w:val="0"/>
          <w:sz w:val="24"/>
          <w:szCs w:val="24"/>
        </w:rPr>
        <w:t>obchod s lidskými orgány,</w:t>
      </w:r>
      <w:r w:rsidR="00106AFB" w:rsidRPr="000229FF">
        <w:rPr>
          <w:b w:val="0"/>
          <w:szCs w:val="24"/>
          <w:lang w:val="cs-CZ"/>
        </w:rPr>
        <w:t xml:space="preserve"> </w:t>
      </w:r>
      <w:r w:rsidR="00106AFB" w:rsidRPr="000229FF">
        <w:rPr>
          <w:rFonts w:ascii="Times New Roman" w:hAnsi="Times New Roman"/>
          <w:b w:val="0"/>
          <w:sz w:val="24"/>
          <w:szCs w:val="24"/>
        </w:rPr>
        <w:t>únosy a braní rukojmí,</w:t>
      </w:r>
      <w:r w:rsidR="00106AFB" w:rsidRPr="000229FF">
        <w:rPr>
          <w:b w:val="0"/>
          <w:szCs w:val="24"/>
          <w:lang w:val="cs-CZ"/>
        </w:rPr>
        <w:t xml:space="preserve"> </w:t>
      </w:r>
      <w:r w:rsidR="00106AFB" w:rsidRPr="000229FF">
        <w:rPr>
          <w:rFonts w:ascii="Times New Roman" w:hAnsi="Times New Roman"/>
          <w:b w:val="0"/>
          <w:sz w:val="24"/>
          <w:szCs w:val="24"/>
        </w:rPr>
        <w:t>rasismus a xenofobie,</w:t>
      </w:r>
      <w:r w:rsidR="00106AFB" w:rsidRPr="000229FF">
        <w:rPr>
          <w:b w:val="0"/>
          <w:szCs w:val="24"/>
          <w:lang w:val="cs-CZ"/>
        </w:rPr>
        <w:t xml:space="preserve"> </w:t>
      </w:r>
      <w:r w:rsidR="00106AFB" w:rsidRPr="000229FF">
        <w:rPr>
          <w:rFonts w:ascii="Times New Roman" w:hAnsi="Times New Roman"/>
          <w:b w:val="0"/>
          <w:sz w:val="24"/>
          <w:szCs w:val="24"/>
        </w:rPr>
        <w:t>organizované loupeže,</w:t>
      </w:r>
      <w:r w:rsidR="00106AFB" w:rsidRPr="000229FF">
        <w:rPr>
          <w:b w:val="0"/>
          <w:szCs w:val="24"/>
          <w:lang w:val="cs-CZ"/>
        </w:rPr>
        <w:t xml:space="preserve"> </w:t>
      </w:r>
      <w:r w:rsidR="00106AFB" w:rsidRPr="000229FF">
        <w:rPr>
          <w:rFonts w:ascii="Times New Roman" w:hAnsi="Times New Roman"/>
          <w:b w:val="0"/>
          <w:sz w:val="24"/>
          <w:szCs w:val="24"/>
        </w:rPr>
        <w:t>nezákonný obchod s uměleckými předměty,</w:t>
      </w:r>
      <w:r w:rsidR="00106AFB" w:rsidRPr="000229FF">
        <w:rPr>
          <w:b w:val="0"/>
          <w:szCs w:val="24"/>
          <w:lang w:val="cs-CZ"/>
        </w:rPr>
        <w:t xml:space="preserve"> </w:t>
      </w:r>
      <w:r w:rsidR="00106AFB" w:rsidRPr="000229FF">
        <w:rPr>
          <w:rFonts w:ascii="Times New Roman" w:hAnsi="Times New Roman"/>
          <w:b w:val="0"/>
          <w:sz w:val="24"/>
          <w:szCs w:val="24"/>
        </w:rPr>
        <w:t>podvody a zpronevěry,</w:t>
      </w:r>
      <w:r w:rsidR="00106AFB" w:rsidRPr="000229FF">
        <w:rPr>
          <w:b w:val="0"/>
          <w:szCs w:val="24"/>
          <w:lang w:val="cs-CZ"/>
        </w:rPr>
        <w:t xml:space="preserve"> </w:t>
      </w:r>
      <w:r w:rsidR="00106AFB" w:rsidRPr="000229FF">
        <w:rPr>
          <w:rFonts w:ascii="Times New Roman" w:hAnsi="Times New Roman"/>
          <w:b w:val="0"/>
          <w:sz w:val="24"/>
          <w:szCs w:val="24"/>
        </w:rPr>
        <w:t>racketeering a vydírání,</w:t>
      </w:r>
      <w:r w:rsidR="00106AFB" w:rsidRPr="000229FF">
        <w:rPr>
          <w:b w:val="0"/>
          <w:szCs w:val="24"/>
          <w:lang w:val="cs-CZ"/>
        </w:rPr>
        <w:t xml:space="preserve"> </w:t>
      </w:r>
      <w:r w:rsidR="00106AFB" w:rsidRPr="000229FF">
        <w:rPr>
          <w:rFonts w:ascii="Times New Roman" w:hAnsi="Times New Roman"/>
          <w:b w:val="0"/>
          <w:sz w:val="24"/>
          <w:szCs w:val="24"/>
        </w:rPr>
        <w:t>pirátská výroba,</w:t>
      </w:r>
      <w:r w:rsidR="00106AFB" w:rsidRPr="000229FF">
        <w:rPr>
          <w:b w:val="0"/>
          <w:szCs w:val="24"/>
          <w:lang w:val="cs-CZ"/>
        </w:rPr>
        <w:t xml:space="preserve"> </w:t>
      </w:r>
      <w:r w:rsidR="00106AFB" w:rsidRPr="000229FF">
        <w:rPr>
          <w:rFonts w:ascii="Times New Roman" w:hAnsi="Times New Roman"/>
          <w:b w:val="0"/>
          <w:sz w:val="24"/>
          <w:szCs w:val="24"/>
        </w:rPr>
        <w:t>padělání dokladů,</w:t>
      </w:r>
      <w:r w:rsidR="00106AFB" w:rsidRPr="000229FF">
        <w:rPr>
          <w:b w:val="0"/>
          <w:szCs w:val="24"/>
          <w:lang w:val="cs-CZ"/>
        </w:rPr>
        <w:t xml:space="preserve"> </w:t>
      </w:r>
      <w:r w:rsidR="00106AFB" w:rsidRPr="000229FF">
        <w:rPr>
          <w:rFonts w:ascii="Times New Roman" w:hAnsi="Times New Roman"/>
          <w:b w:val="0"/>
          <w:sz w:val="24"/>
          <w:szCs w:val="24"/>
        </w:rPr>
        <w:t>počítačová kriminalita,</w:t>
      </w:r>
      <w:r w:rsidR="00106AFB" w:rsidRPr="000229FF">
        <w:rPr>
          <w:b w:val="0"/>
          <w:szCs w:val="24"/>
          <w:lang w:val="cs-CZ"/>
        </w:rPr>
        <w:t xml:space="preserve"> </w:t>
      </w:r>
      <w:r w:rsidR="00106AFB" w:rsidRPr="000229FF">
        <w:rPr>
          <w:rFonts w:ascii="Times New Roman" w:hAnsi="Times New Roman"/>
          <w:b w:val="0"/>
          <w:sz w:val="24"/>
          <w:szCs w:val="24"/>
        </w:rPr>
        <w:t>korupce,</w:t>
      </w:r>
      <w:r w:rsidR="00106AFB" w:rsidRPr="000229FF">
        <w:rPr>
          <w:b w:val="0"/>
          <w:szCs w:val="24"/>
          <w:lang w:val="cs-CZ"/>
        </w:rPr>
        <w:t xml:space="preserve"> </w:t>
      </w:r>
      <w:r w:rsidR="00106AFB" w:rsidRPr="000229FF">
        <w:rPr>
          <w:rFonts w:ascii="Times New Roman" w:hAnsi="Times New Roman"/>
          <w:b w:val="0"/>
          <w:sz w:val="24"/>
          <w:szCs w:val="24"/>
        </w:rPr>
        <w:t>nezákonný obchod se zbraněmi, municí a výbušninami,</w:t>
      </w:r>
      <w:r w:rsidR="00106AFB" w:rsidRPr="000229FF">
        <w:rPr>
          <w:b w:val="0"/>
          <w:szCs w:val="24"/>
          <w:lang w:val="cs-CZ"/>
        </w:rPr>
        <w:t xml:space="preserve"> </w:t>
      </w:r>
      <w:r w:rsidR="00106AFB" w:rsidRPr="000229FF">
        <w:rPr>
          <w:rFonts w:ascii="Times New Roman" w:hAnsi="Times New Roman"/>
          <w:b w:val="0"/>
          <w:sz w:val="24"/>
          <w:szCs w:val="24"/>
        </w:rPr>
        <w:t>nezákonný obchod s ohroženými živočišnými druhy,</w:t>
      </w:r>
      <w:r w:rsidR="00106AFB" w:rsidRPr="000229FF">
        <w:rPr>
          <w:b w:val="0"/>
          <w:szCs w:val="24"/>
          <w:lang w:val="cs-CZ"/>
        </w:rPr>
        <w:t xml:space="preserve"> </w:t>
      </w:r>
      <w:r w:rsidR="00106AFB" w:rsidRPr="000229FF">
        <w:rPr>
          <w:rFonts w:ascii="Times New Roman" w:hAnsi="Times New Roman"/>
          <w:b w:val="0"/>
          <w:sz w:val="24"/>
          <w:szCs w:val="24"/>
        </w:rPr>
        <w:t>nezákonný obchod s ohroženými rostlinnými druhy,</w:t>
      </w:r>
      <w:r w:rsidR="00106AFB" w:rsidRPr="000229FF">
        <w:rPr>
          <w:b w:val="0"/>
          <w:szCs w:val="24"/>
          <w:lang w:val="cs-CZ"/>
        </w:rPr>
        <w:t xml:space="preserve"> </w:t>
      </w:r>
      <w:r w:rsidR="00106AFB" w:rsidRPr="000229FF">
        <w:rPr>
          <w:rFonts w:ascii="Times New Roman" w:hAnsi="Times New Roman"/>
          <w:b w:val="0"/>
          <w:sz w:val="24"/>
          <w:szCs w:val="24"/>
        </w:rPr>
        <w:t>trestné činy proti životnímu prostředí,</w:t>
      </w:r>
      <w:r w:rsidR="00106AFB" w:rsidRPr="000229FF">
        <w:rPr>
          <w:b w:val="0"/>
          <w:szCs w:val="24"/>
          <w:lang w:val="cs-CZ"/>
        </w:rPr>
        <w:t xml:space="preserve"> </w:t>
      </w:r>
      <w:r w:rsidR="00106AFB" w:rsidRPr="000229FF">
        <w:rPr>
          <w:rFonts w:ascii="Times New Roman" w:hAnsi="Times New Roman"/>
          <w:b w:val="0"/>
          <w:sz w:val="24"/>
          <w:szCs w:val="24"/>
        </w:rPr>
        <w:t>nezákonný obchod s hormonálními a růstovými látkami.</w:t>
      </w:r>
    </w:p>
    <w:p w:rsidR="00B5103E" w:rsidRPr="00B5103E" w:rsidRDefault="00B5103E" w:rsidP="00B5103E">
      <w:pPr>
        <w:spacing w:line="360" w:lineRule="auto"/>
        <w:ind w:firstLine="851"/>
        <w:jc w:val="both"/>
        <w:rPr>
          <w:color w:val="000000"/>
          <w:szCs w:val="24"/>
          <w:shd w:val="clear" w:color="auto" w:fill="FFFFFF"/>
        </w:rPr>
      </w:pPr>
      <w:r w:rsidRPr="00B5103E">
        <w:rPr>
          <w:color w:val="000000"/>
          <w:szCs w:val="24"/>
          <w:shd w:val="clear" w:color="auto" w:fill="FFFFFF"/>
        </w:rPr>
        <w:t>Jak už bylo řečeno výše, ústřední doménou je práce s informacemi. Pokud má být vzájemná spolupráce členských států, potažmo jejich donucovacích orgánů, efektivní, musí být i efektivní komplexní práce s těmito informacemi. Tato se dá rozdělit do dvou skupin</w:t>
      </w:r>
      <w:r w:rsidR="00AC485F">
        <w:rPr>
          <w:color w:val="000000"/>
          <w:szCs w:val="24"/>
          <w:shd w:val="clear" w:color="auto" w:fill="FFFFFF"/>
        </w:rPr>
        <w:t>,</w:t>
      </w:r>
      <w:r w:rsidRPr="00B5103E">
        <w:rPr>
          <w:color w:val="000000"/>
          <w:szCs w:val="24"/>
          <w:shd w:val="clear" w:color="auto" w:fill="FFFFFF"/>
        </w:rPr>
        <w:t xml:space="preserve"> a to n</w:t>
      </w:r>
      <w:r w:rsidR="00AC485F">
        <w:rPr>
          <w:color w:val="000000"/>
          <w:szCs w:val="24"/>
          <w:shd w:val="clear" w:color="auto" w:fill="FFFFFF"/>
        </w:rPr>
        <w:t xml:space="preserve">a vlastní zpracování informací </w:t>
      </w:r>
      <w:r w:rsidRPr="00B5103E">
        <w:rPr>
          <w:color w:val="000000"/>
          <w:szCs w:val="24"/>
          <w:shd w:val="clear" w:color="auto" w:fill="FFFFFF"/>
        </w:rPr>
        <w:t>a dále na jejich přenos.</w:t>
      </w:r>
    </w:p>
    <w:p w:rsidR="00B5103E" w:rsidRPr="00B5103E" w:rsidRDefault="00B5103E" w:rsidP="00B5103E">
      <w:pPr>
        <w:spacing w:line="360" w:lineRule="auto"/>
        <w:ind w:firstLine="851"/>
        <w:jc w:val="both"/>
        <w:rPr>
          <w:color w:val="000000"/>
          <w:szCs w:val="24"/>
          <w:shd w:val="clear" w:color="auto" w:fill="FFFFFF"/>
        </w:rPr>
      </w:pPr>
      <w:r w:rsidRPr="00B5103E">
        <w:rPr>
          <w:color w:val="000000"/>
          <w:szCs w:val="24"/>
          <w:shd w:val="clear" w:color="auto" w:fill="FFFFFF"/>
        </w:rPr>
        <w:tab/>
        <w:t>Za tímto účelem jsou stanoveny informační kanály, které zastřešuje Europol, ať už se jedná o klasické předávání kriminální inf</w:t>
      </w:r>
      <w:r w:rsidR="00AC485F">
        <w:rPr>
          <w:color w:val="000000"/>
          <w:szCs w:val="24"/>
          <w:shd w:val="clear" w:color="auto" w:fill="FFFFFF"/>
        </w:rPr>
        <w:t>ormace přímou linkou na Europol</w:t>
      </w:r>
      <w:r w:rsidRPr="00B5103E">
        <w:rPr>
          <w:color w:val="000000"/>
          <w:szCs w:val="24"/>
          <w:shd w:val="clear" w:color="auto" w:fill="FFFFFF"/>
        </w:rPr>
        <w:t xml:space="preserve"> nebo prostřednictvím Národní jednotky </w:t>
      </w:r>
      <w:r w:rsidR="00AC485F">
        <w:rPr>
          <w:color w:val="000000"/>
          <w:szCs w:val="24"/>
          <w:shd w:val="clear" w:color="auto" w:fill="FFFFFF"/>
        </w:rPr>
        <w:t>Europolu v daném členském státu</w:t>
      </w:r>
      <w:r w:rsidRPr="00B5103E">
        <w:rPr>
          <w:color w:val="000000"/>
          <w:szCs w:val="24"/>
          <w:shd w:val="clear" w:color="auto" w:fill="FFFFFF"/>
        </w:rPr>
        <w:t xml:space="preserve"> prostřednictvím styčného důstojníka při Europolu, či </w:t>
      </w:r>
      <w:r w:rsidR="00AC485F">
        <w:rPr>
          <w:color w:val="000000"/>
          <w:szCs w:val="24"/>
          <w:shd w:val="clear" w:color="auto" w:fill="FFFFFF"/>
        </w:rPr>
        <w:t xml:space="preserve">o </w:t>
      </w:r>
      <w:r w:rsidRPr="00B5103E">
        <w:rPr>
          <w:color w:val="000000"/>
          <w:szCs w:val="24"/>
          <w:shd w:val="clear" w:color="auto" w:fill="FFFFFF"/>
        </w:rPr>
        <w:t>informace předávané prostřednictvím Národních kontaktních bodů proti terorizmu.</w:t>
      </w:r>
    </w:p>
    <w:p w:rsidR="00B5103E" w:rsidRPr="00B5103E" w:rsidRDefault="00B5103E" w:rsidP="00092E21">
      <w:pPr>
        <w:spacing w:line="360" w:lineRule="auto"/>
        <w:ind w:firstLine="851"/>
        <w:jc w:val="both"/>
        <w:rPr>
          <w:color w:val="000000"/>
          <w:szCs w:val="24"/>
          <w:shd w:val="clear" w:color="auto" w:fill="FFFFFF"/>
        </w:rPr>
      </w:pPr>
      <w:r w:rsidRPr="00B5103E">
        <w:rPr>
          <w:color w:val="000000"/>
          <w:szCs w:val="24"/>
          <w:shd w:val="clear" w:color="auto" w:fill="FFFFFF"/>
        </w:rPr>
        <w:t xml:space="preserve">Podstatou výhody Europolu je přístup k informacím od partnerů z členských států či vygenerované Europolem, </w:t>
      </w:r>
      <w:r w:rsidR="00092E21">
        <w:rPr>
          <w:color w:val="000000"/>
          <w:szCs w:val="24"/>
          <w:shd w:val="clear" w:color="auto" w:fill="FFFFFF"/>
        </w:rPr>
        <w:t>případně</w:t>
      </w:r>
      <w:r w:rsidRPr="00B5103E">
        <w:rPr>
          <w:color w:val="000000"/>
          <w:szCs w:val="24"/>
          <w:shd w:val="clear" w:color="auto" w:fill="FFFFFF"/>
        </w:rPr>
        <w:t xml:space="preserve"> </w:t>
      </w:r>
      <w:r w:rsidR="00092E21">
        <w:rPr>
          <w:color w:val="000000"/>
          <w:szCs w:val="24"/>
          <w:shd w:val="clear" w:color="auto" w:fill="FFFFFF"/>
        </w:rPr>
        <w:t>k informacím získaným</w:t>
      </w:r>
      <w:r w:rsidRPr="00B5103E">
        <w:rPr>
          <w:color w:val="000000"/>
          <w:szCs w:val="24"/>
          <w:shd w:val="clear" w:color="auto" w:fill="FFFFFF"/>
        </w:rPr>
        <w:t xml:space="preserve"> z jiných zdrojů. Takto nashromážděné informace a poznatky jsou zpracovávány a </w:t>
      </w:r>
      <w:r w:rsidR="00092E21">
        <w:rPr>
          <w:color w:val="000000"/>
          <w:szCs w:val="24"/>
          <w:shd w:val="clear" w:color="auto" w:fill="FFFFFF"/>
        </w:rPr>
        <w:t>vytváří</w:t>
      </w:r>
      <w:r w:rsidRPr="00B5103E">
        <w:rPr>
          <w:color w:val="000000"/>
          <w:szCs w:val="24"/>
          <w:shd w:val="clear" w:color="auto" w:fill="FFFFFF"/>
        </w:rPr>
        <w:t xml:space="preserve"> </w:t>
      </w:r>
      <w:r w:rsidR="00092E21">
        <w:rPr>
          <w:color w:val="000000"/>
          <w:szCs w:val="24"/>
          <w:shd w:val="clear" w:color="auto" w:fill="FFFFFF"/>
        </w:rPr>
        <w:t xml:space="preserve">se </w:t>
      </w:r>
      <w:r w:rsidRPr="00B5103E">
        <w:rPr>
          <w:color w:val="000000"/>
          <w:szCs w:val="24"/>
          <w:shd w:val="clear" w:color="auto" w:fill="FFFFFF"/>
        </w:rPr>
        <w:t xml:space="preserve">z nich operativní </w:t>
      </w:r>
      <w:r w:rsidRPr="00B5103E">
        <w:rPr>
          <w:color w:val="000000"/>
          <w:szCs w:val="24"/>
          <w:shd w:val="clear" w:color="auto" w:fill="FFFFFF"/>
        </w:rPr>
        <w:lastRenderedPageBreak/>
        <w:t>analýzy, strategické a kriminalistické analýzy, které Europol následně</w:t>
      </w:r>
      <w:r w:rsidR="00092E21">
        <w:rPr>
          <w:color w:val="000000"/>
          <w:szCs w:val="24"/>
          <w:shd w:val="clear" w:color="auto" w:fill="FFFFFF"/>
        </w:rPr>
        <w:t xml:space="preserve"> poskytuje zpět členským státům</w:t>
      </w:r>
      <w:r w:rsidRPr="00B5103E">
        <w:rPr>
          <w:color w:val="000000"/>
          <w:szCs w:val="24"/>
          <w:shd w:val="clear" w:color="auto" w:fill="FFFFFF"/>
        </w:rPr>
        <w:t xml:space="preserve"> a které jim následně pomáhají v jejich operacích. Důležitou složkou je skutečnost, že informace pře</w:t>
      </w:r>
      <w:r w:rsidR="00092E21">
        <w:rPr>
          <w:color w:val="000000"/>
          <w:szCs w:val="24"/>
          <w:shd w:val="clear" w:color="auto" w:fill="FFFFFF"/>
        </w:rPr>
        <w:t>dávané prostřednictvím Europolu</w:t>
      </w:r>
      <w:r w:rsidRPr="00B5103E">
        <w:rPr>
          <w:color w:val="000000"/>
          <w:szCs w:val="24"/>
          <w:shd w:val="clear" w:color="auto" w:fill="FFFFFF"/>
        </w:rPr>
        <w:t xml:space="preserve"> jsou ověřovány v rámci systému vyhodnocování valid</w:t>
      </w:r>
      <w:r w:rsidR="00092E21">
        <w:rPr>
          <w:color w:val="000000"/>
          <w:szCs w:val="24"/>
          <w:shd w:val="clear" w:color="auto" w:fill="FFFFFF"/>
        </w:rPr>
        <w:t>ity, což se u Interpolu neděje.</w:t>
      </w:r>
      <w:r w:rsidRPr="00B5103E">
        <w:rPr>
          <w:color w:val="000000"/>
          <w:szCs w:val="24"/>
          <w:shd w:val="clear" w:color="auto" w:fill="FFFFFF"/>
        </w:rPr>
        <w:t xml:space="preserve"> Nesmíme ani opomenout poskytování odborné a technické podpory při vyšetřování a následných operacích, které provádějí orgány členských států činné v trestním řízení, a to pod dohledem v rámci zákonem vymezených možností příslušného členského státu. Takto dochází k neocenitelné pomoci orgánům činným v trestním řízení</w:t>
      </w:r>
      <w:r w:rsidR="00092E21">
        <w:rPr>
          <w:color w:val="000000"/>
          <w:szCs w:val="24"/>
          <w:shd w:val="clear" w:color="auto" w:fill="FFFFFF"/>
        </w:rPr>
        <w:t>,</w:t>
      </w:r>
      <w:r w:rsidRPr="00B5103E">
        <w:rPr>
          <w:color w:val="000000"/>
          <w:szCs w:val="24"/>
          <w:shd w:val="clear" w:color="auto" w:fill="FFFFFF"/>
        </w:rPr>
        <w:t xml:space="preserve"> např. při technickém získávání údajů uložených </w:t>
      </w:r>
      <w:r w:rsidR="00B1585C">
        <w:rPr>
          <w:color w:val="000000"/>
          <w:szCs w:val="24"/>
          <w:shd w:val="clear" w:color="auto" w:fill="FFFFFF"/>
        </w:rPr>
        <w:t xml:space="preserve">                </w:t>
      </w:r>
      <w:r w:rsidRPr="00B5103E">
        <w:rPr>
          <w:color w:val="000000"/>
          <w:szCs w:val="24"/>
          <w:shd w:val="clear" w:color="auto" w:fill="FFFFFF"/>
        </w:rPr>
        <w:t>v mobilních telef</w:t>
      </w:r>
      <w:r w:rsidR="00092E21">
        <w:rPr>
          <w:color w:val="000000"/>
          <w:szCs w:val="24"/>
          <w:shd w:val="clear" w:color="auto" w:fill="FFFFFF"/>
        </w:rPr>
        <w:t>onech či počítačích nebo</w:t>
      </w:r>
      <w:r w:rsidRPr="00B5103E">
        <w:rPr>
          <w:color w:val="000000"/>
          <w:szCs w:val="24"/>
          <w:shd w:val="clear" w:color="auto" w:fill="FFFFFF"/>
        </w:rPr>
        <w:t xml:space="preserve"> </w:t>
      </w:r>
      <w:r w:rsidR="00092E21">
        <w:rPr>
          <w:color w:val="000000"/>
          <w:szCs w:val="24"/>
          <w:shd w:val="clear" w:color="auto" w:fill="FFFFFF"/>
        </w:rPr>
        <w:t>na jiných nosičích dat</w:t>
      </w:r>
      <w:r w:rsidRPr="00B5103E">
        <w:rPr>
          <w:color w:val="000000"/>
          <w:szCs w:val="24"/>
          <w:shd w:val="clear" w:color="auto" w:fill="FFFFFF"/>
        </w:rPr>
        <w:t xml:space="preserve"> zajištěných při domovních prohlídkách,</w:t>
      </w:r>
      <w:r w:rsidR="00092E21">
        <w:rPr>
          <w:color w:val="000000"/>
          <w:szCs w:val="24"/>
          <w:shd w:val="clear" w:color="auto" w:fill="FFFFFF"/>
        </w:rPr>
        <w:t xml:space="preserve"> a to</w:t>
      </w:r>
      <w:r w:rsidRPr="00B5103E">
        <w:rPr>
          <w:color w:val="000000"/>
          <w:szCs w:val="24"/>
          <w:shd w:val="clear" w:color="auto" w:fill="FFFFFF"/>
        </w:rPr>
        <w:t xml:space="preserve"> za použití speciálních technických prostředků, kterými Europol disponuje. Současně pak takto získaná data opět </w:t>
      </w:r>
      <w:r w:rsidR="00092E21">
        <w:rPr>
          <w:color w:val="000000"/>
          <w:szCs w:val="24"/>
          <w:shd w:val="clear" w:color="auto" w:fill="FFFFFF"/>
        </w:rPr>
        <w:t>prochází zpracováním a analýzou</w:t>
      </w:r>
      <w:r w:rsidRPr="00B5103E">
        <w:rPr>
          <w:color w:val="000000"/>
          <w:szCs w:val="24"/>
          <w:shd w:val="clear" w:color="auto" w:fill="FFFFFF"/>
        </w:rPr>
        <w:t xml:space="preserve"> a pak výsledky slouží orgánům činným v trestním řízení jako možný důkaz před soudem.</w:t>
      </w:r>
    </w:p>
    <w:p w:rsidR="00B5103E" w:rsidRPr="00B5103E" w:rsidRDefault="00B5103E" w:rsidP="00EC3D3A">
      <w:pPr>
        <w:spacing w:line="360" w:lineRule="auto"/>
        <w:ind w:firstLine="851"/>
        <w:jc w:val="both"/>
        <w:rPr>
          <w:color w:val="000000"/>
          <w:szCs w:val="24"/>
          <w:shd w:val="clear" w:color="auto" w:fill="FFFFFF"/>
        </w:rPr>
      </w:pPr>
      <w:r w:rsidRPr="00B5103E">
        <w:rPr>
          <w:color w:val="000000"/>
          <w:szCs w:val="24"/>
          <w:shd w:val="clear" w:color="auto" w:fill="FFFFFF"/>
        </w:rPr>
        <w:t xml:space="preserve">Pokud jsou takto informace a poznatky zpracovány, je velmi důležité, aby </w:t>
      </w:r>
      <w:r w:rsidR="00B1585C">
        <w:rPr>
          <w:color w:val="000000"/>
          <w:szCs w:val="24"/>
          <w:shd w:val="clear" w:color="auto" w:fill="FFFFFF"/>
        </w:rPr>
        <w:t xml:space="preserve">                </w:t>
      </w:r>
      <w:r w:rsidRPr="00B5103E">
        <w:rPr>
          <w:color w:val="000000"/>
          <w:szCs w:val="24"/>
          <w:shd w:val="clear" w:color="auto" w:fill="FFFFFF"/>
        </w:rPr>
        <w:t>v požado</w:t>
      </w:r>
      <w:r w:rsidR="00EC3D3A">
        <w:rPr>
          <w:color w:val="000000"/>
          <w:szCs w:val="24"/>
          <w:shd w:val="clear" w:color="auto" w:fill="FFFFFF"/>
        </w:rPr>
        <w:t>vané kvalitě, formě a rychlosti</w:t>
      </w:r>
      <w:r w:rsidRPr="00B5103E">
        <w:rPr>
          <w:color w:val="000000"/>
          <w:szCs w:val="24"/>
          <w:shd w:val="clear" w:color="auto" w:fill="FFFFFF"/>
        </w:rPr>
        <w:t xml:space="preserve"> doputoval</w:t>
      </w:r>
      <w:r w:rsidR="00EC3D3A">
        <w:rPr>
          <w:color w:val="000000"/>
          <w:szCs w:val="24"/>
          <w:shd w:val="clear" w:color="auto" w:fill="FFFFFF"/>
        </w:rPr>
        <w:t>y</w:t>
      </w:r>
      <w:r w:rsidRPr="00B5103E">
        <w:rPr>
          <w:color w:val="000000"/>
          <w:szCs w:val="24"/>
          <w:shd w:val="clear" w:color="auto" w:fill="FFFFFF"/>
        </w:rPr>
        <w:t xml:space="preserve"> k žadateli, aby mohl</w:t>
      </w:r>
      <w:r w:rsidR="00EC3D3A">
        <w:rPr>
          <w:color w:val="000000"/>
          <w:szCs w:val="24"/>
          <w:shd w:val="clear" w:color="auto" w:fill="FFFFFF"/>
        </w:rPr>
        <w:t>y</w:t>
      </w:r>
      <w:r w:rsidRPr="00B5103E">
        <w:rPr>
          <w:color w:val="000000"/>
          <w:szCs w:val="24"/>
          <w:shd w:val="clear" w:color="auto" w:fill="FFFFFF"/>
        </w:rPr>
        <w:t xml:space="preserve"> být řádně využity. Za tímto účelem jsou v rámci Europolu stanoveny komunikační kanály, které zaručují vzájemnou výměnu informací a poznatků. </w:t>
      </w:r>
    </w:p>
    <w:p w:rsidR="00B5103E" w:rsidRPr="00B5103E" w:rsidRDefault="00B5103E" w:rsidP="00B5103E">
      <w:pPr>
        <w:spacing w:line="360" w:lineRule="auto"/>
        <w:ind w:firstLine="851"/>
        <w:jc w:val="both"/>
        <w:rPr>
          <w:color w:val="000000"/>
          <w:szCs w:val="24"/>
          <w:shd w:val="clear" w:color="auto" w:fill="FFFFFF"/>
        </w:rPr>
      </w:pPr>
      <w:r w:rsidRPr="00B5103E">
        <w:rPr>
          <w:color w:val="000000"/>
          <w:szCs w:val="24"/>
          <w:shd w:val="clear" w:color="auto" w:fill="FFFFFF"/>
        </w:rPr>
        <w:t>Pokud je prováděna spolupráce prostřednictvím styčného důstojníka Europolu, tak jeho hlavní</w:t>
      </w:r>
      <w:r w:rsidR="00EC3D3A">
        <w:rPr>
          <w:color w:val="000000"/>
          <w:szCs w:val="24"/>
          <w:shd w:val="clear" w:color="auto" w:fill="FFFFFF"/>
        </w:rPr>
        <w:t>mi</w:t>
      </w:r>
      <w:r w:rsidRPr="00B5103E">
        <w:rPr>
          <w:color w:val="000000"/>
          <w:szCs w:val="24"/>
          <w:shd w:val="clear" w:color="auto" w:fill="FFFFFF"/>
        </w:rPr>
        <w:t xml:space="preserve"> úkoly jsou podpora a koordinace vzájemné spolupráce. Je považován za formálního zástupce členského státu, řídí se vnitřními pravidly Europolu, aniž by tím byly dotčeny vnitrostátní právní předpisy. Při výměně informací styčný důstojník obvykle komunikuje s členskými státy a s Europolem prostřednictvím k tomuto účelu jmenovaného zástupce, přičemž ale nemá přímý přístup k souborům dat Europolu. Na to navazuje právě informační systém Europolu (EIS), který poskytuje možnost uložení, vyhledávání a spojování informací vztahujících se k přeshraniční trestné činnosti a tím umožňuje bezpečnostním složkám v rámci Evropy efektivně spolupracovat na vyšetřováních. Systém podporuje automatickou detekci hitů mezi různými objekty a tím je umožněno sdílení citlivých informací.</w:t>
      </w:r>
    </w:p>
    <w:p w:rsidR="00B5103E" w:rsidRPr="00B5103E" w:rsidRDefault="00B5103E" w:rsidP="00B5103E">
      <w:pPr>
        <w:spacing w:line="360" w:lineRule="auto"/>
        <w:ind w:firstLine="851"/>
        <w:jc w:val="both"/>
        <w:rPr>
          <w:color w:val="000000"/>
          <w:szCs w:val="24"/>
          <w:shd w:val="clear" w:color="auto" w:fill="FFFFFF"/>
        </w:rPr>
      </w:pPr>
      <w:r w:rsidRPr="00B5103E">
        <w:rPr>
          <w:color w:val="000000"/>
          <w:szCs w:val="24"/>
          <w:shd w:val="clear" w:color="auto" w:fill="FFFFFF"/>
        </w:rPr>
        <w:t>Taktéž důležitým oprávn</w:t>
      </w:r>
      <w:r w:rsidR="008514F1">
        <w:rPr>
          <w:color w:val="000000"/>
          <w:szCs w:val="24"/>
          <w:shd w:val="clear" w:color="auto" w:fill="FFFFFF"/>
        </w:rPr>
        <w:t>ěním, svěřeným Europolu</w:t>
      </w:r>
      <w:r w:rsidRPr="00B5103E">
        <w:rPr>
          <w:color w:val="000000"/>
          <w:szCs w:val="24"/>
          <w:shd w:val="clear" w:color="auto" w:fill="FFFFFF"/>
        </w:rPr>
        <w:t>,</w:t>
      </w:r>
      <w:r w:rsidR="008514F1">
        <w:rPr>
          <w:rStyle w:val="Znakapoznpodarou"/>
          <w:color w:val="000000"/>
          <w:szCs w:val="24"/>
        </w:rPr>
        <w:footnoteReference w:id="55"/>
      </w:r>
      <w:r w:rsidR="006978A6">
        <w:rPr>
          <w:color w:val="000000"/>
          <w:szCs w:val="24"/>
          <w:shd w:val="clear" w:color="auto" w:fill="FFFFFF"/>
        </w:rPr>
        <w:t xml:space="preserve"> je</w:t>
      </w:r>
      <w:r w:rsidRPr="00B5103E">
        <w:rPr>
          <w:color w:val="000000"/>
          <w:szCs w:val="24"/>
          <w:shd w:val="clear" w:color="auto" w:fill="FFFFFF"/>
        </w:rPr>
        <w:t xml:space="preserve"> účast zaměstnanců Europolu na společných vyšetřovacích týmech. Europol a Eurojust se mohou společných vyšetřovacích týmů účastnit buď společně, nebo odděleně. Na žádost jednoho nebo více členských států se mohou účastnit na založení sp</w:t>
      </w:r>
      <w:r w:rsidR="006978A6">
        <w:rPr>
          <w:color w:val="000000"/>
          <w:szCs w:val="24"/>
          <w:shd w:val="clear" w:color="auto" w:fill="FFFFFF"/>
        </w:rPr>
        <w:t>o</w:t>
      </w:r>
      <w:r w:rsidRPr="00B5103E">
        <w:rPr>
          <w:color w:val="000000"/>
          <w:szCs w:val="24"/>
          <w:shd w:val="clear" w:color="auto" w:fill="FFFFFF"/>
        </w:rPr>
        <w:t>lečných vyšetřovacích týmů a poskytovat podporu národním soudním orgánům a orgánům prosazujícím právo v jednáních předcházejících založení JITs.</w:t>
      </w:r>
    </w:p>
    <w:p w:rsidR="00B5103E" w:rsidRPr="00B5103E" w:rsidRDefault="00B5103E" w:rsidP="006978A6">
      <w:pPr>
        <w:spacing w:line="360" w:lineRule="auto"/>
        <w:ind w:firstLine="851"/>
        <w:jc w:val="both"/>
        <w:rPr>
          <w:color w:val="000000"/>
          <w:szCs w:val="24"/>
          <w:shd w:val="clear" w:color="auto" w:fill="FFFFFF"/>
        </w:rPr>
      </w:pPr>
      <w:r w:rsidRPr="00B5103E">
        <w:rPr>
          <w:color w:val="000000"/>
          <w:szCs w:val="24"/>
          <w:shd w:val="clear" w:color="auto" w:fill="FFFFFF"/>
        </w:rPr>
        <w:lastRenderedPageBreak/>
        <w:t>Národní jednotka Europolu je v České republice zřízena a začleněna pod Policejním prezidiem Policie České republiky, Úřadem služby kriminální policie a vyšetřování. Tato primárně působí a koordinuje předávání operativních a jiných informací, které současně vyhodnocuje a analyzuje, neboť je odpovědná za zákonnost každé výměny informací mezi ní a Europolem. Tyto jsou vyměňovány za pomoc</w:t>
      </w:r>
      <w:r w:rsidR="006978A6">
        <w:rPr>
          <w:color w:val="000000"/>
          <w:szCs w:val="24"/>
          <w:shd w:val="clear" w:color="auto" w:fill="FFFFFF"/>
        </w:rPr>
        <w:t>i</w:t>
      </w:r>
      <w:r w:rsidRPr="00B5103E">
        <w:rPr>
          <w:color w:val="000000"/>
          <w:szCs w:val="24"/>
          <w:shd w:val="clear" w:color="auto" w:fill="FFFFFF"/>
        </w:rPr>
        <w:t xml:space="preserve"> systému SIENA, který byl vytvořen pro bezpečnou výměnu zpráv. Je využíván pro výměnu operativních a strategicky souvisejících kriminálních informací mezi Národními jednotkami, Europolem a spolupracujícími partnery Europolu. </w:t>
      </w:r>
    </w:p>
    <w:p w:rsidR="007526F1" w:rsidRDefault="00B5103E" w:rsidP="006978A6">
      <w:pPr>
        <w:spacing w:line="360" w:lineRule="auto"/>
        <w:ind w:firstLine="851"/>
        <w:jc w:val="both"/>
        <w:rPr>
          <w:color w:val="000000"/>
          <w:szCs w:val="24"/>
          <w:shd w:val="clear" w:color="auto" w:fill="FFFFFF"/>
        </w:rPr>
      </w:pPr>
      <w:r w:rsidRPr="00B5103E">
        <w:rPr>
          <w:color w:val="000000"/>
          <w:szCs w:val="24"/>
          <w:shd w:val="clear" w:color="auto" w:fill="FFFFFF"/>
        </w:rPr>
        <w:t>Zcela jistě do budoucna bude řešena otázka, zda-li zapojit Europol a Národní jednotky Europolu do odhalování a vyšetřování závažné trestné činnosti v jejich mandátu, aby se jako výkonná nadnárodní složka mohl</w:t>
      </w:r>
      <w:r w:rsidR="006978A6">
        <w:rPr>
          <w:color w:val="000000"/>
          <w:szCs w:val="24"/>
          <w:shd w:val="clear" w:color="auto" w:fill="FFFFFF"/>
        </w:rPr>
        <w:t>y</w:t>
      </w:r>
      <w:r w:rsidRPr="00B5103E">
        <w:rPr>
          <w:color w:val="000000"/>
          <w:szCs w:val="24"/>
          <w:shd w:val="clear" w:color="auto" w:fill="FFFFFF"/>
        </w:rPr>
        <w:t xml:space="preserve"> účastnit přímého výkonu při plnění jednotlivých úkonů trestního řízení. V současné době eurosklerózy nemám iluze, že by k tomu došlo, neboť do oblasti vnitřních věcí si stále členské státy nehodlají zasahovat. Dále pak, pokud by měl tento sys</w:t>
      </w:r>
      <w:r w:rsidR="006978A6">
        <w:rPr>
          <w:color w:val="000000"/>
          <w:szCs w:val="24"/>
          <w:shd w:val="clear" w:color="auto" w:fill="FFFFFF"/>
        </w:rPr>
        <w:t xml:space="preserve">tém fungovat, </w:t>
      </w:r>
      <w:r w:rsidRPr="00B5103E">
        <w:rPr>
          <w:color w:val="000000"/>
          <w:szCs w:val="24"/>
          <w:shd w:val="clear" w:color="auto" w:fill="FFFFFF"/>
        </w:rPr>
        <w:t xml:space="preserve">zajisté by se mělo jednat o celounijní problematiku, minimálně na úrovni schengenské spolupráce. Takto spolupracující státy budou muset vyslovit jednohlasné stanovisko. Je ale možné, že pokud se podaří prosadit </w:t>
      </w:r>
      <w:r w:rsidR="006978A6">
        <w:rPr>
          <w:color w:val="000000"/>
          <w:szCs w:val="24"/>
          <w:shd w:val="clear" w:color="auto" w:fill="FFFFFF"/>
        </w:rPr>
        <w:t>e</w:t>
      </w:r>
      <w:r w:rsidRPr="00B5103E">
        <w:rPr>
          <w:color w:val="000000"/>
          <w:szCs w:val="24"/>
          <w:shd w:val="clear" w:color="auto" w:fill="FFFFFF"/>
        </w:rPr>
        <w:t>vropského veřejného žalobce, bude to právě tento impuls k dalšímu prohloubení evropské justiční a policejní spolupráce.</w:t>
      </w:r>
    </w:p>
    <w:p w:rsidR="00B5103E" w:rsidRPr="00B5103E" w:rsidRDefault="00B5103E" w:rsidP="00B5103E">
      <w:pPr>
        <w:spacing w:line="360" w:lineRule="auto"/>
        <w:ind w:firstLine="851"/>
        <w:jc w:val="both"/>
        <w:rPr>
          <w:color w:val="000000"/>
          <w:szCs w:val="24"/>
          <w:shd w:val="clear" w:color="auto" w:fill="FFFFFF"/>
        </w:rPr>
      </w:pPr>
    </w:p>
    <w:p w:rsidR="002737C0" w:rsidRPr="007526F1" w:rsidRDefault="007526F1" w:rsidP="002244A5">
      <w:pPr>
        <w:spacing w:line="360" w:lineRule="auto"/>
        <w:ind w:firstLine="851"/>
        <w:jc w:val="both"/>
        <w:rPr>
          <w:b/>
          <w:bCs/>
          <w:color w:val="000000"/>
          <w:sz w:val="28"/>
          <w:szCs w:val="28"/>
          <w:shd w:val="clear" w:color="auto" w:fill="FFFFFF"/>
          <w:lang w:val="cs-CZ"/>
        </w:rPr>
      </w:pPr>
      <w:r w:rsidRPr="007526F1">
        <w:rPr>
          <w:b/>
          <w:bCs/>
          <w:color w:val="000000"/>
          <w:sz w:val="28"/>
          <w:szCs w:val="28"/>
          <w:shd w:val="clear" w:color="auto" w:fill="FFFFFF"/>
        </w:rPr>
        <w:t>4.3. SIRENE</w:t>
      </w:r>
    </w:p>
    <w:p w:rsidR="0019163D" w:rsidRDefault="0019163D" w:rsidP="002244A5">
      <w:pPr>
        <w:widowControl/>
        <w:suppressAutoHyphens w:val="0"/>
        <w:spacing w:line="360" w:lineRule="auto"/>
        <w:ind w:firstLine="851"/>
        <w:jc w:val="both"/>
        <w:rPr>
          <w:lang w:val="cs-CZ"/>
        </w:rPr>
      </w:pPr>
      <w:r w:rsidRPr="00B66B3E">
        <w:rPr>
          <w:bCs/>
        </w:rPr>
        <w:t>SIRENE</w:t>
      </w:r>
      <w:r w:rsidR="008514F1">
        <w:rPr>
          <w:rStyle w:val="Znakapoznpodarou"/>
          <w:bCs/>
        </w:rPr>
        <w:footnoteReference w:id="56"/>
      </w:r>
      <w:r>
        <w:t xml:space="preserve"> je národním ústředním bodem pro výkonnou schengenskou spolupráci a především pro pátrání cestou Schengenského informačního systému (</w:t>
      </w:r>
      <w:r w:rsidR="006F776F">
        <w:t xml:space="preserve">dále jen </w:t>
      </w:r>
      <w:r>
        <w:t>SIS). Je jediným komunikačním a informačním bodem pro ostatní členské státy. Mezi hlavní úkoly SIRENE patří</w:t>
      </w:r>
      <w:r w:rsidR="006F776F">
        <w:t xml:space="preserve"> </w:t>
      </w:r>
      <w:r>
        <w:t xml:space="preserve">zprostředkování doplňujících informací ke stručným záznamům v </w:t>
      </w:r>
      <w:r w:rsidR="007526F1">
        <w:t>SIS</w:t>
      </w:r>
      <w:r>
        <w:t>,</w:t>
      </w:r>
      <w:r w:rsidR="006F776F">
        <w:t xml:space="preserve"> </w:t>
      </w:r>
      <w:r>
        <w:t>koordin</w:t>
      </w:r>
      <w:r w:rsidR="006F776F">
        <w:t>uje</w:t>
      </w:r>
      <w:r>
        <w:t xml:space="preserve"> zajištění kvality, zákonnosti, odůvodněnosti</w:t>
      </w:r>
      <w:r w:rsidR="006F776F">
        <w:t>,</w:t>
      </w:r>
      <w:r>
        <w:t xml:space="preserve"> aktuálnosti</w:t>
      </w:r>
      <w:r w:rsidR="006F776F">
        <w:t>, realizace</w:t>
      </w:r>
      <w:r>
        <w:t xml:space="preserve"> opatření požadovaných u záznamů v</w:t>
      </w:r>
      <w:r w:rsidR="006F776F">
        <w:t> </w:t>
      </w:r>
      <w:r>
        <w:t>SIS</w:t>
      </w:r>
      <w:r w:rsidR="006F776F">
        <w:t>. Realizuje</w:t>
      </w:r>
      <w:r>
        <w:t xml:space="preserve"> předání osob</w:t>
      </w:r>
      <w:r w:rsidR="007526F1">
        <w:rPr>
          <w:lang w:val="cs-CZ"/>
        </w:rPr>
        <w:t>,</w:t>
      </w:r>
      <w:r w:rsidR="008514F1">
        <w:rPr>
          <w:rStyle w:val="Znakapoznpodarou"/>
          <w:lang w:val="cs-CZ"/>
        </w:rPr>
        <w:footnoteReference w:id="57"/>
      </w:r>
      <w:r w:rsidR="006F776F">
        <w:rPr>
          <w:b/>
        </w:rPr>
        <w:t xml:space="preserve"> </w:t>
      </w:r>
      <w:r>
        <w:t>předávání kriminálně relevantních informací dle čl. 39 a 4</w:t>
      </w:r>
      <w:r w:rsidR="007526F1">
        <w:t xml:space="preserve">6 Schengenské prováděcí úmluvy </w:t>
      </w:r>
      <w:r>
        <w:t>i Rámcového rozhodnutí Rady EU o zjednodušení výměny operativních a jiných informací mezi donucovacími orgány členských států Evropské unie a dalších předpisů</w:t>
      </w:r>
      <w:r w:rsidR="006F776F">
        <w:t xml:space="preserve">. Výraznou měrou se podílí na </w:t>
      </w:r>
      <w:r>
        <w:t>koordinac</w:t>
      </w:r>
      <w:r w:rsidR="006F776F">
        <w:t>i</w:t>
      </w:r>
      <w:r>
        <w:t xml:space="preserve"> přeshraničního sledování a pronásledování dle čl. 40 a 41 SPÚ </w:t>
      </w:r>
      <w:r w:rsidR="006F776F">
        <w:t>a na ně navazující</w:t>
      </w:r>
      <w:r>
        <w:t xml:space="preserve"> další mezinárodní sml</w:t>
      </w:r>
      <w:r w:rsidR="006F776F">
        <w:t>o</w:t>
      </w:r>
      <w:r>
        <w:t>uv</w:t>
      </w:r>
      <w:r w:rsidR="006F776F">
        <w:t>y. Z</w:t>
      </w:r>
      <w:r>
        <w:t>astup</w:t>
      </w:r>
      <w:r w:rsidR="006F776F">
        <w:t>uje</w:t>
      </w:r>
      <w:r>
        <w:t xml:space="preserve"> zájm</w:t>
      </w:r>
      <w:r w:rsidR="006F776F">
        <w:t>y</w:t>
      </w:r>
      <w:r>
        <w:t xml:space="preserve"> státu v souvislosti s využíváním SIS a policejní a</w:t>
      </w:r>
      <w:r w:rsidR="00737212" w:rsidRPr="00737212">
        <w:rPr>
          <w:lang w:val="cs-CZ"/>
        </w:rPr>
        <w:t xml:space="preserve"> j</w:t>
      </w:r>
      <w:r>
        <w:t>ustiční spoluprací v schengenském prostoru</w:t>
      </w:r>
      <w:r w:rsidR="00F848C2">
        <w:t xml:space="preserve">, plní </w:t>
      </w:r>
      <w:r>
        <w:rPr>
          <w:lang w:val="cs-CZ"/>
        </w:rPr>
        <w:t xml:space="preserve">veškeré úkoly související s Evropským </w:t>
      </w:r>
      <w:r>
        <w:rPr>
          <w:lang w:val="cs-CZ"/>
        </w:rPr>
        <w:lastRenderedPageBreak/>
        <w:t>zatýka</w:t>
      </w:r>
      <w:r w:rsidR="00106AFB">
        <w:rPr>
          <w:lang w:val="cs-CZ"/>
        </w:rPr>
        <w:t>cím rozkazem, včetně realizace předávání takto zadržených osob</w:t>
      </w:r>
      <w:r w:rsidR="007526F1">
        <w:rPr>
          <w:lang w:val="cs-CZ"/>
        </w:rPr>
        <w:t>,</w:t>
      </w:r>
      <w:r w:rsidR="00F848C2">
        <w:t xml:space="preserve"> a </w:t>
      </w:r>
      <w:r>
        <w:rPr>
          <w:lang w:val="cs-CZ"/>
        </w:rPr>
        <w:t xml:space="preserve">podílí se na vyhlašování pátrání </w:t>
      </w:r>
      <w:r w:rsidR="00310026">
        <w:t xml:space="preserve">po hledaných, pohřešovaných a nežádoucích osobách, po hledaných vozidlech, </w:t>
      </w:r>
      <w:r w:rsidR="00703373">
        <w:t>zbraních, dokladech, bankovkách</w:t>
      </w:r>
      <w:r w:rsidR="00310026">
        <w:t xml:space="preserve"> a dalších věcech</w:t>
      </w:r>
      <w:r w:rsidR="00310026">
        <w:rPr>
          <w:lang w:val="cs-CZ"/>
        </w:rPr>
        <w:t xml:space="preserve"> v </w:t>
      </w:r>
      <w:proofErr w:type="spellStart"/>
      <w:r w:rsidR="00703373">
        <w:rPr>
          <w:lang w:val="cs-CZ"/>
        </w:rPr>
        <w:t>s</w:t>
      </w:r>
      <w:r w:rsidR="00310026">
        <w:rPr>
          <w:lang w:val="cs-CZ"/>
        </w:rPr>
        <w:t>chengenském</w:t>
      </w:r>
      <w:proofErr w:type="spellEnd"/>
      <w:r w:rsidR="00310026">
        <w:rPr>
          <w:lang w:val="cs-CZ"/>
        </w:rPr>
        <w:t xml:space="preserve"> prostoru a Evropské unii.</w:t>
      </w:r>
    </w:p>
    <w:p w:rsidR="00310026" w:rsidRPr="00703373" w:rsidRDefault="00E102FF" w:rsidP="002244A5">
      <w:pPr>
        <w:pStyle w:val="Default"/>
        <w:spacing w:line="360" w:lineRule="auto"/>
        <w:ind w:firstLine="851"/>
        <w:jc w:val="both"/>
        <w:rPr>
          <w:rFonts w:ascii="Times New Roman" w:hAnsi="Times New Roman" w:cs="Times New Roman"/>
          <w:b/>
        </w:rPr>
      </w:pPr>
      <w:r w:rsidRPr="008254A1">
        <w:rPr>
          <w:rFonts w:ascii="Times New Roman" w:hAnsi="Times New Roman" w:cs="Times New Roman"/>
        </w:rPr>
        <w:t xml:space="preserve">Národní jednotky </w:t>
      </w:r>
      <w:r w:rsidR="0019163D" w:rsidRPr="008254A1">
        <w:rPr>
          <w:rFonts w:ascii="Times New Roman" w:hAnsi="Times New Roman" w:cs="Times New Roman"/>
        </w:rPr>
        <w:t>SIRENE</w:t>
      </w:r>
      <w:r w:rsidR="0041633B">
        <w:rPr>
          <w:rFonts w:ascii="Times New Roman" w:hAnsi="Times New Roman" w:cs="Times New Roman"/>
        </w:rPr>
        <w:t xml:space="preserve"> </w:t>
      </w:r>
      <w:r w:rsidR="00270E16" w:rsidRPr="008254A1">
        <w:rPr>
          <w:rFonts w:ascii="Times New Roman" w:hAnsi="Times New Roman" w:cs="Times New Roman"/>
        </w:rPr>
        <w:t>(dále jen NC SIRENE)</w:t>
      </w:r>
      <w:r w:rsidR="0019163D" w:rsidRPr="008254A1">
        <w:rPr>
          <w:rFonts w:ascii="Times New Roman" w:hAnsi="Times New Roman" w:cs="Times New Roman"/>
        </w:rPr>
        <w:t xml:space="preserve"> jsou zřízeny ve všech státech zapojených do SIS</w:t>
      </w:r>
      <w:r w:rsidR="00310026" w:rsidRPr="008254A1">
        <w:rPr>
          <w:rFonts w:ascii="Times New Roman" w:hAnsi="Times New Roman" w:cs="Times New Roman"/>
        </w:rPr>
        <w:t xml:space="preserve">, přičemž nemají </w:t>
      </w:r>
      <w:r w:rsidR="00703373">
        <w:rPr>
          <w:rFonts w:ascii="Times New Roman" w:hAnsi="Times New Roman" w:cs="Times New Roman"/>
        </w:rPr>
        <w:t xml:space="preserve">„ústřední SIRENE“, kdy se koordinace činnosti </w:t>
      </w:r>
      <w:r w:rsidR="00310026" w:rsidRPr="008254A1">
        <w:rPr>
          <w:rFonts w:ascii="Times New Roman" w:hAnsi="Times New Roman" w:cs="Times New Roman"/>
        </w:rPr>
        <w:t>odehrává na pravidelné pracovní skupině SIS/SIRENE Rady EU v Bruselu a na jednáních šéfů SIRENE</w:t>
      </w:r>
      <w:r w:rsidR="008514F1">
        <w:rPr>
          <w:rStyle w:val="Znakapoznpodarou"/>
          <w:rFonts w:ascii="Times New Roman" w:hAnsi="Times New Roman" w:cs="Times New Roman"/>
        </w:rPr>
        <w:footnoteReference w:id="58"/>
      </w:r>
      <w:r w:rsidR="00310026" w:rsidRPr="00703373">
        <w:rPr>
          <w:rFonts w:ascii="Times New Roman" w:hAnsi="Times New Roman" w:cs="Times New Roman"/>
          <w:bCs/>
        </w:rPr>
        <w:t>.</w:t>
      </w:r>
      <w:r w:rsidR="0019163D" w:rsidRPr="008254A1">
        <w:rPr>
          <w:rFonts w:ascii="Times New Roman" w:hAnsi="Times New Roman" w:cs="Times New Roman"/>
        </w:rPr>
        <w:t xml:space="preserve"> V České republice </w:t>
      </w:r>
      <w:r w:rsidR="0041633B">
        <w:rPr>
          <w:rFonts w:ascii="Times New Roman" w:hAnsi="Times New Roman" w:cs="Times New Roman"/>
        </w:rPr>
        <w:t xml:space="preserve">je NC </w:t>
      </w:r>
      <w:proofErr w:type="gramStart"/>
      <w:r w:rsidR="0041633B">
        <w:rPr>
          <w:rFonts w:ascii="Times New Roman" w:hAnsi="Times New Roman" w:cs="Times New Roman"/>
        </w:rPr>
        <w:t xml:space="preserve">SIRENE </w:t>
      </w:r>
      <w:r w:rsidR="0019163D" w:rsidRPr="008254A1">
        <w:rPr>
          <w:rFonts w:ascii="Times New Roman" w:hAnsi="Times New Roman" w:cs="Times New Roman"/>
        </w:rPr>
        <w:t>zařazena</w:t>
      </w:r>
      <w:proofErr w:type="gramEnd"/>
      <w:r w:rsidR="0019163D" w:rsidRPr="008254A1">
        <w:rPr>
          <w:rFonts w:ascii="Times New Roman" w:hAnsi="Times New Roman" w:cs="Times New Roman"/>
        </w:rPr>
        <w:t xml:space="preserve"> pod Policii Č</w:t>
      </w:r>
      <w:r w:rsidR="00703373">
        <w:rPr>
          <w:rFonts w:ascii="Times New Roman" w:hAnsi="Times New Roman" w:cs="Times New Roman"/>
        </w:rPr>
        <w:t>eské republiky,</w:t>
      </w:r>
      <w:r w:rsidR="0019163D" w:rsidRPr="008254A1">
        <w:rPr>
          <w:rFonts w:ascii="Times New Roman" w:hAnsi="Times New Roman" w:cs="Times New Roman"/>
        </w:rPr>
        <w:t xml:space="preserve"> Policejní prezidium, Úřad služby k</w:t>
      </w:r>
      <w:r w:rsidR="00703373">
        <w:rPr>
          <w:rFonts w:ascii="Times New Roman" w:hAnsi="Times New Roman" w:cs="Times New Roman"/>
        </w:rPr>
        <w:t>riminální policie a vyšetřování</w:t>
      </w:r>
      <w:r w:rsidR="0041633B">
        <w:rPr>
          <w:rFonts w:ascii="Times New Roman" w:hAnsi="Times New Roman" w:cs="Times New Roman"/>
        </w:rPr>
        <w:t xml:space="preserve"> jako</w:t>
      </w:r>
      <w:r w:rsidR="0019163D" w:rsidRPr="008254A1">
        <w:rPr>
          <w:rFonts w:ascii="Times New Roman" w:hAnsi="Times New Roman" w:cs="Times New Roman"/>
        </w:rPr>
        <w:t xml:space="preserve"> útvar s celostátní působností</w:t>
      </w:r>
      <w:r w:rsidR="0041633B">
        <w:rPr>
          <w:rFonts w:ascii="Times New Roman" w:hAnsi="Times New Roman" w:cs="Times New Roman"/>
        </w:rPr>
        <w:t>, s působností nad všemi</w:t>
      </w:r>
      <w:r w:rsidR="0019163D" w:rsidRPr="008254A1">
        <w:rPr>
          <w:rFonts w:ascii="Times New Roman" w:hAnsi="Times New Roman" w:cs="Times New Roman"/>
        </w:rPr>
        <w:t xml:space="preserve"> policejními složkami. Činnost </w:t>
      </w:r>
      <w:proofErr w:type="gramStart"/>
      <w:r w:rsidR="0019163D" w:rsidRPr="008254A1">
        <w:rPr>
          <w:rFonts w:ascii="Times New Roman" w:hAnsi="Times New Roman" w:cs="Times New Roman"/>
        </w:rPr>
        <w:t>SIRENE</w:t>
      </w:r>
      <w:proofErr w:type="gramEnd"/>
      <w:r w:rsidR="0019163D" w:rsidRPr="008254A1">
        <w:rPr>
          <w:rFonts w:ascii="Times New Roman" w:hAnsi="Times New Roman" w:cs="Times New Roman"/>
        </w:rPr>
        <w:t xml:space="preserve"> se </w:t>
      </w:r>
      <w:proofErr w:type="gramStart"/>
      <w:r w:rsidR="0019163D" w:rsidRPr="008254A1">
        <w:rPr>
          <w:rFonts w:ascii="Times New Roman" w:hAnsi="Times New Roman" w:cs="Times New Roman"/>
        </w:rPr>
        <w:t>řídí</w:t>
      </w:r>
      <w:proofErr w:type="gramEnd"/>
      <w:r w:rsidR="0019163D" w:rsidRPr="008254A1">
        <w:rPr>
          <w:rFonts w:ascii="Times New Roman" w:hAnsi="Times New Roman" w:cs="Times New Roman"/>
        </w:rPr>
        <w:t xml:space="preserve"> </w:t>
      </w:r>
      <w:proofErr w:type="spellStart"/>
      <w:r w:rsidR="0019163D" w:rsidRPr="008254A1">
        <w:rPr>
          <w:rFonts w:ascii="Times New Roman" w:hAnsi="Times New Roman" w:cs="Times New Roman"/>
        </w:rPr>
        <w:t>Schengenskou</w:t>
      </w:r>
      <w:proofErr w:type="spellEnd"/>
      <w:r w:rsidR="0019163D" w:rsidRPr="008254A1">
        <w:rPr>
          <w:rFonts w:ascii="Times New Roman" w:hAnsi="Times New Roman" w:cs="Times New Roman"/>
        </w:rPr>
        <w:t xml:space="preserve"> prováděcí úmluvou, Manuálem SIREN</w:t>
      </w:r>
      <w:r w:rsidR="0019163D" w:rsidRPr="00703373">
        <w:rPr>
          <w:rFonts w:ascii="Times New Roman" w:hAnsi="Times New Roman" w:cs="Times New Roman"/>
        </w:rPr>
        <w:t>E</w:t>
      </w:r>
      <w:r w:rsidR="008514F1">
        <w:rPr>
          <w:rStyle w:val="Znakapoznpodarou"/>
          <w:rFonts w:ascii="Times New Roman" w:hAnsi="Times New Roman" w:cs="Times New Roman"/>
        </w:rPr>
        <w:footnoteReference w:id="59"/>
      </w:r>
      <w:r w:rsidR="0019163D" w:rsidRPr="00703373">
        <w:rPr>
          <w:rFonts w:ascii="Times New Roman" w:hAnsi="Times New Roman" w:cs="Times New Roman"/>
        </w:rPr>
        <w:t xml:space="preserve"> a dalšími předpisy EU.</w:t>
      </w:r>
    </w:p>
    <w:p w:rsidR="00310026" w:rsidRDefault="0019163D" w:rsidP="002244A5">
      <w:pPr>
        <w:widowControl/>
        <w:suppressAutoHyphens w:val="0"/>
        <w:spacing w:line="360" w:lineRule="auto"/>
        <w:ind w:firstLine="851"/>
        <w:jc w:val="both"/>
        <w:rPr>
          <w:b/>
          <w:lang w:val="cs-CZ"/>
        </w:rPr>
      </w:pPr>
      <w:r>
        <w:rPr>
          <w:lang w:val="cs-CZ"/>
        </w:rPr>
        <w:t>N</w:t>
      </w:r>
      <w:r w:rsidR="00270E16">
        <w:rPr>
          <w:lang w:val="cs-CZ"/>
        </w:rPr>
        <w:t xml:space="preserve">C </w:t>
      </w:r>
      <w:proofErr w:type="gramStart"/>
      <w:r>
        <w:rPr>
          <w:lang w:val="cs-CZ"/>
        </w:rPr>
        <w:t>SIRENE zajišťuje</w:t>
      </w:r>
      <w:proofErr w:type="gramEnd"/>
      <w:r>
        <w:rPr>
          <w:lang w:val="cs-CZ"/>
        </w:rPr>
        <w:t xml:space="preserve"> výkon mezinárodní policejní spolupráce v rámci </w:t>
      </w:r>
      <w:proofErr w:type="spellStart"/>
      <w:r>
        <w:rPr>
          <w:lang w:val="cs-CZ"/>
        </w:rPr>
        <w:t>schengenského</w:t>
      </w:r>
      <w:proofErr w:type="spellEnd"/>
      <w:r>
        <w:rPr>
          <w:lang w:val="cs-CZ"/>
        </w:rPr>
        <w:t xml:space="preserve"> prostoru a Evropské unie, zejména je národním ústředním místem pro zajištění výměny informací k záznamům </w:t>
      </w:r>
      <w:r w:rsidR="00C17A81">
        <w:rPr>
          <w:lang w:val="cs-CZ"/>
        </w:rPr>
        <w:t xml:space="preserve">v </w:t>
      </w:r>
      <w:proofErr w:type="spellStart"/>
      <w:r>
        <w:rPr>
          <w:lang w:val="cs-CZ"/>
        </w:rPr>
        <w:t>Schengenském</w:t>
      </w:r>
      <w:proofErr w:type="spellEnd"/>
      <w:r>
        <w:rPr>
          <w:lang w:val="cs-CZ"/>
        </w:rPr>
        <w:t xml:space="preserve"> informačním systému.</w:t>
      </w:r>
      <w:r w:rsidR="00310026">
        <w:rPr>
          <w:lang w:val="cs-CZ"/>
        </w:rPr>
        <w:t xml:space="preserve"> </w:t>
      </w:r>
      <w:r w:rsidR="00310026" w:rsidRPr="00C17A81">
        <w:rPr>
          <w:bCs/>
        </w:rPr>
        <w:t>Výměna informací probíhá velmi rychle, maximální doba reakce na dožádání činí 12 hodin, standardem v běžné komunikaci jsou 2 hodiny.</w:t>
      </w:r>
    </w:p>
    <w:p w:rsidR="0019163D" w:rsidRDefault="0019163D" w:rsidP="002244A5">
      <w:pPr>
        <w:widowControl/>
        <w:suppressAutoHyphens w:val="0"/>
        <w:spacing w:line="360" w:lineRule="auto"/>
        <w:ind w:firstLine="851"/>
        <w:jc w:val="both"/>
        <w:rPr>
          <w:lang w:val="cs-CZ"/>
        </w:rPr>
      </w:pPr>
      <w:r>
        <w:rPr>
          <w:lang w:val="cs-CZ"/>
        </w:rPr>
        <w:t xml:space="preserve"> N</w:t>
      </w:r>
      <w:r w:rsidR="00270E16">
        <w:rPr>
          <w:lang w:val="cs-CZ"/>
        </w:rPr>
        <w:t>C</w:t>
      </w:r>
      <w:r>
        <w:rPr>
          <w:lang w:val="cs-CZ"/>
        </w:rPr>
        <w:t xml:space="preserve"> </w:t>
      </w:r>
      <w:proofErr w:type="gramStart"/>
      <w:r>
        <w:rPr>
          <w:lang w:val="cs-CZ"/>
        </w:rPr>
        <w:t>SIRENE spolupracuj</w:t>
      </w:r>
      <w:r w:rsidR="00B66B3E">
        <w:rPr>
          <w:lang w:val="cs-CZ"/>
        </w:rPr>
        <w:t>e</w:t>
      </w:r>
      <w:proofErr w:type="gramEnd"/>
      <w:r>
        <w:rPr>
          <w:lang w:val="cs-CZ"/>
        </w:rPr>
        <w:t xml:space="preserve"> nejen</w:t>
      </w:r>
      <w:r w:rsidR="00B66B3E">
        <w:rPr>
          <w:lang w:val="cs-CZ"/>
        </w:rPr>
        <w:t xml:space="preserve"> s</w:t>
      </w:r>
      <w:r>
        <w:rPr>
          <w:lang w:val="cs-CZ"/>
        </w:rPr>
        <w:t xml:space="preserve"> policejní</w:t>
      </w:r>
      <w:r w:rsidR="00B66B3E">
        <w:rPr>
          <w:lang w:val="cs-CZ"/>
        </w:rPr>
        <w:t>mi</w:t>
      </w:r>
      <w:r>
        <w:rPr>
          <w:lang w:val="cs-CZ"/>
        </w:rPr>
        <w:t xml:space="preserve"> útvary, ale také</w:t>
      </w:r>
      <w:r w:rsidR="00B66B3E">
        <w:rPr>
          <w:lang w:val="cs-CZ"/>
        </w:rPr>
        <w:t xml:space="preserve"> s</w:t>
      </w:r>
      <w:r>
        <w:rPr>
          <w:lang w:val="cs-CZ"/>
        </w:rPr>
        <w:t xml:space="preserve"> justiční</w:t>
      </w:r>
      <w:r w:rsidR="00B66B3E">
        <w:rPr>
          <w:lang w:val="cs-CZ"/>
        </w:rPr>
        <w:t>mi</w:t>
      </w:r>
      <w:r>
        <w:rPr>
          <w:lang w:val="cs-CZ"/>
        </w:rPr>
        <w:t xml:space="preserve"> složk</w:t>
      </w:r>
      <w:r w:rsidR="00B66B3E">
        <w:rPr>
          <w:lang w:val="cs-CZ"/>
        </w:rPr>
        <w:t>ami</w:t>
      </w:r>
      <w:r w:rsidR="00C17A81">
        <w:rPr>
          <w:lang w:val="cs-CZ"/>
        </w:rPr>
        <w:t>,</w:t>
      </w:r>
      <w:r>
        <w:rPr>
          <w:lang w:val="cs-CZ"/>
        </w:rPr>
        <w:t xml:space="preserve"> jako</w:t>
      </w:r>
      <w:r w:rsidR="00C17A81">
        <w:rPr>
          <w:lang w:val="cs-CZ"/>
        </w:rPr>
        <w:t xml:space="preserve"> jsou</w:t>
      </w:r>
      <w:r>
        <w:rPr>
          <w:lang w:val="cs-CZ"/>
        </w:rPr>
        <w:t xml:space="preserve"> soudy, státní zastupitelství včetně mezinárodního odboru Nej</w:t>
      </w:r>
      <w:r w:rsidR="006A7E67">
        <w:rPr>
          <w:lang w:val="cs-CZ"/>
        </w:rPr>
        <w:t>vyššího státního zastupitelství</w:t>
      </w:r>
      <w:r>
        <w:rPr>
          <w:lang w:val="cs-CZ"/>
        </w:rPr>
        <w:t xml:space="preserve"> a mezinárodní</w:t>
      </w:r>
      <w:r w:rsidR="00C17A81">
        <w:rPr>
          <w:lang w:val="cs-CZ"/>
        </w:rPr>
        <w:t>ho</w:t>
      </w:r>
      <w:r>
        <w:rPr>
          <w:lang w:val="cs-CZ"/>
        </w:rPr>
        <w:t xml:space="preserve"> odbor</w:t>
      </w:r>
      <w:r w:rsidR="00C17A81">
        <w:rPr>
          <w:lang w:val="cs-CZ"/>
        </w:rPr>
        <w:t xml:space="preserve">u Ministerstva spravedlnosti, též </w:t>
      </w:r>
      <w:r w:rsidR="00B66B3E">
        <w:rPr>
          <w:lang w:val="cs-CZ"/>
        </w:rPr>
        <w:t>s</w:t>
      </w:r>
      <w:r>
        <w:rPr>
          <w:lang w:val="cs-CZ"/>
        </w:rPr>
        <w:t xml:space="preserve"> Evropsk</w:t>
      </w:r>
      <w:r w:rsidR="00B66B3E">
        <w:rPr>
          <w:lang w:val="cs-CZ"/>
        </w:rPr>
        <w:t>ou</w:t>
      </w:r>
      <w:r>
        <w:rPr>
          <w:lang w:val="cs-CZ"/>
        </w:rPr>
        <w:t xml:space="preserve"> jednotk</w:t>
      </w:r>
      <w:r w:rsidR="00B66B3E">
        <w:rPr>
          <w:lang w:val="cs-CZ"/>
        </w:rPr>
        <w:t>ou</w:t>
      </w:r>
      <w:r>
        <w:rPr>
          <w:lang w:val="cs-CZ"/>
        </w:rPr>
        <w:t xml:space="preserve"> pro j</w:t>
      </w:r>
      <w:r w:rsidR="006A7E67">
        <w:rPr>
          <w:lang w:val="cs-CZ"/>
        </w:rPr>
        <w:t>ustiční spolupráci (</w:t>
      </w:r>
      <w:proofErr w:type="spellStart"/>
      <w:r w:rsidR="006A7E67">
        <w:rPr>
          <w:lang w:val="cs-CZ"/>
        </w:rPr>
        <w:t>Eurojust</w:t>
      </w:r>
      <w:proofErr w:type="spellEnd"/>
      <w:r w:rsidR="006A7E67">
        <w:rPr>
          <w:lang w:val="cs-CZ"/>
        </w:rPr>
        <w:t xml:space="preserve">). </w:t>
      </w:r>
      <w:r w:rsidR="00B66B3E">
        <w:rPr>
          <w:lang w:val="cs-CZ"/>
        </w:rPr>
        <w:t>Za účelem účinné spolupráce</w:t>
      </w:r>
      <w:r>
        <w:rPr>
          <w:lang w:val="cs-CZ"/>
        </w:rPr>
        <w:t xml:space="preserve"> je u </w:t>
      </w:r>
      <w:r w:rsidR="009834B9">
        <w:rPr>
          <w:lang w:val="cs-CZ"/>
        </w:rPr>
        <w:t>NC</w:t>
      </w:r>
      <w:r>
        <w:rPr>
          <w:lang w:val="cs-CZ"/>
        </w:rPr>
        <w:t xml:space="preserve"> </w:t>
      </w:r>
      <w:proofErr w:type="gramStart"/>
      <w:r>
        <w:rPr>
          <w:lang w:val="cs-CZ"/>
        </w:rPr>
        <w:t>SIRENE zřízena</w:t>
      </w:r>
      <w:proofErr w:type="gramEnd"/>
      <w:r>
        <w:rPr>
          <w:lang w:val="cs-CZ"/>
        </w:rPr>
        <w:t xml:space="preserve"> nepřetržitá služba, díky které mají soudci, státní zástupci, policisté</w:t>
      </w:r>
      <w:r w:rsidR="00B66B3E">
        <w:rPr>
          <w:lang w:val="cs-CZ"/>
        </w:rPr>
        <w:t xml:space="preserve"> či</w:t>
      </w:r>
      <w:r>
        <w:rPr>
          <w:lang w:val="cs-CZ"/>
        </w:rPr>
        <w:t xml:space="preserve"> celníci </w:t>
      </w:r>
      <w:r w:rsidR="009834B9">
        <w:rPr>
          <w:lang w:val="cs-CZ"/>
        </w:rPr>
        <w:t xml:space="preserve">možnost </w:t>
      </w:r>
      <w:r>
        <w:rPr>
          <w:lang w:val="cs-CZ"/>
        </w:rPr>
        <w:t xml:space="preserve">obrátit </w:t>
      </w:r>
      <w:r w:rsidR="009834B9">
        <w:rPr>
          <w:lang w:val="cs-CZ"/>
        </w:rPr>
        <w:t xml:space="preserve">se </w:t>
      </w:r>
      <w:r>
        <w:rPr>
          <w:lang w:val="cs-CZ"/>
        </w:rPr>
        <w:t xml:space="preserve">na toto mezinárodní pracoviště. </w:t>
      </w:r>
    </w:p>
    <w:p w:rsidR="0019163D" w:rsidRPr="009834B9" w:rsidRDefault="00B66B3E" w:rsidP="002244A5">
      <w:pPr>
        <w:widowControl/>
        <w:suppressAutoHyphens w:val="0"/>
        <w:spacing w:line="360" w:lineRule="auto"/>
        <w:ind w:firstLine="851"/>
        <w:jc w:val="both"/>
        <w:rPr>
          <w:bCs/>
          <w:lang w:val="cs-CZ"/>
        </w:rPr>
      </w:pPr>
      <w:r>
        <w:rPr>
          <w:lang w:val="cs-CZ"/>
        </w:rPr>
        <w:t xml:space="preserve">SIRENE je v rámci </w:t>
      </w:r>
      <w:proofErr w:type="spellStart"/>
      <w:r>
        <w:rPr>
          <w:lang w:val="cs-CZ"/>
        </w:rPr>
        <w:t>schengenského</w:t>
      </w:r>
      <w:proofErr w:type="spellEnd"/>
      <w:r>
        <w:rPr>
          <w:lang w:val="cs-CZ"/>
        </w:rPr>
        <w:t xml:space="preserve"> systému také centrálním bodem pro </w:t>
      </w:r>
      <w:proofErr w:type="spellStart"/>
      <w:r>
        <w:rPr>
          <w:lang w:val="cs-CZ"/>
        </w:rPr>
        <w:t>př</w:t>
      </w:r>
      <w:r w:rsidR="0077292A">
        <w:rPr>
          <w:lang w:val="cs-CZ"/>
        </w:rPr>
        <w:t>es</w:t>
      </w:r>
      <w:r>
        <w:rPr>
          <w:lang w:val="cs-CZ"/>
        </w:rPr>
        <w:t>hraniční</w:t>
      </w:r>
      <w:proofErr w:type="spellEnd"/>
      <w:r>
        <w:rPr>
          <w:lang w:val="cs-CZ"/>
        </w:rPr>
        <w:t xml:space="preserve"> sledování</w:t>
      </w:r>
      <w:r w:rsidR="004A10D3">
        <w:rPr>
          <w:lang w:val="cs-CZ"/>
        </w:rPr>
        <w:t xml:space="preserve"> a příhraniční pronásledování</w:t>
      </w:r>
      <w:r>
        <w:rPr>
          <w:lang w:val="cs-CZ"/>
        </w:rPr>
        <w:t xml:space="preserve">. To značí, že </w:t>
      </w:r>
      <w:proofErr w:type="gramStart"/>
      <w:r w:rsidR="009834B9">
        <w:rPr>
          <w:lang w:val="cs-CZ"/>
        </w:rPr>
        <w:t>je</w:t>
      </w:r>
      <w:proofErr w:type="gramEnd"/>
      <w:r w:rsidR="009834B9">
        <w:rPr>
          <w:lang w:val="cs-CZ"/>
        </w:rPr>
        <w:t xml:space="preserve"> </w:t>
      </w:r>
      <w:r>
        <w:rPr>
          <w:lang w:val="cs-CZ"/>
        </w:rPr>
        <w:t xml:space="preserve">v případě použití tohoto institutu povinností provádějícího orgánu vyrozumět národní jednotku </w:t>
      </w:r>
      <w:proofErr w:type="gramStart"/>
      <w:r>
        <w:rPr>
          <w:lang w:val="cs-CZ"/>
        </w:rPr>
        <w:t>SIRENE</w:t>
      </w:r>
      <w:proofErr w:type="gramEnd"/>
      <w:r w:rsidR="009834B9">
        <w:rPr>
          <w:bCs/>
          <w:lang w:val="cs-CZ"/>
        </w:rPr>
        <w:t>.</w:t>
      </w:r>
      <w:r w:rsidR="008514F1">
        <w:rPr>
          <w:rStyle w:val="Znakapoznpodarou"/>
          <w:bCs/>
          <w:lang w:val="cs-CZ"/>
        </w:rPr>
        <w:footnoteReference w:id="60"/>
      </w:r>
    </w:p>
    <w:p w:rsidR="00270E16" w:rsidRDefault="00270E16" w:rsidP="002244A5">
      <w:pPr>
        <w:widowControl/>
        <w:suppressAutoHyphens w:val="0"/>
        <w:autoSpaceDE w:val="0"/>
        <w:autoSpaceDN w:val="0"/>
        <w:adjustRightInd w:val="0"/>
        <w:spacing w:line="360" w:lineRule="auto"/>
        <w:ind w:firstLine="851"/>
        <w:jc w:val="both"/>
        <w:rPr>
          <w:b/>
          <w:szCs w:val="24"/>
          <w:lang w:val="cs-CZ"/>
        </w:rPr>
      </w:pPr>
      <w:r w:rsidRPr="00270E16">
        <w:rPr>
          <w:szCs w:val="24"/>
          <w:lang w:val="cs-CZ" w:eastAsia="cs-CZ"/>
        </w:rPr>
        <w:t xml:space="preserve">NC </w:t>
      </w:r>
      <w:proofErr w:type="gramStart"/>
      <w:r w:rsidRPr="00270E16">
        <w:rPr>
          <w:szCs w:val="24"/>
          <w:lang w:val="cs-CZ" w:eastAsia="cs-CZ"/>
        </w:rPr>
        <w:t>SIRENE</w:t>
      </w:r>
      <w:proofErr w:type="gramEnd"/>
      <w:r w:rsidRPr="00270E16">
        <w:rPr>
          <w:szCs w:val="24"/>
          <w:lang w:val="cs-CZ" w:eastAsia="cs-CZ"/>
        </w:rPr>
        <w:t xml:space="preserve"> v roce 2011</w:t>
      </w:r>
      <w:r w:rsidR="009834B9">
        <w:rPr>
          <w:szCs w:val="24"/>
          <w:lang w:val="cs-CZ" w:eastAsia="cs-CZ"/>
        </w:rPr>
        <w:t xml:space="preserve"> </w:t>
      </w:r>
      <w:proofErr w:type="gramStart"/>
      <w:r w:rsidR="009834B9">
        <w:rPr>
          <w:szCs w:val="24"/>
          <w:lang w:val="cs-CZ" w:eastAsia="cs-CZ"/>
        </w:rPr>
        <w:t>zaznamenalo</w:t>
      </w:r>
      <w:proofErr w:type="gramEnd"/>
      <w:r w:rsidRPr="00270E16">
        <w:rPr>
          <w:szCs w:val="24"/>
          <w:lang w:val="cs-CZ" w:eastAsia="cs-CZ"/>
        </w:rPr>
        <w:t xml:space="preserve"> </w:t>
      </w:r>
      <w:r w:rsidRPr="00270E16">
        <w:rPr>
          <w:bCs/>
          <w:szCs w:val="24"/>
          <w:lang w:val="cs-CZ" w:eastAsia="cs-CZ"/>
        </w:rPr>
        <w:t>celkem 8 375 pozitivních zásah</w:t>
      </w:r>
      <w:r w:rsidRPr="00270E16">
        <w:rPr>
          <w:szCs w:val="24"/>
          <w:lang w:val="cs-CZ" w:eastAsia="cs-CZ"/>
        </w:rPr>
        <w:t xml:space="preserve">ů na pátrací záznamy v </w:t>
      </w:r>
      <w:proofErr w:type="spellStart"/>
      <w:r w:rsidRPr="00270E16">
        <w:rPr>
          <w:szCs w:val="24"/>
          <w:lang w:val="cs-CZ" w:eastAsia="cs-CZ"/>
        </w:rPr>
        <w:t>schengenském</w:t>
      </w:r>
      <w:proofErr w:type="spellEnd"/>
      <w:r w:rsidRPr="00270E16">
        <w:rPr>
          <w:szCs w:val="24"/>
          <w:lang w:val="cs-CZ" w:eastAsia="cs-CZ"/>
        </w:rPr>
        <w:t xml:space="preserve"> informačním systému. </w:t>
      </w:r>
      <w:r w:rsidR="00AA7D67">
        <w:rPr>
          <w:szCs w:val="24"/>
          <w:lang w:val="cs-CZ" w:eastAsia="cs-CZ"/>
        </w:rPr>
        <w:t>Taktéž bylo v roce</w:t>
      </w:r>
      <w:r w:rsidRPr="00270E16">
        <w:rPr>
          <w:szCs w:val="24"/>
          <w:lang w:val="cs-CZ" w:eastAsia="cs-CZ"/>
        </w:rPr>
        <w:t xml:space="preserve"> 2011 realizováno </w:t>
      </w:r>
      <w:r w:rsidR="008514F1">
        <w:rPr>
          <w:bCs/>
          <w:szCs w:val="24"/>
          <w:lang w:val="cs-CZ" w:eastAsia="cs-CZ"/>
        </w:rPr>
        <w:t>98 ostrých akcí</w:t>
      </w:r>
      <w:r w:rsidRPr="00270E16">
        <w:rPr>
          <w:szCs w:val="24"/>
          <w:lang w:val="cs-CZ" w:eastAsia="cs-CZ"/>
        </w:rPr>
        <w:t>,</w:t>
      </w:r>
      <w:r w:rsidR="008514F1">
        <w:rPr>
          <w:rStyle w:val="Znakapoznpodarou"/>
          <w:szCs w:val="24"/>
          <w:lang w:val="cs-CZ" w:eastAsia="cs-CZ"/>
        </w:rPr>
        <w:footnoteReference w:id="61"/>
      </w:r>
      <w:r w:rsidRPr="00270E16">
        <w:rPr>
          <w:szCs w:val="24"/>
          <w:lang w:val="cs-CZ" w:eastAsia="cs-CZ"/>
        </w:rPr>
        <w:t xml:space="preserve"> což znamená </w:t>
      </w:r>
      <w:r w:rsidRPr="00270E16">
        <w:rPr>
          <w:bCs/>
          <w:szCs w:val="24"/>
          <w:lang w:val="cs-CZ" w:eastAsia="cs-CZ"/>
        </w:rPr>
        <w:t>24</w:t>
      </w:r>
      <w:r w:rsidR="009834B9">
        <w:rPr>
          <w:bCs/>
          <w:szCs w:val="24"/>
          <w:lang w:val="cs-CZ" w:eastAsia="cs-CZ"/>
        </w:rPr>
        <w:t xml:space="preserve"> </w:t>
      </w:r>
      <w:r w:rsidRPr="00270E16">
        <w:rPr>
          <w:bCs/>
          <w:szCs w:val="24"/>
          <w:lang w:val="cs-CZ" w:eastAsia="cs-CZ"/>
        </w:rPr>
        <w:t>% nár</w:t>
      </w:r>
      <w:r w:rsidRPr="00270E16">
        <w:rPr>
          <w:szCs w:val="24"/>
          <w:lang w:val="cs-CZ" w:eastAsia="cs-CZ"/>
        </w:rPr>
        <w:t>ů</w:t>
      </w:r>
      <w:r w:rsidRPr="00270E16">
        <w:rPr>
          <w:bCs/>
          <w:szCs w:val="24"/>
          <w:lang w:val="cs-CZ" w:eastAsia="cs-CZ"/>
        </w:rPr>
        <w:t>st</w:t>
      </w:r>
      <w:r w:rsidRPr="00270E16">
        <w:rPr>
          <w:szCs w:val="24"/>
          <w:lang w:val="cs-CZ" w:eastAsia="cs-CZ"/>
        </w:rPr>
        <w:t>. Za pozitivní jev lze považovat, že rok 2011 byl první, kdy se útvary PČR v počtu příhraničních sledování vyrovnaly počtu akcí realizovaných cizími státy v Č</w:t>
      </w:r>
      <w:r w:rsidR="009834B9">
        <w:rPr>
          <w:szCs w:val="24"/>
          <w:lang w:val="cs-CZ" w:eastAsia="cs-CZ"/>
        </w:rPr>
        <w:t>eské republice</w:t>
      </w:r>
      <w:r w:rsidRPr="00270E16">
        <w:rPr>
          <w:szCs w:val="24"/>
          <w:lang w:val="cs-CZ" w:eastAsia="cs-CZ"/>
        </w:rPr>
        <w:t xml:space="preserve">. Naproti tomu počty </w:t>
      </w:r>
      <w:proofErr w:type="spellStart"/>
      <w:r w:rsidRPr="00270E16">
        <w:rPr>
          <w:szCs w:val="24"/>
          <w:lang w:val="cs-CZ" w:eastAsia="cs-CZ"/>
        </w:rPr>
        <w:t>přeshraničních</w:t>
      </w:r>
      <w:proofErr w:type="spellEnd"/>
      <w:r w:rsidRPr="00270E16">
        <w:rPr>
          <w:szCs w:val="24"/>
          <w:lang w:val="cs-CZ" w:eastAsia="cs-CZ"/>
        </w:rPr>
        <w:t xml:space="preserve"> pronásledování </w:t>
      </w:r>
      <w:r w:rsidRPr="00270E16">
        <w:rPr>
          <w:szCs w:val="24"/>
          <w:lang w:val="cs-CZ" w:eastAsia="cs-CZ"/>
        </w:rPr>
        <w:lastRenderedPageBreak/>
        <w:t>realizovaných českými orgány jsou minimální. Přetrvávají legislativní problémy v oblasti přeshraničního sledování ze S</w:t>
      </w:r>
      <w:r w:rsidR="009834B9">
        <w:rPr>
          <w:szCs w:val="24"/>
          <w:lang w:val="cs-CZ" w:eastAsia="cs-CZ"/>
        </w:rPr>
        <w:t>lovenské republiky</w:t>
      </w:r>
      <w:r w:rsidRPr="00270E16">
        <w:rPr>
          <w:szCs w:val="24"/>
          <w:lang w:val="cs-CZ" w:eastAsia="cs-CZ"/>
        </w:rPr>
        <w:t xml:space="preserve"> a P</w:t>
      </w:r>
      <w:r w:rsidR="009834B9">
        <w:rPr>
          <w:szCs w:val="24"/>
          <w:lang w:val="cs-CZ" w:eastAsia="cs-CZ"/>
        </w:rPr>
        <w:t>olska</w:t>
      </w:r>
      <w:r w:rsidRPr="00270E16">
        <w:rPr>
          <w:szCs w:val="24"/>
          <w:lang w:val="cs-CZ" w:eastAsia="cs-CZ"/>
        </w:rPr>
        <w:t>.</w:t>
      </w:r>
      <w:r w:rsidR="009834B9">
        <w:rPr>
          <w:rStyle w:val="Znakapoznpodarou"/>
          <w:szCs w:val="24"/>
          <w:lang w:val="cs-CZ" w:eastAsia="cs-CZ"/>
        </w:rPr>
        <w:footnoteReference w:id="62"/>
      </w:r>
    </w:p>
    <w:p w:rsidR="00270E16" w:rsidRPr="006978A6" w:rsidRDefault="006978A6" w:rsidP="007971C7">
      <w:pPr>
        <w:widowControl/>
        <w:suppressAutoHyphens w:val="0"/>
        <w:autoSpaceDE w:val="0"/>
        <w:autoSpaceDN w:val="0"/>
        <w:adjustRightInd w:val="0"/>
        <w:spacing w:line="360" w:lineRule="auto"/>
        <w:ind w:firstLine="851"/>
        <w:jc w:val="both"/>
        <w:rPr>
          <w:bCs/>
          <w:szCs w:val="24"/>
          <w:lang w:val="cs-CZ"/>
        </w:rPr>
      </w:pPr>
      <w:r w:rsidRPr="006978A6">
        <w:rPr>
          <w:bCs/>
          <w:szCs w:val="24"/>
          <w:lang w:val="cs-CZ"/>
        </w:rPr>
        <w:t xml:space="preserve">Nemalou měrou se </w:t>
      </w:r>
      <w:proofErr w:type="gramStart"/>
      <w:r w:rsidRPr="006978A6">
        <w:rPr>
          <w:bCs/>
          <w:szCs w:val="24"/>
          <w:lang w:val="cs-CZ"/>
        </w:rPr>
        <w:t>SIRENE zapojuje</w:t>
      </w:r>
      <w:proofErr w:type="gramEnd"/>
      <w:r w:rsidRPr="006978A6">
        <w:rPr>
          <w:bCs/>
          <w:szCs w:val="24"/>
          <w:lang w:val="cs-CZ"/>
        </w:rPr>
        <w:t xml:space="preserve"> i do spolupráce justiční, kdy spolupracuje při předávání osob v rámci</w:t>
      </w:r>
      <w:r w:rsidR="008514F1">
        <w:rPr>
          <w:bCs/>
          <w:szCs w:val="24"/>
          <w:lang w:val="cs-CZ"/>
        </w:rPr>
        <w:t xml:space="preserve"> Evropského zatýkacího rozkazu</w:t>
      </w:r>
      <w:r>
        <w:rPr>
          <w:bCs/>
          <w:szCs w:val="24"/>
          <w:lang w:val="cs-CZ"/>
        </w:rPr>
        <w:t>.</w:t>
      </w:r>
      <w:r w:rsidR="008514F1">
        <w:rPr>
          <w:rStyle w:val="Znakapoznpodarou"/>
          <w:bCs/>
          <w:szCs w:val="24"/>
          <w:lang w:val="cs-CZ"/>
        </w:rPr>
        <w:footnoteReference w:id="63"/>
      </w:r>
      <w:r w:rsidRPr="006978A6">
        <w:rPr>
          <w:bCs/>
          <w:szCs w:val="24"/>
          <w:lang w:val="cs-CZ"/>
        </w:rPr>
        <w:t xml:space="preserve"> Důležitými pr</w:t>
      </w:r>
      <w:r>
        <w:rPr>
          <w:bCs/>
          <w:szCs w:val="24"/>
          <w:lang w:val="cs-CZ"/>
        </w:rPr>
        <w:t>v</w:t>
      </w:r>
      <w:r w:rsidRPr="006978A6">
        <w:rPr>
          <w:bCs/>
          <w:szCs w:val="24"/>
          <w:lang w:val="cs-CZ"/>
        </w:rPr>
        <w:t xml:space="preserve">ky tohoto systému </w:t>
      </w:r>
      <w:r>
        <w:rPr>
          <w:bCs/>
          <w:szCs w:val="24"/>
          <w:lang w:val="cs-CZ"/>
        </w:rPr>
        <w:t xml:space="preserve">jsou </w:t>
      </w:r>
      <w:r w:rsidRPr="006978A6">
        <w:rPr>
          <w:bCs/>
          <w:szCs w:val="24"/>
          <w:lang w:val="cs-CZ"/>
        </w:rPr>
        <w:t>vnitrostátní a mezinárodní komunikační kanály pro účely aplikace evropského zatykače, zejména míra decentralizace a následné využívání SIS</w:t>
      </w:r>
      <w:r>
        <w:rPr>
          <w:bCs/>
          <w:szCs w:val="24"/>
          <w:lang w:val="cs-CZ"/>
        </w:rPr>
        <w:t>.</w:t>
      </w:r>
      <w:r w:rsidR="00953EB1">
        <w:rPr>
          <w:bCs/>
          <w:szCs w:val="24"/>
          <w:lang w:val="cs-CZ"/>
        </w:rPr>
        <w:t xml:space="preserve"> </w:t>
      </w:r>
    </w:p>
    <w:p w:rsidR="007971C7" w:rsidRDefault="007971C7" w:rsidP="008514F1">
      <w:pPr>
        <w:spacing w:line="360" w:lineRule="auto"/>
        <w:jc w:val="both"/>
        <w:rPr>
          <w:b/>
          <w:sz w:val="28"/>
          <w:szCs w:val="28"/>
        </w:rPr>
      </w:pPr>
    </w:p>
    <w:p w:rsidR="0019163D" w:rsidRDefault="0019163D" w:rsidP="006978A6">
      <w:pPr>
        <w:spacing w:line="360" w:lineRule="auto"/>
        <w:ind w:firstLine="851"/>
        <w:jc w:val="both"/>
        <w:rPr>
          <w:b/>
          <w:sz w:val="28"/>
          <w:szCs w:val="28"/>
        </w:rPr>
      </w:pPr>
      <w:r>
        <w:rPr>
          <w:b/>
          <w:sz w:val="28"/>
          <w:szCs w:val="28"/>
        </w:rPr>
        <w:t>4.</w:t>
      </w:r>
      <w:r w:rsidR="006978A6">
        <w:rPr>
          <w:b/>
          <w:sz w:val="28"/>
          <w:szCs w:val="28"/>
        </w:rPr>
        <w:t>4</w:t>
      </w:r>
      <w:r>
        <w:rPr>
          <w:b/>
          <w:sz w:val="28"/>
          <w:szCs w:val="28"/>
        </w:rPr>
        <w:t>. OLAF</w:t>
      </w:r>
    </w:p>
    <w:p w:rsidR="00C6766A" w:rsidRPr="00C6766A" w:rsidRDefault="00C6766A" w:rsidP="00C6766A">
      <w:pPr>
        <w:widowControl/>
        <w:shd w:val="clear" w:color="auto" w:fill="FFFFFF"/>
        <w:suppressAutoHyphens w:val="0"/>
        <w:spacing w:line="360" w:lineRule="auto"/>
        <w:ind w:firstLine="851"/>
        <w:jc w:val="both"/>
        <w:rPr>
          <w:szCs w:val="24"/>
        </w:rPr>
      </w:pPr>
      <w:r>
        <w:rPr>
          <w:szCs w:val="24"/>
        </w:rPr>
        <w:t>OLAF je</w:t>
      </w:r>
      <w:r w:rsidRPr="00C6766A">
        <w:rPr>
          <w:szCs w:val="24"/>
        </w:rPr>
        <w:t xml:space="preserve"> další evropskou agenturou, která byla zřízena z rozhodnutí Komise</w:t>
      </w:r>
      <w:r w:rsidR="008514F1">
        <w:rPr>
          <w:rStyle w:val="Znakapoznpodarou"/>
          <w:szCs w:val="24"/>
        </w:rPr>
        <w:footnoteReference w:id="64"/>
      </w:r>
      <w:r w:rsidRPr="00C6766A">
        <w:rPr>
          <w:szCs w:val="24"/>
        </w:rPr>
        <w:t xml:space="preserve"> za účelem ochrany zájmů Evropské unie, který nahradil Pracovní skupinu pro koordinaci boje proti podvodům (UCLAF). Tato pracovní skupina byla zařazena pod Generální sekretariát Komise.</w:t>
      </w:r>
    </w:p>
    <w:p w:rsidR="00C6766A" w:rsidRPr="00C6766A" w:rsidRDefault="00C6766A" w:rsidP="00C6766A">
      <w:pPr>
        <w:widowControl/>
        <w:shd w:val="clear" w:color="auto" w:fill="FFFFFF"/>
        <w:suppressAutoHyphens w:val="0"/>
        <w:spacing w:line="360" w:lineRule="auto"/>
        <w:ind w:firstLine="851"/>
        <w:jc w:val="both"/>
        <w:rPr>
          <w:szCs w:val="24"/>
        </w:rPr>
      </w:pPr>
      <w:r w:rsidRPr="00C6766A">
        <w:rPr>
          <w:szCs w:val="24"/>
        </w:rPr>
        <w:t>Vytvoření úřadu OLAF bylo zamýšleno za účelem zintenzivnění boje s podvody a korupcí. Jedním z podnětů bylo vyústění skandálu v souvislosti s činností Santerovy komise a jejím odstoupení</w:t>
      </w:r>
      <w:r>
        <w:rPr>
          <w:szCs w:val="24"/>
        </w:rPr>
        <w:t>m</w:t>
      </w:r>
      <w:r w:rsidRPr="00C6766A">
        <w:rPr>
          <w:szCs w:val="24"/>
        </w:rPr>
        <w:t xml:space="preserve"> v březnu 1999.</w:t>
      </w:r>
      <w:r>
        <w:rPr>
          <w:rStyle w:val="Znakapoznpodarou"/>
          <w:szCs w:val="24"/>
        </w:rPr>
        <w:footnoteReference w:id="65"/>
      </w:r>
    </w:p>
    <w:p w:rsidR="00B76930" w:rsidRDefault="00C6766A" w:rsidP="00B76930">
      <w:pPr>
        <w:widowControl/>
        <w:shd w:val="clear" w:color="auto" w:fill="FFFFFF"/>
        <w:suppressAutoHyphens w:val="0"/>
        <w:spacing w:line="360" w:lineRule="auto"/>
        <w:ind w:firstLine="851"/>
        <w:jc w:val="both"/>
        <w:rPr>
          <w:szCs w:val="24"/>
        </w:rPr>
      </w:pPr>
      <w:r w:rsidRPr="00C6766A">
        <w:rPr>
          <w:szCs w:val="24"/>
        </w:rPr>
        <w:t>Za účelem plnění úkolů a cílů a</w:t>
      </w:r>
      <w:r>
        <w:rPr>
          <w:szCs w:val="24"/>
        </w:rPr>
        <w:t xml:space="preserve"> za účelem</w:t>
      </w:r>
      <w:r w:rsidRPr="00C6766A">
        <w:rPr>
          <w:szCs w:val="24"/>
        </w:rPr>
        <w:t xml:space="preserve"> boje proti podvodům, korupci a jiné nedovolené činnosti poškozující finanční zájmy Evropských společenství bylo Evropským parlamentem a Radou vydáno nařízení k postupu vyšetřování prováděného agenturou OLAF.</w:t>
      </w:r>
      <w:r w:rsidR="008514F1">
        <w:rPr>
          <w:rStyle w:val="Znakapoznpodarou"/>
          <w:szCs w:val="24"/>
        </w:rPr>
        <w:footnoteReference w:id="66"/>
      </w:r>
    </w:p>
    <w:p w:rsidR="00C6766A" w:rsidRPr="00C6766A" w:rsidRDefault="00C6766A" w:rsidP="00B76930">
      <w:pPr>
        <w:widowControl/>
        <w:shd w:val="clear" w:color="auto" w:fill="FFFFFF"/>
        <w:suppressAutoHyphens w:val="0"/>
        <w:spacing w:line="360" w:lineRule="auto"/>
        <w:ind w:firstLine="851"/>
        <w:jc w:val="both"/>
        <w:rPr>
          <w:szCs w:val="24"/>
        </w:rPr>
      </w:pPr>
      <w:r w:rsidRPr="00C6766A">
        <w:rPr>
          <w:szCs w:val="24"/>
        </w:rPr>
        <w:t>Za účelem boje proti podvodům, úplatkářství a jakékoliv jiné nedovolené činnosti poškozující finanční zájmy ES může úřad OLAF ze své pravomoci provádět správní vyšetřování. Tímto správním vyšetřováním se rozumí inspekce, kontroly a jiná opatření p</w:t>
      </w:r>
      <w:r w:rsidR="00B76930">
        <w:rPr>
          <w:szCs w:val="24"/>
        </w:rPr>
        <w:t>rováděná zaměstnanci úřadu OLAF</w:t>
      </w:r>
      <w:r w:rsidRPr="00C6766A">
        <w:rPr>
          <w:szCs w:val="24"/>
        </w:rPr>
        <w:t>.</w:t>
      </w:r>
      <w:r w:rsidR="008514F1">
        <w:rPr>
          <w:rStyle w:val="Znakapoznpodarou"/>
          <w:szCs w:val="24"/>
        </w:rPr>
        <w:footnoteReference w:id="67"/>
      </w:r>
      <w:r w:rsidRPr="00C6766A">
        <w:rPr>
          <w:szCs w:val="24"/>
        </w:rPr>
        <w:t xml:space="preserve"> Tato administrativní vyšetřování jsou rozdělena na dvě části – vnitřní a vnější. </w:t>
      </w:r>
      <w:r w:rsidR="00B76930">
        <w:rPr>
          <w:szCs w:val="24"/>
        </w:rPr>
        <w:t>Vnitřní je rozuměno vyšetřování</w:t>
      </w:r>
      <w:r w:rsidRPr="00C6766A">
        <w:rPr>
          <w:szCs w:val="24"/>
        </w:rPr>
        <w:t xml:space="preserve"> uvnitř orgánů, subjektů a agentur. Vnější je prováděno v členských státech.</w:t>
      </w:r>
    </w:p>
    <w:p w:rsidR="00C6766A" w:rsidRPr="00C6766A" w:rsidRDefault="00C6766A" w:rsidP="00B76930">
      <w:pPr>
        <w:widowControl/>
        <w:shd w:val="clear" w:color="auto" w:fill="FFFFFF"/>
        <w:suppressAutoHyphens w:val="0"/>
        <w:spacing w:line="360" w:lineRule="auto"/>
        <w:ind w:firstLine="851"/>
        <w:jc w:val="both"/>
        <w:rPr>
          <w:szCs w:val="24"/>
        </w:rPr>
      </w:pPr>
      <w:r w:rsidRPr="00C6766A">
        <w:rPr>
          <w:szCs w:val="24"/>
        </w:rPr>
        <w:tab/>
        <w:t xml:space="preserve">Je to zapříčiněno tím, že Evropská unie prostřednictvím Komise spravuje rozpočet unie, který dosahoval v roce 2010 řádově 140 miliard Euro. Je tedy zapotřebí zabezpečit jeho </w:t>
      </w:r>
      <w:r w:rsidRPr="00C6766A">
        <w:rPr>
          <w:szCs w:val="24"/>
        </w:rPr>
        <w:lastRenderedPageBreak/>
        <w:t>oc</w:t>
      </w:r>
      <w:r w:rsidR="00B76930">
        <w:rPr>
          <w:szCs w:val="24"/>
        </w:rPr>
        <w:t>hranu a zabránit jeho nelegálnímu</w:t>
      </w:r>
      <w:r w:rsidRPr="00C6766A">
        <w:rPr>
          <w:szCs w:val="24"/>
        </w:rPr>
        <w:t xml:space="preserve"> odčerpávání. V souvislosti s trestním vyšetřováním spolupracuje OLAF s národními donucovacími orgány členských států.</w:t>
      </w:r>
    </w:p>
    <w:p w:rsidR="00C6766A" w:rsidRPr="00C6766A" w:rsidRDefault="00C6766A" w:rsidP="00C6766A">
      <w:pPr>
        <w:widowControl/>
        <w:shd w:val="clear" w:color="auto" w:fill="FFFFFF"/>
        <w:suppressAutoHyphens w:val="0"/>
        <w:spacing w:line="360" w:lineRule="auto"/>
        <w:ind w:firstLine="851"/>
        <w:jc w:val="both"/>
        <w:rPr>
          <w:szCs w:val="24"/>
        </w:rPr>
      </w:pPr>
      <w:r w:rsidRPr="00C6766A">
        <w:rPr>
          <w:szCs w:val="24"/>
        </w:rPr>
        <w:tab/>
        <w:t>V souvislosti se sběrem informací a jejich analýzou prov</w:t>
      </w:r>
      <w:r w:rsidR="00B76930">
        <w:rPr>
          <w:szCs w:val="24"/>
        </w:rPr>
        <w:t>ádí vlastní správní vyšetřování</w:t>
      </w:r>
      <w:r w:rsidRPr="00C6766A">
        <w:rPr>
          <w:szCs w:val="24"/>
        </w:rPr>
        <w:t xml:space="preserve"> nebo předává takto zjištěná data národním členů</w:t>
      </w:r>
      <w:r w:rsidR="00B76930">
        <w:rPr>
          <w:szCs w:val="24"/>
        </w:rPr>
        <w:t>m</w:t>
      </w:r>
      <w:r w:rsidRPr="00C6766A">
        <w:rPr>
          <w:szCs w:val="24"/>
        </w:rPr>
        <w:t xml:space="preserve"> k dalšímu využití v trestním řízení. </w:t>
      </w:r>
    </w:p>
    <w:p w:rsidR="00C6766A" w:rsidRPr="00C6766A" w:rsidRDefault="00C6766A" w:rsidP="00C6766A">
      <w:pPr>
        <w:widowControl/>
        <w:shd w:val="clear" w:color="auto" w:fill="FFFFFF"/>
        <w:suppressAutoHyphens w:val="0"/>
        <w:spacing w:line="360" w:lineRule="auto"/>
        <w:ind w:firstLine="851"/>
        <w:jc w:val="both"/>
        <w:rPr>
          <w:szCs w:val="24"/>
        </w:rPr>
      </w:pPr>
      <w:r w:rsidRPr="00C6766A">
        <w:rPr>
          <w:szCs w:val="24"/>
        </w:rPr>
        <w:tab/>
        <w:t>V souvislosti se sběrem poznatků na možné porušování norem v oblasti poškozování finančních zájmů Evropské unie byly ještě před vstupem nových členských států do Evropské unie v roce 2004 a 2</w:t>
      </w:r>
      <w:r w:rsidR="008514F1">
        <w:rPr>
          <w:szCs w:val="24"/>
        </w:rPr>
        <w:t>007 vytvořeny nezávislé orgány</w:t>
      </w:r>
      <w:r w:rsidRPr="00C6766A">
        <w:rPr>
          <w:szCs w:val="24"/>
        </w:rPr>
        <w:t>.</w:t>
      </w:r>
      <w:r w:rsidR="008514F1">
        <w:rPr>
          <w:rStyle w:val="Znakapoznpodarou"/>
          <w:szCs w:val="24"/>
        </w:rPr>
        <w:footnoteReference w:id="68"/>
      </w:r>
    </w:p>
    <w:p w:rsidR="00C6766A" w:rsidRPr="00C6766A" w:rsidRDefault="00C6766A" w:rsidP="00C6766A">
      <w:pPr>
        <w:widowControl/>
        <w:shd w:val="clear" w:color="auto" w:fill="FFFFFF"/>
        <w:suppressAutoHyphens w:val="0"/>
        <w:spacing w:line="360" w:lineRule="auto"/>
        <w:ind w:firstLine="851"/>
        <w:jc w:val="both"/>
        <w:rPr>
          <w:szCs w:val="24"/>
        </w:rPr>
      </w:pPr>
      <w:r w:rsidRPr="00C6766A">
        <w:rPr>
          <w:szCs w:val="24"/>
        </w:rPr>
        <w:t xml:space="preserve">Koordinační centrum úřadu OLAF se v červnu roku 2010 podílelo na operaci </w:t>
      </w:r>
      <w:r w:rsidR="00B1585C">
        <w:rPr>
          <w:szCs w:val="24"/>
        </w:rPr>
        <w:t xml:space="preserve">           </w:t>
      </w:r>
      <w:r w:rsidRPr="00C6766A">
        <w:rPr>
          <w:szCs w:val="24"/>
        </w:rPr>
        <w:t>s názvem Sirocco, která se zaměřila na zadrže</w:t>
      </w:r>
      <w:r w:rsidR="00764C46">
        <w:rPr>
          <w:szCs w:val="24"/>
        </w:rPr>
        <w:t xml:space="preserve">ní padělaných cigaret a jíž se </w:t>
      </w:r>
      <w:r w:rsidRPr="00C6766A">
        <w:rPr>
          <w:szCs w:val="24"/>
        </w:rPr>
        <w:t xml:space="preserve">účastnily orgány </w:t>
      </w:r>
      <w:r w:rsidR="00B1585C">
        <w:rPr>
          <w:szCs w:val="24"/>
        </w:rPr>
        <w:t xml:space="preserve">   </w:t>
      </w:r>
      <w:r w:rsidRPr="00C6766A">
        <w:rPr>
          <w:szCs w:val="24"/>
        </w:rPr>
        <w:t>z 27 členských zemí EU a 11 st</w:t>
      </w:r>
      <w:r w:rsidR="008514F1">
        <w:rPr>
          <w:szCs w:val="24"/>
        </w:rPr>
        <w:t>ředomořských partnerských zemí</w:t>
      </w:r>
      <w:r w:rsidRPr="00C6766A">
        <w:rPr>
          <w:szCs w:val="24"/>
        </w:rPr>
        <w:t>.</w:t>
      </w:r>
      <w:r w:rsidR="008514F1">
        <w:rPr>
          <w:rStyle w:val="Znakapoznpodarou"/>
          <w:szCs w:val="24"/>
        </w:rPr>
        <w:footnoteReference w:id="69"/>
      </w:r>
      <w:r w:rsidRPr="00C6766A">
        <w:rPr>
          <w:szCs w:val="24"/>
        </w:rPr>
        <w:t xml:space="preserve"> Akci podpořil i Interpol, Europol a Světová celní organizace.</w:t>
      </w:r>
    </w:p>
    <w:p w:rsidR="00E34979" w:rsidRDefault="00C6766A" w:rsidP="00764C46">
      <w:pPr>
        <w:widowControl/>
        <w:shd w:val="clear" w:color="auto" w:fill="FFFFFF"/>
        <w:suppressAutoHyphens w:val="0"/>
        <w:spacing w:line="360" w:lineRule="auto"/>
        <w:ind w:firstLine="851"/>
        <w:jc w:val="both"/>
        <w:rPr>
          <w:szCs w:val="24"/>
        </w:rPr>
      </w:pPr>
      <w:r w:rsidRPr="00C6766A">
        <w:rPr>
          <w:szCs w:val="24"/>
        </w:rPr>
        <w:t>Jedná se o koordinované struktury kontaktních bodů v České republice na příslušných re</w:t>
      </w:r>
      <w:r w:rsidR="00764C46">
        <w:rPr>
          <w:szCs w:val="24"/>
        </w:rPr>
        <w:t>z</w:t>
      </w:r>
      <w:r w:rsidRPr="00C6766A">
        <w:rPr>
          <w:szCs w:val="24"/>
        </w:rPr>
        <w:t>ortech, regionálních radách regionu soudržnosti, Magistrátu hl. m. Prahy, Policejním prezidiu, Nejvyšší</w:t>
      </w:r>
      <w:r w:rsidR="00764C46">
        <w:rPr>
          <w:szCs w:val="24"/>
        </w:rPr>
        <w:t>m kontrolním úřadu a Nejvyšším státním</w:t>
      </w:r>
      <w:r w:rsidRPr="00C6766A">
        <w:rPr>
          <w:szCs w:val="24"/>
        </w:rPr>
        <w:t xml:space="preserve"> zastupitelství, vytvořen</w:t>
      </w:r>
      <w:r w:rsidR="00764C46">
        <w:rPr>
          <w:szCs w:val="24"/>
        </w:rPr>
        <w:t>ém</w:t>
      </w:r>
      <w:r w:rsidRPr="00C6766A">
        <w:rPr>
          <w:szCs w:val="24"/>
        </w:rPr>
        <w:t xml:space="preserve"> pro spolupráci s úřadem OLAF v ČR. Centrálním bodem sítě AFKOS je Minist</w:t>
      </w:r>
      <w:r w:rsidR="008514F1">
        <w:rPr>
          <w:szCs w:val="24"/>
        </w:rPr>
        <w:t xml:space="preserve">erstvo financí České republiky </w:t>
      </w:r>
      <w:r w:rsidRPr="00C6766A">
        <w:rPr>
          <w:szCs w:val="24"/>
        </w:rPr>
        <w:t>.</w:t>
      </w:r>
      <w:r w:rsidR="008514F1">
        <w:rPr>
          <w:rStyle w:val="Znakapoznpodarou"/>
          <w:szCs w:val="24"/>
        </w:rPr>
        <w:footnoteReference w:id="70"/>
      </w:r>
    </w:p>
    <w:p w:rsidR="00764C46" w:rsidRDefault="00764C46" w:rsidP="00764C46">
      <w:pPr>
        <w:widowControl/>
        <w:shd w:val="clear" w:color="auto" w:fill="FFFFFF"/>
        <w:suppressAutoHyphens w:val="0"/>
        <w:spacing w:line="360" w:lineRule="auto"/>
        <w:ind w:firstLine="851"/>
        <w:jc w:val="both"/>
        <w:rPr>
          <w:szCs w:val="24"/>
        </w:rPr>
      </w:pPr>
    </w:p>
    <w:p w:rsidR="00764C46" w:rsidRPr="00764C46" w:rsidRDefault="00764C46" w:rsidP="00764C46">
      <w:pPr>
        <w:widowControl/>
        <w:shd w:val="clear" w:color="auto" w:fill="FFFFFF"/>
        <w:suppressAutoHyphens w:val="0"/>
        <w:spacing w:line="360" w:lineRule="auto"/>
        <w:ind w:firstLine="851"/>
        <w:jc w:val="both"/>
        <w:rPr>
          <w:b/>
          <w:bCs/>
          <w:sz w:val="28"/>
          <w:szCs w:val="28"/>
        </w:rPr>
      </w:pPr>
      <w:r w:rsidRPr="00764C46">
        <w:rPr>
          <w:b/>
          <w:bCs/>
          <w:sz w:val="28"/>
          <w:szCs w:val="28"/>
        </w:rPr>
        <w:t>4.5. INTERPOL</w:t>
      </w:r>
    </w:p>
    <w:p w:rsidR="00764C46" w:rsidRPr="00764C46" w:rsidRDefault="00764C46" w:rsidP="00514A60">
      <w:pPr>
        <w:widowControl/>
        <w:shd w:val="clear" w:color="auto" w:fill="FFFFFF"/>
        <w:suppressAutoHyphens w:val="0"/>
        <w:spacing w:line="360" w:lineRule="auto"/>
        <w:ind w:firstLine="851"/>
        <w:jc w:val="both"/>
        <w:rPr>
          <w:szCs w:val="24"/>
        </w:rPr>
      </w:pPr>
      <w:r w:rsidRPr="00764C46">
        <w:rPr>
          <w:szCs w:val="24"/>
        </w:rPr>
        <w:t>Mezinárodní organizace kriminální policie je mezivládní organizací zajišťující globálně policejní spoluprá</w:t>
      </w:r>
      <w:r>
        <w:rPr>
          <w:szCs w:val="24"/>
        </w:rPr>
        <w:t>ci</w:t>
      </w:r>
      <w:r w:rsidRPr="00764C46">
        <w:rPr>
          <w:szCs w:val="24"/>
        </w:rPr>
        <w:t xml:space="preserve"> mezi policejními složkami členských států. Nyní Interpol sdružuje 188 členských zemí. Základním dokumentem je Statut Interpolu, který ovšem není právním dokumentem, avšak je plně respektován a dodržován.</w:t>
      </w:r>
      <w:r>
        <w:rPr>
          <w:rStyle w:val="Znakapoznpodarou"/>
          <w:szCs w:val="24"/>
        </w:rPr>
        <w:footnoteReference w:id="71"/>
      </w:r>
      <w:r w:rsidRPr="00764C46">
        <w:rPr>
          <w:szCs w:val="24"/>
        </w:rPr>
        <w:t xml:space="preserve"> Česká republika, jakožto samostatný stát, byla přijata za plnoprávného člena v roce 1993, z čehož jí ovšem plynou stanovené úkoly. Tyto za Č</w:t>
      </w:r>
      <w:r w:rsidR="00514A60">
        <w:rPr>
          <w:szCs w:val="24"/>
        </w:rPr>
        <w:t>eskou republiku</w:t>
      </w:r>
      <w:r w:rsidRPr="00764C46">
        <w:rPr>
          <w:szCs w:val="24"/>
        </w:rPr>
        <w:t xml:space="preserve"> pln</w:t>
      </w:r>
      <w:r w:rsidR="00514A60">
        <w:rPr>
          <w:szCs w:val="24"/>
        </w:rPr>
        <w:t>í Policejní prezidium Policie České republiky</w:t>
      </w:r>
      <w:r w:rsidRPr="00764C46">
        <w:rPr>
          <w:szCs w:val="24"/>
        </w:rPr>
        <w:t>, Úřadu služby kriminální policie a vyšetřování, pod kterým je zřízena a začleněna Národní ústředna Interpolu.</w:t>
      </w:r>
    </w:p>
    <w:p w:rsidR="00764C46" w:rsidRPr="00764C46" w:rsidRDefault="00764C46" w:rsidP="00764C46">
      <w:pPr>
        <w:widowControl/>
        <w:shd w:val="clear" w:color="auto" w:fill="FFFFFF"/>
        <w:suppressAutoHyphens w:val="0"/>
        <w:spacing w:line="360" w:lineRule="auto"/>
        <w:ind w:firstLine="851"/>
        <w:jc w:val="both"/>
        <w:rPr>
          <w:szCs w:val="24"/>
        </w:rPr>
      </w:pPr>
      <w:r w:rsidRPr="00764C46">
        <w:rPr>
          <w:szCs w:val="24"/>
        </w:rPr>
        <w:t xml:space="preserve">NÚ Interpolu zajišťuje součinnost útvarů policie se zahraničními subjekty v boji proti trestné činnosti s mezinárodním prvkem tím, že vstupuje do vzájemných vztahů při </w:t>
      </w:r>
      <w:r w:rsidRPr="00764C46">
        <w:rPr>
          <w:szCs w:val="24"/>
        </w:rPr>
        <w:lastRenderedPageBreak/>
        <w:t xml:space="preserve">vyřizování požadavků policejních útvarů a zahraničních partnerů. Nikoli však věcně patřících do mandátu Europolu a SIRENE. </w:t>
      </w:r>
    </w:p>
    <w:p w:rsidR="00764C46" w:rsidRPr="00764C46" w:rsidRDefault="00764C46" w:rsidP="006047E0">
      <w:pPr>
        <w:widowControl/>
        <w:shd w:val="clear" w:color="auto" w:fill="FFFFFF"/>
        <w:suppressAutoHyphens w:val="0"/>
        <w:spacing w:line="360" w:lineRule="auto"/>
        <w:ind w:firstLine="851"/>
        <w:jc w:val="both"/>
        <w:rPr>
          <w:szCs w:val="24"/>
        </w:rPr>
      </w:pPr>
      <w:r w:rsidRPr="00764C46">
        <w:rPr>
          <w:szCs w:val="24"/>
        </w:rPr>
        <w:t>Policejní spolupráce v rámci Interpolu se realizuje ve všech sférách a oblastech policejn</w:t>
      </w:r>
      <w:r w:rsidR="006047E0">
        <w:rPr>
          <w:szCs w:val="24"/>
        </w:rPr>
        <w:t>í</w:t>
      </w:r>
      <w:r w:rsidRPr="00764C46">
        <w:rPr>
          <w:szCs w:val="24"/>
        </w:rPr>
        <w:t xml:space="preserve"> činnosti mimo oblasti charakteru vojenského, náboženského, rasového a politického.</w:t>
      </w:r>
      <w:r w:rsidR="006047E0">
        <w:rPr>
          <w:rStyle w:val="Znakapoznpodarou"/>
          <w:szCs w:val="24"/>
        </w:rPr>
        <w:footnoteReference w:id="72"/>
      </w:r>
    </w:p>
    <w:p w:rsidR="00764C46" w:rsidRPr="00764C46" w:rsidRDefault="00764C46" w:rsidP="006047E0">
      <w:pPr>
        <w:widowControl/>
        <w:shd w:val="clear" w:color="auto" w:fill="FFFFFF"/>
        <w:suppressAutoHyphens w:val="0"/>
        <w:spacing w:line="360" w:lineRule="auto"/>
        <w:ind w:firstLine="851"/>
        <w:jc w:val="both"/>
        <w:rPr>
          <w:szCs w:val="24"/>
        </w:rPr>
      </w:pPr>
      <w:r w:rsidRPr="00764C46">
        <w:rPr>
          <w:szCs w:val="24"/>
        </w:rPr>
        <w:t>V rámci předávání informací mezi</w:t>
      </w:r>
      <w:r w:rsidR="006047E0">
        <w:rPr>
          <w:szCs w:val="24"/>
        </w:rPr>
        <w:t xml:space="preserve"> dožadující a dožádanou stranou</w:t>
      </w:r>
      <w:r w:rsidRPr="00764C46">
        <w:rPr>
          <w:szCs w:val="24"/>
        </w:rPr>
        <w:t xml:space="preserve"> disponuje Interpol několika svými informa</w:t>
      </w:r>
      <w:r w:rsidR="006047E0">
        <w:rPr>
          <w:szCs w:val="24"/>
        </w:rPr>
        <w:t>čními systémy pro plnění svých úkolů</w:t>
      </w:r>
      <w:r w:rsidRPr="00764C46">
        <w:rPr>
          <w:szCs w:val="24"/>
        </w:rPr>
        <w:t xml:space="preserve"> a taktéž informačním systém Policie Č</w:t>
      </w:r>
      <w:r w:rsidR="006047E0">
        <w:rPr>
          <w:szCs w:val="24"/>
        </w:rPr>
        <w:t>eské republiky</w:t>
      </w:r>
      <w:r w:rsidRPr="00764C46">
        <w:rPr>
          <w:szCs w:val="24"/>
        </w:rPr>
        <w:t xml:space="preserve">. </w:t>
      </w:r>
    </w:p>
    <w:p w:rsidR="00764C46" w:rsidRPr="00764C46" w:rsidRDefault="00764C46" w:rsidP="00BA09CB">
      <w:pPr>
        <w:widowControl/>
        <w:shd w:val="clear" w:color="auto" w:fill="FFFFFF"/>
        <w:suppressAutoHyphens w:val="0"/>
        <w:spacing w:line="360" w:lineRule="auto"/>
        <w:ind w:firstLine="851"/>
        <w:jc w:val="both"/>
        <w:rPr>
          <w:szCs w:val="24"/>
        </w:rPr>
      </w:pPr>
      <w:r w:rsidRPr="00764C46">
        <w:rPr>
          <w:szCs w:val="24"/>
        </w:rPr>
        <w:t>Při vyžádání</w:t>
      </w:r>
      <w:r w:rsidR="006047E0">
        <w:rPr>
          <w:szCs w:val="24"/>
        </w:rPr>
        <w:t xml:space="preserve"> součinnosti ze strany Interpolu</w:t>
      </w:r>
      <w:r w:rsidRPr="00764C46">
        <w:rPr>
          <w:szCs w:val="24"/>
        </w:rPr>
        <w:t xml:space="preserve"> je dožádaný policejní orgán povinen dožádání vyřídit. Zejména se stará o získávání a předávání informací k případům kriminálního </w:t>
      </w:r>
      <w:r w:rsidR="006A7E67">
        <w:rPr>
          <w:szCs w:val="24"/>
        </w:rPr>
        <w:t xml:space="preserve">charakteru, </w:t>
      </w:r>
      <w:r w:rsidRPr="00764C46">
        <w:rPr>
          <w:szCs w:val="24"/>
        </w:rPr>
        <w:t>pátrání po osobách a věcech, extradice pachatelů ze zahraničí do ČR a předávání pachatelů do zahraničí. Tyto žádosti a odpovědi na ně se zpravidla zasílají cestou kompetentních centrálních úřadů, které jsou zodpovědné za mezinárodní spolupráci. Vyskytují se ale i takov</w:t>
      </w:r>
      <w:r w:rsidR="00BA09CB">
        <w:rPr>
          <w:szCs w:val="24"/>
        </w:rPr>
        <w:t>é případy, kdy naléhavost velí zaslat žádost či odpověď</w:t>
      </w:r>
      <w:r w:rsidRPr="00764C46">
        <w:rPr>
          <w:szCs w:val="24"/>
        </w:rPr>
        <w:t xml:space="preserve"> přímo. Takováto komunikace je možná, ale za předpokladu, že bude o přímém přeposlání žádosti vyrozuměn centrální úř</w:t>
      </w:r>
      <w:r w:rsidR="00BA09CB">
        <w:rPr>
          <w:szCs w:val="24"/>
        </w:rPr>
        <w:t>a</w:t>
      </w:r>
      <w:r w:rsidRPr="00764C46">
        <w:rPr>
          <w:szCs w:val="24"/>
        </w:rPr>
        <w:t>d.</w:t>
      </w:r>
    </w:p>
    <w:p w:rsidR="00764C46" w:rsidRPr="00764C46" w:rsidRDefault="00764C46" w:rsidP="00764C46">
      <w:pPr>
        <w:widowControl/>
        <w:shd w:val="clear" w:color="auto" w:fill="FFFFFF"/>
        <w:suppressAutoHyphens w:val="0"/>
        <w:spacing w:line="360" w:lineRule="auto"/>
        <w:ind w:firstLine="851"/>
        <w:jc w:val="both"/>
        <w:rPr>
          <w:szCs w:val="24"/>
        </w:rPr>
      </w:pPr>
      <w:r w:rsidRPr="00764C46">
        <w:rPr>
          <w:szCs w:val="24"/>
        </w:rPr>
        <w:t>Existuje jedna skutečnost, která však umožňuje zapojit se NÚ Interpolu do policejní spolupráce v rámci Evropské unie. Ta je dána tím, že členské státy Evropské unie jsou paralelně členy Mezinárodní organizace kriminální policie. Je proto zcela na konkrétním pracovníkovi, který komunikační kanál zvolí, při vyřizování mezinárodní policejní spolupráce</w:t>
      </w:r>
      <w:r w:rsidR="00BA09CB">
        <w:rPr>
          <w:szCs w:val="24"/>
        </w:rPr>
        <w:t>.</w:t>
      </w:r>
    </w:p>
    <w:p w:rsidR="00C6766A" w:rsidRPr="00C6766A" w:rsidRDefault="00C6766A" w:rsidP="00C6766A">
      <w:pPr>
        <w:widowControl/>
        <w:shd w:val="clear" w:color="auto" w:fill="FFFFFF"/>
        <w:suppressAutoHyphens w:val="0"/>
        <w:spacing w:line="360" w:lineRule="auto"/>
        <w:ind w:firstLine="851"/>
        <w:jc w:val="both"/>
        <w:rPr>
          <w:szCs w:val="24"/>
        </w:rPr>
      </w:pPr>
    </w:p>
    <w:p w:rsidR="00E34979" w:rsidRPr="00E34979" w:rsidRDefault="00E34979" w:rsidP="002244A5">
      <w:pPr>
        <w:widowControl/>
        <w:shd w:val="clear" w:color="auto" w:fill="FFFFFF"/>
        <w:suppressAutoHyphens w:val="0"/>
        <w:spacing w:line="360" w:lineRule="auto"/>
        <w:ind w:firstLine="851"/>
        <w:jc w:val="both"/>
        <w:rPr>
          <w:b/>
          <w:bCs/>
          <w:sz w:val="28"/>
          <w:szCs w:val="28"/>
        </w:rPr>
      </w:pPr>
      <w:r w:rsidRPr="00E34979">
        <w:rPr>
          <w:b/>
          <w:bCs/>
          <w:sz w:val="28"/>
          <w:szCs w:val="28"/>
        </w:rPr>
        <w:t>4.6. Celní správa</w:t>
      </w:r>
    </w:p>
    <w:p w:rsidR="00747429" w:rsidRPr="00BA09CB" w:rsidRDefault="00747429" w:rsidP="00BA09CB">
      <w:pPr>
        <w:spacing w:line="360" w:lineRule="auto"/>
        <w:ind w:firstLine="851"/>
        <w:jc w:val="both"/>
        <w:rPr>
          <w:bCs/>
          <w:szCs w:val="24"/>
          <w:lang w:val="cs-CZ"/>
        </w:rPr>
      </w:pPr>
      <w:r w:rsidRPr="009834B9">
        <w:rPr>
          <w:szCs w:val="24"/>
          <w:lang w:val="cs-CZ"/>
        </w:rPr>
        <w:t xml:space="preserve">Celní správa, </w:t>
      </w:r>
      <w:r w:rsidR="00814A80" w:rsidRPr="009834B9">
        <w:rPr>
          <w:szCs w:val="24"/>
          <w:lang w:val="cs-CZ"/>
        </w:rPr>
        <w:t xml:space="preserve">coby </w:t>
      </w:r>
      <w:r w:rsidRPr="009834B9">
        <w:rPr>
          <w:szCs w:val="24"/>
          <w:lang w:val="cs-CZ"/>
        </w:rPr>
        <w:t xml:space="preserve">výkonná složka České republiky, se řadí mezi instituce, </w:t>
      </w:r>
      <w:proofErr w:type="gramStart"/>
      <w:r w:rsidRPr="009834B9">
        <w:rPr>
          <w:szCs w:val="24"/>
          <w:lang w:val="cs-CZ"/>
        </w:rPr>
        <w:t xml:space="preserve">které </w:t>
      </w:r>
      <w:r w:rsidR="00B1585C">
        <w:rPr>
          <w:szCs w:val="24"/>
          <w:lang w:val="cs-CZ"/>
        </w:rPr>
        <w:t xml:space="preserve">       </w:t>
      </w:r>
      <w:r w:rsidRPr="009834B9">
        <w:rPr>
          <w:szCs w:val="24"/>
          <w:lang w:val="cs-CZ"/>
        </w:rPr>
        <w:t>v přímém</w:t>
      </w:r>
      <w:proofErr w:type="gramEnd"/>
      <w:r w:rsidRPr="009834B9">
        <w:rPr>
          <w:szCs w:val="24"/>
          <w:lang w:val="cs-CZ"/>
        </w:rPr>
        <w:t xml:space="preserve"> výk</w:t>
      </w:r>
      <w:r w:rsidR="004C4957">
        <w:rPr>
          <w:szCs w:val="24"/>
          <w:lang w:val="cs-CZ"/>
        </w:rPr>
        <w:t>onu plní úkoly trestního řízení</w:t>
      </w:r>
      <w:r w:rsidRPr="009834B9">
        <w:rPr>
          <w:szCs w:val="24"/>
          <w:lang w:val="cs-CZ"/>
        </w:rPr>
        <w:t xml:space="preserve"> jakožto policejní</w:t>
      </w:r>
      <w:r>
        <w:rPr>
          <w:szCs w:val="24"/>
          <w:lang w:val="cs-CZ"/>
        </w:rPr>
        <w:t xml:space="preserve"> orgán. V praxi se jedná o </w:t>
      </w:r>
      <w:r w:rsidR="00814A80">
        <w:rPr>
          <w:szCs w:val="24"/>
          <w:lang w:val="cs-CZ"/>
        </w:rPr>
        <w:t>odhalování trestné činnosti na úseku správy některých druhů daní, drogové problematiky a problematiky pašování nelegálního zboží</w:t>
      </w:r>
      <w:r w:rsidR="004C4957">
        <w:rPr>
          <w:szCs w:val="24"/>
          <w:lang w:val="cs-CZ"/>
        </w:rPr>
        <w:t>,</w:t>
      </w:r>
      <w:r w:rsidR="00814A80">
        <w:rPr>
          <w:szCs w:val="24"/>
          <w:lang w:val="cs-CZ"/>
        </w:rPr>
        <w:t xml:space="preserve"> jako jsou cigarety, alkohol</w:t>
      </w:r>
      <w:r w:rsidR="00EF1233">
        <w:rPr>
          <w:szCs w:val="24"/>
          <w:lang w:val="cs-CZ"/>
        </w:rPr>
        <w:t>, jejichž výčet stanovuje Úmluva Neapol II</w:t>
      </w:r>
      <w:r w:rsidR="00BA09CB">
        <w:rPr>
          <w:bCs/>
          <w:szCs w:val="24"/>
          <w:lang w:val="cs-CZ"/>
        </w:rPr>
        <w:t>.</w:t>
      </w:r>
      <w:r w:rsidR="008514F1">
        <w:rPr>
          <w:rStyle w:val="Znakapoznpodarou"/>
          <w:bCs/>
          <w:szCs w:val="24"/>
          <w:lang w:val="cs-CZ"/>
        </w:rPr>
        <w:footnoteReference w:id="73"/>
      </w:r>
    </w:p>
    <w:p w:rsidR="00814A80" w:rsidRPr="004C4957" w:rsidRDefault="00814A80" w:rsidP="002244A5">
      <w:pPr>
        <w:spacing w:line="360" w:lineRule="auto"/>
        <w:ind w:firstLine="851"/>
        <w:jc w:val="both"/>
        <w:rPr>
          <w:bCs/>
          <w:sz w:val="28"/>
          <w:szCs w:val="28"/>
        </w:rPr>
      </w:pPr>
      <w:r>
        <w:rPr>
          <w:szCs w:val="24"/>
          <w:lang w:val="cs-CZ"/>
        </w:rPr>
        <w:t>Postavení policejního orgánu je celní správě přiznáno v</w:t>
      </w:r>
      <w:r w:rsidR="00A26CDC">
        <w:rPr>
          <w:szCs w:val="24"/>
          <w:lang w:val="cs-CZ"/>
        </w:rPr>
        <w:t> </w:t>
      </w:r>
      <w:r>
        <w:rPr>
          <w:szCs w:val="24"/>
          <w:lang w:val="cs-CZ"/>
        </w:rPr>
        <w:t>trestním</w:t>
      </w:r>
      <w:r w:rsidR="00A26CDC">
        <w:rPr>
          <w:szCs w:val="24"/>
          <w:lang w:val="cs-CZ"/>
        </w:rPr>
        <w:t xml:space="preserve"> řádu, kde je pověřena k vedení trestního řízení u vyjmenovaných problematik</w:t>
      </w:r>
      <w:r w:rsidR="009A6AB6" w:rsidRPr="004C4957">
        <w:rPr>
          <w:bCs/>
          <w:szCs w:val="24"/>
          <w:lang w:val="cs-CZ"/>
        </w:rPr>
        <w:t>.</w:t>
      </w:r>
      <w:r w:rsidR="008514F1">
        <w:rPr>
          <w:rStyle w:val="Znakapoznpodarou"/>
          <w:bCs/>
          <w:szCs w:val="24"/>
          <w:lang w:val="cs-CZ"/>
        </w:rPr>
        <w:footnoteReference w:id="74"/>
      </w:r>
    </w:p>
    <w:p w:rsidR="00747429" w:rsidRDefault="005F70B9" w:rsidP="002244A5">
      <w:pPr>
        <w:pStyle w:val="Nadpis1"/>
        <w:shd w:val="clear" w:color="auto" w:fill="FFFFFF"/>
        <w:spacing w:before="0" w:after="0" w:line="360" w:lineRule="auto"/>
        <w:ind w:firstLine="851"/>
        <w:jc w:val="both"/>
        <w:rPr>
          <w:rFonts w:ascii="Times New Roman" w:hAnsi="Times New Roman"/>
          <w:bCs w:val="0"/>
          <w:color w:val="000000"/>
          <w:sz w:val="24"/>
          <w:szCs w:val="24"/>
          <w:lang w:val="cs-CZ"/>
        </w:rPr>
      </w:pPr>
      <w:r w:rsidRPr="00F16713">
        <w:rPr>
          <w:rFonts w:ascii="Times New Roman" w:hAnsi="Times New Roman"/>
          <w:b w:val="0"/>
          <w:sz w:val="24"/>
          <w:szCs w:val="24"/>
          <w:lang w:val="cs-CZ"/>
        </w:rPr>
        <w:lastRenderedPageBreak/>
        <w:t>Za tímto účelem využívá Celní správa</w:t>
      </w:r>
      <w:r w:rsidR="009A6AB6" w:rsidRPr="00F16713">
        <w:rPr>
          <w:rFonts w:ascii="Times New Roman" w:hAnsi="Times New Roman"/>
          <w:b w:val="0"/>
          <w:sz w:val="24"/>
          <w:szCs w:val="24"/>
        </w:rPr>
        <w:t xml:space="preserve"> spolupráci se sousedními celními správami</w:t>
      </w:r>
      <w:r w:rsidR="004C4957">
        <w:rPr>
          <w:rFonts w:ascii="Times New Roman" w:hAnsi="Times New Roman"/>
          <w:b w:val="0"/>
          <w:sz w:val="24"/>
          <w:szCs w:val="24"/>
        </w:rPr>
        <w:t>,</w:t>
      </w:r>
      <w:r w:rsidR="009A6AB6" w:rsidRPr="00F16713">
        <w:rPr>
          <w:rFonts w:ascii="Times New Roman" w:hAnsi="Times New Roman"/>
          <w:b w:val="0"/>
          <w:sz w:val="24"/>
          <w:szCs w:val="24"/>
        </w:rPr>
        <w:t xml:space="preserve"> například prostřednictvím spo</w:t>
      </w:r>
      <w:r w:rsidR="004C4957">
        <w:rPr>
          <w:rFonts w:ascii="Times New Roman" w:hAnsi="Times New Roman"/>
          <w:b w:val="0"/>
          <w:sz w:val="24"/>
          <w:szCs w:val="24"/>
        </w:rPr>
        <w:t>lečných komunikačních pracovišť</w:t>
      </w:r>
      <w:r w:rsidR="009A6AB6" w:rsidRPr="00F16713">
        <w:rPr>
          <w:rFonts w:ascii="Times New Roman" w:hAnsi="Times New Roman"/>
          <w:b w:val="0"/>
          <w:sz w:val="24"/>
          <w:szCs w:val="24"/>
        </w:rPr>
        <w:t xml:space="preserve"> nebo spoluprácí </w:t>
      </w:r>
      <w:r w:rsidR="00F124B4" w:rsidRPr="00F16713">
        <w:rPr>
          <w:rFonts w:ascii="Times New Roman" w:hAnsi="Times New Roman"/>
          <w:b w:val="0"/>
          <w:sz w:val="24"/>
          <w:szCs w:val="24"/>
        </w:rPr>
        <w:t>s celními správami států Evropské unie a přidružených států na základě</w:t>
      </w:r>
      <w:r w:rsidR="009A6AB6" w:rsidRPr="00F16713">
        <w:rPr>
          <w:rFonts w:ascii="Times New Roman" w:hAnsi="Times New Roman"/>
          <w:b w:val="0"/>
          <w:sz w:val="24"/>
          <w:szCs w:val="24"/>
        </w:rPr>
        <w:t xml:space="preserve"> Úmluvy Neapol II</w:t>
      </w:r>
      <w:r w:rsidR="00F124B4" w:rsidRPr="00F16713">
        <w:rPr>
          <w:rFonts w:ascii="Times New Roman" w:hAnsi="Times New Roman"/>
          <w:b w:val="0"/>
          <w:sz w:val="24"/>
          <w:szCs w:val="24"/>
        </w:rPr>
        <w:t>,</w:t>
      </w:r>
      <w:r w:rsidR="004C4957">
        <w:rPr>
          <w:rFonts w:ascii="Times New Roman" w:hAnsi="Times New Roman"/>
          <w:b w:val="0"/>
          <w:sz w:val="24"/>
          <w:szCs w:val="24"/>
        </w:rPr>
        <w:t xml:space="preserve"> a to</w:t>
      </w:r>
      <w:r w:rsidR="00F124B4" w:rsidRPr="00F16713">
        <w:rPr>
          <w:rFonts w:ascii="Times New Roman" w:hAnsi="Times New Roman"/>
          <w:b w:val="0"/>
          <w:sz w:val="24"/>
          <w:szCs w:val="24"/>
        </w:rPr>
        <w:t xml:space="preserve"> jakožto</w:t>
      </w:r>
      <w:r w:rsidR="00F124B4" w:rsidRPr="00F16713">
        <w:rPr>
          <w:rFonts w:ascii="Times New Roman" w:hAnsi="Times New Roman"/>
          <w:b w:val="0"/>
          <w:color w:val="000000"/>
          <w:sz w:val="24"/>
          <w:szCs w:val="24"/>
          <w:shd w:val="clear" w:color="auto" w:fill="FFFFFF"/>
        </w:rPr>
        <w:t xml:space="preserve"> </w:t>
      </w:r>
      <w:r w:rsidR="00F124B4" w:rsidRPr="00F16713">
        <w:rPr>
          <w:rFonts w:ascii="Times New Roman" w:hAnsi="Times New Roman"/>
          <w:b w:val="0"/>
          <w:sz w:val="24"/>
          <w:szCs w:val="24"/>
          <w:shd w:val="clear" w:color="auto" w:fill="FFFFFF"/>
        </w:rPr>
        <w:t>zásadní nástroj v boji proti závažné mezinárodní trestné činnosti</w:t>
      </w:r>
      <w:r w:rsidR="009A6AB6" w:rsidRPr="00F16713">
        <w:rPr>
          <w:rFonts w:ascii="Times New Roman" w:hAnsi="Times New Roman"/>
          <w:b w:val="0"/>
          <w:sz w:val="24"/>
          <w:szCs w:val="24"/>
        </w:rPr>
        <w:t>.</w:t>
      </w:r>
      <w:r w:rsidR="00F16713" w:rsidRPr="00F16713">
        <w:rPr>
          <w:rFonts w:ascii="Times New Roman" w:hAnsi="Times New Roman"/>
          <w:b w:val="0"/>
          <w:sz w:val="24"/>
          <w:szCs w:val="24"/>
        </w:rPr>
        <w:t xml:space="preserve"> Celním správám členských států EU je touto </w:t>
      </w:r>
      <w:r w:rsidR="004C4957">
        <w:rPr>
          <w:rFonts w:ascii="Times New Roman" w:hAnsi="Times New Roman"/>
          <w:b w:val="0"/>
          <w:sz w:val="24"/>
          <w:szCs w:val="24"/>
        </w:rPr>
        <w:t>ú</w:t>
      </w:r>
      <w:r w:rsidR="00F16713" w:rsidRPr="00F16713">
        <w:rPr>
          <w:rFonts w:ascii="Times New Roman" w:hAnsi="Times New Roman"/>
          <w:b w:val="0"/>
          <w:sz w:val="24"/>
          <w:szCs w:val="24"/>
        </w:rPr>
        <w:t>mluvou umožněno provádět nové formy spolupráce, kterými jsou bezprostřední přeshraniční pronásledování, přeshraniční sledování a skryté vyšetřování.</w:t>
      </w:r>
      <w:r w:rsidR="004C4957">
        <w:rPr>
          <w:rStyle w:val="Znakapoznpodarou"/>
          <w:rFonts w:ascii="Times New Roman" w:hAnsi="Times New Roman"/>
          <w:b w:val="0"/>
          <w:sz w:val="24"/>
          <w:szCs w:val="24"/>
        </w:rPr>
        <w:footnoteReference w:id="75"/>
      </w:r>
      <w:r w:rsidR="00F16713" w:rsidRPr="00F16713">
        <w:rPr>
          <w:rFonts w:ascii="Arial" w:hAnsi="Arial" w:cs="Arial"/>
          <w:b w:val="0"/>
          <w:bCs w:val="0"/>
          <w:color w:val="000000"/>
        </w:rPr>
        <w:t xml:space="preserve"> </w:t>
      </w:r>
    </w:p>
    <w:p w:rsidR="0009600D" w:rsidRPr="0009600D" w:rsidRDefault="0009600D" w:rsidP="002244A5">
      <w:pPr>
        <w:spacing w:line="360" w:lineRule="auto"/>
        <w:ind w:firstLine="851"/>
        <w:jc w:val="both"/>
        <w:rPr>
          <w:szCs w:val="24"/>
          <w:lang w:val="cs-CZ"/>
        </w:rPr>
      </w:pPr>
      <w:r>
        <w:rPr>
          <w:lang w:val="cs-CZ"/>
        </w:rPr>
        <w:t xml:space="preserve">Pokud však dojde k využití </w:t>
      </w:r>
      <w:r w:rsidRPr="0009600D">
        <w:rPr>
          <w:lang w:val="cs-CZ"/>
        </w:rPr>
        <w:t>institutu</w:t>
      </w:r>
      <w:r w:rsidRPr="0009600D">
        <w:rPr>
          <w:szCs w:val="24"/>
        </w:rPr>
        <w:t xml:space="preserve"> přeshraniční</w:t>
      </w:r>
      <w:r>
        <w:rPr>
          <w:szCs w:val="24"/>
          <w:lang w:val="cs-CZ"/>
        </w:rPr>
        <w:t>ho</w:t>
      </w:r>
      <w:r w:rsidRPr="0009600D">
        <w:rPr>
          <w:szCs w:val="24"/>
        </w:rPr>
        <w:t xml:space="preserve"> pronásledování</w:t>
      </w:r>
      <w:r>
        <w:rPr>
          <w:szCs w:val="24"/>
          <w:lang w:val="cs-CZ"/>
        </w:rPr>
        <w:t xml:space="preserve"> </w:t>
      </w:r>
      <w:r w:rsidR="004C4957">
        <w:rPr>
          <w:szCs w:val="24"/>
          <w:lang w:val="cs-CZ"/>
        </w:rPr>
        <w:t xml:space="preserve">nebo </w:t>
      </w:r>
      <w:r w:rsidRPr="0009600D">
        <w:rPr>
          <w:szCs w:val="24"/>
        </w:rPr>
        <w:t>přeshraniční</w:t>
      </w:r>
      <w:r>
        <w:rPr>
          <w:szCs w:val="24"/>
          <w:lang w:val="cs-CZ"/>
        </w:rPr>
        <w:t>ho</w:t>
      </w:r>
      <w:r w:rsidRPr="0009600D">
        <w:rPr>
          <w:szCs w:val="24"/>
        </w:rPr>
        <w:t xml:space="preserve"> sledování</w:t>
      </w:r>
      <w:r w:rsidR="004C4957">
        <w:rPr>
          <w:szCs w:val="24"/>
        </w:rPr>
        <w:t>,</w:t>
      </w:r>
      <w:r>
        <w:rPr>
          <w:szCs w:val="24"/>
          <w:lang w:val="cs-CZ"/>
        </w:rPr>
        <w:t xml:space="preserve"> plní Generální ředitelství cel, které </w:t>
      </w:r>
      <w:r w:rsidR="00CF7890">
        <w:rPr>
          <w:szCs w:val="24"/>
          <w:lang w:val="cs-CZ"/>
        </w:rPr>
        <w:t>vykonává</w:t>
      </w:r>
      <w:r>
        <w:rPr>
          <w:szCs w:val="24"/>
          <w:lang w:val="cs-CZ"/>
        </w:rPr>
        <w:t xml:space="preserve"> úlohu národního ústředního místa </w:t>
      </w:r>
      <w:r w:rsidR="004C4957">
        <w:rPr>
          <w:szCs w:val="24"/>
          <w:lang w:val="cs-CZ"/>
        </w:rPr>
        <w:t>(</w:t>
      </w:r>
      <w:r>
        <w:rPr>
          <w:szCs w:val="24"/>
          <w:lang w:val="cs-CZ"/>
        </w:rPr>
        <w:t>konkrétně jeho Národní koordinační jednotka</w:t>
      </w:r>
      <w:r w:rsidR="004C4957">
        <w:rPr>
          <w:szCs w:val="24"/>
          <w:lang w:val="cs-CZ"/>
        </w:rPr>
        <w:t>)</w:t>
      </w:r>
      <w:r>
        <w:rPr>
          <w:szCs w:val="24"/>
          <w:lang w:val="cs-CZ"/>
        </w:rPr>
        <w:t>, hlásnou povinnost prostřednictvím Národní ústředny SIRENE o vyžádaných či uskutečněných opatřeních.</w:t>
      </w:r>
    </w:p>
    <w:p w:rsidR="0019163D" w:rsidRDefault="0019163D" w:rsidP="002244A5">
      <w:pPr>
        <w:pStyle w:val="Zkladntext31"/>
        <w:widowControl/>
        <w:suppressAutoHyphens w:val="0"/>
        <w:spacing w:after="0" w:line="360" w:lineRule="auto"/>
        <w:ind w:firstLine="851"/>
        <w:jc w:val="both"/>
        <w:rPr>
          <w:sz w:val="24"/>
          <w:szCs w:val="24"/>
          <w:lang w:val="cs-CZ"/>
        </w:rPr>
      </w:pPr>
      <w:r>
        <w:rPr>
          <w:sz w:val="24"/>
          <w:szCs w:val="24"/>
        </w:rPr>
        <w:t>Zlepšení spolupráce centrálních orgánů s cílem posílit spolupráci centrálních orgánů předsednictví vždy na jaře svolává výroční setkání představitelů centrálních orgánů. Představitelé centrálních orgánů zde diskutují o záležitostech společného zájmu a hodnotí efektivitu spolupráce. Snaží se vzájemně sdílet své poznatky např. pořádáním cvičení, výměn a vzdělávacích kur</w:t>
      </w:r>
      <w:r w:rsidR="002A3122">
        <w:rPr>
          <w:sz w:val="24"/>
          <w:szCs w:val="24"/>
        </w:rPr>
        <w:t>z</w:t>
      </w:r>
      <w:r>
        <w:rPr>
          <w:sz w:val="24"/>
          <w:szCs w:val="24"/>
        </w:rPr>
        <w:t>ů pro své zaměstnance.</w:t>
      </w:r>
    </w:p>
    <w:p w:rsidR="00106AFB" w:rsidRPr="005F70B9" w:rsidRDefault="00106AFB" w:rsidP="002244A5">
      <w:pPr>
        <w:pStyle w:val="Zkladntext31"/>
        <w:widowControl/>
        <w:suppressAutoHyphens w:val="0"/>
        <w:spacing w:after="0" w:line="360" w:lineRule="auto"/>
        <w:ind w:firstLine="851"/>
        <w:jc w:val="both"/>
        <w:rPr>
          <w:b/>
          <w:sz w:val="24"/>
          <w:szCs w:val="24"/>
          <w:lang w:val="cs-CZ"/>
        </w:rPr>
      </w:pPr>
      <w:r>
        <w:rPr>
          <w:sz w:val="24"/>
          <w:szCs w:val="24"/>
          <w:lang w:val="cs-CZ"/>
        </w:rPr>
        <w:t>V</w:t>
      </w:r>
      <w:r w:rsidR="00655781">
        <w:rPr>
          <w:sz w:val="24"/>
          <w:szCs w:val="24"/>
          <w:lang w:val="cs-CZ"/>
        </w:rPr>
        <w:t> </w:t>
      </w:r>
      <w:r>
        <w:rPr>
          <w:sz w:val="24"/>
          <w:szCs w:val="24"/>
          <w:lang w:val="cs-CZ"/>
        </w:rPr>
        <w:t>souvislosti</w:t>
      </w:r>
      <w:r w:rsidR="00655781">
        <w:rPr>
          <w:sz w:val="24"/>
          <w:szCs w:val="24"/>
          <w:lang w:val="cs-CZ"/>
        </w:rPr>
        <w:t xml:space="preserve"> se</w:t>
      </w:r>
      <w:r>
        <w:rPr>
          <w:sz w:val="24"/>
          <w:szCs w:val="24"/>
          <w:lang w:val="cs-CZ"/>
        </w:rPr>
        <w:t xml:space="preserve"> zlepšování</w:t>
      </w:r>
      <w:r w:rsidR="00655781">
        <w:rPr>
          <w:sz w:val="24"/>
          <w:szCs w:val="24"/>
          <w:lang w:val="cs-CZ"/>
        </w:rPr>
        <w:t>m</w:t>
      </w:r>
      <w:r>
        <w:rPr>
          <w:sz w:val="24"/>
          <w:szCs w:val="24"/>
          <w:lang w:val="cs-CZ"/>
        </w:rPr>
        <w:t xml:space="preserve"> spolupráce mezi výkonnými složkami na úseku odhalování a vyšetřování závažné trestné činnosti s </w:t>
      </w:r>
      <w:proofErr w:type="spellStart"/>
      <w:r>
        <w:rPr>
          <w:sz w:val="24"/>
          <w:szCs w:val="24"/>
          <w:lang w:val="cs-CZ"/>
        </w:rPr>
        <w:t>př</w:t>
      </w:r>
      <w:r w:rsidR="00814A80">
        <w:rPr>
          <w:sz w:val="24"/>
          <w:szCs w:val="24"/>
          <w:lang w:val="cs-CZ"/>
        </w:rPr>
        <w:t>es</w:t>
      </w:r>
      <w:r>
        <w:rPr>
          <w:sz w:val="24"/>
          <w:szCs w:val="24"/>
          <w:lang w:val="cs-CZ"/>
        </w:rPr>
        <w:t>hraničním</w:t>
      </w:r>
      <w:proofErr w:type="spellEnd"/>
      <w:r>
        <w:rPr>
          <w:sz w:val="24"/>
          <w:szCs w:val="24"/>
          <w:lang w:val="cs-CZ"/>
        </w:rPr>
        <w:t xml:space="preserve"> charakterem byl vytvořen program </w:t>
      </w:r>
      <w:r w:rsidRPr="00106AFB">
        <w:rPr>
          <w:sz w:val="24"/>
          <w:szCs w:val="24"/>
        </w:rPr>
        <w:t>FALCONE</w:t>
      </w:r>
      <w:r w:rsidR="002A3122">
        <w:rPr>
          <w:sz w:val="24"/>
          <w:szCs w:val="24"/>
        </w:rPr>
        <w:t>.</w:t>
      </w:r>
      <w:r w:rsidR="002A3122">
        <w:rPr>
          <w:rStyle w:val="Znakapoznpodarou"/>
          <w:sz w:val="24"/>
          <w:szCs w:val="24"/>
        </w:rPr>
        <w:footnoteReference w:id="76"/>
      </w:r>
      <w:r w:rsidRPr="00106AFB">
        <w:rPr>
          <w:sz w:val="24"/>
          <w:szCs w:val="24"/>
        </w:rPr>
        <w:t xml:space="preserve"> </w:t>
      </w:r>
    </w:p>
    <w:p w:rsidR="009A6AB6" w:rsidRDefault="005F70B9" w:rsidP="002244A5">
      <w:pPr>
        <w:spacing w:line="360" w:lineRule="auto"/>
        <w:ind w:firstLine="851"/>
        <w:jc w:val="both"/>
        <w:rPr>
          <w:szCs w:val="24"/>
          <w:lang w:val="cs-CZ"/>
        </w:rPr>
      </w:pPr>
      <w:r>
        <w:rPr>
          <w:szCs w:val="24"/>
          <w:lang w:val="cs-CZ"/>
        </w:rPr>
        <w:t>V principu práce Celní správy lze však konstatovat, že hlavním těžištěm náplně činností této složky je zcela jistě prevence, která spočívá v</w:t>
      </w:r>
      <w:r w:rsidR="002A3122">
        <w:rPr>
          <w:szCs w:val="24"/>
          <w:lang w:val="cs-CZ"/>
        </w:rPr>
        <w:t> </w:t>
      </w:r>
      <w:r>
        <w:rPr>
          <w:szCs w:val="24"/>
          <w:lang w:val="cs-CZ"/>
        </w:rPr>
        <w:t>dohledu</w:t>
      </w:r>
      <w:r w:rsidR="002A3122">
        <w:rPr>
          <w:szCs w:val="24"/>
          <w:lang w:val="cs-CZ"/>
        </w:rPr>
        <w:t>,</w:t>
      </w:r>
      <w:r>
        <w:rPr>
          <w:szCs w:val="24"/>
          <w:lang w:val="cs-CZ"/>
        </w:rPr>
        <w:t xml:space="preserve"> případně</w:t>
      </w:r>
      <w:r w:rsidR="002A3122">
        <w:rPr>
          <w:szCs w:val="24"/>
          <w:lang w:val="cs-CZ"/>
        </w:rPr>
        <w:t xml:space="preserve"> v</w:t>
      </w:r>
      <w:r>
        <w:rPr>
          <w:szCs w:val="24"/>
          <w:lang w:val="cs-CZ"/>
        </w:rPr>
        <w:t xml:space="preserve"> pátrání nad problematikami </w:t>
      </w:r>
      <w:r w:rsidRPr="001219A8">
        <w:rPr>
          <w:szCs w:val="24"/>
          <w:lang w:val="cs-CZ"/>
        </w:rPr>
        <w:t>v podobě k</w:t>
      </w:r>
      <w:r w:rsidRPr="001219A8">
        <w:rPr>
          <w:rStyle w:val="currencyconvertertext"/>
          <w:szCs w:val="24"/>
        </w:rPr>
        <w:t>ontrol</w:t>
      </w:r>
      <w:r w:rsidRPr="001219A8">
        <w:rPr>
          <w:rStyle w:val="currencyconvertertext"/>
          <w:szCs w:val="24"/>
          <w:lang w:val="cs-CZ"/>
        </w:rPr>
        <w:t xml:space="preserve">y </w:t>
      </w:r>
      <w:r w:rsidRPr="001219A8">
        <w:rPr>
          <w:rStyle w:val="currencyconvertertext"/>
          <w:szCs w:val="24"/>
        </w:rPr>
        <w:t xml:space="preserve">zboží </w:t>
      </w:r>
      <w:r w:rsidR="002A3122">
        <w:rPr>
          <w:rStyle w:val="currencyconvertertext"/>
          <w:szCs w:val="24"/>
          <w:lang w:val="cs-CZ"/>
        </w:rPr>
        <w:t xml:space="preserve">či osob </w:t>
      </w:r>
      <w:r w:rsidRPr="001219A8">
        <w:rPr>
          <w:rStyle w:val="currencyconvertertext"/>
          <w:szCs w:val="24"/>
        </w:rPr>
        <w:t>osob</w:t>
      </w:r>
      <w:r w:rsidRPr="001219A8">
        <w:rPr>
          <w:rStyle w:val="currencyconvertertext"/>
          <w:szCs w:val="24"/>
          <w:lang w:val="cs-CZ"/>
        </w:rPr>
        <w:t>, b</w:t>
      </w:r>
      <w:r w:rsidRPr="001219A8">
        <w:rPr>
          <w:rStyle w:val="currencyconvertertext"/>
          <w:szCs w:val="24"/>
        </w:rPr>
        <w:t>oj</w:t>
      </w:r>
      <w:r w:rsidRPr="001219A8">
        <w:rPr>
          <w:rStyle w:val="currencyconvertertext"/>
          <w:szCs w:val="24"/>
          <w:lang w:val="cs-CZ"/>
        </w:rPr>
        <w:t>e</w:t>
      </w:r>
      <w:r w:rsidRPr="001219A8">
        <w:rPr>
          <w:rStyle w:val="currencyconvertertext"/>
          <w:szCs w:val="24"/>
        </w:rPr>
        <w:t xml:space="preserve"> proti pašování drog</w:t>
      </w:r>
      <w:r w:rsidRPr="001219A8">
        <w:rPr>
          <w:rStyle w:val="currencyconvertertext"/>
          <w:szCs w:val="24"/>
          <w:lang w:val="cs-CZ"/>
        </w:rPr>
        <w:t xml:space="preserve">, </w:t>
      </w:r>
      <w:proofErr w:type="gramStart"/>
      <w:r w:rsidRPr="001219A8">
        <w:rPr>
          <w:rStyle w:val="currencyconvertertext"/>
          <w:szCs w:val="24"/>
          <w:lang w:val="cs-CZ"/>
        </w:rPr>
        <w:t>b</w:t>
      </w:r>
      <w:r w:rsidRPr="001219A8">
        <w:rPr>
          <w:rStyle w:val="currencyconvertertext"/>
          <w:szCs w:val="24"/>
        </w:rPr>
        <w:t>oj</w:t>
      </w:r>
      <w:r w:rsidR="002A3122">
        <w:rPr>
          <w:rStyle w:val="currencyconvertertext"/>
          <w:szCs w:val="24"/>
        </w:rPr>
        <w:t>e</w:t>
      </w:r>
      <w:r w:rsidRPr="001219A8">
        <w:rPr>
          <w:rStyle w:val="currencyconvertertext"/>
          <w:szCs w:val="24"/>
        </w:rPr>
        <w:t xml:space="preserve"> </w:t>
      </w:r>
      <w:r w:rsidR="00B1585C">
        <w:rPr>
          <w:rStyle w:val="currencyconvertertext"/>
          <w:szCs w:val="24"/>
        </w:rPr>
        <w:t xml:space="preserve">              </w:t>
      </w:r>
      <w:r w:rsidRPr="001219A8">
        <w:rPr>
          <w:rStyle w:val="currencyconvertertext"/>
          <w:szCs w:val="24"/>
        </w:rPr>
        <w:t>s nelegální</w:t>
      </w:r>
      <w:proofErr w:type="gramEnd"/>
      <w:r w:rsidRPr="001219A8">
        <w:rPr>
          <w:rStyle w:val="currencyconvertertext"/>
          <w:szCs w:val="24"/>
        </w:rPr>
        <w:t xml:space="preserve"> zaměstnaností</w:t>
      </w:r>
      <w:r w:rsidRPr="001219A8">
        <w:rPr>
          <w:rStyle w:val="currencyconvertertext"/>
          <w:szCs w:val="24"/>
          <w:lang w:val="cs-CZ"/>
        </w:rPr>
        <w:t>, k</w:t>
      </w:r>
      <w:r w:rsidRPr="001219A8">
        <w:rPr>
          <w:rStyle w:val="currencyconvertertext"/>
          <w:szCs w:val="24"/>
        </w:rPr>
        <w:t>ontrol</w:t>
      </w:r>
      <w:r w:rsidRPr="001219A8">
        <w:rPr>
          <w:rStyle w:val="currencyconvertertext"/>
          <w:szCs w:val="24"/>
          <w:lang w:val="cs-CZ"/>
        </w:rPr>
        <w:t>y</w:t>
      </w:r>
      <w:r w:rsidRPr="001219A8">
        <w:rPr>
          <w:rStyle w:val="currencyconvertertext"/>
          <w:szCs w:val="24"/>
        </w:rPr>
        <w:t xml:space="preserve"> vnějších letů na</w:t>
      </w:r>
      <w:r w:rsidRPr="001219A8">
        <w:rPr>
          <w:rStyle w:val="apple-converted-space"/>
          <w:szCs w:val="24"/>
        </w:rPr>
        <w:t> </w:t>
      </w:r>
      <w:r w:rsidRPr="001219A8">
        <w:rPr>
          <w:rStyle w:val="currencyconvertertext"/>
          <w:szCs w:val="24"/>
        </w:rPr>
        <w:t>mezinárodních letištích</w:t>
      </w:r>
      <w:r w:rsidRPr="001219A8">
        <w:rPr>
          <w:rStyle w:val="currencyconvertertext"/>
          <w:szCs w:val="24"/>
          <w:lang w:val="cs-CZ"/>
        </w:rPr>
        <w:t>, p</w:t>
      </w:r>
      <w:r w:rsidRPr="001219A8">
        <w:rPr>
          <w:rStyle w:val="currencyconvertertext"/>
          <w:szCs w:val="24"/>
        </w:rPr>
        <w:t>řeshraniční policejní spoluprác</w:t>
      </w:r>
      <w:r w:rsidR="001B3EF1">
        <w:rPr>
          <w:rStyle w:val="currencyconvertertext"/>
          <w:szCs w:val="24"/>
        </w:rPr>
        <w:t>e</w:t>
      </w:r>
      <w:r w:rsidRPr="001219A8">
        <w:rPr>
          <w:rStyle w:val="currencyconvertertext"/>
          <w:szCs w:val="24"/>
          <w:lang w:val="cs-CZ"/>
        </w:rPr>
        <w:t>, ú</w:t>
      </w:r>
      <w:r w:rsidRPr="001219A8">
        <w:rPr>
          <w:rStyle w:val="currencyconvertertext"/>
          <w:szCs w:val="24"/>
        </w:rPr>
        <w:t>čast</w:t>
      </w:r>
      <w:r w:rsidR="001B3EF1">
        <w:rPr>
          <w:rStyle w:val="currencyconvertertext"/>
          <w:szCs w:val="24"/>
        </w:rPr>
        <w:t>i</w:t>
      </w:r>
      <w:r w:rsidRPr="001219A8">
        <w:rPr>
          <w:rStyle w:val="currencyconvertertext"/>
          <w:szCs w:val="24"/>
        </w:rPr>
        <w:t xml:space="preserve"> zástupců C</w:t>
      </w:r>
      <w:proofErr w:type="spellStart"/>
      <w:r w:rsidRPr="001219A8">
        <w:rPr>
          <w:rStyle w:val="currencyconvertertext"/>
          <w:szCs w:val="24"/>
          <w:lang w:val="cs-CZ"/>
        </w:rPr>
        <w:t>elní</w:t>
      </w:r>
      <w:proofErr w:type="spellEnd"/>
      <w:r w:rsidRPr="001219A8">
        <w:rPr>
          <w:rStyle w:val="currencyconvertertext"/>
          <w:szCs w:val="24"/>
          <w:lang w:val="cs-CZ"/>
        </w:rPr>
        <w:t xml:space="preserve"> správy </w:t>
      </w:r>
      <w:r w:rsidRPr="001219A8">
        <w:rPr>
          <w:rStyle w:val="currencyconvertertext"/>
          <w:szCs w:val="24"/>
        </w:rPr>
        <w:t>na společných pracovištích</w:t>
      </w:r>
      <w:r w:rsidRPr="001219A8">
        <w:rPr>
          <w:rStyle w:val="currencyconvertertext"/>
          <w:szCs w:val="24"/>
          <w:lang w:val="cs-CZ"/>
        </w:rPr>
        <w:t xml:space="preserve"> a také</w:t>
      </w:r>
      <w:r w:rsidRPr="001219A8">
        <w:rPr>
          <w:rStyle w:val="currencyconvertertext"/>
          <w:szCs w:val="24"/>
        </w:rPr>
        <w:t xml:space="preserve"> výkon</w:t>
      </w:r>
      <w:r w:rsidR="001B3EF1">
        <w:rPr>
          <w:rStyle w:val="currencyconvertertext"/>
          <w:szCs w:val="24"/>
        </w:rPr>
        <w:t>u</w:t>
      </w:r>
      <w:r w:rsidRPr="001219A8">
        <w:rPr>
          <w:rStyle w:val="currencyconvertertext"/>
          <w:szCs w:val="24"/>
        </w:rPr>
        <w:t xml:space="preserve"> služby ve společných hlídkách.</w:t>
      </w:r>
      <w:r w:rsidRPr="001219A8">
        <w:rPr>
          <w:rStyle w:val="currencyconvertertext"/>
          <w:szCs w:val="24"/>
          <w:lang w:val="cs-CZ"/>
        </w:rPr>
        <w:t xml:space="preserve"> </w:t>
      </w:r>
      <w:r w:rsidR="001219A8">
        <w:rPr>
          <w:szCs w:val="24"/>
          <w:lang w:val="cs-CZ"/>
        </w:rPr>
        <w:t xml:space="preserve">V rámci pátrání jsou celní správou využívány </w:t>
      </w:r>
      <w:r w:rsidR="001B3EF1">
        <w:rPr>
          <w:szCs w:val="24"/>
          <w:lang w:val="cs-CZ"/>
        </w:rPr>
        <w:t xml:space="preserve">zpravidla </w:t>
      </w:r>
      <w:r w:rsidR="001219A8" w:rsidRPr="001219A8">
        <w:rPr>
          <w:szCs w:val="24"/>
          <w:lang w:val="cs-CZ"/>
        </w:rPr>
        <w:t xml:space="preserve">instituty </w:t>
      </w:r>
      <w:r w:rsidR="001219A8" w:rsidRPr="001219A8">
        <w:rPr>
          <w:szCs w:val="24"/>
        </w:rPr>
        <w:t>některých zvláštních forem mezinárodní spolupráce, zejména přeshraniční sledování a sledovaná zásilka.</w:t>
      </w:r>
      <w:r w:rsidR="001B3EF1">
        <w:rPr>
          <w:rStyle w:val="Znakapoznpodarou"/>
          <w:szCs w:val="24"/>
        </w:rPr>
        <w:footnoteReference w:id="77"/>
      </w:r>
      <w:r w:rsidR="001219A8" w:rsidRPr="001219A8">
        <w:rPr>
          <w:szCs w:val="24"/>
          <w:lang w:val="cs-CZ"/>
        </w:rPr>
        <w:t xml:space="preserve"> </w:t>
      </w:r>
    </w:p>
    <w:p w:rsidR="00655781" w:rsidRDefault="001219A8" w:rsidP="002244A5">
      <w:pPr>
        <w:spacing w:line="360" w:lineRule="auto"/>
        <w:ind w:firstLine="851"/>
        <w:jc w:val="both"/>
        <w:rPr>
          <w:szCs w:val="24"/>
          <w:lang w:val="cs-CZ"/>
        </w:rPr>
      </w:pPr>
      <w:r>
        <w:rPr>
          <w:szCs w:val="24"/>
          <w:lang w:val="cs-CZ"/>
        </w:rPr>
        <w:t xml:space="preserve">Pokud </w:t>
      </w:r>
      <w:r w:rsidR="009335E4">
        <w:rPr>
          <w:szCs w:val="24"/>
          <w:lang w:val="cs-CZ"/>
        </w:rPr>
        <w:t xml:space="preserve">jsou </w:t>
      </w:r>
      <w:r>
        <w:rPr>
          <w:szCs w:val="24"/>
          <w:lang w:val="cs-CZ"/>
        </w:rPr>
        <w:t>v rámci prováděného trestního řízení nashromážděny důkazy o tom, že byl spáchán trestn</w:t>
      </w:r>
      <w:r w:rsidR="009335E4">
        <w:rPr>
          <w:szCs w:val="24"/>
          <w:lang w:val="cs-CZ"/>
        </w:rPr>
        <w:t>ý čin v kompetenci Celní správy</w:t>
      </w:r>
      <w:r>
        <w:rPr>
          <w:szCs w:val="24"/>
          <w:lang w:val="cs-CZ"/>
        </w:rPr>
        <w:t xml:space="preserve"> a že se daného trestného činu dopustila </w:t>
      </w:r>
      <w:r>
        <w:rPr>
          <w:szCs w:val="24"/>
          <w:lang w:val="cs-CZ"/>
        </w:rPr>
        <w:lastRenderedPageBreak/>
        <w:t>konkrétní osob</w:t>
      </w:r>
      <w:r w:rsidR="009335E4">
        <w:rPr>
          <w:szCs w:val="24"/>
          <w:lang w:val="cs-CZ"/>
        </w:rPr>
        <w:t>a</w:t>
      </w:r>
      <w:r>
        <w:rPr>
          <w:szCs w:val="24"/>
          <w:lang w:val="cs-CZ"/>
        </w:rPr>
        <w:t xml:space="preserve">, </w:t>
      </w:r>
      <w:r w:rsidR="009335E4">
        <w:rPr>
          <w:szCs w:val="24"/>
          <w:lang w:val="cs-CZ"/>
        </w:rPr>
        <w:t xml:space="preserve">pak </w:t>
      </w:r>
      <w:r>
        <w:rPr>
          <w:szCs w:val="24"/>
          <w:lang w:val="cs-CZ"/>
        </w:rPr>
        <w:t>Celní správa předává trestní řízení k zahájení trestního stíhání vybranému útvaru Policie Č</w:t>
      </w:r>
      <w:r w:rsidR="009335E4">
        <w:rPr>
          <w:szCs w:val="24"/>
          <w:lang w:val="cs-CZ"/>
        </w:rPr>
        <w:t>eské republiky</w:t>
      </w:r>
      <w:r>
        <w:rPr>
          <w:szCs w:val="24"/>
          <w:lang w:val="cs-CZ"/>
        </w:rPr>
        <w:t xml:space="preserve"> k další fázi trestního řízení –</w:t>
      </w:r>
      <w:r w:rsidR="009335E4">
        <w:rPr>
          <w:szCs w:val="24"/>
          <w:lang w:val="cs-CZ"/>
        </w:rPr>
        <w:t xml:space="preserve"> k</w:t>
      </w:r>
      <w:r>
        <w:rPr>
          <w:szCs w:val="24"/>
          <w:lang w:val="cs-CZ"/>
        </w:rPr>
        <w:t xml:space="preserve"> vyšetřování. Těmito útvary bývají v častých případech právě Národní protidrogová centrála v drogových záležitostech, Útvar pro odhalování korupce a finanční kriminality v záležitostech korupce či daní, případně Útvar pro odhalování organizovaného zločinu</w:t>
      </w:r>
      <w:r w:rsidR="009335E4">
        <w:rPr>
          <w:szCs w:val="24"/>
          <w:lang w:val="cs-CZ"/>
        </w:rPr>
        <w:t>,</w:t>
      </w:r>
      <w:r>
        <w:rPr>
          <w:szCs w:val="24"/>
          <w:lang w:val="cs-CZ"/>
        </w:rPr>
        <w:t xml:space="preserve"> např. v problematice nelegálního prodeje vojenského materiálu.</w:t>
      </w:r>
    </w:p>
    <w:p w:rsidR="008611EC" w:rsidRPr="00BA09CB" w:rsidRDefault="00BA09CB" w:rsidP="00A77EE4">
      <w:pPr>
        <w:spacing w:line="360" w:lineRule="auto"/>
        <w:ind w:firstLine="851"/>
        <w:jc w:val="both"/>
        <w:rPr>
          <w:szCs w:val="24"/>
          <w:lang w:val="cs-CZ"/>
        </w:rPr>
      </w:pPr>
      <w:r w:rsidRPr="00BA09CB">
        <w:rPr>
          <w:szCs w:val="24"/>
          <w:lang w:val="cs-CZ"/>
        </w:rPr>
        <w:t>Celní správa jako policejní orgán může taktéž jako Policie Č</w:t>
      </w:r>
      <w:r>
        <w:rPr>
          <w:szCs w:val="24"/>
          <w:lang w:val="cs-CZ"/>
        </w:rPr>
        <w:t>eské republiky</w:t>
      </w:r>
      <w:r w:rsidRPr="00BA09CB">
        <w:rPr>
          <w:szCs w:val="24"/>
          <w:lang w:val="cs-CZ"/>
        </w:rPr>
        <w:t xml:space="preserve"> využívat možnost vytvoření společných vyšetřovacích týmů za účelem odhalování závažné </w:t>
      </w:r>
      <w:proofErr w:type="spellStart"/>
      <w:r w:rsidRPr="00BA09CB">
        <w:rPr>
          <w:szCs w:val="24"/>
          <w:lang w:val="cs-CZ"/>
        </w:rPr>
        <w:t>přeshraniční</w:t>
      </w:r>
      <w:proofErr w:type="spellEnd"/>
      <w:r w:rsidRPr="00BA09CB">
        <w:rPr>
          <w:szCs w:val="24"/>
          <w:lang w:val="cs-CZ"/>
        </w:rPr>
        <w:t xml:space="preserve"> trestné činnosti v její gesci, mohou provádět příhraniční pronásledování a sledování. Principy této spolupráce jsou popsány v kapitole o společných vyšetřovacích týmech.</w:t>
      </w:r>
    </w:p>
    <w:p w:rsidR="007971C7" w:rsidRDefault="007971C7" w:rsidP="002244A5">
      <w:pPr>
        <w:spacing w:line="360" w:lineRule="auto"/>
        <w:ind w:firstLine="851"/>
        <w:jc w:val="both"/>
        <w:rPr>
          <w:b/>
          <w:bCs/>
          <w:sz w:val="28"/>
          <w:szCs w:val="28"/>
          <w:lang w:val="cs-CZ"/>
        </w:rPr>
      </w:pPr>
    </w:p>
    <w:p w:rsidR="007971C7" w:rsidRDefault="007971C7" w:rsidP="002244A5">
      <w:pPr>
        <w:spacing w:line="360" w:lineRule="auto"/>
        <w:ind w:firstLine="851"/>
        <w:jc w:val="both"/>
        <w:rPr>
          <w:b/>
          <w:bCs/>
          <w:sz w:val="28"/>
          <w:szCs w:val="28"/>
          <w:lang w:val="cs-CZ"/>
        </w:rPr>
      </w:pPr>
    </w:p>
    <w:p w:rsidR="007971C7" w:rsidRDefault="007971C7" w:rsidP="002244A5">
      <w:pPr>
        <w:spacing w:line="360" w:lineRule="auto"/>
        <w:ind w:firstLine="851"/>
        <w:jc w:val="both"/>
        <w:rPr>
          <w:b/>
          <w:bCs/>
          <w:sz w:val="28"/>
          <w:szCs w:val="28"/>
          <w:lang w:val="cs-CZ"/>
        </w:rPr>
      </w:pPr>
    </w:p>
    <w:p w:rsidR="009335E4" w:rsidRPr="008B3A55" w:rsidRDefault="009335E4" w:rsidP="002244A5">
      <w:pPr>
        <w:spacing w:line="360" w:lineRule="auto"/>
        <w:ind w:firstLine="851"/>
        <w:jc w:val="both"/>
        <w:rPr>
          <w:b/>
          <w:bCs/>
          <w:sz w:val="32"/>
          <w:szCs w:val="32"/>
          <w:lang w:val="cs-CZ"/>
        </w:rPr>
      </w:pPr>
      <w:r w:rsidRPr="008B3A55">
        <w:rPr>
          <w:b/>
          <w:bCs/>
          <w:sz w:val="32"/>
          <w:szCs w:val="32"/>
          <w:lang w:val="cs-CZ"/>
        </w:rPr>
        <w:t>5. Závěr</w:t>
      </w:r>
    </w:p>
    <w:p w:rsidR="00DD1620" w:rsidRDefault="00DD1620" w:rsidP="0016697C">
      <w:pPr>
        <w:spacing w:after="100" w:line="360" w:lineRule="auto"/>
        <w:ind w:firstLine="851"/>
        <w:jc w:val="both"/>
        <w:rPr>
          <w:bCs/>
        </w:rPr>
      </w:pPr>
      <w:r>
        <w:rPr>
          <w:bCs/>
        </w:rPr>
        <w:t xml:space="preserve">Bylo by naivní, kdybychom začali tvrdit, že kvalitní spoluprací, ať už policejní či justiční spoluprací, dojde k vymýcení kriminality, ale snahou musí být, aby skupinám, páchajícím tuto závažnou trestnou činnost, neposkytovaly bezpečnostní složky žádného z členských států žádný prostor k tomu, aby dále páchaly danou kriminalitu či aby tuto činnosti mohly dále rozvíjet a zefektivňovat. </w:t>
      </w:r>
    </w:p>
    <w:p w:rsidR="00DD1620" w:rsidRDefault="00DD1620" w:rsidP="0016697C">
      <w:pPr>
        <w:spacing w:after="100" w:line="360" w:lineRule="auto"/>
        <w:ind w:firstLine="851"/>
        <w:jc w:val="both"/>
        <w:rPr>
          <w:bCs/>
        </w:rPr>
      </w:pPr>
      <w:r>
        <w:rPr>
          <w:bCs/>
        </w:rPr>
        <w:t>Jednoznačně jde navazování vzájemné spolupráce mezi bezpečnostními složkami členských států správným směrem a daří se závažnou trestnou činnost odhalovat a pachatelé jsou soudy po zásluze trestáni.</w:t>
      </w:r>
    </w:p>
    <w:p w:rsidR="00DD1620" w:rsidRDefault="00DD1620" w:rsidP="0016697C">
      <w:pPr>
        <w:spacing w:after="100" w:line="360" w:lineRule="auto"/>
        <w:ind w:firstLine="851"/>
        <w:jc w:val="both"/>
        <w:rPr>
          <w:bCs/>
        </w:rPr>
      </w:pPr>
      <w:r>
        <w:rPr>
          <w:bCs/>
        </w:rPr>
        <w:t>Pokud se však zamyslíme nad samotným odhalováním a vyšetřováním této závažné trestné činnosti, tak instrumenty nyní používané na teritoriu Evropské unie poskytují policejním složkám docela širokou škálu možností operativního použití policejní spolupráce od příhraničního pronásledování, příhraničního sledování, skrytého vyšetřování až k policejní spolupráci v rámci společných vyšetřovacích týmů. Tyto se docela osvědčily v rámci celorepublikových útvarů Policie ČR, přičemž efektivněji plní účel trestního řízení nežli postupy v rámci klasické mezinárodní právní pomoci.</w:t>
      </w:r>
    </w:p>
    <w:p w:rsidR="00DD1620" w:rsidRDefault="00DD1620" w:rsidP="0016697C">
      <w:pPr>
        <w:spacing w:after="100" w:line="360" w:lineRule="auto"/>
        <w:ind w:firstLine="851"/>
        <w:jc w:val="both"/>
        <w:rPr>
          <w:bCs/>
        </w:rPr>
      </w:pPr>
      <w:r>
        <w:rPr>
          <w:bCs/>
        </w:rPr>
        <w:t xml:space="preserve">Jak byla nastavena policejní spolupráce v druhé polovině dvacátého století, si bude většina současných pracovníků donucovacích orgánů stěží vybavovat. Veškeré úkony </w:t>
      </w:r>
      <w:r>
        <w:rPr>
          <w:bCs/>
        </w:rPr>
        <w:lastRenderedPageBreak/>
        <w:t>trestního řízení od výslechů svědků a obviněných, provádění rekognic osob i věcí až po vydání podnětí věci nebo provádění prověrek či šetření, pokud měly být prováděny v jiném státu, musely být cestou Nejvyššího státního zastupitelství odeslány opět cestou nejvyšší prokuratury daného státu policejnímu orgánu k jeho provedení. Jsou případy, kdy i v dnešní době trvá vyřízení takové právní pomoci déle než tři roky.</w:t>
      </w:r>
    </w:p>
    <w:p w:rsidR="00DD1620" w:rsidRDefault="00DD1620" w:rsidP="0016697C">
      <w:pPr>
        <w:spacing w:after="100" w:line="360" w:lineRule="auto"/>
        <w:ind w:firstLine="851"/>
        <w:jc w:val="both"/>
        <w:rPr>
          <w:bCs/>
        </w:rPr>
      </w:pPr>
      <w:r>
        <w:rPr>
          <w:bCs/>
        </w:rPr>
        <w:t>S rozvojem schengenského acquis a prostoru svobody, bezpečnosti a práva se na území Evropské unie tyto problémy stírají. Policejní orgán konající trestní řízení o zvlášť závažném trestném činu s dosahem do dvou a více členských států má možnost, pokud to okolnosti dovolují, sestavit společný vyšetřovací tým s kolegy policejního orgánu daného členského státu, ke společnému plnění úkonů v daných státech, kdy spolu komunikují přímo bez dalšího článku. Pokud si to ovšem výslovně nevyžádá státní zástupce. Obdobně je tomu při provádění přeshraničního sledování nebo přeshraničního pronásledování. Ještě koncem minulého století by si to těžko někdo dokázal představit. Když se tak stane, jsou parametry vzájemné spolupráce nastaveny unijní legislativou tak, že pokud nepůjde v rámci plnění úkonů o zásah do práv a zaručených svobod, není zapotřebí ani účast státního zástupce.</w:t>
      </w:r>
    </w:p>
    <w:p w:rsidR="00DD1620" w:rsidRDefault="00DD1620" w:rsidP="00DD1620">
      <w:pPr>
        <w:spacing w:after="100" w:line="360" w:lineRule="auto"/>
        <w:ind w:firstLine="1134"/>
        <w:jc w:val="both"/>
        <w:rPr>
          <w:bCs/>
        </w:rPr>
      </w:pPr>
    </w:p>
    <w:p w:rsidR="00DD1620" w:rsidRDefault="00DD1620" w:rsidP="00DD1620">
      <w:pPr>
        <w:spacing w:after="100" w:line="360" w:lineRule="auto"/>
        <w:ind w:firstLine="1134"/>
        <w:jc w:val="both"/>
        <w:rPr>
          <w:b/>
          <w:bCs/>
        </w:rPr>
      </w:pPr>
      <w:r w:rsidRPr="00DD1620">
        <w:rPr>
          <w:b/>
          <w:bCs/>
        </w:rPr>
        <w:t>Hypotéza č. 1</w:t>
      </w:r>
    </w:p>
    <w:p w:rsidR="00DD1620" w:rsidRDefault="00DD1620" w:rsidP="00DD1620">
      <w:pPr>
        <w:spacing w:after="100" w:line="360" w:lineRule="auto"/>
        <w:ind w:firstLine="851"/>
        <w:jc w:val="both"/>
        <w:rPr>
          <w:b/>
          <w:bCs/>
        </w:rPr>
      </w:pPr>
      <w:r>
        <w:rPr>
          <w:b/>
          <w:bCs/>
        </w:rPr>
        <w:t xml:space="preserve">● </w:t>
      </w:r>
      <w:r>
        <w:rPr>
          <w:bCs/>
        </w:rPr>
        <w:t>Policejní spolupráce se prohlubuje i přesto, že na její budování mají aktéři rozdílné názory.</w:t>
      </w:r>
    </w:p>
    <w:p w:rsidR="00DD1620" w:rsidRPr="00DD1620" w:rsidRDefault="00DD1620" w:rsidP="00DD1620">
      <w:pPr>
        <w:spacing w:after="100" w:line="360" w:lineRule="auto"/>
        <w:ind w:firstLine="851"/>
        <w:jc w:val="both"/>
        <w:rPr>
          <w:b/>
          <w:bCs/>
        </w:rPr>
      </w:pPr>
      <w:r>
        <w:rPr>
          <w:bCs/>
        </w:rPr>
        <w:t>Pokud nahlédneme do historie a budeme hodnotit policejní spolupráci, tak se nám tato hypotéza potvrdí. Žádný z členských států Evropské unie si nehodlá dobrovolně zasahovat do své suverenity, hlavně pokud se jedná o jeho vnitřní bezpečnost. Takový postup nastane v případě, že je stanoven buď nějaký vysoký společný cíl (v našem případě prostor svobody, bezpečnosti a práva) a tento je prospěšný, nebo naopak musí přijít nějaká děsivá událost, která tuto spolupráci urychlí.</w:t>
      </w:r>
    </w:p>
    <w:p w:rsidR="00DD1620" w:rsidRDefault="00DD1620" w:rsidP="00DD1620">
      <w:pPr>
        <w:spacing w:after="100" w:line="360" w:lineRule="auto"/>
        <w:ind w:firstLine="851"/>
        <w:jc w:val="both"/>
        <w:rPr>
          <w:bCs/>
        </w:rPr>
      </w:pPr>
      <w:r>
        <w:rPr>
          <w:bCs/>
        </w:rPr>
        <w:t>Takto můžeme zmínit působení neformální skupiny TREVI, která byla, ač mimo rámec EU rozhodnutím Evropské rady, zformována mimo rámec společenství na popud hrozeb teroristických útoků v tehdejší době na teritoriu Evropy.</w:t>
      </w:r>
    </w:p>
    <w:p w:rsidR="00DD1620" w:rsidRDefault="00DD1620" w:rsidP="00DD1620">
      <w:pPr>
        <w:spacing w:after="100" w:line="360" w:lineRule="auto"/>
        <w:ind w:firstLine="851"/>
        <w:jc w:val="both"/>
        <w:rPr>
          <w:bCs/>
        </w:rPr>
      </w:pPr>
      <w:r>
        <w:rPr>
          <w:bCs/>
        </w:rPr>
        <w:t xml:space="preserve">Obdobná situace nastala po teroristických útocích ve Spojených státech amerických, kdy nastal legislativní rozmach této problematiky na teritoriu celého světa a současně s tvorbou protiteroristických opatření se svezla i opatření spojená s policejní spoluprací. Bylo to samozřejmě i v souvislosti se stanovenými cíli Haagského programu či Lisabonské </w:t>
      </w:r>
      <w:r>
        <w:rPr>
          <w:bCs/>
        </w:rPr>
        <w:lastRenderedPageBreak/>
        <w:t xml:space="preserve">smlouvy. Proto také aktéři rozhodovacího procesu našli společnou řeč. Dalo by se říct, že dostali úroveň policejní spolupráce do další dimenze. </w:t>
      </w:r>
    </w:p>
    <w:p w:rsidR="00DD1620" w:rsidRDefault="00DD1620" w:rsidP="00DD1620">
      <w:pPr>
        <w:spacing w:after="100" w:line="360" w:lineRule="auto"/>
        <w:ind w:firstLine="851"/>
        <w:jc w:val="both"/>
        <w:rPr>
          <w:bCs/>
        </w:rPr>
      </w:pPr>
      <w:r>
        <w:rPr>
          <w:bCs/>
        </w:rPr>
        <w:t>Na druhou stranu však vidíme nejednotu ve společných postupech už v samotném schengenském systému v příkladu Velké Británie či Dánska. Nebo například při sjednávání Prümské smlouvy.</w:t>
      </w:r>
    </w:p>
    <w:p w:rsidR="00DD1620" w:rsidRDefault="00DD1620" w:rsidP="00DD1620">
      <w:pPr>
        <w:spacing w:after="100" w:line="360" w:lineRule="auto"/>
        <w:ind w:firstLine="851"/>
        <w:jc w:val="both"/>
        <w:rPr>
          <w:bCs/>
        </w:rPr>
      </w:pPr>
      <w:r>
        <w:rPr>
          <w:bCs/>
        </w:rPr>
        <w:t xml:space="preserve">Nesmíme zapomínat, že právě pozitivní zkušenosti s policejní spoluprací v unijním prostoru a její výsledky mohou naklonit jazýček vah v rozhodování o dalším rozšiřování spolupráce. Toho docílíme zejména tím, že budeme zvyšovat kvalifikace příslušníků donucovacích orgánů v rámci vzdělávacích programů či školení a budeme jim předávat zkušenosti s policejní spoluprací v rámci Unie. </w:t>
      </w:r>
    </w:p>
    <w:p w:rsidR="00DD1620" w:rsidRPr="00DD1620" w:rsidRDefault="00DD1620" w:rsidP="00DD1620">
      <w:pPr>
        <w:spacing w:after="100" w:line="360" w:lineRule="auto"/>
        <w:ind w:firstLine="851"/>
        <w:jc w:val="both"/>
        <w:rPr>
          <w:b/>
          <w:bCs/>
        </w:rPr>
      </w:pPr>
    </w:p>
    <w:p w:rsidR="00DD1620" w:rsidRPr="00DD1620" w:rsidRDefault="00DD1620" w:rsidP="00DD1620">
      <w:pPr>
        <w:spacing w:after="100" w:line="360" w:lineRule="auto"/>
        <w:ind w:firstLine="851"/>
        <w:jc w:val="both"/>
        <w:rPr>
          <w:b/>
          <w:bCs/>
        </w:rPr>
      </w:pPr>
      <w:r w:rsidRPr="00DD1620">
        <w:rPr>
          <w:b/>
          <w:bCs/>
        </w:rPr>
        <w:t>Hypotéza č. 2</w:t>
      </w:r>
    </w:p>
    <w:p w:rsidR="00DD1620" w:rsidRPr="00DD1620" w:rsidRDefault="00DD1620" w:rsidP="00DD1620">
      <w:pPr>
        <w:spacing w:after="100" w:line="360" w:lineRule="auto"/>
        <w:ind w:firstLine="851"/>
        <w:jc w:val="both"/>
        <w:rPr>
          <w:bCs/>
        </w:rPr>
      </w:pPr>
      <w:r>
        <w:rPr>
          <w:b/>
          <w:bCs/>
        </w:rPr>
        <w:t xml:space="preserve">● </w:t>
      </w:r>
      <w:r>
        <w:rPr>
          <w:bCs/>
        </w:rPr>
        <w:t>Evropskému policejnímu úřadu budou uděleny pravomoci provádět úkony trestního řízení v trestních věcech v mandátu Europolu.</w:t>
      </w:r>
    </w:p>
    <w:p w:rsidR="00DD1620" w:rsidRDefault="00DD1620" w:rsidP="00DD1620">
      <w:pPr>
        <w:spacing w:after="100" w:line="360" w:lineRule="auto"/>
        <w:ind w:firstLine="851"/>
        <w:jc w:val="both"/>
        <w:rPr>
          <w:bCs/>
        </w:rPr>
      </w:pPr>
      <w:r>
        <w:rPr>
          <w:bCs/>
        </w:rPr>
        <w:t>S rozšiřováním prostoru svobody, bezpečnosti a práva se rozšiřují i možnosti složek, které tento prostor střeží a chrání. Stejně je tomu tak i u Europolu. Jedná se o evropskou agenturu, která se vyvíjí stejně rychle jako samotná koncepce evropské policejní spolupráce.</w:t>
      </w:r>
    </w:p>
    <w:p w:rsidR="00DD1620" w:rsidRDefault="00DD1620" w:rsidP="00DD1620">
      <w:pPr>
        <w:spacing w:after="100" w:line="360" w:lineRule="auto"/>
        <w:ind w:firstLine="851"/>
        <w:jc w:val="both"/>
        <w:rPr>
          <w:bCs/>
        </w:rPr>
      </w:pPr>
      <w:r>
        <w:rPr>
          <w:bCs/>
        </w:rPr>
        <w:t>Europol byl vytvořen jako informační a komunikační kanál pro zkvalitnění přenosu informací mezi bezpečnostními složkami, v němž hraje zcela bezpochyby prim. A musím konstatovat, že od svého založení do současné doby přivedl tuto komunikaci na vysokou úroveň co do procedurálního, tak i technického směru. Dále se zaměřil na zpracovávání daných informací, které dokáže zanalyzovat pro potřeby partnerů. Již se nejedná o pouhého prostředníka předávání informací, ale o partnera, který zpracováním dat nepřímo pomáhá chránit bezpečnost občanů. A nyní</w:t>
      </w:r>
      <w:r w:rsidR="004812FC">
        <w:rPr>
          <w:bCs/>
        </w:rPr>
        <w:t>,</w:t>
      </w:r>
      <w:r>
        <w:rPr>
          <w:bCs/>
        </w:rPr>
        <w:t xml:space="preserve"> kdy</w:t>
      </w:r>
      <w:r w:rsidR="004812FC">
        <w:rPr>
          <w:bCs/>
        </w:rPr>
        <w:t xml:space="preserve">ž je mu dána možnost </w:t>
      </w:r>
      <w:r>
        <w:rPr>
          <w:bCs/>
        </w:rPr>
        <w:t>účastnit</w:t>
      </w:r>
      <w:r w:rsidR="004812FC">
        <w:rPr>
          <w:bCs/>
        </w:rPr>
        <w:t xml:space="preserve"> se</w:t>
      </w:r>
      <w:r>
        <w:rPr>
          <w:bCs/>
        </w:rPr>
        <w:t xml:space="preserve"> přímo konkrétních případů v rámci společných vyšetřovacích týmů, opět dokazuje, že je připraven tuto roli zvládnout. Přestože nedisponuje pravomocí aktivně zasahovat do odhalování a vyšetřování závažné</w:t>
      </w:r>
      <w:r w:rsidR="004812FC">
        <w:rPr>
          <w:bCs/>
        </w:rPr>
        <w:t xml:space="preserve"> mezinárodní trestné činnosti, m</w:t>
      </w:r>
      <w:r>
        <w:rPr>
          <w:bCs/>
        </w:rPr>
        <w:t>ůže spolupráci koordinovat.</w:t>
      </w:r>
    </w:p>
    <w:p w:rsidR="00DD1620" w:rsidRDefault="00DD1620" w:rsidP="00DD1620">
      <w:pPr>
        <w:spacing w:after="100" w:line="360" w:lineRule="auto"/>
        <w:ind w:firstLine="851"/>
        <w:jc w:val="both"/>
        <w:rPr>
          <w:bCs/>
        </w:rPr>
      </w:pPr>
      <w:r>
        <w:rPr>
          <w:bCs/>
        </w:rPr>
        <w:t>Situaci nahrává i fakt existence projektu Úřadu evropského veřejného žalo</w:t>
      </w:r>
      <w:r w:rsidR="004812FC">
        <w:rPr>
          <w:bCs/>
        </w:rPr>
        <w:t>bce, zakotveného v Corpus Juris. Tento úřad</w:t>
      </w:r>
      <w:r>
        <w:rPr>
          <w:bCs/>
        </w:rPr>
        <w:t xml:space="preserve"> nám podává jistou paralelu ve smyslu státního zastupitelství a policie na národní úrovni. Je tedy zcela </w:t>
      </w:r>
      <w:r w:rsidR="004812FC">
        <w:rPr>
          <w:bCs/>
        </w:rPr>
        <w:t>reálné, že pokud k tomuto rozhodnutí</w:t>
      </w:r>
      <w:r>
        <w:rPr>
          <w:bCs/>
        </w:rPr>
        <w:t xml:space="preserve"> </w:t>
      </w:r>
      <w:r w:rsidR="004812FC">
        <w:rPr>
          <w:bCs/>
        </w:rPr>
        <w:t xml:space="preserve">dojde, pak </w:t>
      </w:r>
      <w:r>
        <w:rPr>
          <w:bCs/>
        </w:rPr>
        <w:t>vznikne pomyslné zastřešení prostoru svobody, bezpečnosti a práva.</w:t>
      </w:r>
    </w:p>
    <w:p w:rsidR="00DD1620" w:rsidRDefault="00DD1620" w:rsidP="00DD1620">
      <w:pPr>
        <w:spacing w:after="100" w:line="360" w:lineRule="auto"/>
        <w:ind w:firstLine="851"/>
        <w:jc w:val="both"/>
        <w:rPr>
          <w:bCs/>
        </w:rPr>
      </w:pPr>
      <w:r>
        <w:rPr>
          <w:bCs/>
        </w:rPr>
        <w:lastRenderedPageBreak/>
        <w:t>Tato hlubší integrace, dnes již v „komunitárním pilíři“</w:t>
      </w:r>
      <w:r w:rsidR="004812FC">
        <w:rPr>
          <w:bCs/>
        </w:rPr>
        <w:t>,</w:t>
      </w:r>
      <w:r>
        <w:rPr>
          <w:bCs/>
        </w:rPr>
        <w:t xml:space="preserve"> může posunout Evropskou unii k federaci či k jisté formě nadstátu. </w:t>
      </w:r>
    </w:p>
    <w:p w:rsidR="007C5468" w:rsidRDefault="007C5468" w:rsidP="00DD1620">
      <w:pPr>
        <w:spacing w:after="100" w:line="360" w:lineRule="auto"/>
        <w:ind w:firstLine="851"/>
        <w:jc w:val="both"/>
        <w:rPr>
          <w:bCs/>
          <w:lang w:val="cs-CZ"/>
        </w:rPr>
      </w:pPr>
    </w:p>
    <w:p w:rsidR="008611EC" w:rsidRDefault="008611EC" w:rsidP="00DD1620">
      <w:pPr>
        <w:spacing w:after="100" w:line="360" w:lineRule="auto"/>
        <w:ind w:firstLine="851"/>
        <w:jc w:val="both"/>
        <w:rPr>
          <w:bCs/>
          <w:lang w:val="cs-CZ"/>
        </w:rPr>
      </w:pPr>
    </w:p>
    <w:p w:rsidR="008611EC" w:rsidRDefault="008611EC" w:rsidP="00DD1620">
      <w:pPr>
        <w:spacing w:after="100" w:line="360" w:lineRule="auto"/>
        <w:ind w:firstLine="851"/>
        <w:jc w:val="both"/>
        <w:rPr>
          <w:bCs/>
          <w:lang w:val="cs-CZ"/>
        </w:rPr>
      </w:pPr>
    </w:p>
    <w:p w:rsidR="008611EC" w:rsidRDefault="008611EC" w:rsidP="00DD1620">
      <w:pPr>
        <w:spacing w:after="100" w:line="360" w:lineRule="auto"/>
        <w:ind w:firstLine="851"/>
        <w:jc w:val="both"/>
        <w:rPr>
          <w:bCs/>
          <w:lang w:val="cs-CZ"/>
        </w:rPr>
      </w:pPr>
    </w:p>
    <w:p w:rsidR="008611EC" w:rsidRDefault="008611EC" w:rsidP="00DD1620">
      <w:pPr>
        <w:spacing w:after="100" w:line="360" w:lineRule="auto"/>
        <w:jc w:val="both"/>
        <w:rPr>
          <w:bCs/>
          <w:lang w:val="cs-CZ"/>
        </w:rPr>
      </w:pPr>
    </w:p>
    <w:p w:rsidR="008611EC" w:rsidRDefault="008611EC" w:rsidP="007703D8">
      <w:pPr>
        <w:spacing w:after="100" w:line="360" w:lineRule="auto"/>
        <w:ind w:firstLine="851"/>
        <w:jc w:val="both"/>
        <w:rPr>
          <w:bCs/>
          <w:lang w:val="cs-CZ"/>
        </w:rPr>
      </w:pPr>
    </w:p>
    <w:p w:rsidR="008611EC" w:rsidRDefault="008611EC" w:rsidP="007703D8">
      <w:pPr>
        <w:spacing w:after="100" w:line="360" w:lineRule="auto"/>
        <w:ind w:firstLine="851"/>
        <w:jc w:val="both"/>
        <w:rPr>
          <w:bCs/>
          <w:lang w:val="cs-CZ"/>
        </w:rPr>
      </w:pPr>
    </w:p>
    <w:p w:rsidR="00DD1620" w:rsidRDefault="00DD1620" w:rsidP="007703D8">
      <w:pPr>
        <w:spacing w:after="100" w:line="360" w:lineRule="auto"/>
        <w:ind w:firstLine="851"/>
        <w:jc w:val="both"/>
        <w:rPr>
          <w:bCs/>
          <w:lang w:val="cs-CZ"/>
        </w:rPr>
      </w:pPr>
    </w:p>
    <w:p w:rsidR="008611EC" w:rsidRDefault="008611EC" w:rsidP="007703D8">
      <w:pPr>
        <w:spacing w:after="100" w:line="360" w:lineRule="auto"/>
        <w:ind w:firstLine="851"/>
        <w:jc w:val="both"/>
        <w:rPr>
          <w:bCs/>
          <w:lang w:val="cs-CZ"/>
        </w:rPr>
      </w:pPr>
    </w:p>
    <w:p w:rsidR="008611EC" w:rsidRDefault="008611EC" w:rsidP="007703D8">
      <w:pPr>
        <w:spacing w:after="100" w:line="360" w:lineRule="auto"/>
        <w:ind w:firstLine="851"/>
        <w:jc w:val="both"/>
        <w:rPr>
          <w:bCs/>
          <w:lang w:val="cs-CZ"/>
        </w:rPr>
      </w:pPr>
    </w:p>
    <w:p w:rsidR="00171B2B" w:rsidRPr="00C22FB2" w:rsidRDefault="00647839" w:rsidP="00AB09F1">
      <w:pPr>
        <w:spacing w:after="100" w:line="360" w:lineRule="auto"/>
        <w:ind w:firstLine="851"/>
        <w:jc w:val="both"/>
        <w:rPr>
          <w:b/>
          <w:sz w:val="28"/>
          <w:szCs w:val="28"/>
        </w:rPr>
      </w:pPr>
      <w:r>
        <w:rPr>
          <w:b/>
          <w:sz w:val="28"/>
          <w:szCs w:val="28"/>
          <w:lang w:val="cs-CZ"/>
        </w:rPr>
        <w:t xml:space="preserve">6. </w:t>
      </w:r>
      <w:r w:rsidR="00171B2B" w:rsidRPr="002244A5">
        <w:rPr>
          <w:b/>
          <w:sz w:val="28"/>
          <w:szCs w:val="28"/>
        </w:rPr>
        <w:t>ABSTRAKT</w:t>
      </w:r>
    </w:p>
    <w:p w:rsidR="00171B2B" w:rsidRDefault="00171B2B" w:rsidP="00171B2B">
      <w:pPr>
        <w:spacing w:line="360" w:lineRule="auto"/>
        <w:ind w:firstLine="851"/>
        <w:jc w:val="both"/>
        <w:rPr>
          <w:szCs w:val="24"/>
        </w:rPr>
      </w:pPr>
      <w:r>
        <w:rPr>
          <w:bCs/>
        </w:rPr>
        <w:t>Práce si klade za cíl zjistit, jaký je v současné době stav v oblasti p</w:t>
      </w:r>
      <w:r>
        <w:rPr>
          <w:szCs w:val="24"/>
        </w:rPr>
        <w:t xml:space="preserve">olicejní spolupráce při odhalování a objasňování organizované trestné činnosti a finanční kriminality v rámci zajišťování prostoru svobody, bezpečnosti a práva Evropské unie. </w:t>
      </w:r>
    </w:p>
    <w:p w:rsidR="00171B2B" w:rsidRPr="006D31C0" w:rsidRDefault="00171B2B" w:rsidP="00171B2B">
      <w:pPr>
        <w:spacing w:line="360" w:lineRule="auto"/>
        <w:jc w:val="both"/>
        <w:rPr>
          <w:bCs/>
          <w:szCs w:val="24"/>
        </w:rPr>
      </w:pPr>
      <w:r>
        <w:rPr>
          <w:szCs w:val="24"/>
        </w:rPr>
        <w:t xml:space="preserve">Metodou analýzy dokumentů (dostupné literatury) je zjišťován legislativní stav v této oblasti a faktická spolupráce. </w:t>
      </w:r>
      <w:r>
        <w:rPr>
          <w:bCs/>
          <w:szCs w:val="24"/>
        </w:rPr>
        <w:t xml:space="preserve">První kapitola je věnována evropské integraci v obecném pojetí principů evropské integrace, s důrazem zejména na oblast justice a vnitřních věcí se zaměřením na problematiku policejní spolupráce. Kapitola druhá vysvětluje, proč evropská integrace vyústila v prostor bezpečnosti, práva a svobody, přičemž jsou zmíněna historická hlediska směřující k ochraně práv, zvyšování bezpečnosti v evropském prostoru a zaručování práv a svobod osob prostřednictvím mezivládních institutů. Třetí kapitola pojednává               o právních aspektech </w:t>
      </w:r>
      <w:r>
        <w:rPr>
          <w:bCs/>
          <w:szCs w:val="24"/>
          <w:lang w:val="cs-CZ"/>
        </w:rPr>
        <w:t xml:space="preserve">mezinárodní </w:t>
      </w:r>
      <w:r>
        <w:rPr>
          <w:bCs/>
          <w:szCs w:val="24"/>
        </w:rPr>
        <w:t>policejní spolupráce po vstupu Maastrichtské smlouvy v účinnost, je zmíněno také primární a sekundární právo mající vztah k pojednávané problematice a trestní hmotněprávní a procesněprávní úprava v České republice, včetně tvorby společných vyšetřovacích týmů</w:t>
      </w:r>
      <w:r>
        <w:rPr>
          <w:bCs/>
          <w:szCs w:val="24"/>
          <w:lang w:val="cs-CZ"/>
        </w:rPr>
        <w:t>, které považuji za jednu z nejdůležitějších částí policejní spolupráce</w:t>
      </w:r>
      <w:r>
        <w:rPr>
          <w:bCs/>
          <w:szCs w:val="24"/>
        </w:rPr>
        <w:t>. Ve čtvrté kapitole je sumarizován institucionální rámec orgánů Evropské unie a orgánů České republiky, které bojují s </w:t>
      </w:r>
      <w:r>
        <w:rPr>
          <w:bCs/>
          <w:szCs w:val="24"/>
          <w:lang w:val="cs-CZ"/>
        </w:rPr>
        <w:t xml:space="preserve">mezinárodním a </w:t>
      </w:r>
      <w:proofErr w:type="spellStart"/>
      <w:r>
        <w:rPr>
          <w:bCs/>
          <w:szCs w:val="24"/>
          <w:lang w:val="cs-CZ"/>
        </w:rPr>
        <w:t>přeshraničním</w:t>
      </w:r>
      <w:proofErr w:type="spellEnd"/>
      <w:r>
        <w:rPr>
          <w:bCs/>
          <w:szCs w:val="24"/>
        </w:rPr>
        <w:t xml:space="preserve"> zločinem a finanční kriminalitou</w:t>
      </w:r>
      <w:r>
        <w:rPr>
          <w:bCs/>
          <w:szCs w:val="24"/>
          <w:lang w:val="cs-CZ"/>
        </w:rPr>
        <w:t xml:space="preserve"> na území Evropské unie</w:t>
      </w:r>
      <w:r>
        <w:rPr>
          <w:bCs/>
          <w:szCs w:val="24"/>
        </w:rPr>
        <w:t xml:space="preserve">. </w:t>
      </w:r>
    </w:p>
    <w:p w:rsidR="00171B2B" w:rsidRDefault="00171B2B" w:rsidP="00171B2B">
      <w:pPr>
        <w:spacing w:line="360" w:lineRule="auto"/>
        <w:ind w:firstLine="1134"/>
        <w:jc w:val="both"/>
        <w:rPr>
          <w:bCs/>
          <w:szCs w:val="24"/>
        </w:rPr>
      </w:pPr>
      <w:r>
        <w:rPr>
          <w:bCs/>
          <w:szCs w:val="24"/>
        </w:rPr>
        <w:lastRenderedPageBreak/>
        <w:t xml:space="preserve">Závěr diplomové práce je věnován zhodnocení evropské integrace v rovině policejní spolupráce, </w:t>
      </w:r>
      <w:r>
        <w:rPr>
          <w:bCs/>
          <w:szCs w:val="24"/>
          <w:lang w:val="cs-CZ"/>
        </w:rPr>
        <w:t xml:space="preserve">současné </w:t>
      </w:r>
      <w:r>
        <w:rPr>
          <w:bCs/>
          <w:szCs w:val="24"/>
        </w:rPr>
        <w:t xml:space="preserve">integrační pokusy o rozšíření policejní spolupráce a další možný vývoj v integraci v oblasti justice a vnitřních věcí. </w:t>
      </w:r>
    </w:p>
    <w:p w:rsidR="00171B2B" w:rsidRPr="006D31C0" w:rsidRDefault="00171B2B" w:rsidP="00171B2B">
      <w:pPr>
        <w:widowControl/>
        <w:suppressAutoHyphens w:val="0"/>
        <w:autoSpaceDE w:val="0"/>
        <w:autoSpaceDN w:val="0"/>
        <w:adjustRightInd w:val="0"/>
        <w:spacing w:line="360" w:lineRule="auto"/>
        <w:ind w:firstLine="1134"/>
        <w:jc w:val="both"/>
        <w:rPr>
          <w:bCs/>
          <w:szCs w:val="24"/>
        </w:rPr>
      </w:pPr>
      <w:r w:rsidRPr="002529CC">
        <w:rPr>
          <w:bCs/>
          <w:szCs w:val="24"/>
          <w:lang w:val="cs-CZ"/>
        </w:rPr>
        <w:t>S</w:t>
      </w:r>
      <w:r w:rsidRPr="002529CC">
        <w:rPr>
          <w:bCs/>
          <w:szCs w:val="24"/>
        </w:rPr>
        <w:t>tudiem dostupných dokumentů bylo zjištěno: přestože původní mezinárodní právní instrumenty byly</w:t>
      </w:r>
      <w:r w:rsidRPr="002529CC">
        <w:rPr>
          <w:bCs/>
          <w:szCs w:val="24"/>
          <w:lang w:val="cs-CZ"/>
        </w:rPr>
        <w:t xml:space="preserve"> relativně</w:t>
      </w:r>
      <w:r w:rsidRPr="002529CC">
        <w:rPr>
          <w:bCs/>
          <w:szCs w:val="24"/>
        </w:rPr>
        <w:t xml:space="preserve"> dostatečné</w:t>
      </w:r>
      <w:r>
        <w:rPr>
          <w:bCs/>
          <w:szCs w:val="24"/>
        </w:rPr>
        <w:t xml:space="preserve">, je </w:t>
      </w:r>
      <w:r>
        <w:rPr>
          <w:bCs/>
          <w:szCs w:val="24"/>
          <w:lang w:val="cs-CZ"/>
        </w:rPr>
        <w:t>z hlediska ochrany zaručených práv nutno</w:t>
      </w:r>
      <w:r>
        <w:rPr>
          <w:bCs/>
          <w:szCs w:val="24"/>
        </w:rPr>
        <w:t xml:space="preserve"> tento legislativní stav, zejména z důvodu </w:t>
      </w:r>
      <w:r>
        <w:rPr>
          <w:bCs/>
          <w:szCs w:val="24"/>
          <w:lang w:val="cs-CZ"/>
        </w:rPr>
        <w:t xml:space="preserve">otevření vnitřních hranic, </w:t>
      </w:r>
      <w:r>
        <w:rPr>
          <w:bCs/>
          <w:szCs w:val="24"/>
        </w:rPr>
        <w:t xml:space="preserve">volného pohybu </w:t>
      </w:r>
      <w:proofErr w:type="gramStart"/>
      <w:r>
        <w:rPr>
          <w:bCs/>
          <w:szCs w:val="24"/>
        </w:rPr>
        <w:t>osob        v rámci</w:t>
      </w:r>
      <w:proofErr w:type="gramEnd"/>
      <w:r>
        <w:rPr>
          <w:bCs/>
          <w:szCs w:val="24"/>
        </w:rPr>
        <w:t xml:space="preserve"> Evropské unie</w:t>
      </w:r>
      <w:r>
        <w:rPr>
          <w:bCs/>
          <w:szCs w:val="24"/>
          <w:lang w:val="cs-CZ"/>
        </w:rPr>
        <w:t xml:space="preserve"> a s tím spojeného ulehčení páchání příhraniční a závažné </w:t>
      </w:r>
      <w:proofErr w:type="spellStart"/>
      <w:r>
        <w:rPr>
          <w:bCs/>
          <w:szCs w:val="24"/>
          <w:lang w:val="cs-CZ"/>
        </w:rPr>
        <w:t>přeshraniční</w:t>
      </w:r>
      <w:proofErr w:type="spellEnd"/>
      <w:r>
        <w:rPr>
          <w:bCs/>
          <w:szCs w:val="24"/>
          <w:lang w:val="cs-CZ"/>
        </w:rPr>
        <w:t xml:space="preserve"> trestné činnosti,</w:t>
      </w:r>
      <w:r>
        <w:rPr>
          <w:bCs/>
          <w:szCs w:val="24"/>
        </w:rPr>
        <w:t xml:space="preserve"> nadále rozvíjet, což dokládá i snaha orgánů Evropské unie v podobě</w:t>
      </w:r>
      <w:r>
        <w:rPr>
          <w:bCs/>
          <w:szCs w:val="24"/>
          <w:lang w:val="cs-CZ"/>
        </w:rPr>
        <w:t xml:space="preserve"> právních aktů, jako například</w:t>
      </w:r>
      <w:r>
        <w:rPr>
          <w:bCs/>
          <w:szCs w:val="24"/>
        </w:rPr>
        <w:t xml:space="preserve"> </w:t>
      </w:r>
      <w:r w:rsidRPr="00A734A1">
        <w:rPr>
          <w:bCs/>
          <w:szCs w:val="24"/>
          <w:lang w:val="cs-CZ" w:eastAsia="cs-CZ"/>
        </w:rPr>
        <w:t xml:space="preserve">Rámcové rozhodnutí Rady ze dne 13. </w:t>
      </w:r>
      <w:r>
        <w:rPr>
          <w:bCs/>
          <w:szCs w:val="24"/>
          <w:lang w:val="cs-CZ" w:eastAsia="cs-CZ"/>
        </w:rPr>
        <w:t>června</w:t>
      </w:r>
      <w:r w:rsidRPr="00A734A1">
        <w:rPr>
          <w:bCs/>
          <w:szCs w:val="24"/>
          <w:lang w:val="cs-CZ" w:eastAsia="cs-CZ"/>
        </w:rPr>
        <w:t xml:space="preserve"> 2002 o evropském zatýkacím</w:t>
      </w:r>
      <w:r>
        <w:rPr>
          <w:bCs/>
          <w:szCs w:val="24"/>
          <w:lang w:val="cs-CZ" w:eastAsia="cs-CZ"/>
        </w:rPr>
        <w:t xml:space="preserve"> </w:t>
      </w:r>
      <w:r w:rsidRPr="00A734A1">
        <w:rPr>
          <w:bCs/>
          <w:szCs w:val="24"/>
          <w:lang w:val="cs-CZ" w:eastAsia="cs-CZ"/>
        </w:rPr>
        <w:t xml:space="preserve">rozkazu a postupech předávání mezi jednotlivými členskými </w:t>
      </w:r>
      <w:r w:rsidRPr="002529CC">
        <w:rPr>
          <w:bCs/>
          <w:szCs w:val="24"/>
          <w:lang w:val="cs-CZ" w:eastAsia="cs-CZ"/>
        </w:rPr>
        <w:t>státy</w:t>
      </w:r>
      <w:r w:rsidRPr="002529CC">
        <w:rPr>
          <w:bCs/>
          <w:szCs w:val="24"/>
        </w:rPr>
        <w:t xml:space="preserve">, </w:t>
      </w:r>
      <w:r w:rsidRPr="002529CC">
        <w:rPr>
          <w:szCs w:val="24"/>
        </w:rPr>
        <w:t>Rámcové rozhodnutí Rady</w:t>
      </w:r>
      <w:r w:rsidRPr="002529CC">
        <w:rPr>
          <w:szCs w:val="24"/>
          <w:lang w:val="cs-CZ"/>
        </w:rPr>
        <w:t xml:space="preserve"> ze dne</w:t>
      </w:r>
      <w:r w:rsidRPr="002529CC">
        <w:rPr>
          <w:szCs w:val="24"/>
        </w:rPr>
        <w:t xml:space="preserve"> 13. června 2002 o společných vyšetřovacích týmech </w:t>
      </w:r>
      <w:r w:rsidRPr="002529CC">
        <w:rPr>
          <w:szCs w:val="24"/>
          <w:lang w:val="cs-CZ"/>
        </w:rPr>
        <w:t>č</w:t>
      </w:r>
      <w:r w:rsidRPr="002529CC">
        <w:rPr>
          <w:bCs/>
          <w:szCs w:val="24"/>
        </w:rPr>
        <w:t>i Rámcové</w:t>
      </w:r>
      <w:r w:rsidRPr="009C5A88">
        <w:rPr>
          <w:bCs/>
          <w:szCs w:val="24"/>
        </w:rPr>
        <w:t xml:space="preserve"> rozhodnutí Rady 2008/978/SVV ze dne 18. prosince 2008 o evropském důkazním příkazu </w:t>
      </w:r>
      <w:r>
        <w:rPr>
          <w:bCs/>
          <w:szCs w:val="24"/>
        </w:rPr>
        <w:t xml:space="preserve">     </w:t>
      </w:r>
      <w:r w:rsidRPr="009C5A88">
        <w:rPr>
          <w:bCs/>
          <w:szCs w:val="24"/>
        </w:rPr>
        <w:t>k zajištění předmětů, listin a údajů pro účely řízení v trestních věcech</w:t>
      </w:r>
      <w:r>
        <w:rPr>
          <w:bCs/>
          <w:szCs w:val="24"/>
          <w:lang w:val="cs-CZ"/>
        </w:rPr>
        <w:t xml:space="preserve"> a dalších</w:t>
      </w:r>
      <w:r>
        <w:rPr>
          <w:bCs/>
          <w:szCs w:val="24"/>
        </w:rPr>
        <w:t>. Protože dochází k neustálému prohlubování a akceleraci vzájemné spolupráce, je</w:t>
      </w:r>
      <w:r>
        <w:rPr>
          <w:bCs/>
          <w:szCs w:val="24"/>
          <w:lang w:val="cs-CZ"/>
        </w:rPr>
        <w:t xml:space="preserve"> současně</w:t>
      </w:r>
      <w:r>
        <w:rPr>
          <w:bCs/>
          <w:szCs w:val="24"/>
        </w:rPr>
        <w:t xml:space="preserve"> nutné sbližovat trestněprávní systémy jednotlivých členských států Evropské unie</w:t>
      </w:r>
      <w:r>
        <w:rPr>
          <w:bCs/>
          <w:szCs w:val="24"/>
          <w:lang w:val="cs-CZ"/>
        </w:rPr>
        <w:t xml:space="preserve"> minimálně na úrovni stanovování skutkových podstat trestných činů, jak se již děje</w:t>
      </w:r>
      <w:r>
        <w:rPr>
          <w:bCs/>
          <w:szCs w:val="24"/>
        </w:rPr>
        <w:t>.</w:t>
      </w:r>
    </w:p>
    <w:p w:rsidR="00171B2B" w:rsidRDefault="00171B2B" w:rsidP="00171B2B">
      <w:pPr>
        <w:spacing w:line="360" w:lineRule="auto"/>
        <w:jc w:val="both"/>
      </w:pPr>
    </w:p>
    <w:p w:rsidR="00171B2B" w:rsidRPr="009A4F9F" w:rsidRDefault="00171B2B" w:rsidP="00171B2B">
      <w:pPr>
        <w:tabs>
          <w:tab w:val="right" w:leader="hyphen" w:pos="8820"/>
        </w:tabs>
        <w:spacing w:line="360" w:lineRule="auto"/>
        <w:jc w:val="both"/>
        <w:rPr>
          <w:bCs/>
          <w:szCs w:val="24"/>
          <w:lang w:val="cs-CZ"/>
        </w:rPr>
      </w:pPr>
      <w:r w:rsidRPr="006E4A7E">
        <w:rPr>
          <w:b/>
          <w:bCs/>
          <w:szCs w:val="24"/>
        </w:rPr>
        <w:t>Klíčová slova:</w:t>
      </w:r>
      <w:r>
        <w:rPr>
          <w:bCs/>
          <w:szCs w:val="24"/>
        </w:rPr>
        <w:t xml:space="preserve"> Evropská unie, Europol, společné vyšetřovací týmy, </w:t>
      </w:r>
      <w:proofErr w:type="spellStart"/>
      <w:r>
        <w:rPr>
          <w:bCs/>
          <w:szCs w:val="24"/>
          <w:lang w:val="cs-CZ"/>
        </w:rPr>
        <w:t>přeshraniční</w:t>
      </w:r>
      <w:proofErr w:type="spellEnd"/>
      <w:r>
        <w:rPr>
          <w:bCs/>
          <w:szCs w:val="24"/>
          <w:lang w:val="cs-CZ"/>
        </w:rPr>
        <w:t xml:space="preserve"> sledování</w:t>
      </w:r>
      <w:r>
        <w:rPr>
          <w:bCs/>
          <w:szCs w:val="24"/>
        </w:rPr>
        <w:t xml:space="preserve">, </w:t>
      </w:r>
      <w:proofErr w:type="spellStart"/>
      <w:r>
        <w:rPr>
          <w:bCs/>
          <w:szCs w:val="24"/>
          <w:lang w:val="cs-CZ"/>
        </w:rPr>
        <w:t>přeshraniční</w:t>
      </w:r>
      <w:proofErr w:type="spellEnd"/>
      <w:r>
        <w:rPr>
          <w:bCs/>
          <w:szCs w:val="24"/>
          <w:lang w:val="cs-CZ"/>
        </w:rPr>
        <w:t xml:space="preserve"> pronásledování, </w:t>
      </w:r>
      <w:r>
        <w:rPr>
          <w:bCs/>
          <w:szCs w:val="24"/>
        </w:rPr>
        <w:t>policejní spolupráce, prostor</w:t>
      </w:r>
      <w:r>
        <w:rPr>
          <w:bCs/>
          <w:szCs w:val="24"/>
          <w:lang w:val="cs-CZ"/>
        </w:rPr>
        <w:t xml:space="preserve"> svobody,</w:t>
      </w:r>
      <w:r>
        <w:rPr>
          <w:bCs/>
          <w:szCs w:val="24"/>
        </w:rPr>
        <w:t xml:space="preserve"> bezpečnosti</w:t>
      </w:r>
      <w:r>
        <w:rPr>
          <w:bCs/>
          <w:szCs w:val="24"/>
          <w:lang w:val="cs-CZ"/>
        </w:rPr>
        <w:t xml:space="preserve"> a</w:t>
      </w:r>
      <w:r>
        <w:rPr>
          <w:bCs/>
          <w:szCs w:val="24"/>
        </w:rPr>
        <w:t xml:space="preserve"> práva, volný pohyb osob, </w:t>
      </w:r>
      <w:r>
        <w:rPr>
          <w:bCs/>
          <w:szCs w:val="24"/>
          <w:lang w:val="cs-CZ"/>
        </w:rPr>
        <w:t>společná policejní a celní centra</w:t>
      </w:r>
    </w:p>
    <w:p w:rsidR="007971C7" w:rsidRDefault="007971C7" w:rsidP="007971C7">
      <w:pPr>
        <w:spacing w:after="100" w:line="360" w:lineRule="auto"/>
        <w:ind w:firstLine="851"/>
        <w:jc w:val="both"/>
        <w:rPr>
          <w:bCs/>
          <w:szCs w:val="24"/>
          <w:lang w:val="cs-CZ"/>
        </w:rPr>
      </w:pPr>
    </w:p>
    <w:p w:rsidR="006E4A7E" w:rsidRDefault="006E4A7E" w:rsidP="007971C7">
      <w:pPr>
        <w:spacing w:after="100" w:line="360" w:lineRule="auto"/>
        <w:ind w:firstLine="851"/>
        <w:jc w:val="both"/>
        <w:rPr>
          <w:bCs/>
          <w:szCs w:val="24"/>
          <w:lang w:val="cs-CZ"/>
        </w:rPr>
      </w:pPr>
    </w:p>
    <w:p w:rsidR="006E4A7E" w:rsidRDefault="006E4A7E" w:rsidP="007971C7">
      <w:pPr>
        <w:spacing w:after="100" w:line="360" w:lineRule="auto"/>
        <w:ind w:firstLine="851"/>
        <w:jc w:val="both"/>
        <w:rPr>
          <w:bCs/>
          <w:szCs w:val="24"/>
          <w:lang w:val="cs-CZ"/>
        </w:rPr>
      </w:pPr>
    </w:p>
    <w:p w:rsidR="006E4A7E" w:rsidRDefault="006E4A7E" w:rsidP="007971C7">
      <w:pPr>
        <w:spacing w:after="100" w:line="360" w:lineRule="auto"/>
        <w:ind w:firstLine="851"/>
        <w:jc w:val="both"/>
        <w:rPr>
          <w:bCs/>
          <w:szCs w:val="24"/>
          <w:lang w:val="cs-CZ"/>
        </w:rPr>
      </w:pPr>
    </w:p>
    <w:p w:rsidR="006E4A7E" w:rsidRDefault="006E4A7E" w:rsidP="007971C7">
      <w:pPr>
        <w:spacing w:after="100" w:line="360" w:lineRule="auto"/>
        <w:ind w:firstLine="851"/>
        <w:jc w:val="both"/>
        <w:rPr>
          <w:bCs/>
          <w:szCs w:val="24"/>
          <w:lang w:val="cs-CZ"/>
        </w:rPr>
      </w:pPr>
    </w:p>
    <w:p w:rsidR="006E4A7E" w:rsidRDefault="006E4A7E" w:rsidP="007971C7">
      <w:pPr>
        <w:spacing w:after="100" w:line="360" w:lineRule="auto"/>
        <w:ind w:firstLine="851"/>
        <w:jc w:val="both"/>
        <w:rPr>
          <w:bCs/>
          <w:szCs w:val="24"/>
          <w:lang w:val="cs-CZ"/>
        </w:rPr>
      </w:pPr>
    </w:p>
    <w:p w:rsidR="006E4A7E" w:rsidRDefault="006E4A7E" w:rsidP="007971C7">
      <w:pPr>
        <w:spacing w:after="100" w:line="360" w:lineRule="auto"/>
        <w:ind w:firstLine="851"/>
        <w:jc w:val="both"/>
        <w:rPr>
          <w:bCs/>
          <w:szCs w:val="24"/>
          <w:lang w:val="cs-CZ"/>
        </w:rPr>
      </w:pPr>
    </w:p>
    <w:p w:rsidR="006E4A7E" w:rsidRDefault="006E4A7E" w:rsidP="007971C7">
      <w:pPr>
        <w:spacing w:after="100" w:line="360" w:lineRule="auto"/>
        <w:ind w:firstLine="851"/>
        <w:jc w:val="both"/>
        <w:rPr>
          <w:bCs/>
          <w:szCs w:val="24"/>
          <w:lang w:val="cs-CZ"/>
        </w:rPr>
      </w:pPr>
    </w:p>
    <w:p w:rsidR="006E4A7E" w:rsidRDefault="006E4A7E" w:rsidP="007971C7">
      <w:pPr>
        <w:spacing w:after="100" w:line="360" w:lineRule="auto"/>
        <w:ind w:firstLine="851"/>
        <w:jc w:val="both"/>
        <w:rPr>
          <w:bCs/>
          <w:szCs w:val="24"/>
          <w:lang w:val="cs-CZ"/>
        </w:rPr>
      </w:pPr>
    </w:p>
    <w:p w:rsidR="006E4A7E" w:rsidRDefault="006E4A7E" w:rsidP="007971C7">
      <w:pPr>
        <w:spacing w:after="100" w:line="360" w:lineRule="auto"/>
        <w:ind w:firstLine="851"/>
        <w:jc w:val="both"/>
        <w:rPr>
          <w:bCs/>
          <w:szCs w:val="24"/>
          <w:lang w:val="cs-CZ"/>
        </w:rPr>
      </w:pPr>
    </w:p>
    <w:p w:rsidR="006E4A7E" w:rsidRDefault="006E4A7E" w:rsidP="007971C7">
      <w:pPr>
        <w:spacing w:after="100" w:line="360" w:lineRule="auto"/>
        <w:ind w:firstLine="851"/>
        <w:jc w:val="both"/>
        <w:rPr>
          <w:bCs/>
          <w:szCs w:val="24"/>
          <w:lang w:val="cs-CZ"/>
        </w:rPr>
      </w:pPr>
    </w:p>
    <w:p w:rsidR="006E4A7E" w:rsidRDefault="006E4A7E" w:rsidP="007971C7">
      <w:pPr>
        <w:spacing w:after="100" w:line="360" w:lineRule="auto"/>
        <w:ind w:firstLine="851"/>
        <w:jc w:val="both"/>
        <w:rPr>
          <w:bCs/>
          <w:szCs w:val="24"/>
          <w:lang w:val="cs-CZ"/>
        </w:rPr>
      </w:pPr>
    </w:p>
    <w:p w:rsidR="006E4A7E" w:rsidRDefault="006E4A7E" w:rsidP="007971C7">
      <w:pPr>
        <w:spacing w:after="100" w:line="360" w:lineRule="auto"/>
        <w:ind w:firstLine="851"/>
        <w:jc w:val="both"/>
        <w:rPr>
          <w:bCs/>
          <w:szCs w:val="24"/>
          <w:lang w:val="cs-CZ"/>
        </w:rPr>
      </w:pPr>
    </w:p>
    <w:p w:rsidR="006E4A7E" w:rsidRDefault="006E4A7E" w:rsidP="007971C7">
      <w:pPr>
        <w:spacing w:after="100" w:line="360" w:lineRule="auto"/>
        <w:ind w:firstLine="851"/>
        <w:jc w:val="both"/>
        <w:rPr>
          <w:bCs/>
          <w:szCs w:val="24"/>
          <w:lang w:val="cs-CZ"/>
        </w:rPr>
      </w:pPr>
    </w:p>
    <w:p w:rsidR="006E4A7E" w:rsidRDefault="006E4A7E" w:rsidP="007971C7">
      <w:pPr>
        <w:spacing w:after="100" w:line="360" w:lineRule="auto"/>
        <w:ind w:firstLine="851"/>
        <w:jc w:val="both"/>
        <w:rPr>
          <w:bCs/>
          <w:szCs w:val="24"/>
          <w:lang w:val="cs-CZ"/>
        </w:rPr>
      </w:pPr>
    </w:p>
    <w:p w:rsidR="006E4A7E" w:rsidRDefault="006E4A7E" w:rsidP="007971C7">
      <w:pPr>
        <w:spacing w:after="100" w:line="360" w:lineRule="auto"/>
        <w:ind w:firstLine="851"/>
        <w:jc w:val="both"/>
        <w:rPr>
          <w:bCs/>
          <w:szCs w:val="24"/>
          <w:lang w:val="cs-CZ"/>
        </w:rPr>
      </w:pPr>
    </w:p>
    <w:p w:rsidR="006E4A7E" w:rsidRDefault="006E4A7E" w:rsidP="007971C7">
      <w:pPr>
        <w:spacing w:after="100" w:line="360" w:lineRule="auto"/>
        <w:ind w:firstLine="851"/>
        <w:jc w:val="both"/>
        <w:rPr>
          <w:bCs/>
          <w:szCs w:val="24"/>
          <w:lang w:val="cs-CZ"/>
        </w:rPr>
      </w:pPr>
    </w:p>
    <w:p w:rsidR="006E4A7E" w:rsidRDefault="006E4A7E" w:rsidP="007971C7">
      <w:pPr>
        <w:spacing w:after="100" w:line="360" w:lineRule="auto"/>
        <w:ind w:firstLine="851"/>
        <w:jc w:val="both"/>
        <w:rPr>
          <w:bCs/>
          <w:szCs w:val="24"/>
          <w:lang w:val="cs-CZ"/>
        </w:rPr>
      </w:pPr>
    </w:p>
    <w:p w:rsidR="006E4A7E" w:rsidRDefault="006E4A7E" w:rsidP="007971C7">
      <w:pPr>
        <w:spacing w:after="100" w:line="360" w:lineRule="auto"/>
        <w:ind w:firstLine="851"/>
        <w:jc w:val="both"/>
        <w:rPr>
          <w:bCs/>
          <w:szCs w:val="24"/>
          <w:lang w:val="cs-CZ"/>
        </w:rPr>
      </w:pPr>
    </w:p>
    <w:p w:rsidR="006E4A7E" w:rsidRDefault="006E4A7E" w:rsidP="007971C7">
      <w:pPr>
        <w:spacing w:after="100" w:line="360" w:lineRule="auto"/>
        <w:ind w:firstLine="851"/>
        <w:jc w:val="both"/>
        <w:rPr>
          <w:bCs/>
          <w:szCs w:val="24"/>
          <w:lang w:val="cs-CZ"/>
        </w:rPr>
      </w:pPr>
    </w:p>
    <w:p w:rsidR="006E4A7E" w:rsidRDefault="006E4A7E" w:rsidP="007971C7">
      <w:pPr>
        <w:spacing w:after="100" w:line="360" w:lineRule="auto"/>
        <w:ind w:firstLine="851"/>
        <w:jc w:val="both"/>
        <w:rPr>
          <w:bCs/>
          <w:szCs w:val="24"/>
          <w:lang w:val="cs-CZ"/>
        </w:rPr>
      </w:pPr>
    </w:p>
    <w:p w:rsidR="006E4A7E" w:rsidRDefault="006E4A7E" w:rsidP="007971C7">
      <w:pPr>
        <w:spacing w:after="100" w:line="360" w:lineRule="auto"/>
        <w:ind w:firstLine="851"/>
        <w:jc w:val="both"/>
        <w:rPr>
          <w:bCs/>
          <w:szCs w:val="24"/>
          <w:lang w:val="cs-CZ"/>
        </w:rPr>
      </w:pPr>
    </w:p>
    <w:p w:rsidR="006E4A7E" w:rsidRPr="00C22FB2" w:rsidRDefault="00647839" w:rsidP="006E4A7E">
      <w:pPr>
        <w:spacing w:after="100" w:line="360" w:lineRule="auto"/>
        <w:ind w:firstLine="851"/>
        <w:jc w:val="both"/>
        <w:rPr>
          <w:b/>
          <w:sz w:val="28"/>
          <w:szCs w:val="28"/>
        </w:rPr>
      </w:pPr>
      <w:r>
        <w:rPr>
          <w:b/>
          <w:sz w:val="28"/>
          <w:szCs w:val="28"/>
          <w:lang w:val="cs-CZ"/>
        </w:rPr>
        <w:t xml:space="preserve">7. </w:t>
      </w:r>
      <w:r w:rsidR="006E4A7E" w:rsidRPr="002244A5">
        <w:rPr>
          <w:b/>
          <w:sz w:val="28"/>
          <w:szCs w:val="28"/>
        </w:rPr>
        <w:t>ABSTRAKT</w:t>
      </w:r>
    </w:p>
    <w:p w:rsidR="00AB09F1" w:rsidRDefault="00AB09F1" w:rsidP="006E4A7E">
      <w:pPr>
        <w:spacing w:line="360" w:lineRule="auto"/>
        <w:ind w:firstLine="851"/>
        <w:jc w:val="both"/>
      </w:pPr>
      <w:r>
        <w:t>The work aims to find out what is currently the situation in the field of police cooperation in the detection and investigation of organized crime and financial crime in ensuring freedom, security and justice of the European Union.</w:t>
      </w:r>
    </w:p>
    <w:p w:rsidR="00AB09F1" w:rsidRDefault="00AB09F1" w:rsidP="006E4A7E">
      <w:pPr>
        <w:spacing w:line="360" w:lineRule="auto"/>
        <w:ind w:firstLine="851"/>
        <w:jc w:val="both"/>
      </w:pPr>
      <w:r>
        <w:t xml:space="preserve">Method of analysis of documents (literature) is investigated legislative situation in this area and the actual cooperation. The first chapter is devoted to European integration in general terms the principles of European integration, with particular emphasis on the area of </w:t>
      </w:r>
      <w:r>
        <w:rPr>
          <w:rFonts w:ascii="Cambria Math" w:hAnsi="Cambria Math" w:cs="Cambria Math"/>
        </w:rPr>
        <w:t>​​</w:t>
      </w:r>
      <w:r>
        <w:t xml:space="preserve">justice and home affairs, focusing on issues of police cooperation. Chapter two explains why European integration has resulted in the area of </w:t>
      </w:r>
      <w:r>
        <w:rPr>
          <w:rFonts w:ascii="Cambria Math" w:hAnsi="Cambria Math" w:cs="Cambria Math"/>
        </w:rPr>
        <w:t>​​</w:t>
      </w:r>
      <w:r>
        <w:t>security, justice and freedom, and historical aspects are mentioned to protect the rights, increasing safety in the European area and guaranteeing the rights and freedoms of individuals through intergovernmental institutions. The third chapter deals with the legal aspects of international police cooperation after the Maastricht Treaty came into force, is also mentioned primary and secondary legislation relevant to discussing issues and criminal substantive and procedural regulations in the Czech Republic, including the creation of joint investigation teams, which I consider to be one of the most important part of police cooperation. The fourth chapter is summarized by the institutional framework of the EU institutions and bodies of the Czech Republic, who are struggling with international and cross-border crime and financial crime in the European Union.</w:t>
      </w:r>
    </w:p>
    <w:p w:rsidR="00AB09F1" w:rsidRDefault="00AB09F1" w:rsidP="006E4A7E">
      <w:pPr>
        <w:spacing w:line="360" w:lineRule="auto"/>
        <w:ind w:firstLine="851"/>
        <w:jc w:val="both"/>
      </w:pPr>
      <w:r>
        <w:t xml:space="preserve">The final section is devoted to the development of European integration at the level of police cooperation, current attempts to extend the integration of police cooperation and possible developments in the integration in the area of </w:t>
      </w:r>
      <w:r>
        <w:rPr>
          <w:rFonts w:ascii="Cambria Math" w:hAnsi="Cambria Math" w:cs="Cambria Math"/>
        </w:rPr>
        <w:t>​​</w:t>
      </w:r>
      <w:r>
        <w:t>justice and home affairs.</w:t>
      </w:r>
    </w:p>
    <w:p w:rsidR="00AB09F1" w:rsidRDefault="00AB09F1" w:rsidP="006E4A7E">
      <w:pPr>
        <w:spacing w:line="360" w:lineRule="auto"/>
        <w:ind w:firstLine="851"/>
        <w:jc w:val="both"/>
      </w:pPr>
      <w:r>
        <w:t>Study of the available documents was found: although the original international legal instruments were relatively sufficient, for the protection of the rights guaranteed to be the legislative situation, mainly due to the opening of internal borders, free movement of persons within the European Union and the associated relief committing serious cross-border and cross-border crime activities continue to develop, as evidenced by the efforts of EU institutions in the form of legal acts such as the Council Framework Decision of 13 6th 2002 on the European arrest warrant and the surrender procedures between Member States, the Council Framework Decision of 13 June 2002 on joint investigation teams and Council Framework Decision 2008/978/JHA of 18 December 2008 on the European Evidence Warrant for obtaining objects, documents and data for use in proceedings in criminal matters and others. Because there is a constant acceleration and deepening of mutual cooperation is also necessary to harmonize criminal law systems of the Member States of the European Union, at least at the level of determining the facts of the crime, as is already happening.</w:t>
      </w:r>
    </w:p>
    <w:p w:rsidR="00AB09F1" w:rsidRDefault="00AB09F1" w:rsidP="00AB09F1">
      <w:pPr>
        <w:spacing w:line="360" w:lineRule="auto"/>
      </w:pPr>
    </w:p>
    <w:p w:rsidR="00AB09F1" w:rsidRDefault="00AB09F1" w:rsidP="00AB09F1">
      <w:pPr>
        <w:jc w:val="both"/>
      </w:pPr>
      <w:r w:rsidRPr="006E4A7E">
        <w:rPr>
          <w:b/>
        </w:rPr>
        <w:t>Keywords:</w:t>
      </w:r>
      <w:r>
        <w:t xml:space="preserve"> European Union, Europol, joint investigation teams, cross-border surveillance, cross-border pursuit, police cooperation, an area of </w:t>
      </w:r>
      <w:r>
        <w:rPr>
          <w:rFonts w:ascii="Cambria Math" w:hAnsi="Cambria Math" w:cs="Cambria Math"/>
        </w:rPr>
        <w:t>​​</w:t>
      </w:r>
      <w:r>
        <w:t>freedom, security and justice, freedom of movement, joint police and customs center</w:t>
      </w:r>
    </w:p>
    <w:p w:rsidR="00AB09F1" w:rsidRDefault="00AB09F1" w:rsidP="00AB09F1">
      <w:pPr>
        <w:spacing w:after="100" w:line="360" w:lineRule="auto"/>
        <w:jc w:val="both"/>
        <w:rPr>
          <w:bCs/>
          <w:szCs w:val="24"/>
          <w:lang w:val="cs-CZ"/>
        </w:rPr>
      </w:pPr>
    </w:p>
    <w:p w:rsidR="007971C7" w:rsidRDefault="007971C7" w:rsidP="007971C7">
      <w:pPr>
        <w:spacing w:after="100" w:line="360" w:lineRule="auto"/>
        <w:ind w:firstLine="851"/>
        <w:jc w:val="both"/>
        <w:rPr>
          <w:bCs/>
          <w:szCs w:val="24"/>
          <w:lang w:val="cs-CZ"/>
        </w:rPr>
      </w:pPr>
    </w:p>
    <w:p w:rsidR="007971C7" w:rsidRDefault="007971C7" w:rsidP="007971C7">
      <w:pPr>
        <w:spacing w:after="100" w:line="360" w:lineRule="auto"/>
        <w:ind w:firstLine="851"/>
        <w:jc w:val="both"/>
        <w:rPr>
          <w:bCs/>
          <w:szCs w:val="24"/>
          <w:lang w:val="cs-CZ"/>
        </w:rPr>
      </w:pPr>
    </w:p>
    <w:p w:rsidR="007971C7" w:rsidRDefault="007971C7" w:rsidP="007971C7">
      <w:pPr>
        <w:spacing w:after="100" w:line="360" w:lineRule="auto"/>
        <w:ind w:firstLine="851"/>
        <w:jc w:val="both"/>
        <w:rPr>
          <w:bCs/>
          <w:szCs w:val="24"/>
          <w:lang w:val="cs-CZ"/>
        </w:rPr>
      </w:pPr>
    </w:p>
    <w:p w:rsidR="007971C7" w:rsidRDefault="007971C7" w:rsidP="007971C7">
      <w:pPr>
        <w:spacing w:after="100" w:line="360" w:lineRule="auto"/>
        <w:ind w:firstLine="851"/>
        <w:jc w:val="both"/>
        <w:rPr>
          <w:bCs/>
          <w:szCs w:val="24"/>
          <w:lang w:val="cs-CZ"/>
        </w:rPr>
      </w:pPr>
    </w:p>
    <w:p w:rsidR="007971C7" w:rsidRDefault="007971C7" w:rsidP="007971C7">
      <w:pPr>
        <w:spacing w:after="100" w:line="360" w:lineRule="auto"/>
        <w:ind w:firstLine="851"/>
        <w:jc w:val="both"/>
        <w:rPr>
          <w:bCs/>
          <w:szCs w:val="24"/>
          <w:lang w:val="cs-CZ"/>
        </w:rPr>
      </w:pPr>
    </w:p>
    <w:p w:rsidR="007971C7" w:rsidRDefault="007971C7" w:rsidP="007971C7">
      <w:pPr>
        <w:spacing w:after="100" w:line="360" w:lineRule="auto"/>
        <w:ind w:firstLine="851"/>
        <w:jc w:val="both"/>
        <w:rPr>
          <w:bCs/>
          <w:szCs w:val="24"/>
          <w:lang w:val="cs-CZ"/>
        </w:rPr>
      </w:pPr>
    </w:p>
    <w:p w:rsidR="006E4A7E" w:rsidRDefault="006E4A7E" w:rsidP="007971C7">
      <w:pPr>
        <w:spacing w:after="100" w:line="360" w:lineRule="auto"/>
        <w:ind w:firstLine="851"/>
        <w:jc w:val="both"/>
        <w:rPr>
          <w:bCs/>
          <w:szCs w:val="24"/>
          <w:lang w:val="cs-CZ"/>
        </w:rPr>
      </w:pPr>
    </w:p>
    <w:p w:rsidR="006E4A7E" w:rsidRDefault="006E4A7E" w:rsidP="007971C7">
      <w:pPr>
        <w:spacing w:after="100" w:line="360" w:lineRule="auto"/>
        <w:ind w:firstLine="851"/>
        <w:jc w:val="both"/>
        <w:rPr>
          <w:bCs/>
          <w:szCs w:val="24"/>
          <w:lang w:val="cs-CZ"/>
        </w:rPr>
      </w:pPr>
    </w:p>
    <w:p w:rsidR="006E4A7E" w:rsidRDefault="006E4A7E" w:rsidP="007971C7">
      <w:pPr>
        <w:spacing w:after="100" w:line="360" w:lineRule="auto"/>
        <w:ind w:firstLine="851"/>
        <w:jc w:val="both"/>
        <w:rPr>
          <w:bCs/>
          <w:szCs w:val="24"/>
          <w:lang w:val="cs-CZ"/>
        </w:rPr>
      </w:pPr>
    </w:p>
    <w:p w:rsidR="006E4A7E" w:rsidRDefault="006E4A7E" w:rsidP="007971C7">
      <w:pPr>
        <w:spacing w:after="100" w:line="360" w:lineRule="auto"/>
        <w:ind w:firstLine="851"/>
        <w:jc w:val="both"/>
        <w:rPr>
          <w:bCs/>
          <w:szCs w:val="24"/>
          <w:lang w:val="cs-CZ"/>
        </w:rPr>
      </w:pPr>
    </w:p>
    <w:p w:rsidR="006E4A7E" w:rsidRDefault="006E4A7E" w:rsidP="007971C7">
      <w:pPr>
        <w:spacing w:after="100" w:line="360" w:lineRule="auto"/>
        <w:ind w:firstLine="851"/>
        <w:jc w:val="both"/>
        <w:rPr>
          <w:bCs/>
          <w:szCs w:val="24"/>
          <w:lang w:val="cs-CZ"/>
        </w:rPr>
      </w:pPr>
    </w:p>
    <w:p w:rsidR="006E4A7E" w:rsidRDefault="006E4A7E" w:rsidP="007971C7">
      <w:pPr>
        <w:spacing w:after="100" w:line="360" w:lineRule="auto"/>
        <w:ind w:firstLine="851"/>
        <w:jc w:val="both"/>
        <w:rPr>
          <w:bCs/>
          <w:szCs w:val="24"/>
          <w:lang w:val="cs-CZ"/>
        </w:rPr>
      </w:pPr>
    </w:p>
    <w:p w:rsidR="006E4A7E" w:rsidRDefault="006E4A7E" w:rsidP="007971C7">
      <w:pPr>
        <w:spacing w:after="100" w:line="360" w:lineRule="auto"/>
        <w:ind w:firstLine="851"/>
        <w:jc w:val="both"/>
        <w:rPr>
          <w:bCs/>
          <w:szCs w:val="24"/>
          <w:lang w:val="cs-CZ"/>
        </w:rPr>
      </w:pPr>
    </w:p>
    <w:p w:rsidR="006E4A7E" w:rsidRDefault="006E4A7E" w:rsidP="007971C7">
      <w:pPr>
        <w:spacing w:after="100" w:line="360" w:lineRule="auto"/>
        <w:ind w:firstLine="851"/>
        <w:jc w:val="both"/>
        <w:rPr>
          <w:bCs/>
          <w:szCs w:val="24"/>
          <w:lang w:val="cs-CZ"/>
        </w:rPr>
      </w:pPr>
    </w:p>
    <w:p w:rsidR="006E4A7E" w:rsidRDefault="006E4A7E" w:rsidP="007971C7">
      <w:pPr>
        <w:spacing w:after="100" w:line="360" w:lineRule="auto"/>
        <w:ind w:firstLine="851"/>
        <w:jc w:val="both"/>
        <w:rPr>
          <w:bCs/>
          <w:szCs w:val="24"/>
          <w:lang w:val="cs-CZ"/>
        </w:rPr>
      </w:pPr>
    </w:p>
    <w:p w:rsidR="006E4A7E" w:rsidRDefault="006E4A7E" w:rsidP="007971C7">
      <w:pPr>
        <w:spacing w:after="100" w:line="360" w:lineRule="auto"/>
        <w:ind w:firstLine="851"/>
        <w:jc w:val="both"/>
        <w:rPr>
          <w:bCs/>
          <w:szCs w:val="24"/>
          <w:lang w:val="cs-CZ"/>
        </w:rPr>
      </w:pPr>
    </w:p>
    <w:p w:rsidR="006E4A7E" w:rsidRDefault="006E4A7E" w:rsidP="007971C7">
      <w:pPr>
        <w:spacing w:after="100" w:line="360" w:lineRule="auto"/>
        <w:ind w:firstLine="851"/>
        <w:jc w:val="both"/>
        <w:rPr>
          <w:bCs/>
          <w:szCs w:val="24"/>
          <w:lang w:val="cs-CZ"/>
        </w:rPr>
      </w:pPr>
    </w:p>
    <w:p w:rsidR="006E4A7E" w:rsidRDefault="006E4A7E" w:rsidP="007971C7">
      <w:pPr>
        <w:spacing w:after="100" w:line="360" w:lineRule="auto"/>
        <w:ind w:firstLine="851"/>
        <w:jc w:val="both"/>
        <w:rPr>
          <w:bCs/>
          <w:szCs w:val="24"/>
          <w:lang w:val="cs-CZ"/>
        </w:rPr>
      </w:pPr>
    </w:p>
    <w:p w:rsidR="006E4A7E" w:rsidRDefault="006E4A7E" w:rsidP="007971C7">
      <w:pPr>
        <w:spacing w:after="100" w:line="360" w:lineRule="auto"/>
        <w:ind w:firstLine="851"/>
        <w:jc w:val="both"/>
        <w:rPr>
          <w:bCs/>
          <w:szCs w:val="24"/>
          <w:lang w:val="cs-CZ"/>
        </w:rPr>
      </w:pPr>
    </w:p>
    <w:p w:rsidR="007971C7" w:rsidRDefault="007971C7" w:rsidP="007971C7">
      <w:pPr>
        <w:spacing w:after="100" w:line="360" w:lineRule="auto"/>
        <w:ind w:firstLine="851"/>
        <w:jc w:val="both"/>
        <w:rPr>
          <w:bCs/>
          <w:szCs w:val="24"/>
          <w:lang w:val="cs-CZ"/>
        </w:rPr>
      </w:pPr>
    </w:p>
    <w:p w:rsidR="004D42A2" w:rsidRDefault="004D42A2" w:rsidP="007971C7">
      <w:pPr>
        <w:spacing w:after="100" w:line="360" w:lineRule="auto"/>
        <w:ind w:firstLine="851"/>
        <w:jc w:val="both"/>
        <w:rPr>
          <w:bCs/>
          <w:szCs w:val="24"/>
          <w:lang w:val="cs-CZ"/>
        </w:rPr>
      </w:pPr>
    </w:p>
    <w:p w:rsidR="004D42A2" w:rsidRDefault="004D42A2" w:rsidP="007971C7">
      <w:pPr>
        <w:spacing w:after="100" w:line="360" w:lineRule="auto"/>
        <w:ind w:firstLine="851"/>
        <w:jc w:val="both"/>
        <w:rPr>
          <w:bCs/>
          <w:szCs w:val="24"/>
          <w:lang w:val="cs-CZ"/>
        </w:rPr>
      </w:pPr>
    </w:p>
    <w:p w:rsidR="007C5468" w:rsidRPr="008B3A55" w:rsidRDefault="007971C7" w:rsidP="00233962">
      <w:pPr>
        <w:spacing w:after="100" w:line="360" w:lineRule="auto"/>
        <w:ind w:firstLine="851"/>
        <w:jc w:val="both"/>
        <w:rPr>
          <w:b/>
          <w:sz w:val="32"/>
          <w:szCs w:val="32"/>
          <w:lang w:val="cs-CZ"/>
        </w:rPr>
      </w:pPr>
      <w:r w:rsidRPr="008B3A55">
        <w:rPr>
          <w:b/>
          <w:sz w:val="32"/>
          <w:szCs w:val="32"/>
          <w:lang w:val="cs-CZ"/>
        </w:rPr>
        <w:lastRenderedPageBreak/>
        <w:t>7</w:t>
      </w:r>
      <w:r w:rsidR="007C5468" w:rsidRPr="008B3A55">
        <w:rPr>
          <w:b/>
          <w:sz w:val="32"/>
          <w:szCs w:val="32"/>
          <w:lang w:val="cs-CZ"/>
        </w:rPr>
        <w:t xml:space="preserve">. </w:t>
      </w:r>
      <w:r w:rsidR="00233962" w:rsidRPr="008B3A55">
        <w:rPr>
          <w:b/>
          <w:sz w:val="32"/>
          <w:szCs w:val="32"/>
          <w:lang w:val="cs-CZ"/>
        </w:rPr>
        <w:t>Přehled použité literatury</w:t>
      </w:r>
    </w:p>
    <w:p w:rsidR="00F80A3B" w:rsidRDefault="00861BAD" w:rsidP="00861BAD">
      <w:pPr>
        <w:numPr>
          <w:ilvl w:val="0"/>
          <w:numId w:val="9"/>
        </w:numPr>
        <w:tabs>
          <w:tab w:val="left" w:pos="284"/>
        </w:tabs>
        <w:spacing w:line="360" w:lineRule="auto"/>
        <w:jc w:val="both"/>
        <w:rPr>
          <w:b/>
          <w:sz w:val="28"/>
          <w:szCs w:val="28"/>
          <w:lang w:val="cs-CZ"/>
        </w:rPr>
      </w:pPr>
      <w:r>
        <w:rPr>
          <w:b/>
          <w:sz w:val="28"/>
          <w:szCs w:val="28"/>
          <w:lang w:val="cs-CZ"/>
        </w:rPr>
        <w:t>m</w:t>
      </w:r>
      <w:r w:rsidR="0019163D" w:rsidRPr="00FC19BF">
        <w:rPr>
          <w:b/>
          <w:sz w:val="28"/>
          <w:szCs w:val="28"/>
          <w:lang w:val="cs-CZ"/>
        </w:rPr>
        <w:t>onografie:</w:t>
      </w:r>
    </w:p>
    <w:p w:rsidR="00F80A3B" w:rsidRDefault="00F80A3B" w:rsidP="00861BAD">
      <w:pPr>
        <w:numPr>
          <w:ilvl w:val="0"/>
          <w:numId w:val="10"/>
        </w:numPr>
        <w:spacing w:line="360" w:lineRule="auto"/>
        <w:jc w:val="both"/>
        <w:rPr>
          <w:szCs w:val="24"/>
          <w:lang w:val="cs-CZ"/>
        </w:rPr>
      </w:pPr>
      <w:r>
        <w:rPr>
          <w:szCs w:val="24"/>
        </w:rPr>
        <w:t>BRZYBOHATÝ</w:t>
      </w:r>
      <w:r>
        <w:rPr>
          <w:szCs w:val="24"/>
          <w:lang w:val="cs-CZ"/>
        </w:rPr>
        <w:t xml:space="preserve">, </w:t>
      </w:r>
      <w:r>
        <w:rPr>
          <w:szCs w:val="24"/>
        </w:rPr>
        <w:t>Marian</w:t>
      </w:r>
      <w:r>
        <w:rPr>
          <w:szCs w:val="24"/>
          <w:lang w:val="cs-CZ"/>
        </w:rPr>
        <w:t>.</w:t>
      </w:r>
      <w:r>
        <w:rPr>
          <w:szCs w:val="24"/>
        </w:rPr>
        <w:t xml:space="preserve"> </w:t>
      </w:r>
      <w:r>
        <w:rPr>
          <w:i/>
          <w:szCs w:val="24"/>
        </w:rPr>
        <w:t>Terorismus I</w:t>
      </w:r>
      <w:r>
        <w:rPr>
          <w:szCs w:val="24"/>
        </w:rPr>
        <w:t xml:space="preserve">. </w:t>
      </w:r>
      <w:r>
        <w:rPr>
          <w:szCs w:val="24"/>
          <w:lang w:val="cs-CZ"/>
        </w:rPr>
        <w:t xml:space="preserve">Praha: </w:t>
      </w:r>
      <w:r>
        <w:rPr>
          <w:szCs w:val="24"/>
        </w:rPr>
        <w:t>Vydavatelství POLICE HISTORY</w:t>
      </w:r>
      <w:r>
        <w:rPr>
          <w:szCs w:val="24"/>
          <w:lang w:val="cs-CZ"/>
        </w:rPr>
        <w:t>,</w:t>
      </w:r>
      <w:r>
        <w:rPr>
          <w:szCs w:val="24"/>
        </w:rPr>
        <w:t xml:space="preserve"> 1999</w:t>
      </w:r>
      <w:r>
        <w:rPr>
          <w:szCs w:val="24"/>
          <w:lang w:val="cs-CZ"/>
        </w:rPr>
        <w:t xml:space="preserve">. </w:t>
      </w:r>
      <w:r w:rsidR="00B1585C">
        <w:rPr>
          <w:szCs w:val="24"/>
          <w:lang w:val="cs-CZ"/>
        </w:rPr>
        <w:t xml:space="preserve">  </w:t>
      </w:r>
      <w:r>
        <w:rPr>
          <w:szCs w:val="24"/>
          <w:lang w:val="cs-CZ"/>
        </w:rPr>
        <w:t>141 s.</w:t>
      </w:r>
    </w:p>
    <w:p w:rsidR="000D2BC8" w:rsidRDefault="000D2BC8" w:rsidP="00861BAD">
      <w:pPr>
        <w:numPr>
          <w:ilvl w:val="0"/>
          <w:numId w:val="10"/>
        </w:numPr>
        <w:spacing w:line="360" w:lineRule="auto"/>
        <w:jc w:val="both"/>
        <w:rPr>
          <w:szCs w:val="24"/>
          <w:lang w:val="cs-CZ"/>
        </w:rPr>
      </w:pPr>
      <w:r>
        <w:rPr>
          <w:szCs w:val="24"/>
          <w:lang w:val="cs-CZ"/>
        </w:rPr>
        <w:t xml:space="preserve">DVOŘÁKOVÁ, Vladimíra a kol. </w:t>
      </w:r>
      <w:r>
        <w:rPr>
          <w:i/>
          <w:szCs w:val="24"/>
          <w:lang w:val="cs-CZ"/>
        </w:rPr>
        <w:t>Evropeizace veřejné sféry</w:t>
      </w:r>
      <w:r>
        <w:rPr>
          <w:szCs w:val="24"/>
          <w:lang w:val="cs-CZ"/>
        </w:rPr>
        <w:t xml:space="preserve">. Praha: C. H. </w:t>
      </w:r>
      <w:proofErr w:type="spellStart"/>
      <w:r>
        <w:rPr>
          <w:szCs w:val="24"/>
          <w:lang w:val="cs-CZ"/>
        </w:rPr>
        <w:t>Beck</w:t>
      </w:r>
      <w:proofErr w:type="spellEnd"/>
      <w:r>
        <w:rPr>
          <w:szCs w:val="24"/>
          <w:lang w:val="cs-CZ"/>
        </w:rPr>
        <w:t>, 2010. 149 s.</w:t>
      </w:r>
    </w:p>
    <w:p w:rsidR="000D2BC8" w:rsidRPr="000D2BC8" w:rsidRDefault="000D2BC8" w:rsidP="00861BAD">
      <w:pPr>
        <w:numPr>
          <w:ilvl w:val="0"/>
          <w:numId w:val="10"/>
        </w:numPr>
        <w:spacing w:line="360" w:lineRule="auto"/>
        <w:jc w:val="both"/>
        <w:rPr>
          <w:szCs w:val="24"/>
          <w:lang w:val="cs-CZ"/>
        </w:rPr>
      </w:pPr>
      <w:r>
        <w:rPr>
          <w:szCs w:val="24"/>
          <w:lang w:val="cs-CZ"/>
        </w:rPr>
        <w:t xml:space="preserve">FENYK, Jaroslav, SVÁK, Ján. </w:t>
      </w:r>
      <w:proofErr w:type="spellStart"/>
      <w:r>
        <w:rPr>
          <w:i/>
          <w:szCs w:val="24"/>
          <w:lang w:val="cs-CZ"/>
        </w:rPr>
        <w:t>Europeizace</w:t>
      </w:r>
      <w:proofErr w:type="spellEnd"/>
      <w:r>
        <w:rPr>
          <w:i/>
          <w:szCs w:val="24"/>
          <w:lang w:val="cs-CZ"/>
        </w:rPr>
        <w:t xml:space="preserve"> trestního práva</w:t>
      </w:r>
      <w:r>
        <w:rPr>
          <w:szCs w:val="24"/>
          <w:lang w:val="cs-CZ"/>
        </w:rPr>
        <w:t>. Bratislava: Bratislavská vysoká škola práva, 2008. 229 s.</w:t>
      </w:r>
    </w:p>
    <w:p w:rsidR="00F80A3B" w:rsidRDefault="00351452" w:rsidP="00861BAD">
      <w:pPr>
        <w:numPr>
          <w:ilvl w:val="0"/>
          <w:numId w:val="10"/>
        </w:numPr>
        <w:tabs>
          <w:tab w:val="left" w:pos="284"/>
        </w:tabs>
        <w:spacing w:line="360" w:lineRule="auto"/>
        <w:jc w:val="both"/>
      </w:pPr>
      <w:r w:rsidRPr="00F80A3B">
        <w:t xml:space="preserve">FIALA, Petr, PITROVÁ, Markéta. </w:t>
      </w:r>
      <w:r w:rsidRPr="00F80A3B">
        <w:rPr>
          <w:i/>
        </w:rPr>
        <w:t>Evropská unie</w:t>
      </w:r>
      <w:r w:rsidRPr="00F80A3B">
        <w:t>. Brno: Centrum pro studium demokracie a kultury</w:t>
      </w:r>
      <w:r w:rsidR="00F80A3B">
        <w:t>,</w:t>
      </w:r>
      <w:r w:rsidRPr="00F80A3B">
        <w:t xml:space="preserve"> 2003. 743 s.</w:t>
      </w:r>
    </w:p>
    <w:p w:rsidR="000072CC" w:rsidRDefault="000072CC" w:rsidP="00861BAD">
      <w:pPr>
        <w:numPr>
          <w:ilvl w:val="0"/>
          <w:numId w:val="10"/>
        </w:numPr>
        <w:spacing w:line="360" w:lineRule="auto"/>
        <w:jc w:val="both"/>
        <w:rPr>
          <w:szCs w:val="24"/>
          <w:lang w:val="cs-CZ"/>
        </w:rPr>
      </w:pPr>
      <w:r>
        <w:rPr>
          <w:szCs w:val="24"/>
        </w:rPr>
        <w:t>HAD,</w:t>
      </w:r>
      <w:r>
        <w:rPr>
          <w:szCs w:val="24"/>
          <w:lang w:val="cs-CZ"/>
        </w:rPr>
        <w:t xml:space="preserve"> </w:t>
      </w:r>
      <w:r>
        <w:rPr>
          <w:szCs w:val="24"/>
        </w:rPr>
        <w:t>Miloslav</w:t>
      </w:r>
      <w:r>
        <w:rPr>
          <w:szCs w:val="24"/>
          <w:lang w:val="cs-CZ"/>
        </w:rPr>
        <w:t>,</w:t>
      </w:r>
      <w:r>
        <w:rPr>
          <w:szCs w:val="24"/>
        </w:rPr>
        <w:t xml:space="preserve"> PIKNA</w:t>
      </w:r>
      <w:r>
        <w:rPr>
          <w:szCs w:val="24"/>
          <w:lang w:val="cs-CZ"/>
        </w:rPr>
        <w:t xml:space="preserve">, </w:t>
      </w:r>
      <w:r>
        <w:rPr>
          <w:szCs w:val="24"/>
        </w:rPr>
        <w:t>Bohumil</w:t>
      </w:r>
      <w:r>
        <w:rPr>
          <w:szCs w:val="24"/>
          <w:lang w:val="cs-CZ"/>
        </w:rPr>
        <w:t>.</w:t>
      </w:r>
      <w:r>
        <w:rPr>
          <w:szCs w:val="24"/>
        </w:rPr>
        <w:t xml:space="preserve"> </w:t>
      </w:r>
      <w:r>
        <w:rPr>
          <w:i/>
          <w:szCs w:val="24"/>
        </w:rPr>
        <w:t>Druhý a třetí pilíř Evropské unie</w:t>
      </w:r>
      <w:r>
        <w:rPr>
          <w:szCs w:val="24"/>
          <w:lang w:val="cs-CZ"/>
        </w:rPr>
        <w:t>. Praha:</w:t>
      </w:r>
      <w:r>
        <w:rPr>
          <w:szCs w:val="24"/>
        </w:rPr>
        <w:t xml:space="preserve"> Ministerstvo zahraničních věcí České republiky, 2001</w:t>
      </w:r>
      <w:r w:rsidR="000D2BC8">
        <w:rPr>
          <w:szCs w:val="24"/>
          <w:lang w:val="cs-CZ"/>
        </w:rPr>
        <w:t>. 86 s.</w:t>
      </w:r>
    </w:p>
    <w:p w:rsidR="005605BD" w:rsidRPr="005605BD" w:rsidRDefault="005605BD" w:rsidP="00861BAD">
      <w:pPr>
        <w:numPr>
          <w:ilvl w:val="0"/>
          <w:numId w:val="10"/>
        </w:numPr>
        <w:spacing w:line="360" w:lineRule="auto"/>
        <w:jc w:val="both"/>
        <w:rPr>
          <w:szCs w:val="24"/>
          <w:lang w:val="cs-CZ"/>
        </w:rPr>
      </w:pPr>
      <w:r>
        <w:rPr>
          <w:szCs w:val="24"/>
          <w:lang w:val="cs-CZ"/>
        </w:rPr>
        <w:t xml:space="preserve">JELÍNEK, Jiří a kol. </w:t>
      </w:r>
      <w:r>
        <w:rPr>
          <w:i/>
          <w:szCs w:val="24"/>
          <w:lang w:val="cs-CZ"/>
        </w:rPr>
        <w:t>Trestní zákoník a trestní řád s poznámkami a judikaturou.</w:t>
      </w:r>
      <w:r w:rsidR="006A7E67">
        <w:rPr>
          <w:szCs w:val="24"/>
          <w:lang w:val="cs-CZ"/>
        </w:rPr>
        <w:t xml:space="preserve"> Praha: </w:t>
      </w:r>
      <w:proofErr w:type="spellStart"/>
      <w:r w:rsidR="006A7E67">
        <w:rPr>
          <w:szCs w:val="24"/>
          <w:lang w:val="cs-CZ"/>
        </w:rPr>
        <w:t>Leges</w:t>
      </w:r>
      <w:proofErr w:type="spellEnd"/>
      <w:r w:rsidR="006A7E67">
        <w:rPr>
          <w:szCs w:val="24"/>
          <w:lang w:val="cs-CZ"/>
        </w:rPr>
        <w:t xml:space="preserve">, 2009. </w:t>
      </w:r>
      <w:r>
        <w:rPr>
          <w:szCs w:val="24"/>
          <w:lang w:val="cs-CZ"/>
        </w:rPr>
        <w:t>1 136 s.</w:t>
      </w:r>
    </w:p>
    <w:p w:rsidR="00F80A3B" w:rsidRDefault="00F80A3B" w:rsidP="00861BAD">
      <w:pPr>
        <w:numPr>
          <w:ilvl w:val="0"/>
          <w:numId w:val="10"/>
        </w:numPr>
        <w:spacing w:line="360" w:lineRule="auto"/>
        <w:jc w:val="both"/>
        <w:rPr>
          <w:szCs w:val="24"/>
          <w:lang w:val="cs-CZ"/>
        </w:rPr>
      </w:pPr>
      <w:r>
        <w:rPr>
          <w:szCs w:val="24"/>
        </w:rPr>
        <w:t>NĚMEC</w:t>
      </w:r>
      <w:r>
        <w:rPr>
          <w:szCs w:val="24"/>
          <w:lang w:val="cs-CZ"/>
        </w:rPr>
        <w:t xml:space="preserve">, </w:t>
      </w:r>
      <w:r>
        <w:rPr>
          <w:szCs w:val="24"/>
        </w:rPr>
        <w:t>Miroslav</w:t>
      </w:r>
      <w:r>
        <w:rPr>
          <w:szCs w:val="24"/>
          <w:lang w:val="cs-CZ"/>
        </w:rPr>
        <w:t>.</w:t>
      </w:r>
      <w:r>
        <w:rPr>
          <w:szCs w:val="24"/>
        </w:rPr>
        <w:t xml:space="preserve"> </w:t>
      </w:r>
      <w:r>
        <w:rPr>
          <w:i/>
          <w:szCs w:val="24"/>
        </w:rPr>
        <w:t>Mafie a zločinecké gangy</w:t>
      </w:r>
      <w:r>
        <w:rPr>
          <w:szCs w:val="24"/>
        </w:rPr>
        <w:t xml:space="preserve">. </w:t>
      </w:r>
      <w:r>
        <w:rPr>
          <w:szCs w:val="24"/>
          <w:lang w:val="cs-CZ"/>
        </w:rPr>
        <w:t xml:space="preserve">Praha: </w:t>
      </w:r>
      <w:r>
        <w:rPr>
          <w:szCs w:val="24"/>
        </w:rPr>
        <w:t>Eurounion, 2003</w:t>
      </w:r>
      <w:r>
        <w:rPr>
          <w:szCs w:val="24"/>
          <w:lang w:val="cs-CZ"/>
        </w:rPr>
        <w:t>. 390 s.</w:t>
      </w:r>
    </w:p>
    <w:p w:rsidR="000D2BC8" w:rsidRPr="00F80A3B" w:rsidRDefault="000D2BC8" w:rsidP="00861BAD">
      <w:pPr>
        <w:numPr>
          <w:ilvl w:val="0"/>
          <w:numId w:val="10"/>
        </w:numPr>
        <w:spacing w:line="360" w:lineRule="auto"/>
        <w:jc w:val="both"/>
        <w:rPr>
          <w:szCs w:val="24"/>
        </w:rPr>
      </w:pPr>
      <w:r>
        <w:rPr>
          <w:szCs w:val="24"/>
        </w:rPr>
        <w:t>NOŽINA,</w:t>
      </w:r>
      <w:r>
        <w:rPr>
          <w:szCs w:val="24"/>
          <w:lang w:val="cs-CZ"/>
        </w:rPr>
        <w:t xml:space="preserve"> </w:t>
      </w:r>
      <w:r>
        <w:rPr>
          <w:szCs w:val="24"/>
        </w:rPr>
        <w:t>Miroslav</w:t>
      </w:r>
      <w:r>
        <w:rPr>
          <w:szCs w:val="24"/>
          <w:lang w:val="cs-CZ"/>
        </w:rPr>
        <w:t>.</w:t>
      </w:r>
      <w:r>
        <w:rPr>
          <w:szCs w:val="24"/>
        </w:rPr>
        <w:t xml:space="preserve"> </w:t>
      </w:r>
      <w:r>
        <w:rPr>
          <w:i/>
          <w:szCs w:val="24"/>
        </w:rPr>
        <w:t>Mezinárodní organizovaný zločin v České republice</w:t>
      </w:r>
      <w:r>
        <w:rPr>
          <w:szCs w:val="24"/>
          <w:lang w:val="cs-CZ"/>
        </w:rPr>
        <w:t>. Praha:</w:t>
      </w:r>
      <w:r>
        <w:rPr>
          <w:szCs w:val="24"/>
        </w:rPr>
        <w:t xml:space="preserve"> Themis, 2003</w:t>
      </w:r>
      <w:r>
        <w:rPr>
          <w:szCs w:val="24"/>
          <w:lang w:val="cs-CZ"/>
        </w:rPr>
        <w:t>. 407 s.</w:t>
      </w:r>
    </w:p>
    <w:p w:rsidR="00F80A3B" w:rsidRDefault="00F80A3B" w:rsidP="00861BAD">
      <w:pPr>
        <w:numPr>
          <w:ilvl w:val="0"/>
          <w:numId w:val="10"/>
        </w:numPr>
        <w:spacing w:line="360" w:lineRule="auto"/>
        <w:jc w:val="both"/>
        <w:rPr>
          <w:szCs w:val="24"/>
        </w:rPr>
      </w:pPr>
      <w:r>
        <w:rPr>
          <w:szCs w:val="24"/>
        </w:rPr>
        <w:t>OUTLÁ</w:t>
      </w:r>
      <w:r>
        <w:rPr>
          <w:szCs w:val="24"/>
          <w:lang w:val="cs-CZ"/>
        </w:rPr>
        <w:t xml:space="preserve">, </w:t>
      </w:r>
      <w:r>
        <w:rPr>
          <w:szCs w:val="24"/>
        </w:rPr>
        <w:t xml:space="preserve">Veronika a kol. </w:t>
      </w:r>
      <w:r>
        <w:rPr>
          <w:i/>
          <w:szCs w:val="24"/>
        </w:rPr>
        <w:t>Právo evropské unie</w:t>
      </w:r>
      <w:r>
        <w:rPr>
          <w:i/>
          <w:szCs w:val="24"/>
          <w:lang w:val="cs-CZ"/>
        </w:rPr>
        <w:t>.</w:t>
      </w:r>
      <w:r>
        <w:rPr>
          <w:szCs w:val="24"/>
        </w:rPr>
        <w:t xml:space="preserve"> </w:t>
      </w:r>
      <w:r>
        <w:rPr>
          <w:szCs w:val="24"/>
          <w:lang w:val="cs-CZ"/>
        </w:rPr>
        <w:t xml:space="preserve">Druhé upravené vydání. Praha: </w:t>
      </w:r>
      <w:r>
        <w:rPr>
          <w:szCs w:val="24"/>
        </w:rPr>
        <w:t xml:space="preserve">Vydavatelství a nakladatelství Aleš Čeněk, </w:t>
      </w:r>
      <w:r>
        <w:rPr>
          <w:szCs w:val="24"/>
          <w:lang w:val="cs-CZ"/>
        </w:rPr>
        <w:t xml:space="preserve">2008. </w:t>
      </w:r>
      <w:r>
        <w:rPr>
          <w:szCs w:val="24"/>
        </w:rPr>
        <w:t>387 s.</w:t>
      </w:r>
    </w:p>
    <w:p w:rsidR="000D2BC8" w:rsidRPr="000D2BC8" w:rsidRDefault="000D2BC8" w:rsidP="00861BAD">
      <w:pPr>
        <w:numPr>
          <w:ilvl w:val="0"/>
          <w:numId w:val="10"/>
        </w:numPr>
        <w:spacing w:line="360" w:lineRule="auto"/>
        <w:jc w:val="both"/>
        <w:rPr>
          <w:szCs w:val="24"/>
          <w:lang w:val="cs-CZ"/>
        </w:rPr>
      </w:pPr>
      <w:r>
        <w:rPr>
          <w:szCs w:val="24"/>
          <w:lang w:val="cs-CZ"/>
        </w:rPr>
        <w:t xml:space="preserve">PIKNA, Bohumil. </w:t>
      </w:r>
      <w:r>
        <w:rPr>
          <w:i/>
          <w:szCs w:val="24"/>
          <w:lang w:val="cs-CZ"/>
        </w:rPr>
        <w:t>Mezinárodní terorismus a bezpečnost Evropské unie (právní náhled)</w:t>
      </w:r>
      <w:r w:rsidR="006A7E67">
        <w:rPr>
          <w:szCs w:val="24"/>
          <w:lang w:val="cs-CZ"/>
        </w:rPr>
        <w:t xml:space="preserve">. Praha: </w:t>
      </w:r>
      <w:proofErr w:type="spellStart"/>
      <w:r>
        <w:rPr>
          <w:szCs w:val="24"/>
          <w:lang w:val="cs-CZ"/>
        </w:rPr>
        <w:t>Linde</w:t>
      </w:r>
      <w:proofErr w:type="spellEnd"/>
      <w:r>
        <w:rPr>
          <w:szCs w:val="24"/>
          <w:lang w:val="cs-CZ"/>
        </w:rPr>
        <w:t>, 2006. 407 s.</w:t>
      </w:r>
    </w:p>
    <w:p w:rsidR="00085F89" w:rsidRPr="00F80A3B" w:rsidRDefault="00085F89" w:rsidP="00861BAD">
      <w:pPr>
        <w:numPr>
          <w:ilvl w:val="0"/>
          <w:numId w:val="10"/>
        </w:numPr>
        <w:tabs>
          <w:tab w:val="left" w:pos="284"/>
        </w:tabs>
        <w:spacing w:line="360" w:lineRule="auto"/>
        <w:jc w:val="both"/>
        <w:rPr>
          <w:b/>
          <w:sz w:val="28"/>
          <w:szCs w:val="28"/>
          <w:lang w:val="cs-CZ"/>
        </w:rPr>
      </w:pPr>
      <w:r w:rsidRPr="00F80A3B">
        <w:rPr>
          <w:szCs w:val="24"/>
          <w:lang w:val="cs-CZ"/>
        </w:rPr>
        <w:t xml:space="preserve">PIKNA, Bohumil. </w:t>
      </w:r>
      <w:r w:rsidRPr="00F80A3B">
        <w:rPr>
          <w:i/>
          <w:szCs w:val="24"/>
          <w:lang w:val="cs-CZ"/>
        </w:rPr>
        <w:t>Vnitřní bezpečnost a veřejný pořádek v evropském právu (oblast policejní a justiční spolup</w:t>
      </w:r>
      <w:r w:rsidR="003226D3">
        <w:rPr>
          <w:i/>
          <w:szCs w:val="24"/>
          <w:lang w:val="cs-CZ"/>
        </w:rPr>
        <w:t>r</w:t>
      </w:r>
      <w:r w:rsidRPr="00F80A3B">
        <w:rPr>
          <w:i/>
          <w:szCs w:val="24"/>
          <w:lang w:val="cs-CZ"/>
        </w:rPr>
        <w:t>áce)</w:t>
      </w:r>
      <w:r w:rsidRPr="00F80A3B">
        <w:rPr>
          <w:szCs w:val="24"/>
          <w:lang w:val="cs-CZ"/>
        </w:rPr>
        <w:t>. Čtvrté dopracované, konsolidované v</w:t>
      </w:r>
      <w:r w:rsidR="003226D3">
        <w:rPr>
          <w:szCs w:val="24"/>
          <w:lang w:val="cs-CZ"/>
        </w:rPr>
        <w:t>y</w:t>
      </w:r>
      <w:r w:rsidRPr="00F80A3B">
        <w:rPr>
          <w:szCs w:val="24"/>
          <w:lang w:val="cs-CZ"/>
        </w:rPr>
        <w:t xml:space="preserve">dání. Praha: </w:t>
      </w:r>
      <w:proofErr w:type="spellStart"/>
      <w:r w:rsidRPr="00F80A3B">
        <w:rPr>
          <w:szCs w:val="24"/>
          <w:lang w:val="cs-CZ"/>
        </w:rPr>
        <w:t>Linde</w:t>
      </w:r>
      <w:proofErr w:type="spellEnd"/>
      <w:r w:rsidRPr="00F80A3B">
        <w:rPr>
          <w:szCs w:val="24"/>
          <w:lang w:val="cs-CZ"/>
        </w:rPr>
        <w:t>, 2007. 511 s.</w:t>
      </w:r>
    </w:p>
    <w:p w:rsidR="00D76CF6" w:rsidRDefault="00D76CF6" w:rsidP="00861BAD">
      <w:pPr>
        <w:numPr>
          <w:ilvl w:val="0"/>
          <w:numId w:val="10"/>
        </w:numPr>
        <w:spacing w:line="360" w:lineRule="auto"/>
        <w:jc w:val="both"/>
        <w:rPr>
          <w:szCs w:val="24"/>
          <w:lang w:val="cs-CZ"/>
        </w:rPr>
      </w:pPr>
      <w:r w:rsidRPr="00F80A3B">
        <w:rPr>
          <w:szCs w:val="24"/>
          <w:lang w:val="cs-CZ"/>
        </w:rPr>
        <w:t xml:space="preserve">PIKNA, Bohumil. </w:t>
      </w:r>
      <w:r w:rsidRPr="00F80A3B">
        <w:rPr>
          <w:i/>
          <w:szCs w:val="24"/>
          <w:lang w:val="cs-CZ"/>
        </w:rPr>
        <w:t>Evropský prostor svobody, bezpečnosti a práva (prismatem Lisabonské smlouvy)</w:t>
      </w:r>
      <w:r w:rsidRPr="00F80A3B">
        <w:rPr>
          <w:szCs w:val="24"/>
          <w:lang w:val="cs-CZ"/>
        </w:rPr>
        <w:t xml:space="preserve">. Praha: </w:t>
      </w:r>
      <w:proofErr w:type="spellStart"/>
      <w:r w:rsidRPr="00F80A3B">
        <w:rPr>
          <w:szCs w:val="24"/>
          <w:lang w:val="cs-CZ"/>
        </w:rPr>
        <w:t>Linde</w:t>
      </w:r>
      <w:proofErr w:type="spellEnd"/>
      <w:r w:rsidR="00F80A3B">
        <w:rPr>
          <w:szCs w:val="24"/>
          <w:lang w:val="cs-CZ"/>
        </w:rPr>
        <w:t>,</w:t>
      </w:r>
      <w:r w:rsidRPr="00F80A3B">
        <w:rPr>
          <w:szCs w:val="24"/>
          <w:lang w:val="cs-CZ"/>
        </w:rPr>
        <w:t xml:space="preserve"> 2010. 422 s.</w:t>
      </w:r>
    </w:p>
    <w:p w:rsidR="00F80A3B" w:rsidRDefault="00F80A3B" w:rsidP="00861BAD">
      <w:pPr>
        <w:numPr>
          <w:ilvl w:val="0"/>
          <w:numId w:val="10"/>
        </w:numPr>
        <w:spacing w:line="360" w:lineRule="auto"/>
        <w:jc w:val="both"/>
        <w:rPr>
          <w:szCs w:val="24"/>
        </w:rPr>
      </w:pPr>
      <w:r>
        <w:rPr>
          <w:szCs w:val="24"/>
        </w:rPr>
        <w:t xml:space="preserve">SCHEU, Herald Christian a kol. </w:t>
      </w:r>
      <w:r>
        <w:rPr>
          <w:i/>
          <w:szCs w:val="24"/>
        </w:rPr>
        <w:t>Právní aspekty boje p</w:t>
      </w:r>
      <w:r>
        <w:rPr>
          <w:i/>
          <w:szCs w:val="24"/>
          <w:lang w:val="cs-CZ"/>
        </w:rPr>
        <w:t>r</w:t>
      </w:r>
      <w:r>
        <w:rPr>
          <w:i/>
          <w:szCs w:val="24"/>
        </w:rPr>
        <w:t>o</w:t>
      </w:r>
      <w:r>
        <w:rPr>
          <w:i/>
          <w:szCs w:val="24"/>
          <w:lang w:val="cs-CZ"/>
        </w:rPr>
        <w:t>t</w:t>
      </w:r>
      <w:r>
        <w:rPr>
          <w:i/>
          <w:szCs w:val="24"/>
        </w:rPr>
        <w:t>i terorismu</w:t>
      </w:r>
      <w:r>
        <w:rPr>
          <w:szCs w:val="24"/>
          <w:lang w:val="cs-CZ"/>
        </w:rPr>
        <w:t>. Praha:</w:t>
      </w:r>
      <w:r>
        <w:rPr>
          <w:szCs w:val="24"/>
        </w:rPr>
        <w:t xml:space="preserve"> Univerzita Karlova v Praze</w:t>
      </w:r>
      <w:r>
        <w:rPr>
          <w:szCs w:val="24"/>
          <w:lang w:val="cs-CZ"/>
        </w:rPr>
        <w:t>,</w:t>
      </w:r>
      <w:r>
        <w:rPr>
          <w:szCs w:val="24"/>
        </w:rPr>
        <w:t xml:space="preserve"> 2005</w:t>
      </w:r>
      <w:r>
        <w:rPr>
          <w:szCs w:val="24"/>
          <w:lang w:val="cs-CZ"/>
        </w:rPr>
        <w:t>.</w:t>
      </w:r>
      <w:r w:rsidR="000072CC">
        <w:rPr>
          <w:szCs w:val="24"/>
        </w:rPr>
        <w:t xml:space="preserve"> 229 s</w:t>
      </w:r>
      <w:r>
        <w:rPr>
          <w:szCs w:val="24"/>
        </w:rPr>
        <w:t>.</w:t>
      </w:r>
    </w:p>
    <w:p w:rsidR="00F80A3B" w:rsidRDefault="00F80A3B" w:rsidP="00861BAD">
      <w:pPr>
        <w:numPr>
          <w:ilvl w:val="0"/>
          <w:numId w:val="10"/>
        </w:numPr>
        <w:spacing w:line="360" w:lineRule="auto"/>
        <w:jc w:val="both"/>
        <w:rPr>
          <w:szCs w:val="24"/>
        </w:rPr>
      </w:pPr>
      <w:r>
        <w:rPr>
          <w:szCs w:val="24"/>
        </w:rPr>
        <w:t>SMOLÍK</w:t>
      </w:r>
      <w:r>
        <w:rPr>
          <w:szCs w:val="24"/>
          <w:lang w:val="cs-CZ"/>
        </w:rPr>
        <w:t xml:space="preserve">, </w:t>
      </w:r>
      <w:r>
        <w:rPr>
          <w:szCs w:val="24"/>
        </w:rPr>
        <w:t xml:space="preserve">Josef a kol. </w:t>
      </w:r>
      <w:r>
        <w:rPr>
          <w:i/>
          <w:szCs w:val="24"/>
        </w:rPr>
        <w:t>Organizovaný zločin a jeho ohniska v současném světě</w:t>
      </w:r>
      <w:r>
        <w:rPr>
          <w:szCs w:val="24"/>
          <w:lang w:val="cs-CZ"/>
        </w:rPr>
        <w:t>.</w:t>
      </w:r>
      <w:r>
        <w:rPr>
          <w:szCs w:val="24"/>
        </w:rPr>
        <w:t xml:space="preserve"> </w:t>
      </w:r>
      <w:r>
        <w:rPr>
          <w:szCs w:val="24"/>
          <w:lang w:val="cs-CZ"/>
        </w:rPr>
        <w:t xml:space="preserve">Brno: </w:t>
      </w:r>
      <w:r>
        <w:rPr>
          <w:szCs w:val="24"/>
        </w:rPr>
        <w:t>Masarykova univerzita</w:t>
      </w:r>
      <w:r>
        <w:rPr>
          <w:szCs w:val="24"/>
          <w:lang w:val="cs-CZ"/>
        </w:rPr>
        <w:t>,</w:t>
      </w:r>
      <w:r>
        <w:rPr>
          <w:szCs w:val="24"/>
        </w:rPr>
        <w:t xml:space="preserve"> 2007. 204 s.</w:t>
      </w:r>
    </w:p>
    <w:p w:rsidR="00E94F4B" w:rsidRPr="00F80A3B" w:rsidRDefault="00E94F4B" w:rsidP="00861BAD">
      <w:pPr>
        <w:numPr>
          <w:ilvl w:val="0"/>
          <w:numId w:val="10"/>
        </w:numPr>
        <w:spacing w:line="360" w:lineRule="auto"/>
        <w:jc w:val="both"/>
        <w:rPr>
          <w:szCs w:val="24"/>
          <w:lang w:val="cs-CZ"/>
        </w:rPr>
      </w:pPr>
      <w:r w:rsidRPr="00F80A3B">
        <w:rPr>
          <w:szCs w:val="24"/>
          <w:lang w:val="cs-CZ"/>
        </w:rPr>
        <w:t xml:space="preserve">TICHÝ, Luboš a kol. </w:t>
      </w:r>
      <w:r w:rsidRPr="00F80A3B">
        <w:rPr>
          <w:i/>
          <w:szCs w:val="24"/>
          <w:lang w:val="cs-CZ"/>
        </w:rPr>
        <w:t>Evropské právo.</w:t>
      </w:r>
      <w:r w:rsidRPr="00F80A3B">
        <w:rPr>
          <w:szCs w:val="24"/>
          <w:lang w:val="cs-CZ"/>
        </w:rPr>
        <w:t xml:space="preserve"> Čtvrté vydání. Praha: C. H. BECK, 2011. 953 s.</w:t>
      </w:r>
    </w:p>
    <w:p w:rsidR="00E94F4B" w:rsidRDefault="00085F89" w:rsidP="00861BAD">
      <w:pPr>
        <w:numPr>
          <w:ilvl w:val="0"/>
          <w:numId w:val="10"/>
        </w:numPr>
        <w:spacing w:line="360" w:lineRule="auto"/>
        <w:jc w:val="both"/>
        <w:rPr>
          <w:szCs w:val="24"/>
          <w:lang w:val="cs-CZ"/>
        </w:rPr>
      </w:pPr>
      <w:r w:rsidRPr="00F80A3B">
        <w:rPr>
          <w:szCs w:val="24"/>
          <w:lang w:val="cs-CZ"/>
        </w:rPr>
        <w:lastRenderedPageBreak/>
        <w:t xml:space="preserve">TOMÁŠEK, Michal a kol. </w:t>
      </w:r>
      <w:proofErr w:type="spellStart"/>
      <w:r w:rsidRPr="00F80A3B">
        <w:rPr>
          <w:i/>
          <w:szCs w:val="24"/>
          <w:lang w:val="cs-CZ"/>
        </w:rPr>
        <w:t>Europeizace</w:t>
      </w:r>
      <w:proofErr w:type="spellEnd"/>
      <w:r w:rsidRPr="00F80A3B">
        <w:rPr>
          <w:i/>
          <w:szCs w:val="24"/>
          <w:lang w:val="cs-CZ"/>
        </w:rPr>
        <w:t xml:space="preserve"> trestního práva</w:t>
      </w:r>
      <w:r w:rsidRPr="00F80A3B">
        <w:rPr>
          <w:szCs w:val="24"/>
          <w:lang w:val="cs-CZ"/>
        </w:rPr>
        <w:t xml:space="preserve">. Praha: </w:t>
      </w:r>
      <w:proofErr w:type="spellStart"/>
      <w:r w:rsidRPr="00F80A3B">
        <w:rPr>
          <w:szCs w:val="24"/>
          <w:lang w:val="cs-CZ"/>
        </w:rPr>
        <w:t>Linde</w:t>
      </w:r>
      <w:proofErr w:type="spellEnd"/>
      <w:r w:rsidRPr="00F80A3B">
        <w:rPr>
          <w:szCs w:val="24"/>
          <w:lang w:val="cs-CZ"/>
        </w:rPr>
        <w:t xml:space="preserve">, 2009. 459 s. </w:t>
      </w:r>
    </w:p>
    <w:p w:rsidR="00F80A3B" w:rsidRPr="00F80A3B" w:rsidRDefault="00F80A3B" w:rsidP="00861BAD">
      <w:pPr>
        <w:numPr>
          <w:ilvl w:val="0"/>
          <w:numId w:val="10"/>
        </w:numPr>
        <w:spacing w:line="360" w:lineRule="auto"/>
        <w:jc w:val="both"/>
        <w:rPr>
          <w:szCs w:val="24"/>
          <w:lang w:val="cs-CZ"/>
        </w:rPr>
      </w:pPr>
      <w:r>
        <w:rPr>
          <w:szCs w:val="24"/>
        </w:rPr>
        <w:t>TÝČ</w:t>
      </w:r>
      <w:r>
        <w:rPr>
          <w:szCs w:val="24"/>
          <w:lang w:val="cs-CZ"/>
        </w:rPr>
        <w:t xml:space="preserve">, </w:t>
      </w:r>
      <w:r>
        <w:rPr>
          <w:szCs w:val="24"/>
        </w:rPr>
        <w:t xml:space="preserve">Vladimír a kol. </w:t>
      </w:r>
      <w:r>
        <w:rPr>
          <w:i/>
          <w:szCs w:val="24"/>
        </w:rPr>
        <w:t>Právo evropské unie</w:t>
      </w:r>
      <w:r>
        <w:rPr>
          <w:szCs w:val="24"/>
          <w:lang w:val="cs-CZ"/>
        </w:rPr>
        <w:t>. Praha:</w:t>
      </w:r>
      <w:r>
        <w:rPr>
          <w:szCs w:val="24"/>
        </w:rPr>
        <w:t xml:space="preserve"> Sagit</w:t>
      </w:r>
      <w:r>
        <w:rPr>
          <w:szCs w:val="24"/>
          <w:lang w:val="cs-CZ"/>
        </w:rPr>
        <w:t>,</w:t>
      </w:r>
      <w:r>
        <w:rPr>
          <w:szCs w:val="24"/>
        </w:rPr>
        <w:t xml:space="preserve"> 2004</w:t>
      </w:r>
      <w:r>
        <w:rPr>
          <w:szCs w:val="24"/>
          <w:lang w:val="cs-CZ"/>
        </w:rPr>
        <w:t>. 322 s.</w:t>
      </w:r>
    </w:p>
    <w:p w:rsidR="00D76CF6" w:rsidRDefault="00D76CF6" w:rsidP="00861BAD">
      <w:pPr>
        <w:numPr>
          <w:ilvl w:val="0"/>
          <w:numId w:val="10"/>
        </w:numPr>
        <w:spacing w:line="360" w:lineRule="auto"/>
        <w:jc w:val="both"/>
        <w:rPr>
          <w:szCs w:val="24"/>
          <w:lang w:val="cs-CZ"/>
        </w:rPr>
      </w:pPr>
      <w:r w:rsidRPr="00F80A3B">
        <w:rPr>
          <w:szCs w:val="24"/>
          <w:lang w:val="cs-CZ"/>
        </w:rPr>
        <w:t>VLASTNÍK</w:t>
      </w:r>
      <w:r w:rsidR="00BE07AB" w:rsidRPr="00F80A3B">
        <w:rPr>
          <w:szCs w:val="24"/>
          <w:lang w:val="cs-CZ"/>
        </w:rPr>
        <w:t>,</w:t>
      </w:r>
      <w:r w:rsidRPr="00F80A3B">
        <w:rPr>
          <w:szCs w:val="24"/>
          <w:lang w:val="cs-CZ"/>
        </w:rPr>
        <w:t xml:space="preserve"> Jiří. </w:t>
      </w:r>
      <w:r w:rsidRPr="00F80A3B">
        <w:rPr>
          <w:i/>
          <w:szCs w:val="24"/>
          <w:lang w:val="cs-CZ"/>
        </w:rPr>
        <w:t>Institucionální rámec spolupráce v trestních věcech v EU.</w:t>
      </w:r>
      <w:r w:rsidR="00BE07AB" w:rsidRPr="00F80A3B">
        <w:rPr>
          <w:i/>
          <w:szCs w:val="24"/>
          <w:lang w:val="cs-CZ"/>
        </w:rPr>
        <w:t xml:space="preserve"> </w:t>
      </w:r>
      <w:r w:rsidRPr="00F80A3B">
        <w:rPr>
          <w:szCs w:val="24"/>
          <w:lang w:val="cs-CZ"/>
        </w:rPr>
        <w:t xml:space="preserve">Praha: Univerzita Karlova v Praze, </w:t>
      </w:r>
      <w:r w:rsidR="00BE07AB" w:rsidRPr="00F80A3B">
        <w:rPr>
          <w:szCs w:val="24"/>
          <w:lang w:val="cs-CZ"/>
        </w:rPr>
        <w:t>2008. 284 s.</w:t>
      </w:r>
    </w:p>
    <w:p w:rsidR="009C17F7" w:rsidRPr="009C17F7" w:rsidRDefault="009C17F7" w:rsidP="00861BAD">
      <w:pPr>
        <w:numPr>
          <w:ilvl w:val="0"/>
          <w:numId w:val="10"/>
        </w:numPr>
        <w:spacing w:line="360" w:lineRule="auto"/>
        <w:jc w:val="both"/>
        <w:rPr>
          <w:bCs/>
          <w:iCs/>
          <w:szCs w:val="24"/>
          <w:lang w:val="cs-CZ" w:eastAsia="cs-CZ"/>
        </w:rPr>
      </w:pPr>
      <w:r w:rsidRPr="009C17F7">
        <w:rPr>
          <w:szCs w:val="24"/>
          <w:lang w:val="cs-CZ"/>
        </w:rPr>
        <w:t>Výroční</w:t>
      </w:r>
      <w:r w:rsidRPr="009C17F7">
        <w:rPr>
          <w:bCs/>
          <w:iCs/>
          <w:szCs w:val="24"/>
          <w:lang w:val="cs-CZ" w:eastAsia="cs-CZ"/>
        </w:rPr>
        <w:t xml:space="preserve"> zpráva Národní centrály SIRENE – 2011. </w:t>
      </w:r>
      <w:r w:rsidRPr="009C17F7">
        <w:rPr>
          <w:bCs/>
          <w:i/>
          <w:szCs w:val="24"/>
          <w:lang w:val="cs-CZ" w:eastAsia="cs-CZ"/>
        </w:rPr>
        <w:t>SIRENE</w:t>
      </w:r>
      <w:r>
        <w:rPr>
          <w:bCs/>
          <w:iCs/>
          <w:szCs w:val="24"/>
          <w:lang w:val="cs-CZ" w:eastAsia="cs-CZ"/>
        </w:rPr>
        <w:t>,</w:t>
      </w:r>
      <w:r w:rsidRPr="009C17F7">
        <w:rPr>
          <w:bCs/>
          <w:iCs/>
          <w:szCs w:val="24"/>
          <w:lang w:val="cs-CZ" w:eastAsia="cs-CZ"/>
        </w:rPr>
        <w:t xml:space="preserve"> 2012, s. 1–3.</w:t>
      </w:r>
    </w:p>
    <w:p w:rsidR="004D42A2" w:rsidRDefault="00861BAD" w:rsidP="00861BAD">
      <w:pPr>
        <w:numPr>
          <w:ilvl w:val="0"/>
          <w:numId w:val="9"/>
        </w:numPr>
        <w:spacing w:line="360" w:lineRule="auto"/>
        <w:jc w:val="both"/>
        <w:rPr>
          <w:b/>
          <w:sz w:val="28"/>
          <w:szCs w:val="28"/>
          <w:lang w:val="cs-CZ" w:eastAsia="cs-CZ"/>
        </w:rPr>
      </w:pPr>
      <w:r>
        <w:rPr>
          <w:b/>
          <w:sz w:val="28"/>
          <w:szCs w:val="28"/>
          <w:lang w:val="cs-CZ" w:eastAsia="cs-CZ"/>
        </w:rPr>
        <w:t>komentář:</w:t>
      </w:r>
    </w:p>
    <w:p w:rsidR="00861BAD" w:rsidRPr="009C17F7" w:rsidRDefault="00861BAD" w:rsidP="00861BAD">
      <w:pPr>
        <w:numPr>
          <w:ilvl w:val="0"/>
          <w:numId w:val="11"/>
        </w:numPr>
        <w:spacing w:line="360" w:lineRule="auto"/>
        <w:jc w:val="both"/>
        <w:rPr>
          <w:szCs w:val="24"/>
          <w:lang w:val="cs-CZ"/>
        </w:rPr>
      </w:pPr>
      <w:r>
        <w:rPr>
          <w:szCs w:val="24"/>
          <w:lang w:val="cs-CZ"/>
        </w:rPr>
        <w:t xml:space="preserve">STŘÍŽ, Igor a kol. </w:t>
      </w:r>
      <w:r>
        <w:rPr>
          <w:i/>
          <w:szCs w:val="24"/>
          <w:lang w:val="cs-CZ"/>
        </w:rPr>
        <w:t>Trestní zákoník a trestní řád, Průvodce trestněprávními předpisy a judikaturou. 2. díl – trestní řád.</w:t>
      </w:r>
      <w:r>
        <w:rPr>
          <w:szCs w:val="24"/>
          <w:lang w:val="cs-CZ"/>
        </w:rPr>
        <w:t xml:space="preserve"> Praha: </w:t>
      </w:r>
      <w:proofErr w:type="spellStart"/>
      <w:r>
        <w:rPr>
          <w:szCs w:val="24"/>
          <w:lang w:val="cs-CZ"/>
        </w:rPr>
        <w:t>Linde</w:t>
      </w:r>
      <w:proofErr w:type="spellEnd"/>
      <w:r>
        <w:rPr>
          <w:szCs w:val="24"/>
          <w:lang w:val="cs-CZ"/>
        </w:rPr>
        <w:t>, 2010. 1 184 s.</w:t>
      </w:r>
    </w:p>
    <w:p w:rsidR="00861BAD" w:rsidRDefault="00861BAD" w:rsidP="00861BAD">
      <w:pPr>
        <w:numPr>
          <w:ilvl w:val="0"/>
          <w:numId w:val="11"/>
        </w:numPr>
        <w:spacing w:line="360" w:lineRule="auto"/>
        <w:jc w:val="both"/>
        <w:rPr>
          <w:lang w:val="cs-CZ"/>
        </w:rPr>
      </w:pPr>
      <w:r w:rsidRPr="00F80A3B">
        <w:rPr>
          <w:lang w:val="cs-CZ"/>
        </w:rPr>
        <w:t xml:space="preserve">SYLLOVÁ, Jindřiška, PÍTROVÁ, Lenka, PALDUSOVÁ, Helena. </w:t>
      </w:r>
      <w:r w:rsidRPr="00F80A3B">
        <w:rPr>
          <w:i/>
          <w:lang w:val="cs-CZ"/>
        </w:rPr>
        <w:t>Lisabonská smlouva. Komentář</w:t>
      </w:r>
      <w:r w:rsidRPr="00F80A3B">
        <w:rPr>
          <w:lang w:val="cs-CZ"/>
        </w:rPr>
        <w:t xml:space="preserve">. Praha: C. H. </w:t>
      </w:r>
      <w:proofErr w:type="spellStart"/>
      <w:r w:rsidRPr="00F80A3B">
        <w:rPr>
          <w:lang w:val="cs-CZ"/>
        </w:rPr>
        <w:t>Beck</w:t>
      </w:r>
      <w:proofErr w:type="spellEnd"/>
      <w:r w:rsidRPr="00F80A3B">
        <w:rPr>
          <w:lang w:val="cs-CZ"/>
        </w:rPr>
        <w:t>, 2010. 1</w:t>
      </w:r>
      <w:r>
        <w:rPr>
          <w:lang w:val="cs-CZ"/>
        </w:rPr>
        <w:t xml:space="preserve"> </w:t>
      </w:r>
      <w:r w:rsidRPr="00F80A3B">
        <w:rPr>
          <w:lang w:val="cs-CZ"/>
        </w:rPr>
        <w:t>299 s.</w:t>
      </w:r>
    </w:p>
    <w:p w:rsidR="00861BAD" w:rsidRDefault="00861BAD" w:rsidP="00861BAD">
      <w:pPr>
        <w:spacing w:line="360" w:lineRule="auto"/>
        <w:ind w:left="720"/>
        <w:jc w:val="both"/>
        <w:rPr>
          <w:b/>
          <w:sz w:val="28"/>
          <w:szCs w:val="28"/>
          <w:lang w:val="cs-CZ" w:eastAsia="cs-CZ"/>
        </w:rPr>
      </w:pPr>
    </w:p>
    <w:p w:rsidR="00861BAD" w:rsidRDefault="00861BAD" w:rsidP="00861BAD">
      <w:pPr>
        <w:numPr>
          <w:ilvl w:val="0"/>
          <w:numId w:val="9"/>
        </w:numPr>
        <w:spacing w:line="360" w:lineRule="auto"/>
        <w:jc w:val="both"/>
        <w:rPr>
          <w:b/>
          <w:sz w:val="28"/>
          <w:szCs w:val="28"/>
          <w:lang w:val="cs-CZ" w:eastAsia="cs-CZ"/>
        </w:rPr>
      </w:pPr>
      <w:r>
        <w:rPr>
          <w:b/>
          <w:sz w:val="28"/>
          <w:szCs w:val="28"/>
          <w:lang w:val="cs-CZ" w:eastAsia="cs-CZ"/>
        </w:rPr>
        <w:t>n</w:t>
      </w:r>
      <w:r w:rsidRPr="007D6E02">
        <w:rPr>
          <w:b/>
          <w:sz w:val="28"/>
          <w:szCs w:val="28"/>
          <w:lang w:eastAsia="cs-CZ"/>
        </w:rPr>
        <w:t>oviny a časopisy s nižší než 14 denní periodicitou:</w:t>
      </w:r>
    </w:p>
    <w:p w:rsidR="004D42A2" w:rsidRDefault="004D42A2" w:rsidP="00861BAD">
      <w:pPr>
        <w:numPr>
          <w:ilvl w:val="0"/>
          <w:numId w:val="12"/>
        </w:numPr>
        <w:spacing w:line="360" w:lineRule="auto"/>
        <w:jc w:val="both"/>
        <w:rPr>
          <w:b/>
          <w:sz w:val="28"/>
          <w:szCs w:val="28"/>
        </w:rPr>
      </w:pPr>
      <w:r>
        <w:rPr>
          <w:rFonts w:ascii="Garamond" w:hAnsi="Garamond" w:cs="Garamond"/>
          <w:szCs w:val="24"/>
          <w:lang w:eastAsia="cs-CZ"/>
        </w:rPr>
        <w:t>PELIKÁN</w:t>
      </w:r>
      <w:r w:rsidRPr="007D6E02">
        <w:rPr>
          <w:rFonts w:ascii="Garamond" w:hAnsi="Garamond" w:cs="Garamond"/>
          <w:szCs w:val="24"/>
          <w:lang w:eastAsia="cs-CZ"/>
        </w:rPr>
        <w:t xml:space="preserve">, </w:t>
      </w:r>
      <w:r>
        <w:rPr>
          <w:rFonts w:ascii="Garamond" w:hAnsi="Garamond" w:cs="Garamond"/>
          <w:szCs w:val="24"/>
          <w:lang w:eastAsia="cs-CZ"/>
        </w:rPr>
        <w:t>Aleš</w:t>
      </w:r>
      <w:r w:rsidRPr="007D6E02">
        <w:rPr>
          <w:rFonts w:ascii="Garamond" w:hAnsi="Garamond" w:cs="Garamond"/>
          <w:szCs w:val="24"/>
          <w:lang w:eastAsia="cs-CZ"/>
        </w:rPr>
        <w:t xml:space="preserve">. </w:t>
      </w:r>
      <w:r w:rsidRPr="00D3664D">
        <w:rPr>
          <w:i/>
          <w:szCs w:val="24"/>
          <w:lang w:eastAsia="cs-CZ"/>
        </w:rPr>
        <w:t>V příhraničí bude více společných česko-německých policejních hlídek</w:t>
      </w:r>
      <w:r w:rsidRPr="007D6E02">
        <w:rPr>
          <w:rFonts w:ascii="Garamond" w:hAnsi="Garamond" w:cs="Garamond"/>
          <w:szCs w:val="24"/>
          <w:lang w:eastAsia="cs-CZ"/>
        </w:rPr>
        <w:t>.</w:t>
      </w:r>
      <w:r>
        <w:rPr>
          <w:szCs w:val="24"/>
          <w:lang w:eastAsia="cs-CZ"/>
        </w:rPr>
        <w:t xml:space="preserve"> PRÁVO, 30. dubna 2012</w:t>
      </w:r>
      <w:r w:rsidRPr="007D6E02">
        <w:rPr>
          <w:rFonts w:ascii="Garamond" w:hAnsi="Garamond" w:cs="Garamond"/>
          <w:szCs w:val="24"/>
          <w:lang w:eastAsia="cs-CZ"/>
        </w:rPr>
        <w:t>.</w:t>
      </w:r>
    </w:p>
    <w:p w:rsidR="00D76CF6" w:rsidRDefault="00D76CF6" w:rsidP="004D42A2">
      <w:pPr>
        <w:spacing w:line="360" w:lineRule="auto"/>
        <w:jc w:val="both"/>
        <w:rPr>
          <w:szCs w:val="24"/>
          <w:lang w:val="cs-CZ"/>
        </w:rPr>
      </w:pPr>
    </w:p>
    <w:p w:rsidR="0019163D" w:rsidRPr="00FC19BF" w:rsidRDefault="00861BAD" w:rsidP="00861BAD">
      <w:pPr>
        <w:numPr>
          <w:ilvl w:val="0"/>
          <w:numId w:val="9"/>
        </w:numPr>
        <w:spacing w:line="360" w:lineRule="auto"/>
        <w:jc w:val="both"/>
        <w:rPr>
          <w:b/>
          <w:sz w:val="28"/>
          <w:szCs w:val="28"/>
          <w:lang w:val="cs-CZ"/>
        </w:rPr>
      </w:pPr>
      <w:r>
        <w:rPr>
          <w:b/>
          <w:sz w:val="28"/>
          <w:szCs w:val="28"/>
          <w:lang w:val="cs-CZ"/>
        </w:rPr>
        <w:t>p</w:t>
      </w:r>
      <w:r w:rsidR="0019163D" w:rsidRPr="00FC19BF">
        <w:rPr>
          <w:b/>
          <w:sz w:val="28"/>
          <w:szCs w:val="28"/>
          <w:lang w:val="cs-CZ"/>
        </w:rPr>
        <w:t>rávní předpisy:</w:t>
      </w:r>
    </w:p>
    <w:p w:rsidR="0019163D" w:rsidRDefault="0019163D" w:rsidP="00861BAD">
      <w:pPr>
        <w:numPr>
          <w:ilvl w:val="0"/>
          <w:numId w:val="12"/>
        </w:numPr>
        <w:spacing w:line="360" w:lineRule="auto"/>
        <w:jc w:val="both"/>
        <w:rPr>
          <w:szCs w:val="24"/>
        </w:rPr>
      </w:pPr>
      <w:r>
        <w:rPr>
          <w:szCs w:val="24"/>
        </w:rPr>
        <w:t>Akční plán Rady a Komise o nejlepších způsobech provádění ustanovení Amsterodamské smlouvy o vytvoření prostoru svobody, bezpečnosti a práva, Rada Evropské unie, prosinec 1998</w:t>
      </w:r>
      <w:r w:rsidR="008541AB">
        <w:rPr>
          <w:szCs w:val="24"/>
        </w:rPr>
        <w:t>.</w:t>
      </w:r>
    </w:p>
    <w:p w:rsidR="00946852" w:rsidRDefault="008D3532" w:rsidP="00861BAD">
      <w:pPr>
        <w:numPr>
          <w:ilvl w:val="0"/>
          <w:numId w:val="12"/>
        </w:numPr>
        <w:spacing w:line="360" w:lineRule="auto"/>
        <w:jc w:val="both"/>
      </w:pPr>
      <w:r w:rsidRPr="008D3532">
        <w:t>Akční plán ze dne 28. 4. 1997 o boji proti organiz</w:t>
      </w:r>
      <w:r>
        <w:t>ovanému zločinu. Úřední věstník</w:t>
      </w:r>
      <w:r w:rsidRPr="008D3532">
        <w:t xml:space="preserve"> C 251, 15. </w:t>
      </w:r>
      <w:r>
        <w:t>srpna</w:t>
      </w:r>
      <w:r w:rsidRPr="008D3532">
        <w:t xml:space="preserve"> 1997.</w:t>
      </w:r>
    </w:p>
    <w:p w:rsidR="00326D46" w:rsidRDefault="00326D46" w:rsidP="00861BAD">
      <w:pPr>
        <w:numPr>
          <w:ilvl w:val="0"/>
          <w:numId w:val="12"/>
        </w:numPr>
        <w:spacing w:line="360" w:lineRule="auto"/>
        <w:jc w:val="both"/>
        <w:rPr>
          <w:bCs/>
          <w:szCs w:val="24"/>
        </w:rPr>
      </w:pPr>
      <w:r w:rsidRPr="00326D46">
        <w:rPr>
          <w:bCs/>
          <w:szCs w:val="24"/>
        </w:rPr>
        <w:t>Amsterodamská smlouva pozměňující smlouvu o Evropské unii, Smlouvy o založení evropských společenství a související akty ze dne 2. října 1997</w:t>
      </w:r>
      <w:r>
        <w:rPr>
          <w:bCs/>
          <w:szCs w:val="24"/>
        </w:rPr>
        <w:t xml:space="preserve">. </w:t>
      </w:r>
      <w:r w:rsidRPr="00326D46">
        <w:rPr>
          <w:bCs/>
          <w:szCs w:val="24"/>
        </w:rPr>
        <w:t>Úředním věstní</w:t>
      </w:r>
      <w:r>
        <w:rPr>
          <w:bCs/>
          <w:szCs w:val="24"/>
        </w:rPr>
        <w:t>k</w:t>
      </w:r>
      <w:r w:rsidRPr="00326D46">
        <w:rPr>
          <w:bCs/>
          <w:szCs w:val="24"/>
        </w:rPr>
        <w:t xml:space="preserve"> C 340</w:t>
      </w:r>
      <w:r>
        <w:rPr>
          <w:bCs/>
          <w:szCs w:val="24"/>
        </w:rPr>
        <w:t>,</w:t>
      </w:r>
      <w:r w:rsidRPr="00326D46">
        <w:rPr>
          <w:bCs/>
          <w:szCs w:val="24"/>
        </w:rPr>
        <w:t xml:space="preserve"> </w:t>
      </w:r>
      <w:r w:rsidR="00B1585C">
        <w:rPr>
          <w:bCs/>
          <w:szCs w:val="24"/>
        </w:rPr>
        <w:t xml:space="preserve"> </w:t>
      </w:r>
      <w:r w:rsidRPr="00326D46">
        <w:rPr>
          <w:bCs/>
          <w:szCs w:val="24"/>
        </w:rPr>
        <w:t>10. listopadu 1997</w:t>
      </w:r>
      <w:r w:rsidR="00B609B3">
        <w:rPr>
          <w:bCs/>
          <w:szCs w:val="24"/>
        </w:rPr>
        <w:t>.</w:t>
      </w:r>
    </w:p>
    <w:p w:rsidR="00946852" w:rsidRDefault="00946852" w:rsidP="00861BAD">
      <w:pPr>
        <w:widowControl/>
        <w:numPr>
          <w:ilvl w:val="0"/>
          <w:numId w:val="12"/>
        </w:numPr>
        <w:suppressAutoHyphens w:val="0"/>
        <w:autoSpaceDE w:val="0"/>
        <w:autoSpaceDN w:val="0"/>
        <w:adjustRightInd w:val="0"/>
        <w:spacing w:line="360" w:lineRule="auto"/>
        <w:jc w:val="both"/>
        <w:rPr>
          <w:szCs w:val="24"/>
          <w:lang w:val="cs-CZ" w:eastAsia="cs-CZ"/>
        </w:rPr>
      </w:pPr>
      <w:r w:rsidRPr="002E66FC">
        <w:rPr>
          <w:szCs w:val="24"/>
          <w:lang w:val="cs-CZ" w:eastAsia="cs-CZ"/>
        </w:rPr>
        <w:t>Haagský program „Posílení svo</w:t>
      </w:r>
      <w:r>
        <w:rPr>
          <w:szCs w:val="24"/>
          <w:lang w:val="cs-CZ" w:eastAsia="cs-CZ"/>
        </w:rPr>
        <w:t xml:space="preserve">body, bezpečnosti a práva v EU“. </w:t>
      </w:r>
      <w:r w:rsidRPr="002E66FC">
        <w:rPr>
          <w:szCs w:val="24"/>
          <w:lang w:val="cs-CZ" w:eastAsia="cs-CZ"/>
        </w:rPr>
        <w:t>Ú</w:t>
      </w:r>
      <w:r>
        <w:rPr>
          <w:szCs w:val="24"/>
          <w:lang w:val="cs-CZ" w:eastAsia="cs-CZ"/>
        </w:rPr>
        <w:t>řední</w:t>
      </w:r>
      <w:r w:rsidRPr="002E66FC">
        <w:rPr>
          <w:szCs w:val="24"/>
          <w:lang w:val="cs-CZ" w:eastAsia="cs-CZ"/>
        </w:rPr>
        <w:t xml:space="preserve"> v</w:t>
      </w:r>
      <w:r>
        <w:rPr>
          <w:szCs w:val="24"/>
          <w:lang w:val="cs-CZ" w:eastAsia="cs-CZ"/>
        </w:rPr>
        <w:t xml:space="preserve">ěstník C 053, </w:t>
      </w:r>
      <w:r w:rsidRPr="002E66FC">
        <w:rPr>
          <w:szCs w:val="24"/>
          <w:lang w:val="cs-CZ" w:eastAsia="cs-CZ"/>
        </w:rPr>
        <w:t xml:space="preserve">3. </w:t>
      </w:r>
      <w:r>
        <w:rPr>
          <w:szCs w:val="24"/>
          <w:lang w:val="cs-CZ" w:eastAsia="cs-CZ"/>
        </w:rPr>
        <w:t>března</w:t>
      </w:r>
      <w:r w:rsidRPr="002E66FC">
        <w:rPr>
          <w:szCs w:val="24"/>
          <w:lang w:val="cs-CZ" w:eastAsia="cs-CZ"/>
        </w:rPr>
        <w:t xml:space="preserve"> 2005</w:t>
      </w:r>
      <w:r>
        <w:rPr>
          <w:szCs w:val="24"/>
          <w:lang w:val="cs-CZ" w:eastAsia="cs-CZ"/>
        </w:rPr>
        <w:t>.</w:t>
      </w:r>
    </w:p>
    <w:p w:rsidR="008E62AD" w:rsidRPr="008E62AD" w:rsidRDefault="008E62AD" w:rsidP="00861BAD">
      <w:pPr>
        <w:widowControl/>
        <w:numPr>
          <w:ilvl w:val="0"/>
          <w:numId w:val="12"/>
        </w:numPr>
        <w:suppressAutoHyphens w:val="0"/>
        <w:autoSpaceDE w:val="0"/>
        <w:autoSpaceDN w:val="0"/>
        <w:adjustRightInd w:val="0"/>
        <w:spacing w:line="360" w:lineRule="auto"/>
        <w:jc w:val="both"/>
        <w:rPr>
          <w:szCs w:val="24"/>
        </w:rPr>
      </w:pPr>
      <w:r w:rsidRPr="008E62AD">
        <w:rPr>
          <w:szCs w:val="24"/>
        </w:rPr>
        <w:t>Jednotný evropsk</w:t>
      </w:r>
      <w:r>
        <w:rPr>
          <w:szCs w:val="24"/>
        </w:rPr>
        <w:t>ý</w:t>
      </w:r>
      <w:r w:rsidRPr="008E62AD">
        <w:rPr>
          <w:szCs w:val="24"/>
        </w:rPr>
        <w:t xml:space="preserve"> akt ze dne 28.</w:t>
      </w:r>
      <w:r>
        <w:rPr>
          <w:szCs w:val="24"/>
        </w:rPr>
        <w:t xml:space="preserve"> února 1986. Ú</w:t>
      </w:r>
      <w:r w:rsidRPr="008E62AD">
        <w:rPr>
          <w:szCs w:val="24"/>
        </w:rPr>
        <w:t>řední věstní</w:t>
      </w:r>
      <w:r>
        <w:rPr>
          <w:szCs w:val="24"/>
        </w:rPr>
        <w:t>k</w:t>
      </w:r>
      <w:r w:rsidRPr="008E62AD">
        <w:rPr>
          <w:szCs w:val="24"/>
        </w:rPr>
        <w:t xml:space="preserve"> L </w:t>
      </w:r>
      <w:r>
        <w:rPr>
          <w:szCs w:val="24"/>
        </w:rPr>
        <w:t xml:space="preserve">169, </w:t>
      </w:r>
      <w:r w:rsidRPr="008E62AD">
        <w:rPr>
          <w:szCs w:val="24"/>
        </w:rPr>
        <w:t>29</w:t>
      </w:r>
      <w:r>
        <w:rPr>
          <w:szCs w:val="24"/>
        </w:rPr>
        <w:t xml:space="preserve">. června </w:t>
      </w:r>
      <w:r w:rsidRPr="008E62AD">
        <w:rPr>
          <w:szCs w:val="24"/>
        </w:rPr>
        <w:t>1987</w:t>
      </w:r>
      <w:r>
        <w:rPr>
          <w:szCs w:val="24"/>
        </w:rPr>
        <w:t>.</w:t>
      </w:r>
    </w:p>
    <w:p w:rsidR="00946852" w:rsidRDefault="00946852" w:rsidP="00861BAD">
      <w:pPr>
        <w:widowControl/>
        <w:numPr>
          <w:ilvl w:val="0"/>
          <w:numId w:val="12"/>
        </w:numPr>
        <w:suppressAutoHyphens w:val="0"/>
        <w:autoSpaceDE w:val="0"/>
        <w:autoSpaceDN w:val="0"/>
        <w:adjustRightInd w:val="0"/>
        <w:spacing w:line="360" w:lineRule="auto"/>
        <w:jc w:val="both"/>
        <w:rPr>
          <w:szCs w:val="24"/>
          <w:lang w:val="cs-CZ" w:eastAsia="cs-CZ"/>
        </w:rPr>
      </w:pPr>
      <w:r w:rsidRPr="002E66FC">
        <w:rPr>
          <w:szCs w:val="24"/>
          <w:lang w:val="cs-CZ" w:eastAsia="cs-CZ"/>
        </w:rPr>
        <w:t>Lisabonská smlouva pozm</w:t>
      </w:r>
      <w:r>
        <w:rPr>
          <w:szCs w:val="24"/>
          <w:lang w:val="cs-CZ" w:eastAsia="cs-CZ"/>
        </w:rPr>
        <w:t>ě</w:t>
      </w:r>
      <w:r w:rsidR="003226D3">
        <w:rPr>
          <w:szCs w:val="24"/>
          <w:lang w:val="cs-CZ" w:eastAsia="cs-CZ"/>
        </w:rPr>
        <w:t>ň</w:t>
      </w:r>
      <w:r w:rsidRPr="002E66FC">
        <w:rPr>
          <w:szCs w:val="24"/>
          <w:lang w:val="cs-CZ" w:eastAsia="cs-CZ"/>
        </w:rPr>
        <w:t>ující Smlouvu o Evropské unii a Smlouvu o založení Evropského spole</w:t>
      </w:r>
      <w:r>
        <w:rPr>
          <w:szCs w:val="24"/>
          <w:lang w:val="cs-CZ" w:eastAsia="cs-CZ"/>
        </w:rPr>
        <w:t>č</w:t>
      </w:r>
      <w:r w:rsidRPr="002E66FC">
        <w:rPr>
          <w:szCs w:val="24"/>
          <w:lang w:val="cs-CZ" w:eastAsia="cs-CZ"/>
        </w:rPr>
        <w:t>enství, podepsaná v</w:t>
      </w:r>
      <w:r>
        <w:rPr>
          <w:szCs w:val="24"/>
          <w:lang w:val="cs-CZ" w:eastAsia="cs-CZ"/>
        </w:rPr>
        <w:t xml:space="preserve"> Lisabonu dne 13. prosince 2007.</w:t>
      </w:r>
      <w:r w:rsidRPr="002E66FC">
        <w:rPr>
          <w:szCs w:val="24"/>
          <w:lang w:val="cs-CZ" w:eastAsia="cs-CZ"/>
        </w:rPr>
        <w:t xml:space="preserve"> Ú</w:t>
      </w:r>
      <w:r>
        <w:rPr>
          <w:szCs w:val="24"/>
          <w:lang w:val="cs-CZ" w:eastAsia="cs-CZ"/>
        </w:rPr>
        <w:t>řední</w:t>
      </w:r>
      <w:r w:rsidRPr="002E66FC">
        <w:rPr>
          <w:szCs w:val="24"/>
          <w:lang w:val="cs-CZ" w:eastAsia="cs-CZ"/>
        </w:rPr>
        <w:t xml:space="preserve"> v</w:t>
      </w:r>
      <w:r>
        <w:rPr>
          <w:szCs w:val="24"/>
          <w:lang w:val="cs-CZ" w:eastAsia="cs-CZ"/>
        </w:rPr>
        <w:t>ěstník</w:t>
      </w:r>
      <w:r w:rsidRPr="002E66FC">
        <w:rPr>
          <w:szCs w:val="24"/>
          <w:lang w:val="cs-CZ" w:eastAsia="cs-CZ"/>
        </w:rPr>
        <w:t xml:space="preserve"> C 306</w:t>
      </w:r>
      <w:r>
        <w:rPr>
          <w:szCs w:val="24"/>
          <w:lang w:val="cs-CZ" w:eastAsia="cs-CZ"/>
        </w:rPr>
        <w:t>,</w:t>
      </w:r>
      <w:r w:rsidRPr="002E66FC">
        <w:rPr>
          <w:szCs w:val="24"/>
          <w:lang w:val="cs-CZ" w:eastAsia="cs-CZ"/>
        </w:rPr>
        <w:t xml:space="preserve"> </w:t>
      </w:r>
      <w:r>
        <w:rPr>
          <w:szCs w:val="24"/>
          <w:lang w:val="cs-CZ" w:eastAsia="cs-CZ"/>
        </w:rPr>
        <w:t>17. prosince 2007.</w:t>
      </w:r>
    </w:p>
    <w:p w:rsidR="00B76930" w:rsidRDefault="00B76930" w:rsidP="00861BAD">
      <w:pPr>
        <w:widowControl/>
        <w:numPr>
          <w:ilvl w:val="0"/>
          <w:numId w:val="12"/>
        </w:numPr>
        <w:suppressAutoHyphens w:val="0"/>
        <w:autoSpaceDE w:val="0"/>
        <w:autoSpaceDN w:val="0"/>
        <w:adjustRightInd w:val="0"/>
        <w:spacing w:line="360" w:lineRule="auto"/>
        <w:jc w:val="both"/>
        <w:rPr>
          <w:szCs w:val="24"/>
          <w:lang w:val="cs-CZ" w:eastAsia="cs-CZ"/>
        </w:rPr>
      </w:pPr>
      <w:r w:rsidRPr="00C6766A">
        <w:rPr>
          <w:szCs w:val="24"/>
        </w:rPr>
        <w:t xml:space="preserve">Nařízení Evropského parlamentu a Rady (ES) č. 1073/1999 ze dne 25. </w:t>
      </w:r>
      <w:r>
        <w:rPr>
          <w:szCs w:val="24"/>
        </w:rPr>
        <w:t>k</w:t>
      </w:r>
      <w:r w:rsidRPr="00C6766A">
        <w:rPr>
          <w:szCs w:val="24"/>
        </w:rPr>
        <w:t xml:space="preserve">větna 1999 </w:t>
      </w:r>
      <w:r w:rsidR="00B1585C">
        <w:rPr>
          <w:szCs w:val="24"/>
        </w:rPr>
        <w:t xml:space="preserve">                </w:t>
      </w:r>
      <w:r w:rsidRPr="00C6766A">
        <w:rPr>
          <w:szCs w:val="24"/>
        </w:rPr>
        <w:t>o vyšetřování prováděném Evropským úřadem</w:t>
      </w:r>
      <w:r>
        <w:rPr>
          <w:szCs w:val="24"/>
        </w:rPr>
        <w:t xml:space="preserve"> pro boj proti podvodům (OLAF). Úřední věstník,</w:t>
      </w:r>
      <w:r w:rsidRPr="00C6766A">
        <w:rPr>
          <w:szCs w:val="24"/>
        </w:rPr>
        <w:t xml:space="preserve"> </w:t>
      </w:r>
      <w:r>
        <w:rPr>
          <w:szCs w:val="24"/>
        </w:rPr>
        <w:t xml:space="preserve">31. května </w:t>
      </w:r>
      <w:r w:rsidRPr="00C6766A">
        <w:rPr>
          <w:szCs w:val="24"/>
        </w:rPr>
        <w:t>1999</w:t>
      </w:r>
      <w:r>
        <w:rPr>
          <w:szCs w:val="24"/>
        </w:rPr>
        <w:t>.</w:t>
      </w:r>
    </w:p>
    <w:p w:rsidR="00946852" w:rsidRDefault="00946852" w:rsidP="00861BAD">
      <w:pPr>
        <w:widowControl/>
        <w:numPr>
          <w:ilvl w:val="0"/>
          <w:numId w:val="12"/>
        </w:numPr>
        <w:suppressAutoHyphens w:val="0"/>
        <w:autoSpaceDE w:val="0"/>
        <w:autoSpaceDN w:val="0"/>
        <w:adjustRightInd w:val="0"/>
        <w:spacing w:line="360" w:lineRule="auto"/>
        <w:jc w:val="both"/>
        <w:rPr>
          <w:szCs w:val="24"/>
          <w:lang w:val="cs-CZ" w:eastAsia="cs-CZ"/>
        </w:rPr>
      </w:pPr>
      <w:r w:rsidRPr="002E66FC">
        <w:rPr>
          <w:szCs w:val="24"/>
          <w:lang w:val="cs-CZ" w:eastAsia="cs-CZ"/>
        </w:rPr>
        <w:lastRenderedPageBreak/>
        <w:t>Rámcové rozhodnutí Rady č. 2002/584/JVV, o evropském zatýkacím rozkazu a postupech p</w:t>
      </w:r>
      <w:r>
        <w:rPr>
          <w:szCs w:val="24"/>
          <w:lang w:val="cs-CZ" w:eastAsia="cs-CZ"/>
        </w:rPr>
        <w:t>ř</w:t>
      </w:r>
      <w:r w:rsidRPr="002E66FC">
        <w:rPr>
          <w:szCs w:val="24"/>
          <w:lang w:val="cs-CZ" w:eastAsia="cs-CZ"/>
        </w:rPr>
        <w:t xml:space="preserve">edávání mezi jednotlivými </w:t>
      </w:r>
      <w:r>
        <w:rPr>
          <w:szCs w:val="24"/>
          <w:lang w:val="cs-CZ" w:eastAsia="cs-CZ"/>
        </w:rPr>
        <w:t>č</w:t>
      </w:r>
      <w:r w:rsidRPr="002E66FC">
        <w:rPr>
          <w:szCs w:val="24"/>
          <w:lang w:val="cs-CZ" w:eastAsia="cs-CZ"/>
        </w:rPr>
        <w:t>lenskými státy</w:t>
      </w:r>
      <w:r>
        <w:rPr>
          <w:szCs w:val="24"/>
          <w:lang w:val="cs-CZ" w:eastAsia="cs-CZ"/>
        </w:rPr>
        <w:t>. Úředním věstník,</w:t>
      </w:r>
      <w:r w:rsidRPr="002E66FC">
        <w:rPr>
          <w:szCs w:val="24"/>
          <w:lang w:val="cs-CZ" w:eastAsia="cs-CZ"/>
        </w:rPr>
        <w:t xml:space="preserve"> 13. </w:t>
      </w:r>
      <w:r>
        <w:rPr>
          <w:szCs w:val="24"/>
          <w:lang w:val="cs-CZ" w:eastAsia="cs-CZ"/>
        </w:rPr>
        <w:t>č</w:t>
      </w:r>
      <w:r w:rsidRPr="002E66FC">
        <w:rPr>
          <w:szCs w:val="24"/>
          <w:lang w:val="cs-CZ" w:eastAsia="cs-CZ"/>
        </w:rPr>
        <w:t>ervna 2002</w:t>
      </w:r>
      <w:r>
        <w:rPr>
          <w:szCs w:val="24"/>
          <w:lang w:val="cs-CZ" w:eastAsia="cs-CZ"/>
        </w:rPr>
        <w:t>.</w:t>
      </w:r>
    </w:p>
    <w:p w:rsidR="00C6766A" w:rsidRPr="00946852" w:rsidRDefault="00C6766A" w:rsidP="00861BAD">
      <w:pPr>
        <w:widowControl/>
        <w:numPr>
          <w:ilvl w:val="0"/>
          <w:numId w:val="12"/>
        </w:numPr>
        <w:suppressAutoHyphens w:val="0"/>
        <w:autoSpaceDE w:val="0"/>
        <w:autoSpaceDN w:val="0"/>
        <w:adjustRightInd w:val="0"/>
        <w:spacing w:line="360" w:lineRule="auto"/>
        <w:jc w:val="both"/>
        <w:rPr>
          <w:szCs w:val="24"/>
        </w:rPr>
      </w:pPr>
      <w:r w:rsidRPr="00C6766A">
        <w:rPr>
          <w:szCs w:val="24"/>
        </w:rPr>
        <w:t>Rozhodnutí Komise ze dne 28. dubna 1999 o zřízení Evropského úřadu pro boj proti podvodům (OLAF)</w:t>
      </w:r>
      <w:r>
        <w:rPr>
          <w:szCs w:val="24"/>
        </w:rPr>
        <w:t xml:space="preserve">. </w:t>
      </w:r>
      <w:r w:rsidRPr="00C6766A">
        <w:rPr>
          <w:szCs w:val="24"/>
        </w:rPr>
        <w:t>Úřední věstní</w:t>
      </w:r>
      <w:r>
        <w:rPr>
          <w:szCs w:val="24"/>
        </w:rPr>
        <w:t xml:space="preserve">k ES, 31. května </w:t>
      </w:r>
      <w:r w:rsidRPr="00C6766A">
        <w:rPr>
          <w:szCs w:val="24"/>
        </w:rPr>
        <w:t>1999</w:t>
      </w:r>
      <w:r>
        <w:rPr>
          <w:szCs w:val="24"/>
        </w:rPr>
        <w:t>.</w:t>
      </w:r>
    </w:p>
    <w:p w:rsidR="00326D46" w:rsidRDefault="00326D46" w:rsidP="00861BAD">
      <w:pPr>
        <w:numPr>
          <w:ilvl w:val="0"/>
          <w:numId w:val="12"/>
        </w:numPr>
        <w:spacing w:line="360" w:lineRule="auto"/>
        <w:jc w:val="both"/>
        <w:rPr>
          <w:bCs/>
          <w:szCs w:val="24"/>
        </w:rPr>
      </w:pPr>
      <w:r w:rsidRPr="00326D46">
        <w:rPr>
          <w:bCs/>
          <w:szCs w:val="24"/>
        </w:rPr>
        <w:t>Rozhodnutí Rady ze dne 6. dubna 2009 o zřízení Evropského policejního úřadu (Europol)</w:t>
      </w:r>
      <w:r w:rsidR="00B609B3">
        <w:rPr>
          <w:bCs/>
          <w:szCs w:val="24"/>
        </w:rPr>
        <w:t xml:space="preserve">. </w:t>
      </w:r>
      <w:r w:rsidRPr="00326D46">
        <w:rPr>
          <w:bCs/>
          <w:szCs w:val="24"/>
        </w:rPr>
        <w:t>Evropsk</w:t>
      </w:r>
      <w:r w:rsidR="00B609B3">
        <w:rPr>
          <w:bCs/>
          <w:szCs w:val="24"/>
        </w:rPr>
        <w:t>ý</w:t>
      </w:r>
      <w:r w:rsidRPr="00326D46">
        <w:rPr>
          <w:bCs/>
          <w:szCs w:val="24"/>
        </w:rPr>
        <w:t xml:space="preserve"> věstní</w:t>
      </w:r>
      <w:r w:rsidR="00B609B3">
        <w:rPr>
          <w:bCs/>
          <w:szCs w:val="24"/>
        </w:rPr>
        <w:t>k</w:t>
      </w:r>
      <w:r w:rsidRPr="00326D46">
        <w:rPr>
          <w:bCs/>
          <w:szCs w:val="24"/>
        </w:rPr>
        <w:t xml:space="preserve"> L 121/</w:t>
      </w:r>
      <w:r w:rsidR="00B609B3">
        <w:rPr>
          <w:bCs/>
          <w:szCs w:val="24"/>
        </w:rPr>
        <w:t xml:space="preserve">37, </w:t>
      </w:r>
      <w:r w:rsidRPr="00326D46">
        <w:rPr>
          <w:bCs/>
          <w:szCs w:val="24"/>
        </w:rPr>
        <w:t>15.</w:t>
      </w:r>
      <w:r w:rsidR="00B609B3">
        <w:rPr>
          <w:bCs/>
          <w:szCs w:val="24"/>
        </w:rPr>
        <w:t xml:space="preserve"> května </w:t>
      </w:r>
      <w:r w:rsidRPr="00326D46">
        <w:rPr>
          <w:bCs/>
          <w:szCs w:val="24"/>
        </w:rPr>
        <w:t>2009</w:t>
      </w:r>
      <w:r w:rsidR="00B609B3">
        <w:rPr>
          <w:bCs/>
          <w:szCs w:val="24"/>
        </w:rPr>
        <w:t>.</w:t>
      </w:r>
    </w:p>
    <w:p w:rsidR="00326D46" w:rsidRPr="00326D46" w:rsidRDefault="00326D46" w:rsidP="00861BAD">
      <w:pPr>
        <w:numPr>
          <w:ilvl w:val="0"/>
          <w:numId w:val="12"/>
        </w:numPr>
        <w:spacing w:line="360" w:lineRule="auto"/>
        <w:jc w:val="both"/>
        <w:rPr>
          <w:bCs/>
          <w:szCs w:val="24"/>
        </w:rPr>
      </w:pPr>
      <w:r w:rsidRPr="00326D46">
        <w:rPr>
          <w:bCs/>
          <w:szCs w:val="24"/>
        </w:rPr>
        <w:t>Smlouva o Evropské unii ze dne 7.</w:t>
      </w:r>
      <w:r>
        <w:rPr>
          <w:bCs/>
          <w:szCs w:val="24"/>
        </w:rPr>
        <w:t xml:space="preserve"> února </w:t>
      </w:r>
      <w:r w:rsidRPr="00326D46">
        <w:rPr>
          <w:bCs/>
          <w:szCs w:val="24"/>
        </w:rPr>
        <w:t>1992</w:t>
      </w:r>
      <w:r>
        <w:rPr>
          <w:bCs/>
          <w:szCs w:val="24"/>
        </w:rPr>
        <w:t xml:space="preserve">. </w:t>
      </w:r>
      <w:r w:rsidRPr="00326D46">
        <w:rPr>
          <w:bCs/>
          <w:szCs w:val="24"/>
        </w:rPr>
        <w:t>Úřední věstní</w:t>
      </w:r>
      <w:r>
        <w:rPr>
          <w:bCs/>
          <w:szCs w:val="24"/>
        </w:rPr>
        <w:t>k</w:t>
      </w:r>
      <w:r w:rsidRPr="00326D46">
        <w:rPr>
          <w:bCs/>
          <w:szCs w:val="24"/>
        </w:rPr>
        <w:t xml:space="preserve"> C 191</w:t>
      </w:r>
      <w:r>
        <w:rPr>
          <w:bCs/>
          <w:szCs w:val="24"/>
        </w:rPr>
        <w:t>,</w:t>
      </w:r>
      <w:r w:rsidRPr="00326D46">
        <w:rPr>
          <w:bCs/>
          <w:szCs w:val="24"/>
        </w:rPr>
        <w:t xml:space="preserve"> 29. července 1992</w:t>
      </w:r>
      <w:r w:rsidR="00B609B3">
        <w:rPr>
          <w:bCs/>
          <w:szCs w:val="24"/>
        </w:rPr>
        <w:t>.</w:t>
      </w:r>
    </w:p>
    <w:p w:rsidR="008D3532" w:rsidRDefault="008D3532" w:rsidP="00861BAD">
      <w:pPr>
        <w:numPr>
          <w:ilvl w:val="0"/>
          <w:numId w:val="12"/>
        </w:numPr>
        <w:spacing w:line="360" w:lineRule="auto"/>
        <w:jc w:val="both"/>
        <w:rPr>
          <w:bCs/>
          <w:szCs w:val="24"/>
        </w:rPr>
      </w:pPr>
      <w:r w:rsidRPr="008D3532">
        <w:rPr>
          <w:bCs/>
          <w:szCs w:val="24"/>
        </w:rPr>
        <w:t>Společná akce Rady 98/245/JHA ze dne 19. března 1998 o zřízení programu výměn, vzdělávání a spolupráce pro osoby odpovědné za boj proti organizované trestné čin</w:t>
      </w:r>
      <w:r>
        <w:rPr>
          <w:bCs/>
          <w:szCs w:val="24"/>
        </w:rPr>
        <w:t>nosti (program). Úřední věstník</w:t>
      </w:r>
      <w:r w:rsidRPr="008D3532">
        <w:rPr>
          <w:bCs/>
          <w:szCs w:val="24"/>
        </w:rPr>
        <w:t xml:space="preserve"> L 99, 31. </w:t>
      </w:r>
      <w:r>
        <w:rPr>
          <w:bCs/>
          <w:szCs w:val="24"/>
        </w:rPr>
        <w:t>března</w:t>
      </w:r>
      <w:r w:rsidRPr="008D3532">
        <w:rPr>
          <w:bCs/>
          <w:szCs w:val="24"/>
        </w:rPr>
        <w:t xml:space="preserve"> 1998.</w:t>
      </w:r>
    </w:p>
    <w:p w:rsidR="008541AB" w:rsidRDefault="008541AB" w:rsidP="008541AB">
      <w:pPr>
        <w:spacing w:line="360" w:lineRule="auto"/>
        <w:jc w:val="both"/>
        <w:rPr>
          <w:szCs w:val="24"/>
        </w:rPr>
      </w:pPr>
    </w:p>
    <w:p w:rsidR="0019163D" w:rsidRPr="008541AB" w:rsidRDefault="00861BAD" w:rsidP="00861BAD">
      <w:pPr>
        <w:numPr>
          <w:ilvl w:val="0"/>
          <w:numId w:val="9"/>
        </w:numPr>
        <w:spacing w:line="360" w:lineRule="auto"/>
        <w:jc w:val="both"/>
        <w:rPr>
          <w:b/>
          <w:sz w:val="28"/>
          <w:szCs w:val="28"/>
          <w:lang w:val="cs-CZ"/>
        </w:rPr>
      </w:pPr>
      <w:r>
        <w:rPr>
          <w:b/>
          <w:sz w:val="28"/>
          <w:szCs w:val="28"/>
          <w:lang w:val="cs-CZ"/>
        </w:rPr>
        <w:t>i</w:t>
      </w:r>
      <w:r w:rsidR="008541AB" w:rsidRPr="008541AB">
        <w:rPr>
          <w:b/>
          <w:sz w:val="28"/>
          <w:szCs w:val="28"/>
          <w:lang w:val="cs-CZ"/>
        </w:rPr>
        <w:t>nternetové zdroje:</w:t>
      </w:r>
    </w:p>
    <w:p w:rsidR="009834B9" w:rsidRPr="008541AB" w:rsidRDefault="009834B9" w:rsidP="00861BAD">
      <w:pPr>
        <w:numPr>
          <w:ilvl w:val="0"/>
          <w:numId w:val="13"/>
        </w:numPr>
        <w:spacing w:line="360" w:lineRule="auto"/>
        <w:jc w:val="both"/>
      </w:pPr>
      <w:r w:rsidRPr="008541AB">
        <w:rPr>
          <w:i/>
        </w:rPr>
        <w:t>Boj proti podvodníkům</w:t>
      </w:r>
      <w:r w:rsidRPr="008541AB">
        <w:t xml:space="preserve"> [online]. Europa.eu [cit. 17. listopadu 2012]. Dostupné na &lt;http://europa.eu/pol/fraud/index_cs.htm&gt;.</w:t>
      </w:r>
    </w:p>
    <w:p w:rsidR="00E34979" w:rsidRDefault="00E34979" w:rsidP="00861BAD">
      <w:pPr>
        <w:numPr>
          <w:ilvl w:val="0"/>
          <w:numId w:val="13"/>
        </w:numPr>
        <w:spacing w:line="360" w:lineRule="auto"/>
        <w:jc w:val="both"/>
      </w:pPr>
      <w:r w:rsidRPr="008541AB">
        <w:rPr>
          <w:i/>
          <w:iCs/>
          <w:lang w:val="cs-CZ"/>
        </w:rPr>
        <w:t xml:space="preserve">Joint </w:t>
      </w:r>
      <w:proofErr w:type="spellStart"/>
      <w:r w:rsidRPr="008541AB">
        <w:rPr>
          <w:i/>
          <w:iCs/>
          <w:lang w:val="cs-CZ"/>
        </w:rPr>
        <w:t>Customs</w:t>
      </w:r>
      <w:proofErr w:type="spellEnd"/>
      <w:r w:rsidRPr="008541AB">
        <w:rPr>
          <w:i/>
          <w:iCs/>
          <w:lang w:val="cs-CZ"/>
        </w:rPr>
        <w:t xml:space="preserve"> </w:t>
      </w:r>
      <w:proofErr w:type="spellStart"/>
      <w:r w:rsidRPr="008541AB">
        <w:rPr>
          <w:i/>
          <w:iCs/>
          <w:lang w:val="cs-CZ"/>
        </w:rPr>
        <w:t>Operations</w:t>
      </w:r>
      <w:proofErr w:type="spellEnd"/>
      <w:r w:rsidRPr="008541AB">
        <w:rPr>
          <w:i/>
          <w:iCs/>
          <w:lang w:val="cs-CZ"/>
        </w:rPr>
        <w:t xml:space="preserve"> (JCO)</w:t>
      </w:r>
      <w:r w:rsidRPr="008541AB">
        <w:rPr>
          <w:lang w:val="cs-CZ"/>
        </w:rPr>
        <w:t xml:space="preserve"> </w:t>
      </w:r>
      <w:r w:rsidRPr="008541AB">
        <w:t>[online]. Ec.europa.eu [cit. 17. listopadu 2012]. Dostupné na &lt;http://ec.europa.eu/anti_fraud/policy/joint-customs-operations/index_en.htm&gt;.</w:t>
      </w:r>
    </w:p>
    <w:p w:rsidR="00BE07AB" w:rsidRPr="008541AB" w:rsidRDefault="00BE07AB" w:rsidP="00861BAD">
      <w:pPr>
        <w:numPr>
          <w:ilvl w:val="0"/>
          <w:numId w:val="13"/>
        </w:numPr>
        <w:spacing w:line="360" w:lineRule="auto"/>
        <w:jc w:val="both"/>
        <w:rPr>
          <w:szCs w:val="24"/>
        </w:rPr>
      </w:pPr>
      <w:r w:rsidRPr="008541AB">
        <w:rPr>
          <w:i/>
        </w:rPr>
        <w:t>Ministři se dohodli na posílení policejní spolupráce</w:t>
      </w:r>
      <w:r w:rsidRPr="008541AB">
        <w:t xml:space="preserve"> [online]. EurActiv.cz, 13. června 2004 [cit. 25. listopadu 2012]. Dostupné na &lt;http://www.euractiv.cz/bezpecnost-a-spravedlnost0/clanek/ministri-se-dohodli-na-posileni-policejni-spoluprace&gt;.</w:t>
      </w:r>
    </w:p>
    <w:p w:rsidR="00CE67AC" w:rsidRPr="008541AB" w:rsidRDefault="00CE67AC" w:rsidP="00861BAD">
      <w:pPr>
        <w:numPr>
          <w:ilvl w:val="0"/>
          <w:numId w:val="13"/>
        </w:numPr>
        <w:spacing w:line="360" w:lineRule="auto"/>
        <w:jc w:val="both"/>
      </w:pPr>
      <w:r w:rsidRPr="008541AB">
        <w:rPr>
          <w:i/>
        </w:rPr>
        <w:t>Policejní spolupráce</w:t>
      </w:r>
      <w:r w:rsidRPr="008541AB">
        <w:t xml:space="preserve"> [online]. Sagit.cz, 1. května 2004 [cit. 16. března 2011]. Dostupné na &lt;http://www.sagit.cz/pages/lexikonheslatxt.asp?c</w:t>
      </w:r>
      <w:r w:rsidR="00861BAD">
        <w:t>d=156&amp;typ=r&amp;levelid=eu_194.htm&gt;</w:t>
      </w:r>
    </w:p>
    <w:p w:rsidR="00F734CC" w:rsidRPr="008541AB" w:rsidRDefault="00F734CC" w:rsidP="00861BAD">
      <w:pPr>
        <w:numPr>
          <w:ilvl w:val="0"/>
          <w:numId w:val="13"/>
        </w:numPr>
        <w:spacing w:line="360" w:lineRule="auto"/>
        <w:jc w:val="both"/>
      </w:pPr>
      <w:r w:rsidRPr="008541AB">
        <w:rPr>
          <w:i/>
        </w:rPr>
        <w:t>Policejní spolupráce v EU</w:t>
      </w:r>
      <w:r w:rsidRPr="008541AB">
        <w:t xml:space="preserve"> [online]. Aplikace.mvcr.cz [cit. 6. dubna 2011]. Dostupné na &lt;http://aplikace.mvcr.cz/archiv2008/eunie/policejni.html&gt;.</w:t>
      </w:r>
    </w:p>
    <w:p w:rsidR="001B3EF1" w:rsidRDefault="004C4957" w:rsidP="00861BAD">
      <w:pPr>
        <w:numPr>
          <w:ilvl w:val="0"/>
          <w:numId w:val="13"/>
        </w:numPr>
        <w:spacing w:line="360" w:lineRule="auto"/>
        <w:jc w:val="both"/>
      </w:pPr>
      <w:r w:rsidRPr="008541AB">
        <w:rPr>
          <w:i/>
          <w:iCs/>
          <w:lang w:val="cs-CZ"/>
        </w:rPr>
        <w:t>Sněmovní tisk 659/0, část č. ½</w:t>
      </w:r>
      <w:r w:rsidRPr="008541AB">
        <w:rPr>
          <w:lang w:val="cs-CZ"/>
        </w:rPr>
        <w:t xml:space="preserve"> </w:t>
      </w:r>
      <w:r w:rsidRPr="008541AB">
        <w:t>[online]. Ec.europa.eu [cit. 17. listopadu 2012]. Dostupné na &lt;http://ec.europa.eu/anti_fraud/policy/joint-customs-operations/index_en.htm&gt;.</w:t>
      </w:r>
    </w:p>
    <w:p w:rsidR="00326D46" w:rsidRDefault="00326D46" w:rsidP="00861BAD">
      <w:pPr>
        <w:numPr>
          <w:ilvl w:val="0"/>
          <w:numId w:val="13"/>
        </w:numPr>
        <w:spacing w:line="360" w:lineRule="auto"/>
        <w:jc w:val="both"/>
      </w:pPr>
      <w:r>
        <w:rPr>
          <w:szCs w:val="24"/>
          <w:lang w:val="cs-CZ"/>
        </w:rPr>
        <w:t xml:space="preserve">ŠLOSARČÍK, Ivo. </w:t>
      </w:r>
      <w:r>
        <w:rPr>
          <w:i/>
          <w:szCs w:val="24"/>
          <w:lang w:val="cs-CZ"/>
        </w:rPr>
        <w:t>Evropský zatýkací rozkaz</w:t>
      </w:r>
      <w:r w:rsidRPr="008541AB">
        <w:rPr>
          <w:lang w:val="cs-CZ"/>
        </w:rPr>
        <w:t xml:space="preserve"> </w:t>
      </w:r>
      <w:r>
        <w:t>[online].</w:t>
      </w:r>
      <w:r w:rsidRPr="008541AB">
        <w:t xml:space="preserve"> [cit. </w:t>
      </w:r>
      <w:r>
        <w:t>19. dubna 2011</w:t>
      </w:r>
      <w:r w:rsidRPr="008541AB">
        <w:t>]. Dostupné na &lt;</w:t>
      </w:r>
      <w:r w:rsidRPr="00326D46">
        <w:t>https://docs.google.com/viewer?url=http%3A%2F%2Fwww.europeum.org%2Fdoc%2Fmaterialy%2Fpodklad_zatykac_slosarcik.pdf</w:t>
      </w:r>
      <w:r w:rsidRPr="008541AB">
        <w:t>&gt;.</w:t>
      </w:r>
    </w:p>
    <w:p w:rsidR="001B3EF1" w:rsidRPr="008541AB" w:rsidRDefault="001B3EF1" w:rsidP="00861BAD">
      <w:pPr>
        <w:numPr>
          <w:ilvl w:val="0"/>
          <w:numId w:val="13"/>
        </w:numPr>
        <w:spacing w:line="360" w:lineRule="auto"/>
        <w:jc w:val="both"/>
      </w:pPr>
      <w:r w:rsidRPr="00326D46">
        <w:rPr>
          <w:i/>
          <w:iCs/>
          <w:szCs w:val="24"/>
          <w:lang w:val="cs-CZ"/>
        </w:rPr>
        <w:t xml:space="preserve">Úloha Celní správy ČR v oblasti zapojování do </w:t>
      </w:r>
      <w:proofErr w:type="spellStart"/>
      <w:r w:rsidRPr="00326D46">
        <w:rPr>
          <w:i/>
          <w:iCs/>
          <w:szCs w:val="24"/>
          <w:lang w:val="cs-CZ"/>
        </w:rPr>
        <w:t>Schengenského</w:t>
      </w:r>
      <w:proofErr w:type="spellEnd"/>
      <w:r w:rsidRPr="00326D46">
        <w:rPr>
          <w:i/>
          <w:iCs/>
          <w:szCs w:val="24"/>
          <w:lang w:val="cs-CZ"/>
        </w:rPr>
        <w:t xml:space="preserve"> prostoru a její podíl při plnění národního plánu řízení ochrany státních hranic ČR</w:t>
      </w:r>
      <w:r w:rsidRPr="008541AB">
        <w:rPr>
          <w:szCs w:val="24"/>
          <w:lang w:val="cs-CZ"/>
        </w:rPr>
        <w:t xml:space="preserve"> </w:t>
      </w:r>
      <w:r w:rsidRPr="008541AB">
        <w:rPr>
          <w:szCs w:val="24"/>
        </w:rPr>
        <w:t>[online]. Celnisprava.cz[ cit. 17. listopadu 2012]. Dostupné na &lt;http://www.celnisprava.cz/cz/evropska-unie/schengenska-dohoda/Stranky/uloha-celni-spravy-cr-v-oblasti-zapojovani-do-schengenskeho-prostoru-a-jeji-podil-pri-plneni-narodniho-planu-rizeni-ochrany.aspx&gt;.</w:t>
      </w:r>
    </w:p>
    <w:p w:rsidR="00CE67AC" w:rsidRPr="008541AB" w:rsidRDefault="00E84216" w:rsidP="00861BAD">
      <w:pPr>
        <w:numPr>
          <w:ilvl w:val="0"/>
          <w:numId w:val="13"/>
        </w:numPr>
        <w:spacing w:line="360" w:lineRule="auto"/>
        <w:jc w:val="both"/>
      </w:pPr>
      <w:r w:rsidRPr="008541AB">
        <w:rPr>
          <w:i/>
          <w:szCs w:val="24"/>
        </w:rPr>
        <w:lastRenderedPageBreak/>
        <w:t>Útvar odhalování korupce a finanční kriminality SKPV</w:t>
      </w:r>
      <w:r w:rsidRPr="008541AB">
        <w:rPr>
          <w:szCs w:val="24"/>
        </w:rPr>
        <w:t xml:space="preserve"> [online]. Policie.cz [cit. 18.</w:t>
      </w:r>
      <w:r w:rsidRPr="008541AB">
        <w:t xml:space="preserve"> listopadu 2012]. Dostupné na &lt;http://www.policie.cz/clanek/uokfk-skpv-utvar-odhalovani-korupce-a-financni-kriminality-skpv.aspx&gt;.</w:t>
      </w:r>
    </w:p>
    <w:p w:rsidR="00E25934" w:rsidRDefault="00E25934" w:rsidP="00326D46">
      <w:pPr>
        <w:spacing w:line="360" w:lineRule="auto"/>
        <w:ind w:left="340"/>
        <w:jc w:val="both"/>
        <w:rPr>
          <w:szCs w:val="24"/>
          <w:lang w:val="cs-CZ"/>
        </w:rPr>
      </w:pPr>
    </w:p>
    <w:p w:rsidR="0019163D" w:rsidRDefault="0019163D" w:rsidP="00946852">
      <w:pPr>
        <w:widowControl/>
        <w:suppressAutoHyphens w:val="0"/>
        <w:autoSpaceDE w:val="0"/>
        <w:autoSpaceDN w:val="0"/>
        <w:adjustRightInd w:val="0"/>
        <w:spacing w:line="360" w:lineRule="auto"/>
        <w:ind w:left="340"/>
        <w:jc w:val="both"/>
        <w:rPr>
          <w:szCs w:val="24"/>
        </w:rPr>
      </w:pPr>
    </w:p>
    <w:p w:rsidR="0019163D" w:rsidRDefault="0019163D" w:rsidP="00F80A3B">
      <w:pPr>
        <w:jc w:val="both"/>
        <w:rPr>
          <w:szCs w:val="24"/>
          <w:lang w:val="cs-CZ"/>
        </w:rPr>
      </w:pPr>
    </w:p>
    <w:p w:rsidR="0019163D" w:rsidRDefault="0019163D" w:rsidP="00F80A3B">
      <w:pPr>
        <w:jc w:val="both"/>
        <w:rPr>
          <w:szCs w:val="24"/>
          <w:lang w:val="cs-CZ"/>
        </w:rPr>
      </w:pPr>
    </w:p>
    <w:p w:rsidR="0019163D" w:rsidRDefault="0019163D" w:rsidP="00F80A3B">
      <w:pPr>
        <w:jc w:val="both"/>
        <w:rPr>
          <w:szCs w:val="24"/>
          <w:lang w:val="cs-CZ"/>
        </w:rPr>
      </w:pPr>
    </w:p>
    <w:p w:rsidR="0019163D" w:rsidRDefault="0019163D" w:rsidP="00F80A3B">
      <w:pPr>
        <w:jc w:val="both"/>
        <w:rPr>
          <w:szCs w:val="24"/>
          <w:lang w:val="cs-CZ"/>
        </w:rPr>
      </w:pPr>
    </w:p>
    <w:p w:rsidR="0019163D" w:rsidRDefault="0019163D" w:rsidP="00F80A3B">
      <w:pPr>
        <w:jc w:val="both"/>
        <w:rPr>
          <w:szCs w:val="24"/>
          <w:lang w:val="cs-CZ"/>
        </w:rPr>
      </w:pPr>
    </w:p>
    <w:p w:rsidR="0019163D" w:rsidRDefault="0019163D" w:rsidP="00F80A3B">
      <w:pPr>
        <w:jc w:val="both"/>
        <w:rPr>
          <w:szCs w:val="24"/>
          <w:lang w:val="cs-CZ"/>
        </w:rPr>
      </w:pPr>
    </w:p>
    <w:p w:rsidR="0019163D" w:rsidRDefault="0019163D" w:rsidP="00F80A3B">
      <w:pPr>
        <w:jc w:val="both"/>
        <w:rPr>
          <w:szCs w:val="24"/>
          <w:lang w:val="cs-CZ"/>
        </w:rPr>
      </w:pPr>
    </w:p>
    <w:p w:rsidR="0019163D" w:rsidRDefault="0019163D" w:rsidP="00F80A3B">
      <w:pPr>
        <w:jc w:val="both"/>
        <w:rPr>
          <w:szCs w:val="24"/>
          <w:lang w:val="cs-CZ"/>
        </w:rPr>
      </w:pPr>
    </w:p>
    <w:p w:rsidR="0019163D" w:rsidRDefault="0019163D" w:rsidP="00F80A3B">
      <w:pPr>
        <w:jc w:val="both"/>
        <w:rPr>
          <w:szCs w:val="24"/>
          <w:lang w:val="cs-CZ"/>
        </w:rPr>
      </w:pPr>
    </w:p>
    <w:p w:rsidR="0019163D" w:rsidRDefault="0019163D" w:rsidP="00F80A3B">
      <w:pPr>
        <w:jc w:val="both"/>
        <w:rPr>
          <w:szCs w:val="24"/>
          <w:lang w:val="cs-CZ"/>
        </w:rPr>
      </w:pPr>
    </w:p>
    <w:p w:rsidR="0019163D" w:rsidRDefault="0019163D" w:rsidP="00F80A3B">
      <w:pPr>
        <w:jc w:val="both"/>
        <w:rPr>
          <w:szCs w:val="24"/>
          <w:lang w:val="cs-CZ"/>
        </w:rPr>
      </w:pPr>
    </w:p>
    <w:p w:rsidR="0019163D" w:rsidRDefault="0019163D" w:rsidP="00F80A3B">
      <w:pPr>
        <w:jc w:val="both"/>
        <w:rPr>
          <w:szCs w:val="24"/>
          <w:lang w:val="cs-CZ"/>
        </w:rPr>
      </w:pPr>
    </w:p>
    <w:p w:rsidR="0019163D" w:rsidRDefault="0019163D" w:rsidP="00F80A3B">
      <w:pPr>
        <w:jc w:val="both"/>
        <w:rPr>
          <w:szCs w:val="24"/>
          <w:lang w:val="cs-CZ"/>
        </w:rPr>
      </w:pPr>
    </w:p>
    <w:p w:rsidR="0019163D" w:rsidRDefault="0019163D" w:rsidP="00F80A3B">
      <w:pPr>
        <w:jc w:val="both"/>
        <w:rPr>
          <w:szCs w:val="24"/>
          <w:lang w:val="cs-CZ"/>
        </w:rPr>
      </w:pPr>
    </w:p>
    <w:p w:rsidR="0019163D" w:rsidRDefault="0019163D" w:rsidP="00F80A3B">
      <w:pPr>
        <w:jc w:val="both"/>
        <w:rPr>
          <w:szCs w:val="24"/>
          <w:lang w:val="cs-CZ"/>
        </w:rPr>
      </w:pPr>
    </w:p>
    <w:p w:rsidR="0019163D" w:rsidRDefault="0019163D" w:rsidP="00F80A3B">
      <w:pPr>
        <w:jc w:val="both"/>
        <w:rPr>
          <w:szCs w:val="24"/>
          <w:lang w:val="cs-CZ"/>
        </w:rPr>
      </w:pPr>
    </w:p>
    <w:p w:rsidR="0019163D" w:rsidRDefault="0019163D" w:rsidP="00F80A3B">
      <w:pPr>
        <w:jc w:val="both"/>
        <w:rPr>
          <w:szCs w:val="24"/>
          <w:lang w:val="cs-CZ"/>
        </w:rPr>
      </w:pPr>
    </w:p>
    <w:sectPr w:rsidR="0019163D" w:rsidSect="000C4F81">
      <w:footerReference w:type="even" r:id="rId8"/>
      <w:footerReference w:type="default" r:id="rId9"/>
      <w:pgSz w:w="11906" w:h="16838"/>
      <w:pgMar w:top="1418" w:right="1134" w:bottom="141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7CB" w:rsidRDefault="00C077CB" w:rsidP="00E828B9">
      <w:r>
        <w:separator/>
      </w:r>
    </w:p>
  </w:endnote>
  <w:endnote w:type="continuationSeparator" w:id="0">
    <w:p w:rsidR="00C077CB" w:rsidRDefault="00C077CB" w:rsidP="00E828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EUAlbertina">
    <w:altName w:val="EU Albertina"/>
    <w:panose1 w:val="00000000000000000000"/>
    <w:charset w:val="00"/>
    <w:family w:val="roman"/>
    <w:notTrueType/>
    <w:pitch w:val="default"/>
    <w:sig w:usb0="00000007" w:usb1="00000000" w:usb2="00000000" w:usb3="00000000" w:csb0="00000003"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NewRoman">
    <w:altName w:val="MS Mincho"/>
    <w:charset w:val="00"/>
    <w:family w:val="roman"/>
    <w:pitch w:val="default"/>
    <w:sig w:usb0="00000007"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Math">
    <w:panose1 w:val="02040503050406030204"/>
    <w:charset w:val="EE"/>
    <w:family w:val="roman"/>
    <w:pitch w:val="variable"/>
    <w:sig w:usb0="A00002EF" w:usb1="420020EB"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4F1" w:rsidRDefault="008514F1" w:rsidP="000C4F8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514F1" w:rsidRDefault="008514F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4F1" w:rsidRDefault="008514F1" w:rsidP="000C4F8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26752">
      <w:rPr>
        <w:rStyle w:val="slostrnky"/>
        <w:noProof/>
      </w:rPr>
      <w:t>61</w:t>
    </w:r>
    <w:r>
      <w:rPr>
        <w:rStyle w:val="slostrnky"/>
      </w:rPr>
      <w:fldChar w:fldCharType="end"/>
    </w:r>
  </w:p>
  <w:p w:rsidR="008514F1" w:rsidRDefault="008514F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7CB" w:rsidRDefault="00C077CB" w:rsidP="00E828B9">
      <w:r>
        <w:separator/>
      </w:r>
    </w:p>
  </w:footnote>
  <w:footnote w:type="continuationSeparator" w:id="0">
    <w:p w:rsidR="00C077CB" w:rsidRDefault="00C077CB" w:rsidP="00E828B9">
      <w:r>
        <w:continuationSeparator/>
      </w:r>
    </w:p>
  </w:footnote>
  <w:footnote w:id="1">
    <w:p w:rsidR="008514F1" w:rsidRPr="008E62AD" w:rsidRDefault="008514F1" w:rsidP="008E62AD">
      <w:pPr>
        <w:pStyle w:val="Textpoznpodarou"/>
        <w:rPr>
          <w:bCs/>
          <w:lang w:val="cs-CZ"/>
        </w:rPr>
      </w:pPr>
      <w:r w:rsidRPr="00F80A3B">
        <w:rPr>
          <w:rStyle w:val="Znakapoznpodarou"/>
        </w:rPr>
        <w:footnoteRef/>
      </w:r>
      <w:r w:rsidRPr="00F80A3B">
        <w:t xml:space="preserve"> </w:t>
      </w:r>
      <w:r>
        <w:rPr>
          <w:bCs/>
          <w:lang w:val="cs-CZ"/>
        </w:rPr>
        <w:t>Viz § 12 odst. 2 tr. Řádu.</w:t>
      </w:r>
      <w:r w:rsidRPr="00F80A3B">
        <w:rPr>
          <w:bCs/>
          <w:lang w:val="cs-CZ"/>
        </w:rPr>
        <w:t xml:space="preserve"> </w:t>
      </w:r>
      <w:r>
        <w:rPr>
          <w:bCs/>
          <w:lang w:val="cs-CZ"/>
        </w:rPr>
        <w:t xml:space="preserve">Viz </w:t>
      </w:r>
      <w:r w:rsidRPr="008E62AD">
        <w:rPr>
          <w:bCs/>
          <w:lang w:val="cs-CZ"/>
        </w:rPr>
        <w:t>STŘÍŽ, Igor a kol</w:t>
      </w:r>
      <w:r w:rsidRPr="008E62AD">
        <w:rPr>
          <w:bCs/>
          <w:i/>
          <w:iCs/>
          <w:lang w:val="cs-CZ"/>
        </w:rPr>
        <w:t>. Trestní zákoník a trestní řád, Průvodce trestněprávními předpisy a judikaturou. 2. díl – trestní řád</w:t>
      </w:r>
      <w:r w:rsidRPr="008E62AD">
        <w:rPr>
          <w:bCs/>
          <w:lang w:val="cs-CZ"/>
        </w:rPr>
        <w:t>. Praha: Linde, 2010</w:t>
      </w:r>
      <w:r>
        <w:rPr>
          <w:bCs/>
          <w:lang w:val="cs-CZ"/>
        </w:rPr>
        <w:t>, s. 59.</w:t>
      </w:r>
    </w:p>
  </w:footnote>
  <w:footnote w:id="2">
    <w:p w:rsidR="008514F1" w:rsidRPr="00CE67AC" w:rsidRDefault="008514F1">
      <w:pPr>
        <w:pStyle w:val="Textpoznpodarou"/>
        <w:rPr>
          <w:lang w:val="cs-CZ"/>
        </w:rPr>
      </w:pPr>
      <w:r>
        <w:rPr>
          <w:rStyle w:val="Znakapoznpodarou"/>
        </w:rPr>
        <w:footnoteRef/>
      </w:r>
      <w:r>
        <w:t xml:space="preserve"> </w:t>
      </w:r>
      <w:r w:rsidRPr="0060022F">
        <w:rPr>
          <w:szCs w:val="24"/>
          <w:lang w:val="cs-CZ"/>
        </w:rPr>
        <w:t>Konsolidovaného</w:t>
      </w:r>
      <w:r>
        <w:t xml:space="preserve"> </w:t>
      </w:r>
      <w:r>
        <w:t xml:space="preserve">znění Smlouvy o Evropské unii. </w:t>
      </w:r>
      <w:r>
        <w:t>Úřední věstník Evropské unie C 115/13, 9. května 2008.</w:t>
      </w:r>
    </w:p>
  </w:footnote>
  <w:footnote w:id="3">
    <w:p w:rsidR="008514F1" w:rsidRPr="00B74049" w:rsidRDefault="008514F1">
      <w:pPr>
        <w:pStyle w:val="Textpoznpodarou"/>
        <w:rPr>
          <w:lang w:val="cs-CZ"/>
        </w:rPr>
      </w:pPr>
      <w:r>
        <w:rPr>
          <w:rStyle w:val="Znakapoznpodarou"/>
        </w:rPr>
        <w:footnoteRef/>
      </w:r>
      <w:r>
        <w:t xml:space="preserve"> </w:t>
      </w:r>
      <w:r>
        <w:rPr>
          <w:szCs w:val="24"/>
          <w:lang w:val="cs-CZ"/>
        </w:rPr>
        <w:t>Z</w:t>
      </w:r>
      <w:r w:rsidRPr="007837C3">
        <w:rPr>
          <w:szCs w:val="24"/>
          <w:lang w:val="cs-CZ"/>
        </w:rPr>
        <w:t>aložena a provozována za účelem vzájemné pomoci boje proti zneužívání a nezákonnému obchodu s</w:t>
      </w:r>
      <w:r>
        <w:rPr>
          <w:szCs w:val="24"/>
          <w:lang w:val="cs-CZ"/>
        </w:rPr>
        <w:t> </w:t>
      </w:r>
      <w:r w:rsidRPr="007837C3">
        <w:rPr>
          <w:szCs w:val="24"/>
          <w:lang w:val="cs-CZ"/>
        </w:rPr>
        <w:t>drogami</w:t>
      </w:r>
      <w:r>
        <w:rPr>
          <w:szCs w:val="24"/>
          <w:lang w:val="cs-CZ"/>
        </w:rPr>
        <w:t>.</w:t>
      </w:r>
    </w:p>
  </w:footnote>
  <w:footnote w:id="4">
    <w:p w:rsidR="008514F1" w:rsidRPr="00B74049" w:rsidRDefault="008514F1">
      <w:pPr>
        <w:pStyle w:val="Textpoznpodarou"/>
        <w:rPr>
          <w:lang w:val="cs-CZ"/>
        </w:rPr>
      </w:pPr>
      <w:r>
        <w:rPr>
          <w:rStyle w:val="Znakapoznpodarou"/>
        </w:rPr>
        <w:footnoteRef/>
      </w:r>
      <w:r>
        <w:t xml:space="preserve"> </w:t>
      </w:r>
      <w:r>
        <w:rPr>
          <w:szCs w:val="24"/>
          <w:lang w:val="cs-CZ"/>
        </w:rPr>
        <w:t>N</w:t>
      </w:r>
      <w:r w:rsidRPr="00982C55">
        <w:rPr>
          <w:szCs w:val="24"/>
          <w:lang w:val="cs-CZ"/>
        </w:rPr>
        <w:t>apř. olympijské hry v Mnichově v r. 1972</w:t>
      </w:r>
      <w:r>
        <w:rPr>
          <w:szCs w:val="24"/>
          <w:lang w:val="cs-CZ"/>
        </w:rPr>
        <w:t>.</w:t>
      </w:r>
    </w:p>
  </w:footnote>
  <w:footnote w:id="5">
    <w:p w:rsidR="008514F1" w:rsidRPr="00CE67AC" w:rsidRDefault="008514F1" w:rsidP="00BE07AB">
      <w:pPr>
        <w:pStyle w:val="Textpoznpodarou"/>
        <w:rPr>
          <w:lang w:val="cs-CZ"/>
        </w:rPr>
      </w:pPr>
      <w:r>
        <w:rPr>
          <w:rStyle w:val="Znakapoznpodarou"/>
        </w:rPr>
        <w:footnoteRef/>
      </w:r>
      <w:r>
        <w:t xml:space="preserve"> </w:t>
      </w:r>
      <w:r w:rsidRPr="009E6555">
        <w:rPr>
          <w:szCs w:val="24"/>
          <w:lang w:val="cs-CZ"/>
        </w:rPr>
        <w:t xml:space="preserve">TOMÁŠEK, Michal a kol. </w:t>
      </w:r>
      <w:r w:rsidRPr="009E6555">
        <w:rPr>
          <w:i/>
          <w:szCs w:val="24"/>
          <w:lang w:val="cs-CZ"/>
        </w:rPr>
        <w:t>Europeizace trestního práva</w:t>
      </w:r>
      <w:r w:rsidRPr="009E6555">
        <w:rPr>
          <w:szCs w:val="24"/>
          <w:lang w:val="cs-CZ"/>
        </w:rPr>
        <w:t>. Praha: Linde, 2009</w:t>
      </w:r>
      <w:r>
        <w:t xml:space="preserve">, </w:t>
      </w:r>
      <w:r>
        <w:t>s. 240.</w:t>
      </w:r>
    </w:p>
  </w:footnote>
  <w:footnote w:id="6">
    <w:p w:rsidR="008514F1" w:rsidRPr="00CE67AC" w:rsidRDefault="008514F1" w:rsidP="00BE07AB">
      <w:pPr>
        <w:pStyle w:val="Textpoznpodarou"/>
        <w:jc w:val="both"/>
        <w:rPr>
          <w:lang w:val="cs-CZ"/>
        </w:rPr>
      </w:pPr>
      <w:r w:rsidRPr="00CE67AC">
        <w:rPr>
          <w:rStyle w:val="Znakapoznpodarou"/>
        </w:rPr>
        <w:footnoteRef/>
      </w:r>
      <w:r w:rsidRPr="00CE67AC">
        <w:t xml:space="preserve"> </w:t>
      </w:r>
      <w:r w:rsidRPr="00CE67AC">
        <w:rPr>
          <w:i/>
        </w:rPr>
        <w:t>Policejní spolupráce</w:t>
      </w:r>
      <w:r w:rsidRPr="00CE67AC">
        <w:t xml:space="preserve"> [online]. Sagit.cz, 1. května 2004 [cit. 16. března 2011]. Dostupné na &lt;http://www.sagit.cz/pages/lexikonheslatxt.asp?cd=156&amp;typ=r&amp;levelid=eu_194.htm&gt;.</w:t>
      </w:r>
    </w:p>
  </w:footnote>
  <w:footnote w:id="7">
    <w:p w:rsidR="008514F1" w:rsidRPr="00B74049" w:rsidRDefault="008514F1">
      <w:pPr>
        <w:pStyle w:val="Textpoznpodarou"/>
        <w:rPr>
          <w:lang w:val="cs-CZ"/>
        </w:rPr>
      </w:pPr>
      <w:r>
        <w:rPr>
          <w:rStyle w:val="Znakapoznpodarou"/>
        </w:rPr>
        <w:footnoteRef/>
      </w:r>
      <w:r>
        <w:t xml:space="preserve"> </w:t>
      </w:r>
      <w:r>
        <w:rPr>
          <w:lang w:val="cs-CZ"/>
        </w:rPr>
        <w:t>O</w:t>
      </w:r>
      <w:r w:rsidRPr="00F80A3B">
        <w:rPr>
          <w:lang w:val="cs-CZ"/>
        </w:rPr>
        <w:t xml:space="preserve">dd. II, </w:t>
      </w:r>
      <w:proofErr w:type="spellStart"/>
      <w:r w:rsidRPr="00F80A3B">
        <w:rPr>
          <w:lang w:val="cs-CZ"/>
        </w:rPr>
        <w:t>pododd</w:t>
      </w:r>
      <w:proofErr w:type="spellEnd"/>
      <w:r w:rsidRPr="00F80A3B">
        <w:rPr>
          <w:lang w:val="cs-CZ"/>
        </w:rPr>
        <w:t>. I – Vnitřní trh, čl. 13, Jednotného evropského aktu</w:t>
      </w:r>
      <w:r>
        <w:rPr>
          <w:lang w:val="cs-CZ"/>
        </w:rPr>
        <w:t>.</w:t>
      </w:r>
    </w:p>
  </w:footnote>
  <w:footnote w:id="8">
    <w:p w:rsidR="008514F1" w:rsidRPr="00085F89" w:rsidRDefault="008514F1" w:rsidP="003226D3">
      <w:pPr>
        <w:pStyle w:val="Textpoznpodarou"/>
        <w:jc w:val="both"/>
        <w:rPr>
          <w:lang w:val="cs-CZ"/>
        </w:rPr>
      </w:pPr>
      <w:r>
        <w:rPr>
          <w:rStyle w:val="Znakapoznpodarou"/>
        </w:rPr>
        <w:footnoteRef/>
      </w:r>
      <w:r>
        <w:t xml:space="preserve"> </w:t>
      </w:r>
      <w:r w:rsidRPr="00085F89">
        <w:rPr>
          <w:lang w:val="cs-CZ"/>
        </w:rPr>
        <w:t xml:space="preserve">PIKNA, Bohumil. </w:t>
      </w:r>
      <w:r w:rsidRPr="00085F89">
        <w:rPr>
          <w:i/>
          <w:lang w:val="cs-CZ"/>
        </w:rPr>
        <w:t>Vnitřní bezpečnost a veřejný pořádek v evropském právu (oblast policejní a justiční spolup</w:t>
      </w:r>
      <w:r>
        <w:rPr>
          <w:i/>
          <w:lang w:val="cs-CZ"/>
        </w:rPr>
        <w:t>r</w:t>
      </w:r>
      <w:r w:rsidRPr="00085F89">
        <w:rPr>
          <w:i/>
          <w:lang w:val="cs-CZ"/>
        </w:rPr>
        <w:t>áce)</w:t>
      </w:r>
      <w:r w:rsidRPr="00085F89">
        <w:rPr>
          <w:lang w:val="cs-CZ"/>
        </w:rPr>
        <w:t>. Čtvrté dopracované, konsolidované v</w:t>
      </w:r>
      <w:r>
        <w:rPr>
          <w:lang w:val="cs-CZ"/>
        </w:rPr>
        <w:t>y</w:t>
      </w:r>
      <w:r w:rsidRPr="00085F89">
        <w:rPr>
          <w:lang w:val="cs-CZ"/>
        </w:rPr>
        <w:t>dání. Praha: Linde, 2007, s. 241.</w:t>
      </w:r>
    </w:p>
  </w:footnote>
  <w:footnote w:id="9">
    <w:p w:rsidR="008514F1" w:rsidRPr="00B74049" w:rsidRDefault="008514F1">
      <w:pPr>
        <w:pStyle w:val="Textpoznpodarou"/>
        <w:rPr>
          <w:lang w:val="cs-CZ"/>
        </w:rPr>
      </w:pPr>
      <w:r>
        <w:rPr>
          <w:rStyle w:val="Znakapoznpodarou"/>
        </w:rPr>
        <w:footnoteRef/>
      </w:r>
      <w:r>
        <w:t xml:space="preserve"> </w:t>
      </w:r>
      <w:r w:rsidRPr="006E2781">
        <w:rPr>
          <w:lang w:val="cs-CZ"/>
        </w:rPr>
        <w:t>Rozhodnutí Rady ze dne 17. května 1999</w:t>
      </w:r>
      <w:r>
        <w:rPr>
          <w:lang w:val="cs-CZ"/>
        </w:rPr>
        <w:t xml:space="preserve"> </w:t>
      </w:r>
      <w:r w:rsidRPr="006E2781">
        <w:rPr>
          <w:lang w:val="cs-CZ"/>
        </w:rPr>
        <w:t xml:space="preserve">o uzavření Dohody s Islandskou republikou a Norským královstvím o přidružení těchto dvou států k provádění, uplatňování a </w:t>
      </w:r>
      <w:r>
        <w:rPr>
          <w:lang w:val="cs-CZ"/>
        </w:rPr>
        <w:t xml:space="preserve">rozvíjení </w:t>
      </w:r>
      <w:proofErr w:type="spellStart"/>
      <w:r>
        <w:rPr>
          <w:lang w:val="cs-CZ"/>
        </w:rPr>
        <w:t>schengenského</w:t>
      </w:r>
      <w:proofErr w:type="spellEnd"/>
      <w:r>
        <w:rPr>
          <w:lang w:val="cs-CZ"/>
        </w:rPr>
        <w:t xml:space="preserve"> </w:t>
      </w:r>
      <w:proofErr w:type="spellStart"/>
      <w:r>
        <w:rPr>
          <w:lang w:val="cs-CZ"/>
        </w:rPr>
        <w:t>acquis</w:t>
      </w:r>
      <w:proofErr w:type="spellEnd"/>
      <w:r>
        <w:rPr>
          <w:lang w:val="cs-CZ"/>
        </w:rPr>
        <w:t xml:space="preserve"> 1999/439/ES.</w:t>
      </w:r>
    </w:p>
  </w:footnote>
  <w:footnote w:id="10">
    <w:p w:rsidR="008514F1" w:rsidRPr="00854297" w:rsidRDefault="008514F1" w:rsidP="00BE07AB">
      <w:pPr>
        <w:pStyle w:val="Textpoznpodarou"/>
        <w:jc w:val="both"/>
        <w:rPr>
          <w:lang w:val="cs-CZ"/>
        </w:rPr>
      </w:pPr>
      <w:r>
        <w:rPr>
          <w:rStyle w:val="Znakapoznpodarou"/>
        </w:rPr>
        <w:footnoteRef/>
      </w:r>
      <w:r>
        <w:t xml:space="preserve"> </w:t>
      </w:r>
      <w:r w:rsidRPr="00085F89">
        <w:rPr>
          <w:lang w:val="cs-CZ"/>
        </w:rPr>
        <w:t xml:space="preserve">PIKNA, Bohumil. </w:t>
      </w:r>
      <w:r w:rsidRPr="00085F89">
        <w:rPr>
          <w:i/>
          <w:lang w:val="cs-CZ"/>
        </w:rPr>
        <w:t>Vnitřní bezpečnost a veřejný pořádek v evropském právu (oblast policejní a justiční spolup</w:t>
      </w:r>
      <w:r>
        <w:rPr>
          <w:i/>
          <w:lang w:val="cs-CZ"/>
        </w:rPr>
        <w:t>r</w:t>
      </w:r>
      <w:r w:rsidRPr="00085F89">
        <w:rPr>
          <w:i/>
          <w:lang w:val="cs-CZ"/>
        </w:rPr>
        <w:t>áce)</w:t>
      </w:r>
      <w:r w:rsidRPr="00085F89">
        <w:rPr>
          <w:lang w:val="cs-CZ"/>
        </w:rPr>
        <w:t>.</w:t>
      </w:r>
      <w:r>
        <w:rPr>
          <w:lang w:val="cs-CZ"/>
        </w:rPr>
        <w:t xml:space="preserve"> Op. </w:t>
      </w:r>
      <w:proofErr w:type="gramStart"/>
      <w:r>
        <w:rPr>
          <w:lang w:val="cs-CZ"/>
        </w:rPr>
        <w:t>cit</w:t>
      </w:r>
      <w:proofErr w:type="gramEnd"/>
      <w:r>
        <w:rPr>
          <w:lang w:val="cs-CZ"/>
        </w:rPr>
        <w:t>., s. 245.</w:t>
      </w:r>
    </w:p>
  </w:footnote>
  <w:footnote w:id="11">
    <w:p w:rsidR="008514F1" w:rsidRPr="00B74049" w:rsidRDefault="008514F1">
      <w:pPr>
        <w:pStyle w:val="Textpoznpodarou"/>
      </w:pPr>
      <w:r>
        <w:rPr>
          <w:rStyle w:val="Znakapoznpodarou"/>
        </w:rPr>
        <w:footnoteRef/>
      </w:r>
      <w:r>
        <w:t xml:space="preserve"> </w:t>
      </w:r>
      <w:r w:rsidRPr="00B74049">
        <w:t>Smlouva o Evropské unii ze dne 7. února 1992. Úřední věstník C 191, 29. července 1992.</w:t>
      </w:r>
    </w:p>
  </w:footnote>
  <w:footnote w:id="12">
    <w:p w:rsidR="008514F1" w:rsidRPr="00351452" w:rsidRDefault="008514F1" w:rsidP="00351452">
      <w:pPr>
        <w:pStyle w:val="Textpoznpodarou"/>
        <w:jc w:val="both"/>
      </w:pPr>
      <w:r>
        <w:rPr>
          <w:rStyle w:val="Znakapoznpodarou"/>
        </w:rPr>
        <w:footnoteRef/>
      </w:r>
      <w:r>
        <w:t xml:space="preserve"> </w:t>
      </w:r>
      <w:r w:rsidRPr="00351452">
        <w:t xml:space="preserve">FIALA, Petr, PITROVÁ, Markéta. </w:t>
      </w:r>
      <w:r w:rsidRPr="00351452">
        <w:rPr>
          <w:i/>
        </w:rPr>
        <w:t>Evropská unie</w:t>
      </w:r>
      <w:r w:rsidRPr="00351452">
        <w:t>. Brno: Centrum pro studium demokracie a kultury</w:t>
      </w:r>
      <w:r>
        <w:t>,</w:t>
      </w:r>
      <w:r w:rsidRPr="00351452">
        <w:t xml:space="preserve"> 2003, </w:t>
      </w:r>
      <w:r>
        <w:t xml:space="preserve">     </w:t>
      </w:r>
      <w:r w:rsidRPr="00351452">
        <w:t>s.</w:t>
      </w:r>
      <w:r>
        <w:t xml:space="preserve"> 135.</w:t>
      </w:r>
    </w:p>
  </w:footnote>
  <w:footnote w:id="13">
    <w:p w:rsidR="008514F1" w:rsidRPr="00B74049" w:rsidRDefault="008514F1">
      <w:pPr>
        <w:pStyle w:val="Textpoznpodarou"/>
      </w:pPr>
      <w:r>
        <w:rPr>
          <w:rStyle w:val="Znakapoznpodarou"/>
        </w:rPr>
        <w:footnoteRef/>
      </w:r>
      <w:r>
        <w:t xml:space="preserve"> </w:t>
      </w:r>
      <w:r w:rsidRPr="00B74049">
        <w:t>Amsterodamská smlouva pozměňující smlouvu o Evropské unii, Smlouvy o založení evropských společenství a související akty ze dne 2. října 19</w:t>
      </w:r>
      <w:r>
        <w:t xml:space="preserve">97. Úředním věstník C 340, </w:t>
      </w:r>
      <w:r w:rsidRPr="00B74049">
        <w:t>10. listopadu 1997.</w:t>
      </w:r>
    </w:p>
  </w:footnote>
  <w:footnote w:id="14">
    <w:p w:rsidR="008514F1" w:rsidRPr="003C75B7" w:rsidRDefault="008514F1">
      <w:pPr>
        <w:pStyle w:val="Textpoznpodarou"/>
        <w:rPr>
          <w:lang w:val="cs-CZ"/>
        </w:rPr>
      </w:pPr>
      <w:r>
        <w:rPr>
          <w:rStyle w:val="Znakapoznpodarou"/>
        </w:rPr>
        <w:footnoteRef/>
      </w:r>
      <w:r>
        <w:t xml:space="preserve"> </w:t>
      </w:r>
      <w:r>
        <w:rPr>
          <w:lang w:val="cs-CZ"/>
        </w:rPr>
        <w:t>Z</w:t>
      </w:r>
      <w:r w:rsidRPr="00E94F4B">
        <w:rPr>
          <w:lang w:val="cs-CZ"/>
        </w:rPr>
        <w:t xml:space="preserve"> podnětu Komise nebo členského státu po konzultaci s Evropským parlamentem</w:t>
      </w:r>
      <w:r>
        <w:rPr>
          <w:lang w:val="cs-CZ"/>
        </w:rPr>
        <w:t>.</w:t>
      </w:r>
    </w:p>
  </w:footnote>
  <w:footnote w:id="15">
    <w:p w:rsidR="008514F1" w:rsidRPr="00E94F4B" w:rsidRDefault="008514F1">
      <w:pPr>
        <w:pStyle w:val="Textpoznpodarou"/>
      </w:pPr>
      <w:r>
        <w:rPr>
          <w:rStyle w:val="Znakapoznpodarou"/>
        </w:rPr>
        <w:footnoteRef/>
      </w:r>
      <w:r>
        <w:t xml:space="preserve"> </w:t>
      </w:r>
      <w:r w:rsidRPr="00E94F4B">
        <w:t xml:space="preserve">TICHÝ, Luboš a kol. </w:t>
      </w:r>
      <w:r w:rsidRPr="00E94F4B">
        <w:t>Evropské právo. Čtvrté v</w:t>
      </w:r>
      <w:r>
        <w:t>ydání. Praha: C. H. BECK, 2011, s. 26.</w:t>
      </w:r>
    </w:p>
  </w:footnote>
  <w:footnote w:id="16">
    <w:p w:rsidR="008514F1" w:rsidRPr="003C75B7" w:rsidRDefault="008514F1">
      <w:pPr>
        <w:pStyle w:val="Textpoznpodarou"/>
        <w:rPr>
          <w:lang w:val="cs-CZ"/>
        </w:rPr>
      </w:pPr>
      <w:r>
        <w:rPr>
          <w:rStyle w:val="Znakapoznpodarou"/>
        </w:rPr>
        <w:footnoteRef/>
      </w:r>
      <w:r>
        <w:t xml:space="preserve"> </w:t>
      </w:r>
      <w:r>
        <w:rPr>
          <w:lang w:val="cs-CZ"/>
        </w:rPr>
        <w:t>Preambule Amsterodamské</w:t>
      </w:r>
      <w:r w:rsidRPr="007837C3">
        <w:rPr>
          <w:lang w:val="cs-CZ"/>
        </w:rPr>
        <w:t xml:space="preserve"> smlouvy</w:t>
      </w:r>
      <w:r>
        <w:rPr>
          <w:lang w:val="cs-CZ"/>
        </w:rPr>
        <w:t>.</w:t>
      </w:r>
    </w:p>
  </w:footnote>
  <w:footnote w:id="17">
    <w:p w:rsidR="008514F1" w:rsidRPr="003C75B7" w:rsidRDefault="008514F1">
      <w:pPr>
        <w:pStyle w:val="Textpoznpodarou"/>
      </w:pPr>
      <w:r>
        <w:rPr>
          <w:rStyle w:val="Znakapoznpodarou"/>
        </w:rPr>
        <w:footnoteRef/>
      </w:r>
      <w:r>
        <w:t xml:space="preserve"> </w:t>
      </w:r>
      <w:r w:rsidRPr="003C75B7">
        <w:t>Lisabonská smlouva pozměňující Smlouvu o Evropské unii a Smlouvu o založení Evropského společenství, podepsaná v Lisabonu dne 13. prosince 2007. Úřední věstník C 306, 17. prosince 2007.</w:t>
      </w:r>
    </w:p>
  </w:footnote>
  <w:footnote w:id="18">
    <w:p w:rsidR="008514F1" w:rsidRPr="00441E29" w:rsidRDefault="008514F1" w:rsidP="00B1585C">
      <w:pPr>
        <w:pStyle w:val="Textpoznpodarou"/>
        <w:jc w:val="both"/>
        <w:rPr>
          <w:lang w:val="cs-CZ"/>
        </w:rPr>
      </w:pPr>
      <w:r>
        <w:rPr>
          <w:rStyle w:val="Znakapoznpodarou"/>
        </w:rPr>
        <w:footnoteRef/>
      </w:r>
      <w:r>
        <w:t xml:space="preserve"> </w:t>
      </w:r>
      <w:r>
        <w:rPr>
          <w:lang w:val="cs-CZ"/>
        </w:rPr>
        <w:t xml:space="preserve">SYLLOVÁ, Jindřiška, PÍTROVÁ, Lenka, PALDUSOVÁ, Helena. </w:t>
      </w:r>
      <w:r w:rsidRPr="00441E29">
        <w:rPr>
          <w:i/>
          <w:lang w:val="cs-CZ"/>
        </w:rPr>
        <w:t>Lisabonská smlouva. Komentář</w:t>
      </w:r>
      <w:r>
        <w:rPr>
          <w:lang w:val="cs-CZ"/>
        </w:rPr>
        <w:t>. Praha:      C. H. Beck, 2010, s. 2.</w:t>
      </w:r>
    </w:p>
  </w:footnote>
  <w:footnote w:id="19">
    <w:p w:rsidR="008514F1" w:rsidRPr="003C75B7" w:rsidRDefault="008514F1">
      <w:pPr>
        <w:pStyle w:val="Textpoznpodarou"/>
      </w:pPr>
      <w:r>
        <w:rPr>
          <w:rStyle w:val="Znakapoznpodarou"/>
        </w:rPr>
        <w:footnoteRef/>
      </w:r>
      <w:r>
        <w:t xml:space="preserve"> </w:t>
      </w:r>
      <w:r w:rsidRPr="003C75B7">
        <w:t>Rozhodnutí Rady ze dne 6. dubna 2009 o zřízení Evropského policejního úřadu (Europol). Evropský věstník L 121/37, 15. května 2009.</w:t>
      </w:r>
    </w:p>
  </w:footnote>
  <w:footnote w:id="20">
    <w:p w:rsidR="008514F1" w:rsidRPr="008E62AD" w:rsidRDefault="008514F1" w:rsidP="008E62AD">
      <w:pPr>
        <w:pStyle w:val="Textpoznpodarou"/>
        <w:jc w:val="both"/>
      </w:pPr>
      <w:r>
        <w:rPr>
          <w:rStyle w:val="Znakapoznpodarou"/>
        </w:rPr>
        <w:footnoteRef/>
      </w:r>
      <w:r>
        <w:t xml:space="preserve"> </w:t>
      </w:r>
      <w:r>
        <w:t xml:space="preserve">Viz </w:t>
      </w:r>
      <w:r w:rsidRPr="008E62AD">
        <w:t xml:space="preserve">Akční plán Rady a Komise ze dne 10. </w:t>
      </w:r>
      <w:r w:rsidRPr="008E62AD">
        <w:t>června 2005, kterým se provádí Haagský program o posílení svobody, bezpečnosti a práva v Evropské unii</w:t>
      </w:r>
      <w:r>
        <w:t>.</w:t>
      </w:r>
    </w:p>
  </w:footnote>
  <w:footnote w:id="21">
    <w:p w:rsidR="008514F1" w:rsidRPr="000C4F81" w:rsidRDefault="008514F1" w:rsidP="000C4F81">
      <w:pPr>
        <w:pStyle w:val="Textpoznpodarou"/>
        <w:jc w:val="both"/>
        <w:rPr>
          <w:lang w:val="cs-CZ"/>
        </w:rPr>
      </w:pPr>
      <w:r>
        <w:rPr>
          <w:rStyle w:val="Znakapoznpodarou"/>
        </w:rPr>
        <w:footnoteRef/>
      </w:r>
      <w:r>
        <w:t xml:space="preserve"> </w:t>
      </w:r>
      <w:r w:rsidRPr="00D76CF6">
        <w:t xml:space="preserve">PIKNA, Bohumil. </w:t>
      </w:r>
      <w:r w:rsidRPr="00BE07AB">
        <w:rPr>
          <w:i/>
          <w:iCs/>
        </w:rPr>
        <w:t>Evropský prostor svobody, bezpečnosti a práva (prismatem Lisabonské smlouvy)</w:t>
      </w:r>
      <w:r w:rsidRPr="00D76CF6">
        <w:t>. Praha: Linde</w:t>
      </w:r>
      <w:r>
        <w:t>,</w:t>
      </w:r>
      <w:r w:rsidRPr="00D76CF6">
        <w:t xml:space="preserve"> 2010</w:t>
      </w:r>
      <w:r>
        <w:t>, s. 153.</w:t>
      </w:r>
    </w:p>
  </w:footnote>
  <w:footnote w:id="22">
    <w:p w:rsidR="008514F1" w:rsidRPr="0056724B" w:rsidRDefault="008514F1">
      <w:pPr>
        <w:pStyle w:val="Textpoznpodarou"/>
      </w:pPr>
      <w:r>
        <w:rPr>
          <w:rStyle w:val="Znakapoznpodarou"/>
        </w:rPr>
        <w:footnoteRef/>
      </w:r>
      <w:r>
        <w:t xml:space="preserve"> </w:t>
      </w:r>
      <w:r w:rsidRPr="0056724B">
        <w:t xml:space="preserve">TOMÁŠEK, Michal a kol. </w:t>
      </w:r>
      <w:r w:rsidRPr="0056724B">
        <w:rPr>
          <w:i/>
        </w:rPr>
        <w:t>Europeizace trestního práva</w:t>
      </w:r>
      <w:r>
        <w:t>. Op. cit., s. 13.</w:t>
      </w:r>
    </w:p>
  </w:footnote>
  <w:footnote w:id="23">
    <w:p w:rsidR="008514F1" w:rsidRPr="00F360DE" w:rsidRDefault="008514F1">
      <w:pPr>
        <w:pStyle w:val="Textpoznpodarou"/>
        <w:rPr>
          <w:lang w:val="cs-CZ"/>
        </w:rPr>
      </w:pPr>
      <w:r>
        <w:rPr>
          <w:rStyle w:val="Znakapoznpodarou"/>
        </w:rPr>
        <w:footnoteRef/>
      </w:r>
      <w:r>
        <w:t xml:space="preserve"> </w:t>
      </w:r>
      <w:r w:rsidRPr="0056724B">
        <w:t xml:space="preserve">TOMÁŠEK, Michal a kol. </w:t>
      </w:r>
      <w:r w:rsidRPr="0056724B">
        <w:rPr>
          <w:i/>
        </w:rPr>
        <w:t>Europeizace trestního práva</w:t>
      </w:r>
      <w:r>
        <w:t>. Op. cit., s. 15.</w:t>
      </w:r>
    </w:p>
  </w:footnote>
  <w:footnote w:id="24">
    <w:p w:rsidR="008514F1" w:rsidRPr="003C75B7" w:rsidRDefault="008514F1">
      <w:pPr>
        <w:pStyle w:val="Textpoznpodarou"/>
        <w:rPr>
          <w:lang w:val="cs-CZ"/>
        </w:rPr>
      </w:pPr>
      <w:r>
        <w:rPr>
          <w:rStyle w:val="Znakapoznpodarou"/>
        </w:rPr>
        <w:footnoteRef/>
      </w:r>
      <w:r>
        <w:t xml:space="preserve"> </w:t>
      </w:r>
      <w:r>
        <w:rPr>
          <w:rFonts w:ascii="TimesNewRomanPSMT" w:hAnsi="TimesNewRomanPSMT" w:cs="TimesNewRomanPSMT"/>
          <w:szCs w:val="24"/>
          <w:lang w:val="cs-CZ" w:eastAsia="cs-CZ"/>
        </w:rPr>
        <w:t xml:space="preserve">Vyplývá z čl. 39 </w:t>
      </w:r>
      <w:proofErr w:type="spellStart"/>
      <w:r>
        <w:rPr>
          <w:rFonts w:ascii="TimesNewRomanPSMT" w:hAnsi="TimesNewRomanPSMT" w:cs="TimesNewRomanPSMT"/>
          <w:szCs w:val="24"/>
          <w:lang w:val="cs-CZ" w:eastAsia="cs-CZ"/>
        </w:rPr>
        <w:t>Schengenské</w:t>
      </w:r>
      <w:proofErr w:type="spellEnd"/>
      <w:r>
        <w:rPr>
          <w:rFonts w:ascii="TimesNewRomanPSMT" w:hAnsi="TimesNewRomanPSMT" w:cs="TimesNewRomanPSMT"/>
          <w:szCs w:val="24"/>
          <w:lang w:val="cs-CZ" w:eastAsia="cs-CZ"/>
        </w:rPr>
        <w:t xml:space="preserve"> prováděcí úmluvy.</w:t>
      </w:r>
    </w:p>
  </w:footnote>
  <w:footnote w:id="25">
    <w:p w:rsidR="008514F1" w:rsidRPr="00EF4538" w:rsidRDefault="008514F1" w:rsidP="00EF4538">
      <w:pPr>
        <w:pStyle w:val="Textpoznpodarou"/>
        <w:jc w:val="both"/>
        <w:rPr>
          <w:lang w:val="cs-CZ"/>
        </w:rPr>
      </w:pPr>
      <w:r w:rsidRPr="00F80A3B">
        <w:rPr>
          <w:rStyle w:val="Znakapoznpodarou"/>
        </w:rPr>
        <w:footnoteRef/>
      </w:r>
      <w:r w:rsidRPr="00F80A3B">
        <w:t xml:space="preserve"> </w:t>
      </w:r>
      <w:r w:rsidRPr="00F80A3B">
        <w:rPr>
          <w:szCs w:val="24"/>
          <w:lang w:val="cs-CZ"/>
        </w:rPr>
        <w:t>Např.</w:t>
      </w:r>
      <w:r w:rsidRPr="00F80A3B">
        <w:rPr>
          <w:szCs w:val="24"/>
        </w:rPr>
        <w:t xml:space="preserve"> </w:t>
      </w:r>
      <w:r w:rsidRPr="00F80A3B">
        <w:rPr>
          <w:szCs w:val="24"/>
        </w:rPr>
        <w:t>smlouva mezi Českou republikou a Slovenskou republikou o spolupráci v boji proti trestné činnosti, při ochraně veřejného pořádku a při ochraně státních hranic</w:t>
      </w:r>
      <w:r w:rsidRPr="00F80A3B">
        <w:rPr>
          <w:szCs w:val="24"/>
          <w:lang w:val="cs-CZ"/>
        </w:rPr>
        <w:t xml:space="preserve"> ze dne 27. prosince 2004 vstoupila v platnost </w:t>
      </w:r>
      <w:proofErr w:type="gramStart"/>
      <w:r w:rsidRPr="00F80A3B">
        <w:rPr>
          <w:szCs w:val="24"/>
          <w:lang w:val="cs-CZ"/>
        </w:rPr>
        <w:t xml:space="preserve">dne </w:t>
      </w:r>
      <w:r>
        <w:rPr>
          <w:szCs w:val="24"/>
          <w:lang w:val="cs-CZ"/>
        </w:rPr>
        <w:t xml:space="preserve">      </w:t>
      </w:r>
      <w:r w:rsidRPr="00F80A3B">
        <w:rPr>
          <w:szCs w:val="24"/>
          <w:lang w:val="cs-CZ"/>
        </w:rPr>
        <w:t>24</w:t>
      </w:r>
      <w:proofErr w:type="gramEnd"/>
      <w:r w:rsidRPr="00F80A3B">
        <w:rPr>
          <w:szCs w:val="24"/>
          <w:lang w:val="cs-CZ"/>
        </w:rPr>
        <w:t xml:space="preserve">. února 2005. </w:t>
      </w:r>
      <w:r w:rsidRPr="00F80A3B">
        <w:t>Smlouva mezi Českou republikou a Spolkovou republikou Německo o spolupráci policejních orgánů a orgánů působících při ochraně státních hranic v příhraničních oblastech</w:t>
      </w:r>
      <w:r w:rsidRPr="00F80A3B">
        <w:rPr>
          <w:lang w:val="cs-CZ"/>
        </w:rPr>
        <w:t xml:space="preserve"> ze dne 19. září 2000 vstoupila v platnost 1. srpna 2002</w:t>
      </w:r>
      <w:r w:rsidRPr="00F80A3B">
        <w:t>.</w:t>
      </w:r>
      <w:r w:rsidRPr="00F80A3B">
        <w:rPr>
          <w:lang w:val="cs-CZ"/>
        </w:rPr>
        <w:t xml:space="preserve"> Smlouva </w:t>
      </w:r>
      <w:r w:rsidRPr="00F80A3B">
        <w:t>mezi</w:t>
      </w:r>
      <w:r w:rsidRPr="00F80A3B">
        <w:rPr>
          <w:lang w:val="cs-CZ"/>
        </w:rPr>
        <w:t xml:space="preserve"> </w:t>
      </w:r>
      <w:r w:rsidRPr="00F80A3B">
        <w:t>Českou republikou</w:t>
      </w:r>
      <w:r w:rsidRPr="00F80A3B">
        <w:rPr>
          <w:lang w:val="cs-CZ"/>
        </w:rPr>
        <w:t xml:space="preserve"> </w:t>
      </w:r>
      <w:r w:rsidRPr="00F80A3B">
        <w:t>a</w:t>
      </w:r>
      <w:r w:rsidRPr="00F80A3B">
        <w:rPr>
          <w:lang w:val="cs-CZ"/>
        </w:rPr>
        <w:t xml:space="preserve"> </w:t>
      </w:r>
      <w:r w:rsidRPr="00F80A3B">
        <w:t>Rakouskou republikou</w:t>
      </w:r>
      <w:r w:rsidRPr="00F80A3B">
        <w:rPr>
          <w:lang w:val="cs-CZ"/>
        </w:rPr>
        <w:t xml:space="preserve"> </w:t>
      </w:r>
      <w:r w:rsidRPr="00F80A3B">
        <w:t>o</w:t>
      </w:r>
      <w:r w:rsidRPr="00F80A3B">
        <w:rPr>
          <w:lang w:val="cs-CZ"/>
        </w:rPr>
        <w:t xml:space="preserve"> </w:t>
      </w:r>
      <w:r w:rsidRPr="00F80A3B">
        <w:t xml:space="preserve">policejní </w:t>
      </w:r>
      <w:proofErr w:type="gramStart"/>
      <w:r w:rsidRPr="00F80A3B">
        <w:t>spolupráci</w:t>
      </w:r>
      <w:r w:rsidRPr="00F80A3B">
        <w:rPr>
          <w:lang w:val="cs-CZ"/>
        </w:rPr>
        <w:t xml:space="preserve"> </w:t>
      </w:r>
      <w:r w:rsidRPr="00F80A3B">
        <w:t xml:space="preserve">a </w:t>
      </w:r>
      <w:r>
        <w:t xml:space="preserve">       </w:t>
      </w:r>
      <w:r w:rsidRPr="00F80A3B">
        <w:t>o druhém</w:t>
      </w:r>
      <w:proofErr w:type="gramEnd"/>
      <w:r w:rsidRPr="00F80A3B">
        <w:t xml:space="preserve"> dodatku k Evropské úmluvě o vzájemné pomoci ve věcech trestních z 20. dubna 1959 a ze dne </w:t>
      </w:r>
      <w:r>
        <w:t xml:space="preserve">         </w:t>
      </w:r>
      <w:r w:rsidRPr="00F80A3B">
        <w:rPr>
          <w:lang w:val="cs-CZ"/>
        </w:rPr>
        <w:t>14. července 2005.</w:t>
      </w:r>
    </w:p>
  </w:footnote>
  <w:footnote w:id="26">
    <w:p w:rsidR="008514F1" w:rsidRPr="002244A5" w:rsidRDefault="008514F1" w:rsidP="002244A5">
      <w:pPr>
        <w:pStyle w:val="Textpoznpodarou"/>
        <w:jc w:val="both"/>
        <w:rPr>
          <w:lang w:val="cs-CZ"/>
        </w:rPr>
      </w:pPr>
      <w:r w:rsidRPr="002244A5">
        <w:rPr>
          <w:rStyle w:val="Znakapoznpodarou"/>
        </w:rPr>
        <w:footnoteRef/>
      </w:r>
      <w:r w:rsidRPr="002244A5">
        <w:t xml:space="preserve"> </w:t>
      </w:r>
      <w:r w:rsidRPr="002244A5">
        <w:rPr>
          <w:rFonts w:eastAsia="SimSun"/>
          <w:color w:val="000000"/>
          <w:lang w:val="cs-CZ" w:eastAsia="zh-CN"/>
        </w:rPr>
        <w:t>Rámcové rozhodnutí č. 960/2006 o zjednodušení výměny operativních a jiných informací mezi donucovacími orgány členských států EU.</w:t>
      </w:r>
    </w:p>
  </w:footnote>
  <w:footnote w:id="27">
    <w:p w:rsidR="008514F1" w:rsidRPr="003C75B7" w:rsidRDefault="008514F1">
      <w:pPr>
        <w:pStyle w:val="Textpoznpodarou"/>
        <w:rPr>
          <w:lang w:val="cs-CZ"/>
        </w:rPr>
      </w:pPr>
      <w:r>
        <w:rPr>
          <w:rStyle w:val="Znakapoznpodarou"/>
        </w:rPr>
        <w:footnoteRef/>
      </w:r>
      <w:r>
        <w:t xml:space="preserve"> </w:t>
      </w:r>
      <w:r w:rsidRPr="00D76CF6">
        <w:t>Úmluva o vzájemné pomoci ve věcech trestních mezi členskými státy E</w:t>
      </w:r>
      <w:proofErr w:type="spellStart"/>
      <w:r w:rsidRPr="00D76CF6">
        <w:rPr>
          <w:lang w:val="cs-CZ"/>
        </w:rPr>
        <w:t>vropské</w:t>
      </w:r>
      <w:proofErr w:type="spellEnd"/>
      <w:r w:rsidRPr="00D76CF6">
        <w:rPr>
          <w:lang w:val="cs-CZ"/>
        </w:rPr>
        <w:t xml:space="preserve"> unie ze dne 29. května 2000</w:t>
      </w:r>
      <w:r>
        <w:rPr>
          <w:lang w:val="cs-CZ"/>
        </w:rPr>
        <w:t>.</w:t>
      </w:r>
    </w:p>
  </w:footnote>
  <w:footnote w:id="28">
    <w:p w:rsidR="008514F1" w:rsidRPr="003C75B7" w:rsidRDefault="008514F1">
      <w:pPr>
        <w:pStyle w:val="Textpoznpodarou"/>
        <w:rPr>
          <w:lang w:val="cs-CZ"/>
        </w:rPr>
      </w:pPr>
      <w:r>
        <w:rPr>
          <w:rStyle w:val="Znakapoznpodarou"/>
        </w:rPr>
        <w:footnoteRef/>
      </w:r>
      <w:r>
        <w:t xml:space="preserve"> </w:t>
      </w:r>
      <w:r w:rsidRPr="00D76CF6">
        <w:rPr>
          <w:bCs/>
          <w:lang w:val="cs-CZ"/>
        </w:rPr>
        <w:t xml:space="preserve">Smlouva o posílení </w:t>
      </w:r>
      <w:proofErr w:type="spellStart"/>
      <w:r w:rsidRPr="00D76CF6">
        <w:rPr>
          <w:bCs/>
          <w:lang w:val="cs-CZ"/>
        </w:rPr>
        <w:t>přeshraniční</w:t>
      </w:r>
      <w:proofErr w:type="spellEnd"/>
      <w:r w:rsidRPr="00D76CF6">
        <w:rPr>
          <w:bCs/>
          <w:lang w:val="cs-CZ"/>
        </w:rPr>
        <w:t xml:space="preserve"> spolupráce zejména při boji s terorizmem, </w:t>
      </w:r>
      <w:proofErr w:type="spellStart"/>
      <w:r w:rsidRPr="00D76CF6">
        <w:rPr>
          <w:bCs/>
          <w:lang w:val="cs-CZ"/>
        </w:rPr>
        <w:t>přeshraniční</w:t>
      </w:r>
      <w:proofErr w:type="spellEnd"/>
      <w:r w:rsidRPr="00D76CF6">
        <w:rPr>
          <w:bCs/>
          <w:lang w:val="cs-CZ"/>
        </w:rPr>
        <w:t xml:space="preserve"> trestnou činností a nelegální migrací uzavřená dne 27. května 2005 ve městě </w:t>
      </w:r>
      <w:proofErr w:type="spellStart"/>
      <w:r w:rsidRPr="00D76CF6">
        <w:rPr>
          <w:bCs/>
          <w:lang w:val="cs-CZ"/>
        </w:rPr>
        <w:t>Prüm</w:t>
      </w:r>
      <w:proofErr w:type="spellEnd"/>
      <w:r w:rsidRPr="00D76CF6">
        <w:rPr>
          <w:bCs/>
          <w:lang w:val="cs-CZ"/>
        </w:rPr>
        <w:t>, SRN</w:t>
      </w:r>
      <w:r>
        <w:rPr>
          <w:bCs/>
          <w:lang w:val="cs-CZ"/>
        </w:rPr>
        <w:t>.</w:t>
      </w:r>
    </w:p>
  </w:footnote>
  <w:footnote w:id="29">
    <w:p w:rsidR="008514F1" w:rsidRPr="00D76CF6" w:rsidRDefault="008514F1" w:rsidP="000C4F81">
      <w:pPr>
        <w:pStyle w:val="Textpoznpodarou"/>
        <w:jc w:val="both"/>
      </w:pPr>
      <w:r>
        <w:rPr>
          <w:rStyle w:val="Znakapoznpodarou"/>
        </w:rPr>
        <w:footnoteRef/>
      </w:r>
      <w:r>
        <w:t xml:space="preserve"> </w:t>
      </w:r>
      <w:r w:rsidRPr="00D76CF6">
        <w:t xml:space="preserve">PIKNA, Bohumil. </w:t>
      </w:r>
      <w:r w:rsidRPr="00BE07AB">
        <w:rPr>
          <w:i/>
          <w:iCs/>
        </w:rPr>
        <w:t>Evropský prostor svobody, bezpečnosti a práva (prismatem Lisabonské smlouvy)</w:t>
      </w:r>
      <w:r w:rsidRPr="00D76CF6">
        <w:t xml:space="preserve">. </w:t>
      </w:r>
      <w:r>
        <w:t>Op. cit., s. 282.</w:t>
      </w:r>
    </w:p>
  </w:footnote>
  <w:footnote w:id="30">
    <w:p w:rsidR="008514F1" w:rsidRPr="00BE07AB" w:rsidRDefault="008514F1" w:rsidP="00BE07AB">
      <w:pPr>
        <w:pStyle w:val="Textpoznpodarou"/>
        <w:jc w:val="both"/>
      </w:pPr>
      <w:r>
        <w:rPr>
          <w:rStyle w:val="Znakapoznpodarou"/>
        </w:rPr>
        <w:footnoteRef/>
      </w:r>
      <w:r>
        <w:t xml:space="preserve"> </w:t>
      </w:r>
      <w:r w:rsidRPr="00BE07AB">
        <w:t xml:space="preserve">VLASTNÍK, Jiří. </w:t>
      </w:r>
      <w:r w:rsidRPr="00BE07AB">
        <w:rPr>
          <w:i/>
          <w:iCs/>
        </w:rPr>
        <w:t>Institucionální rámec spolupráce v trestních věcech v EU</w:t>
      </w:r>
      <w:r w:rsidRPr="00BE07AB">
        <w:t xml:space="preserve">. Praha: Univerzita Karlova </w:t>
      </w:r>
      <w:r>
        <w:t xml:space="preserve">          </w:t>
      </w:r>
      <w:r w:rsidRPr="00BE07AB">
        <w:t>v Praze, 2008</w:t>
      </w:r>
      <w:r>
        <w:t>, s. 117.</w:t>
      </w:r>
    </w:p>
  </w:footnote>
  <w:footnote w:id="31">
    <w:p w:rsidR="008514F1" w:rsidRPr="00BE07AB" w:rsidRDefault="008514F1" w:rsidP="00BE07AB">
      <w:pPr>
        <w:pStyle w:val="Textpoznpodarou"/>
        <w:jc w:val="both"/>
        <w:rPr>
          <w:lang w:val="cs-CZ"/>
        </w:rPr>
      </w:pPr>
      <w:r>
        <w:rPr>
          <w:rStyle w:val="Znakapoznpodarou"/>
        </w:rPr>
        <w:footnoteRef/>
      </w:r>
      <w:r>
        <w:t xml:space="preserve"> </w:t>
      </w:r>
      <w:r>
        <w:rPr>
          <w:i/>
        </w:rPr>
        <w:t>Ministři se dohodli na posílení policejní spolupráce</w:t>
      </w:r>
      <w:r w:rsidRPr="00CE67AC">
        <w:t xml:space="preserve"> [online]. </w:t>
      </w:r>
      <w:r>
        <w:t>EurActiv.cz</w:t>
      </w:r>
      <w:r w:rsidRPr="00CE67AC">
        <w:t xml:space="preserve">, </w:t>
      </w:r>
      <w:r>
        <w:t>13. června 2004</w:t>
      </w:r>
      <w:r w:rsidRPr="00CE67AC">
        <w:t xml:space="preserve"> [cit. </w:t>
      </w:r>
      <w:r>
        <w:t>25</w:t>
      </w:r>
      <w:r w:rsidRPr="00CE67AC">
        <w:t xml:space="preserve">. </w:t>
      </w:r>
      <w:r>
        <w:t xml:space="preserve">listopadu </w:t>
      </w:r>
      <w:r w:rsidRPr="00CE67AC">
        <w:t>201</w:t>
      </w:r>
      <w:r>
        <w:t>2</w:t>
      </w:r>
      <w:r w:rsidRPr="00CE67AC">
        <w:t>]. Dostupné na &lt;</w:t>
      </w:r>
      <w:r w:rsidRPr="00BE07AB">
        <w:t>http://www.euractiv.cz/bezpecnost-a-spravedlnost0/clanek/ministri-se-dohodli-na-posileni-policejni-spoluprace</w:t>
      </w:r>
      <w:r w:rsidRPr="00CE67AC">
        <w:t>&gt;.</w:t>
      </w:r>
    </w:p>
  </w:footnote>
  <w:footnote w:id="32">
    <w:p w:rsidR="008514F1" w:rsidRPr="00BE07AB" w:rsidRDefault="008514F1">
      <w:pPr>
        <w:pStyle w:val="Textpoznpodarou"/>
        <w:rPr>
          <w:lang w:val="cs-CZ"/>
        </w:rPr>
      </w:pPr>
      <w:r>
        <w:rPr>
          <w:rStyle w:val="Znakapoznpodarou"/>
        </w:rPr>
        <w:footnoteRef/>
      </w:r>
      <w:r>
        <w:t xml:space="preserve"> </w:t>
      </w:r>
      <w:r w:rsidRPr="00BE07AB">
        <w:t xml:space="preserve">VLASTNÍK, Jiří. </w:t>
      </w:r>
      <w:r w:rsidRPr="00BE07AB">
        <w:rPr>
          <w:i/>
          <w:iCs/>
        </w:rPr>
        <w:t>Institucionální rámec spolupráce v trestních věcech v EU</w:t>
      </w:r>
      <w:r w:rsidRPr="00BE07AB">
        <w:t>.</w:t>
      </w:r>
      <w:r>
        <w:t xml:space="preserve"> Op. cit., s. 115.</w:t>
      </w:r>
    </w:p>
  </w:footnote>
  <w:footnote w:id="33">
    <w:p w:rsidR="008514F1" w:rsidRPr="003C75B7" w:rsidRDefault="008514F1">
      <w:pPr>
        <w:pStyle w:val="Textpoznpodarou"/>
        <w:rPr>
          <w:lang w:val="cs-CZ"/>
        </w:rPr>
      </w:pPr>
      <w:r>
        <w:rPr>
          <w:rStyle w:val="Znakapoznpodarou"/>
        </w:rPr>
        <w:footnoteRef/>
      </w:r>
      <w:r>
        <w:t xml:space="preserve"> </w:t>
      </w:r>
      <w:r w:rsidRPr="005368E4">
        <w:rPr>
          <w:bCs/>
          <w:szCs w:val="24"/>
          <w:lang w:val="cs-CZ"/>
        </w:rPr>
        <w:t xml:space="preserve">Úmluva o vzájemné pomoci ve věcech trestních mezi členskými státy Evropské unie ze dne 29. </w:t>
      </w:r>
      <w:r>
        <w:rPr>
          <w:bCs/>
          <w:szCs w:val="24"/>
          <w:lang w:val="cs-CZ"/>
        </w:rPr>
        <w:t xml:space="preserve">května 2000 </w:t>
      </w:r>
      <w:r w:rsidRPr="005368E4">
        <w:rPr>
          <w:bCs/>
          <w:szCs w:val="24"/>
          <w:lang w:val="cs-CZ"/>
        </w:rPr>
        <w:t>č. 55/2006 Sb. m. s., Druh</w:t>
      </w:r>
      <w:r>
        <w:rPr>
          <w:bCs/>
          <w:szCs w:val="24"/>
          <w:lang w:val="cs-CZ"/>
        </w:rPr>
        <w:t>ý dodatkový protokol</w:t>
      </w:r>
      <w:r w:rsidRPr="005368E4">
        <w:rPr>
          <w:bCs/>
          <w:szCs w:val="24"/>
          <w:lang w:val="cs-CZ"/>
        </w:rPr>
        <w:t xml:space="preserve"> k Evropské úmluvě o vzájemné pomoci ve věcech trestních z 8. </w:t>
      </w:r>
      <w:r>
        <w:rPr>
          <w:bCs/>
          <w:szCs w:val="24"/>
          <w:lang w:val="cs-CZ"/>
        </w:rPr>
        <w:t xml:space="preserve">listopadu 2001 </w:t>
      </w:r>
      <w:r w:rsidRPr="005368E4">
        <w:rPr>
          <w:bCs/>
          <w:szCs w:val="24"/>
          <w:lang w:val="cs-CZ"/>
        </w:rPr>
        <w:t>č. 48/2006 Sb. m. s.</w:t>
      </w:r>
    </w:p>
  </w:footnote>
  <w:footnote w:id="34">
    <w:p w:rsidR="008514F1" w:rsidRPr="003C75B7" w:rsidRDefault="008514F1">
      <w:pPr>
        <w:pStyle w:val="Textpoznpodarou"/>
        <w:rPr>
          <w:lang w:val="cs-CZ"/>
        </w:rPr>
      </w:pPr>
      <w:r>
        <w:rPr>
          <w:rStyle w:val="Znakapoznpodarou"/>
        </w:rPr>
        <w:footnoteRef/>
      </w:r>
      <w:r>
        <w:t xml:space="preserve"> </w:t>
      </w:r>
      <w:r w:rsidRPr="005368E4">
        <w:rPr>
          <w:bCs/>
          <w:szCs w:val="24"/>
          <w:lang w:val="cs-CZ"/>
        </w:rPr>
        <w:t>JIT – Rámcové rozhodnutí Rady ze dne 13. června 2002 o s</w:t>
      </w:r>
      <w:r>
        <w:rPr>
          <w:bCs/>
          <w:szCs w:val="24"/>
          <w:lang w:val="cs-CZ"/>
        </w:rPr>
        <w:t>polečných vyšetřovacích týmech 2002/465/JVV.</w:t>
      </w:r>
    </w:p>
  </w:footnote>
  <w:footnote w:id="35">
    <w:p w:rsidR="008514F1" w:rsidRPr="003C75B7" w:rsidRDefault="008514F1">
      <w:pPr>
        <w:pStyle w:val="Textpoznpodarou"/>
        <w:rPr>
          <w:lang w:val="cs-CZ"/>
        </w:rPr>
      </w:pPr>
      <w:r>
        <w:rPr>
          <w:rStyle w:val="Znakapoznpodarou"/>
        </w:rPr>
        <w:footnoteRef/>
      </w:r>
      <w:r>
        <w:t xml:space="preserve"> </w:t>
      </w:r>
      <w:r>
        <w:rPr>
          <w:bCs/>
          <w:szCs w:val="24"/>
          <w:lang w:val="cs-CZ"/>
        </w:rPr>
        <w:t>T</w:t>
      </w:r>
      <w:r w:rsidRPr="00261DE5">
        <w:rPr>
          <w:bCs/>
          <w:szCs w:val="24"/>
          <w:lang w:val="cs-CZ"/>
        </w:rPr>
        <w:t>ato smlouva vychází z Doporučení Rady ze dne 8. května 2003 o modelové smlouvě o zřízení společného vy</w:t>
      </w:r>
      <w:r>
        <w:rPr>
          <w:bCs/>
          <w:szCs w:val="24"/>
          <w:lang w:val="cs-CZ"/>
        </w:rPr>
        <w:t>šetřovacího týmu 2003/C 121/01.</w:t>
      </w:r>
    </w:p>
  </w:footnote>
  <w:footnote w:id="36">
    <w:p w:rsidR="008514F1" w:rsidRPr="003C75B7" w:rsidRDefault="008514F1">
      <w:pPr>
        <w:pStyle w:val="Textpoznpodarou"/>
        <w:rPr>
          <w:lang w:val="cs-CZ"/>
        </w:rPr>
      </w:pPr>
      <w:r>
        <w:rPr>
          <w:rStyle w:val="Znakapoznpodarou"/>
        </w:rPr>
        <w:footnoteRef/>
      </w:r>
      <w:r>
        <w:t xml:space="preserve"> </w:t>
      </w:r>
      <w:r>
        <w:rPr>
          <w:bCs/>
          <w:lang w:val="cs-CZ"/>
        </w:rPr>
        <w:t>N</w:t>
      </w:r>
      <w:r w:rsidRPr="005265BF">
        <w:rPr>
          <w:bCs/>
          <w:lang w:val="cs-CZ"/>
        </w:rPr>
        <w:t xml:space="preserve">apř. </w:t>
      </w:r>
      <w:r w:rsidRPr="005265BF">
        <w:rPr>
          <w:bCs/>
          <w:szCs w:val="24"/>
          <w:lang w:val="cs-CZ" w:eastAsia="cs-CZ"/>
        </w:rPr>
        <w:t>Smlouvy mezi Českou republikou a Spolkovou republikou Německo, o dodatcích k Evropské úmluvě o vzájemné pomoci ve věcech trestních z 20. dubna 1959 a usnadnění jejího používání, uveřejněné pod č. 68/2002 Sb. m. s., ve znění pozdějších předpisů</w:t>
      </w:r>
      <w:r>
        <w:rPr>
          <w:bCs/>
          <w:szCs w:val="24"/>
          <w:lang w:val="cs-CZ" w:eastAsia="cs-CZ"/>
        </w:rPr>
        <w:t>.</w:t>
      </w:r>
    </w:p>
  </w:footnote>
  <w:footnote w:id="37">
    <w:p w:rsidR="008514F1" w:rsidRPr="00FC3E98" w:rsidRDefault="008514F1">
      <w:pPr>
        <w:pStyle w:val="Textpoznpodarou"/>
        <w:rPr>
          <w:lang w:val="cs-CZ"/>
        </w:rPr>
      </w:pPr>
      <w:r>
        <w:rPr>
          <w:rStyle w:val="Znakapoznpodarou"/>
        </w:rPr>
        <w:footnoteRef/>
      </w:r>
      <w:r>
        <w:t xml:space="preserve"> </w:t>
      </w:r>
      <w:r>
        <w:rPr>
          <w:bCs/>
          <w:szCs w:val="24"/>
          <w:lang w:val="cs-CZ" w:eastAsia="cs-CZ"/>
        </w:rPr>
        <w:t>Č</w:t>
      </w:r>
      <w:r w:rsidRPr="002244A5">
        <w:rPr>
          <w:bCs/>
          <w:szCs w:val="24"/>
          <w:lang w:val="cs-CZ" w:eastAsia="cs-CZ"/>
        </w:rPr>
        <w:t>l. 40 Úmluvy k provedení Schengenské dohody, který byl změněn Rozhodnutím Rady 2003/725/SVV ze dne 2. října 2003, kterým se mění čl. 40 odst. 1 a odst. 7 Úmluvy k provedení Schengenské dohody ze dne 14. června 1985 o postupném odstraňování kontrol na společných hranicích</w:t>
      </w:r>
      <w:r>
        <w:rPr>
          <w:bCs/>
          <w:szCs w:val="24"/>
          <w:lang w:val="cs-CZ" w:eastAsia="cs-CZ"/>
        </w:rPr>
        <w:t>.</w:t>
      </w:r>
    </w:p>
  </w:footnote>
  <w:footnote w:id="38">
    <w:p w:rsidR="008514F1" w:rsidRPr="003C75B7" w:rsidRDefault="008514F1">
      <w:pPr>
        <w:pStyle w:val="Textpoznpodarou"/>
        <w:rPr>
          <w:lang w:val="cs-CZ"/>
        </w:rPr>
      </w:pPr>
      <w:r>
        <w:rPr>
          <w:rStyle w:val="Znakapoznpodarou"/>
        </w:rPr>
        <w:footnoteRef/>
      </w:r>
      <w:r>
        <w:t xml:space="preserve"> </w:t>
      </w:r>
      <w:r w:rsidRPr="002244A5">
        <w:rPr>
          <w:bCs/>
          <w:szCs w:val="24"/>
          <w:lang w:val="cs-CZ" w:eastAsia="cs-CZ"/>
        </w:rPr>
        <w:t>§ 158d odst. 2 zákona č. 141/1961 Sb. o trestním řízení soudním (trestní řád) ve znění pozdějších předpisů</w:t>
      </w:r>
      <w:r>
        <w:rPr>
          <w:bCs/>
          <w:szCs w:val="24"/>
          <w:lang w:val="cs-CZ" w:eastAsia="cs-CZ"/>
        </w:rPr>
        <w:t>.</w:t>
      </w:r>
    </w:p>
  </w:footnote>
  <w:footnote w:id="39">
    <w:p w:rsidR="008514F1" w:rsidRPr="003C75B7" w:rsidRDefault="008514F1">
      <w:pPr>
        <w:pStyle w:val="Textpoznpodarou"/>
        <w:rPr>
          <w:lang w:val="cs-CZ"/>
        </w:rPr>
      </w:pPr>
      <w:r>
        <w:rPr>
          <w:rStyle w:val="Znakapoznpodarou"/>
        </w:rPr>
        <w:footnoteRef/>
      </w:r>
      <w:r>
        <w:t xml:space="preserve"> </w:t>
      </w:r>
      <w:r w:rsidRPr="002244A5">
        <w:rPr>
          <w:bCs/>
          <w:szCs w:val="24"/>
          <w:lang w:val="cs-CZ" w:eastAsia="cs-CZ"/>
        </w:rPr>
        <w:t xml:space="preserve">Akt Rady ze dne </w:t>
      </w:r>
      <w:r>
        <w:rPr>
          <w:bCs/>
          <w:szCs w:val="24"/>
          <w:lang w:val="cs-CZ" w:eastAsia="cs-CZ"/>
        </w:rPr>
        <w:t xml:space="preserve">    </w:t>
      </w:r>
      <w:r w:rsidRPr="002244A5">
        <w:rPr>
          <w:bCs/>
          <w:szCs w:val="24"/>
          <w:lang w:val="cs-CZ" w:eastAsia="cs-CZ"/>
        </w:rPr>
        <w:t xml:space="preserve">18. </w:t>
      </w:r>
      <w:r>
        <w:rPr>
          <w:bCs/>
          <w:szCs w:val="24"/>
          <w:lang w:val="cs-CZ" w:eastAsia="cs-CZ"/>
        </w:rPr>
        <w:t>p</w:t>
      </w:r>
      <w:r w:rsidRPr="002244A5">
        <w:rPr>
          <w:bCs/>
          <w:szCs w:val="24"/>
          <w:lang w:val="cs-CZ" w:eastAsia="cs-CZ"/>
        </w:rPr>
        <w:t xml:space="preserve">rosince 1997, kterým se na základě článku </w:t>
      </w:r>
      <w:proofErr w:type="gramStart"/>
      <w:r w:rsidRPr="002244A5">
        <w:rPr>
          <w:bCs/>
          <w:szCs w:val="24"/>
          <w:lang w:val="cs-CZ" w:eastAsia="cs-CZ"/>
        </w:rPr>
        <w:t>K.3 Smlouvy</w:t>
      </w:r>
      <w:proofErr w:type="gramEnd"/>
      <w:r w:rsidRPr="002244A5">
        <w:rPr>
          <w:bCs/>
          <w:szCs w:val="24"/>
          <w:lang w:val="cs-CZ" w:eastAsia="cs-CZ"/>
        </w:rPr>
        <w:t xml:space="preserve"> o Evropské unii vypracovává Úmluva o vzájemné pomoci a spolupráci mezi celními správami</w:t>
      </w:r>
      <w:r>
        <w:rPr>
          <w:bCs/>
          <w:szCs w:val="24"/>
          <w:lang w:val="cs-CZ" w:eastAsia="cs-CZ"/>
        </w:rPr>
        <w:t>.</w:t>
      </w:r>
    </w:p>
  </w:footnote>
  <w:footnote w:id="40">
    <w:p w:rsidR="00AB09F1" w:rsidRPr="00AB09F1" w:rsidRDefault="00AB09F1" w:rsidP="00AB09F1">
      <w:pPr>
        <w:jc w:val="both"/>
        <w:rPr>
          <w:sz w:val="20"/>
        </w:rPr>
      </w:pPr>
      <w:r>
        <w:rPr>
          <w:rStyle w:val="Znakapoznpodarou"/>
        </w:rPr>
        <w:footnoteRef/>
      </w:r>
      <w:r>
        <w:t xml:space="preserve"> </w:t>
      </w:r>
      <w:r w:rsidRPr="00AB09F1">
        <w:rPr>
          <w:sz w:val="20"/>
        </w:rPr>
        <w:t>PELIKÁN, Aleš. V příhraničí bude více společných česko-německých policejních hlídek. PRÁVO, 30. dubna 2012, s. 1.</w:t>
      </w:r>
    </w:p>
    <w:p w:rsidR="00AB09F1" w:rsidRPr="00AB09F1" w:rsidRDefault="00AB09F1">
      <w:pPr>
        <w:pStyle w:val="Textpoznpodarou"/>
        <w:rPr>
          <w:lang w:val="cs-CZ"/>
        </w:rPr>
      </w:pPr>
    </w:p>
  </w:footnote>
  <w:footnote w:id="41">
    <w:p w:rsidR="008514F1" w:rsidRPr="003C75B7" w:rsidRDefault="008514F1">
      <w:pPr>
        <w:pStyle w:val="Textpoznpodarou"/>
        <w:rPr>
          <w:lang w:val="cs-CZ"/>
        </w:rPr>
      </w:pPr>
      <w:r>
        <w:rPr>
          <w:rStyle w:val="Znakapoznpodarou"/>
        </w:rPr>
        <w:footnoteRef/>
      </w:r>
      <w:r>
        <w:t xml:space="preserve"> </w:t>
      </w:r>
      <w:r>
        <w:rPr>
          <w:bCs/>
          <w:lang w:val="cs-CZ"/>
        </w:rPr>
        <w:t>H</w:t>
      </w:r>
      <w:r w:rsidRPr="00AE7442">
        <w:rPr>
          <w:bCs/>
          <w:lang w:val="cs-CZ"/>
        </w:rPr>
        <w:t>lava 25</w:t>
      </w:r>
      <w:r>
        <w:rPr>
          <w:bCs/>
          <w:lang w:val="cs-CZ"/>
        </w:rPr>
        <w:t xml:space="preserve"> trestního řádu.</w:t>
      </w:r>
    </w:p>
  </w:footnote>
  <w:footnote w:id="42">
    <w:p w:rsidR="008514F1" w:rsidRPr="003C75B7" w:rsidRDefault="008514F1">
      <w:pPr>
        <w:pStyle w:val="Textpoznpodarou"/>
        <w:rPr>
          <w:lang w:val="cs-CZ"/>
        </w:rPr>
      </w:pPr>
      <w:r>
        <w:rPr>
          <w:rStyle w:val="Znakapoznpodarou"/>
        </w:rPr>
        <w:footnoteRef/>
      </w:r>
      <w:r>
        <w:t xml:space="preserve"> </w:t>
      </w:r>
      <w:r w:rsidRPr="00AA3E73">
        <w:rPr>
          <w:bCs/>
          <w:lang w:eastAsia="cs-CZ"/>
        </w:rPr>
        <w:t xml:space="preserve">Rámcové rozhodnutí Rady ze dne 19. července 2002 o </w:t>
      </w:r>
      <w:r>
        <w:rPr>
          <w:bCs/>
          <w:lang w:eastAsia="cs-CZ"/>
        </w:rPr>
        <w:t xml:space="preserve">boji proti obchodování s lidmi </w:t>
      </w:r>
      <w:r w:rsidRPr="00AA3E73">
        <w:rPr>
          <w:bCs/>
          <w:lang w:eastAsia="cs-CZ"/>
        </w:rPr>
        <w:t>2002/629/SVV</w:t>
      </w:r>
      <w:r>
        <w:rPr>
          <w:bCs/>
          <w:lang w:eastAsia="cs-CZ"/>
        </w:rPr>
        <w:t>.</w:t>
      </w:r>
    </w:p>
  </w:footnote>
  <w:footnote w:id="43">
    <w:p w:rsidR="008514F1" w:rsidRPr="00C63F2C" w:rsidRDefault="008514F1" w:rsidP="003C75B7">
      <w:pPr>
        <w:pStyle w:val="Textpoznpodarou"/>
        <w:jc w:val="both"/>
        <w:rPr>
          <w:lang w:val="cs-CZ"/>
        </w:rPr>
      </w:pPr>
      <w:r>
        <w:rPr>
          <w:rStyle w:val="Znakapoznpodarou"/>
        </w:rPr>
        <w:footnoteRef/>
      </w:r>
      <w:r>
        <w:t xml:space="preserve"> </w:t>
      </w:r>
      <w:r>
        <w:rPr>
          <w:lang w:val="cs-CZ"/>
        </w:rPr>
        <w:t xml:space="preserve">Viz </w:t>
      </w:r>
      <w:r w:rsidRPr="00C63F2C">
        <w:rPr>
          <w:lang w:val="cs-CZ"/>
        </w:rPr>
        <w:t>Rámcové rozhodnutí Rady ze dne 13.</w:t>
      </w:r>
      <w:r>
        <w:rPr>
          <w:lang w:val="cs-CZ"/>
        </w:rPr>
        <w:t xml:space="preserve"> června </w:t>
      </w:r>
      <w:r w:rsidRPr="00C63F2C">
        <w:rPr>
          <w:lang w:val="cs-CZ"/>
        </w:rPr>
        <w:t xml:space="preserve">2002 o boji proti terorizmu </w:t>
      </w:r>
      <w:r>
        <w:rPr>
          <w:lang w:val="cs-CZ"/>
        </w:rPr>
        <w:t>2</w:t>
      </w:r>
      <w:r w:rsidRPr="00C63F2C">
        <w:rPr>
          <w:lang w:val="cs-CZ"/>
        </w:rPr>
        <w:t>002/475/SVV</w:t>
      </w:r>
      <w:r>
        <w:rPr>
          <w:lang w:val="cs-CZ"/>
        </w:rPr>
        <w:t>.</w:t>
      </w:r>
    </w:p>
  </w:footnote>
  <w:footnote w:id="44">
    <w:p w:rsidR="008514F1" w:rsidRPr="003C75B7" w:rsidRDefault="008514F1" w:rsidP="003C75B7">
      <w:pPr>
        <w:pStyle w:val="Textpoznpodarou"/>
        <w:jc w:val="both"/>
        <w:rPr>
          <w:lang w:val="cs-CZ"/>
        </w:rPr>
      </w:pPr>
      <w:r>
        <w:rPr>
          <w:rStyle w:val="Znakapoznpodarou"/>
        </w:rPr>
        <w:footnoteRef/>
      </w:r>
      <w:r>
        <w:t xml:space="preserve"> </w:t>
      </w:r>
      <w:r>
        <w:rPr>
          <w:szCs w:val="24"/>
          <w:lang w:val="cs-CZ"/>
        </w:rPr>
        <w:t xml:space="preserve">První </w:t>
      </w:r>
      <w:r w:rsidRPr="00C63F2C">
        <w:rPr>
          <w:szCs w:val="24"/>
          <w:lang w:val="cs-CZ"/>
        </w:rPr>
        <w:t xml:space="preserve">pilíř – nařízení (ES) č. 2580/2001, </w:t>
      </w:r>
      <w:r>
        <w:rPr>
          <w:szCs w:val="24"/>
          <w:lang w:val="cs-CZ"/>
        </w:rPr>
        <w:t>druhý</w:t>
      </w:r>
      <w:r w:rsidRPr="00C63F2C">
        <w:rPr>
          <w:szCs w:val="24"/>
          <w:lang w:val="cs-CZ"/>
        </w:rPr>
        <w:t xml:space="preserve"> pilíř – společný postoj Rady EU k boji proti terorismu č. 2001/930/SZBP a společný postoj Rady EU k boji proti terorismu č. 2001/931/SZBP, </w:t>
      </w:r>
      <w:r>
        <w:rPr>
          <w:szCs w:val="24"/>
          <w:lang w:val="cs-CZ"/>
        </w:rPr>
        <w:t>třetí</w:t>
      </w:r>
      <w:r w:rsidRPr="00C63F2C">
        <w:rPr>
          <w:szCs w:val="24"/>
          <w:lang w:val="cs-CZ"/>
        </w:rPr>
        <w:t xml:space="preserve"> pilíř </w:t>
      </w:r>
      <w:r w:rsidRPr="00C63F2C">
        <w:rPr>
          <w:lang w:val="cs-CZ"/>
        </w:rPr>
        <w:t>Rámcové rozhodnutí Rady o boji proti terorizmu č</w:t>
      </w:r>
      <w:r>
        <w:rPr>
          <w:lang w:val="cs-CZ"/>
        </w:rPr>
        <w:t>.</w:t>
      </w:r>
      <w:r w:rsidRPr="00C63F2C">
        <w:rPr>
          <w:lang w:val="cs-CZ"/>
        </w:rPr>
        <w:t xml:space="preserve"> 2002/475/SVV</w:t>
      </w:r>
      <w:r>
        <w:rPr>
          <w:lang w:val="cs-CZ"/>
        </w:rPr>
        <w:t>.</w:t>
      </w:r>
    </w:p>
  </w:footnote>
  <w:footnote w:id="45">
    <w:p w:rsidR="008514F1" w:rsidRPr="00C63F2C" w:rsidRDefault="008514F1" w:rsidP="00C63F2C">
      <w:pPr>
        <w:pStyle w:val="Textpoznpodarou"/>
        <w:jc w:val="both"/>
      </w:pPr>
      <w:r>
        <w:rPr>
          <w:rStyle w:val="Znakapoznpodarou"/>
        </w:rPr>
        <w:footnoteRef/>
      </w:r>
      <w:r>
        <w:t xml:space="preserve"> </w:t>
      </w:r>
      <w:r w:rsidRPr="00C63F2C">
        <w:t>Zločiny jsou podle trestního zákoníku všechny úmyslné trestné činy s trestem odnětí svobody s horní hranici trestní sazby převyšující pět let, přičemž dále stanovuje, že zvlášť závažný zločin je úmyslný trestný čin s trestem odnětí svobody s horní hranicí trestní sazby nejméně 10 let.</w:t>
      </w:r>
    </w:p>
  </w:footnote>
  <w:footnote w:id="46">
    <w:p w:rsidR="008514F1" w:rsidRPr="003C75B7" w:rsidRDefault="008514F1">
      <w:pPr>
        <w:pStyle w:val="Textpoznpodarou"/>
        <w:rPr>
          <w:lang w:val="cs-CZ"/>
        </w:rPr>
      </w:pPr>
      <w:r>
        <w:rPr>
          <w:rStyle w:val="Znakapoznpodarou"/>
        </w:rPr>
        <w:footnoteRef/>
      </w:r>
      <w:r>
        <w:t xml:space="preserve"> </w:t>
      </w:r>
      <w:r w:rsidRPr="00BA2A27">
        <w:rPr>
          <w:bCs/>
          <w:lang w:val="cs-CZ"/>
        </w:rPr>
        <w:t>§ 12 trestní</w:t>
      </w:r>
      <w:r>
        <w:rPr>
          <w:bCs/>
          <w:lang w:val="cs-CZ"/>
        </w:rPr>
        <w:t>ho</w:t>
      </w:r>
      <w:r w:rsidRPr="00BA2A27">
        <w:rPr>
          <w:bCs/>
          <w:lang w:val="cs-CZ"/>
        </w:rPr>
        <w:t xml:space="preserve"> řád</w:t>
      </w:r>
      <w:r>
        <w:rPr>
          <w:bCs/>
          <w:lang w:val="cs-CZ"/>
        </w:rPr>
        <w:t>u.</w:t>
      </w:r>
    </w:p>
  </w:footnote>
  <w:footnote w:id="47">
    <w:p w:rsidR="008514F1" w:rsidRPr="003C75B7" w:rsidRDefault="008514F1">
      <w:pPr>
        <w:pStyle w:val="Textpoznpodarou"/>
        <w:rPr>
          <w:lang w:val="cs-CZ"/>
        </w:rPr>
      </w:pPr>
      <w:r>
        <w:rPr>
          <w:rStyle w:val="Znakapoznpodarou"/>
        </w:rPr>
        <w:footnoteRef/>
      </w:r>
      <w:r>
        <w:t xml:space="preserve"> </w:t>
      </w:r>
      <w:r w:rsidRPr="00BA2A27">
        <w:rPr>
          <w:lang w:val="cs-CZ"/>
        </w:rPr>
        <w:t>§ 375 t</w:t>
      </w:r>
      <w:r>
        <w:rPr>
          <w:lang w:val="cs-CZ"/>
        </w:rPr>
        <w:t>r</w:t>
      </w:r>
      <w:r w:rsidRPr="00BA2A27">
        <w:rPr>
          <w:lang w:val="cs-CZ"/>
        </w:rPr>
        <w:t>es</w:t>
      </w:r>
      <w:r>
        <w:rPr>
          <w:lang w:val="cs-CZ"/>
        </w:rPr>
        <w:t>t</w:t>
      </w:r>
      <w:r w:rsidRPr="00BA2A27">
        <w:rPr>
          <w:lang w:val="cs-CZ"/>
        </w:rPr>
        <w:t xml:space="preserve">ního </w:t>
      </w:r>
      <w:r>
        <w:rPr>
          <w:lang w:val="cs-CZ"/>
        </w:rPr>
        <w:t>ř</w:t>
      </w:r>
      <w:r w:rsidRPr="00BA2A27">
        <w:rPr>
          <w:lang w:val="cs-CZ"/>
        </w:rPr>
        <w:t>ádu</w:t>
      </w:r>
      <w:r>
        <w:rPr>
          <w:lang w:val="cs-CZ"/>
        </w:rPr>
        <w:t>.</w:t>
      </w:r>
    </w:p>
  </w:footnote>
  <w:footnote w:id="48">
    <w:p w:rsidR="008514F1" w:rsidRPr="00F65B9E" w:rsidRDefault="008514F1" w:rsidP="00F734CC">
      <w:pPr>
        <w:pStyle w:val="Textpoznpodarou"/>
        <w:jc w:val="both"/>
        <w:rPr>
          <w:lang w:val="cs-CZ"/>
        </w:rPr>
      </w:pPr>
      <w:r>
        <w:rPr>
          <w:rStyle w:val="Znakapoznpodarou"/>
        </w:rPr>
        <w:footnoteRef/>
      </w:r>
      <w:r>
        <w:t xml:space="preserve"> </w:t>
      </w:r>
      <w:r>
        <w:rPr>
          <w:i/>
        </w:rPr>
        <w:t>Policejní spolupráce v EU</w:t>
      </w:r>
      <w:r w:rsidRPr="00CE67AC">
        <w:t xml:space="preserve"> [online]. </w:t>
      </w:r>
      <w:r>
        <w:t>Aplikace.mvcr.cz</w:t>
      </w:r>
      <w:r w:rsidRPr="00CE67AC">
        <w:t xml:space="preserve"> [cit. </w:t>
      </w:r>
      <w:r>
        <w:t>6</w:t>
      </w:r>
      <w:r w:rsidRPr="00CE67AC">
        <w:t xml:space="preserve">. </w:t>
      </w:r>
      <w:r>
        <w:t xml:space="preserve">dubna </w:t>
      </w:r>
      <w:r w:rsidRPr="00CE67AC">
        <w:t>201</w:t>
      </w:r>
      <w:r>
        <w:t>1</w:t>
      </w:r>
      <w:r w:rsidRPr="00CE67AC">
        <w:t>]. Dostupné na &lt;</w:t>
      </w:r>
      <w:r w:rsidRPr="00F65B9E">
        <w:t>http://aplikace.mvcr.cz/archiv2008/eunie/policejni.html</w:t>
      </w:r>
      <w:r w:rsidRPr="00CE67AC">
        <w:t>&gt;.</w:t>
      </w:r>
    </w:p>
  </w:footnote>
  <w:footnote w:id="49">
    <w:p w:rsidR="008514F1" w:rsidRPr="003C75B7" w:rsidRDefault="008514F1" w:rsidP="003C75B7">
      <w:pPr>
        <w:pStyle w:val="Textpoznpodarou"/>
        <w:jc w:val="both"/>
        <w:rPr>
          <w:lang w:val="cs-CZ"/>
        </w:rPr>
      </w:pPr>
      <w:r>
        <w:rPr>
          <w:rStyle w:val="Znakapoznpodarou"/>
        </w:rPr>
        <w:footnoteRef/>
      </w:r>
      <w:r>
        <w:t xml:space="preserve"> </w:t>
      </w:r>
      <w:r w:rsidRPr="00E84216">
        <w:rPr>
          <w:szCs w:val="24"/>
          <w:lang w:val="cs-CZ" w:eastAsia="cs-CZ"/>
        </w:rPr>
        <w:t xml:space="preserve">Rozhodnutí Rady 2007/845/SVV ze dne 6. prosince 2007 o spolupráci mezi úřady pro vyhledávání </w:t>
      </w:r>
      <w:proofErr w:type="gramStart"/>
      <w:r w:rsidRPr="00E84216">
        <w:rPr>
          <w:szCs w:val="24"/>
          <w:lang w:val="cs-CZ" w:eastAsia="cs-CZ"/>
        </w:rPr>
        <w:t xml:space="preserve">majetku </w:t>
      </w:r>
      <w:r>
        <w:rPr>
          <w:szCs w:val="24"/>
          <w:lang w:val="cs-CZ" w:eastAsia="cs-CZ"/>
        </w:rPr>
        <w:t xml:space="preserve">    z trestné</w:t>
      </w:r>
      <w:proofErr w:type="gramEnd"/>
      <w:r>
        <w:rPr>
          <w:szCs w:val="24"/>
          <w:lang w:val="cs-CZ" w:eastAsia="cs-CZ"/>
        </w:rPr>
        <w:t xml:space="preserve"> činnosti </w:t>
      </w:r>
      <w:r w:rsidRPr="00E84216">
        <w:rPr>
          <w:szCs w:val="24"/>
          <w:lang w:val="cs-CZ" w:eastAsia="cs-CZ"/>
        </w:rPr>
        <w:t>v jednotlivých členských státech v oblasti vysledování a identifikace výnosů z trestné činnosti nebo jiného majetku v souvislosti s trestnou činností</w:t>
      </w:r>
      <w:r>
        <w:rPr>
          <w:szCs w:val="24"/>
          <w:lang w:val="cs-CZ" w:eastAsia="cs-CZ"/>
        </w:rPr>
        <w:t>.</w:t>
      </w:r>
    </w:p>
  </w:footnote>
  <w:footnote w:id="50">
    <w:p w:rsidR="008514F1" w:rsidRPr="00E84216" w:rsidRDefault="008514F1" w:rsidP="00E84216">
      <w:pPr>
        <w:pStyle w:val="Textpoznpodarou"/>
        <w:rPr>
          <w:lang w:val="cs-CZ"/>
        </w:rPr>
      </w:pPr>
      <w:r>
        <w:rPr>
          <w:rStyle w:val="Znakapoznpodarou"/>
        </w:rPr>
        <w:footnoteRef/>
      </w:r>
      <w:r>
        <w:t xml:space="preserve"> </w:t>
      </w:r>
      <w:r>
        <w:rPr>
          <w:i/>
        </w:rPr>
        <w:t>Útvar odhalování korupce a finanční kriminality SKPV</w:t>
      </w:r>
      <w:r w:rsidRPr="00CE67AC">
        <w:t xml:space="preserve"> [online]. </w:t>
      </w:r>
      <w:r>
        <w:t>Policie.cz</w:t>
      </w:r>
      <w:r w:rsidRPr="00CE67AC">
        <w:t xml:space="preserve"> [cit. </w:t>
      </w:r>
      <w:r>
        <w:t>18</w:t>
      </w:r>
      <w:r w:rsidRPr="00CE67AC">
        <w:t xml:space="preserve">. </w:t>
      </w:r>
      <w:r>
        <w:t xml:space="preserve">listopadu </w:t>
      </w:r>
      <w:r w:rsidRPr="00CE67AC">
        <w:t>201</w:t>
      </w:r>
      <w:r>
        <w:t>2</w:t>
      </w:r>
      <w:r w:rsidRPr="00CE67AC">
        <w:t>]. Dostupné na &lt;</w:t>
      </w:r>
      <w:r w:rsidRPr="00E84216">
        <w:t>http://www.policie.cz/clanek/uokfk-skpv-utvar-odhalovani-korupce-a-financni-kriminality-skpv.aspx</w:t>
      </w:r>
      <w:r w:rsidRPr="00CE67AC">
        <w:t>&gt;.</w:t>
      </w:r>
    </w:p>
  </w:footnote>
  <w:footnote w:id="51">
    <w:p w:rsidR="008514F1" w:rsidRPr="008514F1" w:rsidRDefault="008514F1" w:rsidP="008514F1">
      <w:pPr>
        <w:pStyle w:val="Textpoznpodarou"/>
        <w:jc w:val="both"/>
        <w:rPr>
          <w:lang w:val="cs-CZ"/>
        </w:rPr>
      </w:pPr>
      <w:r>
        <w:rPr>
          <w:rStyle w:val="Znakapoznpodarou"/>
        </w:rPr>
        <w:footnoteRef/>
      </w:r>
      <w:r>
        <w:t xml:space="preserve"> </w:t>
      </w:r>
      <w:r w:rsidRPr="000E47B1">
        <w:rPr>
          <w:bCs/>
          <w:szCs w:val="24"/>
          <w:lang w:val="cs-CZ"/>
        </w:rPr>
        <w:t>Zejména NPC SKPV poskytuje celním orgánům složku vyšetřování v rámci odhalování závažné trestné činnosti ve fázi přípravného řízení trestního, neboť celní orgány jsou pouze vyhledávacím donucovacím orgánem a nedisponují vlastními vyšetřovateli</w:t>
      </w:r>
      <w:r>
        <w:rPr>
          <w:bCs/>
          <w:szCs w:val="24"/>
          <w:lang w:val="cs-CZ"/>
        </w:rPr>
        <w:t>.</w:t>
      </w:r>
    </w:p>
  </w:footnote>
  <w:footnote w:id="52">
    <w:p w:rsidR="008514F1" w:rsidRPr="00C11EDF" w:rsidRDefault="008514F1">
      <w:pPr>
        <w:pStyle w:val="Textpoznpodarou"/>
      </w:pPr>
      <w:r>
        <w:rPr>
          <w:rStyle w:val="Znakapoznpodarou"/>
        </w:rPr>
        <w:footnoteRef/>
      </w:r>
      <w:r>
        <w:t xml:space="preserve"> </w:t>
      </w:r>
      <w:r w:rsidRPr="00C11EDF">
        <w:t xml:space="preserve">TICHÝ, Luboš a kol. </w:t>
      </w:r>
      <w:r w:rsidRPr="00C11EDF">
        <w:rPr>
          <w:i/>
          <w:iCs/>
        </w:rPr>
        <w:t>Evropské právo</w:t>
      </w:r>
      <w:r>
        <w:t>. Op. cit., s. 208.</w:t>
      </w:r>
    </w:p>
  </w:footnote>
  <w:footnote w:id="53">
    <w:p w:rsidR="008514F1" w:rsidRPr="00C11EDF" w:rsidRDefault="008514F1" w:rsidP="008514F1">
      <w:pPr>
        <w:pStyle w:val="Textpoznpodarou"/>
        <w:jc w:val="both"/>
      </w:pPr>
      <w:r>
        <w:rPr>
          <w:rStyle w:val="Znakapoznpodarou"/>
        </w:rPr>
        <w:footnoteRef/>
      </w:r>
      <w:r>
        <w:t xml:space="preserve"> </w:t>
      </w:r>
      <w:r w:rsidRPr="00C11EDF">
        <w:t>Akční plán ze dne 28. dubna 1997 o boji proti organizovanému zločinu, bod 19: „Národní jednotka Europolu by měla být kontaktním místem pro všechny instituce prosazující právo v členských zemích</w:t>
      </w:r>
      <w:r>
        <w:t>.</w:t>
      </w:r>
      <w:r w:rsidRPr="00C11EDF">
        <w:t>“</w:t>
      </w:r>
      <w:r>
        <w:t xml:space="preserve"> Viz </w:t>
      </w:r>
      <w:r w:rsidRPr="00C11EDF">
        <w:t>Akční plán ze dne 28.</w:t>
      </w:r>
      <w:r>
        <w:t xml:space="preserve"> </w:t>
      </w:r>
      <w:r w:rsidRPr="00C11EDF">
        <w:t>4. 1997 o boji proti organizovanému zloč</w:t>
      </w:r>
      <w:r>
        <w:t xml:space="preserve">inu. Úřední věstník </w:t>
      </w:r>
      <w:r w:rsidRPr="00C11EDF">
        <w:t>C 251, 15.</w:t>
      </w:r>
      <w:r>
        <w:t xml:space="preserve"> srpna </w:t>
      </w:r>
      <w:r w:rsidRPr="00C11EDF">
        <w:t>1997</w:t>
      </w:r>
      <w:r>
        <w:t>.</w:t>
      </w:r>
    </w:p>
  </w:footnote>
  <w:footnote w:id="54">
    <w:p w:rsidR="008514F1" w:rsidRPr="008514F1" w:rsidRDefault="008514F1" w:rsidP="008514F1">
      <w:pPr>
        <w:pStyle w:val="Textpoznpodarou"/>
        <w:jc w:val="both"/>
        <w:rPr>
          <w:lang w:val="cs-CZ"/>
        </w:rPr>
      </w:pPr>
      <w:r w:rsidRPr="008514F1">
        <w:rPr>
          <w:rStyle w:val="Znakapoznpodarou"/>
        </w:rPr>
        <w:footnoteRef/>
      </w:r>
      <w:r w:rsidRPr="008514F1">
        <w:t xml:space="preserve"> </w:t>
      </w:r>
      <w:r>
        <w:rPr>
          <w:lang w:val="cs-CZ"/>
        </w:rPr>
        <w:t>T</w:t>
      </w:r>
      <w:r w:rsidRPr="008514F1">
        <w:rPr>
          <w:lang w:val="cs-CZ"/>
        </w:rPr>
        <w:t>j. Rozhodnutím rady ze dne 6. dubna 2009 o zřízení Evropského policejního úřadu</w:t>
      </w:r>
      <w:r w:rsidRPr="008514F1">
        <w:rPr>
          <w:color w:val="000000"/>
        </w:rPr>
        <w:t>, čl. 4</w:t>
      </w:r>
      <w:r w:rsidRPr="008514F1">
        <w:rPr>
          <w:color w:val="000000"/>
          <w:lang w:val="cs-CZ"/>
        </w:rPr>
        <w:t xml:space="preserve"> odst. 1, a dále v příloze k tomuto rozhodnutí</w:t>
      </w:r>
      <w:r>
        <w:rPr>
          <w:color w:val="000000"/>
          <w:lang w:val="cs-CZ"/>
        </w:rPr>
        <w:t>.</w:t>
      </w:r>
    </w:p>
  </w:footnote>
  <w:footnote w:id="55">
    <w:p w:rsidR="008514F1" w:rsidRPr="008514F1" w:rsidRDefault="008514F1">
      <w:pPr>
        <w:pStyle w:val="Textpoznpodarou"/>
        <w:rPr>
          <w:lang w:val="cs-CZ"/>
        </w:rPr>
      </w:pPr>
      <w:r>
        <w:rPr>
          <w:rStyle w:val="Znakapoznpodarou"/>
        </w:rPr>
        <w:footnoteRef/>
      </w:r>
      <w:r>
        <w:t xml:space="preserve"> </w:t>
      </w:r>
      <w:r>
        <w:rPr>
          <w:color w:val="000000"/>
          <w:szCs w:val="24"/>
          <w:shd w:val="clear" w:color="auto" w:fill="FFFFFF"/>
        </w:rPr>
        <w:t xml:space="preserve">Čl. 6 </w:t>
      </w:r>
      <w:r w:rsidRPr="00B5103E">
        <w:rPr>
          <w:color w:val="000000"/>
          <w:szCs w:val="24"/>
          <w:shd w:val="clear" w:color="auto" w:fill="FFFFFF"/>
        </w:rPr>
        <w:t xml:space="preserve">Rozhodnutím rady ze dne </w:t>
      </w:r>
      <w:r>
        <w:rPr>
          <w:color w:val="000000"/>
          <w:szCs w:val="24"/>
          <w:shd w:val="clear" w:color="auto" w:fill="FFFFFF"/>
        </w:rPr>
        <w:t xml:space="preserve">   </w:t>
      </w:r>
      <w:r w:rsidRPr="00B5103E">
        <w:rPr>
          <w:color w:val="000000"/>
          <w:szCs w:val="24"/>
          <w:shd w:val="clear" w:color="auto" w:fill="FFFFFF"/>
        </w:rPr>
        <w:t>6. dubna 2009 o zřízení Evropského policejního úřadu</w:t>
      </w:r>
      <w:r>
        <w:rPr>
          <w:color w:val="000000"/>
          <w:szCs w:val="24"/>
          <w:shd w:val="clear" w:color="auto" w:fill="FFFFFF"/>
        </w:rPr>
        <w:t>.</w:t>
      </w:r>
    </w:p>
  </w:footnote>
  <w:footnote w:id="56">
    <w:p w:rsidR="008514F1" w:rsidRPr="008514F1" w:rsidRDefault="008514F1" w:rsidP="008514F1">
      <w:pPr>
        <w:pStyle w:val="Textpoznpodarou"/>
        <w:jc w:val="both"/>
        <w:rPr>
          <w:lang w:val="cs-CZ"/>
        </w:rPr>
      </w:pPr>
      <w:r w:rsidRPr="008514F1">
        <w:rPr>
          <w:rStyle w:val="Znakapoznpodarou"/>
        </w:rPr>
        <w:footnoteRef/>
      </w:r>
      <w:r w:rsidRPr="008514F1">
        <w:t xml:space="preserve"> </w:t>
      </w:r>
      <w:r w:rsidRPr="008514F1">
        <w:t xml:space="preserve">Plný název Supplementary Information Request at National Entry, v českém překladu </w:t>
      </w:r>
      <w:r w:rsidRPr="008514F1">
        <w:rPr>
          <w:lang w:val="cs-CZ"/>
        </w:rPr>
        <w:t>Žádost o doplňující informace k národnímu záznamu.</w:t>
      </w:r>
    </w:p>
  </w:footnote>
  <w:footnote w:id="57">
    <w:p w:rsidR="008514F1" w:rsidRPr="008514F1" w:rsidRDefault="008514F1" w:rsidP="008514F1">
      <w:pPr>
        <w:pStyle w:val="Textpoznpodarou"/>
        <w:jc w:val="both"/>
        <w:rPr>
          <w:lang w:val="cs-CZ"/>
        </w:rPr>
      </w:pPr>
      <w:r>
        <w:rPr>
          <w:rStyle w:val="Znakapoznpodarou"/>
        </w:rPr>
        <w:footnoteRef/>
      </w:r>
      <w:r>
        <w:t xml:space="preserve"> </w:t>
      </w:r>
      <w:r>
        <w:rPr>
          <w:lang w:val="cs-CZ"/>
        </w:rPr>
        <w:t>To</w:t>
      </w:r>
      <w:r w:rsidRPr="007526F1">
        <w:rPr>
          <w:lang w:val="cs-CZ"/>
        </w:rPr>
        <w:t xml:space="preserve"> dokladuje i předání hledaného podnikatele Romana </w:t>
      </w:r>
      <w:proofErr w:type="spellStart"/>
      <w:r w:rsidRPr="007526F1">
        <w:rPr>
          <w:lang w:val="cs-CZ"/>
        </w:rPr>
        <w:t>Vaškůje</w:t>
      </w:r>
      <w:proofErr w:type="spellEnd"/>
      <w:r w:rsidRPr="007526F1">
        <w:rPr>
          <w:lang w:val="cs-CZ"/>
        </w:rPr>
        <w:t xml:space="preserve"> v pondělí 28.</w:t>
      </w:r>
      <w:r>
        <w:rPr>
          <w:lang w:val="cs-CZ"/>
        </w:rPr>
        <w:t xml:space="preserve"> března </w:t>
      </w:r>
      <w:r w:rsidRPr="007526F1">
        <w:rPr>
          <w:lang w:val="cs-CZ"/>
        </w:rPr>
        <w:t xml:space="preserve">2011 na hraničním přechodu </w:t>
      </w:r>
      <w:proofErr w:type="gramStart"/>
      <w:r w:rsidRPr="007526F1">
        <w:rPr>
          <w:lang w:val="cs-CZ"/>
        </w:rPr>
        <w:t>Mikulov</w:t>
      </w:r>
      <w:r>
        <w:rPr>
          <w:lang w:val="cs-CZ"/>
        </w:rPr>
        <w:t>–</w:t>
      </w:r>
      <w:proofErr w:type="spellStart"/>
      <w:r w:rsidRPr="007526F1">
        <w:rPr>
          <w:lang w:val="cs-CZ"/>
        </w:rPr>
        <w:t>Drasenhofen</w:t>
      </w:r>
      <w:proofErr w:type="spellEnd"/>
      <w:proofErr w:type="gramEnd"/>
      <w:r w:rsidRPr="007526F1">
        <w:rPr>
          <w:lang w:val="cs-CZ"/>
        </w:rPr>
        <w:t xml:space="preserve"> rakouskými policisty právě českým kolegům národní centrály SIRENE</w:t>
      </w:r>
      <w:r>
        <w:rPr>
          <w:lang w:val="cs-CZ"/>
        </w:rPr>
        <w:t>.</w:t>
      </w:r>
    </w:p>
  </w:footnote>
  <w:footnote w:id="58">
    <w:p w:rsidR="008514F1" w:rsidRPr="008514F1" w:rsidRDefault="008514F1">
      <w:pPr>
        <w:pStyle w:val="Textpoznpodarou"/>
        <w:rPr>
          <w:lang w:val="cs-CZ"/>
        </w:rPr>
      </w:pPr>
      <w:r>
        <w:rPr>
          <w:rStyle w:val="Znakapoznpodarou"/>
        </w:rPr>
        <w:footnoteRef/>
      </w:r>
      <w:r>
        <w:t xml:space="preserve"> </w:t>
      </w:r>
      <w:r>
        <w:rPr>
          <w:bCs/>
        </w:rPr>
        <w:t>T</w:t>
      </w:r>
      <w:r w:rsidRPr="00703373">
        <w:rPr>
          <w:bCs/>
        </w:rPr>
        <w:t>zv. HOS – Heads of SIRENE</w:t>
      </w:r>
      <w:r>
        <w:rPr>
          <w:bCs/>
        </w:rPr>
        <w:t>.</w:t>
      </w:r>
    </w:p>
  </w:footnote>
  <w:footnote w:id="59">
    <w:p w:rsidR="008514F1" w:rsidRPr="008514F1" w:rsidRDefault="008514F1" w:rsidP="008514F1">
      <w:pPr>
        <w:pStyle w:val="Textpoznpodarou"/>
        <w:jc w:val="both"/>
        <w:rPr>
          <w:lang w:val="cs-CZ"/>
        </w:rPr>
      </w:pPr>
      <w:r>
        <w:rPr>
          <w:rStyle w:val="Znakapoznpodarou"/>
        </w:rPr>
        <w:footnoteRef/>
      </w:r>
      <w:r>
        <w:t xml:space="preserve"> </w:t>
      </w:r>
      <w:r w:rsidRPr="00703373">
        <w:t>Prováděcí rozhodnutí K</w:t>
      </w:r>
      <w:r>
        <w:t xml:space="preserve">omise ze dne 1. července 2011, kterým se mění příručka SIRENE. </w:t>
      </w:r>
      <w:r w:rsidRPr="00703373">
        <w:t>Úřední věstník Evropské unie L 186/1</w:t>
      </w:r>
      <w:r>
        <w:t>.</w:t>
      </w:r>
    </w:p>
  </w:footnote>
  <w:footnote w:id="60">
    <w:p w:rsidR="008514F1" w:rsidRPr="008514F1" w:rsidRDefault="008514F1">
      <w:pPr>
        <w:pStyle w:val="Textpoznpodarou"/>
        <w:rPr>
          <w:lang w:val="cs-CZ"/>
        </w:rPr>
      </w:pPr>
      <w:r>
        <w:rPr>
          <w:rStyle w:val="Znakapoznpodarou"/>
        </w:rPr>
        <w:footnoteRef/>
      </w:r>
      <w:r>
        <w:t xml:space="preserve"> </w:t>
      </w:r>
      <w:r>
        <w:rPr>
          <w:bCs/>
          <w:lang w:val="cs-CZ"/>
        </w:rPr>
        <w:t xml:space="preserve">Dle </w:t>
      </w:r>
      <w:r w:rsidRPr="009834B9">
        <w:rPr>
          <w:bCs/>
          <w:lang w:val="cs-CZ"/>
        </w:rPr>
        <w:t xml:space="preserve">čl. 40, čl. 41 </w:t>
      </w:r>
      <w:proofErr w:type="spellStart"/>
      <w:r w:rsidRPr="009834B9">
        <w:rPr>
          <w:bCs/>
          <w:lang w:val="cs-CZ"/>
        </w:rPr>
        <w:t>Schengenské</w:t>
      </w:r>
      <w:proofErr w:type="spellEnd"/>
      <w:r w:rsidRPr="009834B9">
        <w:rPr>
          <w:bCs/>
          <w:lang w:val="cs-CZ"/>
        </w:rPr>
        <w:t xml:space="preserve"> prováděcí úmluvy</w:t>
      </w:r>
      <w:r>
        <w:rPr>
          <w:bCs/>
          <w:lang w:val="cs-CZ"/>
        </w:rPr>
        <w:t>.</w:t>
      </w:r>
    </w:p>
  </w:footnote>
  <w:footnote w:id="61">
    <w:p w:rsidR="008514F1" w:rsidRPr="008514F1" w:rsidRDefault="008514F1">
      <w:pPr>
        <w:pStyle w:val="Textpoznpodarou"/>
        <w:rPr>
          <w:lang w:val="cs-CZ"/>
        </w:rPr>
      </w:pPr>
      <w:r>
        <w:rPr>
          <w:rStyle w:val="Znakapoznpodarou"/>
        </w:rPr>
        <w:footnoteRef/>
      </w:r>
      <w:r>
        <w:t xml:space="preserve"> </w:t>
      </w:r>
      <w:r w:rsidRPr="00270E16">
        <w:rPr>
          <w:bCs/>
          <w:szCs w:val="24"/>
          <w:lang w:val="cs-CZ" w:eastAsia="cs-CZ"/>
        </w:rPr>
        <w:t>58 p</w:t>
      </w:r>
      <w:r w:rsidRPr="00270E16">
        <w:rPr>
          <w:szCs w:val="24"/>
          <w:lang w:val="cs-CZ" w:eastAsia="cs-CZ"/>
        </w:rPr>
        <w:t>ř</w:t>
      </w:r>
      <w:r w:rsidRPr="00270E16">
        <w:rPr>
          <w:bCs/>
          <w:szCs w:val="24"/>
          <w:lang w:val="cs-CZ" w:eastAsia="cs-CZ"/>
        </w:rPr>
        <w:t>ípad</w:t>
      </w:r>
      <w:r w:rsidRPr="00270E16">
        <w:rPr>
          <w:szCs w:val="24"/>
          <w:lang w:val="cs-CZ" w:eastAsia="cs-CZ"/>
        </w:rPr>
        <w:t xml:space="preserve">ů </w:t>
      </w:r>
      <w:r w:rsidRPr="00270E16">
        <w:rPr>
          <w:bCs/>
          <w:szCs w:val="24"/>
          <w:lang w:val="cs-CZ" w:eastAsia="cs-CZ"/>
        </w:rPr>
        <w:t>příhraničního sledování a 40 p</w:t>
      </w:r>
      <w:r w:rsidRPr="00270E16">
        <w:rPr>
          <w:szCs w:val="24"/>
          <w:lang w:val="cs-CZ" w:eastAsia="cs-CZ"/>
        </w:rPr>
        <w:t>ř</w:t>
      </w:r>
      <w:r w:rsidRPr="00270E16">
        <w:rPr>
          <w:bCs/>
          <w:szCs w:val="24"/>
          <w:lang w:val="cs-CZ" w:eastAsia="cs-CZ"/>
        </w:rPr>
        <w:t>ípad</w:t>
      </w:r>
      <w:r w:rsidRPr="00270E16">
        <w:rPr>
          <w:szCs w:val="24"/>
          <w:lang w:val="cs-CZ" w:eastAsia="cs-CZ"/>
        </w:rPr>
        <w:t xml:space="preserve">ů </w:t>
      </w:r>
      <w:r w:rsidRPr="00270E16">
        <w:rPr>
          <w:bCs/>
          <w:szCs w:val="24"/>
          <w:lang w:val="cs-CZ" w:eastAsia="cs-CZ"/>
        </w:rPr>
        <w:t>p</w:t>
      </w:r>
      <w:r w:rsidRPr="00270E16">
        <w:rPr>
          <w:szCs w:val="24"/>
          <w:lang w:val="cs-CZ" w:eastAsia="cs-CZ"/>
        </w:rPr>
        <w:t>ř</w:t>
      </w:r>
      <w:r w:rsidRPr="00270E16">
        <w:rPr>
          <w:bCs/>
          <w:szCs w:val="24"/>
          <w:lang w:val="cs-CZ" w:eastAsia="cs-CZ"/>
        </w:rPr>
        <w:t>eshrani</w:t>
      </w:r>
      <w:r w:rsidRPr="00270E16">
        <w:rPr>
          <w:szCs w:val="24"/>
          <w:lang w:val="cs-CZ" w:eastAsia="cs-CZ"/>
        </w:rPr>
        <w:t>č</w:t>
      </w:r>
      <w:r w:rsidRPr="00270E16">
        <w:rPr>
          <w:bCs/>
          <w:szCs w:val="24"/>
          <w:lang w:val="cs-CZ" w:eastAsia="cs-CZ"/>
        </w:rPr>
        <w:t>ního pronásledování</w:t>
      </w:r>
      <w:r>
        <w:rPr>
          <w:bCs/>
          <w:szCs w:val="24"/>
          <w:lang w:val="cs-CZ" w:eastAsia="cs-CZ"/>
        </w:rPr>
        <w:t>.</w:t>
      </w:r>
    </w:p>
  </w:footnote>
  <w:footnote w:id="62">
    <w:p w:rsidR="008514F1" w:rsidRPr="009834B9" w:rsidRDefault="008514F1" w:rsidP="008514F1">
      <w:pPr>
        <w:jc w:val="both"/>
        <w:rPr>
          <w:bCs/>
          <w:iCs/>
          <w:sz w:val="20"/>
          <w:lang w:val="cs-CZ" w:eastAsia="cs-CZ"/>
        </w:rPr>
      </w:pPr>
      <w:r w:rsidRPr="009834B9">
        <w:rPr>
          <w:rStyle w:val="Znakapoznpodarou"/>
          <w:sz w:val="20"/>
        </w:rPr>
        <w:footnoteRef/>
      </w:r>
      <w:r w:rsidRPr="009834B9">
        <w:rPr>
          <w:sz w:val="20"/>
        </w:rPr>
        <w:t xml:space="preserve"> </w:t>
      </w:r>
      <w:r w:rsidRPr="009834B9">
        <w:rPr>
          <w:sz w:val="20"/>
          <w:lang w:val="cs-CZ"/>
        </w:rPr>
        <w:t>Výroční</w:t>
      </w:r>
      <w:r w:rsidRPr="009834B9">
        <w:rPr>
          <w:sz w:val="20"/>
          <w:lang w:val="cs-CZ" w:eastAsia="cs-CZ"/>
        </w:rPr>
        <w:t xml:space="preserve"> zpráva Národní centrály SIRENE – 2011. </w:t>
      </w:r>
      <w:r w:rsidRPr="009834B9">
        <w:rPr>
          <w:i/>
          <w:sz w:val="20"/>
          <w:lang w:val="cs-CZ" w:eastAsia="cs-CZ"/>
        </w:rPr>
        <w:t>SIRENE</w:t>
      </w:r>
      <w:r w:rsidRPr="009834B9">
        <w:rPr>
          <w:sz w:val="20"/>
          <w:lang w:val="cs-CZ" w:eastAsia="cs-CZ"/>
        </w:rPr>
        <w:t xml:space="preserve"> 2012, s. 1–3.</w:t>
      </w:r>
    </w:p>
  </w:footnote>
  <w:footnote w:id="63">
    <w:p w:rsidR="008514F1" w:rsidRPr="008514F1" w:rsidRDefault="008514F1" w:rsidP="008514F1">
      <w:pPr>
        <w:pStyle w:val="Textpoznpodarou"/>
        <w:jc w:val="both"/>
        <w:rPr>
          <w:lang w:val="cs-CZ"/>
        </w:rPr>
      </w:pPr>
      <w:r>
        <w:rPr>
          <w:rStyle w:val="Znakapoznpodarou"/>
        </w:rPr>
        <w:footnoteRef/>
      </w:r>
      <w:r>
        <w:t xml:space="preserve"> </w:t>
      </w:r>
      <w:r w:rsidRPr="006978A6">
        <w:rPr>
          <w:bCs/>
          <w:szCs w:val="24"/>
          <w:lang w:val="cs-CZ"/>
        </w:rPr>
        <w:t xml:space="preserve">Rámcové rozhodnutí Rady 2002/584/JVV ze dne 13. </w:t>
      </w:r>
      <w:r>
        <w:rPr>
          <w:bCs/>
          <w:szCs w:val="24"/>
          <w:lang w:val="cs-CZ"/>
        </w:rPr>
        <w:t>června</w:t>
      </w:r>
      <w:r w:rsidRPr="006978A6">
        <w:rPr>
          <w:bCs/>
          <w:szCs w:val="24"/>
          <w:lang w:val="cs-CZ"/>
        </w:rPr>
        <w:t xml:space="preserve"> 2002 o evropském zatýkacím rozkazu a postupech předávání mezi jednotlivými členskými státy</w:t>
      </w:r>
      <w:r>
        <w:rPr>
          <w:bCs/>
          <w:szCs w:val="24"/>
          <w:lang w:val="cs-CZ"/>
        </w:rPr>
        <w:t>.</w:t>
      </w:r>
    </w:p>
  </w:footnote>
  <w:footnote w:id="64">
    <w:p w:rsidR="008514F1" w:rsidRPr="008514F1" w:rsidRDefault="008514F1">
      <w:pPr>
        <w:pStyle w:val="Textpoznpodarou"/>
        <w:rPr>
          <w:lang w:val="cs-CZ"/>
        </w:rPr>
      </w:pPr>
      <w:r>
        <w:rPr>
          <w:rStyle w:val="Znakapoznpodarou"/>
        </w:rPr>
        <w:footnoteRef/>
      </w:r>
      <w:r>
        <w:t xml:space="preserve"> </w:t>
      </w:r>
      <w:r w:rsidRPr="00C6766A">
        <w:rPr>
          <w:szCs w:val="24"/>
        </w:rPr>
        <w:t>Rozhodnutí Komise ze dne 28. dubna 1999 o zřízení Evropského úřadu pro boj proti podvodům (OLAF)</w:t>
      </w:r>
      <w:r>
        <w:rPr>
          <w:szCs w:val="24"/>
        </w:rPr>
        <w:t xml:space="preserve">. </w:t>
      </w:r>
      <w:r w:rsidRPr="00C6766A">
        <w:rPr>
          <w:szCs w:val="24"/>
        </w:rPr>
        <w:t>Úřední věstní</w:t>
      </w:r>
      <w:r>
        <w:rPr>
          <w:szCs w:val="24"/>
        </w:rPr>
        <w:t xml:space="preserve">k ES, 31. května </w:t>
      </w:r>
      <w:r w:rsidRPr="00C6766A">
        <w:rPr>
          <w:szCs w:val="24"/>
        </w:rPr>
        <w:t>1999</w:t>
      </w:r>
      <w:r>
        <w:rPr>
          <w:szCs w:val="24"/>
        </w:rPr>
        <w:t>.</w:t>
      </w:r>
    </w:p>
  </w:footnote>
  <w:footnote w:id="65">
    <w:p w:rsidR="008514F1" w:rsidRPr="00C6766A" w:rsidRDefault="008514F1" w:rsidP="008514F1">
      <w:pPr>
        <w:tabs>
          <w:tab w:val="left" w:pos="284"/>
        </w:tabs>
        <w:jc w:val="both"/>
        <w:rPr>
          <w:sz w:val="20"/>
        </w:rPr>
      </w:pPr>
      <w:r w:rsidRPr="00C6766A">
        <w:rPr>
          <w:rStyle w:val="Znakapoznpodarou"/>
          <w:sz w:val="20"/>
        </w:rPr>
        <w:footnoteRef/>
      </w:r>
      <w:r w:rsidRPr="00C6766A">
        <w:rPr>
          <w:sz w:val="20"/>
        </w:rPr>
        <w:t xml:space="preserve"> </w:t>
      </w:r>
      <w:r w:rsidRPr="00C6766A">
        <w:rPr>
          <w:sz w:val="20"/>
        </w:rPr>
        <w:t xml:space="preserve">FIALA, Petr, PITROVÁ, Markéta. </w:t>
      </w:r>
      <w:r w:rsidRPr="00C6766A">
        <w:rPr>
          <w:i/>
          <w:sz w:val="20"/>
        </w:rPr>
        <w:t>Evropská unie</w:t>
      </w:r>
      <w:r w:rsidRPr="00C6766A">
        <w:rPr>
          <w:sz w:val="20"/>
        </w:rPr>
        <w:t xml:space="preserve">. </w:t>
      </w:r>
      <w:r>
        <w:rPr>
          <w:sz w:val="20"/>
        </w:rPr>
        <w:t>Op. cit., s. 380.</w:t>
      </w:r>
    </w:p>
  </w:footnote>
  <w:footnote w:id="66">
    <w:p w:rsidR="008514F1" w:rsidRPr="008514F1" w:rsidRDefault="008514F1" w:rsidP="008514F1">
      <w:pPr>
        <w:pStyle w:val="Textpoznpodarou"/>
        <w:jc w:val="both"/>
        <w:rPr>
          <w:lang w:val="cs-CZ"/>
        </w:rPr>
      </w:pPr>
      <w:r>
        <w:rPr>
          <w:rStyle w:val="Znakapoznpodarou"/>
        </w:rPr>
        <w:footnoteRef/>
      </w:r>
      <w:r>
        <w:t xml:space="preserve"> </w:t>
      </w:r>
      <w:r w:rsidRPr="00C6766A">
        <w:rPr>
          <w:szCs w:val="24"/>
        </w:rPr>
        <w:t xml:space="preserve">Nařízení Evropského parlamentu a Rady (ES) č. 1073/1999 ze dne 25. </w:t>
      </w:r>
      <w:r>
        <w:rPr>
          <w:szCs w:val="24"/>
        </w:rPr>
        <w:t>k</w:t>
      </w:r>
      <w:r w:rsidRPr="00C6766A">
        <w:rPr>
          <w:szCs w:val="24"/>
        </w:rPr>
        <w:t xml:space="preserve">větna 1999 </w:t>
      </w:r>
      <w:r>
        <w:rPr>
          <w:szCs w:val="24"/>
        </w:rPr>
        <w:t xml:space="preserve"> </w:t>
      </w:r>
      <w:r w:rsidRPr="00C6766A">
        <w:rPr>
          <w:szCs w:val="24"/>
        </w:rPr>
        <w:t>o vyšetřování prováděném Evropským úřadem</w:t>
      </w:r>
      <w:r>
        <w:rPr>
          <w:szCs w:val="24"/>
        </w:rPr>
        <w:t xml:space="preserve"> pro boj proti podvodům (OLAF). Úřední věstník,</w:t>
      </w:r>
      <w:r w:rsidRPr="00C6766A">
        <w:rPr>
          <w:szCs w:val="24"/>
        </w:rPr>
        <w:t xml:space="preserve"> </w:t>
      </w:r>
      <w:r>
        <w:rPr>
          <w:szCs w:val="24"/>
        </w:rPr>
        <w:t xml:space="preserve">31. května </w:t>
      </w:r>
      <w:r w:rsidRPr="00C6766A">
        <w:rPr>
          <w:szCs w:val="24"/>
        </w:rPr>
        <w:t>1999</w:t>
      </w:r>
      <w:r>
        <w:rPr>
          <w:szCs w:val="24"/>
        </w:rPr>
        <w:t>.</w:t>
      </w:r>
    </w:p>
  </w:footnote>
  <w:footnote w:id="67">
    <w:p w:rsidR="008514F1" w:rsidRPr="008514F1" w:rsidRDefault="008514F1" w:rsidP="008514F1">
      <w:pPr>
        <w:pStyle w:val="Textpoznpodarou"/>
        <w:jc w:val="both"/>
        <w:rPr>
          <w:lang w:val="cs-CZ"/>
        </w:rPr>
      </w:pPr>
      <w:r>
        <w:rPr>
          <w:rStyle w:val="Znakapoznpodarou"/>
        </w:rPr>
        <w:footnoteRef/>
      </w:r>
      <w:r>
        <w:t xml:space="preserve"> </w:t>
      </w:r>
      <w:r w:rsidRPr="00C6766A">
        <w:rPr>
          <w:szCs w:val="24"/>
        </w:rPr>
        <w:t xml:space="preserve">Národní strategie na ochranu finančních zájmů Evropských společenství, Ministerstvo financí, </w:t>
      </w:r>
      <w:r>
        <w:rPr>
          <w:szCs w:val="24"/>
        </w:rPr>
        <w:t>č</w:t>
      </w:r>
      <w:r w:rsidRPr="00C6766A">
        <w:rPr>
          <w:szCs w:val="24"/>
        </w:rPr>
        <w:t>. j.: 17/31 487/2008</w:t>
      </w:r>
      <w:r>
        <w:rPr>
          <w:szCs w:val="24"/>
        </w:rPr>
        <w:t>.</w:t>
      </w:r>
    </w:p>
  </w:footnote>
  <w:footnote w:id="68">
    <w:p w:rsidR="008514F1" w:rsidRPr="008514F1" w:rsidRDefault="008514F1">
      <w:pPr>
        <w:pStyle w:val="Textpoznpodarou"/>
        <w:rPr>
          <w:lang w:val="cs-CZ"/>
        </w:rPr>
      </w:pPr>
      <w:r>
        <w:rPr>
          <w:rStyle w:val="Znakapoznpodarou"/>
        </w:rPr>
        <w:footnoteRef/>
      </w:r>
      <w:r>
        <w:t xml:space="preserve"> </w:t>
      </w:r>
      <w:r w:rsidRPr="00C6766A">
        <w:rPr>
          <w:szCs w:val="24"/>
        </w:rPr>
        <w:t>AFKOS – Anti-Fraud Coordination service</w:t>
      </w:r>
      <w:r>
        <w:rPr>
          <w:szCs w:val="24"/>
        </w:rPr>
        <w:t>.</w:t>
      </w:r>
    </w:p>
  </w:footnote>
  <w:footnote w:id="69">
    <w:p w:rsidR="008514F1" w:rsidRPr="008514F1" w:rsidRDefault="008514F1">
      <w:pPr>
        <w:pStyle w:val="Textpoznpodarou"/>
        <w:rPr>
          <w:lang w:val="cs-CZ"/>
        </w:rPr>
      </w:pPr>
      <w:r>
        <w:rPr>
          <w:rStyle w:val="Znakapoznpodarou"/>
        </w:rPr>
        <w:footnoteRef/>
      </w:r>
      <w:r>
        <w:t xml:space="preserve"> </w:t>
      </w:r>
      <w:r>
        <w:rPr>
          <w:szCs w:val="24"/>
        </w:rPr>
        <w:t>Z</w:t>
      </w:r>
      <w:r w:rsidRPr="00C6766A">
        <w:rPr>
          <w:szCs w:val="24"/>
        </w:rPr>
        <w:t xml:space="preserve"> Albánie, Černé Hory, Egypta, Chorvatska, Jordánska, Libanonu, Palestinské samosprávy, Maroka, Sýrie, Tuniska a Turecka</w:t>
      </w:r>
      <w:r>
        <w:rPr>
          <w:szCs w:val="24"/>
        </w:rPr>
        <w:t>.</w:t>
      </w:r>
    </w:p>
  </w:footnote>
  <w:footnote w:id="70">
    <w:p w:rsidR="008514F1" w:rsidRPr="008514F1" w:rsidRDefault="008514F1" w:rsidP="008514F1">
      <w:pPr>
        <w:pStyle w:val="Textpoznpodarou"/>
        <w:jc w:val="both"/>
        <w:rPr>
          <w:lang w:val="cs-CZ"/>
        </w:rPr>
      </w:pPr>
      <w:r>
        <w:rPr>
          <w:rStyle w:val="Znakapoznpodarou"/>
        </w:rPr>
        <w:footnoteRef/>
      </w:r>
      <w:r>
        <w:t xml:space="preserve"> </w:t>
      </w:r>
      <w:r w:rsidRPr="00C6766A">
        <w:rPr>
          <w:szCs w:val="24"/>
        </w:rPr>
        <w:t>Národní strategie na ochranu finančních zájmů Evropských společenství, Ministe</w:t>
      </w:r>
      <w:r>
        <w:rPr>
          <w:szCs w:val="24"/>
        </w:rPr>
        <w:t>rstvo financí, č. j.: 17/31 487/2008, s</w:t>
      </w:r>
      <w:r w:rsidRPr="00C6766A">
        <w:rPr>
          <w:szCs w:val="24"/>
        </w:rPr>
        <w:t>. 3</w:t>
      </w:r>
      <w:r>
        <w:rPr>
          <w:szCs w:val="24"/>
        </w:rPr>
        <w:t>.</w:t>
      </w:r>
    </w:p>
  </w:footnote>
  <w:footnote w:id="71">
    <w:p w:rsidR="008514F1" w:rsidRPr="00764C46" w:rsidRDefault="008514F1">
      <w:pPr>
        <w:pStyle w:val="Textpoznpodarou"/>
        <w:rPr>
          <w:lang w:val="cs-CZ"/>
        </w:rPr>
      </w:pPr>
      <w:r>
        <w:rPr>
          <w:rStyle w:val="Znakapoznpodarou"/>
        </w:rPr>
        <w:footnoteRef/>
      </w:r>
      <w:r>
        <w:t xml:space="preserve"> </w:t>
      </w:r>
      <w:r w:rsidRPr="00D76CF6">
        <w:t xml:space="preserve">PIKNA, Bohumil. </w:t>
      </w:r>
      <w:r w:rsidRPr="00BE07AB">
        <w:rPr>
          <w:i/>
          <w:iCs/>
        </w:rPr>
        <w:t>Evropský prostor svobody, bezpečnosti a práva (prismatem Lisabonské smlouvy)</w:t>
      </w:r>
      <w:r w:rsidRPr="00D76CF6">
        <w:t>.</w:t>
      </w:r>
      <w:r>
        <w:t xml:space="preserve"> Op. cit., s. 291–292.</w:t>
      </w:r>
    </w:p>
  </w:footnote>
  <w:footnote w:id="72">
    <w:p w:rsidR="008514F1" w:rsidRPr="006047E0" w:rsidRDefault="008514F1">
      <w:pPr>
        <w:pStyle w:val="Textpoznpodarou"/>
        <w:rPr>
          <w:lang w:val="cs-CZ"/>
        </w:rPr>
      </w:pPr>
      <w:r>
        <w:rPr>
          <w:rStyle w:val="Znakapoznpodarou"/>
        </w:rPr>
        <w:footnoteRef/>
      </w:r>
      <w:r>
        <w:t xml:space="preserve"> </w:t>
      </w:r>
      <w:r w:rsidRPr="00085F89">
        <w:rPr>
          <w:lang w:val="cs-CZ"/>
        </w:rPr>
        <w:t xml:space="preserve">PIKNA, Bohumil. </w:t>
      </w:r>
      <w:r w:rsidRPr="00085F89">
        <w:rPr>
          <w:i/>
          <w:lang w:val="cs-CZ"/>
        </w:rPr>
        <w:t>Vnitřní bezpečnost a veřejný pořádek v evropském právu (oblast policejní a justiční spolup</w:t>
      </w:r>
      <w:r>
        <w:rPr>
          <w:i/>
          <w:lang w:val="cs-CZ"/>
        </w:rPr>
        <w:t>r</w:t>
      </w:r>
      <w:r w:rsidRPr="00085F89">
        <w:rPr>
          <w:i/>
          <w:lang w:val="cs-CZ"/>
        </w:rPr>
        <w:t>áce)</w:t>
      </w:r>
      <w:r w:rsidRPr="00085F89">
        <w:rPr>
          <w:lang w:val="cs-CZ"/>
        </w:rPr>
        <w:t>.</w:t>
      </w:r>
      <w:r>
        <w:rPr>
          <w:lang w:val="cs-CZ"/>
        </w:rPr>
        <w:t xml:space="preserve"> Op. </w:t>
      </w:r>
      <w:proofErr w:type="gramStart"/>
      <w:r>
        <w:rPr>
          <w:lang w:val="cs-CZ"/>
        </w:rPr>
        <w:t>cit</w:t>
      </w:r>
      <w:proofErr w:type="gramEnd"/>
      <w:r>
        <w:rPr>
          <w:lang w:val="cs-CZ"/>
        </w:rPr>
        <w:t>., s. 305.</w:t>
      </w:r>
    </w:p>
  </w:footnote>
  <w:footnote w:id="73">
    <w:p w:rsidR="008514F1" w:rsidRPr="008514F1" w:rsidRDefault="008514F1" w:rsidP="008514F1">
      <w:pPr>
        <w:pStyle w:val="Textpoznpodarou"/>
        <w:jc w:val="both"/>
        <w:rPr>
          <w:lang w:val="cs-CZ"/>
        </w:rPr>
      </w:pPr>
      <w:r>
        <w:rPr>
          <w:rStyle w:val="Znakapoznpodarou"/>
        </w:rPr>
        <w:footnoteRef/>
      </w:r>
      <w:r>
        <w:t xml:space="preserve"> </w:t>
      </w:r>
      <w:r>
        <w:rPr>
          <w:bCs/>
          <w:szCs w:val="24"/>
          <w:lang w:val="cs-CZ"/>
        </w:rPr>
        <w:t>Č</w:t>
      </w:r>
      <w:r w:rsidRPr="00BA09CB">
        <w:rPr>
          <w:bCs/>
          <w:szCs w:val="24"/>
          <w:lang w:val="cs-CZ"/>
        </w:rPr>
        <w:t xml:space="preserve">l. 19 odst. 2, Akt Rady ze dne 18. </w:t>
      </w:r>
      <w:r>
        <w:rPr>
          <w:bCs/>
          <w:szCs w:val="24"/>
          <w:lang w:val="cs-CZ"/>
        </w:rPr>
        <w:t>p</w:t>
      </w:r>
      <w:r w:rsidRPr="00BA09CB">
        <w:rPr>
          <w:bCs/>
          <w:szCs w:val="24"/>
          <w:lang w:val="cs-CZ"/>
        </w:rPr>
        <w:t xml:space="preserve">rosince 1997, kterým se na základě článku </w:t>
      </w:r>
      <w:proofErr w:type="gramStart"/>
      <w:r w:rsidRPr="00BA09CB">
        <w:rPr>
          <w:bCs/>
          <w:szCs w:val="24"/>
          <w:lang w:val="cs-CZ"/>
        </w:rPr>
        <w:t>K.3 Smlouvy</w:t>
      </w:r>
      <w:proofErr w:type="gramEnd"/>
      <w:r w:rsidRPr="00BA09CB">
        <w:rPr>
          <w:bCs/>
          <w:szCs w:val="24"/>
          <w:lang w:val="cs-CZ"/>
        </w:rPr>
        <w:t xml:space="preserve"> o Evropské unii vypracovává Úmluva o vzájemné pomoci a spolupráci mezi celními správami</w:t>
      </w:r>
      <w:r>
        <w:rPr>
          <w:bCs/>
          <w:szCs w:val="24"/>
          <w:lang w:val="cs-CZ"/>
        </w:rPr>
        <w:t>.</w:t>
      </w:r>
    </w:p>
  </w:footnote>
  <w:footnote w:id="74">
    <w:p w:rsidR="008514F1" w:rsidRPr="008514F1" w:rsidRDefault="008514F1">
      <w:pPr>
        <w:pStyle w:val="Textpoznpodarou"/>
        <w:rPr>
          <w:lang w:val="cs-CZ"/>
        </w:rPr>
      </w:pPr>
      <w:r>
        <w:rPr>
          <w:rStyle w:val="Znakapoznpodarou"/>
        </w:rPr>
        <w:footnoteRef/>
      </w:r>
      <w:r>
        <w:t xml:space="preserve"> </w:t>
      </w:r>
      <w:r w:rsidRPr="004C4957">
        <w:rPr>
          <w:bCs/>
          <w:szCs w:val="24"/>
          <w:lang w:val="cs-CZ"/>
        </w:rPr>
        <w:t xml:space="preserve">§ 12 odst. 2 </w:t>
      </w:r>
      <w:r>
        <w:rPr>
          <w:bCs/>
          <w:szCs w:val="24"/>
          <w:lang w:val="cs-CZ"/>
        </w:rPr>
        <w:t>trestního rádu</w:t>
      </w:r>
      <w:r w:rsidRPr="004C4957">
        <w:rPr>
          <w:bCs/>
          <w:szCs w:val="24"/>
          <w:lang w:val="cs-CZ"/>
        </w:rPr>
        <w:t>, věta pátá</w:t>
      </w:r>
      <w:r>
        <w:rPr>
          <w:bCs/>
          <w:szCs w:val="24"/>
          <w:lang w:val="cs-CZ"/>
        </w:rPr>
        <w:t>.</w:t>
      </w:r>
    </w:p>
  </w:footnote>
  <w:footnote w:id="75">
    <w:p w:rsidR="008514F1" w:rsidRPr="004C4957" w:rsidRDefault="008514F1" w:rsidP="001B3EF1">
      <w:pPr>
        <w:pStyle w:val="Textpoznpodarou"/>
        <w:jc w:val="both"/>
        <w:rPr>
          <w:lang w:val="cs-CZ"/>
        </w:rPr>
      </w:pPr>
      <w:r>
        <w:rPr>
          <w:rStyle w:val="Znakapoznpodarou"/>
        </w:rPr>
        <w:footnoteRef/>
      </w:r>
      <w:r>
        <w:t xml:space="preserve"> </w:t>
      </w:r>
      <w:r w:rsidRPr="004C4957">
        <w:rPr>
          <w:i/>
          <w:iCs/>
          <w:lang w:val="cs-CZ"/>
        </w:rPr>
        <w:t>Sněmovní tisk 659/0, část č. ½</w:t>
      </w:r>
      <w:r>
        <w:rPr>
          <w:lang w:val="cs-CZ"/>
        </w:rPr>
        <w:t xml:space="preserve"> </w:t>
      </w:r>
      <w:r w:rsidRPr="00CE67AC">
        <w:t>[</w:t>
      </w:r>
      <w:r w:rsidRPr="00CE67AC">
        <w:t xml:space="preserve">online]. </w:t>
      </w:r>
      <w:r>
        <w:t>Ec.europa.eu</w:t>
      </w:r>
      <w:r w:rsidRPr="00CE67AC">
        <w:t xml:space="preserve"> [cit. </w:t>
      </w:r>
      <w:r>
        <w:t>17</w:t>
      </w:r>
      <w:r w:rsidRPr="00CE67AC">
        <w:t xml:space="preserve">. </w:t>
      </w:r>
      <w:r>
        <w:t xml:space="preserve">listopadu </w:t>
      </w:r>
      <w:r w:rsidRPr="00CE67AC">
        <w:t>201</w:t>
      </w:r>
      <w:r>
        <w:t>2</w:t>
      </w:r>
      <w:r w:rsidRPr="00CE67AC">
        <w:t>]. Dostupné na &lt;</w:t>
      </w:r>
      <w:r w:rsidRPr="009834B9">
        <w:t>http://ec.europa.eu/anti_fraud/policy/joint-customs-operations/index_en.htm</w:t>
      </w:r>
      <w:r w:rsidRPr="00CE67AC">
        <w:t>&gt;.</w:t>
      </w:r>
    </w:p>
  </w:footnote>
  <w:footnote w:id="76">
    <w:p w:rsidR="008514F1" w:rsidRPr="002A3122" w:rsidRDefault="008514F1" w:rsidP="00B609B3">
      <w:pPr>
        <w:pStyle w:val="Textpoznpodarou"/>
        <w:jc w:val="both"/>
        <w:rPr>
          <w:lang w:val="cs-CZ"/>
        </w:rPr>
      </w:pPr>
      <w:r w:rsidRPr="002A3122">
        <w:rPr>
          <w:rStyle w:val="Znakapoznpodarou"/>
        </w:rPr>
        <w:footnoteRef/>
      </w:r>
      <w:r w:rsidRPr="002A3122">
        <w:t xml:space="preserve"> </w:t>
      </w:r>
      <w:r w:rsidRPr="002A3122">
        <w:rPr>
          <w:bCs/>
        </w:rPr>
        <w:t>Společná akce Rady 98/245/JHA ze dne 19. března 1998 o zřízení programu výměn, vzdělávání a spolupráce pro osoby odpovědné za boj proti organizované trestné činnosti (program)</w:t>
      </w:r>
      <w:r>
        <w:rPr>
          <w:bCs/>
        </w:rPr>
        <w:t xml:space="preserve">. </w:t>
      </w:r>
      <w:r w:rsidRPr="002A3122">
        <w:rPr>
          <w:bCs/>
        </w:rPr>
        <w:t>Úřední věstník</w:t>
      </w:r>
      <w:r>
        <w:rPr>
          <w:bCs/>
        </w:rPr>
        <w:t xml:space="preserve"> L 99, 31. března 1998.</w:t>
      </w:r>
    </w:p>
  </w:footnote>
  <w:footnote w:id="77">
    <w:p w:rsidR="008514F1" w:rsidRPr="001B3EF1" w:rsidRDefault="008514F1" w:rsidP="001B3EF1">
      <w:pPr>
        <w:pStyle w:val="Textpoznpodarou"/>
        <w:jc w:val="both"/>
        <w:rPr>
          <w:lang w:val="cs-CZ"/>
        </w:rPr>
      </w:pPr>
      <w:r>
        <w:rPr>
          <w:rStyle w:val="Znakapoznpodarou"/>
        </w:rPr>
        <w:footnoteRef/>
      </w:r>
      <w:r>
        <w:t xml:space="preserve"> </w:t>
      </w:r>
      <w:r w:rsidRPr="001B3EF1">
        <w:rPr>
          <w:i/>
          <w:iCs/>
          <w:lang w:val="cs-CZ"/>
        </w:rPr>
        <w:t>Úloha Celní správy ČR v oblasti zapojování do Schengenského prostoru a její podíl při plnění národního plánu řízení ochrany státních hranic ČR</w:t>
      </w:r>
      <w:r>
        <w:rPr>
          <w:lang w:val="cs-CZ"/>
        </w:rPr>
        <w:t xml:space="preserve"> </w:t>
      </w:r>
      <w:r w:rsidRPr="00CE67AC">
        <w:t>[</w:t>
      </w:r>
      <w:r w:rsidRPr="00CE67AC">
        <w:t xml:space="preserve">online]. </w:t>
      </w:r>
      <w:r>
        <w:t>Celnisprava.cz</w:t>
      </w:r>
      <w:r w:rsidRPr="00CE67AC">
        <w:t>[</w:t>
      </w:r>
      <w:r>
        <w:t xml:space="preserve"> </w:t>
      </w:r>
      <w:r w:rsidRPr="00CE67AC">
        <w:t xml:space="preserve">cit. </w:t>
      </w:r>
      <w:r>
        <w:t>17</w:t>
      </w:r>
      <w:r w:rsidRPr="00CE67AC">
        <w:t xml:space="preserve">. </w:t>
      </w:r>
      <w:r>
        <w:t xml:space="preserve">listopadu </w:t>
      </w:r>
      <w:r w:rsidRPr="00CE67AC">
        <w:t>201</w:t>
      </w:r>
      <w:r>
        <w:t>2</w:t>
      </w:r>
      <w:r w:rsidRPr="00CE67AC">
        <w:t>]. Dostupné na &lt;</w:t>
      </w:r>
      <w:r w:rsidRPr="001B3EF1">
        <w:t>http://www.celnisprava.cz/cz/evropska-unie/schengenska-dohoda/Stranky/uloha-celni-spravy-cr-v-oblasti-zapojovani-do-schengenskeho-prostoru-a-jeji-podil-pri-plneni-narodniho-planu-rizeni-ochrany.aspx</w:t>
      </w:r>
      <w:r w:rsidRPr="00CE67AC">
        <w:t>&gt;.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decimal"/>
      <w:lvlText w:val="%1."/>
      <w:lvlJc w:val="left"/>
      <w:pPr>
        <w:tabs>
          <w:tab w:val="num" w:pos="1070"/>
        </w:tabs>
        <w:ind w:left="1070" w:hanging="360"/>
      </w:pPr>
    </w:lvl>
    <w:lvl w:ilvl="1">
      <w:start w:val="1"/>
      <w:numFmt w:val="decimal"/>
      <w:lvlText w:val="%1.%2."/>
      <w:lvlJc w:val="left"/>
      <w:pPr>
        <w:tabs>
          <w:tab w:val="num" w:pos="1398"/>
        </w:tabs>
        <w:ind w:left="1398" w:hanging="405"/>
      </w:pPr>
    </w:lvl>
    <w:lvl w:ilvl="2">
      <w:start w:val="1"/>
      <w:numFmt w:val="decimal"/>
      <w:lvlText w:val="%1.%2.%3."/>
      <w:lvlJc w:val="left"/>
      <w:pPr>
        <w:tabs>
          <w:tab w:val="num" w:pos="2150"/>
        </w:tabs>
        <w:ind w:left="2150" w:hanging="720"/>
      </w:pPr>
    </w:lvl>
    <w:lvl w:ilvl="3">
      <w:start w:val="1"/>
      <w:numFmt w:val="decimal"/>
      <w:lvlText w:val="%1.%2.%3.%4."/>
      <w:lvlJc w:val="left"/>
      <w:pPr>
        <w:tabs>
          <w:tab w:val="num" w:pos="2510"/>
        </w:tabs>
        <w:ind w:left="2510" w:hanging="720"/>
      </w:pPr>
    </w:lvl>
    <w:lvl w:ilvl="4">
      <w:start w:val="1"/>
      <w:numFmt w:val="decimal"/>
      <w:lvlText w:val="%1.%2.%3.%4.%5."/>
      <w:lvlJc w:val="left"/>
      <w:pPr>
        <w:tabs>
          <w:tab w:val="num" w:pos="3230"/>
        </w:tabs>
        <w:ind w:left="3230" w:hanging="1080"/>
      </w:pPr>
    </w:lvl>
    <w:lvl w:ilvl="5">
      <w:start w:val="1"/>
      <w:numFmt w:val="decimal"/>
      <w:lvlText w:val="%1.%2.%3.%4.%5.%6."/>
      <w:lvlJc w:val="left"/>
      <w:pPr>
        <w:tabs>
          <w:tab w:val="num" w:pos="3590"/>
        </w:tabs>
        <w:ind w:left="3590" w:hanging="1080"/>
      </w:pPr>
    </w:lvl>
    <w:lvl w:ilvl="6">
      <w:start w:val="1"/>
      <w:numFmt w:val="decimal"/>
      <w:lvlText w:val="%1.%2.%3.%4.%5.%6.%7."/>
      <w:lvlJc w:val="left"/>
      <w:pPr>
        <w:tabs>
          <w:tab w:val="num" w:pos="4310"/>
        </w:tabs>
        <w:ind w:left="4310" w:hanging="1440"/>
      </w:pPr>
    </w:lvl>
    <w:lvl w:ilvl="7">
      <w:start w:val="1"/>
      <w:numFmt w:val="decimal"/>
      <w:lvlText w:val="%1.%2.%3.%4.%5.%6.%7.%8."/>
      <w:lvlJc w:val="left"/>
      <w:pPr>
        <w:tabs>
          <w:tab w:val="num" w:pos="4670"/>
        </w:tabs>
        <w:ind w:left="4670" w:hanging="1440"/>
      </w:pPr>
    </w:lvl>
    <w:lvl w:ilvl="8">
      <w:start w:val="1"/>
      <w:numFmt w:val="decimal"/>
      <w:lvlText w:val="%1.%2.%3.%4.%5.%6.%7.%8.%9."/>
      <w:lvlJc w:val="left"/>
      <w:pPr>
        <w:tabs>
          <w:tab w:val="num" w:pos="5390"/>
        </w:tabs>
        <w:ind w:left="5390" w:hanging="1800"/>
      </w:pPr>
    </w:lvl>
  </w:abstractNum>
  <w:abstractNum w:abstractNumId="3">
    <w:nsid w:val="00000004"/>
    <w:multiLevelType w:val="multilevel"/>
    <w:tmpl w:val="04D4B8F2"/>
    <w:name w:val="WW8Num4"/>
    <w:lvl w:ilvl="0">
      <w:start w:val="1"/>
      <w:numFmt w:val="decimal"/>
      <w:lvlText w:val="%1."/>
      <w:lvlJc w:val="left"/>
      <w:pPr>
        <w:tabs>
          <w:tab w:val="num" w:pos="928"/>
        </w:tabs>
        <w:ind w:left="928" w:hanging="360"/>
      </w:pPr>
    </w:lvl>
    <w:lvl w:ilvl="1">
      <w:start w:val="5"/>
      <w:numFmt w:val="decimal"/>
      <w:lvlText w:val="%2."/>
      <w:lvlJc w:val="left"/>
      <w:pPr>
        <w:tabs>
          <w:tab w:val="num" w:pos="1278"/>
        </w:tabs>
        <w:ind w:left="127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4">
    <w:nsid w:val="00000005"/>
    <w:multiLevelType w:val="multilevel"/>
    <w:tmpl w:val="00000005"/>
    <w:name w:val="WW8Num5"/>
    <w:lvl w:ilvl="0">
      <w:start w:val="2"/>
      <w:numFmt w:val="decimal"/>
      <w:lvlText w:val="%1."/>
      <w:lvlJc w:val="left"/>
      <w:pPr>
        <w:tabs>
          <w:tab w:val="num" w:pos="0"/>
        </w:tabs>
        <w:ind w:left="360" w:hanging="360"/>
      </w:pPr>
    </w:lvl>
    <w:lvl w:ilvl="1">
      <w:start w:val="2"/>
      <w:numFmt w:val="decimal"/>
      <w:lvlText w:val="%2.1."/>
      <w:lvlJc w:val="left"/>
      <w:pPr>
        <w:tabs>
          <w:tab w:val="num" w:pos="0"/>
        </w:tabs>
        <w:ind w:left="1080" w:hanging="360"/>
      </w:pPr>
    </w:lvl>
    <w:lvl w:ilvl="2">
      <w:start w:val="1"/>
      <w:numFmt w:val="decimal"/>
      <w:lvlText w:val="%2.%3."/>
      <w:lvlJc w:val="left"/>
      <w:pPr>
        <w:tabs>
          <w:tab w:val="num" w:pos="-283"/>
        </w:tabs>
        <w:ind w:left="1997"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5">
    <w:nsid w:val="00000006"/>
    <w:multiLevelType w:val="multilevel"/>
    <w:tmpl w:val="00000006"/>
    <w:name w:val="WW8Num9"/>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7">
    <w:nsid w:val="00000008"/>
    <w:multiLevelType w:val="singleLevel"/>
    <w:tmpl w:val="00000008"/>
    <w:name w:val="WW8Num11"/>
    <w:lvl w:ilvl="0">
      <w:start w:val="1"/>
      <w:numFmt w:val="bullet"/>
      <w:lvlText w:val=""/>
      <w:lvlJc w:val="left"/>
      <w:pPr>
        <w:tabs>
          <w:tab w:val="num" w:pos="0"/>
        </w:tabs>
        <w:ind w:left="720" w:hanging="360"/>
      </w:pPr>
      <w:rPr>
        <w:rFonts w:ascii="Symbol" w:hAnsi="Symbol"/>
      </w:rPr>
    </w:lvl>
  </w:abstractNum>
  <w:abstractNum w:abstractNumId="8">
    <w:nsid w:val="00000009"/>
    <w:multiLevelType w:val="singleLevel"/>
    <w:tmpl w:val="00000009"/>
    <w:name w:val="WW8Num12"/>
    <w:lvl w:ilvl="0">
      <w:start w:val="1"/>
      <w:numFmt w:val="bullet"/>
      <w:lvlText w:val=""/>
      <w:lvlJc w:val="left"/>
      <w:pPr>
        <w:tabs>
          <w:tab w:val="num" w:pos="0"/>
        </w:tabs>
        <w:ind w:left="720" w:hanging="360"/>
      </w:pPr>
      <w:rPr>
        <w:rFonts w:ascii="Symbol" w:hAnsi="Symbol"/>
        <w:sz w:val="20"/>
      </w:rPr>
    </w:lvl>
  </w:abstractNum>
  <w:abstractNum w:abstractNumId="9">
    <w:nsid w:val="0000000A"/>
    <w:multiLevelType w:val="multilevel"/>
    <w:tmpl w:val="0000000A"/>
    <w:name w:val="WW8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0000000B"/>
    <w:multiLevelType w:val="multilevel"/>
    <w:tmpl w:val="0000000B"/>
    <w:name w:val="WW8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000000C"/>
    <w:multiLevelType w:val="multilevel"/>
    <w:tmpl w:val="213659B6"/>
    <w:name w:val="WW8Num16"/>
    <w:lvl w:ilvl="0">
      <w:start w:val="1"/>
      <w:numFmt w:val="decimal"/>
      <w:lvlText w:val="%1."/>
      <w:lvlJc w:val="left"/>
      <w:pPr>
        <w:tabs>
          <w:tab w:val="num" w:pos="720"/>
        </w:tabs>
        <w:ind w:left="720" w:hanging="360"/>
      </w:pPr>
    </w:lvl>
    <w:lvl w:ilvl="1">
      <w:start w:val="7"/>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2">
    <w:nsid w:val="0000000D"/>
    <w:multiLevelType w:val="singleLevel"/>
    <w:tmpl w:val="04050019"/>
    <w:name w:val="WW8Num17"/>
    <w:lvl w:ilvl="0">
      <w:start w:val="1"/>
      <w:numFmt w:val="lowerLetter"/>
      <w:lvlText w:val="%1."/>
      <w:lvlJc w:val="left"/>
      <w:pPr>
        <w:ind w:left="720" w:hanging="360"/>
      </w:pPr>
    </w:lvl>
  </w:abstractNum>
  <w:abstractNum w:abstractNumId="13">
    <w:nsid w:val="0000000E"/>
    <w:multiLevelType w:val="multilevel"/>
    <w:tmpl w:val="010094F8"/>
    <w:name w:val="WW8Num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Times New Roman" w:hAnsi="Times New Roman"/>
      </w:rPr>
    </w:lvl>
    <w:lvl w:ilvl="3">
      <w:start w:val="1"/>
      <w:numFmt w:val="bullet"/>
      <w:lvlText w:val="•"/>
      <w:lvlJc w:val="left"/>
      <w:pPr>
        <w:tabs>
          <w:tab w:val="num" w:pos="2880"/>
        </w:tabs>
        <w:ind w:left="2880" w:hanging="360"/>
      </w:pPr>
      <w:rPr>
        <w:rFonts w:ascii="Times New Roman" w:hAnsi="Times New Roman"/>
      </w:rPr>
    </w:lvl>
    <w:lvl w:ilvl="4">
      <w:start w:val="1"/>
      <w:numFmt w:val="bullet"/>
      <w:lvlText w:val="•"/>
      <w:lvlJc w:val="left"/>
      <w:pPr>
        <w:tabs>
          <w:tab w:val="num" w:pos="3600"/>
        </w:tabs>
        <w:ind w:left="3600" w:hanging="360"/>
      </w:pPr>
      <w:rPr>
        <w:rFonts w:ascii="Times New Roman" w:hAnsi="Times New Roman"/>
      </w:rPr>
    </w:lvl>
    <w:lvl w:ilvl="5">
      <w:start w:val="1"/>
      <w:numFmt w:val="bullet"/>
      <w:lvlText w:val="•"/>
      <w:lvlJc w:val="left"/>
      <w:pPr>
        <w:tabs>
          <w:tab w:val="num" w:pos="4320"/>
        </w:tabs>
        <w:ind w:left="4320" w:hanging="360"/>
      </w:pPr>
      <w:rPr>
        <w:rFonts w:ascii="Times New Roman" w:hAnsi="Times New Roman"/>
      </w:rPr>
    </w:lvl>
    <w:lvl w:ilvl="6">
      <w:start w:val="1"/>
      <w:numFmt w:val="bullet"/>
      <w:lvlText w:val="•"/>
      <w:lvlJc w:val="left"/>
      <w:pPr>
        <w:tabs>
          <w:tab w:val="num" w:pos="5040"/>
        </w:tabs>
        <w:ind w:left="5040" w:hanging="360"/>
      </w:pPr>
      <w:rPr>
        <w:rFonts w:ascii="Times New Roman" w:hAnsi="Times New Roman"/>
      </w:rPr>
    </w:lvl>
    <w:lvl w:ilvl="7">
      <w:start w:val="1"/>
      <w:numFmt w:val="bullet"/>
      <w:lvlText w:val="•"/>
      <w:lvlJc w:val="left"/>
      <w:pPr>
        <w:tabs>
          <w:tab w:val="num" w:pos="5760"/>
        </w:tabs>
        <w:ind w:left="5760" w:hanging="360"/>
      </w:pPr>
      <w:rPr>
        <w:rFonts w:ascii="Times New Roman" w:hAnsi="Times New Roman"/>
      </w:rPr>
    </w:lvl>
    <w:lvl w:ilvl="8">
      <w:start w:val="1"/>
      <w:numFmt w:val="bullet"/>
      <w:lvlText w:val="•"/>
      <w:lvlJc w:val="left"/>
      <w:pPr>
        <w:tabs>
          <w:tab w:val="num" w:pos="6480"/>
        </w:tabs>
        <w:ind w:left="6480" w:hanging="360"/>
      </w:pPr>
      <w:rPr>
        <w:rFonts w:ascii="Times New Roman" w:hAnsi="Times New Roman"/>
      </w:rPr>
    </w:lvl>
  </w:abstractNum>
  <w:abstractNum w:abstractNumId="14">
    <w:nsid w:val="0000000F"/>
    <w:multiLevelType w:val="singleLevel"/>
    <w:tmpl w:val="0000000F"/>
    <w:name w:val="WW8Num19"/>
    <w:lvl w:ilvl="0">
      <w:start w:val="1"/>
      <w:numFmt w:val="decimal"/>
      <w:lvlText w:val="%1)"/>
      <w:lvlJc w:val="left"/>
      <w:pPr>
        <w:tabs>
          <w:tab w:val="num" w:pos="720"/>
        </w:tabs>
        <w:ind w:left="720" w:hanging="360"/>
      </w:pPr>
    </w:lvl>
  </w:abstractNum>
  <w:abstractNum w:abstractNumId="15">
    <w:nsid w:val="00000010"/>
    <w:multiLevelType w:val="multilevel"/>
    <w:tmpl w:val="00000010"/>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nsid w:val="00000011"/>
    <w:multiLevelType w:val="singleLevel"/>
    <w:tmpl w:val="00000011"/>
    <w:name w:val="WW8Num22"/>
    <w:lvl w:ilvl="0">
      <w:start w:val="1"/>
      <w:numFmt w:val="bullet"/>
      <w:lvlText w:val="-"/>
      <w:lvlJc w:val="left"/>
      <w:pPr>
        <w:tabs>
          <w:tab w:val="num" w:pos="0"/>
        </w:tabs>
        <w:ind w:left="1080" w:hanging="360"/>
      </w:pPr>
      <w:rPr>
        <w:rFonts w:ascii="Times New Roman" w:hAnsi="Times New Roman" w:cs="Times New Roman"/>
      </w:rPr>
    </w:lvl>
  </w:abstractNum>
  <w:abstractNum w:abstractNumId="17">
    <w:nsid w:val="00000012"/>
    <w:multiLevelType w:val="singleLevel"/>
    <w:tmpl w:val="00000012"/>
    <w:name w:val="WW8Num23"/>
    <w:lvl w:ilvl="0">
      <w:start w:val="1"/>
      <w:numFmt w:val="bullet"/>
      <w:lvlText w:val=""/>
      <w:lvlJc w:val="left"/>
      <w:pPr>
        <w:tabs>
          <w:tab w:val="num" w:pos="720"/>
        </w:tabs>
        <w:ind w:left="720" w:hanging="360"/>
      </w:pPr>
      <w:rPr>
        <w:rFonts w:ascii="Wingdings" w:hAnsi="Wingdings"/>
      </w:rPr>
    </w:lvl>
  </w:abstractNum>
  <w:abstractNum w:abstractNumId="18">
    <w:nsid w:val="00000013"/>
    <w:multiLevelType w:val="multilevel"/>
    <w:tmpl w:val="00000013"/>
    <w:name w:val="WW8Num2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nsid w:val="00000014"/>
    <w:multiLevelType w:val="multilevel"/>
    <w:tmpl w:val="00000014"/>
    <w:name w:val="WW8Num25"/>
    <w:lvl w:ilvl="0">
      <w:start w:val="1"/>
      <w:numFmt w:val="bullet"/>
      <w:lvlText w:val=""/>
      <w:lvlJc w:val="left"/>
      <w:pPr>
        <w:tabs>
          <w:tab w:val="num" w:pos="720"/>
        </w:tabs>
        <w:ind w:left="720" w:hanging="360"/>
      </w:pPr>
      <w:rPr>
        <w:rFonts w:ascii="Symbol" w:hAnsi="Symbol"/>
        <w:sz w:val="20"/>
      </w:rPr>
    </w:lvl>
    <w:lvl w:ilvl="1">
      <w:start w:val="1"/>
      <w:numFmt w:val="lowerLetter"/>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0">
    <w:nsid w:val="00000015"/>
    <w:multiLevelType w:val="multilevel"/>
    <w:tmpl w:val="00000015"/>
    <w:name w:val="WW8Num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2">
    <w:nsid w:val="00000017"/>
    <w:multiLevelType w:val="multilevel"/>
    <w:tmpl w:val="00000017"/>
    <w:name w:val="WW8Num2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3">
    <w:nsid w:val="00000018"/>
    <w:multiLevelType w:val="multilevel"/>
    <w:tmpl w:val="00000018"/>
    <w:name w:val="WW8Num2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4">
    <w:nsid w:val="00000019"/>
    <w:multiLevelType w:val="singleLevel"/>
    <w:tmpl w:val="00000019"/>
    <w:name w:val="WW8Num30"/>
    <w:lvl w:ilvl="0">
      <w:start w:val="1"/>
      <w:numFmt w:val="bullet"/>
      <w:lvlText w:val=""/>
      <w:lvlJc w:val="left"/>
      <w:pPr>
        <w:tabs>
          <w:tab w:val="num" w:pos="720"/>
        </w:tabs>
        <w:ind w:left="720" w:hanging="360"/>
      </w:pPr>
      <w:rPr>
        <w:rFonts w:ascii="Wingdings" w:hAnsi="Wingdings"/>
      </w:rPr>
    </w:lvl>
  </w:abstractNum>
  <w:abstractNum w:abstractNumId="25">
    <w:nsid w:val="0000001A"/>
    <w:multiLevelType w:val="singleLevel"/>
    <w:tmpl w:val="0000001A"/>
    <w:name w:val="WW8Num31"/>
    <w:lvl w:ilvl="0">
      <w:start w:val="1"/>
      <w:numFmt w:val="bullet"/>
      <w:lvlText w:val=""/>
      <w:lvlJc w:val="left"/>
      <w:pPr>
        <w:tabs>
          <w:tab w:val="num" w:pos="720"/>
        </w:tabs>
        <w:ind w:left="720" w:hanging="360"/>
      </w:pPr>
      <w:rPr>
        <w:rFonts w:ascii="Wingdings" w:hAnsi="Wingdings"/>
      </w:rPr>
    </w:lvl>
  </w:abstractNum>
  <w:abstractNum w:abstractNumId="26">
    <w:nsid w:val="0000001B"/>
    <w:multiLevelType w:val="singleLevel"/>
    <w:tmpl w:val="0000001B"/>
    <w:name w:val="WW8Num32"/>
    <w:lvl w:ilvl="0">
      <w:start w:val="1"/>
      <w:numFmt w:val="bullet"/>
      <w:lvlText w:val=""/>
      <w:lvlJc w:val="left"/>
      <w:pPr>
        <w:tabs>
          <w:tab w:val="num" w:pos="0"/>
        </w:tabs>
        <w:ind w:left="720" w:hanging="360"/>
      </w:pPr>
      <w:rPr>
        <w:rFonts w:ascii="Symbol" w:hAnsi="Symbol"/>
      </w:rPr>
    </w:lvl>
  </w:abstractNum>
  <w:abstractNum w:abstractNumId="27">
    <w:nsid w:val="0000001C"/>
    <w:multiLevelType w:val="singleLevel"/>
    <w:tmpl w:val="0000001C"/>
    <w:name w:val="WW8Num34"/>
    <w:lvl w:ilvl="0">
      <w:start w:val="1"/>
      <w:numFmt w:val="lowerLetter"/>
      <w:lvlText w:val="%1)"/>
      <w:lvlJc w:val="left"/>
      <w:pPr>
        <w:tabs>
          <w:tab w:val="num" w:pos="0"/>
        </w:tabs>
        <w:ind w:left="720" w:hanging="360"/>
      </w:pPr>
    </w:lvl>
  </w:abstractNum>
  <w:abstractNum w:abstractNumId="28">
    <w:nsid w:val="0000001D"/>
    <w:multiLevelType w:val="singleLevel"/>
    <w:tmpl w:val="0000001D"/>
    <w:name w:val="WW8Num35"/>
    <w:lvl w:ilvl="0">
      <w:start w:val="1"/>
      <w:numFmt w:val="bullet"/>
      <w:lvlText w:val=""/>
      <w:lvlJc w:val="left"/>
      <w:pPr>
        <w:tabs>
          <w:tab w:val="num" w:pos="720"/>
        </w:tabs>
        <w:ind w:left="720" w:hanging="360"/>
      </w:pPr>
      <w:rPr>
        <w:rFonts w:ascii="Wingdings" w:hAnsi="Wingdings"/>
      </w:rPr>
    </w:lvl>
  </w:abstractNum>
  <w:abstractNum w:abstractNumId="29">
    <w:nsid w:val="0000001E"/>
    <w:multiLevelType w:val="singleLevel"/>
    <w:tmpl w:val="0000001E"/>
    <w:name w:val="WW8Num36"/>
    <w:lvl w:ilvl="0">
      <w:start w:val="1"/>
      <w:numFmt w:val="bullet"/>
      <w:lvlText w:val=""/>
      <w:lvlJc w:val="left"/>
      <w:pPr>
        <w:tabs>
          <w:tab w:val="num" w:pos="720"/>
        </w:tabs>
        <w:ind w:left="720" w:hanging="360"/>
      </w:pPr>
      <w:rPr>
        <w:rFonts w:ascii="Wingdings" w:hAnsi="Wingdings"/>
      </w:rPr>
    </w:lvl>
  </w:abstractNum>
  <w:abstractNum w:abstractNumId="30">
    <w:nsid w:val="00000020"/>
    <w:multiLevelType w:val="singleLevel"/>
    <w:tmpl w:val="00000020"/>
    <w:name w:val="WW8Num38"/>
    <w:lvl w:ilvl="0">
      <w:start w:val="1"/>
      <w:numFmt w:val="bullet"/>
      <w:lvlText w:val=""/>
      <w:lvlJc w:val="left"/>
      <w:pPr>
        <w:tabs>
          <w:tab w:val="num" w:pos="720"/>
        </w:tabs>
        <w:ind w:left="720" w:hanging="360"/>
      </w:pPr>
      <w:rPr>
        <w:rFonts w:ascii="Wingdings" w:hAnsi="Wingdings"/>
      </w:rPr>
    </w:lvl>
  </w:abstractNum>
  <w:abstractNum w:abstractNumId="31">
    <w:nsid w:val="00000021"/>
    <w:multiLevelType w:val="multilevel"/>
    <w:tmpl w:val="00000021"/>
    <w:name w:val="WW8Num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2">
    <w:nsid w:val="00000022"/>
    <w:multiLevelType w:val="singleLevel"/>
    <w:tmpl w:val="00000022"/>
    <w:name w:val="WW8Num40"/>
    <w:lvl w:ilvl="0">
      <w:start w:val="1"/>
      <w:numFmt w:val="lowerRoman"/>
      <w:lvlText w:val="%1)"/>
      <w:lvlJc w:val="left"/>
      <w:pPr>
        <w:tabs>
          <w:tab w:val="num" w:pos="0"/>
        </w:tabs>
        <w:ind w:left="1080" w:hanging="720"/>
      </w:pPr>
    </w:lvl>
  </w:abstractNum>
  <w:abstractNum w:abstractNumId="33">
    <w:nsid w:val="00000023"/>
    <w:multiLevelType w:val="multilevel"/>
    <w:tmpl w:val="00000023"/>
    <w:name w:val="WW8Num4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4">
    <w:nsid w:val="00000024"/>
    <w:multiLevelType w:val="multilevel"/>
    <w:tmpl w:val="00000024"/>
    <w:name w:val="WW8Num4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5">
    <w:nsid w:val="00000025"/>
    <w:multiLevelType w:val="singleLevel"/>
    <w:tmpl w:val="00000025"/>
    <w:name w:val="WW8Num43"/>
    <w:lvl w:ilvl="0">
      <w:start w:val="1"/>
      <w:numFmt w:val="decimal"/>
      <w:lvlText w:val="%1)"/>
      <w:lvlJc w:val="left"/>
      <w:pPr>
        <w:tabs>
          <w:tab w:val="num" w:pos="720"/>
        </w:tabs>
        <w:ind w:left="720" w:hanging="360"/>
      </w:pPr>
    </w:lvl>
  </w:abstractNum>
  <w:abstractNum w:abstractNumId="36">
    <w:nsid w:val="00000026"/>
    <w:multiLevelType w:val="singleLevel"/>
    <w:tmpl w:val="00000026"/>
    <w:name w:val="WW8Num44"/>
    <w:lvl w:ilvl="0">
      <w:start w:val="1"/>
      <w:numFmt w:val="lowerLetter"/>
      <w:lvlText w:val="%1)"/>
      <w:lvlJc w:val="left"/>
      <w:pPr>
        <w:tabs>
          <w:tab w:val="num" w:pos="720"/>
        </w:tabs>
        <w:ind w:left="720" w:hanging="360"/>
      </w:pPr>
    </w:lvl>
  </w:abstractNum>
  <w:abstractNum w:abstractNumId="37">
    <w:nsid w:val="00000027"/>
    <w:multiLevelType w:val="singleLevel"/>
    <w:tmpl w:val="00000027"/>
    <w:name w:val="WW8Num45"/>
    <w:lvl w:ilvl="0">
      <w:start w:val="1"/>
      <w:numFmt w:val="decimal"/>
      <w:lvlText w:val="%1)"/>
      <w:lvlJc w:val="left"/>
      <w:pPr>
        <w:tabs>
          <w:tab w:val="num" w:pos="720"/>
        </w:tabs>
        <w:ind w:left="720" w:hanging="360"/>
      </w:pPr>
    </w:lvl>
  </w:abstractNum>
  <w:abstractNum w:abstractNumId="38">
    <w:nsid w:val="00000028"/>
    <w:multiLevelType w:val="singleLevel"/>
    <w:tmpl w:val="00000028"/>
    <w:name w:val="WW8Num46"/>
    <w:lvl w:ilvl="0">
      <w:start w:val="1"/>
      <w:numFmt w:val="bullet"/>
      <w:lvlText w:val=""/>
      <w:lvlJc w:val="left"/>
      <w:pPr>
        <w:tabs>
          <w:tab w:val="num" w:pos="720"/>
        </w:tabs>
        <w:ind w:left="720" w:hanging="360"/>
      </w:pPr>
      <w:rPr>
        <w:rFonts w:ascii="Wingdings" w:hAnsi="Wingdings"/>
      </w:rPr>
    </w:lvl>
  </w:abstractNum>
  <w:abstractNum w:abstractNumId="39">
    <w:nsid w:val="00000029"/>
    <w:multiLevelType w:val="singleLevel"/>
    <w:tmpl w:val="00000029"/>
    <w:name w:val="WW8Num47"/>
    <w:lvl w:ilvl="0">
      <w:start w:val="1"/>
      <w:numFmt w:val="bullet"/>
      <w:lvlText w:val=""/>
      <w:lvlJc w:val="left"/>
      <w:pPr>
        <w:tabs>
          <w:tab w:val="num" w:pos="720"/>
        </w:tabs>
        <w:ind w:left="720" w:hanging="360"/>
      </w:pPr>
      <w:rPr>
        <w:rFonts w:ascii="Wingdings" w:hAnsi="Wingdings"/>
      </w:rPr>
    </w:lvl>
  </w:abstractNum>
  <w:abstractNum w:abstractNumId="40">
    <w:nsid w:val="02594F83"/>
    <w:multiLevelType w:val="hybridMultilevel"/>
    <w:tmpl w:val="501A6626"/>
    <w:lvl w:ilvl="0" w:tplc="D4927978">
      <w:start w:val="1"/>
      <w:numFmt w:val="decimal"/>
      <w:lvlText w:val="%1."/>
      <w:lvlJc w:val="left"/>
      <w:pPr>
        <w:tabs>
          <w:tab w:val="num" w:pos="1211"/>
        </w:tabs>
        <w:ind w:left="1211" w:hanging="360"/>
      </w:pPr>
      <w:rPr>
        <w:rFonts w:hint="default"/>
        <w:b/>
        <w:sz w:val="28"/>
      </w:rPr>
    </w:lvl>
    <w:lvl w:ilvl="1" w:tplc="04050019" w:tentative="1">
      <w:start w:val="1"/>
      <w:numFmt w:val="lowerLetter"/>
      <w:lvlText w:val="%2."/>
      <w:lvlJc w:val="left"/>
      <w:pPr>
        <w:tabs>
          <w:tab w:val="num" w:pos="1931"/>
        </w:tabs>
        <w:ind w:left="1931" w:hanging="360"/>
      </w:pPr>
    </w:lvl>
    <w:lvl w:ilvl="2" w:tplc="0405001B" w:tentative="1">
      <w:start w:val="1"/>
      <w:numFmt w:val="lowerRoman"/>
      <w:lvlText w:val="%3."/>
      <w:lvlJc w:val="right"/>
      <w:pPr>
        <w:tabs>
          <w:tab w:val="num" w:pos="2651"/>
        </w:tabs>
        <w:ind w:left="2651" w:hanging="180"/>
      </w:pPr>
    </w:lvl>
    <w:lvl w:ilvl="3" w:tplc="0405000F" w:tentative="1">
      <w:start w:val="1"/>
      <w:numFmt w:val="decimal"/>
      <w:lvlText w:val="%4."/>
      <w:lvlJc w:val="left"/>
      <w:pPr>
        <w:tabs>
          <w:tab w:val="num" w:pos="3371"/>
        </w:tabs>
        <w:ind w:left="3371" w:hanging="360"/>
      </w:pPr>
    </w:lvl>
    <w:lvl w:ilvl="4" w:tplc="04050019" w:tentative="1">
      <w:start w:val="1"/>
      <w:numFmt w:val="lowerLetter"/>
      <w:lvlText w:val="%5."/>
      <w:lvlJc w:val="left"/>
      <w:pPr>
        <w:tabs>
          <w:tab w:val="num" w:pos="4091"/>
        </w:tabs>
        <w:ind w:left="4091" w:hanging="360"/>
      </w:pPr>
    </w:lvl>
    <w:lvl w:ilvl="5" w:tplc="0405001B" w:tentative="1">
      <w:start w:val="1"/>
      <w:numFmt w:val="lowerRoman"/>
      <w:lvlText w:val="%6."/>
      <w:lvlJc w:val="right"/>
      <w:pPr>
        <w:tabs>
          <w:tab w:val="num" w:pos="4811"/>
        </w:tabs>
        <w:ind w:left="4811" w:hanging="180"/>
      </w:pPr>
    </w:lvl>
    <w:lvl w:ilvl="6" w:tplc="0405000F" w:tentative="1">
      <w:start w:val="1"/>
      <w:numFmt w:val="decimal"/>
      <w:lvlText w:val="%7."/>
      <w:lvlJc w:val="left"/>
      <w:pPr>
        <w:tabs>
          <w:tab w:val="num" w:pos="5531"/>
        </w:tabs>
        <w:ind w:left="5531" w:hanging="360"/>
      </w:pPr>
    </w:lvl>
    <w:lvl w:ilvl="7" w:tplc="04050019" w:tentative="1">
      <w:start w:val="1"/>
      <w:numFmt w:val="lowerLetter"/>
      <w:lvlText w:val="%8."/>
      <w:lvlJc w:val="left"/>
      <w:pPr>
        <w:tabs>
          <w:tab w:val="num" w:pos="6251"/>
        </w:tabs>
        <w:ind w:left="6251" w:hanging="360"/>
      </w:pPr>
    </w:lvl>
    <w:lvl w:ilvl="8" w:tplc="0405001B" w:tentative="1">
      <w:start w:val="1"/>
      <w:numFmt w:val="lowerRoman"/>
      <w:lvlText w:val="%9."/>
      <w:lvlJc w:val="right"/>
      <w:pPr>
        <w:tabs>
          <w:tab w:val="num" w:pos="6971"/>
        </w:tabs>
        <w:ind w:left="6971" w:hanging="180"/>
      </w:pPr>
    </w:lvl>
  </w:abstractNum>
  <w:abstractNum w:abstractNumId="41">
    <w:nsid w:val="194520CB"/>
    <w:multiLevelType w:val="hybridMultilevel"/>
    <w:tmpl w:val="8A02FD36"/>
    <w:lvl w:ilvl="0" w:tplc="AB6488FA">
      <w:start w:val="1"/>
      <w:numFmt w:val="lowerLetter"/>
      <w:lvlText w:val="%1)"/>
      <w:lvlJc w:val="left"/>
      <w:pPr>
        <w:tabs>
          <w:tab w:val="num" w:pos="1976"/>
        </w:tabs>
        <w:ind w:left="1976" w:hanging="1125"/>
      </w:pPr>
      <w:rPr>
        <w:rFonts w:hint="default"/>
      </w:rPr>
    </w:lvl>
    <w:lvl w:ilvl="1" w:tplc="04050019" w:tentative="1">
      <w:start w:val="1"/>
      <w:numFmt w:val="lowerLetter"/>
      <w:lvlText w:val="%2."/>
      <w:lvlJc w:val="left"/>
      <w:pPr>
        <w:tabs>
          <w:tab w:val="num" w:pos="1931"/>
        </w:tabs>
        <w:ind w:left="1931" w:hanging="360"/>
      </w:pPr>
    </w:lvl>
    <w:lvl w:ilvl="2" w:tplc="0405001B" w:tentative="1">
      <w:start w:val="1"/>
      <w:numFmt w:val="lowerRoman"/>
      <w:lvlText w:val="%3."/>
      <w:lvlJc w:val="right"/>
      <w:pPr>
        <w:tabs>
          <w:tab w:val="num" w:pos="2651"/>
        </w:tabs>
        <w:ind w:left="2651" w:hanging="180"/>
      </w:pPr>
    </w:lvl>
    <w:lvl w:ilvl="3" w:tplc="0405000F" w:tentative="1">
      <w:start w:val="1"/>
      <w:numFmt w:val="decimal"/>
      <w:lvlText w:val="%4."/>
      <w:lvlJc w:val="left"/>
      <w:pPr>
        <w:tabs>
          <w:tab w:val="num" w:pos="3371"/>
        </w:tabs>
        <w:ind w:left="3371" w:hanging="360"/>
      </w:pPr>
    </w:lvl>
    <w:lvl w:ilvl="4" w:tplc="04050019" w:tentative="1">
      <w:start w:val="1"/>
      <w:numFmt w:val="lowerLetter"/>
      <w:lvlText w:val="%5."/>
      <w:lvlJc w:val="left"/>
      <w:pPr>
        <w:tabs>
          <w:tab w:val="num" w:pos="4091"/>
        </w:tabs>
        <w:ind w:left="4091" w:hanging="360"/>
      </w:pPr>
    </w:lvl>
    <w:lvl w:ilvl="5" w:tplc="0405001B" w:tentative="1">
      <w:start w:val="1"/>
      <w:numFmt w:val="lowerRoman"/>
      <w:lvlText w:val="%6."/>
      <w:lvlJc w:val="right"/>
      <w:pPr>
        <w:tabs>
          <w:tab w:val="num" w:pos="4811"/>
        </w:tabs>
        <w:ind w:left="4811" w:hanging="180"/>
      </w:pPr>
    </w:lvl>
    <w:lvl w:ilvl="6" w:tplc="0405000F" w:tentative="1">
      <w:start w:val="1"/>
      <w:numFmt w:val="decimal"/>
      <w:lvlText w:val="%7."/>
      <w:lvlJc w:val="left"/>
      <w:pPr>
        <w:tabs>
          <w:tab w:val="num" w:pos="5531"/>
        </w:tabs>
        <w:ind w:left="5531" w:hanging="360"/>
      </w:pPr>
    </w:lvl>
    <w:lvl w:ilvl="7" w:tplc="04050019" w:tentative="1">
      <w:start w:val="1"/>
      <w:numFmt w:val="lowerLetter"/>
      <w:lvlText w:val="%8."/>
      <w:lvlJc w:val="left"/>
      <w:pPr>
        <w:tabs>
          <w:tab w:val="num" w:pos="6251"/>
        </w:tabs>
        <w:ind w:left="6251" w:hanging="360"/>
      </w:pPr>
    </w:lvl>
    <w:lvl w:ilvl="8" w:tplc="0405001B" w:tentative="1">
      <w:start w:val="1"/>
      <w:numFmt w:val="lowerRoman"/>
      <w:lvlText w:val="%9."/>
      <w:lvlJc w:val="right"/>
      <w:pPr>
        <w:tabs>
          <w:tab w:val="num" w:pos="6971"/>
        </w:tabs>
        <w:ind w:left="6971" w:hanging="180"/>
      </w:pPr>
    </w:lvl>
  </w:abstractNum>
  <w:abstractNum w:abstractNumId="42">
    <w:nsid w:val="25166ABB"/>
    <w:multiLevelType w:val="hybridMultilevel"/>
    <w:tmpl w:val="8952A97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3">
    <w:nsid w:val="45F166E2"/>
    <w:multiLevelType w:val="hybridMultilevel"/>
    <w:tmpl w:val="D758F482"/>
    <w:lvl w:ilvl="0" w:tplc="EF10FAB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475303D3"/>
    <w:multiLevelType w:val="hybridMultilevel"/>
    <w:tmpl w:val="6D720E3C"/>
    <w:lvl w:ilvl="0" w:tplc="EF10FAB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489E0C9E"/>
    <w:multiLevelType w:val="hybridMultilevel"/>
    <w:tmpl w:val="792AB978"/>
    <w:lvl w:ilvl="0" w:tplc="5B844132">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793C6334" w:tentative="1">
      <w:start w:val="1"/>
      <w:numFmt w:val="bullet"/>
      <w:lvlText w:val=""/>
      <w:lvlJc w:val="left"/>
      <w:pPr>
        <w:tabs>
          <w:tab w:val="num" w:pos="2160"/>
        </w:tabs>
        <w:ind w:left="2160" w:hanging="360"/>
      </w:pPr>
      <w:rPr>
        <w:rFonts w:ascii="Symbol" w:hAnsi="Symbol" w:hint="default"/>
      </w:rPr>
    </w:lvl>
    <w:lvl w:ilvl="3" w:tplc="3102A460" w:tentative="1">
      <w:start w:val="1"/>
      <w:numFmt w:val="bullet"/>
      <w:lvlText w:val=""/>
      <w:lvlJc w:val="left"/>
      <w:pPr>
        <w:tabs>
          <w:tab w:val="num" w:pos="2880"/>
        </w:tabs>
        <w:ind w:left="2880" w:hanging="360"/>
      </w:pPr>
      <w:rPr>
        <w:rFonts w:ascii="Symbol" w:hAnsi="Symbol" w:hint="default"/>
      </w:rPr>
    </w:lvl>
    <w:lvl w:ilvl="4" w:tplc="982674B8" w:tentative="1">
      <w:start w:val="1"/>
      <w:numFmt w:val="bullet"/>
      <w:lvlText w:val=""/>
      <w:lvlJc w:val="left"/>
      <w:pPr>
        <w:tabs>
          <w:tab w:val="num" w:pos="3600"/>
        </w:tabs>
        <w:ind w:left="3600" w:hanging="360"/>
      </w:pPr>
      <w:rPr>
        <w:rFonts w:ascii="Symbol" w:hAnsi="Symbol" w:hint="default"/>
      </w:rPr>
    </w:lvl>
    <w:lvl w:ilvl="5" w:tplc="4CEE9D0C" w:tentative="1">
      <w:start w:val="1"/>
      <w:numFmt w:val="bullet"/>
      <w:lvlText w:val=""/>
      <w:lvlJc w:val="left"/>
      <w:pPr>
        <w:tabs>
          <w:tab w:val="num" w:pos="4320"/>
        </w:tabs>
        <w:ind w:left="4320" w:hanging="360"/>
      </w:pPr>
      <w:rPr>
        <w:rFonts w:ascii="Symbol" w:hAnsi="Symbol" w:hint="default"/>
      </w:rPr>
    </w:lvl>
    <w:lvl w:ilvl="6" w:tplc="491C2018" w:tentative="1">
      <w:start w:val="1"/>
      <w:numFmt w:val="bullet"/>
      <w:lvlText w:val=""/>
      <w:lvlJc w:val="left"/>
      <w:pPr>
        <w:tabs>
          <w:tab w:val="num" w:pos="5040"/>
        </w:tabs>
        <w:ind w:left="5040" w:hanging="360"/>
      </w:pPr>
      <w:rPr>
        <w:rFonts w:ascii="Symbol" w:hAnsi="Symbol" w:hint="default"/>
      </w:rPr>
    </w:lvl>
    <w:lvl w:ilvl="7" w:tplc="B322BD22" w:tentative="1">
      <w:start w:val="1"/>
      <w:numFmt w:val="bullet"/>
      <w:lvlText w:val=""/>
      <w:lvlJc w:val="left"/>
      <w:pPr>
        <w:tabs>
          <w:tab w:val="num" w:pos="5760"/>
        </w:tabs>
        <w:ind w:left="5760" w:hanging="360"/>
      </w:pPr>
      <w:rPr>
        <w:rFonts w:ascii="Symbol" w:hAnsi="Symbol" w:hint="default"/>
      </w:rPr>
    </w:lvl>
    <w:lvl w:ilvl="8" w:tplc="51C8C3CC" w:tentative="1">
      <w:start w:val="1"/>
      <w:numFmt w:val="bullet"/>
      <w:lvlText w:val=""/>
      <w:lvlJc w:val="left"/>
      <w:pPr>
        <w:tabs>
          <w:tab w:val="num" w:pos="6480"/>
        </w:tabs>
        <w:ind w:left="6480" w:hanging="360"/>
      </w:pPr>
      <w:rPr>
        <w:rFonts w:ascii="Symbol" w:hAnsi="Symbol" w:hint="default"/>
      </w:rPr>
    </w:lvl>
  </w:abstractNum>
  <w:abstractNum w:abstractNumId="46">
    <w:nsid w:val="59C06EE7"/>
    <w:multiLevelType w:val="hybridMultilevel"/>
    <w:tmpl w:val="B31E3488"/>
    <w:lvl w:ilvl="0" w:tplc="2AA45168">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5A1771E9"/>
    <w:multiLevelType w:val="hybridMultilevel"/>
    <w:tmpl w:val="DAE89B3A"/>
    <w:lvl w:ilvl="0" w:tplc="EF10FAB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5D8219E7"/>
    <w:multiLevelType w:val="hybridMultilevel"/>
    <w:tmpl w:val="A7DC10D4"/>
    <w:lvl w:ilvl="0" w:tplc="EF10FAB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5EC8659A"/>
    <w:multiLevelType w:val="hybridMultilevel"/>
    <w:tmpl w:val="ADC86082"/>
    <w:lvl w:ilvl="0" w:tplc="82161178">
      <w:start w:val="1"/>
      <w:numFmt w:val="lowerLetter"/>
      <w:lvlText w:val="%1)"/>
      <w:lvlJc w:val="left"/>
      <w:pPr>
        <w:tabs>
          <w:tab w:val="num" w:pos="1976"/>
        </w:tabs>
        <w:ind w:left="1976" w:hanging="1125"/>
      </w:pPr>
      <w:rPr>
        <w:rFonts w:hint="default"/>
      </w:rPr>
    </w:lvl>
    <w:lvl w:ilvl="1" w:tplc="04050019" w:tentative="1">
      <w:start w:val="1"/>
      <w:numFmt w:val="lowerLetter"/>
      <w:lvlText w:val="%2."/>
      <w:lvlJc w:val="left"/>
      <w:pPr>
        <w:tabs>
          <w:tab w:val="num" w:pos="1931"/>
        </w:tabs>
        <w:ind w:left="1931" w:hanging="360"/>
      </w:pPr>
    </w:lvl>
    <w:lvl w:ilvl="2" w:tplc="0405001B" w:tentative="1">
      <w:start w:val="1"/>
      <w:numFmt w:val="lowerRoman"/>
      <w:lvlText w:val="%3."/>
      <w:lvlJc w:val="right"/>
      <w:pPr>
        <w:tabs>
          <w:tab w:val="num" w:pos="2651"/>
        </w:tabs>
        <w:ind w:left="2651" w:hanging="180"/>
      </w:pPr>
    </w:lvl>
    <w:lvl w:ilvl="3" w:tplc="0405000F" w:tentative="1">
      <w:start w:val="1"/>
      <w:numFmt w:val="decimal"/>
      <w:lvlText w:val="%4."/>
      <w:lvlJc w:val="left"/>
      <w:pPr>
        <w:tabs>
          <w:tab w:val="num" w:pos="3371"/>
        </w:tabs>
        <w:ind w:left="3371" w:hanging="360"/>
      </w:pPr>
    </w:lvl>
    <w:lvl w:ilvl="4" w:tplc="04050019" w:tentative="1">
      <w:start w:val="1"/>
      <w:numFmt w:val="lowerLetter"/>
      <w:lvlText w:val="%5."/>
      <w:lvlJc w:val="left"/>
      <w:pPr>
        <w:tabs>
          <w:tab w:val="num" w:pos="4091"/>
        </w:tabs>
        <w:ind w:left="4091" w:hanging="360"/>
      </w:pPr>
    </w:lvl>
    <w:lvl w:ilvl="5" w:tplc="0405001B" w:tentative="1">
      <w:start w:val="1"/>
      <w:numFmt w:val="lowerRoman"/>
      <w:lvlText w:val="%6."/>
      <w:lvlJc w:val="right"/>
      <w:pPr>
        <w:tabs>
          <w:tab w:val="num" w:pos="4811"/>
        </w:tabs>
        <w:ind w:left="4811" w:hanging="180"/>
      </w:pPr>
    </w:lvl>
    <w:lvl w:ilvl="6" w:tplc="0405000F" w:tentative="1">
      <w:start w:val="1"/>
      <w:numFmt w:val="decimal"/>
      <w:lvlText w:val="%7."/>
      <w:lvlJc w:val="left"/>
      <w:pPr>
        <w:tabs>
          <w:tab w:val="num" w:pos="5531"/>
        </w:tabs>
        <w:ind w:left="5531" w:hanging="360"/>
      </w:pPr>
    </w:lvl>
    <w:lvl w:ilvl="7" w:tplc="04050019" w:tentative="1">
      <w:start w:val="1"/>
      <w:numFmt w:val="lowerLetter"/>
      <w:lvlText w:val="%8."/>
      <w:lvlJc w:val="left"/>
      <w:pPr>
        <w:tabs>
          <w:tab w:val="num" w:pos="6251"/>
        </w:tabs>
        <w:ind w:left="6251" w:hanging="360"/>
      </w:pPr>
    </w:lvl>
    <w:lvl w:ilvl="8" w:tplc="0405001B" w:tentative="1">
      <w:start w:val="1"/>
      <w:numFmt w:val="lowerRoman"/>
      <w:lvlText w:val="%9."/>
      <w:lvlJc w:val="right"/>
      <w:pPr>
        <w:tabs>
          <w:tab w:val="num" w:pos="6971"/>
        </w:tabs>
        <w:ind w:left="6971" w:hanging="180"/>
      </w:pPr>
    </w:lvl>
  </w:abstractNum>
  <w:abstractNum w:abstractNumId="50">
    <w:nsid w:val="73C0501C"/>
    <w:multiLevelType w:val="hybridMultilevel"/>
    <w:tmpl w:val="F5FC58DC"/>
    <w:name w:val="WW8Num322"/>
    <w:lvl w:ilvl="0" w:tplc="26CE1406">
      <w:start w:val="1"/>
      <w:numFmt w:val="decimal"/>
      <w:lvlText w:val="3.%1"/>
      <w:lvlJc w:val="left"/>
      <w:pPr>
        <w:ind w:left="2291" w:hanging="360"/>
      </w:pPr>
      <w:rPr>
        <w:rFonts w:hint="default"/>
      </w:rPr>
    </w:lvl>
    <w:lvl w:ilvl="1" w:tplc="04050019" w:tentative="1">
      <w:start w:val="1"/>
      <w:numFmt w:val="lowerLetter"/>
      <w:lvlText w:val="%2."/>
      <w:lvlJc w:val="left"/>
      <w:pPr>
        <w:ind w:left="3011" w:hanging="360"/>
      </w:pPr>
    </w:lvl>
    <w:lvl w:ilvl="2" w:tplc="0405001B" w:tentative="1">
      <w:start w:val="1"/>
      <w:numFmt w:val="lowerRoman"/>
      <w:lvlText w:val="%3."/>
      <w:lvlJc w:val="right"/>
      <w:pPr>
        <w:ind w:left="3731" w:hanging="180"/>
      </w:pPr>
    </w:lvl>
    <w:lvl w:ilvl="3" w:tplc="0405000F" w:tentative="1">
      <w:start w:val="1"/>
      <w:numFmt w:val="decimal"/>
      <w:lvlText w:val="%4."/>
      <w:lvlJc w:val="left"/>
      <w:pPr>
        <w:ind w:left="4451" w:hanging="360"/>
      </w:pPr>
    </w:lvl>
    <w:lvl w:ilvl="4" w:tplc="04050019" w:tentative="1">
      <w:start w:val="1"/>
      <w:numFmt w:val="lowerLetter"/>
      <w:lvlText w:val="%5."/>
      <w:lvlJc w:val="left"/>
      <w:pPr>
        <w:ind w:left="5171" w:hanging="360"/>
      </w:pPr>
    </w:lvl>
    <w:lvl w:ilvl="5" w:tplc="0405001B" w:tentative="1">
      <w:start w:val="1"/>
      <w:numFmt w:val="lowerRoman"/>
      <w:lvlText w:val="%6."/>
      <w:lvlJc w:val="right"/>
      <w:pPr>
        <w:ind w:left="5891" w:hanging="180"/>
      </w:pPr>
    </w:lvl>
    <w:lvl w:ilvl="6" w:tplc="0405000F" w:tentative="1">
      <w:start w:val="1"/>
      <w:numFmt w:val="decimal"/>
      <w:lvlText w:val="%7."/>
      <w:lvlJc w:val="left"/>
      <w:pPr>
        <w:ind w:left="6611" w:hanging="360"/>
      </w:pPr>
    </w:lvl>
    <w:lvl w:ilvl="7" w:tplc="04050019" w:tentative="1">
      <w:start w:val="1"/>
      <w:numFmt w:val="lowerLetter"/>
      <w:lvlText w:val="%8."/>
      <w:lvlJc w:val="left"/>
      <w:pPr>
        <w:ind w:left="7331" w:hanging="360"/>
      </w:pPr>
    </w:lvl>
    <w:lvl w:ilvl="8" w:tplc="0405001B" w:tentative="1">
      <w:start w:val="1"/>
      <w:numFmt w:val="lowerRoman"/>
      <w:lvlText w:val="%9."/>
      <w:lvlJc w:val="right"/>
      <w:pPr>
        <w:ind w:left="8051" w:hanging="180"/>
      </w:pPr>
    </w:lvl>
  </w:abstractNum>
  <w:num w:numId="1">
    <w:abstractNumId w:val="0"/>
  </w:num>
  <w:num w:numId="2">
    <w:abstractNumId w:val="41"/>
  </w:num>
  <w:num w:numId="3">
    <w:abstractNumId w:val="49"/>
  </w:num>
  <w:num w:numId="4">
    <w:abstractNumId w:val="45"/>
  </w:num>
  <w:num w:numId="5">
    <w:abstractNumId w:val="40"/>
  </w:num>
  <w:num w:numId="6">
    <w:abstractNumId w:val="42"/>
  </w:num>
  <w:num w:numId="7">
    <w:abstractNumId w:val="15"/>
  </w:num>
  <w:num w:numId="8">
    <w:abstractNumId w:val="19"/>
  </w:num>
  <w:num w:numId="9">
    <w:abstractNumId w:val="46"/>
  </w:num>
  <w:num w:numId="10">
    <w:abstractNumId w:val="44"/>
  </w:num>
  <w:num w:numId="11">
    <w:abstractNumId w:val="47"/>
  </w:num>
  <w:num w:numId="12">
    <w:abstractNumId w:val="43"/>
  </w:num>
  <w:num w:numId="13">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proofState w:spelling="clean" w:grammar="clean"/>
  <w:stylePaneFormatFilter w:val="0000"/>
  <w:doNotTrackMoves/>
  <w:defaultTabStop w:val="1134"/>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F470E"/>
    <w:rsid w:val="000072CC"/>
    <w:rsid w:val="000229FF"/>
    <w:rsid w:val="00024C17"/>
    <w:rsid w:val="000262CE"/>
    <w:rsid w:val="00040FD7"/>
    <w:rsid w:val="00053B45"/>
    <w:rsid w:val="0006501A"/>
    <w:rsid w:val="00077D6A"/>
    <w:rsid w:val="00085F89"/>
    <w:rsid w:val="00090F48"/>
    <w:rsid w:val="00092E21"/>
    <w:rsid w:val="0009600D"/>
    <w:rsid w:val="00097894"/>
    <w:rsid w:val="000A3DF8"/>
    <w:rsid w:val="000C1D9A"/>
    <w:rsid w:val="000C3529"/>
    <w:rsid w:val="000C4F81"/>
    <w:rsid w:val="000C76F4"/>
    <w:rsid w:val="000D2BC8"/>
    <w:rsid w:val="000E47B1"/>
    <w:rsid w:val="000F4031"/>
    <w:rsid w:val="00102801"/>
    <w:rsid w:val="00106AFB"/>
    <w:rsid w:val="001123AE"/>
    <w:rsid w:val="001219A8"/>
    <w:rsid w:val="00125C0D"/>
    <w:rsid w:val="00130020"/>
    <w:rsid w:val="001333DC"/>
    <w:rsid w:val="00134EBF"/>
    <w:rsid w:val="0016697C"/>
    <w:rsid w:val="00167CD3"/>
    <w:rsid w:val="00171B2B"/>
    <w:rsid w:val="00171FD9"/>
    <w:rsid w:val="00176EFC"/>
    <w:rsid w:val="0018075E"/>
    <w:rsid w:val="0018329E"/>
    <w:rsid w:val="00186857"/>
    <w:rsid w:val="0019163D"/>
    <w:rsid w:val="00195812"/>
    <w:rsid w:val="00195FC0"/>
    <w:rsid w:val="0019655F"/>
    <w:rsid w:val="0019721A"/>
    <w:rsid w:val="001A4095"/>
    <w:rsid w:val="001B3EF1"/>
    <w:rsid w:val="001D271B"/>
    <w:rsid w:val="001D55F4"/>
    <w:rsid w:val="001E1519"/>
    <w:rsid w:val="001E2A4A"/>
    <w:rsid w:val="00200F0B"/>
    <w:rsid w:val="00204B29"/>
    <w:rsid w:val="00212365"/>
    <w:rsid w:val="002244A5"/>
    <w:rsid w:val="00224DBA"/>
    <w:rsid w:val="00233962"/>
    <w:rsid w:val="00252491"/>
    <w:rsid w:val="002529CC"/>
    <w:rsid w:val="00253FE7"/>
    <w:rsid w:val="0026032E"/>
    <w:rsid w:val="002604E4"/>
    <w:rsid w:val="00261DE5"/>
    <w:rsid w:val="00270E16"/>
    <w:rsid w:val="002737C0"/>
    <w:rsid w:val="00277193"/>
    <w:rsid w:val="00277AF2"/>
    <w:rsid w:val="00282FD4"/>
    <w:rsid w:val="002A04A9"/>
    <w:rsid w:val="002A3122"/>
    <w:rsid w:val="002E630C"/>
    <w:rsid w:val="002E66FC"/>
    <w:rsid w:val="00306848"/>
    <w:rsid w:val="00310026"/>
    <w:rsid w:val="003201C6"/>
    <w:rsid w:val="003226D3"/>
    <w:rsid w:val="00326D46"/>
    <w:rsid w:val="003334F8"/>
    <w:rsid w:val="00336D7D"/>
    <w:rsid w:val="00341CF8"/>
    <w:rsid w:val="00347A78"/>
    <w:rsid w:val="00351452"/>
    <w:rsid w:val="00351C38"/>
    <w:rsid w:val="0036137E"/>
    <w:rsid w:val="0036199E"/>
    <w:rsid w:val="00363758"/>
    <w:rsid w:val="00366D8A"/>
    <w:rsid w:val="00370A4F"/>
    <w:rsid w:val="00380576"/>
    <w:rsid w:val="003937E1"/>
    <w:rsid w:val="003B0D7D"/>
    <w:rsid w:val="003C2A76"/>
    <w:rsid w:val="003C33A0"/>
    <w:rsid w:val="003C4B67"/>
    <w:rsid w:val="003C52CD"/>
    <w:rsid w:val="003C75B7"/>
    <w:rsid w:val="003E0B7C"/>
    <w:rsid w:val="003E2A38"/>
    <w:rsid w:val="003F5474"/>
    <w:rsid w:val="003F6F36"/>
    <w:rsid w:val="0041633B"/>
    <w:rsid w:val="00441E29"/>
    <w:rsid w:val="00473CF8"/>
    <w:rsid w:val="004812FC"/>
    <w:rsid w:val="004A0669"/>
    <w:rsid w:val="004A10D3"/>
    <w:rsid w:val="004A3AFD"/>
    <w:rsid w:val="004A3B93"/>
    <w:rsid w:val="004A5EF4"/>
    <w:rsid w:val="004B186F"/>
    <w:rsid w:val="004C4957"/>
    <w:rsid w:val="004D42A2"/>
    <w:rsid w:val="005026B6"/>
    <w:rsid w:val="005068CC"/>
    <w:rsid w:val="00514A60"/>
    <w:rsid w:val="00523B81"/>
    <w:rsid w:val="005265BF"/>
    <w:rsid w:val="00531B77"/>
    <w:rsid w:val="005368E4"/>
    <w:rsid w:val="005605BD"/>
    <w:rsid w:val="00560A28"/>
    <w:rsid w:val="00561ECF"/>
    <w:rsid w:val="0056724B"/>
    <w:rsid w:val="00573428"/>
    <w:rsid w:val="00580E5E"/>
    <w:rsid w:val="005824FA"/>
    <w:rsid w:val="00590832"/>
    <w:rsid w:val="005A15C0"/>
    <w:rsid w:val="005C6307"/>
    <w:rsid w:val="005D2898"/>
    <w:rsid w:val="005D4270"/>
    <w:rsid w:val="005D5E5B"/>
    <w:rsid w:val="005E4736"/>
    <w:rsid w:val="005F1D89"/>
    <w:rsid w:val="005F3474"/>
    <w:rsid w:val="005F70B9"/>
    <w:rsid w:val="0060022F"/>
    <w:rsid w:val="00603920"/>
    <w:rsid w:val="006046BD"/>
    <w:rsid w:val="006047E0"/>
    <w:rsid w:val="006052B0"/>
    <w:rsid w:val="006118BC"/>
    <w:rsid w:val="00634194"/>
    <w:rsid w:val="00635935"/>
    <w:rsid w:val="00635BA6"/>
    <w:rsid w:val="00641C20"/>
    <w:rsid w:val="006442C8"/>
    <w:rsid w:val="00647839"/>
    <w:rsid w:val="00650DBE"/>
    <w:rsid w:val="00655781"/>
    <w:rsid w:val="00662E37"/>
    <w:rsid w:val="006722CB"/>
    <w:rsid w:val="006868B5"/>
    <w:rsid w:val="00690E0C"/>
    <w:rsid w:val="006978A6"/>
    <w:rsid w:val="006A304A"/>
    <w:rsid w:val="006A7E67"/>
    <w:rsid w:val="006B1CF4"/>
    <w:rsid w:val="006B3B2E"/>
    <w:rsid w:val="006B568A"/>
    <w:rsid w:val="006C059E"/>
    <w:rsid w:val="006C2CF4"/>
    <w:rsid w:val="006D2EEE"/>
    <w:rsid w:val="006D31C0"/>
    <w:rsid w:val="006E26A6"/>
    <w:rsid w:val="006E2781"/>
    <w:rsid w:val="006E4A7E"/>
    <w:rsid w:val="006F02E7"/>
    <w:rsid w:val="006F776F"/>
    <w:rsid w:val="00701E05"/>
    <w:rsid w:val="00703373"/>
    <w:rsid w:val="00712867"/>
    <w:rsid w:val="00737212"/>
    <w:rsid w:val="00747429"/>
    <w:rsid w:val="007526F1"/>
    <w:rsid w:val="00752A8C"/>
    <w:rsid w:val="007562D7"/>
    <w:rsid w:val="00764C46"/>
    <w:rsid w:val="00765981"/>
    <w:rsid w:val="007703D8"/>
    <w:rsid w:val="0077193F"/>
    <w:rsid w:val="0077292A"/>
    <w:rsid w:val="0077510F"/>
    <w:rsid w:val="007837C3"/>
    <w:rsid w:val="00793831"/>
    <w:rsid w:val="007971C7"/>
    <w:rsid w:val="007A0166"/>
    <w:rsid w:val="007B257E"/>
    <w:rsid w:val="007B6052"/>
    <w:rsid w:val="007C3D77"/>
    <w:rsid w:val="007C5468"/>
    <w:rsid w:val="007E0823"/>
    <w:rsid w:val="007E0A37"/>
    <w:rsid w:val="007F5017"/>
    <w:rsid w:val="00800C4D"/>
    <w:rsid w:val="00803E9D"/>
    <w:rsid w:val="00814A80"/>
    <w:rsid w:val="008254A1"/>
    <w:rsid w:val="00831C29"/>
    <w:rsid w:val="008514F1"/>
    <w:rsid w:val="00851A58"/>
    <w:rsid w:val="00851B5F"/>
    <w:rsid w:val="008541AB"/>
    <w:rsid w:val="00854297"/>
    <w:rsid w:val="008611EC"/>
    <w:rsid w:val="00861BAD"/>
    <w:rsid w:val="0088195E"/>
    <w:rsid w:val="008919D3"/>
    <w:rsid w:val="00895C6B"/>
    <w:rsid w:val="008B3A55"/>
    <w:rsid w:val="008C1BD8"/>
    <w:rsid w:val="008C3800"/>
    <w:rsid w:val="008C6B16"/>
    <w:rsid w:val="008D0FFB"/>
    <w:rsid w:val="008D3532"/>
    <w:rsid w:val="008E62AD"/>
    <w:rsid w:val="008F470E"/>
    <w:rsid w:val="008F4F24"/>
    <w:rsid w:val="00926752"/>
    <w:rsid w:val="009335E4"/>
    <w:rsid w:val="009379B7"/>
    <w:rsid w:val="00946852"/>
    <w:rsid w:val="00953EB1"/>
    <w:rsid w:val="00961281"/>
    <w:rsid w:val="00974F1E"/>
    <w:rsid w:val="0097629C"/>
    <w:rsid w:val="00982C55"/>
    <w:rsid w:val="009834B9"/>
    <w:rsid w:val="009874CE"/>
    <w:rsid w:val="009920C5"/>
    <w:rsid w:val="00992531"/>
    <w:rsid w:val="00994047"/>
    <w:rsid w:val="009A4F9F"/>
    <w:rsid w:val="009A6AB6"/>
    <w:rsid w:val="009B6EE2"/>
    <w:rsid w:val="009B6FD4"/>
    <w:rsid w:val="009C17F7"/>
    <w:rsid w:val="009C5A88"/>
    <w:rsid w:val="009E6555"/>
    <w:rsid w:val="009F3E3F"/>
    <w:rsid w:val="00A10659"/>
    <w:rsid w:val="00A12CEB"/>
    <w:rsid w:val="00A26CDC"/>
    <w:rsid w:val="00A26E0C"/>
    <w:rsid w:val="00A30534"/>
    <w:rsid w:val="00A32977"/>
    <w:rsid w:val="00A33587"/>
    <w:rsid w:val="00A34BF7"/>
    <w:rsid w:val="00A54F52"/>
    <w:rsid w:val="00A6321A"/>
    <w:rsid w:val="00A65CB2"/>
    <w:rsid w:val="00A71770"/>
    <w:rsid w:val="00A71900"/>
    <w:rsid w:val="00A734A1"/>
    <w:rsid w:val="00A74A4F"/>
    <w:rsid w:val="00A77EE4"/>
    <w:rsid w:val="00A80BA8"/>
    <w:rsid w:val="00A848F6"/>
    <w:rsid w:val="00A904A1"/>
    <w:rsid w:val="00AA3AA0"/>
    <w:rsid w:val="00AA3E73"/>
    <w:rsid w:val="00AA7D67"/>
    <w:rsid w:val="00AB09F1"/>
    <w:rsid w:val="00AB1C2B"/>
    <w:rsid w:val="00AB632E"/>
    <w:rsid w:val="00AB6AA0"/>
    <w:rsid w:val="00AC485F"/>
    <w:rsid w:val="00AC7D55"/>
    <w:rsid w:val="00AE7442"/>
    <w:rsid w:val="00AF1391"/>
    <w:rsid w:val="00AF4B84"/>
    <w:rsid w:val="00B0689E"/>
    <w:rsid w:val="00B11929"/>
    <w:rsid w:val="00B1585C"/>
    <w:rsid w:val="00B201F6"/>
    <w:rsid w:val="00B33409"/>
    <w:rsid w:val="00B43D6E"/>
    <w:rsid w:val="00B5103E"/>
    <w:rsid w:val="00B55B5A"/>
    <w:rsid w:val="00B609B3"/>
    <w:rsid w:val="00B64B89"/>
    <w:rsid w:val="00B66B3E"/>
    <w:rsid w:val="00B675B9"/>
    <w:rsid w:val="00B725EF"/>
    <w:rsid w:val="00B73657"/>
    <w:rsid w:val="00B74049"/>
    <w:rsid w:val="00B76930"/>
    <w:rsid w:val="00B76D6B"/>
    <w:rsid w:val="00B80717"/>
    <w:rsid w:val="00B80ACB"/>
    <w:rsid w:val="00B91D7B"/>
    <w:rsid w:val="00B935F0"/>
    <w:rsid w:val="00BA09CB"/>
    <w:rsid w:val="00BA2A27"/>
    <w:rsid w:val="00BD2728"/>
    <w:rsid w:val="00BD6897"/>
    <w:rsid w:val="00BE07AB"/>
    <w:rsid w:val="00BE5C53"/>
    <w:rsid w:val="00BF2286"/>
    <w:rsid w:val="00BF291E"/>
    <w:rsid w:val="00C077CB"/>
    <w:rsid w:val="00C10CD7"/>
    <w:rsid w:val="00C11EDF"/>
    <w:rsid w:val="00C16FDF"/>
    <w:rsid w:val="00C17A81"/>
    <w:rsid w:val="00C2000F"/>
    <w:rsid w:val="00C20196"/>
    <w:rsid w:val="00C22FB2"/>
    <w:rsid w:val="00C27F81"/>
    <w:rsid w:val="00C3222A"/>
    <w:rsid w:val="00C45D1F"/>
    <w:rsid w:val="00C47156"/>
    <w:rsid w:val="00C63F2C"/>
    <w:rsid w:val="00C6766A"/>
    <w:rsid w:val="00C67A0C"/>
    <w:rsid w:val="00C71546"/>
    <w:rsid w:val="00C7468F"/>
    <w:rsid w:val="00C8501F"/>
    <w:rsid w:val="00C9483A"/>
    <w:rsid w:val="00CA0C04"/>
    <w:rsid w:val="00CA1C2C"/>
    <w:rsid w:val="00CA7B02"/>
    <w:rsid w:val="00CA7F56"/>
    <w:rsid w:val="00CB26C4"/>
    <w:rsid w:val="00CC476D"/>
    <w:rsid w:val="00CC75F3"/>
    <w:rsid w:val="00CD314D"/>
    <w:rsid w:val="00CD7A16"/>
    <w:rsid w:val="00CE2CE9"/>
    <w:rsid w:val="00CE67AC"/>
    <w:rsid w:val="00CF67D1"/>
    <w:rsid w:val="00CF7890"/>
    <w:rsid w:val="00D23C16"/>
    <w:rsid w:val="00D2722A"/>
    <w:rsid w:val="00D2799C"/>
    <w:rsid w:val="00D32FD6"/>
    <w:rsid w:val="00D51B2D"/>
    <w:rsid w:val="00D53039"/>
    <w:rsid w:val="00D66252"/>
    <w:rsid w:val="00D66524"/>
    <w:rsid w:val="00D73970"/>
    <w:rsid w:val="00D74B61"/>
    <w:rsid w:val="00D76CF6"/>
    <w:rsid w:val="00D94040"/>
    <w:rsid w:val="00DB15BB"/>
    <w:rsid w:val="00DB24BD"/>
    <w:rsid w:val="00DC28C3"/>
    <w:rsid w:val="00DC651B"/>
    <w:rsid w:val="00DD1620"/>
    <w:rsid w:val="00DD4267"/>
    <w:rsid w:val="00DE5509"/>
    <w:rsid w:val="00DE5F9B"/>
    <w:rsid w:val="00DF547C"/>
    <w:rsid w:val="00E0105C"/>
    <w:rsid w:val="00E063A1"/>
    <w:rsid w:val="00E102FF"/>
    <w:rsid w:val="00E15643"/>
    <w:rsid w:val="00E2518C"/>
    <w:rsid w:val="00E25934"/>
    <w:rsid w:val="00E34979"/>
    <w:rsid w:val="00E40CF1"/>
    <w:rsid w:val="00E4107F"/>
    <w:rsid w:val="00E45F5A"/>
    <w:rsid w:val="00E464D0"/>
    <w:rsid w:val="00E50915"/>
    <w:rsid w:val="00E5103F"/>
    <w:rsid w:val="00E60623"/>
    <w:rsid w:val="00E65DFE"/>
    <w:rsid w:val="00E81800"/>
    <w:rsid w:val="00E827B4"/>
    <w:rsid w:val="00E828B9"/>
    <w:rsid w:val="00E84216"/>
    <w:rsid w:val="00E94F4B"/>
    <w:rsid w:val="00EA6A5E"/>
    <w:rsid w:val="00EB09FB"/>
    <w:rsid w:val="00EC3D3A"/>
    <w:rsid w:val="00EC6E29"/>
    <w:rsid w:val="00EC7585"/>
    <w:rsid w:val="00EC7828"/>
    <w:rsid w:val="00EF1233"/>
    <w:rsid w:val="00EF4538"/>
    <w:rsid w:val="00F01C0F"/>
    <w:rsid w:val="00F11CF5"/>
    <w:rsid w:val="00F124B4"/>
    <w:rsid w:val="00F16713"/>
    <w:rsid w:val="00F22A8E"/>
    <w:rsid w:val="00F25B16"/>
    <w:rsid w:val="00F360DE"/>
    <w:rsid w:val="00F4586E"/>
    <w:rsid w:val="00F539E8"/>
    <w:rsid w:val="00F65B9E"/>
    <w:rsid w:val="00F67056"/>
    <w:rsid w:val="00F734CC"/>
    <w:rsid w:val="00F80A3B"/>
    <w:rsid w:val="00F82512"/>
    <w:rsid w:val="00F848C2"/>
    <w:rsid w:val="00F85F18"/>
    <w:rsid w:val="00F87F9E"/>
    <w:rsid w:val="00FA6A56"/>
    <w:rsid w:val="00FA766B"/>
    <w:rsid w:val="00FB1DB6"/>
    <w:rsid w:val="00FC19BF"/>
    <w:rsid w:val="00FC3E98"/>
    <w:rsid w:val="00FD4288"/>
    <w:rsid w:val="00FD73F9"/>
    <w:rsid w:val="00FD7830"/>
    <w:rsid w:val="00FE5A29"/>
    <w:rsid w:val="00FE5C7E"/>
    <w:rsid w:val="00FF544A"/>
    <w:rsid w:val="00FF5C2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26D46"/>
    <w:pPr>
      <w:widowControl w:val="0"/>
      <w:suppressAutoHyphens/>
    </w:pPr>
    <w:rPr>
      <w:sz w:val="24"/>
      <w:lang w:eastAsia="ar-SA"/>
    </w:rPr>
  </w:style>
  <w:style w:type="paragraph" w:styleId="Nadpis1">
    <w:name w:val="heading 1"/>
    <w:basedOn w:val="Normln"/>
    <w:next w:val="Normln"/>
    <w:qFormat/>
    <w:pPr>
      <w:keepNext/>
      <w:spacing w:before="240" w:after="60"/>
      <w:outlineLvl w:val="0"/>
    </w:pPr>
    <w:rPr>
      <w:rFonts w:ascii="Cambria" w:hAnsi="Cambria"/>
      <w:b/>
      <w:bCs/>
      <w:kern w:val="1"/>
      <w:sz w:val="32"/>
      <w:szCs w:val="32"/>
    </w:rPr>
  </w:style>
  <w:style w:type="paragraph" w:styleId="Nadpis2">
    <w:name w:val="heading 2"/>
    <w:basedOn w:val="Normln"/>
    <w:next w:val="Normln"/>
    <w:qFormat/>
    <w:pPr>
      <w:keepNext/>
      <w:numPr>
        <w:ilvl w:val="1"/>
        <w:numId w:val="1"/>
      </w:numPr>
      <w:spacing w:after="100" w:line="360" w:lineRule="auto"/>
      <w:outlineLvl w:val="1"/>
    </w:pPr>
    <w:rPr>
      <w:b/>
      <w:bCs/>
      <w:sz w:val="28"/>
      <w:szCs w:val="28"/>
    </w:rPr>
  </w:style>
  <w:style w:type="paragraph" w:styleId="Nadpis3">
    <w:name w:val="heading 3"/>
    <w:basedOn w:val="Normln"/>
    <w:next w:val="Normln"/>
    <w:link w:val="Nadpis3Char"/>
    <w:uiPriority w:val="9"/>
    <w:qFormat/>
    <w:rsid w:val="00B725EF"/>
    <w:pPr>
      <w:keepNext/>
      <w:spacing w:before="240" w:after="60"/>
      <w:outlineLvl w:val="2"/>
    </w:pPr>
    <w:rPr>
      <w:rFonts w:ascii="Cambria" w:hAnsi="Cambria"/>
      <w:b/>
      <w:bCs/>
      <w:sz w:val="26"/>
      <w:szCs w:val="26"/>
    </w:rPr>
  </w:style>
  <w:style w:type="paragraph" w:styleId="Nadpis4">
    <w:name w:val="heading 4"/>
    <w:basedOn w:val="Normln"/>
    <w:next w:val="Normln"/>
    <w:qFormat/>
    <w:pPr>
      <w:keepNext/>
      <w:spacing w:before="240" w:after="60"/>
      <w:outlineLvl w:val="3"/>
    </w:pPr>
    <w:rPr>
      <w:rFonts w:ascii="Calibri" w:hAnsi="Calibri"/>
      <w:b/>
      <w:bCs/>
      <w:sz w:val="28"/>
      <w:szCs w:val="28"/>
    </w:rPr>
  </w:style>
  <w:style w:type="character" w:default="1" w:styleId="Standardnpsmoodstavce">
    <w:name w:val="Default Paragraph Fon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Symbol" w:hAnsi="Symbol" w:cs="OpenSymbol"/>
    </w:rPr>
  </w:style>
  <w:style w:type="character" w:customStyle="1" w:styleId="WW8Num7z0">
    <w:name w:val="WW8Num7z0"/>
    <w:rPr>
      <w:rFonts w:ascii="Wingdings" w:hAnsi="Wingdings"/>
      <w:sz w:val="20"/>
    </w:rPr>
  </w:style>
  <w:style w:type="character" w:customStyle="1" w:styleId="WW8Num8z0">
    <w:name w:val="WW8Num8z0"/>
    <w:rPr>
      <w:rFonts w:ascii="Wingdings" w:hAnsi="Wingdings"/>
      <w:sz w:val="20"/>
    </w:rPr>
  </w:style>
  <w:style w:type="character" w:customStyle="1" w:styleId="WW8Num10z0">
    <w:name w:val="WW8Num10z0"/>
    <w:rPr>
      <w:rFonts w:ascii="Wingdings" w:hAnsi="Wingdings"/>
      <w:sz w:val="20"/>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Wingdings" w:hAnsi="Wingdings"/>
      <w:sz w:val="2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sz w:val="20"/>
    </w:rPr>
  </w:style>
  <w:style w:type="character" w:customStyle="1" w:styleId="WW8Num13z1">
    <w:name w:val="WW8Num13z1"/>
    <w:rPr>
      <w:rFonts w:ascii="Courier New" w:hAnsi="Courier New"/>
      <w:sz w:val="20"/>
    </w:rPr>
  </w:style>
  <w:style w:type="character" w:customStyle="1" w:styleId="WW8Num13z2">
    <w:name w:val="WW8Num13z2"/>
    <w:rPr>
      <w:rFonts w:ascii="Wingdings" w:hAnsi="Wingdings"/>
      <w:sz w:val="20"/>
    </w:rPr>
  </w:style>
  <w:style w:type="character" w:customStyle="1" w:styleId="WW8Num14z0">
    <w:name w:val="WW8Num14z0"/>
    <w:rPr>
      <w:rFonts w:ascii="Symbol" w:hAnsi="Symbol"/>
      <w:sz w:val="20"/>
    </w:rPr>
  </w:style>
  <w:style w:type="character" w:customStyle="1" w:styleId="WW8Num14z1">
    <w:name w:val="WW8Num14z1"/>
    <w:rPr>
      <w:rFonts w:ascii="Courier New" w:hAnsi="Courier New"/>
      <w:sz w:val="20"/>
    </w:rPr>
  </w:style>
  <w:style w:type="character" w:customStyle="1" w:styleId="WW8Num14z2">
    <w:name w:val="WW8Num14z2"/>
    <w:rPr>
      <w:rFonts w:ascii="Wingdings" w:hAnsi="Wingdings"/>
      <w:sz w:val="20"/>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8z0">
    <w:name w:val="WW8Num18z0"/>
    <w:rPr>
      <w:rFonts w:ascii="Times New Roman" w:hAnsi="Times New Roman"/>
    </w:rPr>
  </w:style>
  <w:style w:type="character" w:customStyle="1" w:styleId="WW8Num21z0">
    <w:name w:val="WW8Num21z0"/>
    <w:rPr>
      <w:rFonts w:ascii="Symbol" w:hAnsi="Symbol" w:cs="OpenSymbol"/>
    </w:rPr>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Wingdings" w:hAnsi="Wingdings"/>
    </w:rPr>
  </w:style>
  <w:style w:type="character" w:customStyle="1" w:styleId="WW8Num25z0">
    <w:name w:val="WW8Num25z0"/>
    <w:rPr>
      <w:rFonts w:ascii="Symbol" w:hAnsi="Symbol"/>
      <w:sz w:val="20"/>
    </w:rPr>
  </w:style>
  <w:style w:type="character" w:customStyle="1" w:styleId="WW8Num25z2">
    <w:name w:val="WW8Num25z2"/>
    <w:rPr>
      <w:rFonts w:ascii="Wingdings" w:hAnsi="Wingdings"/>
      <w:sz w:val="20"/>
    </w:rPr>
  </w:style>
  <w:style w:type="character" w:customStyle="1" w:styleId="WW8Num27z0">
    <w:name w:val="WW8Num27z0"/>
    <w:rPr>
      <w:rFonts w:ascii="Symbol" w:hAnsi="Symbol"/>
      <w:sz w:val="20"/>
    </w:rPr>
  </w:style>
  <w:style w:type="character" w:customStyle="1" w:styleId="WW8Num27z1">
    <w:name w:val="WW8Num27z1"/>
    <w:rPr>
      <w:rFonts w:ascii="Courier New" w:hAnsi="Courier New"/>
      <w:sz w:val="20"/>
    </w:rPr>
  </w:style>
  <w:style w:type="character" w:customStyle="1" w:styleId="WW8Num27z2">
    <w:name w:val="WW8Num27z2"/>
    <w:rPr>
      <w:rFonts w:ascii="Wingdings" w:hAnsi="Wingdings"/>
      <w:sz w:val="20"/>
    </w:rPr>
  </w:style>
  <w:style w:type="character" w:customStyle="1" w:styleId="WW8Num28z0">
    <w:name w:val="WW8Num28z0"/>
    <w:rPr>
      <w:rFonts w:ascii="Symbol" w:hAnsi="Symbol"/>
      <w:sz w:val="20"/>
    </w:rPr>
  </w:style>
  <w:style w:type="character" w:customStyle="1" w:styleId="WW8Num28z1">
    <w:name w:val="WW8Num28z1"/>
    <w:rPr>
      <w:rFonts w:ascii="Courier New" w:hAnsi="Courier New"/>
      <w:sz w:val="20"/>
    </w:rPr>
  </w:style>
  <w:style w:type="character" w:customStyle="1" w:styleId="WW8Num28z2">
    <w:name w:val="WW8Num28z2"/>
    <w:rPr>
      <w:rFonts w:ascii="Wingdings" w:hAnsi="Wingdings"/>
      <w:sz w:val="20"/>
    </w:rPr>
  </w:style>
  <w:style w:type="character" w:customStyle="1" w:styleId="WW8Num29z0">
    <w:name w:val="WW8Num29z0"/>
    <w:rPr>
      <w:rFonts w:ascii="Symbol" w:hAnsi="Symbol"/>
      <w:sz w:val="20"/>
    </w:rPr>
  </w:style>
  <w:style w:type="character" w:customStyle="1" w:styleId="WW8Num29z1">
    <w:name w:val="WW8Num29z1"/>
    <w:rPr>
      <w:rFonts w:ascii="Courier New" w:hAnsi="Courier New"/>
      <w:sz w:val="20"/>
    </w:rPr>
  </w:style>
  <w:style w:type="character" w:customStyle="1" w:styleId="WW8Num29z2">
    <w:name w:val="WW8Num29z2"/>
    <w:rPr>
      <w:rFonts w:ascii="Wingdings" w:hAnsi="Wingdings"/>
      <w:sz w:val="20"/>
    </w:rPr>
  </w:style>
  <w:style w:type="character" w:customStyle="1" w:styleId="WW8Num30z0">
    <w:name w:val="WW8Num30z0"/>
    <w:rPr>
      <w:rFonts w:ascii="Wingdings" w:hAnsi="Wingdings"/>
    </w:rPr>
  </w:style>
  <w:style w:type="character" w:customStyle="1" w:styleId="WW8Num31z0">
    <w:name w:val="WW8Num31z0"/>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rFonts w:ascii="Times New Roman" w:eastAsia="Times New Roman" w:hAnsi="Times New Roman" w:cs="Times New Roman"/>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5z0">
    <w:name w:val="WW8Num35z0"/>
    <w:rPr>
      <w:rFonts w:ascii="Wingdings" w:hAnsi="Wingdings"/>
    </w:rPr>
  </w:style>
  <w:style w:type="character" w:customStyle="1" w:styleId="WW8Num36z0">
    <w:name w:val="WW8Num36z0"/>
    <w:rPr>
      <w:rFonts w:ascii="Wingdings" w:hAnsi="Wingdings"/>
    </w:rPr>
  </w:style>
  <w:style w:type="character" w:customStyle="1" w:styleId="WW8Num37z0">
    <w:name w:val="WW8Num37z0"/>
    <w:rPr>
      <w:rFonts w:ascii="Times New Roman" w:eastAsia="Times New Roman" w:hAnsi="Times New Roman" w:cs="Times New Roman"/>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Wingdings" w:hAnsi="Wingdings"/>
    </w:rPr>
  </w:style>
  <w:style w:type="character" w:customStyle="1" w:styleId="WW8Num41z0">
    <w:name w:val="WW8Num41z0"/>
    <w:rPr>
      <w:rFonts w:ascii="Symbol" w:hAnsi="Symbol"/>
      <w:sz w:val="20"/>
    </w:rPr>
  </w:style>
  <w:style w:type="character" w:customStyle="1" w:styleId="WW8Num41z1">
    <w:name w:val="WW8Num41z1"/>
    <w:rPr>
      <w:rFonts w:ascii="Courier New" w:hAnsi="Courier New"/>
      <w:sz w:val="20"/>
    </w:rPr>
  </w:style>
  <w:style w:type="character" w:customStyle="1" w:styleId="WW8Num41z2">
    <w:name w:val="WW8Num41z2"/>
    <w:rPr>
      <w:rFonts w:ascii="Wingdings" w:hAnsi="Wingdings"/>
      <w:sz w:val="20"/>
    </w:rPr>
  </w:style>
  <w:style w:type="character" w:customStyle="1" w:styleId="WW8Num43z1">
    <w:name w:val="WW8Num43z1"/>
    <w:rPr>
      <w:rFonts w:ascii="Times New Roman" w:eastAsia="Times New Roman" w:hAnsi="Times New Roman" w:cs="Times New Roman"/>
    </w:rPr>
  </w:style>
  <w:style w:type="character" w:customStyle="1" w:styleId="WW8Num46z0">
    <w:name w:val="WW8Num46z0"/>
    <w:rPr>
      <w:rFonts w:ascii="Wingdings" w:hAnsi="Wingdings"/>
    </w:rPr>
  </w:style>
  <w:style w:type="character" w:customStyle="1" w:styleId="WW8Num47z0">
    <w:name w:val="WW8Num47z0"/>
    <w:rPr>
      <w:rFonts w:ascii="Wingdings" w:hAnsi="Wingdings"/>
    </w:rPr>
  </w:style>
  <w:style w:type="character" w:customStyle="1" w:styleId="Standardnpsmoodstavce3">
    <w:name w:val="Standardní písmo odstavce3"/>
  </w:style>
  <w:style w:type="character" w:customStyle="1" w:styleId="Standardnpsmoodstavce2">
    <w:name w:val="Standardní písmo odstavce2"/>
  </w:style>
  <w:style w:type="character" w:customStyle="1" w:styleId="Standardnpsmoodstavce1">
    <w:name w:val="Standardní písmo odstavce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character" w:customStyle="1" w:styleId="ZhlavChar">
    <w:name w:val="Záhlaví Char"/>
    <w:basedOn w:val="Standardnpsmoodstavce1"/>
    <w:rPr>
      <w:sz w:val="24"/>
      <w:lang/>
    </w:rPr>
  </w:style>
  <w:style w:type="character" w:customStyle="1" w:styleId="ZpatChar">
    <w:name w:val="Zápatí Char"/>
    <w:basedOn w:val="Standardnpsmoodstavce1"/>
    <w:rPr>
      <w:sz w:val="24"/>
      <w:lang/>
    </w:rPr>
  </w:style>
  <w:style w:type="character" w:styleId="Hypertextovodkaz">
    <w:name w:val="Hyperlink"/>
    <w:rPr>
      <w:color w:val="000080"/>
      <w:u w:val="single"/>
      <w:lang/>
    </w:rPr>
  </w:style>
  <w:style w:type="character" w:customStyle="1" w:styleId="Nadpis4Char">
    <w:name w:val="Nadpis 4 Char"/>
    <w:basedOn w:val="Standardnpsmoodstavce3"/>
    <w:rPr>
      <w:rFonts w:ascii="Calibri" w:eastAsia="Times New Roman" w:hAnsi="Calibri" w:cs="Times New Roman"/>
      <w:b/>
      <w:bCs/>
      <w:sz w:val="28"/>
      <w:szCs w:val="28"/>
      <w:lang/>
    </w:rPr>
  </w:style>
  <w:style w:type="character" w:customStyle="1" w:styleId="Nadpis1Char">
    <w:name w:val="Nadpis 1 Char"/>
    <w:basedOn w:val="Standardnpsmoodstavce3"/>
    <w:rPr>
      <w:rFonts w:ascii="Cambria" w:eastAsia="Times New Roman" w:hAnsi="Cambria" w:cs="Times New Roman"/>
      <w:b/>
      <w:bCs/>
      <w:kern w:val="1"/>
      <w:sz w:val="32"/>
      <w:szCs w:val="32"/>
      <w:lang/>
    </w:rPr>
  </w:style>
  <w:style w:type="character" w:styleId="Siln">
    <w:name w:val="Strong"/>
    <w:basedOn w:val="Standardnpsmoodstavce3"/>
    <w:uiPriority w:val="22"/>
    <w:qFormat/>
    <w:rPr>
      <w:b/>
      <w:bCs/>
    </w:rPr>
  </w:style>
  <w:style w:type="character" w:customStyle="1" w:styleId="Zkladntext2Char">
    <w:name w:val="Základní text 2 Char"/>
    <w:basedOn w:val="Standardnpsmoodstavce3"/>
    <w:rPr>
      <w:sz w:val="24"/>
      <w:lang/>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Cs w:val="24"/>
    </w:rPr>
  </w:style>
  <w:style w:type="paragraph" w:customStyle="1" w:styleId="Rejstk">
    <w:name w:val="Rejstřík"/>
    <w:basedOn w:val="Normln"/>
    <w:pPr>
      <w:suppressLineNumbers/>
    </w:pPr>
    <w:rPr>
      <w:rFonts w:cs="Tahoma"/>
    </w:rPr>
  </w:style>
  <w:style w:type="paragraph" w:customStyle="1" w:styleId="Translation-Aj">
    <w:name w:val="Translation - Aj"/>
    <w:basedOn w:val="Normln"/>
    <w:pPr>
      <w:spacing w:line="360" w:lineRule="auto"/>
    </w:pPr>
    <w:rPr>
      <w:rFonts w:ascii="Arial" w:hAnsi="Arial"/>
      <w:lang w:val="en-GB"/>
    </w:rPr>
  </w:style>
  <w:style w:type="paragraph" w:styleId="Textpoznpodarou">
    <w:name w:val="footnote text"/>
    <w:basedOn w:val="Normln"/>
    <w:rPr>
      <w:sz w:val="20"/>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Normlnweb">
    <w:name w:val="Normal (Web)"/>
    <w:basedOn w:val="Normln"/>
    <w:uiPriority w:val="99"/>
    <w:pPr>
      <w:widowControl/>
      <w:suppressAutoHyphens w:val="0"/>
      <w:spacing w:before="100" w:after="100"/>
    </w:pPr>
    <w:rPr>
      <w:color w:val="000000"/>
      <w:szCs w:val="24"/>
      <w:lang w:val="cs-CZ"/>
    </w:rPr>
  </w:style>
  <w:style w:type="paragraph" w:customStyle="1" w:styleId="Zkladntext31">
    <w:name w:val="Základní text 31"/>
    <w:basedOn w:val="Normln"/>
    <w:pPr>
      <w:spacing w:after="120"/>
    </w:pPr>
    <w:rPr>
      <w:sz w:val="16"/>
      <w:szCs w:val="16"/>
    </w:rPr>
  </w:style>
  <w:style w:type="paragraph" w:customStyle="1" w:styleId="BodyText2">
    <w:name w:val="Body Text 2"/>
    <w:basedOn w:val="Normln"/>
    <w:pPr>
      <w:widowControl/>
      <w:suppressAutoHyphens w:val="0"/>
      <w:overflowPunct w:val="0"/>
      <w:autoSpaceDE w:val="0"/>
      <w:jc w:val="center"/>
      <w:textAlignment w:val="baseline"/>
    </w:pPr>
    <w:rPr>
      <w:caps/>
      <w:lang w:val="cs-CZ"/>
    </w:rPr>
  </w:style>
  <w:style w:type="paragraph" w:customStyle="1" w:styleId="Zkladntext21">
    <w:name w:val="Základní text 21"/>
    <w:basedOn w:val="Normln"/>
    <w:pPr>
      <w:spacing w:after="120" w:line="480" w:lineRule="auto"/>
    </w:pPr>
  </w:style>
  <w:style w:type="character" w:customStyle="1" w:styleId="Nadpis3Char">
    <w:name w:val="Nadpis 3 Char"/>
    <w:basedOn w:val="Standardnpsmoodstavce"/>
    <w:link w:val="Nadpis3"/>
    <w:uiPriority w:val="9"/>
    <w:semiHidden/>
    <w:rsid w:val="00B725EF"/>
    <w:rPr>
      <w:rFonts w:ascii="Cambria" w:eastAsia="Times New Roman" w:hAnsi="Cambria" w:cs="Times New Roman"/>
      <w:b/>
      <w:bCs/>
      <w:sz w:val="26"/>
      <w:szCs w:val="26"/>
      <w:lang w:eastAsia="ar-SA"/>
    </w:rPr>
  </w:style>
  <w:style w:type="character" w:customStyle="1" w:styleId="breadcrumbcurrent">
    <w:name w:val="breadcrumbcurrent"/>
    <w:basedOn w:val="Standardnpsmoodstavce"/>
    <w:rsid w:val="00E40CF1"/>
  </w:style>
  <w:style w:type="character" w:customStyle="1" w:styleId="currencyconvertertext">
    <w:name w:val="currency_converter_text"/>
    <w:basedOn w:val="Standardnpsmoodstavce"/>
    <w:rsid w:val="00E40CF1"/>
  </w:style>
  <w:style w:type="character" w:customStyle="1" w:styleId="apple-converted-space">
    <w:name w:val="apple-converted-space"/>
    <w:basedOn w:val="Standardnpsmoodstavce"/>
    <w:rsid w:val="00E40CF1"/>
  </w:style>
  <w:style w:type="character" w:customStyle="1" w:styleId="currencyconverterlink">
    <w:name w:val="currency_converter_link"/>
    <w:basedOn w:val="Standardnpsmoodstavce"/>
    <w:rsid w:val="00E40CF1"/>
  </w:style>
  <w:style w:type="character" w:styleId="Znakapoznpodarou">
    <w:name w:val="footnote reference"/>
    <w:semiHidden/>
    <w:rsid w:val="00E828B9"/>
    <w:rPr>
      <w:shd w:val="clear" w:color="auto" w:fill="auto"/>
      <w:vertAlign w:val="superscript"/>
    </w:rPr>
  </w:style>
  <w:style w:type="paragraph" w:styleId="Odstavecseseznamem">
    <w:name w:val="List Paragraph"/>
    <w:basedOn w:val="Normln"/>
    <w:uiPriority w:val="34"/>
    <w:qFormat/>
    <w:rsid w:val="00B201F6"/>
    <w:pPr>
      <w:ind w:left="708"/>
    </w:pPr>
  </w:style>
  <w:style w:type="paragraph" w:customStyle="1" w:styleId="Default">
    <w:name w:val="Default"/>
    <w:rsid w:val="008254A1"/>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8254A1"/>
    <w:rPr>
      <w:rFonts w:cs="Times New Roman"/>
      <w:color w:val="auto"/>
    </w:rPr>
  </w:style>
  <w:style w:type="paragraph" w:customStyle="1" w:styleId="CM3">
    <w:name w:val="CM3"/>
    <w:basedOn w:val="Default"/>
    <w:next w:val="Default"/>
    <w:uiPriority w:val="99"/>
    <w:rsid w:val="008254A1"/>
    <w:rPr>
      <w:rFonts w:cs="Times New Roman"/>
      <w:color w:val="auto"/>
    </w:rPr>
  </w:style>
  <w:style w:type="paragraph" w:customStyle="1" w:styleId="CM4">
    <w:name w:val="CM4"/>
    <w:basedOn w:val="Default"/>
    <w:next w:val="Default"/>
    <w:uiPriority w:val="99"/>
    <w:rsid w:val="008254A1"/>
    <w:rPr>
      <w:rFonts w:cs="Times New Roman"/>
      <w:color w:val="auto"/>
    </w:rPr>
  </w:style>
  <w:style w:type="character" w:styleId="slostrnky">
    <w:name w:val="page number"/>
    <w:basedOn w:val="Standardnpsmoodstavce"/>
    <w:rsid w:val="000C4F81"/>
  </w:style>
  <w:style w:type="paragraph" w:styleId="Obsah2">
    <w:name w:val="toc 2"/>
    <w:basedOn w:val="Normln"/>
    <w:next w:val="Normln"/>
    <w:autoRedefine/>
    <w:semiHidden/>
    <w:rsid w:val="00B0689E"/>
    <w:pPr>
      <w:widowControl/>
      <w:tabs>
        <w:tab w:val="right" w:leader="dot" w:pos="8460"/>
      </w:tabs>
      <w:suppressAutoHyphens w:val="0"/>
      <w:spacing w:line="288" w:lineRule="auto"/>
      <w:ind w:left="198"/>
    </w:pPr>
    <w:rPr>
      <w:b/>
      <w:bCs/>
      <w:noProof/>
      <w:szCs w:val="24"/>
      <w:lang w:val="cs-CZ" w:eastAsia="cs-CZ"/>
    </w:rPr>
  </w:style>
  <w:style w:type="paragraph" w:styleId="Obsah1">
    <w:name w:val="toc 1"/>
    <w:basedOn w:val="Normln"/>
    <w:next w:val="Normln"/>
    <w:autoRedefine/>
    <w:semiHidden/>
    <w:rsid w:val="00B0689E"/>
    <w:pPr>
      <w:widowControl/>
      <w:suppressAutoHyphens w:val="0"/>
    </w:pPr>
    <w:rPr>
      <w:rFonts w:eastAsia="SimSun"/>
      <w:szCs w:val="24"/>
      <w:lang w:val="cs-CZ" w:eastAsia="zh-CN"/>
    </w:rPr>
  </w:style>
  <w:style w:type="paragraph" w:styleId="Obsah3">
    <w:name w:val="toc 3"/>
    <w:basedOn w:val="Normln"/>
    <w:next w:val="Normln"/>
    <w:autoRedefine/>
    <w:semiHidden/>
    <w:rsid w:val="00B0689E"/>
    <w:pPr>
      <w:widowControl/>
      <w:suppressAutoHyphens w:val="0"/>
      <w:ind w:left="480"/>
    </w:pPr>
    <w:rPr>
      <w:rFonts w:eastAsia="SimSun"/>
      <w:szCs w:val="24"/>
      <w:lang w:val="cs-CZ" w:eastAsia="zh-CN"/>
    </w:rPr>
  </w:style>
  <w:style w:type="table" w:styleId="Mkatabulky">
    <w:name w:val="Table Grid"/>
    <w:basedOn w:val="Normlntabulka"/>
    <w:rsid w:val="007971C7"/>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3861734">
      <w:bodyDiv w:val="1"/>
      <w:marLeft w:val="0"/>
      <w:marRight w:val="0"/>
      <w:marTop w:val="0"/>
      <w:marBottom w:val="0"/>
      <w:divBdr>
        <w:top w:val="none" w:sz="0" w:space="0" w:color="auto"/>
        <w:left w:val="none" w:sz="0" w:space="0" w:color="auto"/>
        <w:bottom w:val="none" w:sz="0" w:space="0" w:color="auto"/>
        <w:right w:val="none" w:sz="0" w:space="0" w:color="auto"/>
      </w:divBdr>
    </w:div>
    <w:div w:id="298345736">
      <w:bodyDiv w:val="1"/>
      <w:marLeft w:val="0"/>
      <w:marRight w:val="0"/>
      <w:marTop w:val="0"/>
      <w:marBottom w:val="0"/>
      <w:divBdr>
        <w:top w:val="none" w:sz="0" w:space="0" w:color="auto"/>
        <w:left w:val="none" w:sz="0" w:space="0" w:color="auto"/>
        <w:bottom w:val="none" w:sz="0" w:space="0" w:color="auto"/>
        <w:right w:val="none" w:sz="0" w:space="0" w:color="auto"/>
      </w:divBdr>
    </w:div>
    <w:div w:id="606960704">
      <w:bodyDiv w:val="1"/>
      <w:marLeft w:val="0"/>
      <w:marRight w:val="0"/>
      <w:marTop w:val="0"/>
      <w:marBottom w:val="0"/>
      <w:divBdr>
        <w:top w:val="none" w:sz="0" w:space="0" w:color="auto"/>
        <w:left w:val="none" w:sz="0" w:space="0" w:color="auto"/>
        <w:bottom w:val="none" w:sz="0" w:space="0" w:color="auto"/>
        <w:right w:val="none" w:sz="0" w:space="0" w:color="auto"/>
      </w:divBdr>
    </w:div>
    <w:div w:id="611018630">
      <w:bodyDiv w:val="1"/>
      <w:marLeft w:val="0"/>
      <w:marRight w:val="0"/>
      <w:marTop w:val="0"/>
      <w:marBottom w:val="0"/>
      <w:divBdr>
        <w:top w:val="none" w:sz="0" w:space="0" w:color="auto"/>
        <w:left w:val="none" w:sz="0" w:space="0" w:color="auto"/>
        <w:bottom w:val="none" w:sz="0" w:space="0" w:color="auto"/>
        <w:right w:val="none" w:sz="0" w:space="0" w:color="auto"/>
      </w:divBdr>
      <w:divsChild>
        <w:div w:id="1127620324">
          <w:marLeft w:val="0"/>
          <w:marRight w:val="0"/>
          <w:marTop w:val="0"/>
          <w:marBottom w:val="0"/>
          <w:divBdr>
            <w:top w:val="none" w:sz="0" w:space="0" w:color="auto"/>
            <w:left w:val="none" w:sz="0" w:space="0" w:color="auto"/>
            <w:bottom w:val="none" w:sz="0" w:space="0" w:color="auto"/>
            <w:right w:val="none" w:sz="0" w:space="0" w:color="auto"/>
          </w:divBdr>
        </w:div>
        <w:div w:id="1716199298">
          <w:marLeft w:val="0"/>
          <w:marRight w:val="0"/>
          <w:marTop w:val="0"/>
          <w:marBottom w:val="375"/>
          <w:divBdr>
            <w:top w:val="none" w:sz="0" w:space="0" w:color="auto"/>
            <w:left w:val="none" w:sz="0" w:space="0" w:color="auto"/>
            <w:bottom w:val="single" w:sz="6" w:space="2" w:color="D5E5F2"/>
            <w:right w:val="none" w:sz="0" w:space="0" w:color="auto"/>
          </w:divBdr>
        </w:div>
        <w:div w:id="1921527320">
          <w:marLeft w:val="-225"/>
          <w:marRight w:val="-225"/>
          <w:marTop w:val="75"/>
          <w:marBottom w:val="0"/>
          <w:divBdr>
            <w:top w:val="none" w:sz="0" w:space="0" w:color="auto"/>
            <w:left w:val="none" w:sz="0" w:space="0" w:color="auto"/>
            <w:bottom w:val="none" w:sz="0" w:space="0" w:color="auto"/>
            <w:right w:val="none" w:sz="0" w:space="0" w:color="auto"/>
          </w:divBdr>
        </w:div>
      </w:divsChild>
    </w:div>
    <w:div w:id="691758472">
      <w:bodyDiv w:val="1"/>
      <w:marLeft w:val="0"/>
      <w:marRight w:val="0"/>
      <w:marTop w:val="0"/>
      <w:marBottom w:val="0"/>
      <w:divBdr>
        <w:top w:val="none" w:sz="0" w:space="0" w:color="auto"/>
        <w:left w:val="none" w:sz="0" w:space="0" w:color="auto"/>
        <w:bottom w:val="none" w:sz="0" w:space="0" w:color="auto"/>
        <w:right w:val="none" w:sz="0" w:space="0" w:color="auto"/>
      </w:divBdr>
    </w:div>
    <w:div w:id="890462377">
      <w:bodyDiv w:val="1"/>
      <w:marLeft w:val="0"/>
      <w:marRight w:val="0"/>
      <w:marTop w:val="0"/>
      <w:marBottom w:val="0"/>
      <w:divBdr>
        <w:top w:val="none" w:sz="0" w:space="0" w:color="auto"/>
        <w:left w:val="none" w:sz="0" w:space="0" w:color="auto"/>
        <w:bottom w:val="none" w:sz="0" w:space="0" w:color="auto"/>
        <w:right w:val="none" w:sz="0" w:space="0" w:color="auto"/>
      </w:divBdr>
    </w:div>
    <w:div w:id="952781732">
      <w:bodyDiv w:val="1"/>
      <w:marLeft w:val="0"/>
      <w:marRight w:val="0"/>
      <w:marTop w:val="0"/>
      <w:marBottom w:val="0"/>
      <w:divBdr>
        <w:top w:val="none" w:sz="0" w:space="0" w:color="auto"/>
        <w:left w:val="none" w:sz="0" w:space="0" w:color="auto"/>
        <w:bottom w:val="none" w:sz="0" w:space="0" w:color="auto"/>
        <w:right w:val="none" w:sz="0" w:space="0" w:color="auto"/>
      </w:divBdr>
    </w:div>
    <w:div w:id="1096748684">
      <w:bodyDiv w:val="1"/>
      <w:marLeft w:val="0"/>
      <w:marRight w:val="0"/>
      <w:marTop w:val="0"/>
      <w:marBottom w:val="0"/>
      <w:divBdr>
        <w:top w:val="none" w:sz="0" w:space="0" w:color="auto"/>
        <w:left w:val="none" w:sz="0" w:space="0" w:color="auto"/>
        <w:bottom w:val="none" w:sz="0" w:space="0" w:color="auto"/>
        <w:right w:val="none" w:sz="0" w:space="0" w:color="auto"/>
      </w:divBdr>
    </w:div>
    <w:div w:id="1188909066">
      <w:bodyDiv w:val="1"/>
      <w:marLeft w:val="0"/>
      <w:marRight w:val="0"/>
      <w:marTop w:val="0"/>
      <w:marBottom w:val="0"/>
      <w:divBdr>
        <w:top w:val="none" w:sz="0" w:space="0" w:color="auto"/>
        <w:left w:val="none" w:sz="0" w:space="0" w:color="auto"/>
        <w:bottom w:val="none" w:sz="0" w:space="0" w:color="auto"/>
        <w:right w:val="none" w:sz="0" w:space="0" w:color="auto"/>
      </w:divBdr>
      <w:divsChild>
        <w:div w:id="32121919">
          <w:marLeft w:val="547"/>
          <w:marRight w:val="0"/>
          <w:marTop w:val="86"/>
          <w:marBottom w:val="0"/>
          <w:divBdr>
            <w:top w:val="none" w:sz="0" w:space="0" w:color="auto"/>
            <w:left w:val="none" w:sz="0" w:space="0" w:color="auto"/>
            <w:bottom w:val="none" w:sz="0" w:space="0" w:color="auto"/>
            <w:right w:val="none" w:sz="0" w:space="0" w:color="auto"/>
          </w:divBdr>
        </w:div>
        <w:div w:id="156117486">
          <w:marLeft w:val="547"/>
          <w:marRight w:val="0"/>
          <w:marTop w:val="86"/>
          <w:marBottom w:val="0"/>
          <w:divBdr>
            <w:top w:val="none" w:sz="0" w:space="0" w:color="auto"/>
            <w:left w:val="none" w:sz="0" w:space="0" w:color="auto"/>
            <w:bottom w:val="none" w:sz="0" w:space="0" w:color="auto"/>
            <w:right w:val="none" w:sz="0" w:space="0" w:color="auto"/>
          </w:divBdr>
        </w:div>
        <w:div w:id="262685172">
          <w:marLeft w:val="547"/>
          <w:marRight w:val="0"/>
          <w:marTop w:val="86"/>
          <w:marBottom w:val="0"/>
          <w:divBdr>
            <w:top w:val="none" w:sz="0" w:space="0" w:color="auto"/>
            <w:left w:val="none" w:sz="0" w:space="0" w:color="auto"/>
            <w:bottom w:val="none" w:sz="0" w:space="0" w:color="auto"/>
            <w:right w:val="none" w:sz="0" w:space="0" w:color="auto"/>
          </w:divBdr>
        </w:div>
        <w:div w:id="453984372">
          <w:marLeft w:val="547"/>
          <w:marRight w:val="0"/>
          <w:marTop w:val="86"/>
          <w:marBottom w:val="0"/>
          <w:divBdr>
            <w:top w:val="none" w:sz="0" w:space="0" w:color="auto"/>
            <w:left w:val="none" w:sz="0" w:space="0" w:color="auto"/>
            <w:bottom w:val="none" w:sz="0" w:space="0" w:color="auto"/>
            <w:right w:val="none" w:sz="0" w:space="0" w:color="auto"/>
          </w:divBdr>
        </w:div>
        <w:div w:id="693072991">
          <w:marLeft w:val="547"/>
          <w:marRight w:val="0"/>
          <w:marTop w:val="86"/>
          <w:marBottom w:val="0"/>
          <w:divBdr>
            <w:top w:val="none" w:sz="0" w:space="0" w:color="auto"/>
            <w:left w:val="none" w:sz="0" w:space="0" w:color="auto"/>
            <w:bottom w:val="none" w:sz="0" w:space="0" w:color="auto"/>
            <w:right w:val="none" w:sz="0" w:space="0" w:color="auto"/>
          </w:divBdr>
        </w:div>
        <w:div w:id="897786483">
          <w:marLeft w:val="547"/>
          <w:marRight w:val="0"/>
          <w:marTop w:val="86"/>
          <w:marBottom w:val="0"/>
          <w:divBdr>
            <w:top w:val="none" w:sz="0" w:space="0" w:color="auto"/>
            <w:left w:val="none" w:sz="0" w:space="0" w:color="auto"/>
            <w:bottom w:val="none" w:sz="0" w:space="0" w:color="auto"/>
            <w:right w:val="none" w:sz="0" w:space="0" w:color="auto"/>
          </w:divBdr>
        </w:div>
        <w:div w:id="1436826356">
          <w:marLeft w:val="547"/>
          <w:marRight w:val="0"/>
          <w:marTop w:val="86"/>
          <w:marBottom w:val="0"/>
          <w:divBdr>
            <w:top w:val="none" w:sz="0" w:space="0" w:color="auto"/>
            <w:left w:val="none" w:sz="0" w:space="0" w:color="auto"/>
            <w:bottom w:val="none" w:sz="0" w:space="0" w:color="auto"/>
            <w:right w:val="none" w:sz="0" w:space="0" w:color="auto"/>
          </w:divBdr>
        </w:div>
      </w:divsChild>
    </w:div>
    <w:div w:id="1236166021">
      <w:bodyDiv w:val="1"/>
      <w:marLeft w:val="0"/>
      <w:marRight w:val="0"/>
      <w:marTop w:val="0"/>
      <w:marBottom w:val="0"/>
      <w:divBdr>
        <w:top w:val="none" w:sz="0" w:space="0" w:color="auto"/>
        <w:left w:val="none" w:sz="0" w:space="0" w:color="auto"/>
        <w:bottom w:val="none" w:sz="0" w:space="0" w:color="auto"/>
        <w:right w:val="none" w:sz="0" w:space="0" w:color="auto"/>
      </w:divBdr>
    </w:div>
    <w:div w:id="1240023752">
      <w:bodyDiv w:val="1"/>
      <w:marLeft w:val="0"/>
      <w:marRight w:val="0"/>
      <w:marTop w:val="0"/>
      <w:marBottom w:val="0"/>
      <w:divBdr>
        <w:top w:val="none" w:sz="0" w:space="0" w:color="auto"/>
        <w:left w:val="none" w:sz="0" w:space="0" w:color="auto"/>
        <w:bottom w:val="none" w:sz="0" w:space="0" w:color="auto"/>
        <w:right w:val="none" w:sz="0" w:space="0" w:color="auto"/>
      </w:divBdr>
    </w:div>
    <w:div w:id="1373581131">
      <w:bodyDiv w:val="1"/>
      <w:marLeft w:val="0"/>
      <w:marRight w:val="0"/>
      <w:marTop w:val="0"/>
      <w:marBottom w:val="0"/>
      <w:divBdr>
        <w:top w:val="none" w:sz="0" w:space="0" w:color="auto"/>
        <w:left w:val="none" w:sz="0" w:space="0" w:color="auto"/>
        <w:bottom w:val="none" w:sz="0" w:space="0" w:color="auto"/>
        <w:right w:val="none" w:sz="0" w:space="0" w:color="auto"/>
      </w:divBdr>
    </w:div>
    <w:div w:id="1523981038">
      <w:bodyDiv w:val="1"/>
      <w:marLeft w:val="0"/>
      <w:marRight w:val="0"/>
      <w:marTop w:val="0"/>
      <w:marBottom w:val="0"/>
      <w:divBdr>
        <w:top w:val="none" w:sz="0" w:space="0" w:color="auto"/>
        <w:left w:val="none" w:sz="0" w:space="0" w:color="auto"/>
        <w:bottom w:val="none" w:sz="0" w:space="0" w:color="auto"/>
        <w:right w:val="none" w:sz="0" w:space="0" w:color="auto"/>
      </w:divBdr>
    </w:div>
    <w:div w:id="1664775975">
      <w:bodyDiv w:val="1"/>
      <w:marLeft w:val="0"/>
      <w:marRight w:val="0"/>
      <w:marTop w:val="0"/>
      <w:marBottom w:val="0"/>
      <w:divBdr>
        <w:top w:val="none" w:sz="0" w:space="0" w:color="auto"/>
        <w:left w:val="none" w:sz="0" w:space="0" w:color="auto"/>
        <w:bottom w:val="none" w:sz="0" w:space="0" w:color="auto"/>
        <w:right w:val="none" w:sz="0" w:space="0" w:color="auto"/>
      </w:divBdr>
    </w:div>
    <w:div w:id="1922371037">
      <w:bodyDiv w:val="1"/>
      <w:marLeft w:val="0"/>
      <w:marRight w:val="0"/>
      <w:marTop w:val="0"/>
      <w:marBottom w:val="0"/>
      <w:divBdr>
        <w:top w:val="none" w:sz="0" w:space="0" w:color="auto"/>
        <w:left w:val="none" w:sz="0" w:space="0" w:color="auto"/>
        <w:bottom w:val="none" w:sz="0" w:space="0" w:color="auto"/>
        <w:right w:val="none" w:sz="0" w:space="0" w:color="auto"/>
      </w:divBdr>
    </w:div>
    <w:div w:id="211382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E9AA9-554E-4659-8FCA-0AF37E30D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62</Pages>
  <Words>17594</Words>
  <Characters>103809</Characters>
  <Application>Microsoft Office Word</Application>
  <DocSecurity>0</DocSecurity>
  <Lines>865</Lines>
  <Paragraphs>242</Paragraphs>
  <ScaleCrop>false</ScaleCrop>
  <HeadingPairs>
    <vt:vector size="2" baseType="variant">
      <vt:variant>
        <vt:lpstr>Název</vt:lpstr>
      </vt:variant>
      <vt:variant>
        <vt:i4>1</vt:i4>
      </vt:variant>
    </vt:vector>
  </HeadingPairs>
  <TitlesOfParts>
    <vt:vector size="1" baseType="lpstr">
      <vt:lpstr>Univerzita Palackého v Olomouci</vt:lpstr>
    </vt:vector>
  </TitlesOfParts>
  <Company/>
  <LinksUpToDate>false</LinksUpToDate>
  <CharactersWithSpaces>121161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Univerzita Palackého v Olomouci</dc:title>
  <dc:subject/>
  <dc:creator>ho278926</dc:creator>
  <cp:keywords/>
  <cp:lastModifiedBy>ho278926</cp:lastModifiedBy>
  <cp:revision>2</cp:revision>
  <cp:lastPrinted>2012-11-30T09:56:00Z</cp:lastPrinted>
  <dcterms:created xsi:type="dcterms:W3CDTF">2012-11-30T11:25:00Z</dcterms:created>
  <dcterms:modified xsi:type="dcterms:W3CDTF">2012-11-30T11:25:00Z</dcterms:modified>
</cp:coreProperties>
</file>