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F1D" w:rsidRPr="00782DCC" w:rsidRDefault="006D2F1D" w:rsidP="00782DCC">
      <w:pPr>
        <w:spacing w:line="360" w:lineRule="auto"/>
        <w:jc w:val="center"/>
        <w:rPr>
          <w:rStyle w:val="Siln"/>
          <w:rFonts w:cs="Times New Roman"/>
          <w:szCs w:val="24"/>
        </w:rPr>
      </w:pPr>
      <w:r w:rsidRPr="00782DCC">
        <w:rPr>
          <w:rStyle w:val="Siln"/>
          <w:rFonts w:cs="Times New Roman"/>
          <w:szCs w:val="24"/>
        </w:rPr>
        <w:t>Univerzita Palackého v Olomouci</w:t>
      </w:r>
    </w:p>
    <w:p w:rsidR="006D2F1D" w:rsidRPr="00782DCC" w:rsidRDefault="006D2F1D" w:rsidP="00782DCC">
      <w:pPr>
        <w:spacing w:line="360" w:lineRule="auto"/>
        <w:jc w:val="center"/>
        <w:rPr>
          <w:rStyle w:val="Siln"/>
          <w:rFonts w:cs="Times New Roman"/>
          <w:szCs w:val="24"/>
        </w:rPr>
      </w:pPr>
      <w:r w:rsidRPr="00782DCC">
        <w:rPr>
          <w:rStyle w:val="Siln"/>
          <w:rFonts w:cs="Times New Roman"/>
          <w:szCs w:val="24"/>
        </w:rPr>
        <w:t>Právnická fakulta</w:t>
      </w:r>
    </w:p>
    <w:p w:rsidR="006D2F1D" w:rsidRPr="00173DB2" w:rsidRDefault="006D2F1D" w:rsidP="00782DCC">
      <w:pPr>
        <w:pStyle w:val="Odstavecseseznamem"/>
        <w:spacing w:after="0" w:line="360" w:lineRule="auto"/>
        <w:ind w:left="0" w:firstLine="709"/>
        <w:jc w:val="center"/>
        <w:rPr>
          <w:rStyle w:val="Siln"/>
          <w:b w:val="0"/>
          <w:sz w:val="24"/>
          <w:szCs w:val="24"/>
        </w:rPr>
      </w:pPr>
    </w:p>
    <w:p w:rsidR="006D2F1D" w:rsidRPr="00173DB2" w:rsidRDefault="006D2F1D" w:rsidP="00782DCC">
      <w:pPr>
        <w:pStyle w:val="Odstavecseseznamem"/>
        <w:spacing w:line="360" w:lineRule="auto"/>
        <w:ind w:left="0" w:firstLine="709"/>
        <w:jc w:val="center"/>
        <w:rPr>
          <w:rStyle w:val="Siln"/>
          <w:b w:val="0"/>
          <w:sz w:val="24"/>
          <w:szCs w:val="24"/>
        </w:rPr>
      </w:pPr>
    </w:p>
    <w:p w:rsidR="006D2F1D" w:rsidRPr="00173DB2" w:rsidRDefault="006D2F1D" w:rsidP="00782DCC">
      <w:pPr>
        <w:pStyle w:val="Odstavecseseznamem"/>
        <w:spacing w:line="360" w:lineRule="auto"/>
        <w:ind w:left="0" w:firstLine="709"/>
        <w:jc w:val="center"/>
        <w:rPr>
          <w:rStyle w:val="Siln"/>
          <w:b w:val="0"/>
          <w:sz w:val="24"/>
          <w:szCs w:val="24"/>
        </w:rPr>
      </w:pPr>
    </w:p>
    <w:p w:rsidR="006D2F1D" w:rsidRPr="00173DB2" w:rsidRDefault="006D2F1D" w:rsidP="00782DCC">
      <w:pPr>
        <w:pStyle w:val="Odstavecseseznamem"/>
        <w:spacing w:line="360" w:lineRule="auto"/>
        <w:ind w:left="0" w:firstLine="709"/>
        <w:jc w:val="center"/>
        <w:rPr>
          <w:rStyle w:val="Siln"/>
          <w:sz w:val="24"/>
          <w:szCs w:val="24"/>
        </w:rPr>
      </w:pPr>
    </w:p>
    <w:p w:rsidR="006D2F1D" w:rsidRPr="00173DB2" w:rsidRDefault="006D2F1D" w:rsidP="00782DCC">
      <w:pPr>
        <w:pStyle w:val="Odstavecseseznamem"/>
        <w:spacing w:line="360" w:lineRule="auto"/>
        <w:ind w:left="0" w:firstLine="709"/>
        <w:jc w:val="center"/>
        <w:rPr>
          <w:rStyle w:val="Siln"/>
          <w:sz w:val="24"/>
          <w:szCs w:val="24"/>
        </w:rPr>
      </w:pPr>
    </w:p>
    <w:p w:rsidR="006D2F1D" w:rsidRPr="00173DB2" w:rsidRDefault="006D2F1D" w:rsidP="00782DCC">
      <w:pPr>
        <w:pStyle w:val="Odstavecseseznamem"/>
        <w:spacing w:line="360" w:lineRule="auto"/>
        <w:ind w:left="0" w:firstLine="709"/>
        <w:jc w:val="center"/>
        <w:rPr>
          <w:rStyle w:val="Siln"/>
          <w:sz w:val="24"/>
          <w:szCs w:val="24"/>
        </w:rPr>
      </w:pPr>
    </w:p>
    <w:p w:rsidR="006D2F1D" w:rsidRPr="00782DCC" w:rsidRDefault="006D2F1D" w:rsidP="00782DCC">
      <w:pPr>
        <w:spacing w:line="360" w:lineRule="auto"/>
        <w:jc w:val="center"/>
        <w:rPr>
          <w:rStyle w:val="Siln"/>
          <w:rFonts w:cs="Times New Roman"/>
          <w:szCs w:val="24"/>
        </w:rPr>
      </w:pPr>
      <w:r w:rsidRPr="00782DCC">
        <w:rPr>
          <w:rStyle w:val="Siln"/>
          <w:rFonts w:cs="Times New Roman"/>
          <w:szCs w:val="24"/>
        </w:rPr>
        <w:t>Kristýna Poláková</w:t>
      </w:r>
    </w:p>
    <w:p w:rsidR="006D2F1D" w:rsidRPr="00173DB2" w:rsidRDefault="006D2F1D" w:rsidP="00782DCC">
      <w:pPr>
        <w:pStyle w:val="Odstavecseseznamem"/>
        <w:spacing w:line="360" w:lineRule="auto"/>
        <w:ind w:left="0" w:firstLine="709"/>
        <w:jc w:val="center"/>
        <w:rPr>
          <w:rStyle w:val="Siln"/>
          <w:sz w:val="24"/>
          <w:szCs w:val="24"/>
        </w:rPr>
      </w:pPr>
    </w:p>
    <w:p w:rsidR="006D2F1D" w:rsidRPr="00782DCC" w:rsidRDefault="006D2F1D" w:rsidP="00782DCC">
      <w:pPr>
        <w:spacing w:line="360" w:lineRule="auto"/>
        <w:jc w:val="center"/>
        <w:rPr>
          <w:rStyle w:val="Siln"/>
          <w:rFonts w:cs="Times New Roman"/>
          <w:sz w:val="32"/>
          <w:szCs w:val="24"/>
        </w:rPr>
      </w:pPr>
      <w:r w:rsidRPr="00782DCC">
        <w:rPr>
          <w:rStyle w:val="Siln"/>
          <w:rFonts w:cs="Times New Roman"/>
          <w:sz w:val="32"/>
          <w:szCs w:val="24"/>
        </w:rPr>
        <w:t xml:space="preserve">Nepřímé způsoby </w:t>
      </w:r>
      <w:r w:rsidR="008328FA">
        <w:rPr>
          <w:rStyle w:val="Siln"/>
          <w:rFonts w:cs="Times New Roman"/>
          <w:sz w:val="32"/>
          <w:szCs w:val="24"/>
        </w:rPr>
        <w:t>vymožení pohledávky -</w:t>
      </w:r>
    </w:p>
    <w:p w:rsidR="006D2F1D" w:rsidRPr="00173DB2" w:rsidRDefault="006D2F1D" w:rsidP="00782DCC">
      <w:pPr>
        <w:pStyle w:val="Odstavecseseznamem"/>
        <w:spacing w:line="360" w:lineRule="auto"/>
        <w:ind w:left="0"/>
        <w:jc w:val="center"/>
        <w:rPr>
          <w:rStyle w:val="Siln"/>
          <w:szCs w:val="24"/>
        </w:rPr>
      </w:pPr>
      <w:r w:rsidRPr="00173DB2">
        <w:rPr>
          <w:rStyle w:val="Siln"/>
          <w:szCs w:val="24"/>
        </w:rPr>
        <w:t>Výkon rozhodnutí pozastavením ř</w:t>
      </w:r>
      <w:r w:rsidR="00F54386" w:rsidRPr="00173DB2">
        <w:rPr>
          <w:rStyle w:val="Siln"/>
          <w:szCs w:val="24"/>
        </w:rPr>
        <w:t>idičského oprávnění a ukládáním </w:t>
      </w:r>
      <w:r w:rsidRPr="00173DB2">
        <w:rPr>
          <w:rStyle w:val="Siln"/>
          <w:szCs w:val="24"/>
        </w:rPr>
        <w:t>pokut</w:t>
      </w:r>
    </w:p>
    <w:p w:rsidR="006D2F1D" w:rsidRPr="00173DB2" w:rsidRDefault="006D2F1D" w:rsidP="00782DCC">
      <w:pPr>
        <w:pStyle w:val="Odstavecseseznamem"/>
        <w:spacing w:line="360" w:lineRule="auto"/>
        <w:ind w:left="0" w:firstLine="709"/>
        <w:jc w:val="center"/>
        <w:rPr>
          <w:rStyle w:val="Siln"/>
          <w:sz w:val="24"/>
          <w:szCs w:val="24"/>
        </w:rPr>
      </w:pPr>
    </w:p>
    <w:p w:rsidR="006D2F1D" w:rsidRPr="00173DB2" w:rsidRDefault="006D2F1D" w:rsidP="00782DCC">
      <w:pPr>
        <w:pStyle w:val="Odstavecseseznamem"/>
        <w:spacing w:line="360" w:lineRule="auto"/>
        <w:ind w:left="0" w:firstLine="709"/>
        <w:jc w:val="center"/>
        <w:rPr>
          <w:rStyle w:val="Siln"/>
          <w:sz w:val="24"/>
          <w:szCs w:val="24"/>
        </w:rPr>
      </w:pPr>
    </w:p>
    <w:p w:rsidR="00F54386" w:rsidRPr="00173DB2" w:rsidRDefault="00F54386" w:rsidP="00782DCC">
      <w:pPr>
        <w:pStyle w:val="Odstavecseseznamem"/>
        <w:spacing w:line="360" w:lineRule="auto"/>
        <w:ind w:left="0" w:firstLine="709"/>
        <w:jc w:val="center"/>
        <w:rPr>
          <w:rStyle w:val="Siln"/>
          <w:sz w:val="24"/>
          <w:szCs w:val="24"/>
        </w:rPr>
      </w:pPr>
    </w:p>
    <w:p w:rsidR="00F54386" w:rsidRPr="00173DB2" w:rsidRDefault="00F54386" w:rsidP="00782DCC">
      <w:pPr>
        <w:pStyle w:val="Odstavecseseznamem"/>
        <w:spacing w:line="360" w:lineRule="auto"/>
        <w:ind w:left="0" w:firstLine="709"/>
        <w:jc w:val="center"/>
        <w:rPr>
          <w:rStyle w:val="Siln"/>
          <w:sz w:val="24"/>
          <w:szCs w:val="24"/>
        </w:rPr>
      </w:pPr>
    </w:p>
    <w:p w:rsidR="006D2F1D" w:rsidRPr="00782DCC" w:rsidRDefault="006D2F1D" w:rsidP="00782DCC">
      <w:pPr>
        <w:spacing w:line="360" w:lineRule="auto"/>
        <w:jc w:val="center"/>
        <w:rPr>
          <w:rStyle w:val="Siln"/>
          <w:rFonts w:cs="Times New Roman"/>
          <w:szCs w:val="24"/>
        </w:rPr>
      </w:pPr>
      <w:r w:rsidRPr="00782DCC">
        <w:rPr>
          <w:rStyle w:val="Siln"/>
          <w:rFonts w:cs="Times New Roman"/>
          <w:szCs w:val="24"/>
        </w:rPr>
        <w:t>Diplomová práce</w:t>
      </w:r>
    </w:p>
    <w:p w:rsidR="006D2F1D" w:rsidRPr="00173DB2" w:rsidRDefault="006D2F1D" w:rsidP="00782DCC">
      <w:pPr>
        <w:pStyle w:val="Odstavecseseznamem"/>
        <w:spacing w:line="360" w:lineRule="auto"/>
        <w:ind w:left="0" w:firstLine="709"/>
        <w:jc w:val="center"/>
        <w:rPr>
          <w:rStyle w:val="Siln"/>
          <w:sz w:val="24"/>
          <w:szCs w:val="24"/>
          <w:u w:val="single"/>
        </w:rPr>
      </w:pPr>
    </w:p>
    <w:p w:rsidR="006D2F1D" w:rsidRDefault="006D2F1D" w:rsidP="00782DCC">
      <w:pPr>
        <w:pStyle w:val="Odstavecseseznamem"/>
        <w:spacing w:line="360" w:lineRule="auto"/>
        <w:ind w:left="0" w:firstLine="709"/>
        <w:jc w:val="center"/>
        <w:rPr>
          <w:rStyle w:val="Siln"/>
          <w:sz w:val="24"/>
          <w:szCs w:val="24"/>
          <w:u w:val="single"/>
        </w:rPr>
      </w:pPr>
    </w:p>
    <w:p w:rsidR="00AB176E" w:rsidRDefault="00AB176E" w:rsidP="00782DCC">
      <w:pPr>
        <w:pStyle w:val="Odstavecseseznamem"/>
        <w:spacing w:line="360" w:lineRule="auto"/>
        <w:ind w:left="0" w:firstLine="709"/>
        <w:jc w:val="center"/>
        <w:rPr>
          <w:rStyle w:val="Siln"/>
          <w:sz w:val="24"/>
          <w:szCs w:val="24"/>
          <w:u w:val="single"/>
        </w:rPr>
      </w:pPr>
    </w:p>
    <w:p w:rsidR="00AB176E" w:rsidRPr="00173DB2" w:rsidRDefault="00AB176E" w:rsidP="00782DCC">
      <w:pPr>
        <w:pStyle w:val="Odstavecseseznamem"/>
        <w:spacing w:line="360" w:lineRule="auto"/>
        <w:ind w:left="0" w:firstLine="709"/>
        <w:jc w:val="center"/>
        <w:rPr>
          <w:rStyle w:val="Siln"/>
          <w:sz w:val="24"/>
          <w:szCs w:val="24"/>
          <w:u w:val="single"/>
        </w:rPr>
      </w:pPr>
    </w:p>
    <w:p w:rsidR="00F54386" w:rsidRPr="00173DB2" w:rsidRDefault="00F54386" w:rsidP="00782DCC">
      <w:pPr>
        <w:pStyle w:val="Odstavecseseznamem"/>
        <w:spacing w:line="360" w:lineRule="auto"/>
        <w:ind w:left="0" w:firstLine="709"/>
        <w:jc w:val="center"/>
        <w:rPr>
          <w:rStyle w:val="Siln"/>
          <w:sz w:val="24"/>
          <w:szCs w:val="24"/>
          <w:u w:val="single"/>
        </w:rPr>
      </w:pPr>
    </w:p>
    <w:p w:rsidR="00F54386" w:rsidRPr="00782DCC" w:rsidRDefault="006D2F1D" w:rsidP="00782DCC">
      <w:pPr>
        <w:spacing w:line="360" w:lineRule="auto"/>
        <w:jc w:val="center"/>
        <w:rPr>
          <w:rStyle w:val="Siln"/>
          <w:rFonts w:cs="Times New Roman"/>
          <w:szCs w:val="24"/>
        </w:rPr>
      </w:pPr>
      <w:r w:rsidRPr="00782DCC">
        <w:rPr>
          <w:rStyle w:val="Siln"/>
          <w:rFonts w:cs="Times New Roman"/>
          <w:szCs w:val="24"/>
        </w:rPr>
        <w:t>Olomouc 2015</w:t>
      </w:r>
    </w:p>
    <w:p w:rsidR="00F54386" w:rsidRPr="00173DB2" w:rsidRDefault="00F54386">
      <w:pPr>
        <w:rPr>
          <w:rStyle w:val="Siln"/>
          <w:rFonts w:eastAsia="Calibri" w:cs="Times New Roman"/>
          <w:sz w:val="24"/>
          <w:szCs w:val="24"/>
        </w:rPr>
      </w:pPr>
      <w:r w:rsidRPr="00173DB2">
        <w:rPr>
          <w:rStyle w:val="Siln"/>
          <w:rFonts w:cs="Times New Roman"/>
          <w:sz w:val="24"/>
          <w:szCs w:val="24"/>
        </w:rPr>
        <w:br w:type="page"/>
      </w:r>
    </w:p>
    <w:p w:rsidR="006D2F1D" w:rsidRPr="00173DB2" w:rsidRDefault="006D2F1D" w:rsidP="00614304">
      <w:pPr>
        <w:spacing w:after="200" w:line="360" w:lineRule="auto"/>
        <w:ind w:left="0" w:firstLine="0"/>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lastRenderedPageBreak/>
        <w:t>Já, níže podepsaná Kristýna Poláková, autorka diplomové práce na téma „Nepřímé způsoby výkonu rozhodnutí - výkon rozhodnutí pozastavením řidičského oprávnění a ukládáním pokut“, která je literárním dílem ve smyslu zákona č. 121/2000 Sb., dávám tímto jako subjekt údajů svůj souhlas ve smyslu § 4 písm. e) zákona č. 101/2000 Sb., správci:</w:t>
      </w:r>
    </w:p>
    <w:p w:rsidR="006D2F1D" w:rsidRPr="00173DB2" w:rsidRDefault="006D2F1D" w:rsidP="00614304">
      <w:pPr>
        <w:spacing w:after="200" w:line="360" w:lineRule="auto"/>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Univerzita Palackého v Olomouci, Křížkovského, Olomouc 772 00, Česká republika</w:t>
      </w:r>
    </w:p>
    <w:p w:rsidR="006D2F1D" w:rsidRPr="00173DB2" w:rsidRDefault="006D2F1D" w:rsidP="00614304">
      <w:pPr>
        <w:spacing w:after="200" w:line="360" w:lineRule="auto"/>
        <w:ind w:left="0" w:firstLine="0"/>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ke zpracování osobních údajů v rozsahu: jméno a příjmení v informačním systému, a to včetně zařazení do katalogů, a dále k zpřístupnění jména a příjmení v katalozích a informačních systémech UP, a to včetně neadresovaného zpřístupnění pomocí metod dálkového přístupu. Údaje mohou být takto zpřístupněny uživatelům služeb Univerzity Palackého. Realizace zpřístupnění zajišťuje ke dni podání tohoto prohlášení vnitřní složka UP, která se nazývá informační centrum UP.</w:t>
      </w:r>
    </w:p>
    <w:p w:rsidR="006D2F1D" w:rsidRPr="00173DB2" w:rsidRDefault="006D2F1D" w:rsidP="00614304">
      <w:pPr>
        <w:spacing w:after="200" w:line="360" w:lineRule="auto"/>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Souhlas se poskytuje na dobu ochrany autorského díla dle zákona č. 12/2000 Sb.</w:t>
      </w:r>
    </w:p>
    <w:p w:rsidR="006D2F1D" w:rsidRPr="00173DB2" w:rsidRDefault="006D2F1D" w:rsidP="00614304">
      <w:pPr>
        <w:spacing w:after="200" w:line="360" w:lineRule="auto"/>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Prohlašuji, že moje osobní údaje výše uvedené jsou pravdivé.</w:t>
      </w:r>
    </w:p>
    <w:p w:rsidR="006D2F1D" w:rsidRPr="00173DB2" w:rsidRDefault="006D2F1D" w:rsidP="00614304">
      <w:pPr>
        <w:spacing w:after="200" w:line="360" w:lineRule="auto"/>
        <w:ind w:left="0" w:firstLine="0"/>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Prohlašuji tímto, že jsem celou práci vypracovala samostatně s použitím literatury, jejíž seznam je uveden na konci diplomové práce.</w:t>
      </w: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D2F1D" w:rsidRPr="00173DB2" w:rsidRDefault="006D2F1D" w:rsidP="001C7F7E">
      <w:pPr>
        <w:spacing w:after="200" w:line="360" w:lineRule="auto"/>
        <w:ind w:left="0" w:firstLine="709"/>
        <w:jc w:val="both"/>
        <w:rPr>
          <w:rFonts w:ascii="Times New Roman" w:eastAsia="Calibri" w:hAnsi="Times New Roman" w:cs="Times New Roman"/>
          <w:bCs/>
          <w:sz w:val="24"/>
          <w:szCs w:val="24"/>
        </w:rPr>
      </w:pPr>
    </w:p>
    <w:p w:rsidR="00614304" w:rsidRPr="00173DB2" w:rsidRDefault="00614304" w:rsidP="001C7F7E">
      <w:pPr>
        <w:spacing w:after="200" w:line="360" w:lineRule="auto"/>
        <w:ind w:left="0" w:firstLine="709"/>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r w:rsidRPr="00173DB2">
        <w:rPr>
          <w:rFonts w:ascii="Times New Roman" w:eastAsia="Calibri" w:hAnsi="Times New Roman" w:cs="Times New Roman"/>
          <w:bCs/>
          <w:sz w:val="24"/>
          <w:szCs w:val="24"/>
        </w:rPr>
        <w:tab/>
      </w:r>
    </w:p>
    <w:p w:rsidR="006D2F1D" w:rsidRPr="00173DB2" w:rsidRDefault="002D3296" w:rsidP="00614304">
      <w:pPr>
        <w:spacing w:after="200" w:line="360" w:lineRule="auto"/>
        <w:ind w:left="4955" w:firstLine="709"/>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w:t>
      </w:r>
    </w:p>
    <w:p w:rsidR="006D2F1D" w:rsidRPr="00173DB2" w:rsidRDefault="008678D9" w:rsidP="00614304">
      <w:pPr>
        <w:spacing w:after="200" w:line="360" w:lineRule="auto"/>
        <w:ind w:left="0" w:firstLine="0"/>
        <w:jc w:val="both"/>
        <w:rPr>
          <w:rFonts w:ascii="Times New Roman" w:eastAsia="Calibri" w:hAnsi="Times New Roman" w:cs="Times New Roman"/>
          <w:bCs/>
          <w:sz w:val="24"/>
          <w:szCs w:val="24"/>
        </w:rPr>
      </w:pPr>
      <w:r w:rsidRPr="00173DB2">
        <w:rPr>
          <w:rFonts w:ascii="Times New Roman" w:eastAsia="Calibri" w:hAnsi="Times New Roman" w:cs="Times New Roman"/>
          <w:bCs/>
          <w:sz w:val="24"/>
          <w:szCs w:val="24"/>
        </w:rPr>
        <w:t>V Olomouci dne 20. dubna</w:t>
      </w:r>
      <w:r w:rsidR="006D2F1D" w:rsidRPr="00173DB2">
        <w:rPr>
          <w:rFonts w:ascii="Times New Roman" w:eastAsia="Calibri" w:hAnsi="Times New Roman" w:cs="Times New Roman"/>
          <w:bCs/>
          <w:sz w:val="24"/>
          <w:szCs w:val="24"/>
        </w:rPr>
        <w:t xml:space="preserve"> 2015</w:t>
      </w:r>
      <w:r w:rsidR="00614304" w:rsidRPr="00173DB2">
        <w:rPr>
          <w:rFonts w:ascii="Times New Roman" w:eastAsia="Calibri" w:hAnsi="Times New Roman" w:cs="Times New Roman"/>
          <w:bCs/>
          <w:sz w:val="24"/>
          <w:szCs w:val="24"/>
        </w:rPr>
        <w:tab/>
      </w:r>
      <w:r w:rsidR="00614304" w:rsidRPr="00173DB2">
        <w:rPr>
          <w:rFonts w:ascii="Times New Roman" w:eastAsia="Calibri" w:hAnsi="Times New Roman" w:cs="Times New Roman"/>
          <w:bCs/>
          <w:sz w:val="24"/>
          <w:szCs w:val="24"/>
        </w:rPr>
        <w:tab/>
      </w:r>
      <w:r w:rsidR="00614304" w:rsidRPr="00173DB2">
        <w:rPr>
          <w:rFonts w:ascii="Times New Roman" w:eastAsia="Calibri" w:hAnsi="Times New Roman" w:cs="Times New Roman"/>
          <w:bCs/>
          <w:sz w:val="24"/>
          <w:szCs w:val="24"/>
        </w:rPr>
        <w:tab/>
      </w:r>
      <w:r w:rsidR="00614304" w:rsidRPr="00173DB2">
        <w:rPr>
          <w:rFonts w:ascii="Times New Roman" w:eastAsia="Calibri" w:hAnsi="Times New Roman" w:cs="Times New Roman"/>
          <w:bCs/>
          <w:sz w:val="24"/>
          <w:szCs w:val="24"/>
        </w:rPr>
        <w:tab/>
      </w:r>
      <w:r w:rsidR="002D3296" w:rsidRPr="00173DB2">
        <w:rPr>
          <w:rFonts w:ascii="Times New Roman" w:eastAsia="Calibri" w:hAnsi="Times New Roman" w:cs="Times New Roman"/>
          <w:bCs/>
          <w:sz w:val="24"/>
          <w:szCs w:val="24"/>
        </w:rPr>
        <w:t xml:space="preserve">     Kristýna Poláková</w:t>
      </w:r>
    </w:p>
    <w:p w:rsidR="00C26AD1" w:rsidRPr="00173DB2" w:rsidRDefault="00C26AD1">
      <w:pPr>
        <w:rPr>
          <w:rFonts w:ascii="Times New Roman" w:eastAsiaTheme="majorEastAsia" w:hAnsi="Times New Roman" w:cs="Times New Roman"/>
          <w:b/>
          <w:bCs/>
          <w:color w:val="365F91" w:themeColor="accent1" w:themeShade="BF"/>
          <w:sz w:val="24"/>
          <w:szCs w:val="24"/>
        </w:rPr>
      </w:pPr>
      <w:r w:rsidRPr="00173DB2">
        <w:rPr>
          <w:rFonts w:ascii="Times New Roman" w:hAnsi="Times New Roman" w:cs="Times New Roman"/>
          <w:sz w:val="24"/>
          <w:szCs w:val="24"/>
        </w:rPr>
        <w:br w:type="page"/>
      </w:r>
    </w:p>
    <w:p w:rsidR="006D2F1D" w:rsidRPr="00173DB2" w:rsidRDefault="006D2F1D" w:rsidP="001C7F7E">
      <w:pPr>
        <w:pStyle w:val="Nadpis1"/>
        <w:ind w:firstLine="709"/>
        <w:jc w:val="both"/>
        <w:rPr>
          <w:rFonts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C26AD1" w:rsidRPr="00173DB2" w:rsidRDefault="00C26AD1" w:rsidP="001C7F7E">
      <w:pPr>
        <w:spacing w:line="360" w:lineRule="auto"/>
        <w:ind w:firstLine="709"/>
        <w:jc w:val="both"/>
        <w:rPr>
          <w:rFonts w:ascii="Times New Roman" w:hAnsi="Times New Roman" w:cs="Times New Roman"/>
          <w:sz w:val="24"/>
          <w:szCs w:val="24"/>
        </w:rPr>
      </w:pPr>
    </w:p>
    <w:p w:rsidR="00C26AD1" w:rsidRPr="00173DB2" w:rsidRDefault="00C26AD1" w:rsidP="001C7F7E">
      <w:pPr>
        <w:spacing w:line="360" w:lineRule="auto"/>
        <w:ind w:firstLine="709"/>
        <w:jc w:val="both"/>
        <w:rPr>
          <w:rFonts w:ascii="Times New Roman" w:hAnsi="Times New Roman" w:cs="Times New Roman"/>
          <w:sz w:val="24"/>
          <w:szCs w:val="24"/>
        </w:rPr>
      </w:pPr>
    </w:p>
    <w:p w:rsidR="00C26AD1" w:rsidRPr="00173DB2" w:rsidRDefault="00C26AD1"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510BAB" w:rsidRPr="00173DB2" w:rsidRDefault="00510BAB"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135DF3" w:rsidP="00707F95">
      <w:pPr>
        <w:spacing w:line="360" w:lineRule="auto"/>
        <w:jc w:val="both"/>
        <w:rPr>
          <w:rFonts w:ascii="Times New Roman" w:hAnsi="Times New Roman" w:cs="Times New Roman"/>
          <w:sz w:val="24"/>
          <w:szCs w:val="24"/>
        </w:rPr>
      </w:pPr>
      <w:r w:rsidRPr="00173DB2">
        <w:rPr>
          <w:rFonts w:ascii="Times New Roman" w:hAnsi="Times New Roman" w:cs="Times New Roman"/>
          <w:b/>
          <w:sz w:val="24"/>
          <w:szCs w:val="24"/>
        </w:rPr>
        <w:t>Poděkování</w:t>
      </w:r>
    </w:p>
    <w:p w:rsidR="006D2F1D" w:rsidRPr="00173DB2" w:rsidRDefault="006D2F1D" w:rsidP="001C7F7E">
      <w:pPr>
        <w:spacing w:line="360" w:lineRule="auto"/>
        <w:ind w:firstLine="709"/>
        <w:jc w:val="both"/>
        <w:rPr>
          <w:rFonts w:ascii="Times New Roman" w:hAnsi="Times New Roman" w:cs="Times New Roman"/>
          <w:sz w:val="24"/>
          <w:szCs w:val="24"/>
        </w:rPr>
      </w:pPr>
    </w:p>
    <w:p w:rsidR="00135DF3" w:rsidRPr="00173DB2" w:rsidRDefault="00C26AD1" w:rsidP="00707F95">
      <w:pPr>
        <w:autoSpaceDE w:val="0"/>
        <w:autoSpaceDN w:val="0"/>
        <w:adjustRightInd w:val="0"/>
        <w:spacing w:line="360" w:lineRule="auto"/>
        <w:ind w:left="0" w:firstLine="357"/>
        <w:jc w:val="both"/>
        <w:rPr>
          <w:rFonts w:ascii="Times New Roman" w:hAnsi="Times New Roman" w:cs="Times New Roman"/>
          <w:sz w:val="24"/>
          <w:szCs w:val="24"/>
        </w:rPr>
      </w:pPr>
      <w:r w:rsidRPr="00173DB2">
        <w:rPr>
          <w:rFonts w:ascii="Times New Roman" w:hAnsi="Times New Roman" w:cs="Times New Roman"/>
          <w:sz w:val="24"/>
          <w:szCs w:val="24"/>
        </w:rPr>
        <w:t>Na tomto místě bych chtěla poděkovat</w:t>
      </w:r>
      <w:r w:rsidR="00135DF3" w:rsidRPr="00173DB2">
        <w:rPr>
          <w:rFonts w:ascii="Times New Roman" w:hAnsi="Times New Roman" w:cs="Times New Roman"/>
          <w:sz w:val="24"/>
          <w:szCs w:val="24"/>
        </w:rPr>
        <w:t xml:space="preserve"> vedoucí mé diplomové práce JUDr. Janě Křiváčkové, Ph.D. za odborné vedení, trpělivost a ochotu, kterou mi v průběhu zpracování této práce věnovala.</w:t>
      </w:r>
    </w:p>
    <w:p w:rsidR="00135DF3" w:rsidRPr="00173DB2" w:rsidRDefault="00135DF3" w:rsidP="00707F95">
      <w:pPr>
        <w:autoSpaceDE w:val="0"/>
        <w:autoSpaceDN w:val="0"/>
        <w:adjustRightInd w:val="0"/>
        <w:spacing w:line="360" w:lineRule="auto"/>
        <w:ind w:left="0" w:firstLine="357"/>
        <w:jc w:val="both"/>
        <w:rPr>
          <w:rFonts w:ascii="Times New Roman" w:hAnsi="Times New Roman" w:cs="Times New Roman"/>
          <w:sz w:val="24"/>
          <w:szCs w:val="24"/>
        </w:rPr>
      </w:pPr>
      <w:r w:rsidRPr="00173DB2">
        <w:rPr>
          <w:rFonts w:ascii="Times New Roman" w:hAnsi="Times New Roman" w:cs="Times New Roman"/>
          <w:sz w:val="24"/>
          <w:szCs w:val="24"/>
        </w:rPr>
        <w:t>Také bych ráda poděkovala referentce Městského úřadu Lanškroun, odboru dopravy</w:t>
      </w:r>
      <w:r w:rsidR="00930B6E" w:rsidRPr="00173DB2">
        <w:rPr>
          <w:rFonts w:ascii="Times New Roman" w:hAnsi="Times New Roman" w:cs="Times New Roman"/>
          <w:sz w:val="24"/>
          <w:szCs w:val="24"/>
        </w:rPr>
        <w:t xml:space="preserve"> a silničního hospodářství</w:t>
      </w:r>
      <w:r w:rsidRPr="00173DB2">
        <w:rPr>
          <w:rFonts w:ascii="Times New Roman" w:hAnsi="Times New Roman" w:cs="Times New Roman"/>
          <w:sz w:val="24"/>
          <w:szCs w:val="24"/>
        </w:rPr>
        <w:t>, Heleně Polákové za věcné připomínky při psaní této práce.</w:t>
      </w:r>
    </w:p>
    <w:p w:rsidR="00DA473B" w:rsidRPr="00173DB2" w:rsidRDefault="00DA473B" w:rsidP="001C7F7E">
      <w:pPr>
        <w:spacing w:line="360" w:lineRule="auto"/>
        <w:ind w:firstLine="709"/>
        <w:jc w:val="both"/>
        <w:rPr>
          <w:rFonts w:ascii="Times New Roman" w:hAnsi="Times New Roman" w:cs="Times New Roman"/>
          <w:sz w:val="24"/>
          <w:szCs w:val="24"/>
        </w:rPr>
      </w:pPr>
      <w:r w:rsidRPr="00173DB2">
        <w:rPr>
          <w:rFonts w:ascii="Times New Roman" w:hAnsi="Times New Roman" w:cs="Times New Roman"/>
          <w:sz w:val="24"/>
          <w:szCs w:val="24"/>
        </w:rPr>
        <w:br w:type="page"/>
      </w:r>
    </w:p>
    <w:sdt>
      <w:sdtPr>
        <w:rPr>
          <w:rFonts w:asciiTheme="minorHAnsi" w:eastAsiaTheme="minorHAnsi" w:hAnsiTheme="minorHAnsi" w:cs="Times New Roman"/>
          <w:b w:val="0"/>
          <w:bCs w:val="0"/>
          <w:sz w:val="22"/>
          <w:szCs w:val="22"/>
        </w:rPr>
        <w:id w:val="1380135"/>
        <w:docPartObj>
          <w:docPartGallery w:val="Table of Contents"/>
          <w:docPartUnique/>
        </w:docPartObj>
      </w:sdtPr>
      <w:sdtEndPr>
        <w:rPr>
          <w:sz w:val="24"/>
          <w:szCs w:val="24"/>
        </w:rPr>
      </w:sdtEndPr>
      <w:sdtContent>
        <w:p w:rsidR="00911B89" w:rsidRPr="00173DB2" w:rsidRDefault="00911B89">
          <w:pPr>
            <w:pStyle w:val="Nadpisobsahu"/>
            <w:rPr>
              <w:rFonts w:cs="Times New Roman"/>
            </w:rPr>
          </w:pPr>
          <w:r w:rsidRPr="00173DB2">
            <w:rPr>
              <w:rFonts w:cs="Times New Roman"/>
            </w:rPr>
            <w:t>Obsah</w:t>
          </w:r>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r w:rsidRPr="00173DB2">
            <w:rPr>
              <w:rFonts w:ascii="Times New Roman" w:hAnsi="Times New Roman" w:cs="Times New Roman"/>
              <w:sz w:val="24"/>
              <w:szCs w:val="24"/>
            </w:rPr>
            <w:fldChar w:fldCharType="begin"/>
          </w:r>
          <w:r w:rsidR="00911B89" w:rsidRPr="00173DB2">
            <w:rPr>
              <w:rFonts w:ascii="Times New Roman" w:hAnsi="Times New Roman" w:cs="Times New Roman"/>
              <w:sz w:val="24"/>
              <w:szCs w:val="24"/>
            </w:rPr>
            <w:instrText xml:space="preserve"> TOC \o "1-3" \h \z \u </w:instrText>
          </w:r>
          <w:r w:rsidRPr="00173DB2">
            <w:rPr>
              <w:rFonts w:ascii="Times New Roman" w:hAnsi="Times New Roman" w:cs="Times New Roman"/>
              <w:sz w:val="24"/>
              <w:szCs w:val="24"/>
            </w:rPr>
            <w:fldChar w:fldCharType="separate"/>
          </w:r>
          <w:hyperlink w:anchor="_Toc417211401" w:history="1">
            <w:r w:rsidR="00911B89" w:rsidRPr="00173DB2">
              <w:rPr>
                <w:rStyle w:val="Hypertextovodkaz"/>
                <w:rFonts w:ascii="Times New Roman" w:hAnsi="Times New Roman" w:cs="Times New Roman"/>
                <w:noProof/>
                <w:sz w:val="24"/>
                <w:szCs w:val="24"/>
              </w:rPr>
              <w:t>Seznam použitých zkratek</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_Toc417211401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02" w:history="1">
            <w:r w:rsidR="00911B89" w:rsidRPr="00173DB2">
              <w:rPr>
                <w:rStyle w:val="Hypertextovodkaz"/>
                <w:rFonts w:ascii="Times New Roman" w:hAnsi="Times New Roman" w:cs="Times New Roman"/>
                <w:noProof/>
                <w:sz w:val="24"/>
                <w:szCs w:val="24"/>
              </w:rPr>
              <w:t>1. Úvod</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_Toc417211402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6</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03" w:history="1">
            <w:r w:rsidR="00911B89" w:rsidRPr="00173DB2">
              <w:rPr>
                <w:rStyle w:val="Hypertextovodkaz"/>
                <w:rFonts w:ascii="Times New Roman" w:hAnsi="Times New Roman" w:cs="Times New Roman"/>
                <w:noProof/>
                <w:sz w:val="24"/>
                <w:szCs w:val="24"/>
              </w:rPr>
              <w:t>2. Obecná charakteristika</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_Toc417211403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8</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04" w:history="1">
            <w:r w:rsidR="00911B89" w:rsidRPr="00173DB2">
              <w:rPr>
                <w:rStyle w:val="Hypertextovodkaz"/>
                <w:rFonts w:ascii="Times New Roman" w:hAnsi="Times New Roman" w:cs="Times New Roman"/>
                <w:noProof/>
                <w:sz w:val="24"/>
                <w:szCs w:val="24"/>
              </w:rPr>
              <w:t>3. Exekuce pozastavením řidičského oprávnění</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_Toc417211404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11</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05" w:history="1">
            <w:r w:rsidR="00911B89" w:rsidRPr="00173DB2">
              <w:rPr>
                <w:rStyle w:val="Hypertextovodkaz"/>
                <w:rFonts w:ascii="Times New Roman" w:hAnsi="Times New Roman" w:cs="Times New Roman"/>
                <w:noProof/>
                <w:sz w:val="24"/>
                <w:szCs w:val="24"/>
              </w:rPr>
              <w:t>3.1. Obecně</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_Toc417211405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11</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06" w:history="1">
            <w:r w:rsidR="00911B89" w:rsidRPr="00173DB2">
              <w:rPr>
                <w:rStyle w:val="Hypertextovodkaz"/>
                <w:rFonts w:ascii="Times New Roman" w:hAnsi="Times New Roman" w:cs="Times New Roman"/>
                <w:noProof/>
                <w:sz w:val="24"/>
                <w:szCs w:val="24"/>
              </w:rPr>
              <w:t>3.2. Legislativní proces</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_Toc417211406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12</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07" w:history="1">
            <w:r w:rsidR="00911B89" w:rsidRPr="00173DB2">
              <w:rPr>
                <w:rStyle w:val="Hypertextovodkaz"/>
                <w:rFonts w:ascii="Times New Roman" w:hAnsi="Times New Roman" w:cs="Times New Roman"/>
                <w:noProof/>
                <w:sz w:val="24"/>
                <w:szCs w:val="24"/>
              </w:rPr>
              <w:t>3.3. Právní úprava</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_Toc417211407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13</w:t>
            </w:r>
            <w:r w:rsidRPr="00173DB2">
              <w:rPr>
                <w:rFonts w:ascii="Times New Roman" w:hAnsi="Times New Roman" w:cs="Times New Roman"/>
                <w:noProof/>
                <w:webHidden/>
                <w:sz w:val="24"/>
                <w:szCs w:val="24"/>
              </w:rPr>
              <w:fldChar w:fldCharType="end"/>
            </w:r>
          </w:hyperlink>
        </w:p>
        <w:p w:rsidR="00911B89" w:rsidRPr="00173DB2" w:rsidRDefault="00B74DD5">
          <w:pPr>
            <w:pStyle w:val="Obsah3"/>
            <w:tabs>
              <w:tab w:val="right" w:leader="dot" w:pos="9061"/>
            </w:tabs>
            <w:rPr>
              <w:rFonts w:ascii="Times New Roman" w:eastAsiaTheme="minorEastAsia" w:hAnsi="Times New Roman" w:cs="Times New Roman"/>
              <w:noProof/>
              <w:sz w:val="24"/>
              <w:szCs w:val="24"/>
              <w:lang w:eastAsia="cs-CZ"/>
            </w:rPr>
          </w:pPr>
          <w:hyperlink w:anchor="_Toc417211408" w:history="1">
            <w:r w:rsidR="00911B89" w:rsidRPr="00173DB2">
              <w:rPr>
                <w:rStyle w:val="Hypertextovodkaz"/>
                <w:rFonts w:ascii="Times New Roman" w:hAnsi="Times New Roman" w:cs="Times New Roman"/>
                <w:noProof/>
                <w:sz w:val="24"/>
                <w:szCs w:val="24"/>
              </w:rPr>
              <w:t>3. 3. 1. Úprava exekučního řádu</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_Toc417211408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13</w:t>
            </w:r>
            <w:r w:rsidRPr="00173DB2">
              <w:rPr>
                <w:rFonts w:ascii="Times New Roman" w:hAnsi="Times New Roman" w:cs="Times New Roman"/>
                <w:noProof/>
                <w:webHidden/>
                <w:sz w:val="24"/>
                <w:szCs w:val="24"/>
              </w:rPr>
              <w:fldChar w:fldCharType="end"/>
            </w:r>
          </w:hyperlink>
        </w:p>
        <w:p w:rsidR="00911B89" w:rsidRPr="00173DB2" w:rsidRDefault="00B74DD5">
          <w:pPr>
            <w:pStyle w:val="Obsah3"/>
            <w:tabs>
              <w:tab w:val="right" w:leader="dot" w:pos="9061"/>
            </w:tabs>
            <w:rPr>
              <w:rFonts w:ascii="Times New Roman" w:eastAsiaTheme="minorEastAsia" w:hAnsi="Times New Roman" w:cs="Times New Roman"/>
              <w:noProof/>
              <w:sz w:val="24"/>
              <w:szCs w:val="24"/>
              <w:lang w:eastAsia="cs-CZ"/>
            </w:rPr>
          </w:pPr>
          <w:hyperlink w:anchor="_Toc417211409" w:history="1">
            <w:r w:rsidR="00911B89" w:rsidRPr="00173DB2">
              <w:rPr>
                <w:rStyle w:val="Hypertextovodkaz"/>
                <w:rFonts w:ascii="Times New Roman" w:hAnsi="Times New Roman" w:cs="Times New Roman"/>
                <w:noProof/>
                <w:sz w:val="24"/>
                <w:szCs w:val="24"/>
              </w:rPr>
              <w:t>3. 3. 2. Úprava zákona o provozu na pozemních komunikacích</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_Toc417211409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14</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0" w:history="1">
            <w:r w:rsidR="00911B89" w:rsidRPr="00173DB2">
              <w:rPr>
                <w:rStyle w:val="Hypertextovodkaz"/>
                <w:rFonts w:ascii="Times New Roman" w:hAnsi="Times New Roman" w:cs="Times New Roman"/>
                <w:noProof/>
                <w:sz w:val="24"/>
                <w:szCs w:val="24"/>
              </w:rPr>
              <w:t>3. 4. Ustanovení § 71a Exekučního řádu</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_Toc417211410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16</w:t>
            </w:r>
            <w:r w:rsidRPr="00173DB2">
              <w:rPr>
                <w:rFonts w:ascii="Times New Roman" w:hAnsi="Times New Roman" w:cs="Times New Roman"/>
                <w:noProof/>
                <w:webHidden/>
                <w:sz w:val="24"/>
                <w:szCs w:val="24"/>
              </w:rPr>
              <w:fldChar w:fldCharType="end"/>
            </w:r>
          </w:hyperlink>
        </w:p>
        <w:p w:rsidR="00911B89" w:rsidRPr="00173DB2" w:rsidRDefault="00B74DD5">
          <w:pPr>
            <w:pStyle w:val="Obsah3"/>
            <w:tabs>
              <w:tab w:val="right" w:leader="dot" w:pos="9061"/>
            </w:tabs>
            <w:rPr>
              <w:rFonts w:ascii="Times New Roman" w:eastAsiaTheme="minorEastAsia" w:hAnsi="Times New Roman" w:cs="Times New Roman"/>
              <w:noProof/>
              <w:sz w:val="24"/>
              <w:szCs w:val="24"/>
              <w:lang w:eastAsia="cs-CZ"/>
            </w:rPr>
          </w:pPr>
          <w:hyperlink w:anchor="_Toc417211411" w:history="1">
            <w:r w:rsidR="00911B89" w:rsidRPr="00173DB2">
              <w:rPr>
                <w:rStyle w:val="Hypertextovodkaz"/>
                <w:rFonts w:ascii="Times New Roman" w:hAnsi="Times New Roman" w:cs="Times New Roman"/>
                <w:noProof/>
                <w:sz w:val="24"/>
                <w:szCs w:val="24"/>
              </w:rPr>
              <w:t>3. 4. 1. Základní podmínky institutu</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_Toc417211411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16</w:t>
            </w:r>
            <w:r w:rsidRPr="00173DB2">
              <w:rPr>
                <w:rFonts w:ascii="Times New Roman" w:hAnsi="Times New Roman" w:cs="Times New Roman"/>
                <w:noProof/>
                <w:webHidden/>
                <w:sz w:val="24"/>
                <w:szCs w:val="24"/>
              </w:rPr>
              <w:fldChar w:fldCharType="end"/>
            </w:r>
          </w:hyperlink>
        </w:p>
        <w:p w:rsidR="00911B89" w:rsidRPr="00173DB2" w:rsidRDefault="00B74DD5">
          <w:pPr>
            <w:pStyle w:val="Obsah3"/>
            <w:tabs>
              <w:tab w:val="right" w:leader="dot" w:pos="9061"/>
            </w:tabs>
            <w:rPr>
              <w:rFonts w:ascii="Times New Roman" w:eastAsiaTheme="minorEastAsia" w:hAnsi="Times New Roman" w:cs="Times New Roman"/>
              <w:noProof/>
              <w:sz w:val="24"/>
              <w:szCs w:val="24"/>
              <w:lang w:eastAsia="cs-CZ"/>
            </w:rPr>
          </w:pPr>
          <w:hyperlink w:anchor="_Toc417211412" w:history="1">
            <w:r w:rsidR="00911B89" w:rsidRPr="00173DB2">
              <w:rPr>
                <w:rStyle w:val="Hypertextovodkaz"/>
                <w:rFonts w:ascii="Times New Roman" w:hAnsi="Times New Roman" w:cs="Times New Roman"/>
                <w:noProof/>
                <w:sz w:val="24"/>
                <w:szCs w:val="24"/>
              </w:rPr>
              <w:t>3. 4. 2. Procesní ustanovení</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_Toc417211412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20</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3" w:history="1">
            <w:r w:rsidR="00911B89" w:rsidRPr="00173DB2">
              <w:rPr>
                <w:rStyle w:val="Hypertextovodkaz"/>
                <w:rFonts w:ascii="Times New Roman" w:hAnsi="Times New Roman" w:cs="Times New Roman"/>
                <w:noProof/>
                <w:sz w:val="24"/>
                <w:szCs w:val="24"/>
              </w:rPr>
              <w:t>3.5. Zahraniční právní úprava</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_Toc417211413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26</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4" w:history="1">
            <w:r w:rsidR="00911B89" w:rsidRPr="00173DB2">
              <w:rPr>
                <w:rStyle w:val="Hypertextovodkaz"/>
                <w:rFonts w:ascii="Times New Roman" w:hAnsi="Times New Roman" w:cs="Times New Roman"/>
                <w:noProof/>
                <w:sz w:val="24"/>
                <w:szCs w:val="24"/>
              </w:rPr>
              <w:t>3.6. Účinnost</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_Toc417211414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29</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15" w:history="1">
            <w:r w:rsidR="00911B89" w:rsidRPr="00173DB2">
              <w:rPr>
                <w:rStyle w:val="Hypertextovodkaz"/>
                <w:rFonts w:ascii="Times New Roman" w:hAnsi="Times New Roman" w:cs="Times New Roman"/>
                <w:noProof/>
                <w:sz w:val="24"/>
                <w:szCs w:val="24"/>
              </w:rPr>
              <w:t>4. Výkon rozhodnutí ukládáním pokut</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_Toc417211415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32</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6" w:history="1">
            <w:r w:rsidR="00911B89" w:rsidRPr="00173DB2">
              <w:rPr>
                <w:rStyle w:val="Hypertextovodkaz"/>
                <w:rFonts w:ascii="Times New Roman" w:hAnsi="Times New Roman" w:cs="Times New Roman"/>
                <w:noProof/>
                <w:sz w:val="24"/>
                <w:szCs w:val="24"/>
              </w:rPr>
              <w:t>4.1. Obecně</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_Toc417211416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32</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7" w:history="1">
            <w:r w:rsidR="00911B89" w:rsidRPr="00173DB2">
              <w:rPr>
                <w:rStyle w:val="Hypertextovodkaz"/>
                <w:rFonts w:ascii="Times New Roman" w:hAnsi="Times New Roman" w:cs="Times New Roman"/>
                <w:noProof/>
                <w:sz w:val="24"/>
                <w:szCs w:val="24"/>
              </w:rPr>
              <w:t>4.2. Historie</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_Toc417211417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33</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8" w:history="1">
            <w:r w:rsidR="00911B89" w:rsidRPr="00173DB2">
              <w:rPr>
                <w:rStyle w:val="Hypertextovodkaz"/>
                <w:rFonts w:ascii="Times New Roman" w:hAnsi="Times New Roman" w:cs="Times New Roman"/>
                <w:noProof/>
                <w:sz w:val="24"/>
                <w:szCs w:val="24"/>
              </w:rPr>
              <w:t>4.3. Právní úprava podle OSŘ</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_Toc417211418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34</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19" w:history="1">
            <w:r w:rsidR="00911B89" w:rsidRPr="00173DB2">
              <w:rPr>
                <w:rStyle w:val="Hypertextovodkaz"/>
                <w:rFonts w:ascii="Times New Roman" w:hAnsi="Times New Roman" w:cs="Times New Roman"/>
                <w:noProof/>
                <w:sz w:val="24"/>
                <w:szCs w:val="24"/>
              </w:rPr>
              <w:t>4.4. Právní úprava v EŘ</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_Toc417211419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40</w:t>
            </w:r>
            <w:r w:rsidRPr="00173DB2">
              <w:rPr>
                <w:rFonts w:ascii="Times New Roman" w:hAnsi="Times New Roman" w:cs="Times New Roman"/>
                <w:noProof/>
                <w:webHidden/>
                <w:sz w:val="24"/>
                <w:szCs w:val="24"/>
              </w:rPr>
              <w:fldChar w:fldCharType="end"/>
            </w:r>
          </w:hyperlink>
        </w:p>
        <w:p w:rsidR="00911B89" w:rsidRPr="00173DB2" w:rsidRDefault="00B74DD5">
          <w:pPr>
            <w:pStyle w:val="Obsah2"/>
            <w:tabs>
              <w:tab w:val="right" w:leader="dot" w:pos="9061"/>
            </w:tabs>
            <w:rPr>
              <w:rFonts w:ascii="Times New Roman" w:eastAsiaTheme="minorEastAsia" w:hAnsi="Times New Roman" w:cs="Times New Roman"/>
              <w:noProof/>
              <w:sz w:val="24"/>
              <w:szCs w:val="24"/>
              <w:lang w:eastAsia="cs-CZ"/>
            </w:rPr>
          </w:pPr>
          <w:hyperlink w:anchor="_Toc417211420" w:history="1">
            <w:r w:rsidR="00911B89" w:rsidRPr="00173DB2">
              <w:rPr>
                <w:rStyle w:val="Hypertextovodkaz"/>
                <w:rFonts w:ascii="Times New Roman" w:hAnsi="Times New Roman" w:cs="Times New Roman"/>
                <w:noProof/>
                <w:sz w:val="24"/>
                <w:szCs w:val="24"/>
              </w:rPr>
              <w:t>4.5. Výkon rozhodnutí o péči o nezletilé děti</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_Toc417211420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42</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1" w:history="1">
            <w:r w:rsidR="00911B89" w:rsidRPr="00173DB2">
              <w:rPr>
                <w:rStyle w:val="Hypertextovodkaz"/>
                <w:rFonts w:ascii="Times New Roman" w:hAnsi="Times New Roman" w:cs="Times New Roman"/>
                <w:noProof/>
                <w:sz w:val="24"/>
                <w:szCs w:val="24"/>
              </w:rPr>
              <w:t>5. Závěr</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_Toc417211421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45</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2" w:history="1">
            <w:r w:rsidR="00911B89" w:rsidRPr="00173DB2">
              <w:rPr>
                <w:rStyle w:val="Hypertextovodkaz"/>
                <w:rFonts w:ascii="Times New Roman" w:hAnsi="Times New Roman" w:cs="Times New Roman"/>
                <w:noProof/>
                <w:sz w:val="24"/>
                <w:szCs w:val="24"/>
              </w:rPr>
              <w:t>6. Bibliografie</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_Toc417211422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48</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3" w:history="1">
            <w:r w:rsidR="00911B89" w:rsidRPr="00173DB2">
              <w:rPr>
                <w:rStyle w:val="Hypertextovodkaz"/>
                <w:rFonts w:ascii="Times New Roman" w:hAnsi="Times New Roman" w:cs="Times New Roman"/>
                <w:noProof/>
                <w:sz w:val="24"/>
                <w:szCs w:val="24"/>
              </w:rPr>
              <w:t>Abstrakt</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_Toc417211423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52</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4" w:history="1">
            <w:r w:rsidR="00911B89" w:rsidRPr="00173DB2">
              <w:rPr>
                <w:rStyle w:val="Hypertextovodkaz"/>
                <w:rFonts w:ascii="Times New Roman" w:hAnsi="Times New Roman" w:cs="Times New Roman"/>
                <w:noProof/>
                <w:sz w:val="24"/>
                <w:szCs w:val="24"/>
              </w:rPr>
              <w:t>Abstract</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_Toc417211424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53</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5" w:history="1">
            <w:r w:rsidR="00911B89" w:rsidRPr="00173DB2">
              <w:rPr>
                <w:rStyle w:val="Hypertextovodkaz"/>
                <w:rFonts w:ascii="Times New Roman" w:hAnsi="Times New Roman" w:cs="Times New Roman"/>
                <w:noProof/>
                <w:sz w:val="24"/>
                <w:szCs w:val="24"/>
              </w:rPr>
              <w:t>Seznam klíčových slov</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_Toc417211425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54</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6" w:history="1">
            <w:r w:rsidR="00911B89" w:rsidRPr="00173DB2">
              <w:rPr>
                <w:rStyle w:val="Hypertextovodkaz"/>
                <w:rFonts w:ascii="Times New Roman" w:hAnsi="Times New Roman" w:cs="Times New Roman"/>
                <w:noProof/>
                <w:sz w:val="24"/>
                <w:szCs w:val="24"/>
              </w:rPr>
              <w:t>List of keywords</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_Toc417211426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54</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7" w:history="1">
            <w:r w:rsidR="00911B89" w:rsidRPr="00173DB2">
              <w:rPr>
                <w:rStyle w:val="Hypertextovodkaz"/>
                <w:rFonts w:ascii="Times New Roman" w:hAnsi="Times New Roman" w:cs="Times New Roman"/>
                <w:noProof/>
                <w:sz w:val="24"/>
                <w:szCs w:val="24"/>
              </w:rPr>
              <w:t>Příloha č. 1: Žádost o informace Exekuční komora České republiky</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_Toc417211427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55</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28" w:history="1">
            <w:r w:rsidR="00911B89" w:rsidRPr="00173DB2">
              <w:rPr>
                <w:rStyle w:val="Hypertextovodkaz"/>
                <w:rFonts w:ascii="Times New Roman" w:hAnsi="Times New Roman" w:cs="Times New Roman"/>
                <w:noProof/>
                <w:sz w:val="24"/>
                <w:szCs w:val="24"/>
              </w:rPr>
              <w:t>Příloha č. 2: Odpověď mluvčí Exekuční komory ČR</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_Toc417211428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56</w:t>
            </w:r>
            <w:r w:rsidRPr="00173DB2">
              <w:rPr>
                <w:rFonts w:ascii="Times New Roman" w:hAnsi="Times New Roman" w:cs="Times New Roman"/>
                <w:noProof/>
                <w:webHidden/>
                <w:sz w:val="24"/>
                <w:szCs w:val="24"/>
              </w:rPr>
              <w:fldChar w:fldCharType="end"/>
            </w:r>
          </w:hyperlink>
        </w:p>
        <w:p w:rsidR="00911B89" w:rsidRPr="00173DB2" w:rsidRDefault="00B74DD5" w:rsidP="00173DB2">
          <w:pPr>
            <w:pStyle w:val="Obsah1"/>
            <w:tabs>
              <w:tab w:val="right" w:leader="dot" w:pos="9061"/>
            </w:tabs>
            <w:ind w:firstLine="0"/>
            <w:rPr>
              <w:rFonts w:ascii="Times New Roman" w:eastAsiaTheme="minorEastAsia" w:hAnsi="Times New Roman" w:cs="Times New Roman"/>
              <w:noProof/>
              <w:sz w:val="24"/>
              <w:szCs w:val="24"/>
              <w:lang w:eastAsia="cs-CZ"/>
            </w:rPr>
          </w:pPr>
          <w:hyperlink w:anchor="_Toc417211429" w:history="1">
            <w:r w:rsidR="00911B89" w:rsidRPr="00173DB2">
              <w:rPr>
                <w:rStyle w:val="Hypertextovodkaz"/>
                <w:rFonts w:ascii="Times New Roman" w:hAnsi="Times New Roman" w:cs="Times New Roman"/>
                <w:noProof/>
                <w:sz w:val="24"/>
                <w:szCs w:val="24"/>
              </w:rPr>
              <w:t>Příloha č. 3: Žádost o informace Ministerstvo spravodlivosti SR</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_Toc417211429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57</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30" w:history="1">
            <w:r w:rsidR="00911B89" w:rsidRPr="00173DB2">
              <w:rPr>
                <w:rStyle w:val="Hypertextovodkaz"/>
                <w:rFonts w:ascii="Times New Roman" w:hAnsi="Times New Roman" w:cs="Times New Roman"/>
                <w:noProof/>
                <w:sz w:val="24"/>
                <w:szCs w:val="24"/>
              </w:rPr>
              <w:t>Příloha č. 4: Odpověď Ministerstvo spravodlivosti SR</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_Toc417211430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58</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31" w:history="1">
            <w:r w:rsidR="00911B89" w:rsidRPr="00173DB2">
              <w:rPr>
                <w:rStyle w:val="Hypertextovodkaz"/>
                <w:rFonts w:ascii="Times New Roman" w:hAnsi="Times New Roman" w:cs="Times New Roman"/>
                <w:noProof/>
                <w:sz w:val="24"/>
                <w:szCs w:val="24"/>
              </w:rPr>
              <w:t>Příloha č. 5: Žádost o informace Městský úřad Lanškroun</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_Toc417211431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61</w:t>
            </w:r>
            <w:r w:rsidRPr="00173DB2">
              <w:rPr>
                <w:rFonts w:ascii="Times New Roman" w:hAnsi="Times New Roman" w:cs="Times New Roman"/>
                <w:noProof/>
                <w:webHidden/>
                <w:sz w:val="24"/>
                <w:szCs w:val="24"/>
              </w:rPr>
              <w:fldChar w:fldCharType="end"/>
            </w:r>
          </w:hyperlink>
        </w:p>
        <w:p w:rsidR="00911B89" w:rsidRPr="00173DB2" w:rsidRDefault="00B74DD5">
          <w:pPr>
            <w:pStyle w:val="Obsah1"/>
            <w:tabs>
              <w:tab w:val="right" w:leader="dot" w:pos="9061"/>
            </w:tabs>
            <w:rPr>
              <w:rFonts w:ascii="Times New Roman" w:eastAsiaTheme="minorEastAsia" w:hAnsi="Times New Roman" w:cs="Times New Roman"/>
              <w:noProof/>
              <w:sz w:val="24"/>
              <w:szCs w:val="24"/>
              <w:lang w:eastAsia="cs-CZ"/>
            </w:rPr>
          </w:pPr>
          <w:hyperlink w:anchor="_Toc417211432" w:history="1">
            <w:r w:rsidR="00911B89" w:rsidRPr="00173DB2">
              <w:rPr>
                <w:rStyle w:val="Hypertextovodkaz"/>
                <w:rFonts w:ascii="Times New Roman" w:hAnsi="Times New Roman" w:cs="Times New Roman"/>
                <w:noProof/>
                <w:sz w:val="24"/>
                <w:szCs w:val="24"/>
              </w:rPr>
              <w:t>Příloha č. 6: Odpověď Městský úřad Lanškroun</w:t>
            </w:r>
            <w:r w:rsidR="00911B89" w:rsidRPr="00173DB2">
              <w:rPr>
                <w:rFonts w:ascii="Times New Roman" w:hAnsi="Times New Roman" w:cs="Times New Roman"/>
                <w:noProof/>
                <w:webHidden/>
                <w:sz w:val="24"/>
                <w:szCs w:val="24"/>
              </w:rPr>
              <w:tab/>
            </w:r>
            <w:r w:rsidRPr="00173DB2">
              <w:rPr>
                <w:rFonts w:ascii="Times New Roman" w:hAnsi="Times New Roman" w:cs="Times New Roman"/>
                <w:noProof/>
                <w:webHidden/>
                <w:sz w:val="24"/>
                <w:szCs w:val="24"/>
              </w:rPr>
              <w:fldChar w:fldCharType="begin"/>
            </w:r>
            <w:r w:rsidR="00911B89" w:rsidRPr="00173DB2">
              <w:rPr>
                <w:rFonts w:ascii="Times New Roman" w:hAnsi="Times New Roman" w:cs="Times New Roman"/>
                <w:noProof/>
                <w:webHidden/>
                <w:sz w:val="24"/>
                <w:szCs w:val="24"/>
              </w:rPr>
              <w:instrText xml:space="preserve"> PAGEREF _Toc417211432 \h </w:instrText>
            </w:r>
            <w:r w:rsidRPr="00173DB2">
              <w:rPr>
                <w:rFonts w:ascii="Times New Roman" w:hAnsi="Times New Roman" w:cs="Times New Roman"/>
                <w:noProof/>
                <w:webHidden/>
                <w:sz w:val="24"/>
                <w:szCs w:val="24"/>
              </w:rPr>
            </w:r>
            <w:r w:rsidRPr="00173DB2">
              <w:rPr>
                <w:rFonts w:ascii="Times New Roman" w:hAnsi="Times New Roman" w:cs="Times New Roman"/>
                <w:noProof/>
                <w:webHidden/>
                <w:sz w:val="24"/>
                <w:szCs w:val="24"/>
              </w:rPr>
              <w:fldChar w:fldCharType="separate"/>
            </w:r>
            <w:r w:rsidR="00911B89" w:rsidRPr="00173DB2">
              <w:rPr>
                <w:rFonts w:ascii="Times New Roman" w:hAnsi="Times New Roman" w:cs="Times New Roman"/>
                <w:noProof/>
                <w:webHidden/>
                <w:sz w:val="24"/>
                <w:szCs w:val="24"/>
              </w:rPr>
              <w:t>62</w:t>
            </w:r>
            <w:r w:rsidRPr="00173DB2">
              <w:rPr>
                <w:rFonts w:ascii="Times New Roman" w:hAnsi="Times New Roman" w:cs="Times New Roman"/>
                <w:noProof/>
                <w:webHidden/>
                <w:sz w:val="24"/>
                <w:szCs w:val="24"/>
              </w:rPr>
              <w:fldChar w:fldCharType="end"/>
            </w:r>
          </w:hyperlink>
        </w:p>
        <w:p w:rsidR="00911B89" w:rsidRPr="00173DB2" w:rsidRDefault="00B74DD5">
          <w:pPr>
            <w:rPr>
              <w:rFonts w:ascii="Times New Roman" w:hAnsi="Times New Roman" w:cs="Times New Roman"/>
              <w:sz w:val="24"/>
              <w:szCs w:val="24"/>
            </w:rPr>
          </w:pPr>
          <w:r w:rsidRPr="00173DB2">
            <w:rPr>
              <w:rFonts w:ascii="Times New Roman" w:hAnsi="Times New Roman" w:cs="Times New Roman"/>
              <w:sz w:val="24"/>
              <w:szCs w:val="24"/>
            </w:rPr>
            <w:fldChar w:fldCharType="end"/>
          </w:r>
        </w:p>
      </w:sdtContent>
    </w:sdt>
    <w:p w:rsidR="00F60CB3" w:rsidRPr="00173DB2" w:rsidRDefault="00F60CB3">
      <w:pPr>
        <w:rPr>
          <w:rFonts w:ascii="Times New Roman" w:hAnsi="Times New Roman" w:cs="Times New Roman"/>
          <w:sz w:val="24"/>
          <w:szCs w:val="24"/>
        </w:rPr>
      </w:pPr>
      <w:r w:rsidRPr="00173DB2">
        <w:rPr>
          <w:rFonts w:ascii="Times New Roman" w:hAnsi="Times New Roman" w:cs="Times New Roman"/>
          <w:sz w:val="24"/>
          <w:szCs w:val="24"/>
        </w:rPr>
        <w:br w:type="page"/>
      </w:r>
    </w:p>
    <w:p w:rsidR="006D2F1D" w:rsidRPr="00173DB2" w:rsidRDefault="006D2F1D" w:rsidP="00C37EBA">
      <w:pPr>
        <w:pStyle w:val="Nadpis1"/>
        <w:rPr>
          <w:rFonts w:cs="Times New Roman"/>
        </w:rPr>
      </w:pPr>
      <w:bookmarkStart w:id="0" w:name="_Toc417211401"/>
      <w:r w:rsidRPr="00173DB2">
        <w:rPr>
          <w:rFonts w:cs="Times New Roman"/>
        </w:rPr>
        <w:t>Seznam použitých zkratek</w:t>
      </w:r>
      <w:bookmarkEnd w:id="0"/>
    </w:p>
    <w:p w:rsidR="006D2F1D" w:rsidRPr="00173DB2" w:rsidRDefault="006D2F1D" w:rsidP="001C7F7E">
      <w:pPr>
        <w:spacing w:line="360" w:lineRule="auto"/>
        <w:ind w:firstLine="709"/>
        <w:jc w:val="both"/>
        <w:rPr>
          <w:rFonts w:ascii="Times New Roman" w:hAnsi="Times New Roman" w:cs="Times New Roman"/>
          <w:sz w:val="24"/>
          <w:szCs w:val="24"/>
        </w:rPr>
      </w:pPr>
    </w:p>
    <w:p w:rsidR="006D2F1D" w:rsidRPr="00173DB2" w:rsidRDefault="006D2F1D" w:rsidP="00D77F31">
      <w:pPr>
        <w:spacing w:line="360" w:lineRule="auto"/>
        <w:ind w:left="0" w:firstLine="0"/>
        <w:jc w:val="both"/>
        <w:rPr>
          <w:rFonts w:ascii="Times New Roman" w:hAnsi="Times New Roman" w:cs="Times New Roman"/>
          <w:bCs/>
          <w:sz w:val="24"/>
          <w:szCs w:val="24"/>
        </w:rPr>
      </w:pPr>
      <w:r w:rsidRPr="00173DB2">
        <w:rPr>
          <w:rFonts w:ascii="Times New Roman" w:hAnsi="Times New Roman" w:cs="Times New Roman"/>
          <w:b/>
          <w:sz w:val="24"/>
          <w:szCs w:val="24"/>
        </w:rPr>
        <w:t>EŘ</w:t>
      </w:r>
      <w:r w:rsidRPr="00173DB2">
        <w:rPr>
          <w:rFonts w:ascii="Times New Roman" w:hAnsi="Times New Roman" w:cs="Times New Roman"/>
          <w:sz w:val="24"/>
          <w:szCs w:val="24"/>
        </w:rPr>
        <w:t xml:space="preserve"> - zákon č. 120/2001 Sb., z</w:t>
      </w:r>
      <w:r w:rsidRPr="00173DB2">
        <w:rPr>
          <w:rFonts w:ascii="Times New Roman" w:hAnsi="Times New Roman" w:cs="Times New Roman"/>
          <w:bCs/>
          <w:sz w:val="24"/>
          <w:szCs w:val="24"/>
        </w:rPr>
        <w:t>ákon o soudních exekutorech a exekuční činnosti (exekuční řád) a o změně dalších zákonů, ve znění pozdějších předpisů</w:t>
      </w:r>
    </w:p>
    <w:p w:rsidR="006D2F1D" w:rsidRPr="00173DB2" w:rsidRDefault="006D2F1D" w:rsidP="001C7F7E">
      <w:pPr>
        <w:spacing w:line="360" w:lineRule="auto"/>
        <w:ind w:left="0" w:firstLine="709"/>
        <w:jc w:val="both"/>
        <w:rPr>
          <w:rFonts w:ascii="Times New Roman" w:hAnsi="Times New Roman" w:cs="Times New Roman"/>
          <w:bCs/>
          <w:sz w:val="24"/>
          <w:szCs w:val="24"/>
        </w:rPr>
      </w:pPr>
    </w:p>
    <w:p w:rsidR="006D2F1D" w:rsidRPr="00173DB2" w:rsidRDefault="006D2F1D" w:rsidP="00D77F31">
      <w:pPr>
        <w:spacing w:line="360" w:lineRule="auto"/>
        <w:jc w:val="both"/>
        <w:rPr>
          <w:rFonts w:ascii="Times New Roman" w:hAnsi="Times New Roman" w:cs="Times New Roman"/>
          <w:sz w:val="24"/>
          <w:szCs w:val="24"/>
        </w:rPr>
      </w:pPr>
      <w:r w:rsidRPr="00173DB2">
        <w:rPr>
          <w:rFonts w:ascii="Times New Roman" w:hAnsi="Times New Roman" w:cs="Times New Roman"/>
          <w:b/>
          <w:sz w:val="24"/>
          <w:szCs w:val="24"/>
        </w:rPr>
        <w:t>OSŘ</w:t>
      </w:r>
      <w:r w:rsidRPr="00173DB2">
        <w:rPr>
          <w:rFonts w:ascii="Times New Roman" w:hAnsi="Times New Roman" w:cs="Times New Roman"/>
          <w:sz w:val="24"/>
          <w:szCs w:val="24"/>
        </w:rPr>
        <w:t xml:space="preserve"> </w:t>
      </w:r>
      <w:r w:rsidRPr="00173DB2">
        <w:rPr>
          <w:rFonts w:ascii="Times New Roman" w:hAnsi="Times New Roman" w:cs="Times New Roman"/>
          <w:sz w:val="24"/>
          <w:szCs w:val="24"/>
        </w:rPr>
        <w:softHyphen/>
        <w:t>- zákon č. 99/1963 Sb., občanský soudní řád, ve znění pozdějších předpisů</w:t>
      </w:r>
    </w:p>
    <w:p w:rsidR="006D2F1D" w:rsidRPr="00173DB2" w:rsidRDefault="006D2F1D" w:rsidP="001C7F7E">
      <w:pPr>
        <w:spacing w:line="360" w:lineRule="auto"/>
        <w:ind w:left="0" w:firstLine="709"/>
        <w:jc w:val="both"/>
        <w:rPr>
          <w:rFonts w:ascii="Times New Roman" w:hAnsi="Times New Roman" w:cs="Times New Roman"/>
          <w:sz w:val="24"/>
          <w:szCs w:val="24"/>
        </w:rPr>
      </w:pPr>
    </w:p>
    <w:p w:rsidR="006D2F1D" w:rsidRPr="00173DB2" w:rsidRDefault="006D2F1D" w:rsidP="00D77F31">
      <w:pPr>
        <w:spacing w:line="360" w:lineRule="auto"/>
        <w:jc w:val="both"/>
        <w:rPr>
          <w:rFonts w:ascii="Times New Roman" w:hAnsi="Times New Roman" w:cs="Times New Roman"/>
          <w:sz w:val="24"/>
          <w:szCs w:val="24"/>
        </w:rPr>
      </w:pPr>
      <w:r w:rsidRPr="00173DB2">
        <w:rPr>
          <w:rFonts w:ascii="Times New Roman" w:hAnsi="Times New Roman" w:cs="Times New Roman"/>
          <w:b/>
          <w:sz w:val="24"/>
          <w:szCs w:val="24"/>
        </w:rPr>
        <w:t>OZ</w:t>
      </w:r>
      <w:r w:rsidRPr="00173DB2">
        <w:rPr>
          <w:rFonts w:ascii="Times New Roman" w:hAnsi="Times New Roman" w:cs="Times New Roman"/>
          <w:sz w:val="24"/>
          <w:szCs w:val="24"/>
        </w:rPr>
        <w:t xml:space="preserve"> - zákon č. 89/2012 Sb., občanský zákoník, ve znění pozdějších předpisů</w:t>
      </w:r>
    </w:p>
    <w:p w:rsidR="006D2F1D" w:rsidRPr="00173DB2" w:rsidRDefault="006D2F1D" w:rsidP="001C7F7E">
      <w:pPr>
        <w:spacing w:line="360" w:lineRule="auto"/>
        <w:ind w:left="0" w:firstLine="709"/>
        <w:jc w:val="both"/>
        <w:rPr>
          <w:rFonts w:ascii="Times New Roman" w:hAnsi="Times New Roman" w:cs="Times New Roman"/>
          <w:sz w:val="24"/>
          <w:szCs w:val="24"/>
        </w:rPr>
      </w:pPr>
    </w:p>
    <w:p w:rsidR="006D2F1D" w:rsidRPr="00173DB2" w:rsidRDefault="006D2F1D" w:rsidP="00D77F31">
      <w:pPr>
        <w:spacing w:line="360" w:lineRule="auto"/>
        <w:jc w:val="both"/>
        <w:rPr>
          <w:rFonts w:ascii="Times New Roman" w:hAnsi="Times New Roman" w:cs="Times New Roman"/>
          <w:sz w:val="24"/>
          <w:szCs w:val="24"/>
        </w:rPr>
      </w:pPr>
      <w:r w:rsidRPr="00173DB2">
        <w:rPr>
          <w:rFonts w:ascii="Times New Roman" w:hAnsi="Times New Roman" w:cs="Times New Roman"/>
          <w:b/>
          <w:sz w:val="24"/>
          <w:szCs w:val="24"/>
        </w:rPr>
        <w:t>TZ</w:t>
      </w:r>
      <w:r w:rsidRPr="00173DB2">
        <w:rPr>
          <w:rFonts w:ascii="Times New Roman" w:hAnsi="Times New Roman" w:cs="Times New Roman"/>
          <w:sz w:val="24"/>
          <w:szCs w:val="24"/>
        </w:rPr>
        <w:t xml:space="preserve"> - zákon č. 40/2009 Sb., trestní zákoník, ve znění pozdějších předpisů</w:t>
      </w:r>
    </w:p>
    <w:p w:rsidR="006D2F1D" w:rsidRPr="00173DB2" w:rsidRDefault="006D2F1D" w:rsidP="001C7F7E">
      <w:pPr>
        <w:spacing w:line="360" w:lineRule="auto"/>
        <w:ind w:left="0" w:firstLine="709"/>
        <w:jc w:val="both"/>
        <w:rPr>
          <w:rFonts w:ascii="Times New Roman" w:hAnsi="Times New Roman" w:cs="Times New Roman"/>
          <w:sz w:val="24"/>
          <w:szCs w:val="24"/>
        </w:rPr>
      </w:pPr>
    </w:p>
    <w:p w:rsidR="006D2F1D" w:rsidRPr="00173DB2" w:rsidRDefault="006D2F1D" w:rsidP="00D77F31">
      <w:pPr>
        <w:spacing w:line="360" w:lineRule="auto"/>
        <w:ind w:left="0" w:firstLine="0"/>
        <w:jc w:val="both"/>
        <w:rPr>
          <w:rFonts w:ascii="Times New Roman" w:hAnsi="Times New Roman" w:cs="Times New Roman"/>
          <w:sz w:val="24"/>
          <w:szCs w:val="24"/>
        </w:rPr>
      </w:pPr>
      <w:r w:rsidRPr="00173DB2">
        <w:rPr>
          <w:rFonts w:ascii="Times New Roman" w:hAnsi="Times New Roman" w:cs="Times New Roman"/>
          <w:b/>
          <w:sz w:val="24"/>
          <w:szCs w:val="24"/>
        </w:rPr>
        <w:t>ZoPK</w:t>
      </w:r>
      <w:r w:rsidRPr="00173DB2">
        <w:rPr>
          <w:rFonts w:ascii="Times New Roman" w:hAnsi="Times New Roman" w:cs="Times New Roman"/>
          <w:sz w:val="24"/>
          <w:szCs w:val="24"/>
        </w:rPr>
        <w:t xml:space="preserve"> - zákon č. 361/2000 Sb., o provozu na pozemních komunikacích a o změnách některých zákonů, ve znění pozdějších předpisů</w:t>
      </w:r>
    </w:p>
    <w:p w:rsidR="006D2F1D" w:rsidRPr="00173DB2" w:rsidRDefault="006D2F1D" w:rsidP="001C7F7E">
      <w:pPr>
        <w:spacing w:line="360" w:lineRule="auto"/>
        <w:ind w:left="0" w:firstLine="709"/>
        <w:jc w:val="both"/>
        <w:rPr>
          <w:rFonts w:ascii="Times New Roman" w:hAnsi="Times New Roman" w:cs="Times New Roman"/>
          <w:sz w:val="24"/>
          <w:szCs w:val="24"/>
        </w:rPr>
      </w:pPr>
    </w:p>
    <w:p w:rsidR="006D2F1D" w:rsidRPr="00173DB2" w:rsidRDefault="006D2F1D" w:rsidP="00D77F31">
      <w:pPr>
        <w:spacing w:line="360" w:lineRule="auto"/>
        <w:ind w:left="0" w:firstLine="0"/>
        <w:jc w:val="both"/>
        <w:rPr>
          <w:rFonts w:ascii="Times New Roman" w:hAnsi="Times New Roman" w:cs="Times New Roman"/>
          <w:sz w:val="24"/>
          <w:szCs w:val="24"/>
        </w:rPr>
      </w:pPr>
      <w:r w:rsidRPr="00173DB2">
        <w:rPr>
          <w:rFonts w:ascii="Times New Roman" w:hAnsi="Times New Roman" w:cs="Times New Roman"/>
          <w:b/>
          <w:sz w:val="24"/>
          <w:szCs w:val="24"/>
        </w:rPr>
        <w:t>ZZŘ</w:t>
      </w:r>
      <w:r w:rsidRPr="00173DB2">
        <w:rPr>
          <w:rFonts w:ascii="Times New Roman" w:hAnsi="Times New Roman" w:cs="Times New Roman"/>
          <w:sz w:val="24"/>
          <w:szCs w:val="24"/>
        </w:rPr>
        <w:t>- zákon č. 292/2013 Sb., o zvláštních řízeních soudních, ve znění pozdějších předpisů</w:t>
      </w:r>
    </w:p>
    <w:p w:rsidR="006D2F1D" w:rsidRPr="00173DB2" w:rsidRDefault="006D2F1D" w:rsidP="001C7F7E">
      <w:pPr>
        <w:pStyle w:val="Diplomka"/>
        <w:ind w:firstLine="709"/>
        <w:rPr>
          <w:rFonts w:ascii="Times New Roman" w:hAnsi="Times New Roman" w:cs="Times New Roman"/>
          <w:szCs w:val="24"/>
        </w:rPr>
      </w:pPr>
    </w:p>
    <w:p w:rsidR="006D2F1D" w:rsidRPr="00173DB2" w:rsidRDefault="006D2F1D"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pStyle w:val="Diplomka"/>
        <w:ind w:firstLine="709"/>
        <w:rPr>
          <w:rFonts w:ascii="Times New Roman" w:hAnsi="Times New Roman" w:cs="Times New Roman"/>
          <w:szCs w:val="24"/>
        </w:rPr>
      </w:pPr>
    </w:p>
    <w:p w:rsidR="00ED022C" w:rsidRPr="00173DB2" w:rsidRDefault="00ED022C" w:rsidP="001C7F7E">
      <w:pPr>
        <w:spacing w:line="360" w:lineRule="auto"/>
        <w:ind w:firstLine="709"/>
        <w:jc w:val="both"/>
        <w:rPr>
          <w:rFonts w:ascii="Times New Roman" w:hAnsi="Times New Roman" w:cs="Times New Roman"/>
          <w:sz w:val="24"/>
          <w:szCs w:val="24"/>
        </w:rPr>
      </w:pPr>
      <w:r w:rsidRPr="00173DB2">
        <w:rPr>
          <w:rFonts w:ascii="Times New Roman" w:hAnsi="Times New Roman" w:cs="Times New Roman"/>
          <w:sz w:val="24"/>
          <w:szCs w:val="24"/>
        </w:rPr>
        <w:br w:type="page"/>
      </w:r>
    </w:p>
    <w:p w:rsidR="0006545D" w:rsidRPr="00173DB2" w:rsidRDefault="0006545D" w:rsidP="00EA25D8">
      <w:pPr>
        <w:pStyle w:val="Nadpis1"/>
        <w:rPr>
          <w:rFonts w:cs="Times New Roman"/>
        </w:rPr>
      </w:pPr>
      <w:bookmarkStart w:id="1" w:name="_Toc417211402"/>
      <w:r w:rsidRPr="00173DB2">
        <w:rPr>
          <w:rFonts w:cs="Times New Roman"/>
        </w:rPr>
        <w:t>1. Úvod</w:t>
      </w:r>
      <w:bookmarkEnd w:id="1"/>
    </w:p>
    <w:p w:rsidR="0006545D" w:rsidRPr="00173DB2" w:rsidRDefault="0006545D" w:rsidP="001C7F7E">
      <w:pPr>
        <w:pStyle w:val="Diplomka"/>
        <w:ind w:firstLine="709"/>
        <w:rPr>
          <w:rFonts w:ascii="Times New Roman" w:hAnsi="Times New Roman" w:cs="Times New Roman"/>
          <w:szCs w:val="24"/>
        </w:rPr>
      </w:pPr>
      <w:r w:rsidRPr="00173DB2">
        <w:rPr>
          <w:rFonts w:ascii="Times New Roman" w:hAnsi="Times New Roman" w:cs="Times New Roman"/>
          <w:szCs w:val="24"/>
        </w:rPr>
        <w:t>Pro téma své diplomové práce jsem si vybrala obor výkonu rozhodnutí a exekucí. V poslední době se počty nařízených exekucí sice snižují,</w:t>
      </w:r>
      <w:r w:rsidR="007714E4" w:rsidRPr="00173DB2">
        <w:rPr>
          <w:rStyle w:val="Znakapoznpodarou"/>
          <w:rFonts w:ascii="Times New Roman" w:hAnsi="Times New Roman" w:cs="Times New Roman"/>
          <w:szCs w:val="24"/>
        </w:rPr>
        <w:footnoteReference w:id="1"/>
      </w:r>
      <w:r w:rsidRPr="00173DB2">
        <w:rPr>
          <w:rFonts w:ascii="Times New Roman" w:hAnsi="Times New Roman" w:cs="Times New Roman"/>
          <w:szCs w:val="24"/>
        </w:rPr>
        <w:t xml:space="preserve"> nicméně díky výrazné medializaci jednotlivých případů se </w:t>
      </w:r>
      <w:r w:rsidR="00F35BC5" w:rsidRPr="00173DB2">
        <w:rPr>
          <w:rFonts w:ascii="Times New Roman" w:hAnsi="Times New Roman" w:cs="Times New Roman"/>
          <w:szCs w:val="24"/>
        </w:rPr>
        <w:t xml:space="preserve">divákům a čtenářům </w:t>
      </w:r>
      <w:r w:rsidRPr="00173DB2">
        <w:rPr>
          <w:rFonts w:ascii="Times New Roman" w:hAnsi="Times New Roman" w:cs="Times New Roman"/>
          <w:szCs w:val="24"/>
        </w:rPr>
        <w:t xml:space="preserve">těchto médií může zdát, že naopak exekucí přibývá. I proto jsou exekuce v poslední </w:t>
      </w:r>
      <w:r w:rsidR="004E457E" w:rsidRPr="00173DB2">
        <w:rPr>
          <w:rFonts w:ascii="Times New Roman" w:hAnsi="Times New Roman" w:cs="Times New Roman"/>
          <w:szCs w:val="24"/>
        </w:rPr>
        <w:t>době velmi diskutované téma, obzvlášť pokud soud nebo exekutor nepostihuje přímo majetek, kterého se týká výkon rozhodnutí.</w:t>
      </w:r>
    </w:p>
    <w:p w:rsidR="0006545D" w:rsidRPr="00173DB2" w:rsidRDefault="004E457E" w:rsidP="001C7F7E">
      <w:pPr>
        <w:pStyle w:val="Diplomka"/>
        <w:ind w:firstLine="709"/>
        <w:rPr>
          <w:rFonts w:ascii="Times New Roman" w:hAnsi="Times New Roman" w:cs="Times New Roman"/>
          <w:szCs w:val="24"/>
        </w:rPr>
      </w:pPr>
      <w:r w:rsidRPr="00173DB2">
        <w:rPr>
          <w:rFonts w:ascii="Times New Roman" w:hAnsi="Times New Roman" w:cs="Times New Roman"/>
          <w:szCs w:val="24"/>
        </w:rPr>
        <w:t>Jako obecné zařazení jsem si zvolila tzv. nepřímé způsoby výkonu rozhodnutí, kam spadají dva způsoby exekuce</w:t>
      </w:r>
      <w:r w:rsidR="00DB5378" w:rsidRPr="00173DB2">
        <w:rPr>
          <w:rFonts w:ascii="Times New Roman" w:hAnsi="Times New Roman" w:cs="Times New Roman"/>
          <w:szCs w:val="24"/>
        </w:rPr>
        <w:t>,</w:t>
      </w:r>
      <w:r w:rsidR="00E35BB1" w:rsidRPr="00173DB2">
        <w:rPr>
          <w:rStyle w:val="Znakapoznpodarou"/>
          <w:rFonts w:ascii="Times New Roman" w:hAnsi="Times New Roman" w:cs="Times New Roman"/>
          <w:szCs w:val="24"/>
        </w:rPr>
        <w:footnoteReference w:id="2"/>
      </w:r>
      <w:r w:rsidR="00E35BB1" w:rsidRPr="00173DB2">
        <w:rPr>
          <w:rFonts w:ascii="Times New Roman" w:hAnsi="Times New Roman" w:cs="Times New Roman"/>
          <w:szCs w:val="24"/>
        </w:rPr>
        <w:t xml:space="preserve"> </w:t>
      </w:r>
      <w:r w:rsidR="00DB5378" w:rsidRPr="00173DB2">
        <w:rPr>
          <w:rFonts w:ascii="Times New Roman" w:hAnsi="Times New Roman" w:cs="Times New Roman"/>
          <w:szCs w:val="24"/>
        </w:rPr>
        <w:t>a to</w:t>
      </w:r>
      <w:r w:rsidR="00E35BB1" w:rsidRPr="00173DB2">
        <w:rPr>
          <w:rFonts w:ascii="Times New Roman" w:hAnsi="Times New Roman" w:cs="Times New Roman"/>
          <w:szCs w:val="24"/>
        </w:rPr>
        <w:t xml:space="preserve"> </w:t>
      </w:r>
      <w:r w:rsidR="00DB5378" w:rsidRPr="00173DB2">
        <w:rPr>
          <w:rFonts w:ascii="Times New Roman" w:hAnsi="Times New Roman" w:cs="Times New Roman"/>
          <w:szCs w:val="24"/>
        </w:rPr>
        <w:t>výkon rozhodnutí ukládáním pokut podle ustanovení § 351 OSŘ a exekuce pozastavením řidičského oprávnění podle ustanovení § 71a EŘ.</w:t>
      </w:r>
      <w:r w:rsidRPr="00173DB2">
        <w:rPr>
          <w:rFonts w:ascii="Times New Roman" w:hAnsi="Times New Roman" w:cs="Times New Roman"/>
          <w:szCs w:val="24"/>
        </w:rPr>
        <w:t xml:space="preserve"> </w:t>
      </w:r>
      <w:r w:rsidR="0006545D" w:rsidRPr="00173DB2">
        <w:rPr>
          <w:rFonts w:ascii="Times New Roman" w:hAnsi="Times New Roman" w:cs="Times New Roman"/>
          <w:szCs w:val="24"/>
        </w:rPr>
        <w:t xml:space="preserve">Tyto dva instituty mají výrazný společný rys. Oba jsou pouze prostředkem pro splnění jiné povinnosti a </w:t>
      </w:r>
      <w:r w:rsidR="00C2093C" w:rsidRPr="00173DB2">
        <w:rPr>
          <w:rFonts w:ascii="Times New Roman" w:hAnsi="Times New Roman" w:cs="Times New Roman"/>
          <w:szCs w:val="24"/>
        </w:rPr>
        <w:t xml:space="preserve">exekučním titulem uložená </w:t>
      </w:r>
      <w:r w:rsidR="0006545D" w:rsidRPr="00173DB2">
        <w:rPr>
          <w:rFonts w:ascii="Times New Roman" w:hAnsi="Times New Roman" w:cs="Times New Roman"/>
          <w:szCs w:val="24"/>
        </w:rPr>
        <w:t>povinnost se jimi vymáhá nepřím</w:t>
      </w:r>
      <w:r w:rsidR="001E049D" w:rsidRPr="00173DB2">
        <w:rPr>
          <w:rFonts w:ascii="Times New Roman" w:hAnsi="Times New Roman" w:cs="Times New Roman"/>
          <w:szCs w:val="24"/>
        </w:rPr>
        <w:t>o.</w:t>
      </w:r>
    </w:p>
    <w:p w:rsidR="0006545D" w:rsidRPr="00173DB2" w:rsidRDefault="004E457E" w:rsidP="001C7F7E">
      <w:pPr>
        <w:pStyle w:val="Diplomka"/>
        <w:ind w:firstLine="709"/>
        <w:rPr>
          <w:rFonts w:ascii="Times New Roman" w:hAnsi="Times New Roman" w:cs="Times New Roman"/>
          <w:szCs w:val="24"/>
        </w:rPr>
      </w:pPr>
      <w:r w:rsidRPr="00173DB2">
        <w:rPr>
          <w:rFonts w:ascii="Times New Roman" w:hAnsi="Times New Roman" w:cs="Times New Roman"/>
          <w:szCs w:val="24"/>
        </w:rPr>
        <w:t>Prvním</w:t>
      </w:r>
      <w:r w:rsidR="0006545D" w:rsidRPr="00173DB2">
        <w:rPr>
          <w:rFonts w:ascii="Times New Roman" w:hAnsi="Times New Roman" w:cs="Times New Roman"/>
          <w:szCs w:val="24"/>
        </w:rPr>
        <w:t xml:space="preserve"> nosným tématem je otázka pozastavování řidičského oprávnění pro neplatiče výživného na nezletilé dítě. Tento způsob exekuce byl do našeho právního řádu zaveden novelou exekučního řádu účinnou od 1. ledna 2013. Používá se tedy </w:t>
      </w:r>
      <w:r w:rsidR="00C2093C" w:rsidRPr="00173DB2">
        <w:rPr>
          <w:rFonts w:ascii="Times New Roman" w:hAnsi="Times New Roman" w:cs="Times New Roman"/>
          <w:szCs w:val="24"/>
        </w:rPr>
        <w:t xml:space="preserve">relativně </w:t>
      </w:r>
      <w:r w:rsidR="0006545D" w:rsidRPr="00173DB2">
        <w:rPr>
          <w:rFonts w:ascii="Times New Roman" w:hAnsi="Times New Roman" w:cs="Times New Roman"/>
          <w:szCs w:val="24"/>
        </w:rPr>
        <w:t xml:space="preserve">krátkou dobu. </w:t>
      </w:r>
      <w:r w:rsidR="00F35AA0" w:rsidRPr="00173DB2">
        <w:rPr>
          <w:rFonts w:ascii="Times New Roman" w:hAnsi="Times New Roman" w:cs="Times New Roman"/>
          <w:szCs w:val="24"/>
        </w:rPr>
        <w:t>V praxi se může zdát tento institut velmi sporný, přeci jenom vymáhanou pohledávkou jsou peníze, které se exekutor snaží vymáhat tím, že pozastaví řidičské oprávnění</w:t>
      </w:r>
      <w:r w:rsidRPr="00173DB2">
        <w:rPr>
          <w:rFonts w:ascii="Times New Roman" w:hAnsi="Times New Roman" w:cs="Times New Roman"/>
          <w:szCs w:val="24"/>
        </w:rPr>
        <w:t>.</w:t>
      </w:r>
    </w:p>
    <w:p w:rsidR="006E22AF" w:rsidRPr="00173DB2" w:rsidRDefault="004E457E"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Druhým tématem je výkon rozhodnutí ukládáním pokut. </w:t>
      </w:r>
      <w:r w:rsidR="00DB1BDD" w:rsidRPr="00173DB2">
        <w:rPr>
          <w:rFonts w:ascii="Times New Roman" w:hAnsi="Times New Roman" w:cs="Times New Roman"/>
          <w:szCs w:val="24"/>
        </w:rPr>
        <w:t xml:space="preserve">Tento způsob je naopak zavedeným, tradičním. Proto </w:t>
      </w:r>
      <w:r w:rsidR="00F35BC5" w:rsidRPr="00173DB2">
        <w:rPr>
          <w:rFonts w:ascii="Times New Roman" w:hAnsi="Times New Roman" w:cs="Times New Roman"/>
          <w:szCs w:val="24"/>
        </w:rPr>
        <w:t xml:space="preserve">je </w:t>
      </w:r>
      <w:r w:rsidR="00DB1BDD" w:rsidRPr="00173DB2">
        <w:rPr>
          <w:rFonts w:ascii="Times New Roman" w:hAnsi="Times New Roman" w:cs="Times New Roman"/>
          <w:szCs w:val="24"/>
        </w:rPr>
        <w:t>shrnut jeho vývoj a případné soudní rozhodování, které upřesňuje použití tohoto institutu.</w:t>
      </w:r>
    </w:p>
    <w:p w:rsidR="005534D0" w:rsidRPr="00173DB2" w:rsidRDefault="006E22AF" w:rsidP="001C7F7E">
      <w:pPr>
        <w:spacing w:line="360" w:lineRule="auto"/>
        <w:ind w:left="0" w:firstLine="709"/>
        <w:jc w:val="both"/>
        <w:rPr>
          <w:rFonts w:ascii="Times New Roman" w:hAnsi="Times New Roman" w:cs="Times New Roman"/>
          <w:sz w:val="24"/>
          <w:szCs w:val="24"/>
        </w:rPr>
      </w:pPr>
      <w:r w:rsidRPr="00173DB2">
        <w:rPr>
          <w:rFonts w:ascii="Times New Roman" w:hAnsi="Times New Roman" w:cs="Times New Roman"/>
          <w:sz w:val="24"/>
          <w:szCs w:val="24"/>
        </w:rPr>
        <w:t>Exekuce pozastavením řidičského oprávnění a výkon rozhodnutí ukládáním pokut jsou v současné právní úpravě dva rozdílné instituty. Liší se například dobou účinnosti institutů nebo jiným okruhem případů, na které dopadají. Jednotícím kritériem je zde především to, že se jedná o nepřímé způsoby výkonu rozhodnutí. S přihlédnutím k výše uvedenému jsem si stanovila dvě hypotézy práce.</w:t>
      </w:r>
    </w:p>
    <w:p w:rsidR="005534D0" w:rsidRPr="00173DB2" w:rsidRDefault="006E22AF" w:rsidP="001C7F7E">
      <w:pPr>
        <w:spacing w:line="360" w:lineRule="auto"/>
        <w:ind w:left="0" w:firstLine="709"/>
        <w:jc w:val="both"/>
        <w:rPr>
          <w:rFonts w:ascii="Times New Roman" w:hAnsi="Times New Roman" w:cs="Times New Roman"/>
          <w:sz w:val="24"/>
          <w:szCs w:val="24"/>
        </w:rPr>
      </w:pPr>
      <w:r w:rsidRPr="00173DB2">
        <w:rPr>
          <w:rFonts w:ascii="Times New Roman" w:hAnsi="Times New Roman" w:cs="Times New Roman"/>
          <w:sz w:val="24"/>
          <w:szCs w:val="24"/>
        </w:rPr>
        <w:t>První hypotéza srovnává oba instituty v rámci právního řádu a také jejich zařazení v mezích právní úpravy. Určila jsem si proto tuto premisu: Výkon rozhodnutí ukládáním pokut a exekuce pozastavením řidičského oprávnění jsou rovnocennými způsoby výkonu rozhodnutí a jejich místo v právním řádu je ekvivalentní.</w:t>
      </w:r>
    </w:p>
    <w:p w:rsidR="006E22AF" w:rsidRPr="00173DB2" w:rsidRDefault="006E22AF" w:rsidP="001C7F7E">
      <w:pPr>
        <w:pStyle w:val="Diplomka"/>
        <w:ind w:firstLine="709"/>
        <w:rPr>
          <w:rFonts w:ascii="Times New Roman" w:hAnsi="Times New Roman" w:cs="Times New Roman"/>
          <w:szCs w:val="24"/>
        </w:rPr>
      </w:pPr>
      <w:r w:rsidRPr="00173DB2">
        <w:rPr>
          <w:rFonts w:ascii="Times New Roman" w:hAnsi="Times New Roman" w:cs="Times New Roman"/>
          <w:szCs w:val="24"/>
        </w:rPr>
        <w:t>V rámci druhé hypotézy analyzuji jednotlivá ustanovení vztahující se k nepřímým způsobům výkonu rozhodnutí a stanovím si tuto domněnku: Právní úprava nepřímých způsobů výkonu rozhodnutí v praxi nepřináší výkladové obtíže a poskytuje jasný právní základ bez nutnosti extenzivního výkladu jednotlivých ustanoven</w:t>
      </w:r>
      <w:r w:rsidR="001E40A7" w:rsidRPr="00173DB2">
        <w:rPr>
          <w:rFonts w:ascii="Times New Roman" w:hAnsi="Times New Roman" w:cs="Times New Roman"/>
          <w:szCs w:val="24"/>
        </w:rPr>
        <w:t>í.</w:t>
      </w:r>
    </w:p>
    <w:p w:rsidR="00355465" w:rsidRPr="00173DB2" w:rsidRDefault="008E3EA4"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Výzkumné otázky jsem si stanovila pro každý institut zvlášť. Ve své práci </w:t>
      </w:r>
      <w:r w:rsidR="00036C08" w:rsidRPr="00173DB2">
        <w:rPr>
          <w:rFonts w:ascii="Times New Roman" w:hAnsi="Times New Roman" w:cs="Times New Roman"/>
          <w:szCs w:val="24"/>
        </w:rPr>
        <w:t>hledám odpovědi na tyto otázky:</w:t>
      </w:r>
      <w:r w:rsidRPr="00173DB2">
        <w:rPr>
          <w:rFonts w:ascii="Times New Roman" w:hAnsi="Times New Roman" w:cs="Times New Roman"/>
          <w:szCs w:val="24"/>
        </w:rPr>
        <w:t xml:space="preserve"> Je dostatečné, že právní úprava pozastavení řidičského oprávnění se týká pouze </w:t>
      </w:r>
      <w:r w:rsidR="00060819" w:rsidRPr="00173DB2">
        <w:rPr>
          <w:rFonts w:ascii="Times New Roman" w:hAnsi="Times New Roman" w:cs="Times New Roman"/>
          <w:szCs w:val="24"/>
        </w:rPr>
        <w:t xml:space="preserve">výživného pro </w:t>
      </w:r>
      <w:r w:rsidRPr="00173DB2">
        <w:rPr>
          <w:rFonts w:ascii="Times New Roman" w:hAnsi="Times New Roman" w:cs="Times New Roman"/>
          <w:szCs w:val="24"/>
        </w:rPr>
        <w:t>nezletil</w:t>
      </w:r>
      <w:r w:rsidR="00060819" w:rsidRPr="00173DB2">
        <w:rPr>
          <w:rFonts w:ascii="Times New Roman" w:hAnsi="Times New Roman" w:cs="Times New Roman"/>
          <w:szCs w:val="24"/>
        </w:rPr>
        <w:t>é</w:t>
      </w:r>
      <w:r w:rsidRPr="00173DB2">
        <w:rPr>
          <w:rFonts w:ascii="Times New Roman" w:hAnsi="Times New Roman" w:cs="Times New Roman"/>
          <w:szCs w:val="24"/>
        </w:rPr>
        <w:t xml:space="preserve"> dět</w:t>
      </w:r>
      <w:r w:rsidR="00060819" w:rsidRPr="00173DB2">
        <w:rPr>
          <w:rFonts w:ascii="Times New Roman" w:hAnsi="Times New Roman" w:cs="Times New Roman"/>
          <w:szCs w:val="24"/>
        </w:rPr>
        <w:t>i</w:t>
      </w:r>
      <w:r w:rsidR="00E22BB1" w:rsidRPr="00173DB2">
        <w:rPr>
          <w:rFonts w:ascii="Times New Roman" w:hAnsi="Times New Roman" w:cs="Times New Roman"/>
          <w:szCs w:val="24"/>
        </w:rPr>
        <w:t>?</w:t>
      </w:r>
      <w:r w:rsidR="00036C08" w:rsidRPr="00173DB2">
        <w:rPr>
          <w:rFonts w:ascii="Times New Roman" w:hAnsi="Times New Roman" w:cs="Times New Roman"/>
          <w:szCs w:val="24"/>
        </w:rPr>
        <w:t xml:space="preserve"> Je vhodné, že </w:t>
      </w:r>
      <w:r w:rsidR="00304821" w:rsidRPr="00173DB2">
        <w:rPr>
          <w:rFonts w:ascii="Times New Roman" w:hAnsi="Times New Roman" w:cs="Times New Roman"/>
          <w:szCs w:val="24"/>
        </w:rPr>
        <w:t xml:space="preserve">pokuty vybrané při výkonu rozhodnutí ukládáním pokut na základě ustanovení § 351 OSŘ </w:t>
      </w:r>
      <w:r w:rsidR="00753373" w:rsidRPr="00173DB2">
        <w:rPr>
          <w:rFonts w:ascii="Times New Roman" w:hAnsi="Times New Roman" w:cs="Times New Roman"/>
          <w:szCs w:val="24"/>
        </w:rPr>
        <w:t>připadají státu</w:t>
      </w:r>
      <w:r w:rsidR="00304821" w:rsidRPr="00173DB2">
        <w:rPr>
          <w:rFonts w:ascii="Times New Roman" w:hAnsi="Times New Roman" w:cs="Times New Roman"/>
          <w:szCs w:val="24"/>
        </w:rPr>
        <w:t>?</w:t>
      </w:r>
    </w:p>
    <w:p w:rsidR="000872E8" w:rsidRPr="00173DB2" w:rsidRDefault="000872E8"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Jako hlavní metodu své práce </w:t>
      </w:r>
      <w:r w:rsidR="000D2749" w:rsidRPr="00173DB2">
        <w:rPr>
          <w:rFonts w:ascii="Times New Roman" w:hAnsi="Times New Roman" w:cs="Times New Roman"/>
          <w:szCs w:val="24"/>
        </w:rPr>
        <w:t>využívám</w:t>
      </w:r>
      <w:r w:rsidRPr="00173DB2">
        <w:rPr>
          <w:rFonts w:ascii="Times New Roman" w:hAnsi="Times New Roman" w:cs="Times New Roman"/>
          <w:szCs w:val="24"/>
        </w:rPr>
        <w:t xml:space="preserve"> analýzy </w:t>
      </w:r>
      <w:r w:rsidR="00036C08" w:rsidRPr="00173DB2">
        <w:rPr>
          <w:rFonts w:ascii="Times New Roman" w:hAnsi="Times New Roman" w:cs="Times New Roman"/>
          <w:szCs w:val="24"/>
        </w:rPr>
        <w:t xml:space="preserve">současné </w:t>
      </w:r>
      <w:r w:rsidRPr="00173DB2">
        <w:rPr>
          <w:rFonts w:ascii="Times New Roman" w:hAnsi="Times New Roman" w:cs="Times New Roman"/>
          <w:szCs w:val="24"/>
        </w:rPr>
        <w:t>právní úpravy. V části, která se věnuje pozastavení řidičského oprávnění, pak</w:t>
      </w:r>
      <w:r w:rsidR="00036C08" w:rsidRPr="00173DB2">
        <w:rPr>
          <w:rFonts w:ascii="Times New Roman" w:hAnsi="Times New Roman" w:cs="Times New Roman"/>
          <w:szCs w:val="24"/>
        </w:rPr>
        <w:t xml:space="preserve"> komparuji</w:t>
      </w:r>
      <w:r w:rsidRPr="00173DB2">
        <w:rPr>
          <w:rFonts w:ascii="Times New Roman" w:hAnsi="Times New Roman" w:cs="Times New Roman"/>
          <w:szCs w:val="24"/>
        </w:rPr>
        <w:t xml:space="preserve"> českou právní úpravu s</w:t>
      </w:r>
      <w:r w:rsidR="00D46AF7" w:rsidRPr="00173DB2">
        <w:rPr>
          <w:rFonts w:ascii="Times New Roman" w:hAnsi="Times New Roman" w:cs="Times New Roman"/>
          <w:szCs w:val="24"/>
        </w:rPr>
        <w:t>e</w:t>
      </w:r>
      <w:r w:rsidRPr="00173DB2">
        <w:rPr>
          <w:rFonts w:ascii="Times New Roman" w:hAnsi="Times New Roman" w:cs="Times New Roman"/>
          <w:szCs w:val="24"/>
        </w:rPr>
        <w:t xml:space="preserve"> zahraniční, konkrétně právní úpravou Slovenska a Polska</w:t>
      </w:r>
      <w:r w:rsidR="001E40A7" w:rsidRPr="00173DB2">
        <w:rPr>
          <w:rFonts w:ascii="Times New Roman" w:hAnsi="Times New Roman" w:cs="Times New Roman"/>
          <w:szCs w:val="24"/>
        </w:rPr>
        <w:t>.</w:t>
      </w:r>
      <w:r w:rsidRPr="00173DB2">
        <w:rPr>
          <w:rFonts w:ascii="Times New Roman" w:hAnsi="Times New Roman" w:cs="Times New Roman"/>
          <w:szCs w:val="24"/>
        </w:rPr>
        <w:t xml:space="preserve"> </w:t>
      </w:r>
      <w:r w:rsidR="00F35BC5" w:rsidRPr="00173DB2">
        <w:rPr>
          <w:rFonts w:ascii="Times New Roman" w:hAnsi="Times New Roman" w:cs="Times New Roman"/>
          <w:szCs w:val="24"/>
        </w:rPr>
        <w:t>Podle důvodové zprávy</w:t>
      </w:r>
      <w:r w:rsidR="007F6ECB" w:rsidRPr="00173DB2">
        <w:rPr>
          <w:rFonts w:ascii="Times New Roman" w:hAnsi="Times New Roman" w:cs="Times New Roman"/>
          <w:szCs w:val="24"/>
        </w:rPr>
        <w:t xml:space="preserve"> k návrhu zákona, kterým bylo pozastavení řidičského oprávnění zavedeno do EŘ</w:t>
      </w:r>
      <w:r w:rsidR="00036C08" w:rsidRPr="00173DB2">
        <w:rPr>
          <w:rFonts w:ascii="Times New Roman" w:hAnsi="Times New Roman" w:cs="Times New Roman"/>
          <w:szCs w:val="24"/>
        </w:rPr>
        <w:t>,</w:t>
      </w:r>
      <w:r w:rsidR="00F35BC5" w:rsidRPr="00173DB2">
        <w:rPr>
          <w:rFonts w:ascii="Times New Roman" w:hAnsi="Times New Roman" w:cs="Times New Roman"/>
          <w:szCs w:val="24"/>
        </w:rPr>
        <w:t xml:space="preserve"> z</w:t>
      </w:r>
      <w:r w:rsidRPr="00173DB2">
        <w:rPr>
          <w:rFonts w:ascii="Times New Roman" w:hAnsi="Times New Roman" w:cs="Times New Roman"/>
          <w:szCs w:val="24"/>
        </w:rPr>
        <w:t xml:space="preserve"> těchto dvou států pocházela hlavní inspirace při tvorbě tohoto institutu. Se Slovenskem pak nelze opomenout blízkost našich právních řádů, kdy </w:t>
      </w:r>
      <w:r w:rsidR="007F62EE" w:rsidRPr="00173DB2">
        <w:rPr>
          <w:rFonts w:ascii="Times New Roman" w:hAnsi="Times New Roman" w:cs="Times New Roman"/>
          <w:szCs w:val="24"/>
        </w:rPr>
        <w:t>jsme měli až do roku 1993 stejný Občanský soudní řád,</w:t>
      </w:r>
      <w:r w:rsidR="004B6AB5" w:rsidRPr="00173DB2">
        <w:rPr>
          <w:rStyle w:val="Znakapoznpodarou"/>
          <w:rFonts w:ascii="Times New Roman" w:hAnsi="Times New Roman" w:cs="Times New Roman"/>
          <w:szCs w:val="24"/>
        </w:rPr>
        <w:footnoteReference w:id="3"/>
      </w:r>
      <w:r w:rsidR="007F62EE" w:rsidRPr="00173DB2">
        <w:rPr>
          <w:rFonts w:ascii="Times New Roman" w:hAnsi="Times New Roman" w:cs="Times New Roman"/>
          <w:szCs w:val="24"/>
        </w:rPr>
        <w:t xml:space="preserve"> který se dnes liší pouze některými novelami.</w:t>
      </w:r>
      <w:r w:rsidR="00EB6814" w:rsidRPr="00173DB2">
        <w:rPr>
          <w:rStyle w:val="Znakapoznpodarou"/>
          <w:rFonts w:ascii="Times New Roman" w:hAnsi="Times New Roman" w:cs="Times New Roman"/>
          <w:szCs w:val="24"/>
        </w:rPr>
        <w:footnoteReference w:id="4"/>
      </w:r>
    </w:p>
    <w:p w:rsidR="00802B12" w:rsidRPr="00173DB2" w:rsidRDefault="00802B12"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úvodní kapitole si stanovím společnou charakteristiku nepřímých způsobů výkonu rozhodnutí, jejich odlišení od ostatních způsobů exekuce a některá zařazení pod jednotlivá dělicí kritéria. V následující kapitole se </w:t>
      </w:r>
      <w:r w:rsidR="001E40A7" w:rsidRPr="00173DB2">
        <w:rPr>
          <w:rFonts w:ascii="Times New Roman" w:hAnsi="Times New Roman" w:cs="Times New Roman"/>
          <w:szCs w:val="24"/>
        </w:rPr>
        <w:t xml:space="preserve">zaměřuji </w:t>
      </w:r>
      <w:r w:rsidRPr="00173DB2">
        <w:rPr>
          <w:rFonts w:ascii="Times New Roman" w:hAnsi="Times New Roman" w:cs="Times New Roman"/>
          <w:szCs w:val="24"/>
        </w:rPr>
        <w:t>na pozastavení řidičského oprávnění, jeho přijímání, hlavní podmínky tohoto institutu a některé procesní aspekty. V závěru jej porovnám se zahraniční právní úpravou a případně předestřu možné návrhy na novelizaci.</w:t>
      </w:r>
      <w:r w:rsidR="000A7D6B" w:rsidRPr="00173DB2">
        <w:rPr>
          <w:rFonts w:ascii="Times New Roman" w:hAnsi="Times New Roman" w:cs="Times New Roman"/>
          <w:szCs w:val="24"/>
        </w:rPr>
        <w:t xml:space="preserve"> V další kapitole </w:t>
      </w:r>
      <w:r w:rsidR="00C16FFA" w:rsidRPr="00173DB2">
        <w:rPr>
          <w:rFonts w:ascii="Times New Roman" w:hAnsi="Times New Roman" w:cs="Times New Roman"/>
          <w:szCs w:val="24"/>
        </w:rPr>
        <w:t>analyzuji</w:t>
      </w:r>
      <w:r w:rsidR="000A7D6B" w:rsidRPr="00173DB2">
        <w:rPr>
          <w:rFonts w:ascii="Times New Roman" w:hAnsi="Times New Roman" w:cs="Times New Roman"/>
          <w:szCs w:val="24"/>
        </w:rPr>
        <w:t xml:space="preserve"> výkon rozhodnutí ukládáním pokut. Zde se </w:t>
      </w:r>
      <w:r w:rsidR="000D2749" w:rsidRPr="00173DB2">
        <w:rPr>
          <w:rFonts w:ascii="Times New Roman" w:hAnsi="Times New Roman" w:cs="Times New Roman"/>
          <w:szCs w:val="24"/>
        </w:rPr>
        <w:t>koncentruji</w:t>
      </w:r>
      <w:r w:rsidR="007C11B3">
        <w:rPr>
          <w:rFonts w:ascii="Times New Roman" w:hAnsi="Times New Roman" w:cs="Times New Roman"/>
          <w:szCs w:val="24"/>
        </w:rPr>
        <w:t xml:space="preserve"> hlavně na </w:t>
      </w:r>
      <w:r w:rsidR="000A7D6B" w:rsidRPr="00173DB2">
        <w:rPr>
          <w:rFonts w:ascii="Times New Roman" w:hAnsi="Times New Roman" w:cs="Times New Roman"/>
          <w:szCs w:val="24"/>
        </w:rPr>
        <w:t xml:space="preserve">historii tohoto způsobu, jednotlivé podmínky nařizování a soudní rozhodování. Závěrem tento způsob </w:t>
      </w:r>
      <w:r w:rsidR="00834E18" w:rsidRPr="00173DB2">
        <w:rPr>
          <w:rFonts w:ascii="Times New Roman" w:hAnsi="Times New Roman" w:cs="Times New Roman"/>
          <w:szCs w:val="24"/>
        </w:rPr>
        <w:t>porovnávám</w:t>
      </w:r>
      <w:r w:rsidR="000A7D6B" w:rsidRPr="00173DB2">
        <w:rPr>
          <w:rFonts w:ascii="Times New Roman" w:hAnsi="Times New Roman" w:cs="Times New Roman"/>
          <w:szCs w:val="24"/>
        </w:rPr>
        <w:t xml:space="preserve"> s</w:t>
      </w:r>
      <w:r w:rsidR="004C0BD5" w:rsidRPr="00173DB2">
        <w:rPr>
          <w:rFonts w:ascii="Times New Roman" w:hAnsi="Times New Roman" w:cs="Times New Roman"/>
          <w:szCs w:val="24"/>
        </w:rPr>
        <w:t> dalším procesním prostředkem, kde je možnost ukládání pokut, a to výkonem rozhodnutí ve věcech péče soudu o nezletilé.</w:t>
      </w:r>
    </w:p>
    <w:p w:rsidR="00903E17" w:rsidRPr="00173DB2" w:rsidRDefault="00903E17">
      <w:pPr>
        <w:rPr>
          <w:rFonts w:ascii="Times New Roman" w:hAnsi="Times New Roman" w:cs="Times New Roman"/>
          <w:sz w:val="24"/>
          <w:szCs w:val="24"/>
        </w:rPr>
      </w:pPr>
      <w:r w:rsidRPr="00173DB2">
        <w:rPr>
          <w:rFonts w:ascii="Times New Roman" w:hAnsi="Times New Roman" w:cs="Times New Roman"/>
          <w:szCs w:val="24"/>
        </w:rPr>
        <w:br w:type="page"/>
      </w:r>
    </w:p>
    <w:p w:rsidR="0006545D" w:rsidRPr="00173DB2" w:rsidRDefault="0006545D" w:rsidP="00903E17">
      <w:pPr>
        <w:pStyle w:val="Nadpis1"/>
        <w:rPr>
          <w:rFonts w:cs="Times New Roman"/>
        </w:rPr>
      </w:pPr>
      <w:bookmarkStart w:id="2" w:name="_Toc417211403"/>
      <w:r w:rsidRPr="00173DB2">
        <w:rPr>
          <w:rFonts w:cs="Times New Roman"/>
        </w:rPr>
        <w:t>2. Obecná charakteristika</w:t>
      </w:r>
      <w:bookmarkEnd w:id="2"/>
    </w:p>
    <w:p w:rsidR="00036C08" w:rsidRPr="00173DB2" w:rsidRDefault="00EC4025" w:rsidP="001C7F7E">
      <w:pPr>
        <w:pStyle w:val="Diplomka"/>
        <w:ind w:firstLine="709"/>
        <w:rPr>
          <w:rFonts w:ascii="Times New Roman" w:hAnsi="Times New Roman" w:cs="Times New Roman"/>
          <w:szCs w:val="24"/>
        </w:rPr>
      </w:pPr>
      <w:r w:rsidRPr="00173DB2">
        <w:rPr>
          <w:rFonts w:ascii="Times New Roman" w:hAnsi="Times New Roman" w:cs="Times New Roman"/>
          <w:szCs w:val="24"/>
        </w:rPr>
        <w:t>Nepřímé způsoby výkonu rozhodnutí jsou takové způsoby, kde není postihována</w:t>
      </w:r>
      <w:r w:rsidR="00A20502" w:rsidRPr="00173DB2">
        <w:rPr>
          <w:rFonts w:ascii="Times New Roman" w:hAnsi="Times New Roman" w:cs="Times New Roman"/>
          <w:szCs w:val="24"/>
        </w:rPr>
        <w:t xml:space="preserve"> přímo </w:t>
      </w:r>
      <w:r w:rsidR="00F35BC5" w:rsidRPr="00173DB2">
        <w:rPr>
          <w:rFonts w:ascii="Times New Roman" w:hAnsi="Times New Roman" w:cs="Times New Roman"/>
          <w:szCs w:val="24"/>
        </w:rPr>
        <w:t>věc</w:t>
      </w:r>
      <w:r w:rsidR="00E414D8" w:rsidRPr="00173DB2">
        <w:rPr>
          <w:rFonts w:ascii="Times New Roman" w:hAnsi="Times New Roman" w:cs="Times New Roman"/>
          <w:szCs w:val="24"/>
        </w:rPr>
        <w:t xml:space="preserve"> nebo právo, které</w:t>
      </w:r>
      <w:r w:rsidR="00A20502" w:rsidRPr="00173DB2">
        <w:rPr>
          <w:rFonts w:ascii="Times New Roman" w:hAnsi="Times New Roman" w:cs="Times New Roman"/>
          <w:szCs w:val="24"/>
        </w:rPr>
        <w:t xml:space="preserve"> je</w:t>
      </w:r>
      <w:r w:rsidR="00E414D8" w:rsidRPr="00173DB2">
        <w:rPr>
          <w:rFonts w:ascii="Times New Roman" w:hAnsi="Times New Roman" w:cs="Times New Roman"/>
          <w:szCs w:val="24"/>
        </w:rPr>
        <w:t xml:space="preserve"> specifikováno</w:t>
      </w:r>
      <w:r w:rsidR="00F35BC5" w:rsidRPr="00173DB2">
        <w:rPr>
          <w:rFonts w:ascii="Times New Roman" w:hAnsi="Times New Roman" w:cs="Times New Roman"/>
          <w:szCs w:val="24"/>
        </w:rPr>
        <w:t xml:space="preserve"> v pohledávce.</w:t>
      </w:r>
      <w:r w:rsidR="00F35BC5" w:rsidRPr="00173DB2">
        <w:rPr>
          <w:rStyle w:val="Znakapoznpodarou"/>
          <w:rFonts w:ascii="Times New Roman" w:hAnsi="Times New Roman" w:cs="Times New Roman"/>
          <w:szCs w:val="24"/>
        </w:rPr>
        <w:footnoteReference w:id="5"/>
      </w:r>
    </w:p>
    <w:p w:rsidR="00036C08" w:rsidRPr="00173DB2" w:rsidRDefault="00A42926"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Vzhledem k charakteru postihované pohledávky, se k </w:t>
      </w:r>
      <w:r w:rsidR="00B72E30" w:rsidRPr="00173DB2">
        <w:rPr>
          <w:rFonts w:ascii="Times New Roman" w:hAnsi="Times New Roman" w:cs="Times New Roman"/>
          <w:szCs w:val="24"/>
        </w:rPr>
        <w:t xml:space="preserve"> vymáhání </w:t>
      </w:r>
      <w:r w:rsidRPr="00173DB2">
        <w:rPr>
          <w:rFonts w:ascii="Times New Roman" w:hAnsi="Times New Roman" w:cs="Times New Roman"/>
          <w:szCs w:val="24"/>
        </w:rPr>
        <w:t xml:space="preserve">této </w:t>
      </w:r>
      <w:r w:rsidR="00834E18" w:rsidRPr="00173DB2">
        <w:rPr>
          <w:rFonts w:ascii="Times New Roman" w:hAnsi="Times New Roman" w:cs="Times New Roman"/>
          <w:szCs w:val="24"/>
        </w:rPr>
        <w:t>pohledávky</w:t>
      </w:r>
      <w:r w:rsidR="007C11B3">
        <w:rPr>
          <w:rFonts w:ascii="Times New Roman" w:hAnsi="Times New Roman" w:cs="Times New Roman"/>
          <w:szCs w:val="24"/>
        </w:rPr>
        <w:t xml:space="preserve"> u </w:t>
      </w:r>
      <w:r w:rsidR="00036C08" w:rsidRPr="00173DB2">
        <w:rPr>
          <w:rFonts w:ascii="Times New Roman" w:hAnsi="Times New Roman" w:cs="Times New Roman"/>
          <w:szCs w:val="24"/>
        </w:rPr>
        <w:t xml:space="preserve">nepřímých způsobů výkonu rozhodnutí </w:t>
      </w:r>
      <w:r w:rsidR="00B72E30" w:rsidRPr="00173DB2">
        <w:rPr>
          <w:rFonts w:ascii="Times New Roman" w:hAnsi="Times New Roman" w:cs="Times New Roman"/>
          <w:szCs w:val="24"/>
        </w:rPr>
        <w:t xml:space="preserve">využívá </w:t>
      </w:r>
      <w:r w:rsidR="00603963" w:rsidRPr="00173DB2">
        <w:rPr>
          <w:rFonts w:ascii="Times New Roman" w:hAnsi="Times New Roman" w:cs="Times New Roman"/>
          <w:szCs w:val="24"/>
        </w:rPr>
        <w:t>zvláštního způsobu nebo postupu</w:t>
      </w:r>
      <w:r w:rsidR="00B72E30" w:rsidRPr="00173DB2">
        <w:rPr>
          <w:rFonts w:ascii="Times New Roman" w:hAnsi="Times New Roman" w:cs="Times New Roman"/>
          <w:szCs w:val="24"/>
        </w:rPr>
        <w:t>, který</w:t>
      </w:r>
      <w:r w:rsidRPr="00173DB2">
        <w:rPr>
          <w:rFonts w:ascii="Times New Roman" w:hAnsi="Times New Roman" w:cs="Times New Roman"/>
          <w:szCs w:val="24"/>
        </w:rPr>
        <w:t xml:space="preserve"> nutí</w:t>
      </w:r>
      <w:r w:rsidR="00B72E30" w:rsidRPr="00173DB2">
        <w:rPr>
          <w:rFonts w:ascii="Times New Roman" w:hAnsi="Times New Roman" w:cs="Times New Roman"/>
          <w:szCs w:val="24"/>
        </w:rPr>
        <w:t xml:space="preserve"> </w:t>
      </w:r>
      <w:r w:rsidR="00036C08" w:rsidRPr="00173DB2">
        <w:rPr>
          <w:rFonts w:ascii="Times New Roman" w:hAnsi="Times New Roman" w:cs="Times New Roman"/>
          <w:szCs w:val="24"/>
        </w:rPr>
        <w:t>povinného ke splnění</w:t>
      </w:r>
      <w:r w:rsidR="00B72E30" w:rsidRPr="00173DB2">
        <w:rPr>
          <w:rFonts w:ascii="Times New Roman" w:hAnsi="Times New Roman" w:cs="Times New Roman"/>
          <w:szCs w:val="24"/>
        </w:rPr>
        <w:t xml:space="preserve"> </w:t>
      </w:r>
      <w:r w:rsidR="00603963" w:rsidRPr="00173DB2">
        <w:rPr>
          <w:rFonts w:ascii="Times New Roman" w:hAnsi="Times New Roman" w:cs="Times New Roman"/>
          <w:szCs w:val="24"/>
        </w:rPr>
        <w:t xml:space="preserve">povinnosti obsažené ve vykonávaném rozhodnutí. </w:t>
      </w:r>
      <w:r w:rsidR="00B72E30" w:rsidRPr="00173DB2">
        <w:rPr>
          <w:rFonts w:ascii="Times New Roman" w:hAnsi="Times New Roman" w:cs="Times New Roman"/>
          <w:szCs w:val="24"/>
        </w:rPr>
        <w:t xml:space="preserve"> </w:t>
      </w:r>
      <w:r w:rsidRPr="00173DB2">
        <w:rPr>
          <w:rFonts w:ascii="Times New Roman" w:hAnsi="Times New Roman" w:cs="Times New Roman"/>
          <w:szCs w:val="24"/>
        </w:rPr>
        <w:t xml:space="preserve">A tedy </w:t>
      </w:r>
      <w:r w:rsidR="00B72E30" w:rsidRPr="00173DB2">
        <w:rPr>
          <w:rFonts w:ascii="Times New Roman" w:hAnsi="Times New Roman" w:cs="Times New Roman"/>
          <w:szCs w:val="24"/>
        </w:rPr>
        <w:t>splnění pohledávky</w:t>
      </w:r>
      <w:r w:rsidRPr="00173DB2">
        <w:rPr>
          <w:rFonts w:ascii="Times New Roman" w:hAnsi="Times New Roman" w:cs="Times New Roman"/>
          <w:szCs w:val="24"/>
        </w:rPr>
        <w:t xml:space="preserve"> zde vymáháme</w:t>
      </w:r>
      <w:r w:rsidR="00B72E30" w:rsidRPr="00173DB2">
        <w:rPr>
          <w:rFonts w:ascii="Times New Roman" w:hAnsi="Times New Roman" w:cs="Times New Roman"/>
          <w:szCs w:val="24"/>
        </w:rPr>
        <w:t xml:space="preserve"> </w:t>
      </w:r>
      <w:r w:rsidR="00603963" w:rsidRPr="00173DB2">
        <w:rPr>
          <w:rFonts w:ascii="Times New Roman" w:hAnsi="Times New Roman" w:cs="Times New Roman"/>
          <w:szCs w:val="24"/>
        </w:rPr>
        <w:t>náhradním způsobem.</w:t>
      </w:r>
    </w:p>
    <w:p w:rsidR="00E64082" w:rsidRPr="00173DB2" w:rsidRDefault="00EC4025" w:rsidP="001C7F7E">
      <w:pPr>
        <w:pStyle w:val="Diplomka"/>
        <w:ind w:firstLine="709"/>
        <w:rPr>
          <w:rFonts w:ascii="Times New Roman" w:hAnsi="Times New Roman" w:cs="Times New Roman"/>
          <w:szCs w:val="24"/>
        </w:rPr>
      </w:pPr>
      <w:r w:rsidRPr="00173DB2">
        <w:rPr>
          <w:rFonts w:ascii="Times New Roman" w:hAnsi="Times New Roman" w:cs="Times New Roman"/>
          <w:szCs w:val="24"/>
        </w:rPr>
        <w:t>Například vymáhání peněžitého dluhu srážkami ze mzdy nebude nepřímým výkonem rozhodnutí, neboť srážky ze mzdy postihují peníze, které jsou zároveň i vymáhaným předmětem.</w:t>
      </w:r>
    </w:p>
    <w:p w:rsidR="000D2749" w:rsidRPr="00173DB2" w:rsidRDefault="00704134"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Mezi nepřímé způsoby lze podřadit způsob výkonu rozhodnutí ukládáním pokut </w:t>
      </w:r>
      <w:r w:rsidR="000D2749" w:rsidRPr="00173DB2">
        <w:rPr>
          <w:rFonts w:ascii="Times New Roman" w:hAnsi="Times New Roman" w:cs="Times New Roman"/>
          <w:szCs w:val="24"/>
        </w:rPr>
        <w:t xml:space="preserve">podle ustanovení § 351 OSŘ </w:t>
      </w:r>
      <w:r w:rsidRPr="00173DB2">
        <w:rPr>
          <w:rFonts w:ascii="Times New Roman" w:hAnsi="Times New Roman" w:cs="Times New Roman"/>
          <w:szCs w:val="24"/>
        </w:rPr>
        <w:t>a exekuci pozastavením řidičského oprávnění</w:t>
      </w:r>
      <w:r w:rsidR="000D2749" w:rsidRPr="00173DB2">
        <w:rPr>
          <w:rFonts w:ascii="Times New Roman" w:hAnsi="Times New Roman" w:cs="Times New Roman"/>
          <w:szCs w:val="24"/>
        </w:rPr>
        <w:t xml:space="preserve"> podle ustanovení § 71a EŘ</w:t>
      </w:r>
      <w:r w:rsidRPr="00173DB2">
        <w:rPr>
          <w:rFonts w:ascii="Times New Roman" w:hAnsi="Times New Roman" w:cs="Times New Roman"/>
          <w:szCs w:val="24"/>
        </w:rPr>
        <w:t>.</w:t>
      </w:r>
      <w:r w:rsidR="000D2749" w:rsidRPr="00173DB2">
        <w:rPr>
          <w:rFonts w:ascii="Times New Roman" w:hAnsi="Times New Roman" w:cs="Times New Roman"/>
          <w:szCs w:val="24"/>
        </w:rPr>
        <w:t xml:space="preserve"> Výkon rozhodnutí ukládáním pokut nalezneme i v ZZŘ, v</w:t>
      </w:r>
      <w:r w:rsidR="007C11B3">
        <w:rPr>
          <w:rFonts w:ascii="Times New Roman" w:hAnsi="Times New Roman" w:cs="Times New Roman"/>
          <w:szCs w:val="24"/>
        </w:rPr>
        <w:t> části týkající se péče soudu o </w:t>
      </w:r>
      <w:r w:rsidR="000D2749" w:rsidRPr="00173DB2">
        <w:rPr>
          <w:rFonts w:ascii="Times New Roman" w:hAnsi="Times New Roman" w:cs="Times New Roman"/>
          <w:szCs w:val="24"/>
        </w:rPr>
        <w:t>nezletilé děti</w:t>
      </w:r>
      <w:r w:rsidR="00C16FFA" w:rsidRPr="00173DB2">
        <w:rPr>
          <w:rFonts w:ascii="Times New Roman" w:hAnsi="Times New Roman" w:cs="Times New Roman"/>
          <w:szCs w:val="24"/>
        </w:rPr>
        <w:t>, konkrétně v ustanovení § 502 ZZŘ</w:t>
      </w:r>
      <w:r w:rsidR="000D2749" w:rsidRPr="00173DB2">
        <w:rPr>
          <w:rFonts w:ascii="Times New Roman" w:hAnsi="Times New Roman" w:cs="Times New Roman"/>
          <w:szCs w:val="24"/>
        </w:rPr>
        <w:t>.</w:t>
      </w:r>
    </w:p>
    <w:p w:rsidR="00C5738C" w:rsidRPr="00173DB2" w:rsidRDefault="007B27F2" w:rsidP="001C7F7E">
      <w:pPr>
        <w:pStyle w:val="Diplomka"/>
        <w:ind w:firstLine="709"/>
        <w:rPr>
          <w:rFonts w:ascii="Times New Roman" w:hAnsi="Times New Roman" w:cs="Times New Roman"/>
          <w:szCs w:val="24"/>
        </w:rPr>
      </w:pPr>
      <w:r w:rsidRPr="00173DB2">
        <w:rPr>
          <w:rFonts w:ascii="Times New Roman" w:hAnsi="Times New Roman" w:cs="Times New Roman"/>
          <w:szCs w:val="24"/>
        </w:rPr>
        <w:t>K dalším ze způsobů</w:t>
      </w:r>
      <w:r w:rsidR="00EC4025" w:rsidRPr="00173DB2">
        <w:rPr>
          <w:rFonts w:ascii="Times New Roman" w:hAnsi="Times New Roman" w:cs="Times New Roman"/>
          <w:szCs w:val="24"/>
        </w:rPr>
        <w:t xml:space="preserve">, které </w:t>
      </w:r>
      <w:r w:rsidR="00CD79AE" w:rsidRPr="00173DB2">
        <w:rPr>
          <w:rFonts w:ascii="Times New Roman" w:hAnsi="Times New Roman" w:cs="Times New Roman"/>
          <w:szCs w:val="24"/>
        </w:rPr>
        <w:t>nepřímo postihují</w:t>
      </w:r>
      <w:r w:rsidR="00EC4025" w:rsidRPr="00173DB2">
        <w:rPr>
          <w:rFonts w:ascii="Times New Roman" w:hAnsi="Times New Roman" w:cs="Times New Roman"/>
          <w:szCs w:val="24"/>
        </w:rPr>
        <w:t xml:space="preserve"> vymáhaný p</w:t>
      </w:r>
      <w:r w:rsidR="005A4278" w:rsidRPr="00173DB2">
        <w:rPr>
          <w:rFonts w:ascii="Times New Roman" w:hAnsi="Times New Roman" w:cs="Times New Roman"/>
          <w:szCs w:val="24"/>
        </w:rPr>
        <w:t>ředmět, můžeme zařadit i zřízení</w:t>
      </w:r>
      <w:r w:rsidR="00EC4025" w:rsidRPr="00173DB2">
        <w:rPr>
          <w:rFonts w:ascii="Times New Roman" w:hAnsi="Times New Roman" w:cs="Times New Roman"/>
          <w:szCs w:val="24"/>
        </w:rPr>
        <w:t xml:space="preserve"> zástavního práva na nemovité věci. </w:t>
      </w:r>
      <w:r w:rsidR="001A370A" w:rsidRPr="00173DB2">
        <w:rPr>
          <w:rFonts w:ascii="Times New Roman" w:hAnsi="Times New Roman" w:cs="Times New Roman"/>
          <w:szCs w:val="24"/>
        </w:rPr>
        <w:t>Zřízení zástavního práva na nemovité věci může jako vedlejší účinek působit tlak na dlužníka, aby splnil povinnost a nedošlo k prodeji nemovitosti</w:t>
      </w:r>
      <w:r w:rsidR="00305470" w:rsidRPr="00173DB2">
        <w:rPr>
          <w:rFonts w:ascii="Times New Roman" w:hAnsi="Times New Roman" w:cs="Times New Roman"/>
          <w:szCs w:val="24"/>
        </w:rPr>
        <w:t>. Pokud by hlavní motivací zřízení zástavního práva bylo splnit povinnost, mohly by se tím naplnit znaky nepřímého způsobu výkonu rozhodnutí. Zřízení zástavního práva</w:t>
      </w:r>
      <w:r w:rsidR="00EC4025" w:rsidRPr="00173DB2">
        <w:rPr>
          <w:rFonts w:ascii="Times New Roman" w:hAnsi="Times New Roman" w:cs="Times New Roman"/>
          <w:szCs w:val="24"/>
        </w:rPr>
        <w:t xml:space="preserve"> je </w:t>
      </w:r>
      <w:r w:rsidR="001A370A" w:rsidRPr="00173DB2">
        <w:rPr>
          <w:rFonts w:ascii="Times New Roman" w:hAnsi="Times New Roman" w:cs="Times New Roman"/>
          <w:szCs w:val="24"/>
        </w:rPr>
        <w:t xml:space="preserve">však </w:t>
      </w:r>
      <w:r w:rsidR="00EC4025" w:rsidRPr="00173DB2">
        <w:rPr>
          <w:rFonts w:ascii="Times New Roman" w:hAnsi="Times New Roman" w:cs="Times New Roman"/>
          <w:szCs w:val="24"/>
        </w:rPr>
        <w:t xml:space="preserve">způsobem </w:t>
      </w:r>
      <w:r w:rsidR="00EC4025" w:rsidRPr="00173DB2">
        <w:rPr>
          <w:rFonts w:ascii="Times New Roman" w:hAnsi="Times New Roman" w:cs="Times New Roman"/>
          <w:i/>
          <w:szCs w:val="24"/>
        </w:rPr>
        <w:t>sui generis</w:t>
      </w:r>
      <w:r w:rsidR="00EC4025" w:rsidRPr="00173DB2">
        <w:rPr>
          <w:rFonts w:ascii="Times New Roman" w:hAnsi="Times New Roman" w:cs="Times New Roman"/>
          <w:szCs w:val="24"/>
        </w:rPr>
        <w:t xml:space="preserve">, a mezi nepřímé způsoby výkonu rozhodnutí jej neřadím, neboť </w:t>
      </w:r>
      <w:r w:rsidR="005A4278" w:rsidRPr="00173DB2">
        <w:rPr>
          <w:rFonts w:ascii="Times New Roman" w:hAnsi="Times New Roman" w:cs="Times New Roman"/>
          <w:szCs w:val="24"/>
        </w:rPr>
        <w:t>hlavním účelem zde není vymožení pohledávky</w:t>
      </w:r>
      <w:r w:rsidR="00EC4025" w:rsidRPr="00173DB2">
        <w:rPr>
          <w:rFonts w:ascii="Times New Roman" w:hAnsi="Times New Roman" w:cs="Times New Roman"/>
          <w:szCs w:val="24"/>
        </w:rPr>
        <w:t xml:space="preserve">, ale pouze </w:t>
      </w:r>
      <w:r w:rsidR="007C11B3">
        <w:rPr>
          <w:rFonts w:ascii="Times New Roman" w:hAnsi="Times New Roman" w:cs="Times New Roman"/>
          <w:szCs w:val="24"/>
        </w:rPr>
        <w:t>se zajišťuje možnost splnění do </w:t>
      </w:r>
      <w:r w:rsidR="00EC4025" w:rsidRPr="00173DB2">
        <w:rPr>
          <w:rFonts w:ascii="Times New Roman" w:hAnsi="Times New Roman" w:cs="Times New Roman"/>
          <w:szCs w:val="24"/>
        </w:rPr>
        <w:t>budoucna</w:t>
      </w:r>
      <w:r w:rsidR="001A370A" w:rsidRPr="00173DB2">
        <w:rPr>
          <w:rFonts w:ascii="Times New Roman" w:hAnsi="Times New Roman" w:cs="Times New Roman"/>
          <w:szCs w:val="24"/>
        </w:rPr>
        <w:t>. Primárním účelem zde vždy bude zajištění majetku pro případný výkon ro</w:t>
      </w:r>
      <w:r w:rsidR="005435D7" w:rsidRPr="00173DB2">
        <w:rPr>
          <w:rFonts w:ascii="Times New Roman" w:hAnsi="Times New Roman" w:cs="Times New Roman"/>
          <w:szCs w:val="24"/>
        </w:rPr>
        <w:t>zhodnutí prodejem nemovité věci.</w:t>
      </w:r>
    </w:p>
    <w:p w:rsidR="00C5738C" w:rsidRPr="00173DB2" w:rsidRDefault="00C5738C"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U nepřímých způsobů výkonu rozhodnutí můžeme naleznout výrazný společný rys. Těmito způsoby je na povinného vytvářen nátlak, který jej </w:t>
      </w:r>
      <w:r w:rsidR="007C11B3">
        <w:rPr>
          <w:rFonts w:ascii="Times New Roman" w:hAnsi="Times New Roman" w:cs="Times New Roman"/>
          <w:szCs w:val="24"/>
        </w:rPr>
        <w:t>nutí ke splnění. Je působeno na </w:t>
      </w:r>
      <w:r w:rsidRPr="00173DB2">
        <w:rPr>
          <w:rFonts w:ascii="Times New Roman" w:hAnsi="Times New Roman" w:cs="Times New Roman"/>
          <w:szCs w:val="24"/>
        </w:rPr>
        <w:t xml:space="preserve">jeho psychiku, vykonavatel rozhodnutí zde zasahuje do </w:t>
      </w:r>
      <w:r w:rsidR="005F6B12" w:rsidRPr="00173DB2">
        <w:rPr>
          <w:rFonts w:ascii="Times New Roman" w:hAnsi="Times New Roman" w:cs="Times New Roman"/>
          <w:szCs w:val="24"/>
        </w:rPr>
        <w:t xml:space="preserve">jeho </w:t>
      </w:r>
      <w:r w:rsidRPr="00173DB2">
        <w:rPr>
          <w:rFonts w:ascii="Times New Roman" w:hAnsi="Times New Roman" w:cs="Times New Roman"/>
          <w:szCs w:val="24"/>
        </w:rPr>
        <w:t xml:space="preserve">soukromé sféry, ať už ukládáním pokut, kdy </w:t>
      </w:r>
      <w:r w:rsidR="00BD19F0" w:rsidRPr="00173DB2">
        <w:rPr>
          <w:rFonts w:ascii="Times New Roman" w:hAnsi="Times New Roman" w:cs="Times New Roman"/>
          <w:szCs w:val="24"/>
        </w:rPr>
        <w:t>postihuje majetkovou sféru</w:t>
      </w:r>
      <w:r w:rsidRPr="00173DB2">
        <w:rPr>
          <w:rFonts w:ascii="Times New Roman" w:hAnsi="Times New Roman" w:cs="Times New Roman"/>
          <w:szCs w:val="24"/>
        </w:rPr>
        <w:t xml:space="preserve">, nebo pozastavením řidičského oprávnění, kdy </w:t>
      </w:r>
      <w:r w:rsidR="00BD19F0" w:rsidRPr="00173DB2">
        <w:rPr>
          <w:rFonts w:ascii="Times New Roman" w:hAnsi="Times New Roman" w:cs="Times New Roman"/>
          <w:szCs w:val="24"/>
        </w:rPr>
        <w:t>zasahuje do jiného</w:t>
      </w:r>
      <w:r w:rsidRPr="00173DB2">
        <w:rPr>
          <w:rFonts w:ascii="Times New Roman" w:hAnsi="Times New Roman" w:cs="Times New Roman"/>
          <w:szCs w:val="24"/>
        </w:rPr>
        <w:t xml:space="preserve"> oprávnění</w:t>
      </w:r>
      <w:r w:rsidR="00BD19F0" w:rsidRPr="00173DB2">
        <w:rPr>
          <w:rFonts w:ascii="Times New Roman" w:hAnsi="Times New Roman" w:cs="Times New Roman"/>
          <w:szCs w:val="24"/>
        </w:rPr>
        <w:t xml:space="preserve"> dlužníka</w:t>
      </w:r>
      <w:r w:rsidRPr="00173DB2">
        <w:rPr>
          <w:rFonts w:ascii="Times New Roman" w:hAnsi="Times New Roman" w:cs="Times New Roman"/>
          <w:szCs w:val="24"/>
        </w:rPr>
        <w:t>, a to oprávnění řídit motorová vozidla. Důležité zde bude, aby byl dlužník výkonem rozhodnutí opravdu zasažen. Proto v případě, kdy dlužník používá řidičský průkaz jenom jako druhý osobní doklad a reálně vůbec neřídí motorová vozidla, nebude z podstaty věci pozastavení řidičského oprávnění účinné. Stejně je tomu i u</w:t>
      </w:r>
      <w:r w:rsidR="007C11B3">
        <w:rPr>
          <w:rFonts w:ascii="Times New Roman" w:hAnsi="Times New Roman" w:cs="Times New Roman"/>
          <w:szCs w:val="24"/>
        </w:rPr>
        <w:t> </w:t>
      </w:r>
      <w:r w:rsidRPr="00173DB2">
        <w:rPr>
          <w:rFonts w:ascii="Times New Roman" w:hAnsi="Times New Roman" w:cs="Times New Roman"/>
          <w:szCs w:val="24"/>
        </w:rPr>
        <w:t>uklá</w:t>
      </w:r>
      <w:r w:rsidR="00A2697C" w:rsidRPr="00173DB2">
        <w:rPr>
          <w:rFonts w:ascii="Times New Roman" w:hAnsi="Times New Roman" w:cs="Times New Roman"/>
          <w:szCs w:val="24"/>
        </w:rPr>
        <w:t xml:space="preserve">dání pokut. Pokud </w:t>
      </w:r>
      <w:r w:rsidR="001C58E1" w:rsidRPr="00173DB2">
        <w:rPr>
          <w:rFonts w:ascii="Times New Roman" w:hAnsi="Times New Roman" w:cs="Times New Roman"/>
          <w:szCs w:val="24"/>
        </w:rPr>
        <w:t>soud nebo exekutor budou</w:t>
      </w:r>
      <w:r w:rsidR="00781133" w:rsidRPr="00173DB2">
        <w:rPr>
          <w:rFonts w:ascii="Times New Roman" w:hAnsi="Times New Roman" w:cs="Times New Roman"/>
          <w:szCs w:val="24"/>
        </w:rPr>
        <w:t xml:space="preserve"> ukládat</w:t>
      </w:r>
      <w:r w:rsidRPr="00173DB2">
        <w:rPr>
          <w:rFonts w:ascii="Times New Roman" w:hAnsi="Times New Roman" w:cs="Times New Roman"/>
          <w:szCs w:val="24"/>
        </w:rPr>
        <w:t xml:space="preserve"> nízké pokuty </w:t>
      </w:r>
      <w:r w:rsidR="00B95969" w:rsidRPr="00173DB2">
        <w:rPr>
          <w:rFonts w:ascii="Times New Roman" w:hAnsi="Times New Roman" w:cs="Times New Roman"/>
          <w:szCs w:val="24"/>
        </w:rPr>
        <w:t>majetnému povinnému</w:t>
      </w:r>
      <w:r w:rsidRPr="00173DB2">
        <w:rPr>
          <w:rFonts w:ascii="Times New Roman" w:hAnsi="Times New Roman" w:cs="Times New Roman"/>
          <w:szCs w:val="24"/>
        </w:rPr>
        <w:t>, bude mít povinný minimální motivaci k plnění, když mu vlastně výkon rozhodnutí nijak neublíží.</w:t>
      </w:r>
    </w:p>
    <w:p w:rsidR="00C5738C" w:rsidRPr="00173DB2" w:rsidRDefault="00C5738C" w:rsidP="001C7F7E">
      <w:pPr>
        <w:pStyle w:val="Diplomka"/>
        <w:ind w:firstLine="709"/>
        <w:rPr>
          <w:rFonts w:ascii="Times New Roman" w:hAnsi="Times New Roman" w:cs="Times New Roman"/>
          <w:szCs w:val="24"/>
        </w:rPr>
      </w:pPr>
      <w:r w:rsidRPr="00173DB2">
        <w:rPr>
          <w:rFonts w:ascii="Times New Roman" w:hAnsi="Times New Roman" w:cs="Times New Roman"/>
          <w:szCs w:val="24"/>
        </w:rPr>
        <w:t>Důvodem pro ukládání pokut je fakt, že splnění dosažené povinnosti nelze dosáhnout jinak, než právě nátlakem na povinného. Neexistuje žádný jiný způsob výkonu rozhodnutí, který by byl v tomto případě použitelný.</w:t>
      </w:r>
      <w:r w:rsidRPr="00173DB2">
        <w:rPr>
          <w:rStyle w:val="Znakapoznpodarou"/>
          <w:rFonts w:ascii="Times New Roman" w:hAnsi="Times New Roman" w:cs="Times New Roman"/>
          <w:szCs w:val="24"/>
        </w:rPr>
        <w:footnoteReference w:id="6"/>
      </w:r>
      <w:r w:rsidRPr="00173DB2">
        <w:rPr>
          <w:rFonts w:ascii="Times New Roman" w:hAnsi="Times New Roman" w:cs="Times New Roman"/>
          <w:szCs w:val="24"/>
        </w:rPr>
        <w:t xml:space="preserve"> Rozsah povinností, které budou takto vymáhány, je široký a má pouze málo společných znaků.</w:t>
      </w:r>
      <w:r w:rsidRPr="00173DB2">
        <w:rPr>
          <w:rStyle w:val="Znakapoznpodarou"/>
          <w:rFonts w:ascii="Times New Roman" w:hAnsi="Times New Roman" w:cs="Times New Roman"/>
          <w:szCs w:val="24"/>
        </w:rPr>
        <w:footnoteReference w:id="7"/>
      </w:r>
      <w:r w:rsidRPr="00173DB2">
        <w:rPr>
          <w:rFonts w:ascii="Times New Roman" w:hAnsi="Times New Roman" w:cs="Times New Roman"/>
          <w:szCs w:val="24"/>
        </w:rPr>
        <w:t xml:space="preserve"> Proto zákonodárce musel nalézt nějaký způsob, kterým lze všechny tyto rozmanité povinnosti vymáhat.</w:t>
      </w:r>
    </w:p>
    <w:p w:rsidR="00681A3F" w:rsidRPr="00173DB2" w:rsidRDefault="00C5738C" w:rsidP="001C7F7E">
      <w:pPr>
        <w:pStyle w:val="Diplomka"/>
        <w:ind w:firstLine="709"/>
        <w:rPr>
          <w:rFonts w:ascii="Times New Roman" w:hAnsi="Times New Roman" w:cs="Times New Roman"/>
          <w:szCs w:val="24"/>
        </w:rPr>
      </w:pPr>
      <w:r w:rsidRPr="00173DB2">
        <w:rPr>
          <w:rFonts w:ascii="Times New Roman" w:hAnsi="Times New Roman" w:cs="Times New Roman"/>
          <w:szCs w:val="24"/>
        </w:rPr>
        <w:t>V případě pozastavení řidičského oprávnění se nejedná o jediný možný způsob výkonu rozhodnutí. Jelikož se vymáhá peněžitá pohledávka, budou z podstaty věci použitelné všechny způsoby pro vymožení peněžité pohledávky. Zde byl úmysl zákonodárce řízen trochu jinými účely úpravy, a to zvýšením psychického tlaku na p</w:t>
      </w:r>
      <w:r w:rsidR="007C11B3">
        <w:rPr>
          <w:rFonts w:ascii="Times New Roman" w:hAnsi="Times New Roman" w:cs="Times New Roman"/>
          <w:szCs w:val="24"/>
        </w:rPr>
        <w:t>ovinného, aby byl více nucen ke </w:t>
      </w:r>
      <w:r w:rsidRPr="00173DB2">
        <w:rPr>
          <w:rFonts w:ascii="Times New Roman" w:hAnsi="Times New Roman" w:cs="Times New Roman"/>
          <w:szCs w:val="24"/>
        </w:rPr>
        <w:t>splnění povinnosti.</w:t>
      </w:r>
    </w:p>
    <w:p w:rsidR="00031117" w:rsidRPr="00173DB2" w:rsidRDefault="008114C0" w:rsidP="001C7F7E">
      <w:pPr>
        <w:pStyle w:val="Diplomka"/>
        <w:ind w:firstLine="709"/>
        <w:rPr>
          <w:rFonts w:ascii="Times New Roman" w:hAnsi="Times New Roman" w:cs="Times New Roman"/>
          <w:szCs w:val="24"/>
        </w:rPr>
      </w:pPr>
      <w:r w:rsidRPr="00173DB2">
        <w:rPr>
          <w:rFonts w:ascii="Times New Roman" w:hAnsi="Times New Roman" w:cs="Times New Roman"/>
          <w:szCs w:val="24"/>
        </w:rPr>
        <w:t>P</w:t>
      </w:r>
      <w:r w:rsidR="00C70282" w:rsidRPr="00173DB2">
        <w:rPr>
          <w:rFonts w:ascii="Times New Roman" w:hAnsi="Times New Roman" w:cs="Times New Roman"/>
          <w:szCs w:val="24"/>
        </w:rPr>
        <w:t xml:space="preserve">ozastavení řidičského oprávnění </w:t>
      </w:r>
      <w:r w:rsidRPr="00173DB2">
        <w:rPr>
          <w:rFonts w:ascii="Times New Roman" w:hAnsi="Times New Roman" w:cs="Times New Roman"/>
          <w:szCs w:val="24"/>
        </w:rPr>
        <w:t xml:space="preserve">může </w:t>
      </w:r>
      <w:r w:rsidR="00C70282" w:rsidRPr="00173DB2">
        <w:rPr>
          <w:rFonts w:ascii="Times New Roman" w:hAnsi="Times New Roman" w:cs="Times New Roman"/>
          <w:szCs w:val="24"/>
        </w:rPr>
        <w:t>na povinného působit</w:t>
      </w:r>
      <w:r w:rsidRPr="00173DB2">
        <w:rPr>
          <w:rFonts w:ascii="Times New Roman" w:hAnsi="Times New Roman" w:cs="Times New Roman"/>
          <w:szCs w:val="24"/>
        </w:rPr>
        <w:t xml:space="preserve"> i</w:t>
      </w:r>
      <w:r w:rsidR="00C70282" w:rsidRPr="00173DB2">
        <w:rPr>
          <w:rFonts w:ascii="Times New Roman" w:hAnsi="Times New Roman" w:cs="Times New Roman"/>
          <w:szCs w:val="24"/>
        </w:rPr>
        <w:t xml:space="preserve"> výchovně. Dle znění zákona může být použito i jako první způsob výkonu rozhodnutí, a tedy před všemi ostatními způsoby. Takto vlastně povinného nutíme k samostatnému jednání a splacení dluhu ještě předtím, než bude přistoupeno k jinému způsobu výkonu rozhodnutí, například </w:t>
      </w:r>
      <w:r w:rsidR="00681A3F" w:rsidRPr="00173DB2">
        <w:rPr>
          <w:rFonts w:ascii="Times New Roman" w:hAnsi="Times New Roman" w:cs="Times New Roman"/>
          <w:szCs w:val="24"/>
        </w:rPr>
        <w:t xml:space="preserve">ke </w:t>
      </w:r>
      <w:r w:rsidR="007C11B3">
        <w:rPr>
          <w:rFonts w:ascii="Times New Roman" w:hAnsi="Times New Roman" w:cs="Times New Roman"/>
          <w:szCs w:val="24"/>
        </w:rPr>
        <w:t>srážkám ze </w:t>
      </w:r>
      <w:r w:rsidR="00C70282" w:rsidRPr="00173DB2">
        <w:rPr>
          <w:rFonts w:ascii="Times New Roman" w:hAnsi="Times New Roman" w:cs="Times New Roman"/>
          <w:szCs w:val="24"/>
        </w:rPr>
        <w:t>mzdy, nebo v nejzazším případě i k prodeji nemovité věci. Vzhledem k tomu, že se vymáhá výživné na nezletilé dítě, je v zájmu společnosti, oprávněného nezletilého dítěte a i dlužníka samotného, aby si povinný uvědomil potřeb</w:t>
      </w:r>
      <w:r w:rsidR="007C4C4E" w:rsidRPr="00173DB2">
        <w:rPr>
          <w:rFonts w:ascii="Times New Roman" w:hAnsi="Times New Roman" w:cs="Times New Roman"/>
          <w:szCs w:val="24"/>
        </w:rPr>
        <w:t>y</w:t>
      </w:r>
      <w:r w:rsidR="00C70282" w:rsidRPr="00173DB2">
        <w:rPr>
          <w:rFonts w:ascii="Times New Roman" w:hAnsi="Times New Roman" w:cs="Times New Roman"/>
          <w:szCs w:val="24"/>
        </w:rPr>
        <w:t xml:space="preserve"> dítěte a vyživovací povinnost plnil</w:t>
      </w:r>
      <w:r w:rsidR="00463698" w:rsidRPr="00173DB2">
        <w:rPr>
          <w:rFonts w:ascii="Times New Roman" w:hAnsi="Times New Roman" w:cs="Times New Roman"/>
          <w:szCs w:val="24"/>
        </w:rPr>
        <w:t xml:space="preserve"> dobrovolně</w:t>
      </w:r>
      <w:r w:rsidR="00C70282" w:rsidRPr="00173DB2">
        <w:rPr>
          <w:rFonts w:ascii="Times New Roman" w:hAnsi="Times New Roman" w:cs="Times New Roman"/>
          <w:szCs w:val="24"/>
        </w:rPr>
        <w:t>. Pozastavení řidičského oprávnění by v některých případech mohlo</w:t>
      </w:r>
      <w:r w:rsidRPr="00173DB2">
        <w:rPr>
          <w:rFonts w:ascii="Times New Roman" w:hAnsi="Times New Roman" w:cs="Times New Roman"/>
          <w:szCs w:val="24"/>
        </w:rPr>
        <w:t xml:space="preserve"> svým působením na povinného</w:t>
      </w:r>
      <w:r w:rsidR="001E049D" w:rsidRPr="00173DB2">
        <w:rPr>
          <w:rFonts w:ascii="Times New Roman" w:hAnsi="Times New Roman" w:cs="Times New Roman"/>
          <w:szCs w:val="24"/>
        </w:rPr>
        <w:t xml:space="preserve"> k takovému uvědomění vést.</w:t>
      </w:r>
    </w:p>
    <w:p w:rsidR="00BD557B" w:rsidRPr="00173DB2" w:rsidRDefault="00BD557B" w:rsidP="001C7F7E">
      <w:pPr>
        <w:pStyle w:val="Diplomka"/>
        <w:ind w:firstLine="709"/>
        <w:rPr>
          <w:rFonts w:ascii="Times New Roman" w:hAnsi="Times New Roman" w:cs="Times New Roman"/>
          <w:szCs w:val="24"/>
        </w:rPr>
      </w:pPr>
      <w:r w:rsidRPr="00173DB2">
        <w:rPr>
          <w:rFonts w:ascii="Times New Roman" w:hAnsi="Times New Roman" w:cs="Times New Roman"/>
          <w:szCs w:val="24"/>
        </w:rPr>
        <w:t>Výchovná funkce s sebou ze své podstaty nese i trestající efekt. Uložení pokuty či případně pozastavení řidičského oprávnění jsou vlastně i takovým trestem za to, že dlužník neplní řádně a včas. Nicméně trestající funkce není v občanském soudním řízení úmyslná, je to spíše vedlejší efekt zvoleného způsoby výkonu rozhodnutí. Trestán</w:t>
      </w:r>
      <w:r w:rsidR="007C11B3">
        <w:rPr>
          <w:rFonts w:ascii="Times New Roman" w:hAnsi="Times New Roman" w:cs="Times New Roman"/>
          <w:szCs w:val="24"/>
        </w:rPr>
        <w:t>í dlužníka není, na </w:t>
      </w:r>
      <w:r w:rsidRPr="00173DB2">
        <w:rPr>
          <w:rFonts w:ascii="Times New Roman" w:hAnsi="Times New Roman" w:cs="Times New Roman"/>
          <w:szCs w:val="24"/>
        </w:rPr>
        <w:t>rozdíl od řízení trestního, primárním účelem vykonávacího řízení.</w:t>
      </w:r>
    </w:p>
    <w:p w:rsidR="00031117" w:rsidRPr="00173DB2" w:rsidRDefault="00031117"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Pozastavení řidičského oprávnění </w:t>
      </w:r>
      <w:r w:rsidR="00086451" w:rsidRPr="00173DB2">
        <w:rPr>
          <w:rFonts w:ascii="Times New Roman" w:hAnsi="Times New Roman" w:cs="Times New Roman"/>
          <w:szCs w:val="24"/>
        </w:rPr>
        <w:t>ale i ukládání pokut může mít také</w:t>
      </w:r>
      <w:r w:rsidRPr="00173DB2">
        <w:rPr>
          <w:rFonts w:ascii="Times New Roman" w:hAnsi="Times New Roman" w:cs="Times New Roman"/>
          <w:szCs w:val="24"/>
        </w:rPr>
        <w:t xml:space="preserve"> předstižnou, neboli preventivní funkci. Pro některé povinné </w:t>
      </w:r>
      <w:r w:rsidR="00086451" w:rsidRPr="00173DB2">
        <w:rPr>
          <w:rFonts w:ascii="Times New Roman" w:hAnsi="Times New Roman" w:cs="Times New Roman"/>
          <w:szCs w:val="24"/>
        </w:rPr>
        <w:t xml:space="preserve">by mohla být motivace ke splnění dluhu vyšší, pokud budou vědět, že v případě nesplnění pohledávky bude následovat </w:t>
      </w:r>
      <w:r w:rsidR="00463698" w:rsidRPr="00173DB2">
        <w:rPr>
          <w:rFonts w:ascii="Times New Roman" w:hAnsi="Times New Roman" w:cs="Times New Roman"/>
          <w:szCs w:val="24"/>
        </w:rPr>
        <w:t xml:space="preserve">zásah do jejich soukromé sféry, ať už </w:t>
      </w:r>
      <w:r w:rsidR="00086451" w:rsidRPr="00173DB2">
        <w:rPr>
          <w:rFonts w:ascii="Times New Roman" w:hAnsi="Times New Roman" w:cs="Times New Roman"/>
          <w:szCs w:val="24"/>
        </w:rPr>
        <w:t>uložení</w:t>
      </w:r>
      <w:r w:rsidR="00463698" w:rsidRPr="00173DB2">
        <w:rPr>
          <w:rFonts w:ascii="Times New Roman" w:hAnsi="Times New Roman" w:cs="Times New Roman"/>
          <w:szCs w:val="24"/>
        </w:rPr>
        <w:t>m</w:t>
      </w:r>
      <w:r w:rsidR="00086451" w:rsidRPr="00173DB2">
        <w:rPr>
          <w:rFonts w:ascii="Times New Roman" w:hAnsi="Times New Roman" w:cs="Times New Roman"/>
          <w:szCs w:val="24"/>
        </w:rPr>
        <w:t xml:space="preserve"> pokuty, </w:t>
      </w:r>
      <w:r w:rsidR="00463698" w:rsidRPr="00173DB2">
        <w:rPr>
          <w:rFonts w:ascii="Times New Roman" w:hAnsi="Times New Roman" w:cs="Times New Roman"/>
          <w:szCs w:val="24"/>
        </w:rPr>
        <w:t>nebo</w:t>
      </w:r>
      <w:r w:rsidR="00086451" w:rsidRPr="00173DB2">
        <w:rPr>
          <w:rFonts w:ascii="Times New Roman" w:hAnsi="Times New Roman" w:cs="Times New Roman"/>
          <w:szCs w:val="24"/>
        </w:rPr>
        <w:t xml:space="preserve"> pozastavení</w:t>
      </w:r>
      <w:r w:rsidR="00463698" w:rsidRPr="00173DB2">
        <w:rPr>
          <w:rFonts w:ascii="Times New Roman" w:hAnsi="Times New Roman" w:cs="Times New Roman"/>
          <w:szCs w:val="24"/>
        </w:rPr>
        <w:t>m</w:t>
      </w:r>
      <w:r w:rsidR="00086451" w:rsidRPr="00173DB2">
        <w:rPr>
          <w:rFonts w:ascii="Times New Roman" w:hAnsi="Times New Roman" w:cs="Times New Roman"/>
          <w:szCs w:val="24"/>
        </w:rPr>
        <w:t xml:space="preserve"> řidičského oprávnění. Myslím si, že zejména pro ty povinné, pro které je řidičský průkaz důležitý, a řízení vozidla je pro ně symbolem prestiže, bude více motivující plnit stanovenou vyživovací povinnost. </w:t>
      </w:r>
      <w:r w:rsidR="00463698" w:rsidRPr="00173DB2">
        <w:rPr>
          <w:rFonts w:ascii="Times New Roman" w:hAnsi="Times New Roman" w:cs="Times New Roman"/>
          <w:szCs w:val="24"/>
        </w:rPr>
        <w:t>Tito</w:t>
      </w:r>
      <w:r w:rsidR="00086451" w:rsidRPr="00173DB2">
        <w:rPr>
          <w:rFonts w:ascii="Times New Roman" w:hAnsi="Times New Roman" w:cs="Times New Roman"/>
          <w:szCs w:val="24"/>
        </w:rPr>
        <w:t xml:space="preserve"> povinní budou rad</w:t>
      </w:r>
      <w:r w:rsidR="0041339F" w:rsidRPr="00173DB2">
        <w:rPr>
          <w:rFonts w:ascii="Times New Roman" w:hAnsi="Times New Roman" w:cs="Times New Roman"/>
          <w:szCs w:val="24"/>
        </w:rPr>
        <w:t>ěji</w:t>
      </w:r>
      <w:r w:rsidR="00086451" w:rsidRPr="00173DB2">
        <w:rPr>
          <w:rFonts w:ascii="Times New Roman" w:hAnsi="Times New Roman" w:cs="Times New Roman"/>
          <w:szCs w:val="24"/>
        </w:rPr>
        <w:t xml:space="preserve"> vyživovací povinnost plnit dobrovolně a včas, aby nedošlo k pozastavení řidičského oprávnění. A stejně může působit i případné uložení pokuty při nesplnění prací a výkonů. Povinný spíše provede rozhodnutím uloženou povinnost, než aby musel</w:t>
      </w:r>
      <w:r w:rsidR="00463698" w:rsidRPr="00173DB2">
        <w:rPr>
          <w:rFonts w:ascii="Times New Roman" w:hAnsi="Times New Roman" w:cs="Times New Roman"/>
          <w:szCs w:val="24"/>
        </w:rPr>
        <w:t xml:space="preserve"> plnit vymáhanou pohledávku a navíc</w:t>
      </w:r>
      <w:r w:rsidR="00086451" w:rsidRPr="00173DB2">
        <w:rPr>
          <w:rFonts w:ascii="Times New Roman" w:hAnsi="Times New Roman" w:cs="Times New Roman"/>
          <w:szCs w:val="24"/>
        </w:rPr>
        <w:t xml:space="preserve"> platit pokutu státu.</w:t>
      </w:r>
    </w:p>
    <w:p w:rsidR="009F3245" w:rsidRPr="00173DB2" w:rsidRDefault="008F3C54"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Způsoby výkonu rozhodnutí obecně lze členit podle několika hledisek. Nepřímé způsoby výkonu rozhodnutí jsou </w:t>
      </w:r>
      <w:r w:rsidR="0005348C" w:rsidRPr="00173DB2">
        <w:rPr>
          <w:rFonts w:ascii="Times New Roman" w:hAnsi="Times New Roman" w:cs="Times New Roman"/>
          <w:szCs w:val="24"/>
        </w:rPr>
        <w:t>sice jenom</w:t>
      </w:r>
      <w:r w:rsidRPr="00173DB2">
        <w:rPr>
          <w:rFonts w:ascii="Times New Roman" w:hAnsi="Times New Roman" w:cs="Times New Roman"/>
          <w:szCs w:val="24"/>
        </w:rPr>
        <w:t xml:space="preserve"> dva, ale následující klasifikace může názorně ilustrovat jejich podobnosti i odlišnosti.</w:t>
      </w:r>
    </w:p>
    <w:p w:rsidR="00012B6A" w:rsidRPr="00173DB2" w:rsidRDefault="00012B6A"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Hlavní dělení způsobů výkonu rozhodnutí, které používá i dikce zákona, je členění podle druhu vymáhané pohledávky, </w:t>
      </w:r>
      <w:r w:rsidR="0074246A" w:rsidRPr="00173DB2">
        <w:rPr>
          <w:rFonts w:ascii="Times New Roman" w:hAnsi="Times New Roman" w:cs="Times New Roman"/>
          <w:szCs w:val="24"/>
        </w:rPr>
        <w:t>kdy může být vymáháno plnění peněžité nebo nepeněžité</w:t>
      </w:r>
      <w:r w:rsidRPr="00173DB2">
        <w:rPr>
          <w:rFonts w:ascii="Times New Roman" w:hAnsi="Times New Roman" w:cs="Times New Roman"/>
          <w:szCs w:val="24"/>
        </w:rPr>
        <w:t>. Ukládáním pokut se vymáhají nepeněžité pohledávky na provedení prací a výkonů, pozastavení řidičského oprávnění je nařizováno v případě vymáhání peněžité pohledávky, konkrétně výživného na nezletilé dítě.</w:t>
      </w:r>
    </w:p>
    <w:p w:rsidR="003A1AA1" w:rsidRPr="00173DB2" w:rsidRDefault="003A1AA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Tyto způsoby </w:t>
      </w:r>
      <w:r w:rsidR="002217D7" w:rsidRPr="00173DB2">
        <w:rPr>
          <w:rFonts w:ascii="Times New Roman" w:hAnsi="Times New Roman" w:cs="Times New Roman"/>
          <w:szCs w:val="24"/>
        </w:rPr>
        <w:t xml:space="preserve">lze </w:t>
      </w:r>
      <w:r w:rsidR="007346FC" w:rsidRPr="00173DB2">
        <w:rPr>
          <w:rFonts w:ascii="Times New Roman" w:hAnsi="Times New Roman" w:cs="Times New Roman"/>
          <w:szCs w:val="24"/>
        </w:rPr>
        <w:t>dělit také</w:t>
      </w:r>
      <w:r w:rsidRPr="00173DB2">
        <w:rPr>
          <w:rFonts w:ascii="Times New Roman" w:hAnsi="Times New Roman" w:cs="Times New Roman"/>
          <w:szCs w:val="24"/>
        </w:rPr>
        <w:t xml:space="preserve"> podle subjektu, který jej nařizuje a provádí. Provádět výkon rozhodnutí může buď soud, nebo soudní exekutor. Exekuce pozastavením řidičského oprávnění bude vždy v pravomoci soudního exekutora, soud tuto možnost nemá. Naopak pokuty </w:t>
      </w:r>
      <w:r w:rsidR="008114C0" w:rsidRPr="00173DB2">
        <w:rPr>
          <w:rFonts w:ascii="Times New Roman" w:hAnsi="Times New Roman" w:cs="Times New Roman"/>
          <w:szCs w:val="24"/>
        </w:rPr>
        <w:t>upravuje OSŘ i EŘ</w:t>
      </w:r>
      <w:r w:rsidR="005E6F56" w:rsidRPr="00173DB2">
        <w:rPr>
          <w:rFonts w:ascii="Times New Roman" w:hAnsi="Times New Roman" w:cs="Times New Roman"/>
          <w:szCs w:val="24"/>
        </w:rPr>
        <w:t>,</w:t>
      </w:r>
      <w:r w:rsidR="008114C0" w:rsidRPr="00173DB2">
        <w:rPr>
          <w:rFonts w:ascii="Times New Roman" w:hAnsi="Times New Roman" w:cs="Times New Roman"/>
          <w:szCs w:val="24"/>
        </w:rPr>
        <w:t xml:space="preserve"> a proto je může ukládat jak exekutor v rámci exekuce, tak i soud </w:t>
      </w:r>
      <w:r w:rsidR="00777F17" w:rsidRPr="00173DB2">
        <w:rPr>
          <w:rFonts w:ascii="Times New Roman" w:hAnsi="Times New Roman" w:cs="Times New Roman"/>
          <w:szCs w:val="24"/>
        </w:rPr>
        <w:t>při jím vedeném vykonávacím řízení</w:t>
      </w:r>
      <w:r w:rsidR="001E049D" w:rsidRPr="00173DB2">
        <w:rPr>
          <w:rFonts w:ascii="Times New Roman" w:hAnsi="Times New Roman" w:cs="Times New Roman"/>
          <w:szCs w:val="24"/>
        </w:rPr>
        <w:t>.</w:t>
      </w:r>
    </w:p>
    <w:p w:rsidR="00EF1747" w:rsidRPr="00173DB2" w:rsidRDefault="00EF1747" w:rsidP="001C7F7E">
      <w:pPr>
        <w:pStyle w:val="Diplomka"/>
        <w:ind w:firstLine="709"/>
        <w:rPr>
          <w:rFonts w:ascii="Times New Roman" w:hAnsi="Times New Roman" w:cs="Times New Roman"/>
          <w:szCs w:val="24"/>
        </w:rPr>
      </w:pPr>
      <w:r w:rsidRPr="00173DB2">
        <w:rPr>
          <w:rFonts w:ascii="Times New Roman" w:hAnsi="Times New Roman" w:cs="Times New Roman"/>
          <w:szCs w:val="24"/>
        </w:rPr>
        <w:t>V obou případech se jedná o způsoby primární, tedy takové způsoby, u kterých není nutné před nařízením vyčerpat nějaký jiný způsob.</w:t>
      </w:r>
      <w:r w:rsidR="00CD40D0" w:rsidRPr="00173DB2">
        <w:rPr>
          <w:rFonts w:ascii="Times New Roman" w:hAnsi="Times New Roman" w:cs="Times New Roman"/>
          <w:szCs w:val="24"/>
        </w:rPr>
        <w:t xml:space="preserve"> Sekundární způsoby jsou pak takové, které se použijí v případě, kdy primární způsoby výkonu rozhodnutí nepostačují k uhrazení vymáhané pohledávky.</w:t>
      </w:r>
      <w:r w:rsidRPr="00173DB2">
        <w:rPr>
          <w:rFonts w:ascii="Times New Roman" w:hAnsi="Times New Roman" w:cs="Times New Roman"/>
          <w:szCs w:val="24"/>
        </w:rPr>
        <w:t xml:space="preserve"> U ukládání pokut to vychází z podstaty způsobu, kdy jiný způsob není možný. U pozastavení řidičského oprávnění tak normuje zákonodárce</w:t>
      </w:r>
      <w:r w:rsidR="00A44224" w:rsidRPr="00173DB2">
        <w:rPr>
          <w:rFonts w:ascii="Times New Roman" w:hAnsi="Times New Roman" w:cs="Times New Roman"/>
          <w:szCs w:val="24"/>
        </w:rPr>
        <w:t xml:space="preserve"> v ustanovení § 58 odst. 2 EŘ.</w:t>
      </w:r>
    </w:p>
    <w:p w:rsidR="00545E34" w:rsidRPr="00173DB2" w:rsidRDefault="00E96A88" w:rsidP="001C7F7E">
      <w:pPr>
        <w:pStyle w:val="Diplomka"/>
        <w:ind w:firstLine="709"/>
        <w:rPr>
          <w:rFonts w:ascii="Times New Roman" w:hAnsi="Times New Roman" w:cs="Times New Roman"/>
          <w:szCs w:val="24"/>
        </w:rPr>
      </w:pPr>
      <w:r w:rsidRPr="00173DB2">
        <w:rPr>
          <w:rFonts w:ascii="Times New Roman" w:hAnsi="Times New Roman" w:cs="Times New Roman"/>
          <w:szCs w:val="24"/>
        </w:rPr>
        <w:t>Následující kapitoly se zabývají právní úpravou</w:t>
      </w:r>
      <w:r w:rsidR="00456E7C" w:rsidRPr="00173DB2">
        <w:rPr>
          <w:rFonts w:ascii="Times New Roman" w:hAnsi="Times New Roman" w:cs="Times New Roman"/>
          <w:szCs w:val="24"/>
        </w:rPr>
        <w:t>, hlavními rysy institutů</w:t>
      </w:r>
      <w:r w:rsidRPr="00173DB2">
        <w:rPr>
          <w:rFonts w:ascii="Times New Roman" w:hAnsi="Times New Roman" w:cs="Times New Roman"/>
          <w:szCs w:val="24"/>
        </w:rPr>
        <w:t xml:space="preserve"> a dalšími souvislostmi u jednotlivých nepřímých způsobů výkonu rozhodnutí.</w:t>
      </w:r>
    </w:p>
    <w:p w:rsidR="00545E34" w:rsidRPr="00173DB2" w:rsidRDefault="00545E34">
      <w:pPr>
        <w:rPr>
          <w:rFonts w:ascii="Times New Roman" w:hAnsi="Times New Roman" w:cs="Times New Roman"/>
          <w:sz w:val="24"/>
          <w:szCs w:val="24"/>
        </w:rPr>
      </w:pPr>
      <w:r w:rsidRPr="00173DB2">
        <w:rPr>
          <w:rFonts w:ascii="Times New Roman" w:hAnsi="Times New Roman" w:cs="Times New Roman"/>
          <w:szCs w:val="24"/>
        </w:rPr>
        <w:br w:type="page"/>
      </w:r>
    </w:p>
    <w:p w:rsidR="00645A01" w:rsidRPr="00173DB2" w:rsidRDefault="00645A01" w:rsidP="00545E34">
      <w:pPr>
        <w:pStyle w:val="Nadpis1"/>
        <w:rPr>
          <w:rFonts w:cs="Times New Roman"/>
        </w:rPr>
      </w:pPr>
      <w:bookmarkStart w:id="3" w:name="_Toc417211404"/>
      <w:r w:rsidRPr="00173DB2">
        <w:rPr>
          <w:rFonts w:cs="Times New Roman"/>
        </w:rPr>
        <w:t>3. Exekuce pozastavením řidičského oprávnění</w:t>
      </w:r>
      <w:bookmarkEnd w:id="3"/>
    </w:p>
    <w:p w:rsidR="00645A01" w:rsidRPr="00173DB2" w:rsidRDefault="00645A01" w:rsidP="00545E34">
      <w:pPr>
        <w:pStyle w:val="Nadpis2"/>
        <w:rPr>
          <w:rFonts w:cs="Times New Roman"/>
        </w:rPr>
      </w:pPr>
      <w:bookmarkStart w:id="4" w:name="_Toc417211405"/>
      <w:r w:rsidRPr="00173DB2">
        <w:rPr>
          <w:rFonts w:cs="Times New Roman"/>
        </w:rPr>
        <w:t>3.1. Obecně</w:t>
      </w:r>
      <w:bookmarkEnd w:id="4"/>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Dne 1. ledna 2013 vešla v účinnost novela exekučního řádu provedená zákonem č. 396/2012 Sb., která do exekučního řádu přidala mimo jiné i další způsob provedení exekuce. Nově mohou exekutoři v určitých případech využít možnosti pozastavení řidičského oprávnění dlužníka.</w:t>
      </w:r>
      <w:r w:rsidRPr="00173DB2">
        <w:rPr>
          <w:rStyle w:val="Znakapoznpodarou"/>
          <w:rFonts w:ascii="Times New Roman" w:hAnsi="Times New Roman" w:cs="Times New Roman"/>
          <w:szCs w:val="24"/>
        </w:rPr>
        <w:footnoteReference w:id="8"/>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Specifika institutu dobře shrnuje komentář k exekučnímu řádu: </w:t>
      </w:r>
      <w:r w:rsidRPr="00173DB2">
        <w:rPr>
          <w:rFonts w:ascii="Times New Roman" w:hAnsi="Times New Roman" w:cs="Times New Roman"/>
          <w:i/>
          <w:szCs w:val="24"/>
        </w:rPr>
        <w:t>Tento způsob exekuce je svou podstatou zcela odlišný od ostatních způsobů – nejedná se totiž ani o realizační způsob, který vede k přímému vynucení povinnosti (jako je většina způsobů) a nejedná se ani o zajišťovací způsob exekuce (jako je exekutorské zástavní právo). Exekuce pozastavením řidičského oprávnění má v zásadě donucovací charakter a na jejím základě má být povinný omezen v běžném životě natolik, aby jej to přimělo k urychlené dobrovolné úhradě vymáhaného nedoplatku na výživném.</w:t>
      </w:r>
      <w:r w:rsidRPr="00173DB2">
        <w:rPr>
          <w:rStyle w:val="Znakapoznpodarou"/>
          <w:rFonts w:ascii="Times New Roman" w:hAnsi="Times New Roman" w:cs="Times New Roman"/>
          <w:szCs w:val="24"/>
        </w:rPr>
        <w:footnoteReference w:id="9"/>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Tato novela přidala nový institut pouze do exekučního řádu, a nikoli do občanského soudního řádu, tudíž mohou pozastavovat řidičské oprávnění pouze exekutoři, a nikoli soud při soudním výkonu rozhodnutí.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Základní zmocnění exekutora pro použití institutu pozastavení řidičského oprávnění najdeme v ustanovení § 59 EŘ, které vyjmenovává způsoby provedení exekuce. Toto stanoví, že: </w:t>
      </w:r>
      <w:r w:rsidRPr="00173DB2">
        <w:rPr>
          <w:rFonts w:ascii="Times New Roman" w:hAnsi="Times New Roman" w:cs="Times New Roman"/>
          <w:i/>
          <w:szCs w:val="24"/>
        </w:rPr>
        <w:t>Exekuci ukládající zaplacení peněžité částky lze provést pozastavením řidičského oprávnění</w:t>
      </w:r>
      <w:r w:rsidRPr="00173DB2">
        <w:rPr>
          <w:rFonts w:ascii="Times New Roman" w:hAnsi="Times New Roman" w:cs="Times New Roman"/>
          <w:szCs w:val="24"/>
        </w:rPr>
        <w:t>. Na toto ustanovení navazuje ustanovení § 71a EŘ a stanoví další podmínky, které je nutné splnit, pokud chce exekutor zvolit tento způsob exekuce. Použití pozastavení řidičského oprávnění je možné pouze v případě, že se v exekuci vymáhá nedoplatek výživného na nezletilé dítě. V dalších odstavcích jsou popsány procesní okolnosti pozastavování řidičského oprávnění a také možnosti zrušení exekučního příkazu pozastavením řidičského oprávnění.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Na ustanovení exekučního řádu navazuje i úprava v zákoně o provozu na pozemních komunikacích,</w:t>
      </w:r>
      <w:r w:rsidRPr="00173DB2">
        <w:rPr>
          <w:rStyle w:val="Znakapoznpodarou"/>
          <w:rFonts w:ascii="Times New Roman" w:hAnsi="Times New Roman" w:cs="Times New Roman"/>
          <w:szCs w:val="24"/>
        </w:rPr>
        <w:footnoteReference w:id="10"/>
      </w:r>
      <w:r w:rsidRPr="00173DB2">
        <w:rPr>
          <w:rFonts w:ascii="Times New Roman" w:hAnsi="Times New Roman" w:cs="Times New Roman"/>
          <w:szCs w:val="24"/>
        </w:rPr>
        <w:t xml:space="preserve"> která stanoví následné povinnosti dlužník</w:t>
      </w:r>
      <w:r w:rsidR="007C11B3">
        <w:rPr>
          <w:rFonts w:ascii="Times New Roman" w:hAnsi="Times New Roman" w:cs="Times New Roman"/>
          <w:szCs w:val="24"/>
        </w:rPr>
        <w:t>a a postup správních orgánů při </w:t>
      </w:r>
      <w:r w:rsidRPr="00173DB2">
        <w:rPr>
          <w:rFonts w:ascii="Times New Roman" w:hAnsi="Times New Roman" w:cs="Times New Roman"/>
          <w:szCs w:val="24"/>
        </w:rPr>
        <w:t>evidenci řidičů.</w:t>
      </w:r>
    </w:p>
    <w:p w:rsidR="00645A01" w:rsidRPr="00173DB2" w:rsidRDefault="00545E34" w:rsidP="00545E34">
      <w:pPr>
        <w:pStyle w:val="Nadpis2"/>
        <w:rPr>
          <w:rFonts w:cs="Times New Roman"/>
        </w:rPr>
      </w:pPr>
      <w:bookmarkStart w:id="5" w:name="_Toc417211406"/>
      <w:r w:rsidRPr="00173DB2">
        <w:rPr>
          <w:rFonts w:cs="Times New Roman"/>
        </w:rPr>
        <w:t xml:space="preserve">3.2. </w:t>
      </w:r>
      <w:r w:rsidR="00645A01" w:rsidRPr="00173DB2">
        <w:rPr>
          <w:rFonts w:cs="Times New Roman"/>
        </w:rPr>
        <w:t>Legislativní proces</w:t>
      </w:r>
      <w:bookmarkEnd w:id="5"/>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Pozastavování řidičského oprávnění při neplacení výživného v širším smyslu můžeme nalézt v návrhu zákona předloženém dne 19. ledna 2012,</w:t>
      </w:r>
      <w:r w:rsidRPr="00173DB2">
        <w:rPr>
          <w:rStyle w:val="Znakapoznpodarou"/>
          <w:rFonts w:ascii="Times New Roman" w:hAnsi="Times New Roman" w:cs="Times New Roman"/>
          <w:szCs w:val="24"/>
        </w:rPr>
        <w:footnoteReference w:id="11"/>
      </w:r>
      <w:r w:rsidRPr="00173DB2">
        <w:rPr>
          <w:rFonts w:ascii="Times New Roman" w:hAnsi="Times New Roman" w:cs="Times New Roman"/>
          <w:szCs w:val="24"/>
        </w:rPr>
        <w:t xml:space="preserve"> kterým se mění zákon č. 40/2009 Sb., trestní zákoník. Do trestního zákoníku bylo přidáno ustanovení § 196a, které umožní trestnímu soudu uložit přiměřené omezení spočívající ve zdržení se řízení motorových vozidel.</w:t>
      </w:r>
      <w:r w:rsidRPr="00173DB2">
        <w:rPr>
          <w:rStyle w:val="Znakapoznpodarou"/>
          <w:rFonts w:ascii="Times New Roman" w:hAnsi="Times New Roman" w:cs="Times New Roman"/>
          <w:szCs w:val="24"/>
        </w:rPr>
        <w:footnoteReference w:id="12"/>
      </w:r>
      <w:r w:rsidRPr="00173DB2">
        <w:rPr>
          <w:rFonts w:ascii="Times New Roman" w:hAnsi="Times New Roman" w:cs="Times New Roman"/>
          <w:szCs w:val="24"/>
        </w:rPr>
        <w:t xml:space="preserve"> Novela měla zajistit, aby se věznice dále nepřeplňovaly tzv. neplatiči alimentů. Již při přijímání tohoto pozměňovacího návrhu se prezident republiky vyjádřil k tomu, že považuje toto ustanovení za krajně sporné a novelu vetuje. Tak se dne 17. září 2012 stalo a prezident využil svého práva zákon nepodepsat a vrátil návrh zpět sněmovně.</w:t>
      </w:r>
      <w:r w:rsidRPr="00173DB2">
        <w:rPr>
          <w:rStyle w:val="Znakapoznpodarou"/>
          <w:rFonts w:ascii="Times New Roman" w:hAnsi="Times New Roman" w:cs="Times New Roman"/>
          <w:szCs w:val="24"/>
        </w:rPr>
        <w:footnoteReference w:id="13"/>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Tato událost byla jednou z příčin začlenění nového způsobu výkonu rozhodnutí pozastavením řidičského oprávnění do exekučního řádu. Navrhovatelé nové právní úpravy setrvali na svém názoru, že je potřebná přísnější regulace při vymáhání nezaplaceného výživného a že zamezení řízení motorových vozidel neplatičům by mohlo přinést kýžený efekt. Primární možností sice bylo, že Poslanecká sněmovna znovu podpoří svůj návrh a prezidentské veto přehlasuje, ale byla zde obava, že se mezi poslanci nenajde dostatečný počet hlasů. I proto byla připravena změna EŘ, kde měl podle návrhu přibýt nový způsob výkonu rozhodnutí pozastavením řidičského oprávnění. Návrh byl dokonce podán dne 6. června 2012, tedy ještě předtím, než prezident novelu trestního zákoníku skutečně vetoval.</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Poslanecká sněmovna však na svém návrhu přidání ustanovení § 196a do trestního zákoníku setrvala a prezidentovo veto dne 7. listopadu 2012 přehlasovala, tudíž možnost zamezit řízení motorových vozidel dlužníkům (výživného na nezletilé dítě) nalezneme v EŘ, ale i v trestním zákoníku.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Institut exekuce pozastavením řidičského oprávnění byl předložen písemným pozměňovacím návrhem číslo 2606 poslance Pavla Staňka dne 6. června 2012 jako poslední pozměňovací návrh přijímané novely.</w:t>
      </w:r>
      <w:r w:rsidRPr="00173DB2">
        <w:rPr>
          <w:rStyle w:val="Znakapoznpodarou"/>
          <w:rFonts w:ascii="Times New Roman" w:hAnsi="Times New Roman" w:cs="Times New Roman"/>
          <w:szCs w:val="24"/>
        </w:rPr>
        <w:footnoteReference w:id="14"/>
      </w:r>
      <w:r w:rsidRPr="00173DB2">
        <w:rPr>
          <w:rFonts w:ascii="Times New Roman" w:hAnsi="Times New Roman" w:cs="Times New Roman"/>
          <w:szCs w:val="24"/>
        </w:rPr>
        <w:t xml:space="preserve"> Poslanecká sněmovna zákon v této podobě schválila a postoupila Senátu, který jej ale Poslanecké sněmovně vrátil zpátky. První komora Parlamentu však na svém návrhu setrvala, opětovně ho schválila a doručila prezidentovi k podepsání. Ačkoli prezident dne 17. září vetoval novelu trestního </w:t>
      </w:r>
      <w:r w:rsidR="007C11B3">
        <w:rPr>
          <w:rFonts w:ascii="Times New Roman" w:hAnsi="Times New Roman" w:cs="Times New Roman"/>
          <w:szCs w:val="24"/>
        </w:rPr>
        <w:t>zákoníku, protože měl výhrady k </w:t>
      </w:r>
      <w:r w:rsidRPr="00173DB2">
        <w:rPr>
          <w:rFonts w:ascii="Times New Roman" w:hAnsi="Times New Roman" w:cs="Times New Roman"/>
          <w:szCs w:val="24"/>
        </w:rPr>
        <w:t>tamnímu ustanovení § 196a, novelu exekučního řádu zahrnující výkon rozhodnutí pozastavením řidičského oprávnění exekutorem podepsal dne 9. října 2012.</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Výsledkem snah zákonodárce byl do exekučního řádu institut exekuce pozastavením řidičského oprávnění nakonec přidán, a to zákonem č. 396/2012 Sb.</w:t>
      </w:r>
      <w:r w:rsidRPr="00173DB2">
        <w:rPr>
          <w:rStyle w:val="Znakapoznpodarou"/>
          <w:rFonts w:ascii="Times New Roman" w:hAnsi="Times New Roman" w:cs="Times New Roman"/>
          <w:szCs w:val="24"/>
        </w:rPr>
        <w:footnoteReference w:id="15"/>
      </w:r>
      <w:r w:rsidRPr="00173DB2">
        <w:rPr>
          <w:rFonts w:ascii="Times New Roman" w:hAnsi="Times New Roman" w:cs="Times New Roman"/>
          <w:szCs w:val="24"/>
        </w:rPr>
        <w:t xml:space="preserve">  Zákon byl vyhlášen dne 26. listopadu 2012 ve Sbírce zákonů v částce 145. Tato nová norma také významně zasáhla do vykonávacího řízení v obou hlavních procesních předpisech.</w:t>
      </w:r>
      <w:r w:rsidRPr="00173DB2">
        <w:rPr>
          <w:rStyle w:val="Znakapoznpodarou"/>
          <w:rFonts w:ascii="Times New Roman" w:hAnsi="Times New Roman" w:cs="Times New Roman"/>
          <w:szCs w:val="24"/>
        </w:rPr>
        <w:footnoteReference w:id="16"/>
      </w:r>
      <w:r w:rsidRPr="00173DB2">
        <w:rPr>
          <w:rFonts w:ascii="Times New Roman" w:hAnsi="Times New Roman" w:cs="Times New Roman"/>
          <w:szCs w:val="24"/>
          <w:vertAlign w:val="superscript"/>
        </w:rPr>
        <w:t>,</w:t>
      </w:r>
      <w:r w:rsidRPr="00173DB2">
        <w:rPr>
          <w:rStyle w:val="Znakapoznpodarou"/>
          <w:rFonts w:ascii="Times New Roman" w:hAnsi="Times New Roman" w:cs="Times New Roman"/>
          <w:szCs w:val="24"/>
        </w:rPr>
        <w:footnoteReference w:id="17"/>
      </w:r>
      <w:r w:rsidRPr="00173DB2">
        <w:rPr>
          <w:rFonts w:ascii="Times New Roman" w:hAnsi="Times New Roman" w:cs="Times New Roman"/>
          <w:szCs w:val="24"/>
        </w:rPr>
        <w:t xml:space="preserve"> </w:t>
      </w:r>
    </w:p>
    <w:p w:rsidR="00645A01" w:rsidRPr="00173DB2" w:rsidRDefault="00645A01" w:rsidP="00545E34">
      <w:pPr>
        <w:pStyle w:val="Nadpis2"/>
        <w:rPr>
          <w:rFonts w:cs="Times New Roman"/>
        </w:rPr>
      </w:pPr>
      <w:bookmarkStart w:id="6" w:name="_Toc417211407"/>
      <w:r w:rsidRPr="00173DB2">
        <w:rPr>
          <w:rFonts w:cs="Times New Roman"/>
        </w:rPr>
        <w:t>3.3. Právní úprava</w:t>
      </w:r>
      <w:bookmarkEnd w:id="6"/>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Právní zakotvení najdeme ve dvou předpisech. Stěžejní úpravu obsahuje exekuční řád a podpůrnou procesní úpravu pro postup správních orgánů stanoví zákon o provozu </w:t>
      </w:r>
      <w:r w:rsidR="007C11B3">
        <w:rPr>
          <w:rFonts w:ascii="Times New Roman" w:hAnsi="Times New Roman" w:cs="Times New Roman"/>
          <w:szCs w:val="24"/>
        </w:rPr>
        <w:t>na </w:t>
      </w:r>
      <w:r w:rsidRPr="00173DB2">
        <w:rPr>
          <w:rFonts w:ascii="Times New Roman" w:hAnsi="Times New Roman" w:cs="Times New Roman"/>
          <w:szCs w:val="24"/>
        </w:rPr>
        <w:t>pozemních komunikacích.</w:t>
      </w:r>
      <w:r w:rsidRPr="00173DB2">
        <w:rPr>
          <w:rStyle w:val="Znakapoznpodarou"/>
          <w:rFonts w:ascii="Times New Roman" w:hAnsi="Times New Roman" w:cs="Times New Roman"/>
          <w:szCs w:val="24"/>
        </w:rPr>
        <w:footnoteReference w:id="18"/>
      </w:r>
    </w:p>
    <w:p w:rsidR="00645A01" w:rsidRPr="00173DB2" w:rsidRDefault="00645A01" w:rsidP="00F67D0C">
      <w:pPr>
        <w:pStyle w:val="Nadpis3"/>
        <w:rPr>
          <w:rFonts w:cs="Times New Roman"/>
        </w:rPr>
      </w:pPr>
      <w:bookmarkStart w:id="7" w:name="_Toc417211408"/>
      <w:r w:rsidRPr="00173DB2">
        <w:rPr>
          <w:rFonts w:cs="Times New Roman"/>
        </w:rPr>
        <w:t>3. 3. 1. Úprava exekučního řádu</w:t>
      </w:r>
      <w:bookmarkEnd w:id="7"/>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Základem úpravy EŘ je ustanovení § 71a, které se nachází v díle šestém („Exekuce pozastavením řidičského oprávnění“). Toto ustanovení jako zá</w:t>
      </w:r>
      <w:r w:rsidR="007C11B3">
        <w:rPr>
          <w:rFonts w:ascii="Times New Roman" w:hAnsi="Times New Roman" w:cs="Times New Roman"/>
          <w:szCs w:val="24"/>
        </w:rPr>
        <w:t>klad celé úpravy je rozebráno v </w:t>
      </w:r>
      <w:r w:rsidRPr="00173DB2">
        <w:rPr>
          <w:rFonts w:ascii="Times New Roman" w:hAnsi="Times New Roman" w:cs="Times New Roman"/>
          <w:szCs w:val="24"/>
        </w:rPr>
        <w:t>samostatné kapitole.</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Související úpravu nalezneme v ustanovení § 49 odst. 1 písm. i) EŘ,</w:t>
      </w:r>
      <w:r w:rsidRPr="00173DB2">
        <w:rPr>
          <w:rStyle w:val="Znakapoznpodarou"/>
          <w:rFonts w:ascii="Times New Roman" w:hAnsi="Times New Roman" w:cs="Times New Roman"/>
          <w:szCs w:val="24"/>
        </w:rPr>
        <w:footnoteReference w:id="19"/>
      </w:r>
      <w:r w:rsidRPr="00173DB2">
        <w:rPr>
          <w:rFonts w:ascii="Times New Roman" w:hAnsi="Times New Roman" w:cs="Times New Roman"/>
          <w:szCs w:val="24"/>
        </w:rPr>
        <w:t xml:space="preserve"> které stanoví, jaké náležitosti musí obsahovat výrok exekučního příkazu při exekuci pozastavením řidičského oprávnění.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Další zmínku najdeme v ustanovení § 58 odst. 2 EŘ, které spadají do hlavy IV. exekučního řádu. V tomto ustanovení je stanoveno, které způsoby exekuce jsou primární a které sekundární. Primární způsoby jsou takové, které můžeme využít vždy a které by měly prvotně sloužit k úhradě pohledávky. Sekundární jsou ty, které může exekutor k provedení exekuce použít až v případě, kdy nelze dosáhnout uspokojení pohledávky primárním způsobem (tyto způsoby provedení exekuce ze své povahy více zasáhnou dlužníkovu sféru, zákon vyjmenovává následující - prodej movitých věcí a nemovitých věcí a postižení závodu). Exekuci pozastavením řidičského oprávnění zákonodárce podle mého názoru nelogicky zařadil mezi primární způsoby exekuce a dal tímto exekutorům možnost pozastavit dlužníkovo řidičské oprávnění, aniž by využili jiných možností, například provedení exekuce srážkami ze mzdy. Mám za to, že vzhledem k závažnosti zásahu do práv dlužníka, měl být tento způsob exekuce zařazen mezi sekundární způsoby ex</w:t>
      </w:r>
      <w:r w:rsidR="007C11B3">
        <w:rPr>
          <w:rFonts w:ascii="Times New Roman" w:hAnsi="Times New Roman" w:cs="Times New Roman"/>
          <w:szCs w:val="24"/>
        </w:rPr>
        <w:t>ekuce, a tedy být využíván až v </w:t>
      </w:r>
      <w:r w:rsidRPr="00173DB2">
        <w:rPr>
          <w:rFonts w:ascii="Times New Roman" w:hAnsi="Times New Roman" w:cs="Times New Roman"/>
          <w:szCs w:val="24"/>
        </w:rPr>
        <w:t>těch případech, kdy je jasné, že pohledávka nebude uhrazena z primárních způsobů.</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Poslední zmínku najdeme v následujícím ustanovení § 59 EŘ. Zákon zde taxativně vyjmenovává způsoby provedení exekuce, které může exekutor v exekučním řízení využít. Ustanovení § 59 odst. 1 písm. g) EŘ stanoví, že: </w:t>
      </w:r>
      <w:r w:rsidRPr="00173DB2">
        <w:rPr>
          <w:rFonts w:ascii="Times New Roman" w:hAnsi="Times New Roman" w:cs="Times New Roman"/>
          <w:i/>
          <w:szCs w:val="24"/>
        </w:rPr>
        <w:t xml:space="preserve">Exekuci ukládající zaplacení peněžité částky lze provést </w:t>
      </w:r>
      <w:r w:rsidRPr="00173DB2">
        <w:rPr>
          <w:rFonts w:ascii="Times New Roman" w:hAnsi="Times New Roman" w:cs="Times New Roman"/>
          <w:szCs w:val="24"/>
        </w:rPr>
        <w:t>[…]</w:t>
      </w:r>
      <w:r w:rsidRPr="00173DB2">
        <w:rPr>
          <w:rFonts w:ascii="Times New Roman" w:hAnsi="Times New Roman" w:cs="Times New Roman"/>
          <w:i/>
          <w:szCs w:val="24"/>
        </w:rPr>
        <w:t xml:space="preserve"> pozastavením řidičského oprávnění.</w:t>
      </w:r>
    </w:p>
    <w:p w:rsidR="00645A01" w:rsidRPr="00173DB2" w:rsidRDefault="00645A01" w:rsidP="00F67D0C">
      <w:pPr>
        <w:pStyle w:val="Nadpis3"/>
        <w:rPr>
          <w:rFonts w:cs="Times New Roman"/>
        </w:rPr>
      </w:pPr>
      <w:bookmarkStart w:id="8" w:name="_Toc417211409"/>
      <w:r w:rsidRPr="00173DB2">
        <w:rPr>
          <w:rFonts w:cs="Times New Roman"/>
        </w:rPr>
        <w:t>3. 3. 2. Úprava zákona o provozu na pozemních komunikacích</w:t>
      </w:r>
      <w:bookmarkEnd w:id="8"/>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Zákon o provozu na pozemních komunikacích je předpisem správním. Ustanovení týkající se exekuce pozastavením řidičského oprávnění vy</w:t>
      </w:r>
      <w:r w:rsidR="007C11B3">
        <w:rPr>
          <w:rFonts w:ascii="Times New Roman" w:hAnsi="Times New Roman" w:cs="Times New Roman"/>
          <w:szCs w:val="24"/>
        </w:rPr>
        <w:t>užijí zejména správní orgány na </w:t>
      </w:r>
      <w:r w:rsidRPr="00173DB2">
        <w:rPr>
          <w:rFonts w:ascii="Times New Roman" w:hAnsi="Times New Roman" w:cs="Times New Roman"/>
          <w:szCs w:val="24"/>
        </w:rPr>
        <w:t>úseku dopravy a silničního hospodářství, nicméně jsou zde s</w:t>
      </w:r>
      <w:r w:rsidR="007C11B3">
        <w:rPr>
          <w:rFonts w:ascii="Times New Roman" w:hAnsi="Times New Roman" w:cs="Times New Roman"/>
          <w:szCs w:val="24"/>
        </w:rPr>
        <w:t>tanoveny i další povinnosti pro </w:t>
      </w:r>
      <w:r w:rsidRPr="00173DB2">
        <w:rPr>
          <w:rFonts w:ascii="Times New Roman" w:hAnsi="Times New Roman" w:cs="Times New Roman"/>
          <w:szCs w:val="24"/>
        </w:rPr>
        <w:t>povinného, jako například odevzdat správnímu orgánu řidičský průkaz.</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ustanovení § 82 odst. 1 písm. f) ZOPK je stanoveno, že: </w:t>
      </w:r>
      <w:r w:rsidRPr="00173DB2">
        <w:rPr>
          <w:rFonts w:ascii="Times New Roman" w:hAnsi="Times New Roman" w:cs="Times New Roman"/>
          <w:i/>
          <w:szCs w:val="24"/>
        </w:rPr>
        <w:t xml:space="preserve">řidičské oprávnění lze udělit pouze osobě, která </w:t>
      </w:r>
      <w:r w:rsidRPr="00173DB2">
        <w:rPr>
          <w:rFonts w:ascii="Times New Roman" w:hAnsi="Times New Roman" w:cs="Times New Roman"/>
          <w:szCs w:val="24"/>
          <w:lang w:val="en-US"/>
        </w:rPr>
        <w:t>[</w:t>
      </w:r>
      <w:r w:rsidRPr="00173DB2">
        <w:rPr>
          <w:rFonts w:ascii="Times New Roman" w:hAnsi="Times New Roman" w:cs="Times New Roman"/>
          <w:szCs w:val="24"/>
        </w:rPr>
        <w:t>…]</w:t>
      </w:r>
      <w:r w:rsidRPr="00173DB2">
        <w:rPr>
          <w:rFonts w:ascii="Times New Roman" w:hAnsi="Times New Roman" w:cs="Times New Roman"/>
          <w:i/>
          <w:szCs w:val="24"/>
        </w:rPr>
        <w:t xml:space="preserve"> není povinným v exekuci pozastavením řidičského oprávnění</w:t>
      </w:r>
      <w:r w:rsidR="007C11B3">
        <w:rPr>
          <w:rFonts w:ascii="Times New Roman" w:hAnsi="Times New Roman" w:cs="Times New Roman"/>
          <w:szCs w:val="24"/>
        </w:rPr>
        <w:t>. Z </w:t>
      </w:r>
      <w:r w:rsidRPr="00173DB2">
        <w:rPr>
          <w:rFonts w:ascii="Times New Roman" w:hAnsi="Times New Roman" w:cs="Times New Roman"/>
          <w:szCs w:val="24"/>
        </w:rPr>
        <w:t>této podmínky vyplývá, že tomu, kdo je povinným v exekuci pozastavením řidičského oprávnění, nelze udělit nové řidičské oprávnění. Ustanovení má zabránit situacím, kdy by si povinný chtěl znovu udělat autoškolu a složit zkoušku z řízení motorového vozidla a odborné způsobilosti k řízení motorového vozidla</w:t>
      </w:r>
      <w:r w:rsidRPr="00173DB2">
        <w:rPr>
          <w:rStyle w:val="Znakapoznpodarou"/>
          <w:rFonts w:ascii="Times New Roman" w:hAnsi="Times New Roman" w:cs="Times New Roman"/>
          <w:szCs w:val="24"/>
        </w:rPr>
        <w:footnoteReference w:id="20"/>
      </w:r>
      <w:r w:rsidRPr="00173DB2">
        <w:rPr>
          <w:rFonts w:ascii="Times New Roman" w:hAnsi="Times New Roman" w:cs="Times New Roman"/>
          <w:szCs w:val="24"/>
        </w:rPr>
        <w:t xml:space="preserve"> a získat nové řidičské oprávnění a takto obejít účinky exekučního příkazu.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Ustanovení § 113 odst. 1 písm. e) stanovuje tomu držiteli, kterému bylo pozastaveno řidičské oprávnění v řízení podle exekučního řádu, povinn</w:t>
      </w:r>
      <w:r w:rsidR="007C11B3">
        <w:rPr>
          <w:rFonts w:ascii="Times New Roman" w:hAnsi="Times New Roman" w:cs="Times New Roman"/>
          <w:szCs w:val="24"/>
        </w:rPr>
        <w:t>ost odevzdat řidičský průkaz. Z </w:t>
      </w:r>
      <w:r w:rsidRPr="00173DB2">
        <w:rPr>
          <w:rFonts w:ascii="Times New Roman" w:hAnsi="Times New Roman" w:cs="Times New Roman"/>
          <w:szCs w:val="24"/>
        </w:rPr>
        <w:t>toho vyplývá další závazek pro povinného, který musí příslušnému orgánu státní správy (obecnímu úřadu obce s rozšířenou působností) odevzdat svůj řidičský průkaz</w:t>
      </w:r>
      <w:r w:rsidRPr="00173DB2">
        <w:rPr>
          <w:rStyle w:val="Znakapoznpodarou"/>
          <w:rFonts w:ascii="Times New Roman" w:hAnsi="Times New Roman" w:cs="Times New Roman"/>
          <w:szCs w:val="24"/>
        </w:rPr>
        <w:footnoteReference w:id="21"/>
      </w:r>
      <w:r w:rsidRPr="00173DB2">
        <w:rPr>
          <w:rFonts w:ascii="Times New Roman" w:hAnsi="Times New Roman" w:cs="Times New Roman"/>
          <w:szCs w:val="24"/>
        </w:rPr>
        <w:t xml:space="preserve"> poté, co mu byl doručen exekuční příkaz, ve kterém je specifikováno, zda a které skupiny řidičského oprávnění se povinnému pozastavují.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následujícím ustanovení § 114 odst. 1 je normováno vrácení řidičského průkazu: </w:t>
      </w:r>
      <w:r w:rsidRPr="00173DB2">
        <w:rPr>
          <w:rFonts w:ascii="Times New Roman" w:hAnsi="Times New Roman" w:cs="Times New Roman"/>
          <w:szCs w:val="24"/>
          <w:lang w:val="en-US"/>
        </w:rPr>
        <w:t>[</w:t>
      </w:r>
      <w:r w:rsidRPr="00173DB2">
        <w:rPr>
          <w:rFonts w:ascii="Times New Roman" w:hAnsi="Times New Roman" w:cs="Times New Roman"/>
          <w:szCs w:val="24"/>
        </w:rPr>
        <w:t>…</w:t>
      </w:r>
      <w:r w:rsidRPr="00173DB2">
        <w:rPr>
          <w:rFonts w:ascii="Times New Roman" w:hAnsi="Times New Roman" w:cs="Times New Roman"/>
          <w:szCs w:val="24"/>
          <w:lang w:val="en-US"/>
        </w:rPr>
        <w:t>]</w:t>
      </w:r>
      <w:r w:rsidRPr="00173DB2">
        <w:rPr>
          <w:rFonts w:ascii="Times New Roman" w:hAnsi="Times New Roman" w:cs="Times New Roman"/>
          <w:i/>
          <w:szCs w:val="24"/>
          <w:lang w:val="en-US"/>
        </w:rPr>
        <w:t xml:space="preserve"> </w:t>
      </w:r>
      <w:r w:rsidRPr="00173DB2">
        <w:rPr>
          <w:rFonts w:ascii="Times New Roman" w:hAnsi="Times New Roman" w:cs="Times New Roman"/>
          <w:i/>
          <w:szCs w:val="24"/>
        </w:rPr>
        <w:t xml:space="preserve">zanikl-li účinek exekučního příkazu v exekuci pozastavením řidičského oprávnění, příslušný obecní úřad obce s rozšířenou působností vrátí držiteli řidičského oprávnění řidičský průkaz odevzdaný podle § 113 odst. 1 písm. b), c) a e) </w:t>
      </w:r>
      <w:r w:rsidRPr="00173DB2">
        <w:rPr>
          <w:rFonts w:ascii="Times New Roman" w:hAnsi="Times New Roman" w:cs="Times New Roman"/>
          <w:szCs w:val="24"/>
        </w:rPr>
        <w:t>[…]</w:t>
      </w:r>
      <w:r w:rsidRPr="00173DB2">
        <w:rPr>
          <w:rFonts w:ascii="Times New Roman" w:hAnsi="Times New Roman" w:cs="Times New Roman"/>
          <w:i/>
          <w:szCs w:val="24"/>
        </w:rPr>
        <w:t xml:space="preserve"> bezodkladně </w:t>
      </w:r>
      <w:r w:rsidRPr="00173DB2">
        <w:rPr>
          <w:rFonts w:ascii="Times New Roman" w:hAnsi="Times New Roman" w:cs="Times New Roman"/>
          <w:szCs w:val="24"/>
        </w:rPr>
        <w:t>[…]</w:t>
      </w:r>
      <w:r w:rsidR="007C11B3">
        <w:rPr>
          <w:rFonts w:ascii="Times New Roman" w:hAnsi="Times New Roman" w:cs="Times New Roman"/>
          <w:i/>
          <w:szCs w:val="24"/>
        </w:rPr>
        <w:t xml:space="preserve"> po </w:t>
      </w:r>
      <w:r w:rsidRPr="00173DB2">
        <w:rPr>
          <w:rFonts w:ascii="Times New Roman" w:hAnsi="Times New Roman" w:cs="Times New Roman"/>
          <w:i/>
          <w:szCs w:val="24"/>
        </w:rPr>
        <w:t>doručení oznámení o zrušení exekučního příkazu nebo o skončení exekuce pozastavením řidičského oprávnění nebo poté, co pozastavení řidičského oprávnění pozbylo účinnosti</w:t>
      </w:r>
      <w:r w:rsidRPr="00173DB2">
        <w:rPr>
          <w:rFonts w:ascii="Times New Roman" w:hAnsi="Times New Roman" w:cs="Times New Roman"/>
          <w:szCs w:val="24"/>
        </w:rPr>
        <w:t>. Tedy pokud byl exekuční příkaz zrušen nebo exekuce byla skončena, může držitel řidičského oprávněné požadovat vrácení řidičského průkazu a příslušný obecní úřad obce s rozšířenou působností mu jej po doručení oznámení o zrušení příkazu/skončení exekuce navrátí. Jakou formou má držitel řidičského oprávnění požadovat jeho vrácení, ale zákon nestanoví. V praxi se bude zřejmě jednat o neformální žádost, kdy se držitel dostaví na příslušný obecní úřad obce s rozšířenou působností, kde mu bez dalších formalit vydají řidičský průkaz, který mu byl zadržen.</w:t>
      </w:r>
      <w:r w:rsidRPr="00173DB2">
        <w:rPr>
          <w:rStyle w:val="Znakapoznpodarou"/>
          <w:rFonts w:ascii="Times New Roman" w:hAnsi="Times New Roman" w:cs="Times New Roman"/>
          <w:szCs w:val="24"/>
        </w:rPr>
        <w:footnoteReference w:id="22"/>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Poslední ustanovení zákona o provozu na pozemních komunikacích, které se vztahuje k exekuci pozastavením řidičského oprávnění, je ustanovení § 119 odst. 2 písm. s). Tímto ustanovením je zajištěno, aby byly údaje o exekučním příkazu v exekuci pozastavením řidičského oprávnění doručeném správci registru řidičů obsaženy i v registru řidičů.</w:t>
      </w:r>
      <w:r w:rsidRPr="00173DB2">
        <w:rPr>
          <w:rStyle w:val="Znakapoznpodarou"/>
          <w:rFonts w:ascii="Times New Roman" w:hAnsi="Times New Roman" w:cs="Times New Roman"/>
          <w:szCs w:val="24"/>
        </w:rPr>
        <w:footnoteReference w:id="23"/>
      </w:r>
    </w:p>
    <w:p w:rsidR="00645A01" w:rsidRPr="00173DB2" w:rsidRDefault="00645A01" w:rsidP="00786418">
      <w:pPr>
        <w:pStyle w:val="Nadpis2"/>
        <w:rPr>
          <w:rFonts w:cs="Times New Roman"/>
        </w:rPr>
      </w:pPr>
      <w:bookmarkStart w:id="9" w:name="_Toc417211410"/>
      <w:r w:rsidRPr="00173DB2">
        <w:rPr>
          <w:rFonts w:cs="Times New Roman"/>
        </w:rPr>
        <w:t>3. 4. Ustanovení § 71a Exekučního řádu</w:t>
      </w:r>
      <w:bookmarkEnd w:id="9"/>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Toto ustanovení je jádrem právní úpravy exekuce pozastavením řidičského oprávnění. Stanoví základní podmínky výkonu rozhodnutí pozastavováním řidičského oprávnění, a to jak pozitivně, tak i negativně. Dále zde nalezneme i procesní aspekty, například výslovně stanovenou povinnost doručení nejdříve povinnému a až poté orgánu, který vede registr řidičů nebo situace, pro které exekutor exekuční příkaz zruší.</w:t>
      </w:r>
    </w:p>
    <w:p w:rsidR="00645A01" w:rsidRPr="00173DB2" w:rsidRDefault="00645A01" w:rsidP="00786418">
      <w:pPr>
        <w:pStyle w:val="Nadpis3"/>
        <w:rPr>
          <w:rFonts w:cs="Times New Roman"/>
        </w:rPr>
      </w:pPr>
      <w:bookmarkStart w:id="10" w:name="_Toc417211411"/>
      <w:r w:rsidRPr="00173DB2">
        <w:rPr>
          <w:rFonts w:cs="Times New Roman"/>
        </w:rPr>
        <w:t>3. 4. 1. Základní podmínky institutu</w:t>
      </w:r>
      <w:bookmarkEnd w:id="10"/>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Pozastavení řidičského oprávnění je závažným zásahem do práv povinného. Proto zákonodárce stanovil poměrně přísné podmínky pro nařízení tohoto způsobu exekuce. První dvě podmínky, které zákon formuluje pozitivně, jsou stanoveny takto: </w:t>
      </w:r>
      <w:r w:rsidR="007C11B3">
        <w:rPr>
          <w:rFonts w:ascii="Times New Roman" w:hAnsi="Times New Roman" w:cs="Times New Roman"/>
          <w:i/>
          <w:szCs w:val="24"/>
        </w:rPr>
        <w:t>Exekuční příkaz k </w:t>
      </w:r>
      <w:r w:rsidRPr="00173DB2">
        <w:rPr>
          <w:rFonts w:ascii="Times New Roman" w:hAnsi="Times New Roman" w:cs="Times New Roman"/>
          <w:i/>
          <w:szCs w:val="24"/>
        </w:rPr>
        <w:t>pozastavení řidičského oprávnění povinného může exekutor v</w:t>
      </w:r>
      <w:r w:rsidR="007C11B3">
        <w:rPr>
          <w:rFonts w:ascii="Times New Roman" w:hAnsi="Times New Roman" w:cs="Times New Roman"/>
          <w:i/>
          <w:szCs w:val="24"/>
        </w:rPr>
        <w:t>ydat pouze tehdy, jestliže je v </w:t>
      </w:r>
      <w:r w:rsidRPr="00173DB2">
        <w:rPr>
          <w:rFonts w:ascii="Times New Roman" w:hAnsi="Times New Roman" w:cs="Times New Roman"/>
          <w:i/>
          <w:szCs w:val="24"/>
        </w:rPr>
        <w:t>exekuci vymáhán nedoplatek výživného na nezletilé dítě</w:t>
      </w:r>
      <w:r w:rsidRPr="00173DB2">
        <w:rPr>
          <w:rFonts w:ascii="Times New Roman" w:hAnsi="Times New Roman" w:cs="Times New Roman"/>
          <w:szCs w:val="24"/>
        </w:rPr>
        <w:t>.</w:t>
      </w:r>
      <w:r w:rsidRPr="00173DB2">
        <w:rPr>
          <w:rStyle w:val="Znakapoznpodarou"/>
          <w:rFonts w:ascii="Times New Roman" w:hAnsi="Times New Roman" w:cs="Times New Roman"/>
          <w:szCs w:val="24"/>
        </w:rPr>
        <w:footnoteReference w:id="24"/>
      </w:r>
      <w:r w:rsidRPr="00173DB2">
        <w:rPr>
          <w:rFonts w:ascii="Times New Roman" w:hAnsi="Times New Roman" w:cs="Times New Roman"/>
          <w:szCs w:val="24"/>
        </w:rPr>
        <w:t xml:space="preserve"> Tedy lze vymáhat pouze výživně, a to navíc jen na nezletilé dítě.</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Ve společnosti existuje nezpochybnitelný zájem na řádném vývoji nezletilých dětí, a též na jejich výchově a výživě. Po nezletilém dítěti nelze spravedlivě požadovat, aby si samo obstaralo veškeré své záležitosti a neslo plnou odpovědnost za své jednání. Ochranu dětí a jejich práva obecně upravují též různé mezinárodní dohody.</w:t>
      </w:r>
      <w:r w:rsidRPr="00173DB2">
        <w:rPr>
          <w:rStyle w:val="Znakapoznpodarou"/>
          <w:rFonts w:ascii="Times New Roman" w:hAnsi="Times New Roman" w:cs="Times New Roman"/>
          <w:szCs w:val="24"/>
        </w:rPr>
        <w:footnoteReference w:id="25"/>
      </w:r>
      <w:r w:rsidRPr="00173DB2">
        <w:rPr>
          <w:rFonts w:ascii="Times New Roman" w:hAnsi="Times New Roman" w:cs="Times New Roman"/>
          <w:szCs w:val="24"/>
          <w:vertAlign w:val="superscript"/>
        </w:rPr>
        <w:t>,</w:t>
      </w:r>
      <w:r w:rsidRPr="00173DB2">
        <w:rPr>
          <w:rStyle w:val="Znakapoznpodarou"/>
          <w:rFonts w:ascii="Times New Roman" w:hAnsi="Times New Roman" w:cs="Times New Roman"/>
          <w:szCs w:val="24"/>
        </w:rPr>
        <w:footnoteReference w:id="26"/>
      </w:r>
      <w:r w:rsidRPr="00173DB2">
        <w:rPr>
          <w:rFonts w:ascii="Times New Roman" w:hAnsi="Times New Roman" w:cs="Times New Roman"/>
          <w:szCs w:val="24"/>
        </w:rPr>
        <w:t xml:space="preserve"> Dítě je také jednou z tzv. slabších stran, které v OZ požívají vyšší ochrany a zákon na jejich ochranu stanoví mnoho různých opatření, od zákonného zastupování až po procesní </w:t>
      </w:r>
      <w:r w:rsidR="007C11B3">
        <w:rPr>
          <w:rFonts w:ascii="Times New Roman" w:hAnsi="Times New Roman" w:cs="Times New Roman"/>
          <w:szCs w:val="24"/>
        </w:rPr>
        <w:t>zvýhodnění, jaké je například u </w:t>
      </w:r>
      <w:r w:rsidRPr="00173DB2">
        <w:rPr>
          <w:rFonts w:ascii="Times New Roman" w:hAnsi="Times New Roman" w:cs="Times New Roman"/>
          <w:szCs w:val="24"/>
        </w:rPr>
        <w:t>vymáhání výživného.</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Dostatečné uspokojování základních potřeb dítěte je jedním ze základních pilířů ochrany nezletilého dítěte. Jak shrnuje komentář k ustanovení § 71a EŘ, ochrana výživy dítěte je zajištěna několika způsoby: </w:t>
      </w:r>
      <w:r w:rsidRPr="00173DB2">
        <w:rPr>
          <w:rFonts w:ascii="Times New Roman" w:hAnsi="Times New Roman" w:cs="Times New Roman"/>
          <w:i/>
          <w:szCs w:val="24"/>
        </w:rPr>
        <w:t>Výživné pro nezletilé dítě slouží k uspokojování základních potřeb dítěte, a je proto dán zvláštní zájem na ochraně tohoto zdroje obživy nezletilého dítěte, který se projevuje např. tím, že rozsudky ukládající plnění výživného jsou předběžně vykonatelné ze zákona [§ 162 odst. 1 písm. a) OSŘ], pohledávka na výživném je zařazena mezi přednostní při exekuci srážkami ze mzdy [§ 279 odst. 2</w:t>
      </w:r>
      <w:r w:rsidRPr="00173DB2">
        <w:rPr>
          <w:rFonts w:ascii="Times New Roman" w:hAnsi="Times New Roman" w:cs="Times New Roman"/>
          <w:szCs w:val="24"/>
        </w:rPr>
        <w:t xml:space="preserve"> </w:t>
      </w:r>
      <w:r w:rsidRPr="00173DB2">
        <w:rPr>
          <w:rFonts w:ascii="Times New Roman" w:hAnsi="Times New Roman" w:cs="Times New Roman"/>
          <w:i/>
          <w:szCs w:val="24"/>
        </w:rPr>
        <w:t>písm. a) OSŘ] nebo tím, že oprávněný při vymáhání výživného na nezletilé dítě není nucen skládat exekutorovi zálohu dle § 55 odst. 6 EŘ, ale nakonec i trestněprávními důsledky spojenými se zanedbáním povinné výživy dle § 196 TrZ</w:t>
      </w:r>
      <w:r w:rsidRPr="00173DB2">
        <w:rPr>
          <w:rFonts w:ascii="Times New Roman" w:hAnsi="Times New Roman" w:cs="Times New Roman"/>
          <w:szCs w:val="24"/>
        </w:rPr>
        <w:t>.</w:t>
      </w:r>
      <w:r w:rsidRPr="00173DB2">
        <w:rPr>
          <w:rStyle w:val="Znakapoznpodarou"/>
          <w:rFonts w:ascii="Times New Roman" w:hAnsi="Times New Roman" w:cs="Times New Roman"/>
          <w:szCs w:val="24"/>
        </w:rPr>
        <w:footnoteReference w:id="27"/>
      </w:r>
    </w:p>
    <w:p w:rsidR="00645A01" w:rsidRPr="00173DB2" w:rsidRDefault="00645A01" w:rsidP="001C7F7E">
      <w:pPr>
        <w:pStyle w:val="Diplomka"/>
        <w:ind w:firstLine="709"/>
        <w:rPr>
          <w:rFonts w:ascii="Times New Roman" w:hAnsi="Times New Roman" w:cs="Times New Roman"/>
          <w:i/>
          <w:szCs w:val="24"/>
        </w:rPr>
      </w:pPr>
      <w:r w:rsidRPr="00173DB2">
        <w:rPr>
          <w:rFonts w:ascii="Times New Roman" w:hAnsi="Times New Roman" w:cs="Times New Roman"/>
          <w:szCs w:val="24"/>
        </w:rPr>
        <w:t>Co se rozumí vyživovací povinností, stanoví Občanský zákoník ve svém čtvrtém pododdílu, oddílu třetího, hlavy druhé, části druhé. A to mimo jiné, že: „</w:t>
      </w:r>
      <w:r w:rsidRPr="00173DB2">
        <w:rPr>
          <w:rFonts w:ascii="Times New Roman" w:hAnsi="Times New Roman" w:cs="Times New Roman"/>
          <w:i/>
          <w:szCs w:val="24"/>
        </w:rPr>
        <w:t>Vzájemnou vyživovací povinnost mají předci a potomci</w:t>
      </w:r>
      <w:r w:rsidRPr="00173DB2">
        <w:rPr>
          <w:rFonts w:ascii="Times New Roman" w:hAnsi="Times New Roman" w:cs="Times New Roman"/>
          <w:szCs w:val="24"/>
        </w:rPr>
        <w:t>“.</w:t>
      </w:r>
      <w:r w:rsidRPr="00173DB2">
        <w:rPr>
          <w:rStyle w:val="Znakapoznpodarou"/>
          <w:rFonts w:ascii="Times New Roman" w:hAnsi="Times New Roman" w:cs="Times New Roman"/>
          <w:szCs w:val="24"/>
        </w:rPr>
        <w:footnoteReference w:id="28"/>
      </w:r>
      <w:r w:rsidRPr="00173DB2">
        <w:rPr>
          <w:rFonts w:ascii="Times New Roman" w:hAnsi="Times New Roman" w:cs="Times New Roman"/>
          <w:szCs w:val="24"/>
        </w:rPr>
        <w:t xml:space="preserve"> </w:t>
      </w:r>
      <w:r w:rsidRPr="00173DB2">
        <w:rPr>
          <w:rFonts w:ascii="Times New Roman" w:hAnsi="Times New Roman" w:cs="Times New Roman"/>
          <w:i/>
          <w:szCs w:val="24"/>
        </w:rPr>
        <w:t>Výživné lze přiznat, jestliže oprávněný není schopen sám se živit</w:t>
      </w:r>
      <w:r w:rsidRPr="00173DB2">
        <w:rPr>
          <w:rStyle w:val="Znakapoznpodarou"/>
          <w:rFonts w:ascii="Times New Roman" w:hAnsi="Times New Roman" w:cs="Times New Roman"/>
          <w:szCs w:val="24"/>
        </w:rPr>
        <w:footnoteReference w:id="29"/>
      </w:r>
      <w:r w:rsidRPr="00173DB2">
        <w:rPr>
          <w:rFonts w:ascii="Times New Roman" w:hAnsi="Times New Roman" w:cs="Times New Roman"/>
          <w:szCs w:val="24"/>
        </w:rPr>
        <w:t xml:space="preserve"> a </w:t>
      </w:r>
      <w:r w:rsidRPr="00173DB2">
        <w:rPr>
          <w:rFonts w:ascii="Times New Roman" w:hAnsi="Times New Roman" w:cs="Times New Roman"/>
          <w:i/>
          <w:szCs w:val="24"/>
        </w:rPr>
        <w:t>Nezletilé dítě, které není plně svéprávné, má právo na výživné, i když má vlastní majetek, ale zisk z majetku spolu s příjmem z výdělečné činnosti nestačí k jeho výživě.</w:t>
      </w:r>
      <w:r w:rsidRPr="00173DB2">
        <w:rPr>
          <w:rStyle w:val="Znakapoznpodarou"/>
          <w:rFonts w:ascii="Times New Roman" w:hAnsi="Times New Roman" w:cs="Times New Roman"/>
          <w:i/>
          <w:szCs w:val="24"/>
        </w:rPr>
        <w:footnoteReference w:id="30"/>
      </w:r>
    </w:p>
    <w:p w:rsidR="00645A01" w:rsidRPr="00173DB2" w:rsidRDefault="00645A01" w:rsidP="001C7F7E">
      <w:pPr>
        <w:pStyle w:val="Diplomka"/>
        <w:ind w:firstLine="709"/>
        <w:rPr>
          <w:rFonts w:ascii="Times New Roman" w:hAnsi="Times New Roman" w:cs="Times New Roman"/>
          <w:i/>
          <w:szCs w:val="24"/>
        </w:rPr>
      </w:pPr>
      <w:r w:rsidRPr="00173DB2">
        <w:rPr>
          <w:rFonts w:ascii="Times New Roman" w:hAnsi="Times New Roman" w:cs="Times New Roman"/>
          <w:szCs w:val="24"/>
        </w:rPr>
        <w:t>Okamžik nabytí zletilosti fyzické osoby stanoví Občanský zákoník</w:t>
      </w:r>
      <w:r w:rsidRPr="00173DB2">
        <w:rPr>
          <w:rStyle w:val="Znakapoznpodarou"/>
          <w:rFonts w:ascii="Times New Roman" w:hAnsi="Times New Roman" w:cs="Times New Roman"/>
          <w:szCs w:val="24"/>
        </w:rPr>
        <w:footnoteReference w:id="31"/>
      </w:r>
      <w:r w:rsidRPr="00173DB2">
        <w:rPr>
          <w:rFonts w:ascii="Times New Roman" w:hAnsi="Times New Roman" w:cs="Times New Roman"/>
          <w:szCs w:val="24"/>
        </w:rPr>
        <w:t xml:space="preserve"> ve svém ustanovení § 30: „</w:t>
      </w:r>
      <w:r w:rsidRPr="00173DB2">
        <w:rPr>
          <w:rFonts w:ascii="Times New Roman" w:hAnsi="Times New Roman" w:cs="Times New Roman"/>
          <w:i/>
          <w:szCs w:val="24"/>
        </w:rPr>
        <w:t>Zletilosti se nabývá dovršením osmnáctého roku věku.</w:t>
      </w:r>
      <w:r w:rsidRPr="00173DB2">
        <w:rPr>
          <w:rFonts w:ascii="Times New Roman" w:hAnsi="Times New Roman" w:cs="Times New Roman"/>
          <w:szCs w:val="24"/>
        </w:rPr>
        <w: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Oprávněným tedy bude dítě, které nedosáhlo 18 let věku a není schopno se samo živit, případně pokud jeho zisk, kterého dosahuje, nestačí k jeho obživě.</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Občanský zákoník též stanoví rozsah vyživovací povinnosti.</w:t>
      </w:r>
      <w:r w:rsidRPr="00173DB2">
        <w:rPr>
          <w:rStyle w:val="Znakapoznpodarou"/>
          <w:rFonts w:ascii="Times New Roman" w:hAnsi="Times New Roman" w:cs="Times New Roman"/>
          <w:szCs w:val="24"/>
        </w:rPr>
        <w:footnoteReference w:id="32"/>
      </w:r>
      <w:r w:rsidRPr="00173DB2">
        <w:rPr>
          <w:rFonts w:ascii="Times New Roman" w:hAnsi="Times New Roman" w:cs="Times New Roman"/>
          <w:szCs w:val="24"/>
        </w:rPr>
        <w:t xml:space="preserve"> Nicméně to, jaký je rozsah vyživovací povinnosti exekutor při exekuci pozastavením řidičského oprávnění nebere v úvahu.  Ohledně rozsahu vymáhané částky stanoví exekuční řád pouze to, že je vymáhán </w:t>
      </w:r>
      <w:r w:rsidRPr="00173DB2">
        <w:rPr>
          <w:rFonts w:ascii="Times New Roman" w:hAnsi="Times New Roman" w:cs="Times New Roman"/>
          <w:i/>
          <w:szCs w:val="24"/>
        </w:rPr>
        <w:t>nedoplatek výživného na nezletilé dítě</w:t>
      </w:r>
      <w:r w:rsidRPr="00173DB2">
        <w:rPr>
          <w:rFonts w:ascii="Times New Roman" w:hAnsi="Times New Roman" w:cs="Times New Roman"/>
          <w:szCs w:val="24"/>
        </w:rPr>
        <w:t>, ale už nestanoví, jak</w:t>
      </w:r>
      <w:r w:rsidR="007C11B3">
        <w:rPr>
          <w:rFonts w:ascii="Times New Roman" w:hAnsi="Times New Roman" w:cs="Times New Roman"/>
          <w:szCs w:val="24"/>
        </w:rPr>
        <w:t xml:space="preserve"> vysoký nedoplatek musí být. Ze </w:t>
      </w:r>
      <w:r w:rsidRPr="00173DB2">
        <w:rPr>
          <w:rFonts w:ascii="Times New Roman" w:hAnsi="Times New Roman" w:cs="Times New Roman"/>
          <w:szCs w:val="24"/>
        </w:rPr>
        <w:t xml:space="preserve">znění tohoto ustanovení vyplývá, že nedoplatek výživného při nařízení exekuce pozastavením řidičského oprávnění může </w:t>
      </w:r>
      <w:r w:rsidR="001E049D" w:rsidRPr="00173DB2">
        <w:rPr>
          <w:rFonts w:ascii="Times New Roman" w:hAnsi="Times New Roman" w:cs="Times New Roman"/>
          <w:szCs w:val="24"/>
        </w:rPr>
        <w:t>být i jen v řádu desítek korun.</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Podle mého názoru při tak závažném zásahu do práv dlužníka, jakým je pozastavení řidičského oprávnění, a navíc v podstatě nesouvisejícím s vymáhanou pohledávkou, by měl zákonodárce blíže specifikovat, jaké částky takto mohou být vymáhány. V krajním případě by se totiž mohlo stát, že exekutor nařídí exekuci pozast</w:t>
      </w:r>
      <w:r w:rsidR="007C11B3">
        <w:rPr>
          <w:rFonts w:ascii="Times New Roman" w:hAnsi="Times New Roman" w:cs="Times New Roman"/>
          <w:szCs w:val="24"/>
        </w:rPr>
        <w:t>avením řidičského oprávnění pro </w:t>
      </w:r>
      <w:r w:rsidRPr="00173DB2">
        <w:rPr>
          <w:rFonts w:ascii="Times New Roman" w:hAnsi="Times New Roman" w:cs="Times New Roman"/>
          <w:szCs w:val="24"/>
        </w:rPr>
        <w:t>nedoplatek na výživném nepřesahující sto korun českých.</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Mezi základní zásady vykonávacího řízení spadá zásada ochrany povinného a zásada přiměřenosti.</w:t>
      </w:r>
      <w:r w:rsidRPr="00173DB2">
        <w:rPr>
          <w:rStyle w:val="Znakapoznpodarou"/>
          <w:rFonts w:ascii="Times New Roman" w:hAnsi="Times New Roman" w:cs="Times New Roman"/>
          <w:szCs w:val="24"/>
        </w:rPr>
        <w:footnoteReference w:id="33"/>
      </w:r>
      <w:r w:rsidRPr="00173DB2">
        <w:rPr>
          <w:rFonts w:ascii="Times New Roman" w:hAnsi="Times New Roman" w:cs="Times New Roman"/>
          <w:szCs w:val="24"/>
        </w:rPr>
        <w:t xml:space="preserve"> Tyto zásady mimo jiné požadují, aby exekuce nebyla prováděna ve větším rozsahu, než jaký stačí k uspokojení oprávněného a hlavně, aby způsob provedení exekuce nebyl zřejmě nevhodný. Pokud bychom vedli výkon</w:t>
      </w:r>
      <w:r w:rsidR="007C11B3">
        <w:rPr>
          <w:rFonts w:ascii="Times New Roman" w:hAnsi="Times New Roman" w:cs="Times New Roman"/>
          <w:szCs w:val="24"/>
        </w:rPr>
        <w:t xml:space="preserve"> rozhodnutí proti povinnému pro </w:t>
      </w:r>
      <w:r w:rsidRPr="00173DB2">
        <w:rPr>
          <w:rFonts w:ascii="Times New Roman" w:hAnsi="Times New Roman" w:cs="Times New Roman"/>
          <w:szCs w:val="24"/>
        </w:rPr>
        <w:t>pohledávku 100 Kč a exekutor by nařídil exekuci pozastavením řidičského oprávnění, nastal by zcela zřetelný rozpor se zásadou ochrany povinného, neboť pro tak nízkou pohledávku je vhodnější zvolit jiný, přiměřenější způsob exekuce, například exekuci příkazem k výplatě z účtu u peněžního ústavu, případn</w:t>
      </w:r>
      <w:r w:rsidR="007C11B3">
        <w:rPr>
          <w:rFonts w:ascii="Times New Roman" w:hAnsi="Times New Roman" w:cs="Times New Roman"/>
          <w:szCs w:val="24"/>
        </w:rPr>
        <w:t>ě pokud by povinný žádný účet u </w:t>
      </w:r>
      <w:r w:rsidRPr="00173DB2">
        <w:rPr>
          <w:rFonts w:ascii="Times New Roman" w:hAnsi="Times New Roman" w:cs="Times New Roman"/>
          <w:szCs w:val="24"/>
        </w:rPr>
        <w:t>peněžního ústavu neměl, tak může exekutor například</w:t>
      </w:r>
      <w:r w:rsidR="007C11B3">
        <w:rPr>
          <w:rFonts w:ascii="Times New Roman" w:hAnsi="Times New Roman" w:cs="Times New Roman"/>
          <w:szCs w:val="24"/>
        </w:rPr>
        <w:t xml:space="preserve"> provést jednorázovou srážku ze </w:t>
      </w:r>
      <w:r w:rsidRPr="00173DB2">
        <w:rPr>
          <w:rFonts w:ascii="Times New Roman" w:hAnsi="Times New Roman" w:cs="Times New Roman"/>
          <w:szCs w:val="24"/>
        </w:rPr>
        <w:t>mzdy.</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Řidičský průkaz je jedním z typů osobních dokladů, který osobu opravňuje k řízení motorových vozidel.</w:t>
      </w:r>
      <w:r w:rsidRPr="00173DB2">
        <w:rPr>
          <w:rStyle w:val="Znakapoznpodarou"/>
          <w:rFonts w:ascii="Times New Roman" w:hAnsi="Times New Roman" w:cs="Times New Roman"/>
          <w:szCs w:val="24"/>
        </w:rPr>
        <w:footnoteReference w:id="34"/>
      </w:r>
      <w:r w:rsidRPr="00173DB2">
        <w:rPr>
          <w:rFonts w:ascii="Times New Roman" w:hAnsi="Times New Roman" w:cs="Times New Roman"/>
          <w:szCs w:val="24"/>
        </w:rPr>
        <w:t xml:space="preserve"> Pro některé osoby, které sice řidič</w:t>
      </w:r>
      <w:r w:rsidR="007C11B3">
        <w:rPr>
          <w:rFonts w:ascii="Times New Roman" w:hAnsi="Times New Roman" w:cs="Times New Roman"/>
          <w:szCs w:val="24"/>
        </w:rPr>
        <w:t>ský průkaz vlastní, ale auto ze </w:t>
      </w:r>
      <w:r w:rsidRPr="00173DB2">
        <w:rPr>
          <w:rFonts w:ascii="Times New Roman" w:hAnsi="Times New Roman" w:cs="Times New Roman"/>
          <w:szCs w:val="24"/>
        </w:rPr>
        <w:t>zásady neřídí, nemusí mít žádnou hodnotu, a tím ani nebudou v exekuci pozastavením řidičského oprávnění postiženi. Pro ostatní je řidičský průkaz důležitým osobním dokladem, který nutně ke svému životu potřebují, a jeho význam je pro ně zásadní. Pro tyto osoby pak bude postižení znamenat často větší újmu než zabavení a rozprodání movitého majetku a osobně tento způsob pocítí jako nepřiměřený, zvlášť pokud mají jiný postižitelný majetek, například peníze v hotovosti na účtu.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Procesní obranou povinného proti exekučnímu příkazu, který porušuje zásadu ochrany povinného a zásadu přiměřenosti, a stanovuje zřejmě nevhodný způsob provedení exekuce, by mohl být návrh na zastavení exekuce, případně odklad exekuce, podle ustanovení § 54 a 55 EŘ. Nicméně jestliže se vede exekuce pro tak nízkou částku, a exekuce je oprávněná (tedy dlužník opravdu dluží na základě platné pohledávky), nelze než dlužníku doporučit zaplacení pohledávky, čímž se vyhne dalšímu postupu exekutora.</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Třetí podmínkou, kterou zákonodárce formuloval negativně, je to, že by exekuce pozastavením řidičského oprávnění neměla být nařizována u těch povinných, kteří nezbytně potřebují své řidičské oprávnění k uspokojování základních ži</w:t>
      </w:r>
      <w:r w:rsidR="007C11B3">
        <w:rPr>
          <w:rFonts w:ascii="Times New Roman" w:hAnsi="Times New Roman" w:cs="Times New Roman"/>
          <w:szCs w:val="24"/>
        </w:rPr>
        <w:t>votních potřeb svých a osob, ke </w:t>
      </w:r>
      <w:r w:rsidRPr="00173DB2">
        <w:rPr>
          <w:rFonts w:ascii="Times New Roman" w:hAnsi="Times New Roman" w:cs="Times New Roman"/>
          <w:szCs w:val="24"/>
        </w:rPr>
        <w:t>kterým mají vyživovací povinnost. Exekutor v tomto případě sice může tento způsob exekuce zvolit, nicméně povinný může podat návrh na zrušení exekučního příkazu, a pokud prokáže, že řidičské oprávnění pro uspokojování základních potřeb opravdu potřebuje, exekutor musí exekuční příkaz k provedení exekuce pozastavením řidičského oprávnění zrušit.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Tento předpoklad není výslovně stanoven vedle ostatních podmínek, nalezneme jej a</w:t>
      </w:r>
      <w:r w:rsidR="007C11B3">
        <w:rPr>
          <w:rFonts w:ascii="Times New Roman" w:hAnsi="Times New Roman" w:cs="Times New Roman"/>
          <w:szCs w:val="24"/>
        </w:rPr>
        <w:t>ž </w:t>
      </w:r>
      <w:r w:rsidRPr="00173DB2">
        <w:rPr>
          <w:rFonts w:ascii="Times New Roman" w:hAnsi="Times New Roman" w:cs="Times New Roman"/>
          <w:szCs w:val="24"/>
        </w:rPr>
        <w:t>v odstavci čtvrtém ustanovení § 71a EŘ, který definuje případy, kdy exekutor zruší exekuční příkaz, nicméně jeho zařazení mezi podmínky exekuce pozastavením řidičského oprávnění je logické - exekuce pozastavením řidičského oprávnění nebude provedena a exekutor exekuční příkaz zruší, prokáže- li povinný, že řidičské oprávnění nezbytně potřebuje k uspokojování potřeb.</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povinný chce, aby byl exekuční příkaz k pozastavení řidičského oprávnění zrušen, musí sám prokazovat, že řidičské oprávnění nezbytně potřebuje k uspokojování základních životních potřeb. Zrušení exekučního příkazu tedy záleží na bdělosti a aktivní účasti povinného. V praxi bude povinný potřebnost řidičského oprávnění dokazovat nejspíše pracovní smlouvou, kde bude náplní práce doprava a přeprava, v ostatních případech bude dokazování nezbytnosti a potřebnosti řidičského oprávnění složitější, nicméně ne nereálné.</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Co se konkrétně myslí tím, že řidičské oprávně</w:t>
      </w:r>
      <w:r w:rsidR="007C11B3">
        <w:rPr>
          <w:rFonts w:ascii="Times New Roman" w:hAnsi="Times New Roman" w:cs="Times New Roman"/>
          <w:szCs w:val="24"/>
        </w:rPr>
        <w:t>ní povinný nezbytně potřebuje k </w:t>
      </w:r>
      <w:r w:rsidRPr="00173DB2">
        <w:rPr>
          <w:rFonts w:ascii="Times New Roman" w:hAnsi="Times New Roman" w:cs="Times New Roman"/>
          <w:szCs w:val="24"/>
        </w:rPr>
        <w:t>uspokojování základních životních potřeb, zákon nestanoví, a to ani demonstrativním výčtem. Lze ale předpokládat, že se bude jednat o profesionální řidiče, ať už v kamionové, autobusové či jiné dopravě, kteří by bez řidičského oprávnění nemohli vykonávat práci, a přišli by o hmotné zabezpečení své a své rodiny v podobě mzdy. Dále by sem mohly spadat například osoby tělesně postižené nebo rodiny s tělesně či d</w:t>
      </w:r>
      <w:r w:rsidR="007C11B3">
        <w:rPr>
          <w:rFonts w:ascii="Times New Roman" w:hAnsi="Times New Roman" w:cs="Times New Roman"/>
          <w:szCs w:val="24"/>
        </w:rPr>
        <w:t>uševně postiženým členem (kdy v </w:t>
      </w:r>
      <w:r w:rsidRPr="00173DB2">
        <w:rPr>
          <w:rFonts w:ascii="Times New Roman" w:hAnsi="Times New Roman" w:cs="Times New Roman"/>
          <w:szCs w:val="24"/>
        </w:rPr>
        <w:t>rodině bude disponovat řidičským oprávněním pouze povinný, a tedy jenom povinný bude reálně zajišťovat dopravu postiženého člena rodiny), pro které je jejich speciálně upravený automobil často jediným možným způsobem dopravy, a tudíž by bylo krajně nespravedlivé jim řidičské oprávnění pozastavovat. V některých případech by se ještě dalo uvažovat o těch povinných, pro které bude jejich automobil jediným m</w:t>
      </w:r>
      <w:r w:rsidR="007C11B3">
        <w:rPr>
          <w:rFonts w:ascii="Times New Roman" w:hAnsi="Times New Roman" w:cs="Times New Roman"/>
          <w:szCs w:val="24"/>
        </w:rPr>
        <w:t>ožným dopravním prostředkem při </w:t>
      </w:r>
      <w:r w:rsidRPr="00173DB2">
        <w:rPr>
          <w:rFonts w:ascii="Times New Roman" w:hAnsi="Times New Roman" w:cs="Times New Roman"/>
          <w:szCs w:val="24"/>
        </w:rPr>
        <w:t>cestách do práce, například vzhledem k nepravidelné pracovní době nebo nedostatečné obslužnosti hromadnou dopravou.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 výše uvedeného tedy vyplývá, že exekuci pozastavením řidičského oprávnění lze nařídit (za splnění dalších podmínek) pouze tomu povinnému, který má vyživovací povinnost k dítěti, které není schopno se samo živit, případně zisk z jeho majetku nestačí k jeho výživě, a zároveň dítě jako oprávněný nedosáhlo osmnácti let.</w:t>
      </w:r>
    </w:p>
    <w:p w:rsidR="00645A01" w:rsidRPr="00173DB2" w:rsidRDefault="00645A01" w:rsidP="00786418">
      <w:pPr>
        <w:pStyle w:val="Nadpis3"/>
        <w:rPr>
          <w:rFonts w:cs="Times New Roman"/>
        </w:rPr>
      </w:pPr>
      <w:bookmarkStart w:id="11" w:name="_Toc417211412"/>
      <w:r w:rsidRPr="00173DB2">
        <w:rPr>
          <w:rFonts w:cs="Times New Roman"/>
        </w:rPr>
        <w:t>3. 4. 2. Procesní ustanovení</w:t>
      </w:r>
      <w:bookmarkEnd w:id="11"/>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Titulem pro výkon rozhodnutí ve věcech výživného na nezletilé dítě bude vykonatelný rozsudek soudu, případně jiný vykonatelný titul (napříkl</w:t>
      </w:r>
      <w:r w:rsidR="007C11B3">
        <w:rPr>
          <w:rFonts w:ascii="Times New Roman" w:hAnsi="Times New Roman" w:cs="Times New Roman"/>
          <w:szCs w:val="24"/>
        </w:rPr>
        <w:t>ad notářský zápis se svolením k </w:t>
      </w:r>
      <w:r w:rsidRPr="00173DB2">
        <w:rPr>
          <w:rFonts w:ascii="Times New Roman" w:hAnsi="Times New Roman" w:cs="Times New Roman"/>
          <w:szCs w:val="24"/>
        </w:rPr>
        <w:t>vykonatelnosti).</w:t>
      </w:r>
      <w:r w:rsidRPr="00173DB2">
        <w:rPr>
          <w:rStyle w:val="Znakapoznpodarou"/>
          <w:rFonts w:ascii="Times New Roman" w:hAnsi="Times New Roman" w:cs="Times New Roman"/>
          <w:szCs w:val="24"/>
        </w:rPr>
        <w:footnoteReference w:id="35"/>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Exekuční řízení se zahajuje na návrh. Podle ustanovení § 43a EŘ požádá exekutor, kterému došel exekuční návrh, příslušný exekuční soud o pověření a nařízení exekuce. Pokud soud vydá pověření, zašle exekutor oprávněnému vyrozumění o zahájení exekuce, a to nejpozději s prvním exekučním příkazem.</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Podle ustanovení § 47 exekutor posoudí, jakým způsobem bude exekuce provedena a vydá exekuční příkaz, ve kterém vybere některý ze způsobů výkonu exekuce. Exekuční příkaz doručí povinnému a oprávněnému, případně dalším osobám podle zvoleného způsobu exekuce. Pokud exekutor vydá exekuční příkaz k výkonu rozhodnutí pozastavením řidičského oprávnění, doručí příkaz i orgánu, který vede registr řidičů podle zvláštního zákona.</w:t>
      </w:r>
      <w:r w:rsidRPr="00173DB2">
        <w:rPr>
          <w:rStyle w:val="Znakapoznpodarou"/>
          <w:rFonts w:ascii="Times New Roman" w:hAnsi="Times New Roman" w:cs="Times New Roman"/>
          <w:szCs w:val="24"/>
        </w:rPr>
        <w:footnoteReference w:id="36"/>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Zákon výslovně normuje, že orgánu, který vede registr řidičů, nesmí být exekuční příkaz doručen dříve než povinnému. Povinnost doručit exekuční příkaz nejprve povinnému nejspíše měla zabránit tomu, aby nebyly v registru řidičů zaznamenány změny o pozastavení řidičského oprávnění ještě dříve, než se povinný dozví o tom, že má řidičské oprávnění pozastaveno. Tedy zřejmě byl zákonodárce veden tím úmyslem, aby nedošlo k situaci, že by povinný fakticky jezdil s motorovým vozidlem a nevěděl o tom, že má pozastavené řidičské oprávnění.</w:t>
      </w:r>
      <w:r w:rsidRPr="00173DB2">
        <w:rPr>
          <w:rStyle w:val="Znakapoznpodarou"/>
          <w:rFonts w:ascii="Times New Roman" w:hAnsi="Times New Roman" w:cs="Times New Roman"/>
          <w:szCs w:val="24"/>
        </w:rPr>
        <w:footnoteReference w:id="37"/>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správní orgán zadává do registru údaj o tom, že má povinný pozastaveno řidičské oprávnění, musí uvést i datum, od kterého je řidičské oprávnění pozastaveno. A podle ustanovení § 71a odst. 3 je řidičské oprávnění pozastaveno dnem doručení exekučního příkazu povinnému. Z výše uvedeného tedy vyplývá, že zasílání exekučního příkazu nejprve povinnému má spíše jenom praktické důvody. Důležité je, že jestliže exekutor již ví, kdy bylo povinnému doručeno,</w:t>
      </w:r>
      <w:r w:rsidRPr="00173DB2">
        <w:rPr>
          <w:rStyle w:val="Znakapoznpodarou"/>
          <w:rFonts w:ascii="Times New Roman" w:hAnsi="Times New Roman" w:cs="Times New Roman"/>
          <w:szCs w:val="24"/>
        </w:rPr>
        <w:footnoteReference w:id="38"/>
      </w:r>
      <w:r w:rsidRPr="00173DB2">
        <w:rPr>
          <w:rFonts w:ascii="Times New Roman" w:hAnsi="Times New Roman" w:cs="Times New Roman"/>
          <w:szCs w:val="24"/>
        </w:rPr>
        <w:t xml:space="preserve"> a uvede toto v poznámce exekučního příkazu, který zasílá správnímu orgánu, pak orgán, který vede registr řidičů, nemusí zpě</w:t>
      </w:r>
      <w:r w:rsidR="007C11B3">
        <w:rPr>
          <w:rFonts w:ascii="Times New Roman" w:hAnsi="Times New Roman" w:cs="Times New Roman"/>
          <w:szCs w:val="24"/>
        </w:rPr>
        <w:t>tně exekutorovi podávat výzvu k </w:t>
      </w:r>
      <w:r w:rsidRPr="00173DB2">
        <w:rPr>
          <w:rFonts w:ascii="Times New Roman" w:hAnsi="Times New Roman" w:cs="Times New Roman"/>
          <w:szCs w:val="24"/>
        </w:rPr>
        <w:t>doplnění exekučního příkazu o datum doručení povinnému a má rovnou k dispozici veškeré údaje potřebné k zápisu do registru řidičů. Datum pozastavení řidičského oprávnění je též důležité pro povinnost odevzdat řidičský průkaz, kdy zá</w:t>
      </w:r>
      <w:r w:rsidR="007C11B3">
        <w:rPr>
          <w:rFonts w:ascii="Times New Roman" w:hAnsi="Times New Roman" w:cs="Times New Roman"/>
          <w:szCs w:val="24"/>
        </w:rPr>
        <w:t>kon stanoví povinnému lhůtu pro </w:t>
      </w:r>
      <w:r w:rsidRPr="00173DB2">
        <w:rPr>
          <w:rFonts w:ascii="Times New Roman" w:hAnsi="Times New Roman" w:cs="Times New Roman"/>
          <w:szCs w:val="24"/>
        </w:rPr>
        <w:t>odevzdání příslušnému obecnímu úřadu obce s rozšířenou působností.</w:t>
      </w:r>
      <w:r w:rsidRPr="00173DB2">
        <w:rPr>
          <w:rStyle w:val="Znakapoznpodarou"/>
          <w:rFonts w:ascii="Times New Roman" w:hAnsi="Times New Roman" w:cs="Times New Roman"/>
          <w:szCs w:val="24"/>
        </w:rPr>
        <w:footnoteReference w:id="39"/>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Ustanovení § 71a odst. 3 EŘ spojuje účinnost exekučního příkazu a pozastavení řidičského oprávnění s jeho doručením povinnému. A jelikož se jedná o účinky, se kterými by povinný měl být ihned po doručení seznámen, je zde výslovně stanovena i povinnost doručování exekučního příkazu do vlastních rukou adresáta podle ustanovení § 49 OSŘ (EŘ vlastní úpravu doručování neobsahuje, použijí se subsidiárně ustanovení OSŘ o doručování). Nicméně zákon už nevylučuje náhradní doručení, a tedy pokud si povinný zásilku do deseti dnů po uložení nevyzvedne, nastane desátým dnem fikce doručení podle ustanovení § 49 odst. 4 OSŘ a doručující orgán vhodí písemnost do domovní nebo j</w:t>
      </w:r>
      <w:r w:rsidR="001E049D" w:rsidRPr="00173DB2">
        <w:rPr>
          <w:rFonts w:ascii="Times New Roman" w:hAnsi="Times New Roman" w:cs="Times New Roman"/>
          <w:szCs w:val="24"/>
        </w:rPr>
        <w:t>iné adresátem užívané schránky.</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V praxi se tedy může stát, že doručující orgán povinného na doručovací adrese nezastihne, vhodí doručenku a exekuční příkaz uloží podle ustanovení § 49 odst. 3 OSŘ. Adresát si písemnost v úložní době nevyzvedne a dojde k fikci doručení, čímž nastanou účinky exekučního příkazu a povinnému se pozastaví řidičské oprávnění, aniž by o tom věděl. Pokud by povinný v této době řídil motorové vozidlo, mohl by se dopustit i trestného činu maření výkonu úředního rozhodnutí a vykázání.</w:t>
      </w:r>
      <w:r w:rsidRPr="00173DB2">
        <w:rPr>
          <w:rStyle w:val="Znakapoznpodarou"/>
          <w:rFonts w:ascii="Times New Roman" w:hAnsi="Times New Roman" w:cs="Times New Roman"/>
          <w:szCs w:val="24"/>
        </w:rPr>
        <w:footnoteReference w:id="40"/>
      </w:r>
      <w:r w:rsidRPr="00173DB2">
        <w:rPr>
          <w:rFonts w:ascii="Times New Roman" w:hAnsi="Times New Roman" w:cs="Times New Roman"/>
          <w:szCs w:val="24"/>
          <w:vertAlign w:val="superscript"/>
        </w:rPr>
        <w:t>,</w:t>
      </w:r>
      <w:r w:rsidRPr="00173DB2">
        <w:rPr>
          <w:rStyle w:val="Znakapoznpodarou"/>
          <w:rFonts w:ascii="Times New Roman" w:hAnsi="Times New Roman" w:cs="Times New Roman"/>
          <w:szCs w:val="24"/>
        </w:rPr>
        <w:footnoteReference w:id="41"/>
      </w:r>
      <w:r w:rsidRPr="00173DB2">
        <w:rPr>
          <w:rFonts w:ascii="Times New Roman" w:hAnsi="Times New Roman" w:cs="Times New Roman"/>
          <w:szCs w:val="24"/>
        </w:rPr>
        <w:t xml:space="preserve"> </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Analogicky by se zde mohlo použít i ustanovení o neúčinnosti doručení podle ustanovení § 50d OSŘ. Pokud povinný prokáže omluvitelný důvod, proč se nemohl seznámit se zásilkou, exekutor může rozhodnout o tom, že písemnost bude doručená dnem právní moci rozhodnutí o neúčinnosti. Fakticky by tedy došlo k tomu, že se posune datum pozastavení řidičského oprávnění, a místo původního data doručení bude řidičské oprávnění pozastaveno až k datu právní moci rozhodnutí o neúčinnosti doručení.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Dnem doručení exekučního příkazu povinnému se povinnému pozastavuje řidičské oprávnění udělené podle zvláštního právního předpisu (ustano</w:t>
      </w:r>
      <w:r w:rsidR="001E049D" w:rsidRPr="00173DB2">
        <w:rPr>
          <w:rFonts w:ascii="Times New Roman" w:hAnsi="Times New Roman" w:cs="Times New Roman"/>
          <w:szCs w:val="24"/>
        </w:rPr>
        <w:t>vení § 71a odst. 3 věta první</w:t>
      </w:r>
      <w:r w:rsidR="00421B6E">
        <w:rPr>
          <w:rFonts w:ascii="Times New Roman" w:hAnsi="Times New Roman" w:cs="Times New Roman"/>
          <w:szCs w:val="24"/>
        </w:rPr>
        <w:t xml:space="preserve"> EŘ</w:t>
      </w:r>
      <w:r w:rsidR="001E049D" w:rsidRPr="00173DB2">
        <w:rPr>
          <w:rFonts w:ascii="Times New Roman" w:hAnsi="Times New Roman" w:cs="Times New Roman"/>
          <w:szCs w:val="24"/>
        </w:rPr>
        <w: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Možné další sporné body úpravy shrnuje Martin</w:t>
      </w:r>
      <w:r w:rsidR="007C11B3">
        <w:rPr>
          <w:rFonts w:ascii="Times New Roman" w:hAnsi="Times New Roman" w:cs="Times New Roman"/>
          <w:szCs w:val="24"/>
        </w:rPr>
        <w:t>a Kasíková, autorka komentáře k </w:t>
      </w:r>
      <w:r w:rsidRPr="00173DB2">
        <w:rPr>
          <w:rFonts w:ascii="Times New Roman" w:hAnsi="Times New Roman" w:cs="Times New Roman"/>
          <w:szCs w:val="24"/>
        </w:rPr>
        <w:t xml:space="preserve">tomuto ustanovení: </w:t>
      </w:r>
      <w:r w:rsidRPr="00173DB2">
        <w:rPr>
          <w:rFonts w:ascii="Times New Roman" w:hAnsi="Times New Roman" w:cs="Times New Roman"/>
          <w:i/>
          <w:szCs w:val="24"/>
        </w:rPr>
        <w:t xml:space="preserve">V exekučním příkazu pak exekutor pozastaví povinnému řidičské oprávnění ke konkrétní skupině vozidel. Není vyloučeno, že exekutor pozastaví povinnému řidičské oprávnění jen k některé ze skupin a ostatní mu ponechá. V takovém případě však musí respektovat § 81 EŘ </w:t>
      </w:r>
      <w:r w:rsidRPr="00173DB2">
        <w:rPr>
          <w:rFonts w:ascii="Times New Roman" w:hAnsi="Times New Roman" w:cs="Times New Roman"/>
          <w:szCs w:val="24"/>
        </w:rPr>
        <w:t>(nikoli exekučního řádu, ale zákona o pozemních komunikacích, pozn. autora)</w:t>
      </w:r>
      <w:r w:rsidRPr="00173DB2">
        <w:rPr>
          <w:rFonts w:ascii="Times New Roman" w:hAnsi="Times New Roman" w:cs="Times New Roman"/>
          <w:i/>
          <w:szCs w:val="24"/>
        </w:rPr>
        <w:t>, který stanoví tzv. rovnocennost řidičských oprávnění, to znamená, že řidičské oprávnění udělené pro některé skupiny opravňuje také k řízení vozidel zařazených do „nižší“ skupiny.</w:t>
      </w:r>
      <w:r w:rsidRPr="00173DB2">
        <w:rPr>
          <w:rStyle w:val="Znakapoznpodarou"/>
          <w:rFonts w:ascii="Times New Roman" w:hAnsi="Times New Roman" w:cs="Times New Roman"/>
          <w:szCs w:val="24"/>
        </w:rPr>
        <w:footnoteReference w:id="42"/>
      </w:r>
      <w:r w:rsidRPr="00173DB2">
        <w:rPr>
          <w:rFonts w:ascii="Times New Roman" w:hAnsi="Times New Roman" w:cs="Times New Roman"/>
          <w:szCs w:val="24"/>
          <w:vertAlign w:val="superscript"/>
        </w:rPr>
        <w:t>,</w:t>
      </w:r>
      <w:r w:rsidRPr="00173DB2">
        <w:rPr>
          <w:rStyle w:val="Znakapoznpodarou"/>
          <w:rFonts w:ascii="Times New Roman" w:hAnsi="Times New Roman" w:cs="Times New Roman"/>
          <w:szCs w:val="24"/>
        </w:rPr>
        <w:footnoteReference w:id="43"/>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Zákon o provozu na pozemních komunikacích stanovuje dlužníkovi povinnost odevzdat řidičský průkaz, ale dále neřeší případ, kdy by exekutor pozastavil pouze některé skupiny řidičského oprávnění. Tento způsob může exekutor zvolit například v případě, kdy ví o tom, že povinný má zaměstnání, ke kterému potřebuje některou ze skupin řidičského oprávnění, kterých je držitelem. V takovém případě by si povinný musel zažádat o vystavení nového řidičského průkazu, kde by byly vyznačeny pouze ty skupiny, které povinnému nebyly pozastaveny. Pokud by došlo ke zrušení pozastavení zbývajících skupin řidičského oprávnění, nelze už povinnému vydat ten řidičský průkaz, který příslušnému správnímu orgánu odevzdal, protože vydáním nového řidičského průkazu ten starý pozbývá platnosti a archivuje se. V tomto případě by si povinný musel znovu zažádat o vydání nového řidičského průkazu, kde by byly opět uvedeny všechny skupiny motorových vozidel, které byly povinnému uděleny, a kterých je držitelem. Tento postup se tedy pomě</w:t>
      </w:r>
      <w:r w:rsidR="007C11B3">
        <w:rPr>
          <w:rFonts w:ascii="Times New Roman" w:hAnsi="Times New Roman" w:cs="Times New Roman"/>
          <w:szCs w:val="24"/>
        </w:rPr>
        <w:t>rně zásadně odlišuje od </w:t>
      </w:r>
      <w:r w:rsidRPr="00173DB2">
        <w:rPr>
          <w:rFonts w:ascii="Times New Roman" w:hAnsi="Times New Roman" w:cs="Times New Roman"/>
          <w:szCs w:val="24"/>
        </w:rPr>
        <w:t>situace, kdy jsou povinnému pozastaveny všechny sku</w:t>
      </w:r>
      <w:r w:rsidR="007C11B3">
        <w:rPr>
          <w:rFonts w:ascii="Times New Roman" w:hAnsi="Times New Roman" w:cs="Times New Roman"/>
          <w:szCs w:val="24"/>
        </w:rPr>
        <w:t>piny řidičského oprávnění - při </w:t>
      </w:r>
      <w:r w:rsidRPr="00173DB2">
        <w:rPr>
          <w:rFonts w:ascii="Times New Roman" w:hAnsi="Times New Roman" w:cs="Times New Roman"/>
          <w:szCs w:val="24"/>
        </w:rPr>
        <w:t>zrušení pozastavení všech skupin řidičského oprávnění si povinný nežádá o vydání nového řidičského průkazu a pouze si vyzvedne ten odevzdaný.</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Zákon stanoví, že po dobu pozastavení řidičského oprávnění držitel řidičského oprávnění nesmí řídit motorová vozidla (ustanovení 71a odst. 3 věta druhá). V prvních měsících účinnosti tohoto institutu byla zejména ve správní prax</w:t>
      </w:r>
      <w:r w:rsidR="007C11B3">
        <w:rPr>
          <w:rFonts w:ascii="Times New Roman" w:hAnsi="Times New Roman" w:cs="Times New Roman"/>
          <w:szCs w:val="24"/>
        </w:rPr>
        <w:t>i nejistota ohledně postihu při </w:t>
      </w:r>
      <w:r w:rsidRPr="00173DB2">
        <w:rPr>
          <w:rFonts w:ascii="Times New Roman" w:hAnsi="Times New Roman" w:cs="Times New Roman"/>
          <w:szCs w:val="24"/>
        </w:rPr>
        <w:t>porušení povinnosti neřídit motorová vozidla. Nebylo zcela zřejmé, zda čin trestat jako přestupek nebo trestný čin.</w:t>
      </w:r>
      <w:r w:rsidRPr="00173DB2">
        <w:rPr>
          <w:rStyle w:val="Znakapoznpodarou"/>
          <w:rFonts w:ascii="Times New Roman" w:hAnsi="Times New Roman" w:cs="Times New Roman"/>
          <w:szCs w:val="24"/>
        </w:rPr>
        <w:footnoteReference w:id="44"/>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Přestupky v dopravě upravuje ustanovení § 125c zákona o pozemních komunikacích. V odstavci třetím jsou taxativně vyjmenovány způsoby, kdy fyzická osoba řídí motorové vozidlo bez potřebných oprávnění. Pro správní trestání při řízení motorového vozidla při pozastavení řidičského oprávnění by přicházela v úvahu skutková podstata podle ustanovení § 125c odst. 1 písm. e) č. 1</w:t>
      </w:r>
      <w:r w:rsidR="00421B6E">
        <w:rPr>
          <w:rFonts w:ascii="Times New Roman" w:hAnsi="Times New Roman" w:cs="Times New Roman"/>
          <w:szCs w:val="24"/>
        </w:rPr>
        <w:t xml:space="preserve"> ZoPK</w:t>
      </w:r>
      <w:r w:rsidRPr="00173DB2">
        <w:rPr>
          <w:rStyle w:val="Znakapoznpodarou"/>
          <w:rFonts w:ascii="Times New Roman" w:hAnsi="Times New Roman" w:cs="Times New Roman"/>
          <w:szCs w:val="24"/>
        </w:rPr>
        <w:footnoteReference w:id="45"/>
      </w:r>
      <w:r w:rsidRPr="00173DB2">
        <w:rPr>
          <w:rFonts w:ascii="Times New Roman" w:hAnsi="Times New Roman" w:cs="Times New Roman"/>
          <w:szCs w:val="24"/>
        </w:rPr>
        <w:t xml:space="preserve"> nebo případně poměrně složitě dovozovaná skutková podstata podle ustanovení § 125c odst. 1 písm. e) č. 1</w:t>
      </w:r>
      <w:r w:rsidR="00421B6E">
        <w:rPr>
          <w:rFonts w:ascii="Times New Roman" w:hAnsi="Times New Roman" w:cs="Times New Roman"/>
          <w:szCs w:val="24"/>
        </w:rPr>
        <w:t xml:space="preserve"> ZoPK</w:t>
      </w:r>
      <w:r w:rsidRPr="00173DB2">
        <w:rPr>
          <w:rFonts w:ascii="Times New Roman" w:hAnsi="Times New Roman" w:cs="Times New Roman"/>
          <w:szCs w:val="24"/>
        </w:rPr>
        <w:t>, která zní následovně:  </w:t>
      </w:r>
      <w:r w:rsidRPr="00173DB2">
        <w:rPr>
          <w:rFonts w:ascii="Times New Roman" w:hAnsi="Times New Roman" w:cs="Times New Roman"/>
          <w:i/>
          <w:szCs w:val="24"/>
        </w:rPr>
        <w:t>Fyzická osoba se dopustí přestupku tím, že v provozu na pozemních komunikacích […] řídí motorové vozidlo a […] byl jí zadržen řidičský průkaz podle § 118b odst. 1</w:t>
      </w:r>
      <w:r w:rsidRPr="00173DB2">
        <w:rPr>
          <w:rFonts w:ascii="Times New Roman" w:hAnsi="Times New Roman" w:cs="Times New Roman"/>
          <w:szCs w:val="24"/>
        </w:rPr>
        <w:t xml:space="preserve">. Ustanovení § 118b odst. 1 </w:t>
      </w:r>
      <w:r w:rsidR="00421B6E">
        <w:rPr>
          <w:rFonts w:ascii="Times New Roman" w:hAnsi="Times New Roman" w:cs="Times New Roman"/>
          <w:szCs w:val="24"/>
        </w:rPr>
        <w:t xml:space="preserve">ZoPK </w:t>
      </w:r>
      <w:r w:rsidRPr="00173DB2">
        <w:rPr>
          <w:rFonts w:ascii="Times New Roman" w:hAnsi="Times New Roman" w:cs="Times New Roman"/>
          <w:szCs w:val="24"/>
        </w:rPr>
        <w:t>normuje situace, kdy je policista oprávněn zadržet řidičský průkaz a odkazuje na důvody uvedené v dalším ustanovení, ustanovení § 118a odst. 1 písm. a) až h)</w:t>
      </w:r>
      <w:r w:rsidR="00421B6E">
        <w:rPr>
          <w:rFonts w:ascii="Times New Roman" w:hAnsi="Times New Roman" w:cs="Times New Roman"/>
          <w:szCs w:val="24"/>
        </w:rPr>
        <w:t xml:space="preserve"> ZoPK</w:t>
      </w:r>
      <w:r w:rsidRPr="00173DB2">
        <w:rPr>
          <w:rFonts w:ascii="Times New Roman" w:hAnsi="Times New Roman" w:cs="Times New Roman"/>
          <w:szCs w:val="24"/>
        </w:rPr>
        <w:t xml:space="preserve">, kdy písmeno g) stanovuje tento důvod: </w:t>
      </w:r>
      <w:r w:rsidRPr="00173DB2">
        <w:rPr>
          <w:rFonts w:ascii="Times New Roman" w:hAnsi="Times New Roman" w:cs="Times New Roman"/>
          <w:i/>
          <w:szCs w:val="24"/>
        </w:rPr>
        <w:t>řídil motorové vozidlo, aniž by byl držitelem řidičského oprávnění pro příslušnou skupinu vozidel</w:t>
      </w:r>
      <w:r w:rsidRPr="00173DB2">
        <w:rPr>
          <w:rFonts w:ascii="Times New Roman" w:hAnsi="Times New Roman" w:cs="Times New Roman"/>
          <w:szCs w:val="24"/>
        </w:rPr>
        <w: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Rozhodujícím prvkem pro příklon ke správnímu trestání bude, zda je povinný, který má pozastavené řidičské oprávnění, stále držitelem řidičského oprávnění, nebo ne. Je možné být držitelem řidičského oprávnění, i když je toto oprávnění pozastavené? Nebo se pozastaví právě držba řidičského oprávnění? Zákon o provozu na pozemních komunikacích ve svém ustanovení § 95 odst. 2 stanoví: </w:t>
      </w:r>
      <w:r w:rsidRPr="00173DB2">
        <w:rPr>
          <w:rFonts w:ascii="Times New Roman" w:hAnsi="Times New Roman" w:cs="Times New Roman"/>
          <w:i/>
          <w:szCs w:val="24"/>
        </w:rPr>
        <w:t>Pozastavení řidičského oprávnění znamená, že držitel řidičského oprávnění nesmí po dobu platnosti tohoto pozastavení řídit motorová vozidla.</w:t>
      </w:r>
      <w:r w:rsidRPr="00173DB2">
        <w:rPr>
          <w:rFonts w:ascii="Times New Roman" w:hAnsi="Times New Roman" w:cs="Times New Roman"/>
          <w:szCs w:val="24"/>
        </w:rPr>
        <w:t xml:space="preserve"> Toto ustanovení se sice týká pozastavení řidičského oprávnění jako předběžného opatření v rámci řízení o podmínění, omezení nebo odnětí řidičského oprávnění, ale lze důvodně předpokládat, že následky pozastavení budou stejné jako při pozastaven</w:t>
      </w:r>
      <w:r w:rsidR="007C11B3">
        <w:rPr>
          <w:rFonts w:ascii="Times New Roman" w:hAnsi="Times New Roman" w:cs="Times New Roman"/>
          <w:szCs w:val="24"/>
        </w:rPr>
        <w:t>í v rámci exekučního řízení. Ze </w:t>
      </w:r>
      <w:r w:rsidRPr="00173DB2">
        <w:rPr>
          <w:rFonts w:ascii="Times New Roman" w:hAnsi="Times New Roman" w:cs="Times New Roman"/>
          <w:szCs w:val="24"/>
        </w:rPr>
        <w:t>znění tohoto ustanovení je možné dovodit, že i při pozastavení řidičského oprávnění bude povinný stále držitelem řidičského oprávnění, jen nesmí vykonávat práva spojená s držbou. A pokud bude držitelem řidičského oprávnění, nelze tent</w:t>
      </w:r>
      <w:r w:rsidR="007C11B3">
        <w:rPr>
          <w:rFonts w:ascii="Times New Roman" w:hAnsi="Times New Roman" w:cs="Times New Roman"/>
          <w:szCs w:val="24"/>
        </w:rPr>
        <w:t>o delikt podřadit pod žádnou ze </w:t>
      </w:r>
      <w:r w:rsidRPr="00173DB2">
        <w:rPr>
          <w:rFonts w:ascii="Times New Roman" w:hAnsi="Times New Roman" w:cs="Times New Roman"/>
          <w:szCs w:val="24"/>
        </w:rPr>
        <w:t>skutkových podstat vyjádřených v zákoně o provozu na pozemních komunikacích, protože tyto skutkové podstaty řeší situace, kdy řidič motorového vozidla není držitelem řidičského oprávnění.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Ačkoli řízení při pozastavení řidičského oprávnění nebude trestné podle správněprávních předpisů, stále se jedná o protiprávní stav, který je společensky žádoucí redukovat a postihovat. V úvahu proto přichází trestání podle trestněprávních předpisů, konkrétně skutkové podstaty maření výkonu úředního rozhodnutí a vykázání.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Ustanovení § 337 odst. 1 písm. a) </w:t>
      </w:r>
      <w:r w:rsidR="009515C0">
        <w:rPr>
          <w:rFonts w:ascii="Times New Roman" w:hAnsi="Times New Roman" w:cs="Times New Roman"/>
          <w:szCs w:val="24"/>
        </w:rPr>
        <w:t xml:space="preserve">TZ </w:t>
      </w:r>
      <w:r w:rsidRPr="00173DB2">
        <w:rPr>
          <w:rFonts w:ascii="Times New Roman" w:hAnsi="Times New Roman" w:cs="Times New Roman"/>
          <w:szCs w:val="24"/>
        </w:rPr>
        <w:t>stanoví, že:  </w:t>
      </w:r>
      <w:r w:rsidRPr="00173DB2">
        <w:rPr>
          <w:rFonts w:ascii="Times New Roman" w:hAnsi="Times New Roman" w:cs="Times New Roman"/>
          <w:i/>
          <w:szCs w:val="24"/>
        </w:rPr>
        <w:t>Kdo maří nebo podstatně ztěžuje výkon rozhodnutí soudu nebo jiného orgánu veřejné moci tím, ž</w:t>
      </w:r>
      <w:bookmarkStart w:id="12" w:name="p337-1-a"/>
      <w:bookmarkEnd w:id="12"/>
      <w:r w:rsidRPr="00173DB2">
        <w:rPr>
          <w:rFonts w:ascii="Times New Roman" w:hAnsi="Times New Roman" w:cs="Times New Roman"/>
          <w:i/>
          <w:szCs w:val="24"/>
        </w:rPr>
        <w:t>e</w:t>
      </w:r>
      <w:r w:rsidRPr="00173DB2">
        <w:rPr>
          <w:rFonts w:ascii="Times New Roman" w:hAnsi="Times New Roman" w:cs="Times New Roman"/>
          <w:szCs w:val="24"/>
        </w:rPr>
        <w:t xml:space="preserve"> […] </w:t>
      </w:r>
      <w:r w:rsidRPr="00173DB2">
        <w:rPr>
          <w:rFonts w:ascii="Times New Roman" w:hAnsi="Times New Roman" w:cs="Times New Roman"/>
          <w:i/>
          <w:szCs w:val="24"/>
        </w:rPr>
        <w:t>vykonává činnost, která mu byla takovým rozhodnutím zakázána nebo pro kterou mu bylo odňato příslušné oprávnění podle jiného právního předpisu nebo pro kterou takové oprávnění pozbyl</w:t>
      </w:r>
      <w:r w:rsidRPr="00173DB2">
        <w:rPr>
          <w:rFonts w:ascii="Times New Roman" w:hAnsi="Times New Roman" w:cs="Times New Roman"/>
          <w:szCs w:val="24"/>
        </w:rPr>
        <w:t xml:space="preserve"> […]</w:t>
      </w:r>
      <w:r w:rsidRPr="00173DB2">
        <w:rPr>
          <w:rFonts w:ascii="Times New Roman" w:hAnsi="Times New Roman" w:cs="Times New Roman"/>
          <w:color w:val="000000"/>
          <w:szCs w:val="24"/>
          <w:shd w:val="clear" w:color="auto" w:fill="FFFFFF"/>
        </w:rPr>
        <w:t xml:space="preserve"> </w:t>
      </w:r>
      <w:r w:rsidRPr="00173DB2">
        <w:rPr>
          <w:rFonts w:ascii="Times New Roman" w:hAnsi="Times New Roman" w:cs="Times New Roman"/>
          <w:i/>
          <w:szCs w:val="24"/>
        </w:rPr>
        <w:t>bude potrestán odnětím svobody až na dvě léta</w:t>
      </w:r>
      <w:r w:rsidRPr="00173DB2">
        <w:rPr>
          <w:rFonts w:ascii="Times New Roman" w:hAnsi="Times New Roman" w:cs="Times New Roman"/>
          <w:szCs w:val="24"/>
        </w:rPr>
        <w: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Pro postih podle této skutkové podstaty bude nutné naplnit tři základní kritéria.</w:t>
      </w:r>
      <w:r w:rsidRPr="00173DB2">
        <w:rPr>
          <w:rStyle w:val="Znakapoznpodarou"/>
          <w:rFonts w:ascii="Times New Roman" w:hAnsi="Times New Roman" w:cs="Times New Roman"/>
          <w:szCs w:val="24"/>
        </w:rPr>
        <w:footnoteReference w:id="46"/>
      </w:r>
      <w:r w:rsidRPr="00173DB2">
        <w:rPr>
          <w:rFonts w:ascii="Times New Roman" w:hAnsi="Times New Roman" w:cs="Times New Roman"/>
          <w:szCs w:val="24"/>
        </w:rPr>
        <w:t xml:space="preserve"> Exekuční příkaz by musel být rozhodnutím, a to orgánu veřejné moci a povinný by vykonával činnost, která mu rozhodnutím byla zakázána nebo pro kterou mu bylo odňato příslušné oprávnění, případně pro kterou toto oprávnění pozbyl.</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Exekuční příkaz je možné podřadit pod pojem rozhodnutí.</w:t>
      </w:r>
      <w:r w:rsidRPr="00173DB2">
        <w:rPr>
          <w:rStyle w:val="Znakapoznpodarou"/>
          <w:rFonts w:ascii="Times New Roman" w:hAnsi="Times New Roman" w:cs="Times New Roman"/>
          <w:szCs w:val="24"/>
        </w:rPr>
        <w:footnoteReference w:id="47"/>
      </w:r>
      <w:r w:rsidRPr="00173DB2">
        <w:rPr>
          <w:rFonts w:ascii="Times New Roman" w:hAnsi="Times New Roman" w:cs="Times New Roman"/>
          <w:szCs w:val="24"/>
        </w:rPr>
        <w:t xml:space="preserve"> Jedná se o zvláštní typ procesního rozhodnutí v exekučním řízení podle ustanovení § 47 a násl. EŘ.</w:t>
      </w:r>
      <w:r w:rsidRPr="00173DB2">
        <w:rPr>
          <w:rStyle w:val="Znakapoznpodarou"/>
          <w:rFonts w:ascii="Times New Roman" w:hAnsi="Times New Roman" w:cs="Times New Roman"/>
          <w:szCs w:val="24"/>
        </w:rPr>
        <w:footnoteReference w:id="48"/>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K výkladu pojmu „orgán veřejné moci“ se komentář k trestnímu zákoníku</w:t>
      </w:r>
      <w:r w:rsidRPr="00173DB2">
        <w:rPr>
          <w:rStyle w:val="Znakapoznpodarou"/>
          <w:rFonts w:ascii="Times New Roman" w:hAnsi="Times New Roman" w:cs="Times New Roman"/>
          <w:szCs w:val="24"/>
        </w:rPr>
        <w:footnoteReference w:id="49"/>
      </w:r>
      <w:r w:rsidRPr="00173DB2">
        <w:rPr>
          <w:rFonts w:ascii="Times New Roman" w:hAnsi="Times New Roman" w:cs="Times New Roman"/>
          <w:szCs w:val="24"/>
        </w:rPr>
        <w:t xml:space="preserve"> odvolává zejména na ustanovení § 127 TZ, které definuje tzv. úř</w:t>
      </w:r>
      <w:r w:rsidR="00C12133">
        <w:rPr>
          <w:rFonts w:ascii="Times New Roman" w:hAnsi="Times New Roman" w:cs="Times New Roman"/>
          <w:szCs w:val="24"/>
        </w:rPr>
        <w:t>ední osoby. Soudní exekutor při </w:t>
      </w:r>
      <w:r w:rsidRPr="00173DB2">
        <w:rPr>
          <w:rFonts w:ascii="Times New Roman" w:hAnsi="Times New Roman" w:cs="Times New Roman"/>
          <w:szCs w:val="24"/>
        </w:rPr>
        <w:t>výkonu exekuční činnosti je zde výslovně uveden, tudíž bude splněna i druhá podmínka, exekutor bude orgánem veřejné moci.</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Otázka, zda se při pozastavení řidičského oprávnění pozastavuje také držba tohoto oprávnění, je již řešena výše. Vzhledem k tomu, že jsem dovodila, že držba nezaniká, nelze se přiklonit ani k tomu, že povinný řidičské oprávnění pozbývá, natož že by toto oprávnění bylo odňato exekučním příkazem. Účinností exekučního příkazu se řidičské oprávnění pozastavuje, povinný nesmí řídit motorová vozidla, a tedy lze dovodit, že dlužníkovi byla tato činnost zakázána.</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by tedy povinný řídil motorové vozidlo v době, kdy má od exekutora (= orgánu veřejné moci) exekučním příkazem (= rozhodnutím) pozastavené řidičské oprávnění (= zakázáno řídit motorová vozidla), dopouštěl by se trestného činu maření výkonu úředního rozhodnutí a vykázání.</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V průběhu exekučního řízení se také může stát, že oprávněný dosáhne věku 18 let. Vymáhat nezaplacené částky výživného na zletilé dítě pozastavením řidičského oprávnění nelze, protože by nebyla naplněna základní podmínka institutu, kdy se vymáhá nedoplatek výživného na nezletilé dítě. Otázkou ale zůstává, zda je možné pokračovat ve vymáhání nezaplaceného výživného za dobu, kdy dítě bylo nezletilé, případně zda nabytím zletilosti dítěte exekutor zruší pozastavení řidičského oprávnění a nedo</w:t>
      </w:r>
      <w:r w:rsidR="001E049D" w:rsidRPr="00173DB2">
        <w:rPr>
          <w:rFonts w:ascii="Times New Roman" w:hAnsi="Times New Roman" w:cs="Times New Roman"/>
          <w:szCs w:val="24"/>
        </w:rPr>
        <w:t>platek takto vymáhat již nelze.</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komentáři k tomuto ustanovení je vyslovený tento názor: […] </w:t>
      </w:r>
      <w:r w:rsidRPr="00173DB2">
        <w:rPr>
          <w:rFonts w:ascii="Times New Roman" w:hAnsi="Times New Roman" w:cs="Times New Roman"/>
          <w:i/>
          <w:szCs w:val="24"/>
        </w:rPr>
        <w:t>je však třeba zdůraznit, že výklad tohoto ustanovení nesmí být v žádném případě rozšiřující a v každé fázi exekuce by mělo být ověřováno, zda podmínky tohoto způsobu exekuce stále trvají. Odpadnou-li podmínky – nedoplatek je vymožen anebo nezletilý oprávněný v průběhu exekuce nabude zletilosti, měl by exekutor vydaný exekuční příkaz zrušit.</w:t>
      </w:r>
      <w:r w:rsidRPr="00173DB2">
        <w:rPr>
          <w:rStyle w:val="Znakapoznpodarou"/>
          <w:rFonts w:ascii="Times New Roman" w:hAnsi="Times New Roman" w:cs="Times New Roman"/>
          <w:szCs w:val="24"/>
        </w:rPr>
        <w:footnoteReference w:id="50"/>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Podle mého názoru je ale žádoucí, aby exekutor pokračoval ve vymáhání nezaplaceného výživného za dobu nezletilosti i nadále. Neuhrazená částka výživného by měla být přesně vyčíslena a exekuční příkaz by měl zůstat účinný, než bude dluh splacen. Pokud by byla exekuce zastavována s dovršením 18. roku oprávněného, mohlo by docházet k tomu, že by si dlužníci namísto zaplacení dluhu raději několik měsíců počkali, než dítě nabude zletilosti a exekuce bude zastavena a pozastavení řidičského oprávnění bude zrušeno. Tímto by mohlo dojít ke zmaření účelu daného institutu, a zejména u oprávněných ve věku blízkém zletilosti by mohlo jít o poměrně nežádoucí stav.</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Zákon stanoví, že se pozastavením řidičského oprávnění vymáhá </w:t>
      </w:r>
      <w:r w:rsidRPr="00173DB2">
        <w:rPr>
          <w:rFonts w:ascii="Times New Roman" w:hAnsi="Times New Roman" w:cs="Times New Roman"/>
          <w:i/>
          <w:szCs w:val="24"/>
        </w:rPr>
        <w:t>nedoplatek výživného na nezletilé dítě</w:t>
      </w:r>
      <w:r w:rsidRPr="00173DB2">
        <w:rPr>
          <w:rFonts w:ascii="Times New Roman" w:hAnsi="Times New Roman" w:cs="Times New Roman"/>
          <w:szCs w:val="24"/>
        </w:rPr>
        <w:t>. Z jazykového významu ustanovení zcela zřetelně vyplývá, že se vymáhá nedoplatek, takže částka, která měla být nezletilému dlužníkem zaplacena, ale vyplacena nebyla, a to ani v době nezletilosti oprávněného, ani po zahájení exekuce, ani po nabytí zletilosti oprávněným. Navíc i z účelu institutu exekuce pozastavením řidičského oprávnění a funkce výživného vůbec, se zdá být žádoucí, aby bylo nezaplacené výživné vymoženo i poté, co dítě nabyde zletilosti.</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Avšak ve vymáhání dluhu pozastavením řidičského oprávnění by měla být jakási kontinuita a nemělo by ale docházet k situacím, kdy se již dávno zletilé dítě rozmyslí, že chce zpětně vymáhat nedoplatky na výživném za dobu nezletilosti. Proto by tento způsob exekuce neměl exekutor nařizovat třeba v případě, kdy by se oprávněný rozhodl, že chce zpětně vymáhat nedoplatky na výživném, a to i za dobu nezletilosti, a podal by exekuční návrh ve</w:t>
      </w:r>
      <w:r w:rsidR="00C12133">
        <w:rPr>
          <w:rFonts w:ascii="Times New Roman" w:hAnsi="Times New Roman" w:cs="Times New Roman"/>
          <w:szCs w:val="24"/>
        </w:rPr>
        <w:t> </w:t>
      </w:r>
      <w:r w:rsidRPr="00173DB2">
        <w:rPr>
          <w:rFonts w:ascii="Times New Roman" w:hAnsi="Times New Roman" w:cs="Times New Roman"/>
          <w:szCs w:val="24"/>
        </w:rPr>
        <w:t>svých 23 letech.</w:t>
      </w:r>
      <w:r w:rsidRPr="00173DB2">
        <w:rPr>
          <w:rStyle w:val="Znakapoznpodarou"/>
          <w:rFonts w:ascii="Times New Roman" w:hAnsi="Times New Roman" w:cs="Times New Roman"/>
          <w:szCs w:val="24"/>
        </w:rPr>
        <w:footnoteReference w:id="51"/>
      </w:r>
      <w:r w:rsidRPr="00173DB2">
        <w:rPr>
          <w:rFonts w:ascii="Times New Roman" w:hAnsi="Times New Roman" w:cs="Times New Roman"/>
          <w:szCs w:val="24"/>
        </w:rPr>
        <w:t xml:space="preserve"> Pozastavení řidičského oprávnění je závažným zásahem do práv dlužníka a při dodržování zásady ochrany povinného by měly být zásahy do takových práv minimalizovány na nezbytnou míru.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by byl exekuční návrh podán již v době nezletilosti dítěte a dítě by během exekučního řízení dosáhlo 18 let, podle mého názoru by bylo vhodné, a i v souladu se zásadou ochrany povinného,</w:t>
      </w:r>
      <w:r w:rsidRPr="00173DB2">
        <w:rPr>
          <w:rStyle w:val="Znakapoznpodarou"/>
          <w:rFonts w:ascii="Times New Roman" w:hAnsi="Times New Roman" w:cs="Times New Roman"/>
          <w:szCs w:val="24"/>
        </w:rPr>
        <w:footnoteReference w:id="52"/>
      </w:r>
      <w:r w:rsidRPr="00173DB2">
        <w:rPr>
          <w:rFonts w:ascii="Times New Roman" w:hAnsi="Times New Roman" w:cs="Times New Roman"/>
          <w:szCs w:val="24"/>
        </w:rPr>
        <w:t xml:space="preserve"> aby exekuční příkaz pozastavením řidičského oprávnění nebyl zletilostí zrušen.</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Exekuční příkaz může být zrušen několika různými způsoby. Dva způsoby zrušení, které se vztahují přímo k exekuci pozastavením řidičskéh</w:t>
      </w:r>
      <w:r w:rsidR="00C12133">
        <w:rPr>
          <w:rFonts w:ascii="Times New Roman" w:hAnsi="Times New Roman" w:cs="Times New Roman"/>
          <w:szCs w:val="24"/>
        </w:rPr>
        <w:t>o oprávnění, jsou vyjmenovány v </w:t>
      </w:r>
      <w:r w:rsidRPr="00173DB2">
        <w:rPr>
          <w:rFonts w:ascii="Times New Roman" w:hAnsi="Times New Roman" w:cs="Times New Roman"/>
          <w:szCs w:val="24"/>
        </w:rPr>
        <w:t>ustanovení § 71a odst. 4 EŘ. Ke zrušení exekučního příkazu může exekutor přistoupit také po podání návrhu na zastavení exekuce, například pokud lze důvodně předpokládat, že bude exekuce zastavena nebo pokud exekutorem zvolený způsob výkonu rozhodnutí dostatečně nedbá zásady ochrany povinného a ukládá výkon rozhodnutí nepřiměřenými způsoby.</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Podle ustanovení § 71a  odst. 4 písm. a) EŘ e</w:t>
      </w:r>
      <w:r w:rsidR="00C12133">
        <w:rPr>
          <w:rFonts w:ascii="Times New Roman" w:hAnsi="Times New Roman" w:cs="Times New Roman"/>
          <w:szCs w:val="24"/>
        </w:rPr>
        <w:t>xekutor zruší exekuční příkaz k </w:t>
      </w:r>
      <w:r w:rsidRPr="00173DB2">
        <w:rPr>
          <w:rFonts w:ascii="Times New Roman" w:hAnsi="Times New Roman" w:cs="Times New Roman"/>
          <w:szCs w:val="24"/>
        </w:rPr>
        <w:t>pozastavení řidičského oprávnění, pokud povinný prokáže, že nezbytně potřebuje své řidičské oprávnění k uspokojování základních životních potřeb svých a osob, ke kterým má vyživovací povinnost. Tento způsob zrušení exekučního příkazu je řešen výše jako tzv. základní negativní podmínka, proto se jím na tomto místě již nebudu zabývat.</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Další možností, kdy bude exekuční příkaz k pozastavení řidičského oprávnění zrušen, je splnění povinnosti dlužníkem. Pokud povinný zaplatí nedoplatek výživného na nezletilé dítě, exekutor exekuční příkaz zruší (ustanovení § 71a odst. 4 písm. b) EŘ). Z podstaty institutu pozastavení řidičského oprávnění a vlastně exekuce obecně, bude tento způsob ukončení exekuce preferovaným a žádoucím. Všechny způs</w:t>
      </w:r>
      <w:r w:rsidR="00C12133">
        <w:rPr>
          <w:rFonts w:ascii="Times New Roman" w:hAnsi="Times New Roman" w:cs="Times New Roman"/>
          <w:szCs w:val="24"/>
        </w:rPr>
        <w:t>oby exekuce by měly směřovat ke </w:t>
      </w:r>
      <w:r w:rsidRPr="00173DB2">
        <w:rPr>
          <w:rFonts w:ascii="Times New Roman" w:hAnsi="Times New Roman" w:cs="Times New Roman"/>
          <w:szCs w:val="24"/>
        </w:rPr>
        <w:t>splnění dluhu, a pokud se tak stane a dlužník dluh splní, napl</w:t>
      </w:r>
      <w:r w:rsidR="001E049D" w:rsidRPr="00173DB2">
        <w:rPr>
          <w:rFonts w:ascii="Times New Roman" w:hAnsi="Times New Roman" w:cs="Times New Roman"/>
          <w:szCs w:val="24"/>
        </w:rPr>
        <w:t>ní se účel vykonávacího řízení.</w:t>
      </w:r>
    </w:p>
    <w:p w:rsidR="00645A01" w:rsidRPr="00173DB2" w:rsidRDefault="00786418" w:rsidP="00786418">
      <w:pPr>
        <w:pStyle w:val="Nadpis2"/>
        <w:rPr>
          <w:rFonts w:cs="Times New Roman"/>
        </w:rPr>
      </w:pPr>
      <w:bookmarkStart w:id="13" w:name="_Toc417211413"/>
      <w:r w:rsidRPr="00173DB2">
        <w:rPr>
          <w:rFonts w:cs="Times New Roman"/>
        </w:rPr>
        <w:t xml:space="preserve">3.5. </w:t>
      </w:r>
      <w:r w:rsidR="00645A01" w:rsidRPr="00173DB2">
        <w:rPr>
          <w:rFonts w:cs="Times New Roman"/>
        </w:rPr>
        <w:t>Zahraniční právní úprava</w:t>
      </w:r>
      <w:bookmarkEnd w:id="13"/>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Důvodová zpráva k vládnímu návrhu zákona, kterým bylo zavedeno pozastavení řidičského oprávnění do našeho právního řádu, uvádí, že se návrh inspiroval právní úpravou Slovenska a Polska. V těchto zemích je pozastavení řidičského oprávnění zavedené již déle, tudíž můžeme od našich blízkých sousedů čerpat zkušenosti s tímto institutem. Navíc lze říci, že zejména v případě Slovenska jsou naše právní řády víc</w:t>
      </w:r>
      <w:r w:rsidR="00C12133">
        <w:rPr>
          <w:rFonts w:ascii="Times New Roman" w:hAnsi="Times New Roman" w:cs="Times New Roman"/>
          <w:szCs w:val="24"/>
        </w:rPr>
        <w:t>eméně podobné a tak se dalo při </w:t>
      </w:r>
      <w:r w:rsidRPr="00173DB2">
        <w:rPr>
          <w:rFonts w:ascii="Times New Roman" w:hAnsi="Times New Roman" w:cs="Times New Roman"/>
          <w:szCs w:val="24"/>
        </w:rPr>
        <w:t>přijímání nové úpravy očekávat, že bude v praxi zavedena bez větších problémů.</w:t>
      </w:r>
    </w:p>
    <w:p w:rsidR="00645A01" w:rsidRPr="00173DB2" w:rsidRDefault="00645A01" w:rsidP="001C7F7E">
      <w:pPr>
        <w:pStyle w:val="Diplomka"/>
        <w:ind w:firstLine="709"/>
        <w:rPr>
          <w:rFonts w:ascii="Times New Roman" w:hAnsi="Times New Roman" w:cs="Times New Roman"/>
          <w:bCs/>
          <w:szCs w:val="24"/>
        </w:rPr>
      </w:pPr>
      <w:r w:rsidRPr="00173DB2">
        <w:rPr>
          <w:rFonts w:ascii="Times New Roman" w:hAnsi="Times New Roman" w:cs="Times New Roman"/>
          <w:szCs w:val="24"/>
        </w:rPr>
        <w:t>V Polsku upravuje vyživovací povinnost zvláštní zákon</w:t>
      </w:r>
      <w:r w:rsidRPr="00173DB2">
        <w:rPr>
          <w:rFonts w:ascii="Times New Roman" w:hAnsi="Times New Roman" w:cs="Times New Roman"/>
          <w:bCs/>
          <w:szCs w:val="24"/>
        </w:rPr>
        <w:t xml:space="preserve"> „o pomocy osobom uprawnionym do alimentów“ (dále jen „ZPO“).</w:t>
      </w:r>
      <w:r w:rsidRPr="00173DB2">
        <w:rPr>
          <w:rStyle w:val="Znakapoznpodarou"/>
          <w:rFonts w:ascii="Times New Roman" w:hAnsi="Times New Roman" w:cs="Times New Roman"/>
          <w:bCs/>
          <w:szCs w:val="24"/>
        </w:rPr>
        <w:footnoteReference w:id="53"/>
      </w:r>
      <w:r w:rsidRPr="00173DB2">
        <w:rPr>
          <w:rFonts w:ascii="Times New Roman" w:hAnsi="Times New Roman" w:cs="Times New Roman"/>
          <w:bCs/>
          <w:szCs w:val="24"/>
        </w:rPr>
        <w:t xml:space="preserve"> Tento zákon upravuje státní pomoc osobám oprávněným při vymáhání výživného od povinných. Osoba oprávněná je zde definována jako „potomek povinného, které má nárok na výživné“. Bude se t</w:t>
      </w:r>
      <w:r w:rsidR="00C12133">
        <w:rPr>
          <w:rFonts w:ascii="Times New Roman" w:hAnsi="Times New Roman" w:cs="Times New Roman"/>
          <w:bCs/>
          <w:szCs w:val="24"/>
        </w:rPr>
        <w:t>edy jednat o dítě povinného bez </w:t>
      </w:r>
      <w:r w:rsidRPr="00173DB2">
        <w:rPr>
          <w:rFonts w:ascii="Times New Roman" w:hAnsi="Times New Roman" w:cs="Times New Roman"/>
          <w:bCs/>
          <w:szCs w:val="24"/>
        </w:rPr>
        <w:t>omezení věku.</w:t>
      </w:r>
      <w:r w:rsidRPr="00173DB2">
        <w:rPr>
          <w:rStyle w:val="Znakapoznpodarou"/>
          <w:rFonts w:ascii="Times New Roman" w:hAnsi="Times New Roman" w:cs="Times New Roman"/>
          <w:bCs/>
          <w:szCs w:val="24"/>
        </w:rPr>
        <w:footnoteReference w:id="54"/>
      </w:r>
      <w:r w:rsidRPr="00173DB2">
        <w:rPr>
          <w:rFonts w:ascii="Times New Roman" w:hAnsi="Times New Roman" w:cs="Times New Roman"/>
          <w:bCs/>
          <w:szCs w:val="24"/>
        </w:rPr>
        <w:t xml:space="preserve"> </w:t>
      </w:r>
    </w:p>
    <w:p w:rsidR="00645A01" w:rsidRPr="00173DB2" w:rsidRDefault="00645A01" w:rsidP="001C7F7E">
      <w:pPr>
        <w:pStyle w:val="Diplomka"/>
        <w:ind w:firstLine="709"/>
        <w:rPr>
          <w:rFonts w:ascii="Times New Roman" w:hAnsi="Times New Roman" w:cs="Times New Roman"/>
          <w:bCs/>
          <w:szCs w:val="24"/>
        </w:rPr>
      </w:pPr>
      <w:r w:rsidRPr="00173DB2">
        <w:rPr>
          <w:rFonts w:ascii="Times New Roman" w:hAnsi="Times New Roman" w:cs="Times New Roman"/>
          <w:bCs/>
          <w:szCs w:val="24"/>
        </w:rPr>
        <w:t>Pozastavení řidičského oprávnění nalezneme v článku 5 ZPO. Aby bylo možné přistoupit k pozastavení řidičského oprávnění, muselo by podle ustanovení čl. 5 odst. 3 ZPO dojít k průniku několika okolností. Dlužník neplatí výživné, odmítá přiznat svůj majetek a taktéž nepracuje a není registrován jako nezaměstnaný, případně jeho registrace jako nezaměstnaného byla zamítnuta. Jestliže jsou všechny tyto body splněny, dlužník může být navíc i trestněprávně stíhán. Vzhledem k tomu, že i v Polsku mají přeplněné věznice tzv. neplatiči alimentů, bude pozastavení řidičského oprávnění preferovaným způsobem vymáhání výživného.</w:t>
      </w:r>
    </w:p>
    <w:p w:rsidR="00645A01" w:rsidRPr="00173DB2" w:rsidRDefault="00645A01" w:rsidP="001C7F7E">
      <w:pPr>
        <w:pStyle w:val="Diplomka"/>
        <w:ind w:firstLine="709"/>
        <w:rPr>
          <w:rFonts w:ascii="Times New Roman" w:hAnsi="Times New Roman" w:cs="Times New Roman"/>
          <w:bCs/>
          <w:szCs w:val="24"/>
        </w:rPr>
      </w:pPr>
      <w:r w:rsidRPr="00173DB2">
        <w:rPr>
          <w:rFonts w:ascii="Times New Roman" w:hAnsi="Times New Roman" w:cs="Times New Roman"/>
          <w:bCs/>
          <w:szCs w:val="24"/>
        </w:rPr>
        <w:t>Zpočátku zavedení institutu byla možnost pozastavení řidičského oprávnění velice široká, výše dluhu nebyla nijak omezena a pro dlužníky nebyly stanoveny ani žádné úlevy, které by je pomáhaly chránit.</w:t>
      </w:r>
    </w:p>
    <w:p w:rsidR="00645A01" w:rsidRPr="00173DB2" w:rsidRDefault="00645A01" w:rsidP="001C7F7E">
      <w:pPr>
        <w:pStyle w:val="Diplomka"/>
        <w:ind w:firstLine="709"/>
        <w:rPr>
          <w:rFonts w:ascii="Times New Roman" w:hAnsi="Times New Roman" w:cs="Times New Roman"/>
          <w:bCs/>
          <w:szCs w:val="24"/>
        </w:rPr>
      </w:pPr>
      <w:r w:rsidRPr="00173DB2">
        <w:rPr>
          <w:rFonts w:ascii="Times New Roman" w:hAnsi="Times New Roman" w:cs="Times New Roman"/>
          <w:bCs/>
          <w:szCs w:val="24"/>
        </w:rPr>
        <w:t>V roce 2009 rozhodoval ve věci neplacení výživného a pozastavení řidičského oprávnění polský Ústavní soud. Ve svém nálezu stanovil, že právní úprava narušuje zásadu proporcionality a je protiústavní. Polský Sejm byl tímto nálezem nucen k zpřísnění podmínek pozastavování řidičského oprávnění. Na základě nálezu byly zavedeny dvě změny a přijato nové ustanovení čl. 5 odst. 3a ZPO. Prvním předpokladem je, že povinný musí neplatit výživné minimálně 6 měsíců. Druhá novelizace spočívá v tom, že pokud dlužník zaplatí minimálně 50 procent dlužné částky, bude mu řidičské oprávnění navráceno.</w:t>
      </w:r>
      <w:r w:rsidRPr="00173DB2">
        <w:rPr>
          <w:rStyle w:val="Znakapoznpodarou"/>
          <w:rFonts w:ascii="Times New Roman" w:hAnsi="Times New Roman" w:cs="Times New Roman"/>
          <w:bCs/>
          <w:szCs w:val="24"/>
        </w:rPr>
        <w:footnoteReference w:id="55"/>
      </w:r>
      <w:r w:rsidRPr="00173DB2">
        <w:rPr>
          <w:rFonts w:ascii="Times New Roman" w:hAnsi="Times New Roman" w:cs="Times New Roman"/>
          <w:bCs/>
          <w:szCs w:val="24"/>
          <w:vertAlign w:val="superscript"/>
        </w:rPr>
        <w:t>,</w:t>
      </w:r>
      <w:r w:rsidR="00876B63" w:rsidRPr="00173DB2">
        <w:rPr>
          <w:rFonts w:ascii="Times New Roman" w:hAnsi="Times New Roman" w:cs="Times New Roman"/>
          <w:bCs/>
          <w:szCs w:val="24"/>
          <w:vertAlign w:val="superscript"/>
        </w:rPr>
        <w:t xml:space="preserve"> </w:t>
      </w:r>
      <w:r w:rsidRPr="00173DB2">
        <w:rPr>
          <w:rStyle w:val="Znakapoznpodarou"/>
          <w:rFonts w:ascii="Times New Roman" w:hAnsi="Times New Roman" w:cs="Times New Roman"/>
          <w:bCs/>
          <w:szCs w:val="24"/>
        </w:rPr>
        <w:footnoteReference w:id="56"/>
      </w:r>
    </w:p>
    <w:p w:rsidR="00645A01" w:rsidRPr="00173DB2" w:rsidRDefault="00645A01" w:rsidP="001C7F7E">
      <w:pPr>
        <w:pStyle w:val="Diplomka"/>
        <w:ind w:firstLine="709"/>
        <w:rPr>
          <w:rFonts w:ascii="Times New Roman" w:hAnsi="Times New Roman" w:cs="Times New Roman"/>
          <w:bCs/>
          <w:szCs w:val="24"/>
        </w:rPr>
      </w:pPr>
      <w:r w:rsidRPr="00173DB2">
        <w:rPr>
          <w:rFonts w:ascii="Times New Roman" w:hAnsi="Times New Roman" w:cs="Times New Roman"/>
          <w:bCs/>
          <w:szCs w:val="24"/>
        </w:rPr>
        <w:t>V Polsku tedy platí, že se vymáhá výživné na zletilé i nezletilé dítě povinného, který nepracuje, zatajuje majetek, případně není registrován jako nezaměstnaný. K tomu dlužné výživné nebylo zaplaceno minimálně 6 měsíců, a pokud dlužník minimálně polovinu dluhu splatí, řidičské oprávnění mu bude vráceno.</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Do slovenského právního řádu byl institut pozastavení řidičského oprávnění přidán novelou zákona účinnou od 1. ledna 2009. Zadržení řidi</w:t>
      </w:r>
      <w:r w:rsidR="0063285E">
        <w:rPr>
          <w:rFonts w:ascii="Times New Roman" w:hAnsi="Times New Roman" w:cs="Times New Roman"/>
          <w:szCs w:val="24"/>
        </w:rPr>
        <w:t>čského průkazu upravuje exekučný</w:t>
      </w:r>
      <w:r w:rsidRPr="00173DB2">
        <w:rPr>
          <w:rFonts w:ascii="Times New Roman" w:hAnsi="Times New Roman" w:cs="Times New Roman"/>
          <w:szCs w:val="24"/>
        </w:rPr>
        <w:t xml:space="preserve"> </w:t>
      </w:r>
      <w:r w:rsidR="00BB15E0">
        <w:rPr>
          <w:rFonts w:ascii="Times New Roman" w:hAnsi="Times New Roman" w:cs="Times New Roman"/>
          <w:szCs w:val="24"/>
        </w:rPr>
        <w:t>poriadok</w:t>
      </w:r>
      <w:r w:rsidRPr="00173DB2">
        <w:rPr>
          <w:rFonts w:ascii="Times New Roman" w:hAnsi="Times New Roman" w:cs="Times New Roman"/>
          <w:szCs w:val="24"/>
        </w:rPr>
        <w:t>.</w:t>
      </w:r>
      <w:r w:rsidRPr="00173DB2">
        <w:rPr>
          <w:rStyle w:val="Znakapoznpodarou"/>
          <w:rFonts w:ascii="Times New Roman" w:hAnsi="Times New Roman" w:cs="Times New Roman"/>
          <w:szCs w:val="24"/>
        </w:rPr>
        <w:footnoteReference w:id="57"/>
      </w:r>
      <w:r w:rsidRPr="00173DB2">
        <w:rPr>
          <w:rFonts w:ascii="Times New Roman" w:hAnsi="Times New Roman" w:cs="Times New Roman"/>
          <w:szCs w:val="24"/>
        </w:rPr>
        <w:t xml:space="preserve"> Pozastavování řidičského oprávnění (zadržení řidičského průkaz</w:t>
      </w:r>
      <w:r w:rsidR="009515C0">
        <w:rPr>
          <w:rFonts w:ascii="Times New Roman" w:hAnsi="Times New Roman" w:cs="Times New Roman"/>
          <w:szCs w:val="24"/>
        </w:rPr>
        <w:t>u) nalezneme ustanovení § 179a exekučného poriadku.</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Podmínky nařízení exekuce pozastavením řidičského oprávnění jsou stanoveny široce. Exekuční příkaz na zadržení řidičského průkazu může podle ustanovení § 179a odst. 1 exekučného poriadku exekutor vydat, pokud povinný nesplní výživné stanovené rozhodnutím soudu. Částka výživného a ani účel výživného není nijak omezen. Jediná podmínka je zde ta, že výživné bylo stanoveno rozhodnutím soudu. Z výše uvedeného vyplývá, že řidičský průkaz může být zadržen nejenom při nezaplaceném výživném na nezletilé dítě, ale i na dítě zletilé a ve všech ostatních případech nařízené vyživovací povinnosti.</w:t>
      </w:r>
      <w:r w:rsidRPr="00173DB2">
        <w:rPr>
          <w:rStyle w:val="Znakapoznpodarou"/>
          <w:rFonts w:ascii="Times New Roman" w:hAnsi="Times New Roman" w:cs="Times New Roman"/>
          <w:szCs w:val="24"/>
        </w:rPr>
        <w:footnoteReference w:id="58"/>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Zákon pro exekuci zadržením řidičského průkazu nestanoví žádná omezení. Nařízení exekuce není omezeno žádnou částkou dluhu, nestanoví se ani možnost ponechat řidičský průkaz těm povinným, kteří jej nezbytně potřebují k práci.</w:t>
      </w:r>
    </w:p>
    <w:p w:rsidR="00786418"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Odebírání osobních dokladů pro vymáhání pohledávek na výživném nalezneme i v dalších zemích, například v Itálii. Zdejší orgány mají možnost povinnému odebrat cestovní pas. A protože odebrání cestovního pasu je již poměrně výrazným zásahem do lidských práv, tak byla v rámci ochrany základních lidských práv italsk</w:t>
      </w:r>
      <w:r w:rsidR="00C12133">
        <w:rPr>
          <w:rFonts w:ascii="Times New Roman" w:hAnsi="Times New Roman" w:cs="Times New Roman"/>
          <w:szCs w:val="24"/>
        </w:rPr>
        <w:t>á právní úprava rozporována i v </w:t>
      </w:r>
      <w:r w:rsidRPr="00173DB2">
        <w:rPr>
          <w:rFonts w:ascii="Times New Roman" w:hAnsi="Times New Roman" w:cs="Times New Roman"/>
          <w:szCs w:val="24"/>
        </w:rPr>
        <w:t>řízení před Evropským soudem pro lidská práva ve Štrasburku-.</w:t>
      </w:r>
      <w:r w:rsidRPr="00173DB2">
        <w:rPr>
          <w:rStyle w:val="Znakapoznpodarou"/>
          <w:rFonts w:ascii="Times New Roman" w:hAnsi="Times New Roman" w:cs="Times New Roman"/>
          <w:szCs w:val="24"/>
        </w:rPr>
        <w:footnoteReference w:id="59"/>
      </w:r>
      <w:r w:rsidRPr="00173DB2">
        <w:rPr>
          <w:rFonts w:ascii="Times New Roman" w:hAnsi="Times New Roman" w:cs="Times New Roman"/>
          <w:szCs w:val="24"/>
        </w:rPr>
        <w:t xml:space="preserve"> Stěžovatel, Alessandro Battista, neplatil výživné na své dvě děti a na základě toho mu byl odebrán pas a znehodnocen identifikační průkaz pro cesty do zahraničí. Battista podal stížnost proti Itálii pro narušování soukromého života a svobody pohybu. ESLP se vyslovil, že při takovém postupu je nutné zkoumat osobní situaci dlužníka a též by se sankce měla zakládat na určitém základě. Je žádoucí, aby byla sankce časově omezena, případně byly stanovené možnosti přezkumu rozhodnutí.</w:t>
      </w:r>
      <w:r w:rsidRPr="00173DB2">
        <w:rPr>
          <w:rStyle w:val="Znakapoznpodarou"/>
          <w:rFonts w:ascii="Times New Roman" w:hAnsi="Times New Roman" w:cs="Times New Roman"/>
          <w:szCs w:val="24"/>
        </w:rPr>
        <w:footnoteReference w:id="60"/>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 výše uvedené zahraniční právní úpravy je nejstarší a i nepropracovanější ta polská. Stanovení minimální výše dluhu by bylo vhodné převzít i do naší právní úpravy. Částka by mohla být omezena například stejně jako v Polsku podle počtu měsíců, kdy povinný nezaplatil, případně pevnou hranicí nebo násobkem obvyklého měsíčního plnění nebo například násobkem životního minima.</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Právní úprava Slovenska je přínosná v tom, že podle ní lze pozastavit řidičské oprávnění pro jakékoli výživné. Širší úprava je i ta polská, která umožňuje pozastavit řidičské oprávnění pro nedoplatek na výživném jak pro nezletilé, tak i pro zletilé dítě. Dle mého názoru je omezení naší právní úpravy pouze na nedoplatek výživného na nezletilé dítě příliš restriktivní a exekutorům by měla být dána možnost </w:t>
      </w:r>
      <w:r w:rsidR="00C12133">
        <w:rPr>
          <w:rFonts w:ascii="Times New Roman" w:hAnsi="Times New Roman" w:cs="Times New Roman"/>
          <w:szCs w:val="24"/>
        </w:rPr>
        <w:t>vymáhat takto dluh alespoň i na </w:t>
      </w:r>
      <w:r w:rsidRPr="00173DB2">
        <w:rPr>
          <w:rFonts w:ascii="Times New Roman" w:hAnsi="Times New Roman" w:cs="Times New Roman"/>
          <w:szCs w:val="24"/>
        </w:rPr>
        <w:t>výživném na zletilé děti.</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Rozhodnutí ESLP zavazuje zákonodárce v tom, aby každá právní úprava vymáhání výživného skrze vcelku nesouvisející odebírání osobních průkazů a oprávnění, měla racionální jádro a zachovávala práva povinného. Myslím si, že právní úprava, která by měla jasně stanovená pravidla vymáhání povinnosti, by byla ústavně i lidskoprávně konformní, neboť zejména na výživně nezletilých dětí je dán vysoký zájem společnosti, který </w:t>
      </w:r>
      <w:r w:rsidR="00876B63" w:rsidRPr="00173DB2">
        <w:rPr>
          <w:rFonts w:ascii="Times New Roman" w:hAnsi="Times New Roman" w:cs="Times New Roman"/>
          <w:szCs w:val="24"/>
        </w:rPr>
        <w:t>vyváží jistá omezení povinného.</w:t>
      </w:r>
    </w:p>
    <w:p w:rsidR="00645A01" w:rsidRPr="00173DB2" w:rsidRDefault="00786418" w:rsidP="00786418">
      <w:pPr>
        <w:pStyle w:val="Nadpis2"/>
        <w:rPr>
          <w:rFonts w:cs="Times New Roman"/>
        </w:rPr>
      </w:pPr>
      <w:bookmarkStart w:id="14" w:name="_Toc417211414"/>
      <w:r w:rsidRPr="00173DB2">
        <w:rPr>
          <w:rFonts w:cs="Times New Roman"/>
        </w:rPr>
        <w:t xml:space="preserve">3.6. </w:t>
      </w:r>
      <w:r w:rsidR="00645A01" w:rsidRPr="00173DB2">
        <w:rPr>
          <w:rFonts w:cs="Times New Roman"/>
        </w:rPr>
        <w:t>Účinnost</w:t>
      </w:r>
      <w:bookmarkEnd w:id="14"/>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Institut exekuce pozastavením řidičského oprávnění je zvláštním způsobem exekuce. Od většiny ostatních způsobů se odlišuje tím, že nepostihuje přímo předmět, který je v exekuci vymáhaný. Skrze pozastavení řidičského oprávnění, a tedy zákazem řízení motorových vozidel, vymáháme peněžité plnění. Proto je nutné, aby byl zásah do práv dlužníka citelný, protože například povinného, který nemá vůbec žádný majetek, natož auto a třeba i bydlí na ulici, se pozastavení řidičského oprávnění nijak nedotkne a k zaplacení pohledávky nedojde.</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Tento způsob exekuce bude využívaný zejména v případech, kdy dlužník majetek má, ale úspěšně ho před soudními exekutory skrývá a tím se vyhýbá plnění dluhu i provedení exekuce. Vzhledem k tomu, že řízení auta je v dnešní době pravidelnou součástí našich životů, a pro některé i symbolem jakési prestiže, může být exekuce pozastavením řidičského oprávnění vcelku úspěšným způsobem výkonu rozhodnutí, ale zejména v těch případech, kdy se dlužník plnění účelově vyhýbá.</w:t>
      </w:r>
    </w:p>
    <w:p w:rsidR="00645A01" w:rsidRPr="00173DB2" w:rsidRDefault="00645A01" w:rsidP="00C12133">
      <w:pPr>
        <w:pStyle w:val="Diplomka"/>
        <w:ind w:firstLine="709"/>
        <w:rPr>
          <w:rFonts w:ascii="Times New Roman" w:hAnsi="Times New Roman" w:cs="Times New Roman"/>
          <w:szCs w:val="24"/>
        </w:rPr>
      </w:pPr>
      <w:r w:rsidRPr="00173DB2">
        <w:rPr>
          <w:rFonts w:ascii="Times New Roman" w:hAnsi="Times New Roman" w:cs="Times New Roman"/>
          <w:szCs w:val="24"/>
        </w:rPr>
        <w:t>Působení exekuce pozastavením řidičského oprávnění shrnuje tento článek: „</w:t>
      </w:r>
      <w:r w:rsidRPr="00173DB2">
        <w:rPr>
          <w:rFonts w:ascii="Times New Roman" w:hAnsi="Times New Roman" w:cs="Times New Roman"/>
          <w:i/>
          <w:szCs w:val="24"/>
        </w:rPr>
        <w:t>Zpětná vazba je nebývale dobrá. Případy, u nichž předchozí způsoby provádění – tedy například srážky ze mzdy nebo obstavení bankovního účtu – nebyly úspěšné, se rázem pohnuly,“ říká prezident Exekutorské komory Jiří Prošek. […] Nový způsob exekučního postihu nemá sloužit k přímému zpeněžení majetku neplatiče. Záměrem zákonodárců bylo motivovat dlužníka k zaplacení nedoplatků na alimentech. Vždyť rodiče, u nichž b</w:t>
      </w:r>
      <w:r w:rsidR="00C12133">
        <w:rPr>
          <w:rFonts w:ascii="Times New Roman" w:hAnsi="Times New Roman" w:cs="Times New Roman"/>
          <w:i/>
          <w:szCs w:val="24"/>
        </w:rPr>
        <w:t>yl řidičák pozastaven, dluží na </w:t>
      </w:r>
      <w:r w:rsidRPr="00173DB2">
        <w:rPr>
          <w:rFonts w:ascii="Times New Roman" w:hAnsi="Times New Roman" w:cs="Times New Roman"/>
          <w:i/>
          <w:szCs w:val="24"/>
        </w:rPr>
        <w:t xml:space="preserve">výživném průměrně 78.000 korun. </w:t>
      </w:r>
      <w:r w:rsidRPr="00173DB2">
        <w:rPr>
          <w:rFonts w:ascii="Times New Roman" w:hAnsi="Times New Roman" w:cs="Times New Roman"/>
          <w:szCs w:val="24"/>
        </w:rPr>
        <w:t>[…]</w:t>
      </w:r>
      <w:r w:rsidRPr="00173DB2">
        <w:rPr>
          <w:rFonts w:ascii="Times New Roman" w:hAnsi="Times New Roman" w:cs="Times New Roman"/>
          <w:i/>
          <w:szCs w:val="24"/>
        </w:rPr>
        <w:t xml:space="preserve"> Mimo jiné tu máme případ, který vypadal téměř beznadějně. Dlužník oficiálně neměl žádný dohledatelný majetek, úhradám se pořád vyhýbal, přitom široké okolí vidělo, že si žije nad poměry. Teď jsme mu postihli řidičský průkaz a během několika dnů přišel složit dluh. Matka dítěte byla doslova nadšená,“ dodává Mgr. Ing. Jiří Prošek</w:t>
      </w:r>
      <w:r w:rsidRPr="00173DB2">
        <w:rPr>
          <w:rFonts w:ascii="Times New Roman" w:hAnsi="Times New Roman" w:cs="Times New Roman"/>
          <w:szCs w:val="24"/>
        </w:rPr>
        <w:t xml:space="preserve"> </w:t>
      </w:r>
      <w:r w:rsidRPr="00173DB2">
        <w:rPr>
          <w:rStyle w:val="Znakapoznpodarou"/>
          <w:rFonts w:ascii="Times New Roman" w:hAnsi="Times New Roman" w:cs="Times New Roman"/>
          <w:szCs w:val="24"/>
        </w:rPr>
        <w:footnoteReference w:id="61"/>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 níže uvedené tabulky vyplývá, že zpočátku účinnosti institutu měla exekuce pozastavením řidičského oprávnění velký úspěch. Skoro třet</w:t>
      </w:r>
      <w:r w:rsidR="00C12133">
        <w:rPr>
          <w:rFonts w:ascii="Times New Roman" w:hAnsi="Times New Roman" w:cs="Times New Roman"/>
          <w:szCs w:val="24"/>
        </w:rPr>
        <w:t>ina pohledávek byla splacena na </w:t>
      </w:r>
      <w:r w:rsidRPr="00173DB2">
        <w:rPr>
          <w:rFonts w:ascii="Times New Roman" w:hAnsi="Times New Roman" w:cs="Times New Roman"/>
          <w:szCs w:val="24"/>
        </w:rPr>
        <w:t>místě a v polovině pohledávek byly učiněny kroky, které jistě povedou ke splnění dluhu. Nutno ale dodat, že procento úspěšnosti se bude snižovat s tím, jak bude pozastavení řidičského oprávnění v praxi více používané, neboť lze předpokládat, že exekutoři pozastavením postihli v prvních měsících právě ty dlužníky, kteří byli nepostižitelní již několik let před účinností institutu. Pokud bude řidičské oprávnění pozastavováno průběžně, nejspíše i ubude dlužníků, kteří zaplatí na místě. Navíc lze pře</w:t>
      </w:r>
      <w:r w:rsidR="00C12133">
        <w:rPr>
          <w:rFonts w:ascii="Times New Roman" w:hAnsi="Times New Roman" w:cs="Times New Roman"/>
          <w:szCs w:val="24"/>
        </w:rPr>
        <w:t>dpokládat, že ti, co finance na </w:t>
      </w:r>
      <w:r w:rsidRPr="00173DB2">
        <w:rPr>
          <w:rFonts w:ascii="Times New Roman" w:hAnsi="Times New Roman" w:cs="Times New Roman"/>
          <w:szCs w:val="24"/>
        </w:rPr>
        <w:t>splacení výživného mají, už nebudou otálet se zaplacením, právě aby jim řidičské oprávnění vůbec nebylo pozastaveno. Pokud tomu tak bude, tato právní úprava naplní svůj účel a snad se zlepší úspěšnost vymáhání výživného.</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b/>
          <w:szCs w:val="24"/>
        </w:rPr>
        <w:t>Tabulka č. 1</w:t>
      </w:r>
      <w:r w:rsidRPr="00173DB2">
        <w:rPr>
          <w:rFonts w:ascii="Times New Roman" w:hAnsi="Times New Roman" w:cs="Times New Roman"/>
          <w:szCs w:val="24"/>
        </w:rPr>
        <w:t>: Jednání dlužníků po pozastavení řidičského oprávnění ke dni 24. dubna 2013</w:t>
      </w:r>
    </w:p>
    <w:tbl>
      <w:tblPr>
        <w:tblStyle w:val="Mkatabulky"/>
        <w:tblW w:w="0" w:type="auto"/>
        <w:tblLook w:val="04A0"/>
      </w:tblPr>
      <w:tblGrid>
        <w:gridCol w:w="2303"/>
        <w:gridCol w:w="2303"/>
        <w:gridCol w:w="2303"/>
        <w:gridCol w:w="2303"/>
      </w:tblGrid>
      <w:tr w:rsidR="00645A01" w:rsidRPr="00173DB2" w:rsidTr="00645A01">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Aktivní přístup, snaha řešit dluh</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Zaplacení dluhu v hotovosti u exekutorského úřadu</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Označení jiného postižitelného majetku</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Ostatní (nedoručený exekuční příkaz, doručení fikcí)</w:t>
            </w:r>
          </w:p>
        </w:tc>
      </w:tr>
      <w:tr w:rsidR="00645A01" w:rsidRPr="00173DB2" w:rsidTr="00645A01">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16</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14</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11</w:t>
            </w:r>
          </w:p>
        </w:tc>
        <w:tc>
          <w:tcPr>
            <w:tcW w:w="2303" w:type="dxa"/>
            <w:tcBorders>
              <w:top w:val="single" w:sz="4" w:space="0" w:color="auto"/>
              <w:left w:val="single" w:sz="4" w:space="0" w:color="auto"/>
              <w:bottom w:val="single" w:sz="4" w:space="0" w:color="auto"/>
              <w:right w:val="single" w:sz="4" w:space="0" w:color="auto"/>
            </w:tcBorders>
            <w:hideMark/>
          </w:tcPr>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9</w:t>
            </w:r>
          </w:p>
        </w:tc>
      </w:tr>
    </w:tbl>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Zpracováno dle článku Exekutorské komory ČR</w:t>
      </w:r>
      <w:r w:rsidRPr="00173DB2">
        <w:rPr>
          <w:rStyle w:val="Znakapoznpodarou"/>
          <w:rFonts w:ascii="Times New Roman" w:hAnsi="Times New Roman" w:cs="Times New Roman"/>
          <w:szCs w:val="24"/>
        </w:rPr>
        <w:footnoteReference w:id="62"/>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Poznámka: Ke dni 24. dubna 2013 bylo pozastaveno celkem 50 řidičských oprávnění. Novější data nejsou známa.</w:t>
      </w:r>
    </w:p>
    <w:p w:rsidR="00645A01" w:rsidRPr="00173DB2" w:rsidRDefault="00645A01" w:rsidP="001C7F7E">
      <w:pPr>
        <w:pStyle w:val="Diplomka"/>
        <w:ind w:firstLine="709"/>
        <w:rPr>
          <w:rFonts w:ascii="Times New Roman" w:hAnsi="Times New Roman" w:cs="Times New Roman"/>
          <w:szCs w:val="24"/>
        </w:rPr>
      </w:pPr>
      <w:r w:rsidRPr="00173DB2">
        <w:rPr>
          <w:rFonts w:ascii="Times New Roman" w:hAnsi="Times New Roman" w:cs="Times New Roman"/>
          <w:szCs w:val="24"/>
        </w:rPr>
        <w:t>Pro tuto práci jsem chtěla získat některá data od Exekutorské komory ČR, Exekutorské komory SR i obcí s rozšířenou působností v okrese Ústí nad Orlicí. Bohužel ale žádná z těchto institucí nevede odpovídající statistiky, tudíž mým žádostem nebylo vyhověno. Oficiální žádosti i odpovědi viz příloha.</w:t>
      </w:r>
    </w:p>
    <w:p w:rsidR="00786418" w:rsidRPr="00173DB2" w:rsidRDefault="00786418">
      <w:pPr>
        <w:rPr>
          <w:rFonts w:ascii="Times New Roman" w:hAnsi="Times New Roman" w:cs="Times New Roman"/>
          <w:sz w:val="24"/>
          <w:szCs w:val="24"/>
        </w:rPr>
      </w:pPr>
      <w:r w:rsidRPr="00173DB2">
        <w:rPr>
          <w:rFonts w:ascii="Times New Roman" w:hAnsi="Times New Roman" w:cs="Times New Roman"/>
          <w:szCs w:val="24"/>
        </w:rPr>
        <w:br w:type="page"/>
      </w:r>
    </w:p>
    <w:p w:rsidR="008B6195" w:rsidRPr="00173DB2" w:rsidRDefault="008B6195" w:rsidP="00786418">
      <w:pPr>
        <w:pStyle w:val="Nadpis1"/>
        <w:rPr>
          <w:rFonts w:cs="Times New Roman"/>
        </w:rPr>
      </w:pPr>
      <w:bookmarkStart w:id="15" w:name="_Toc417211415"/>
      <w:r w:rsidRPr="00173DB2">
        <w:rPr>
          <w:rFonts w:cs="Times New Roman"/>
        </w:rPr>
        <w:t>4. Výkon rozhodnutí ukládáním pokut</w:t>
      </w:r>
      <w:bookmarkEnd w:id="15"/>
    </w:p>
    <w:p w:rsidR="008B6195" w:rsidRPr="00173DB2" w:rsidRDefault="008922E6" w:rsidP="00786418">
      <w:pPr>
        <w:pStyle w:val="Nadpis2"/>
        <w:rPr>
          <w:rFonts w:cs="Times New Roman"/>
        </w:rPr>
      </w:pPr>
      <w:bookmarkStart w:id="16" w:name="_Toc417211416"/>
      <w:r w:rsidRPr="00173DB2">
        <w:rPr>
          <w:rFonts w:cs="Times New Roman"/>
        </w:rPr>
        <w:t xml:space="preserve">4.1. </w:t>
      </w:r>
      <w:r w:rsidR="008B6195" w:rsidRPr="00173DB2">
        <w:rPr>
          <w:rFonts w:cs="Times New Roman"/>
        </w:rPr>
        <w:t>Obecně</w:t>
      </w:r>
      <w:bookmarkEnd w:id="16"/>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Výkon rozhodnutí ukládáním pokut je tradičním způsobem vykonávacího řízení. Tento institut nalezneme v současném Občanském soudním řádu už od začátku jeho účinnosti, tj. od roku 1964. Historie ukládání pokut ve vykonávacím řízení je však ještě delší. Ukládání pokut při nesplnění povinnosti dlužníkem nalezneme i v říšském zákoně o řízení exekučním a zajišťovacím.</w:t>
      </w:r>
      <w:r w:rsidRPr="00173DB2">
        <w:rPr>
          <w:rStyle w:val="Znakapoznpodarou"/>
          <w:rFonts w:ascii="Times New Roman" w:hAnsi="Times New Roman" w:cs="Times New Roman"/>
          <w:szCs w:val="24"/>
        </w:rPr>
        <w:footnoteReference w:id="63"/>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Vzhledem k tomu, že ukládání pokut k provedení prací a výkonů je zavedeným způsobem výkonu rozhodnutí, </w:t>
      </w:r>
      <w:r w:rsidR="004401DD" w:rsidRPr="00173DB2">
        <w:rPr>
          <w:rFonts w:ascii="Times New Roman" w:hAnsi="Times New Roman" w:cs="Times New Roman"/>
          <w:szCs w:val="24"/>
        </w:rPr>
        <w:t>koncipuji tuto kapitolu</w:t>
      </w:r>
      <w:r w:rsidR="00C12133">
        <w:rPr>
          <w:rFonts w:ascii="Times New Roman" w:hAnsi="Times New Roman" w:cs="Times New Roman"/>
          <w:szCs w:val="24"/>
        </w:rPr>
        <w:t xml:space="preserve"> trochu odchylně od kapitoly o </w:t>
      </w:r>
      <w:r w:rsidRPr="00173DB2">
        <w:rPr>
          <w:rFonts w:ascii="Times New Roman" w:hAnsi="Times New Roman" w:cs="Times New Roman"/>
          <w:szCs w:val="24"/>
        </w:rPr>
        <w:t xml:space="preserve">pozastavení řidičského oprávnění. Pozastavení řidičského oprávnění je novým způsobem exekuce a v praxi ještě ne zcela zavedeným, navíc k tomuto institutu zatím neexistuje žádná doplňující judikatura, která by řešila některé výše uvedené sporné body. Naopak ukládání pokut již prošlo historickým vývojem, rozvinulo se poměrně bohaté soudní rozhodování a praxe se ustálila. Proto se tato část práce </w:t>
      </w:r>
      <w:r w:rsidR="004401DD" w:rsidRPr="00173DB2">
        <w:rPr>
          <w:rFonts w:ascii="Times New Roman" w:hAnsi="Times New Roman" w:cs="Times New Roman"/>
          <w:szCs w:val="24"/>
        </w:rPr>
        <w:t>věnuje</w:t>
      </w:r>
      <w:r w:rsidRPr="00173DB2">
        <w:rPr>
          <w:rFonts w:ascii="Times New Roman" w:hAnsi="Times New Roman" w:cs="Times New Roman"/>
          <w:szCs w:val="24"/>
        </w:rPr>
        <w:t xml:space="preserve"> </w:t>
      </w:r>
      <w:r w:rsidR="004401DD" w:rsidRPr="00173DB2">
        <w:rPr>
          <w:rFonts w:ascii="Times New Roman" w:hAnsi="Times New Roman" w:cs="Times New Roman"/>
          <w:szCs w:val="24"/>
        </w:rPr>
        <w:t>i</w:t>
      </w:r>
      <w:r w:rsidRPr="00173DB2">
        <w:rPr>
          <w:rFonts w:ascii="Times New Roman" w:hAnsi="Times New Roman" w:cs="Times New Roman"/>
          <w:szCs w:val="24"/>
        </w:rPr>
        <w:t xml:space="preserve"> historii</w:t>
      </w:r>
      <w:r w:rsidR="004401DD" w:rsidRPr="00173DB2">
        <w:rPr>
          <w:rFonts w:ascii="Times New Roman" w:hAnsi="Times New Roman" w:cs="Times New Roman"/>
          <w:szCs w:val="24"/>
        </w:rPr>
        <w:t xml:space="preserve"> tohoto institutu</w:t>
      </w:r>
      <w:r w:rsidRPr="00173DB2">
        <w:rPr>
          <w:rFonts w:ascii="Times New Roman" w:hAnsi="Times New Roman" w:cs="Times New Roman"/>
          <w:szCs w:val="24"/>
        </w:rPr>
        <w:t xml:space="preserve"> a </w:t>
      </w:r>
      <w:r w:rsidR="004401DD" w:rsidRPr="00173DB2">
        <w:rPr>
          <w:rFonts w:ascii="Times New Roman" w:hAnsi="Times New Roman" w:cs="Times New Roman"/>
          <w:szCs w:val="24"/>
        </w:rPr>
        <w:t>podkapitoly jsou doplněny o soudní judikaturu</w:t>
      </w:r>
      <w:r w:rsidR="005F6E40" w:rsidRPr="00173DB2">
        <w:rPr>
          <w:rFonts w:ascii="Times New Roman" w:hAnsi="Times New Roman" w:cs="Times New Roman"/>
          <w:szCs w:val="24"/>
        </w:rPr>
        <w:t>.</w:t>
      </w:r>
      <w:r w:rsidR="004401DD" w:rsidRPr="00173DB2">
        <w:rPr>
          <w:rFonts w:ascii="Times New Roman" w:hAnsi="Times New Roman" w:cs="Times New Roman"/>
          <w:szCs w:val="24"/>
        </w:rPr>
        <w:t xml:space="preserve"> </w:t>
      </w:r>
      <w:r w:rsidRPr="00173DB2">
        <w:rPr>
          <w:rFonts w:ascii="Times New Roman" w:hAnsi="Times New Roman" w:cs="Times New Roman"/>
          <w:szCs w:val="24"/>
        </w:rPr>
        <w:t>Lze jen předpokládat, že podobným vývojem si časem projde i druhý institut, pozastavení řidičského oprávnění.</w:t>
      </w:r>
    </w:p>
    <w:p w:rsidR="004401DD" w:rsidRPr="00173DB2" w:rsidRDefault="004401DD" w:rsidP="001C7F7E">
      <w:pPr>
        <w:pStyle w:val="Diplomka"/>
        <w:ind w:firstLine="709"/>
        <w:rPr>
          <w:rFonts w:ascii="Times New Roman" w:hAnsi="Times New Roman" w:cs="Times New Roman"/>
          <w:szCs w:val="24"/>
        </w:rPr>
      </w:pPr>
      <w:r w:rsidRPr="00173DB2">
        <w:rPr>
          <w:rFonts w:ascii="Times New Roman" w:hAnsi="Times New Roman" w:cs="Times New Roman"/>
          <w:szCs w:val="24"/>
        </w:rPr>
        <w:t>V praxi lze ukládání pokut rozdělit do několika různých odvětví. Pokuty budou ukládány ve věcech ochrany práv duševního vlastnictví, zejména u zdržovacích nároků nezasahovat do autorských a jiných průmyslových práv jiného. V oblasti smluvního práva budou vymáhána plnění ze smluv o dílo (a jiných) k vymožení neprovedených prací a výkonů. Dalšími případy bude kupříkladu v oblasti věcných práv výkon rozhodnutí ve věci sousedských práv a jiných zápůrčích žalob na zdržení se protiprávního zasahování do práva vlastnického.</w:t>
      </w:r>
      <w:r w:rsidR="00A70505" w:rsidRPr="00173DB2">
        <w:rPr>
          <w:rFonts w:ascii="Times New Roman" w:hAnsi="Times New Roman" w:cs="Times New Roman"/>
          <w:szCs w:val="24"/>
        </w:rPr>
        <w:t xml:space="preserve"> </w:t>
      </w:r>
      <w:r w:rsidR="006D4514" w:rsidRPr="00173DB2">
        <w:rPr>
          <w:rFonts w:ascii="Times New Roman" w:hAnsi="Times New Roman" w:cs="Times New Roman"/>
          <w:szCs w:val="24"/>
        </w:rPr>
        <w:t>U</w:t>
      </w:r>
      <w:r w:rsidR="00A70505" w:rsidRPr="00173DB2">
        <w:rPr>
          <w:rFonts w:ascii="Times New Roman" w:hAnsi="Times New Roman" w:cs="Times New Roman"/>
          <w:szCs w:val="24"/>
        </w:rPr>
        <w:t>kládáním pokut bude také zajišťována součinnost povinného se znalcem</w:t>
      </w:r>
      <w:r w:rsidR="00E04B82" w:rsidRPr="00173DB2">
        <w:rPr>
          <w:rFonts w:ascii="Times New Roman" w:hAnsi="Times New Roman" w:cs="Times New Roman"/>
          <w:szCs w:val="24"/>
        </w:rPr>
        <w:t xml:space="preserve">. </w:t>
      </w:r>
      <w:r w:rsidR="00A70505" w:rsidRPr="00173DB2">
        <w:rPr>
          <w:rFonts w:ascii="Times New Roman" w:hAnsi="Times New Roman" w:cs="Times New Roman"/>
          <w:bCs/>
          <w:i/>
          <w:szCs w:val="24"/>
        </w:rPr>
        <w:t>V usnesení, kterým ustanovil znalce za účelem pře</w:t>
      </w:r>
      <w:r w:rsidR="00C12133">
        <w:rPr>
          <w:rFonts w:ascii="Times New Roman" w:hAnsi="Times New Roman" w:cs="Times New Roman"/>
          <w:bCs/>
          <w:i/>
          <w:szCs w:val="24"/>
        </w:rPr>
        <w:t>zkoumání zprávy o vztazích mezi </w:t>
      </w:r>
      <w:r w:rsidR="00A70505" w:rsidRPr="00173DB2">
        <w:rPr>
          <w:rFonts w:ascii="Times New Roman" w:hAnsi="Times New Roman" w:cs="Times New Roman"/>
          <w:bCs/>
          <w:i/>
          <w:szCs w:val="24"/>
        </w:rPr>
        <w:t>propojenými osobami, soud vždy uloží společnosti povinnost poskytnout znalci veškerou potřebnou součinnost. Nesplní-li společnost tuto povinnost, může se osoba, která se domohla jmenování znalce, domáhat jejího splnění výkonem rozhodnutí podle § 351 o. s. ř.</w:t>
      </w:r>
      <w:r w:rsidR="00A70505" w:rsidRPr="00173DB2">
        <w:rPr>
          <w:rStyle w:val="Znakapoznpodarou"/>
          <w:rFonts w:ascii="Times New Roman" w:hAnsi="Times New Roman" w:cs="Times New Roman"/>
          <w:bCs/>
          <w:szCs w:val="24"/>
        </w:rPr>
        <w:footnoteReference w:id="64"/>
      </w:r>
    </w:p>
    <w:p w:rsidR="004401DD"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Ukládání pokut umožňuje </w:t>
      </w:r>
      <w:r w:rsidR="00E04B82" w:rsidRPr="00173DB2">
        <w:rPr>
          <w:rFonts w:ascii="Times New Roman" w:hAnsi="Times New Roman" w:cs="Times New Roman"/>
          <w:szCs w:val="24"/>
        </w:rPr>
        <w:t xml:space="preserve">i </w:t>
      </w:r>
      <w:r w:rsidRPr="00173DB2">
        <w:rPr>
          <w:rFonts w:ascii="Times New Roman" w:hAnsi="Times New Roman" w:cs="Times New Roman"/>
          <w:szCs w:val="24"/>
        </w:rPr>
        <w:t xml:space="preserve">zákon o zvláštních řízeních soudních ve věcech výkonu rozhodnutí o péči o nezletilé děti, tomuto tématu </w:t>
      </w:r>
      <w:r w:rsidR="004401DD" w:rsidRPr="00173DB2">
        <w:rPr>
          <w:rFonts w:ascii="Times New Roman" w:hAnsi="Times New Roman" w:cs="Times New Roman"/>
          <w:szCs w:val="24"/>
        </w:rPr>
        <w:t>je</w:t>
      </w:r>
      <w:r w:rsidRPr="00173DB2">
        <w:rPr>
          <w:rFonts w:ascii="Times New Roman" w:hAnsi="Times New Roman" w:cs="Times New Roman"/>
          <w:szCs w:val="24"/>
        </w:rPr>
        <w:t xml:space="preserve"> věnována samostatná podkapitola.</w:t>
      </w:r>
    </w:p>
    <w:p w:rsidR="008B6195" w:rsidRPr="00173DB2" w:rsidRDefault="008922E6" w:rsidP="00786418">
      <w:pPr>
        <w:pStyle w:val="Nadpis2"/>
        <w:rPr>
          <w:rFonts w:cs="Times New Roman"/>
        </w:rPr>
      </w:pPr>
      <w:bookmarkStart w:id="17" w:name="_Toc417211417"/>
      <w:r w:rsidRPr="00173DB2">
        <w:rPr>
          <w:rFonts w:cs="Times New Roman"/>
        </w:rPr>
        <w:t xml:space="preserve">4.2. </w:t>
      </w:r>
      <w:r w:rsidR="008B6195" w:rsidRPr="00173DB2">
        <w:rPr>
          <w:rFonts w:cs="Times New Roman"/>
        </w:rPr>
        <w:t>Historie</w:t>
      </w:r>
      <w:bookmarkEnd w:id="17"/>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Na konci 19. století byla přijata tzv. Kleinova procesní reforma. Mezi její nejdůležitější části spadá mimo jiné i říšský zákon č. 79/1896 ř. z. o řízení exekučním a zajišťovacím. Úprava ukládání pokut je zde dokonce mnohem širší než v OSŘ. Pokutování dlužníka nalezneme v několika podkapitolách - „Jak vypomoci sluší jiné činy“, „O vymáhání toho, aby něco bylo trpěno neb opominuto“ a obecn</w:t>
      </w:r>
      <w:r w:rsidR="00876B63" w:rsidRPr="00173DB2">
        <w:rPr>
          <w:rFonts w:ascii="Times New Roman" w:hAnsi="Times New Roman" w:cs="Times New Roman"/>
          <w:szCs w:val="24"/>
        </w:rPr>
        <w:t>á část „O peněžitých pokutách“.</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Pokutami se zde vymáhají činy, které nemohou být vykonány jinou osobou než dlužníkem, a které výlučně závisí na dlužníkově vůli.</w:t>
      </w:r>
      <w:r w:rsidRPr="00173DB2">
        <w:rPr>
          <w:rStyle w:val="Znakapoznpodarou"/>
          <w:rFonts w:ascii="Times New Roman" w:hAnsi="Times New Roman" w:cs="Times New Roman"/>
          <w:szCs w:val="24"/>
        </w:rPr>
        <w:footnoteReference w:id="65"/>
      </w:r>
      <w:r w:rsidRPr="00173DB2">
        <w:rPr>
          <w:rFonts w:ascii="Times New Roman" w:hAnsi="Times New Roman" w:cs="Times New Roman"/>
          <w:szCs w:val="24"/>
        </w:rPr>
        <w:t xml:space="preserve"> Dlužníkovi se nejprve pohrozí újmou a až poté lze použít donucovací prostředek. Peněžité pokuty se ukládají trestním příkazem a nesmí přesahovat čtyři tisíce, v úhrnu nesmí být vyšší než dvacet tisíc korun.</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Pokutami nebo vazbou se vymáhá též to, aby dlužník nějaký čin opomněl či snášel. Vazba může být uložena až na jeden rok, pokuty v maximální výši čtyři tisíce, ovšem bez omezení celkového úhrnu. S každým dalším nesplněním povinnosti nekonat či snášet se pokuty a délka vazby mají prodlužovat tak, aby bylo splněno účelu vykonávacího řízení. Navíc je zde stanovena i možnost věřitele obrátit se na soud, který by dlužníkovi nařídil složit jistinu na případnou náhradu škody, které by vznikla zapověděnými činy.</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Zajímavostí je, že podle této úpravy peněžité pokuty připadají chudinskému fondu místa, v</w:t>
      </w:r>
      <w:r w:rsidR="004567BF" w:rsidRPr="00173DB2">
        <w:rPr>
          <w:rFonts w:ascii="Times New Roman" w:hAnsi="Times New Roman" w:cs="Times New Roman"/>
          <w:szCs w:val="24"/>
        </w:rPr>
        <w:t>e</w:t>
      </w:r>
      <w:r w:rsidRPr="00173DB2">
        <w:rPr>
          <w:rFonts w:ascii="Times New Roman" w:hAnsi="Times New Roman" w:cs="Times New Roman"/>
          <w:szCs w:val="24"/>
        </w:rPr>
        <w:t xml:space="preserve"> kterém dlužník bydlí. Pokud nemá známé bydliště v území, kde zákon platí, připadnou chudinskému fondu místa, ve kterém má sídlo exekuční soud (podle ustanovení § 359 ř. z.)</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 OSŘ z roku 1950</w:t>
      </w:r>
      <w:r w:rsidRPr="00173DB2">
        <w:rPr>
          <w:rStyle w:val="Znakapoznpodarou"/>
          <w:rFonts w:ascii="Times New Roman" w:hAnsi="Times New Roman" w:cs="Times New Roman"/>
          <w:szCs w:val="24"/>
        </w:rPr>
        <w:footnoteReference w:id="66"/>
      </w:r>
      <w:r w:rsidRPr="00173DB2">
        <w:rPr>
          <w:rFonts w:ascii="Times New Roman" w:hAnsi="Times New Roman" w:cs="Times New Roman"/>
          <w:szCs w:val="24"/>
        </w:rPr>
        <w:t xml:space="preserve"> zůstává rozdělení úpravy na více podkapitol a ustanovení. Konkrétně na podkapitolu „Exekuce k vydobytí nároku na nezastupitelný čin povinné strany“ a „Exekuce k vydobytí nároku na zdržení se činu nebo trpění“. Nejvyšší úhrnná hranice je určena pro obě podkapitoly s</w:t>
      </w:r>
      <w:r w:rsidR="00876B63" w:rsidRPr="00173DB2">
        <w:rPr>
          <w:rFonts w:ascii="Times New Roman" w:hAnsi="Times New Roman" w:cs="Times New Roman"/>
          <w:szCs w:val="24"/>
        </w:rPr>
        <w:t>tejně, a to částkou 50.000 Kčs.</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Při exekuci na zdržení se činu nebo na trpění je možné opět požadovat po dlužníku složení jistoty pro případnou náhradu škody. Pokud povinný působí změnu, které se příčí právu vymáhajícího věřitele, má věřitel možnost požadova</w:t>
      </w:r>
      <w:r w:rsidR="00C12133">
        <w:rPr>
          <w:rFonts w:ascii="Times New Roman" w:hAnsi="Times New Roman" w:cs="Times New Roman"/>
          <w:szCs w:val="24"/>
        </w:rPr>
        <w:t>t obnovení původního stavu. Pro </w:t>
      </w:r>
      <w:r w:rsidRPr="00173DB2">
        <w:rPr>
          <w:rFonts w:ascii="Times New Roman" w:hAnsi="Times New Roman" w:cs="Times New Roman"/>
          <w:szCs w:val="24"/>
        </w:rPr>
        <w:t>tento účel může soud přidělit věřiteli výkonného úředníka, který má za úkol odstranit odpor dlužníka.</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Vydobyté pokuty, na rozdíl od předchozí úpravy, připadají státu.</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 období od 1. dubna 1964 upravuje tuto procesní materii jediný zákon, zákon č. 99/1963 Sb., občanský soudní řád. Ukládání pokut upravuje v jediném ustanovení § 351</w:t>
      </w:r>
      <w:r w:rsidR="009B20E8">
        <w:rPr>
          <w:rFonts w:ascii="Times New Roman" w:hAnsi="Times New Roman" w:cs="Times New Roman"/>
          <w:szCs w:val="24"/>
        </w:rPr>
        <w:t xml:space="preserve"> OSŘ</w:t>
      </w:r>
      <w:r w:rsidRPr="00173DB2">
        <w:rPr>
          <w:rFonts w:ascii="Times New Roman" w:hAnsi="Times New Roman" w:cs="Times New Roman"/>
          <w:szCs w:val="24"/>
        </w:rPr>
        <w:t>. Za</w:t>
      </w:r>
      <w:r w:rsidR="00C12133">
        <w:rPr>
          <w:rFonts w:ascii="Times New Roman" w:hAnsi="Times New Roman" w:cs="Times New Roman"/>
          <w:szCs w:val="24"/>
        </w:rPr>
        <w:t> </w:t>
      </w:r>
      <w:r w:rsidRPr="00173DB2">
        <w:rPr>
          <w:rFonts w:ascii="Times New Roman" w:hAnsi="Times New Roman" w:cs="Times New Roman"/>
          <w:szCs w:val="24"/>
        </w:rPr>
        <w:t>celou dobu účinnosti tohoto zákona se toto ustanovení mění pouze minimálně a s ohledem na změnu doby, zejména v ekonomice. V roce 1992 se měn</w:t>
      </w:r>
      <w:r w:rsidR="00C12133">
        <w:rPr>
          <w:rFonts w:ascii="Times New Roman" w:hAnsi="Times New Roman" w:cs="Times New Roman"/>
          <w:szCs w:val="24"/>
        </w:rPr>
        <w:t>í maximální úhrnná výše pokut z </w:t>
      </w:r>
      <w:r w:rsidRPr="00173DB2">
        <w:rPr>
          <w:rFonts w:ascii="Times New Roman" w:hAnsi="Times New Roman" w:cs="Times New Roman"/>
          <w:szCs w:val="24"/>
        </w:rPr>
        <w:t>částky 20.000 Kčs na 100.000 Kčs. V roce 2001 přestává být úhrnná výše pokut limitována, omezuje se pouze první pokuta, a to částkou 100.000 Kč. Až v tomto roce se reflektují poměry při rozdělení federace a v zákoně zůstává částka uv</w:t>
      </w:r>
      <w:r w:rsidR="004C2EEE" w:rsidRPr="00173DB2">
        <w:rPr>
          <w:rFonts w:ascii="Times New Roman" w:hAnsi="Times New Roman" w:cs="Times New Roman"/>
          <w:szCs w:val="24"/>
        </w:rPr>
        <w:t>edená pouze v korunách českých.</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Do roku 2001 obsahuje toto ustanovení i odstavec třetí, který upravuje změnu stavu. Pokud povinný způsobí porušením uložené povinnosti změnu stavu, které předpokládá vykonávané rozhodnutí, dá soud povolení, aby se oprávněný postaral o obnovení předešlého stavu na náklad povinného. Zákonem č. 30/2000 Sb. byl tento odstavec přeměněn na nové ustanovení § 351a</w:t>
      </w:r>
      <w:r w:rsidR="00B8352C" w:rsidRPr="00173DB2">
        <w:rPr>
          <w:rFonts w:ascii="Times New Roman" w:hAnsi="Times New Roman" w:cs="Times New Roman"/>
          <w:szCs w:val="24"/>
        </w:rPr>
        <w:t xml:space="preserve"> OSŘ</w:t>
      </w:r>
      <w:r w:rsidRPr="00173DB2">
        <w:rPr>
          <w:rFonts w:ascii="Times New Roman" w:hAnsi="Times New Roman" w:cs="Times New Roman"/>
          <w:szCs w:val="24"/>
        </w:rPr>
        <w:t>. Z jeho systematického zařazení vypl</w:t>
      </w:r>
      <w:r w:rsidR="00C12133">
        <w:rPr>
          <w:rFonts w:ascii="Times New Roman" w:hAnsi="Times New Roman" w:cs="Times New Roman"/>
          <w:szCs w:val="24"/>
        </w:rPr>
        <w:t>ývá, že je možné jej použít při </w:t>
      </w:r>
      <w:r w:rsidRPr="00173DB2">
        <w:rPr>
          <w:rFonts w:ascii="Times New Roman" w:hAnsi="Times New Roman" w:cs="Times New Roman"/>
          <w:szCs w:val="24"/>
        </w:rPr>
        <w:t xml:space="preserve">změně stavu u nezastupitelných prací a výkonů (jako to </w:t>
      </w:r>
      <w:r w:rsidR="00C12133">
        <w:rPr>
          <w:rFonts w:ascii="Times New Roman" w:hAnsi="Times New Roman" w:cs="Times New Roman"/>
          <w:szCs w:val="24"/>
        </w:rPr>
        <w:t>bylo do novely), ale nově i při </w:t>
      </w:r>
      <w:r w:rsidRPr="00173DB2">
        <w:rPr>
          <w:rFonts w:ascii="Times New Roman" w:hAnsi="Times New Roman" w:cs="Times New Roman"/>
          <w:szCs w:val="24"/>
        </w:rPr>
        <w:t>změně stavu i zastupitelných prací a výkonů, které se nevymáhají prostřednictvím ukládání pokut.</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Pokuty připadají státu a zaplacením pokut se povi</w:t>
      </w:r>
      <w:r w:rsidR="00C12133">
        <w:rPr>
          <w:rFonts w:ascii="Times New Roman" w:hAnsi="Times New Roman" w:cs="Times New Roman"/>
          <w:szCs w:val="24"/>
        </w:rPr>
        <w:t>nný nezprošťuje odpovědnosti za </w:t>
      </w:r>
      <w:r w:rsidRPr="00173DB2">
        <w:rPr>
          <w:rFonts w:ascii="Times New Roman" w:hAnsi="Times New Roman" w:cs="Times New Roman"/>
          <w:szCs w:val="24"/>
        </w:rPr>
        <w:t>škodu.</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 roce 2001 byl přijat další procesní předpis, exekuční řád, který ustanovil dvoukolejnost výkonu rozhodnutí a přidal oprávnění vymáhat nesplněné povinnosti skrze ukládání pokut i soudním exekutorům. Exekuční řád vlastní úpravu ukládání pokut v podstatě neobsahuje, použijí se ustanovení</w:t>
      </w:r>
      <w:r w:rsidR="00777F17" w:rsidRPr="00173DB2">
        <w:rPr>
          <w:rFonts w:ascii="Times New Roman" w:hAnsi="Times New Roman" w:cs="Times New Roman"/>
          <w:szCs w:val="24"/>
        </w:rPr>
        <w:t xml:space="preserve"> § 350 až § 351a</w:t>
      </w:r>
      <w:r w:rsidRPr="00173DB2">
        <w:rPr>
          <w:rFonts w:ascii="Times New Roman" w:hAnsi="Times New Roman" w:cs="Times New Roman"/>
          <w:szCs w:val="24"/>
        </w:rPr>
        <w:t xml:space="preserve"> občanského soudního řádu. Od této doby je procesní úprava výkonu rozhodnutí ukládáním pokut účinná v nezměněné podobě.</w:t>
      </w:r>
    </w:p>
    <w:p w:rsidR="008B6195" w:rsidRPr="00173DB2" w:rsidRDefault="008922E6" w:rsidP="00786418">
      <w:pPr>
        <w:pStyle w:val="Nadpis2"/>
        <w:rPr>
          <w:rFonts w:cs="Times New Roman"/>
        </w:rPr>
      </w:pPr>
      <w:bookmarkStart w:id="18" w:name="_Toc417211418"/>
      <w:r w:rsidRPr="00173DB2">
        <w:rPr>
          <w:rFonts w:cs="Times New Roman"/>
        </w:rPr>
        <w:t xml:space="preserve">4.3. </w:t>
      </w:r>
      <w:r w:rsidR="008B6195" w:rsidRPr="00173DB2">
        <w:rPr>
          <w:rFonts w:cs="Times New Roman"/>
        </w:rPr>
        <w:t>Právní úprava podle OSŘ</w:t>
      </w:r>
      <w:bookmarkEnd w:id="18"/>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Občanský soudní řád stanoví primární právní úpravu ukládání pokut</w:t>
      </w:r>
      <w:r w:rsidR="00083F02" w:rsidRPr="00173DB2">
        <w:rPr>
          <w:rFonts w:ascii="Times New Roman" w:hAnsi="Times New Roman" w:cs="Times New Roman"/>
          <w:szCs w:val="24"/>
        </w:rPr>
        <w:t>.</w:t>
      </w:r>
      <w:r w:rsidR="00B23A9F" w:rsidRPr="00173DB2">
        <w:rPr>
          <w:rFonts w:ascii="Times New Roman" w:hAnsi="Times New Roman" w:cs="Times New Roman"/>
          <w:szCs w:val="24"/>
        </w:rPr>
        <w:t xml:space="preserve"> </w:t>
      </w:r>
      <w:r w:rsidR="00083F02" w:rsidRPr="00173DB2">
        <w:rPr>
          <w:rFonts w:ascii="Times New Roman" w:hAnsi="Times New Roman" w:cs="Times New Roman"/>
          <w:szCs w:val="24"/>
        </w:rPr>
        <w:t>J</w:t>
      </w:r>
      <w:r w:rsidR="00777F17" w:rsidRPr="00173DB2">
        <w:rPr>
          <w:rFonts w:ascii="Times New Roman" w:hAnsi="Times New Roman" w:cs="Times New Roman"/>
          <w:szCs w:val="24"/>
        </w:rPr>
        <w:t xml:space="preserve">ak je již výše uvedeno, exekuční řád žádné další podmínky pro ukládání pokut nestanovuje, pouze upřesňuje některé procesní aspekty, a proto </w:t>
      </w:r>
      <w:r w:rsidR="00083F02" w:rsidRPr="00173DB2">
        <w:rPr>
          <w:rFonts w:ascii="Times New Roman" w:hAnsi="Times New Roman" w:cs="Times New Roman"/>
          <w:szCs w:val="24"/>
        </w:rPr>
        <w:t xml:space="preserve">úprava OSŘ </w:t>
      </w:r>
      <w:r w:rsidR="005729AE" w:rsidRPr="00173DB2">
        <w:rPr>
          <w:rFonts w:ascii="Times New Roman" w:hAnsi="Times New Roman" w:cs="Times New Roman"/>
          <w:szCs w:val="24"/>
        </w:rPr>
        <w:t>je</w:t>
      </w:r>
      <w:r w:rsidR="00083F02" w:rsidRPr="00173DB2">
        <w:rPr>
          <w:rFonts w:ascii="Times New Roman" w:hAnsi="Times New Roman" w:cs="Times New Roman"/>
          <w:szCs w:val="24"/>
        </w:rPr>
        <w:t xml:space="preserve"> </w:t>
      </w:r>
      <w:r w:rsidR="005729AE" w:rsidRPr="00173DB2">
        <w:rPr>
          <w:rFonts w:ascii="Times New Roman" w:hAnsi="Times New Roman" w:cs="Times New Roman"/>
          <w:szCs w:val="24"/>
        </w:rPr>
        <w:t>důležitá</w:t>
      </w:r>
      <w:r w:rsidR="00083F02" w:rsidRPr="00173DB2">
        <w:rPr>
          <w:rFonts w:ascii="Times New Roman" w:hAnsi="Times New Roman" w:cs="Times New Roman"/>
          <w:szCs w:val="24"/>
        </w:rPr>
        <w:t xml:space="preserve"> i pro postup soudních exekutorů</w:t>
      </w:r>
      <w:r w:rsidR="00777F17" w:rsidRPr="00173DB2">
        <w:rPr>
          <w:rFonts w:ascii="Times New Roman" w:hAnsi="Times New Roman" w:cs="Times New Roman"/>
          <w:szCs w:val="24"/>
        </w:rPr>
        <w:t>.</w:t>
      </w:r>
    </w:p>
    <w:p w:rsidR="003D0619"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Systematicky je úprava zařazená v části šesté (výkon rozhodnutí)</w:t>
      </w:r>
      <w:r w:rsidR="0070273B" w:rsidRPr="00173DB2">
        <w:rPr>
          <w:rFonts w:ascii="Times New Roman" w:hAnsi="Times New Roman" w:cs="Times New Roman"/>
          <w:szCs w:val="24"/>
        </w:rPr>
        <w:t xml:space="preserve">, </w:t>
      </w:r>
      <w:r w:rsidRPr="00173DB2">
        <w:rPr>
          <w:rFonts w:ascii="Times New Roman" w:hAnsi="Times New Roman" w:cs="Times New Roman"/>
          <w:szCs w:val="24"/>
        </w:rPr>
        <w:t>hlavě osmé, která upravuje uspokojení práv na nepeněžité plnění. Díl čtvrtý pojednává o provedení prací a výkonů. Ukládání pokut k vymožení nesplněné pohledávky upravuje ustanovení § 351 OSŘ.</w:t>
      </w:r>
      <w:r w:rsidR="003D0619" w:rsidRPr="00173DB2">
        <w:rPr>
          <w:rFonts w:ascii="Times New Roman" w:hAnsi="Times New Roman" w:cs="Times New Roman"/>
          <w:szCs w:val="24"/>
        </w:rPr>
        <w:t xml:space="preserve"> </w:t>
      </w:r>
      <w:r w:rsidR="00273CD3" w:rsidRPr="00173DB2">
        <w:rPr>
          <w:rFonts w:ascii="Times New Roman" w:hAnsi="Times New Roman" w:cs="Times New Roman"/>
          <w:szCs w:val="24"/>
        </w:rPr>
        <w:t>Jak řešil Nejvyšší soud ČSSR, u</w:t>
      </w:r>
      <w:r w:rsidR="003D0619" w:rsidRPr="00173DB2">
        <w:rPr>
          <w:rFonts w:ascii="Times New Roman" w:hAnsi="Times New Roman" w:cs="Times New Roman"/>
          <w:szCs w:val="24"/>
        </w:rPr>
        <w:t xml:space="preserve">kládání pokut je specifickým způsobem výkonu rozhodnutí a použije se právě a jenom při výkonu rozhodnutí k provedení prací a výkonů, nelze jej použít jako další krok při jiných způsobech výkonu rozhodnutí. </w:t>
      </w:r>
      <w:r w:rsidR="003D0619" w:rsidRPr="00173DB2">
        <w:rPr>
          <w:rFonts w:ascii="Times New Roman" w:hAnsi="Times New Roman" w:cs="Times New Roman"/>
          <w:i/>
          <w:szCs w:val="24"/>
        </w:rPr>
        <w:t>Postup podle § 351 o. s. ř. není použitelný pro výkon rozhodnutí odebráním věci, jestliže se věc, která má být odebrána, nenalezne u povinného.</w:t>
      </w:r>
      <w:r w:rsidR="003D0619" w:rsidRPr="00173DB2">
        <w:rPr>
          <w:rStyle w:val="Znakapoznpodarou"/>
          <w:rFonts w:ascii="Times New Roman" w:hAnsi="Times New Roman" w:cs="Times New Roman"/>
          <w:szCs w:val="24"/>
        </w:rPr>
        <w:footnoteReference w:id="67"/>
      </w:r>
    </w:p>
    <w:p w:rsidR="008B6195" w:rsidRPr="00173DB2" w:rsidRDefault="004401DD" w:rsidP="001C7F7E">
      <w:pPr>
        <w:pStyle w:val="Diplomka"/>
        <w:ind w:firstLine="709"/>
        <w:rPr>
          <w:rFonts w:ascii="Times New Roman" w:hAnsi="Times New Roman" w:cs="Times New Roman"/>
          <w:szCs w:val="24"/>
        </w:rPr>
      </w:pPr>
      <w:r w:rsidRPr="00173DB2">
        <w:rPr>
          <w:rFonts w:ascii="Times New Roman" w:hAnsi="Times New Roman" w:cs="Times New Roman"/>
          <w:szCs w:val="24"/>
        </w:rPr>
        <w:t>Ustanovení § 351 OSŘ předpokládá</w:t>
      </w:r>
      <w:r w:rsidR="008B6195" w:rsidRPr="00173DB2">
        <w:rPr>
          <w:rFonts w:ascii="Times New Roman" w:hAnsi="Times New Roman" w:cs="Times New Roman"/>
          <w:szCs w:val="24"/>
        </w:rPr>
        <w:t xml:space="preserve">, že byla porušena „jiná povinnost“ uložená vykonávaným rozhodnutí. Tato jiná povinnost se bude skládat zejména z provedení určitých prací, nicméně obsahem vykonávaného rozhodnutí může být i povinnost něčeho se zdržet, případně něco strpět. Zdržovací povinnost se bude týkat </w:t>
      </w:r>
      <w:r w:rsidR="0076455A" w:rsidRPr="00173DB2">
        <w:rPr>
          <w:rFonts w:ascii="Times New Roman" w:hAnsi="Times New Roman" w:cs="Times New Roman"/>
          <w:szCs w:val="24"/>
        </w:rPr>
        <w:t xml:space="preserve">asi </w:t>
      </w:r>
      <w:r w:rsidR="009315F2" w:rsidRPr="00173DB2">
        <w:rPr>
          <w:rFonts w:ascii="Times New Roman" w:hAnsi="Times New Roman" w:cs="Times New Roman"/>
          <w:szCs w:val="24"/>
        </w:rPr>
        <w:t xml:space="preserve">nejčastěji </w:t>
      </w:r>
      <w:r w:rsidR="008B6195" w:rsidRPr="00173DB2">
        <w:rPr>
          <w:rFonts w:ascii="Times New Roman" w:hAnsi="Times New Roman" w:cs="Times New Roman"/>
          <w:szCs w:val="24"/>
        </w:rPr>
        <w:t>sousedských práv a problému vypouštění emisí a imisí</w:t>
      </w:r>
      <w:r w:rsidR="009315F2" w:rsidRPr="00173DB2">
        <w:rPr>
          <w:rFonts w:ascii="Times New Roman" w:hAnsi="Times New Roman" w:cs="Times New Roman"/>
          <w:szCs w:val="24"/>
        </w:rPr>
        <w:t>,</w:t>
      </w:r>
      <w:r w:rsidR="0076455A" w:rsidRPr="00173DB2">
        <w:rPr>
          <w:rStyle w:val="Znakapoznpodarou"/>
          <w:rFonts w:ascii="Times New Roman" w:hAnsi="Times New Roman" w:cs="Times New Roman"/>
          <w:szCs w:val="24"/>
        </w:rPr>
        <w:footnoteReference w:id="68"/>
      </w:r>
      <w:r w:rsidR="009315F2" w:rsidRPr="00173DB2">
        <w:rPr>
          <w:rFonts w:ascii="Times New Roman" w:hAnsi="Times New Roman" w:cs="Times New Roman"/>
          <w:szCs w:val="24"/>
        </w:rPr>
        <w:t xml:space="preserve"> </w:t>
      </w:r>
      <w:r w:rsidR="0076455A" w:rsidRPr="00173DB2">
        <w:rPr>
          <w:rFonts w:ascii="Times New Roman" w:hAnsi="Times New Roman" w:cs="Times New Roman"/>
          <w:szCs w:val="24"/>
        </w:rPr>
        <w:t>zdržovací nárok nalezneme například i v oblasti práv duševního vlastnictví.</w:t>
      </w:r>
      <w:r w:rsidR="008B6195" w:rsidRPr="00173DB2">
        <w:rPr>
          <w:rFonts w:ascii="Times New Roman" w:hAnsi="Times New Roman" w:cs="Times New Roman"/>
          <w:szCs w:val="24"/>
        </w:rPr>
        <w:t xml:space="preserve"> Strpění může spočívat například v povinnosti odpovídající právu nezbytné cesty, tedy že vlastník sousedního pozemku musí strpět nezbytný průchod nebo průjezd přes svůj pozemek. Pokud nestrpí a bude toto právo rušit, výkon rozhodnutí se povede právě ukládáním pokut.</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Práce a výkony mohou být tzv. zastupitelné nebo nezastupitelné. Nezastupitelné práce může provést pouze povinný a nikdo jiný. Typickým učebnicovým případem zde bude například smlouva o dílo na namalování obrazu světoznámým malířem. Pro oprávněného by jistě nebylo žádoucí, kdyby měl obraz namalovat někdo jiný, protože nikdo jiný nedosahuje takových kvalit jako povinný. Zastupitelné práce naopak může provést v podstatě kdokoliv a může si je provést i sám oprávněný. Příkladem zastupitelné práce může být vykopání díry pro připravený bazén. Je zcela zřejmé, že není nutné spoléhat jenom na povinného</w:t>
      </w:r>
      <w:r w:rsidR="00071D71" w:rsidRPr="00173DB2">
        <w:rPr>
          <w:rFonts w:ascii="Times New Roman" w:hAnsi="Times New Roman" w:cs="Times New Roman"/>
          <w:szCs w:val="24"/>
        </w:rPr>
        <w:t>,</w:t>
      </w:r>
      <w:r w:rsidRPr="00173DB2">
        <w:rPr>
          <w:rFonts w:ascii="Times New Roman" w:hAnsi="Times New Roman" w:cs="Times New Roman"/>
          <w:szCs w:val="24"/>
        </w:rPr>
        <w:t xml:space="preserve"> a</w:t>
      </w:r>
      <w:r w:rsidR="00071D71" w:rsidRPr="00173DB2">
        <w:rPr>
          <w:rFonts w:ascii="Times New Roman" w:hAnsi="Times New Roman" w:cs="Times New Roman"/>
          <w:szCs w:val="24"/>
        </w:rPr>
        <w:t xml:space="preserve"> vymáhanou práci může provést i oprávněný</w:t>
      </w:r>
      <w:r w:rsidRPr="00173DB2">
        <w:rPr>
          <w:rFonts w:ascii="Times New Roman" w:hAnsi="Times New Roman" w:cs="Times New Roman"/>
          <w:szCs w:val="24"/>
        </w:rPr>
        <w:t>, případně</w:t>
      </w:r>
      <w:r w:rsidR="00071D71" w:rsidRPr="00173DB2">
        <w:rPr>
          <w:rFonts w:ascii="Times New Roman" w:hAnsi="Times New Roman" w:cs="Times New Roman"/>
          <w:szCs w:val="24"/>
        </w:rPr>
        <w:t xml:space="preserve"> tyto práce může </w:t>
      </w:r>
      <w:r w:rsidR="00834E18" w:rsidRPr="00173DB2">
        <w:rPr>
          <w:rFonts w:ascii="Times New Roman" w:hAnsi="Times New Roman" w:cs="Times New Roman"/>
          <w:szCs w:val="24"/>
        </w:rPr>
        <w:t>vykonat někdo jiný než povinný, či</w:t>
      </w:r>
      <w:r w:rsidR="00071D71" w:rsidRPr="00173DB2">
        <w:rPr>
          <w:rFonts w:ascii="Times New Roman" w:hAnsi="Times New Roman" w:cs="Times New Roman"/>
          <w:szCs w:val="24"/>
        </w:rPr>
        <w:t xml:space="preserve"> oprávněný.</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Rozdělení na zastupitelné a nezastupitelné práce je důležité, protože se podle něj volí vhodný způsob exekuce. Pro zastupitelné práce a výkony soud nebo soudní exekutor povolí oprávněnému, aby si dal práci provést někým jiným než povinným, případně ji provedl sám, a to na náklad povinného. Potřebné náklady může oprávněný po povinném požadovat předem, a pokud povinný nezaplatí dobrovolně, soud nebo soudní exekutor dále postupuje některým ze způsobů určených k uspokojení peněžitých pohledávek (ustanovení § 350</w:t>
      </w:r>
      <w:r w:rsidR="000460A5">
        <w:rPr>
          <w:rFonts w:ascii="Times New Roman" w:hAnsi="Times New Roman" w:cs="Times New Roman"/>
          <w:szCs w:val="24"/>
        </w:rPr>
        <w:t xml:space="preserve"> OSŘ</w:t>
      </w:r>
      <w:r w:rsidRPr="00173DB2">
        <w:rPr>
          <w:rFonts w:ascii="Times New Roman" w:hAnsi="Times New Roman" w:cs="Times New Roman"/>
          <w:szCs w:val="24"/>
        </w:rPr>
        <w:t>). Nezastupitelné práce a výkony může vykonat pouze povinný, a k jejich vymožení se povinnému ukládají pokuty.</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Soud je při nařizování výkonu rozhodnutí vázán způsobem, který navrhne oprávněný, avšak v tomto případě je posouzení, zda jsou práce a výkony zastupitelné nebo nezastupitelné, otázkou úvahy soudu.</w:t>
      </w:r>
      <w:r w:rsidRPr="00173DB2">
        <w:rPr>
          <w:rStyle w:val="Znakapoznpodarou"/>
          <w:rFonts w:ascii="Times New Roman" w:hAnsi="Times New Roman" w:cs="Times New Roman"/>
          <w:szCs w:val="24"/>
        </w:rPr>
        <w:footnoteReference w:id="69"/>
      </w:r>
      <w:r w:rsidRPr="00173DB2">
        <w:rPr>
          <w:rFonts w:ascii="Times New Roman" w:hAnsi="Times New Roman" w:cs="Times New Roman"/>
          <w:szCs w:val="24"/>
          <w:vertAlign w:val="superscript"/>
        </w:rPr>
        <w:t>,</w:t>
      </w:r>
      <w:r w:rsidRPr="00173DB2">
        <w:rPr>
          <w:rStyle w:val="Znakapoznpodarou"/>
          <w:rFonts w:ascii="Times New Roman" w:hAnsi="Times New Roman" w:cs="Times New Roman"/>
          <w:szCs w:val="24"/>
        </w:rPr>
        <w:footnoteReference w:id="70"/>
      </w:r>
      <w:r w:rsidRPr="00173DB2">
        <w:rPr>
          <w:rFonts w:ascii="Times New Roman" w:hAnsi="Times New Roman" w:cs="Times New Roman"/>
          <w:szCs w:val="24"/>
        </w:rPr>
        <w:t xml:space="preserve"> Oprávněný tedy ve svém návrhu nemusí uvádět, zda má soud ukládat pokuty nebo povolit provedení prací někým jiným než povinným. Oprávněný pouze uvede, že chce vymáhat provedení výkonů a pr</w:t>
      </w:r>
      <w:r w:rsidR="007C1306" w:rsidRPr="00173DB2">
        <w:rPr>
          <w:rFonts w:ascii="Times New Roman" w:hAnsi="Times New Roman" w:cs="Times New Roman"/>
          <w:szCs w:val="24"/>
        </w:rPr>
        <w:t>a</w:t>
      </w:r>
      <w:r w:rsidRPr="00173DB2">
        <w:rPr>
          <w:rFonts w:ascii="Times New Roman" w:hAnsi="Times New Roman" w:cs="Times New Roman"/>
          <w:szCs w:val="24"/>
        </w:rPr>
        <w:t>cí a způsob výkonu rozhodnutí soud vybere sám.</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Jak je tedy výše uvedeno, pokuty se ukládají pouze v případě nezastupitelných prací. První uložená pokuta musí reflektovat nesplněnou povinnost a nesmí přesahovat výši 100.000 Kč. Další pokuty už jsou limitovány pouze tak, že mají být „přiměřené“ vymáhané povinnosti, maxi</w:t>
      </w:r>
      <w:r w:rsidR="004C2EEE" w:rsidRPr="00173DB2">
        <w:rPr>
          <w:rFonts w:ascii="Times New Roman" w:hAnsi="Times New Roman" w:cs="Times New Roman"/>
          <w:szCs w:val="24"/>
        </w:rPr>
        <w:t>mální výše pokuty se nestanoví.</w:t>
      </w:r>
    </w:p>
    <w:p w:rsidR="00921A4B" w:rsidRPr="00173DB2" w:rsidRDefault="00921A4B" w:rsidP="001C7F7E">
      <w:pPr>
        <w:pStyle w:val="Diplomka"/>
        <w:ind w:firstLine="709"/>
        <w:rPr>
          <w:rFonts w:ascii="Times New Roman" w:hAnsi="Times New Roman" w:cs="Times New Roman"/>
          <w:szCs w:val="24"/>
        </w:rPr>
      </w:pPr>
      <w:r w:rsidRPr="00173DB2">
        <w:rPr>
          <w:rFonts w:ascii="Times New Roman" w:hAnsi="Times New Roman" w:cs="Times New Roman"/>
          <w:szCs w:val="24"/>
        </w:rPr>
        <w:t>Uložená pokuta nesmí být pro povinného likvidační a zároveň by měla odpovídat vymáhané povinnosti tak, aby nebyla zcela zřetelně nepřiměřená.</w:t>
      </w:r>
      <w:r w:rsidR="00B23A9F" w:rsidRPr="00173DB2">
        <w:rPr>
          <w:rFonts w:ascii="Times New Roman" w:hAnsi="Times New Roman" w:cs="Times New Roman"/>
          <w:szCs w:val="24"/>
        </w:rPr>
        <w:t xml:space="preserve"> </w:t>
      </w:r>
      <w:r w:rsidR="00D02A7A" w:rsidRPr="00173DB2">
        <w:rPr>
          <w:rFonts w:ascii="Times New Roman" w:hAnsi="Times New Roman" w:cs="Times New Roman"/>
          <w:szCs w:val="24"/>
        </w:rPr>
        <w:t>Vykonavatel rozhodnutí musí</w:t>
      </w:r>
      <w:r w:rsidR="00B23A9F" w:rsidRPr="00173DB2">
        <w:rPr>
          <w:rFonts w:ascii="Times New Roman" w:hAnsi="Times New Roman" w:cs="Times New Roman"/>
          <w:szCs w:val="24"/>
        </w:rPr>
        <w:t xml:space="preserve"> brát na zřetel jak finanční poměry povinného, </w:t>
      </w:r>
      <w:r w:rsidR="00D02A7A" w:rsidRPr="00173DB2">
        <w:rPr>
          <w:rFonts w:ascii="Times New Roman" w:hAnsi="Times New Roman" w:cs="Times New Roman"/>
          <w:szCs w:val="24"/>
        </w:rPr>
        <w:t xml:space="preserve">tak i charakter a případnou závažnost vymáhané </w:t>
      </w:r>
      <w:r w:rsidR="007A7D06" w:rsidRPr="00173DB2">
        <w:rPr>
          <w:rFonts w:ascii="Times New Roman" w:hAnsi="Times New Roman" w:cs="Times New Roman"/>
          <w:szCs w:val="24"/>
        </w:rPr>
        <w:t>povinnosti</w:t>
      </w:r>
      <w:r w:rsidR="00D02A7A" w:rsidRPr="00173DB2">
        <w:rPr>
          <w:rFonts w:ascii="Times New Roman" w:hAnsi="Times New Roman" w:cs="Times New Roman"/>
          <w:szCs w:val="24"/>
        </w:rPr>
        <w:t>.</w:t>
      </w:r>
      <w:r w:rsidRPr="00173DB2">
        <w:rPr>
          <w:rFonts w:ascii="Times New Roman" w:hAnsi="Times New Roman" w:cs="Times New Roman"/>
          <w:szCs w:val="24"/>
        </w:rPr>
        <w:t xml:space="preserve"> Jinou pokutu vykonavatel uloží při povinnosti zdržet se vypouštění dešťové vody na pozemek oprávněného, nebo při pohledávce vyplývající z ochrany práv duševního vlastnictví, kdy povinný tímto porušením získal prospěch v hodnotě několika milionů korun.</w:t>
      </w:r>
      <w:r w:rsidR="007A7D06" w:rsidRPr="00173DB2">
        <w:rPr>
          <w:rFonts w:ascii="Times New Roman" w:hAnsi="Times New Roman" w:cs="Times New Roman"/>
          <w:szCs w:val="24"/>
        </w:rPr>
        <w:t xml:space="preserve"> Pokuty musí být soudem či exekutorem ukl</w:t>
      </w:r>
      <w:r w:rsidR="00C12133">
        <w:rPr>
          <w:rFonts w:ascii="Times New Roman" w:hAnsi="Times New Roman" w:cs="Times New Roman"/>
          <w:szCs w:val="24"/>
        </w:rPr>
        <w:t>ádány specificky a s ohledem na </w:t>
      </w:r>
      <w:r w:rsidR="007A7D06" w:rsidRPr="00173DB2">
        <w:rPr>
          <w:rFonts w:ascii="Times New Roman" w:hAnsi="Times New Roman" w:cs="Times New Roman"/>
          <w:szCs w:val="24"/>
        </w:rPr>
        <w:t>situaci v každém jednotlivém případě a též musí být náležitě odůvodněna jejich výše.</w:t>
      </w:r>
      <w:r w:rsidR="007A7D06" w:rsidRPr="00173DB2">
        <w:rPr>
          <w:rStyle w:val="Znakapoznpodarou"/>
          <w:rFonts w:ascii="Times New Roman" w:hAnsi="Times New Roman" w:cs="Times New Roman"/>
          <w:szCs w:val="24"/>
        </w:rPr>
        <w:footnoteReference w:id="71"/>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nebude vymáhané provedení prací a výkonů vykonáno ani po první uložené pokutě, měla by být každá další pokuta vyšší než ta předchozí tak, aby byl tlak na dlužníka na splnění povinnosti větší a aby bylo dosaženo kýženého výsledku. Navíc oproti předchozí a prvorepublikové úpravě není stanovena úhrnná výše, soud</w:t>
      </w:r>
      <w:r w:rsidR="00C12133">
        <w:rPr>
          <w:rFonts w:ascii="Times New Roman" w:hAnsi="Times New Roman" w:cs="Times New Roman"/>
          <w:szCs w:val="24"/>
        </w:rPr>
        <w:t xml:space="preserve"> tedy může ukládat pokuty až do </w:t>
      </w:r>
      <w:r w:rsidRPr="00173DB2">
        <w:rPr>
          <w:rFonts w:ascii="Times New Roman" w:hAnsi="Times New Roman" w:cs="Times New Roman"/>
          <w:szCs w:val="24"/>
        </w:rPr>
        <w:t>doby, než bude výkon rozhodnutí proveden nebo zastaven.</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Pokud má být dlužník nucen ke splnění povinnosti, je nutné, aby se ho nařízený výkon rozhodnutí nějakým způsobem vůbec dotknul, a to jednak výší pokuty, ale též vymáháním nezaplacené pokuty. </w:t>
      </w:r>
      <w:r w:rsidRPr="00173DB2">
        <w:rPr>
          <w:rFonts w:ascii="Times New Roman" w:hAnsi="Times New Roman" w:cs="Times New Roman"/>
          <w:i/>
          <w:szCs w:val="24"/>
        </w:rPr>
        <w:t>Je povinností soudu, aby uložené pokuty, které připadají státu, také rychle a důrazně vymáhal. Právě rychlým a důrazným vymáháním nepřímo přispívá k tomu, aby povinný plnil vymáhané povinnosti. Nepůsobí dobře a nepomáhá to ani autoritě soudu, jestliže soud uložené pokuty nevymáhá. Pak se uložení pokuty zcela míjí svým účinkem</w:t>
      </w:r>
      <w:r w:rsidR="003D0619" w:rsidRPr="00173DB2">
        <w:rPr>
          <w:rFonts w:ascii="Times New Roman" w:hAnsi="Times New Roman" w:cs="Times New Roman"/>
          <w:i/>
          <w:szCs w:val="24"/>
        </w:rPr>
        <w:t>.</w:t>
      </w:r>
      <w:r w:rsidRPr="00173DB2">
        <w:rPr>
          <w:rStyle w:val="Znakapoznpodarou"/>
          <w:rFonts w:ascii="Times New Roman" w:hAnsi="Times New Roman" w:cs="Times New Roman"/>
          <w:szCs w:val="24"/>
        </w:rPr>
        <w:footnoteReference w:id="72"/>
      </w:r>
    </w:p>
    <w:p w:rsidR="003B5F8F" w:rsidRPr="00173DB2" w:rsidRDefault="008B6195" w:rsidP="001C7F7E">
      <w:pPr>
        <w:pStyle w:val="Diplomka"/>
        <w:ind w:firstLine="709"/>
        <w:rPr>
          <w:rFonts w:ascii="Times New Roman" w:hAnsi="Times New Roman" w:cs="Times New Roman"/>
          <w:bCs/>
          <w:szCs w:val="24"/>
        </w:rPr>
      </w:pPr>
      <w:r w:rsidRPr="00173DB2">
        <w:rPr>
          <w:rFonts w:ascii="Times New Roman" w:hAnsi="Times New Roman" w:cs="Times New Roman"/>
          <w:szCs w:val="24"/>
        </w:rPr>
        <w:t>Jednotlivé pokuty soud ukládá usnesením. Pokud by měl dlužník za to, že uložená částka je ve výrazném nepoměru s vymáhanou povinností, má procesní možnosti obrany, neboť odvolání proti usnesení, kterým se ukládá pokuta, je přípustné.</w:t>
      </w:r>
      <w:r w:rsidR="003B5F8F" w:rsidRPr="00173DB2">
        <w:rPr>
          <w:rFonts w:ascii="Times New Roman" w:hAnsi="Times New Roman" w:cs="Times New Roman"/>
          <w:szCs w:val="24"/>
        </w:rPr>
        <w:t xml:space="preserve"> </w:t>
      </w:r>
      <w:r w:rsidR="003B5F8F" w:rsidRPr="00173DB2">
        <w:rPr>
          <w:rFonts w:ascii="Times New Roman" w:hAnsi="Times New Roman" w:cs="Times New Roman"/>
          <w:bCs/>
          <w:i/>
          <w:szCs w:val="24"/>
        </w:rPr>
        <w:t>Nesouhlasí-li povinný s výší pokuty, kterou mu soud uložil v usnesení o nařízení výkonu rozhodnutí, nebo s výší další pokuty uložené mu soudem prvního stupně proto, že je nepřiměřená vzhledem k povaze vynucované povinnosti a k jeho poměrům, může tuto námitku uplatnit v odvolání proti usnesení o nařízení výkonu rozhodnutí, případně v odvolání proti usnesení o uložení další pokuty. Přiměřenost uložené pokuty pak odvolací soud posuzuje při přezkoumání rozhodnutí soudu prvního stupně o nařízení výkonu rozhodnutí či o uložení další pokuty.</w:t>
      </w:r>
      <w:r w:rsidR="003B5F8F" w:rsidRPr="00173DB2">
        <w:rPr>
          <w:rStyle w:val="Znakapoznpodarou"/>
          <w:rFonts w:ascii="Times New Roman" w:hAnsi="Times New Roman" w:cs="Times New Roman"/>
          <w:bCs/>
          <w:szCs w:val="24"/>
        </w:rPr>
        <w:footnoteReference w:id="73"/>
      </w:r>
    </w:p>
    <w:p w:rsidR="001E37C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Odvolání je konečným prostředkem obrany proti usnesení o nařízení výkonu rozhodnutí uložením pokuty, dovolání </w:t>
      </w:r>
      <w:r w:rsidR="006426F2" w:rsidRPr="00173DB2">
        <w:rPr>
          <w:rFonts w:ascii="Times New Roman" w:hAnsi="Times New Roman" w:cs="Times New Roman"/>
          <w:szCs w:val="24"/>
        </w:rPr>
        <w:t xml:space="preserve">podle </w:t>
      </w:r>
      <w:r w:rsidR="006D72CF" w:rsidRPr="00173DB2">
        <w:rPr>
          <w:rFonts w:ascii="Times New Roman" w:hAnsi="Times New Roman" w:cs="Times New Roman"/>
          <w:szCs w:val="24"/>
        </w:rPr>
        <w:t xml:space="preserve">dosavadní </w:t>
      </w:r>
      <w:r w:rsidR="006426F2" w:rsidRPr="00173DB2">
        <w:rPr>
          <w:rFonts w:ascii="Times New Roman" w:hAnsi="Times New Roman" w:cs="Times New Roman"/>
          <w:szCs w:val="24"/>
        </w:rPr>
        <w:t xml:space="preserve">judikatury </w:t>
      </w:r>
      <w:r w:rsidRPr="00173DB2">
        <w:rPr>
          <w:rFonts w:ascii="Times New Roman" w:hAnsi="Times New Roman" w:cs="Times New Roman"/>
          <w:szCs w:val="24"/>
        </w:rPr>
        <w:t>není přípustné.</w:t>
      </w:r>
      <w:r w:rsidRPr="00173DB2">
        <w:rPr>
          <w:rStyle w:val="Znakapoznpodarou"/>
          <w:rFonts w:ascii="Times New Roman" w:hAnsi="Times New Roman" w:cs="Times New Roman"/>
          <w:szCs w:val="24"/>
        </w:rPr>
        <w:footnoteReference w:id="74"/>
      </w:r>
    </w:p>
    <w:p w:rsidR="001E37C5" w:rsidRPr="00173DB2" w:rsidRDefault="00BA24D6"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S účinností od 1. ledna 2013 byla zákonem č. 404/2012 Sb. přijata novelizace ustanovení § 237 OSŘ. Nové znění tohoto ustanovení přináší odlišnou konstrukci přípustnosti dovolání. Na tomto základě </w:t>
      </w:r>
      <w:r w:rsidR="006426F2" w:rsidRPr="00173DB2">
        <w:rPr>
          <w:rFonts w:ascii="Times New Roman" w:hAnsi="Times New Roman" w:cs="Times New Roman"/>
          <w:szCs w:val="24"/>
        </w:rPr>
        <w:t>by</w:t>
      </w:r>
      <w:r w:rsidRPr="00173DB2">
        <w:rPr>
          <w:rFonts w:ascii="Times New Roman" w:hAnsi="Times New Roman" w:cs="Times New Roman"/>
          <w:szCs w:val="24"/>
        </w:rPr>
        <w:t xml:space="preserve"> nově mohlo být</w:t>
      </w:r>
      <w:r w:rsidR="00DB37C0" w:rsidRPr="00173DB2">
        <w:rPr>
          <w:rFonts w:ascii="Times New Roman" w:hAnsi="Times New Roman" w:cs="Times New Roman"/>
          <w:szCs w:val="24"/>
        </w:rPr>
        <w:t xml:space="preserve"> </w:t>
      </w:r>
      <w:r w:rsidR="006426F2" w:rsidRPr="00173DB2">
        <w:rPr>
          <w:rFonts w:ascii="Times New Roman" w:hAnsi="Times New Roman" w:cs="Times New Roman"/>
          <w:szCs w:val="24"/>
        </w:rPr>
        <w:t>dovolání přípustné, kdyby zde byl naléhavý právní zájem na vyřešení otázky v odvolání řešené.</w:t>
      </w:r>
      <w:r w:rsidR="006426F2" w:rsidRPr="00173DB2">
        <w:rPr>
          <w:rStyle w:val="Znakapoznpodarou"/>
          <w:rFonts w:ascii="Times New Roman" w:hAnsi="Times New Roman" w:cs="Times New Roman"/>
          <w:szCs w:val="24"/>
        </w:rPr>
        <w:footnoteReference w:id="75"/>
      </w:r>
      <w:r w:rsidR="006426F2" w:rsidRPr="00173DB2">
        <w:rPr>
          <w:rFonts w:ascii="Times New Roman" w:hAnsi="Times New Roman" w:cs="Times New Roman"/>
          <w:szCs w:val="24"/>
        </w:rPr>
        <w:t xml:space="preserve"> Podle ustanovení § 239</w:t>
      </w:r>
      <w:r w:rsidR="000460A5">
        <w:rPr>
          <w:rFonts w:ascii="Times New Roman" w:hAnsi="Times New Roman" w:cs="Times New Roman"/>
          <w:szCs w:val="24"/>
        </w:rPr>
        <w:t xml:space="preserve"> OSŘ</w:t>
      </w:r>
      <w:r w:rsidR="006426F2" w:rsidRPr="00173DB2">
        <w:rPr>
          <w:rFonts w:ascii="Times New Roman" w:hAnsi="Times New Roman" w:cs="Times New Roman"/>
          <w:szCs w:val="24"/>
        </w:rPr>
        <w:t xml:space="preserve"> přípustnost dovolání v tomto případě konstatuje dovolací soud</w:t>
      </w:r>
      <w:r w:rsidR="004C2EEE" w:rsidRPr="00173DB2">
        <w:rPr>
          <w:rFonts w:ascii="Times New Roman" w:hAnsi="Times New Roman" w:cs="Times New Roman"/>
          <w:szCs w:val="24"/>
        </w:rPr>
        <w:t>.</w:t>
      </w:r>
    </w:p>
    <w:p w:rsidR="00866125" w:rsidRPr="00173DB2" w:rsidRDefault="001E37C5" w:rsidP="001C7F7E">
      <w:pPr>
        <w:pStyle w:val="Diplomka"/>
        <w:ind w:firstLine="709"/>
        <w:rPr>
          <w:rFonts w:ascii="Times New Roman" w:hAnsi="Times New Roman" w:cs="Times New Roman"/>
          <w:bCs/>
          <w:szCs w:val="24"/>
        </w:rPr>
      </w:pPr>
      <w:r w:rsidRPr="00173DB2">
        <w:rPr>
          <w:rFonts w:ascii="Times New Roman" w:hAnsi="Times New Roman" w:cs="Times New Roman"/>
          <w:szCs w:val="24"/>
        </w:rPr>
        <w:t xml:space="preserve">Je ale nutné podotknout, že jestliže se bude jednat pouze o dovolání proti výši pokuty bez jakékoli naléhavé právní otázky, dá se očekávat, že dovolací soud </w:t>
      </w:r>
      <w:r w:rsidR="00866125" w:rsidRPr="00173DB2">
        <w:rPr>
          <w:rFonts w:ascii="Times New Roman" w:hAnsi="Times New Roman" w:cs="Times New Roman"/>
          <w:szCs w:val="24"/>
        </w:rPr>
        <w:t xml:space="preserve">nebude měnit svůj právní názor a opět </w:t>
      </w:r>
      <w:r w:rsidRPr="00173DB2">
        <w:rPr>
          <w:rFonts w:ascii="Times New Roman" w:hAnsi="Times New Roman" w:cs="Times New Roman"/>
          <w:szCs w:val="24"/>
        </w:rPr>
        <w:t>konstatuje nepřípustnost dovolání.</w:t>
      </w:r>
      <w:r w:rsidR="004E7D70" w:rsidRPr="00173DB2">
        <w:rPr>
          <w:rFonts w:ascii="Times New Roman" w:hAnsi="Times New Roman" w:cs="Times New Roman"/>
          <w:szCs w:val="24"/>
        </w:rPr>
        <w:t xml:space="preserve"> </w:t>
      </w:r>
      <w:r w:rsidR="000D6496" w:rsidRPr="00173DB2">
        <w:rPr>
          <w:rFonts w:ascii="Times New Roman" w:hAnsi="Times New Roman" w:cs="Times New Roman"/>
          <w:szCs w:val="24"/>
        </w:rPr>
        <w:t>Výlučnou prav</w:t>
      </w:r>
      <w:r w:rsidR="00C12133">
        <w:rPr>
          <w:rFonts w:ascii="Times New Roman" w:hAnsi="Times New Roman" w:cs="Times New Roman"/>
          <w:szCs w:val="24"/>
        </w:rPr>
        <w:t>omoc rozhodovat o </w:t>
      </w:r>
      <w:r w:rsidR="000D6496" w:rsidRPr="00173DB2">
        <w:rPr>
          <w:rFonts w:ascii="Times New Roman" w:hAnsi="Times New Roman" w:cs="Times New Roman"/>
          <w:szCs w:val="24"/>
        </w:rPr>
        <w:t>podaných dovoláních má</w:t>
      </w:r>
      <w:r w:rsidRPr="00173DB2">
        <w:rPr>
          <w:rFonts w:ascii="Times New Roman" w:hAnsi="Times New Roman" w:cs="Times New Roman"/>
          <w:szCs w:val="24"/>
        </w:rPr>
        <w:t xml:space="preserve"> Nejvyšší soud</w:t>
      </w:r>
      <w:r w:rsidR="004E7D70" w:rsidRPr="00173DB2">
        <w:rPr>
          <w:rFonts w:ascii="Times New Roman" w:hAnsi="Times New Roman" w:cs="Times New Roman"/>
          <w:szCs w:val="24"/>
        </w:rPr>
        <w:t>, a ten</w:t>
      </w:r>
      <w:r w:rsidRPr="00173DB2">
        <w:rPr>
          <w:rFonts w:ascii="Times New Roman" w:hAnsi="Times New Roman" w:cs="Times New Roman"/>
          <w:szCs w:val="24"/>
        </w:rPr>
        <w:t xml:space="preserve"> ve svém rozhodnutí ze dne 22. 11. 2006 vyslovil právní názor</w:t>
      </w:r>
      <w:r w:rsidRPr="00173DB2">
        <w:rPr>
          <w:rFonts w:ascii="Times New Roman" w:hAnsi="Times New Roman" w:cs="Times New Roman"/>
          <w:bCs/>
          <w:szCs w:val="24"/>
        </w:rPr>
        <w:t xml:space="preserve">, že námitka nepřiměřenosti nemůže mít širší judikatorní přesah, neboť se vždy rozhoduje </w:t>
      </w:r>
      <w:r w:rsidRPr="00173DB2">
        <w:rPr>
          <w:rFonts w:ascii="Times New Roman" w:hAnsi="Times New Roman" w:cs="Times New Roman"/>
          <w:bCs/>
          <w:i/>
          <w:szCs w:val="24"/>
        </w:rPr>
        <w:t>ad hoc</w:t>
      </w:r>
      <w:r w:rsidRPr="00173DB2">
        <w:rPr>
          <w:rFonts w:ascii="Times New Roman" w:hAnsi="Times New Roman" w:cs="Times New Roman"/>
          <w:bCs/>
          <w:szCs w:val="24"/>
        </w:rPr>
        <w:t xml:space="preserve"> při konkrétní vynucované povinnosti s ohledem na poměry konkrétního povinného.</w:t>
      </w:r>
      <w:r w:rsidRPr="00173DB2">
        <w:rPr>
          <w:rStyle w:val="Znakapoznpodarou"/>
          <w:rFonts w:ascii="Times New Roman" w:hAnsi="Times New Roman" w:cs="Times New Roman"/>
          <w:bCs/>
          <w:szCs w:val="24"/>
        </w:rPr>
        <w:footnoteReference w:id="76"/>
      </w:r>
    </w:p>
    <w:p w:rsidR="008B6195" w:rsidRPr="00173DB2" w:rsidRDefault="004E7D70" w:rsidP="001C7F7E">
      <w:pPr>
        <w:pStyle w:val="Diplomka"/>
        <w:ind w:firstLine="709"/>
        <w:rPr>
          <w:rFonts w:ascii="Times New Roman" w:hAnsi="Times New Roman" w:cs="Times New Roman"/>
          <w:szCs w:val="24"/>
        </w:rPr>
      </w:pPr>
      <w:r w:rsidRPr="00173DB2">
        <w:rPr>
          <w:rFonts w:ascii="Times New Roman" w:hAnsi="Times New Roman" w:cs="Times New Roman"/>
          <w:bCs/>
          <w:szCs w:val="24"/>
        </w:rPr>
        <w:t>Lze tedy</w:t>
      </w:r>
      <w:r w:rsidR="00A9152A" w:rsidRPr="00173DB2">
        <w:rPr>
          <w:rFonts w:ascii="Times New Roman" w:hAnsi="Times New Roman" w:cs="Times New Roman"/>
          <w:bCs/>
          <w:szCs w:val="24"/>
        </w:rPr>
        <w:t>, i s ohledem na předvídatelnost rozhodování,</w:t>
      </w:r>
      <w:r w:rsidRPr="00173DB2">
        <w:rPr>
          <w:rFonts w:ascii="Times New Roman" w:hAnsi="Times New Roman" w:cs="Times New Roman"/>
          <w:bCs/>
          <w:szCs w:val="24"/>
        </w:rPr>
        <w:t xml:space="preserve"> očekávat, že na svém právním názoru setrvá</w:t>
      </w:r>
      <w:r w:rsidR="00F81510" w:rsidRPr="00173DB2">
        <w:rPr>
          <w:rFonts w:ascii="Times New Roman" w:hAnsi="Times New Roman" w:cs="Times New Roman"/>
          <w:bCs/>
          <w:szCs w:val="24"/>
        </w:rPr>
        <w:t xml:space="preserve"> i po přijetí výše uvedené novely</w:t>
      </w:r>
      <w:r w:rsidR="00A9152A" w:rsidRPr="00173DB2">
        <w:rPr>
          <w:rFonts w:ascii="Times New Roman" w:hAnsi="Times New Roman" w:cs="Times New Roman"/>
          <w:bCs/>
          <w:szCs w:val="24"/>
        </w:rPr>
        <w:t xml:space="preserve"> </w:t>
      </w:r>
      <w:r w:rsidR="00866125" w:rsidRPr="00173DB2">
        <w:rPr>
          <w:rFonts w:ascii="Times New Roman" w:hAnsi="Times New Roman" w:cs="Times New Roman"/>
          <w:bCs/>
          <w:szCs w:val="24"/>
        </w:rPr>
        <w:t>účinné od 1. ledna 2013</w:t>
      </w:r>
      <w:r w:rsidRPr="00173DB2">
        <w:rPr>
          <w:rFonts w:ascii="Times New Roman" w:hAnsi="Times New Roman" w:cs="Times New Roman"/>
          <w:bCs/>
          <w:szCs w:val="24"/>
        </w:rPr>
        <w:t xml:space="preserve"> a dovolání, které bude namítat pouze nepřiměřenou výši uložené pokuty, odmítne jako nepřípustné.</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Sporná situace nastává v případě, kdy dojde k zastavení vykonávacího řízení. Uložené pokuty nelze prominout (na rozdíl od pořádkových pokut) a zaplacené pokuty v případě zastavení řízení nelze povinnému vrátit. Soud při nařízení výkonu rozhodnutí nezkoumá, zda vykonávaná povinnost nebyla splněna. Taktéž nezkoumá, zda nebyla splněna alespoň dostatečně. V tomto případě se opře pouze o tvrzení oprávněného, že nedošlo ke splnění závazku.</w:t>
      </w:r>
      <w:r w:rsidRPr="00173DB2">
        <w:rPr>
          <w:rStyle w:val="Znakapoznpodarou"/>
          <w:rFonts w:ascii="Times New Roman" w:hAnsi="Times New Roman" w:cs="Times New Roman"/>
          <w:szCs w:val="24"/>
        </w:rPr>
        <w:footnoteReference w:id="77"/>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Problém může být zejména v případě vypouštění imisí. Může se </w:t>
      </w:r>
      <w:r w:rsidR="00BE2552" w:rsidRPr="00173DB2">
        <w:rPr>
          <w:rFonts w:ascii="Times New Roman" w:hAnsi="Times New Roman" w:cs="Times New Roman"/>
          <w:szCs w:val="24"/>
        </w:rPr>
        <w:t xml:space="preserve">například </w:t>
      </w:r>
      <w:r w:rsidRPr="00173DB2">
        <w:rPr>
          <w:rFonts w:ascii="Times New Roman" w:hAnsi="Times New Roman" w:cs="Times New Roman"/>
          <w:szCs w:val="24"/>
        </w:rPr>
        <w:t>stát, že povinnému bylo vykonávaným rozhodnutím uloženo, aby se zdržel vypouštění jedovatého kouře při topení. Povinný se podle rozhodnutí částečně řídil a přestal spalovat plastový a jiný odpad. Stále topí uhlím a dřevem, z čehož nějaký kouř také vzniká. Vytápět obydlí nějak musí a podle svého mínění učinil všechny potřebné kroky dostatečné k tomu, aby vznikání jedovatého kouře zabránil</w:t>
      </w:r>
      <w:r w:rsidR="001C764E" w:rsidRPr="00173DB2">
        <w:rPr>
          <w:rFonts w:ascii="Times New Roman" w:hAnsi="Times New Roman" w:cs="Times New Roman"/>
          <w:szCs w:val="24"/>
        </w:rPr>
        <w:t xml:space="preserve">. Oprávněný je ale </w:t>
      </w:r>
      <w:r w:rsidR="00C96151" w:rsidRPr="00173DB2">
        <w:rPr>
          <w:rFonts w:ascii="Times New Roman" w:hAnsi="Times New Roman" w:cs="Times New Roman"/>
          <w:szCs w:val="24"/>
        </w:rPr>
        <w:t xml:space="preserve">dle svého mínění </w:t>
      </w:r>
      <w:r w:rsidR="001C764E" w:rsidRPr="00173DB2">
        <w:rPr>
          <w:rFonts w:ascii="Times New Roman" w:hAnsi="Times New Roman" w:cs="Times New Roman"/>
          <w:szCs w:val="24"/>
        </w:rPr>
        <w:t xml:space="preserve">obtěžován kouřem i nadále, a proto podá návrh na </w:t>
      </w:r>
      <w:r w:rsidR="001F02C9" w:rsidRPr="00173DB2">
        <w:rPr>
          <w:rFonts w:ascii="Times New Roman" w:hAnsi="Times New Roman" w:cs="Times New Roman"/>
          <w:szCs w:val="24"/>
        </w:rPr>
        <w:t xml:space="preserve">nařízení </w:t>
      </w:r>
      <w:r w:rsidR="001C764E" w:rsidRPr="00173DB2">
        <w:rPr>
          <w:rFonts w:ascii="Times New Roman" w:hAnsi="Times New Roman" w:cs="Times New Roman"/>
          <w:szCs w:val="24"/>
        </w:rPr>
        <w:t>výkon</w:t>
      </w:r>
      <w:r w:rsidR="001F02C9" w:rsidRPr="00173DB2">
        <w:rPr>
          <w:rFonts w:ascii="Times New Roman" w:hAnsi="Times New Roman" w:cs="Times New Roman"/>
          <w:szCs w:val="24"/>
        </w:rPr>
        <w:t>u</w:t>
      </w:r>
      <w:r w:rsidR="001C764E" w:rsidRPr="00173DB2">
        <w:rPr>
          <w:rFonts w:ascii="Times New Roman" w:hAnsi="Times New Roman" w:cs="Times New Roman"/>
          <w:szCs w:val="24"/>
        </w:rPr>
        <w:t xml:space="preserve"> rozhodnutí, aby se povinný zdržel dalšího vypouštění kouře.</w:t>
      </w:r>
      <w:r w:rsidRPr="00173DB2">
        <w:rPr>
          <w:rFonts w:ascii="Times New Roman" w:hAnsi="Times New Roman" w:cs="Times New Roman"/>
          <w:szCs w:val="24"/>
        </w:rPr>
        <w:t xml:space="preserve"> Soud vychází pouze z tvrzení navrhovatele, nařídí výkon rozhodnutí, a protože se jedná </w:t>
      </w:r>
      <w:r w:rsidR="00A811C3" w:rsidRPr="00173DB2">
        <w:rPr>
          <w:rFonts w:ascii="Times New Roman" w:hAnsi="Times New Roman" w:cs="Times New Roman"/>
          <w:szCs w:val="24"/>
        </w:rPr>
        <w:t xml:space="preserve">o </w:t>
      </w:r>
      <w:r w:rsidRPr="00173DB2">
        <w:rPr>
          <w:rFonts w:ascii="Times New Roman" w:hAnsi="Times New Roman" w:cs="Times New Roman"/>
          <w:szCs w:val="24"/>
        </w:rPr>
        <w:t>nezastupitelné plnění, uloží povinnému pokutu, aby se nedopouštěl porušování jiných povinností stanovených vykonávaným rozhodnutím. V tomto případě vyvstává otázka, jak se má povinný bránit proti výkonu rozhodnutí.</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Povinný může podat odvolání proti usnesení, kterým je ukládána pokuta, nicméně ani odvolací soud nezkoumá, zda byla uložená povinnost splněna či ne. </w:t>
      </w:r>
      <w:r w:rsidRPr="00173DB2">
        <w:rPr>
          <w:rFonts w:ascii="Times New Roman" w:hAnsi="Times New Roman" w:cs="Times New Roman"/>
          <w:i/>
          <w:szCs w:val="24"/>
        </w:rPr>
        <w:t>Okolnosti takové povahy mohou být hodnoceny jen v řízení o zastavení výkonu rozhodnutí, které předpokládá provádění dokazování (srov. § 268 odst. 1 písm. g/, h/, § 269 odst. 1 o.s.ř.). Námitku, že povinnost zdržet se určitého chování nebo chování jiného strpět neporušil, nemůže proto povinný úspěšně uplatnit v odvolání, a to ani proti rozhodnutí, jímž byl výkon rozhodnutí nařízen, ani proti rozhodnutí, jímž byla uložena další p</w:t>
      </w:r>
      <w:r w:rsidR="00C12133">
        <w:rPr>
          <w:rFonts w:ascii="Times New Roman" w:hAnsi="Times New Roman" w:cs="Times New Roman"/>
          <w:i/>
          <w:szCs w:val="24"/>
        </w:rPr>
        <w:t>okuta, ale právě jen návrhem na </w:t>
      </w:r>
      <w:r w:rsidRPr="00173DB2">
        <w:rPr>
          <w:rFonts w:ascii="Times New Roman" w:hAnsi="Times New Roman" w:cs="Times New Roman"/>
          <w:i/>
          <w:szCs w:val="24"/>
        </w:rPr>
        <w:t>zastavení výkonu rozhodnutí.</w:t>
      </w:r>
      <w:r w:rsidRPr="00173DB2">
        <w:rPr>
          <w:rStyle w:val="Znakapoznpodarou"/>
          <w:rFonts w:ascii="Times New Roman" w:hAnsi="Times New Roman" w:cs="Times New Roman"/>
          <w:szCs w:val="24"/>
        </w:rPr>
        <w:footnoteReference w:id="78"/>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se tedy povinný chce bránit proti ulož</w:t>
      </w:r>
      <w:r w:rsidR="00C12133">
        <w:rPr>
          <w:rFonts w:ascii="Times New Roman" w:hAnsi="Times New Roman" w:cs="Times New Roman"/>
          <w:szCs w:val="24"/>
        </w:rPr>
        <w:t>ené pokutě, musí podat návrh na </w:t>
      </w:r>
      <w:r w:rsidRPr="00173DB2">
        <w:rPr>
          <w:rFonts w:ascii="Times New Roman" w:hAnsi="Times New Roman" w:cs="Times New Roman"/>
          <w:szCs w:val="24"/>
        </w:rPr>
        <w:t xml:space="preserve">zastavení výkonu rozhodnutí podle ustanovení § 268 </w:t>
      </w:r>
      <w:r w:rsidR="005733A6" w:rsidRPr="00173DB2">
        <w:rPr>
          <w:rFonts w:ascii="Times New Roman" w:hAnsi="Times New Roman" w:cs="Times New Roman"/>
          <w:szCs w:val="24"/>
        </w:rPr>
        <w:t>o</w:t>
      </w:r>
      <w:r w:rsidRPr="00173DB2">
        <w:rPr>
          <w:rFonts w:ascii="Times New Roman" w:hAnsi="Times New Roman" w:cs="Times New Roman"/>
          <w:szCs w:val="24"/>
        </w:rPr>
        <w:t>dst. 1 písm. h)</w:t>
      </w:r>
      <w:r w:rsidR="005733A6" w:rsidRPr="00173DB2">
        <w:rPr>
          <w:rFonts w:ascii="Times New Roman" w:hAnsi="Times New Roman" w:cs="Times New Roman"/>
          <w:szCs w:val="24"/>
        </w:rPr>
        <w:t xml:space="preserve"> OSŘ</w:t>
      </w:r>
      <w:r w:rsidRPr="00173DB2">
        <w:rPr>
          <w:rFonts w:ascii="Times New Roman" w:hAnsi="Times New Roman" w:cs="Times New Roman"/>
          <w:szCs w:val="24"/>
        </w:rPr>
        <w:t>.</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případě, že dojde k zastavení vykonávacího řízení a uložená pokuta ještě nebyla zaplacena, nebude ani dále vymáhána. </w:t>
      </w:r>
      <w:r w:rsidRPr="00173DB2">
        <w:rPr>
          <w:rFonts w:ascii="Times New Roman" w:hAnsi="Times New Roman" w:cs="Times New Roman"/>
          <w:i/>
          <w:szCs w:val="24"/>
        </w:rPr>
        <w:t>Jestliže </w:t>
      </w:r>
      <w:bookmarkStart w:id="19" w:name="highlightHit_81"/>
      <w:bookmarkEnd w:id="19"/>
      <w:r w:rsidRPr="00173DB2">
        <w:rPr>
          <w:rFonts w:ascii="Times New Roman" w:hAnsi="Times New Roman" w:cs="Times New Roman"/>
          <w:i/>
          <w:szCs w:val="24"/>
        </w:rPr>
        <w:t>v zastavovacím řízení povinný prokáže, že učiněná opatření byla dostatečná a že tedy návrh na nařízení výkonu rozhodnutí byl podán nedůvodně, bude výkon rozhodnutí zastaven. Zastavení výkonu rozhodnutí však neznamená, že usnesení o nařízení výkonu rozhodnutí ztrácí své účinky, a neznamená ani automatické zrušení uložené pokuty. Zastavení výkonu rozhodnutí spočívá jen </w:t>
      </w:r>
      <w:bookmarkStart w:id="20" w:name="highlightHit_82"/>
      <w:bookmarkEnd w:id="20"/>
      <w:r w:rsidRPr="00173DB2">
        <w:rPr>
          <w:rFonts w:ascii="Times New Roman" w:hAnsi="Times New Roman" w:cs="Times New Roman"/>
          <w:i/>
          <w:szCs w:val="24"/>
        </w:rPr>
        <w:t>v tom, že se nepokračuje </w:t>
      </w:r>
      <w:bookmarkStart w:id="21" w:name="highlightHit_83"/>
      <w:bookmarkEnd w:id="21"/>
      <w:r w:rsidRPr="00173DB2">
        <w:rPr>
          <w:rFonts w:ascii="Times New Roman" w:hAnsi="Times New Roman" w:cs="Times New Roman"/>
          <w:i/>
          <w:szCs w:val="24"/>
        </w:rPr>
        <w:t xml:space="preserve">v nařízeném výkonu rozhodnutí, avšak ani zastavením výkonu se neruší účinky nařízeného výkonu, které byly předtím provedeny </w:t>
      </w:r>
      <w:bookmarkStart w:id="22" w:name="highlightHit_84"/>
      <w:bookmarkEnd w:id="22"/>
      <w:r w:rsidR="00E1114E" w:rsidRPr="00173DB2">
        <w:rPr>
          <w:rFonts w:ascii="Times New Roman" w:hAnsi="Times New Roman" w:cs="Times New Roman"/>
          <w:szCs w:val="24"/>
        </w:rPr>
        <w:t>[</w:t>
      </w:r>
      <w:r w:rsidR="00305BAA" w:rsidRPr="00173DB2">
        <w:rPr>
          <w:rFonts w:ascii="Times New Roman" w:hAnsi="Times New Roman" w:cs="Times New Roman"/>
          <w:szCs w:val="24"/>
        </w:rPr>
        <w:t>…</w:t>
      </w:r>
      <w:r w:rsidR="00845C2B" w:rsidRPr="00173DB2">
        <w:rPr>
          <w:rFonts w:ascii="Times New Roman" w:hAnsi="Times New Roman" w:cs="Times New Roman"/>
          <w:szCs w:val="24"/>
        </w:rPr>
        <w:t>]</w:t>
      </w:r>
      <w:r w:rsidR="00305BAA" w:rsidRPr="00173DB2">
        <w:rPr>
          <w:rFonts w:ascii="Times New Roman" w:hAnsi="Times New Roman" w:cs="Times New Roman"/>
          <w:i/>
          <w:szCs w:val="24"/>
        </w:rPr>
        <w:t xml:space="preserve"> </w:t>
      </w:r>
      <w:r w:rsidRPr="00173DB2">
        <w:rPr>
          <w:rFonts w:ascii="Times New Roman" w:hAnsi="Times New Roman" w:cs="Times New Roman"/>
          <w:i/>
          <w:szCs w:val="24"/>
        </w:rPr>
        <w:t>Pokud jde o pokutu, pak to vlastně znamená, že pokud pokuta nebyla dosud zaplacena, nebude soud pokračovat </w:t>
      </w:r>
      <w:bookmarkStart w:id="23" w:name="highlightHit_85"/>
      <w:bookmarkEnd w:id="23"/>
      <w:r w:rsidRPr="00173DB2">
        <w:rPr>
          <w:rFonts w:ascii="Times New Roman" w:hAnsi="Times New Roman" w:cs="Times New Roman"/>
          <w:i/>
          <w:szCs w:val="24"/>
        </w:rPr>
        <w:t>v nařízeném výkonu a nebude již ani vymáhat uloženou pokutu. V opačném případě však tam, kde již pokuta byla zaplacena a byla soudem vymožena, nebude soudem povinnému vrácena, i když došlo k zastavení výkonu rozhodnutí. Ve svých důsledcích to znamená ovšem poškození povinného, který byl povinen zaplatit pokutu z nařízeného výkonu, ačkoliv takový výkon rozhodnutí byl zastaven.</w:t>
      </w:r>
      <w:r w:rsidRPr="00173DB2">
        <w:rPr>
          <w:rStyle w:val="Znakapoznpodarou"/>
          <w:rFonts w:ascii="Times New Roman" w:hAnsi="Times New Roman" w:cs="Times New Roman"/>
          <w:szCs w:val="24"/>
        </w:rPr>
        <w:footnoteReference w:id="79"/>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Problém nastane v případě, kdy povinný, ačkoli povinnost normovanou rozhodnutím splnil, pokutu zaplatí. Vymožené pokuty soud nevrací</w:t>
      </w:r>
      <w:r w:rsidR="00C12133">
        <w:rPr>
          <w:rFonts w:ascii="Times New Roman" w:hAnsi="Times New Roman" w:cs="Times New Roman"/>
          <w:szCs w:val="24"/>
        </w:rPr>
        <w:t>. Pokud povinnosti stanovené ve </w:t>
      </w:r>
      <w:r w:rsidRPr="00173DB2">
        <w:rPr>
          <w:rFonts w:ascii="Times New Roman" w:hAnsi="Times New Roman" w:cs="Times New Roman"/>
          <w:szCs w:val="24"/>
        </w:rPr>
        <w:t xml:space="preserve">vykonávaném rozhodnutí prokazatelně splnil, a přesto byl nařízen výkon rozhodnutí a pokuta uložena a zaplacena, případně vymožena, nastává krajně nespravedlivý stav. Jestliže by povinný neměl žádné právní možnosti k vydobytí svých financí zpět, mohlo by docházet ke zneužívání institutu ukládání pokut, kdy by oprávněný, i přesto, že povinnost uložená rozhodnutím byla splněna, podal návrh na výkon rozhodnutí jen proto, aby se povinnému pomstil. Povinný by byl takto vlastně nucen k dalšímu </w:t>
      </w:r>
      <w:r w:rsidR="004C2EEE" w:rsidRPr="00173DB2">
        <w:rPr>
          <w:rFonts w:ascii="Times New Roman" w:hAnsi="Times New Roman" w:cs="Times New Roman"/>
          <w:szCs w:val="24"/>
        </w:rPr>
        <w:t>plnění mimo uloženou povinnost.</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Jestliže byla povinnost ve vykonávaném rozhodnutí splněna již před návrhem na</w:t>
      </w:r>
      <w:r w:rsidR="00C12133">
        <w:rPr>
          <w:rFonts w:ascii="Times New Roman" w:hAnsi="Times New Roman" w:cs="Times New Roman"/>
          <w:szCs w:val="24"/>
        </w:rPr>
        <w:t> </w:t>
      </w:r>
      <w:r w:rsidRPr="00173DB2">
        <w:rPr>
          <w:rFonts w:ascii="Times New Roman" w:hAnsi="Times New Roman" w:cs="Times New Roman"/>
          <w:szCs w:val="24"/>
        </w:rPr>
        <w:t>výkon rozhodnutí, oprávněný to věděl, a přesto podal návrh na výkon rozhodnutí, mohly by být naplněny podmínky pro náhradu škody. A tedy povinný by mohl dostat částku ve výši zaplacené pokuty zpět přímo od oprávněného</w:t>
      </w:r>
      <w:r w:rsidR="00305BAA" w:rsidRPr="00173DB2">
        <w:rPr>
          <w:rFonts w:ascii="Times New Roman" w:hAnsi="Times New Roman" w:cs="Times New Roman"/>
          <w:szCs w:val="24"/>
        </w:rPr>
        <w:t xml:space="preserve"> podle ustanovení o náhradě škody § 2909 a násl</w:t>
      </w:r>
      <w:r w:rsidR="00C12133">
        <w:rPr>
          <w:rFonts w:ascii="Times New Roman" w:hAnsi="Times New Roman" w:cs="Times New Roman"/>
          <w:szCs w:val="24"/>
        </w:rPr>
        <w:t>.</w:t>
      </w:r>
      <w:r w:rsidR="00305BAA" w:rsidRPr="00173DB2">
        <w:rPr>
          <w:rFonts w:ascii="Times New Roman" w:hAnsi="Times New Roman" w:cs="Times New Roman"/>
          <w:szCs w:val="24"/>
        </w:rPr>
        <w:t xml:space="preserve"> OZ</w:t>
      </w:r>
      <w:r w:rsidRPr="00173DB2">
        <w:rPr>
          <w:rFonts w:ascii="Times New Roman" w:hAnsi="Times New Roman" w:cs="Times New Roman"/>
          <w:szCs w:val="24"/>
        </w:rPr>
        <w:t>.</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K navracení zaplacených pokut je ale nutno dodat, že k takové situaci bude docházet opravdu zřídka. I podle dosavadní judikatury</w:t>
      </w:r>
      <w:r w:rsidRPr="00173DB2">
        <w:rPr>
          <w:rStyle w:val="Znakapoznpodarou"/>
          <w:rFonts w:ascii="Times New Roman" w:hAnsi="Times New Roman" w:cs="Times New Roman"/>
          <w:szCs w:val="24"/>
        </w:rPr>
        <w:footnoteReference w:id="80"/>
      </w:r>
      <w:r w:rsidRPr="00173DB2">
        <w:rPr>
          <w:rFonts w:ascii="Times New Roman" w:hAnsi="Times New Roman" w:cs="Times New Roman"/>
          <w:szCs w:val="24"/>
        </w:rPr>
        <w:t xml:space="preserve">  je zřejmé, že povinní před zaplacením pokuty využijí všech svých procesních možností, aby bylo řízení některým z možných způsobů zastaveno, a pokutu zaplatí až v nejzazší možné situaci. Taktéž lze předpokládat, že soud i soudní exekutor budou při vymáhání pokuty spíše zdrženlivý, pokud bude podán návrh na</w:t>
      </w:r>
      <w:r w:rsidR="00C12133">
        <w:rPr>
          <w:rFonts w:ascii="Times New Roman" w:hAnsi="Times New Roman" w:cs="Times New Roman"/>
          <w:szCs w:val="24"/>
        </w:rPr>
        <w:t> </w:t>
      </w:r>
      <w:r w:rsidRPr="00173DB2">
        <w:rPr>
          <w:rFonts w:ascii="Times New Roman" w:hAnsi="Times New Roman" w:cs="Times New Roman"/>
          <w:szCs w:val="24"/>
        </w:rPr>
        <w:t>zastavení řízení, dovolání nebo ústavní stížnost. Takže spíše bude docházet k situacím nastíněným výše, a to že dojde k zastavení výkonu rozhodnutí a dalšímu nevymáhání pokuty.</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Vymožené pokuty připadají státu a platí se na účet</w:t>
      </w:r>
      <w:r w:rsidR="00D82B14" w:rsidRPr="00173DB2">
        <w:rPr>
          <w:rFonts w:ascii="Times New Roman" w:hAnsi="Times New Roman" w:cs="Times New Roman"/>
          <w:szCs w:val="24"/>
        </w:rPr>
        <w:t xml:space="preserve"> soudu, který pověřil exekutora provedením exekuce.</w:t>
      </w:r>
      <w:r w:rsidRPr="00173DB2">
        <w:rPr>
          <w:rFonts w:ascii="Times New Roman" w:hAnsi="Times New Roman" w:cs="Times New Roman"/>
          <w:szCs w:val="24"/>
        </w:rPr>
        <w:t xml:space="preserve"> Zaplacením pokut se povinný nezprošťuje povinnosti nahradit újmu. Pokuty inkasuje pouze stát a oprávněnému z nich nelze hradit ani náhradu škody ani jiné náklady, tak jako tomu je například u ukládání pokut ve věcech péče soudu o nezletilé.</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Dle mého názoru by z vybraných pokut měla jít nějaká část přímo oprávněnému. Například 30 procent z každé pokuty by připadlo oprávněnému. Kdyby byla zavedena takováto právní úprava, mohlo by to posílit psychický tlak na povinného. Pokud povinný účelově neplní rozhodnutím uloženou povinnost jenom</w:t>
      </w:r>
      <w:r w:rsidR="00D82B14" w:rsidRPr="00173DB2">
        <w:rPr>
          <w:rFonts w:ascii="Times New Roman" w:hAnsi="Times New Roman" w:cs="Times New Roman"/>
          <w:szCs w:val="24"/>
        </w:rPr>
        <w:t xml:space="preserve"> z nějakého rozmaru, aby pohledávka nebyla splněna,</w:t>
      </w:r>
      <w:r w:rsidRPr="00173DB2">
        <w:rPr>
          <w:rFonts w:ascii="Times New Roman" w:hAnsi="Times New Roman" w:cs="Times New Roman"/>
          <w:szCs w:val="24"/>
        </w:rPr>
        <w:t xml:space="preserve"> tak fakt, že by oprávněný dostal nějakou část pokuty, by mohla výrazně posílit tlak na splnění. Protože pokud jde pokuta v plné výši státu a vlastně jde úplně mimo oprávněného, pro povinného to může být méně motivující, než kdyby i oprávněný dostal nějakou část vybrané pokuty.</w:t>
      </w:r>
      <w:r w:rsidRPr="00173DB2">
        <w:rPr>
          <w:rStyle w:val="Znakapoznpodarou"/>
          <w:rFonts w:ascii="Times New Roman" w:hAnsi="Times New Roman" w:cs="Times New Roman"/>
          <w:szCs w:val="24"/>
        </w:rPr>
        <w:footnoteReference w:id="81"/>
      </w:r>
    </w:p>
    <w:p w:rsidR="001B5F0D" w:rsidRPr="00173DB2" w:rsidRDefault="00D82B14"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Tím, že povinný neplní </w:t>
      </w:r>
      <w:r w:rsidR="00611A0A" w:rsidRPr="00173DB2">
        <w:rPr>
          <w:rFonts w:ascii="Times New Roman" w:hAnsi="Times New Roman" w:cs="Times New Roman"/>
          <w:szCs w:val="24"/>
        </w:rPr>
        <w:t>povinnost stanovenou ve vykonávaném titulu</w:t>
      </w:r>
      <w:r w:rsidRPr="00173DB2">
        <w:rPr>
          <w:rFonts w:ascii="Times New Roman" w:hAnsi="Times New Roman" w:cs="Times New Roman"/>
          <w:szCs w:val="24"/>
        </w:rPr>
        <w:t xml:space="preserve"> a je v prodlení, mohou vznikat oprávněnému další náklady, případně mu může být působena psychická újma (například u nároků z práv duševního vlastnictví) nebo újma na zdraví (u škodlivých emisí). I proto by </w:t>
      </w:r>
      <w:r w:rsidR="00A22CF5" w:rsidRPr="00173DB2">
        <w:rPr>
          <w:rFonts w:ascii="Times New Roman" w:hAnsi="Times New Roman" w:cs="Times New Roman"/>
          <w:szCs w:val="24"/>
        </w:rPr>
        <w:t>měl</w:t>
      </w:r>
      <w:r w:rsidRPr="00173DB2">
        <w:rPr>
          <w:rFonts w:ascii="Times New Roman" w:hAnsi="Times New Roman" w:cs="Times New Roman"/>
          <w:szCs w:val="24"/>
        </w:rPr>
        <w:t xml:space="preserve"> oprávněný dostat část vymožené pokuty jako </w:t>
      </w:r>
      <w:r w:rsidR="001F02C9" w:rsidRPr="00173DB2">
        <w:rPr>
          <w:rFonts w:ascii="Times New Roman" w:hAnsi="Times New Roman" w:cs="Times New Roman"/>
          <w:szCs w:val="24"/>
        </w:rPr>
        <w:t>prozatímní</w:t>
      </w:r>
      <w:r w:rsidRPr="00173DB2">
        <w:rPr>
          <w:rFonts w:ascii="Times New Roman" w:hAnsi="Times New Roman" w:cs="Times New Roman"/>
          <w:szCs w:val="24"/>
        </w:rPr>
        <w:t xml:space="preserve"> zadostiučinění</w:t>
      </w:r>
      <w:r w:rsidR="001F02C9" w:rsidRPr="00173DB2">
        <w:rPr>
          <w:rFonts w:ascii="Times New Roman" w:hAnsi="Times New Roman" w:cs="Times New Roman"/>
          <w:szCs w:val="24"/>
        </w:rPr>
        <w:t>,</w:t>
      </w:r>
      <w:r w:rsidR="00A22CF5" w:rsidRPr="00173DB2">
        <w:rPr>
          <w:rFonts w:ascii="Times New Roman" w:hAnsi="Times New Roman" w:cs="Times New Roman"/>
          <w:szCs w:val="24"/>
        </w:rPr>
        <w:t xml:space="preserve"> než bude splněna vymáhaná pohledávka</w:t>
      </w:r>
      <w:r w:rsidR="001B5F0D" w:rsidRPr="00173DB2">
        <w:rPr>
          <w:rFonts w:ascii="Times New Roman" w:hAnsi="Times New Roman" w:cs="Times New Roman"/>
          <w:szCs w:val="24"/>
        </w:rPr>
        <w:t xml:space="preserve"> nebo rozhodnuto v dílčím řízení o náhradě škody.</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Pokud povinný neplní a oprávněný chce nahradit vzniklou škodu, musí podat novou žalobu a vést nové soudní řízení ve věcech náhrady škody. Pokud by měl možnost náhrady škody z vymožených pokut, odpadl by další soudní postup a pro oprávněného by se záležitost náhrady škody urychlila.</w:t>
      </w:r>
    </w:p>
    <w:p w:rsidR="008B6195" w:rsidRPr="00173DB2" w:rsidRDefault="008922E6" w:rsidP="00786418">
      <w:pPr>
        <w:pStyle w:val="Nadpis2"/>
        <w:rPr>
          <w:rFonts w:cs="Times New Roman"/>
        </w:rPr>
      </w:pPr>
      <w:bookmarkStart w:id="24" w:name="_Toc417211419"/>
      <w:r w:rsidRPr="00173DB2">
        <w:rPr>
          <w:rFonts w:cs="Times New Roman"/>
        </w:rPr>
        <w:t xml:space="preserve">4.4. </w:t>
      </w:r>
      <w:r w:rsidR="008B6195" w:rsidRPr="00173DB2">
        <w:rPr>
          <w:rFonts w:cs="Times New Roman"/>
        </w:rPr>
        <w:t>Právní úprava v EŘ</w:t>
      </w:r>
      <w:bookmarkEnd w:id="24"/>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Exekuční řád vyjmenovává provedení prací a výkonů jako další ze způsobů exekuce, který může exekutor využít a dále už jen upřesňuje některé aspekty ukládání pokut </w:t>
      </w:r>
      <w:r w:rsidR="004C2EEE" w:rsidRPr="00173DB2">
        <w:rPr>
          <w:rFonts w:ascii="Times New Roman" w:hAnsi="Times New Roman" w:cs="Times New Roman"/>
          <w:szCs w:val="24"/>
        </w:rPr>
        <w:t>ve vztahu k soudním exekutorům.</w:t>
      </w:r>
    </w:p>
    <w:p w:rsidR="00175AD3" w:rsidRPr="00173DB2" w:rsidRDefault="00B36D10" w:rsidP="001C7F7E">
      <w:pPr>
        <w:pStyle w:val="Diplomka"/>
        <w:ind w:firstLine="709"/>
        <w:rPr>
          <w:rFonts w:ascii="Times New Roman" w:hAnsi="Times New Roman" w:cs="Times New Roman"/>
          <w:szCs w:val="24"/>
        </w:rPr>
      </w:pPr>
      <w:r w:rsidRPr="00173DB2">
        <w:rPr>
          <w:rFonts w:ascii="Times New Roman" w:hAnsi="Times New Roman" w:cs="Times New Roman"/>
          <w:szCs w:val="24"/>
        </w:rPr>
        <w:t>Přestože (i starší) znění exekučního řádu zakládá pravomoc exekutora ukládat pokuty pro splnění prací a výkonů poměrně jasně, vyvstala v řízení u Nejvyššího soudu otázka</w:t>
      </w:r>
      <w:r w:rsidR="00175AD3" w:rsidRPr="00173DB2">
        <w:rPr>
          <w:rFonts w:ascii="Times New Roman" w:hAnsi="Times New Roman" w:cs="Times New Roman"/>
          <w:szCs w:val="24"/>
        </w:rPr>
        <w:t xml:space="preserve">, zda i exekutor může </w:t>
      </w:r>
      <w:r w:rsidRPr="00173DB2">
        <w:rPr>
          <w:rFonts w:ascii="Times New Roman" w:hAnsi="Times New Roman" w:cs="Times New Roman"/>
          <w:szCs w:val="24"/>
        </w:rPr>
        <w:t>přistoupit k uložení pokuty</w:t>
      </w:r>
      <w:r w:rsidR="00175AD3" w:rsidRPr="00173DB2">
        <w:rPr>
          <w:rFonts w:ascii="Times New Roman" w:hAnsi="Times New Roman" w:cs="Times New Roman"/>
          <w:szCs w:val="24"/>
        </w:rPr>
        <w:t xml:space="preserve">, či </w:t>
      </w:r>
      <w:r w:rsidR="006D2F1D" w:rsidRPr="00173DB2">
        <w:rPr>
          <w:rFonts w:ascii="Times New Roman" w:hAnsi="Times New Roman" w:cs="Times New Roman"/>
          <w:szCs w:val="24"/>
        </w:rPr>
        <w:t>zda</w:t>
      </w:r>
      <w:r w:rsidR="00175AD3" w:rsidRPr="00173DB2">
        <w:rPr>
          <w:rFonts w:ascii="Times New Roman" w:hAnsi="Times New Roman" w:cs="Times New Roman"/>
          <w:szCs w:val="24"/>
        </w:rPr>
        <w:t xml:space="preserve"> tato pravomoc náleží pouze soudu</w:t>
      </w:r>
      <w:r w:rsidRPr="00173DB2">
        <w:rPr>
          <w:rFonts w:ascii="Times New Roman" w:hAnsi="Times New Roman" w:cs="Times New Roman"/>
          <w:szCs w:val="24"/>
        </w:rPr>
        <w:t>. A proti Nejvyšší soud judikoval, že:</w:t>
      </w:r>
      <w:r w:rsidR="00175AD3" w:rsidRPr="00173DB2">
        <w:rPr>
          <w:rFonts w:ascii="Times New Roman" w:hAnsi="Times New Roman" w:cs="Times New Roman"/>
          <w:szCs w:val="24"/>
        </w:rPr>
        <w:t xml:space="preserve"> </w:t>
      </w:r>
      <w:r w:rsidR="00175AD3" w:rsidRPr="00173DB2">
        <w:rPr>
          <w:rFonts w:ascii="Times New Roman" w:hAnsi="Times New Roman" w:cs="Times New Roman"/>
          <w:bCs/>
          <w:i/>
          <w:szCs w:val="24"/>
        </w:rPr>
        <w:t>I v řízení podle zákona č. 120/2001 Sb. (exekuční řád) lze pro</w:t>
      </w:r>
      <w:r w:rsidR="00C12133">
        <w:rPr>
          <w:rFonts w:ascii="Times New Roman" w:hAnsi="Times New Roman" w:cs="Times New Roman"/>
          <w:bCs/>
          <w:i/>
          <w:szCs w:val="24"/>
        </w:rPr>
        <w:t> </w:t>
      </w:r>
      <w:r w:rsidR="00175AD3" w:rsidRPr="00173DB2">
        <w:rPr>
          <w:rFonts w:ascii="Times New Roman" w:hAnsi="Times New Roman" w:cs="Times New Roman"/>
          <w:bCs/>
          <w:i/>
          <w:szCs w:val="24"/>
        </w:rPr>
        <w:t>nesplnění povinnosti spočívající v osobním (tzv. nezastupitelném) plnění povinného nařídit a provést exekuci ukládáním pokut.</w:t>
      </w:r>
      <w:r w:rsidR="00175AD3" w:rsidRPr="00173DB2">
        <w:rPr>
          <w:rStyle w:val="Znakapoznpodarou"/>
          <w:rFonts w:ascii="Times New Roman" w:hAnsi="Times New Roman" w:cs="Times New Roman"/>
          <w:bCs/>
          <w:szCs w:val="24"/>
        </w:rPr>
        <w:footnoteReference w:id="82"/>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Důležitým ustanovením, které je nutno zmínit ještě před samotnou úpravou ukládání pokut, je ustanovení § 73 EŘ. Toto ustanovení </w:t>
      </w:r>
      <w:r w:rsidR="007F6ECB" w:rsidRPr="00173DB2">
        <w:rPr>
          <w:rFonts w:ascii="Times New Roman" w:hAnsi="Times New Roman" w:cs="Times New Roman"/>
          <w:szCs w:val="24"/>
        </w:rPr>
        <w:t xml:space="preserve">normuje </w:t>
      </w:r>
      <w:r w:rsidRPr="00173DB2">
        <w:rPr>
          <w:rFonts w:ascii="Times New Roman" w:hAnsi="Times New Roman" w:cs="Times New Roman"/>
          <w:szCs w:val="24"/>
        </w:rPr>
        <w:t>přiměřené použití ustanovení OSŘ</w:t>
      </w:r>
      <w:r w:rsidR="007F6ECB" w:rsidRPr="00173DB2">
        <w:rPr>
          <w:rFonts w:ascii="Times New Roman" w:hAnsi="Times New Roman" w:cs="Times New Roman"/>
          <w:szCs w:val="24"/>
        </w:rPr>
        <w:t>, pokud EŘ nestanoví jinak.</w:t>
      </w:r>
      <w:r w:rsidRPr="00173DB2">
        <w:rPr>
          <w:rFonts w:ascii="Times New Roman" w:hAnsi="Times New Roman" w:cs="Times New Roman"/>
          <w:szCs w:val="24"/>
        </w:rPr>
        <w:t xml:space="preserve"> Pro exekuci ukládající jinou povinnost než zaplacení peněžité částky se přiměřeně použijí ustanovení OSŘ </w:t>
      </w:r>
      <w:r w:rsidR="007F6ECB" w:rsidRPr="00173DB2">
        <w:rPr>
          <w:rFonts w:ascii="Times New Roman" w:hAnsi="Times New Roman" w:cs="Times New Roman"/>
          <w:szCs w:val="24"/>
        </w:rPr>
        <w:t xml:space="preserve">o </w:t>
      </w:r>
      <w:r w:rsidRPr="00173DB2">
        <w:rPr>
          <w:rFonts w:ascii="Times New Roman" w:hAnsi="Times New Roman" w:cs="Times New Roman"/>
          <w:szCs w:val="24"/>
        </w:rPr>
        <w:t>výkon</w:t>
      </w:r>
      <w:r w:rsidR="007F6ECB" w:rsidRPr="00173DB2">
        <w:rPr>
          <w:rFonts w:ascii="Times New Roman" w:hAnsi="Times New Roman" w:cs="Times New Roman"/>
          <w:szCs w:val="24"/>
        </w:rPr>
        <w:t>u</w:t>
      </w:r>
      <w:r w:rsidRPr="00173DB2">
        <w:rPr>
          <w:rFonts w:ascii="Times New Roman" w:hAnsi="Times New Roman" w:cs="Times New Roman"/>
          <w:szCs w:val="24"/>
        </w:rPr>
        <w:t xml:space="preserve"> rozhodnutí k uspokojení nepeněžitých plnění</w:t>
      </w:r>
      <w:r w:rsidR="007F6ECB" w:rsidRPr="00173DB2">
        <w:rPr>
          <w:rFonts w:ascii="Times New Roman" w:hAnsi="Times New Roman" w:cs="Times New Roman"/>
          <w:szCs w:val="24"/>
        </w:rPr>
        <w:t>, a tedy i v řízení podle exekučního řádu budou ukládání pokuty na základě ustanovení § 351 OSŘ.</w:t>
      </w:r>
    </w:p>
    <w:p w:rsidR="008B6195" w:rsidRPr="00173DB2" w:rsidRDefault="008D02F4" w:rsidP="001C7F7E">
      <w:pPr>
        <w:pStyle w:val="Diplomka"/>
        <w:ind w:firstLine="709"/>
        <w:rPr>
          <w:rFonts w:ascii="Times New Roman" w:hAnsi="Times New Roman" w:cs="Times New Roman"/>
          <w:szCs w:val="24"/>
        </w:rPr>
      </w:pPr>
      <w:r w:rsidRPr="00173DB2">
        <w:rPr>
          <w:rFonts w:ascii="Times New Roman" w:hAnsi="Times New Roman" w:cs="Times New Roman"/>
          <w:szCs w:val="24"/>
        </w:rPr>
        <w:t>E</w:t>
      </w:r>
      <w:r w:rsidR="008B6195" w:rsidRPr="00173DB2">
        <w:rPr>
          <w:rFonts w:ascii="Times New Roman" w:hAnsi="Times New Roman" w:cs="Times New Roman"/>
          <w:szCs w:val="24"/>
        </w:rPr>
        <w:t>xekuc</w:t>
      </w:r>
      <w:r w:rsidRPr="00173DB2">
        <w:rPr>
          <w:rFonts w:ascii="Times New Roman" w:hAnsi="Times New Roman" w:cs="Times New Roman"/>
          <w:szCs w:val="24"/>
        </w:rPr>
        <w:t>i</w:t>
      </w:r>
      <w:r w:rsidR="008B6195" w:rsidRPr="00173DB2">
        <w:rPr>
          <w:rFonts w:ascii="Times New Roman" w:hAnsi="Times New Roman" w:cs="Times New Roman"/>
          <w:szCs w:val="24"/>
        </w:rPr>
        <w:t xml:space="preserve"> k provedení prací a výkonů se věnuje ustanovení § 72 EŘ. V odstavci prvním je stanovena úprava pro tzv. zastupitelné práce a výkony, pro nezastupitelné práce a výkony jsou podmínky stanoveny v odstavci druhém a třetím.</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Exekuční řád ve svém ustanovení § 72 odst. 2 stanoví, že: </w:t>
      </w:r>
      <w:r w:rsidR="00C12133">
        <w:rPr>
          <w:rFonts w:ascii="Times New Roman" w:hAnsi="Times New Roman" w:cs="Times New Roman"/>
          <w:i/>
          <w:szCs w:val="24"/>
        </w:rPr>
        <w:t>pokuty uložené při </w:t>
      </w:r>
      <w:r w:rsidRPr="00173DB2">
        <w:rPr>
          <w:rFonts w:ascii="Times New Roman" w:hAnsi="Times New Roman" w:cs="Times New Roman"/>
          <w:i/>
          <w:szCs w:val="24"/>
        </w:rPr>
        <w:t>provedení exekuce podle ustanovení § 351 občanského soudního řádu je povinný vždy povinen zaplatit na účet exekučního soudu.</w:t>
      </w:r>
      <w:r w:rsidRPr="00173DB2">
        <w:rPr>
          <w:rFonts w:ascii="Times New Roman" w:hAnsi="Times New Roman" w:cs="Times New Roman"/>
          <w:szCs w:val="24"/>
        </w:rPr>
        <w:t xml:space="preserve"> Toto ustanovení předchází nejasnostem v tom, kam platit nařízené pokuty. Pokuty nařizuje soudní exekutor, t</w:t>
      </w:r>
      <w:r w:rsidR="00C12133">
        <w:rPr>
          <w:rFonts w:ascii="Times New Roman" w:hAnsi="Times New Roman" w:cs="Times New Roman"/>
          <w:szCs w:val="24"/>
        </w:rPr>
        <w:t>udíž by bylo logické, že by pro </w:t>
      </w:r>
      <w:r w:rsidRPr="00173DB2">
        <w:rPr>
          <w:rFonts w:ascii="Times New Roman" w:hAnsi="Times New Roman" w:cs="Times New Roman"/>
          <w:szCs w:val="24"/>
        </w:rPr>
        <w:t>jasnější přehled při vymáhání bylo plněno přímo exekutorovi,</w:t>
      </w:r>
      <w:r w:rsidRPr="00173DB2">
        <w:rPr>
          <w:rStyle w:val="Znakapoznpodarou"/>
          <w:rFonts w:ascii="Times New Roman" w:hAnsi="Times New Roman" w:cs="Times New Roman"/>
          <w:szCs w:val="24"/>
        </w:rPr>
        <w:footnoteReference w:id="83"/>
      </w:r>
      <w:r w:rsidRPr="00173DB2">
        <w:rPr>
          <w:rFonts w:ascii="Times New Roman" w:hAnsi="Times New Roman" w:cs="Times New Roman"/>
          <w:szCs w:val="24"/>
        </w:rPr>
        <w:t xml:space="preserve"> nicméně ten by následovně musel vybrané peníze převádět soudu,</w:t>
      </w:r>
      <w:r w:rsidRPr="00173DB2">
        <w:rPr>
          <w:rStyle w:val="Znakapoznpodarou"/>
          <w:rFonts w:ascii="Times New Roman" w:hAnsi="Times New Roman" w:cs="Times New Roman"/>
          <w:szCs w:val="24"/>
        </w:rPr>
        <w:footnoteReference w:id="84"/>
      </w:r>
      <w:r w:rsidRPr="00173DB2">
        <w:rPr>
          <w:rFonts w:ascii="Times New Roman" w:hAnsi="Times New Roman" w:cs="Times New Roman"/>
          <w:szCs w:val="24"/>
        </w:rPr>
        <w:t xml:space="preserve"> a proto bylo přistoupeno k tomu, že pokuty povinný platí rovnou soudu, bez exekutora jako prostředníka při placení.</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K vymáhání uložené a nezaplacené pokuty přistoupí exekutor bez návrhu, v rámci probíhajícího exekučního řízení. Z podstaty věci k vymáhání pokuty použije jiný způsob výkonu rozhodnutí, a to některý ze způsobů exekuce na peněžité plnění.</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Pokud ani uložení první pokuty nevede k vymožení povinnosti, je k dalšímu ukládání pokut potřeba součinnost oprávněného. </w:t>
      </w:r>
      <w:r w:rsidRPr="00173DB2">
        <w:rPr>
          <w:rFonts w:ascii="Times New Roman" w:hAnsi="Times New Roman" w:cs="Times New Roman"/>
          <w:i/>
          <w:szCs w:val="24"/>
        </w:rPr>
        <w:t>Druhou a každou další pokutu ukládá poté exekutor pouze na návrh oprávněného. Oprávněný svůj návrh podává a adresuje přímo exekutorovi, nikoli exekučnímu soudu, a exekutor o návrhu rozhoduje, aniž by o jeho podání informoval exekuční soud.</w:t>
      </w:r>
      <w:r w:rsidRPr="00173DB2">
        <w:rPr>
          <w:rStyle w:val="Znakapoznpodarou"/>
          <w:rFonts w:ascii="Times New Roman" w:hAnsi="Times New Roman" w:cs="Times New Roman"/>
          <w:szCs w:val="24"/>
        </w:rPr>
        <w:footnoteReference w:id="85"/>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Pro postup exekutora je také stanoveno určité omezení, aby nedošlo ke zneužití pravomoci a byl chráněn i povinný. Podle ustanovení § 72 odst. 3</w:t>
      </w:r>
      <w:r w:rsidR="00305BAA" w:rsidRPr="00173DB2">
        <w:rPr>
          <w:rFonts w:ascii="Times New Roman" w:hAnsi="Times New Roman" w:cs="Times New Roman"/>
          <w:szCs w:val="24"/>
        </w:rPr>
        <w:t xml:space="preserve"> EŘ</w:t>
      </w:r>
      <w:r w:rsidRPr="00173DB2">
        <w:rPr>
          <w:rFonts w:ascii="Times New Roman" w:hAnsi="Times New Roman" w:cs="Times New Roman"/>
          <w:szCs w:val="24"/>
        </w:rPr>
        <w:t xml:space="preserve"> lze exekuci ukládáním pokut (prováděnou podle ustanovení § 351 OSŘ) zastavit, a to i zčásti, pokud výše uložené pokuty neodpovídá vymáhané povinnosti či okolnostem případu. Návrh na zastavení exekuce (i částečně) se podává u exekutora, který vede exekuci, a to podle ustanovení § 55 EŘ. Exekutor může návrhu sám vyhovět a exekuci zastavit, ale pouze v případě, že se zastavením souhlasí oprávněný (ustanovení § 55 odst. 4</w:t>
      </w:r>
      <w:r w:rsidR="00305BAA" w:rsidRPr="00173DB2">
        <w:rPr>
          <w:rFonts w:ascii="Times New Roman" w:hAnsi="Times New Roman" w:cs="Times New Roman"/>
          <w:szCs w:val="24"/>
        </w:rPr>
        <w:t xml:space="preserve"> EŘ</w:t>
      </w:r>
      <w:r w:rsidRPr="00173DB2">
        <w:rPr>
          <w:rFonts w:ascii="Times New Roman" w:hAnsi="Times New Roman" w:cs="Times New Roman"/>
          <w:szCs w:val="24"/>
        </w:rPr>
        <w:t>). Pokud exekutor nerozhodne o zastavení exekuce, předá exekuční spis exekučnímu soudu, který dále ve věci rozhoduje a může exekuci zastavit, nebo případně částečně zastavit a snížit výši uložené pokuty.</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Podle rozhodnutí Nejvyššího soudu</w:t>
      </w:r>
      <w:r w:rsidRPr="00173DB2">
        <w:rPr>
          <w:rStyle w:val="Znakapoznpodarou"/>
          <w:rFonts w:ascii="Times New Roman" w:hAnsi="Times New Roman" w:cs="Times New Roman"/>
          <w:szCs w:val="24"/>
        </w:rPr>
        <w:footnoteReference w:id="86"/>
      </w:r>
      <w:r w:rsidRPr="00173DB2">
        <w:rPr>
          <w:rFonts w:ascii="Times New Roman" w:hAnsi="Times New Roman" w:cs="Times New Roman"/>
          <w:szCs w:val="24"/>
        </w:rPr>
        <w:t xml:space="preserve"> je dovolání proti usnesení, jímž bylo rozhodnuto o odvolání proti usnesení soudního exekutora o uložení pokuty podle ustanovení § 351 OSŘ, nepřípustné. Tedy rozhodnutí exekučního soudu o zastavení exekuce (zrušení uložené pokuty), případně rozhodnutí o uložení nižší pokuty, bude konečné a výše pokuty bude již nezměnitelná.</w:t>
      </w:r>
    </w:p>
    <w:p w:rsidR="008B6195" w:rsidRPr="00173DB2" w:rsidRDefault="00E04B82" w:rsidP="00786418">
      <w:pPr>
        <w:pStyle w:val="Nadpis2"/>
        <w:rPr>
          <w:rFonts w:cs="Times New Roman"/>
        </w:rPr>
      </w:pPr>
      <w:bookmarkStart w:id="25" w:name="_Toc417211420"/>
      <w:r w:rsidRPr="00173DB2">
        <w:rPr>
          <w:rFonts w:cs="Times New Roman"/>
        </w:rPr>
        <w:t>4.5</w:t>
      </w:r>
      <w:r w:rsidR="008922E6" w:rsidRPr="00173DB2">
        <w:rPr>
          <w:rFonts w:cs="Times New Roman"/>
        </w:rPr>
        <w:t xml:space="preserve">. </w:t>
      </w:r>
      <w:r w:rsidR="008B6195" w:rsidRPr="00173DB2">
        <w:rPr>
          <w:rFonts w:cs="Times New Roman"/>
        </w:rPr>
        <w:t>Výkon rozhodnutí o péči o nezletilé děti</w:t>
      </w:r>
      <w:bookmarkEnd w:id="25"/>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K výkonu rozhodnutí ukládáním pokut je nutné také zmínit další normované situace, kdy lze pokuty ukládat, a to ve věcech výkonu rozhodnutí o péči o nezletilé děti.</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Historicky byla právní úprava zařazena do ob</w:t>
      </w:r>
      <w:r w:rsidR="00C12133">
        <w:rPr>
          <w:rFonts w:ascii="Times New Roman" w:hAnsi="Times New Roman" w:cs="Times New Roman"/>
          <w:szCs w:val="24"/>
        </w:rPr>
        <w:t>čanského soudního řádu, nově se </w:t>
      </w:r>
      <w:r w:rsidRPr="00173DB2">
        <w:rPr>
          <w:rFonts w:ascii="Times New Roman" w:hAnsi="Times New Roman" w:cs="Times New Roman"/>
          <w:szCs w:val="24"/>
        </w:rPr>
        <w:t>vznikem dalšího procesního předpisu od 1. 1. 2014 js</w:t>
      </w:r>
      <w:r w:rsidR="00C12133">
        <w:rPr>
          <w:rFonts w:ascii="Times New Roman" w:hAnsi="Times New Roman" w:cs="Times New Roman"/>
          <w:szCs w:val="24"/>
        </w:rPr>
        <w:t>ou procesní ustanovení o péči o </w:t>
      </w:r>
      <w:r w:rsidRPr="00173DB2">
        <w:rPr>
          <w:rFonts w:ascii="Times New Roman" w:hAnsi="Times New Roman" w:cs="Times New Roman"/>
          <w:szCs w:val="24"/>
        </w:rPr>
        <w:t>nezletilé děti zařazena do zákona o zvláštních řízeních soudních.</w:t>
      </w:r>
      <w:r w:rsidRPr="00173DB2">
        <w:rPr>
          <w:rStyle w:val="Znakapoznpodarou"/>
          <w:rFonts w:ascii="Times New Roman" w:hAnsi="Times New Roman" w:cs="Times New Roman"/>
          <w:szCs w:val="24"/>
        </w:rPr>
        <w:footnoteReference w:id="87"/>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Možnost výkonu rozhodnutí uložením pokuty upravuje ustanovení § 502 ZZŘ. Výkon rozhodnutí nařizuje zásadně soud, a to v případě kdy povinný dobrovolně neplní soudní rozhodnutí nebo soudem schválenou dohodu o péči o nezletilé dítě,</w:t>
      </w:r>
      <w:r w:rsidRPr="00173DB2">
        <w:rPr>
          <w:rStyle w:val="Znakapoznpodarou"/>
          <w:rFonts w:ascii="Times New Roman" w:hAnsi="Times New Roman" w:cs="Times New Roman"/>
          <w:szCs w:val="24"/>
        </w:rPr>
        <w:footnoteReference w:id="88"/>
      </w:r>
      <w:r w:rsidRPr="00173DB2">
        <w:rPr>
          <w:rFonts w:ascii="Times New Roman" w:hAnsi="Times New Roman" w:cs="Times New Roman"/>
          <w:szCs w:val="24"/>
        </w:rPr>
        <w:t xml:space="preserve"> o úpravě styku s nezletilým dítětem, případně rozhodnutí o navrácení dítěte. Prvním krokem, který soud musí před nařízením výkonu ukládáním pokut učinit, je výzva povinnému k dobrovolnému splnění povinnosti. Taktéž soud musí povinného poučit o následcích neplnění povinnosti a o možnosti výkonu rozhodnutí ukládáním pokut.</w:t>
      </w:r>
    </w:p>
    <w:p w:rsidR="00266787"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Výše každé jednotlivé pokuty je zde omezena částkou 50.000 Kč a lze je ukládat opětovně, ale pouze v případě, je-li ukládání </w:t>
      </w:r>
      <w:r w:rsidR="00E1114E" w:rsidRPr="00173DB2">
        <w:rPr>
          <w:rFonts w:ascii="Times New Roman" w:hAnsi="Times New Roman" w:cs="Times New Roman"/>
          <w:szCs w:val="24"/>
        </w:rPr>
        <w:t>účelné.</w:t>
      </w:r>
      <w:r w:rsidRPr="00173DB2">
        <w:rPr>
          <w:rFonts w:ascii="Times New Roman" w:hAnsi="Times New Roman" w:cs="Times New Roman"/>
          <w:szCs w:val="24"/>
        </w:rPr>
        <w:t xml:space="preserve"> </w:t>
      </w:r>
      <w:r w:rsidR="00266787" w:rsidRPr="00173DB2">
        <w:rPr>
          <w:rFonts w:ascii="Times New Roman" w:hAnsi="Times New Roman" w:cs="Times New Roman"/>
          <w:szCs w:val="24"/>
        </w:rPr>
        <w:t>Pokuty by měly být ukládány i s přihlédnutím k sociálnímu a finančnímu zázemí povi</w:t>
      </w:r>
      <w:r w:rsidR="00C12133">
        <w:rPr>
          <w:rFonts w:ascii="Times New Roman" w:hAnsi="Times New Roman" w:cs="Times New Roman"/>
          <w:szCs w:val="24"/>
        </w:rPr>
        <w:t>nného. Jestliže povinný žije ze </w:t>
      </w:r>
      <w:r w:rsidR="00266787" w:rsidRPr="00173DB2">
        <w:rPr>
          <w:rFonts w:ascii="Times New Roman" w:hAnsi="Times New Roman" w:cs="Times New Roman"/>
          <w:szCs w:val="24"/>
        </w:rPr>
        <w:t xml:space="preserve">sociálních dávek, které stěží postačí na zaplacení základních </w:t>
      </w:r>
      <w:r w:rsidR="009E4222" w:rsidRPr="00173DB2">
        <w:rPr>
          <w:rFonts w:ascii="Times New Roman" w:hAnsi="Times New Roman" w:cs="Times New Roman"/>
          <w:szCs w:val="24"/>
        </w:rPr>
        <w:t>výdajů, a nemá</w:t>
      </w:r>
      <w:r w:rsidR="00176693" w:rsidRPr="00173DB2">
        <w:rPr>
          <w:rFonts w:ascii="Times New Roman" w:hAnsi="Times New Roman" w:cs="Times New Roman"/>
          <w:szCs w:val="24"/>
        </w:rPr>
        <w:t xml:space="preserve"> žádný jiný majetek</w:t>
      </w:r>
      <w:r w:rsidR="00266787" w:rsidRPr="00173DB2">
        <w:rPr>
          <w:rFonts w:ascii="Times New Roman" w:hAnsi="Times New Roman" w:cs="Times New Roman"/>
          <w:szCs w:val="24"/>
        </w:rPr>
        <w:t>, nelze uložení pokuty považovat za účelné</w:t>
      </w:r>
      <w:r w:rsidR="00176693" w:rsidRPr="00173DB2">
        <w:rPr>
          <w:rFonts w:ascii="Times New Roman" w:hAnsi="Times New Roman" w:cs="Times New Roman"/>
          <w:szCs w:val="24"/>
        </w:rPr>
        <w:t xml:space="preserve">, protože </w:t>
      </w:r>
      <w:r w:rsidR="00B11290" w:rsidRPr="00173DB2">
        <w:rPr>
          <w:rFonts w:ascii="Times New Roman" w:hAnsi="Times New Roman" w:cs="Times New Roman"/>
          <w:szCs w:val="24"/>
        </w:rPr>
        <w:t>stěží</w:t>
      </w:r>
      <w:r w:rsidR="00176693" w:rsidRPr="00173DB2">
        <w:rPr>
          <w:rFonts w:ascii="Times New Roman" w:hAnsi="Times New Roman" w:cs="Times New Roman"/>
          <w:szCs w:val="24"/>
        </w:rPr>
        <w:t xml:space="preserve"> bude mít </w:t>
      </w:r>
      <w:r w:rsidR="00B11290" w:rsidRPr="00173DB2">
        <w:rPr>
          <w:rFonts w:ascii="Times New Roman" w:hAnsi="Times New Roman" w:cs="Times New Roman"/>
          <w:szCs w:val="24"/>
        </w:rPr>
        <w:t xml:space="preserve">uložení pokuty </w:t>
      </w:r>
      <w:r w:rsidR="00176693" w:rsidRPr="00173DB2">
        <w:rPr>
          <w:rFonts w:ascii="Times New Roman" w:hAnsi="Times New Roman" w:cs="Times New Roman"/>
          <w:szCs w:val="24"/>
        </w:rPr>
        <w:t>nějaký reálný dopad na povinného</w:t>
      </w:r>
      <w:r w:rsidR="00266787" w:rsidRPr="00173DB2">
        <w:rPr>
          <w:rFonts w:ascii="Times New Roman" w:hAnsi="Times New Roman" w:cs="Times New Roman"/>
          <w:szCs w:val="24"/>
        </w:rPr>
        <w:t>. Nařízeným výkonem rozhodnutí ve věcech péče o</w:t>
      </w:r>
      <w:r w:rsidR="00C12133">
        <w:rPr>
          <w:rFonts w:ascii="Times New Roman" w:hAnsi="Times New Roman" w:cs="Times New Roman"/>
          <w:szCs w:val="24"/>
        </w:rPr>
        <w:t> </w:t>
      </w:r>
      <w:r w:rsidR="00266787" w:rsidRPr="00173DB2">
        <w:rPr>
          <w:rFonts w:ascii="Times New Roman" w:hAnsi="Times New Roman" w:cs="Times New Roman"/>
          <w:szCs w:val="24"/>
        </w:rPr>
        <w:t>nezletilé je často nutné řešit situaci ihned, a pokud by pokuta měla být splácena klidně i několik let, nebude zde naplněn účel jejího uložení.</w:t>
      </w:r>
      <w:r w:rsidR="009E4222" w:rsidRPr="00173DB2">
        <w:rPr>
          <w:rFonts w:ascii="Times New Roman" w:hAnsi="Times New Roman" w:cs="Times New Roman"/>
          <w:szCs w:val="24"/>
        </w:rPr>
        <w:t xml:space="preserve"> Taktéž taková pokuta nesplní svůj účel ani u majetných povinných. Těm sice bude možné postihnout jejich majetek, ale </w:t>
      </w:r>
      <w:r w:rsidR="00B11290" w:rsidRPr="00173DB2">
        <w:rPr>
          <w:rFonts w:ascii="Times New Roman" w:hAnsi="Times New Roman" w:cs="Times New Roman"/>
          <w:szCs w:val="24"/>
        </w:rPr>
        <w:t>v porovnání s jejich aktivy bude výše pokuty nízká</w:t>
      </w:r>
      <w:r w:rsidR="009E4222" w:rsidRPr="00173DB2">
        <w:rPr>
          <w:rFonts w:ascii="Times New Roman" w:hAnsi="Times New Roman" w:cs="Times New Roman"/>
          <w:szCs w:val="24"/>
        </w:rPr>
        <w:t xml:space="preserve"> a nebude je motivovat ke splnění </w:t>
      </w:r>
      <w:r w:rsidR="00B11290" w:rsidRPr="00173DB2">
        <w:rPr>
          <w:rFonts w:ascii="Times New Roman" w:hAnsi="Times New Roman" w:cs="Times New Roman"/>
          <w:szCs w:val="24"/>
        </w:rPr>
        <w:t>povinnosti, takže radši zaplatí nařízenou pokutu, ale vykonávaným rozhodnutím se řídit nebudou.</w:t>
      </w:r>
    </w:p>
    <w:p w:rsidR="000361CD" w:rsidRPr="00173DB2" w:rsidRDefault="000361CD"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Taktéž je nutné zohlednit i předchozí chování povinného při plnění povinností v řízení. </w:t>
      </w:r>
      <w:r w:rsidRPr="00173DB2">
        <w:rPr>
          <w:rFonts w:ascii="Times New Roman" w:hAnsi="Times New Roman" w:cs="Times New Roman"/>
          <w:i/>
          <w:szCs w:val="24"/>
        </w:rPr>
        <w:t>Úvaha soudu o tom, zda má vůbec přistoupit k výkonu rozhodnutí ukládáním pokut, jež budou povinnému ukládány usnesením, jež mu bude při výkonu rozhodnutí doručováno, bude rovněž výrazně ovlivněna obavami, zda by takovým postupem nebyl výkon rozhodnutí ztížen či zmařen, neboť by takového postupu soudu mohl povinný využít jako varování před hrozícím odnětím dítěte a mohl by změnit adresu svého pobytu a pobytu dítěte, aby se výkonu rozhodnutí pokud možno vůbec vyhnul</w:t>
      </w:r>
      <w:r w:rsidRPr="00173DB2">
        <w:rPr>
          <w:rFonts w:ascii="Times New Roman" w:hAnsi="Times New Roman" w:cs="Times New Roman"/>
          <w:szCs w:val="24"/>
        </w:rPr>
        <w:t>.</w:t>
      </w:r>
      <w:r w:rsidRPr="00173DB2">
        <w:rPr>
          <w:rStyle w:val="Znakapoznpodarou"/>
          <w:rFonts w:ascii="Times New Roman" w:hAnsi="Times New Roman" w:cs="Times New Roman"/>
          <w:szCs w:val="24"/>
        </w:rPr>
        <w:footnoteReference w:id="89"/>
      </w:r>
    </w:p>
    <w:p w:rsidR="0051794A" w:rsidRPr="00173DB2" w:rsidRDefault="0051794A"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Vzhledem k charakteru vykonávané povinnosti </w:t>
      </w:r>
      <w:r w:rsidR="000361CD" w:rsidRPr="00173DB2">
        <w:rPr>
          <w:rFonts w:ascii="Times New Roman" w:hAnsi="Times New Roman" w:cs="Times New Roman"/>
          <w:szCs w:val="24"/>
        </w:rPr>
        <w:t>- péče o nezletilé děti, je zde nutné mnohem více brát na zřetel veškeré okolnosti případu</w:t>
      </w:r>
      <w:r w:rsidR="00723B06" w:rsidRPr="00173DB2">
        <w:rPr>
          <w:rFonts w:ascii="Times New Roman" w:hAnsi="Times New Roman" w:cs="Times New Roman"/>
          <w:szCs w:val="24"/>
        </w:rPr>
        <w:t>, než u ukládání pokut k provedení prací a výkonů. A proto je nutné, aby soud jako vykonavatel pečlivě zkoumal každý případ a vybíral vhodný způsob výkonu rozhodnutí. I proto zákon stanoví požadavek účelnosti ukládání pokut. Jak je výše znázorněno, ne vždy bude uložení pokuty účelné a vhodné.</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Pokuty připadají státu a soud eviduje částku vymožených pokut. Evidence je zde důležitá, neboť vymožené pokuty mohou sloužit k náhradě vynaložených a prokázaných nákladů sloužících k uspokojení nezbytných potřeb dítěte, a to právě až do výše částky vymožených pokut. Ohledně čerpání pokut k náhradě nákladů dítěte rozhoduje soud na návrh zákonného zástupce nebo opatrovníka nezletilého dítěte (čerpání pokut k náhradě nákladů dítěte upravuje ustanovení § 507 ZZŘ).</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Vzhledem k tomu, že pojem péče soudu o nezletilé děti je poměrně široký, přistupují k možnosti výkonu rozhodnutí ukládáním pokut i další způso</w:t>
      </w:r>
      <w:r w:rsidR="00C12133">
        <w:rPr>
          <w:rFonts w:ascii="Times New Roman" w:hAnsi="Times New Roman" w:cs="Times New Roman"/>
          <w:szCs w:val="24"/>
        </w:rPr>
        <w:t>by výkonu rozhodnutí odlišné od </w:t>
      </w:r>
      <w:r w:rsidRPr="00173DB2">
        <w:rPr>
          <w:rFonts w:ascii="Times New Roman" w:hAnsi="Times New Roman" w:cs="Times New Roman"/>
          <w:szCs w:val="24"/>
        </w:rPr>
        <w:t>způsobů normovaných v OSŘ k vymáhání peněžitých i nepeněžitých pohledávek. Péče soudu o nezletilé děti je specifickým okruhem činnosti soudu. Jelikož se jedná o rodinné záležitosti, tedy záležitosti osob blízkých, spojených rodinným poutem a často i na sobě závislých, nelze pouze mechanicky ukládat pokuty k dosažení splnění rozhodnutí. Necitlivým výkonem rozhodnutí by mohlo dojít i k přerušení rodinných vazeb, a právě proto má soud mimo ukládání pokut možnost povinnému nařídit povinné setkání s odborníkem v oboru pedopsychologie, stanovit plán navykacího režimu dítěte s osobou oprávněnou nebo například nařídit první setkání s mediátorem. T</w:t>
      </w:r>
      <w:r w:rsidR="0075231C" w:rsidRPr="00173DB2">
        <w:rPr>
          <w:rFonts w:ascii="Times New Roman" w:hAnsi="Times New Roman" w:cs="Times New Roman"/>
          <w:szCs w:val="24"/>
        </w:rPr>
        <w:t>a</w:t>
      </w:r>
      <w:r w:rsidRPr="00173DB2">
        <w:rPr>
          <w:rFonts w:ascii="Times New Roman" w:hAnsi="Times New Roman" w:cs="Times New Roman"/>
          <w:szCs w:val="24"/>
        </w:rPr>
        <w:t>to další opatření soudu mohou být pro úspěšný výkon rozhodnutí velice důležité a často i účinnější než pokuty. Jestliže totiž všechny způsoby výkonu rozhodnutí selžou, může dojít až k odnětí dítěte, což je jistě velice nežádoucí stav. Proto je vhodné, aby předchozí způsoby byly nařizovány cíleně a s ohledem na konkrétní situaci v rodině, aby bylo rozhodnutí učiněno za dost jinak než právě odnětím.</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Při porovnání s výkonem rozhodnutí ukládáním pokut k provedení prací a výkonů zde nalezneme několik nepodstatných odlišností. Pokuty k provedení prací a výkonů může nařizovat soud i soudní exekutor, pokuty ve věcech péče soudu o nezletilé</w:t>
      </w:r>
      <w:r w:rsidR="006B60AA" w:rsidRPr="00173DB2">
        <w:rPr>
          <w:rFonts w:ascii="Times New Roman" w:hAnsi="Times New Roman" w:cs="Times New Roman"/>
          <w:szCs w:val="24"/>
        </w:rPr>
        <w:t>,</w:t>
      </w:r>
      <w:r w:rsidRPr="00173DB2">
        <w:rPr>
          <w:rFonts w:ascii="Times New Roman" w:hAnsi="Times New Roman" w:cs="Times New Roman"/>
          <w:szCs w:val="24"/>
        </w:rPr>
        <w:t xml:space="preserve"> soud. Rozhodování ve věcech péč</w:t>
      </w:r>
      <w:r w:rsidR="009A0217" w:rsidRPr="00173DB2">
        <w:rPr>
          <w:rFonts w:ascii="Times New Roman" w:hAnsi="Times New Roman" w:cs="Times New Roman"/>
          <w:szCs w:val="24"/>
        </w:rPr>
        <w:t>e soudu</w:t>
      </w:r>
      <w:r w:rsidRPr="00173DB2">
        <w:rPr>
          <w:rFonts w:ascii="Times New Roman" w:hAnsi="Times New Roman" w:cs="Times New Roman"/>
          <w:szCs w:val="24"/>
        </w:rPr>
        <w:t xml:space="preserve"> o nezletilé si jistě vyžaduje větší cit pro věc a opatrnější nařizování opatření než vykonávání prací a výkonů</w:t>
      </w:r>
      <w:r w:rsidR="009A0217" w:rsidRPr="00173DB2">
        <w:rPr>
          <w:rFonts w:ascii="Times New Roman" w:hAnsi="Times New Roman" w:cs="Times New Roman"/>
          <w:szCs w:val="24"/>
        </w:rPr>
        <w:t xml:space="preserve"> a proto je svěřeno pouze do pravomoci soudů.</w:t>
      </w:r>
    </w:p>
    <w:p w:rsidR="008B6195"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Pokuty k provedení prací a výkonů jsou jediným možným způsobem, jak vymoci splnění pohledávky povinným, jiný způsob fakticky ani nen</w:t>
      </w:r>
      <w:r w:rsidR="00C12133">
        <w:rPr>
          <w:rFonts w:ascii="Times New Roman" w:hAnsi="Times New Roman" w:cs="Times New Roman"/>
          <w:szCs w:val="24"/>
        </w:rPr>
        <w:t>í možný. Ve věcech péče soudu o </w:t>
      </w:r>
      <w:r w:rsidRPr="00173DB2">
        <w:rPr>
          <w:rFonts w:ascii="Times New Roman" w:hAnsi="Times New Roman" w:cs="Times New Roman"/>
          <w:szCs w:val="24"/>
        </w:rPr>
        <w:t>nezletilé jsou stanoven</w:t>
      </w:r>
      <w:r w:rsidR="00354C87" w:rsidRPr="00173DB2">
        <w:rPr>
          <w:rFonts w:ascii="Times New Roman" w:hAnsi="Times New Roman" w:cs="Times New Roman"/>
          <w:szCs w:val="24"/>
        </w:rPr>
        <w:t>a</w:t>
      </w:r>
      <w:r w:rsidRPr="00173DB2">
        <w:rPr>
          <w:rFonts w:ascii="Times New Roman" w:hAnsi="Times New Roman" w:cs="Times New Roman"/>
          <w:szCs w:val="24"/>
        </w:rPr>
        <w:t xml:space="preserve"> další opatření, kter</w:t>
      </w:r>
      <w:r w:rsidR="00354C87" w:rsidRPr="00173DB2">
        <w:rPr>
          <w:rFonts w:ascii="Times New Roman" w:hAnsi="Times New Roman" w:cs="Times New Roman"/>
          <w:szCs w:val="24"/>
        </w:rPr>
        <w:t>á</w:t>
      </w:r>
      <w:r w:rsidRPr="00173DB2">
        <w:rPr>
          <w:rFonts w:ascii="Times New Roman" w:hAnsi="Times New Roman" w:cs="Times New Roman"/>
          <w:szCs w:val="24"/>
        </w:rPr>
        <w:t xml:space="preserve"> soud může ukládat a jestliže všechn</w:t>
      </w:r>
      <w:r w:rsidR="00354C87" w:rsidRPr="00173DB2">
        <w:rPr>
          <w:rFonts w:ascii="Times New Roman" w:hAnsi="Times New Roman" w:cs="Times New Roman"/>
          <w:szCs w:val="24"/>
        </w:rPr>
        <w:t>a</w:t>
      </w:r>
      <w:r w:rsidRPr="00173DB2">
        <w:rPr>
          <w:rFonts w:ascii="Times New Roman" w:hAnsi="Times New Roman" w:cs="Times New Roman"/>
          <w:szCs w:val="24"/>
        </w:rPr>
        <w:t xml:space="preserve"> selžou, přistoupí se ještě o krok výše, k odebrání dítěte. Tím je fakticky umožněno splnění povinnosti, ale pokud povinný ve věcech provedení prací a výkonů pohledávku splnit nechce a pokuty platí, nemáme žádný jiný způsob, jak pohledávku vymáhat.</w:t>
      </w:r>
    </w:p>
    <w:p w:rsidR="00786418" w:rsidRPr="00173DB2" w:rsidRDefault="008B6195" w:rsidP="001C7F7E">
      <w:pPr>
        <w:pStyle w:val="Diplomka"/>
        <w:ind w:firstLine="709"/>
        <w:rPr>
          <w:rFonts w:ascii="Times New Roman" w:hAnsi="Times New Roman" w:cs="Times New Roman"/>
          <w:szCs w:val="24"/>
        </w:rPr>
      </w:pPr>
      <w:r w:rsidRPr="00173DB2">
        <w:rPr>
          <w:rFonts w:ascii="Times New Roman" w:hAnsi="Times New Roman" w:cs="Times New Roman"/>
          <w:szCs w:val="24"/>
        </w:rPr>
        <w:t>V obou případech pokuty připadají státu, nicméně při výkonu rozhodnutí ve věcech péče soudu o nezletilé má dítě za splnění několika povinností možnost tyto finance dostat k úhradě důvodných nákladů.</w:t>
      </w:r>
    </w:p>
    <w:p w:rsidR="00786418" w:rsidRPr="00173DB2" w:rsidRDefault="00786418">
      <w:pPr>
        <w:rPr>
          <w:rFonts w:ascii="Times New Roman" w:hAnsi="Times New Roman" w:cs="Times New Roman"/>
          <w:sz w:val="24"/>
          <w:szCs w:val="24"/>
        </w:rPr>
      </w:pPr>
      <w:r w:rsidRPr="00173DB2">
        <w:rPr>
          <w:rFonts w:ascii="Times New Roman" w:hAnsi="Times New Roman" w:cs="Times New Roman"/>
          <w:szCs w:val="24"/>
        </w:rPr>
        <w:br w:type="page"/>
      </w:r>
    </w:p>
    <w:p w:rsidR="00274D77" w:rsidRPr="00173DB2" w:rsidRDefault="000051EA" w:rsidP="00786418">
      <w:pPr>
        <w:pStyle w:val="Nadpis1"/>
        <w:rPr>
          <w:rFonts w:cs="Times New Roman"/>
        </w:rPr>
      </w:pPr>
      <w:bookmarkStart w:id="26" w:name="_Toc417211421"/>
      <w:r w:rsidRPr="00173DB2">
        <w:rPr>
          <w:rFonts w:cs="Times New Roman"/>
        </w:rPr>
        <w:t>5. Závěr</w:t>
      </w:r>
      <w:bookmarkEnd w:id="26"/>
    </w:p>
    <w:p w:rsidR="0038640A" w:rsidRPr="00173DB2" w:rsidRDefault="00391DA9" w:rsidP="001C7F7E">
      <w:pPr>
        <w:pStyle w:val="Diplomka"/>
        <w:ind w:firstLine="709"/>
        <w:rPr>
          <w:rFonts w:ascii="Times New Roman" w:hAnsi="Times New Roman" w:cs="Times New Roman"/>
          <w:szCs w:val="24"/>
        </w:rPr>
      </w:pPr>
      <w:r w:rsidRPr="00173DB2">
        <w:rPr>
          <w:rFonts w:ascii="Times New Roman" w:hAnsi="Times New Roman" w:cs="Times New Roman"/>
          <w:szCs w:val="24"/>
        </w:rPr>
        <w:t>Ve své diplomové práci jsem se zabývala nepřímým</w:t>
      </w:r>
      <w:r w:rsidR="00C12133">
        <w:rPr>
          <w:rFonts w:ascii="Times New Roman" w:hAnsi="Times New Roman" w:cs="Times New Roman"/>
          <w:szCs w:val="24"/>
        </w:rPr>
        <w:t>i způsoby výkonu rozhodnutí. Za </w:t>
      </w:r>
      <w:r w:rsidRPr="00173DB2">
        <w:rPr>
          <w:rFonts w:ascii="Times New Roman" w:hAnsi="Times New Roman" w:cs="Times New Roman"/>
          <w:szCs w:val="24"/>
        </w:rPr>
        <w:t>cíl jsem si kladla zmapování dvou způsobů výkonu r</w:t>
      </w:r>
      <w:r w:rsidR="00C12133">
        <w:rPr>
          <w:rFonts w:ascii="Times New Roman" w:hAnsi="Times New Roman" w:cs="Times New Roman"/>
          <w:szCs w:val="24"/>
        </w:rPr>
        <w:t>ozhodnutí a jejich komparaci se </w:t>
      </w:r>
      <w:r w:rsidRPr="00173DB2">
        <w:rPr>
          <w:rFonts w:ascii="Times New Roman" w:hAnsi="Times New Roman" w:cs="Times New Roman"/>
          <w:szCs w:val="24"/>
        </w:rPr>
        <w:t xml:space="preserve">zahraniční úpravou, případně s jinými </w:t>
      </w:r>
      <w:r w:rsidR="003E1BB4" w:rsidRPr="00173DB2">
        <w:rPr>
          <w:rFonts w:ascii="Times New Roman" w:hAnsi="Times New Roman" w:cs="Times New Roman"/>
          <w:szCs w:val="24"/>
        </w:rPr>
        <w:t xml:space="preserve">způsoby exekuce. </w:t>
      </w:r>
    </w:p>
    <w:p w:rsidR="008C741E" w:rsidRPr="00173DB2" w:rsidRDefault="008C741E" w:rsidP="001C7F7E">
      <w:pPr>
        <w:pStyle w:val="Diplomka"/>
        <w:ind w:firstLine="709"/>
        <w:rPr>
          <w:rFonts w:ascii="Times New Roman" w:hAnsi="Times New Roman" w:cs="Times New Roman"/>
          <w:szCs w:val="24"/>
        </w:rPr>
      </w:pPr>
      <w:r w:rsidRPr="00173DB2">
        <w:rPr>
          <w:rFonts w:ascii="Times New Roman" w:hAnsi="Times New Roman" w:cs="Times New Roman"/>
          <w:szCs w:val="24"/>
        </w:rPr>
        <w:t>První hypotézu jsem si stanovila následovně: Výkon rozhodnutí ukládáním pokut a exekuce pozastavením řidičského oprávnění jsou rovnocennými způsoby výkonu rozhodnutí a jejich místo v právním řádu je ekvivalentní.</w:t>
      </w:r>
    </w:p>
    <w:p w:rsidR="002E40EF" w:rsidRPr="00173DB2" w:rsidRDefault="002E40EF"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Tuto premisu jsem ve své práci </w:t>
      </w:r>
      <w:r w:rsidR="005952BD" w:rsidRPr="00173DB2">
        <w:rPr>
          <w:rFonts w:ascii="Times New Roman" w:hAnsi="Times New Roman" w:cs="Times New Roman"/>
          <w:szCs w:val="24"/>
        </w:rPr>
        <w:t>částečně potvrdila a částečně vyvrátila.</w:t>
      </w:r>
    </w:p>
    <w:p w:rsidR="002E40EF" w:rsidRPr="00173DB2" w:rsidRDefault="002E40EF"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Výkon rozhodnutí ukládáním pokut je způsobem, který v různých zákonech existuje již více než 100 let. Zákonodárce do dnešního dne nenalezl </w:t>
      </w:r>
      <w:r w:rsidR="00CD34BF" w:rsidRPr="00173DB2">
        <w:rPr>
          <w:rFonts w:ascii="Times New Roman" w:hAnsi="Times New Roman" w:cs="Times New Roman"/>
          <w:szCs w:val="24"/>
        </w:rPr>
        <w:t>žádný jiný dostatečný</w:t>
      </w:r>
      <w:r w:rsidRPr="00173DB2">
        <w:rPr>
          <w:rFonts w:ascii="Times New Roman" w:hAnsi="Times New Roman" w:cs="Times New Roman"/>
          <w:szCs w:val="24"/>
        </w:rPr>
        <w:t xml:space="preserve"> způsob výkonu rozhodnutí, kterým by jej bylo možné nahradit, případně který by měl minimálně srovnatelné účinky ve vztahu k některým vymáhaným pohledávkám. V historickém říšském zákoně o řízení exekučním a zajišťovacím </w:t>
      </w:r>
      <w:r w:rsidR="00CD34BF" w:rsidRPr="00173DB2">
        <w:rPr>
          <w:rFonts w:ascii="Times New Roman" w:hAnsi="Times New Roman" w:cs="Times New Roman"/>
          <w:szCs w:val="24"/>
        </w:rPr>
        <w:t xml:space="preserve">sice </w:t>
      </w:r>
      <w:r w:rsidRPr="00173DB2">
        <w:rPr>
          <w:rFonts w:ascii="Times New Roman" w:hAnsi="Times New Roman" w:cs="Times New Roman"/>
          <w:szCs w:val="24"/>
        </w:rPr>
        <w:t xml:space="preserve">bylo </w:t>
      </w:r>
      <w:r w:rsidR="00CD34BF" w:rsidRPr="00173DB2">
        <w:rPr>
          <w:rFonts w:ascii="Times New Roman" w:hAnsi="Times New Roman" w:cs="Times New Roman"/>
          <w:szCs w:val="24"/>
        </w:rPr>
        <w:t>možné namísto uložení pokuty povinného uvěznit, tento způsob je ale v dnešní době zapovězený s ohledem na principy spravedlivého procesu</w:t>
      </w:r>
      <w:r w:rsidR="006B60AA" w:rsidRPr="00173DB2">
        <w:rPr>
          <w:rFonts w:ascii="Times New Roman" w:hAnsi="Times New Roman" w:cs="Times New Roman"/>
          <w:szCs w:val="24"/>
        </w:rPr>
        <w:t xml:space="preserve"> a na právo nebýt zbaven svobody pro neschopnost dostát smluvnímu závazku</w:t>
      </w:r>
      <w:r w:rsidR="004C2EEE" w:rsidRPr="00173DB2">
        <w:rPr>
          <w:rFonts w:ascii="Times New Roman" w:hAnsi="Times New Roman" w:cs="Times New Roman"/>
          <w:szCs w:val="24"/>
        </w:rPr>
        <w:t>.</w:t>
      </w:r>
    </w:p>
    <w:p w:rsidR="00CD34BF" w:rsidRPr="00173DB2" w:rsidRDefault="00CD34BF"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Způsob exekuce pozastavením řidičského oprávnění je účinný relativně krátkou dobu, a to dva roky. Tento způsob nemá v naší právní historii obdoby, je moderním způsobem výkonu rozhodnutí. Používá se k vymáhání peněžité pohledávky, pro které je ale stanoveno </w:t>
      </w:r>
      <w:r w:rsidR="005952BD" w:rsidRPr="00173DB2">
        <w:rPr>
          <w:rFonts w:ascii="Times New Roman" w:hAnsi="Times New Roman" w:cs="Times New Roman"/>
          <w:szCs w:val="24"/>
        </w:rPr>
        <w:t>šest</w:t>
      </w:r>
      <w:r w:rsidRPr="00173DB2">
        <w:rPr>
          <w:rFonts w:ascii="Times New Roman" w:hAnsi="Times New Roman" w:cs="Times New Roman"/>
          <w:szCs w:val="24"/>
        </w:rPr>
        <w:t xml:space="preserve"> </w:t>
      </w:r>
      <w:r w:rsidR="005952BD" w:rsidRPr="00173DB2">
        <w:rPr>
          <w:rFonts w:ascii="Times New Roman" w:hAnsi="Times New Roman" w:cs="Times New Roman"/>
          <w:szCs w:val="24"/>
        </w:rPr>
        <w:t>dalších</w:t>
      </w:r>
      <w:r w:rsidRPr="00173DB2">
        <w:rPr>
          <w:rFonts w:ascii="Times New Roman" w:hAnsi="Times New Roman" w:cs="Times New Roman"/>
          <w:szCs w:val="24"/>
        </w:rPr>
        <w:t xml:space="preserve"> možných způsobů výkonu rozhodnutí.</w:t>
      </w:r>
      <w:r w:rsidRPr="00173DB2">
        <w:rPr>
          <w:rStyle w:val="Znakapoznpodarou"/>
          <w:rFonts w:ascii="Times New Roman" w:hAnsi="Times New Roman" w:cs="Times New Roman"/>
          <w:szCs w:val="24"/>
        </w:rPr>
        <w:footnoteReference w:id="90"/>
      </w:r>
      <w:r w:rsidR="005952BD" w:rsidRPr="00173DB2">
        <w:rPr>
          <w:rFonts w:ascii="Times New Roman" w:hAnsi="Times New Roman" w:cs="Times New Roman"/>
          <w:szCs w:val="24"/>
        </w:rPr>
        <w:t xml:space="preserve"> Případná nadbytečnost je zde vyvážena vyšším tlakem na povinného. I z předběžných statistik</w:t>
      </w:r>
      <w:r w:rsidR="006B60AA" w:rsidRPr="00173DB2">
        <w:rPr>
          <w:rStyle w:val="Znakapoznpodarou"/>
          <w:rFonts w:ascii="Times New Roman" w:hAnsi="Times New Roman" w:cs="Times New Roman"/>
          <w:szCs w:val="24"/>
        </w:rPr>
        <w:footnoteReference w:id="91"/>
      </w:r>
      <w:r w:rsidR="005952BD" w:rsidRPr="00173DB2">
        <w:rPr>
          <w:rFonts w:ascii="Times New Roman" w:hAnsi="Times New Roman" w:cs="Times New Roman"/>
          <w:szCs w:val="24"/>
        </w:rPr>
        <w:t xml:space="preserve"> vyplývá, že exekuce pozastavením řidičského oprávnění je u některých povinných účinnější než ostatní způsoby, které slouží k vymáhání peněžité pohledávky.</w:t>
      </w:r>
    </w:p>
    <w:p w:rsidR="00794780" w:rsidRPr="00173DB2" w:rsidRDefault="005952BD" w:rsidP="00C12133">
      <w:pPr>
        <w:pStyle w:val="Diplomka"/>
        <w:ind w:firstLine="709"/>
        <w:rPr>
          <w:rFonts w:ascii="Times New Roman" w:hAnsi="Times New Roman" w:cs="Times New Roman"/>
          <w:szCs w:val="24"/>
        </w:rPr>
      </w:pPr>
      <w:r w:rsidRPr="00173DB2">
        <w:rPr>
          <w:rFonts w:ascii="Times New Roman" w:hAnsi="Times New Roman" w:cs="Times New Roman"/>
          <w:szCs w:val="24"/>
        </w:rPr>
        <w:t>Vzhledem k výše uvedenému jsem dospěla k závěru, že pokud by mezi způsoby výkonu rozhodnutí nebyl obsažen výkon rozhodnutí ukládáním pokut, jednalo by se o fatální mezeru v zákoně, která by nebyla řešitelná ani použitím analogie. Zatímco pokud by ve výčtu jednotlivých způsobů výkonu rozhodnutí chyběla exekuce pozastavením řidičského oprávnění, bylo by možné výkon rozhodnutí provést</w:t>
      </w:r>
      <w:r w:rsidR="006B60AA" w:rsidRPr="00173DB2">
        <w:rPr>
          <w:rFonts w:ascii="Times New Roman" w:hAnsi="Times New Roman" w:cs="Times New Roman"/>
          <w:szCs w:val="24"/>
        </w:rPr>
        <w:t xml:space="preserve"> i bez tohoto způsobu</w:t>
      </w:r>
      <w:r w:rsidRPr="00173DB2">
        <w:rPr>
          <w:rFonts w:ascii="Times New Roman" w:hAnsi="Times New Roman" w:cs="Times New Roman"/>
          <w:szCs w:val="24"/>
        </w:rPr>
        <w:t xml:space="preserve">. </w:t>
      </w:r>
      <w:r w:rsidR="00794780" w:rsidRPr="00173DB2">
        <w:rPr>
          <w:rFonts w:ascii="Times New Roman" w:hAnsi="Times New Roman" w:cs="Times New Roman"/>
          <w:szCs w:val="24"/>
        </w:rPr>
        <w:t>Diskutabilní přebytečnost výkonu rozhodnutí pozastavením řidičského oprávnění</w:t>
      </w:r>
      <w:r w:rsidR="00627309" w:rsidRPr="00173DB2">
        <w:rPr>
          <w:rFonts w:ascii="Times New Roman" w:hAnsi="Times New Roman" w:cs="Times New Roman"/>
          <w:szCs w:val="24"/>
        </w:rPr>
        <w:t xml:space="preserve"> však</w:t>
      </w:r>
      <w:r w:rsidR="00794780" w:rsidRPr="00173DB2">
        <w:rPr>
          <w:rFonts w:ascii="Times New Roman" w:hAnsi="Times New Roman" w:cs="Times New Roman"/>
          <w:szCs w:val="24"/>
        </w:rPr>
        <w:t xml:space="preserve"> nahrazuje jeho účinnost.</w:t>
      </w:r>
    </w:p>
    <w:p w:rsidR="002E40EF" w:rsidRPr="00173DB2" w:rsidRDefault="00794780" w:rsidP="00C12133">
      <w:pPr>
        <w:pStyle w:val="Diplomka"/>
        <w:ind w:firstLine="709"/>
        <w:rPr>
          <w:rFonts w:ascii="Times New Roman" w:hAnsi="Times New Roman" w:cs="Times New Roman"/>
          <w:szCs w:val="24"/>
        </w:rPr>
      </w:pPr>
      <w:r w:rsidRPr="00173DB2">
        <w:rPr>
          <w:rFonts w:ascii="Times New Roman" w:hAnsi="Times New Roman" w:cs="Times New Roman"/>
          <w:szCs w:val="24"/>
        </w:rPr>
        <w:t>Ačkoliv tedy tyto dva nepřímé způsoby nejsou</w:t>
      </w:r>
      <w:r w:rsidR="00C12133">
        <w:rPr>
          <w:rFonts w:ascii="Times New Roman" w:hAnsi="Times New Roman" w:cs="Times New Roman"/>
          <w:szCs w:val="24"/>
        </w:rPr>
        <w:t xml:space="preserve"> zcela rovnocenné, s ohledem na </w:t>
      </w:r>
      <w:r w:rsidRPr="00173DB2">
        <w:rPr>
          <w:rFonts w:ascii="Times New Roman" w:hAnsi="Times New Roman" w:cs="Times New Roman"/>
          <w:szCs w:val="24"/>
        </w:rPr>
        <w:t>veškeré skutečnosti</w:t>
      </w:r>
      <w:r w:rsidR="00627309" w:rsidRPr="00173DB2">
        <w:rPr>
          <w:rFonts w:ascii="Times New Roman" w:hAnsi="Times New Roman" w:cs="Times New Roman"/>
          <w:szCs w:val="24"/>
        </w:rPr>
        <w:t>,</w:t>
      </w:r>
      <w:r w:rsidRPr="00173DB2">
        <w:rPr>
          <w:rFonts w:ascii="Times New Roman" w:hAnsi="Times New Roman" w:cs="Times New Roman"/>
          <w:szCs w:val="24"/>
        </w:rPr>
        <w:t xml:space="preserve"> oba instituty do výčtu rozličných způsobů výkonu rozhodnutí, patří.</w:t>
      </w:r>
    </w:p>
    <w:p w:rsidR="0090366B" w:rsidRPr="00173DB2" w:rsidRDefault="0090366B" w:rsidP="00C12133">
      <w:pPr>
        <w:pStyle w:val="Diplomka"/>
        <w:ind w:firstLine="709"/>
        <w:rPr>
          <w:rFonts w:ascii="Times New Roman" w:hAnsi="Times New Roman" w:cs="Times New Roman"/>
          <w:szCs w:val="24"/>
        </w:rPr>
      </w:pPr>
      <w:r w:rsidRPr="00173DB2">
        <w:rPr>
          <w:rFonts w:ascii="Times New Roman" w:hAnsi="Times New Roman" w:cs="Times New Roman"/>
          <w:szCs w:val="24"/>
        </w:rPr>
        <w:t>Jako druhou hypotézu jsem si stanovila, že právní úprava nepřímých způsobů výkonu rozhodnutí v praxi nepřináší výkladové obtíže a poskytuje jasný právní základ bez nutnosti extenzivního výkladu jednotlivých ustanovení.</w:t>
      </w:r>
      <w:r w:rsidR="002E40EF" w:rsidRPr="00173DB2">
        <w:rPr>
          <w:rFonts w:ascii="Times New Roman" w:hAnsi="Times New Roman" w:cs="Times New Roman"/>
          <w:szCs w:val="24"/>
        </w:rPr>
        <w:t xml:space="preserve"> Tuto hypotézu jsem ve své práci </w:t>
      </w:r>
      <w:r w:rsidR="002B483D" w:rsidRPr="00173DB2">
        <w:rPr>
          <w:rFonts w:ascii="Times New Roman" w:hAnsi="Times New Roman" w:cs="Times New Roman"/>
          <w:szCs w:val="24"/>
        </w:rPr>
        <w:t>následně</w:t>
      </w:r>
      <w:r w:rsidR="002E40EF" w:rsidRPr="00173DB2">
        <w:rPr>
          <w:rFonts w:ascii="Times New Roman" w:hAnsi="Times New Roman" w:cs="Times New Roman"/>
          <w:szCs w:val="24"/>
        </w:rPr>
        <w:t xml:space="preserve"> vyvrátila.</w:t>
      </w:r>
    </w:p>
    <w:p w:rsidR="0038640A" w:rsidRPr="00173DB2" w:rsidRDefault="00743274" w:rsidP="00C12133">
      <w:pPr>
        <w:pStyle w:val="Diplomka"/>
        <w:ind w:firstLine="709"/>
        <w:rPr>
          <w:rFonts w:ascii="Times New Roman" w:hAnsi="Times New Roman" w:cs="Times New Roman"/>
          <w:szCs w:val="24"/>
        </w:rPr>
      </w:pPr>
      <w:r w:rsidRPr="00173DB2">
        <w:rPr>
          <w:rFonts w:ascii="Times New Roman" w:hAnsi="Times New Roman" w:cs="Times New Roman"/>
          <w:szCs w:val="24"/>
        </w:rPr>
        <w:t xml:space="preserve">V případě pozastavení řidičského oprávnění je právní </w:t>
      </w:r>
      <w:r w:rsidR="0027242E" w:rsidRPr="00173DB2">
        <w:rPr>
          <w:rFonts w:ascii="Times New Roman" w:hAnsi="Times New Roman" w:cs="Times New Roman"/>
          <w:szCs w:val="24"/>
        </w:rPr>
        <w:t>základ velmi úsporný a stručný</w:t>
      </w:r>
      <w:r w:rsidRPr="00173DB2">
        <w:rPr>
          <w:rFonts w:ascii="Times New Roman" w:hAnsi="Times New Roman" w:cs="Times New Roman"/>
          <w:szCs w:val="24"/>
        </w:rPr>
        <w:t xml:space="preserve">. </w:t>
      </w:r>
      <w:r w:rsidR="00636C9C" w:rsidRPr="00173DB2">
        <w:rPr>
          <w:rFonts w:ascii="Times New Roman" w:hAnsi="Times New Roman" w:cs="Times New Roman"/>
          <w:szCs w:val="24"/>
        </w:rPr>
        <w:t>Tato ustanovení absolutně neposkytují</w:t>
      </w:r>
      <w:r w:rsidRPr="00173DB2">
        <w:rPr>
          <w:rFonts w:ascii="Times New Roman" w:hAnsi="Times New Roman" w:cs="Times New Roman"/>
          <w:szCs w:val="24"/>
        </w:rPr>
        <w:t xml:space="preserve"> odpovědi na rozličné situace, které mohou v praxi nastat, a to bohužel často ani na základní otázky. Aby měl tento nepřímý způsob výkonu rozhodnutí vyšší účinnost než dnes, je zapotřebí, aby</w:t>
      </w:r>
      <w:r w:rsidR="00C12133">
        <w:rPr>
          <w:rFonts w:ascii="Times New Roman" w:hAnsi="Times New Roman" w:cs="Times New Roman"/>
          <w:szCs w:val="24"/>
        </w:rPr>
        <w:t xml:space="preserve"> byl dlužník maximálně poučen o </w:t>
      </w:r>
      <w:r w:rsidRPr="00173DB2">
        <w:rPr>
          <w:rFonts w:ascii="Times New Roman" w:hAnsi="Times New Roman" w:cs="Times New Roman"/>
          <w:szCs w:val="24"/>
        </w:rPr>
        <w:t>následcích, které nastanou v případě, kdy se nechová v souladu s exekučním příkazem. Pokud je ale v praxi, a zejména mezi správními orgány, rozsáhlá diskuse o tom, zda nesouladné jednání trestat podle správních předpisů</w:t>
      </w:r>
      <w:r w:rsidR="00AC4966" w:rsidRPr="00173DB2">
        <w:rPr>
          <w:rFonts w:ascii="Times New Roman" w:hAnsi="Times New Roman" w:cs="Times New Roman"/>
          <w:szCs w:val="24"/>
        </w:rPr>
        <w:t>,</w:t>
      </w:r>
      <w:r w:rsidRPr="00173DB2">
        <w:rPr>
          <w:rFonts w:ascii="Times New Roman" w:hAnsi="Times New Roman" w:cs="Times New Roman"/>
          <w:szCs w:val="24"/>
        </w:rPr>
        <w:t xml:space="preserve"> nebo trestních předpisů, </w:t>
      </w:r>
      <w:r w:rsidR="00C12133">
        <w:rPr>
          <w:rFonts w:ascii="Times New Roman" w:hAnsi="Times New Roman" w:cs="Times New Roman"/>
          <w:szCs w:val="24"/>
        </w:rPr>
        <w:t>může to u </w:t>
      </w:r>
      <w:r w:rsidR="000814F9" w:rsidRPr="00173DB2">
        <w:rPr>
          <w:rFonts w:ascii="Times New Roman" w:hAnsi="Times New Roman" w:cs="Times New Roman"/>
          <w:szCs w:val="24"/>
        </w:rPr>
        <w:t>povinných vyvolat dojem skoro až nepostižitel</w:t>
      </w:r>
      <w:r w:rsidR="004C2EEE" w:rsidRPr="00173DB2">
        <w:rPr>
          <w:rFonts w:ascii="Times New Roman" w:hAnsi="Times New Roman" w:cs="Times New Roman"/>
          <w:szCs w:val="24"/>
        </w:rPr>
        <w:t>nosti za toto deliktní jednání.</w:t>
      </w:r>
    </w:p>
    <w:p w:rsidR="000814F9" w:rsidRPr="00173DB2" w:rsidRDefault="000814F9"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Také omezené použití pouze na vymáhání nedoplatku na výživném pro nezletilé dítě vyvolává mnohé otázky. Jednou z nich může být situace, kdy dítě </w:t>
      </w:r>
      <w:r w:rsidR="00F901D9" w:rsidRPr="00173DB2">
        <w:rPr>
          <w:rFonts w:ascii="Times New Roman" w:hAnsi="Times New Roman" w:cs="Times New Roman"/>
          <w:szCs w:val="24"/>
        </w:rPr>
        <w:t>dosáhne věku 18 let</w:t>
      </w:r>
      <w:r w:rsidRPr="00173DB2">
        <w:rPr>
          <w:rFonts w:ascii="Times New Roman" w:hAnsi="Times New Roman" w:cs="Times New Roman"/>
          <w:szCs w:val="24"/>
        </w:rPr>
        <w:t xml:space="preserve">. Může pak exekutor pokračovat ve vymáhání nesplaceného výživného za dobu nezletilosti? Ve své práci jsem polemizovala s názorem vysloveným v komentáři k tomuto ustanovení, a dospěla jsem k názoru, že pouhý fakt, že dítě </w:t>
      </w:r>
      <w:r w:rsidR="009A0217" w:rsidRPr="00173DB2">
        <w:rPr>
          <w:rFonts w:ascii="Times New Roman" w:hAnsi="Times New Roman" w:cs="Times New Roman"/>
          <w:szCs w:val="24"/>
        </w:rPr>
        <w:t>dosáhne určité věkové hranice</w:t>
      </w:r>
      <w:r w:rsidR="00E1114E" w:rsidRPr="00173DB2">
        <w:rPr>
          <w:rFonts w:ascii="Times New Roman" w:hAnsi="Times New Roman" w:cs="Times New Roman"/>
          <w:szCs w:val="24"/>
        </w:rPr>
        <w:t>,</w:t>
      </w:r>
      <w:r w:rsidRPr="00173DB2">
        <w:rPr>
          <w:rFonts w:ascii="Times New Roman" w:hAnsi="Times New Roman" w:cs="Times New Roman"/>
          <w:szCs w:val="24"/>
        </w:rPr>
        <w:t xml:space="preserve"> ještě nemusí znamenat zrušení exekučního příkazu pozastavením řidičského oprávnění.</w:t>
      </w:r>
    </w:p>
    <w:p w:rsidR="000814F9" w:rsidRPr="00173DB2" w:rsidRDefault="005C2905" w:rsidP="001C7F7E">
      <w:pPr>
        <w:pStyle w:val="Diplomka"/>
        <w:ind w:firstLine="709"/>
        <w:rPr>
          <w:rFonts w:ascii="Times New Roman" w:hAnsi="Times New Roman" w:cs="Times New Roman"/>
          <w:szCs w:val="24"/>
        </w:rPr>
      </w:pPr>
      <w:r w:rsidRPr="00173DB2">
        <w:rPr>
          <w:rFonts w:ascii="Times New Roman" w:hAnsi="Times New Roman" w:cs="Times New Roman"/>
          <w:szCs w:val="24"/>
        </w:rPr>
        <w:t>Při komparaci se zahraniční právní úpravou jsem</w:t>
      </w:r>
      <w:r w:rsidR="000C4CC2" w:rsidRPr="00173DB2">
        <w:rPr>
          <w:rFonts w:ascii="Times New Roman" w:hAnsi="Times New Roman" w:cs="Times New Roman"/>
          <w:szCs w:val="24"/>
        </w:rPr>
        <w:t xml:space="preserve"> </w:t>
      </w:r>
      <w:r w:rsidR="009A7CE5" w:rsidRPr="00173DB2">
        <w:rPr>
          <w:rFonts w:ascii="Times New Roman" w:hAnsi="Times New Roman" w:cs="Times New Roman"/>
          <w:szCs w:val="24"/>
        </w:rPr>
        <w:t>se zabývala první výzkumnou otázkou, a to</w:t>
      </w:r>
      <w:r w:rsidR="000C4CC2" w:rsidRPr="00173DB2">
        <w:rPr>
          <w:rFonts w:ascii="Times New Roman" w:hAnsi="Times New Roman" w:cs="Times New Roman"/>
          <w:szCs w:val="24"/>
        </w:rPr>
        <w:t xml:space="preserve"> zda je dostatečné, že pozastavením řidičského oprávnění lze vymáhat pouze výživné na nezletilé dítě</w:t>
      </w:r>
      <w:r w:rsidR="009A7CE5" w:rsidRPr="00173DB2">
        <w:rPr>
          <w:rFonts w:ascii="Times New Roman" w:hAnsi="Times New Roman" w:cs="Times New Roman"/>
          <w:szCs w:val="24"/>
        </w:rPr>
        <w:t>.</w:t>
      </w:r>
      <w:r w:rsidR="000C4CC2" w:rsidRPr="00173DB2">
        <w:rPr>
          <w:rFonts w:ascii="Times New Roman" w:hAnsi="Times New Roman" w:cs="Times New Roman"/>
          <w:szCs w:val="24"/>
        </w:rPr>
        <w:t xml:space="preserve"> </w:t>
      </w:r>
      <w:r w:rsidR="009A7CE5" w:rsidRPr="00173DB2">
        <w:rPr>
          <w:rFonts w:ascii="Times New Roman" w:hAnsi="Times New Roman" w:cs="Times New Roman"/>
          <w:szCs w:val="24"/>
        </w:rPr>
        <w:t>D</w:t>
      </w:r>
      <w:r w:rsidRPr="00173DB2">
        <w:rPr>
          <w:rFonts w:ascii="Times New Roman" w:hAnsi="Times New Roman" w:cs="Times New Roman"/>
          <w:szCs w:val="24"/>
        </w:rPr>
        <w:t xml:space="preserve">ospěla </w:t>
      </w:r>
      <w:r w:rsidR="009A7CE5" w:rsidRPr="00173DB2">
        <w:rPr>
          <w:rFonts w:ascii="Times New Roman" w:hAnsi="Times New Roman" w:cs="Times New Roman"/>
          <w:szCs w:val="24"/>
        </w:rPr>
        <w:t xml:space="preserve">jsem </w:t>
      </w:r>
      <w:r w:rsidRPr="00173DB2">
        <w:rPr>
          <w:rFonts w:ascii="Times New Roman" w:hAnsi="Times New Roman" w:cs="Times New Roman"/>
          <w:szCs w:val="24"/>
        </w:rPr>
        <w:t>k názoru, že naše právní úprava je až příliš restriktivní, a proto lze vřele doporučit, aby bylo možné pozastavov</w:t>
      </w:r>
      <w:r w:rsidR="00C12133">
        <w:rPr>
          <w:rFonts w:ascii="Times New Roman" w:hAnsi="Times New Roman" w:cs="Times New Roman"/>
          <w:szCs w:val="24"/>
        </w:rPr>
        <w:t>at řidičské oprávnění i pro </w:t>
      </w:r>
      <w:r w:rsidRPr="00173DB2">
        <w:rPr>
          <w:rFonts w:ascii="Times New Roman" w:hAnsi="Times New Roman" w:cs="Times New Roman"/>
          <w:szCs w:val="24"/>
        </w:rPr>
        <w:t>jiné druhy výživného, a zejména pro výživné na zletilé dítě. Výživné pro zletilé i nezletilé dítě má stejný účel</w:t>
      </w:r>
      <w:r w:rsidR="00C76EA1" w:rsidRPr="00173DB2">
        <w:rPr>
          <w:rFonts w:ascii="Times New Roman" w:hAnsi="Times New Roman" w:cs="Times New Roman"/>
          <w:szCs w:val="24"/>
        </w:rPr>
        <w:t xml:space="preserve"> a proto si myslím, že není vhodné limitovat tento způsob stanovením nějaké věkové hranice</w:t>
      </w:r>
      <w:r w:rsidR="006404A9" w:rsidRPr="00173DB2">
        <w:rPr>
          <w:rFonts w:ascii="Times New Roman" w:hAnsi="Times New Roman" w:cs="Times New Roman"/>
          <w:szCs w:val="24"/>
        </w:rPr>
        <w:t>.</w:t>
      </w:r>
      <w:r w:rsidR="00B2584D" w:rsidRPr="00173DB2">
        <w:rPr>
          <w:rFonts w:ascii="Times New Roman" w:hAnsi="Times New Roman" w:cs="Times New Roman"/>
          <w:szCs w:val="24"/>
        </w:rPr>
        <w:t xml:space="preserve"> </w:t>
      </w:r>
      <w:r w:rsidR="006404A9" w:rsidRPr="00173DB2">
        <w:rPr>
          <w:rFonts w:ascii="Times New Roman" w:hAnsi="Times New Roman" w:cs="Times New Roman"/>
          <w:szCs w:val="24"/>
        </w:rPr>
        <w:t xml:space="preserve">Všechny druhy vyživovací povinnosti se stanovují proto, že oprávnění nemají dostatek </w:t>
      </w:r>
      <w:r w:rsidR="00E718CF" w:rsidRPr="00173DB2">
        <w:rPr>
          <w:rFonts w:ascii="Times New Roman" w:hAnsi="Times New Roman" w:cs="Times New Roman"/>
          <w:szCs w:val="24"/>
        </w:rPr>
        <w:t>vlastních finančních prostředků.</w:t>
      </w:r>
      <w:r w:rsidR="00E718CF" w:rsidRPr="00173DB2">
        <w:rPr>
          <w:rStyle w:val="Znakapoznpodarou"/>
          <w:rFonts w:ascii="Times New Roman" w:hAnsi="Times New Roman" w:cs="Times New Roman"/>
          <w:szCs w:val="24"/>
        </w:rPr>
        <w:footnoteReference w:id="92"/>
      </w:r>
      <w:r w:rsidR="000C4CC2" w:rsidRPr="00173DB2">
        <w:rPr>
          <w:rFonts w:ascii="Times New Roman" w:hAnsi="Times New Roman" w:cs="Times New Roman"/>
          <w:szCs w:val="24"/>
        </w:rPr>
        <w:t xml:space="preserve"> Mají tedy stejný účel, a proto by bylo vhodné, aby všechny typy vyživovací povinnosti bylo možné vymáhat stejnými způsoby, tedy i pozastavením řidičského oprávnění.</w:t>
      </w:r>
    </w:p>
    <w:p w:rsidR="00C76EA1" w:rsidRPr="00173DB2" w:rsidRDefault="00746A9D" w:rsidP="001C7F7E">
      <w:pPr>
        <w:pStyle w:val="Diplomka"/>
        <w:ind w:firstLine="709"/>
        <w:rPr>
          <w:rFonts w:ascii="Times New Roman" w:hAnsi="Times New Roman" w:cs="Times New Roman"/>
          <w:szCs w:val="24"/>
        </w:rPr>
      </w:pPr>
      <w:r w:rsidRPr="00173DB2">
        <w:rPr>
          <w:rFonts w:ascii="Times New Roman" w:hAnsi="Times New Roman" w:cs="Times New Roman"/>
          <w:szCs w:val="24"/>
        </w:rPr>
        <w:t>Výkon rozhodnutí ukládáním pokut není tak sporným, jako exekuce pozastavením řidičského oprávnění, nicméně i zde nalezneme nedostatky. Procesní úprava jako taková je propracovanější, neposkytuje tolik</w:t>
      </w:r>
      <w:r w:rsidR="009A0217" w:rsidRPr="00173DB2">
        <w:rPr>
          <w:rFonts w:ascii="Times New Roman" w:hAnsi="Times New Roman" w:cs="Times New Roman"/>
          <w:szCs w:val="24"/>
        </w:rPr>
        <w:t xml:space="preserve"> neřešených </w:t>
      </w:r>
      <w:r w:rsidR="006404A9" w:rsidRPr="00173DB2">
        <w:rPr>
          <w:rFonts w:ascii="Times New Roman" w:hAnsi="Times New Roman" w:cs="Times New Roman"/>
          <w:szCs w:val="24"/>
        </w:rPr>
        <w:t>situací</w:t>
      </w:r>
      <w:r w:rsidR="009A0217" w:rsidRPr="00173DB2">
        <w:rPr>
          <w:rFonts w:ascii="Times New Roman" w:hAnsi="Times New Roman" w:cs="Times New Roman"/>
          <w:szCs w:val="24"/>
        </w:rPr>
        <w:t xml:space="preserve"> jako ustanovení o pozastavení řidičského oprávnění,</w:t>
      </w:r>
      <w:r w:rsidRPr="00173DB2">
        <w:rPr>
          <w:rFonts w:ascii="Times New Roman" w:hAnsi="Times New Roman" w:cs="Times New Roman"/>
          <w:szCs w:val="24"/>
        </w:rPr>
        <w:t xml:space="preserve"> a pokud ano, tak dnes je již většina diskutabilních otázek řešena soudním rozhodováním.</w:t>
      </w:r>
    </w:p>
    <w:p w:rsidR="00746A9D" w:rsidRPr="00173DB2" w:rsidRDefault="00746A9D" w:rsidP="001C7F7E">
      <w:pPr>
        <w:pStyle w:val="Diplomka"/>
        <w:ind w:firstLine="709"/>
        <w:rPr>
          <w:rFonts w:ascii="Times New Roman" w:hAnsi="Times New Roman" w:cs="Times New Roman"/>
          <w:szCs w:val="24"/>
        </w:rPr>
      </w:pPr>
      <w:r w:rsidRPr="00173DB2">
        <w:rPr>
          <w:rFonts w:ascii="Times New Roman" w:hAnsi="Times New Roman" w:cs="Times New Roman"/>
          <w:szCs w:val="24"/>
        </w:rPr>
        <w:t>Jisté limity však představuj</w:t>
      </w:r>
      <w:r w:rsidR="004862EE" w:rsidRPr="00173DB2">
        <w:rPr>
          <w:rFonts w:ascii="Times New Roman" w:hAnsi="Times New Roman" w:cs="Times New Roman"/>
          <w:szCs w:val="24"/>
        </w:rPr>
        <w:t>e právní úprava zaplacených pokut</w:t>
      </w:r>
      <w:r w:rsidRPr="00173DB2">
        <w:rPr>
          <w:rFonts w:ascii="Times New Roman" w:hAnsi="Times New Roman" w:cs="Times New Roman"/>
          <w:szCs w:val="24"/>
        </w:rPr>
        <w:t xml:space="preserve">. Může se stát, že ačkoli povinný rozhodnutím uloženou povinnost splní, přesto bude nucen platit i pokutu. Pokud oprávněný podá návrh na </w:t>
      </w:r>
      <w:r w:rsidR="00305BAA" w:rsidRPr="00173DB2">
        <w:rPr>
          <w:rFonts w:ascii="Times New Roman" w:hAnsi="Times New Roman" w:cs="Times New Roman"/>
          <w:szCs w:val="24"/>
        </w:rPr>
        <w:t xml:space="preserve">nařízení </w:t>
      </w:r>
      <w:r w:rsidRPr="00173DB2">
        <w:rPr>
          <w:rFonts w:ascii="Times New Roman" w:hAnsi="Times New Roman" w:cs="Times New Roman"/>
          <w:szCs w:val="24"/>
        </w:rPr>
        <w:t>výkon</w:t>
      </w:r>
      <w:r w:rsidR="00305BAA" w:rsidRPr="00173DB2">
        <w:rPr>
          <w:rFonts w:ascii="Times New Roman" w:hAnsi="Times New Roman" w:cs="Times New Roman"/>
          <w:szCs w:val="24"/>
        </w:rPr>
        <w:t>u</w:t>
      </w:r>
      <w:r w:rsidRPr="00173DB2">
        <w:rPr>
          <w:rFonts w:ascii="Times New Roman" w:hAnsi="Times New Roman" w:cs="Times New Roman"/>
          <w:szCs w:val="24"/>
        </w:rPr>
        <w:t xml:space="preserve"> rozhodnutí, soud nezkoumá, zda dlužník opravdu neplní a usnesením</w:t>
      </w:r>
      <w:r w:rsidR="007326CB" w:rsidRPr="00173DB2">
        <w:rPr>
          <w:rFonts w:ascii="Times New Roman" w:hAnsi="Times New Roman" w:cs="Times New Roman"/>
          <w:szCs w:val="24"/>
        </w:rPr>
        <w:t xml:space="preserve"> nařídí povinnému, aby zaplatil pokutu.</w:t>
      </w:r>
      <w:r w:rsidRPr="00173DB2">
        <w:rPr>
          <w:rFonts w:ascii="Times New Roman" w:hAnsi="Times New Roman" w:cs="Times New Roman"/>
          <w:szCs w:val="24"/>
        </w:rPr>
        <w:t xml:space="preserve"> Vybrané pokuty připadají státu</w:t>
      </w:r>
      <w:r w:rsidR="00AC4966" w:rsidRPr="00173DB2">
        <w:rPr>
          <w:rFonts w:ascii="Times New Roman" w:hAnsi="Times New Roman" w:cs="Times New Roman"/>
          <w:szCs w:val="24"/>
        </w:rPr>
        <w:t>,</w:t>
      </w:r>
      <w:r w:rsidRPr="00173DB2">
        <w:rPr>
          <w:rFonts w:ascii="Times New Roman" w:hAnsi="Times New Roman" w:cs="Times New Roman"/>
          <w:szCs w:val="24"/>
        </w:rPr>
        <w:t xml:space="preserve"> a ani v případě, kdy byly nařízeny proti smyslu zákona, je nelze dlužníkovi vrátit.</w:t>
      </w:r>
      <w:r w:rsidR="00C67CA1" w:rsidRPr="00173DB2">
        <w:rPr>
          <w:rFonts w:ascii="Times New Roman" w:hAnsi="Times New Roman" w:cs="Times New Roman"/>
          <w:szCs w:val="24"/>
        </w:rPr>
        <w:t xml:space="preserve"> Dlužník se může bránit pouze dalším soudním postupem, a to náhradou škody proti oprávněnému. Takováto úprava je velmi nespravedlivá a soudu by měla být v těchto případech přiznána oprávnění zaplacené pokuty povinnému vrátit.</w:t>
      </w:r>
    </w:p>
    <w:p w:rsidR="0038640A" w:rsidRPr="00173DB2" w:rsidRDefault="00E371AA" w:rsidP="001C7F7E">
      <w:pPr>
        <w:pStyle w:val="Diplomka"/>
        <w:ind w:firstLine="709"/>
        <w:rPr>
          <w:rFonts w:ascii="Times New Roman" w:hAnsi="Times New Roman" w:cs="Times New Roman"/>
          <w:szCs w:val="24"/>
        </w:rPr>
      </w:pPr>
      <w:r w:rsidRPr="00173DB2">
        <w:rPr>
          <w:rFonts w:ascii="Times New Roman" w:hAnsi="Times New Roman" w:cs="Times New Roman"/>
          <w:szCs w:val="24"/>
        </w:rPr>
        <w:t>Dalším zajímavým bodem</w:t>
      </w:r>
      <w:r w:rsidR="006404A9" w:rsidRPr="00173DB2">
        <w:rPr>
          <w:rFonts w:ascii="Times New Roman" w:hAnsi="Times New Roman" w:cs="Times New Roman"/>
          <w:szCs w:val="24"/>
        </w:rPr>
        <w:t>, kter</w:t>
      </w:r>
      <w:r w:rsidRPr="00173DB2">
        <w:rPr>
          <w:rFonts w:ascii="Times New Roman" w:hAnsi="Times New Roman" w:cs="Times New Roman"/>
          <w:szCs w:val="24"/>
        </w:rPr>
        <w:t>ý</w:t>
      </w:r>
      <w:r w:rsidR="001F3E77" w:rsidRPr="00173DB2">
        <w:rPr>
          <w:rFonts w:ascii="Times New Roman" w:hAnsi="Times New Roman" w:cs="Times New Roman"/>
          <w:szCs w:val="24"/>
        </w:rPr>
        <w:t xml:space="preserve"> zároveň</w:t>
      </w:r>
      <w:r w:rsidR="006404A9" w:rsidRPr="00173DB2">
        <w:rPr>
          <w:rFonts w:ascii="Times New Roman" w:hAnsi="Times New Roman" w:cs="Times New Roman"/>
          <w:szCs w:val="24"/>
        </w:rPr>
        <w:t xml:space="preserve"> odpovídá na druhou výzkumnou otázku</w:t>
      </w:r>
      <w:r w:rsidR="00C67CA1" w:rsidRPr="00173DB2">
        <w:rPr>
          <w:rFonts w:ascii="Times New Roman" w:hAnsi="Times New Roman" w:cs="Times New Roman"/>
          <w:szCs w:val="24"/>
        </w:rPr>
        <w:t xml:space="preserve"> je fakt, že pokuty připadají státu a nelze je, na rozdíl od věcí pé</w:t>
      </w:r>
      <w:r w:rsidR="00C12133">
        <w:rPr>
          <w:rFonts w:ascii="Times New Roman" w:hAnsi="Times New Roman" w:cs="Times New Roman"/>
          <w:szCs w:val="24"/>
        </w:rPr>
        <w:t>če soudu o nezletilé, použít na </w:t>
      </w:r>
      <w:r w:rsidR="00C67CA1" w:rsidRPr="00173DB2">
        <w:rPr>
          <w:rFonts w:ascii="Times New Roman" w:hAnsi="Times New Roman" w:cs="Times New Roman"/>
          <w:szCs w:val="24"/>
        </w:rPr>
        <w:t xml:space="preserve">úhradu nákladů a náhrady škody oprávněného. I zde se další postup </w:t>
      </w:r>
      <w:r w:rsidR="00A93EB6" w:rsidRPr="00173DB2">
        <w:rPr>
          <w:rFonts w:ascii="Times New Roman" w:hAnsi="Times New Roman" w:cs="Times New Roman"/>
          <w:szCs w:val="24"/>
        </w:rPr>
        <w:t xml:space="preserve">ve věci </w:t>
      </w:r>
      <w:r w:rsidR="00C67CA1" w:rsidRPr="00173DB2">
        <w:rPr>
          <w:rFonts w:ascii="Times New Roman" w:hAnsi="Times New Roman" w:cs="Times New Roman"/>
          <w:szCs w:val="24"/>
        </w:rPr>
        <w:t>prodlužuje a oprávněný se svých zájmů musí složitě dobírat přes další řízení o náhradě škody. Proto by měla být zavedena možnost náhrady nákladů a vzniklé škody z již vybraných pokut.</w:t>
      </w:r>
      <w:bookmarkStart w:id="27" w:name="_GoBack"/>
      <w:bookmarkEnd w:id="27"/>
    </w:p>
    <w:p w:rsidR="00DD48AA" w:rsidRPr="00173DB2" w:rsidRDefault="00DD48AA" w:rsidP="001C7F7E">
      <w:pPr>
        <w:spacing w:line="360" w:lineRule="auto"/>
        <w:ind w:firstLine="709"/>
        <w:jc w:val="both"/>
        <w:rPr>
          <w:rFonts w:ascii="Times New Roman" w:hAnsi="Times New Roman" w:cs="Times New Roman"/>
          <w:sz w:val="24"/>
          <w:szCs w:val="24"/>
        </w:rPr>
      </w:pPr>
      <w:r w:rsidRPr="00173DB2">
        <w:rPr>
          <w:rFonts w:ascii="Times New Roman" w:hAnsi="Times New Roman" w:cs="Times New Roman"/>
          <w:sz w:val="24"/>
          <w:szCs w:val="24"/>
        </w:rPr>
        <w:br w:type="page"/>
      </w:r>
    </w:p>
    <w:p w:rsidR="00811A19" w:rsidRPr="00173DB2" w:rsidRDefault="00811A19" w:rsidP="00786418">
      <w:pPr>
        <w:pStyle w:val="Nadpis1"/>
        <w:rPr>
          <w:rFonts w:cs="Times New Roman"/>
        </w:rPr>
      </w:pPr>
      <w:bookmarkStart w:id="28" w:name="_Toc413227208"/>
      <w:bookmarkStart w:id="29" w:name="_Toc417211422"/>
      <w:r w:rsidRPr="00173DB2">
        <w:rPr>
          <w:rFonts w:cs="Times New Roman"/>
        </w:rPr>
        <w:t>6. Bibliografie</w:t>
      </w:r>
      <w:bookmarkEnd w:id="28"/>
      <w:bookmarkEnd w:id="29"/>
    </w:p>
    <w:p w:rsidR="00811A19" w:rsidRPr="00173DB2" w:rsidRDefault="00811A19" w:rsidP="00276EFC">
      <w:pPr>
        <w:spacing w:line="360" w:lineRule="auto"/>
        <w:ind w:left="0" w:firstLine="0"/>
        <w:mirrorIndents/>
        <w:jc w:val="both"/>
        <w:rPr>
          <w:rFonts w:ascii="Times New Roman" w:hAnsi="Times New Roman" w:cs="Times New Roman"/>
          <w:sz w:val="24"/>
          <w:szCs w:val="24"/>
        </w:rPr>
      </w:pPr>
      <w:r w:rsidRPr="00173DB2">
        <w:rPr>
          <w:rFonts w:ascii="Times New Roman" w:hAnsi="Times New Roman" w:cs="Times New Roman"/>
          <w:b/>
          <w:sz w:val="24"/>
          <w:szCs w:val="24"/>
        </w:rPr>
        <w:t>Monografie</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GROSSOVÁ, Marie. </w:t>
      </w:r>
      <w:r w:rsidRPr="00173DB2">
        <w:rPr>
          <w:rFonts w:ascii="Times New Roman" w:hAnsi="Times New Roman"/>
          <w:i/>
          <w:sz w:val="24"/>
          <w:szCs w:val="24"/>
          <w:shd w:val="clear" w:color="auto" w:fill="FFFFFF"/>
        </w:rPr>
        <w:t>Exekuce v současné právní praxi</w:t>
      </w:r>
      <w:r w:rsidRPr="00173DB2">
        <w:rPr>
          <w:rFonts w:ascii="Times New Roman" w:hAnsi="Times New Roman"/>
          <w:sz w:val="24"/>
          <w:szCs w:val="24"/>
          <w:shd w:val="clear" w:color="auto" w:fill="FFFFFF"/>
        </w:rPr>
        <w:t>. 1. vydání. Praha: Linde, 2006.</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HLAVSA, Petr. </w:t>
      </w:r>
      <w:r w:rsidRPr="00173DB2">
        <w:rPr>
          <w:rFonts w:ascii="Times New Roman" w:hAnsi="Times New Roman"/>
          <w:i/>
          <w:sz w:val="24"/>
          <w:szCs w:val="24"/>
          <w:shd w:val="clear" w:color="auto" w:fill="FFFFFF"/>
        </w:rPr>
        <w:t>Exekuční řád.</w:t>
      </w:r>
      <w:r w:rsidRPr="00173DB2">
        <w:rPr>
          <w:rFonts w:ascii="Times New Roman" w:hAnsi="Times New Roman"/>
          <w:sz w:val="24"/>
          <w:szCs w:val="24"/>
          <w:shd w:val="clear" w:color="auto" w:fill="FFFFFF"/>
        </w:rPr>
        <w:t xml:space="preserve"> 3. vydání. Praha: Linde, 2005.</w:t>
      </w:r>
    </w:p>
    <w:p w:rsidR="00811A19" w:rsidRPr="00173DB2" w:rsidRDefault="00811A19" w:rsidP="00A07008">
      <w:pPr>
        <w:pStyle w:val="Bezmezer"/>
        <w:spacing w:line="480" w:lineRule="auto"/>
        <w:ind w:left="709" w:hanging="709"/>
        <w:rPr>
          <w:rFonts w:ascii="Times New Roman" w:hAnsi="Times New Roman"/>
          <w:sz w:val="24"/>
          <w:szCs w:val="24"/>
          <w:lang w:eastAsia="cs-CZ"/>
        </w:rPr>
      </w:pPr>
      <w:r w:rsidRPr="00173DB2">
        <w:rPr>
          <w:rFonts w:ascii="Times New Roman" w:hAnsi="Times New Roman"/>
          <w:sz w:val="24"/>
          <w:szCs w:val="24"/>
          <w:lang w:eastAsia="cs-CZ"/>
        </w:rPr>
        <w:t>HLAVSA, Petr a kol. </w:t>
      </w:r>
      <w:r w:rsidRPr="00173DB2">
        <w:rPr>
          <w:rFonts w:ascii="Times New Roman" w:hAnsi="Times New Roman"/>
          <w:i/>
          <w:iCs/>
          <w:sz w:val="24"/>
          <w:szCs w:val="24"/>
          <w:lang w:eastAsia="cs-CZ"/>
        </w:rPr>
        <w:t>Exekuční řád a předpisy souvisící</w:t>
      </w:r>
      <w:r w:rsidRPr="00173DB2">
        <w:rPr>
          <w:rFonts w:ascii="Times New Roman" w:hAnsi="Times New Roman"/>
          <w:sz w:val="24"/>
          <w:szCs w:val="24"/>
          <w:lang w:eastAsia="cs-CZ"/>
        </w:rPr>
        <w:t>. 1. vydání. Praha: Leges, 2013.</w:t>
      </w:r>
    </w:p>
    <w:p w:rsidR="00811A19" w:rsidRPr="00173DB2" w:rsidRDefault="00811A19" w:rsidP="00A07008">
      <w:pPr>
        <w:pStyle w:val="Bezmezer"/>
        <w:spacing w:line="480" w:lineRule="auto"/>
        <w:ind w:left="709" w:hanging="709"/>
        <w:rPr>
          <w:rFonts w:ascii="Times New Roman" w:hAnsi="Times New Roman"/>
          <w:sz w:val="24"/>
          <w:szCs w:val="24"/>
        </w:rPr>
      </w:pPr>
      <w:r w:rsidRPr="00173DB2">
        <w:rPr>
          <w:rFonts w:ascii="Times New Roman" w:hAnsi="Times New Roman"/>
          <w:sz w:val="24"/>
          <w:szCs w:val="24"/>
        </w:rPr>
        <w:t xml:space="preserve">JEŽEK, Martin. </w:t>
      </w:r>
      <w:r w:rsidRPr="00173DB2">
        <w:rPr>
          <w:rFonts w:ascii="Times New Roman" w:hAnsi="Times New Roman"/>
          <w:i/>
          <w:sz w:val="24"/>
          <w:szCs w:val="24"/>
        </w:rPr>
        <w:t>Jak vyzrát na exekuce</w:t>
      </w:r>
      <w:r w:rsidRPr="00173DB2">
        <w:rPr>
          <w:rFonts w:ascii="Times New Roman" w:hAnsi="Times New Roman"/>
          <w:sz w:val="24"/>
          <w:szCs w:val="24"/>
        </w:rPr>
        <w:t>. 1. vydání. Brno: Bizbooks, 2013.</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KURKA, Vladimír. </w:t>
      </w:r>
      <w:r w:rsidRPr="00173DB2">
        <w:rPr>
          <w:rFonts w:ascii="Times New Roman" w:hAnsi="Times New Roman"/>
          <w:i/>
          <w:sz w:val="24"/>
          <w:szCs w:val="24"/>
          <w:shd w:val="clear" w:color="auto" w:fill="FFFFFF"/>
        </w:rPr>
        <w:t>Přehled judikatury ve věcech výkonu rozhodnutí a exekuce</w:t>
      </w:r>
      <w:r w:rsidRPr="00173DB2">
        <w:rPr>
          <w:rFonts w:ascii="Times New Roman" w:hAnsi="Times New Roman"/>
          <w:sz w:val="24"/>
          <w:szCs w:val="24"/>
          <w:shd w:val="clear" w:color="auto" w:fill="FFFFFF"/>
        </w:rPr>
        <w:t>. Praha: Wolters Kluwer ČR, 2013.</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KURKA, Vladimír. </w:t>
      </w:r>
      <w:r w:rsidRPr="00173DB2">
        <w:rPr>
          <w:rFonts w:ascii="Times New Roman" w:hAnsi="Times New Roman"/>
          <w:i/>
          <w:sz w:val="24"/>
          <w:szCs w:val="24"/>
          <w:shd w:val="clear" w:color="auto" w:fill="FFFFFF"/>
        </w:rPr>
        <w:t>Výkon rozhodnutí v soudním řízení</w:t>
      </w:r>
      <w:r w:rsidRPr="00173DB2">
        <w:rPr>
          <w:rFonts w:ascii="Times New Roman" w:hAnsi="Times New Roman"/>
          <w:sz w:val="24"/>
          <w:szCs w:val="24"/>
          <w:shd w:val="clear" w:color="auto" w:fill="FFFFFF"/>
        </w:rPr>
        <w:t xml:space="preserve">. 1. vydání. Praha: </w:t>
      </w:r>
      <w:r w:rsidRPr="00173DB2">
        <w:rPr>
          <w:rFonts w:ascii="Times New Roman" w:hAnsi="Times New Roman"/>
          <w:sz w:val="24"/>
          <w:szCs w:val="24"/>
        </w:rPr>
        <w:t>Linde, 2006.</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NOVOTNÝ, Pavel. </w:t>
      </w:r>
      <w:r w:rsidRPr="00173DB2">
        <w:rPr>
          <w:rFonts w:ascii="Times New Roman" w:hAnsi="Times New Roman"/>
          <w:i/>
          <w:sz w:val="24"/>
          <w:szCs w:val="24"/>
          <w:shd w:val="clear" w:color="auto" w:fill="FFFFFF"/>
        </w:rPr>
        <w:t>Exekuční řád.</w:t>
      </w:r>
      <w:r w:rsidRPr="00173DB2">
        <w:rPr>
          <w:rFonts w:ascii="Times New Roman" w:hAnsi="Times New Roman"/>
          <w:sz w:val="24"/>
          <w:szCs w:val="24"/>
          <w:shd w:val="clear" w:color="auto" w:fill="FFFFFF"/>
        </w:rPr>
        <w:t xml:space="preserve"> 1. vydání. Praha: Grada, 2001.</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RADKOVÁ, Martina. </w:t>
      </w:r>
      <w:r w:rsidRPr="00173DB2">
        <w:rPr>
          <w:rFonts w:ascii="Times New Roman" w:hAnsi="Times New Roman"/>
          <w:i/>
          <w:sz w:val="24"/>
          <w:szCs w:val="24"/>
          <w:shd w:val="clear" w:color="auto" w:fill="FFFFFF"/>
        </w:rPr>
        <w:t>Exekuce jiné pohledávky</w:t>
      </w:r>
      <w:r w:rsidRPr="00173DB2">
        <w:rPr>
          <w:rFonts w:ascii="Times New Roman" w:hAnsi="Times New Roman"/>
          <w:sz w:val="24"/>
          <w:szCs w:val="24"/>
          <w:shd w:val="clear" w:color="auto" w:fill="FFFFFF"/>
        </w:rPr>
        <w:t>. 1. vydání. Praha: Linde, 2009.</w:t>
      </w:r>
    </w:p>
    <w:p w:rsidR="00723C95" w:rsidRPr="00173DB2" w:rsidRDefault="00723C95"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SCHELLEOVÁ, Ilona. </w:t>
      </w:r>
      <w:r w:rsidRPr="00173DB2">
        <w:rPr>
          <w:rFonts w:ascii="Times New Roman" w:hAnsi="Times New Roman"/>
          <w:i/>
          <w:sz w:val="24"/>
          <w:szCs w:val="24"/>
          <w:shd w:val="clear" w:color="auto" w:fill="FFFFFF"/>
        </w:rPr>
        <w:t>Exekuční řízení</w:t>
      </w:r>
      <w:r w:rsidRPr="00173DB2">
        <w:rPr>
          <w:rFonts w:ascii="Times New Roman" w:hAnsi="Times New Roman"/>
          <w:sz w:val="24"/>
          <w:szCs w:val="24"/>
          <w:shd w:val="clear" w:color="auto" w:fill="FFFFFF"/>
        </w:rPr>
        <w:t>. 1. vydání. Praha: Eurolex Bohemia, 2005.</w:t>
      </w:r>
    </w:p>
    <w:p w:rsidR="00723C95" w:rsidRPr="00173DB2" w:rsidRDefault="00723C95"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SCHELLEOVÁ Ilona. </w:t>
      </w:r>
      <w:r w:rsidRPr="00173DB2">
        <w:rPr>
          <w:rFonts w:ascii="Times New Roman" w:hAnsi="Times New Roman"/>
          <w:i/>
          <w:sz w:val="24"/>
          <w:szCs w:val="24"/>
          <w:shd w:val="clear" w:color="auto" w:fill="FFFFFF"/>
        </w:rPr>
        <w:t>Exekuce v zrcadle právních předpisů</w:t>
      </w:r>
      <w:r w:rsidRPr="00173DB2">
        <w:rPr>
          <w:rFonts w:ascii="Times New Roman" w:hAnsi="Times New Roman"/>
          <w:sz w:val="24"/>
          <w:szCs w:val="24"/>
          <w:shd w:val="clear" w:color="auto" w:fill="FFFFFF"/>
        </w:rPr>
        <w:t>. 1. vydání. Ostrava: Key Publishing, 2007.</w:t>
      </w:r>
    </w:p>
    <w:p w:rsidR="00723C95"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SCHELLEOVÁ, Ilona a kol. </w:t>
      </w:r>
      <w:r w:rsidRPr="00173DB2">
        <w:rPr>
          <w:rFonts w:ascii="Times New Roman" w:hAnsi="Times New Roman"/>
          <w:i/>
          <w:sz w:val="24"/>
          <w:szCs w:val="24"/>
          <w:shd w:val="clear" w:color="auto" w:fill="FFFFFF"/>
        </w:rPr>
        <w:t>Exekuce</w:t>
      </w:r>
      <w:r w:rsidRPr="00173DB2">
        <w:rPr>
          <w:rFonts w:ascii="Times New Roman" w:hAnsi="Times New Roman"/>
          <w:sz w:val="24"/>
          <w:szCs w:val="24"/>
          <w:shd w:val="clear" w:color="auto" w:fill="FFFFFF"/>
        </w:rPr>
        <w:t>. 1. vydání. Ostrava: Key Publishing, 2008.</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shd w:val="clear" w:color="auto" w:fill="FFFFFF"/>
        </w:rPr>
        <w:t xml:space="preserve">TRIPES, Antonín. </w:t>
      </w:r>
      <w:r w:rsidRPr="00173DB2">
        <w:rPr>
          <w:rFonts w:ascii="Times New Roman" w:hAnsi="Times New Roman"/>
          <w:i/>
          <w:sz w:val="24"/>
          <w:szCs w:val="24"/>
          <w:shd w:val="clear" w:color="auto" w:fill="FFFFFF"/>
        </w:rPr>
        <w:t>Exekuce v soudní praxi</w:t>
      </w:r>
      <w:r w:rsidRPr="00173DB2">
        <w:rPr>
          <w:rFonts w:ascii="Times New Roman" w:hAnsi="Times New Roman"/>
          <w:sz w:val="24"/>
          <w:szCs w:val="24"/>
          <w:shd w:val="clear" w:color="auto" w:fill="FFFFFF"/>
        </w:rPr>
        <w:t>. 3. vydání. Praha: C. H. Beck, 2006.</w:t>
      </w:r>
    </w:p>
    <w:p w:rsidR="00811A19" w:rsidRPr="00173DB2" w:rsidRDefault="00811A19" w:rsidP="00A07008">
      <w:pPr>
        <w:pStyle w:val="Bezmezer"/>
        <w:spacing w:line="480" w:lineRule="auto"/>
        <w:ind w:left="709" w:hanging="709"/>
        <w:rPr>
          <w:rFonts w:ascii="Times New Roman" w:hAnsi="Times New Roman"/>
          <w:sz w:val="24"/>
          <w:szCs w:val="24"/>
          <w:shd w:val="clear" w:color="auto" w:fill="FFFFFF"/>
        </w:rPr>
      </w:pPr>
      <w:r w:rsidRPr="00173DB2">
        <w:rPr>
          <w:rFonts w:ascii="Times New Roman" w:hAnsi="Times New Roman"/>
          <w:sz w:val="24"/>
          <w:szCs w:val="24"/>
        </w:rPr>
        <w:t xml:space="preserve">WINTEROVÁ, Alena a kol. </w:t>
      </w:r>
      <w:r w:rsidRPr="00173DB2">
        <w:rPr>
          <w:rFonts w:ascii="Times New Roman" w:hAnsi="Times New Roman"/>
          <w:i/>
          <w:sz w:val="24"/>
          <w:szCs w:val="24"/>
        </w:rPr>
        <w:t>Civilní právo procesní.</w:t>
      </w:r>
      <w:r w:rsidRPr="00173DB2">
        <w:rPr>
          <w:rFonts w:ascii="Times New Roman" w:hAnsi="Times New Roman"/>
          <w:sz w:val="24"/>
          <w:szCs w:val="24"/>
        </w:rPr>
        <w:t xml:space="preserve"> 4. aktualizované vydání, doplněné o předpisy evropského práva. Praha: Linde Praha, 2006.</w:t>
      </w:r>
    </w:p>
    <w:p w:rsidR="00811A19" w:rsidRPr="00173DB2" w:rsidRDefault="00811A19" w:rsidP="00723C95">
      <w:pPr>
        <w:spacing w:line="360" w:lineRule="auto"/>
        <w:mirrorIndents/>
        <w:jc w:val="both"/>
        <w:rPr>
          <w:rFonts w:ascii="Times New Roman" w:hAnsi="Times New Roman" w:cs="Times New Roman"/>
          <w:sz w:val="24"/>
          <w:szCs w:val="24"/>
        </w:rPr>
      </w:pPr>
    </w:p>
    <w:p w:rsidR="00811A19" w:rsidRPr="00173DB2" w:rsidRDefault="00811A19" w:rsidP="00276EFC">
      <w:pPr>
        <w:spacing w:line="360" w:lineRule="auto"/>
        <w:ind w:left="0" w:firstLine="0"/>
        <w:mirrorIndents/>
        <w:jc w:val="both"/>
        <w:rPr>
          <w:rFonts w:ascii="Times New Roman" w:hAnsi="Times New Roman" w:cs="Times New Roman"/>
          <w:b/>
          <w:sz w:val="24"/>
          <w:szCs w:val="24"/>
        </w:rPr>
      </w:pPr>
      <w:r w:rsidRPr="00173DB2">
        <w:rPr>
          <w:rFonts w:ascii="Times New Roman" w:hAnsi="Times New Roman" w:cs="Times New Roman"/>
          <w:b/>
          <w:sz w:val="24"/>
          <w:szCs w:val="24"/>
        </w:rPr>
        <w:t>Komentáře</w:t>
      </w:r>
    </w:p>
    <w:p w:rsidR="00811A19" w:rsidRPr="00173DB2" w:rsidRDefault="00811A19" w:rsidP="00A07008">
      <w:pPr>
        <w:spacing w:line="480" w:lineRule="auto"/>
        <w:ind w:left="709" w:hanging="709"/>
        <w:jc w:val="both"/>
        <w:rPr>
          <w:rFonts w:ascii="Times New Roman" w:hAnsi="Times New Roman" w:cs="Times New Roman"/>
          <w:bCs/>
          <w:sz w:val="24"/>
          <w:szCs w:val="24"/>
        </w:rPr>
      </w:pPr>
      <w:r w:rsidRPr="00173DB2">
        <w:rPr>
          <w:rFonts w:ascii="Times New Roman" w:hAnsi="Times New Roman" w:cs="Times New Roman"/>
          <w:bCs/>
          <w:iCs/>
          <w:sz w:val="24"/>
          <w:szCs w:val="24"/>
        </w:rPr>
        <w:t xml:space="preserve">DRÁPAL, Ljubomír, BUREŠ, Jaroslav a kol. </w:t>
      </w:r>
      <w:r w:rsidRPr="00173DB2">
        <w:rPr>
          <w:rFonts w:ascii="Times New Roman" w:hAnsi="Times New Roman" w:cs="Times New Roman"/>
          <w:bCs/>
          <w:i/>
          <w:sz w:val="24"/>
          <w:szCs w:val="24"/>
        </w:rPr>
        <w:t>Občanský soudní řád I, II Komentář</w:t>
      </w:r>
      <w:r w:rsidRPr="00173DB2">
        <w:rPr>
          <w:rFonts w:ascii="Times New Roman" w:hAnsi="Times New Roman" w:cs="Times New Roman"/>
          <w:bCs/>
          <w:sz w:val="24"/>
          <w:szCs w:val="24"/>
        </w:rPr>
        <w:t>. 1. vydání. Praha: C. H. Beck, 2009</w:t>
      </w:r>
    </w:p>
    <w:p w:rsidR="00811A19" w:rsidRPr="00173DB2" w:rsidRDefault="00811A19" w:rsidP="00A07008">
      <w:pPr>
        <w:spacing w:line="480" w:lineRule="auto"/>
        <w:jc w:val="both"/>
        <w:rPr>
          <w:rFonts w:ascii="Times New Roman" w:hAnsi="Times New Roman" w:cs="Times New Roman"/>
          <w:bCs/>
          <w:sz w:val="24"/>
          <w:szCs w:val="24"/>
        </w:rPr>
      </w:pPr>
      <w:r w:rsidRPr="00173DB2">
        <w:rPr>
          <w:rFonts w:ascii="Times New Roman" w:hAnsi="Times New Roman" w:cs="Times New Roman"/>
          <w:bCs/>
          <w:iCs/>
          <w:sz w:val="24"/>
          <w:szCs w:val="24"/>
        </w:rPr>
        <w:t>KASÍKOVÁ, Martina a kol.</w:t>
      </w:r>
      <w:r w:rsidRPr="00173DB2">
        <w:rPr>
          <w:rFonts w:ascii="Times New Roman" w:hAnsi="Times New Roman" w:cs="Times New Roman"/>
          <w:bCs/>
          <w:sz w:val="24"/>
          <w:szCs w:val="24"/>
        </w:rPr>
        <w:t> </w:t>
      </w:r>
      <w:r w:rsidRPr="00173DB2">
        <w:rPr>
          <w:rFonts w:ascii="Times New Roman" w:hAnsi="Times New Roman" w:cs="Times New Roman"/>
          <w:bCs/>
          <w:i/>
          <w:sz w:val="24"/>
          <w:szCs w:val="24"/>
        </w:rPr>
        <w:t>Exekuční řád. Komentář</w:t>
      </w:r>
      <w:r w:rsidRPr="00173DB2">
        <w:rPr>
          <w:rFonts w:ascii="Times New Roman" w:hAnsi="Times New Roman" w:cs="Times New Roman"/>
          <w:bCs/>
          <w:sz w:val="24"/>
          <w:szCs w:val="24"/>
        </w:rPr>
        <w:t>. 3. vydání. Praha : C. H. Beck, 2013</w:t>
      </w:r>
    </w:p>
    <w:p w:rsidR="00811A19" w:rsidRPr="00173DB2" w:rsidRDefault="00811A19" w:rsidP="00A07008">
      <w:pPr>
        <w:spacing w:line="480" w:lineRule="auto"/>
        <w:jc w:val="both"/>
        <w:rPr>
          <w:rFonts w:ascii="Times New Roman" w:hAnsi="Times New Roman" w:cs="Times New Roman"/>
          <w:bCs/>
          <w:sz w:val="24"/>
          <w:szCs w:val="24"/>
        </w:rPr>
      </w:pPr>
      <w:r w:rsidRPr="00173DB2">
        <w:rPr>
          <w:rFonts w:ascii="Times New Roman" w:hAnsi="Times New Roman" w:cs="Times New Roman"/>
          <w:bCs/>
          <w:iCs/>
          <w:sz w:val="24"/>
          <w:szCs w:val="24"/>
        </w:rPr>
        <w:t>SVOBODA, Karel a kol.</w:t>
      </w:r>
      <w:r w:rsidRPr="00173DB2">
        <w:rPr>
          <w:rFonts w:ascii="Times New Roman" w:hAnsi="Times New Roman" w:cs="Times New Roman"/>
          <w:bCs/>
          <w:sz w:val="24"/>
          <w:szCs w:val="24"/>
        </w:rPr>
        <w:t> </w:t>
      </w:r>
      <w:r w:rsidRPr="00173DB2">
        <w:rPr>
          <w:rFonts w:ascii="Times New Roman" w:hAnsi="Times New Roman" w:cs="Times New Roman"/>
          <w:bCs/>
          <w:i/>
          <w:sz w:val="24"/>
          <w:szCs w:val="24"/>
        </w:rPr>
        <w:t>Občanský soudní řád. Komentář</w:t>
      </w:r>
      <w:r w:rsidRPr="00173DB2">
        <w:rPr>
          <w:rFonts w:ascii="Times New Roman" w:hAnsi="Times New Roman" w:cs="Times New Roman"/>
          <w:bCs/>
          <w:sz w:val="24"/>
          <w:szCs w:val="24"/>
        </w:rPr>
        <w:t>. 1. vydání. Praha: C. H. Beck, 2013</w:t>
      </w:r>
    </w:p>
    <w:p w:rsidR="00811A19" w:rsidRPr="00173DB2" w:rsidRDefault="00811A19" w:rsidP="00A07008">
      <w:pPr>
        <w:spacing w:line="480" w:lineRule="auto"/>
        <w:ind w:left="0" w:firstLine="0"/>
        <w:jc w:val="both"/>
        <w:rPr>
          <w:rFonts w:ascii="Times New Roman" w:hAnsi="Times New Roman" w:cs="Times New Roman"/>
          <w:bCs/>
          <w:sz w:val="24"/>
          <w:szCs w:val="24"/>
        </w:rPr>
      </w:pPr>
      <w:r w:rsidRPr="00173DB2">
        <w:rPr>
          <w:rFonts w:ascii="Times New Roman" w:hAnsi="Times New Roman" w:cs="Times New Roman"/>
          <w:bCs/>
          <w:iCs/>
          <w:sz w:val="24"/>
          <w:szCs w:val="24"/>
        </w:rPr>
        <w:t>ŠÁMAL, Pavel a kol.</w:t>
      </w:r>
      <w:r w:rsidRPr="00173DB2">
        <w:rPr>
          <w:rFonts w:ascii="Times New Roman" w:hAnsi="Times New Roman" w:cs="Times New Roman"/>
          <w:bCs/>
          <w:sz w:val="24"/>
          <w:szCs w:val="24"/>
        </w:rPr>
        <w:t> </w:t>
      </w:r>
      <w:r w:rsidRPr="00173DB2">
        <w:rPr>
          <w:rFonts w:ascii="Times New Roman" w:hAnsi="Times New Roman" w:cs="Times New Roman"/>
          <w:bCs/>
          <w:i/>
          <w:sz w:val="24"/>
          <w:szCs w:val="24"/>
        </w:rPr>
        <w:t>Trestní zákoník</w:t>
      </w:r>
      <w:r w:rsidRPr="00173DB2">
        <w:rPr>
          <w:rFonts w:ascii="Times New Roman" w:hAnsi="Times New Roman" w:cs="Times New Roman"/>
          <w:bCs/>
          <w:sz w:val="24"/>
          <w:szCs w:val="24"/>
        </w:rPr>
        <w:t>. 2. vydání. Praha:  C. H. Beck, 2012</w:t>
      </w:r>
    </w:p>
    <w:p w:rsidR="00811A19" w:rsidRPr="00173DB2" w:rsidRDefault="00811A19" w:rsidP="001C7F7E">
      <w:pPr>
        <w:spacing w:line="360" w:lineRule="auto"/>
        <w:ind w:left="0" w:firstLine="709"/>
        <w:mirrorIndents/>
        <w:jc w:val="both"/>
        <w:rPr>
          <w:rFonts w:ascii="Times New Roman" w:hAnsi="Times New Roman" w:cs="Times New Roman"/>
          <w:sz w:val="24"/>
          <w:szCs w:val="24"/>
        </w:rPr>
      </w:pPr>
    </w:p>
    <w:p w:rsidR="00811A19" w:rsidRPr="00173DB2" w:rsidRDefault="00811A19" w:rsidP="00882469">
      <w:pPr>
        <w:spacing w:line="360" w:lineRule="auto"/>
        <w:ind w:left="0" w:firstLine="0"/>
        <w:mirrorIndents/>
        <w:jc w:val="both"/>
        <w:rPr>
          <w:rFonts w:ascii="Times New Roman" w:hAnsi="Times New Roman" w:cs="Times New Roman"/>
          <w:b/>
          <w:sz w:val="24"/>
          <w:szCs w:val="24"/>
        </w:rPr>
      </w:pPr>
      <w:r w:rsidRPr="00173DB2">
        <w:rPr>
          <w:rFonts w:ascii="Times New Roman" w:hAnsi="Times New Roman" w:cs="Times New Roman"/>
          <w:b/>
          <w:sz w:val="24"/>
          <w:szCs w:val="24"/>
        </w:rPr>
        <w:t>Časopisy</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DOLEŽALOVÁ, Lenka. Zásadní změny v exekučním řízení. </w:t>
      </w:r>
      <w:r w:rsidRPr="00173DB2">
        <w:rPr>
          <w:rFonts w:ascii="Times New Roman" w:hAnsi="Times New Roman" w:cs="Times New Roman"/>
          <w:i/>
          <w:sz w:val="24"/>
          <w:szCs w:val="24"/>
        </w:rPr>
        <w:t>Bulletin advokacie</w:t>
      </w:r>
      <w:r w:rsidRPr="00173DB2">
        <w:rPr>
          <w:rFonts w:ascii="Times New Roman" w:hAnsi="Times New Roman" w:cs="Times New Roman"/>
          <w:sz w:val="24"/>
          <w:szCs w:val="24"/>
        </w:rPr>
        <w:t>, 2012, roč. 19, č. 12, s. 28-30.</w:t>
      </w:r>
    </w:p>
    <w:p w:rsidR="00723C95"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KORBEL, František, PRUDÍKOVÁ, Dana. Velké změny exekučního práva od 1. ledna 2013</w:t>
      </w:r>
      <w:r w:rsidRPr="00173DB2">
        <w:rPr>
          <w:rFonts w:ascii="Times New Roman" w:hAnsi="Times New Roman" w:cs="Times New Roman"/>
          <w:i/>
          <w:sz w:val="24"/>
          <w:szCs w:val="24"/>
        </w:rPr>
        <w:t>.</w:t>
      </w:r>
      <w:r w:rsidRPr="00173DB2">
        <w:rPr>
          <w:rFonts w:ascii="Times New Roman" w:hAnsi="Times New Roman" w:cs="Times New Roman"/>
          <w:sz w:val="24"/>
          <w:szCs w:val="24"/>
        </w:rPr>
        <w:t xml:space="preserve"> </w:t>
      </w:r>
      <w:r w:rsidRPr="00173DB2">
        <w:rPr>
          <w:rFonts w:ascii="Times New Roman" w:hAnsi="Times New Roman" w:cs="Times New Roman"/>
          <w:i/>
          <w:sz w:val="24"/>
          <w:szCs w:val="24"/>
        </w:rPr>
        <w:t>Právní rozhledy</w:t>
      </w:r>
      <w:r w:rsidRPr="00173DB2">
        <w:rPr>
          <w:rFonts w:ascii="Times New Roman" w:hAnsi="Times New Roman" w:cs="Times New Roman"/>
          <w:sz w:val="24"/>
          <w:szCs w:val="24"/>
        </w:rPr>
        <w:t>,</w:t>
      </w:r>
      <w:r w:rsidRPr="00173DB2">
        <w:rPr>
          <w:rFonts w:ascii="Times New Roman" w:hAnsi="Times New Roman" w:cs="Times New Roman"/>
          <w:i/>
          <w:sz w:val="24"/>
          <w:szCs w:val="24"/>
        </w:rPr>
        <w:t xml:space="preserve"> </w:t>
      </w:r>
      <w:r w:rsidRPr="00173DB2">
        <w:rPr>
          <w:rFonts w:ascii="Times New Roman" w:hAnsi="Times New Roman" w:cs="Times New Roman"/>
          <w:sz w:val="24"/>
          <w:szCs w:val="24"/>
        </w:rPr>
        <w:t>2013, roč. 21, č. 1, s. 1-2.</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 xml:space="preserve">VESELÝ, Jan. </w:t>
      </w:r>
      <w:r w:rsidRPr="00173DB2">
        <w:rPr>
          <w:rFonts w:ascii="Times New Roman" w:hAnsi="Times New Roman" w:cs="Times New Roman"/>
          <w:bCs/>
          <w:sz w:val="24"/>
          <w:szCs w:val="24"/>
        </w:rPr>
        <w:t>Způsoby provedení exekuce podle zákona o soudních exekutorech se</w:t>
      </w:r>
    </w:p>
    <w:p w:rsidR="00811A19" w:rsidRPr="00173DB2" w:rsidRDefault="00811A19" w:rsidP="00363F23">
      <w:pPr>
        <w:spacing w:line="360" w:lineRule="auto"/>
        <w:ind w:left="709" w:hanging="709"/>
        <w:jc w:val="both"/>
        <w:rPr>
          <w:rFonts w:ascii="Times New Roman" w:hAnsi="Times New Roman" w:cs="Times New Roman"/>
          <w:bCs/>
          <w:sz w:val="24"/>
          <w:szCs w:val="24"/>
        </w:rPr>
      </w:pPr>
      <w:r w:rsidRPr="00173DB2">
        <w:rPr>
          <w:rFonts w:ascii="Times New Roman" w:hAnsi="Times New Roman" w:cs="Times New Roman"/>
          <w:bCs/>
          <w:sz w:val="24"/>
          <w:szCs w:val="24"/>
        </w:rPr>
        <w:t xml:space="preserve">zaměřením na odchylky od úpravy v občanském soudním řádu. </w:t>
      </w:r>
      <w:r w:rsidRPr="00173DB2">
        <w:rPr>
          <w:rFonts w:ascii="Times New Roman" w:hAnsi="Times New Roman" w:cs="Times New Roman"/>
          <w:bCs/>
          <w:i/>
          <w:sz w:val="24"/>
          <w:szCs w:val="24"/>
        </w:rPr>
        <w:t>Právní rozhledy</w:t>
      </w:r>
      <w:r w:rsidR="00723C95" w:rsidRPr="00173DB2">
        <w:rPr>
          <w:rFonts w:ascii="Times New Roman" w:hAnsi="Times New Roman" w:cs="Times New Roman"/>
          <w:bCs/>
          <w:sz w:val="24"/>
          <w:szCs w:val="24"/>
        </w:rPr>
        <w:t>, 2001, roč. 9,</w:t>
      </w:r>
      <w:r w:rsidRPr="00173DB2">
        <w:rPr>
          <w:rFonts w:ascii="Times New Roman" w:hAnsi="Times New Roman" w:cs="Times New Roman"/>
          <w:bCs/>
          <w:sz w:val="24"/>
          <w:szCs w:val="24"/>
        </w:rPr>
        <w:t>č. 10, s. 14-15.</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 xml:space="preserve">ZAPLETAL, Jiří. </w:t>
      </w:r>
      <w:r w:rsidRPr="00173DB2">
        <w:rPr>
          <w:rFonts w:ascii="Times New Roman" w:hAnsi="Times New Roman" w:cs="Times New Roman"/>
          <w:bCs/>
          <w:i/>
          <w:sz w:val="24"/>
          <w:szCs w:val="24"/>
        </w:rPr>
        <w:t>Několik poznámek k nové úpravě soudní vynutitelnosti práv duševního vlastnictví</w:t>
      </w:r>
      <w:r w:rsidRPr="00173DB2">
        <w:rPr>
          <w:rFonts w:ascii="Times New Roman" w:hAnsi="Times New Roman" w:cs="Times New Roman"/>
          <w:bCs/>
          <w:sz w:val="24"/>
          <w:szCs w:val="24"/>
        </w:rPr>
        <w:t>. Právní rozhledy, roč. 2006, č. 20, s. 753</w:t>
      </w:r>
    </w:p>
    <w:p w:rsidR="00811A19" w:rsidRPr="00173DB2" w:rsidRDefault="00811A19" w:rsidP="00A07008">
      <w:pPr>
        <w:spacing w:line="480" w:lineRule="auto"/>
        <w:ind w:firstLine="709"/>
        <w:mirrorIndents/>
        <w:jc w:val="both"/>
        <w:rPr>
          <w:rFonts w:ascii="Times New Roman" w:hAnsi="Times New Roman" w:cs="Times New Roman"/>
          <w:sz w:val="24"/>
          <w:szCs w:val="24"/>
        </w:rPr>
      </w:pPr>
    </w:p>
    <w:p w:rsidR="00811A19" w:rsidRPr="00173DB2" w:rsidRDefault="00811A19" w:rsidP="00211EA8">
      <w:pPr>
        <w:spacing w:line="360" w:lineRule="auto"/>
        <w:ind w:left="0" w:firstLine="0"/>
        <w:mirrorIndents/>
        <w:jc w:val="both"/>
        <w:rPr>
          <w:rFonts w:ascii="Times New Roman" w:hAnsi="Times New Roman" w:cs="Times New Roman"/>
          <w:b/>
          <w:sz w:val="24"/>
          <w:szCs w:val="24"/>
        </w:rPr>
      </w:pPr>
      <w:r w:rsidRPr="00173DB2">
        <w:rPr>
          <w:rFonts w:ascii="Times New Roman" w:hAnsi="Times New Roman" w:cs="Times New Roman"/>
          <w:b/>
          <w:sz w:val="24"/>
          <w:szCs w:val="24"/>
        </w:rPr>
        <w:t>Právní předpisy</w:t>
      </w:r>
    </w:p>
    <w:p w:rsidR="00211EA8"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Ř</w:t>
      </w:r>
      <w:r w:rsidR="00211EA8" w:rsidRPr="00173DB2">
        <w:rPr>
          <w:rFonts w:ascii="Times New Roman" w:hAnsi="Times New Roman" w:cs="Times New Roman"/>
          <w:sz w:val="24"/>
          <w:szCs w:val="24"/>
        </w:rPr>
        <w:t>íšský zákon č. 79/1896 ř. z., o řízení exekučním a zajišťovacím</w:t>
      </w:r>
    </w:p>
    <w:p w:rsidR="00211EA8"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211EA8" w:rsidRPr="00173DB2">
        <w:rPr>
          <w:rFonts w:ascii="Times New Roman" w:hAnsi="Times New Roman" w:cs="Times New Roman"/>
          <w:sz w:val="24"/>
          <w:szCs w:val="24"/>
        </w:rPr>
        <w:t>ákon č. 99/1963 Sb., občanský soudní řád, ve znění pozdějších předpisů</w:t>
      </w:r>
    </w:p>
    <w:p w:rsidR="00211EA8" w:rsidRPr="00173DB2" w:rsidRDefault="00A07008" w:rsidP="00A07008">
      <w:pPr>
        <w:spacing w:line="480" w:lineRule="auto"/>
        <w:ind w:left="709" w:hanging="709"/>
        <w:jc w:val="both"/>
        <w:rPr>
          <w:rFonts w:ascii="Times New Roman" w:hAnsi="Times New Roman" w:cs="Times New Roman"/>
          <w:b/>
          <w:sz w:val="24"/>
          <w:szCs w:val="24"/>
        </w:rPr>
      </w:pPr>
      <w:r w:rsidRPr="00173DB2">
        <w:rPr>
          <w:rFonts w:ascii="Times New Roman" w:hAnsi="Times New Roman" w:cs="Times New Roman"/>
          <w:sz w:val="24"/>
          <w:szCs w:val="24"/>
        </w:rPr>
        <w:t>Z</w:t>
      </w:r>
      <w:r w:rsidR="00211EA8" w:rsidRPr="00173DB2">
        <w:rPr>
          <w:rFonts w:ascii="Times New Roman" w:hAnsi="Times New Roman" w:cs="Times New Roman"/>
          <w:sz w:val="24"/>
          <w:szCs w:val="24"/>
        </w:rPr>
        <w:t>ákon č. 233/1995 Z. z., exekučný poriadok, ve znění pozdějších předpisů</w:t>
      </w:r>
    </w:p>
    <w:p w:rsidR="00211EA8"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211EA8" w:rsidRPr="00173DB2">
        <w:rPr>
          <w:rFonts w:ascii="Times New Roman" w:hAnsi="Times New Roman" w:cs="Times New Roman"/>
          <w:sz w:val="24"/>
          <w:szCs w:val="24"/>
        </w:rPr>
        <w:t>ákon č. 361/2000 Sb., o provozu na pozemních komunikacích a o změnách některých zákonů, ve znění pozdějších předpisů</w:t>
      </w:r>
    </w:p>
    <w:p w:rsidR="00811A19"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811A19" w:rsidRPr="00173DB2">
        <w:rPr>
          <w:rFonts w:ascii="Times New Roman" w:hAnsi="Times New Roman" w:cs="Times New Roman"/>
          <w:sz w:val="24"/>
          <w:szCs w:val="24"/>
        </w:rPr>
        <w:t>ákon č. 120/2001 Sb., z</w:t>
      </w:r>
      <w:r w:rsidR="00811A19" w:rsidRPr="00173DB2">
        <w:rPr>
          <w:rFonts w:ascii="Times New Roman" w:hAnsi="Times New Roman" w:cs="Times New Roman"/>
          <w:bCs/>
          <w:sz w:val="24"/>
          <w:szCs w:val="24"/>
        </w:rPr>
        <w:t>ákon o soudních exekutorech a exeku</w:t>
      </w:r>
      <w:r w:rsidR="008D502F">
        <w:rPr>
          <w:rFonts w:ascii="Times New Roman" w:hAnsi="Times New Roman" w:cs="Times New Roman"/>
          <w:bCs/>
          <w:sz w:val="24"/>
          <w:szCs w:val="24"/>
        </w:rPr>
        <w:t>ční činnosti (exekuční řád) a o </w:t>
      </w:r>
      <w:r w:rsidR="00811A19" w:rsidRPr="00173DB2">
        <w:rPr>
          <w:rFonts w:ascii="Times New Roman" w:hAnsi="Times New Roman" w:cs="Times New Roman"/>
          <w:bCs/>
          <w:sz w:val="24"/>
          <w:szCs w:val="24"/>
        </w:rPr>
        <w:t>změně dalších zákonů, ve znění pozdějších předpisů</w:t>
      </w:r>
    </w:p>
    <w:p w:rsidR="00811A19"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811A19" w:rsidRPr="00173DB2">
        <w:rPr>
          <w:rFonts w:ascii="Times New Roman" w:hAnsi="Times New Roman" w:cs="Times New Roman"/>
          <w:sz w:val="24"/>
          <w:szCs w:val="24"/>
        </w:rPr>
        <w:t>ákon č. 40/2009 Sb., trestní zákoník, ve znění pozdějších předpisů</w:t>
      </w:r>
    </w:p>
    <w:p w:rsidR="00211EA8"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811A19" w:rsidRPr="00173DB2">
        <w:rPr>
          <w:rFonts w:ascii="Times New Roman" w:hAnsi="Times New Roman" w:cs="Times New Roman"/>
          <w:sz w:val="24"/>
          <w:szCs w:val="24"/>
        </w:rPr>
        <w:t>ákon č. 89/2012 Sb., občanský zákoník, ve znění pozdějších předpisů</w:t>
      </w:r>
    </w:p>
    <w:p w:rsidR="00811A19"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Z</w:t>
      </w:r>
      <w:r w:rsidR="00811A19" w:rsidRPr="00173DB2">
        <w:rPr>
          <w:rFonts w:ascii="Times New Roman" w:hAnsi="Times New Roman" w:cs="Times New Roman"/>
          <w:sz w:val="24"/>
          <w:szCs w:val="24"/>
        </w:rPr>
        <w:t>ákon č. 292/2013 Sb., o zvláštních řízeních soudních</w:t>
      </w:r>
      <w:r w:rsidRPr="00173DB2">
        <w:rPr>
          <w:rFonts w:ascii="Times New Roman" w:hAnsi="Times New Roman" w:cs="Times New Roman"/>
          <w:sz w:val="24"/>
          <w:szCs w:val="24"/>
        </w:rPr>
        <w:t>, ve znění pozdějších předpisů</w:t>
      </w:r>
    </w:p>
    <w:p w:rsidR="00811A19" w:rsidRPr="00173DB2" w:rsidRDefault="00811A19" w:rsidP="00A07008">
      <w:pPr>
        <w:spacing w:line="480" w:lineRule="auto"/>
        <w:ind w:left="709" w:hanging="709"/>
        <w:jc w:val="both"/>
        <w:rPr>
          <w:rFonts w:ascii="Times New Roman" w:hAnsi="Times New Roman" w:cs="Times New Roman"/>
          <w:bCs/>
          <w:color w:val="000000"/>
          <w:sz w:val="24"/>
          <w:szCs w:val="24"/>
        </w:rPr>
      </w:pPr>
      <w:r w:rsidRPr="00173DB2">
        <w:rPr>
          <w:rFonts w:ascii="Times New Roman" w:hAnsi="Times New Roman" w:cs="Times New Roman"/>
          <w:sz w:val="24"/>
          <w:szCs w:val="24"/>
        </w:rPr>
        <w:t xml:space="preserve">Ustawa z dnia 7 </w:t>
      </w:r>
      <w:r w:rsidRPr="00173DB2">
        <w:rPr>
          <w:rFonts w:ascii="Times New Roman" w:hAnsi="Times New Roman" w:cs="Times New Roman"/>
          <w:color w:val="000000"/>
          <w:sz w:val="24"/>
          <w:szCs w:val="24"/>
        </w:rPr>
        <w:t>września</w:t>
      </w:r>
      <w:r w:rsidRPr="00173DB2">
        <w:rPr>
          <w:rStyle w:val="apple-converted-space"/>
          <w:rFonts w:ascii="Times New Roman" w:hAnsi="Times New Roman" w:cs="Times New Roman"/>
          <w:color w:val="000000"/>
          <w:sz w:val="24"/>
          <w:szCs w:val="24"/>
        </w:rPr>
        <w:t xml:space="preserve"> 2007 r., </w:t>
      </w:r>
      <w:r w:rsidRPr="00173DB2">
        <w:rPr>
          <w:rFonts w:ascii="Times New Roman" w:hAnsi="Times New Roman" w:cs="Times New Roman"/>
          <w:bCs/>
          <w:color w:val="000000"/>
          <w:sz w:val="24"/>
          <w:szCs w:val="24"/>
        </w:rPr>
        <w:t>o pomocy osobom uprawnionym do alimentów</w:t>
      </w:r>
      <w:r w:rsidR="00A07008" w:rsidRPr="00173DB2">
        <w:rPr>
          <w:rFonts w:ascii="Times New Roman" w:hAnsi="Times New Roman" w:cs="Times New Roman"/>
          <w:bCs/>
          <w:color w:val="000000"/>
          <w:sz w:val="24"/>
          <w:szCs w:val="24"/>
        </w:rPr>
        <w:t>, ve znění pozdějších předpisů</w:t>
      </w:r>
    </w:p>
    <w:p w:rsidR="00811A19" w:rsidRPr="00173DB2" w:rsidRDefault="00811A19" w:rsidP="00211EA8">
      <w:pPr>
        <w:spacing w:line="360" w:lineRule="auto"/>
        <w:mirrorIndents/>
        <w:jc w:val="both"/>
        <w:rPr>
          <w:rFonts w:ascii="Times New Roman" w:hAnsi="Times New Roman" w:cs="Times New Roman"/>
          <w:sz w:val="24"/>
          <w:szCs w:val="24"/>
        </w:rPr>
      </w:pPr>
    </w:p>
    <w:p w:rsidR="00811A19" w:rsidRPr="00173DB2" w:rsidRDefault="00811A19" w:rsidP="00882469">
      <w:pPr>
        <w:spacing w:line="360" w:lineRule="auto"/>
        <w:ind w:left="0" w:firstLine="0"/>
        <w:mirrorIndents/>
        <w:jc w:val="both"/>
        <w:rPr>
          <w:rFonts w:ascii="Times New Roman" w:hAnsi="Times New Roman" w:cs="Times New Roman"/>
          <w:b/>
          <w:sz w:val="24"/>
          <w:szCs w:val="24"/>
        </w:rPr>
      </w:pPr>
      <w:r w:rsidRPr="00173DB2">
        <w:rPr>
          <w:rFonts w:ascii="Times New Roman" w:hAnsi="Times New Roman" w:cs="Times New Roman"/>
          <w:b/>
          <w:sz w:val="24"/>
          <w:szCs w:val="24"/>
        </w:rPr>
        <w:t>Judikatura</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Městského soudu v Praze ze dne 13. 1. 1995, sp. zn. 14 Nc 857/94</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Krajského soudu v Hradci Králové ze dne 29. 1. 2002, sp. zn. 18 Co 17/2002</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Rozhodnutí Nejvyššího soudu ČSSR ze dne 31. 3. 1969, sp. zn. 2 Cz 12/69</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Rozsudek Nejvyššího soudu ČR ze dne 16. 11. 1973, sp. zn. 3 Cz 53/73</w:t>
      </w:r>
    </w:p>
    <w:p w:rsidR="00395877" w:rsidRPr="00173DB2" w:rsidRDefault="00395877" w:rsidP="00395877">
      <w:pPr>
        <w:pStyle w:val="Textpoznpodarou"/>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25. 5. 2004, sz. zn. 20 Cdo 1330/2003</w:t>
      </w:r>
    </w:p>
    <w:p w:rsidR="00395877" w:rsidRPr="00173DB2" w:rsidRDefault="00395877" w:rsidP="00395877">
      <w:pPr>
        <w:pStyle w:val="Textpoznpodarou"/>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22. 9. 2005, sp. zn. 20 Cdo 2712/2004</w:t>
      </w:r>
    </w:p>
    <w:p w:rsidR="00395877" w:rsidRPr="00173DB2" w:rsidRDefault="00395877" w:rsidP="00395877">
      <w:pPr>
        <w:pStyle w:val="Textpoznpodarou"/>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5. 4. 2006, sp. zn. 29 Oso 371/2005</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22. 11. 2006, sp. zn. 20 Cdo 2159/2006</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25. 2. 2009, sp. zn. 20 Cdo 2101/2007</w:t>
      </w:r>
    </w:p>
    <w:p w:rsidR="00395877" w:rsidRPr="00173DB2" w:rsidRDefault="00395877" w:rsidP="00395877">
      <w:pPr>
        <w:pStyle w:val="Textpoznpodarou"/>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28. 6. 2011, sp. zn. 3814/2009</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20. 12. 2011, sp. zn. 20 Cdo 5162/2009</w:t>
      </w:r>
    </w:p>
    <w:p w:rsidR="00395877" w:rsidRPr="00173DB2" w:rsidRDefault="00395877" w:rsidP="00395877">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Usnesení Nejvyššího soudu ČR ze dne 18. 3. 2014, sp. zn. 21 Cdo 4289/2013</w:t>
      </w:r>
    </w:p>
    <w:p w:rsidR="00811A19" w:rsidRPr="00173DB2" w:rsidRDefault="00A07008" w:rsidP="00A07008">
      <w:pPr>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N</w:t>
      </w:r>
      <w:r w:rsidR="00811A19" w:rsidRPr="00173DB2">
        <w:rPr>
          <w:rFonts w:ascii="Times New Roman" w:hAnsi="Times New Roman" w:cs="Times New Roman"/>
          <w:sz w:val="24"/>
          <w:szCs w:val="24"/>
        </w:rPr>
        <w:t>ález Ústavního soudu ze dne 28. srpna 2002, sp. zn. IV. ÚS 233/02</w:t>
      </w:r>
    </w:p>
    <w:p w:rsidR="00811A19" w:rsidRPr="00173DB2" w:rsidRDefault="00811A19" w:rsidP="00A07008">
      <w:pPr>
        <w:pStyle w:val="Textpoznpodarou"/>
        <w:spacing w:line="48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Rozhodnutí Evropského soudu pro lidská práva ze dne 2. 12. 2014, sp. zn. 43978/09, Battista v. Itálie</w:t>
      </w:r>
    </w:p>
    <w:p w:rsidR="00212D36" w:rsidRPr="00173DB2" w:rsidRDefault="00212D36" w:rsidP="00212D36">
      <w:pPr>
        <w:pStyle w:val="Textpoznpodarou"/>
        <w:spacing w:line="360" w:lineRule="auto"/>
        <w:mirrorIndents/>
        <w:jc w:val="both"/>
        <w:rPr>
          <w:rFonts w:ascii="Times New Roman" w:hAnsi="Times New Roman" w:cs="Times New Roman"/>
          <w:sz w:val="24"/>
          <w:szCs w:val="24"/>
        </w:rPr>
      </w:pPr>
    </w:p>
    <w:p w:rsidR="00811A19" w:rsidRPr="00173DB2" w:rsidRDefault="00811A19" w:rsidP="0021207C">
      <w:pPr>
        <w:spacing w:line="360" w:lineRule="auto"/>
        <w:ind w:left="0" w:firstLine="0"/>
        <w:mirrorIndents/>
        <w:jc w:val="both"/>
        <w:rPr>
          <w:rFonts w:ascii="Times New Roman" w:hAnsi="Times New Roman" w:cs="Times New Roman"/>
          <w:sz w:val="24"/>
          <w:szCs w:val="24"/>
        </w:rPr>
      </w:pPr>
      <w:r w:rsidRPr="00173DB2">
        <w:rPr>
          <w:rFonts w:ascii="Times New Roman" w:hAnsi="Times New Roman" w:cs="Times New Roman"/>
          <w:b/>
          <w:sz w:val="24"/>
          <w:szCs w:val="24"/>
        </w:rPr>
        <w:t>Internetové</w:t>
      </w:r>
      <w:r w:rsidRPr="00173DB2">
        <w:rPr>
          <w:rFonts w:ascii="Times New Roman" w:hAnsi="Times New Roman" w:cs="Times New Roman"/>
          <w:sz w:val="24"/>
          <w:szCs w:val="24"/>
        </w:rPr>
        <w:t xml:space="preserve"> </w:t>
      </w:r>
      <w:r w:rsidRPr="00173DB2">
        <w:rPr>
          <w:rFonts w:ascii="Times New Roman" w:hAnsi="Times New Roman" w:cs="Times New Roman"/>
          <w:b/>
          <w:sz w:val="24"/>
          <w:szCs w:val="24"/>
        </w:rPr>
        <w:t>stránky</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bCs/>
          <w:sz w:val="24"/>
          <w:szCs w:val="24"/>
        </w:rPr>
        <w:t xml:space="preserve">BÁČOVÁ, Petra. </w:t>
      </w:r>
      <w:r w:rsidRPr="00173DB2">
        <w:rPr>
          <w:rFonts w:ascii="Times New Roman" w:hAnsi="Times New Roman" w:cs="Times New Roman"/>
          <w:bCs/>
          <w:i/>
          <w:sz w:val="24"/>
          <w:szCs w:val="24"/>
        </w:rPr>
        <w:t xml:space="preserve">Všechno, co jste chtěli vědět o exekucích, ale báli jste se zeptat… 6. díl - exekuce pozastavením řidičského oprávnění </w:t>
      </w:r>
      <w:r w:rsidRPr="00173DB2">
        <w:rPr>
          <w:rFonts w:ascii="Times New Roman" w:hAnsi="Times New Roman" w:cs="Times New Roman"/>
          <w:bCs/>
          <w:sz w:val="24"/>
          <w:szCs w:val="24"/>
          <w:lang w:val="en-US"/>
        </w:rPr>
        <w:t xml:space="preserve">[online]. ekcr.cz, 29. října 2012 [cit. 15. </w:t>
      </w:r>
      <w:r w:rsidRPr="00173DB2">
        <w:rPr>
          <w:rFonts w:ascii="Times New Roman" w:hAnsi="Times New Roman" w:cs="Times New Roman"/>
          <w:bCs/>
          <w:sz w:val="24"/>
          <w:szCs w:val="24"/>
        </w:rPr>
        <w:t>května 2014</w:t>
      </w:r>
      <w:r w:rsidRPr="00173DB2">
        <w:rPr>
          <w:rFonts w:ascii="Times New Roman" w:hAnsi="Times New Roman" w:cs="Times New Roman"/>
          <w:bCs/>
          <w:sz w:val="24"/>
          <w:szCs w:val="24"/>
          <w:lang w:val="en-US"/>
        </w:rPr>
        <w:t>]. Dostupné na &lt;</w:t>
      </w:r>
      <w:r w:rsidRPr="00173DB2">
        <w:rPr>
          <w:rFonts w:ascii="Times New Roman" w:hAnsi="Times New Roman" w:cs="Times New Roman"/>
          <w:sz w:val="24"/>
          <w:szCs w:val="24"/>
        </w:rPr>
        <w:t xml:space="preserve"> http://www.ekcr.cz/1/aktuality-pro-media/890-vsechno-co-jste-chteli-vedet-o-exekucich-ale-bali-jste-se-zeptat-6-dil-exekuce-pozastavenim-ridicskeho-opravneni-29-10-2012?w=&gt;.</w:t>
      </w:r>
    </w:p>
    <w:p w:rsidR="00811A19" w:rsidRPr="00173DB2" w:rsidRDefault="00811A19" w:rsidP="00363F23">
      <w:pPr>
        <w:spacing w:line="360" w:lineRule="auto"/>
        <w:ind w:left="709" w:hanging="709"/>
        <w:jc w:val="both"/>
        <w:rPr>
          <w:rFonts w:ascii="Times New Roman" w:hAnsi="Times New Roman" w:cs="Times New Roman"/>
          <w:sz w:val="24"/>
          <w:szCs w:val="24"/>
          <w:lang w:val="en-US"/>
        </w:rPr>
      </w:pPr>
      <w:r w:rsidRPr="00173DB2">
        <w:rPr>
          <w:rFonts w:ascii="Times New Roman" w:hAnsi="Times New Roman" w:cs="Times New Roman"/>
          <w:sz w:val="24"/>
          <w:szCs w:val="24"/>
        </w:rPr>
        <w:t xml:space="preserve">BÁČOVÁ, Petra. </w:t>
      </w:r>
      <w:r w:rsidRPr="00173DB2">
        <w:rPr>
          <w:rFonts w:ascii="Times New Roman" w:hAnsi="Times New Roman" w:cs="Times New Roman"/>
          <w:i/>
          <w:sz w:val="24"/>
          <w:szCs w:val="24"/>
        </w:rPr>
        <w:t>Počty exekucí klesají</w:t>
      </w:r>
      <w:r w:rsidRPr="00173DB2">
        <w:rPr>
          <w:rFonts w:ascii="Times New Roman" w:hAnsi="Times New Roman" w:cs="Times New Roman"/>
          <w:sz w:val="24"/>
          <w:szCs w:val="24"/>
        </w:rPr>
        <w:t xml:space="preserve"> </w:t>
      </w:r>
      <w:r w:rsidRPr="00173DB2">
        <w:rPr>
          <w:rFonts w:ascii="Times New Roman" w:hAnsi="Times New Roman" w:cs="Times New Roman"/>
          <w:sz w:val="24"/>
          <w:szCs w:val="24"/>
          <w:lang w:val="en-US"/>
        </w:rPr>
        <w:t>[online]. ekcr.cz, 13. března 2013 [cit. 23. února 2015]. Dostupné na &lt;http://www.ekcr.cz/1/aktuality-pro-media/1086-pocty-exekuci-klesaji-13-3-2013?w=&gt;.</w:t>
      </w:r>
    </w:p>
    <w:p w:rsidR="00811A19" w:rsidRPr="00173DB2" w:rsidRDefault="00811A19" w:rsidP="00363F23">
      <w:pPr>
        <w:spacing w:line="360" w:lineRule="auto"/>
        <w:ind w:left="709" w:hanging="709"/>
        <w:jc w:val="both"/>
        <w:rPr>
          <w:rFonts w:ascii="Times New Roman" w:hAnsi="Times New Roman" w:cs="Times New Roman"/>
          <w:bCs/>
          <w:sz w:val="24"/>
          <w:szCs w:val="24"/>
          <w:lang w:val="en-US"/>
        </w:rPr>
      </w:pPr>
      <w:r w:rsidRPr="00173DB2">
        <w:rPr>
          <w:rFonts w:ascii="Times New Roman" w:hAnsi="Times New Roman" w:cs="Times New Roman"/>
          <w:sz w:val="24"/>
          <w:szCs w:val="24"/>
        </w:rPr>
        <w:t xml:space="preserve">BÁČOVÁ, Petra. </w:t>
      </w:r>
      <w:r w:rsidRPr="00173DB2">
        <w:rPr>
          <w:rFonts w:ascii="Times New Roman" w:hAnsi="Times New Roman" w:cs="Times New Roman"/>
          <w:bCs/>
          <w:i/>
          <w:sz w:val="24"/>
          <w:szCs w:val="24"/>
        </w:rPr>
        <w:t>Soudní exekutoři vydali už 50 příkazů k pozastavení řidičáků</w:t>
      </w:r>
      <w:r w:rsidRPr="00173DB2">
        <w:rPr>
          <w:rFonts w:ascii="Times New Roman" w:hAnsi="Times New Roman" w:cs="Times New Roman"/>
          <w:b/>
          <w:bCs/>
          <w:sz w:val="24"/>
          <w:szCs w:val="24"/>
        </w:rPr>
        <w:t> </w:t>
      </w:r>
      <w:r w:rsidRPr="00173DB2">
        <w:rPr>
          <w:rFonts w:ascii="Times New Roman" w:hAnsi="Times New Roman" w:cs="Times New Roman"/>
          <w:bCs/>
          <w:sz w:val="24"/>
          <w:szCs w:val="24"/>
          <w:lang w:val="en-US"/>
        </w:rPr>
        <w:t>[online]. ekcr.cz, 24. 4. 2013 [cit. 18. 2. 2015]. Dostupné na &lt;</w:t>
      </w:r>
      <w:r w:rsidRPr="00173DB2">
        <w:rPr>
          <w:rFonts w:ascii="Times New Roman" w:hAnsi="Times New Roman" w:cs="Times New Roman"/>
          <w:sz w:val="24"/>
          <w:szCs w:val="24"/>
        </w:rPr>
        <w:t>http://www.ekcr.cz/1/aktuality-pro-media/1136-soudni-exekutori-vydali-uz-50-prikazu-k-pozastaveni-ridicaku-24-4-2013?w=</w:t>
      </w:r>
      <w:r w:rsidRPr="00173DB2">
        <w:rPr>
          <w:rFonts w:ascii="Times New Roman" w:hAnsi="Times New Roman" w:cs="Times New Roman"/>
          <w:bCs/>
          <w:sz w:val="24"/>
          <w:szCs w:val="24"/>
          <w:lang w:val="en-US"/>
        </w:rPr>
        <w:t>&gt;.</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 xml:space="preserve">BENEŠ, Ondřej, ŠERÁ, Michaela. </w:t>
      </w:r>
      <w:r w:rsidRPr="00173DB2">
        <w:rPr>
          <w:rFonts w:ascii="Times New Roman" w:hAnsi="Times New Roman" w:cs="Times New Roman"/>
          <w:i/>
          <w:sz w:val="24"/>
          <w:szCs w:val="24"/>
        </w:rPr>
        <w:t xml:space="preserve">Několik poznámek k aktuálním změnám v exekučním řádu a zavedení povinné předžalobní výzvy </w:t>
      </w:r>
      <w:r w:rsidRPr="00173DB2">
        <w:rPr>
          <w:rFonts w:ascii="Times New Roman" w:hAnsi="Times New Roman" w:cs="Times New Roman"/>
          <w:sz w:val="24"/>
          <w:szCs w:val="24"/>
        </w:rPr>
        <w:t>[online]. epravo.cz, 11. 1. 2013 [cit. 5. 11. 2014]. Dostupné na &lt;http://www.epravo.cz/top/clanky/nekolik-poznamek-k-aktualnim-zmenam-v-exekucnim-radu-a-k-zavedeni-povinne-predzalobni-vyzvy-88306.html&gt;.</w:t>
      </w:r>
    </w:p>
    <w:p w:rsidR="00811A19" w:rsidRPr="00173DB2" w:rsidRDefault="00811A19" w:rsidP="00363F23">
      <w:pPr>
        <w:spacing w:line="360" w:lineRule="auto"/>
        <w:ind w:left="709" w:hanging="709"/>
        <w:jc w:val="both"/>
        <w:rPr>
          <w:rFonts w:ascii="Times New Roman" w:hAnsi="Times New Roman" w:cs="Times New Roman"/>
          <w:bCs/>
          <w:sz w:val="24"/>
          <w:szCs w:val="24"/>
        </w:rPr>
      </w:pPr>
      <w:r w:rsidRPr="00173DB2">
        <w:rPr>
          <w:rFonts w:ascii="Times New Roman" w:hAnsi="Times New Roman" w:cs="Times New Roman"/>
          <w:bCs/>
          <w:i/>
          <w:sz w:val="24"/>
          <w:szCs w:val="24"/>
        </w:rPr>
        <w:t>Dłużnik płacący połowę alimentów nie straci prawa jazdy</w:t>
      </w:r>
      <w:r w:rsidRPr="00173DB2">
        <w:rPr>
          <w:rFonts w:ascii="Times New Roman" w:hAnsi="Times New Roman" w:cs="Times New Roman"/>
          <w:bCs/>
          <w:sz w:val="24"/>
          <w:szCs w:val="24"/>
        </w:rPr>
        <w:t xml:space="preserve"> </w:t>
      </w:r>
      <w:r w:rsidRPr="00173DB2">
        <w:rPr>
          <w:rFonts w:ascii="Times New Roman" w:hAnsi="Times New Roman" w:cs="Times New Roman"/>
          <w:bCs/>
          <w:sz w:val="24"/>
          <w:szCs w:val="24"/>
          <w:lang w:val="en-US"/>
        </w:rPr>
        <w:t>[online]. lex.pl, 19. 8. 2011 [cit. 17. 2. 2015]. Dostupné na &lt;</w:t>
      </w:r>
      <w:r w:rsidRPr="00173DB2">
        <w:rPr>
          <w:rFonts w:ascii="Times New Roman" w:hAnsi="Times New Roman" w:cs="Times New Roman"/>
          <w:sz w:val="24"/>
          <w:szCs w:val="24"/>
        </w:rPr>
        <w:t>http://www.lex.pl/czytaj/-/artykul/dluznik-placacy-polowe-alimentow-nie-straci-prawa-jazdy&gt;.</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 xml:space="preserve">KOCIÁN, ŠOLC, BALAŠTÍK, ADVOKÁTNÍ KANCELÁŘ, S.R.O. </w:t>
      </w:r>
      <w:r w:rsidRPr="00173DB2">
        <w:rPr>
          <w:rFonts w:ascii="Times New Roman" w:hAnsi="Times New Roman" w:cs="Times New Roman"/>
          <w:i/>
          <w:sz w:val="24"/>
          <w:szCs w:val="24"/>
        </w:rPr>
        <w:t>Co se změnilo od 1. 1. 2013</w:t>
      </w:r>
      <w:r w:rsidRPr="00173DB2">
        <w:rPr>
          <w:rFonts w:ascii="Times New Roman" w:hAnsi="Times New Roman" w:cs="Times New Roman"/>
          <w:sz w:val="24"/>
          <w:szCs w:val="24"/>
        </w:rPr>
        <w:t xml:space="preserve"> </w:t>
      </w:r>
      <w:r w:rsidRPr="00173DB2">
        <w:rPr>
          <w:rFonts w:ascii="Times New Roman" w:hAnsi="Times New Roman" w:cs="Times New Roman"/>
          <w:sz w:val="24"/>
          <w:szCs w:val="24"/>
          <w:lang w:val="en-US"/>
        </w:rPr>
        <w:t>[online]. epravo.cz, 7. 1. 2013 [cit. 5. 11. 2014]. Dostupné</w:t>
      </w:r>
      <w:r w:rsidR="008D502F">
        <w:rPr>
          <w:rFonts w:ascii="Times New Roman" w:hAnsi="Times New Roman" w:cs="Times New Roman"/>
          <w:sz w:val="24"/>
          <w:szCs w:val="24"/>
          <w:lang w:val="en-US"/>
        </w:rPr>
        <w:t xml:space="preserve"> na </w:t>
      </w:r>
      <w:r w:rsidRPr="00173DB2">
        <w:rPr>
          <w:rFonts w:ascii="Times New Roman" w:hAnsi="Times New Roman" w:cs="Times New Roman"/>
          <w:sz w:val="24"/>
          <w:szCs w:val="24"/>
          <w:lang w:val="en-US"/>
        </w:rPr>
        <w:t>&lt;</w:t>
      </w:r>
      <w:r w:rsidRPr="00173DB2">
        <w:rPr>
          <w:rFonts w:ascii="Times New Roman" w:hAnsi="Times New Roman" w:cs="Times New Roman"/>
          <w:sz w:val="24"/>
          <w:szCs w:val="24"/>
        </w:rPr>
        <w:t>http://www.epravo.cz/top/clanky/co-se-zmenilo-od-1-1-2013-88312.html&gt;.</w:t>
      </w:r>
    </w:p>
    <w:p w:rsidR="00811A19" w:rsidRPr="00173DB2" w:rsidRDefault="00811A19" w:rsidP="00363F23">
      <w:pPr>
        <w:spacing w:line="360" w:lineRule="auto"/>
        <w:ind w:left="709" w:hanging="709"/>
        <w:jc w:val="both"/>
        <w:rPr>
          <w:rFonts w:ascii="Times New Roman" w:hAnsi="Times New Roman" w:cs="Times New Roman"/>
          <w:sz w:val="24"/>
          <w:szCs w:val="24"/>
        </w:rPr>
      </w:pPr>
      <w:r w:rsidRPr="00173DB2">
        <w:rPr>
          <w:rFonts w:ascii="Times New Roman" w:hAnsi="Times New Roman" w:cs="Times New Roman"/>
          <w:sz w:val="24"/>
          <w:szCs w:val="24"/>
        </w:rPr>
        <w:t xml:space="preserve">KLAUS, Václav. </w:t>
      </w:r>
      <w:r w:rsidRPr="00173DB2">
        <w:rPr>
          <w:rFonts w:ascii="Times New Roman" w:hAnsi="Times New Roman" w:cs="Times New Roman"/>
          <w:bCs/>
          <w:i/>
          <w:sz w:val="24"/>
          <w:szCs w:val="24"/>
        </w:rPr>
        <w:t>Prezident vetoval novelu trestního zákoníku</w:t>
      </w:r>
      <w:r w:rsidRPr="00173DB2">
        <w:rPr>
          <w:rFonts w:ascii="Times New Roman" w:hAnsi="Times New Roman" w:cs="Times New Roman"/>
          <w:bCs/>
          <w:sz w:val="24"/>
          <w:szCs w:val="24"/>
        </w:rPr>
        <w:t xml:space="preserve"> [online]. klaus.cz, 17. 9. 2012 [cit. 5. 11. 2014]. Dostupné na &lt;</w:t>
      </w:r>
      <w:r w:rsidRPr="00173DB2">
        <w:rPr>
          <w:rFonts w:ascii="Times New Roman" w:hAnsi="Times New Roman" w:cs="Times New Roman"/>
          <w:sz w:val="24"/>
          <w:szCs w:val="24"/>
        </w:rPr>
        <w:t>http://www.klaus.cz/clanky/3186</w:t>
      </w:r>
      <w:r w:rsidRPr="00173DB2">
        <w:rPr>
          <w:rFonts w:ascii="Times New Roman" w:hAnsi="Times New Roman" w:cs="Times New Roman"/>
          <w:bCs/>
          <w:sz w:val="24"/>
          <w:szCs w:val="24"/>
        </w:rPr>
        <w:t>&gt;.</w:t>
      </w:r>
    </w:p>
    <w:p w:rsidR="00811A19" w:rsidRPr="00173DB2" w:rsidRDefault="00811A19" w:rsidP="00363F23">
      <w:pPr>
        <w:spacing w:line="360" w:lineRule="auto"/>
        <w:ind w:left="709" w:hanging="709"/>
        <w:jc w:val="both"/>
        <w:rPr>
          <w:rFonts w:ascii="Times New Roman" w:hAnsi="Times New Roman" w:cs="Times New Roman"/>
          <w:bCs/>
          <w:sz w:val="24"/>
          <w:szCs w:val="24"/>
          <w:lang w:val="en-US"/>
        </w:rPr>
      </w:pPr>
      <w:r w:rsidRPr="00173DB2">
        <w:rPr>
          <w:rFonts w:ascii="Times New Roman" w:hAnsi="Times New Roman" w:cs="Times New Roman"/>
          <w:bCs/>
          <w:sz w:val="24"/>
          <w:szCs w:val="24"/>
        </w:rPr>
        <w:t xml:space="preserve">SOBCZAK, Krzysztof. </w:t>
      </w:r>
      <w:r w:rsidRPr="00173DB2">
        <w:rPr>
          <w:rFonts w:ascii="Times New Roman" w:hAnsi="Times New Roman" w:cs="Times New Roman"/>
          <w:bCs/>
          <w:i/>
          <w:sz w:val="24"/>
          <w:szCs w:val="24"/>
        </w:rPr>
        <w:t>Zatrzymają dłużnikowi alimentacyjnemu prawo jazdy, ale inaczej</w:t>
      </w:r>
      <w:r w:rsidRPr="00173DB2">
        <w:rPr>
          <w:rFonts w:ascii="Times New Roman" w:hAnsi="Times New Roman" w:cs="Times New Roman"/>
          <w:bCs/>
          <w:sz w:val="24"/>
          <w:szCs w:val="24"/>
        </w:rPr>
        <w:t xml:space="preserve">  </w:t>
      </w:r>
      <w:r w:rsidRPr="00173DB2">
        <w:rPr>
          <w:rFonts w:ascii="Times New Roman" w:hAnsi="Times New Roman" w:cs="Times New Roman"/>
          <w:bCs/>
          <w:sz w:val="24"/>
          <w:szCs w:val="24"/>
          <w:lang w:val="en-US"/>
        </w:rPr>
        <w:t>[online]. lex.pl, 13. 7. 2011 [cit. 17. 2. 2015]. Dostupné na &lt;</w:t>
      </w:r>
      <w:r w:rsidRPr="00173DB2">
        <w:rPr>
          <w:rFonts w:ascii="Times New Roman" w:hAnsi="Times New Roman" w:cs="Times New Roman"/>
          <w:sz w:val="24"/>
          <w:szCs w:val="24"/>
        </w:rPr>
        <w:t xml:space="preserve"> </w:t>
      </w:r>
      <w:r w:rsidRPr="00173DB2">
        <w:rPr>
          <w:rFonts w:ascii="Times New Roman" w:hAnsi="Times New Roman" w:cs="Times New Roman"/>
          <w:bCs/>
          <w:sz w:val="24"/>
          <w:szCs w:val="24"/>
          <w:lang w:val="en-US"/>
        </w:rPr>
        <w:t>http://www.lex.pl/czytaj/-/artykul/zatrzymaja-dluznikowi-alimentacyjnemu-prawo-jazdy-ale-inaczej&gt;.</w:t>
      </w:r>
    </w:p>
    <w:p w:rsidR="00811A19" w:rsidRPr="00173DB2" w:rsidRDefault="00811A19" w:rsidP="00363F23">
      <w:pPr>
        <w:spacing w:line="360" w:lineRule="auto"/>
        <w:ind w:left="709" w:hanging="709"/>
        <w:jc w:val="both"/>
        <w:rPr>
          <w:rFonts w:ascii="Times New Roman" w:hAnsi="Times New Roman" w:cs="Times New Roman"/>
          <w:bCs/>
          <w:sz w:val="24"/>
          <w:szCs w:val="24"/>
          <w:lang w:val="en-US"/>
        </w:rPr>
      </w:pPr>
      <w:r w:rsidRPr="00173DB2">
        <w:rPr>
          <w:rFonts w:ascii="Times New Roman" w:hAnsi="Times New Roman" w:cs="Times New Roman"/>
          <w:sz w:val="24"/>
          <w:szCs w:val="24"/>
        </w:rPr>
        <w:t xml:space="preserve">VÁLOVÁ, Irena. </w:t>
      </w:r>
      <w:r w:rsidRPr="00173DB2">
        <w:rPr>
          <w:rFonts w:ascii="Times New Roman" w:hAnsi="Times New Roman" w:cs="Times New Roman"/>
          <w:bCs/>
          <w:i/>
          <w:sz w:val="24"/>
          <w:szCs w:val="24"/>
        </w:rPr>
        <w:t xml:space="preserve">ESLP: Odebrání osobního dokladu kvůli dluhům je porušením lidských práv </w:t>
      </w:r>
      <w:r w:rsidRPr="00173DB2">
        <w:rPr>
          <w:rFonts w:ascii="Times New Roman" w:hAnsi="Times New Roman" w:cs="Times New Roman"/>
          <w:bCs/>
          <w:sz w:val="24"/>
          <w:szCs w:val="24"/>
          <w:lang w:val="en-US"/>
        </w:rPr>
        <w:t xml:space="preserve">[online]. ceska-justice.cz, 8. 12. 2014 </w:t>
      </w:r>
      <w:r w:rsidR="008D502F">
        <w:rPr>
          <w:rFonts w:ascii="Times New Roman" w:hAnsi="Times New Roman" w:cs="Times New Roman"/>
          <w:bCs/>
          <w:sz w:val="24"/>
          <w:szCs w:val="24"/>
          <w:lang w:val="en-US"/>
        </w:rPr>
        <w:t>[cit. 17. 2. 2015]. Dostupné na </w:t>
      </w:r>
      <w:r w:rsidRPr="00173DB2">
        <w:rPr>
          <w:rFonts w:ascii="Times New Roman" w:hAnsi="Times New Roman" w:cs="Times New Roman"/>
          <w:bCs/>
          <w:sz w:val="24"/>
          <w:szCs w:val="24"/>
          <w:lang w:val="en-US"/>
        </w:rPr>
        <w:t>&lt;http://www.ceska-justice.cz/2014/12/eslp-odebrani-osobniho-dokladu-kvuli-dluhum-je-porusenim-lidskych-prav/&gt;.</w:t>
      </w:r>
    </w:p>
    <w:p w:rsidR="00363F23" w:rsidRPr="00173DB2" w:rsidRDefault="00363F23" w:rsidP="00212D36">
      <w:pPr>
        <w:spacing w:line="360" w:lineRule="auto"/>
        <w:ind w:left="0" w:firstLine="0"/>
        <w:mirrorIndents/>
        <w:jc w:val="both"/>
        <w:rPr>
          <w:rFonts w:ascii="Times New Roman" w:hAnsi="Times New Roman" w:cs="Times New Roman"/>
          <w:b/>
          <w:sz w:val="24"/>
          <w:szCs w:val="24"/>
        </w:rPr>
      </w:pPr>
    </w:p>
    <w:p w:rsidR="00811A19" w:rsidRPr="00173DB2" w:rsidRDefault="00811A19" w:rsidP="00212D36">
      <w:pPr>
        <w:spacing w:line="360" w:lineRule="auto"/>
        <w:ind w:left="0" w:firstLine="0"/>
        <w:mirrorIndents/>
        <w:jc w:val="both"/>
        <w:rPr>
          <w:rFonts w:ascii="Times New Roman" w:hAnsi="Times New Roman" w:cs="Times New Roman"/>
          <w:sz w:val="24"/>
          <w:szCs w:val="24"/>
        </w:rPr>
      </w:pPr>
      <w:r w:rsidRPr="00173DB2">
        <w:rPr>
          <w:rFonts w:ascii="Times New Roman" w:hAnsi="Times New Roman" w:cs="Times New Roman"/>
          <w:b/>
          <w:sz w:val="24"/>
          <w:szCs w:val="24"/>
        </w:rPr>
        <w:t>Ostatní</w:t>
      </w:r>
    </w:p>
    <w:p w:rsidR="00212D36" w:rsidRPr="00173DB2" w:rsidRDefault="00811A19" w:rsidP="00173DB2">
      <w:pPr>
        <w:spacing w:line="480" w:lineRule="auto"/>
        <w:ind w:left="0" w:firstLine="0"/>
        <w:mirrorIndents/>
        <w:jc w:val="both"/>
        <w:rPr>
          <w:rFonts w:ascii="Times New Roman" w:hAnsi="Times New Roman" w:cs="Times New Roman"/>
          <w:sz w:val="24"/>
          <w:szCs w:val="24"/>
        </w:rPr>
      </w:pPr>
      <w:r w:rsidRPr="00173DB2">
        <w:rPr>
          <w:rFonts w:ascii="Times New Roman" w:hAnsi="Times New Roman" w:cs="Times New Roman"/>
          <w:sz w:val="24"/>
          <w:szCs w:val="24"/>
        </w:rPr>
        <w:t>Sněmovní tisk č. 537</w:t>
      </w:r>
    </w:p>
    <w:p w:rsidR="007F3FB9" w:rsidRPr="00173DB2" w:rsidRDefault="00811A19" w:rsidP="00173DB2">
      <w:pPr>
        <w:spacing w:line="480" w:lineRule="auto"/>
        <w:ind w:left="0" w:firstLine="0"/>
        <w:mirrorIndents/>
        <w:jc w:val="both"/>
        <w:rPr>
          <w:szCs w:val="24"/>
        </w:rPr>
      </w:pPr>
      <w:r w:rsidRPr="00173DB2">
        <w:rPr>
          <w:rFonts w:ascii="Times New Roman" w:hAnsi="Times New Roman" w:cs="Times New Roman"/>
          <w:sz w:val="24"/>
          <w:szCs w:val="24"/>
        </w:rPr>
        <w:t>Sněmovní tisk č. 584</w:t>
      </w:r>
    </w:p>
    <w:p w:rsidR="007F3FB9" w:rsidRPr="00173DB2" w:rsidRDefault="007F3FB9" w:rsidP="001C7F7E">
      <w:pPr>
        <w:spacing w:line="360" w:lineRule="auto"/>
        <w:ind w:firstLine="709"/>
        <w:jc w:val="both"/>
        <w:rPr>
          <w:rFonts w:ascii="Times New Roman" w:hAnsi="Times New Roman" w:cs="Times New Roman"/>
          <w:sz w:val="24"/>
          <w:szCs w:val="24"/>
        </w:rPr>
      </w:pPr>
      <w:r w:rsidRPr="00173DB2">
        <w:rPr>
          <w:rFonts w:ascii="Times New Roman" w:hAnsi="Times New Roman" w:cs="Times New Roman"/>
          <w:sz w:val="24"/>
          <w:szCs w:val="24"/>
        </w:rPr>
        <w:br w:type="page"/>
      </w:r>
    </w:p>
    <w:p w:rsidR="007F3FB9" w:rsidRPr="00173DB2" w:rsidRDefault="00082B14" w:rsidP="007C15C7">
      <w:pPr>
        <w:pStyle w:val="Nadpis1"/>
        <w:rPr>
          <w:rFonts w:cs="Times New Roman"/>
          <w:sz w:val="24"/>
        </w:rPr>
      </w:pPr>
      <w:bookmarkStart w:id="30" w:name="_Toc417211423"/>
      <w:r w:rsidRPr="00173DB2">
        <w:rPr>
          <w:rFonts w:cs="Times New Roman"/>
        </w:rPr>
        <w:t>Abstrakt</w:t>
      </w:r>
      <w:bookmarkEnd w:id="30"/>
    </w:p>
    <w:p w:rsidR="007F3FB9" w:rsidRPr="00173DB2" w:rsidRDefault="007F3FB9"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Hlavním cílem diplomové práce je </w:t>
      </w:r>
      <w:r w:rsidR="004F1E9A" w:rsidRPr="00173DB2">
        <w:rPr>
          <w:rFonts w:ascii="Times New Roman" w:hAnsi="Times New Roman" w:cs="Times New Roman"/>
          <w:szCs w:val="24"/>
        </w:rPr>
        <w:t xml:space="preserve">analýza dvou způsobů výkonu rozhodnutí, exekuce pozastavením řidičského oprávnění a výkonu rozhodnutí ukládáním pokut. Tyto způsoby výkonu rozhodnutí jsou sjednoceny kritériem nepřímosti, které je v práci dále </w:t>
      </w:r>
      <w:r w:rsidR="00727CB0" w:rsidRPr="00173DB2">
        <w:rPr>
          <w:rFonts w:ascii="Times New Roman" w:hAnsi="Times New Roman" w:cs="Times New Roman"/>
          <w:szCs w:val="24"/>
        </w:rPr>
        <w:t>objasněno</w:t>
      </w:r>
      <w:r w:rsidR="004F1E9A" w:rsidRPr="00173DB2">
        <w:rPr>
          <w:rFonts w:ascii="Times New Roman" w:hAnsi="Times New Roman" w:cs="Times New Roman"/>
          <w:szCs w:val="24"/>
        </w:rPr>
        <w:t>.</w:t>
      </w:r>
    </w:p>
    <w:p w:rsidR="004F1E9A" w:rsidRPr="00173DB2" w:rsidRDefault="004F1E9A"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Diplomová práce vychází jak z exekučního řádu, tak i z občanského soudního řádu a zaměřuje se na dva </w:t>
      </w:r>
      <w:r w:rsidR="00D57CC0" w:rsidRPr="00173DB2">
        <w:rPr>
          <w:rFonts w:ascii="Times New Roman" w:hAnsi="Times New Roman" w:cs="Times New Roman"/>
          <w:szCs w:val="24"/>
        </w:rPr>
        <w:t xml:space="preserve">výše uvedené </w:t>
      </w:r>
      <w:r w:rsidRPr="00173DB2">
        <w:rPr>
          <w:rFonts w:ascii="Times New Roman" w:hAnsi="Times New Roman" w:cs="Times New Roman"/>
          <w:szCs w:val="24"/>
        </w:rPr>
        <w:t>z</w:t>
      </w:r>
      <w:r w:rsidR="00D57CC0" w:rsidRPr="00173DB2">
        <w:rPr>
          <w:rFonts w:ascii="Times New Roman" w:hAnsi="Times New Roman" w:cs="Times New Roman"/>
          <w:szCs w:val="24"/>
        </w:rPr>
        <w:t>působy výkonu rozhodnutí. První</w:t>
      </w:r>
      <w:r w:rsidRPr="00173DB2">
        <w:rPr>
          <w:rFonts w:ascii="Times New Roman" w:hAnsi="Times New Roman" w:cs="Times New Roman"/>
          <w:szCs w:val="24"/>
        </w:rPr>
        <w:t xml:space="preserve"> z</w:t>
      </w:r>
      <w:r w:rsidR="00D57CC0" w:rsidRPr="00173DB2">
        <w:rPr>
          <w:rFonts w:ascii="Times New Roman" w:hAnsi="Times New Roman" w:cs="Times New Roman"/>
          <w:szCs w:val="24"/>
        </w:rPr>
        <w:t xml:space="preserve"> nich, </w:t>
      </w:r>
      <w:r w:rsidRPr="00173DB2">
        <w:rPr>
          <w:rFonts w:ascii="Times New Roman" w:hAnsi="Times New Roman" w:cs="Times New Roman"/>
          <w:szCs w:val="24"/>
        </w:rPr>
        <w:t>pozastavení řidičského oprávnění</w:t>
      </w:r>
      <w:r w:rsidR="002E4BEA" w:rsidRPr="00173DB2">
        <w:rPr>
          <w:rFonts w:ascii="Times New Roman" w:hAnsi="Times New Roman" w:cs="Times New Roman"/>
          <w:szCs w:val="24"/>
        </w:rPr>
        <w:t>,</w:t>
      </w:r>
      <w:r w:rsidRPr="00173DB2">
        <w:rPr>
          <w:rFonts w:ascii="Times New Roman" w:hAnsi="Times New Roman" w:cs="Times New Roman"/>
          <w:szCs w:val="24"/>
        </w:rPr>
        <w:t xml:space="preserve"> </w:t>
      </w:r>
      <w:r w:rsidR="00D57CC0" w:rsidRPr="00173DB2">
        <w:rPr>
          <w:rFonts w:ascii="Times New Roman" w:hAnsi="Times New Roman" w:cs="Times New Roman"/>
          <w:szCs w:val="24"/>
        </w:rPr>
        <w:t xml:space="preserve">je </w:t>
      </w:r>
      <w:r w:rsidRPr="00173DB2">
        <w:rPr>
          <w:rFonts w:ascii="Times New Roman" w:hAnsi="Times New Roman" w:cs="Times New Roman"/>
          <w:szCs w:val="24"/>
        </w:rPr>
        <w:t xml:space="preserve">upravené </w:t>
      </w:r>
      <w:r w:rsidR="00D57CC0" w:rsidRPr="00173DB2">
        <w:rPr>
          <w:rFonts w:ascii="Times New Roman" w:hAnsi="Times New Roman" w:cs="Times New Roman"/>
          <w:szCs w:val="24"/>
        </w:rPr>
        <w:t xml:space="preserve">výlučně </w:t>
      </w:r>
      <w:r w:rsidRPr="00173DB2">
        <w:rPr>
          <w:rFonts w:ascii="Times New Roman" w:hAnsi="Times New Roman" w:cs="Times New Roman"/>
          <w:szCs w:val="24"/>
        </w:rPr>
        <w:t xml:space="preserve">v exekučním </w:t>
      </w:r>
      <w:r w:rsidR="00D57CC0" w:rsidRPr="00173DB2">
        <w:rPr>
          <w:rFonts w:ascii="Times New Roman" w:hAnsi="Times New Roman" w:cs="Times New Roman"/>
          <w:szCs w:val="24"/>
        </w:rPr>
        <w:t xml:space="preserve">řádu, zejména v ustanovení § 71a EŘ. Druhý, </w:t>
      </w:r>
      <w:r w:rsidRPr="00173DB2">
        <w:rPr>
          <w:rFonts w:ascii="Times New Roman" w:hAnsi="Times New Roman" w:cs="Times New Roman"/>
          <w:szCs w:val="24"/>
        </w:rPr>
        <w:t>výkon rozhodnutí ukládáním pokut</w:t>
      </w:r>
      <w:r w:rsidR="00D57CC0" w:rsidRPr="00173DB2">
        <w:rPr>
          <w:rFonts w:ascii="Times New Roman" w:hAnsi="Times New Roman" w:cs="Times New Roman"/>
          <w:szCs w:val="24"/>
        </w:rPr>
        <w:t xml:space="preserve">, upravuje primárně občanský soudní řád v ustanovení </w:t>
      </w:r>
      <w:r w:rsidR="002E4BEA" w:rsidRPr="00173DB2">
        <w:rPr>
          <w:rFonts w:ascii="Times New Roman" w:hAnsi="Times New Roman" w:cs="Times New Roman"/>
          <w:szCs w:val="24"/>
        </w:rPr>
        <w:t>§ 351 a další souvislosti nalezneme i v exekučním řádu.</w:t>
      </w:r>
    </w:p>
    <w:p w:rsidR="004F1E9A" w:rsidRPr="00173DB2" w:rsidRDefault="00727CB0" w:rsidP="001C7F7E">
      <w:pPr>
        <w:pStyle w:val="Diplomka"/>
        <w:ind w:firstLine="709"/>
        <w:rPr>
          <w:rFonts w:ascii="Times New Roman" w:hAnsi="Times New Roman" w:cs="Times New Roman"/>
          <w:szCs w:val="24"/>
        </w:rPr>
      </w:pPr>
      <w:r w:rsidRPr="00173DB2">
        <w:rPr>
          <w:rFonts w:ascii="Times New Roman" w:hAnsi="Times New Roman" w:cs="Times New Roman"/>
          <w:szCs w:val="24"/>
        </w:rPr>
        <w:t xml:space="preserve">První kapitola představuje úvod do nepřímých způsobů výkonu rozhodnutí. Druhá kapitola definuje nepřímost těchto způsobů a vymezuje vybrané instituty oproti ostatním způsobům výkonu rozhodnutí. Třetí kapitola se věnuje exekuci pozastavením řidičského oprávnění, je zde analyzováno příslušné </w:t>
      </w:r>
      <w:r w:rsidR="002E4BEA" w:rsidRPr="00173DB2">
        <w:rPr>
          <w:rFonts w:ascii="Times New Roman" w:hAnsi="Times New Roman" w:cs="Times New Roman"/>
          <w:szCs w:val="24"/>
        </w:rPr>
        <w:t>znění</w:t>
      </w:r>
      <w:r w:rsidRPr="00173DB2">
        <w:rPr>
          <w:rFonts w:ascii="Times New Roman" w:hAnsi="Times New Roman" w:cs="Times New Roman"/>
          <w:szCs w:val="24"/>
        </w:rPr>
        <w:t xml:space="preserve"> zákona a popsány další aspekty tohoto institutu. Čtvrtá kapitola </w:t>
      </w:r>
      <w:r w:rsidR="002E4BEA" w:rsidRPr="00173DB2">
        <w:rPr>
          <w:rFonts w:ascii="Times New Roman" w:hAnsi="Times New Roman" w:cs="Times New Roman"/>
          <w:szCs w:val="24"/>
        </w:rPr>
        <w:t>rozebírá</w:t>
      </w:r>
      <w:r w:rsidRPr="00173DB2">
        <w:rPr>
          <w:rFonts w:ascii="Times New Roman" w:hAnsi="Times New Roman" w:cs="Times New Roman"/>
          <w:szCs w:val="24"/>
        </w:rPr>
        <w:t xml:space="preserve"> výkon rozhodnutí ukládáním pokut.</w:t>
      </w:r>
    </w:p>
    <w:p w:rsidR="005A6DA7" w:rsidRPr="00173DB2" w:rsidRDefault="005A6DA7" w:rsidP="001C7F7E">
      <w:pPr>
        <w:pStyle w:val="Diplomka"/>
        <w:ind w:firstLine="709"/>
        <w:rPr>
          <w:rFonts w:ascii="Times New Roman" w:hAnsi="Times New Roman" w:cs="Times New Roman"/>
          <w:szCs w:val="24"/>
        </w:rPr>
      </w:pPr>
      <w:r w:rsidRPr="00173DB2">
        <w:rPr>
          <w:rFonts w:ascii="Times New Roman" w:hAnsi="Times New Roman" w:cs="Times New Roman"/>
          <w:szCs w:val="24"/>
        </w:rPr>
        <w:t>V závěru práce jsou komparovány oba způsoby výkonu rozhodnutí. V této souvislosti je také zhodnocena vhodnost rozebírané právní úpravy a jsou zde nastíněna také některá doporučení pro její případné novelizace.</w:t>
      </w:r>
    </w:p>
    <w:p w:rsidR="007F3FB9" w:rsidRPr="00173DB2" w:rsidRDefault="007F3FB9" w:rsidP="001C7F7E">
      <w:pPr>
        <w:spacing w:line="360" w:lineRule="auto"/>
        <w:ind w:firstLine="709"/>
        <w:jc w:val="both"/>
        <w:rPr>
          <w:rFonts w:ascii="Times New Roman" w:hAnsi="Times New Roman" w:cs="Times New Roman"/>
          <w:sz w:val="24"/>
          <w:szCs w:val="24"/>
        </w:rPr>
      </w:pPr>
      <w:r w:rsidRPr="00173DB2">
        <w:rPr>
          <w:rFonts w:ascii="Times New Roman" w:hAnsi="Times New Roman" w:cs="Times New Roman"/>
          <w:sz w:val="24"/>
          <w:szCs w:val="24"/>
        </w:rPr>
        <w:br w:type="page"/>
      </w:r>
    </w:p>
    <w:p w:rsidR="007F3FB9" w:rsidRPr="00173DB2" w:rsidRDefault="00082B14" w:rsidP="007C15C7">
      <w:pPr>
        <w:pStyle w:val="Nadpis1"/>
        <w:rPr>
          <w:rFonts w:cs="Times New Roman"/>
          <w:sz w:val="24"/>
        </w:rPr>
      </w:pPr>
      <w:bookmarkStart w:id="31" w:name="_Toc417211424"/>
      <w:r w:rsidRPr="00173DB2">
        <w:rPr>
          <w:rFonts w:cs="Times New Roman"/>
        </w:rPr>
        <w:t>Abstra</w:t>
      </w:r>
      <w:r w:rsidR="00A07008" w:rsidRPr="00173DB2">
        <w:rPr>
          <w:rFonts w:cs="Times New Roman"/>
        </w:rPr>
        <w:t>c</w:t>
      </w:r>
      <w:r w:rsidRPr="00173DB2">
        <w:rPr>
          <w:rFonts w:cs="Times New Roman"/>
        </w:rPr>
        <w:t>t</w:t>
      </w:r>
      <w:bookmarkEnd w:id="31"/>
    </w:p>
    <w:p w:rsidR="009148C6" w:rsidRPr="00173DB2" w:rsidRDefault="009148C6" w:rsidP="000A61D8">
      <w:pPr>
        <w:spacing w:line="360" w:lineRule="auto"/>
        <w:ind w:left="0" w:firstLine="709"/>
        <w:jc w:val="both"/>
        <w:rPr>
          <w:rFonts w:ascii="Times New Roman" w:hAnsi="Times New Roman" w:cs="Times New Roman"/>
          <w:sz w:val="24"/>
          <w:szCs w:val="24"/>
          <w:lang w:val="en-US"/>
        </w:rPr>
      </w:pPr>
      <w:r w:rsidRPr="00173DB2">
        <w:rPr>
          <w:rFonts w:ascii="Times New Roman" w:hAnsi="Times New Roman" w:cs="Times New Roman"/>
          <w:sz w:val="24"/>
          <w:szCs w:val="24"/>
          <w:lang w:val="en-US"/>
        </w:rPr>
        <w:t>The main aim of t</w:t>
      </w:r>
      <w:r w:rsidR="00E87140" w:rsidRPr="00173DB2">
        <w:rPr>
          <w:rFonts w:ascii="Times New Roman" w:hAnsi="Times New Roman" w:cs="Times New Roman"/>
          <w:sz w:val="24"/>
          <w:szCs w:val="24"/>
          <w:lang w:val="en-US"/>
        </w:rPr>
        <w:t>he t</w:t>
      </w:r>
      <w:r w:rsidRPr="00173DB2">
        <w:rPr>
          <w:rFonts w:ascii="Times New Roman" w:hAnsi="Times New Roman" w:cs="Times New Roman"/>
          <w:sz w:val="24"/>
          <w:szCs w:val="24"/>
          <w:lang w:val="en-US"/>
        </w:rPr>
        <w:t xml:space="preserve">hesis is to analyze two types of execution of the decision, execution by suspension of driving license and execution by deposition fines. </w:t>
      </w:r>
      <w:r w:rsidR="00BE73E9" w:rsidRPr="00173DB2">
        <w:rPr>
          <w:rFonts w:ascii="Times New Roman" w:hAnsi="Times New Roman" w:cs="Times New Roman"/>
          <w:sz w:val="24"/>
          <w:szCs w:val="24"/>
          <w:lang w:val="en-US"/>
        </w:rPr>
        <w:t>These</w:t>
      </w:r>
      <w:r w:rsidRPr="00173DB2">
        <w:rPr>
          <w:rFonts w:ascii="Times New Roman" w:hAnsi="Times New Roman" w:cs="Times New Roman"/>
          <w:sz w:val="24"/>
          <w:szCs w:val="24"/>
          <w:lang w:val="en-US"/>
        </w:rPr>
        <w:t xml:space="preserve"> two kind of execution of decisions are unificated with criteri</w:t>
      </w:r>
      <w:r w:rsidR="008D502F">
        <w:rPr>
          <w:rFonts w:ascii="Times New Roman" w:hAnsi="Times New Roman" w:cs="Times New Roman"/>
          <w:sz w:val="24"/>
          <w:szCs w:val="24"/>
          <w:lang w:val="en-US"/>
        </w:rPr>
        <w:t>on of indirectness, which is in </w:t>
      </w:r>
      <w:r w:rsidRPr="00173DB2">
        <w:rPr>
          <w:rFonts w:ascii="Times New Roman" w:hAnsi="Times New Roman" w:cs="Times New Roman"/>
          <w:sz w:val="24"/>
          <w:szCs w:val="24"/>
          <w:lang w:val="en-US"/>
        </w:rPr>
        <w:t>thesis further analyzed.</w:t>
      </w:r>
    </w:p>
    <w:p w:rsidR="009148C6" w:rsidRPr="00173DB2" w:rsidRDefault="009148C6" w:rsidP="000A61D8">
      <w:pPr>
        <w:spacing w:line="360" w:lineRule="auto"/>
        <w:ind w:left="0" w:firstLine="709"/>
        <w:jc w:val="both"/>
        <w:rPr>
          <w:rFonts w:ascii="Times New Roman" w:hAnsi="Times New Roman" w:cs="Times New Roman"/>
          <w:sz w:val="24"/>
          <w:szCs w:val="24"/>
          <w:lang w:val="en-US"/>
        </w:rPr>
      </w:pPr>
      <w:r w:rsidRPr="00173DB2">
        <w:rPr>
          <w:rFonts w:ascii="Times New Roman" w:hAnsi="Times New Roman" w:cs="Times New Roman"/>
          <w:sz w:val="24"/>
          <w:szCs w:val="24"/>
          <w:lang w:val="en-US"/>
        </w:rPr>
        <w:t xml:space="preserve"> The thesis is based on both the </w:t>
      </w:r>
      <w:r w:rsidR="00ED1B88" w:rsidRPr="00173DB2">
        <w:rPr>
          <w:rFonts w:ascii="Times New Roman" w:hAnsi="Times New Roman" w:cs="Times New Roman"/>
          <w:sz w:val="24"/>
          <w:szCs w:val="24"/>
          <w:lang w:val="en-US"/>
        </w:rPr>
        <w:t>Code enforcement</w:t>
      </w:r>
      <w:r w:rsidRPr="00173DB2">
        <w:rPr>
          <w:rFonts w:ascii="Times New Roman" w:hAnsi="Times New Roman" w:cs="Times New Roman"/>
          <w:sz w:val="24"/>
          <w:szCs w:val="24"/>
          <w:lang w:val="en-US"/>
        </w:rPr>
        <w:t xml:space="preserve"> and from the </w:t>
      </w:r>
      <w:r w:rsidR="00ED1B88" w:rsidRPr="00173DB2">
        <w:rPr>
          <w:rFonts w:ascii="Times New Roman" w:hAnsi="Times New Roman" w:cs="Times New Roman"/>
          <w:sz w:val="24"/>
          <w:szCs w:val="24"/>
          <w:lang w:val="en-US"/>
        </w:rPr>
        <w:t>civil</w:t>
      </w:r>
      <w:r w:rsidRPr="00173DB2">
        <w:rPr>
          <w:rFonts w:ascii="Times New Roman" w:hAnsi="Times New Roman" w:cs="Times New Roman"/>
          <w:sz w:val="24"/>
          <w:szCs w:val="24"/>
          <w:lang w:val="en-US"/>
        </w:rPr>
        <w:t xml:space="preserve"> procedure and focuses on the two aforementioned methods of enforcement.</w:t>
      </w:r>
    </w:p>
    <w:p w:rsidR="009148C6" w:rsidRPr="00173DB2" w:rsidRDefault="009148C6" w:rsidP="000A61D8">
      <w:pPr>
        <w:spacing w:line="360" w:lineRule="auto"/>
        <w:ind w:left="0" w:firstLine="709"/>
        <w:jc w:val="both"/>
        <w:rPr>
          <w:rFonts w:ascii="Times New Roman" w:hAnsi="Times New Roman" w:cs="Times New Roman"/>
          <w:sz w:val="24"/>
          <w:szCs w:val="24"/>
          <w:lang w:val="en-US"/>
        </w:rPr>
      </w:pPr>
      <w:r w:rsidRPr="00173DB2">
        <w:rPr>
          <w:rFonts w:ascii="Times New Roman" w:hAnsi="Times New Roman" w:cs="Times New Roman"/>
          <w:sz w:val="24"/>
          <w:szCs w:val="24"/>
          <w:lang w:val="en-US"/>
        </w:rPr>
        <w:t>The first chapter, suspension of driving license, is governed exclusively in section 71a</w:t>
      </w:r>
      <w:r w:rsidR="00ED1B88" w:rsidRPr="00173DB2">
        <w:rPr>
          <w:rFonts w:ascii="Times New Roman" w:hAnsi="Times New Roman" w:cs="Times New Roman"/>
          <w:sz w:val="24"/>
          <w:szCs w:val="24"/>
          <w:lang w:val="en-US"/>
        </w:rPr>
        <w:t xml:space="preserve"> Act. N</w:t>
      </w:r>
      <w:r w:rsidRPr="00173DB2">
        <w:rPr>
          <w:rFonts w:ascii="Times New Roman" w:hAnsi="Times New Roman" w:cs="Times New Roman"/>
          <w:sz w:val="24"/>
          <w:szCs w:val="24"/>
          <w:lang w:val="en-US"/>
        </w:rPr>
        <w:t>o. 120/2001 Coll. Second, execution by deposition fines is primarily go</w:t>
      </w:r>
      <w:r w:rsidR="00ED3E28" w:rsidRPr="00173DB2">
        <w:rPr>
          <w:rFonts w:ascii="Times New Roman" w:hAnsi="Times New Roman" w:cs="Times New Roman"/>
          <w:sz w:val="24"/>
          <w:szCs w:val="24"/>
          <w:lang w:val="en-US"/>
        </w:rPr>
        <w:t>verned by the section 351 Act. N</w:t>
      </w:r>
      <w:r w:rsidRPr="00173DB2">
        <w:rPr>
          <w:rFonts w:ascii="Times New Roman" w:hAnsi="Times New Roman" w:cs="Times New Roman"/>
          <w:sz w:val="24"/>
          <w:szCs w:val="24"/>
          <w:lang w:val="en-US"/>
        </w:rPr>
        <w:t>o. 99/1963 Coll., other connections can be found in Enforcement code.</w:t>
      </w:r>
    </w:p>
    <w:p w:rsidR="009148C6" w:rsidRPr="00173DB2" w:rsidRDefault="009148C6" w:rsidP="000A61D8">
      <w:pPr>
        <w:spacing w:line="360" w:lineRule="auto"/>
        <w:ind w:left="0" w:firstLine="709"/>
        <w:jc w:val="both"/>
        <w:rPr>
          <w:rFonts w:ascii="Times New Roman" w:hAnsi="Times New Roman" w:cs="Times New Roman"/>
          <w:sz w:val="24"/>
          <w:szCs w:val="24"/>
          <w:lang w:val="en-US"/>
        </w:rPr>
      </w:pPr>
      <w:r w:rsidRPr="00173DB2">
        <w:rPr>
          <w:rFonts w:ascii="Times New Roman" w:hAnsi="Times New Roman" w:cs="Times New Roman"/>
          <w:sz w:val="24"/>
          <w:szCs w:val="24"/>
          <w:lang w:val="en-US"/>
        </w:rPr>
        <w:t>The first chapter introduces indirect methods of enforcement. The second chapter defines the indirectness of those methods and defines the selected institutes compared to other kinds of enforcement. The third chapter is devoted to</w:t>
      </w:r>
      <w:r w:rsidR="008D502F">
        <w:rPr>
          <w:rFonts w:ascii="Times New Roman" w:hAnsi="Times New Roman" w:cs="Times New Roman"/>
          <w:sz w:val="24"/>
          <w:szCs w:val="24"/>
          <w:lang w:val="en-US"/>
        </w:rPr>
        <w:t xml:space="preserve"> the execution of suspension of </w:t>
      </w:r>
      <w:r w:rsidRPr="00173DB2">
        <w:rPr>
          <w:rFonts w:ascii="Times New Roman" w:hAnsi="Times New Roman" w:cs="Times New Roman"/>
          <w:sz w:val="24"/>
          <w:szCs w:val="24"/>
          <w:lang w:val="en-US"/>
        </w:rPr>
        <w:t>driving license, there is analyzed relevant wording of the Act and described other aspects of this institute. The fourth chapter analyzes the execution by decision fines.</w:t>
      </w:r>
    </w:p>
    <w:p w:rsidR="007F3FB9" w:rsidRPr="00173DB2" w:rsidRDefault="009148C6" w:rsidP="000A61D8">
      <w:pPr>
        <w:spacing w:line="360" w:lineRule="auto"/>
        <w:ind w:left="0" w:firstLine="709"/>
        <w:jc w:val="both"/>
        <w:rPr>
          <w:rFonts w:ascii="Times New Roman" w:hAnsi="Times New Roman" w:cs="Times New Roman"/>
          <w:sz w:val="24"/>
          <w:szCs w:val="24"/>
        </w:rPr>
      </w:pPr>
      <w:r w:rsidRPr="00173DB2">
        <w:rPr>
          <w:rFonts w:ascii="Times New Roman" w:hAnsi="Times New Roman" w:cs="Times New Roman"/>
          <w:sz w:val="24"/>
          <w:szCs w:val="24"/>
          <w:lang w:val="en-US"/>
        </w:rPr>
        <w:t xml:space="preserve">In conclusion are compared both methods of enforcement. In this context, it is also evaluated the suitability of the discussed legislation and </w:t>
      </w:r>
      <w:r w:rsidR="00082B14" w:rsidRPr="00173DB2">
        <w:rPr>
          <w:rFonts w:ascii="Times New Roman" w:hAnsi="Times New Roman" w:cs="Times New Roman"/>
          <w:sz w:val="24"/>
          <w:szCs w:val="24"/>
          <w:lang w:val="en-US"/>
        </w:rPr>
        <w:t xml:space="preserve">there </w:t>
      </w:r>
      <w:r w:rsidRPr="00173DB2">
        <w:rPr>
          <w:rFonts w:ascii="Times New Roman" w:hAnsi="Times New Roman" w:cs="Times New Roman"/>
          <w:sz w:val="24"/>
          <w:szCs w:val="24"/>
          <w:lang w:val="en-US"/>
        </w:rPr>
        <w:t>are outlined some recommendations for its possible amendment.</w:t>
      </w:r>
      <w:r w:rsidR="007F3FB9" w:rsidRPr="00173DB2">
        <w:rPr>
          <w:rFonts w:ascii="Times New Roman" w:hAnsi="Times New Roman" w:cs="Times New Roman"/>
          <w:sz w:val="24"/>
          <w:szCs w:val="24"/>
        </w:rPr>
        <w:br w:type="page"/>
      </w:r>
    </w:p>
    <w:p w:rsidR="00811A19" w:rsidRPr="00173DB2" w:rsidRDefault="007F3FB9" w:rsidP="007C15C7">
      <w:pPr>
        <w:pStyle w:val="Nadpis1"/>
        <w:rPr>
          <w:rFonts w:cs="Times New Roman"/>
        </w:rPr>
      </w:pPr>
      <w:bookmarkStart w:id="32" w:name="_Toc417211425"/>
      <w:r w:rsidRPr="00173DB2">
        <w:rPr>
          <w:rFonts w:cs="Times New Roman"/>
        </w:rPr>
        <w:t>Seznam klíčových slov</w:t>
      </w:r>
      <w:bookmarkEnd w:id="32"/>
    </w:p>
    <w:p w:rsidR="00E87140" w:rsidRPr="00173DB2" w:rsidRDefault="0021511E" w:rsidP="001C7F7E">
      <w:pPr>
        <w:pStyle w:val="Diplomka"/>
        <w:ind w:firstLine="709"/>
        <w:rPr>
          <w:rFonts w:ascii="Times New Roman" w:hAnsi="Times New Roman" w:cs="Times New Roman"/>
          <w:szCs w:val="24"/>
        </w:rPr>
      </w:pPr>
      <w:r w:rsidRPr="00173DB2">
        <w:rPr>
          <w:rFonts w:ascii="Times New Roman" w:hAnsi="Times New Roman" w:cs="Times New Roman"/>
          <w:szCs w:val="24"/>
        </w:rPr>
        <w:t>v</w:t>
      </w:r>
      <w:r w:rsidR="001C0742" w:rsidRPr="00173DB2">
        <w:rPr>
          <w:rFonts w:ascii="Times New Roman" w:hAnsi="Times New Roman" w:cs="Times New Roman"/>
          <w:szCs w:val="24"/>
        </w:rPr>
        <w:t>ýkon rozhodnutí</w:t>
      </w:r>
      <w:r w:rsidR="00E87140" w:rsidRPr="00173DB2">
        <w:rPr>
          <w:rFonts w:ascii="Times New Roman" w:hAnsi="Times New Roman" w:cs="Times New Roman"/>
          <w:szCs w:val="24"/>
        </w:rPr>
        <w:t xml:space="preserve">, </w:t>
      </w:r>
      <w:r w:rsidRPr="00173DB2">
        <w:rPr>
          <w:rFonts w:ascii="Times New Roman" w:hAnsi="Times New Roman" w:cs="Times New Roman"/>
          <w:szCs w:val="24"/>
        </w:rPr>
        <w:t>e</w:t>
      </w:r>
      <w:r w:rsidR="001C0742" w:rsidRPr="00173DB2">
        <w:rPr>
          <w:rFonts w:ascii="Times New Roman" w:hAnsi="Times New Roman" w:cs="Times New Roman"/>
          <w:szCs w:val="24"/>
        </w:rPr>
        <w:t>xekuce</w:t>
      </w:r>
      <w:r w:rsidR="00E87140" w:rsidRPr="00173DB2">
        <w:rPr>
          <w:rFonts w:ascii="Times New Roman" w:hAnsi="Times New Roman" w:cs="Times New Roman"/>
          <w:szCs w:val="24"/>
        </w:rPr>
        <w:t xml:space="preserve">, </w:t>
      </w:r>
      <w:r w:rsidRPr="00173DB2">
        <w:rPr>
          <w:rFonts w:ascii="Times New Roman" w:hAnsi="Times New Roman" w:cs="Times New Roman"/>
          <w:szCs w:val="24"/>
        </w:rPr>
        <w:t>nepřímé způsoby výkonu</w:t>
      </w:r>
      <w:r w:rsidR="001C0742" w:rsidRPr="00173DB2">
        <w:rPr>
          <w:rFonts w:ascii="Times New Roman" w:hAnsi="Times New Roman" w:cs="Times New Roman"/>
          <w:szCs w:val="24"/>
        </w:rPr>
        <w:t xml:space="preserve"> rozhodnutí</w:t>
      </w:r>
      <w:r w:rsidR="00E87140" w:rsidRPr="00173DB2">
        <w:rPr>
          <w:rFonts w:ascii="Times New Roman" w:hAnsi="Times New Roman" w:cs="Times New Roman"/>
          <w:szCs w:val="24"/>
        </w:rPr>
        <w:t xml:space="preserve">, </w:t>
      </w:r>
      <w:r w:rsidRPr="00173DB2">
        <w:rPr>
          <w:rFonts w:ascii="Times New Roman" w:hAnsi="Times New Roman" w:cs="Times New Roman"/>
          <w:szCs w:val="24"/>
        </w:rPr>
        <w:t>p</w:t>
      </w:r>
      <w:r w:rsidR="001C0742" w:rsidRPr="00173DB2">
        <w:rPr>
          <w:rFonts w:ascii="Times New Roman" w:hAnsi="Times New Roman" w:cs="Times New Roman"/>
          <w:szCs w:val="24"/>
        </w:rPr>
        <w:t>ozastavení řidičského oprávnění</w:t>
      </w:r>
      <w:r w:rsidR="00E87140" w:rsidRPr="00173DB2">
        <w:rPr>
          <w:rFonts w:ascii="Times New Roman" w:hAnsi="Times New Roman" w:cs="Times New Roman"/>
          <w:szCs w:val="24"/>
        </w:rPr>
        <w:t xml:space="preserve">, </w:t>
      </w:r>
      <w:r w:rsidRPr="00173DB2">
        <w:rPr>
          <w:rFonts w:ascii="Times New Roman" w:hAnsi="Times New Roman" w:cs="Times New Roman"/>
          <w:szCs w:val="24"/>
        </w:rPr>
        <w:t>v</w:t>
      </w:r>
      <w:r w:rsidR="001C0742" w:rsidRPr="00173DB2">
        <w:rPr>
          <w:rFonts w:ascii="Times New Roman" w:hAnsi="Times New Roman" w:cs="Times New Roman"/>
          <w:szCs w:val="24"/>
        </w:rPr>
        <w:t>ýkon rozhodnutí ukládáním pokut</w:t>
      </w:r>
      <w:r w:rsidR="00BE73E9" w:rsidRPr="00173DB2">
        <w:rPr>
          <w:rFonts w:ascii="Times New Roman" w:hAnsi="Times New Roman" w:cs="Times New Roman"/>
          <w:szCs w:val="24"/>
        </w:rPr>
        <w:t xml:space="preserve">, </w:t>
      </w:r>
      <w:r w:rsidRPr="00173DB2">
        <w:rPr>
          <w:rFonts w:ascii="Times New Roman" w:hAnsi="Times New Roman" w:cs="Times New Roman"/>
          <w:szCs w:val="24"/>
        </w:rPr>
        <w:t>n</w:t>
      </w:r>
      <w:r w:rsidR="00E87140" w:rsidRPr="00173DB2">
        <w:rPr>
          <w:rFonts w:ascii="Times New Roman" w:hAnsi="Times New Roman" w:cs="Times New Roman"/>
          <w:szCs w:val="24"/>
        </w:rPr>
        <w:t>ezletilé dítě</w:t>
      </w:r>
      <w:r w:rsidR="00BE73E9" w:rsidRPr="00173DB2">
        <w:rPr>
          <w:rFonts w:ascii="Times New Roman" w:hAnsi="Times New Roman" w:cs="Times New Roman"/>
          <w:szCs w:val="24"/>
        </w:rPr>
        <w:t xml:space="preserve">, </w:t>
      </w:r>
      <w:r w:rsidRPr="00173DB2">
        <w:rPr>
          <w:rFonts w:ascii="Times New Roman" w:hAnsi="Times New Roman" w:cs="Times New Roman"/>
          <w:szCs w:val="24"/>
        </w:rPr>
        <w:t>s</w:t>
      </w:r>
      <w:r w:rsidR="00E87140" w:rsidRPr="00173DB2">
        <w:rPr>
          <w:rFonts w:ascii="Times New Roman" w:hAnsi="Times New Roman" w:cs="Times New Roman"/>
          <w:szCs w:val="24"/>
        </w:rPr>
        <w:t>ousedská práva</w:t>
      </w:r>
    </w:p>
    <w:p w:rsidR="007F3FB9" w:rsidRPr="00173DB2" w:rsidRDefault="007F3FB9" w:rsidP="001C7F7E">
      <w:pPr>
        <w:spacing w:line="360" w:lineRule="auto"/>
        <w:ind w:firstLine="709"/>
        <w:jc w:val="both"/>
        <w:rPr>
          <w:rFonts w:ascii="Times New Roman" w:hAnsi="Times New Roman" w:cs="Times New Roman"/>
          <w:sz w:val="24"/>
          <w:szCs w:val="24"/>
        </w:rPr>
      </w:pPr>
    </w:p>
    <w:p w:rsidR="0021511E" w:rsidRPr="00173DB2" w:rsidRDefault="007C15C7" w:rsidP="007C15C7">
      <w:pPr>
        <w:pStyle w:val="Nadpis1"/>
        <w:rPr>
          <w:rFonts w:cs="Times New Roman"/>
          <w:sz w:val="24"/>
        </w:rPr>
      </w:pPr>
      <w:bookmarkStart w:id="33" w:name="_Toc417211426"/>
      <w:r w:rsidRPr="00173DB2">
        <w:rPr>
          <w:rFonts w:cs="Times New Roman"/>
        </w:rPr>
        <w:t>List of keywords</w:t>
      </w:r>
      <w:bookmarkEnd w:id="33"/>
    </w:p>
    <w:p w:rsidR="007F3FB9" w:rsidRPr="00173DB2" w:rsidRDefault="0021511E" w:rsidP="001C7F7E">
      <w:pPr>
        <w:pStyle w:val="Diplomka"/>
        <w:ind w:firstLine="709"/>
        <w:rPr>
          <w:rFonts w:ascii="Times New Roman" w:hAnsi="Times New Roman" w:cs="Times New Roman"/>
          <w:szCs w:val="24"/>
        </w:rPr>
      </w:pPr>
      <w:r w:rsidRPr="00173DB2">
        <w:rPr>
          <w:rFonts w:ascii="Times New Roman" w:hAnsi="Times New Roman" w:cs="Times New Roman"/>
          <w:szCs w:val="24"/>
        </w:rPr>
        <w:t>execution, indirect methods of execution, suspension o</w:t>
      </w:r>
      <w:r w:rsidR="008D502F">
        <w:rPr>
          <w:rFonts w:ascii="Times New Roman" w:hAnsi="Times New Roman" w:cs="Times New Roman"/>
          <w:szCs w:val="24"/>
        </w:rPr>
        <w:t>f driving license, execution by </w:t>
      </w:r>
      <w:r w:rsidRPr="00173DB2">
        <w:rPr>
          <w:rFonts w:ascii="Times New Roman" w:hAnsi="Times New Roman" w:cs="Times New Roman"/>
          <w:szCs w:val="24"/>
        </w:rPr>
        <w:t>deposition fines, minor child, neighboring rights</w:t>
      </w:r>
    </w:p>
    <w:p w:rsidR="00012CF2" w:rsidRPr="00173DB2" w:rsidRDefault="00012CF2" w:rsidP="001C7F7E">
      <w:pPr>
        <w:pStyle w:val="Diplomka"/>
        <w:ind w:firstLine="709"/>
        <w:rPr>
          <w:rFonts w:ascii="Times New Roman" w:hAnsi="Times New Roman" w:cs="Times New Roman"/>
          <w:szCs w:val="24"/>
        </w:rPr>
      </w:pPr>
    </w:p>
    <w:p w:rsidR="00012CF2" w:rsidRPr="00173DB2" w:rsidRDefault="00012CF2">
      <w:pPr>
        <w:rPr>
          <w:rFonts w:ascii="Times New Roman" w:hAnsi="Times New Roman" w:cs="Times New Roman"/>
          <w:sz w:val="24"/>
          <w:szCs w:val="24"/>
        </w:rPr>
      </w:pPr>
      <w:r w:rsidRPr="00173DB2">
        <w:rPr>
          <w:rFonts w:ascii="Times New Roman" w:hAnsi="Times New Roman" w:cs="Times New Roman"/>
          <w:szCs w:val="24"/>
        </w:rPr>
        <w:br w:type="page"/>
      </w:r>
    </w:p>
    <w:p w:rsidR="00012CF2" w:rsidRPr="00173DB2" w:rsidRDefault="00012CF2" w:rsidP="007C15C7">
      <w:pPr>
        <w:pStyle w:val="Nadpis1"/>
        <w:rPr>
          <w:rFonts w:cs="Times New Roman"/>
        </w:rPr>
      </w:pPr>
      <w:bookmarkStart w:id="34" w:name="_Toc417211427"/>
      <w:r w:rsidRPr="00173DB2">
        <w:rPr>
          <w:rFonts w:cs="Times New Roman"/>
        </w:rPr>
        <w:t>Příloha č. 1: Žádost o informace Exekuč</w:t>
      </w:r>
      <w:r w:rsidR="007C15C7" w:rsidRPr="00173DB2">
        <w:rPr>
          <w:rFonts w:cs="Times New Roman"/>
        </w:rPr>
        <w:t>ní komora České </w:t>
      </w:r>
      <w:r w:rsidRPr="00173DB2">
        <w:rPr>
          <w:rFonts w:cs="Times New Roman"/>
        </w:rPr>
        <w:t>republiky</w:t>
      </w:r>
      <w:bookmarkEnd w:id="34"/>
    </w:p>
    <w:p w:rsidR="00012CF2" w:rsidRPr="00173DB2" w:rsidRDefault="00012CF2" w:rsidP="001C7F7E">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Dobrý den,</w:t>
      </w: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jmenuji se Kristýna Poláková a píši diplomovou práci na téma nepřímých výkonů rozhodnutí se zaměřením na institut pozastavení řidičského oprávnění.</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Pro svoji práci bych potřebovala některé statistické údaje týkající se tohoto institutu. Ráda bych zjistila, kolik exekucí týkajících se pozastavení řidičského oprávnění bylo nařízeno za roky 2013 a 2014. Dále bych potřebovala vědět, kolik exekucí již bylo zastaveno či ukončeno (pro zaplacení, případně návrhem na zastavení ze strany dlužníka</w:t>
      </w:r>
      <w:r w:rsidR="008D502F">
        <w:rPr>
          <w:rFonts w:ascii="Times New Roman" w:hAnsi="Times New Roman" w:cs="Times New Roman"/>
          <w:szCs w:val="24"/>
        </w:rPr>
        <w:t xml:space="preserve"> </w:t>
      </w:r>
      <w:r w:rsidRPr="00173DB2">
        <w:rPr>
          <w:rFonts w:ascii="Times New Roman" w:hAnsi="Times New Roman" w:cs="Times New Roman"/>
          <w:szCs w:val="24"/>
        </w:rPr>
        <w:t>- nejlépe obojí odděleně, pokud toto Vaše statistiky obsahují) a kolik exekucí na pozastavení řidičského oprávnění stále běží.</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Na Vašem webu jsem se dočetla, že teprve sbíráte data o počtu exekucí za rok 2014, a tato data budou známa až v průběhu března. Tudíž bych se ráda zeptala, zda mi již nějaká údaje můžete podat teď (například za rok 2013), anebo je</w:t>
      </w:r>
      <w:r w:rsidR="008D502F">
        <w:rPr>
          <w:rFonts w:ascii="Times New Roman" w:hAnsi="Times New Roman" w:cs="Times New Roman"/>
          <w:szCs w:val="24"/>
        </w:rPr>
        <w:t>stli se na Vás mám obrátit až v </w:t>
      </w:r>
      <w:r w:rsidRPr="00173DB2">
        <w:rPr>
          <w:rFonts w:ascii="Times New Roman" w:hAnsi="Times New Roman" w:cs="Times New Roman"/>
          <w:szCs w:val="24"/>
        </w:rPr>
        <w:t>březnu.</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Jestliže je to nutné, dodávám, že podávám žádost ve s</w:t>
      </w:r>
      <w:r w:rsidR="008D502F">
        <w:rPr>
          <w:rFonts w:ascii="Times New Roman" w:hAnsi="Times New Roman" w:cs="Times New Roman"/>
          <w:szCs w:val="24"/>
        </w:rPr>
        <w:t>myslu zákona č. 106/1999 Sb., o </w:t>
      </w:r>
      <w:r w:rsidRPr="00173DB2">
        <w:rPr>
          <w:rFonts w:ascii="Times New Roman" w:hAnsi="Times New Roman" w:cs="Times New Roman"/>
          <w:szCs w:val="24"/>
        </w:rPr>
        <w:t xml:space="preserve">svobodném přístupu k informacím. </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Děkuji a přeji hezký den</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rsidP="00012CF2">
      <w:pPr>
        <w:pStyle w:val="Diplomka"/>
        <w:ind w:firstLine="709"/>
        <w:rPr>
          <w:rFonts w:ascii="Times New Roman" w:hAnsi="Times New Roman" w:cs="Times New Roman"/>
          <w:szCs w:val="24"/>
        </w:rPr>
      </w:pPr>
      <w:r w:rsidRPr="00173DB2">
        <w:rPr>
          <w:rFonts w:ascii="Times New Roman" w:hAnsi="Times New Roman" w:cs="Times New Roman"/>
          <w:szCs w:val="24"/>
        </w:rPr>
        <w:t>Kristýna Poláková</w:t>
      </w:r>
    </w:p>
    <w:p w:rsidR="00012CF2" w:rsidRPr="00173DB2" w:rsidRDefault="00012CF2" w:rsidP="00012CF2">
      <w:pPr>
        <w:pStyle w:val="Diplomka"/>
        <w:ind w:firstLine="709"/>
        <w:rPr>
          <w:rFonts w:ascii="Times New Roman" w:hAnsi="Times New Roman" w:cs="Times New Roman"/>
          <w:szCs w:val="24"/>
        </w:rPr>
      </w:pPr>
    </w:p>
    <w:p w:rsidR="00012CF2" w:rsidRPr="00173DB2" w:rsidRDefault="00012CF2">
      <w:pPr>
        <w:rPr>
          <w:rFonts w:ascii="Times New Roman" w:hAnsi="Times New Roman" w:cs="Times New Roman"/>
          <w:sz w:val="24"/>
          <w:szCs w:val="24"/>
        </w:rPr>
      </w:pPr>
      <w:r w:rsidRPr="00173DB2">
        <w:rPr>
          <w:rFonts w:ascii="Times New Roman" w:hAnsi="Times New Roman" w:cs="Times New Roman"/>
          <w:szCs w:val="24"/>
        </w:rPr>
        <w:br w:type="page"/>
      </w:r>
    </w:p>
    <w:p w:rsidR="00012CF2" w:rsidRPr="00173DB2" w:rsidRDefault="00012CF2" w:rsidP="007C15C7">
      <w:pPr>
        <w:pStyle w:val="Nadpis1"/>
        <w:rPr>
          <w:rFonts w:cs="Times New Roman"/>
        </w:rPr>
      </w:pPr>
      <w:bookmarkStart w:id="35" w:name="_Toc417211428"/>
      <w:r w:rsidRPr="00173DB2">
        <w:rPr>
          <w:rFonts w:cs="Times New Roman"/>
        </w:rPr>
        <w:t>Příloha č. 2: Odpověď mluvčí Exekuční komory ČR</w:t>
      </w:r>
      <w:bookmarkEnd w:id="35"/>
    </w:p>
    <w:p w:rsidR="00FA6C07" w:rsidRPr="00173DB2" w:rsidRDefault="00FA6C07" w:rsidP="001C7F7E">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Dobrý den,</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 </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veškerá dostupná statistická data naleznete na webových stránkách Exekutorské komory ČR. Jiné údaje nejsou k dispozici.</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S pozdravem</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Petra Báčová</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tisková mluvčí</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Exekutorská komora ČR</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 </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tel.: 210 311 000</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e-mail: mluvci@ekcr.cz</w:t>
      </w:r>
    </w:p>
    <w:p w:rsidR="00FA6C07" w:rsidRPr="00173DB2" w:rsidRDefault="00B74DD5" w:rsidP="00FA6C07">
      <w:pPr>
        <w:pStyle w:val="Diplomka"/>
        <w:ind w:firstLine="709"/>
        <w:rPr>
          <w:rFonts w:ascii="Times New Roman" w:hAnsi="Times New Roman" w:cs="Times New Roman"/>
          <w:szCs w:val="24"/>
        </w:rPr>
      </w:pPr>
      <w:hyperlink r:id="rId8" w:tgtFrame="_blank" w:history="1">
        <w:r w:rsidR="00FA6C07" w:rsidRPr="00173DB2">
          <w:rPr>
            <w:rStyle w:val="Hypertextovodkaz"/>
            <w:rFonts w:ascii="Times New Roman" w:hAnsi="Times New Roman" w:cs="Times New Roman"/>
            <w:szCs w:val="24"/>
          </w:rPr>
          <w:t>www.ekcr.cz</w:t>
        </w:r>
      </w:hyperlink>
    </w:p>
    <w:p w:rsidR="00FA6C07" w:rsidRPr="00173DB2" w:rsidRDefault="00FA6C07">
      <w:pPr>
        <w:rPr>
          <w:rFonts w:ascii="Times New Roman" w:hAnsi="Times New Roman" w:cs="Times New Roman"/>
          <w:sz w:val="24"/>
          <w:szCs w:val="24"/>
        </w:rPr>
      </w:pPr>
      <w:r w:rsidRPr="00173DB2">
        <w:rPr>
          <w:rFonts w:ascii="Times New Roman" w:hAnsi="Times New Roman" w:cs="Times New Roman"/>
          <w:szCs w:val="24"/>
        </w:rPr>
        <w:br w:type="page"/>
      </w:r>
    </w:p>
    <w:p w:rsidR="00FA6C07" w:rsidRPr="00173DB2" w:rsidRDefault="00FA6C07" w:rsidP="007C15C7">
      <w:pPr>
        <w:pStyle w:val="Nadpis1"/>
        <w:rPr>
          <w:rFonts w:cs="Times New Roman"/>
        </w:rPr>
      </w:pPr>
      <w:bookmarkStart w:id="36" w:name="_Toc417211429"/>
      <w:r w:rsidRPr="00173DB2">
        <w:rPr>
          <w:rFonts w:cs="Times New Roman"/>
        </w:rPr>
        <w:t>Příloha č. 3: Žádost o informace Ministerstvo spravodlivosti SR</w:t>
      </w:r>
      <w:bookmarkEnd w:id="36"/>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 Dobrý den,</w:t>
      </w: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jmenuji se Kristýna Poláková a píši diplomovou práci na téma nepřímých výkonů rozhodnutí se zaměřením na institut pozastavení řidičského oprávnění.</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Ráda bych porovnávala slovenskou a českou úpravu a pro svoji práci bych potřebovala některé statistické údaje týkající se tohoto institutu. Ráda bych zjistila, kolik exekucí týkajících se pozastavení řidičského oprávnění bylo nařízeno za roky 2013 a 2014. Dále bych potřebovala vědět, kolik exekucí již bylo zastaveno či ukončeno (pro zaplacení, případně návrhem na zastavení ze strany dlužníka</w:t>
      </w:r>
      <w:r w:rsidR="008D502F">
        <w:rPr>
          <w:rFonts w:ascii="Times New Roman" w:hAnsi="Times New Roman" w:cs="Times New Roman"/>
          <w:szCs w:val="24"/>
        </w:rPr>
        <w:t xml:space="preserve"> </w:t>
      </w:r>
      <w:r w:rsidRPr="00173DB2">
        <w:rPr>
          <w:rFonts w:ascii="Times New Roman" w:hAnsi="Times New Roman" w:cs="Times New Roman"/>
          <w:szCs w:val="24"/>
        </w:rPr>
        <w:t>- nejlépe obojí odděleně, pokud toto Vaše statistiky obsahují) a kolik exekucí na pozastavení řidičského oprávnění stále běží.</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bCs/>
          <w:szCs w:val="24"/>
        </w:rPr>
      </w:pPr>
      <w:r w:rsidRPr="00173DB2">
        <w:rPr>
          <w:rFonts w:ascii="Times New Roman" w:hAnsi="Times New Roman" w:cs="Times New Roman"/>
          <w:szCs w:val="24"/>
        </w:rPr>
        <w:t xml:space="preserve">Pokud je to nutné, dodávám, že jde o žádost podle zákona č. 211/2000 Z. z., </w:t>
      </w:r>
      <w:r w:rsidR="008D502F">
        <w:rPr>
          <w:rFonts w:ascii="Times New Roman" w:hAnsi="Times New Roman" w:cs="Times New Roman"/>
          <w:bCs/>
          <w:szCs w:val="24"/>
        </w:rPr>
        <w:t>o </w:t>
      </w:r>
      <w:r w:rsidRPr="00173DB2">
        <w:rPr>
          <w:rFonts w:ascii="Times New Roman" w:hAnsi="Times New Roman" w:cs="Times New Roman"/>
          <w:bCs/>
          <w:szCs w:val="24"/>
        </w:rPr>
        <w:t>slobodnom prístupe k informáciám</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Děkuji a přeji hezký den</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r w:rsidRPr="00173DB2">
        <w:rPr>
          <w:rFonts w:ascii="Times New Roman" w:hAnsi="Times New Roman" w:cs="Times New Roman"/>
          <w:szCs w:val="24"/>
        </w:rPr>
        <w:t>Kristýna Poláková</w:t>
      </w:r>
    </w:p>
    <w:p w:rsidR="00FA6C07" w:rsidRPr="00173DB2" w:rsidRDefault="00FA6C07" w:rsidP="00FA6C07">
      <w:pPr>
        <w:pStyle w:val="Diplomka"/>
        <w:ind w:firstLine="709"/>
        <w:rPr>
          <w:rFonts w:ascii="Times New Roman" w:hAnsi="Times New Roman" w:cs="Times New Roman"/>
          <w:szCs w:val="24"/>
        </w:rPr>
      </w:pPr>
    </w:p>
    <w:p w:rsidR="00FA6C07" w:rsidRPr="00173DB2" w:rsidRDefault="00FA6C07" w:rsidP="00FA6C07">
      <w:pPr>
        <w:pStyle w:val="Diplomka"/>
        <w:ind w:firstLine="709"/>
        <w:rPr>
          <w:rFonts w:ascii="Times New Roman" w:hAnsi="Times New Roman" w:cs="Times New Roman"/>
          <w:szCs w:val="24"/>
        </w:rPr>
      </w:pPr>
    </w:p>
    <w:tbl>
      <w:tblPr>
        <w:tblW w:w="0" w:type="auto"/>
        <w:tblCellMar>
          <w:left w:w="0" w:type="dxa"/>
          <w:right w:w="0" w:type="dxa"/>
        </w:tblCellMar>
        <w:tblLook w:val="04A0"/>
      </w:tblPr>
      <w:tblGrid>
        <w:gridCol w:w="222"/>
      </w:tblGrid>
      <w:tr w:rsidR="00FA6C07" w:rsidRPr="00173DB2" w:rsidTr="00FA6C07">
        <w:tc>
          <w:tcPr>
            <w:tcW w:w="0" w:type="auto"/>
            <w:tcMar>
              <w:top w:w="0" w:type="dxa"/>
              <w:left w:w="108" w:type="dxa"/>
              <w:bottom w:w="0" w:type="dxa"/>
              <w:right w:w="108" w:type="dxa"/>
            </w:tcMar>
            <w:hideMark/>
          </w:tcPr>
          <w:p w:rsidR="00FA6C07" w:rsidRPr="00173DB2" w:rsidRDefault="00FA6C07" w:rsidP="00FA6C07">
            <w:pPr>
              <w:pStyle w:val="Diplomka"/>
              <w:ind w:firstLine="709"/>
              <w:rPr>
                <w:rFonts w:ascii="Times New Roman" w:hAnsi="Times New Roman" w:cs="Times New Roman"/>
                <w:szCs w:val="24"/>
              </w:rPr>
            </w:pPr>
          </w:p>
        </w:tc>
      </w:tr>
    </w:tbl>
    <w:p w:rsidR="00FA6C07" w:rsidRPr="00173DB2" w:rsidRDefault="00FA6C07" w:rsidP="001C7F7E">
      <w:pPr>
        <w:pStyle w:val="Diplomka"/>
        <w:ind w:firstLine="709"/>
        <w:rPr>
          <w:rFonts w:ascii="Times New Roman" w:hAnsi="Times New Roman" w:cs="Times New Roman"/>
          <w:szCs w:val="24"/>
        </w:rPr>
      </w:pPr>
    </w:p>
    <w:p w:rsidR="00FA6C07" w:rsidRPr="00173DB2" w:rsidRDefault="00FA6C07">
      <w:pPr>
        <w:rPr>
          <w:rFonts w:ascii="Times New Roman" w:hAnsi="Times New Roman" w:cs="Times New Roman"/>
          <w:sz w:val="24"/>
          <w:szCs w:val="24"/>
        </w:rPr>
      </w:pPr>
      <w:r w:rsidRPr="00173DB2">
        <w:rPr>
          <w:rFonts w:ascii="Times New Roman" w:hAnsi="Times New Roman" w:cs="Times New Roman"/>
          <w:szCs w:val="24"/>
        </w:rPr>
        <w:br w:type="page"/>
      </w:r>
    </w:p>
    <w:p w:rsidR="00012CF2" w:rsidRPr="00173DB2" w:rsidRDefault="00FA6C07" w:rsidP="007C15C7">
      <w:pPr>
        <w:pStyle w:val="Nadpis1"/>
        <w:rPr>
          <w:rFonts w:cs="Times New Roman"/>
        </w:rPr>
      </w:pPr>
      <w:bookmarkStart w:id="37" w:name="_Toc417211430"/>
      <w:r w:rsidRPr="00173DB2">
        <w:rPr>
          <w:rFonts w:cs="Times New Roman"/>
        </w:rPr>
        <w:t>Příloha č. 4: Odpověď Ministerstvo spravodlivosti SR</w:t>
      </w:r>
      <w:bookmarkEnd w:id="37"/>
    </w:p>
    <w:p w:rsidR="00FA6C07" w:rsidRPr="00173DB2" w:rsidRDefault="00FA6C07" w:rsidP="00FA6C07">
      <w:pPr>
        <w:pStyle w:val="Diplomka"/>
        <w:ind w:firstLine="0"/>
        <w:rPr>
          <w:rFonts w:ascii="Times New Roman" w:hAnsi="Times New Roman" w:cs="Times New Roman"/>
          <w:szCs w:val="24"/>
        </w:rPr>
      </w:pPr>
      <w:r w:rsidRPr="00173DB2">
        <w:rPr>
          <w:rFonts w:ascii="Times New Roman" w:hAnsi="Times New Roman" w:cs="Times New Roman"/>
          <w:noProof/>
          <w:szCs w:val="24"/>
          <w:lang w:eastAsia="cs-CZ"/>
        </w:rPr>
        <w:drawing>
          <wp:inline distT="0" distB="0" distL="0" distR="0">
            <wp:extent cx="5760085" cy="7922260"/>
            <wp:effectExtent l="19050" t="0" r="0" b="0"/>
            <wp:docPr id="2" name="Obrázek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5760085" cy="7922260"/>
                    </a:xfrm>
                    <a:prstGeom prst="rect">
                      <a:avLst/>
                    </a:prstGeom>
                  </pic:spPr>
                </pic:pic>
              </a:graphicData>
            </a:graphic>
          </wp:inline>
        </w:drawing>
      </w:r>
    </w:p>
    <w:p w:rsidR="00FA6C07" w:rsidRPr="00173DB2" w:rsidRDefault="00FA6C07" w:rsidP="00FA6C07">
      <w:pPr>
        <w:rPr>
          <w:rFonts w:ascii="Times New Roman" w:hAnsi="Times New Roman" w:cs="Times New Roman"/>
        </w:rPr>
      </w:pPr>
    </w:p>
    <w:p w:rsidR="00FA6C07" w:rsidRPr="00173DB2" w:rsidRDefault="00FA6C07" w:rsidP="00FA6C07">
      <w:pPr>
        <w:tabs>
          <w:tab w:val="left" w:pos="945"/>
        </w:tabs>
        <w:ind w:left="0" w:firstLine="0"/>
        <w:rPr>
          <w:rFonts w:ascii="Times New Roman" w:hAnsi="Times New Roman" w:cs="Times New Roman"/>
        </w:rPr>
      </w:pPr>
    </w:p>
    <w:p w:rsidR="00FA6C07" w:rsidRPr="00173DB2" w:rsidRDefault="00FA6C07">
      <w:pPr>
        <w:rPr>
          <w:rFonts w:ascii="Times New Roman" w:hAnsi="Times New Roman" w:cs="Times New Roman"/>
        </w:rPr>
      </w:pPr>
      <w:r w:rsidRPr="00173DB2">
        <w:rPr>
          <w:rFonts w:ascii="Times New Roman" w:hAnsi="Times New Roman" w:cs="Times New Roman"/>
          <w:noProof/>
          <w:lang w:eastAsia="cs-CZ"/>
        </w:rPr>
        <w:drawing>
          <wp:inline distT="0" distB="0" distL="0" distR="0">
            <wp:extent cx="5657850" cy="7924799"/>
            <wp:effectExtent l="19050" t="0" r="0" b="0"/>
            <wp:docPr id="5" name="Obrázek 4" descr="R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 001.jpg"/>
                    <pic:cNvPicPr/>
                  </pic:nvPicPr>
                  <pic:blipFill>
                    <a:blip r:embed="rId10" cstate="print"/>
                    <a:stretch>
                      <a:fillRect/>
                    </a:stretch>
                  </pic:blipFill>
                  <pic:spPr>
                    <a:xfrm>
                      <a:off x="0" y="0"/>
                      <a:ext cx="5656037" cy="7922260"/>
                    </a:xfrm>
                    <a:prstGeom prst="rect">
                      <a:avLst/>
                    </a:prstGeom>
                  </pic:spPr>
                </pic:pic>
              </a:graphicData>
            </a:graphic>
          </wp:inline>
        </w:drawing>
      </w: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r w:rsidRPr="00173DB2">
        <w:rPr>
          <w:rFonts w:ascii="Times New Roman" w:hAnsi="Times New Roman" w:cs="Times New Roman"/>
          <w:noProof/>
          <w:lang w:eastAsia="cs-CZ"/>
        </w:rPr>
        <w:drawing>
          <wp:inline distT="0" distB="0" distL="0" distR="0">
            <wp:extent cx="5760085" cy="7922260"/>
            <wp:effectExtent l="19050" t="0" r="0" b="0"/>
            <wp:docPr id="7" name="Obrázek 6" descr="R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 001.jpg"/>
                    <pic:cNvPicPr/>
                  </pic:nvPicPr>
                  <pic:blipFill>
                    <a:blip r:embed="rId11" cstate="print"/>
                    <a:stretch>
                      <a:fillRect/>
                    </a:stretch>
                  </pic:blipFill>
                  <pic:spPr>
                    <a:xfrm>
                      <a:off x="0" y="0"/>
                      <a:ext cx="5760085" cy="7922260"/>
                    </a:xfrm>
                    <a:prstGeom prst="rect">
                      <a:avLst/>
                    </a:prstGeom>
                  </pic:spPr>
                </pic:pic>
              </a:graphicData>
            </a:graphic>
          </wp:inline>
        </w:drawing>
      </w: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FA6C07">
      <w:pPr>
        <w:tabs>
          <w:tab w:val="left" w:pos="945"/>
        </w:tabs>
        <w:rPr>
          <w:rFonts w:ascii="Times New Roman" w:hAnsi="Times New Roman" w:cs="Times New Roman"/>
        </w:rPr>
      </w:pPr>
    </w:p>
    <w:p w:rsidR="00FA6C07" w:rsidRPr="00173DB2" w:rsidRDefault="00FA6C07" w:rsidP="007C15C7">
      <w:pPr>
        <w:pStyle w:val="Nadpis1"/>
        <w:rPr>
          <w:rFonts w:cs="Times New Roman"/>
          <w:sz w:val="24"/>
        </w:rPr>
      </w:pPr>
      <w:bookmarkStart w:id="38" w:name="_Toc417211431"/>
      <w:r w:rsidRPr="00173DB2">
        <w:rPr>
          <w:rFonts w:cs="Times New Roman"/>
        </w:rPr>
        <w:t>Příloha č. 5: Žádost o informace Městský úřad Lanškroun</w:t>
      </w:r>
      <w:bookmarkEnd w:id="38"/>
    </w:p>
    <w:p w:rsidR="00FA6C07" w:rsidRPr="00173DB2" w:rsidRDefault="00FA6C07" w:rsidP="00FA6C07">
      <w:pPr>
        <w:spacing w:line="360" w:lineRule="auto"/>
        <w:ind w:left="0" w:firstLine="357"/>
        <w:rPr>
          <w:rFonts w:ascii="Times New Roman" w:hAnsi="Times New Roman" w:cs="Times New Roman"/>
          <w:sz w:val="24"/>
        </w:rPr>
      </w:pP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Dobrý den,</w:t>
      </w: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jmenuji se Kristýna Poláková a píši diplomovou práci na téma nepřímých výkonů rozhodnutí se zaměřením na institut pozastavení řidičského oprávnění.</w:t>
      </w:r>
    </w:p>
    <w:p w:rsidR="00FA6C07" w:rsidRPr="00173DB2" w:rsidRDefault="00FA6C07" w:rsidP="00FA6C07">
      <w:pPr>
        <w:spacing w:line="360" w:lineRule="auto"/>
        <w:ind w:left="0" w:firstLine="357"/>
        <w:rPr>
          <w:rFonts w:ascii="Times New Roman" w:hAnsi="Times New Roman" w:cs="Times New Roman"/>
          <w:sz w:val="24"/>
        </w:rPr>
      </w:pP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Pro svoji práci bych potřebovala některé statistické údaje týkající se tohoto institutu. Ráda bych zjistila, kolik řidičských průkazů již bylo pozastaveno podle ustanovení § 71a zákona č. 120/2001 Sb., exekučního řádu ve Vašem obvodu, a zda jste již nějaké řidičské průkazy vraceli v souvislosti s ukončením exekuce.</w:t>
      </w:r>
    </w:p>
    <w:p w:rsidR="00FA6C07" w:rsidRPr="00173DB2" w:rsidRDefault="00FA6C07" w:rsidP="00FA6C07">
      <w:pPr>
        <w:spacing w:line="360" w:lineRule="auto"/>
        <w:ind w:left="0" w:firstLine="357"/>
        <w:rPr>
          <w:rFonts w:ascii="Times New Roman" w:hAnsi="Times New Roman" w:cs="Times New Roman"/>
          <w:sz w:val="24"/>
        </w:rPr>
      </w:pP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Jestliže je to nutné, dodávám, že podávám žádost ve s</w:t>
      </w:r>
      <w:r w:rsidR="008D502F">
        <w:rPr>
          <w:rFonts w:ascii="Times New Roman" w:hAnsi="Times New Roman" w:cs="Times New Roman"/>
          <w:sz w:val="24"/>
        </w:rPr>
        <w:t>myslu zákona č. 106/1999 Sb., o </w:t>
      </w:r>
      <w:r w:rsidRPr="00173DB2">
        <w:rPr>
          <w:rFonts w:ascii="Times New Roman" w:hAnsi="Times New Roman" w:cs="Times New Roman"/>
          <w:sz w:val="24"/>
        </w:rPr>
        <w:t xml:space="preserve">svobodném přístupu k informacím. </w:t>
      </w:r>
    </w:p>
    <w:p w:rsidR="00FA6C07" w:rsidRPr="00173DB2" w:rsidRDefault="00FA6C07" w:rsidP="00FA6C07">
      <w:pPr>
        <w:spacing w:line="360" w:lineRule="auto"/>
        <w:ind w:left="0" w:firstLine="357"/>
        <w:rPr>
          <w:rFonts w:ascii="Times New Roman" w:hAnsi="Times New Roman" w:cs="Times New Roman"/>
          <w:sz w:val="24"/>
        </w:rPr>
      </w:pP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Děkuji a přeji hezký den</w:t>
      </w:r>
    </w:p>
    <w:p w:rsidR="00FA6C07" w:rsidRPr="00173DB2" w:rsidRDefault="00FA6C07" w:rsidP="00FA6C07">
      <w:pPr>
        <w:spacing w:line="360" w:lineRule="auto"/>
        <w:ind w:left="0" w:firstLine="357"/>
        <w:rPr>
          <w:rFonts w:ascii="Times New Roman" w:hAnsi="Times New Roman" w:cs="Times New Roman"/>
          <w:sz w:val="24"/>
        </w:rPr>
      </w:pPr>
    </w:p>
    <w:p w:rsidR="00FA6C07" w:rsidRPr="00173DB2" w:rsidRDefault="00FA6C07" w:rsidP="00FA6C07">
      <w:pPr>
        <w:spacing w:line="360" w:lineRule="auto"/>
        <w:ind w:left="0" w:firstLine="357"/>
        <w:rPr>
          <w:rFonts w:ascii="Times New Roman" w:hAnsi="Times New Roman" w:cs="Times New Roman"/>
          <w:sz w:val="24"/>
        </w:rPr>
      </w:pPr>
      <w:r w:rsidRPr="00173DB2">
        <w:rPr>
          <w:rFonts w:ascii="Times New Roman" w:hAnsi="Times New Roman" w:cs="Times New Roman"/>
          <w:sz w:val="24"/>
        </w:rPr>
        <w:t>Kristýna Poláková</w:t>
      </w:r>
    </w:p>
    <w:p w:rsidR="00FA6C07" w:rsidRPr="00173DB2" w:rsidRDefault="00FA6C07" w:rsidP="00FA6C07">
      <w:pPr>
        <w:pStyle w:val="Diplomka"/>
        <w:rPr>
          <w:rFonts w:ascii="Times New Roman" w:hAnsi="Times New Roman" w:cs="Times New Roman"/>
        </w:rPr>
      </w:pPr>
    </w:p>
    <w:p w:rsidR="00FA6C07" w:rsidRPr="00173DB2" w:rsidRDefault="00FA6C07">
      <w:pPr>
        <w:rPr>
          <w:rFonts w:ascii="Times New Roman" w:hAnsi="Times New Roman" w:cs="Times New Roman"/>
          <w:sz w:val="24"/>
        </w:rPr>
      </w:pPr>
      <w:r w:rsidRPr="00173DB2">
        <w:rPr>
          <w:rFonts w:ascii="Times New Roman" w:hAnsi="Times New Roman" w:cs="Times New Roman"/>
        </w:rPr>
        <w:br w:type="page"/>
      </w:r>
    </w:p>
    <w:p w:rsidR="00FA6C07" w:rsidRPr="00173DB2" w:rsidRDefault="00FA6C07" w:rsidP="007C15C7">
      <w:pPr>
        <w:pStyle w:val="Nadpis1"/>
        <w:rPr>
          <w:rFonts w:cs="Times New Roman"/>
        </w:rPr>
      </w:pPr>
      <w:bookmarkStart w:id="39" w:name="_Toc417211432"/>
      <w:r w:rsidRPr="00173DB2">
        <w:rPr>
          <w:rFonts w:cs="Times New Roman"/>
        </w:rPr>
        <w:t>Příloha č. 6: Odpověď Městský úřad Lanškroun</w:t>
      </w:r>
      <w:bookmarkEnd w:id="39"/>
    </w:p>
    <w:p w:rsidR="00FA6C07" w:rsidRPr="00173DB2" w:rsidRDefault="00FA6C07" w:rsidP="00705B7B">
      <w:pPr>
        <w:pStyle w:val="Diplomka"/>
        <w:ind w:firstLine="0"/>
        <w:rPr>
          <w:rFonts w:ascii="Times New Roman" w:hAnsi="Times New Roman" w:cs="Times New Roman"/>
        </w:rPr>
      </w:pPr>
      <w:r w:rsidRPr="00173DB2">
        <w:rPr>
          <w:rFonts w:ascii="Times New Roman" w:hAnsi="Times New Roman" w:cs="Times New Roman"/>
          <w:noProof/>
          <w:lang w:eastAsia="cs-CZ"/>
        </w:rPr>
        <w:drawing>
          <wp:inline distT="0" distB="0" distL="0" distR="0">
            <wp:extent cx="5760085" cy="7922260"/>
            <wp:effectExtent l="19050" t="0" r="0" b="0"/>
            <wp:docPr id="8" name="Obrázek 7" descr="RL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A 001.jpg"/>
                    <pic:cNvPicPr/>
                  </pic:nvPicPr>
                  <pic:blipFill>
                    <a:blip r:embed="rId12" cstate="print"/>
                    <a:stretch>
                      <a:fillRect/>
                    </a:stretch>
                  </pic:blipFill>
                  <pic:spPr>
                    <a:xfrm>
                      <a:off x="0" y="0"/>
                      <a:ext cx="5760085" cy="7922260"/>
                    </a:xfrm>
                    <a:prstGeom prst="rect">
                      <a:avLst/>
                    </a:prstGeom>
                  </pic:spPr>
                </pic:pic>
              </a:graphicData>
            </a:graphic>
          </wp:inline>
        </w:drawing>
      </w:r>
    </w:p>
    <w:sectPr w:rsidR="00FA6C07" w:rsidRPr="00173DB2" w:rsidSect="00FB2CBF">
      <w:footerReference w:type="default" r:id="rId13"/>
      <w:pgSz w:w="11906" w:h="16838"/>
      <w:pgMar w:top="1418" w:right="1134" w:bottom="1418" w:left="170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39468A" w15:done="0"/>
  <w15:commentEx w15:paraId="645400D6" w15:done="0"/>
  <w15:commentEx w15:paraId="05B0F061" w15:done="0"/>
  <w15:commentEx w15:paraId="70027C85" w15:done="0"/>
  <w15:commentEx w15:paraId="2A6FFEDE" w15:done="0"/>
  <w15:commentEx w15:paraId="25914A90" w15:done="0"/>
  <w15:commentEx w15:paraId="51E64DD4" w15:done="0"/>
  <w15:commentEx w15:paraId="0B449DDA" w15:done="0"/>
  <w15:commentEx w15:paraId="626873E2" w15:done="0"/>
  <w15:commentEx w15:paraId="5C328E13" w15:done="0"/>
  <w15:commentEx w15:paraId="1A815B1A" w15:done="0"/>
  <w15:commentEx w15:paraId="6F90B302" w15:done="0"/>
  <w15:commentEx w15:paraId="1D304745" w15:done="0"/>
  <w15:commentEx w15:paraId="602AD923" w15:done="0"/>
  <w15:commentEx w15:paraId="66D900F5" w15:done="0"/>
  <w15:commentEx w15:paraId="2E06B0C4" w15:done="0"/>
  <w15:commentEx w15:paraId="51B8090C" w15:done="0"/>
  <w15:commentEx w15:paraId="1C3FF3E5" w15:done="0"/>
  <w15:commentEx w15:paraId="5C7C4632" w15:done="0"/>
  <w15:commentEx w15:paraId="26247B40" w15:done="0"/>
  <w15:commentEx w15:paraId="269DDA3C" w15:done="0"/>
  <w15:commentEx w15:paraId="7F54B489" w15:done="0"/>
  <w15:commentEx w15:paraId="10CA031F" w15:done="0"/>
  <w15:commentEx w15:paraId="30E66F24" w15:done="0"/>
  <w15:commentEx w15:paraId="5787EF8A" w15:done="0"/>
  <w15:commentEx w15:paraId="1342785F" w15:done="0"/>
  <w15:commentEx w15:paraId="78108224" w15:done="0"/>
  <w15:commentEx w15:paraId="2C5D90AC" w15:done="0"/>
  <w15:commentEx w15:paraId="1C83D80D" w15:done="0"/>
  <w15:commentEx w15:paraId="09041BBB" w15:done="0"/>
  <w15:commentEx w15:paraId="160D637E" w15:done="0"/>
  <w15:commentEx w15:paraId="7DA88077" w15:done="0"/>
  <w15:commentEx w15:paraId="6B8A21EF" w15:done="0"/>
  <w15:commentEx w15:paraId="44554386" w15:done="0"/>
  <w15:commentEx w15:paraId="160C53E8" w15:done="0"/>
  <w15:commentEx w15:paraId="511F4945" w15:done="0"/>
  <w15:commentEx w15:paraId="71FBB828" w15:done="0"/>
  <w15:commentEx w15:paraId="60D4BE4E" w15:done="0"/>
  <w15:commentEx w15:paraId="3A6F5A8E" w15:done="0"/>
  <w15:commentEx w15:paraId="5FF299E1" w15:done="0"/>
  <w15:commentEx w15:paraId="32214777" w15:done="0"/>
  <w15:commentEx w15:paraId="5C95A634" w15:done="0"/>
  <w15:commentEx w15:paraId="7415F9FF" w15:done="0"/>
  <w15:commentEx w15:paraId="0A24951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47B" w:rsidRDefault="0095347B" w:rsidP="00576050">
      <w:r>
        <w:separator/>
      </w:r>
    </w:p>
  </w:endnote>
  <w:endnote w:type="continuationSeparator" w:id="0">
    <w:p w:rsidR="0095347B" w:rsidRDefault="0095347B" w:rsidP="005760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380132"/>
      <w:docPartObj>
        <w:docPartGallery w:val="Page Numbers (Bottom of Page)"/>
        <w:docPartUnique/>
      </w:docPartObj>
    </w:sdtPr>
    <w:sdtContent>
      <w:p w:rsidR="007C11B3" w:rsidRPr="00810E1D" w:rsidRDefault="00B74DD5">
        <w:pPr>
          <w:pStyle w:val="Zpat"/>
          <w:jc w:val="center"/>
          <w:rPr>
            <w:rFonts w:ascii="Times New Roman" w:hAnsi="Times New Roman" w:cs="Times New Roman"/>
            <w:sz w:val="24"/>
            <w:szCs w:val="24"/>
          </w:rPr>
        </w:pPr>
        <w:r w:rsidRPr="00810E1D">
          <w:rPr>
            <w:rFonts w:ascii="Times New Roman" w:hAnsi="Times New Roman" w:cs="Times New Roman"/>
            <w:sz w:val="24"/>
            <w:szCs w:val="24"/>
          </w:rPr>
          <w:fldChar w:fldCharType="begin"/>
        </w:r>
        <w:r w:rsidR="005E2CC5" w:rsidRPr="00810E1D">
          <w:rPr>
            <w:rFonts w:ascii="Times New Roman" w:hAnsi="Times New Roman" w:cs="Times New Roman"/>
            <w:sz w:val="24"/>
            <w:szCs w:val="24"/>
          </w:rPr>
          <w:instrText xml:space="preserve"> PAGE   \* MERGEFORMAT </w:instrText>
        </w:r>
        <w:r w:rsidRPr="00810E1D">
          <w:rPr>
            <w:rFonts w:ascii="Times New Roman" w:hAnsi="Times New Roman" w:cs="Times New Roman"/>
            <w:sz w:val="24"/>
            <w:szCs w:val="24"/>
          </w:rPr>
          <w:fldChar w:fldCharType="separate"/>
        </w:r>
        <w:r w:rsidR="008328FA">
          <w:rPr>
            <w:rFonts w:ascii="Times New Roman" w:hAnsi="Times New Roman" w:cs="Times New Roman"/>
            <w:noProof/>
            <w:sz w:val="24"/>
            <w:szCs w:val="24"/>
          </w:rPr>
          <w:t>2</w:t>
        </w:r>
        <w:r w:rsidRPr="00810E1D">
          <w:rPr>
            <w:rFonts w:ascii="Times New Roman" w:hAnsi="Times New Roman" w:cs="Times New Roman"/>
            <w:sz w:val="24"/>
            <w:szCs w:val="24"/>
          </w:rPr>
          <w:fldChar w:fldCharType="end"/>
        </w:r>
      </w:p>
    </w:sdtContent>
  </w:sdt>
  <w:p w:rsidR="007C11B3" w:rsidRDefault="007C11B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47B" w:rsidRDefault="0095347B" w:rsidP="00576050">
      <w:r>
        <w:separator/>
      </w:r>
    </w:p>
  </w:footnote>
  <w:footnote w:type="continuationSeparator" w:id="0">
    <w:p w:rsidR="0095347B" w:rsidRDefault="0095347B" w:rsidP="00576050">
      <w:r>
        <w:continuationSeparator/>
      </w:r>
    </w:p>
  </w:footnote>
  <w:footnote w:id="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BÁČOVÁ, Petra. </w:t>
      </w:r>
      <w:r w:rsidRPr="00173DB2">
        <w:rPr>
          <w:rFonts w:ascii="Times New Roman" w:hAnsi="Times New Roman" w:cs="Times New Roman"/>
          <w:i/>
        </w:rPr>
        <w:t>Počty exekucí klesají</w:t>
      </w:r>
      <w:r w:rsidRPr="00173DB2">
        <w:rPr>
          <w:rFonts w:ascii="Times New Roman" w:hAnsi="Times New Roman" w:cs="Times New Roman"/>
        </w:rPr>
        <w:t xml:space="preserve"> </w:t>
      </w:r>
      <w:r w:rsidRPr="00173DB2">
        <w:rPr>
          <w:rFonts w:ascii="Times New Roman" w:hAnsi="Times New Roman" w:cs="Times New Roman"/>
          <w:lang w:val="en-US"/>
        </w:rPr>
        <w:t xml:space="preserve">[online]. ekcr.cz, 13. března 2013 [cit. 23. února 2015]. </w:t>
      </w:r>
      <w:r>
        <w:rPr>
          <w:rFonts w:ascii="Times New Roman" w:hAnsi="Times New Roman" w:cs="Times New Roman"/>
          <w:lang w:val="de-AT"/>
        </w:rPr>
        <w:t>Dostupné na </w:t>
      </w:r>
      <w:r w:rsidRPr="00173DB2">
        <w:rPr>
          <w:rFonts w:ascii="Times New Roman" w:hAnsi="Times New Roman" w:cs="Times New Roman"/>
          <w:lang w:val="de-AT"/>
        </w:rPr>
        <w:t>&lt;http://www.ekcr.cz/1/aktuality-pro-media/1086-pocty-exekuci-klesaji-13-3-2013?w=&gt;.</w:t>
      </w:r>
    </w:p>
  </w:footnote>
  <w:footnote w:id="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 praxi se termínem „výkon rozhodnutí“ označuje zejména postup soudu ve vykonávacím řízení, termínem „exekuce“ je pak rozuměn postup soudního exekutora. Nicméně oba tyto výrazy lze zaměňovat, a proto je budu ve své práci používat </w:t>
      </w:r>
      <w:r w:rsidRPr="00173DB2">
        <w:rPr>
          <w:rFonts w:ascii="Times New Roman" w:hAnsi="Times New Roman" w:cs="Times New Roman"/>
          <w:i/>
        </w:rPr>
        <w:t>promiscue</w:t>
      </w:r>
      <w:r w:rsidRPr="00173DB2">
        <w:rPr>
          <w:rFonts w:ascii="Times New Roman" w:hAnsi="Times New Roman" w:cs="Times New Roman"/>
        </w:rPr>
        <w:t>.</w:t>
      </w:r>
    </w:p>
  </w:footnote>
  <w:footnote w:id="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99/1963 Sb., občanský soudní řád, ve znění pozdějších předpisů</w:t>
      </w:r>
    </w:p>
  </w:footnote>
  <w:footnote w:id="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Tato simultánnost už nejspíše nebude mít dlouhého trvání, protože jak na Slovensku, tak v České republice již započaly práce na novém kodexu civilního práva procesního. Zatímco v České republice byla relativně nedávno jmenována rekodifikační komise, na Slovensku již dokončili paragrafované znění nového Civilného sporového poriadku. Viz například ŠÍNOVÁ, Renáta. </w:t>
      </w:r>
      <w:r w:rsidRPr="00173DB2">
        <w:rPr>
          <w:rFonts w:ascii="Times New Roman" w:hAnsi="Times New Roman" w:cs="Times New Roman"/>
          <w:i/>
        </w:rPr>
        <w:t>Srovnání změn v civilním procesu v ČR a SR</w:t>
      </w:r>
      <w:r w:rsidRPr="00173DB2">
        <w:rPr>
          <w:rFonts w:ascii="Times New Roman" w:hAnsi="Times New Roman" w:cs="Times New Roman"/>
        </w:rPr>
        <w:t xml:space="preserve"> </w:t>
      </w:r>
      <w:r w:rsidRPr="00173DB2">
        <w:rPr>
          <w:rFonts w:ascii="Times New Roman" w:hAnsi="Times New Roman" w:cs="Times New Roman"/>
          <w:lang w:val="en-US"/>
        </w:rPr>
        <w:t>[online]. pravniprostor.cz, 4. září. 2014 [cit</w:t>
      </w:r>
      <w:r>
        <w:rPr>
          <w:rFonts w:ascii="Times New Roman" w:hAnsi="Times New Roman" w:cs="Times New Roman"/>
          <w:lang w:val="en-US"/>
        </w:rPr>
        <w:t>. 30. března 2015]. Dostupné na </w:t>
      </w:r>
      <w:r w:rsidRPr="00173DB2">
        <w:rPr>
          <w:rFonts w:ascii="Times New Roman" w:hAnsi="Times New Roman" w:cs="Times New Roman"/>
          <w:lang w:val="en-US"/>
        </w:rPr>
        <w:t>&lt;http://www.pravniprostor.cz/clanky/procesni-pravo/k-srovnani-zmen-v-civilnim-procesu-v-cr-a-sr&gt;.</w:t>
      </w:r>
    </w:p>
  </w:footnote>
  <w:footnote w:id="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Pokud je pohledávka peněžitá, pak peníze, pokud je stanoveno vydání např. auta, pak se vede výkon rozhodnutí přímo pro vydání auta, ale existují pohledávky, které nelze takto přímo vymáhat, případně kdy jsou nepřímé způsoby výkonu rozhodnutí efektivnější.</w:t>
      </w:r>
    </w:p>
  </w:footnote>
  <w:footnote w:id="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 případě ukládání pokut k provedení prací a výkonů. Ukládání pokut ve vě</w:t>
      </w:r>
      <w:r>
        <w:rPr>
          <w:rFonts w:ascii="Times New Roman" w:hAnsi="Times New Roman" w:cs="Times New Roman"/>
        </w:rPr>
        <w:t>ci péče soudu o nezletilé je od </w:t>
      </w:r>
      <w:r w:rsidRPr="00173DB2">
        <w:rPr>
          <w:rFonts w:ascii="Times New Roman" w:hAnsi="Times New Roman" w:cs="Times New Roman"/>
        </w:rPr>
        <w:t>obecné úpravy odlišné, proto jej sem neřadím.</w:t>
      </w:r>
    </w:p>
  </w:footnote>
  <w:footnote w:id="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Jedním ze společných znaků bude například to, že vykonávané rozhodnutí nemůže provést nikdo jiný, než povinný. Navíc má povinný vykonat nějaké nepeněžité plnění, případně výkon nějakého práva strpět, nebo se něčeho zdržet.</w:t>
      </w:r>
    </w:p>
  </w:footnote>
  <w:footnote w:id="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Zjednodušenou definici pozastavení řidičského oprávnění podává záko</w:t>
      </w:r>
      <w:r>
        <w:rPr>
          <w:rFonts w:ascii="Times New Roman" w:hAnsi="Times New Roman" w:cs="Times New Roman"/>
        </w:rPr>
        <w:t>n č. 361/2000 Sb., o provozu na </w:t>
      </w:r>
      <w:r w:rsidRPr="00173DB2">
        <w:rPr>
          <w:rFonts w:ascii="Times New Roman" w:hAnsi="Times New Roman" w:cs="Times New Roman"/>
        </w:rPr>
        <w:t xml:space="preserve">pozemních komunikacích ve svém ustanovení § 95 odst. 2: </w:t>
      </w:r>
      <w:r w:rsidRPr="00173DB2">
        <w:rPr>
          <w:rFonts w:ascii="Times New Roman" w:hAnsi="Times New Roman" w:cs="Times New Roman"/>
          <w:i/>
        </w:rPr>
        <w:t>Pozastavení řidičského oprávnění znamená, že držitel řidičského oprávnění nesmí po dobu platnosti tohoto pozastavení řídit motorová vozidla</w:t>
      </w:r>
      <w:r w:rsidRPr="00173DB2">
        <w:rPr>
          <w:rFonts w:ascii="Times New Roman" w:hAnsi="Times New Roman" w:cs="Times New Roman"/>
        </w:rPr>
        <w:t>.</w:t>
      </w:r>
    </w:p>
  </w:footnote>
  <w:footnote w:id="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 C. H. Beck, 2013, 457 s.</w:t>
      </w:r>
    </w:p>
  </w:footnote>
  <w:footnote w:id="1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361/2000 Sb., o provozu na pozemních komunikacích, ve znění pozdějších předpisů</w:t>
      </w:r>
    </w:p>
  </w:footnote>
  <w:footnote w:id="1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Poslanecká sněmovna Parlamentu České republiky</w:t>
      </w:r>
      <w:r w:rsidRPr="00173DB2">
        <w:rPr>
          <w:rFonts w:ascii="Times New Roman" w:hAnsi="Times New Roman" w:cs="Times New Roman"/>
          <w:i/>
        </w:rPr>
        <w:t>. Sněmovní tisk č. 584, Novela z. - trestní zákoník</w:t>
      </w:r>
      <w:r w:rsidRPr="00173DB2">
        <w:rPr>
          <w:rFonts w:ascii="Times New Roman" w:hAnsi="Times New Roman" w:cs="Times New Roman"/>
        </w:rPr>
        <w:t xml:space="preserve"> [online]. 2012 [cit. 5. 11. 2014]. Dostupné na &lt;http://www.psp.cz/sqw/historie.sqw?o=6&amp;t=584&gt;.</w:t>
      </w:r>
    </w:p>
  </w:footnote>
  <w:footnote w:id="1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002F3219">
        <w:rPr>
          <w:rFonts w:ascii="Times New Roman" w:hAnsi="Times New Roman" w:cs="Times New Roman"/>
        </w:rPr>
        <w:t xml:space="preserve"> Nové ustanovení zní takto: </w:t>
      </w:r>
      <w:r w:rsidRPr="002F3219">
        <w:rPr>
          <w:rFonts w:ascii="Times New Roman" w:hAnsi="Times New Roman" w:cs="Times New Roman"/>
          <w:i/>
        </w:rPr>
        <w:t>§ 196a Zvláštní ustanovení o trestání.  Pachateli trestného činu zanedbání povinné výživy (§ 196) může soud uložit jako přiměřené omezení a přiměřené povinnosti uvedené v § 48 odst. 4 i přiměřené omezení, aby se zdržel řízení motorových vozidel. Toto přiměřené omezení soud uloží zejména tehdy, je-li důvodná obava, že povinnost uhradit dlužné výži</w:t>
      </w:r>
      <w:r w:rsidR="002F3219" w:rsidRPr="002F3219">
        <w:rPr>
          <w:rFonts w:ascii="Times New Roman" w:hAnsi="Times New Roman" w:cs="Times New Roman"/>
          <w:i/>
        </w:rPr>
        <w:t>vné bude mařena nebo ztěžována.</w:t>
      </w:r>
    </w:p>
  </w:footnote>
  <w:footnote w:id="1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KLAUS, Václav. </w:t>
      </w:r>
      <w:r w:rsidRPr="00173DB2">
        <w:rPr>
          <w:rFonts w:ascii="Times New Roman" w:hAnsi="Times New Roman" w:cs="Times New Roman"/>
          <w:bCs/>
          <w:i/>
        </w:rPr>
        <w:t>Prezident vetoval novelu trestního zákoníku</w:t>
      </w:r>
      <w:r w:rsidRPr="00173DB2">
        <w:rPr>
          <w:rFonts w:ascii="Times New Roman" w:hAnsi="Times New Roman" w:cs="Times New Roman"/>
          <w:bCs/>
        </w:rPr>
        <w:t xml:space="preserve"> [online]. klaus.cz, 17. 9. 2012 [cit. 5. 11. 2014]. Dostupné na &lt;</w:t>
      </w:r>
      <w:r w:rsidRPr="00173DB2">
        <w:rPr>
          <w:rFonts w:ascii="Times New Roman" w:hAnsi="Times New Roman" w:cs="Times New Roman"/>
        </w:rPr>
        <w:t>http://www.klaus.cz/clanky/3186</w:t>
      </w:r>
      <w:r w:rsidRPr="00173DB2">
        <w:rPr>
          <w:rFonts w:ascii="Times New Roman" w:hAnsi="Times New Roman" w:cs="Times New Roman"/>
          <w:bCs/>
        </w:rPr>
        <w:t>&gt;.</w:t>
      </w:r>
    </w:p>
  </w:footnote>
  <w:footnote w:id="1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Poslanecká sněmovna Parlamentu České republiky</w:t>
      </w:r>
      <w:r w:rsidRPr="00173DB2">
        <w:rPr>
          <w:rFonts w:ascii="Times New Roman" w:hAnsi="Times New Roman" w:cs="Times New Roman"/>
          <w:i/>
        </w:rPr>
        <w:t xml:space="preserve">. Sněmovní tisk č. 537, Novela z. - občanský soudní řád </w:t>
      </w:r>
      <w:r w:rsidRPr="00173DB2">
        <w:rPr>
          <w:rFonts w:ascii="Times New Roman" w:hAnsi="Times New Roman" w:cs="Times New Roman"/>
        </w:rPr>
        <w:t>[online]. 2012 [cit. 5. 11. 2014]. Dostupné na &lt;http://www.psp.cz/sqw/historie.sqw?T=537&amp;O=6&gt;.</w:t>
      </w:r>
    </w:p>
  </w:footnote>
  <w:footnote w:id="1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Novela kupříkladu mění ustanovení Občanského soudního řádu týkající se dražby a správy nemovitosti a přidává povinnou předžalobní výzvu - Tuto upravuje ustanovení § 142a OSŘ: Žalobce, který měl úspěch v řízení o splnění povinnosti, má právo na náhradu nákladů řízení proti žalovanému, jen jestliže žalovanému ve lhůtě nejméně 7 dnů před podáním návrhu na zahájení řízení zaslal na adresu pro doručování, případně na poslední známou adresu výzvu k plnění; A není bez zajímavosti, že tento zákon měl mimo jiné zrušit dvoukolejnost výkonu rozhodnutí - K dvoukolejnosti viz: KOCIÁN, ŠOLC, BALAŠTÍK, ADVOKÁTNÍ KANCELÁŘ, S.R.O. </w:t>
      </w:r>
      <w:r w:rsidRPr="00173DB2">
        <w:rPr>
          <w:rFonts w:ascii="Times New Roman" w:hAnsi="Times New Roman" w:cs="Times New Roman"/>
          <w:i/>
        </w:rPr>
        <w:t>Co se změnilo od 1. 1. 2013</w:t>
      </w:r>
      <w:r w:rsidRPr="00173DB2">
        <w:rPr>
          <w:rFonts w:ascii="Times New Roman" w:hAnsi="Times New Roman" w:cs="Times New Roman"/>
        </w:rPr>
        <w:t xml:space="preserve"> </w:t>
      </w:r>
      <w:r w:rsidRPr="00173DB2">
        <w:rPr>
          <w:rFonts w:ascii="Times New Roman" w:hAnsi="Times New Roman" w:cs="Times New Roman"/>
          <w:lang w:val="en-US"/>
        </w:rPr>
        <w:t xml:space="preserve">[online]. epravo.cz, 7. 1. 2013 [cit. 5. 11. 2014]. </w:t>
      </w:r>
      <w:r w:rsidRPr="00173DB2">
        <w:rPr>
          <w:rFonts w:ascii="Times New Roman" w:hAnsi="Times New Roman" w:cs="Times New Roman"/>
        </w:rPr>
        <w:t>Dostupné</w:t>
      </w:r>
      <w:r>
        <w:rPr>
          <w:rFonts w:ascii="Times New Roman" w:hAnsi="Times New Roman" w:cs="Times New Roman"/>
          <w:lang w:val="en-US"/>
        </w:rPr>
        <w:t xml:space="preserve"> na  </w:t>
      </w:r>
      <w:r w:rsidRPr="00173DB2">
        <w:rPr>
          <w:rFonts w:ascii="Times New Roman" w:hAnsi="Times New Roman" w:cs="Times New Roman"/>
          <w:lang w:val="en-US"/>
        </w:rPr>
        <w:t>&lt;</w:t>
      </w:r>
      <w:r w:rsidRPr="00173DB2">
        <w:rPr>
          <w:rFonts w:ascii="Times New Roman" w:hAnsi="Times New Roman" w:cs="Times New Roman"/>
        </w:rPr>
        <w:t>http://www.epravo.cz/top/clanky/co-se-zmenilo-od-1-1-2013-88312.html&gt;. k čemuž nakonec nedošlo, neboť novela byla několikrát měněna pozměňovacími návrhy.</w:t>
      </w:r>
    </w:p>
  </w:footnote>
  <w:footnote w:id="16">
    <w:p w:rsidR="007C11B3" w:rsidRPr="00173DB2" w:rsidRDefault="007C11B3" w:rsidP="00173DB2">
      <w:pPr>
        <w:pStyle w:val="Textpoznpodarou"/>
        <w:ind w:left="0" w:firstLine="0"/>
        <w:contextualSpacing/>
        <w:mirrorIndents/>
        <w:jc w:val="both"/>
        <w:rPr>
          <w:rFonts w:ascii="Times New Roman" w:hAnsi="Times New Roman" w:cs="Times New Roman"/>
          <w:bCs/>
        </w:rPr>
      </w:pPr>
      <w:r w:rsidRPr="00173DB2">
        <w:rPr>
          <w:rStyle w:val="Znakapoznpodarou"/>
          <w:rFonts w:ascii="Times New Roman" w:hAnsi="Times New Roman" w:cs="Times New Roman"/>
        </w:rPr>
        <w:footnoteRef/>
      </w:r>
      <w:r w:rsidRPr="00173DB2">
        <w:rPr>
          <w:rFonts w:ascii="Times New Roman" w:hAnsi="Times New Roman" w:cs="Times New Roman"/>
        </w:rPr>
        <w:t xml:space="preserve">  Občanský soudní řád a exekuční řád</w:t>
      </w:r>
    </w:p>
  </w:footnote>
  <w:footnote w:id="1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BENEŠ, Ondřej, ŠERÁ, Michaela. </w:t>
      </w:r>
      <w:r w:rsidRPr="00173DB2">
        <w:rPr>
          <w:rFonts w:ascii="Times New Roman" w:hAnsi="Times New Roman" w:cs="Times New Roman"/>
          <w:i/>
        </w:rPr>
        <w:t xml:space="preserve">Několik poznámek k aktuálním změnám v exekučním řádu a zavedení povinné předžalobní výzvy </w:t>
      </w:r>
      <w:r w:rsidRPr="00173DB2">
        <w:rPr>
          <w:rFonts w:ascii="Times New Roman" w:hAnsi="Times New Roman" w:cs="Times New Roman"/>
        </w:rPr>
        <w:t xml:space="preserve">[online]. epravo.cz, 11. 1. 2013 </w:t>
      </w:r>
      <w:r>
        <w:rPr>
          <w:rFonts w:ascii="Times New Roman" w:hAnsi="Times New Roman" w:cs="Times New Roman"/>
        </w:rPr>
        <w:t>[cit. 5. 11. 2014]. Dostupné na </w:t>
      </w:r>
      <w:r w:rsidRPr="00173DB2">
        <w:rPr>
          <w:rFonts w:ascii="Times New Roman" w:hAnsi="Times New Roman" w:cs="Times New Roman"/>
        </w:rPr>
        <w:t>&lt;http://www.epravo.cz/top/clanky/nekolik-poznamek-k-aktualnim-zmenam-v-exekucnim-radu-a-k-zavedeni-povinne-predzalobni-vyzvy-88306.html &gt;</w:t>
      </w:r>
    </w:p>
  </w:footnote>
  <w:footnote w:id="1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361/2000 Sb., o provozu na pozemních komunikacích, ve znění pozdějších předpisů</w:t>
      </w:r>
    </w:p>
  </w:footnote>
  <w:footnote w:id="1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Konkrétně stanoví, že </w:t>
      </w:r>
      <w:r w:rsidRPr="00173DB2">
        <w:rPr>
          <w:rFonts w:ascii="Times New Roman" w:hAnsi="Times New Roman" w:cs="Times New Roman"/>
          <w:i/>
        </w:rPr>
        <w:t xml:space="preserve">Výrok exekučního příkazu ukládajícího zaplacení peněžité částky musí rovněž obsahovat </w:t>
      </w:r>
      <w:r w:rsidRPr="00173DB2">
        <w:rPr>
          <w:rFonts w:ascii="Times New Roman" w:hAnsi="Times New Roman" w:cs="Times New Roman"/>
          <w:lang w:val="en-US"/>
        </w:rPr>
        <w:t>[</w:t>
      </w:r>
      <w:r w:rsidRPr="00173DB2">
        <w:rPr>
          <w:rFonts w:ascii="Times New Roman" w:hAnsi="Times New Roman" w:cs="Times New Roman"/>
        </w:rPr>
        <w:t>…]</w:t>
      </w:r>
      <w:r w:rsidRPr="00173DB2">
        <w:rPr>
          <w:rFonts w:ascii="Times New Roman" w:hAnsi="Times New Roman" w:cs="Times New Roman"/>
          <w:i/>
        </w:rPr>
        <w:t xml:space="preserve"> sérii a číslo řidičského průkazu, jehož držitelem je povinné, jde-li o exekuci pozastavením řidičského oprávnění.</w:t>
      </w:r>
    </w:p>
  </w:footnote>
  <w:footnote w:id="2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Zákaz udělení řidičského oprávnění osobě, která je povinným v exekuci pozastavením řidičského oprávnění se vztahuje nejenom na skupiny exekutorem pozastavené, ale i na ostatní skupiny vozidel v exekučním příkazu nespecifikované. Nemůže tedy dojít ani k tomu, že by exekutorem bylo pozastaveno řidičské oprávnění skupiny B a povinný by namísto toho složil zkoušky například na skupinu A a požadoval by udělení nového řidičského oprávnění a vydání řidičského průkazu na tuto skupinu vozidel.</w:t>
      </w:r>
    </w:p>
  </w:footnote>
  <w:footnote w:id="2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 103 odst. 1 zákona č. 361/2000 Sb., o provozu na pozemních komunikacích, ve znění pozdějších předpisů: </w:t>
      </w:r>
      <w:r w:rsidRPr="00173DB2">
        <w:rPr>
          <w:rFonts w:ascii="Times New Roman" w:hAnsi="Times New Roman" w:cs="Times New Roman"/>
          <w:i/>
        </w:rPr>
        <w:t xml:space="preserve">Řidičský průkaz je veřejná listina, která osvědčuje řidičské oprávnění držitele a jeho rozsah </w:t>
      </w:r>
      <w:r w:rsidRPr="00173DB2">
        <w:rPr>
          <w:rFonts w:ascii="Times New Roman" w:hAnsi="Times New Roman" w:cs="Times New Roman"/>
          <w:lang w:val="en-US"/>
        </w:rPr>
        <w:t>[</w:t>
      </w:r>
      <w:r w:rsidRPr="00173DB2">
        <w:rPr>
          <w:rFonts w:ascii="Times New Roman" w:hAnsi="Times New Roman" w:cs="Times New Roman"/>
        </w:rPr>
        <w:t>…]</w:t>
      </w:r>
    </w:p>
  </w:footnote>
  <w:footnote w:id="2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Toto ustanovení je formulováno spíše vágně, když nestanoví, jaký postup má správní orgán při vracení řidičského oprávnění zvolit. Může se tedy stávat, že na různých obecních úřadech obcí s rozšířenou působností bude postup trochu jiný, když například jeden správní orgán pouze vrátí řidičský průkaz bez dalšího, ale jiný správní orgán bude požadovat alespoň vyplnění potvrzení o převzetí řidičského průkazu.</w:t>
      </w:r>
    </w:p>
  </w:footnote>
  <w:footnote w:id="23">
    <w:p w:rsidR="007C11B3" w:rsidRPr="00173DB2" w:rsidRDefault="007C11B3" w:rsidP="00173DB2">
      <w:pPr>
        <w:pStyle w:val="Textpoznpodarou"/>
        <w:ind w:left="0" w:firstLine="0"/>
        <w:contextualSpacing/>
        <w:mirrorIndents/>
        <w:jc w:val="both"/>
        <w:rPr>
          <w:rFonts w:ascii="Times New Roman" w:hAnsi="Times New Roman" w:cs="Times New Roman"/>
          <w:i/>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119 odst. 1 zákona č. 361/2000 Sb., o provoz</w:t>
      </w:r>
      <w:r>
        <w:rPr>
          <w:rFonts w:ascii="Times New Roman" w:hAnsi="Times New Roman" w:cs="Times New Roman"/>
        </w:rPr>
        <w:t>u na pozemních komunikacích, ve </w:t>
      </w:r>
      <w:r w:rsidRPr="00173DB2">
        <w:rPr>
          <w:rFonts w:ascii="Times New Roman" w:hAnsi="Times New Roman" w:cs="Times New Roman"/>
        </w:rPr>
        <w:t xml:space="preserve">znění pozdějších předpisů: </w:t>
      </w:r>
      <w:r w:rsidRPr="00173DB2">
        <w:rPr>
          <w:rFonts w:ascii="Times New Roman" w:hAnsi="Times New Roman" w:cs="Times New Roman"/>
          <w:i/>
        </w:rPr>
        <w:t xml:space="preserve">Evidence údajů o řidičích je vedena v registru řidičů, který je informačním systémem, jehož správcem je obecní úřad obce s rozšířenou působností </w:t>
      </w:r>
      <w:r w:rsidRPr="00173DB2">
        <w:rPr>
          <w:rFonts w:ascii="Times New Roman" w:hAnsi="Times New Roman" w:cs="Times New Roman"/>
        </w:rPr>
        <w:t>[…]</w:t>
      </w:r>
    </w:p>
  </w:footnote>
  <w:footnote w:id="2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71a odst. 1 zákona č. 120/2001 Sb., </w:t>
      </w:r>
      <w:r w:rsidRPr="00173DB2">
        <w:rPr>
          <w:rFonts w:ascii="Times New Roman" w:hAnsi="Times New Roman" w:cs="Times New Roman"/>
          <w:bCs/>
        </w:rPr>
        <w:t>Zákon o soudních exekutorech a exekuční činnosti (exekuční řád) a o změně dalších zákonů, ve znění pozdějších předpisů</w:t>
      </w:r>
    </w:p>
  </w:footnote>
  <w:footnote w:id="2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Zřejmě nejvýznamnější dohodou, která upravuje práva dětí, je Úmluva o právech dítěte. Aktuální znění: sdělení federálního ministerstva zahraničních věcí č. 104/1991 Sb., o sjednání Úmluvy o právech dítěte.</w:t>
      </w:r>
    </w:p>
  </w:footnote>
  <w:footnote w:id="2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Další významnou dohodou je Evropská úmluva o výkonu práv dětí, která posiluje práva dětí v řízeních, které se jich týkají. Zejména zavazuje státy, aby zajistily dostatečnou informovanost dítěte, právní zastoupení v řízení, pokud je třeba a též vyzdvihuje rychlost řízení ve věcech nezletilých. Aktuální znění: sdělení Ministerstva zahraničních věcí č. 54/2001 Sb., o přijetí Evropské úmluvy o výkonu práv dětí.</w:t>
      </w:r>
    </w:p>
  </w:footnote>
  <w:footnote w:id="2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 C. H. Beck, 2013, 457 s.</w:t>
      </w:r>
    </w:p>
  </w:footnote>
  <w:footnote w:id="2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910 odst. 1. zákona č. 89/2012 Sb., Občanský zákoník, ve znění pozdějších předpisů</w:t>
      </w:r>
    </w:p>
  </w:footnote>
  <w:footnote w:id="2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911 zákona č. 89/2012 Sb., Občanský zákoník, ve znění pozdějších předpisů</w:t>
      </w:r>
    </w:p>
  </w:footnote>
  <w:footnote w:id="3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912 zákona č. 89/2012 Sb., Občanský zákoník, ve znění pozdějších předpisů</w:t>
      </w:r>
    </w:p>
  </w:footnote>
  <w:footnote w:id="3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89/2012 Sb., občanský zákoník, ve znění pozdějších předpisů </w:t>
      </w:r>
    </w:p>
  </w:footnote>
  <w:footnote w:id="3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ustanovení § 913 a ustanovení § 915 zákona č. 89/2012 Sb., Občanský zákoník, ve znění pozdějších předpisů</w:t>
      </w:r>
    </w:p>
  </w:footnote>
  <w:footnote w:id="3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Zásadu přiměřenosti a zásadu ochrany povinného upravuje i zákon ve svém ustanovení § 47 EŘ: </w:t>
      </w:r>
      <w:r w:rsidRPr="00173DB2">
        <w:rPr>
          <w:rFonts w:ascii="Times New Roman" w:hAnsi="Times New Roman" w:cs="Times New Roman"/>
          <w:i/>
          <w:color w:val="000000"/>
          <w:shd w:val="clear" w:color="auto" w:fill="FFFFFF"/>
        </w:rPr>
        <w:t>Exekutor je povinen v exekučním příkazu zvolit takový způsob exekuce, který není zřej</w:t>
      </w:r>
      <w:r>
        <w:rPr>
          <w:rFonts w:ascii="Times New Roman" w:hAnsi="Times New Roman" w:cs="Times New Roman"/>
          <w:i/>
          <w:color w:val="000000"/>
          <w:shd w:val="clear" w:color="auto" w:fill="FFFFFF"/>
        </w:rPr>
        <w:t>mě nevhodný, zejména vzhledem k </w:t>
      </w:r>
      <w:r w:rsidRPr="00173DB2">
        <w:rPr>
          <w:rFonts w:ascii="Times New Roman" w:hAnsi="Times New Roman" w:cs="Times New Roman"/>
          <w:i/>
          <w:color w:val="000000"/>
          <w:shd w:val="clear" w:color="auto" w:fill="FFFFFF"/>
        </w:rPr>
        <w:t>nepoměru výše dluhů povinného a ceny předmětu, z něhož má být splnění dluhů povinného dosaženo</w:t>
      </w:r>
      <w:r w:rsidRPr="00173DB2">
        <w:rPr>
          <w:rFonts w:ascii="Times New Roman" w:hAnsi="Times New Roman" w:cs="Times New Roman"/>
          <w:color w:val="000000"/>
          <w:shd w:val="clear" w:color="auto" w:fill="FFFFFF"/>
        </w:rPr>
        <w:t>.</w:t>
      </w:r>
    </w:p>
  </w:footnote>
  <w:footnote w:id="3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 postižitelnosti jiných osobních dokladů viz rozhodnutí Evropského soudu pro lidská práva ze dne 2. 12. 2014, sp. zn. 43978/09, Battista v. Itálie</w:t>
      </w:r>
    </w:p>
  </w:footnote>
  <w:footnote w:id="3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Souhrn všech exekučních titulů podle exekučního řádu demonstrativně vyjmenovává ustanovení § 40 EŘ, nicméně z podstaty věci ve věcech výživného nebudou všechny tituly použitelné.</w:t>
      </w:r>
    </w:p>
  </w:footnote>
  <w:footnote w:id="3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Zákon o provozu na pozemních komunikacích. Správcem registru řidičů je obecní úřad obce s rozšířenou působností.</w:t>
      </w:r>
    </w:p>
  </w:footnote>
  <w:footnote w:id="3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Do registru řidičů má přístup například i Policie ČR při provádění silničních kontrol, jak výslovně zmiňuje i důvodová zpráva k tomuto ustanovení. Z uvedené podmínky doručování a znění důvodové zprávy se lze domýšlet, že úmyslem zákonodárce bylo, aby se povinný nejprve dozvěděl o vydaném exekučním příkazu a pozastavení řidičského oprávnění a až posléze aby bylo pozastavení zaznamenáno v registru řidičů. Tím by mělo být zabráněno například situacím, kdy by řidič nevěděl o pozastavení řidičského oprávnění a tuto skutečnost by odhalila dopravní policie při silniční kontrole. Nicméně taková situace by podle znění následujícího ustanovení a správní praxe v zapisování údajů do registru řidičů neměla nikdy nastat.</w:t>
      </w:r>
    </w:p>
  </w:footnote>
  <w:footnote w:id="3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 tedy, ke kterému dni bylo řidičské oprávnění pozastaveno.</w:t>
      </w:r>
    </w:p>
  </w:footnote>
  <w:footnote w:id="3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Odevzdávání řidičského průkazu upravuje ustanovení § 113</w:t>
      </w:r>
      <w:r w:rsidR="00734CD3">
        <w:rPr>
          <w:rFonts w:ascii="Times New Roman" w:hAnsi="Times New Roman" w:cs="Times New Roman"/>
        </w:rPr>
        <w:t xml:space="preserve"> ZoPK</w:t>
      </w:r>
      <w:r w:rsidRPr="00173DB2">
        <w:rPr>
          <w:rFonts w:ascii="Times New Roman" w:hAnsi="Times New Roman" w:cs="Times New Roman"/>
        </w:rPr>
        <w:t>. V odstavci 2 je stanoveno, že držitel řidičského průkazu je povinen odevzdat řidičský průkaz do 5 pracovních dnů ode dne, kdy pozastavení řidičského oprávnění nabylo právní moci. Právní moci vůči povinnému nabývá exekuční příkaz doručením, odevzdat řidičský průkaz tedy musí do 5 pracovních dnu ode dne, kdy mu byl doručen exekučního příkaz.</w:t>
      </w:r>
    </w:p>
  </w:footnote>
  <w:footnote w:id="4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Ustanovení § 337 TZ. K porušování povinností stanovených exekučním příkazem viz níže.</w:t>
      </w:r>
    </w:p>
  </w:footnote>
  <w:footnote w:id="4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 trestnosti podle této skutkové podstaty je nutný úmysl pachatele, který by se musel dovozovat, například pokud by si povinný exekuční příkaz nevyzvednul úmyslně a věděl by, že mu tímto exekučním příkazem má být pozastaveno řidičské oprávnění.</w:t>
      </w:r>
    </w:p>
  </w:footnote>
  <w:footnote w:id="4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 C. H. Beck, 2013, 458 s.</w:t>
      </w:r>
    </w:p>
  </w:footnote>
  <w:footnote w:id="4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 praxi si lze představit například situaci, kdy povinný má řidičské oprávnění pro skupiny motorových vozidel podle písmen B a T (osobní auto a traktor) a vykonává práci traktoristy. Skupinu T pro traktor potřebuje k výkonu svého zaměstnání, a tedy může žádat o zrušení exekučního příkazu na tuto skupinu vozidel.  Skupinu B k výkonu zaměstnání nepotřebuje a tak by exekuční příkaz na pozastavení řidičského oprávnění pro skupinu motorových vozidel podle písmene B zůstal platný a účinný a povinný by nemohl žádat o jeho zrušení. Došlo by tedy k pozastavení pouze některých skupin řidičského oprávnění.</w:t>
      </w:r>
    </w:p>
  </w:footnote>
  <w:footnote w:id="4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Podle názoru školitelky Mgr. Jany Vrané na semináři pro úředníky samosprávných celků „Námitkové </w:t>
      </w:r>
      <w:r>
        <w:rPr>
          <w:rFonts w:ascii="Times New Roman" w:hAnsi="Times New Roman" w:cs="Times New Roman"/>
        </w:rPr>
        <w:t>řízení v </w:t>
      </w:r>
      <w:r w:rsidRPr="00173DB2">
        <w:rPr>
          <w:rFonts w:ascii="Times New Roman" w:hAnsi="Times New Roman" w:cs="Times New Roman"/>
        </w:rPr>
        <w:t>souladu s aktuální judikaturou a zdravotní způsobilost řidičů motorových vozidel“ ze dne 10. února 2015</w:t>
      </w:r>
    </w:p>
  </w:footnote>
  <w:footnote w:id="4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w:t>
      </w:r>
      <w:r w:rsidRPr="00173DB2">
        <w:rPr>
          <w:rFonts w:ascii="Times New Roman" w:hAnsi="Times New Roman" w:cs="Times New Roman"/>
          <w:i/>
        </w:rPr>
        <w:t>Fyzická osoba se dopustí přestupku tím, že v provozu na pozemních komunikacích […] řídí motorové vozidlo a […] v rozporu s § 3 odst. 3 písm. a) není držitelem příslušného řidičského oprávnění</w:t>
      </w:r>
    </w:p>
  </w:footnote>
  <w:footnote w:id="4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Trestní zákoník stanoví i další zákonné podmínky, které je nutné naplnit, aby čin byl trestný. Mezi ně spadá například zavinění trestného činu pachatelem. Tyto podmínky jsou stanoveny obecně pro každý trestný čin, proto je momentálně nebudu brát v úvahu.</w:t>
      </w:r>
    </w:p>
  </w:footnote>
  <w:footnote w:id="4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 výkladu pojmu rozhodnutí viz např. nález Ústavního soudu ze dne 28. srpna 2002, sp. zn. IV. ÚS 233/02</w:t>
      </w:r>
    </w:p>
  </w:footnote>
  <w:footnote w:id="4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 C. H. Beck, 2013, 299 s.</w:t>
      </w:r>
    </w:p>
  </w:footnote>
  <w:footnote w:id="4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ŠÁMAL, Pavel. In </w:t>
      </w:r>
      <w:r w:rsidRPr="00173DB2">
        <w:rPr>
          <w:rFonts w:ascii="Times New Roman" w:hAnsi="Times New Roman" w:cs="Times New Roman"/>
          <w:bCs/>
          <w:iCs/>
        </w:rPr>
        <w:t>ŠÁMAL, Pavel a kol.</w:t>
      </w:r>
      <w:r w:rsidRPr="00173DB2">
        <w:rPr>
          <w:rFonts w:ascii="Times New Roman" w:hAnsi="Times New Roman" w:cs="Times New Roman"/>
          <w:bCs/>
        </w:rPr>
        <w:t> </w:t>
      </w:r>
      <w:r w:rsidRPr="00173DB2">
        <w:rPr>
          <w:rFonts w:ascii="Times New Roman" w:hAnsi="Times New Roman" w:cs="Times New Roman"/>
          <w:bCs/>
          <w:i/>
        </w:rPr>
        <w:t>Trestní zákoník</w:t>
      </w:r>
      <w:r w:rsidRPr="00173DB2">
        <w:rPr>
          <w:rFonts w:ascii="Times New Roman" w:hAnsi="Times New Roman" w:cs="Times New Roman"/>
          <w:bCs/>
        </w:rPr>
        <w:t>. 2. vydání. Praha:  C. H. Beck, 2012, 3190 s.</w:t>
      </w:r>
    </w:p>
  </w:footnote>
  <w:footnote w:id="5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 C. H. Beck, 2013, 459 s.</w:t>
      </w:r>
    </w:p>
  </w:footnote>
  <w:footnote w:id="5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Problém by zde mohlo činit promlčení dluhu. Dlužník by pro jednotlivé částky výživného mohl namítat promlčení v obecné tříleté lhůtě.  Neuhrazené výživné do doby rozhodnutí soudu by též mohlo být v rozsudku vyčísleno a pak by se uplatnila desetiletá promlčecí lhůta podle ustanovení § 640 OZ.</w:t>
      </w:r>
    </w:p>
  </w:footnote>
  <w:footnote w:id="5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Zásada ochrany povinného slouží zejména k zamezení nadměrného zat</w:t>
      </w:r>
      <w:r w:rsidR="00C12133">
        <w:rPr>
          <w:rFonts w:ascii="Times New Roman" w:hAnsi="Times New Roman" w:cs="Times New Roman"/>
        </w:rPr>
        <w:t>ěžování dlužníka povinnostmi. Z </w:t>
      </w:r>
      <w:r w:rsidRPr="00173DB2">
        <w:rPr>
          <w:rFonts w:ascii="Times New Roman" w:hAnsi="Times New Roman" w:cs="Times New Roman"/>
        </w:rPr>
        <w:t>podstaty exekučního řízení je ale nutné, aby dlužníka některé povinnosti tížily, a tím ho nutily dluh splnit.</w:t>
      </w:r>
    </w:p>
  </w:footnote>
  <w:footnote w:id="5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Ustawa z dnia 7 </w:t>
      </w:r>
      <w:r w:rsidRPr="00173DB2">
        <w:rPr>
          <w:rFonts w:ascii="Times New Roman" w:hAnsi="Times New Roman" w:cs="Times New Roman"/>
          <w:color w:val="000000"/>
        </w:rPr>
        <w:t>września</w:t>
      </w:r>
      <w:r w:rsidRPr="00173DB2">
        <w:rPr>
          <w:rStyle w:val="apple-converted-space"/>
          <w:rFonts w:ascii="Times New Roman" w:hAnsi="Times New Roman" w:cs="Times New Roman"/>
          <w:color w:val="000000"/>
        </w:rPr>
        <w:t xml:space="preserve"> 2007 r., </w:t>
      </w:r>
      <w:r w:rsidRPr="00173DB2">
        <w:rPr>
          <w:rFonts w:ascii="Times New Roman" w:hAnsi="Times New Roman" w:cs="Times New Roman"/>
          <w:bCs/>
          <w:color w:val="000000"/>
        </w:rPr>
        <w:t>o pomocy osobom uprawnionym do alimentów, ve znění pozdějších předpisů</w:t>
      </w:r>
    </w:p>
  </w:footnote>
  <w:footnote w:id="5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Věk oprávněného je omezen až v případě, že by mělo být dlužné výživné vyplácené jako dávky z Fondu výživného. Dávky z Fondu budou poskytovány oprávněným do 18. roku věku, případně do 25. roku věku těm oprávněným, kteří studují. Bez omezení budou vypláceny dávky oprávněným s těžkým zdravotním postižením.</w:t>
      </w:r>
    </w:p>
  </w:footnote>
  <w:footnote w:id="5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w:t>
      </w:r>
      <w:r w:rsidRPr="00173DB2">
        <w:rPr>
          <w:rFonts w:ascii="Times New Roman" w:hAnsi="Times New Roman" w:cs="Times New Roman"/>
          <w:bCs/>
          <w:i/>
        </w:rPr>
        <w:t>Dłużnik płacący połowę alimentów nie straci prawa jazdy</w:t>
      </w:r>
      <w:r w:rsidRPr="00173DB2">
        <w:rPr>
          <w:rFonts w:ascii="Times New Roman" w:hAnsi="Times New Roman" w:cs="Times New Roman"/>
          <w:bCs/>
        </w:rPr>
        <w:t xml:space="preserve"> [online]. lex.pl, 19. </w:t>
      </w:r>
      <w:r w:rsidRPr="00173DB2">
        <w:rPr>
          <w:rFonts w:ascii="Times New Roman" w:hAnsi="Times New Roman" w:cs="Times New Roman"/>
          <w:bCs/>
          <w:lang w:val="en-US"/>
        </w:rPr>
        <w:t>8. 2011 [cit. 17. 2. 2015]. Dostupné na &lt;</w:t>
      </w:r>
      <w:r w:rsidRPr="00173DB2">
        <w:rPr>
          <w:rFonts w:ascii="Times New Roman" w:hAnsi="Times New Roman" w:cs="Times New Roman"/>
        </w:rPr>
        <w:t>http://www.lex.pl/czytaj/-/artykul/dluznik-placacy-polowe-alimentow-nie-straci-prawa-jazdy&gt;.</w:t>
      </w:r>
    </w:p>
  </w:footnote>
  <w:footnote w:id="5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w:t>
      </w:r>
      <w:r w:rsidRPr="00173DB2">
        <w:rPr>
          <w:rFonts w:ascii="Times New Roman" w:hAnsi="Times New Roman" w:cs="Times New Roman"/>
          <w:bCs/>
        </w:rPr>
        <w:t xml:space="preserve">SOBCZAK, Krzysztof. </w:t>
      </w:r>
      <w:r w:rsidRPr="00173DB2">
        <w:rPr>
          <w:rFonts w:ascii="Times New Roman" w:hAnsi="Times New Roman" w:cs="Times New Roman"/>
          <w:bCs/>
          <w:i/>
        </w:rPr>
        <w:t>Zatrzymają dłużnikowi alimentacyjnemu prawo jazdy, ale inaczej</w:t>
      </w:r>
      <w:r w:rsidRPr="00173DB2">
        <w:rPr>
          <w:rFonts w:ascii="Times New Roman" w:hAnsi="Times New Roman" w:cs="Times New Roman"/>
          <w:bCs/>
        </w:rPr>
        <w:t xml:space="preserve">  [online]. lex.pl, 13. </w:t>
      </w:r>
      <w:r w:rsidRPr="00173DB2">
        <w:rPr>
          <w:rFonts w:ascii="Times New Roman" w:hAnsi="Times New Roman" w:cs="Times New Roman"/>
          <w:bCs/>
          <w:lang w:val="en-US"/>
        </w:rPr>
        <w:t>7. 2011 [cit. 17. 2. 2015]. Dostupné na &lt;</w:t>
      </w:r>
      <w:r w:rsidRPr="00173DB2">
        <w:rPr>
          <w:rFonts w:ascii="Times New Roman" w:hAnsi="Times New Roman" w:cs="Times New Roman"/>
          <w:lang w:val="en-US"/>
        </w:rPr>
        <w:t xml:space="preserve"> </w:t>
      </w:r>
      <w:r w:rsidRPr="00173DB2">
        <w:rPr>
          <w:rFonts w:ascii="Times New Roman" w:hAnsi="Times New Roman" w:cs="Times New Roman"/>
          <w:bCs/>
          <w:lang w:val="en-US"/>
        </w:rPr>
        <w:t>http://www.lex.pl/czytaj/-/artykul/zatrzymaja-dluznikowi-alimentacyjnemu-prawo-jazdy-ale-inaczej&gt;.</w:t>
      </w:r>
    </w:p>
  </w:footnote>
  <w:footnote w:id="5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233/1995 Z. z., exekučný poriadok, ve znění pozdějších předpisů</w:t>
      </w:r>
    </w:p>
  </w:footnote>
  <w:footnote w:id="5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Vyživovací povinnost na Slovensku upravuje zákon č. 36/2005 Sb., zákon o rodině. Mezi další vyživovací povinnosti spadá vyživovací povinnost dětí k rodičům, mezi ostatními příbuznými nebo například vyživovací povinnost mezi manželi.</w:t>
      </w:r>
    </w:p>
  </w:footnote>
  <w:footnote w:id="5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Rozhodnutí Evropského soudu pro lidská práva ze dne 2. 12. 2014, sp. zn. 43978/09, Battista v. Itálie</w:t>
      </w:r>
    </w:p>
  </w:footnote>
  <w:footnote w:id="6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VÁLOVÁ, Irena. </w:t>
      </w:r>
      <w:r w:rsidRPr="00173DB2">
        <w:rPr>
          <w:rFonts w:ascii="Times New Roman" w:hAnsi="Times New Roman" w:cs="Times New Roman"/>
          <w:bCs/>
          <w:i/>
        </w:rPr>
        <w:t xml:space="preserve">ESLP: Odebrání osobního dokladu kvůli dluhům je porušením lidských práv </w:t>
      </w:r>
      <w:r w:rsidRPr="00173DB2">
        <w:rPr>
          <w:rFonts w:ascii="Times New Roman" w:hAnsi="Times New Roman" w:cs="Times New Roman"/>
          <w:bCs/>
        </w:rPr>
        <w:t xml:space="preserve">[online]. ceska-justice.cz, 8. </w:t>
      </w:r>
      <w:r w:rsidRPr="00173DB2">
        <w:rPr>
          <w:rFonts w:ascii="Times New Roman" w:hAnsi="Times New Roman" w:cs="Times New Roman"/>
          <w:bCs/>
          <w:lang w:val="en-US"/>
        </w:rPr>
        <w:t>12. 2014 [cit. 17. 2. 2015]. Dostupné na &lt;</w:t>
      </w:r>
      <w:r w:rsidRPr="00173DB2">
        <w:rPr>
          <w:rFonts w:ascii="Times New Roman" w:hAnsi="Times New Roman" w:cs="Times New Roman"/>
          <w:lang w:val="en-US"/>
        </w:rPr>
        <w:t xml:space="preserve"> </w:t>
      </w:r>
      <w:r w:rsidRPr="00173DB2">
        <w:rPr>
          <w:rFonts w:ascii="Times New Roman" w:hAnsi="Times New Roman" w:cs="Times New Roman"/>
          <w:bCs/>
          <w:lang w:val="en-US"/>
        </w:rPr>
        <w:t>http://www.ceska-justice.cz/2014/12/eslp-odebrani-osobniho-dokladu-kvuli-dluhum-je-porusenim-lidskych-prav/&gt;.</w:t>
      </w:r>
    </w:p>
  </w:footnote>
  <w:footnote w:id="6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BÁČOVÁ, Petra. </w:t>
      </w:r>
      <w:r w:rsidRPr="00173DB2">
        <w:rPr>
          <w:rFonts w:ascii="Times New Roman" w:hAnsi="Times New Roman" w:cs="Times New Roman"/>
          <w:bCs/>
          <w:i/>
        </w:rPr>
        <w:t>Soudní exekutoři vydali už 50 příkazů k pozastavení řidičáků</w:t>
      </w:r>
      <w:r w:rsidRPr="00173DB2">
        <w:rPr>
          <w:rFonts w:ascii="Times New Roman" w:hAnsi="Times New Roman" w:cs="Times New Roman"/>
          <w:b/>
          <w:bCs/>
        </w:rPr>
        <w:t> </w:t>
      </w:r>
      <w:r w:rsidRPr="00173DB2">
        <w:rPr>
          <w:rFonts w:ascii="Times New Roman" w:hAnsi="Times New Roman" w:cs="Times New Roman"/>
          <w:bCs/>
        </w:rPr>
        <w:t xml:space="preserve">[online]. ekcr.cz, 24. </w:t>
      </w:r>
      <w:r w:rsidRPr="00173DB2">
        <w:rPr>
          <w:rFonts w:ascii="Times New Roman" w:hAnsi="Times New Roman" w:cs="Times New Roman"/>
          <w:bCs/>
          <w:lang w:val="en-US"/>
        </w:rPr>
        <w:t>4. 2013 [cit. 18. 2. 2015]. Dostupné na &lt;</w:t>
      </w:r>
      <w:r w:rsidRPr="00173DB2">
        <w:rPr>
          <w:rFonts w:ascii="Times New Roman" w:hAnsi="Times New Roman" w:cs="Times New Roman"/>
        </w:rPr>
        <w:t>http://www.ekcr.cz/1/aktuality-pro-media/1136-soudni-exekutori-vydali-uz-50-prikazu-k-pozastaveni-ridicaku-24-4-2013?w=</w:t>
      </w:r>
      <w:r w:rsidRPr="00173DB2">
        <w:rPr>
          <w:rFonts w:ascii="Times New Roman" w:hAnsi="Times New Roman" w:cs="Times New Roman"/>
          <w:bCs/>
          <w:lang w:val="en-US"/>
        </w:rPr>
        <w:t>&gt;.</w:t>
      </w:r>
    </w:p>
  </w:footnote>
  <w:footnote w:id="6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BÁČOVÁ, Petra. </w:t>
      </w:r>
      <w:r w:rsidRPr="00173DB2">
        <w:rPr>
          <w:rFonts w:ascii="Times New Roman" w:hAnsi="Times New Roman" w:cs="Times New Roman"/>
          <w:bCs/>
          <w:i/>
        </w:rPr>
        <w:t>Soudní exekutoři vydali už 50 příkazů k pozastavení řidičáků</w:t>
      </w:r>
      <w:r w:rsidRPr="00173DB2">
        <w:rPr>
          <w:rFonts w:ascii="Times New Roman" w:hAnsi="Times New Roman" w:cs="Times New Roman"/>
          <w:b/>
          <w:bCs/>
        </w:rPr>
        <w:t> </w:t>
      </w:r>
      <w:r w:rsidRPr="00173DB2">
        <w:rPr>
          <w:rFonts w:ascii="Times New Roman" w:hAnsi="Times New Roman" w:cs="Times New Roman"/>
          <w:bCs/>
        </w:rPr>
        <w:t xml:space="preserve">[online]. ekcr.cz, 24. </w:t>
      </w:r>
      <w:r w:rsidRPr="00173DB2">
        <w:rPr>
          <w:rFonts w:ascii="Times New Roman" w:hAnsi="Times New Roman" w:cs="Times New Roman"/>
          <w:bCs/>
          <w:lang w:val="en-US"/>
        </w:rPr>
        <w:t>4. 2013 [cit. 18. 2. 2015]. Dostupné na &lt;</w:t>
      </w:r>
      <w:r w:rsidRPr="00173DB2">
        <w:rPr>
          <w:rFonts w:ascii="Times New Roman" w:hAnsi="Times New Roman" w:cs="Times New Roman"/>
        </w:rPr>
        <w:t>http://www.ekcr.cz/1/aktuality-pro-media/1136-soudni-exekutori-vydali-uz-50-prikazu-k-pozastaveni-ridicaku-24-4-2013?w=</w:t>
      </w:r>
      <w:r w:rsidRPr="00173DB2">
        <w:rPr>
          <w:rFonts w:ascii="Times New Roman" w:hAnsi="Times New Roman" w:cs="Times New Roman"/>
          <w:bCs/>
          <w:lang w:val="en-US"/>
        </w:rPr>
        <w:t>&gt;.</w:t>
      </w:r>
    </w:p>
  </w:footnote>
  <w:footnote w:id="6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Historické znění: říšský zákon č. 79/1896 ř. z., o řízení exekučním a zajišťovacím</w:t>
      </w:r>
    </w:p>
  </w:footnote>
  <w:footnote w:id="6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5. 4. 2006, sp. zn. 29 Oso 371/2005</w:t>
      </w:r>
    </w:p>
  </w:footnote>
  <w:footnote w:id="6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Místo pokut může být ke splnění povinnosti nařízena dlužníkova vazba, a to až do úhrnné doby šesti měsíců.</w:t>
      </w:r>
    </w:p>
  </w:footnote>
  <w:footnote w:id="6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Historické znění: zákon č. 142/1950 Sb., o řízení ve věcech občanskoprávních (občanský soudní řád)</w:t>
      </w:r>
    </w:p>
  </w:footnote>
  <w:footnote w:id="6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Rozhodnutí Nejvyššího soudu ČSSR ze dne 31. 3. 1969, sp. zn. 2 Cz 12/69</w:t>
      </w:r>
    </w:p>
  </w:footnote>
  <w:footnote w:id="6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Podle ustanovení § 1013 OZ, případně starší záležitosti podle ustanovení § 127 OZ účinného do konce roku 2013.</w:t>
      </w:r>
    </w:p>
  </w:footnote>
  <w:footnote w:id="6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 vázanosti soudu volbou způsobu výkonu rozhodnutí např. Usnesení Kraj</w:t>
      </w:r>
      <w:r w:rsidR="00C12133">
        <w:rPr>
          <w:rFonts w:ascii="Times New Roman" w:hAnsi="Times New Roman" w:cs="Times New Roman"/>
        </w:rPr>
        <w:t>ského soudu v Hradci Králové ze </w:t>
      </w:r>
      <w:r w:rsidRPr="00173DB2">
        <w:rPr>
          <w:rFonts w:ascii="Times New Roman" w:hAnsi="Times New Roman" w:cs="Times New Roman"/>
        </w:rPr>
        <w:t>dne 29. 1. 2002, sp. zn. 18 Co 17/2002</w:t>
      </w:r>
    </w:p>
  </w:footnote>
  <w:footnote w:id="7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 případě vedení výkonu rozhodnutí podle exekučního řádu pochybnosti nevznikají, soudní exekutor volí způsob výkonu rozhodnutí vždy (i v případě vymáhání plnění peněžitých) podle vlastního uvážení a není vázán způsobem, který k exekuci navrhne oprávněný.</w:t>
      </w:r>
    </w:p>
  </w:footnote>
  <w:footnote w:id="7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Nepřiměřená výše uložené pokuty je častým odvolacím důvodem proti usnesení o uložení pokuty k provedení prací a výkonů. Viz například Usnesení Nejvyššího soudu ČR ze dne 22. listopadu 2006, sp. zn. 20 Cdo 2159/2006, nebo Usnesení Nejvyššího soudu ČR ze dne 28. května 2003, sp. zn. 20 Cdo 740/2003.</w:t>
      </w:r>
    </w:p>
  </w:footnote>
  <w:footnote w:id="7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TRIPES, Antonín</w:t>
      </w:r>
      <w:r w:rsidRPr="00173DB2">
        <w:rPr>
          <w:rFonts w:ascii="Times New Roman" w:hAnsi="Times New Roman" w:cs="Times New Roman"/>
          <w:i/>
        </w:rPr>
        <w:t>. Exekuce v soudní praxi</w:t>
      </w:r>
      <w:r w:rsidRPr="00173DB2">
        <w:rPr>
          <w:rFonts w:ascii="Times New Roman" w:hAnsi="Times New Roman" w:cs="Times New Roman"/>
        </w:rPr>
        <w:t>. 3. vydání. Praha: C. H. Beck, 2006, s. 705</w:t>
      </w:r>
    </w:p>
  </w:footnote>
  <w:footnote w:id="7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18. 3. 2014, sp. zn. 21 Cdo 4289/2013</w:t>
      </w:r>
    </w:p>
  </w:footnote>
  <w:footnote w:id="7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28. 6. 2011, sp. zn. 20 Cdo 3814/2009: „</w:t>
      </w:r>
      <w:r w:rsidRPr="00173DB2">
        <w:rPr>
          <w:rFonts w:ascii="Times New Roman" w:hAnsi="Times New Roman" w:cs="Times New Roman"/>
          <w:bCs/>
          <w:i/>
        </w:rPr>
        <w:t>Proti usnesení odvolacího soudu, jímž bylo v řízení o výkon rozhodnutí podle § 351 odst. 1 OSŘ rozhodnuto o odvolání proti usnesení soudu prvního stupně o uložení či neuložení další pokuty, není dovolání přípustné.</w:t>
      </w:r>
      <w:r w:rsidRPr="00173DB2">
        <w:rPr>
          <w:rFonts w:ascii="Times New Roman" w:hAnsi="Times New Roman" w:cs="Times New Roman"/>
          <w:bCs/>
        </w:rPr>
        <w:t>“</w:t>
      </w:r>
    </w:p>
  </w:footnote>
  <w:footnote w:id="7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Ustanovení § 237 OSŘ stanoví 4 důvody, pro které je možné konstatovat přípustnost dovolání: napadené rozhodnutí závisí na vyřešení otázky hmotného nebo procesního práva, při jejímž řešení se odvolací soud odchýlil od ustálení praxe dovolacího soudu, nebo jestliže daná otázka dosud nebyla dovolacím soudem vyřešena, případně je dovolacím soudem rozhodována odchylně, anebo pokud má být dovolacím soudem právní otázka posouzena jinak.</w:t>
      </w:r>
    </w:p>
  </w:footnote>
  <w:footnote w:id="7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22. 11. 2006, sp. zn. 20 Cdo 2159/2006: „</w:t>
      </w:r>
      <w:r w:rsidRPr="00173DB2">
        <w:rPr>
          <w:rFonts w:ascii="Times New Roman" w:hAnsi="Times New Roman" w:cs="Times New Roman"/>
          <w:bCs/>
          <w:i/>
        </w:rPr>
        <w:t>Námitka nepřiměřenosti uložené pokuty nezakládá zásadní právní význam usnesení, jímž odvolací soud potvrdil usnesení soudu prvního stupně o nařízení výkonu rozhodnutí uložením pokuty (§ 351 OSŘ).</w:t>
      </w:r>
      <w:r w:rsidRPr="00173DB2">
        <w:rPr>
          <w:rFonts w:ascii="Times New Roman" w:hAnsi="Times New Roman" w:cs="Times New Roman"/>
          <w:bCs/>
        </w:rPr>
        <w:t>“</w:t>
      </w:r>
    </w:p>
  </w:footnote>
  <w:footnote w:id="77">
    <w:p w:rsidR="007C11B3" w:rsidRPr="00173DB2" w:rsidRDefault="007C11B3" w:rsidP="00173DB2">
      <w:pPr>
        <w:pStyle w:val="Textpoznpodarou"/>
        <w:ind w:left="0" w:firstLine="0"/>
        <w:contextualSpacing/>
        <w:mirrorIndents/>
        <w:jc w:val="both"/>
        <w:rPr>
          <w:rFonts w:ascii="Times New Roman" w:hAnsi="Times New Roman" w:cs="Times New Roman"/>
          <w:i/>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25. 2. 2009, sp. zn. 20 Cdo 2101/2007: </w:t>
      </w:r>
      <w:r w:rsidRPr="00173DB2">
        <w:rPr>
          <w:rFonts w:ascii="Times New Roman" w:hAnsi="Times New Roman" w:cs="Times New Roman"/>
          <w:i/>
          <w:color w:val="000000"/>
          <w:shd w:val="clear" w:color="auto" w:fill="FFFFFF"/>
        </w:rPr>
        <w:t>Je výrazem ustálené soudní praxe</w:t>
      </w:r>
      <w:r w:rsidRPr="00173DB2">
        <w:rPr>
          <w:rFonts w:ascii="Times New Roman" w:hAnsi="Times New Roman" w:cs="Times New Roman"/>
          <w:color w:val="000000"/>
          <w:shd w:val="clear" w:color="auto" w:fill="FFFFFF"/>
        </w:rPr>
        <w:t xml:space="preserve"> […]</w:t>
      </w:r>
      <w:r w:rsidRPr="00173DB2">
        <w:rPr>
          <w:rFonts w:ascii="Times New Roman" w:hAnsi="Times New Roman" w:cs="Times New Roman"/>
          <w:i/>
          <w:color w:val="000000"/>
          <w:shd w:val="clear" w:color="auto" w:fill="FFFFFF"/>
        </w:rPr>
        <w:t>že při nařízení výkonu rozhodnutí soud nezjišťuje, zda (v jakém rozsahu) povinný vymáhanou povinnost</w:t>
      </w:r>
      <w:r w:rsidRPr="00173DB2">
        <w:rPr>
          <w:rFonts w:ascii="Times New Roman" w:hAnsi="Times New Roman" w:cs="Times New Roman"/>
          <w:color w:val="000000"/>
          <w:shd w:val="clear" w:color="auto" w:fill="FFFFFF"/>
        </w:rPr>
        <w:t xml:space="preserve"> </w:t>
      </w:r>
      <w:r w:rsidRPr="00173DB2">
        <w:rPr>
          <w:rFonts w:ascii="Times New Roman" w:hAnsi="Times New Roman" w:cs="Times New Roman"/>
          <w:i/>
          <w:color w:val="000000"/>
          <w:shd w:val="clear" w:color="auto" w:fill="FFFFFF"/>
        </w:rPr>
        <w:t>dobrovolně splnil, popř. zda ve smyslu §</w:t>
      </w:r>
      <w:r w:rsidRPr="00173DB2">
        <w:rPr>
          <w:rStyle w:val="apple-converted-space"/>
          <w:rFonts w:ascii="Times New Roman" w:hAnsi="Times New Roman" w:cs="Times New Roman"/>
          <w:i/>
          <w:color w:val="000000"/>
          <w:shd w:val="clear" w:color="auto" w:fill="FFFFFF"/>
        </w:rPr>
        <w:t> </w:t>
      </w:r>
      <w:r w:rsidRPr="00173DB2">
        <w:rPr>
          <w:rFonts w:ascii="Times New Roman" w:hAnsi="Times New Roman" w:cs="Times New Roman"/>
          <w:i/>
          <w:shd w:val="clear" w:color="auto" w:fill="FFFFFF"/>
        </w:rPr>
        <w:t>351</w:t>
      </w:r>
      <w:r w:rsidRPr="00173DB2">
        <w:rPr>
          <w:rStyle w:val="apple-converted-space"/>
          <w:rFonts w:ascii="Times New Roman" w:hAnsi="Times New Roman" w:cs="Times New Roman"/>
          <w:i/>
          <w:color w:val="000000"/>
          <w:shd w:val="clear" w:color="auto" w:fill="FFFFFF"/>
        </w:rPr>
        <w:t> </w:t>
      </w:r>
      <w:r w:rsidRPr="00173DB2">
        <w:rPr>
          <w:rFonts w:ascii="Times New Roman" w:hAnsi="Times New Roman" w:cs="Times New Roman"/>
          <w:i/>
          <w:color w:val="000000"/>
          <w:shd w:val="clear" w:color="auto" w:fill="FFFFFF"/>
        </w:rPr>
        <w:t>odst. 1</w:t>
      </w:r>
      <w:r w:rsidRPr="00173DB2">
        <w:rPr>
          <w:rStyle w:val="apple-converted-space"/>
          <w:rFonts w:ascii="Times New Roman" w:hAnsi="Times New Roman" w:cs="Times New Roman"/>
          <w:i/>
          <w:color w:val="000000"/>
          <w:shd w:val="clear" w:color="auto" w:fill="FFFFFF"/>
        </w:rPr>
        <w:t> </w:t>
      </w:r>
      <w:r w:rsidRPr="00173DB2">
        <w:rPr>
          <w:rFonts w:ascii="Times New Roman" w:hAnsi="Times New Roman" w:cs="Times New Roman"/>
          <w:i/>
          <w:shd w:val="clear" w:color="auto" w:fill="FFFFFF"/>
        </w:rPr>
        <w:t>o.s.ř.</w:t>
      </w:r>
      <w:r w:rsidRPr="00173DB2">
        <w:rPr>
          <w:rStyle w:val="apple-converted-space"/>
          <w:rFonts w:ascii="Times New Roman" w:hAnsi="Times New Roman" w:cs="Times New Roman"/>
          <w:i/>
          <w:color w:val="000000"/>
          <w:shd w:val="clear" w:color="auto" w:fill="FFFFFF"/>
        </w:rPr>
        <w:t> </w:t>
      </w:r>
      <w:r w:rsidRPr="00173DB2">
        <w:rPr>
          <w:rFonts w:ascii="Times New Roman" w:hAnsi="Times New Roman" w:cs="Times New Roman"/>
          <w:i/>
          <w:color w:val="000000"/>
          <w:shd w:val="clear" w:color="auto" w:fill="FFFFFF"/>
        </w:rPr>
        <w:t>„jinou“ povinnost porušil nebo se jí nepodrobil (v tomto směru vychází z tvrzení oprávněného v návrhu na nařízení výkonu rozhodnutí).</w:t>
      </w:r>
    </w:p>
  </w:footnote>
  <w:footnote w:id="7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Tamtéž</w:t>
      </w:r>
    </w:p>
  </w:footnote>
  <w:footnote w:id="7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TRIPES, Antonín</w:t>
      </w:r>
      <w:r w:rsidRPr="00173DB2">
        <w:rPr>
          <w:rFonts w:ascii="Times New Roman" w:hAnsi="Times New Roman" w:cs="Times New Roman"/>
          <w:i/>
        </w:rPr>
        <w:t>. Exekuce v soudní praxi</w:t>
      </w:r>
      <w:r w:rsidRPr="00173DB2">
        <w:rPr>
          <w:rFonts w:ascii="Times New Roman" w:hAnsi="Times New Roman" w:cs="Times New Roman"/>
        </w:rPr>
        <w:t>. 3. vydání. Praha: C. H. Beck, 2006, s. 706</w:t>
      </w:r>
    </w:p>
  </w:footnote>
  <w:footnote w:id="8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Současná judikatura řeší zejména situace, kdy povinný namítá materiální nevykonatelnost titulu, nepřiměřenou výši pokuty nebo jiné vady v usnesení o nařízení výkonu rozhodnutí. Podle analýzy vybraných soudních rozhodnutí na beck-online a internetových stránkách Nejvyššího soudu ČR (např Usnesení Nejvyššího soudu ČR ze dne 22. 11. 2006. sp. zn. 20 Cdo 2159/2006, nebo rozsudek Krajského soudu v Hradci Králové ze dne 24. 5, 1995, sp. zn. 14 Co 90/95 a další)</w:t>
      </w:r>
    </w:p>
  </w:footnote>
  <w:footnote w:id="8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 názoru, že by pokuty měly sloužit i k odškodnění oprávněného například i článek:  ZAPLETAL, Jiří. </w:t>
      </w:r>
      <w:r w:rsidRPr="00173DB2">
        <w:rPr>
          <w:rFonts w:ascii="Times New Roman" w:hAnsi="Times New Roman" w:cs="Times New Roman"/>
          <w:bCs/>
          <w:i/>
        </w:rPr>
        <w:t>Několik poznámek k nové úpravě soudní vynutitelnosti práv duševního vlastnictví</w:t>
      </w:r>
      <w:r w:rsidRPr="00173DB2">
        <w:rPr>
          <w:rFonts w:ascii="Times New Roman" w:hAnsi="Times New Roman" w:cs="Times New Roman"/>
          <w:bCs/>
        </w:rPr>
        <w:t>. Právní rozhledy, roč. 2006, č. 20, s. 753</w:t>
      </w:r>
    </w:p>
  </w:footnote>
  <w:footnote w:id="8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22. 9. 2005, sp. zn. 20 Cdo 2712/2004</w:t>
      </w:r>
    </w:p>
  </w:footnote>
  <w:footnote w:id="83">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Exekutor se o splnění pokuty dozví až na dotaz adresovaný soudu, u kterého má být pokuta splněna.</w:t>
      </w:r>
    </w:p>
  </w:footnote>
  <w:footnote w:id="84">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Vybrané pokuty i v případě vymáhání podle exekučního řádu připadají státu a nikoli exekutorovi.</w:t>
      </w:r>
    </w:p>
  </w:footnote>
  <w:footnote w:id="85">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KASÍKOVÁ, Martina, ŠIMKA, Karel. In </w:t>
      </w:r>
      <w:r w:rsidRPr="00173DB2">
        <w:rPr>
          <w:rFonts w:ascii="Times New Roman" w:hAnsi="Times New Roman" w:cs="Times New Roman"/>
          <w:bCs/>
          <w:iCs/>
        </w:rPr>
        <w:t>KASÍKOVÁ, Martina a kol.</w:t>
      </w:r>
      <w:r w:rsidRPr="00173DB2">
        <w:rPr>
          <w:rFonts w:ascii="Times New Roman" w:hAnsi="Times New Roman" w:cs="Times New Roman"/>
          <w:bCs/>
        </w:rPr>
        <w:t> </w:t>
      </w:r>
      <w:r w:rsidRPr="00173DB2">
        <w:rPr>
          <w:rFonts w:ascii="Times New Roman" w:hAnsi="Times New Roman" w:cs="Times New Roman"/>
          <w:bCs/>
          <w:i/>
        </w:rPr>
        <w:t>Exekuční řád. Komentář</w:t>
      </w:r>
      <w:r w:rsidRPr="00173DB2">
        <w:rPr>
          <w:rFonts w:ascii="Times New Roman" w:hAnsi="Times New Roman" w:cs="Times New Roman"/>
          <w:bCs/>
        </w:rPr>
        <w:t>. 3. vydání. Praha: C. H. Beck, 2013, 465 s.</w:t>
      </w:r>
    </w:p>
  </w:footnote>
  <w:footnote w:id="86">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Usnesení Nejvyššího soudu ČR ze dne 20. 12. 2011, sp. zn. 20 Cdo 5162/2009</w:t>
      </w:r>
    </w:p>
  </w:footnote>
  <w:footnote w:id="87">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Aktuální znění: zákon č. 292/2013 Sb., o zvláštních řízeních soudních</w:t>
      </w:r>
    </w:p>
  </w:footnote>
  <w:footnote w:id="88">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Péče soudu o nezletilé je širším pojmem, který zahrnuje více různých okruhů řízení. Předmět řízení ve věcech péče soudu o nezletilé upravuje ustanovení § 466 ZZŘ a spadá sem mimo jiné řízení ve věcech jména a příjmení nezletilého, výživy, styku s nezletilým, rodičovské odpovědnosti nebo například řízení ve věcech přiznání svéprávnosti nezletilému dítěti.</w:t>
      </w:r>
    </w:p>
  </w:footnote>
  <w:footnote w:id="89">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bCs/>
          <w:iCs/>
        </w:rPr>
        <w:t xml:space="preserve"> SMOLÍK, Petr. In SVOBODA, Karel a kol.</w:t>
      </w:r>
      <w:r w:rsidRPr="00173DB2">
        <w:rPr>
          <w:rFonts w:ascii="Times New Roman" w:hAnsi="Times New Roman" w:cs="Times New Roman"/>
          <w:bCs/>
        </w:rPr>
        <w:t> </w:t>
      </w:r>
      <w:r w:rsidRPr="00173DB2">
        <w:rPr>
          <w:rFonts w:ascii="Times New Roman" w:hAnsi="Times New Roman" w:cs="Times New Roman"/>
          <w:bCs/>
          <w:i/>
        </w:rPr>
        <w:t>Zákon o zvláštních řízeních soudních</w:t>
      </w:r>
      <w:r w:rsidRPr="00173DB2">
        <w:rPr>
          <w:rFonts w:ascii="Times New Roman" w:hAnsi="Times New Roman" w:cs="Times New Roman"/>
          <w:bCs/>
        </w:rPr>
        <w:t xml:space="preserve">. Komentář. 1. vydání. Praha : C. H. Beck, 2015, </w:t>
      </w:r>
      <w:r w:rsidRPr="00173DB2">
        <w:rPr>
          <w:rFonts w:ascii="Times New Roman" w:hAnsi="Times New Roman" w:cs="Times New Roman"/>
        </w:rPr>
        <w:t xml:space="preserve"> s. 1001</w:t>
      </w:r>
    </w:p>
  </w:footnote>
  <w:footnote w:id="90">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Podle ustanovení § 59 EŘ o obdobně ustanovení § 258 OSŘ lze exekuci ukládající zaplacení peněžité částky provést: srážkami ze mzdy a jiných příjmů, přikázáním pohledávky, prodejem movitých věcí, prodejem nemovitých věcí, postižením závodu a správou nemovité věci. Dále lze exekuci provést také zřízením exekutorského zástavního práva na nemovitých věcech, tento způsob je ale specifickým, proto jej vyčleňuji zvlášť.</w:t>
      </w:r>
    </w:p>
  </w:footnote>
  <w:footnote w:id="91">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Viz výše uvedená tabulka zpracovaná podle článku na internetových stránkách Exekutorské komory ČR: BÁČOVÁ, Petra. </w:t>
      </w:r>
      <w:r w:rsidRPr="00173DB2">
        <w:rPr>
          <w:rFonts w:ascii="Times New Roman" w:hAnsi="Times New Roman" w:cs="Times New Roman"/>
          <w:bCs/>
          <w:i/>
        </w:rPr>
        <w:t>Soudní exekutoři vydali už 50 příkazů k pozastavení řidičáků</w:t>
      </w:r>
      <w:r w:rsidRPr="00173DB2">
        <w:rPr>
          <w:rFonts w:ascii="Times New Roman" w:hAnsi="Times New Roman" w:cs="Times New Roman"/>
          <w:b/>
          <w:bCs/>
        </w:rPr>
        <w:t> </w:t>
      </w:r>
      <w:r w:rsidRPr="00173DB2">
        <w:rPr>
          <w:rFonts w:ascii="Times New Roman" w:hAnsi="Times New Roman" w:cs="Times New Roman"/>
          <w:bCs/>
        </w:rPr>
        <w:t xml:space="preserve">[online]. ekcr.cz, 24. </w:t>
      </w:r>
      <w:r w:rsidRPr="00173DB2">
        <w:rPr>
          <w:rFonts w:ascii="Times New Roman" w:hAnsi="Times New Roman" w:cs="Times New Roman"/>
          <w:bCs/>
          <w:lang w:val="en-US"/>
        </w:rPr>
        <w:t>4. 2013 [cit. 18. 2. 2015]. Dostupné na &lt;</w:t>
      </w:r>
      <w:r w:rsidRPr="00173DB2">
        <w:rPr>
          <w:rFonts w:ascii="Times New Roman" w:hAnsi="Times New Roman" w:cs="Times New Roman"/>
        </w:rPr>
        <w:t>http://www.ekcr.cz/1/aktuality-pro-media/1136-soudni-exekutori-vydali-uz-50-prikazu-k-pozastaveni-ridicaku-24-4-2013?w=</w:t>
      </w:r>
      <w:r w:rsidRPr="00173DB2">
        <w:rPr>
          <w:rFonts w:ascii="Times New Roman" w:hAnsi="Times New Roman" w:cs="Times New Roman"/>
          <w:bCs/>
          <w:lang w:val="en-US"/>
        </w:rPr>
        <w:t>&gt;.</w:t>
      </w:r>
    </w:p>
  </w:footnote>
  <w:footnote w:id="92">
    <w:p w:rsidR="007C11B3" w:rsidRPr="00173DB2" w:rsidRDefault="007C11B3" w:rsidP="00173DB2">
      <w:pPr>
        <w:pStyle w:val="Textpoznpodarou"/>
        <w:ind w:left="0" w:firstLine="0"/>
        <w:contextualSpacing/>
        <w:mirrorIndents/>
        <w:jc w:val="both"/>
        <w:rPr>
          <w:rFonts w:ascii="Times New Roman" w:hAnsi="Times New Roman" w:cs="Times New Roman"/>
        </w:rPr>
      </w:pPr>
      <w:r w:rsidRPr="00173DB2">
        <w:rPr>
          <w:rStyle w:val="Znakapoznpodarou"/>
          <w:rFonts w:ascii="Times New Roman" w:hAnsi="Times New Roman" w:cs="Times New Roman"/>
        </w:rPr>
        <w:footnoteRef/>
      </w:r>
      <w:r w:rsidRPr="00173DB2">
        <w:rPr>
          <w:rFonts w:ascii="Times New Roman" w:hAnsi="Times New Roman" w:cs="Times New Roman"/>
        </w:rPr>
        <w:t xml:space="preserve"> Výjimkou zde může být výživné mezi manžely podle ustanovení § 697 OZ, které má za účel hlavně vyrovnat hmotnou a kulturní úroveň mezi manžely. Toto výživné je možné je nařídit i v případě, kdy se méně movitější z manželů uživí sám.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723FF"/>
    <w:multiLevelType w:val="hybridMultilevel"/>
    <w:tmpl w:val="514AED46"/>
    <w:lvl w:ilvl="0" w:tplc="72B03A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a Křiváčková">
    <w15:presenceInfo w15:providerId="Windows Live" w15:userId="291c2c33731f368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03803"/>
    <w:rsid w:val="00000D0C"/>
    <w:rsid w:val="000028BB"/>
    <w:rsid w:val="000031C1"/>
    <w:rsid w:val="000051EA"/>
    <w:rsid w:val="000059D8"/>
    <w:rsid w:val="00005DF9"/>
    <w:rsid w:val="00011345"/>
    <w:rsid w:val="00012B6A"/>
    <w:rsid w:val="00012CF2"/>
    <w:rsid w:val="00017717"/>
    <w:rsid w:val="0002100D"/>
    <w:rsid w:val="00023DCA"/>
    <w:rsid w:val="00025B68"/>
    <w:rsid w:val="00026A64"/>
    <w:rsid w:val="00031117"/>
    <w:rsid w:val="00032298"/>
    <w:rsid w:val="00033504"/>
    <w:rsid w:val="00035263"/>
    <w:rsid w:val="000361CD"/>
    <w:rsid w:val="00036AE2"/>
    <w:rsid w:val="00036C08"/>
    <w:rsid w:val="00043F54"/>
    <w:rsid w:val="000460A5"/>
    <w:rsid w:val="0005348C"/>
    <w:rsid w:val="0005353F"/>
    <w:rsid w:val="00053578"/>
    <w:rsid w:val="00060819"/>
    <w:rsid w:val="00065259"/>
    <w:rsid w:val="0006545D"/>
    <w:rsid w:val="000659B3"/>
    <w:rsid w:val="000676C4"/>
    <w:rsid w:val="00071D71"/>
    <w:rsid w:val="000729D1"/>
    <w:rsid w:val="00074425"/>
    <w:rsid w:val="00076298"/>
    <w:rsid w:val="000814F9"/>
    <w:rsid w:val="00082432"/>
    <w:rsid w:val="00082B14"/>
    <w:rsid w:val="00083A1F"/>
    <w:rsid w:val="00083F02"/>
    <w:rsid w:val="00084539"/>
    <w:rsid w:val="00085CB7"/>
    <w:rsid w:val="00086451"/>
    <w:rsid w:val="000872E8"/>
    <w:rsid w:val="00087539"/>
    <w:rsid w:val="00087E57"/>
    <w:rsid w:val="00091B4A"/>
    <w:rsid w:val="000A1A60"/>
    <w:rsid w:val="000A1B64"/>
    <w:rsid w:val="000A3272"/>
    <w:rsid w:val="000A3FD9"/>
    <w:rsid w:val="000A61D8"/>
    <w:rsid w:val="000A70C6"/>
    <w:rsid w:val="000A7D6B"/>
    <w:rsid w:val="000B65AE"/>
    <w:rsid w:val="000C4CC2"/>
    <w:rsid w:val="000C698C"/>
    <w:rsid w:val="000D2749"/>
    <w:rsid w:val="000D518F"/>
    <w:rsid w:val="000D5B06"/>
    <w:rsid w:val="000D6496"/>
    <w:rsid w:val="000E05C2"/>
    <w:rsid w:val="000E28EC"/>
    <w:rsid w:val="000E4700"/>
    <w:rsid w:val="000E4A9A"/>
    <w:rsid w:val="000E582C"/>
    <w:rsid w:val="000E701A"/>
    <w:rsid w:val="001024FB"/>
    <w:rsid w:val="00103803"/>
    <w:rsid w:val="00105A6D"/>
    <w:rsid w:val="001125FF"/>
    <w:rsid w:val="00114E8C"/>
    <w:rsid w:val="0011644F"/>
    <w:rsid w:val="00120671"/>
    <w:rsid w:val="00121170"/>
    <w:rsid w:val="001231CC"/>
    <w:rsid w:val="00125560"/>
    <w:rsid w:val="001274C8"/>
    <w:rsid w:val="00127A46"/>
    <w:rsid w:val="001310C4"/>
    <w:rsid w:val="00132681"/>
    <w:rsid w:val="00135DF3"/>
    <w:rsid w:val="0013760D"/>
    <w:rsid w:val="00143975"/>
    <w:rsid w:val="00143D9B"/>
    <w:rsid w:val="001477C2"/>
    <w:rsid w:val="0015181B"/>
    <w:rsid w:val="00155893"/>
    <w:rsid w:val="001604D9"/>
    <w:rsid w:val="00160F94"/>
    <w:rsid w:val="0016102B"/>
    <w:rsid w:val="00163859"/>
    <w:rsid w:val="00166895"/>
    <w:rsid w:val="001712A1"/>
    <w:rsid w:val="00173DB2"/>
    <w:rsid w:val="00174730"/>
    <w:rsid w:val="00175AD3"/>
    <w:rsid w:val="00176693"/>
    <w:rsid w:val="00176731"/>
    <w:rsid w:val="0017710E"/>
    <w:rsid w:val="001779AE"/>
    <w:rsid w:val="00177ADA"/>
    <w:rsid w:val="00181FE0"/>
    <w:rsid w:val="00182A42"/>
    <w:rsid w:val="0018722C"/>
    <w:rsid w:val="00194AE5"/>
    <w:rsid w:val="00196838"/>
    <w:rsid w:val="001A03C4"/>
    <w:rsid w:val="001A370A"/>
    <w:rsid w:val="001B19C1"/>
    <w:rsid w:val="001B1F20"/>
    <w:rsid w:val="001B5F0D"/>
    <w:rsid w:val="001C0742"/>
    <w:rsid w:val="001C0A64"/>
    <w:rsid w:val="001C1145"/>
    <w:rsid w:val="001C17BC"/>
    <w:rsid w:val="001C30E0"/>
    <w:rsid w:val="001C4605"/>
    <w:rsid w:val="001C58E1"/>
    <w:rsid w:val="001C764E"/>
    <w:rsid w:val="001C7F7E"/>
    <w:rsid w:val="001D6D84"/>
    <w:rsid w:val="001D74C8"/>
    <w:rsid w:val="001E049D"/>
    <w:rsid w:val="001E04D0"/>
    <w:rsid w:val="001E37C5"/>
    <w:rsid w:val="001E40A7"/>
    <w:rsid w:val="001F0165"/>
    <w:rsid w:val="001F02C9"/>
    <w:rsid w:val="001F1059"/>
    <w:rsid w:val="001F3E77"/>
    <w:rsid w:val="001F6DA1"/>
    <w:rsid w:val="0020156E"/>
    <w:rsid w:val="00201BC1"/>
    <w:rsid w:val="00202169"/>
    <w:rsid w:val="0021099B"/>
    <w:rsid w:val="0021193F"/>
    <w:rsid w:val="00211C52"/>
    <w:rsid w:val="00211EA8"/>
    <w:rsid w:val="00211ECA"/>
    <w:rsid w:val="0021207C"/>
    <w:rsid w:val="00212D36"/>
    <w:rsid w:val="0021386F"/>
    <w:rsid w:val="0021511E"/>
    <w:rsid w:val="00215734"/>
    <w:rsid w:val="002217D7"/>
    <w:rsid w:val="00226FFE"/>
    <w:rsid w:val="002274F7"/>
    <w:rsid w:val="0023043D"/>
    <w:rsid w:val="00230B12"/>
    <w:rsid w:val="0023199A"/>
    <w:rsid w:val="002429CB"/>
    <w:rsid w:val="002432AE"/>
    <w:rsid w:val="00243666"/>
    <w:rsid w:val="00247D28"/>
    <w:rsid w:val="002504E4"/>
    <w:rsid w:val="0025051F"/>
    <w:rsid w:val="0025467D"/>
    <w:rsid w:val="00256B0E"/>
    <w:rsid w:val="002608F6"/>
    <w:rsid w:val="00263DD9"/>
    <w:rsid w:val="00266787"/>
    <w:rsid w:val="00266DC1"/>
    <w:rsid w:val="00270FB9"/>
    <w:rsid w:val="0027242E"/>
    <w:rsid w:val="00272BDB"/>
    <w:rsid w:val="00273CD3"/>
    <w:rsid w:val="00274D77"/>
    <w:rsid w:val="00276EFC"/>
    <w:rsid w:val="00281A51"/>
    <w:rsid w:val="002826BA"/>
    <w:rsid w:val="0028326E"/>
    <w:rsid w:val="002849CC"/>
    <w:rsid w:val="00285D84"/>
    <w:rsid w:val="00286050"/>
    <w:rsid w:val="00287C5D"/>
    <w:rsid w:val="002908AA"/>
    <w:rsid w:val="002924E7"/>
    <w:rsid w:val="00292577"/>
    <w:rsid w:val="00292A46"/>
    <w:rsid w:val="00292C66"/>
    <w:rsid w:val="0029686B"/>
    <w:rsid w:val="002A2BBA"/>
    <w:rsid w:val="002A5470"/>
    <w:rsid w:val="002A58CC"/>
    <w:rsid w:val="002B1830"/>
    <w:rsid w:val="002B1DA6"/>
    <w:rsid w:val="002B2A26"/>
    <w:rsid w:val="002B483D"/>
    <w:rsid w:val="002B6439"/>
    <w:rsid w:val="002C21AD"/>
    <w:rsid w:val="002C4F4A"/>
    <w:rsid w:val="002C64DB"/>
    <w:rsid w:val="002D3296"/>
    <w:rsid w:val="002D5EA6"/>
    <w:rsid w:val="002E305A"/>
    <w:rsid w:val="002E3290"/>
    <w:rsid w:val="002E40EF"/>
    <w:rsid w:val="002E4BEA"/>
    <w:rsid w:val="002F1B46"/>
    <w:rsid w:val="002F3219"/>
    <w:rsid w:val="002F6E77"/>
    <w:rsid w:val="00302D97"/>
    <w:rsid w:val="00304821"/>
    <w:rsid w:val="00305470"/>
    <w:rsid w:val="00305BAA"/>
    <w:rsid w:val="00310B9D"/>
    <w:rsid w:val="0031249F"/>
    <w:rsid w:val="003128AD"/>
    <w:rsid w:val="00312BF4"/>
    <w:rsid w:val="003151C0"/>
    <w:rsid w:val="00321931"/>
    <w:rsid w:val="00325029"/>
    <w:rsid w:val="0033080C"/>
    <w:rsid w:val="00331436"/>
    <w:rsid w:val="00332B72"/>
    <w:rsid w:val="00333806"/>
    <w:rsid w:val="00333C7F"/>
    <w:rsid w:val="00336606"/>
    <w:rsid w:val="00340A54"/>
    <w:rsid w:val="00346587"/>
    <w:rsid w:val="00347013"/>
    <w:rsid w:val="0034767A"/>
    <w:rsid w:val="00350A9E"/>
    <w:rsid w:val="0035326C"/>
    <w:rsid w:val="00353521"/>
    <w:rsid w:val="00353B88"/>
    <w:rsid w:val="00354C87"/>
    <w:rsid w:val="00355465"/>
    <w:rsid w:val="003560EA"/>
    <w:rsid w:val="0035667B"/>
    <w:rsid w:val="0035685F"/>
    <w:rsid w:val="0036331E"/>
    <w:rsid w:val="00363F23"/>
    <w:rsid w:val="00367CF0"/>
    <w:rsid w:val="003725E9"/>
    <w:rsid w:val="00373810"/>
    <w:rsid w:val="00376818"/>
    <w:rsid w:val="00376AC0"/>
    <w:rsid w:val="00377AC3"/>
    <w:rsid w:val="00380C65"/>
    <w:rsid w:val="00381CC4"/>
    <w:rsid w:val="00382B0B"/>
    <w:rsid w:val="00384780"/>
    <w:rsid w:val="003852ED"/>
    <w:rsid w:val="003855BF"/>
    <w:rsid w:val="00385D44"/>
    <w:rsid w:val="0038640A"/>
    <w:rsid w:val="00386B33"/>
    <w:rsid w:val="003870E6"/>
    <w:rsid w:val="00391DA9"/>
    <w:rsid w:val="00393B33"/>
    <w:rsid w:val="00395877"/>
    <w:rsid w:val="00396E6A"/>
    <w:rsid w:val="0039724B"/>
    <w:rsid w:val="003A1AA1"/>
    <w:rsid w:val="003A5228"/>
    <w:rsid w:val="003A63F2"/>
    <w:rsid w:val="003A6E4E"/>
    <w:rsid w:val="003B27D3"/>
    <w:rsid w:val="003B2943"/>
    <w:rsid w:val="003B5854"/>
    <w:rsid w:val="003B5F8F"/>
    <w:rsid w:val="003C4E86"/>
    <w:rsid w:val="003D0619"/>
    <w:rsid w:val="003D2D45"/>
    <w:rsid w:val="003D3E73"/>
    <w:rsid w:val="003D439C"/>
    <w:rsid w:val="003D46AA"/>
    <w:rsid w:val="003D68AA"/>
    <w:rsid w:val="003D6D9F"/>
    <w:rsid w:val="003D7BE5"/>
    <w:rsid w:val="003E070B"/>
    <w:rsid w:val="003E1BB4"/>
    <w:rsid w:val="003E3524"/>
    <w:rsid w:val="003E4518"/>
    <w:rsid w:val="003E4F9F"/>
    <w:rsid w:val="003E540A"/>
    <w:rsid w:val="003E6B35"/>
    <w:rsid w:val="003F19A6"/>
    <w:rsid w:val="004020A2"/>
    <w:rsid w:val="0040283F"/>
    <w:rsid w:val="00404B03"/>
    <w:rsid w:val="004070D9"/>
    <w:rsid w:val="004118B3"/>
    <w:rsid w:val="00412DFA"/>
    <w:rsid w:val="0041339F"/>
    <w:rsid w:val="004143C9"/>
    <w:rsid w:val="00416CDB"/>
    <w:rsid w:val="00417EFE"/>
    <w:rsid w:val="00420858"/>
    <w:rsid w:val="00420ECA"/>
    <w:rsid w:val="00421B6E"/>
    <w:rsid w:val="004267FF"/>
    <w:rsid w:val="0042786E"/>
    <w:rsid w:val="00430F25"/>
    <w:rsid w:val="00432DCC"/>
    <w:rsid w:val="00433DA9"/>
    <w:rsid w:val="0043449D"/>
    <w:rsid w:val="004344AC"/>
    <w:rsid w:val="00435B0B"/>
    <w:rsid w:val="004401DD"/>
    <w:rsid w:val="00444E65"/>
    <w:rsid w:val="0044729E"/>
    <w:rsid w:val="004567BF"/>
    <w:rsid w:val="00456E7C"/>
    <w:rsid w:val="00457648"/>
    <w:rsid w:val="004621DA"/>
    <w:rsid w:val="00462446"/>
    <w:rsid w:val="00462706"/>
    <w:rsid w:val="00462FD3"/>
    <w:rsid w:val="00463698"/>
    <w:rsid w:val="00463988"/>
    <w:rsid w:val="004678CF"/>
    <w:rsid w:val="004678E7"/>
    <w:rsid w:val="00470648"/>
    <w:rsid w:val="00474490"/>
    <w:rsid w:val="00474787"/>
    <w:rsid w:val="00474967"/>
    <w:rsid w:val="00474ECB"/>
    <w:rsid w:val="004757AD"/>
    <w:rsid w:val="00481F46"/>
    <w:rsid w:val="00484CE4"/>
    <w:rsid w:val="00484CF9"/>
    <w:rsid w:val="00485CA3"/>
    <w:rsid w:val="004862EE"/>
    <w:rsid w:val="0049033E"/>
    <w:rsid w:val="00491700"/>
    <w:rsid w:val="004917F3"/>
    <w:rsid w:val="00497FB5"/>
    <w:rsid w:val="004A0B4A"/>
    <w:rsid w:val="004A177F"/>
    <w:rsid w:val="004B0BF5"/>
    <w:rsid w:val="004B1C13"/>
    <w:rsid w:val="004B6284"/>
    <w:rsid w:val="004B6AB5"/>
    <w:rsid w:val="004C053A"/>
    <w:rsid w:val="004C0BD5"/>
    <w:rsid w:val="004C133A"/>
    <w:rsid w:val="004C15EC"/>
    <w:rsid w:val="004C2EEE"/>
    <w:rsid w:val="004C60ED"/>
    <w:rsid w:val="004C6DFC"/>
    <w:rsid w:val="004D0F0C"/>
    <w:rsid w:val="004D1A45"/>
    <w:rsid w:val="004D3618"/>
    <w:rsid w:val="004D7B7D"/>
    <w:rsid w:val="004D7C63"/>
    <w:rsid w:val="004E0339"/>
    <w:rsid w:val="004E09AB"/>
    <w:rsid w:val="004E0D93"/>
    <w:rsid w:val="004E457E"/>
    <w:rsid w:val="004E644E"/>
    <w:rsid w:val="004E7D70"/>
    <w:rsid w:val="004F0C14"/>
    <w:rsid w:val="004F1E9A"/>
    <w:rsid w:val="004F4041"/>
    <w:rsid w:val="004F5850"/>
    <w:rsid w:val="004F716E"/>
    <w:rsid w:val="005004DC"/>
    <w:rsid w:val="0050263B"/>
    <w:rsid w:val="00502B6D"/>
    <w:rsid w:val="00506C11"/>
    <w:rsid w:val="00510714"/>
    <w:rsid w:val="00510BAB"/>
    <w:rsid w:val="00511572"/>
    <w:rsid w:val="00512AAB"/>
    <w:rsid w:val="005141B8"/>
    <w:rsid w:val="00516C94"/>
    <w:rsid w:val="0051794A"/>
    <w:rsid w:val="0052090E"/>
    <w:rsid w:val="0052310A"/>
    <w:rsid w:val="00524613"/>
    <w:rsid w:val="00526C35"/>
    <w:rsid w:val="0053086A"/>
    <w:rsid w:val="0053327B"/>
    <w:rsid w:val="0054057F"/>
    <w:rsid w:val="005435D7"/>
    <w:rsid w:val="00545E34"/>
    <w:rsid w:val="005475A3"/>
    <w:rsid w:val="00547EEE"/>
    <w:rsid w:val="00551A99"/>
    <w:rsid w:val="005534D0"/>
    <w:rsid w:val="00556A56"/>
    <w:rsid w:val="00560DA9"/>
    <w:rsid w:val="00563606"/>
    <w:rsid w:val="005647B4"/>
    <w:rsid w:val="005657FD"/>
    <w:rsid w:val="0057020F"/>
    <w:rsid w:val="005729AE"/>
    <w:rsid w:val="005733A6"/>
    <w:rsid w:val="00573C67"/>
    <w:rsid w:val="00576050"/>
    <w:rsid w:val="00576A08"/>
    <w:rsid w:val="00580DB2"/>
    <w:rsid w:val="00584117"/>
    <w:rsid w:val="0059345D"/>
    <w:rsid w:val="005952BD"/>
    <w:rsid w:val="005968A4"/>
    <w:rsid w:val="005A2562"/>
    <w:rsid w:val="005A4278"/>
    <w:rsid w:val="005A4CB2"/>
    <w:rsid w:val="005A6DA7"/>
    <w:rsid w:val="005B1D5B"/>
    <w:rsid w:val="005B1E80"/>
    <w:rsid w:val="005B2AE7"/>
    <w:rsid w:val="005B3230"/>
    <w:rsid w:val="005B4F71"/>
    <w:rsid w:val="005B62D3"/>
    <w:rsid w:val="005C0026"/>
    <w:rsid w:val="005C2905"/>
    <w:rsid w:val="005C3BE6"/>
    <w:rsid w:val="005C49ED"/>
    <w:rsid w:val="005C4DBC"/>
    <w:rsid w:val="005D0194"/>
    <w:rsid w:val="005D0EF6"/>
    <w:rsid w:val="005D286E"/>
    <w:rsid w:val="005D2886"/>
    <w:rsid w:val="005D6AA8"/>
    <w:rsid w:val="005D7B0E"/>
    <w:rsid w:val="005E2CC5"/>
    <w:rsid w:val="005E4476"/>
    <w:rsid w:val="005E4D05"/>
    <w:rsid w:val="005E6F56"/>
    <w:rsid w:val="005F0235"/>
    <w:rsid w:val="005F0694"/>
    <w:rsid w:val="005F40E9"/>
    <w:rsid w:val="005F6B12"/>
    <w:rsid w:val="005F6E40"/>
    <w:rsid w:val="005F7FB5"/>
    <w:rsid w:val="00601AD9"/>
    <w:rsid w:val="00603963"/>
    <w:rsid w:val="006066DA"/>
    <w:rsid w:val="00607528"/>
    <w:rsid w:val="0060775F"/>
    <w:rsid w:val="00610C4E"/>
    <w:rsid w:val="00611775"/>
    <w:rsid w:val="00611A0A"/>
    <w:rsid w:val="00612B73"/>
    <w:rsid w:val="00614304"/>
    <w:rsid w:val="00617358"/>
    <w:rsid w:val="006241FB"/>
    <w:rsid w:val="00627309"/>
    <w:rsid w:val="00627BEF"/>
    <w:rsid w:val="0063285E"/>
    <w:rsid w:val="006337CF"/>
    <w:rsid w:val="00636C9C"/>
    <w:rsid w:val="006403E2"/>
    <w:rsid w:val="006404A9"/>
    <w:rsid w:val="00640B73"/>
    <w:rsid w:val="00641544"/>
    <w:rsid w:val="006426C6"/>
    <w:rsid w:val="006426F2"/>
    <w:rsid w:val="00642CFF"/>
    <w:rsid w:val="00642D51"/>
    <w:rsid w:val="00645A01"/>
    <w:rsid w:val="00645F55"/>
    <w:rsid w:val="006468E5"/>
    <w:rsid w:val="00650851"/>
    <w:rsid w:val="00655758"/>
    <w:rsid w:val="006568DD"/>
    <w:rsid w:val="00656DA6"/>
    <w:rsid w:val="0066586E"/>
    <w:rsid w:val="00673278"/>
    <w:rsid w:val="00674BE4"/>
    <w:rsid w:val="00674F31"/>
    <w:rsid w:val="00681A3F"/>
    <w:rsid w:val="0068263E"/>
    <w:rsid w:val="00690097"/>
    <w:rsid w:val="00695E45"/>
    <w:rsid w:val="00696574"/>
    <w:rsid w:val="0069722A"/>
    <w:rsid w:val="006A0637"/>
    <w:rsid w:val="006A3570"/>
    <w:rsid w:val="006A3D7C"/>
    <w:rsid w:val="006A48A1"/>
    <w:rsid w:val="006A5610"/>
    <w:rsid w:val="006B1B76"/>
    <w:rsid w:val="006B60AA"/>
    <w:rsid w:val="006B66CF"/>
    <w:rsid w:val="006B7465"/>
    <w:rsid w:val="006B757F"/>
    <w:rsid w:val="006C0A11"/>
    <w:rsid w:val="006C3890"/>
    <w:rsid w:val="006C50AB"/>
    <w:rsid w:val="006C535F"/>
    <w:rsid w:val="006D03E4"/>
    <w:rsid w:val="006D0B72"/>
    <w:rsid w:val="006D10AB"/>
    <w:rsid w:val="006D2F1D"/>
    <w:rsid w:val="006D3D3E"/>
    <w:rsid w:val="006D4514"/>
    <w:rsid w:val="006D6750"/>
    <w:rsid w:val="006D72CF"/>
    <w:rsid w:val="006E22AF"/>
    <w:rsid w:val="006E5613"/>
    <w:rsid w:val="006E6487"/>
    <w:rsid w:val="006F19F7"/>
    <w:rsid w:val="006F3542"/>
    <w:rsid w:val="006F398B"/>
    <w:rsid w:val="006F45A5"/>
    <w:rsid w:val="006F6D3D"/>
    <w:rsid w:val="00701C8C"/>
    <w:rsid w:val="0070273B"/>
    <w:rsid w:val="007034B6"/>
    <w:rsid w:val="00704134"/>
    <w:rsid w:val="00704A30"/>
    <w:rsid w:val="00705026"/>
    <w:rsid w:val="00705B21"/>
    <w:rsid w:val="00705B7B"/>
    <w:rsid w:val="00705CD3"/>
    <w:rsid w:val="00707199"/>
    <w:rsid w:val="0070727F"/>
    <w:rsid w:val="00707638"/>
    <w:rsid w:val="00707F95"/>
    <w:rsid w:val="0071142A"/>
    <w:rsid w:val="00711B4B"/>
    <w:rsid w:val="007147E5"/>
    <w:rsid w:val="00721ACC"/>
    <w:rsid w:val="00723B06"/>
    <w:rsid w:val="00723C95"/>
    <w:rsid w:val="00724260"/>
    <w:rsid w:val="007249A4"/>
    <w:rsid w:val="00727CB0"/>
    <w:rsid w:val="00731163"/>
    <w:rsid w:val="007326CB"/>
    <w:rsid w:val="007346FC"/>
    <w:rsid w:val="00734BD5"/>
    <w:rsid w:val="00734CD3"/>
    <w:rsid w:val="0073770D"/>
    <w:rsid w:val="0074154B"/>
    <w:rsid w:val="0074246A"/>
    <w:rsid w:val="00743274"/>
    <w:rsid w:val="00744008"/>
    <w:rsid w:val="00746A9D"/>
    <w:rsid w:val="00746B79"/>
    <w:rsid w:val="00747E79"/>
    <w:rsid w:val="00750C91"/>
    <w:rsid w:val="00751692"/>
    <w:rsid w:val="0075231C"/>
    <w:rsid w:val="00752699"/>
    <w:rsid w:val="00753373"/>
    <w:rsid w:val="00753EC7"/>
    <w:rsid w:val="007549A4"/>
    <w:rsid w:val="007565C5"/>
    <w:rsid w:val="007576B5"/>
    <w:rsid w:val="00763831"/>
    <w:rsid w:val="0076455A"/>
    <w:rsid w:val="007646CB"/>
    <w:rsid w:val="0076489B"/>
    <w:rsid w:val="007665BD"/>
    <w:rsid w:val="007714E4"/>
    <w:rsid w:val="00771DFB"/>
    <w:rsid w:val="007735BB"/>
    <w:rsid w:val="007745CD"/>
    <w:rsid w:val="0077664D"/>
    <w:rsid w:val="00777F17"/>
    <w:rsid w:val="00781133"/>
    <w:rsid w:val="00782DCC"/>
    <w:rsid w:val="007836E5"/>
    <w:rsid w:val="007843B0"/>
    <w:rsid w:val="00786418"/>
    <w:rsid w:val="00786613"/>
    <w:rsid w:val="00787C1A"/>
    <w:rsid w:val="007943FE"/>
    <w:rsid w:val="00794445"/>
    <w:rsid w:val="00794780"/>
    <w:rsid w:val="007957C4"/>
    <w:rsid w:val="007A6B4E"/>
    <w:rsid w:val="007A7D06"/>
    <w:rsid w:val="007A7F29"/>
    <w:rsid w:val="007B1B86"/>
    <w:rsid w:val="007B27F2"/>
    <w:rsid w:val="007B6A65"/>
    <w:rsid w:val="007C11B3"/>
    <w:rsid w:val="007C1306"/>
    <w:rsid w:val="007C15C7"/>
    <w:rsid w:val="007C1AD4"/>
    <w:rsid w:val="007C2571"/>
    <w:rsid w:val="007C338F"/>
    <w:rsid w:val="007C3FD8"/>
    <w:rsid w:val="007C4C4E"/>
    <w:rsid w:val="007C77C5"/>
    <w:rsid w:val="007D38FF"/>
    <w:rsid w:val="007D397C"/>
    <w:rsid w:val="007D3AC3"/>
    <w:rsid w:val="007D6E0D"/>
    <w:rsid w:val="007E111F"/>
    <w:rsid w:val="007F1E8F"/>
    <w:rsid w:val="007F37E6"/>
    <w:rsid w:val="007F3CE2"/>
    <w:rsid w:val="007F3FB9"/>
    <w:rsid w:val="007F5EE4"/>
    <w:rsid w:val="007F62C9"/>
    <w:rsid w:val="007F62EE"/>
    <w:rsid w:val="007F6ECB"/>
    <w:rsid w:val="0080153E"/>
    <w:rsid w:val="00802B12"/>
    <w:rsid w:val="0080340F"/>
    <w:rsid w:val="00806E31"/>
    <w:rsid w:val="00810A99"/>
    <w:rsid w:val="00810E1D"/>
    <w:rsid w:val="008114C0"/>
    <w:rsid w:val="00811A19"/>
    <w:rsid w:val="00813571"/>
    <w:rsid w:val="00817AEE"/>
    <w:rsid w:val="00817EA4"/>
    <w:rsid w:val="008212AE"/>
    <w:rsid w:val="008226D4"/>
    <w:rsid w:val="008276A0"/>
    <w:rsid w:val="008328FA"/>
    <w:rsid w:val="00832A76"/>
    <w:rsid w:val="008334BA"/>
    <w:rsid w:val="00834E18"/>
    <w:rsid w:val="008366E6"/>
    <w:rsid w:val="00837E51"/>
    <w:rsid w:val="00845C2B"/>
    <w:rsid w:val="00850CF9"/>
    <w:rsid w:val="00853014"/>
    <w:rsid w:val="0085627F"/>
    <w:rsid w:val="008609AF"/>
    <w:rsid w:val="00861F37"/>
    <w:rsid w:val="00862618"/>
    <w:rsid w:val="0086501B"/>
    <w:rsid w:val="0086550E"/>
    <w:rsid w:val="00866125"/>
    <w:rsid w:val="00866754"/>
    <w:rsid w:val="008678D9"/>
    <w:rsid w:val="00870BE4"/>
    <w:rsid w:val="0087274D"/>
    <w:rsid w:val="008736BA"/>
    <w:rsid w:val="00874391"/>
    <w:rsid w:val="008746AC"/>
    <w:rsid w:val="0087531A"/>
    <w:rsid w:val="00876B63"/>
    <w:rsid w:val="0088218D"/>
    <w:rsid w:val="00882469"/>
    <w:rsid w:val="00885121"/>
    <w:rsid w:val="00887349"/>
    <w:rsid w:val="008922E6"/>
    <w:rsid w:val="0089305B"/>
    <w:rsid w:val="0089456F"/>
    <w:rsid w:val="0089715B"/>
    <w:rsid w:val="008A3EDD"/>
    <w:rsid w:val="008B12AE"/>
    <w:rsid w:val="008B22FA"/>
    <w:rsid w:val="008B3976"/>
    <w:rsid w:val="008B4690"/>
    <w:rsid w:val="008B4F48"/>
    <w:rsid w:val="008B58DD"/>
    <w:rsid w:val="008B6195"/>
    <w:rsid w:val="008B73FB"/>
    <w:rsid w:val="008C0E99"/>
    <w:rsid w:val="008C12B8"/>
    <w:rsid w:val="008C12D8"/>
    <w:rsid w:val="008C2EFD"/>
    <w:rsid w:val="008C459F"/>
    <w:rsid w:val="008C48AE"/>
    <w:rsid w:val="008C741E"/>
    <w:rsid w:val="008D01E9"/>
    <w:rsid w:val="008D02F4"/>
    <w:rsid w:val="008D063E"/>
    <w:rsid w:val="008D07AC"/>
    <w:rsid w:val="008D101D"/>
    <w:rsid w:val="008D22D3"/>
    <w:rsid w:val="008D47A3"/>
    <w:rsid w:val="008D502F"/>
    <w:rsid w:val="008D6031"/>
    <w:rsid w:val="008E2D8B"/>
    <w:rsid w:val="008E3EA4"/>
    <w:rsid w:val="008E4D13"/>
    <w:rsid w:val="008F0588"/>
    <w:rsid w:val="008F1FF3"/>
    <w:rsid w:val="008F3714"/>
    <w:rsid w:val="008F3C54"/>
    <w:rsid w:val="008F40F8"/>
    <w:rsid w:val="008F7492"/>
    <w:rsid w:val="009002ED"/>
    <w:rsid w:val="009035F7"/>
    <w:rsid w:val="0090366B"/>
    <w:rsid w:val="00903E17"/>
    <w:rsid w:val="00905BFF"/>
    <w:rsid w:val="00907D66"/>
    <w:rsid w:val="00911B89"/>
    <w:rsid w:val="009148C6"/>
    <w:rsid w:val="00914F6E"/>
    <w:rsid w:val="0091523C"/>
    <w:rsid w:val="0091632A"/>
    <w:rsid w:val="00917CB4"/>
    <w:rsid w:val="00921A4B"/>
    <w:rsid w:val="0092278B"/>
    <w:rsid w:val="00923433"/>
    <w:rsid w:val="00926FBB"/>
    <w:rsid w:val="00930B6E"/>
    <w:rsid w:val="009315F2"/>
    <w:rsid w:val="00931A79"/>
    <w:rsid w:val="00933B7D"/>
    <w:rsid w:val="009341B2"/>
    <w:rsid w:val="009348CC"/>
    <w:rsid w:val="00935A95"/>
    <w:rsid w:val="00944D1F"/>
    <w:rsid w:val="00946429"/>
    <w:rsid w:val="009515C0"/>
    <w:rsid w:val="0095347B"/>
    <w:rsid w:val="00953A21"/>
    <w:rsid w:val="00955DB7"/>
    <w:rsid w:val="009565DA"/>
    <w:rsid w:val="00966067"/>
    <w:rsid w:val="009674FD"/>
    <w:rsid w:val="009700DD"/>
    <w:rsid w:val="00970D70"/>
    <w:rsid w:val="00971D18"/>
    <w:rsid w:val="00974B4A"/>
    <w:rsid w:val="009765CC"/>
    <w:rsid w:val="0098247D"/>
    <w:rsid w:val="00982876"/>
    <w:rsid w:val="009836FB"/>
    <w:rsid w:val="00986656"/>
    <w:rsid w:val="00992A0E"/>
    <w:rsid w:val="00992B40"/>
    <w:rsid w:val="00992DA6"/>
    <w:rsid w:val="009934AB"/>
    <w:rsid w:val="009A0217"/>
    <w:rsid w:val="009A37CD"/>
    <w:rsid w:val="009A52DA"/>
    <w:rsid w:val="009A7CE5"/>
    <w:rsid w:val="009B20E8"/>
    <w:rsid w:val="009B5D88"/>
    <w:rsid w:val="009C142B"/>
    <w:rsid w:val="009D3A0E"/>
    <w:rsid w:val="009D4344"/>
    <w:rsid w:val="009E16D4"/>
    <w:rsid w:val="009E2102"/>
    <w:rsid w:val="009E355D"/>
    <w:rsid w:val="009E3EA5"/>
    <w:rsid w:val="009E4222"/>
    <w:rsid w:val="009E4DFE"/>
    <w:rsid w:val="009E6398"/>
    <w:rsid w:val="009F3245"/>
    <w:rsid w:val="009F4B5E"/>
    <w:rsid w:val="009F51B0"/>
    <w:rsid w:val="00A00689"/>
    <w:rsid w:val="00A033F7"/>
    <w:rsid w:val="00A047A7"/>
    <w:rsid w:val="00A06363"/>
    <w:rsid w:val="00A07008"/>
    <w:rsid w:val="00A1209B"/>
    <w:rsid w:val="00A16C5C"/>
    <w:rsid w:val="00A17426"/>
    <w:rsid w:val="00A20406"/>
    <w:rsid w:val="00A20502"/>
    <w:rsid w:val="00A22CF5"/>
    <w:rsid w:val="00A257D4"/>
    <w:rsid w:val="00A2697C"/>
    <w:rsid w:val="00A26D50"/>
    <w:rsid w:val="00A26E34"/>
    <w:rsid w:val="00A36F11"/>
    <w:rsid w:val="00A403A8"/>
    <w:rsid w:val="00A42926"/>
    <w:rsid w:val="00A44224"/>
    <w:rsid w:val="00A4431F"/>
    <w:rsid w:val="00A45215"/>
    <w:rsid w:val="00A45264"/>
    <w:rsid w:val="00A53F96"/>
    <w:rsid w:val="00A6482F"/>
    <w:rsid w:val="00A66043"/>
    <w:rsid w:val="00A67215"/>
    <w:rsid w:val="00A67A2C"/>
    <w:rsid w:val="00A70505"/>
    <w:rsid w:val="00A71F95"/>
    <w:rsid w:val="00A7399F"/>
    <w:rsid w:val="00A743A4"/>
    <w:rsid w:val="00A75008"/>
    <w:rsid w:val="00A811C3"/>
    <w:rsid w:val="00A81FCB"/>
    <w:rsid w:val="00A836F2"/>
    <w:rsid w:val="00A84A34"/>
    <w:rsid w:val="00A87C7A"/>
    <w:rsid w:val="00A903DD"/>
    <w:rsid w:val="00A9152A"/>
    <w:rsid w:val="00A9185A"/>
    <w:rsid w:val="00A93EB6"/>
    <w:rsid w:val="00A942B1"/>
    <w:rsid w:val="00A9715B"/>
    <w:rsid w:val="00AA3849"/>
    <w:rsid w:val="00AA71AD"/>
    <w:rsid w:val="00AB14EF"/>
    <w:rsid w:val="00AB176E"/>
    <w:rsid w:val="00AB50A6"/>
    <w:rsid w:val="00AB663A"/>
    <w:rsid w:val="00AB6ACF"/>
    <w:rsid w:val="00AC1154"/>
    <w:rsid w:val="00AC2074"/>
    <w:rsid w:val="00AC3190"/>
    <w:rsid w:val="00AC3263"/>
    <w:rsid w:val="00AC4966"/>
    <w:rsid w:val="00AD33AB"/>
    <w:rsid w:val="00AE020B"/>
    <w:rsid w:val="00AE38B5"/>
    <w:rsid w:val="00AE4946"/>
    <w:rsid w:val="00AF2D18"/>
    <w:rsid w:val="00AF2FDB"/>
    <w:rsid w:val="00AF5783"/>
    <w:rsid w:val="00AF6345"/>
    <w:rsid w:val="00AF6416"/>
    <w:rsid w:val="00B005A0"/>
    <w:rsid w:val="00B01EEF"/>
    <w:rsid w:val="00B03F69"/>
    <w:rsid w:val="00B06878"/>
    <w:rsid w:val="00B10081"/>
    <w:rsid w:val="00B11290"/>
    <w:rsid w:val="00B15B7B"/>
    <w:rsid w:val="00B17266"/>
    <w:rsid w:val="00B21DD9"/>
    <w:rsid w:val="00B23A9F"/>
    <w:rsid w:val="00B24753"/>
    <w:rsid w:val="00B2584D"/>
    <w:rsid w:val="00B27C85"/>
    <w:rsid w:val="00B30C31"/>
    <w:rsid w:val="00B31FF5"/>
    <w:rsid w:val="00B326D4"/>
    <w:rsid w:val="00B337C8"/>
    <w:rsid w:val="00B36D10"/>
    <w:rsid w:val="00B507B2"/>
    <w:rsid w:val="00B51FCF"/>
    <w:rsid w:val="00B549CD"/>
    <w:rsid w:val="00B54B54"/>
    <w:rsid w:val="00B57C1C"/>
    <w:rsid w:val="00B6051D"/>
    <w:rsid w:val="00B61EE4"/>
    <w:rsid w:val="00B640BF"/>
    <w:rsid w:val="00B64F0D"/>
    <w:rsid w:val="00B67F8C"/>
    <w:rsid w:val="00B72E30"/>
    <w:rsid w:val="00B74DD5"/>
    <w:rsid w:val="00B83003"/>
    <w:rsid w:val="00B831EF"/>
    <w:rsid w:val="00B8352C"/>
    <w:rsid w:val="00B835CC"/>
    <w:rsid w:val="00B8717F"/>
    <w:rsid w:val="00B95969"/>
    <w:rsid w:val="00B975B0"/>
    <w:rsid w:val="00BA04FE"/>
    <w:rsid w:val="00BA1F96"/>
    <w:rsid w:val="00BA24D6"/>
    <w:rsid w:val="00BA4E4F"/>
    <w:rsid w:val="00BA6FA1"/>
    <w:rsid w:val="00BB032E"/>
    <w:rsid w:val="00BB15E0"/>
    <w:rsid w:val="00BC21FF"/>
    <w:rsid w:val="00BC6109"/>
    <w:rsid w:val="00BC65C0"/>
    <w:rsid w:val="00BC6C18"/>
    <w:rsid w:val="00BC763B"/>
    <w:rsid w:val="00BD13F1"/>
    <w:rsid w:val="00BD19F0"/>
    <w:rsid w:val="00BD4AC1"/>
    <w:rsid w:val="00BD557B"/>
    <w:rsid w:val="00BD7160"/>
    <w:rsid w:val="00BD7C22"/>
    <w:rsid w:val="00BD7E0C"/>
    <w:rsid w:val="00BE2552"/>
    <w:rsid w:val="00BE2C17"/>
    <w:rsid w:val="00BE2C3E"/>
    <w:rsid w:val="00BE73E9"/>
    <w:rsid w:val="00BE789D"/>
    <w:rsid w:val="00BE7F18"/>
    <w:rsid w:val="00BF06DF"/>
    <w:rsid w:val="00BF142B"/>
    <w:rsid w:val="00BF344E"/>
    <w:rsid w:val="00C05FBB"/>
    <w:rsid w:val="00C10CED"/>
    <w:rsid w:val="00C12133"/>
    <w:rsid w:val="00C16FFA"/>
    <w:rsid w:val="00C2093C"/>
    <w:rsid w:val="00C23F17"/>
    <w:rsid w:val="00C25EF2"/>
    <w:rsid w:val="00C26AD1"/>
    <w:rsid w:val="00C334A7"/>
    <w:rsid w:val="00C37D81"/>
    <w:rsid w:val="00C37EBA"/>
    <w:rsid w:val="00C4155A"/>
    <w:rsid w:val="00C43F7B"/>
    <w:rsid w:val="00C502FC"/>
    <w:rsid w:val="00C5362B"/>
    <w:rsid w:val="00C53C0E"/>
    <w:rsid w:val="00C55FCC"/>
    <w:rsid w:val="00C5738C"/>
    <w:rsid w:val="00C603B4"/>
    <w:rsid w:val="00C618E0"/>
    <w:rsid w:val="00C66E3E"/>
    <w:rsid w:val="00C678E2"/>
    <w:rsid w:val="00C67CA1"/>
    <w:rsid w:val="00C70282"/>
    <w:rsid w:val="00C74EBF"/>
    <w:rsid w:val="00C76751"/>
    <w:rsid w:val="00C76EA1"/>
    <w:rsid w:val="00C77EF6"/>
    <w:rsid w:val="00C8076A"/>
    <w:rsid w:val="00C80E3E"/>
    <w:rsid w:val="00C84BE0"/>
    <w:rsid w:val="00C901D6"/>
    <w:rsid w:val="00C9154E"/>
    <w:rsid w:val="00C921EF"/>
    <w:rsid w:val="00C93C9C"/>
    <w:rsid w:val="00C96151"/>
    <w:rsid w:val="00CA3BB5"/>
    <w:rsid w:val="00CA413A"/>
    <w:rsid w:val="00CA6EFD"/>
    <w:rsid w:val="00CB0AC0"/>
    <w:rsid w:val="00CB3D3C"/>
    <w:rsid w:val="00CB5D74"/>
    <w:rsid w:val="00CC5D6C"/>
    <w:rsid w:val="00CD2485"/>
    <w:rsid w:val="00CD34BF"/>
    <w:rsid w:val="00CD40D0"/>
    <w:rsid w:val="00CD6E15"/>
    <w:rsid w:val="00CD768D"/>
    <w:rsid w:val="00CD79AE"/>
    <w:rsid w:val="00CE04DB"/>
    <w:rsid w:val="00CE23DF"/>
    <w:rsid w:val="00CE2866"/>
    <w:rsid w:val="00CE3081"/>
    <w:rsid w:val="00CE7219"/>
    <w:rsid w:val="00CF41D4"/>
    <w:rsid w:val="00CF4C50"/>
    <w:rsid w:val="00CF63E1"/>
    <w:rsid w:val="00D02A7A"/>
    <w:rsid w:val="00D03BA1"/>
    <w:rsid w:val="00D0431E"/>
    <w:rsid w:val="00D11ADB"/>
    <w:rsid w:val="00D15D5B"/>
    <w:rsid w:val="00D175AD"/>
    <w:rsid w:val="00D2655E"/>
    <w:rsid w:val="00D432FF"/>
    <w:rsid w:val="00D44A2D"/>
    <w:rsid w:val="00D4635B"/>
    <w:rsid w:val="00D46AF7"/>
    <w:rsid w:val="00D513FF"/>
    <w:rsid w:val="00D56020"/>
    <w:rsid w:val="00D563CD"/>
    <w:rsid w:val="00D57CC0"/>
    <w:rsid w:val="00D62508"/>
    <w:rsid w:val="00D6655B"/>
    <w:rsid w:val="00D73A24"/>
    <w:rsid w:val="00D77F31"/>
    <w:rsid w:val="00D8037A"/>
    <w:rsid w:val="00D81B38"/>
    <w:rsid w:val="00D81ECC"/>
    <w:rsid w:val="00D82B14"/>
    <w:rsid w:val="00D842C0"/>
    <w:rsid w:val="00D85F4A"/>
    <w:rsid w:val="00D86E2F"/>
    <w:rsid w:val="00D87CCF"/>
    <w:rsid w:val="00D9085A"/>
    <w:rsid w:val="00D96F4C"/>
    <w:rsid w:val="00DA1C21"/>
    <w:rsid w:val="00DA204D"/>
    <w:rsid w:val="00DA3BF2"/>
    <w:rsid w:val="00DA473B"/>
    <w:rsid w:val="00DA477D"/>
    <w:rsid w:val="00DA4B92"/>
    <w:rsid w:val="00DB120F"/>
    <w:rsid w:val="00DB1BDD"/>
    <w:rsid w:val="00DB1D9E"/>
    <w:rsid w:val="00DB2BF0"/>
    <w:rsid w:val="00DB37C0"/>
    <w:rsid w:val="00DB4CF7"/>
    <w:rsid w:val="00DB5378"/>
    <w:rsid w:val="00DB5930"/>
    <w:rsid w:val="00DB70CE"/>
    <w:rsid w:val="00DC1225"/>
    <w:rsid w:val="00DC2754"/>
    <w:rsid w:val="00DC59BA"/>
    <w:rsid w:val="00DC7847"/>
    <w:rsid w:val="00DD2553"/>
    <w:rsid w:val="00DD48AA"/>
    <w:rsid w:val="00DD5F2C"/>
    <w:rsid w:val="00DD6F06"/>
    <w:rsid w:val="00DF03DE"/>
    <w:rsid w:val="00DF278E"/>
    <w:rsid w:val="00DF4EE6"/>
    <w:rsid w:val="00DF50D5"/>
    <w:rsid w:val="00DF6661"/>
    <w:rsid w:val="00E014B4"/>
    <w:rsid w:val="00E03A3A"/>
    <w:rsid w:val="00E04B82"/>
    <w:rsid w:val="00E075F7"/>
    <w:rsid w:val="00E100C9"/>
    <w:rsid w:val="00E10E1D"/>
    <w:rsid w:val="00E1114E"/>
    <w:rsid w:val="00E11903"/>
    <w:rsid w:val="00E12C16"/>
    <w:rsid w:val="00E1676A"/>
    <w:rsid w:val="00E2104E"/>
    <w:rsid w:val="00E21E3D"/>
    <w:rsid w:val="00E22BB1"/>
    <w:rsid w:val="00E249B1"/>
    <w:rsid w:val="00E2662D"/>
    <w:rsid w:val="00E35BB1"/>
    <w:rsid w:val="00E36508"/>
    <w:rsid w:val="00E368B0"/>
    <w:rsid w:val="00E371AA"/>
    <w:rsid w:val="00E40BB5"/>
    <w:rsid w:val="00E414D8"/>
    <w:rsid w:val="00E41F0F"/>
    <w:rsid w:val="00E4453A"/>
    <w:rsid w:val="00E44CCD"/>
    <w:rsid w:val="00E45C2D"/>
    <w:rsid w:val="00E47794"/>
    <w:rsid w:val="00E50304"/>
    <w:rsid w:val="00E516D0"/>
    <w:rsid w:val="00E5379B"/>
    <w:rsid w:val="00E5736F"/>
    <w:rsid w:val="00E61006"/>
    <w:rsid w:val="00E62919"/>
    <w:rsid w:val="00E64082"/>
    <w:rsid w:val="00E718CF"/>
    <w:rsid w:val="00E722D7"/>
    <w:rsid w:val="00E76648"/>
    <w:rsid w:val="00E770C2"/>
    <w:rsid w:val="00E87140"/>
    <w:rsid w:val="00E90868"/>
    <w:rsid w:val="00E94B18"/>
    <w:rsid w:val="00E94BB0"/>
    <w:rsid w:val="00E96828"/>
    <w:rsid w:val="00E96A88"/>
    <w:rsid w:val="00E9778F"/>
    <w:rsid w:val="00EA019A"/>
    <w:rsid w:val="00EA211F"/>
    <w:rsid w:val="00EA25D8"/>
    <w:rsid w:val="00EA3466"/>
    <w:rsid w:val="00EB2962"/>
    <w:rsid w:val="00EB5A7E"/>
    <w:rsid w:val="00EB662D"/>
    <w:rsid w:val="00EB6814"/>
    <w:rsid w:val="00EC3331"/>
    <w:rsid w:val="00EC4025"/>
    <w:rsid w:val="00EC5330"/>
    <w:rsid w:val="00EC6989"/>
    <w:rsid w:val="00EC79D6"/>
    <w:rsid w:val="00ED022C"/>
    <w:rsid w:val="00ED0FA9"/>
    <w:rsid w:val="00ED116E"/>
    <w:rsid w:val="00ED1B88"/>
    <w:rsid w:val="00ED1F54"/>
    <w:rsid w:val="00ED3E28"/>
    <w:rsid w:val="00ED7A90"/>
    <w:rsid w:val="00EE1EC1"/>
    <w:rsid w:val="00EE4122"/>
    <w:rsid w:val="00EE492A"/>
    <w:rsid w:val="00EF0324"/>
    <w:rsid w:val="00EF1747"/>
    <w:rsid w:val="00EF2A68"/>
    <w:rsid w:val="00EF301A"/>
    <w:rsid w:val="00EF70F8"/>
    <w:rsid w:val="00EF72D6"/>
    <w:rsid w:val="00F03451"/>
    <w:rsid w:val="00F045E1"/>
    <w:rsid w:val="00F13586"/>
    <w:rsid w:val="00F138A8"/>
    <w:rsid w:val="00F13B6B"/>
    <w:rsid w:val="00F14E98"/>
    <w:rsid w:val="00F239AC"/>
    <w:rsid w:val="00F30A51"/>
    <w:rsid w:val="00F315F0"/>
    <w:rsid w:val="00F32428"/>
    <w:rsid w:val="00F35AA0"/>
    <w:rsid w:val="00F35BC5"/>
    <w:rsid w:val="00F4485D"/>
    <w:rsid w:val="00F46EEE"/>
    <w:rsid w:val="00F52818"/>
    <w:rsid w:val="00F54386"/>
    <w:rsid w:val="00F54F02"/>
    <w:rsid w:val="00F564A1"/>
    <w:rsid w:val="00F578D3"/>
    <w:rsid w:val="00F60CB3"/>
    <w:rsid w:val="00F64210"/>
    <w:rsid w:val="00F67D0C"/>
    <w:rsid w:val="00F75A75"/>
    <w:rsid w:val="00F800D1"/>
    <w:rsid w:val="00F81510"/>
    <w:rsid w:val="00F8322F"/>
    <w:rsid w:val="00F878AA"/>
    <w:rsid w:val="00F901D9"/>
    <w:rsid w:val="00F937D7"/>
    <w:rsid w:val="00F96B4E"/>
    <w:rsid w:val="00FA2C87"/>
    <w:rsid w:val="00FA393B"/>
    <w:rsid w:val="00FA6C07"/>
    <w:rsid w:val="00FB19CD"/>
    <w:rsid w:val="00FB2CBF"/>
    <w:rsid w:val="00FB426E"/>
    <w:rsid w:val="00FC3AC6"/>
    <w:rsid w:val="00FC3FF8"/>
    <w:rsid w:val="00FC4B6D"/>
    <w:rsid w:val="00FC7AF0"/>
    <w:rsid w:val="00FD03DE"/>
    <w:rsid w:val="00FD169B"/>
    <w:rsid w:val="00FD2251"/>
    <w:rsid w:val="00FD37F6"/>
    <w:rsid w:val="00FD47BE"/>
    <w:rsid w:val="00FE1BB8"/>
    <w:rsid w:val="00FE402F"/>
    <w:rsid w:val="00FE747B"/>
    <w:rsid w:val="00FF0445"/>
    <w:rsid w:val="00FF0CC9"/>
    <w:rsid w:val="00FF79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9715B"/>
  </w:style>
  <w:style w:type="paragraph" w:styleId="Nadpis1">
    <w:name w:val="heading 1"/>
    <w:basedOn w:val="Normln"/>
    <w:next w:val="Normln"/>
    <w:link w:val="Nadpis1Char"/>
    <w:uiPriority w:val="9"/>
    <w:qFormat/>
    <w:rsid w:val="006D0B72"/>
    <w:pPr>
      <w:keepNext/>
      <w:keepLines/>
      <w:spacing w:before="480" w:line="360" w:lineRule="auto"/>
      <w:ind w:left="0" w:firstLine="0"/>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545E34"/>
    <w:pPr>
      <w:keepNext/>
      <w:keepLines/>
      <w:spacing w:before="200" w:line="360" w:lineRule="auto"/>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unhideWhenUsed/>
    <w:qFormat/>
    <w:rsid w:val="00F67D0C"/>
    <w:pPr>
      <w:keepNext/>
      <w:keepLines/>
      <w:spacing w:before="200" w:line="360" w:lineRule="auto"/>
      <w:outlineLvl w:val="2"/>
    </w:pPr>
    <w:rPr>
      <w:rFonts w:ascii="Times New Roman" w:eastAsiaTheme="majorEastAsia" w:hAnsi="Times New Roman" w:cstheme="majorBidi"/>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ormln"/>
    <w:link w:val="Styl1Char"/>
    <w:qFormat/>
    <w:rsid w:val="004070D9"/>
  </w:style>
  <w:style w:type="character" w:customStyle="1" w:styleId="Styl1Char">
    <w:name w:val="Styl1 Char"/>
    <w:basedOn w:val="Standardnpsmoodstavce"/>
    <w:link w:val="Styl1"/>
    <w:rsid w:val="004070D9"/>
  </w:style>
  <w:style w:type="paragraph" w:styleId="Textpoznpodarou">
    <w:name w:val="footnote text"/>
    <w:basedOn w:val="Normln"/>
    <w:link w:val="TextpoznpodarouChar"/>
    <w:uiPriority w:val="99"/>
    <w:unhideWhenUsed/>
    <w:rsid w:val="00576050"/>
    <w:rPr>
      <w:sz w:val="20"/>
      <w:szCs w:val="20"/>
    </w:rPr>
  </w:style>
  <w:style w:type="character" w:customStyle="1" w:styleId="TextpoznpodarouChar">
    <w:name w:val="Text pozn. pod čarou Char"/>
    <w:basedOn w:val="Standardnpsmoodstavce"/>
    <w:link w:val="Textpoznpodarou"/>
    <w:uiPriority w:val="99"/>
    <w:rsid w:val="00576050"/>
    <w:rPr>
      <w:sz w:val="20"/>
      <w:szCs w:val="20"/>
    </w:rPr>
  </w:style>
  <w:style w:type="character" w:styleId="Znakapoznpodarou">
    <w:name w:val="footnote reference"/>
    <w:basedOn w:val="Standardnpsmoodstavce"/>
    <w:uiPriority w:val="99"/>
    <w:semiHidden/>
    <w:unhideWhenUsed/>
    <w:rsid w:val="00576050"/>
    <w:rPr>
      <w:vertAlign w:val="superscript"/>
    </w:rPr>
  </w:style>
  <w:style w:type="paragraph" w:customStyle="1" w:styleId="Diplomka">
    <w:name w:val="Diplomka"/>
    <w:basedOn w:val="Normln"/>
    <w:qFormat/>
    <w:rsid w:val="00576050"/>
    <w:pPr>
      <w:spacing w:line="360" w:lineRule="auto"/>
      <w:ind w:left="0" w:firstLine="357"/>
      <w:jc w:val="both"/>
    </w:pPr>
    <w:rPr>
      <w:rFonts w:ascii="Arial" w:hAnsi="Arial"/>
      <w:sz w:val="24"/>
    </w:rPr>
  </w:style>
  <w:style w:type="character" w:customStyle="1" w:styleId="Nadpis1Char">
    <w:name w:val="Nadpis 1 Char"/>
    <w:basedOn w:val="Standardnpsmoodstavce"/>
    <w:link w:val="Nadpis1"/>
    <w:uiPriority w:val="9"/>
    <w:rsid w:val="006D0B72"/>
    <w:rPr>
      <w:rFonts w:ascii="Times New Roman" w:eastAsiaTheme="majorEastAsia" w:hAnsi="Times New Roman" w:cstheme="majorBidi"/>
      <w:b/>
      <w:bCs/>
      <w:sz w:val="32"/>
      <w:szCs w:val="28"/>
    </w:rPr>
  </w:style>
  <w:style w:type="character" w:styleId="Hypertextovodkaz">
    <w:name w:val="Hyperlink"/>
    <w:basedOn w:val="Standardnpsmoodstavce"/>
    <w:uiPriority w:val="99"/>
    <w:unhideWhenUsed/>
    <w:rsid w:val="003C4E86"/>
    <w:rPr>
      <w:color w:val="0000FF" w:themeColor="hyperlink"/>
      <w:u w:val="single"/>
    </w:rPr>
  </w:style>
  <w:style w:type="character" w:styleId="Odkaznakoment">
    <w:name w:val="annotation reference"/>
    <w:basedOn w:val="Standardnpsmoodstavce"/>
    <w:uiPriority w:val="99"/>
    <w:semiHidden/>
    <w:unhideWhenUsed/>
    <w:rsid w:val="0060775F"/>
    <w:rPr>
      <w:sz w:val="16"/>
      <w:szCs w:val="16"/>
    </w:rPr>
  </w:style>
  <w:style w:type="paragraph" w:styleId="Textkomente">
    <w:name w:val="annotation text"/>
    <w:basedOn w:val="Normln"/>
    <w:link w:val="TextkomenteChar"/>
    <w:uiPriority w:val="99"/>
    <w:semiHidden/>
    <w:unhideWhenUsed/>
    <w:rsid w:val="0060775F"/>
    <w:rPr>
      <w:sz w:val="20"/>
      <w:szCs w:val="20"/>
    </w:rPr>
  </w:style>
  <w:style w:type="character" w:customStyle="1" w:styleId="TextkomenteChar">
    <w:name w:val="Text komentáře Char"/>
    <w:basedOn w:val="Standardnpsmoodstavce"/>
    <w:link w:val="Textkomente"/>
    <w:uiPriority w:val="99"/>
    <w:semiHidden/>
    <w:rsid w:val="0060775F"/>
    <w:rPr>
      <w:sz w:val="20"/>
      <w:szCs w:val="20"/>
    </w:rPr>
  </w:style>
  <w:style w:type="paragraph" w:styleId="Pedmtkomente">
    <w:name w:val="annotation subject"/>
    <w:basedOn w:val="Textkomente"/>
    <w:next w:val="Textkomente"/>
    <w:link w:val="PedmtkomenteChar"/>
    <w:uiPriority w:val="99"/>
    <w:semiHidden/>
    <w:unhideWhenUsed/>
    <w:rsid w:val="0060775F"/>
    <w:rPr>
      <w:b/>
      <w:bCs/>
    </w:rPr>
  </w:style>
  <w:style w:type="character" w:customStyle="1" w:styleId="PedmtkomenteChar">
    <w:name w:val="Předmět komentáře Char"/>
    <w:basedOn w:val="TextkomenteChar"/>
    <w:link w:val="Pedmtkomente"/>
    <w:uiPriority w:val="99"/>
    <w:semiHidden/>
    <w:rsid w:val="0060775F"/>
    <w:rPr>
      <w:b/>
      <w:bCs/>
      <w:sz w:val="20"/>
      <w:szCs w:val="20"/>
    </w:rPr>
  </w:style>
  <w:style w:type="paragraph" w:styleId="Textbubliny">
    <w:name w:val="Balloon Text"/>
    <w:basedOn w:val="Normln"/>
    <w:link w:val="TextbublinyChar"/>
    <w:uiPriority w:val="99"/>
    <w:semiHidden/>
    <w:unhideWhenUsed/>
    <w:rsid w:val="0060775F"/>
    <w:rPr>
      <w:rFonts w:ascii="Tahoma" w:hAnsi="Tahoma" w:cs="Tahoma"/>
      <w:sz w:val="16"/>
      <w:szCs w:val="16"/>
    </w:rPr>
  </w:style>
  <w:style w:type="character" w:customStyle="1" w:styleId="TextbublinyChar">
    <w:name w:val="Text bubliny Char"/>
    <w:basedOn w:val="Standardnpsmoodstavce"/>
    <w:link w:val="Textbubliny"/>
    <w:uiPriority w:val="99"/>
    <w:semiHidden/>
    <w:rsid w:val="0060775F"/>
    <w:rPr>
      <w:rFonts w:ascii="Tahoma" w:hAnsi="Tahoma" w:cs="Tahoma"/>
      <w:sz w:val="16"/>
      <w:szCs w:val="16"/>
    </w:rPr>
  </w:style>
  <w:style w:type="character" w:styleId="Sledovanodkaz">
    <w:name w:val="FollowedHyperlink"/>
    <w:basedOn w:val="Standardnpsmoodstavce"/>
    <w:uiPriority w:val="99"/>
    <w:semiHidden/>
    <w:unhideWhenUsed/>
    <w:rsid w:val="00673278"/>
    <w:rPr>
      <w:color w:val="800080" w:themeColor="followedHyperlink"/>
      <w:u w:val="single"/>
    </w:rPr>
  </w:style>
  <w:style w:type="paragraph" w:styleId="Zhlav">
    <w:name w:val="header"/>
    <w:basedOn w:val="Normln"/>
    <w:link w:val="ZhlavChar"/>
    <w:uiPriority w:val="99"/>
    <w:semiHidden/>
    <w:unhideWhenUsed/>
    <w:rsid w:val="007D6E0D"/>
    <w:pPr>
      <w:tabs>
        <w:tab w:val="center" w:pos="4536"/>
        <w:tab w:val="right" w:pos="9072"/>
      </w:tabs>
    </w:pPr>
  </w:style>
  <w:style w:type="character" w:customStyle="1" w:styleId="ZhlavChar">
    <w:name w:val="Záhlaví Char"/>
    <w:basedOn w:val="Standardnpsmoodstavce"/>
    <w:link w:val="Zhlav"/>
    <w:uiPriority w:val="99"/>
    <w:semiHidden/>
    <w:rsid w:val="007D6E0D"/>
  </w:style>
  <w:style w:type="paragraph" w:styleId="Zpat">
    <w:name w:val="footer"/>
    <w:basedOn w:val="Normln"/>
    <w:link w:val="ZpatChar"/>
    <w:uiPriority w:val="99"/>
    <w:unhideWhenUsed/>
    <w:rsid w:val="007D6E0D"/>
    <w:pPr>
      <w:tabs>
        <w:tab w:val="center" w:pos="4536"/>
        <w:tab w:val="right" w:pos="9072"/>
      </w:tabs>
    </w:pPr>
  </w:style>
  <w:style w:type="character" w:customStyle="1" w:styleId="ZpatChar">
    <w:name w:val="Zápatí Char"/>
    <w:basedOn w:val="Standardnpsmoodstavce"/>
    <w:link w:val="Zpat"/>
    <w:uiPriority w:val="99"/>
    <w:rsid w:val="007D6E0D"/>
  </w:style>
  <w:style w:type="character" w:customStyle="1" w:styleId="apple-converted-space">
    <w:name w:val="apple-converted-space"/>
    <w:basedOn w:val="Standardnpsmoodstavce"/>
    <w:rsid w:val="004678CF"/>
  </w:style>
  <w:style w:type="paragraph" w:styleId="Normlnweb">
    <w:name w:val="Normal (Web)"/>
    <w:basedOn w:val="Normln"/>
    <w:uiPriority w:val="99"/>
    <w:semiHidden/>
    <w:unhideWhenUsed/>
    <w:rsid w:val="00B835CC"/>
    <w:rPr>
      <w:rFonts w:ascii="Times New Roman" w:hAnsi="Times New Roman" w:cs="Times New Roman"/>
      <w:sz w:val="24"/>
      <w:szCs w:val="24"/>
    </w:rPr>
  </w:style>
  <w:style w:type="table" w:styleId="Mkatabulky">
    <w:name w:val="Table Grid"/>
    <w:basedOn w:val="Normlntabulka"/>
    <w:uiPriority w:val="59"/>
    <w:rsid w:val="00645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Standardnpsmoodstavce"/>
    <w:link w:val="Nadpis3"/>
    <w:uiPriority w:val="9"/>
    <w:rsid w:val="00F67D0C"/>
    <w:rPr>
      <w:rFonts w:ascii="Times New Roman" w:eastAsiaTheme="majorEastAsia" w:hAnsi="Times New Roman" w:cstheme="majorBidi"/>
      <w:b/>
      <w:bCs/>
      <w:sz w:val="24"/>
    </w:rPr>
  </w:style>
  <w:style w:type="character" w:styleId="Siln">
    <w:name w:val="Strong"/>
    <w:basedOn w:val="Standardnpsmoodstavce"/>
    <w:uiPriority w:val="22"/>
    <w:qFormat/>
    <w:rsid w:val="006D2F1D"/>
    <w:rPr>
      <w:rFonts w:ascii="Times New Roman" w:hAnsi="Times New Roman"/>
      <w:b/>
      <w:bCs/>
      <w:sz w:val="28"/>
    </w:rPr>
  </w:style>
  <w:style w:type="paragraph" w:styleId="Odstavecseseznamem">
    <w:name w:val="List Paragraph"/>
    <w:basedOn w:val="Normln"/>
    <w:uiPriority w:val="34"/>
    <w:qFormat/>
    <w:rsid w:val="006D2F1D"/>
    <w:pPr>
      <w:spacing w:after="200"/>
      <w:ind w:left="708" w:firstLine="0"/>
    </w:pPr>
    <w:rPr>
      <w:rFonts w:ascii="Times New Roman" w:eastAsia="Calibri" w:hAnsi="Times New Roman" w:cs="Times New Roman"/>
      <w:sz w:val="24"/>
    </w:rPr>
  </w:style>
  <w:style w:type="paragraph" w:styleId="Nadpisobsahu">
    <w:name w:val="TOC Heading"/>
    <w:basedOn w:val="Nadpis1"/>
    <w:next w:val="Normln"/>
    <w:uiPriority w:val="39"/>
    <w:unhideWhenUsed/>
    <w:qFormat/>
    <w:rsid w:val="006D2F1D"/>
    <w:pPr>
      <w:spacing w:line="276" w:lineRule="auto"/>
      <w:outlineLvl w:val="9"/>
    </w:pPr>
  </w:style>
  <w:style w:type="paragraph" w:styleId="Obsah1">
    <w:name w:val="toc 1"/>
    <w:basedOn w:val="Normln"/>
    <w:next w:val="Normln"/>
    <w:autoRedefine/>
    <w:uiPriority w:val="39"/>
    <w:unhideWhenUsed/>
    <w:rsid w:val="006D2F1D"/>
    <w:pPr>
      <w:spacing w:after="100"/>
      <w:ind w:left="0"/>
    </w:pPr>
  </w:style>
  <w:style w:type="paragraph" w:styleId="Obsah2">
    <w:name w:val="toc 2"/>
    <w:basedOn w:val="Normln"/>
    <w:next w:val="Normln"/>
    <w:autoRedefine/>
    <w:uiPriority w:val="39"/>
    <w:unhideWhenUsed/>
    <w:rsid w:val="006D2F1D"/>
    <w:pPr>
      <w:spacing w:after="100"/>
      <w:ind w:left="220"/>
    </w:pPr>
  </w:style>
  <w:style w:type="paragraph" w:styleId="Obsah3">
    <w:name w:val="toc 3"/>
    <w:basedOn w:val="Normln"/>
    <w:next w:val="Normln"/>
    <w:autoRedefine/>
    <w:uiPriority w:val="39"/>
    <w:unhideWhenUsed/>
    <w:rsid w:val="006D2F1D"/>
    <w:pPr>
      <w:spacing w:after="100"/>
      <w:ind w:left="440"/>
    </w:pPr>
  </w:style>
  <w:style w:type="paragraph" w:styleId="Bezmezer">
    <w:name w:val="No Spacing"/>
    <w:uiPriority w:val="1"/>
    <w:qFormat/>
    <w:rsid w:val="00811A19"/>
    <w:pPr>
      <w:ind w:left="0" w:firstLine="0"/>
      <w:jc w:val="both"/>
    </w:pPr>
    <w:rPr>
      <w:rFonts w:ascii="Garamond" w:eastAsia="Calibri" w:hAnsi="Garamond" w:cs="Times New Roman"/>
    </w:rPr>
  </w:style>
  <w:style w:type="character" w:customStyle="1" w:styleId="Nadpis2Char">
    <w:name w:val="Nadpis 2 Char"/>
    <w:basedOn w:val="Standardnpsmoodstavce"/>
    <w:link w:val="Nadpis2"/>
    <w:uiPriority w:val="9"/>
    <w:rsid w:val="00545E34"/>
    <w:rPr>
      <w:rFonts w:ascii="Times New Roman" w:eastAsiaTheme="majorEastAsia" w:hAnsi="Times New Roman" w:cstheme="majorBidi"/>
      <w:b/>
      <w:bCs/>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274971">
      <w:bodyDiv w:val="1"/>
      <w:marLeft w:val="0"/>
      <w:marRight w:val="0"/>
      <w:marTop w:val="0"/>
      <w:marBottom w:val="0"/>
      <w:divBdr>
        <w:top w:val="none" w:sz="0" w:space="0" w:color="auto"/>
        <w:left w:val="none" w:sz="0" w:space="0" w:color="auto"/>
        <w:bottom w:val="none" w:sz="0" w:space="0" w:color="auto"/>
        <w:right w:val="none" w:sz="0" w:space="0" w:color="auto"/>
      </w:divBdr>
    </w:div>
    <w:div w:id="183906728">
      <w:bodyDiv w:val="1"/>
      <w:marLeft w:val="0"/>
      <w:marRight w:val="0"/>
      <w:marTop w:val="0"/>
      <w:marBottom w:val="0"/>
      <w:divBdr>
        <w:top w:val="none" w:sz="0" w:space="0" w:color="auto"/>
        <w:left w:val="none" w:sz="0" w:space="0" w:color="auto"/>
        <w:bottom w:val="none" w:sz="0" w:space="0" w:color="auto"/>
        <w:right w:val="none" w:sz="0" w:space="0" w:color="auto"/>
      </w:divBdr>
    </w:div>
    <w:div w:id="314919564">
      <w:bodyDiv w:val="1"/>
      <w:marLeft w:val="0"/>
      <w:marRight w:val="0"/>
      <w:marTop w:val="0"/>
      <w:marBottom w:val="0"/>
      <w:divBdr>
        <w:top w:val="none" w:sz="0" w:space="0" w:color="auto"/>
        <w:left w:val="none" w:sz="0" w:space="0" w:color="auto"/>
        <w:bottom w:val="none" w:sz="0" w:space="0" w:color="auto"/>
        <w:right w:val="none" w:sz="0" w:space="0" w:color="auto"/>
      </w:divBdr>
    </w:div>
    <w:div w:id="338578364">
      <w:bodyDiv w:val="1"/>
      <w:marLeft w:val="0"/>
      <w:marRight w:val="0"/>
      <w:marTop w:val="0"/>
      <w:marBottom w:val="0"/>
      <w:divBdr>
        <w:top w:val="none" w:sz="0" w:space="0" w:color="auto"/>
        <w:left w:val="none" w:sz="0" w:space="0" w:color="auto"/>
        <w:bottom w:val="none" w:sz="0" w:space="0" w:color="auto"/>
        <w:right w:val="none" w:sz="0" w:space="0" w:color="auto"/>
      </w:divBdr>
      <w:divsChild>
        <w:div w:id="894779934">
          <w:marLeft w:val="0"/>
          <w:marRight w:val="0"/>
          <w:marTop w:val="0"/>
          <w:marBottom w:val="0"/>
          <w:divBdr>
            <w:top w:val="none" w:sz="0" w:space="0" w:color="auto"/>
            <w:left w:val="none" w:sz="0" w:space="0" w:color="auto"/>
            <w:bottom w:val="none" w:sz="0" w:space="0" w:color="auto"/>
            <w:right w:val="none" w:sz="0" w:space="0" w:color="auto"/>
          </w:divBdr>
        </w:div>
      </w:divsChild>
    </w:div>
    <w:div w:id="341322885">
      <w:bodyDiv w:val="1"/>
      <w:marLeft w:val="0"/>
      <w:marRight w:val="0"/>
      <w:marTop w:val="0"/>
      <w:marBottom w:val="0"/>
      <w:divBdr>
        <w:top w:val="none" w:sz="0" w:space="0" w:color="auto"/>
        <w:left w:val="none" w:sz="0" w:space="0" w:color="auto"/>
        <w:bottom w:val="none" w:sz="0" w:space="0" w:color="auto"/>
        <w:right w:val="none" w:sz="0" w:space="0" w:color="auto"/>
      </w:divBdr>
    </w:div>
    <w:div w:id="411318439">
      <w:bodyDiv w:val="1"/>
      <w:marLeft w:val="0"/>
      <w:marRight w:val="0"/>
      <w:marTop w:val="0"/>
      <w:marBottom w:val="0"/>
      <w:divBdr>
        <w:top w:val="none" w:sz="0" w:space="0" w:color="auto"/>
        <w:left w:val="none" w:sz="0" w:space="0" w:color="auto"/>
        <w:bottom w:val="none" w:sz="0" w:space="0" w:color="auto"/>
        <w:right w:val="none" w:sz="0" w:space="0" w:color="auto"/>
      </w:divBdr>
    </w:div>
    <w:div w:id="600530495">
      <w:bodyDiv w:val="1"/>
      <w:marLeft w:val="0"/>
      <w:marRight w:val="0"/>
      <w:marTop w:val="0"/>
      <w:marBottom w:val="0"/>
      <w:divBdr>
        <w:top w:val="none" w:sz="0" w:space="0" w:color="auto"/>
        <w:left w:val="none" w:sz="0" w:space="0" w:color="auto"/>
        <w:bottom w:val="none" w:sz="0" w:space="0" w:color="auto"/>
        <w:right w:val="none" w:sz="0" w:space="0" w:color="auto"/>
      </w:divBdr>
      <w:divsChild>
        <w:div w:id="786705232">
          <w:marLeft w:val="0"/>
          <w:marRight w:val="0"/>
          <w:marTop w:val="0"/>
          <w:marBottom w:val="0"/>
          <w:divBdr>
            <w:top w:val="none" w:sz="0" w:space="0" w:color="auto"/>
            <w:left w:val="none" w:sz="0" w:space="0" w:color="auto"/>
            <w:bottom w:val="none" w:sz="0" w:space="0" w:color="auto"/>
            <w:right w:val="none" w:sz="0" w:space="0" w:color="auto"/>
          </w:divBdr>
        </w:div>
      </w:divsChild>
    </w:div>
    <w:div w:id="613947206">
      <w:bodyDiv w:val="1"/>
      <w:marLeft w:val="0"/>
      <w:marRight w:val="0"/>
      <w:marTop w:val="0"/>
      <w:marBottom w:val="0"/>
      <w:divBdr>
        <w:top w:val="none" w:sz="0" w:space="0" w:color="auto"/>
        <w:left w:val="none" w:sz="0" w:space="0" w:color="auto"/>
        <w:bottom w:val="none" w:sz="0" w:space="0" w:color="auto"/>
        <w:right w:val="none" w:sz="0" w:space="0" w:color="auto"/>
      </w:divBdr>
    </w:div>
    <w:div w:id="645358049">
      <w:bodyDiv w:val="1"/>
      <w:marLeft w:val="0"/>
      <w:marRight w:val="0"/>
      <w:marTop w:val="0"/>
      <w:marBottom w:val="0"/>
      <w:divBdr>
        <w:top w:val="none" w:sz="0" w:space="0" w:color="auto"/>
        <w:left w:val="none" w:sz="0" w:space="0" w:color="auto"/>
        <w:bottom w:val="none" w:sz="0" w:space="0" w:color="auto"/>
        <w:right w:val="none" w:sz="0" w:space="0" w:color="auto"/>
      </w:divBdr>
    </w:div>
    <w:div w:id="976178841">
      <w:bodyDiv w:val="1"/>
      <w:marLeft w:val="0"/>
      <w:marRight w:val="0"/>
      <w:marTop w:val="0"/>
      <w:marBottom w:val="0"/>
      <w:divBdr>
        <w:top w:val="none" w:sz="0" w:space="0" w:color="auto"/>
        <w:left w:val="none" w:sz="0" w:space="0" w:color="auto"/>
        <w:bottom w:val="none" w:sz="0" w:space="0" w:color="auto"/>
        <w:right w:val="none" w:sz="0" w:space="0" w:color="auto"/>
      </w:divBdr>
    </w:div>
    <w:div w:id="1064336911">
      <w:bodyDiv w:val="1"/>
      <w:marLeft w:val="0"/>
      <w:marRight w:val="0"/>
      <w:marTop w:val="0"/>
      <w:marBottom w:val="0"/>
      <w:divBdr>
        <w:top w:val="none" w:sz="0" w:space="0" w:color="auto"/>
        <w:left w:val="none" w:sz="0" w:space="0" w:color="auto"/>
        <w:bottom w:val="none" w:sz="0" w:space="0" w:color="auto"/>
        <w:right w:val="none" w:sz="0" w:space="0" w:color="auto"/>
      </w:divBdr>
    </w:div>
    <w:div w:id="1121192287">
      <w:bodyDiv w:val="1"/>
      <w:marLeft w:val="0"/>
      <w:marRight w:val="0"/>
      <w:marTop w:val="0"/>
      <w:marBottom w:val="0"/>
      <w:divBdr>
        <w:top w:val="none" w:sz="0" w:space="0" w:color="auto"/>
        <w:left w:val="none" w:sz="0" w:space="0" w:color="auto"/>
        <w:bottom w:val="none" w:sz="0" w:space="0" w:color="auto"/>
        <w:right w:val="none" w:sz="0" w:space="0" w:color="auto"/>
      </w:divBdr>
    </w:div>
    <w:div w:id="1377504432">
      <w:bodyDiv w:val="1"/>
      <w:marLeft w:val="0"/>
      <w:marRight w:val="0"/>
      <w:marTop w:val="0"/>
      <w:marBottom w:val="0"/>
      <w:divBdr>
        <w:top w:val="none" w:sz="0" w:space="0" w:color="auto"/>
        <w:left w:val="none" w:sz="0" w:space="0" w:color="auto"/>
        <w:bottom w:val="none" w:sz="0" w:space="0" w:color="auto"/>
        <w:right w:val="none" w:sz="0" w:space="0" w:color="auto"/>
      </w:divBdr>
    </w:div>
    <w:div w:id="1427113147">
      <w:bodyDiv w:val="1"/>
      <w:marLeft w:val="0"/>
      <w:marRight w:val="0"/>
      <w:marTop w:val="0"/>
      <w:marBottom w:val="0"/>
      <w:divBdr>
        <w:top w:val="none" w:sz="0" w:space="0" w:color="auto"/>
        <w:left w:val="none" w:sz="0" w:space="0" w:color="auto"/>
        <w:bottom w:val="none" w:sz="0" w:space="0" w:color="auto"/>
        <w:right w:val="none" w:sz="0" w:space="0" w:color="auto"/>
      </w:divBdr>
    </w:div>
    <w:div w:id="1490487445">
      <w:bodyDiv w:val="1"/>
      <w:marLeft w:val="0"/>
      <w:marRight w:val="0"/>
      <w:marTop w:val="0"/>
      <w:marBottom w:val="0"/>
      <w:divBdr>
        <w:top w:val="none" w:sz="0" w:space="0" w:color="auto"/>
        <w:left w:val="none" w:sz="0" w:space="0" w:color="auto"/>
        <w:bottom w:val="none" w:sz="0" w:space="0" w:color="auto"/>
        <w:right w:val="none" w:sz="0" w:space="0" w:color="auto"/>
      </w:divBdr>
    </w:div>
    <w:div w:id="1537815305">
      <w:bodyDiv w:val="1"/>
      <w:marLeft w:val="0"/>
      <w:marRight w:val="0"/>
      <w:marTop w:val="0"/>
      <w:marBottom w:val="0"/>
      <w:divBdr>
        <w:top w:val="none" w:sz="0" w:space="0" w:color="auto"/>
        <w:left w:val="none" w:sz="0" w:space="0" w:color="auto"/>
        <w:bottom w:val="none" w:sz="0" w:space="0" w:color="auto"/>
        <w:right w:val="none" w:sz="0" w:space="0" w:color="auto"/>
      </w:divBdr>
    </w:div>
    <w:div w:id="1581908728">
      <w:bodyDiv w:val="1"/>
      <w:marLeft w:val="0"/>
      <w:marRight w:val="0"/>
      <w:marTop w:val="0"/>
      <w:marBottom w:val="0"/>
      <w:divBdr>
        <w:top w:val="none" w:sz="0" w:space="0" w:color="auto"/>
        <w:left w:val="none" w:sz="0" w:space="0" w:color="auto"/>
        <w:bottom w:val="none" w:sz="0" w:space="0" w:color="auto"/>
        <w:right w:val="none" w:sz="0" w:space="0" w:color="auto"/>
      </w:divBdr>
    </w:div>
    <w:div w:id="1716663441">
      <w:bodyDiv w:val="1"/>
      <w:marLeft w:val="0"/>
      <w:marRight w:val="0"/>
      <w:marTop w:val="0"/>
      <w:marBottom w:val="0"/>
      <w:divBdr>
        <w:top w:val="none" w:sz="0" w:space="0" w:color="auto"/>
        <w:left w:val="none" w:sz="0" w:space="0" w:color="auto"/>
        <w:bottom w:val="none" w:sz="0" w:space="0" w:color="auto"/>
        <w:right w:val="none" w:sz="0" w:space="0" w:color="auto"/>
      </w:divBdr>
    </w:div>
    <w:div w:id="1746797374">
      <w:bodyDiv w:val="1"/>
      <w:marLeft w:val="0"/>
      <w:marRight w:val="0"/>
      <w:marTop w:val="0"/>
      <w:marBottom w:val="0"/>
      <w:divBdr>
        <w:top w:val="none" w:sz="0" w:space="0" w:color="auto"/>
        <w:left w:val="none" w:sz="0" w:space="0" w:color="auto"/>
        <w:bottom w:val="none" w:sz="0" w:space="0" w:color="auto"/>
        <w:right w:val="none" w:sz="0" w:space="0" w:color="auto"/>
      </w:divBdr>
    </w:div>
    <w:div w:id="1773234189">
      <w:bodyDiv w:val="1"/>
      <w:marLeft w:val="0"/>
      <w:marRight w:val="0"/>
      <w:marTop w:val="0"/>
      <w:marBottom w:val="0"/>
      <w:divBdr>
        <w:top w:val="none" w:sz="0" w:space="0" w:color="auto"/>
        <w:left w:val="none" w:sz="0" w:space="0" w:color="auto"/>
        <w:bottom w:val="none" w:sz="0" w:space="0" w:color="auto"/>
        <w:right w:val="none" w:sz="0" w:space="0" w:color="auto"/>
      </w:divBdr>
    </w:div>
    <w:div w:id="1902521725">
      <w:bodyDiv w:val="1"/>
      <w:marLeft w:val="0"/>
      <w:marRight w:val="0"/>
      <w:marTop w:val="0"/>
      <w:marBottom w:val="0"/>
      <w:divBdr>
        <w:top w:val="none" w:sz="0" w:space="0" w:color="auto"/>
        <w:left w:val="none" w:sz="0" w:space="0" w:color="auto"/>
        <w:bottom w:val="none" w:sz="0" w:space="0" w:color="auto"/>
        <w:right w:val="none" w:sz="0" w:space="0" w:color="auto"/>
      </w:divBdr>
    </w:div>
    <w:div w:id="1985045604">
      <w:bodyDiv w:val="1"/>
      <w:marLeft w:val="0"/>
      <w:marRight w:val="0"/>
      <w:marTop w:val="0"/>
      <w:marBottom w:val="0"/>
      <w:divBdr>
        <w:top w:val="none" w:sz="0" w:space="0" w:color="auto"/>
        <w:left w:val="none" w:sz="0" w:space="0" w:color="auto"/>
        <w:bottom w:val="none" w:sz="0" w:space="0" w:color="auto"/>
        <w:right w:val="none" w:sz="0" w:space="0" w:color="auto"/>
      </w:divBdr>
    </w:div>
    <w:div w:id="209396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cr.cz/" TargetMode="External"/><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946D6-8DE4-4E86-ACAB-B472EAAB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15702</Words>
  <Characters>92642</Characters>
  <Application>Microsoft Office Word</Application>
  <DocSecurity>0</DocSecurity>
  <Lines>772</Lines>
  <Paragraphs>216</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108128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Kris</cp:lastModifiedBy>
  <cp:revision>26</cp:revision>
  <cp:lastPrinted>2015-03-09T09:43:00Z</cp:lastPrinted>
  <dcterms:created xsi:type="dcterms:W3CDTF">2015-04-19T11:06:00Z</dcterms:created>
  <dcterms:modified xsi:type="dcterms:W3CDTF">2015-04-22T18:36:00Z</dcterms:modified>
</cp:coreProperties>
</file>