
<file path=[Content_Types].xml><?xml version="1.0" encoding="utf-8"?>
<Types xmlns="http://schemas.openxmlformats.org/package/2006/content-types">
  <Override PartName="/word/footnotes.xml" ContentType="application/vnd.openxmlformats-officedocument.wordprocessingml.footnotes+xml"/>
  <Override PartName="/word/theme/themeOverride5.xml" ContentType="application/vnd.openxmlformats-officedocument.themeOverride+xml"/>
  <Override PartName="/word/charts/chart10.xml" ContentType="application/vnd.openxmlformats-officedocument.drawingml.chart+xml"/>
  <Override PartName="/word/theme/themeOverride15.xml" ContentType="application/vnd.openxmlformats-officedocument.themeOverride+xml"/>
  <Override PartName="/word/theme/themeOverride24.xml" ContentType="application/vnd.openxmlformats-officedocument.themeOverride+xml"/>
  <Override PartName="/customXml/itemProps1.xml" ContentType="application/vnd.openxmlformats-officedocument.customXmlProperties+xml"/>
  <Override PartName="/word/theme/themeOverride3.xml" ContentType="application/vnd.openxmlformats-officedocument.themeOverride+xml"/>
  <Override PartName="/word/theme/themeOverride13.xml" ContentType="application/vnd.openxmlformats-officedocument.themeOverride+xml"/>
  <Override PartName="/word/theme/themeOverride22.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Override PartName="/word/theme/themeOverride20.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theme/themeOverride19.xml" ContentType="application/vnd.openxmlformats-officedocument.themeOverride+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theme/themeOverride17.xml" ContentType="application/vnd.openxmlformats-officedocument.themeOverride+xml"/>
  <Override PartName="/word/theme/themeOverride18.xml" ContentType="application/vnd.openxmlformats-officedocument.themeOverride+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theme/themeOverride4.xml" ContentType="application/vnd.openxmlformats-officedocument.themeOverride+xml"/>
  <Override PartName="/word/theme/themeOverride16.xml" ContentType="application/vnd.openxmlformats-officedocument.themeOverride+xml"/>
  <Override PartName="/word/theme/themeOverride25.xml" ContentType="application/vnd.openxmlformats-officedocument.themeOverride+xml"/>
  <Override PartName="/word/theme/themeOverride2.xml" ContentType="application/vnd.openxmlformats-officedocument.themeOverride+xml"/>
  <Override PartName="/word/theme/themeOverride14.xml" ContentType="application/vnd.openxmlformats-officedocument.themeOverride+xml"/>
  <Override PartName="/word/theme/themeOverride23.xml" ContentType="application/vnd.openxmlformats-officedocument.themeOverride+xml"/>
  <Default Extension="emf" ContentType="image/x-emf"/>
  <Override PartName="/word/theme/themeOverride12.xml" ContentType="application/vnd.openxmlformats-officedocument.themeOverride+xml"/>
  <Override PartName="/word/theme/themeOverride21.xml" ContentType="application/vnd.openxmlformats-officedocument.themeOverride+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A93" w:rsidRPr="00FC4632" w:rsidRDefault="005639A4" w:rsidP="00AE6D00">
      <w:pPr>
        <w:pStyle w:val="Odstavecseseznamem"/>
        <w:spacing w:line="360" w:lineRule="auto"/>
        <w:ind w:left="142"/>
        <w:jc w:val="both"/>
        <w:rPr>
          <w:rFonts w:ascii="Times New Roman" w:hAnsi="Times New Roman"/>
          <w:b/>
          <w:sz w:val="24"/>
          <w:szCs w:val="24"/>
        </w:rPr>
      </w:pPr>
      <w:r w:rsidRPr="00FC4632">
        <w:rPr>
          <w:rFonts w:ascii="Times New Roman" w:hAnsi="Times New Roman"/>
          <w:b/>
          <w:sz w:val="24"/>
          <w:szCs w:val="24"/>
        </w:rPr>
        <w:t xml:space="preserve">I. ODDÍL </w:t>
      </w:r>
      <w:r w:rsidR="0037764C" w:rsidRPr="00FC4632">
        <w:rPr>
          <w:rFonts w:ascii="Times New Roman" w:hAnsi="Times New Roman"/>
          <w:b/>
          <w:sz w:val="24"/>
          <w:szCs w:val="24"/>
        </w:rPr>
        <w:t>ÚVOD</w:t>
      </w:r>
    </w:p>
    <w:p w:rsidR="002518DC" w:rsidRPr="00FC4632" w:rsidRDefault="00466347" w:rsidP="00D53660">
      <w:pPr>
        <w:spacing w:after="0" w:line="360" w:lineRule="auto"/>
        <w:ind w:firstLine="567"/>
        <w:jc w:val="both"/>
        <w:rPr>
          <w:rFonts w:ascii="Times New Roman" w:hAnsi="Times New Roman"/>
          <w:sz w:val="24"/>
          <w:szCs w:val="24"/>
        </w:rPr>
      </w:pPr>
      <w:r w:rsidRPr="00FC4632">
        <w:rPr>
          <w:rFonts w:ascii="Times New Roman" w:hAnsi="Times New Roman"/>
          <w:sz w:val="24"/>
          <w:szCs w:val="24"/>
        </w:rPr>
        <w:t xml:space="preserve">Tématem této diplomové práce je </w:t>
      </w:r>
      <w:r w:rsidRPr="00FC4632">
        <w:rPr>
          <w:rFonts w:ascii="Times New Roman" w:hAnsi="Times New Roman"/>
          <w:b/>
          <w:sz w:val="24"/>
          <w:szCs w:val="24"/>
        </w:rPr>
        <w:t>Fundraising v neziskových organizacích</w:t>
      </w:r>
      <w:r w:rsidR="00E66647" w:rsidRPr="00FC4632">
        <w:rPr>
          <w:rFonts w:ascii="Times New Roman" w:hAnsi="Times New Roman"/>
          <w:b/>
          <w:sz w:val="24"/>
          <w:szCs w:val="24"/>
        </w:rPr>
        <w:t xml:space="preserve">. </w:t>
      </w:r>
      <w:r w:rsidR="00E66647" w:rsidRPr="00FC4632">
        <w:rPr>
          <w:rFonts w:ascii="Times New Roman" w:hAnsi="Times New Roman"/>
          <w:sz w:val="24"/>
          <w:szCs w:val="24"/>
        </w:rPr>
        <w:t>Podnětem pro zpracování této práce bylo autorkou absolvování vzdělávacího kurzu fundraisingu pod vedením Iva Jupy</w:t>
      </w:r>
      <w:r w:rsidR="00071906" w:rsidRPr="00FC4632">
        <w:rPr>
          <w:rFonts w:ascii="Times New Roman" w:hAnsi="Times New Roman"/>
          <w:sz w:val="24"/>
          <w:szCs w:val="24"/>
        </w:rPr>
        <w:t xml:space="preserve">, a také to, že se v </w:t>
      </w:r>
      <w:r w:rsidR="00E66647" w:rsidRPr="00FC4632">
        <w:rPr>
          <w:rFonts w:ascii="Times New Roman" w:hAnsi="Times New Roman"/>
          <w:sz w:val="24"/>
          <w:szCs w:val="24"/>
        </w:rPr>
        <w:t xml:space="preserve">současné </w:t>
      </w:r>
      <w:r w:rsidR="00071906" w:rsidRPr="00FC4632">
        <w:rPr>
          <w:rFonts w:ascii="Times New Roman" w:hAnsi="Times New Roman"/>
          <w:sz w:val="24"/>
          <w:szCs w:val="24"/>
        </w:rPr>
        <w:t>době stále častěji setkávala</w:t>
      </w:r>
      <w:r w:rsidR="00E66647" w:rsidRPr="00FC4632">
        <w:rPr>
          <w:rFonts w:ascii="Times New Roman" w:hAnsi="Times New Roman"/>
          <w:sz w:val="24"/>
          <w:szCs w:val="24"/>
        </w:rPr>
        <w:t xml:space="preserve"> s pojmem fundraising</w:t>
      </w:r>
      <w:r w:rsidR="00071906" w:rsidRPr="00FC4632">
        <w:rPr>
          <w:rFonts w:ascii="Times New Roman" w:hAnsi="Times New Roman"/>
          <w:sz w:val="24"/>
          <w:szCs w:val="24"/>
        </w:rPr>
        <w:t>, jako důležité součásti neziskových organizací</w:t>
      </w:r>
      <w:r w:rsidR="00E66647" w:rsidRPr="00FC4632">
        <w:rPr>
          <w:rFonts w:ascii="Times New Roman" w:hAnsi="Times New Roman"/>
          <w:sz w:val="24"/>
          <w:szCs w:val="24"/>
        </w:rPr>
        <w:t>.</w:t>
      </w:r>
    </w:p>
    <w:p w:rsidR="000948B6" w:rsidRPr="00FC4632" w:rsidRDefault="000948B6" w:rsidP="00D53660">
      <w:pPr>
        <w:spacing w:after="0" w:line="360" w:lineRule="auto"/>
        <w:ind w:firstLine="567"/>
        <w:jc w:val="both"/>
        <w:rPr>
          <w:rFonts w:ascii="Times New Roman" w:hAnsi="Times New Roman"/>
          <w:sz w:val="24"/>
          <w:szCs w:val="24"/>
        </w:rPr>
      </w:pPr>
    </w:p>
    <w:p w:rsidR="00637A93" w:rsidRPr="00FC4632" w:rsidRDefault="00071906" w:rsidP="00D53660">
      <w:pPr>
        <w:spacing w:after="0" w:line="360" w:lineRule="auto"/>
        <w:ind w:firstLine="567"/>
        <w:jc w:val="both"/>
        <w:rPr>
          <w:rFonts w:ascii="Times New Roman" w:hAnsi="Times New Roman"/>
          <w:sz w:val="24"/>
          <w:szCs w:val="24"/>
        </w:rPr>
      </w:pPr>
      <w:r w:rsidRPr="00FC4632">
        <w:rPr>
          <w:rFonts w:ascii="Times New Roman" w:hAnsi="Times New Roman"/>
          <w:sz w:val="24"/>
          <w:szCs w:val="24"/>
        </w:rPr>
        <w:t>Cílem práce je zjistit</w:t>
      </w:r>
      <w:r w:rsidR="00EB38BD" w:rsidRPr="00FC4632">
        <w:rPr>
          <w:rFonts w:ascii="Times New Roman" w:hAnsi="Times New Roman"/>
          <w:sz w:val="24"/>
          <w:szCs w:val="24"/>
        </w:rPr>
        <w:t xml:space="preserve"> informace o </w:t>
      </w:r>
      <w:r w:rsidR="002518DC" w:rsidRPr="00FC4632">
        <w:rPr>
          <w:rFonts w:ascii="Times New Roman" w:hAnsi="Times New Roman"/>
          <w:sz w:val="24"/>
          <w:szCs w:val="24"/>
        </w:rPr>
        <w:t>realizaci</w:t>
      </w:r>
      <w:r w:rsidR="00EB38BD" w:rsidRPr="00FC4632">
        <w:rPr>
          <w:rFonts w:ascii="Times New Roman" w:hAnsi="Times New Roman"/>
          <w:sz w:val="24"/>
          <w:szCs w:val="24"/>
        </w:rPr>
        <w:t xml:space="preserve"> fundraisingu v neziskových organizacích.</w:t>
      </w:r>
      <w:r w:rsidR="00E66647" w:rsidRPr="00FC4632">
        <w:rPr>
          <w:rFonts w:ascii="Times New Roman" w:hAnsi="Times New Roman"/>
          <w:sz w:val="24"/>
          <w:szCs w:val="24"/>
        </w:rPr>
        <w:t xml:space="preserve"> </w:t>
      </w:r>
      <w:r w:rsidR="00EB38BD" w:rsidRPr="00FC4632">
        <w:rPr>
          <w:rFonts w:ascii="Times New Roman" w:hAnsi="Times New Roman"/>
          <w:sz w:val="24"/>
          <w:szCs w:val="24"/>
        </w:rPr>
        <w:t xml:space="preserve"> </w:t>
      </w:r>
      <w:r w:rsidR="0064294A" w:rsidRPr="00FC4632">
        <w:rPr>
          <w:rFonts w:ascii="Times New Roman" w:hAnsi="Times New Roman"/>
          <w:sz w:val="24"/>
          <w:szCs w:val="24"/>
        </w:rPr>
        <w:t>Šetření se zaměřuje p</w:t>
      </w:r>
      <w:r w:rsidR="00EB38BD" w:rsidRPr="00FC4632">
        <w:rPr>
          <w:rFonts w:ascii="Times New Roman" w:hAnsi="Times New Roman"/>
          <w:sz w:val="24"/>
          <w:szCs w:val="24"/>
        </w:rPr>
        <w:t>ř</w:t>
      </w:r>
      <w:r w:rsidR="0064294A" w:rsidRPr="00FC4632">
        <w:rPr>
          <w:rFonts w:ascii="Times New Roman" w:hAnsi="Times New Roman"/>
          <w:sz w:val="24"/>
          <w:szCs w:val="24"/>
        </w:rPr>
        <w:t xml:space="preserve">edevším </w:t>
      </w:r>
      <w:r w:rsidR="00E66647" w:rsidRPr="00FC4632">
        <w:rPr>
          <w:rFonts w:ascii="Times New Roman" w:hAnsi="Times New Roman"/>
          <w:sz w:val="24"/>
          <w:szCs w:val="24"/>
        </w:rPr>
        <w:t>na zjištění, jaké priority jsou jednotlivými organizacemi v rámci strategického modelu G. I. V. E. S.</w:t>
      </w:r>
      <w:r w:rsidRPr="00FC4632">
        <w:rPr>
          <w:rFonts w:ascii="Times New Roman" w:hAnsi="Times New Roman"/>
          <w:sz w:val="24"/>
          <w:szCs w:val="24"/>
        </w:rPr>
        <w:t xml:space="preserve"> nyní upřednostňovány</w:t>
      </w:r>
      <w:r w:rsidR="00637A93" w:rsidRPr="00FC4632">
        <w:rPr>
          <w:rFonts w:ascii="Times New Roman" w:hAnsi="Times New Roman"/>
          <w:sz w:val="24"/>
          <w:szCs w:val="24"/>
        </w:rPr>
        <w:t>.</w:t>
      </w:r>
      <w:r w:rsidR="0064294A" w:rsidRPr="00FC4632">
        <w:rPr>
          <w:rFonts w:ascii="Times New Roman" w:hAnsi="Times New Roman"/>
          <w:sz w:val="24"/>
          <w:szCs w:val="24"/>
        </w:rPr>
        <w:t xml:space="preserve"> Ptáme se také na pracovní uplatnění fundraiserů v neziskových organizací a na to, jakým způsobem subjekty komunikují s veřejností.</w:t>
      </w:r>
      <w:r w:rsidR="00637A93" w:rsidRPr="00FC4632">
        <w:rPr>
          <w:rFonts w:ascii="Times New Roman" w:hAnsi="Times New Roman"/>
          <w:sz w:val="24"/>
          <w:szCs w:val="24"/>
        </w:rPr>
        <w:t xml:space="preserve"> </w:t>
      </w:r>
      <w:r w:rsidR="002518DC" w:rsidRPr="00FC4632">
        <w:rPr>
          <w:rFonts w:ascii="Times New Roman" w:hAnsi="Times New Roman"/>
          <w:sz w:val="24"/>
          <w:szCs w:val="24"/>
        </w:rPr>
        <w:t xml:space="preserve">Práce se zaměřuje jak na teoretické poznatky fundraisingu, tak na jeho praktickou uskutečnitelnost v NNO. </w:t>
      </w:r>
    </w:p>
    <w:p w:rsidR="00D53660" w:rsidRPr="00FC4632" w:rsidRDefault="00D53660" w:rsidP="00D53660">
      <w:pPr>
        <w:spacing w:after="0" w:line="360" w:lineRule="auto"/>
        <w:ind w:firstLine="567"/>
        <w:jc w:val="both"/>
        <w:rPr>
          <w:rFonts w:ascii="Times New Roman" w:hAnsi="Times New Roman"/>
          <w:sz w:val="24"/>
          <w:szCs w:val="24"/>
        </w:rPr>
      </w:pPr>
    </w:p>
    <w:p w:rsidR="000948B6" w:rsidRPr="00FC4632" w:rsidRDefault="00D53660" w:rsidP="00D53660">
      <w:pPr>
        <w:spacing w:after="0" w:line="360" w:lineRule="auto"/>
        <w:ind w:firstLine="567"/>
        <w:jc w:val="both"/>
        <w:rPr>
          <w:rFonts w:ascii="Times New Roman" w:hAnsi="Times New Roman"/>
          <w:sz w:val="24"/>
          <w:szCs w:val="24"/>
        </w:rPr>
      </w:pPr>
      <w:r w:rsidRPr="00FC4632">
        <w:rPr>
          <w:rFonts w:ascii="Times New Roman" w:hAnsi="Times New Roman"/>
          <w:sz w:val="24"/>
          <w:szCs w:val="24"/>
        </w:rPr>
        <w:t>Práce je rozdělena na část teoretickou a praktickou. Teoretická oblast popisuje termíny spojené s fundraisingem a praktická část se zaměřuje na analýzu získaných dat dotazníkem a snaží se o zodpovězení kladených otázek autorkou.</w:t>
      </w:r>
    </w:p>
    <w:p w:rsidR="002518DC" w:rsidRPr="00FC4632" w:rsidRDefault="002518DC" w:rsidP="00D53660">
      <w:pPr>
        <w:spacing w:after="0" w:line="360" w:lineRule="auto"/>
        <w:jc w:val="both"/>
        <w:rPr>
          <w:rFonts w:ascii="Times New Roman" w:hAnsi="Times New Roman"/>
          <w:b/>
          <w:sz w:val="24"/>
          <w:szCs w:val="24"/>
        </w:rPr>
      </w:pPr>
      <w:r w:rsidRPr="00FC4632">
        <w:rPr>
          <w:rFonts w:ascii="Times New Roman" w:hAnsi="Times New Roman"/>
          <w:sz w:val="24"/>
          <w:szCs w:val="24"/>
        </w:rPr>
        <w:tab/>
      </w:r>
      <w:r w:rsidR="000948B6" w:rsidRPr="00FC4632">
        <w:rPr>
          <w:rFonts w:ascii="Times New Roman" w:hAnsi="Times New Roman"/>
          <w:sz w:val="24"/>
          <w:szCs w:val="24"/>
        </w:rPr>
        <w:t>Podklady pro diplomovou práci jsou čerpány z odborné literatury a opřené o vlastní zkušenosti autorky s tímto tématem.</w:t>
      </w:r>
      <w:r w:rsidRPr="00FC4632">
        <w:rPr>
          <w:rFonts w:ascii="Times New Roman" w:hAnsi="Times New Roman"/>
          <w:sz w:val="24"/>
          <w:szCs w:val="24"/>
        </w:rPr>
        <w:t xml:space="preserve"> </w:t>
      </w:r>
    </w:p>
    <w:p w:rsidR="00637A93" w:rsidRPr="00AE6D00" w:rsidRDefault="00637A93" w:rsidP="00AE6D00">
      <w:pPr>
        <w:spacing w:line="360" w:lineRule="auto"/>
        <w:jc w:val="both"/>
        <w:rPr>
          <w:rFonts w:ascii="Times New Roman" w:hAnsi="Times New Roman"/>
          <w:b/>
          <w:color w:val="000000"/>
          <w:sz w:val="24"/>
          <w:szCs w:val="24"/>
        </w:rPr>
      </w:pPr>
    </w:p>
    <w:p w:rsidR="00637A93" w:rsidRPr="00AE6D00" w:rsidRDefault="00637A93" w:rsidP="00AE6D00">
      <w:pPr>
        <w:spacing w:line="360" w:lineRule="auto"/>
        <w:jc w:val="both"/>
        <w:rPr>
          <w:rFonts w:ascii="Times New Roman" w:hAnsi="Times New Roman"/>
          <w:b/>
          <w:color w:val="000000"/>
          <w:sz w:val="24"/>
          <w:szCs w:val="24"/>
        </w:rPr>
      </w:pPr>
    </w:p>
    <w:p w:rsidR="00637A93" w:rsidRPr="00AE6D00" w:rsidRDefault="00637A93" w:rsidP="00AE6D00">
      <w:pPr>
        <w:spacing w:line="360" w:lineRule="auto"/>
        <w:jc w:val="both"/>
        <w:rPr>
          <w:rFonts w:ascii="Times New Roman" w:hAnsi="Times New Roman"/>
          <w:b/>
          <w:color w:val="000000"/>
          <w:sz w:val="24"/>
          <w:szCs w:val="24"/>
        </w:rPr>
      </w:pPr>
    </w:p>
    <w:p w:rsidR="00637A93" w:rsidRPr="00AE6D00" w:rsidRDefault="00637A93" w:rsidP="00AE6D00">
      <w:pPr>
        <w:spacing w:line="360" w:lineRule="auto"/>
        <w:jc w:val="both"/>
        <w:rPr>
          <w:rFonts w:ascii="Times New Roman" w:hAnsi="Times New Roman"/>
          <w:b/>
          <w:color w:val="000000"/>
          <w:sz w:val="24"/>
          <w:szCs w:val="24"/>
        </w:rPr>
      </w:pPr>
    </w:p>
    <w:p w:rsidR="00637A93" w:rsidRPr="00AE6D00" w:rsidRDefault="00637A93" w:rsidP="00AE6D00">
      <w:pPr>
        <w:spacing w:line="360" w:lineRule="auto"/>
        <w:jc w:val="both"/>
        <w:rPr>
          <w:rFonts w:ascii="Times New Roman" w:hAnsi="Times New Roman"/>
          <w:b/>
          <w:color w:val="000000"/>
          <w:sz w:val="24"/>
          <w:szCs w:val="24"/>
        </w:rPr>
      </w:pPr>
    </w:p>
    <w:p w:rsidR="00637A93" w:rsidRPr="00AE6D00" w:rsidRDefault="00637A93" w:rsidP="00AE6D00">
      <w:pPr>
        <w:spacing w:line="360" w:lineRule="auto"/>
        <w:jc w:val="both"/>
        <w:rPr>
          <w:rFonts w:ascii="Times New Roman" w:hAnsi="Times New Roman"/>
          <w:b/>
          <w:color w:val="000000"/>
          <w:sz w:val="24"/>
          <w:szCs w:val="24"/>
        </w:rPr>
      </w:pPr>
    </w:p>
    <w:p w:rsidR="00637A93" w:rsidRPr="00AE6D00" w:rsidRDefault="00637A93" w:rsidP="00AE6D00">
      <w:pPr>
        <w:spacing w:line="360" w:lineRule="auto"/>
        <w:jc w:val="both"/>
        <w:rPr>
          <w:rFonts w:ascii="Times New Roman" w:hAnsi="Times New Roman"/>
          <w:b/>
          <w:color w:val="000000"/>
          <w:sz w:val="24"/>
          <w:szCs w:val="24"/>
        </w:rPr>
      </w:pPr>
    </w:p>
    <w:p w:rsidR="00637A93" w:rsidRPr="00AE6D00" w:rsidRDefault="00637A93" w:rsidP="00AE6D00">
      <w:pPr>
        <w:spacing w:line="360" w:lineRule="auto"/>
        <w:jc w:val="both"/>
        <w:rPr>
          <w:rFonts w:ascii="Times New Roman" w:hAnsi="Times New Roman"/>
          <w:b/>
          <w:color w:val="000000"/>
          <w:sz w:val="24"/>
          <w:szCs w:val="24"/>
        </w:rPr>
      </w:pPr>
    </w:p>
    <w:p w:rsidR="00637A93" w:rsidRPr="00AE6D00" w:rsidRDefault="00637A93" w:rsidP="00AE6D00">
      <w:pPr>
        <w:spacing w:line="360" w:lineRule="auto"/>
        <w:jc w:val="both"/>
        <w:rPr>
          <w:rFonts w:ascii="Times New Roman" w:hAnsi="Times New Roman"/>
          <w:b/>
          <w:color w:val="000000"/>
          <w:sz w:val="24"/>
          <w:szCs w:val="24"/>
        </w:rPr>
      </w:pPr>
    </w:p>
    <w:p w:rsidR="00637A93" w:rsidRPr="00AE6D00" w:rsidRDefault="00637A93" w:rsidP="00AE6D00">
      <w:pPr>
        <w:spacing w:line="360" w:lineRule="auto"/>
        <w:jc w:val="both"/>
        <w:rPr>
          <w:rFonts w:ascii="Times New Roman" w:hAnsi="Times New Roman"/>
          <w:b/>
          <w:color w:val="000000"/>
          <w:sz w:val="24"/>
          <w:szCs w:val="24"/>
        </w:rPr>
      </w:pPr>
    </w:p>
    <w:p w:rsidR="00522900" w:rsidRPr="00AE6D00" w:rsidRDefault="005639A4" w:rsidP="00AE6D00">
      <w:pPr>
        <w:spacing w:line="360" w:lineRule="auto"/>
        <w:jc w:val="both"/>
        <w:rPr>
          <w:rFonts w:ascii="Times New Roman" w:hAnsi="Times New Roman"/>
          <w:b/>
          <w:color w:val="FF0000"/>
          <w:sz w:val="24"/>
          <w:szCs w:val="24"/>
        </w:rPr>
      </w:pPr>
      <w:r w:rsidRPr="00AE6D00">
        <w:rPr>
          <w:rFonts w:ascii="Times New Roman" w:hAnsi="Times New Roman"/>
          <w:b/>
          <w:color w:val="000000"/>
          <w:sz w:val="24"/>
          <w:szCs w:val="24"/>
        </w:rPr>
        <w:lastRenderedPageBreak/>
        <w:t xml:space="preserve">II. ODDÍL </w:t>
      </w:r>
      <w:r w:rsidR="00522900" w:rsidRPr="00AE6D00">
        <w:rPr>
          <w:rFonts w:ascii="Times New Roman" w:hAnsi="Times New Roman"/>
          <w:b/>
          <w:color w:val="000000"/>
          <w:sz w:val="24"/>
          <w:szCs w:val="24"/>
        </w:rPr>
        <w:t xml:space="preserve">TEORETICKÁ ČÁST </w:t>
      </w:r>
    </w:p>
    <w:p w:rsidR="007736A1" w:rsidRPr="00AE6D00" w:rsidRDefault="00E26633" w:rsidP="00AE6D00">
      <w:pPr>
        <w:spacing w:after="0" w:line="360" w:lineRule="auto"/>
        <w:jc w:val="both"/>
        <w:rPr>
          <w:rFonts w:ascii="Times New Roman" w:hAnsi="Times New Roman"/>
          <w:color w:val="000000"/>
          <w:sz w:val="24"/>
          <w:szCs w:val="24"/>
        </w:rPr>
      </w:pPr>
      <w:r w:rsidRPr="00AE6D00">
        <w:rPr>
          <w:rFonts w:ascii="Times New Roman" w:hAnsi="Times New Roman"/>
          <w:b/>
          <w:color w:val="000000"/>
          <w:sz w:val="24"/>
          <w:szCs w:val="24"/>
        </w:rPr>
        <w:tab/>
      </w:r>
      <w:r w:rsidRPr="00AE6D00">
        <w:rPr>
          <w:rFonts w:ascii="Times New Roman" w:hAnsi="Times New Roman"/>
          <w:color w:val="000000"/>
          <w:sz w:val="24"/>
          <w:szCs w:val="24"/>
        </w:rPr>
        <w:t>Teoretická část obsahuje terminologické vymezení fundraisingu</w:t>
      </w:r>
      <w:r w:rsidR="007736A1" w:rsidRPr="00AE6D00">
        <w:rPr>
          <w:rFonts w:ascii="Times New Roman" w:hAnsi="Times New Roman"/>
          <w:color w:val="000000"/>
          <w:sz w:val="24"/>
          <w:szCs w:val="24"/>
        </w:rPr>
        <w:t>, jeho zásady, formy a metody</w:t>
      </w:r>
      <w:r w:rsidRPr="00AE6D00">
        <w:rPr>
          <w:rFonts w:ascii="Times New Roman" w:hAnsi="Times New Roman"/>
          <w:color w:val="000000"/>
          <w:sz w:val="24"/>
          <w:szCs w:val="24"/>
        </w:rPr>
        <w:t xml:space="preserve">, vztah mezi fundraisingem a filantropií, </w:t>
      </w:r>
      <w:r w:rsidR="00A27360" w:rsidRPr="00AE6D00">
        <w:rPr>
          <w:rFonts w:ascii="Times New Roman" w:hAnsi="Times New Roman"/>
          <w:color w:val="000000"/>
          <w:sz w:val="24"/>
          <w:szCs w:val="24"/>
        </w:rPr>
        <w:t xml:space="preserve">pozici </w:t>
      </w:r>
      <w:r w:rsidRPr="00AE6D00">
        <w:rPr>
          <w:rFonts w:ascii="Times New Roman" w:hAnsi="Times New Roman"/>
          <w:color w:val="000000"/>
          <w:sz w:val="24"/>
          <w:szCs w:val="24"/>
        </w:rPr>
        <w:t>fundraiser</w:t>
      </w:r>
      <w:r w:rsidR="00A27360" w:rsidRPr="00AE6D00">
        <w:rPr>
          <w:rFonts w:ascii="Times New Roman" w:hAnsi="Times New Roman"/>
          <w:color w:val="000000"/>
          <w:sz w:val="24"/>
          <w:szCs w:val="24"/>
        </w:rPr>
        <w:t xml:space="preserve"> a jeho působení</w:t>
      </w:r>
      <w:r w:rsidR="007736A1" w:rsidRPr="00AE6D00">
        <w:rPr>
          <w:rFonts w:ascii="Times New Roman" w:hAnsi="Times New Roman"/>
          <w:color w:val="000000"/>
          <w:sz w:val="24"/>
          <w:szCs w:val="24"/>
        </w:rPr>
        <w:t xml:space="preserve"> v neziskových organizacích (NNO)</w:t>
      </w:r>
      <w:r w:rsidRPr="00AE6D00">
        <w:rPr>
          <w:rFonts w:ascii="Times New Roman" w:hAnsi="Times New Roman"/>
          <w:color w:val="000000"/>
          <w:sz w:val="24"/>
          <w:szCs w:val="24"/>
        </w:rPr>
        <w:t xml:space="preserve">, plánování </w:t>
      </w:r>
      <w:r w:rsidR="00A27360" w:rsidRPr="00AE6D00">
        <w:rPr>
          <w:rFonts w:ascii="Times New Roman" w:hAnsi="Times New Roman"/>
          <w:color w:val="000000"/>
          <w:sz w:val="24"/>
          <w:szCs w:val="24"/>
        </w:rPr>
        <w:t xml:space="preserve">a strategie </w:t>
      </w:r>
      <w:r w:rsidRPr="00AE6D00">
        <w:rPr>
          <w:rFonts w:ascii="Times New Roman" w:hAnsi="Times New Roman"/>
          <w:color w:val="000000"/>
          <w:sz w:val="24"/>
          <w:szCs w:val="24"/>
        </w:rPr>
        <w:t>fundraisingu</w:t>
      </w:r>
      <w:r w:rsidR="00A27360" w:rsidRPr="00AE6D00">
        <w:rPr>
          <w:rFonts w:ascii="Times New Roman" w:hAnsi="Times New Roman"/>
          <w:color w:val="000000"/>
          <w:sz w:val="24"/>
          <w:szCs w:val="24"/>
        </w:rPr>
        <w:t>. Dále jsou zde uvedeny z</w:t>
      </w:r>
      <w:r w:rsidRPr="00AE6D00">
        <w:rPr>
          <w:rFonts w:ascii="Times New Roman" w:hAnsi="Times New Roman"/>
          <w:color w:val="000000"/>
          <w:sz w:val="24"/>
          <w:szCs w:val="24"/>
        </w:rPr>
        <w:t>droje fundraisingu – dárci a jednání s nimi, darování a sponzoring, vlastní z</w:t>
      </w:r>
      <w:r w:rsidR="00A27360" w:rsidRPr="00AE6D00">
        <w:rPr>
          <w:rFonts w:ascii="Times New Roman" w:hAnsi="Times New Roman"/>
          <w:color w:val="000000"/>
          <w:sz w:val="24"/>
          <w:szCs w:val="24"/>
        </w:rPr>
        <w:t xml:space="preserve">isk organizace, granty a dotace. </w:t>
      </w:r>
    </w:p>
    <w:p w:rsidR="00522900" w:rsidRPr="00AE6D00" w:rsidRDefault="007736A1"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A27360" w:rsidRPr="00AE6D00">
        <w:rPr>
          <w:rFonts w:ascii="Times New Roman" w:hAnsi="Times New Roman"/>
          <w:color w:val="000000"/>
          <w:sz w:val="24"/>
          <w:szCs w:val="24"/>
        </w:rPr>
        <w:t>Teoretická</w:t>
      </w:r>
      <w:r w:rsidRPr="00AE6D00">
        <w:rPr>
          <w:rFonts w:ascii="Times New Roman" w:hAnsi="Times New Roman"/>
          <w:color w:val="000000"/>
          <w:sz w:val="24"/>
          <w:szCs w:val="24"/>
        </w:rPr>
        <w:t xml:space="preserve"> čas obsahuje také p</w:t>
      </w:r>
      <w:r w:rsidR="00E26633" w:rsidRPr="00AE6D00">
        <w:rPr>
          <w:rFonts w:ascii="Times New Roman" w:hAnsi="Times New Roman"/>
          <w:color w:val="000000"/>
          <w:sz w:val="24"/>
          <w:szCs w:val="24"/>
        </w:rPr>
        <w:t>opis nestátních neziskovýc</w:t>
      </w:r>
      <w:r w:rsidRPr="00AE6D00">
        <w:rPr>
          <w:rFonts w:ascii="Times New Roman" w:hAnsi="Times New Roman"/>
          <w:color w:val="000000"/>
          <w:sz w:val="24"/>
          <w:szCs w:val="24"/>
        </w:rPr>
        <w:t>h organizací, právní úpravu občanských sdružení, obecně prospěšných společností</w:t>
      </w:r>
      <w:r w:rsidR="00E26633" w:rsidRPr="00AE6D00">
        <w:rPr>
          <w:rFonts w:ascii="Times New Roman" w:hAnsi="Times New Roman"/>
          <w:color w:val="000000"/>
          <w:sz w:val="24"/>
          <w:szCs w:val="24"/>
        </w:rPr>
        <w:t>,</w:t>
      </w:r>
      <w:r w:rsidRPr="00AE6D00">
        <w:rPr>
          <w:rFonts w:ascii="Times New Roman" w:hAnsi="Times New Roman"/>
          <w:color w:val="000000"/>
          <w:sz w:val="24"/>
          <w:szCs w:val="24"/>
        </w:rPr>
        <w:t xml:space="preserve"> nadací</w:t>
      </w:r>
      <w:r w:rsidR="00E26633" w:rsidRPr="00AE6D00">
        <w:rPr>
          <w:rFonts w:ascii="Times New Roman" w:hAnsi="Times New Roman"/>
          <w:color w:val="000000"/>
          <w:sz w:val="24"/>
          <w:szCs w:val="24"/>
        </w:rPr>
        <w:t xml:space="preserve"> a nadační</w:t>
      </w:r>
      <w:r w:rsidRPr="00AE6D00">
        <w:rPr>
          <w:rFonts w:ascii="Times New Roman" w:hAnsi="Times New Roman"/>
          <w:color w:val="000000"/>
          <w:sz w:val="24"/>
          <w:szCs w:val="24"/>
        </w:rPr>
        <w:t>ch fondů</w:t>
      </w:r>
      <w:r w:rsidR="00E26633" w:rsidRPr="00AE6D00">
        <w:rPr>
          <w:rFonts w:ascii="Times New Roman" w:hAnsi="Times New Roman"/>
          <w:color w:val="000000"/>
          <w:sz w:val="24"/>
          <w:szCs w:val="24"/>
        </w:rPr>
        <w:t>,</w:t>
      </w:r>
      <w:r w:rsidRPr="00AE6D00">
        <w:rPr>
          <w:rFonts w:ascii="Times New Roman" w:hAnsi="Times New Roman"/>
          <w:color w:val="000000"/>
          <w:sz w:val="24"/>
          <w:szCs w:val="24"/>
        </w:rPr>
        <w:t xml:space="preserve"> </w:t>
      </w:r>
      <w:r w:rsidR="00E26633" w:rsidRPr="00AE6D00">
        <w:rPr>
          <w:rFonts w:ascii="Times New Roman" w:hAnsi="Times New Roman"/>
          <w:color w:val="000000"/>
          <w:sz w:val="24"/>
          <w:szCs w:val="24"/>
        </w:rPr>
        <w:t>církevní</w:t>
      </w:r>
      <w:r w:rsidRPr="00AE6D00">
        <w:rPr>
          <w:rFonts w:ascii="Times New Roman" w:hAnsi="Times New Roman"/>
          <w:color w:val="000000"/>
          <w:sz w:val="24"/>
          <w:szCs w:val="24"/>
        </w:rPr>
        <w:t>ch</w:t>
      </w:r>
      <w:r w:rsidR="00E26633" w:rsidRPr="00AE6D00">
        <w:rPr>
          <w:rFonts w:ascii="Times New Roman" w:hAnsi="Times New Roman"/>
          <w:color w:val="000000"/>
          <w:sz w:val="24"/>
          <w:szCs w:val="24"/>
        </w:rPr>
        <w:t xml:space="preserve"> NNO</w:t>
      </w:r>
      <w:r w:rsidRPr="00AE6D00">
        <w:rPr>
          <w:rFonts w:ascii="Times New Roman" w:hAnsi="Times New Roman"/>
          <w:color w:val="000000"/>
          <w:sz w:val="24"/>
          <w:szCs w:val="24"/>
        </w:rPr>
        <w:t xml:space="preserve"> a jejich členění a</w:t>
      </w:r>
      <w:r w:rsidR="00E26633" w:rsidRPr="00AE6D00">
        <w:rPr>
          <w:rFonts w:ascii="Times New Roman" w:hAnsi="Times New Roman"/>
          <w:color w:val="000000"/>
          <w:sz w:val="24"/>
          <w:szCs w:val="24"/>
        </w:rPr>
        <w:t xml:space="preserve"> působnost</w:t>
      </w:r>
      <w:r w:rsidRPr="00AE6D00">
        <w:rPr>
          <w:rFonts w:ascii="Times New Roman" w:hAnsi="Times New Roman"/>
          <w:color w:val="000000"/>
          <w:sz w:val="24"/>
          <w:szCs w:val="24"/>
        </w:rPr>
        <w:t>.</w:t>
      </w:r>
    </w:p>
    <w:p w:rsidR="00522900" w:rsidRPr="00AE6D00" w:rsidRDefault="00522900" w:rsidP="00AE6D00">
      <w:pPr>
        <w:spacing w:line="360" w:lineRule="auto"/>
        <w:jc w:val="both"/>
        <w:rPr>
          <w:rFonts w:ascii="Times New Roman" w:hAnsi="Times New Roman"/>
          <w:b/>
          <w:color w:val="000000"/>
          <w:sz w:val="24"/>
          <w:szCs w:val="24"/>
        </w:rPr>
      </w:pPr>
    </w:p>
    <w:p w:rsidR="00522900" w:rsidRPr="00AE6D00" w:rsidRDefault="00522900" w:rsidP="00AE6D00">
      <w:pPr>
        <w:spacing w:line="360" w:lineRule="auto"/>
        <w:jc w:val="both"/>
        <w:rPr>
          <w:rFonts w:ascii="Times New Roman" w:hAnsi="Times New Roman"/>
          <w:b/>
          <w:color w:val="000000"/>
          <w:sz w:val="24"/>
          <w:szCs w:val="24"/>
        </w:rPr>
      </w:pPr>
    </w:p>
    <w:p w:rsidR="00522900" w:rsidRPr="00AE6D00" w:rsidRDefault="00522900" w:rsidP="00AE6D00">
      <w:pPr>
        <w:spacing w:line="360" w:lineRule="auto"/>
        <w:jc w:val="both"/>
        <w:rPr>
          <w:rFonts w:ascii="Times New Roman" w:hAnsi="Times New Roman"/>
          <w:b/>
          <w:color w:val="000000"/>
          <w:sz w:val="24"/>
          <w:szCs w:val="24"/>
        </w:rPr>
      </w:pPr>
    </w:p>
    <w:p w:rsidR="00522900" w:rsidRPr="00AE6D00" w:rsidRDefault="00522900" w:rsidP="00AE6D00">
      <w:pPr>
        <w:spacing w:line="360" w:lineRule="auto"/>
        <w:jc w:val="both"/>
        <w:rPr>
          <w:rFonts w:ascii="Times New Roman" w:hAnsi="Times New Roman"/>
          <w:b/>
          <w:color w:val="000000"/>
          <w:sz w:val="24"/>
          <w:szCs w:val="24"/>
        </w:rPr>
      </w:pPr>
    </w:p>
    <w:p w:rsidR="00522900" w:rsidRPr="00AE6D00" w:rsidRDefault="00522900" w:rsidP="00AE6D00">
      <w:pPr>
        <w:spacing w:line="360" w:lineRule="auto"/>
        <w:jc w:val="both"/>
        <w:rPr>
          <w:rFonts w:ascii="Times New Roman" w:hAnsi="Times New Roman"/>
          <w:b/>
          <w:color w:val="000000"/>
          <w:sz w:val="24"/>
          <w:szCs w:val="24"/>
        </w:rPr>
      </w:pPr>
    </w:p>
    <w:p w:rsidR="00522900" w:rsidRPr="00AE6D00" w:rsidRDefault="00522900" w:rsidP="00AE6D00">
      <w:pPr>
        <w:spacing w:line="360" w:lineRule="auto"/>
        <w:jc w:val="both"/>
        <w:rPr>
          <w:rFonts w:ascii="Times New Roman" w:hAnsi="Times New Roman"/>
          <w:b/>
          <w:color w:val="000000"/>
          <w:sz w:val="24"/>
          <w:szCs w:val="24"/>
        </w:rPr>
      </w:pPr>
    </w:p>
    <w:p w:rsidR="00522900" w:rsidRPr="00AE6D00" w:rsidRDefault="00522900" w:rsidP="00AE6D00">
      <w:pPr>
        <w:spacing w:line="360" w:lineRule="auto"/>
        <w:jc w:val="both"/>
        <w:rPr>
          <w:rFonts w:ascii="Times New Roman" w:hAnsi="Times New Roman"/>
          <w:b/>
          <w:color w:val="000000"/>
          <w:sz w:val="24"/>
          <w:szCs w:val="24"/>
        </w:rPr>
      </w:pPr>
    </w:p>
    <w:p w:rsidR="00522900" w:rsidRPr="00AE6D00" w:rsidRDefault="00522900" w:rsidP="00AE6D00">
      <w:pPr>
        <w:spacing w:line="360" w:lineRule="auto"/>
        <w:jc w:val="both"/>
        <w:rPr>
          <w:rFonts w:ascii="Times New Roman" w:hAnsi="Times New Roman"/>
          <w:b/>
          <w:color w:val="000000"/>
          <w:sz w:val="24"/>
          <w:szCs w:val="24"/>
        </w:rPr>
      </w:pPr>
    </w:p>
    <w:p w:rsidR="00522900" w:rsidRPr="00AE6D00" w:rsidRDefault="00522900" w:rsidP="00AE6D00">
      <w:pPr>
        <w:spacing w:line="360" w:lineRule="auto"/>
        <w:jc w:val="both"/>
        <w:rPr>
          <w:rFonts w:ascii="Times New Roman" w:hAnsi="Times New Roman"/>
          <w:b/>
          <w:color w:val="000000"/>
          <w:sz w:val="24"/>
          <w:szCs w:val="24"/>
        </w:rPr>
      </w:pPr>
    </w:p>
    <w:p w:rsidR="00522900" w:rsidRPr="00AE6D00" w:rsidRDefault="00522900" w:rsidP="00AE6D00">
      <w:pPr>
        <w:spacing w:line="360" w:lineRule="auto"/>
        <w:jc w:val="both"/>
        <w:rPr>
          <w:rFonts w:ascii="Times New Roman" w:hAnsi="Times New Roman"/>
          <w:b/>
          <w:color w:val="000000"/>
          <w:sz w:val="24"/>
          <w:szCs w:val="24"/>
        </w:rPr>
      </w:pPr>
    </w:p>
    <w:p w:rsidR="00522900" w:rsidRPr="00AE6D00" w:rsidRDefault="00522900" w:rsidP="00AE6D00">
      <w:pPr>
        <w:spacing w:line="360" w:lineRule="auto"/>
        <w:jc w:val="both"/>
        <w:rPr>
          <w:rFonts w:ascii="Times New Roman" w:hAnsi="Times New Roman"/>
          <w:b/>
          <w:color w:val="000000"/>
          <w:sz w:val="24"/>
          <w:szCs w:val="24"/>
        </w:rPr>
      </w:pPr>
    </w:p>
    <w:p w:rsidR="00522900" w:rsidRPr="00AE6D00" w:rsidRDefault="00522900" w:rsidP="00AE6D00">
      <w:pPr>
        <w:spacing w:line="360" w:lineRule="auto"/>
        <w:jc w:val="both"/>
        <w:rPr>
          <w:rFonts w:ascii="Times New Roman" w:hAnsi="Times New Roman"/>
          <w:b/>
          <w:color w:val="000000"/>
          <w:sz w:val="24"/>
          <w:szCs w:val="24"/>
        </w:rPr>
      </w:pPr>
    </w:p>
    <w:p w:rsidR="00522900" w:rsidRPr="00AE6D00" w:rsidRDefault="00522900" w:rsidP="00AE6D00">
      <w:pPr>
        <w:spacing w:line="360" w:lineRule="auto"/>
        <w:jc w:val="both"/>
        <w:rPr>
          <w:rFonts w:ascii="Times New Roman" w:hAnsi="Times New Roman"/>
          <w:b/>
          <w:color w:val="000000"/>
          <w:sz w:val="24"/>
          <w:szCs w:val="24"/>
        </w:rPr>
      </w:pPr>
    </w:p>
    <w:p w:rsidR="00522900" w:rsidRPr="00AE6D00" w:rsidRDefault="00522900" w:rsidP="00AE6D00">
      <w:pPr>
        <w:spacing w:line="360" w:lineRule="auto"/>
        <w:jc w:val="both"/>
        <w:rPr>
          <w:rFonts w:ascii="Times New Roman" w:hAnsi="Times New Roman"/>
          <w:b/>
          <w:color w:val="000000"/>
          <w:sz w:val="24"/>
          <w:szCs w:val="24"/>
        </w:rPr>
      </w:pPr>
    </w:p>
    <w:p w:rsidR="00522900" w:rsidRPr="00AE6D00" w:rsidRDefault="00522900" w:rsidP="00AE6D00">
      <w:pPr>
        <w:spacing w:line="360" w:lineRule="auto"/>
        <w:jc w:val="both"/>
        <w:rPr>
          <w:rFonts w:ascii="Times New Roman" w:hAnsi="Times New Roman"/>
          <w:b/>
          <w:color w:val="000000"/>
          <w:sz w:val="24"/>
          <w:szCs w:val="24"/>
        </w:rPr>
      </w:pPr>
    </w:p>
    <w:p w:rsidR="00522900" w:rsidRPr="00AE6D00" w:rsidRDefault="00522900" w:rsidP="00AE6D00">
      <w:pPr>
        <w:spacing w:line="360" w:lineRule="auto"/>
        <w:jc w:val="both"/>
        <w:rPr>
          <w:rFonts w:ascii="Times New Roman" w:hAnsi="Times New Roman"/>
          <w:b/>
          <w:color w:val="000000"/>
          <w:sz w:val="24"/>
          <w:szCs w:val="24"/>
        </w:rPr>
      </w:pPr>
    </w:p>
    <w:p w:rsidR="00637A93" w:rsidRPr="00AE6D00" w:rsidRDefault="003E0E20" w:rsidP="00AE6D00">
      <w:pPr>
        <w:spacing w:line="360" w:lineRule="auto"/>
        <w:jc w:val="both"/>
        <w:rPr>
          <w:rFonts w:ascii="Times New Roman" w:hAnsi="Times New Roman"/>
          <w:b/>
          <w:color w:val="000000"/>
          <w:sz w:val="24"/>
          <w:szCs w:val="24"/>
        </w:rPr>
      </w:pPr>
      <w:r w:rsidRPr="00AE6D00">
        <w:rPr>
          <w:rFonts w:ascii="Times New Roman" w:hAnsi="Times New Roman"/>
          <w:b/>
          <w:color w:val="000000"/>
          <w:sz w:val="24"/>
          <w:szCs w:val="24"/>
        </w:rPr>
        <w:lastRenderedPageBreak/>
        <w:t>1</w:t>
      </w:r>
      <w:r w:rsidR="00522900" w:rsidRPr="00AE6D00">
        <w:rPr>
          <w:rFonts w:ascii="Times New Roman" w:hAnsi="Times New Roman"/>
          <w:b/>
          <w:color w:val="000000"/>
          <w:sz w:val="24"/>
          <w:szCs w:val="24"/>
        </w:rPr>
        <w:t xml:space="preserve"> FUNDRAISING </w:t>
      </w:r>
    </w:p>
    <w:p w:rsidR="00637A93" w:rsidRPr="00AE6D00" w:rsidRDefault="00C35D7B" w:rsidP="00AE6D00">
      <w:pPr>
        <w:spacing w:line="360" w:lineRule="auto"/>
        <w:ind w:firstLine="567"/>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Pojem fundraising se stále více objevuje v běžné mluvě lidí, participujících v organizacích neziskového sektoru. Samotné slovo lze definovat mnohými způsoby a každý fundraiser si ho může vykládat a upravovat do pro něj nejvhodnějšího způsobu užití v praxi. Pojem v sobě především zahrnuje:</w:t>
      </w:r>
    </w:p>
    <w:p w:rsidR="00637A93" w:rsidRPr="00AE6D00" w:rsidRDefault="00637A93" w:rsidP="00AE6D00">
      <w:pPr>
        <w:pStyle w:val="Odstavecseseznamem"/>
        <w:numPr>
          <w:ilvl w:val="0"/>
          <w:numId w:val="34"/>
        </w:numPr>
        <w:spacing w:line="360" w:lineRule="auto"/>
        <w:ind w:left="567"/>
        <w:jc w:val="both"/>
        <w:rPr>
          <w:rFonts w:ascii="Times New Roman" w:hAnsi="Times New Roman"/>
          <w:color w:val="000000"/>
          <w:sz w:val="24"/>
          <w:szCs w:val="24"/>
        </w:rPr>
      </w:pPr>
      <w:r w:rsidRPr="00AE6D00">
        <w:rPr>
          <w:rFonts w:ascii="Times New Roman" w:hAnsi="Times New Roman"/>
          <w:color w:val="000000"/>
          <w:sz w:val="24"/>
          <w:szCs w:val="24"/>
        </w:rPr>
        <w:t>Obor a s ním spojené speciální metody a postupy, kterými se snaží získávat finanční a jiné další prostředky potřebné pro činnost organizace neziskového sektoru.</w:t>
      </w:r>
    </w:p>
    <w:p w:rsidR="00637A93" w:rsidRPr="00AE6D00" w:rsidRDefault="00637A93" w:rsidP="00AE6D00">
      <w:pPr>
        <w:pStyle w:val="Odstavecseseznamem"/>
        <w:numPr>
          <w:ilvl w:val="0"/>
          <w:numId w:val="34"/>
        </w:numPr>
        <w:spacing w:line="360" w:lineRule="auto"/>
        <w:ind w:left="567"/>
        <w:jc w:val="both"/>
        <w:rPr>
          <w:rFonts w:ascii="Times New Roman" w:hAnsi="Times New Roman"/>
          <w:color w:val="000000"/>
          <w:sz w:val="24"/>
          <w:szCs w:val="24"/>
        </w:rPr>
      </w:pPr>
      <w:r w:rsidRPr="00AE6D00">
        <w:rPr>
          <w:rFonts w:ascii="Times New Roman" w:hAnsi="Times New Roman"/>
          <w:color w:val="000000"/>
          <w:sz w:val="24"/>
          <w:szCs w:val="24"/>
        </w:rPr>
        <w:t>Věda, o tom, jak získat na svou stranu druhé a přesvědčit je o potřebnosti a nutnosti naší organizace pro celou společnost.</w:t>
      </w:r>
    </w:p>
    <w:p w:rsidR="00637A93" w:rsidRPr="00AE6D00" w:rsidRDefault="00637A93" w:rsidP="00AE6D00">
      <w:pPr>
        <w:pStyle w:val="Odstavecseseznamem"/>
        <w:numPr>
          <w:ilvl w:val="0"/>
          <w:numId w:val="34"/>
        </w:numPr>
        <w:spacing w:line="360" w:lineRule="auto"/>
        <w:ind w:left="567"/>
        <w:jc w:val="both"/>
        <w:rPr>
          <w:rFonts w:ascii="Times New Roman" w:hAnsi="Times New Roman"/>
          <w:color w:val="000000"/>
          <w:sz w:val="24"/>
          <w:szCs w:val="24"/>
        </w:rPr>
      </w:pPr>
      <w:r w:rsidRPr="00AE6D00">
        <w:rPr>
          <w:rFonts w:ascii="Times New Roman" w:hAnsi="Times New Roman"/>
          <w:color w:val="000000"/>
          <w:sz w:val="24"/>
          <w:szCs w:val="24"/>
        </w:rPr>
        <w:t xml:space="preserve">Nástroj, jehož pomocí můžeme druhé podnítit k dobrým skutkům a získat jejich zájem, čas a důvěru. </w:t>
      </w:r>
      <w:r w:rsidR="00F50B9E" w:rsidRPr="00AE6D00">
        <w:rPr>
          <w:rFonts w:ascii="Times New Roman" w:hAnsi="Times New Roman"/>
          <w:color w:val="000000"/>
          <w:sz w:val="24"/>
          <w:szCs w:val="24"/>
        </w:rPr>
        <w:t>(Fundraising v neziskových organizacích, 2002)</w:t>
      </w:r>
    </w:p>
    <w:p w:rsidR="00637A93" w:rsidRPr="00AE6D00" w:rsidRDefault="00C35D7B" w:rsidP="00AE6D00">
      <w:pPr>
        <w:spacing w:line="360" w:lineRule="auto"/>
        <w:ind w:firstLine="567"/>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Fundraising je často označován jako marketing neziskových organizací. „Umět se obrátit na správné lidi, se správným fundraisingovým produktem, za správnou cenu, na správném místě, ve správnou chvíli, se správnou nabídkou“, tvoří tzv. fundraisingový mix. Pro co největší úspěch fundraisingu je uvést všechny tyto složky v soulad. (Němeček</w:t>
      </w:r>
      <w:r w:rsidR="00E971EF" w:rsidRPr="00AE6D00">
        <w:rPr>
          <w:rFonts w:ascii="Times New Roman" w:hAnsi="Times New Roman"/>
          <w:color w:val="000000"/>
          <w:sz w:val="24"/>
          <w:szCs w:val="24"/>
        </w:rPr>
        <w:t>, [200?])</w:t>
      </w:r>
    </w:p>
    <w:p w:rsidR="00C35D7B" w:rsidRPr="00AE6D00" w:rsidRDefault="00637A93" w:rsidP="00AE6D00">
      <w:pPr>
        <w:spacing w:line="360" w:lineRule="auto"/>
        <w:jc w:val="both"/>
        <w:rPr>
          <w:rFonts w:ascii="Times New Roman" w:hAnsi="Times New Roman"/>
          <w:b/>
          <w:color w:val="000000"/>
          <w:sz w:val="24"/>
          <w:szCs w:val="24"/>
        </w:rPr>
      </w:pPr>
      <w:r w:rsidRPr="00AE6D00">
        <w:rPr>
          <w:rFonts w:ascii="Times New Roman" w:hAnsi="Times New Roman"/>
          <w:b/>
          <w:color w:val="000000"/>
          <w:sz w:val="24"/>
          <w:szCs w:val="24"/>
        </w:rPr>
        <w:t>Fundraising a filantropie</w:t>
      </w:r>
    </w:p>
    <w:p w:rsidR="00637A93" w:rsidRPr="00AE6D00" w:rsidRDefault="00C35D7B" w:rsidP="00AE6D00">
      <w:pPr>
        <w:spacing w:after="0" w:line="360" w:lineRule="auto"/>
        <w:jc w:val="both"/>
        <w:rPr>
          <w:rFonts w:ascii="Times New Roman" w:hAnsi="Times New Roman"/>
          <w:b/>
          <w:color w:val="000000"/>
          <w:sz w:val="24"/>
          <w:szCs w:val="24"/>
        </w:rPr>
      </w:pPr>
      <w:r w:rsidRPr="00AE6D00">
        <w:rPr>
          <w:rFonts w:ascii="Times New Roman" w:hAnsi="Times New Roman"/>
          <w:b/>
          <w:color w:val="000000"/>
          <w:sz w:val="24"/>
          <w:szCs w:val="24"/>
        </w:rPr>
        <w:tab/>
      </w:r>
      <w:r w:rsidR="00637A93" w:rsidRPr="00AE6D00">
        <w:rPr>
          <w:rFonts w:ascii="Times New Roman" w:hAnsi="Times New Roman"/>
          <w:color w:val="000000"/>
          <w:sz w:val="24"/>
          <w:szCs w:val="24"/>
        </w:rPr>
        <w:t>„Filantropie představuje souhrn dobrovolných činností a chování, které vedou k vědomé podpoře třetích osob (jednotlivců, skupin, organizací) za účelem dosažení vyšší kvality života jednotlivce a společnosti.“(Hloušek, str. 10, 2007)</w:t>
      </w:r>
    </w:p>
    <w:p w:rsidR="00637A93" w:rsidRPr="00AE6D00" w:rsidRDefault="00D14466"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 xml:space="preserve">Za filantropii bychom tedy mohli považovat jakýkoliv altruistický akt, zlepšující kvalitu života jedinců, kteří pomoc potřebují. Obsahem filantropie je především nastolení relativního řádu a harmonie. Vychází z vědomí existující nerovnosti – nerovnosti majetku, schopností a nadání, možností, situací zákonitých i nahodilých. Moderní filantropii chápeme jako prostředek zájmu lidí na věcech veřejných a tedy i jako nástroj demokracie. (Hloušek, 2007) </w:t>
      </w:r>
    </w:p>
    <w:p w:rsidR="00637A93" w:rsidRPr="00AE6D00" w:rsidRDefault="00C35D7B"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Předpokládáme tedy, že fundraising se zrodil z filantropie, tedy ochoty a možnosti pomoci bližnímu. Filantropie je úzce spjatá s křesťanstvím. Pokud budeme na fundraising nahlížet jako na dárcovství těsně jsou s n</w:t>
      </w:r>
      <w:r w:rsidR="00522900" w:rsidRPr="00AE6D00">
        <w:rPr>
          <w:rFonts w:ascii="Times New Roman" w:hAnsi="Times New Roman"/>
          <w:color w:val="000000"/>
          <w:sz w:val="24"/>
          <w:szCs w:val="24"/>
        </w:rPr>
        <w:t xml:space="preserve">ím spojeny pojmy jako štědrost, </w:t>
      </w:r>
      <w:r w:rsidR="00637A93" w:rsidRPr="00AE6D00">
        <w:rPr>
          <w:rFonts w:ascii="Times New Roman" w:hAnsi="Times New Roman"/>
          <w:color w:val="000000"/>
          <w:sz w:val="24"/>
          <w:szCs w:val="24"/>
        </w:rPr>
        <w:t xml:space="preserve">soucit, solidarita, soudržnost, ochota konat dobro ve prospěch druhých, které jsou právě dané u filantropie. V kontextu bychom mohli také tyto dvě slova, chápat, jako synonyma. Fundraisig, je už ale </w:t>
      </w:r>
      <w:r w:rsidR="00637A93" w:rsidRPr="00AE6D00">
        <w:rPr>
          <w:rFonts w:ascii="Times New Roman" w:hAnsi="Times New Roman"/>
          <w:color w:val="000000"/>
          <w:sz w:val="24"/>
          <w:szCs w:val="24"/>
        </w:rPr>
        <w:lastRenderedPageBreak/>
        <w:t xml:space="preserve">spíše obor, věda, zahrnující vlastní metody a postupy, jak získávat prostředky na činnost organizací neziskového sektoru. Filantropie je v tomhle pohledu spíše pojímána jako víra. </w:t>
      </w:r>
    </w:p>
    <w:p w:rsidR="00D0124B" w:rsidRPr="00AE6D00" w:rsidRDefault="00D0124B" w:rsidP="00AE6D00">
      <w:pPr>
        <w:spacing w:after="0" w:line="360" w:lineRule="auto"/>
        <w:jc w:val="both"/>
        <w:rPr>
          <w:rFonts w:ascii="Times New Roman" w:hAnsi="Times New Roman"/>
          <w:color w:val="000000"/>
          <w:sz w:val="24"/>
          <w:szCs w:val="24"/>
        </w:rPr>
      </w:pPr>
    </w:p>
    <w:p w:rsidR="00637A93" w:rsidRPr="00AE6D00" w:rsidRDefault="00637A93" w:rsidP="00AE6D00">
      <w:pPr>
        <w:spacing w:after="0" w:line="360" w:lineRule="auto"/>
        <w:jc w:val="both"/>
        <w:rPr>
          <w:rFonts w:ascii="Times New Roman" w:hAnsi="Times New Roman"/>
          <w:b/>
          <w:color w:val="000000"/>
          <w:sz w:val="24"/>
          <w:szCs w:val="24"/>
        </w:rPr>
      </w:pPr>
      <w:r w:rsidRPr="00AE6D00">
        <w:rPr>
          <w:rFonts w:ascii="Times New Roman" w:hAnsi="Times New Roman"/>
          <w:b/>
          <w:color w:val="000000"/>
          <w:sz w:val="24"/>
          <w:szCs w:val="24"/>
        </w:rPr>
        <w:t xml:space="preserve">Zásady fundraisingu </w:t>
      </w:r>
    </w:p>
    <w:p w:rsidR="00637A93" w:rsidRPr="00AE6D00" w:rsidRDefault="00637A93" w:rsidP="00AE6D00">
      <w:pPr>
        <w:pStyle w:val="Odstavecseseznamem"/>
        <w:numPr>
          <w:ilvl w:val="0"/>
          <w:numId w:val="32"/>
        </w:numPr>
        <w:spacing w:line="360" w:lineRule="auto"/>
        <w:ind w:left="567"/>
        <w:jc w:val="both"/>
        <w:rPr>
          <w:rFonts w:ascii="Times New Roman" w:hAnsi="Times New Roman"/>
          <w:color w:val="000000"/>
          <w:sz w:val="24"/>
          <w:szCs w:val="24"/>
        </w:rPr>
      </w:pPr>
      <w:r w:rsidRPr="00AE6D00">
        <w:rPr>
          <w:rFonts w:ascii="Times New Roman" w:hAnsi="Times New Roman"/>
          <w:color w:val="000000"/>
          <w:sz w:val="24"/>
          <w:szCs w:val="24"/>
        </w:rPr>
        <w:t>Získávání příznivců</w:t>
      </w:r>
    </w:p>
    <w:p w:rsidR="00637A93" w:rsidRPr="00AE6D00" w:rsidRDefault="00637A93" w:rsidP="00AE6D00">
      <w:pPr>
        <w:pStyle w:val="Odstavecseseznamem"/>
        <w:numPr>
          <w:ilvl w:val="0"/>
          <w:numId w:val="32"/>
        </w:numPr>
        <w:spacing w:line="360" w:lineRule="auto"/>
        <w:ind w:left="567"/>
        <w:jc w:val="both"/>
        <w:rPr>
          <w:rFonts w:ascii="Times New Roman" w:hAnsi="Times New Roman"/>
          <w:color w:val="000000"/>
          <w:sz w:val="24"/>
          <w:szCs w:val="24"/>
        </w:rPr>
      </w:pPr>
      <w:r w:rsidRPr="00AE6D00">
        <w:rPr>
          <w:rFonts w:ascii="Times New Roman" w:hAnsi="Times New Roman"/>
          <w:color w:val="000000"/>
          <w:sz w:val="24"/>
          <w:szCs w:val="24"/>
        </w:rPr>
        <w:t>Jde ruku v ruce se vzděláváním</w:t>
      </w:r>
    </w:p>
    <w:p w:rsidR="00637A93" w:rsidRPr="00AE6D00" w:rsidRDefault="00637A93" w:rsidP="00AE6D00">
      <w:pPr>
        <w:pStyle w:val="Odstavecseseznamem"/>
        <w:numPr>
          <w:ilvl w:val="0"/>
          <w:numId w:val="32"/>
        </w:numPr>
        <w:spacing w:line="360" w:lineRule="auto"/>
        <w:ind w:left="567"/>
        <w:jc w:val="both"/>
        <w:rPr>
          <w:rFonts w:ascii="Times New Roman" w:hAnsi="Times New Roman"/>
          <w:color w:val="000000"/>
          <w:sz w:val="24"/>
          <w:szCs w:val="24"/>
        </w:rPr>
      </w:pPr>
      <w:r w:rsidRPr="00AE6D00">
        <w:rPr>
          <w:rFonts w:ascii="Times New Roman" w:hAnsi="Times New Roman"/>
          <w:color w:val="000000"/>
          <w:sz w:val="24"/>
          <w:szCs w:val="24"/>
        </w:rPr>
        <w:t>Znamená prodávat</w:t>
      </w:r>
    </w:p>
    <w:p w:rsidR="00637A93" w:rsidRPr="00AE6D00" w:rsidRDefault="00637A93" w:rsidP="00AE6D00">
      <w:pPr>
        <w:pStyle w:val="Odstavecseseznamem"/>
        <w:numPr>
          <w:ilvl w:val="0"/>
          <w:numId w:val="32"/>
        </w:numPr>
        <w:spacing w:line="360" w:lineRule="auto"/>
        <w:ind w:left="567"/>
        <w:jc w:val="both"/>
        <w:rPr>
          <w:rFonts w:ascii="Times New Roman" w:hAnsi="Times New Roman"/>
          <w:color w:val="000000"/>
          <w:sz w:val="24"/>
          <w:szCs w:val="24"/>
        </w:rPr>
      </w:pPr>
      <w:r w:rsidRPr="00AE6D00">
        <w:rPr>
          <w:rFonts w:ascii="Times New Roman" w:hAnsi="Times New Roman"/>
          <w:color w:val="000000"/>
          <w:sz w:val="24"/>
          <w:szCs w:val="24"/>
        </w:rPr>
        <w:t>Je etickou disciplínou</w:t>
      </w:r>
    </w:p>
    <w:p w:rsidR="00E971EF" w:rsidRPr="00AE6D00" w:rsidRDefault="00637A93" w:rsidP="00AE6D00">
      <w:pPr>
        <w:pStyle w:val="Odstavecseseznamem"/>
        <w:numPr>
          <w:ilvl w:val="0"/>
          <w:numId w:val="32"/>
        </w:numPr>
        <w:spacing w:line="360" w:lineRule="auto"/>
        <w:ind w:left="567"/>
        <w:jc w:val="both"/>
        <w:rPr>
          <w:rFonts w:ascii="Times New Roman" w:hAnsi="Times New Roman"/>
          <w:color w:val="000000"/>
          <w:sz w:val="24"/>
          <w:szCs w:val="24"/>
        </w:rPr>
      </w:pPr>
      <w:r w:rsidRPr="00AE6D00">
        <w:rPr>
          <w:rFonts w:ascii="Times New Roman" w:hAnsi="Times New Roman"/>
          <w:color w:val="000000"/>
          <w:sz w:val="24"/>
          <w:szCs w:val="24"/>
        </w:rPr>
        <w:t>Nedostanete, oč nepožádáte</w:t>
      </w:r>
    </w:p>
    <w:p w:rsidR="00637A93" w:rsidRPr="00AE6D00" w:rsidRDefault="00637A93" w:rsidP="00AE6D00">
      <w:pPr>
        <w:pStyle w:val="Odstavecseseznamem"/>
        <w:numPr>
          <w:ilvl w:val="0"/>
          <w:numId w:val="32"/>
        </w:numPr>
        <w:spacing w:line="360" w:lineRule="auto"/>
        <w:ind w:left="567"/>
        <w:jc w:val="both"/>
        <w:rPr>
          <w:rFonts w:ascii="Times New Roman" w:hAnsi="Times New Roman"/>
          <w:color w:val="000000"/>
          <w:sz w:val="24"/>
          <w:szCs w:val="24"/>
        </w:rPr>
      </w:pPr>
      <w:r w:rsidRPr="00AE6D00">
        <w:rPr>
          <w:rFonts w:ascii="Times New Roman" w:hAnsi="Times New Roman"/>
          <w:color w:val="000000"/>
          <w:sz w:val="24"/>
          <w:szCs w:val="24"/>
        </w:rPr>
        <w:t xml:space="preserve">Nezapomeňte poděkovat </w:t>
      </w:r>
      <w:r w:rsidR="00E971EF" w:rsidRPr="00AE6D00">
        <w:rPr>
          <w:rFonts w:ascii="Times New Roman" w:hAnsi="Times New Roman"/>
          <w:color w:val="000000"/>
          <w:sz w:val="24"/>
          <w:szCs w:val="24"/>
        </w:rPr>
        <w:t>(Němeček, [200?])</w:t>
      </w:r>
    </w:p>
    <w:p w:rsidR="00637A93" w:rsidRPr="00AE6D00" w:rsidRDefault="00637A93" w:rsidP="00AE6D00">
      <w:pPr>
        <w:spacing w:line="360" w:lineRule="auto"/>
        <w:jc w:val="both"/>
        <w:rPr>
          <w:rFonts w:ascii="Times New Roman" w:hAnsi="Times New Roman"/>
          <w:b/>
          <w:color w:val="000000"/>
          <w:sz w:val="24"/>
          <w:szCs w:val="24"/>
        </w:rPr>
      </w:pPr>
      <w:r w:rsidRPr="00AE6D00">
        <w:rPr>
          <w:rFonts w:ascii="Times New Roman" w:hAnsi="Times New Roman"/>
          <w:b/>
          <w:color w:val="000000"/>
          <w:sz w:val="24"/>
          <w:szCs w:val="24"/>
        </w:rPr>
        <w:t>Formy fundraisingu</w:t>
      </w:r>
    </w:p>
    <w:p w:rsidR="00637A93" w:rsidRPr="00AE6D00" w:rsidRDefault="00637A93" w:rsidP="00AE6D00">
      <w:pPr>
        <w:pStyle w:val="Odstavecseseznamem"/>
        <w:numPr>
          <w:ilvl w:val="0"/>
          <w:numId w:val="33"/>
        </w:numPr>
        <w:spacing w:line="360" w:lineRule="auto"/>
        <w:ind w:left="567"/>
        <w:jc w:val="both"/>
        <w:rPr>
          <w:rFonts w:ascii="Times New Roman" w:hAnsi="Times New Roman"/>
          <w:color w:val="000000"/>
          <w:sz w:val="24"/>
          <w:szCs w:val="24"/>
        </w:rPr>
      </w:pPr>
      <w:r w:rsidRPr="00AE6D00">
        <w:rPr>
          <w:rFonts w:ascii="Times New Roman" w:hAnsi="Times New Roman"/>
          <w:color w:val="000000"/>
          <w:sz w:val="24"/>
          <w:szCs w:val="24"/>
        </w:rPr>
        <w:t>Individuální fundraising – jedná se o získávání finančních prostředků od jednotlivců formou daru (peněžitý nebo věcný), veřejná sbírka, loterie, dobročinná aukce, DMS (dárcovská SMS), dobrovolnictví (individuální), odkaz v závěti.</w:t>
      </w:r>
    </w:p>
    <w:p w:rsidR="00637A93" w:rsidRPr="00AE6D00" w:rsidRDefault="00637A93" w:rsidP="00AE6D00">
      <w:pPr>
        <w:pStyle w:val="Odstavecseseznamem"/>
        <w:numPr>
          <w:ilvl w:val="0"/>
          <w:numId w:val="33"/>
        </w:numPr>
        <w:spacing w:line="360" w:lineRule="auto"/>
        <w:ind w:left="567"/>
        <w:jc w:val="both"/>
        <w:rPr>
          <w:rFonts w:ascii="Times New Roman" w:hAnsi="Times New Roman"/>
          <w:color w:val="000000"/>
          <w:sz w:val="24"/>
          <w:szCs w:val="24"/>
        </w:rPr>
      </w:pPr>
      <w:r w:rsidRPr="00AE6D00">
        <w:rPr>
          <w:rFonts w:ascii="Times New Roman" w:hAnsi="Times New Roman"/>
          <w:color w:val="000000"/>
          <w:sz w:val="24"/>
          <w:szCs w:val="24"/>
        </w:rPr>
        <w:t>Firemní funraising -  oslovování podniků a firem, zaměřujeme se na získání prostředků, a to daru (peněžitý či věcný), financi z dobročinné aukce, reklamy, propagace, firemní dobrovolnictví, zapůjčení prostor či techniky, zapůjčení pracovníka – (např. pro pomoc s účetnictví, přípravou strategického plánu, s využitím marketingu pro rozvoj činnost), slevy při nákupu zboží a služeb.</w:t>
      </w:r>
    </w:p>
    <w:p w:rsidR="00637A93" w:rsidRPr="00AE6D00" w:rsidRDefault="00637A93" w:rsidP="00AE6D00">
      <w:pPr>
        <w:pStyle w:val="Odstavecseseznamem"/>
        <w:numPr>
          <w:ilvl w:val="0"/>
          <w:numId w:val="33"/>
        </w:numPr>
        <w:spacing w:line="360" w:lineRule="auto"/>
        <w:ind w:left="567"/>
        <w:jc w:val="both"/>
        <w:rPr>
          <w:rFonts w:ascii="Times New Roman" w:hAnsi="Times New Roman"/>
          <w:color w:val="000000"/>
          <w:sz w:val="24"/>
          <w:szCs w:val="24"/>
        </w:rPr>
      </w:pPr>
      <w:r w:rsidRPr="00AE6D00">
        <w:rPr>
          <w:rFonts w:ascii="Times New Roman" w:hAnsi="Times New Roman"/>
          <w:color w:val="000000"/>
          <w:sz w:val="24"/>
          <w:szCs w:val="24"/>
        </w:rPr>
        <w:t>Fundraising od státních donátorů – získávání prostředků formou projektů statní správy a místní samosprávy.</w:t>
      </w:r>
    </w:p>
    <w:p w:rsidR="00637A93" w:rsidRPr="00AE6D00" w:rsidRDefault="00637A93" w:rsidP="00AE6D00">
      <w:pPr>
        <w:pStyle w:val="Odstavecseseznamem"/>
        <w:numPr>
          <w:ilvl w:val="0"/>
          <w:numId w:val="33"/>
        </w:numPr>
        <w:spacing w:line="360" w:lineRule="auto"/>
        <w:ind w:left="567"/>
        <w:jc w:val="both"/>
        <w:rPr>
          <w:rFonts w:ascii="Times New Roman" w:hAnsi="Times New Roman"/>
          <w:color w:val="000000"/>
          <w:sz w:val="24"/>
          <w:szCs w:val="24"/>
        </w:rPr>
      </w:pPr>
      <w:r w:rsidRPr="00AE6D00">
        <w:rPr>
          <w:rFonts w:ascii="Times New Roman" w:hAnsi="Times New Roman"/>
          <w:color w:val="000000"/>
          <w:sz w:val="24"/>
          <w:szCs w:val="24"/>
        </w:rPr>
        <w:t>Nadace, nadační fondy – prostředky získávané formou projektů, nadační příspěvek/grant, dotace.</w:t>
      </w:r>
    </w:p>
    <w:p w:rsidR="00637A93" w:rsidRPr="00AE6D00" w:rsidRDefault="00637A93" w:rsidP="00AE6D00">
      <w:pPr>
        <w:pStyle w:val="Odstavecseseznamem"/>
        <w:numPr>
          <w:ilvl w:val="0"/>
          <w:numId w:val="33"/>
        </w:numPr>
        <w:spacing w:line="360" w:lineRule="auto"/>
        <w:ind w:left="567"/>
        <w:jc w:val="both"/>
        <w:rPr>
          <w:rFonts w:ascii="Times New Roman" w:hAnsi="Times New Roman"/>
          <w:color w:val="000000"/>
          <w:sz w:val="24"/>
          <w:szCs w:val="24"/>
        </w:rPr>
      </w:pPr>
      <w:r w:rsidRPr="00AE6D00">
        <w:rPr>
          <w:rFonts w:ascii="Times New Roman" w:hAnsi="Times New Roman"/>
          <w:color w:val="000000"/>
          <w:sz w:val="24"/>
          <w:szCs w:val="24"/>
        </w:rPr>
        <w:t>Evropská unie – zakázky, projekty. (Hloušek, 2007)</w:t>
      </w:r>
    </w:p>
    <w:p w:rsidR="00637A93" w:rsidRPr="00AE6D00" w:rsidRDefault="003E0E20" w:rsidP="00AE6D00">
      <w:pPr>
        <w:spacing w:line="360" w:lineRule="auto"/>
        <w:jc w:val="both"/>
        <w:rPr>
          <w:rFonts w:ascii="Times New Roman" w:hAnsi="Times New Roman"/>
          <w:b/>
          <w:color w:val="000000"/>
          <w:sz w:val="24"/>
          <w:szCs w:val="24"/>
        </w:rPr>
      </w:pPr>
      <w:r w:rsidRPr="00AE6D00">
        <w:rPr>
          <w:rFonts w:ascii="Times New Roman" w:hAnsi="Times New Roman"/>
          <w:b/>
          <w:color w:val="000000"/>
          <w:sz w:val="24"/>
          <w:szCs w:val="24"/>
        </w:rPr>
        <w:t>1</w:t>
      </w:r>
      <w:r w:rsidR="005639A4" w:rsidRPr="00AE6D00">
        <w:rPr>
          <w:rFonts w:ascii="Times New Roman" w:hAnsi="Times New Roman"/>
          <w:b/>
          <w:color w:val="000000"/>
          <w:sz w:val="24"/>
          <w:szCs w:val="24"/>
        </w:rPr>
        <w:t xml:space="preserve">.1 ZÁKLADNÍ METODY FUNDRAISINGU </w:t>
      </w:r>
    </w:p>
    <w:p w:rsidR="00637A93" w:rsidRPr="00AE6D00" w:rsidRDefault="00637A93" w:rsidP="00AE6D00">
      <w:pPr>
        <w:spacing w:line="360" w:lineRule="auto"/>
        <w:jc w:val="both"/>
        <w:rPr>
          <w:rFonts w:ascii="Times New Roman" w:hAnsi="Times New Roman"/>
          <w:color w:val="000000"/>
          <w:sz w:val="24"/>
          <w:szCs w:val="24"/>
        </w:rPr>
      </w:pPr>
      <w:r w:rsidRPr="00AE6D00">
        <w:rPr>
          <w:rFonts w:ascii="Times New Roman" w:hAnsi="Times New Roman"/>
          <w:b/>
          <w:i/>
          <w:color w:val="000000"/>
          <w:sz w:val="24"/>
          <w:szCs w:val="24"/>
        </w:rPr>
        <w:t>Osobní setkání</w:t>
      </w:r>
      <w:r w:rsidRPr="00AE6D00">
        <w:rPr>
          <w:rFonts w:ascii="Times New Roman" w:hAnsi="Times New Roman"/>
          <w:color w:val="000000"/>
          <w:sz w:val="24"/>
          <w:szCs w:val="24"/>
        </w:rPr>
        <w:t xml:space="preserve"> – je neúčinnější metodou fundraisingu. Vyžaduje podrobnou znalost úspěšného jednání, znalost asertivního chování a dostatek zkušeností. Jedná se o časově nejnáročnější metodu. </w:t>
      </w:r>
      <w:r w:rsidR="00D14466" w:rsidRPr="00AE6D00">
        <w:rPr>
          <w:rFonts w:ascii="Times New Roman" w:hAnsi="Times New Roman"/>
          <w:color w:val="000000"/>
          <w:sz w:val="24"/>
          <w:szCs w:val="24"/>
        </w:rPr>
        <w:t>(Fundraising v neziskových organizacích, 2002)</w:t>
      </w:r>
    </w:p>
    <w:p w:rsidR="00637A93" w:rsidRPr="00AE6D00" w:rsidRDefault="00637A93" w:rsidP="00AE6D00">
      <w:p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Pro úspěšné jednání je potřeba dodržovat několik zásad jednání s dárcem:</w:t>
      </w:r>
    </w:p>
    <w:p w:rsidR="00637A93" w:rsidRPr="00AE6D00" w:rsidRDefault="00637A93" w:rsidP="00AE6D00">
      <w:pPr>
        <w:pStyle w:val="Odstavecseseznamem"/>
        <w:numPr>
          <w:ilvl w:val="0"/>
          <w:numId w:val="35"/>
        </w:numPr>
        <w:spacing w:line="360" w:lineRule="auto"/>
        <w:ind w:left="567"/>
        <w:jc w:val="both"/>
        <w:rPr>
          <w:rFonts w:ascii="Times New Roman" w:hAnsi="Times New Roman"/>
          <w:color w:val="000000"/>
          <w:sz w:val="24"/>
          <w:szCs w:val="24"/>
        </w:rPr>
      </w:pPr>
      <w:r w:rsidRPr="00AE6D00">
        <w:rPr>
          <w:rFonts w:ascii="Times New Roman" w:hAnsi="Times New Roman"/>
          <w:color w:val="000000"/>
          <w:sz w:val="24"/>
          <w:szCs w:val="24"/>
        </w:rPr>
        <w:t>Nežebrat, ale nabízet.</w:t>
      </w:r>
    </w:p>
    <w:p w:rsidR="00637A93" w:rsidRPr="00AE6D00" w:rsidRDefault="00637A93" w:rsidP="00AE6D00">
      <w:pPr>
        <w:pStyle w:val="Odstavecseseznamem"/>
        <w:numPr>
          <w:ilvl w:val="0"/>
          <w:numId w:val="35"/>
        </w:numPr>
        <w:spacing w:line="360" w:lineRule="auto"/>
        <w:ind w:left="567"/>
        <w:jc w:val="both"/>
        <w:rPr>
          <w:rFonts w:ascii="Times New Roman" w:hAnsi="Times New Roman"/>
          <w:color w:val="000000"/>
          <w:sz w:val="24"/>
          <w:szCs w:val="24"/>
        </w:rPr>
      </w:pPr>
      <w:r w:rsidRPr="00AE6D00">
        <w:rPr>
          <w:rFonts w:ascii="Times New Roman" w:hAnsi="Times New Roman"/>
          <w:color w:val="000000"/>
          <w:sz w:val="24"/>
          <w:szCs w:val="24"/>
        </w:rPr>
        <w:t>Netlačit na dárce, nenutit, nevyhrožovat.</w:t>
      </w:r>
    </w:p>
    <w:p w:rsidR="00637A93" w:rsidRPr="00AE6D00" w:rsidRDefault="00637A93" w:rsidP="00AE6D00">
      <w:pPr>
        <w:pStyle w:val="Odstavecseseznamem"/>
        <w:numPr>
          <w:ilvl w:val="0"/>
          <w:numId w:val="35"/>
        </w:numPr>
        <w:spacing w:line="360" w:lineRule="auto"/>
        <w:ind w:left="567"/>
        <w:jc w:val="both"/>
        <w:rPr>
          <w:rFonts w:ascii="Times New Roman" w:hAnsi="Times New Roman"/>
          <w:color w:val="000000"/>
          <w:sz w:val="24"/>
          <w:szCs w:val="24"/>
        </w:rPr>
      </w:pPr>
      <w:r w:rsidRPr="00AE6D00">
        <w:rPr>
          <w:rFonts w:ascii="Times New Roman" w:hAnsi="Times New Roman"/>
          <w:color w:val="000000"/>
          <w:sz w:val="24"/>
          <w:szCs w:val="24"/>
        </w:rPr>
        <w:lastRenderedPageBreak/>
        <w:t>Sami musíme naší činnosti věřit, pak teprve můžeme přesvědčit druhé.</w:t>
      </w:r>
    </w:p>
    <w:p w:rsidR="00637A93" w:rsidRPr="00AE6D00" w:rsidRDefault="00637A93" w:rsidP="00AE6D00">
      <w:pPr>
        <w:pStyle w:val="Odstavecseseznamem"/>
        <w:numPr>
          <w:ilvl w:val="0"/>
          <w:numId w:val="35"/>
        </w:numPr>
        <w:spacing w:line="360" w:lineRule="auto"/>
        <w:ind w:left="567"/>
        <w:jc w:val="both"/>
        <w:rPr>
          <w:rFonts w:ascii="Times New Roman" w:hAnsi="Times New Roman"/>
          <w:color w:val="000000"/>
          <w:sz w:val="24"/>
          <w:szCs w:val="24"/>
        </w:rPr>
      </w:pPr>
      <w:r w:rsidRPr="00AE6D00">
        <w:rPr>
          <w:rFonts w:ascii="Times New Roman" w:hAnsi="Times New Roman"/>
          <w:color w:val="000000"/>
          <w:sz w:val="24"/>
          <w:szCs w:val="24"/>
        </w:rPr>
        <w:t>Podnítit důvěru.</w:t>
      </w:r>
    </w:p>
    <w:p w:rsidR="00637A93" w:rsidRPr="00AE6D00" w:rsidRDefault="00637A93" w:rsidP="00AE6D00">
      <w:pPr>
        <w:pStyle w:val="Odstavecseseznamem"/>
        <w:numPr>
          <w:ilvl w:val="0"/>
          <w:numId w:val="35"/>
        </w:numPr>
        <w:spacing w:line="360" w:lineRule="auto"/>
        <w:ind w:left="567"/>
        <w:jc w:val="both"/>
        <w:rPr>
          <w:rFonts w:ascii="Times New Roman" w:hAnsi="Times New Roman"/>
          <w:color w:val="000000"/>
          <w:sz w:val="24"/>
          <w:szCs w:val="24"/>
        </w:rPr>
      </w:pPr>
      <w:r w:rsidRPr="00AE6D00">
        <w:rPr>
          <w:rFonts w:ascii="Times New Roman" w:hAnsi="Times New Roman"/>
          <w:color w:val="000000"/>
          <w:sz w:val="24"/>
          <w:szCs w:val="24"/>
        </w:rPr>
        <w:t>Uvědomit si, že získáváte zejména člověka.</w:t>
      </w:r>
    </w:p>
    <w:p w:rsidR="00637A93" w:rsidRPr="00AE6D00" w:rsidRDefault="00637A93" w:rsidP="00AE6D00">
      <w:pPr>
        <w:pStyle w:val="Odstavecseseznamem"/>
        <w:numPr>
          <w:ilvl w:val="0"/>
          <w:numId w:val="35"/>
        </w:numPr>
        <w:spacing w:line="360" w:lineRule="auto"/>
        <w:ind w:left="567"/>
        <w:jc w:val="both"/>
        <w:rPr>
          <w:rFonts w:ascii="Times New Roman" w:hAnsi="Times New Roman"/>
          <w:color w:val="000000"/>
          <w:sz w:val="24"/>
          <w:szCs w:val="24"/>
        </w:rPr>
      </w:pPr>
      <w:r w:rsidRPr="00AE6D00">
        <w:rPr>
          <w:rFonts w:ascii="Times New Roman" w:hAnsi="Times New Roman"/>
          <w:color w:val="000000"/>
          <w:sz w:val="24"/>
          <w:szCs w:val="24"/>
        </w:rPr>
        <w:t>Být konkrétní – konkrétní částka (požadavek) na konkrétní věc.</w:t>
      </w:r>
    </w:p>
    <w:p w:rsidR="00637A93" w:rsidRPr="00AE6D00" w:rsidRDefault="00637A93" w:rsidP="00AE6D00">
      <w:pPr>
        <w:pStyle w:val="Odstavecseseznamem"/>
        <w:numPr>
          <w:ilvl w:val="0"/>
          <w:numId w:val="35"/>
        </w:numPr>
        <w:spacing w:line="360" w:lineRule="auto"/>
        <w:ind w:left="567"/>
        <w:jc w:val="both"/>
        <w:rPr>
          <w:rFonts w:ascii="Times New Roman" w:hAnsi="Times New Roman"/>
          <w:color w:val="000000"/>
          <w:sz w:val="24"/>
          <w:szCs w:val="24"/>
        </w:rPr>
      </w:pPr>
      <w:r w:rsidRPr="00AE6D00">
        <w:rPr>
          <w:rFonts w:ascii="Times New Roman" w:hAnsi="Times New Roman"/>
          <w:color w:val="000000"/>
          <w:sz w:val="24"/>
          <w:szCs w:val="24"/>
        </w:rPr>
        <w:t>Být uvolnění, upřímní. Úsměvem se nic nezkazí. (Hloušek, 2007)</w:t>
      </w:r>
    </w:p>
    <w:p w:rsidR="00637A93" w:rsidRPr="00AE6D00" w:rsidRDefault="00637A93" w:rsidP="00AE6D00">
      <w:p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Pokud organizace má vytipováno koho oslovit a navázala první kontakt, následuje přímá žádost o podporu. Podstatné je vědět, co organizace potřebuje a o kolik tedy dárce požádá. Stěžejní pro žádající organizace je mít dobré jméno a důvěryhodný projekt. (Rektořík a kol., 2001)</w:t>
      </w:r>
    </w:p>
    <w:p w:rsidR="00637A93" w:rsidRPr="00AE6D00" w:rsidRDefault="00637A93" w:rsidP="00AE6D00">
      <w:pPr>
        <w:spacing w:line="360" w:lineRule="auto"/>
        <w:jc w:val="both"/>
        <w:rPr>
          <w:rFonts w:ascii="Times New Roman" w:hAnsi="Times New Roman"/>
          <w:i/>
          <w:color w:val="000000"/>
          <w:sz w:val="24"/>
          <w:szCs w:val="24"/>
        </w:rPr>
      </w:pPr>
      <w:r w:rsidRPr="00AE6D00">
        <w:rPr>
          <w:rFonts w:ascii="Times New Roman" w:hAnsi="Times New Roman"/>
          <w:i/>
          <w:color w:val="000000"/>
          <w:sz w:val="24"/>
          <w:szCs w:val="24"/>
        </w:rPr>
        <w:t>Fáze osobního rozhovoru</w:t>
      </w:r>
    </w:p>
    <w:p w:rsidR="00637A93" w:rsidRPr="00AE6D00" w:rsidRDefault="00637A93" w:rsidP="00AE6D00">
      <w:pPr>
        <w:pStyle w:val="Odstavecseseznamem"/>
        <w:numPr>
          <w:ilvl w:val="0"/>
          <w:numId w:val="36"/>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Představení – představení sebe a svého postavení v organizaci, úvodní hovor vést v příjemné a uvolněné atmosféře.</w:t>
      </w:r>
    </w:p>
    <w:p w:rsidR="00637A93" w:rsidRPr="00AE6D00" w:rsidRDefault="00637A93" w:rsidP="00AE6D00">
      <w:pPr>
        <w:pStyle w:val="Odstavecseseznamem"/>
        <w:numPr>
          <w:ilvl w:val="0"/>
          <w:numId w:val="36"/>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Prezentace organizace – představit organizaci jasně a výstižně – historie, poslání, vize. Důležité je mít sebou propagační materiály. V této fázi sdělujeme, proč jsme vhodnými kandidáty na příjem daru právě my a naše organizace.</w:t>
      </w:r>
    </w:p>
    <w:p w:rsidR="00637A93" w:rsidRPr="00AE6D00" w:rsidRDefault="00637A93" w:rsidP="00AE6D00">
      <w:pPr>
        <w:pStyle w:val="Odstavecseseznamem"/>
        <w:numPr>
          <w:ilvl w:val="0"/>
          <w:numId w:val="36"/>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Vtažení dárce do problematiky – definovat cílovou skupinu, problematiku jedinců ve společnosti a možnosti řešení. Ujišťovat se, zda nám dárce porozuměl. Vnímat stanoviska dárce a přimět ho na svou stranu.</w:t>
      </w:r>
    </w:p>
    <w:p w:rsidR="00637A93" w:rsidRPr="00AE6D00" w:rsidRDefault="00637A93" w:rsidP="00AE6D00">
      <w:pPr>
        <w:pStyle w:val="Odstavecseseznamem"/>
        <w:numPr>
          <w:ilvl w:val="0"/>
          <w:numId w:val="36"/>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Tah na branku – zde se jedná o konkrétní vyslovení požadavku.</w:t>
      </w:r>
    </w:p>
    <w:p w:rsidR="00637A93" w:rsidRPr="00AE6D00" w:rsidRDefault="00637A93" w:rsidP="00AE6D00">
      <w:pPr>
        <w:pStyle w:val="Odstavecseseznamem"/>
        <w:numPr>
          <w:ilvl w:val="0"/>
          <w:numId w:val="36"/>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Rozloučení – v případě odmítnutí se důstojně rozlučte a neberte to, jako osobní prohru. Při získání dárce na svou stranu si vezměte kontaktní údaje a slibte, že bude pravidelně informován o vaší činnosti.</w:t>
      </w:r>
    </w:p>
    <w:p w:rsidR="00637A93" w:rsidRPr="00AE6D00" w:rsidRDefault="00637A93" w:rsidP="00AE6D00">
      <w:pPr>
        <w:pStyle w:val="Odstavecseseznamem"/>
        <w:numPr>
          <w:ilvl w:val="0"/>
          <w:numId w:val="36"/>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Stále v kontaktu – nejpozději do týdne pošlete krátký dopis s poděkováním, za strávený čas, respektujte vzájemné úmluvy a udržujte dobré vztahy. (Hloušek, 2007)</w:t>
      </w:r>
    </w:p>
    <w:p w:rsidR="00C5158B" w:rsidRPr="00AE6D00" w:rsidRDefault="00C35D7B"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 xml:space="preserve">Stejně jako je důležité dodržovat zásady uvedené výše, je potřeba se vyvarovat, některých chyb, které by mohli negativně ovlivnit naše úsilí při jednání. Jedná se především o nedůvěryhodné nepřátelské chování ze strany žadatele, vzbuzování pocitu viny a nátlak na dárce. Chybná a zanedbaná příprava na jednání – obracení se na nesprávnou osobu, nesrozumitelná prezentace, zaměření se jen na získání financí.(Hloušek, 2007) </w:t>
      </w:r>
    </w:p>
    <w:p w:rsidR="00637A93" w:rsidRPr="00AE6D00" w:rsidRDefault="00C5158B"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lastRenderedPageBreak/>
        <w:tab/>
      </w:r>
      <w:r w:rsidR="00637A93" w:rsidRPr="00AE6D00">
        <w:rPr>
          <w:rFonts w:ascii="Times New Roman" w:hAnsi="Times New Roman"/>
          <w:color w:val="000000"/>
          <w:sz w:val="24"/>
          <w:szCs w:val="24"/>
        </w:rPr>
        <w:t>Těmto chybám můžeme předcházet dobrou přípravou, porozumění věci, přesvědčení o správnosti našeho jednání. Důležité jsou také zkušenosti, empatie a uvědomění si, že „méně je někdy více.“</w:t>
      </w:r>
    </w:p>
    <w:p w:rsidR="00C5158B" w:rsidRPr="00AE6D00" w:rsidRDefault="00C5158B" w:rsidP="00AE6D00">
      <w:pPr>
        <w:spacing w:after="0" w:line="360" w:lineRule="auto"/>
        <w:jc w:val="both"/>
        <w:rPr>
          <w:rFonts w:ascii="Times New Roman" w:hAnsi="Times New Roman"/>
          <w:color w:val="000000"/>
          <w:sz w:val="24"/>
          <w:szCs w:val="24"/>
        </w:rPr>
      </w:pPr>
    </w:p>
    <w:p w:rsidR="00637A93" w:rsidRPr="00AE6D00" w:rsidRDefault="00637A93" w:rsidP="00AE6D00">
      <w:pPr>
        <w:spacing w:after="0" w:line="360" w:lineRule="auto"/>
        <w:jc w:val="both"/>
        <w:rPr>
          <w:rFonts w:ascii="Times New Roman" w:hAnsi="Times New Roman"/>
          <w:i/>
          <w:color w:val="000000"/>
          <w:sz w:val="24"/>
          <w:szCs w:val="24"/>
        </w:rPr>
      </w:pPr>
      <w:r w:rsidRPr="00AE6D00">
        <w:rPr>
          <w:rFonts w:ascii="Times New Roman" w:hAnsi="Times New Roman"/>
          <w:b/>
          <w:i/>
          <w:color w:val="000000"/>
          <w:sz w:val="24"/>
          <w:szCs w:val="24"/>
        </w:rPr>
        <w:t>Veřejná Sbírka</w:t>
      </w:r>
      <w:r w:rsidRPr="00AE6D00">
        <w:rPr>
          <w:rFonts w:ascii="Times New Roman" w:hAnsi="Times New Roman"/>
          <w:i/>
          <w:color w:val="000000"/>
          <w:sz w:val="24"/>
          <w:szCs w:val="24"/>
        </w:rPr>
        <w:t xml:space="preserve"> </w:t>
      </w:r>
    </w:p>
    <w:p w:rsidR="00637A93" w:rsidRPr="00AE6D00" w:rsidRDefault="00C35D7B"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 xml:space="preserve">Definice veřejné sbírky je ukotvena v zákoně č. 117/2001 Sb., o veřejných sbírkách a říká, že se jedná o „získávání a shromažďování dobrovolných peněžitých příspěvků od předem neurčitého okruhu přispěvatelů na předem stanovený veřejně prospěšný účel.“ Veřejně prospěšným účelem je účel humanitární, charitativní, záměr přispívající k rozvoji vzdělání, tělovýchovy nebo sportu, ochrany kulturních památek, tradic nebo životního prostředí. </w:t>
      </w:r>
    </w:p>
    <w:p w:rsidR="00637A93" w:rsidRPr="00AE6D00" w:rsidRDefault="00C35D7B"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V § 2 se uvádí, co za sbírku nepovažujeme. Jedná se o shromažďování finančních příspěvků občanskými sdruženími, spolky, odbory či politickými stranami mezi svými členy, jakož ani shromažďování prostředků církvemi a náboženskými společnosti k náboženským cílům, které probí</w:t>
      </w:r>
      <w:r w:rsidR="00C5158B" w:rsidRPr="00AE6D00">
        <w:rPr>
          <w:rFonts w:ascii="Times New Roman" w:hAnsi="Times New Roman"/>
          <w:color w:val="000000"/>
          <w:sz w:val="24"/>
          <w:szCs w:val="24"/>
        </w:rPr>
        <w:t>há v kostelech či modlitebnách.</w:t>
      </w:r>
      <w:r w:rsidR="00637A93" w:rsidRPr="00AE6D00">
        <w:rPr>
          <w:rFonts w:ascii="Times New Roman" w:hAnsi="Times New Roman"/>
          <w:color w:val="000000"/>
          <w:sz w:val="24"/>
          <w:szCs w:val="24"/>
        </w:rPr>
        <w:br/>
      </w:r>
      <w:r w:rsidRPr="00AE6D00">
        <w:rPr>
          <w:rFonts w:ascii="Times New Roman" w:hAnsi="Times New Roman"/>
          <w:color w:val="000000"/>
          <w:sz w:val="24"/>
          <w:szCs w:val="24"/>
        </w:rPr>
        <w:tab/>
      </w:r>
      <w:r w:rsidR="00637A93" w:rsidRPr="00AE6D00">
        <w:rPr>
          <w:rFonts w:ascii="Times New Roman" w:hAnsi="Times New Roman"/>
          <w:color w:val="000000"/>
          <w:sz w:val="24"/>
          <w:szCs w:val="24"/>
        </w:rPr>
        <w:t xml:space="preserve">Dle § 5 může sbírku pořádat právnická osoba se sídlem v České republice, obec nebo kraj. Pořadatelem se tedy může stát i nezisková organizace. Jedna organizace ovšem nemůže ke stejnému účelu konat několik sbírek najednou. Nezíská-li dostatek prostředků a rozhodne se celou veřejnou sbírku zopakovat, smí konání další sbírky ke stejnému záměru zahájit až po ukončení a řádném vyúčtování sbírky předchozí. </w:t>
      </w:r>
      <w:r w:rsidR="00637A93" w:rsidRPr="00AE6D00">
        <w:rPr>
          <w:rFonts w:ascii="Times New Roman" w:eastAsia="Arial Unicode MS" w:hAnsi="Times New Roman"/>
          <w:bCs/>
          <w:color w:val="000000"/>
          <w:sz w:val="24"/>
          <w:szCs w:val="24"/>
          <w:lang w:eastAsia="cs-CZ"/>
        </w:rPr>
        <w:t xml:space="preserve">Před </w:t>
      </w:r>
      <w:r w:rsidR="00637A93" w:rsidRPr="00AE6D00">
        <w:rPr>
          <w:rFonts w:ascii="Times New Roman" w:hAnsi="Times New Roman"/>
          <w:color w:val="000000"/>
          <w:sz w:val="24"/>
          <w:szCs w:val="24"/>
        </w:rPr>
        <w:t xml:space="preserve">zahájením veřejné sbírky je nutné oznámit záměr sbírky, a to nejméně 30 dní před jejím plánovaným zahájením (u živelních katastrof platí výjimky) příslušnému krajskému úřadu nebo Magistrátu hlavního města Prahy, vždy dle toho, kde má sídlo organizace pořádající sbírku. </w:t>
      </w:r>
      <w:r w:rsidR="00637A93" w:rsidRPr="00AE6D00">
        <w:rPr>
          <w:rFonts w:ascii="Times New Roman" w:hAnsi="Times New Roman"/>
          <w:color w:val="000000"/>
          <w:sz w:val="24"/>
          <w:szCs w:val="24"/>
        </w:rPr>
        <w:br/>
        <w:t>V oznámení je nutné uvést následující údaje:</w:t>
      </w:r>
    </w:p>
    <w:p w:rsidR="00637A93" w:rsidRPr="00AE6D00" w:rsidRDefault="00637A93" w:rsidP="00AE6D00">
      <w:pPr>
        <w:numPr>
          <w:ilvl w:val="0"/>
          <w:numId w:val="37"/>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název, sídlo a identifikační číslo pořádající organizace (IČO), jména, příjmení, data narození a místa trvalého pobytu statutárních zástupců,</w:t>
      </w:r>
    </w:p>
    <w:p w:rsidR="00637A93" w:rsidRPr="00AE6D00" w:rsidRDefault="00637A93" w:rsidP="00AE6D00">
      <w:pPr>
        <w:numPr>
          <w:ilvl w:val="0"/>
          <w:numId w:val="37"/>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jméno, příjmení, datum narození a místo trvalého pobytu osoby oprávněné jednat ve věci sbírky;</w:t>
      </w:r>
    </w:p>
    <w:p w:rsidR="00637A93" w:rsidRPr="00AE6D00" w:rsidRDefault="00637A93" w:rsidP="00AE6D00">
      <w:pPr>
        <w:numPr>
          <w:ilvl w:val="0"/>
          <w:numId w:val="37"/>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účel sbírky,</w:t>
      </w:r>
    </w:p>
    <w:p w:rsidR="00637A93" w:rsidRPr="00AE6D00" w:rsidRDefault="00637A93" w:rsidP="00AE6D00">
      <w:pPr>
        <w:numPr>
          <w:ilvl w:val="0"/>
          <w:numId w:val="37"/>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území, na němž se sbírka bude konat,</w:t>
      </w:r>
    </w:p>
    <w:p w:rsidR="00637A93" w:rsidRPr="00AE6D00" w:rsidRDefault="00637A93" w:rsidP="00AE6D00">
      <w:pPr>
        <w:numPr>
          <w:ilvl w:val="0"/>
          <w:numId w:val="37"/>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datum zahájení a ukončení sbírky,</w:t>
      </w:r>
    </w:p>
    <w:p w:rsidR="00637A93" w:rsidRPr="00AE6D00" w:rsidRDefault="00637A93" w:rsidP="00AE6D00">
      <w:pPr>
        <w:numPr>
          <w:ilvl w:val="0"/>
          <w:numId w:val="37"/>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způsob provádění sbírky,</w:t>
      </w:r>
    </w:p>
    <w:p w:rsidR="00637A93" w:rsidRPr="00AE6D00" w:rsidRDefault="00637A93" w:rsidP="00AE6D00">
      <w:pPr>
        <w:numPr>
          <w:ilvl w:val="0"/>
          <w:numId w:val="37"/>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lastRenderedPageBreak/>
        <w:t>název a adresu banky, u níž je zřízen účet určený ke shromažďování prostředků sbírky a číslo tohoto účtu,</w:t>
      </w:r>
    </w:p>
    <w:p w:rsidR="00637A93" w:rsidRPr="00AE6D00" w:rsidRDefault="00637A93" w:rsidP="00AE6D00">
      <w:pPr>
        <w:numPr>
          <w:ilvl w:val="0"/>
          <w:numId w:val="37"/>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podmínky pro otevření a zajištění obsahu pokladniček, provádí-li se sbírka sběracími pokladničkami,</w:t>
      </w:r>
    </w:p>
    <w:p w:rsidR="00637A93" w:rsidRPr="00AE6D00" w:rsidRDefault="00637A93" w:rsidP="00AE6D00">
      <w:pPr>
        <w:numPr>
          <w:ilvl w:val="0"/>
          <w:numId w:val="37"/>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určení výše příspěvku při prodeji předmětů nebo vstupenek.</w:t>
      </w:r>
    </w:p>
    <w:p w:rsidR="00637A93" w:rsidRPr="00AE6D00" w:rsidRDefault="00637A93" w:rsidP="00AE6D00">
      <w:pPr>
        <w:pStyle w:val="Normlnweb"/>
        <w:spacing w:before="0" w:beforeAutospacing="0" w:after="0" w:afterAutospacing="0" w:line="360" w:lineRule="auto"/>
        <w:jc w:val="both"/>
        <w:rPr>
          <w:rFonts w:ascii="Times New Roman" w:hAnsi="Times New Roman" w:cs="Times New Roman"/>
          <w:color w:val="000000"/>
        </w:rPr>
      </w:pPr>
      <w:r w:rsidRPr="00AE6D00">
        <w:rPr>
          <w:rFonts w:ascii="Times New Roman" w:hAnsi="Times New Roman" w:cs="Times New Roman"/>
          <w:color w:val="000000"/>
        </w:rPr>
        <w:t xml:space="preserve">Dále k oznámení je nutné přiložit další potvrzení, a to: </w:t>
      </w:r>
    </w:p>
    <w:p w:rsidR="00637A93" w:rsidRPr="00AE6D00" w:rsidRDefault="00637A93" w:rsidP="00AE6D00">
      <w:pPr>
        <w:pStyle w:val="Normlnweb"/>
        <w:numPr>
          <w:ilvl w:val="0"/>
          <w:numId w:val="39"/>
        </w:numPr>
        <w:spacing w:before="0" w:beforeAutospacing="0" w:after="0" w:afterAutospacing="0" w:line="360" w:lineRule="auto"/>
        <w:jc w:val="both"/>
        <w:rPr>
          <w:rFonts w:ascii="Times New Roman" w:hAnsi="Times New Roman" w:cs="Times New Roman"/>
          <w:color w:val="000000"/>
        </w:rPr>
      </w:pPr>
      <w:r w:rsidRPr="00AE6D00">
        <w:rPr>
          <w:rFonts w:ascii="Times New Roman" w:hAnsi="Times New Roman" w:cs="Times New Roman"/>
          <w:color w:val="000000"/>
        </w:rPr>
        <w:t xml:space="preserve">ověřenou kopii výpisu z obchodního nebo jiného zákonem stanoveného rejstříku, a to ne starší než 90 dnů. </w:t>
      </w:r>
    </w:p>
    <w:p w:rsidR="00637A93" w:rsidRPr="00AE6D00" w:rsidRDefault="00637A93" w:rsidP="00AE6D00">
      <w:pPr>
        <w:pStyle w:val="Normlnweb"/>
        <w:numPr>
          <w:ilvl w:val="0"/>
          <w:numId w:val="39"/>
        </w:numPr>
        <w:spacing w:before="0" w:beforeAutospacing="0" w:after="0" w:afterAutospacing="0" w:line="360" w:lineRule="auto"/>
        <w:jc w:val="both"/>
        <w:rPr>
          <w:rFonts w:ascii="Times New Roman" w:hAnsi="Times New Roman" w:cs="Times New Roman"/>
          <w:color w:val="000000"/>
        </w:rPr>
      </w:pPr>
      <w:r w:rsidRPr="00AE6D00">
        <w:rPr>
          <w:rFonts w:ascii="Times New Roman" w:hAnsi="Times New Roman" w:cs="Times New Roman"/>
          <w:color w:val="000000"/>
        </w:rPr>
        <w:t xml:space="preserve">U osoby, kterou jste pověřili jednat ve věci sbírky, je nutné dodat výpis z rejstříku trestů a její čestné prohlášení, že není trestně stíhána. </w:t>
      </w:r>
    </w:p>
    <w:p w:rsidR="00637A93" w:rsidRPr="00AE6D00" w:rsidRDefault="00637A93" w:rsidP="00AE6D00">
      <w:pPr>
        <w:pStyle w:val="Normlnweb"/>
        <w:numPr>
          <w:ilvl w:val="0"/>
          <w:numId w:val="39"/>
        </w:numPr>
        <w:spacing w:before="0" w:beforeAutospacing="0" w:after="0" w:afterAutospacing="0" w:line="360" w:lineRule="auto"/>
        <w:jc w:val="both"/>
        <w:rPr>
          <w:rFonts w:ascii="Times New Roman" w:hAnsi="Times New Roman" w:cs="Times New Roman"/>
          <w:color w:val="000000"/>
        </w:rPr>
      </w:pPr>
      <w:r w:rsidRPr="00AE6D00">
        <w:rPr>
          <w:rFonts w:ascii="Times New Roman" w:hAnsi="Times New Roman" w:cs="Times New Roman"/>
          <w:color w:val="000000"/>
        </w:rPr>
        <w:t xml:space="preserve">Budete-li shromažďovat prostředky pomocí sběracích listin, pak přiložte jejich vzor.  Nutné je doložit, že nemáte splatný nedoplatek či penále na dani, na veřejném zdravotním pojištění či sociálním zabezpečení. </w:t>
      </w:r>
    </w:p>
    <w:p w:rsidR="00637A93" w:rsidRPr="00AE6D00" w:rsidRDefault="00637A93" w:rsidP="003E4473">
      <w:pPr>
        <w:pStyle w:val="Normlnweb"/>
        <w:numPr>
          <w:ilvl w:val="0"/>
          <w:numId w:val="39"/>
        </w:numPr>
        <w:spacing w:before="0" w:beforeAutospacing="0" w:after="0" w:afterAutospacing="0" w:line="360" w:lineRule="auto"/>
        <w:rPr>
          <w:rFonts w:ascii="Times New Roman" w:hAnsi="Times New Roman" w:cs="Times New Roman"/>
          <w:color w:val="000000"/>
        </w:rPr>
      </w:pPr>
      <w:r w:rsidRPr="00AE6D00">
        <w:rPr>
          <w:rFonts w:ascii="Times New Roman" w:hAnsi="Times New Roman" w:cs="Times New Roman"/>
          <w:color w:val="000000"/>
        </w:rPr>
        <w:t>čestně prohlášení, že na vás nebyl vyhlášen konkurz, a že ani organizace nevstoupila do likvidace.</w:t>
      </w:r>
      <w:r w:rsidRPr="00AE6D00">
        <w:rPr>
          <w:rFonts w:ascii="Times New Roman" w:hAnsi="Times New Roman" w:cs="Times New Roman"/>
          <w:color w:val="000000"/>
        </w:rPr>
        <w:br/>
      </w:r>
    </w:p>
    <w:p w:rsidR="00637A93" w:rsidRPr="00AE6D00" w:rsidRDefault="00D14466" w:rsidP="003E4473">
      <w:pPr>
        <w:pStyle w:val="Normlnweb"/>
        <w:spacing w:before="0" w:beforeAutospacing="0" w:after="0" w:afterAutospacing="0" w:line="360" w:lineRule="auto"/>
        <w:rPr>
          <w:rFonts w:ascii="Times New Roman" w:hAnsi="Times New Roman" w:cs="Times New Roman"/>
          <w:color w:val="000000"/>
        </w:rPr>
      </w:pPr>
      <w:r w:rsidRPr="00AE6D00">
        <w:rPr>
          <w:rFonts w:ascii="Times New Roman" w:hAnsi="Times New Roman" w:cs="Times New Roman"/>
          <w:color w:val="000000"/>
        </w:rPr>
        <w:t>V § 9 je uvedeno</w:t>
      </w:r>
      <w:r w:rsidR="00637A93" w:rsidRPr="00AE6D00">
        <w:rPr>
          <w:rFonts w:ascii="Times New Roman" w:hAnsi="Times New Roman" w:cs="Times New Roman"/>
          <w:color w:val="000000"/>
        </w:rPr>
        <w:t xml:space="preserve">, </w:t>
      </w:r>
      <w:r w:rsidR="00637A93" w:rsidRPr="00AE6D00">
        <w:rPr>
          <w:rFonts w:ascii="Times New Roman" w:hAnsi="Times New Roman" w:cs="Times New Roman"/>
          <w:b/>
          <w:bCs/>
          <w:color w:val="000000"/>
        </w:rPr>
        <w:t>jak může sbírka probíhat:</w:t>
      </w:r>
      <w:r w:rsidR="00637A93" w:rsidRPr="00AE6D00">
        <w:rPr>
          <w:rFonts w:ascii="Times New Roman" w:hAnsi="Times New Roman" w:cs="Times New Roman"/>
          <w:color w:val="000000"/>
        </w:rPr>
        <w:br/>
      </w:r>
      <w:r w:rsidR="00C35D7B" w:rsidRPr="00AE6D00">
        <w:rPr>
          <w:rFonts w:ascii="Times New Roman" w:hAnsi="Times New Roman" w:cs="Times New Roman"/>
          <w:color w:val="000000"/>
        </w:rPr>
        <w:tab/>
      </w:r>
      <w:r w:rsidR="00637A93" w:rsidRPr="00AE6D00">
        <w:rPr>
          <w:rFonts w:ascii="Times New Roman" w:hAnsi="Times New Roman" w:cs="Times New Roman"/>
          <w:color w:val="000000"/>
        </w:rPr>
        <w:t>Jsou předem dány možnosti, jakým způsobem můžete veřejnou sbírku uskutečnit, a těmi jsou:</w:t>
      </w:r>
    </w:p>
    <w:p w:rsidR="00637A93" w:rsidRPr="00AE6D00" w:rsidRDefault="00637A93" w:rsidP="00AE6D00">
      <w:pPr>
        <w:numPr>
          <w:ilvl w:val="0"/>
          <w:numId w:val="38"/>
        </w:num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shromažďováním příspěvků na předem vyhlášeném zvláštním bankovním účtu zřízeném pro tento účel a pro dobu trvání veřejné sbírky;</w:t>
      </w:r>
    </w:p>
    <w:p w:rsidR="00637A93" w:rsidRPr="00AE6D00" w:rsidRDefault="00637A93" w:rsidP="00AE6D00">
      <w:pPr>
        <w:numPr>
          <w:ilvl w:val="0"/>
          <w:numId w:val="38"/>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sběracími listinami;</w:t>
      </w:r>
    </w:p>
    <w:p w:rsidR="00637A93" w:rsidRPr="00AE6D00" w:rsidRDefault="00637A93" w:rsidP="00AE6D00">
      <w:pPr>
        <w:numPr>
          <w:ilvl w:val="0"/>
          <w:numId w:val="38"/>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pokladničkami v místech určených k přijímání příspěvků;</w:t>
      </w:r>
    </w:p>
    <w:p w:rsidR="00637A93" w:rsidRPr="00AE6D00" w:rsidRDefault="00637A93" w:rsidP="00AE6D00">
      <w:pPr>
        <w:numPr>
          <w:ilvl w:val="0"/>
          <w:numId w:val="38"/>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prodejem předmětů, v jejichž ceně je zahrnut příspěvek;</w:t>
      </w:r>
    </w:p>
    <w:p w:rsidR="00637A93" w:rsidRPr="00AE6D00" w:rsidRDefault="00637A93" w:rsidP="00AE6D00">
      <w:pPr>
        <w:numPr>
          <w:ilvl w:val="0"/>
          <w:numId w:val="38"/>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prodejem vstupenek na veřejná kulturní nebo sportovní vystoupení nebo na jiné všeobecně přístupné akce pořádané za účelem získání příspěvku;</w:t>
      </w:r>
    </w:p>
    <w:p w:rsidR="00637A93" w:rsidRPr="00AE6D00" w:rsidRDefault="00637A93" w:rsidP="00AE6D00">
      <w:pPr>
        <w:numPr>
          <w:ilvl w:val="0"/>
          <w:numId w:val="38"/>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pronájmem telefonní linky určené ke shromažďování příspěvků z telefonního účtu.</w:t>
      </w:r>
    </w:p>
    <w:p w:rsidR="00637A93" w:rsidRPr="00AE6D00" w:rsidRDefault="00C35D7B" w:rsidP="00AE6D00">
      <w:p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ab/>
        <w:t xml:space="preserve">V </w:t>
      </w:r>
      <w:r w:rsidR="00637A93" w:rsidRPr="00AE6D00">
        <w:rPr>
          <w:rFonts w:ascii="Times New Roman" w:hAnsi="Times New Roman"/>
          <w:color w:val="000000"/>
          <w:sz w:val="24"/>
          <w:szCs w:val="24"/>
        </w:rPr>
        <w:t xml:space="preserve">§ 24 </w:t>
      </w:r>
      <w:r w:rsidRPr="00AE6D00">
        <w:rPr>
          <w:rFonts w:ascii="Times New Roman" w:hAnsi="Times New Roman"/>
          <w:color w:val="000000"/>
          <w:sz w:val="24"/>
          <w:szCs w:val="24"/>
        </w:rPr>
        <w:t xml:space="preserve">se </w:t>
      </w:r>
      <w:r w:rsidR="00637A93" w:rsidRPr="00AE6D00">
        <w:rPr>
          <w:rFonts w:ascii="Times New Roman" w:hAnsi="Times New Roman"/>
          <w:color w:val="000000"/>
          <w:sz w:val="24"/>
          <w:szCs w:val="24"/>
        </w:rPr>
        <w:t>uvádí, že kontrolu a dozor nad konáním sbírek provádí příslušný krajský úřad. Ten je oprávněn se kdykoliv během konání sbírky přesvědčit, zda je sbírka konána v souladu s</w:t>
      </w:r>
      <w:r w:rsidRPr="00AE6D00">
        <w:rPr>
          <w:rFonts w:ascii="Times New Roman" w:hAnsi="Times New Roman"/>
          <w:color w:val="000000"/>
          <w:sz w:val="24"/>
          <w:szCs w:val="24"/>
        </w:rPr>
        <w:t> </w:t>
      </w:r>
      <w:r w:rsidR="00637A93" w:rsidRPr="00AE6D00">
        <w:rPr>
          <w:rFonts w:ascii="Times New Roman" w:hAnsi="Times New Roman"/>
          <w:color w:val="000000"/>
          <w:sz w:val="24"/>
          <w:szCs w:val="24"/>
        </w:rPr>
        <w:t xml:space="preserve">oznámením a s právními předpisy. Pořadatel sbírky je povinen na vyzvání příslušného krajského úřadu předložit doklady potřebné k provedení kontroly. Nejpozději do tří měsíců ode dne ukončení sbírky je pořadatel sbírky povinen předložit příslušnému </w:t>
      </w:r>
      <w:r w:rsidR="00637A93" w:rsidRPr="00AE6D00">
        <w:rPr>
          <w:rFonts w:ascii="Times New Roman" w:hAnsi="Times New Roman"/>
          <w:color w:val="000000"/>
          <w:sz w:val="24"/>
          <w:szCs w:val="24"/>
        </w:rPr>
        <w:lastRenderedPageBreak/>
        <w:t>krajskému úřadu ke kontrole a schválení celkové vyúčtování sbírky, ve kterém je uvedena výše hrubého výtěžku, výše skutečných nákladů spojených s jejím konáním a výše čistého výtěžku sbírky a prokáže, zda a jakým způsobem bylo použito tohoto čistého výtěžku ke stanovení účelu sbírky. Také je nutné předložit všechny sběrací listiny, včetně potvrzení obecního úřadu o počtu ověřených sběracích listin, nebo jiné doklady o hrubém výtěžku sbírky (podle způsobu konání sbírky) a nákladech na její konání. Nebyl- li v době kontroly vyúčtování využitý čistý výtěžek sbírky v plném rozsahu, sdělí krajský úřad organizátorovi termín pro provedení kontroly jeho konečného využití.</w:t>
      </w:r>
    </w:p>
    <w:p w:rsidR="00637A93" w:rsidRPr="00AE6D00" w:rsidRDefault="00637A93" w:rsidP="00AE6D00">
      <w:p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b/>
          <w:i/>
          <w:color w:val="000000"/>
          <w:sz w:val="24"/>
          <w:szCs w:val="24"/>
        </w:rPr>
        <w:t>Telefonická kampaň</w:t>
      </w:r>
      <w:r w:rsidRPr="00AE6D00">
        <w:rPr>
          <w:rFonts w:ascii="Times New Roman" w:hAnsi="Times New Roman"/>
          <w:b/>
          <w:color w:val="000000"/>
          <w:sz w:val="24"/>
          <w:szCs w:val="24"/>
        </w:rPr>
        <w:t xml:space="preserve"> –</w:t>
      </w:r>
      <w:r w:rsidRPr="00AE6D00">
        <w:rPr>
          <w:rFonts w:ascii="Times New Roman" w:hAnsi="Times New Roman"/>
          <w:color w:val="000000"/>
          <w:sz w:val="24"/>
          <w:szCs w:val="24"/>
        </w:rPr>
        <w:t xml:space="preserve"> časově je méně náročná než osobní setkání a je možné oslovit více dárců. Nevýhodou právě je neosobní setkání, kdy může docházet k unáhleným závěrům a rychlým odmítnutím ze strany potenciálních dárců. Dále se mohou objevit i nedorozumění, která jsou lépe objasnitelná při kontaktu tváří v tvář. Je pravděpodobné, že po úspěšném ukončení telefonátu dochází k dalšímu kontaktování dárce, jako osobní schůzkou, tak také v podobě děkovací dopisu či emailu. </w:t>
      </w:r>
      <w:r w:rsidR="00D14466" w:rsidRPr="00AE6D00">
        <w:rPr>
          <w:rFonts w:ascii="Times New Roman" w:hAnsi="Times New Roman"/>
          <w:color w:val="000000"/>
          <w:sz w:val="24"/>
          <w:szCs w:val="24"/>
        </w:rPr>
        <w:t>(Fundraising v neziskových organizacích, 2002)</w:t>
      </w:r>
    </w:p>
    <w:p w:rsidR="00637A93" w:rsidRPr="00AE6D00" w:rsidRDefault="00637A93"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Pokud telefonicky žádáme přímo o schůzku, je dobré dodržovat ucelený postup komunikace:</w:t>
      </w:r>
    </w:p>
    <w:p w:rsidR="00637A93" w:rsidRPr="00AE6D00" w:rsidRDefault="00637A93" w:rsidP="00AE6D00">
      <w:pPr>
        <w:pStyle w:val="Odstavecseseznamem"/>
        <w:numPr>
          <w:ilvl w:val="0"/>
          <w:numId w:val="40"/>
        </w:num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Před zahájením telefonátu si zjistíme důležité informace o organizaci (je možné využít obchodního rejstříku, registru ekonomických subjektů, evropské databanky či internetu).</w:t>
      </w:r>
    </w:p>
    <w:p w:rsidR="00637A93" w:rsidRPr="00AE6D00" w:rsidRDefault="00637A93" w:rsidP="00AE6D00">
      <w:pPr>
        <w:pStyle w:val="Odstavecseseznamem"/>
        <w:numPr>
          <w:ilvl w:val="0"/>
          <w:numId w:val="40"/>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Při vlastním telefonátu žádáme oprávněnou osobu ke komunikaci a kontaktu s neziskovými organizacemi.</w:t>
      </w:r>
    </w:p>
    <w:p w:rsidR="00637A93" w:rsidRPr="00AE6D00" w:rsidRDefault="00637A93" w:rsidP="00AE6D00">
      <w:pPr>
        <w:pStyle w:val="Odstavecseseznamem"/>
        <w:numPr>
          <w:ilvl w:val="0"/>
          <w:numId w:val="40"/>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Ujistit se, zda hovoříme se správnou osobou.</w:t>
      </w:r>
    </w:p>
    <w:p w:rsidR="00637A93" w:rsidRPr="00AE6D00" w:rsidRDefault="00637A93" w:rsidP="00AE6D00">
      <w:pPr>
        <w:pStyle w:val="Odstavecseseznamem"/>
        <w:numPr>
          <w:ilvl w:val="0"/>
          <w:numId w:val="40"/>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Představit sebe a svoji organizaci – stručně a výstižně.</w:t>
      </w:r>
    </w:p>
    <w:p w:rsidR="00637A93" w:rsidRPr="00AE6D00" w:rsidRDefault="00637A93" w:rsidP="00AE6D00">
      <w:pPr>
        <w:pStyle w:val="Odstavecseseznamem"/>
        <w:numPr>
          <w:ilvl w:val="0"/>
          <w:numId w:val="40"/>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Požádat o osobní schůzku</w:t>
      </w:r>
    </w:p>
    <w:p w:rsidR="00637A93" w:rsidRPr="00AE6D00" w:rsidRDefault="00637A93" w:rsidP="00AE6D00">
      <w:pPr>
        <w:pStyle w:val="Odstavecseseznamem"/>
        <w:numPr>
          <w:ilvl w:val="0"/>
          <w:numId w:val="40"/>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Ujistit dárce, že ho nezdržíme déle než 15 minut. (Hloušek, 2007)</w:t>
      </w:r>
    </w:p>
    <w:p w:rsidR="00637A93" w:rsidRPr="00AE6D00" w:rsidRDefault="00637A93" w:rsidP="00AE6D00">
      <w:p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b/>
          <w:i/>
          <w:color w:val="000000"/>
          <w:sz w:val="24"/>
          <w:szCs w:val="24"/>
        </w:rPr>
        <w:t>Poštovní kampaň</w:t>
      </w:r>
      <w:r w:rsidRPr="00AE6D00">
        <w:rPr>
          <w:rFonts w:ascii="Times New Roman" w:hAnsi="Times New Roman"/>
          <w:b/>
          <w:color w:val="000000"/>
          <w:sz w:val="24"/>
          <w:szCs w:val="24"/>
        </w:rPr>
        <w:t xml:space="preserve"> – </w:t>
      </w:r>
      <w:r w:rsidRPr="00AE6D00">
        <w:rPr>
          <w:rFonts w:ascii="Times New Roman" w:hAnsi="Times New Roman"/>
          <w:color w:val="000000"/>
          <w:sz w:val="24"/>
          <w:szCs w:val="24"/>
        </w:rPr>
        <w:t>Oslovujeme dárce pomocí dopisu (v dnešní době i formou emailu). Nelze jím ovšem dosáhnou stejného úspěchu jako u osobního setkání. Výhodou je oslovení většího počtu dárců. Při poštovní kampani je důležité graficky co nejlépe upravit obálku i obsah dopisu, aby zaujal, co největší množství adresátů. Větší efektivity se dosahuje originálním nápadem – co a komu pošleme.</w:t>
      </w:r>
    </w:p>
    <w:p w:rsidR="00D0124B" w:rsidRPr="00AE6D00" w:rsidRDefault="00637A93" w:rsidP="00AE6D00">
      <w:pPr>
        <w:spacing w:line="360" w:lineRule="auto"/>
        <w:jc w:val="both"/>
        <w:rPr>
          <w:rFonts w:ascii="Times New Roman" w:hAnsi="Times New Roman"/>
          <w:color w:val="000000"/>
          <w:sz w:val="24"/>
          <w:szCs w:val="24"/>
        </w:rPr>
      </w:pPr>
      <w:r w:rsidRPr="00AE6D00">
        <w:rPr>
          <w:rFonts w:ascii="Times New Roman" w:hAnsi="Times New Roman"/>
          <w:b/>
          <w:i/>
          <w:color w:val="000000"/>
          <w:sz w:val="24"/>
          <w:szCs w:val="24"/>
        </w:rPr>
        <w:lastRenderedPageBreak/>
        <w:t>Inzerce</w:t>
      </w:r>
      <w:r w:rsidRPr="00AE6D00">
        <w:rPr>
          <w:rFonts w:ascii="Times New Roman" w:hAnsi="Times New Roman"/>
          <w:b/>
          <w:color w:val="000000"/>
          <w:sz w:val="24"/>
          <w:szCs w:val="24"/>
        </w:rPr>
        <w:t xml:space="preserve"> – </w:t>
      </w:r>
      <w:r w:rsidRPr="00AE6D00">
        <w:rPr>
          <w:rFonts w:ascii="Times New Roman" w:hAnsi="Times New Roman"/>
          <w:color w:val="000000"/>
          <w:sz w:val="24"/>
          <w:szCs w:val="24"/>
        </w:rPr>
        <w:t>kontakt dárce s</w:t>
      </w:r>
      <w:r w:rsidRPr="00AE6D00">
        <w:rPr>
          <w:rFonts w:ascii="Times New Roman" w:hAnsi="Times New Roman"/>
          <w:b/>
          <w:color w:val="000000"/>
          <w:sz w:val="24"/>
          <w:szCs w:val="24"/>
        </w:rPr>
        <w:t xml:space="preserve"> </w:t>
      </w:r>
      <w:r w:rsidRPr="00AE6D00">
        <w:rPr>
          <w:rFonts w:ascii="Times New Roman" w:hAnsi="Times New Roman"/>
          <w:color w:val="000000"/>
          <w:sz w:val="24"/>
          <w:szCs w:val="24"/>
        </w:rPr>
        <w:t xml:space="preserve">organizací je anonymní. Výhodou je oslovení velkého počtu osob. </w:t>
      </w:r>
      <w:r w:rsidR="00D14466" w:rsidRPr="00AE6D00">
        <w:rPr>
          <w:rFonts w:ascii="Times New Roman" w:hAnsi="Times New Roman"/>
          <w:color w:val="000000"/>
          <w:sz w:val="24"/>
          <w:szCs w:val="24"/>
        </w:rPr>
        <w:t>(Fundraising v neziskových organizacích, 2002</w:t>
      </w:r>
      <w:r w:rsidR="00D0124B" w:rsidRPr="00AE6D00">
        <w:rPr>
          <w:rFonts w:ascii="Times New Roman" w:hAnsi="Times New Roman"/>
          <w:color w:val="000000"/>
          <w:sz w:val="24"/>
          <w:szCs w:val="24"/>
        </w:rPr>
        <w:t>)</w:t>
      </w:r>
    </w:p>
    <w:p w:rsidR="00637A93" w:rsidRPr="00AE6D00" w:rsidRDefault="003E0E20" w:rsidP="00AE6D00">
      <w:pPr>
        <w:spacing w:line="360" w:lineRule="auto"/>
        <w:jc w:val="both"/>
        <w:rPr>
          <w:rFonts w:ascii="Times New Roman" w:hAnsi="Times New Roman"/>
          <w:b/>
          <w:color w:val="000000"/>
          <w:sz w:val="24"/>
          <w:szCs w:val="24"/>
        </w:rPr>
      </w:pPr>
      <w:r w:rsidRPr="00AE6D00">
        <w:rPr>
          <w:rFonts w:ascii="Times New Roman" w:hAnsi="Times New Roman"/>
          <w:b/>
          <w:color w:val="000000"/>
          <w:sz w:val="24"/>
          <w:szCs w:val="24"/>
        </w:rPr>
        <w:t>1</w:t>
      </w:r>
      <w:r w:rsidR="005639A4" w:rsidRPr="00AE6D00">
        <w:rPr>
          <w:rFonts w:ascii="Times New Roman" w:hAnsi="Times New Roman"/>
          <w:b/>
          <w:color w:val="000000"/>
          <w:sz w:val="24"/>
          <w:szCs w:val="24"/>
        </w:rPr>
        <w:t>.2 FUNDRAISER V NESTÁTNÍCH NEZISKOVÝCH ORGANIZACÍCH</w:t>
      </w:r>
    </w:p>
    <w:p w:rsidR="00D14466" w:rsidRPr="00AE6D00" w:rsidRDefault="00C35D7B" w:rsidP="00AE6D00">
      <w:pPr>
        <w:spacing w:after="0" w:line="360" w:lineRule="auto"/>
        <w:ind w:firstLine="360"/>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Fundraising je pro každou organizaci potřebný nejen z hlediska získání prostředků na právě potřebnou činnost, ale i na zabezpečení životaschopnosti a stability organizace. Aby byla zajištěna stálost neziskové organizace, je nezbytné zaměstnat člověka, se specifickými znalostm</w:t>
      </w:r>
      <w:r w:rsidR="00522900" w:rsidRPr="00AE6D00">
        <w:rPr>
          <w:rFonts w:ascii="Times New Roman" w:hAnsi="Times New Roman"/>
          <w:color w:val="000000"/>
          <w:sz w:val="24"/>
          <w:szCs w:val="24"/>
        </w:rPr>
        <w:t xml:space="preserve">i a schopnostmi. (Hloušek, 2007) </w:t>
      </w:r>
    </w:p>
    <w:p w:rsidR="00637A93" w:rsidRPr="00AE6D00" w:rsidRDefault="00A27360" w:rsidP="00AE6D00">
      <w:pPr>
        <w:spacing w:after="0" w:line="360" w:lineRule="auto"/>
        <w:ind w:firstLine="360"/>
        <w:jc w:val="both"/>
        <w:rPr>
          <w:rFonts w:ascii="Times New Roman" w:hAnsi="Times New Roman"/>
          <w:color w:val="000000"/>
          <w:sz w:val="24"/>
          <w:szCs w:val="24"/>
        </w:rPr>
      </w:pPr>
      <w:r w:rsidRPr="00AE6D00">
        <w:rPr>
          <w:rFonts w:ascii="Times New Roman" w:hAnsi="Times New Roman"/>
          <w:color w:val="000000"/>
          <w:sz w:val="24"/>
          <w:szCs w:val="24"/>
        </w:rPr>
        <w:tab/>
      </w:r>
      <w:r w:rsidR="00522900" w:rsidRPr="00AE6D00">
        <w:rPr>
          <w:rFonts w:ascii="Times New Roman" w:hAnsi="Times New Roman"/>
          <w:color w:val="000000"/>
          <w:sz w:val="24"/>
          <w:szCs w:val="24"/>
        </w:rPr>
        <w:t>Z</w:t>
      </w:r>
      <w:r w:rsidR="00637A93" w:rsidRPr="00AE6D00">
        <w:rPr>
          <w:rFonts w:ascii="Times New Roman" w:hAnsi="Times New Roman"/>
          <w:color w:val="000000"/>
          <w:sz w:val="24"/>
          <w:szCs w:val="24"/>
        </w:rPr>
        <w:t>ákladem úspěšného fundraisingu je dobrý fundraiser, nebo spíše spolupracující tým. Předpokladem úspěchu jsou především osobní vlastnosti fundraisera. Ten by měl být schopen nadhledu, měl by se umět vyznat v účetnictví a daňové problematice. Měl by schopen rychle navazovat kontakty, zaujmout je, strhnout na svou stranu, spolupracovat s nimi a udržet si je. Musí znát dobře činnost organizace, její cíle a s nimi se ztotožňovat. Musí být schopen unést zodpovědnost za svoji práci, své úspěchy i neúspěchy, které mají dopad na chod celé organizace.</w:t>
      </w:r>
    </w:p>
    <w:p w:rsidR="00D14466" w:rsidRPr="00AE6D00" w:rsidRDefault="00637A93"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 xml:space="preserve"> </w:t>
      </w:r>
      <w:r w:rsidR="00522900" w:rsidRPr="00AE6D00">
        <w:rPr>
          <w:rFonts w:ascii="Times New Roman" w:hAnsi="Times New Roman"/>
          <w:color w:val="000000"/>
          <w:sz w:val="24"/>
          <w:szCs w:val="24"/>
        </w:rPr>
        <w:tab/>
      </w:r>
      <w:r w:rsidRPr="00AE6D00">
        <w:rPr>
          <w:rFonts w:ascii="Times New Roman" w:hAnsi="Times New Roman"/>
          <w:color w:val="000000"/>
          <w:sz w:val="24"/>
          <w:szCs w:val="24"/>
        </w:rPr>
        <w:t xml:space="preserve">Se zodpovědností je spojena schopnost přijmout odmítnutí a nebrat jej jako osobní prohru. Důležitá je podpora celého týmu, se kterým v organizaci spolupracuje. </w:t>
      </w:r>
      <w:r w:rsidR="00D14466" w:rsidRPr="00AE6D00">
        <w:rPr>
          <w:rFonts w:ascii="Times New Roman" w:hAnsi="Times New Roman"/>
          <w:color w:val="000000"/>
          <w:sz w:val="24"/>
          <w:szCs w:val="24"/>
        </w:rPr>
        <w:t>(Fundraising v neziskových organizacích, 2002)</w:t>
      </w:r>
    </w:p>
    <w:p w:rsidR="00637A93" w:rsidRPr="00AE6D00" w:rsidRDefault="00A27360"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t>Fundraiser by měl</w:t>
      </w:r>
      <w:r w:rsidR="00637A93" w:rsidRPr="00AE6D00">
        <w:rPr>
          <w:rFonts w:ascii="Times New Roman" w:hAnsi="Times New Roman"/>
          <w:color w:val="000000"/>
          <w:sz w:val="24"/>
          <w:szCs w:val="24"/>
        </w:rPr>
        <w:t xml:space="preserve"> mít všeobecný přehled o možnostech získání prostředků pro organizaci. Zapálení pro věc je základem úspěchu. „Přesvědčí jen přesvědčený“. Výhodou je mít dobré komunikační schopnosti, umět argumentovat, předkládat žádosti a mít i manažerské dovednosti.</w:t>
      </w:r>
      <w:r w:rsidRPr="00AE6D00">
        <w:rPr>
          <w:rFonts w:ascii="Times New Roman" w:hAnsi="Times New Roman"/>
          <w:color w:val="000000"/>
          <w:sz w:val="24"/>
          <w:szCs w:val="24"/>
        </w:rPr>
        <w:t>(Jupa, 2009)</w:t>
      </w:r>
    </w:p>
    <w:p w:rsidR="007A75B3" w:rsidRPr="00AE6D00" w:rsidRDefault="007A75B3"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t>„Neziskové organizace od fundraisera očekávají, že bude stratégem a manažerem fundraisingu, výkonnou silou pro realizaci fundraisingu v celém jeho rozsahu a pečlivým úředníkem.“ (Olga Medlíková, str. 29, 2004)</w:t>
      </w:r>
    </w:p>
    <w:p w:rsidR="00637A93" w:rsidRPr="00AE6D00" w:rsidRDefault="00637A93" w:rsidP="00AE6D00">
      <w:pPr>
        <w:spacing w:after="0" w:line="360" w:lineRule="auto"/>
        <w:ind w:firstLine="708"/>
        <w:jc w:val="both"/>
        <w:rPr>
          <w:rFonts w:ascii="Times New Roman" w:hAnsi="Times New Roman"/>
          <w:color w:val="000000"/>
          <w:sz w:val="24"/>
          <w:szCs w:val="24"/>
        </w:rPr>
      </w:pPr>
      <w:r w:rsidRPr="00AE6D00">
        <w:rPr>
          <w:rFonts w:ascii="Times New Roman" w:hAnsi="Times New Roman"/>
          <w:color w:val="000000"/>
          <w:sz w:val="24"/>
          <w:szCs w:val="24"/>
        </w:rPr>
        <w:t>Pokud se organizace rozhodne zaměstnat fundraisera, měla by to vnímat jako dlouhodobou strategii. Musí se připravit na to, že se výsledky nebudou dostavovat ihned. Je potřeba seznámit ho s chodem organizace, s jejím posláním. Musí se nejdříve zapracovat a začít získávat první kontakty. Je vhodné připravit mu dobrý základ, na kterém může stavět – např. stanovit cílovou částku, kterou má získat daný rok. Potom už záleží na schopnostech fundraisera, jak se se svým úkolem vypořádá a zda je tou vhodnou osobou pro tuto práci.</w:t>
      </w:r>
      <w:r w:rsidR="00D14466" w:rsidRPr="00AE6D00">
        <w:rPr>
          <w:rFonts w:ascii="Times New Roman" w:hAnsi="Times New Roman"/>
          <w:color w:val="000000"/>
          <w:sz w:val="24"/>
          <w:szCs w:val="24"/>
        </w:rPr>
        <w:t xml:space="preserve"> (</w:t>
      </w:r>
      <w:r w:rsidR="00C5158B" w:rsidRPr="00AE6D00">
        <w:rPr>
          <w:rFonts w:ascii="Times New Roman" w:hAnsi="Times New Roman"/>
          <w:color w:val="000000"/>
          <w:sz w:val="24"/>
          <w:szCs w:val="24"/>
        </w:rPr>
        <w:t>Šobáňová, 2008</w:t>
      </w:r>
      <w:r w:rsidR="00D14466" w:rsidRPr="00AE6D00">
        <w:rPr>
          <w:rFonts w:ascii="Times New Roman" w:hAnsi="Times New Roman"/>
          <w:color w:val="000000"/>
          <w:sz w:val="24"/>
          <w:szCs w:val="24"/>
        </w:rPr>
        <w:t>)</w:t>
      </w:r>
    </w:p>
    <w:p w:rsidR="00D0124B" w:rsidRPr="00AE6D00" w:rsidRDefault="00D0124B" w:rsidP="00AE6D00">
      <w:pPr>
        <w:spacing w:after="0" w:line="360" w:lineRule="auto"/>
        <w:ind w:firstLine="708"/>
        <w:jc w:val="both"/>
        <w:rPr>
          <w:rFonts w:ascii="Times New Roman" w:hAnsi="Times New Roman"/>
          <w:color w:val="000000"/>
          <w:sz w:val="24"/>
          <w:szCs w:val="24"/>
        </w:rPr>
      </w:pPr>
    </w:p>
    <w:p w:rsidR="00D14466" w:rsidRPr="00AE6D00" w:rsidRDefault="00D14466" w:rsidP="00AE6D00">
      <w:pPr>
        <w:spacing w:after="0" w:line="360" w:lineRule="auto"/>
        <w:ind w:firstLine="708"/>
        <w:jc w:val="both"/>
        <w:rPr>
          <w:rFonts w:ascii="Times New Roman" w:hAnsi="Times New Roman"/>
          <w:color w:val="000000"/>
          <w:sz w:val="24"/>
          <w:szCs w:val="24"/>
        </w:rPr>
      </w:pPr>
    </w:p>
    <w:p w:rsidR="00637A93" w:rsidRPr="00AE6D00" w:rsidRDefault="003E0E20" w:rsidP="00AE6D00">
      <w:pPr>
        <w:spacing w:line="360" w:lineRule="auto"/>
        <w:jc w:val="both"/>
        <w:rPr>
          <w:rFonts w:ascii="Times New Roman" w:hAnsi="Times New Roman"/>
          <w:b/>
          <w:color w:val="000000"/>
          <w:sz w:val="24"/>
          <w:szCs w:val="24"/>
        </w:rPr>
      </w:pPr>
      <w:r w:rsidRPr="00AE6D00">
        <w:rPr>
          <w:rFonts w:ascii="Times New Roman" w:hAnsi="Times New Roman"/>
          <w:b/>
          <w:color w:val="000000"/>
          <w:sz w:val="24"/>
          <w:szCs w:val="24"/>
        </w:rPr>
        <w:lastRenderedPageBreak/>
        <w:t>1</w:t>
      </w:r>
      <w:r w:rsidR="00322FBC" w:rsidRPr="00AE6D00">
        <w:rPr>
          <w:rFonts w:ascii="Times New Roman" w:hAnsi="Times New Roman"/>
          <w:b/>
          <w:color w:val="000000"/>
          <w:sz w:val="24"/>
          <w:szCs w:val="24"/>
        </w:rPr>
        <w:t>. 3</w:t>
      </w:r>
      <w:r w:rsidR="00522900" w:rsidRPr="00AE6D00">
        <w:rPr>
          <w:rFonts w:ascii="Times New Roman" w:hAnsi="Times New Roman"/>
          <w:b/>
          <w:color w:val="000000"/>
          <w:sz w:val="24"/>
          <w:szCs w:val="24"/>
        </w:rPr>
        <w:t xml:space="preserve"> PLÁNOVÁNÍ FUNDRAISINGU</w:t>
      </w:r>
    </w:p>
    <w:p w:rsidR="00D14466" w:rsidRPr="00AE6D00" w:rsidRDefault="00C35D7B"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 xml:space="preserve">Fundraisingový plán se odvíjí od připravované činnosti organizace a podobně jako ostatní plány by měl být pravidelně vyhodnocován a aktualizován ve spojitosti s aktuálními potřebami. (Hloušek, 2007) </w:t>
      </w:r>
    </w:p>
    <w:p w:rsidR="00637A93" w:rsidRPr="00AE6D00" w:rsidRDefault="00D14466"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Dlouhodobé plánování by mělo přispívat k dosažení plánů a cílu organizace co nejefektivnější činností. Před samotným plánováním je nutné si uvědomit, jaké je poslání organizace a kam vlastně směřuje.</w:t>
      </w:r>
    </w:p>
    <w:p w:rsidR="00637A93" w:rsidRPr="00AE6D00" w:rsidRDefault="00C35D7B" w:rsidP="003E4473">
      <w:p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Ivo Jupa ve svých vzdělávacích s</w:t>
      </w:r>
      <w:r w:rsidR="003E4473">
        <w:rPr>
          <w:rFonts w:ascii="Times New Roman" w:hAnsi="Times New Roman"/>
          <w:color w:val="000000"/>
          <w:sz w:val="24"/>
          <w:szCs w:val="24"/>
        </w:rPr>
        <w:t xml:space="preserve">eminářích uvádí, že k úspěšnému </w:t>
      </w:r>
      <w:r w:rsidR="00637A93" w:rsidRPr="00AE6D00">
        <w:rPr>
          <w:rFonts w:ascii="Times New Roman" w:hAnsi="Times New Roman"/>
          <w:color w:val="000000"/>
          <w:sz w:val="24"/>
          <w:szCs w:val="24"/>
        </w:rPr>
        <w:t>fundraisingovému plánu je nezbytné kategorizovat aktuální stav organizace.</w:t>
      </w:r>
    </w:p>
    <w:p w:rsidR="00637A93" w:rsidRPr="00AE6D00" w:rsidRDefault="00637A93" w:rsidP="00AE6D00">
      <w:pPr>
        <w:pStyle w:val="Odstavecseseznamem"/>
        <w:numPr>
          <w:ilvl w:val="0"/>
          <w:numId w:val="51"/>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Klienti – organizace si musí ujasnit, zda ví, komu přesně chce nebo může poskytovat výsledky své práce.</w:t>
      </w:r>
    </w:p>
    <w:p w:rsidR="00637A93" w:rsidRPr="00AE6D00" w:rsidRDefault="00637A93" w:rsidP="00AE6D00">
      <w:pPr>
        <w:pStyle w:val="Odstavecseseznamem"/>
        <w:numPr>
          <w:ilvl w:val="0"/>
          <w:numId w:val="51"/>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Potřeby – zda mají jasně identifikováno, co klienti opravdu potřebují.</w:t>
      </w:r>
    </w:p>
    <w:p w:rsidR="00637A93" w:rsidRPr="00AE6D00" w:rsidRDefault="00637A93" w:rsidP="00AE6D00">
      <w:pPr>
        <w:pStyle w:val="Odstavecseseznamem"/>
        <w:numPr>
          <w:ilvl w:val="0"/>
          <w:numId w:val="51"/>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Produkty – jakými produkty uspokojují potřeby klientů.</w:t>
      </w:r>
    </w:p>
    <w:p w:rsidR="00637A93" w:rsidRPr="00AE6D00" w:rsidRDefault="00637A93" w:rsidP="00AE6D00">
      <w:pPr>
        <w:pStyle w:val="Odstavecseseznamem"/>
        <w:numPr>
          <w:ilvl w:val="0"/>
          <w:numId w:val="51"/>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Procesy - přesně popsaná posloupnost činností a aktivit vedoucích k vzniku požadovaných produktů.</w:t>
      </w:r>
    </w:p>
    <w:p w:rsidR="00637A93" w:rsidRPr="00AE6D00" w:rsidRDefault="00637A93" w:rsidP="00AE6D00">
      <w:pPr>
        <w:pStyle w:val="Odstavecseseznamem"/>
        <w:numPr>
          <w:ilvl w:val="0"/>
          <w:numId w:val="51"/>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Zdroje – stanovit si co a koho přesně organizace potřebuje pro to, aby procesy mohly efektivně fungovat. Spadá zde dosažitelnost zdrojů, opakovatelnost podpory, možnosti a forma plnění a jejich použitelnost.</w:t>
      </w:r>
    </w:p>
    <w:p w:rsidR="00637A93" w:rsidRPr="00AE6D00" w:rsidRDefault="00637A93" w:rsidP="00AE6D00">
      <w:pPr>
        <w:pStyle w:val="Odstavecseseznamem"/>
        <w:numPr>
          <w:ilvl w:val="0"/>
          <w:numId w:val="51"/>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Struktury – jsou určeny systémy a organizační jednotky, které budou procesy podporovat, řídit a odpovídat za ně.</w:t>
      </w:r>
    </w:p>
    <w:p w:rsidR="00637A93" w:rsidRPr="00AE6D00" w:rsidRDefault="00637A93" w:rsidP="00AE6D00">
      <w:p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Pokud je znám aktuální stav organizace je třeba přistoupit k výběru priorit či strategií, které bude organizace využívat a kam bude směřovat.</w:t>
      </w:r>
    </w:p>
    <w:p w:rsidR="00637A93" w:rsidRPr="00AE6D00" w:rsidRDefault="00637A93" w:rsidP="00AE6D00">
      <w:pPr>
        <w:pStyle w:val="Odstavecseseznamem"/>
        <w:numPr>
          <w:ilvl w:val="0"/>
          <w:numId w:val="47"/>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Strategický model G.</w:t>
      </w:r>
      <w:r w:rsidR="00522900" w:rsidRPr="00AE6D00">
        <w:rPr>
          <w:rFonts w:ascii="Times New Roman" w:hAnsi="Times New Roman"/>
          <w:color w:val="000000"/>
          <w:sz w:val="24"/>
          <w:szCs w:val="24"/>
        </w:rPr>
        <w:t xml:space="preserve"> </w:t>
      </w:r>
      <w:r w:rsidRPr="00AE6D00">
        <w:rPr>
          <w:rFonts w:ascii="Times New Roman" w:hAnsi="Times New Roman"/>
          <w:color w:val="000000"/>
          <w:sz w:val="24"/>
          <w:szCs w:val="24"/>
        </w:rPr>
        <w:t>I.</w:t>
      </w:r>
      <w:r w:rsidR="00522900" w:rsidRPr="00AE6D00">
        <w:rPr>
          <w:rFonts w:ascii="Times New Roman" w:hAnsi="Times New Roman"/>
          <w:color w:val="000000"/>
          <w:sz w:val="24"/>
          <w:szCs w:val="24"/>
        </w:rPr>
        <w:t xml:space="preserve"> </w:t>
      </w:r>
      <w:r w:rsidRPr="00AE6D00">
        <w:rPr>
          <w:rFonts w:ascii="Times New Roman" w:hAnsi="Times New Roman"/>
          <w:color w:val="000000"/>
          <w:sz w:val="24"/>
          <w:szCs w:val="24"/>
        </w:rPr>
        <w:t>V.</w:t>
      </w:r>
      <w:r w:rsidR="00522900" w:rsidRPr="00AE6D00">
        <w:rPr>
          <w:rFonts w:ascii="Times New Roman" w:hAnsi="Times New Roman"/>
          <w:color w:val="000000"/>
          <w:sz w:val="24"/>
          <w:szCs w:val="24"/>
        </w:rPr>
        <w:t xml:space="preserve"> </w:t>
      </w:r>
      <w:r w:rsidRPr="00AE6D00">
        <w:rPr>
          <w:rFonts w:ascii="Times New Roman" w:hAnsi="Times New Roman"/>
          <w:color w:val="000000"/>
          <w:sz w:val="24"/>
          <w:szCs w:val="24"/>
        </w:rPr>
        <w:t>E.</w:t>
      </w:r>
      <w:r w:rsidR="00522900" w:rsidRPr="00AE6D00">
        <w:rPr>
          <w:rFonts w:ascii="Times New Roman" w:hAnsi="Times New Roman"/>
          <w:color w:val="000000"/>
          <w:sz w:val="24"/>
          <w:szCs w:val="24"/>
        </w:rPr>
        <w:t xml:space="preserve"> </w:t>
      </w:r>
      <w:r w:rsidRPr="00AE6D00">
        <w:rPr>
          <w:rFonts w:ascii="Times New Roman" w:hAnsi="Times New Roman"/>
          <w:color w:val="000000"/>
          <w:sz w:val="24"/>
          <w:szCs w:val="24"/>
        </w:rPr>
        <w:t>S.</w:t>
      </w:r>
      <w:r w:rsidR="00522900" w:rsidRPr="00AE6D00">
        <w:rPr>
          <w:rFonts w:ascii="Times New Roman" w:hAnsi="Times New Roman"/>
          <w:color w:val="000000"/>
          <w:sz w:val="24"/>
          <w:szCs w:val="24"/>
        </w:rPr>
        <w:t xml:space="preserve"> </w:t>
      </w:r>
    </w:p>
    <w:p w:rsidR="00637A93" w:rsidRPr="00AE6D00" w:rsidRDefault="00C35D7B" w:rsidP="00AE6D00">
      <w:p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 xml:space="preserve">Autorem tohoto modelu je Mal Marwick. Model se skládá z 5 typů strategií, které můžeme pozorovat u organizací. Na uvedeném modelu si každá nezisková organizace může ujasnit priority, kterými se nyní chce a může zabývat. Každá organizace si zvolí svůj plán, kterým může postupovat. Pokud prioritou organizace bude účinnost a efektivita, pak postup bude zcela jiný, než jakby tomu bylo u stability a odolnosti. Při strategii nelze naplňovat více než jednu strategii v daný okamžik. Krátkodobě je lze kombinovat jenom při přechodových obdobích. Záleží na každé organizaci, jakou strategii si zvolí. Pokud si </w:t>
      </w:r>
      <w:r w:rsidR="00637A93" w:rsidRPr="00AE6D00">
        <w:rPr>
          <w:rFonts w:ascii="Times New Roman" w:hAnsi="Times New Roman"/>
          <w:color w:val="000000"/>
          <w:sz w:val="24"/>
          <w:szCs w:val="24"/>
        </w:rPr>
        <w:lastRenderedPageBreak/>
        <w:t>již zajistili např. viditelnost, mohou začít naplňovat jinou strategii. Jestliže se jedná o nově vzniklou organizaci, může začít stavět na čemkoliv, protože nic nemá.</w:t>
      </w:r>
    </w:p>
    <w:p w:rsidR="00637A93" w:rsidRPr="00AE6D00" w:rsidRDefault="00637A93" w:rsidP="00AE6D00">
      <w:pPr>
        <w:spacing w:line="360" w:lineRule="auto"/>
        <w:jc w:val="both"/>
        <w:rPr>
          <w:rFonts w:ascii="Times New Roman" w:hAnsi="Times New Roman"/>
          <w:color w:val="000000"/>
          <w:sz w:val="24"/>
          <w:szCs w:val="24"/>
        </w:rPr>
      </w:pPr>
      <w:r w:rsidRPr="00AE6D00">
        <w:rPr>
          <w:rFonts w:ascii="Times New Roman" w:hAnsi="Times New Roman"/>
          <w:b/>
          <w:color w:val="000000"/>
          <w:sz w:val="24"/>
          <w:szCs w:val="24"/>
        </w:rPr>
        <w:t>G</w:t>
      </w:r>
      <w:r w:rsidRPr="00AE6D00">
        <w:rPr>
          <w:rFonts w:ascii="Times New Roman" w:hAnsi="Times New Roman"/>
          <w:color w:val="000000"/>
          <w:sz w:val="24"/>
          <w:szCs w:val="24"/>
        </w:rPr>
        <w:t>rowth – růst</w:t>
      </w:r>
    </w:p>
    <w:p w:rsidR="00637A93" w:rsidRPr="00AE6D00" w:rsidRDefault="00637A93" w:rsidP="00AE6D00">
      <w:pPr>
        <w:spacing w:line="360" w:lineRule="auto"/>
        <w:jc w:val="both"/>
        <w:rPr>
          <w:rFonts w:ascii="Times New Roman" w:hAnsi="Times New Roman"/>
          <w:color w:val="000000"/>
          <w:sz w:val="24"/>
          <w:szCs w:val="24"/>
        </w:rPr>
      </w:pPr>
      <w:r w:rsidRPr="00AE6D00">
        <w:rPr>
          <w:rFonts w:ascii="Times New Roman" w:hAnsi="Times New Roman"/>
          <w:b/>
          <w:color w:val="000000"/>
          <w:sz w:val="24"/>
          <w:szCs w:val="24"/>
        </w:rPr>
        <w:t>I</w:t>
      </w:r>
      <w:r w:rsidRPr="00AE6D00">
        <w:rPr>
          <w:rFonts w:ascii="Times New Roman" w:hAnsi="Times New Roman"/>
          <w:color w:val="000000"/>
          <w:sz w:val="24"/>
          <w:szCs w:val="24"/>
        </w:rPr>
        <w:t>nvolvement – angažovanost a zapojení dárců</w:t>
      </w:r>
    </w:p>
    <w:p w:rsidR="00637A93" w:rsidRPr="00AE6D00" w:rsidRDefault="00637A93" w:rsidP="00AE6D00">
      <w:pPr>
        <w:spacing w:line="360" w:lineRule="auto"/>
        <w:jc w:val="both"/>
        <w:rPr>
          <w:rFonts w:ascii="Times New Roman" w:hAnsi="Times New Roman"/>
          <w:color w:val="000000"/>
          <w:sz w:val="24"/>
          <w:szCs w:val="24"/>
        </w:rPr>
      </w:pPr>
      <w:r w:rsidRPr="00AE6D00">
        <w:rPr>
          <w:rFonts w:ascii="Times New Roman" w:hAnsi="Times New Roman"/>
          <w:b/>
          <w:color w:val="000000"/>
          <w:sz w:val="24"/>
          <w:szCs w:val="24"/>
        </w:rPr>
        <w:t>V</w:t>
      </w:r>
      <w:r w:rsidRPr="00AE6D00">
        <w:rPr>
          <w:rFonts w:ascii="Times New Roman" w:hAnsi="Times New Roman"/>
          <w:color w:val="000000"/>
          <w:sz w:val="24"/>
          <w:szCs w:val="24"/>
        </w:rPr>
        <w:t>isibility – viditelnost a publicita</w:t>
      </w:r>
    </w:p>
    <w:p w:rsidR="00637A93" w:rsidRPr="00AE6D00" w:rsidRDefault="00637A93" w:rsidP="00AE6D00">
      <w:pPr>
        <w:spacing w:line="360" w:lineRule="auto"/>
        <w:jc w:val="both"/>
        <w:rPr>
          <w:rFonts w:ascii="Times New Roman" w:hAnsi="Times New Roman"/>
          <w:color w:val="000000"/>
          <w:sz w:val="24"/>
          <w:szCs w:val="24"/>
        </w:rPr>
      </w:pPr>
      <w:r w:rsidRPr="00AE6D00">
        <w:rPr>
          <w:rFonts w:ascii="Times New Roman" w:hAnsi="Times New Roman"/>
          <w:b/>
          <w:color w:val="000000"/>
          <w:sz w:val="24"/>
          <w:szCs w:val="24"/>
        </w:rPr>
        <w:t>E</w:t>
      </w:r>
      <w:r w:rsidRPr="00AE6D00">
        <w:rPr>
          <w:rFonts w:ascii="Times New Roman" w:hAnsi="Times New Roman"/>
          <w:color w:val="000000"/>
          <w:sz w:val="24"/>
          <w:szCs w:val="24"/>
        </w:rPr>
        <w:t>fficiency – účinnost a efektivita</w:t>
      </w:r>
    </w:p>
    <w:p w:rsidR="00637A93" w:rsidRPr="00AE6D00" w:rsidRDefault="00637A93" w:rsidP="00AE6D00">
      <w:pPr>
        <w:spacing w:line="360" w:lineRule="auto"/>
        <w:jc w:val="both"/>
        <w:rPr>
          <w:rFonts w:ascii="Times New Roman" w:hAnsi="Times New Roman"/>
          <w:color w:val="000000"/>
          <w:sz w:val="24"/>
          <w:szCs w:val="24"/>
        </w:rPr>
      </w:pPr>
      <w:r w:rsidRPr="00AE6D00">
        <w:rPr>
          <w:rFonts w:ascii="Times New Roman" w:hAnsi="Times New Roman"/>
          <w:b/>
          <w:color w:val="000000"/>
          <w:sz w:val="24"/>
          <w:szCs w:val="24"/>
        </w:rPr>
        <w:t>S</w:t>
      </w:r>
      <w:r w:rsidRPr="00AE6D00">
        <w:rPr>
          <w:rFonts w:ascii="Times New Roman" w:hAnsi="Times New Roman"/>
          <w:color w:val="000000"/>
          <w:sz w:val="24"/>
          <w:szCs w:val="24"/>
        </w:rPr>
        <w:t>tability – stabilita a odolnost</w:t>
      </w:r>
      <w:r w:rsidR="007A75B3" w:rsidRPr="00AE6D00">
        <w:rPr>
          <w:rFonts w:ascii="Times New Roman" w:hAnsi="Times New Roman"/>
          <w:color w:val="000000"/>
          <w:sz w:val="24"/>
          <w:szCs w:val="24"/>
        </w:rPr>
        <w:t>f</w:t>
      </w:r>
    </w:p>
    <w:p w:rsidR="00637A93" w:rsidRPr="00AE6D00" w:rsidRDefault="00637A93" w:rsidP="00AE6D00">
      <w:pPr>
        <w:pStyle w:val="Odstavecseseznamem"/>
        <w:numPr>
          <w:ilvl w:val="0"/>
          <w:numId w:val="47"/>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Finanční řízení neziskové organizace</w:t>
      </w:r>
    </w:p>
    <w:p w:rsidR="00637A93" w:rsidRPr="00AE6D00" w:rsidRDefault="00637A93" w:rsidP="00AE6D00">
      <w:pPr>
        <w:pStyle w:val="Odstavecseseznamem"/>
        <w:numPr>
          <w:ilvl w:val="0"/>
          <w:numId w:val="48"/>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Finanční strategie</w:t>
      </w:r>
    </w:p>
    <w:p w:rsidR="00637A93" w:rsidRPr="00AE6D00" w:rsidRDefault="00637A93" w:rsidP="00AE6D00">
      <w:pPr>
        <w:pStyle w:val="Odstavecseseznamem"/>
        <w:numPr>
          <w:ilvl w:val="0"/>
          <w:numId w:val="49"/>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Základní ingredience, ovlivňující celkovou strategii organizace</w:t>
      </w:r>
    </w:p>
    <w:p w:rsidR="00637A93" w:rsidRPr="00AE6D00" w:rsidRDefault="00637A93" w:rsidP="00AE6D00">
      <w:pPr>
        <w:pStyle w:val="Odstavecseseznamem"/>
        <w:numPr>
          <w:ilvl w:val="0"/>
          <w:numId w:val="49"/>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Nástroj získávání, tvoření a řízení financí pro plánované dosahování cílů</w:t>
      </w:r>
    </w:p>
    <w:p w:rsidR="00637A93" w:rsidRPr="00AE6D00" w:rsidRDefault="00637A93" w:rsidP="00AE6D00">
      <w:pPr>
        <w:pStyle w:val="Odstavecseseznamem"/>
        <w:numPr>
          <w:ilvl w:val="0"/>
          <w:numId w:val="49"/>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Pomáhá zaměřit se na získávání peněz pro to, co organizace potřebuje, nikoli pro to co se jí daří a s čím má zkušenosti</w:t>
      </w:r>
    </w:p>
    <w:p w:rsidR="00637A93" w:rsidRPr="00AE6D00" w:rsidRDefault="00637A93" w:rsidP="00AE6D00">
      <w:pPr>
        <w:pStyle w:val="Odstavecseseznamem"/>
        <w:numPr>
          <w:ilvl w:val="0"/>
          <w:numId w:val="49"/>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Vytváří rozsah a základní pravidla pro všechny finanční a fundraisingové aktivity</w:t>
      </w:r>
    </w:p>
    <w:p w:rsidR="00637A93" w:rsidRPr="00AE6D00" w:rsidRDefault="00637A93" w:rsidP="00AE6D00">
      <w:pPr>
        <w:pStyle w:val="Odstavecseseznamem"/>
        <w:numPr>
          <w:ilvl w:val="0"/>
          <w:numId w:val="49"/>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Definuje zdroje příjmů organizace pro dané období, definuje pravidla, dle kterých se finanční zdroje získávají a využívají</w:t>
      </w:r>
    </w:p>
    <w:p w:rsidR="00637A93" w:rsidRPr="00AE6D00" w:rsidRDefault="00637A93" w:rsidP="00AE6D00">
      <w:pPr>
        <w:pStyle w:val="Odstavecseseznamem"/>
        <w:numPr>
          <w:ilvl w:val="0"/>
          <w:numId w:val="48"/>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Fundraisingová strategie</w:t>
      </w:r>
    </w:p>
    <w:p w:rsidR="00637A93" w:rsidRPr="00AE6D00" w:rsidRDefault="00637A93" w:rsidP="00AE6D00">
      <w:pPr>
        <w:pStyle w:val="Odstavecseseznamem"/>
        <w:numPr>
          <w:ilvl w:val="0"/>
          <w:numId w:val="50"/>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Musí korespondovat s finanční strategií</w:t>
      </w:r>
    </w:p>
    <w:p w:rsidR="00637A93" w:rsidRPr="00AE6D00" w:rsidRDefault="00637A93" w:rsidP="00AE6D00">
      <w:pPr>
        <w:pStyle w:val="Odstavecseseznamem"/>
        <w:numPr>
          <w:ilvl w:val="0"/>
          <w:numId w:val="50"/>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Orientuje se jen na získávání financí zvenčí</w:t>
      </w:r>
    </w:p>
    <w:p w:rsidR="00637A93" w:rsidRPr="00AE6D00" w:rsidRDefault="00637A93" w:rsidP="00AE6D00">
      <w:pPr>
        <w:pStyle w:val="Odstavecseseznamem"/>
        <w:numPr>
          <w:ilvl w:val="0"/>
          <w:numId w:val="50"/>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Definuje podíl získaných a vytvořených financí</w:t>
      </w:r>
    </w:p>
    <w:p w:rsidR="00637A93" w:rsidRPr="00AE6D00" w:rsidRDefault="00C35D7B" w:rsidP="00AE6D00">
      <w:p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Výše nastíněné jednotlivé strategie lze zúžit do tří hlavních proudů. Jedná se o různorodé zdroje strategie zisku a uplatnění:</w:t>
      </w:r>
    </w:p>
    <w:p w:rsidR="00637A93" w:rsidRPr="00AE6D00" w:rsidRDefault="00637A93" w:rsidP="00AE6D00">
      <w:pPr>
        <w:pStyle w:val="Odstavecseseznamem"/>
        <w:numPr>
          <w:ilvl w:val="0"/>
          <w:numId w:val="47"/>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 xml:space="preserve">Rentabilita – výnosnost aktivit organizace. </w:t>
      </w:r>
    </w:p>
    <w:p w:rsidR="00637A93" w:rsidRPr="00AE6D00" w:rsidRDefault="00637A93" w:rsidP="00AE6D00">
      <w:pPr>
        <w:pStyle w:val="Odstavecseseznamem"/>
        <w:numPr>
          <w:ilvl w:val="0"/>
          <w:numId w:val="47"/>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Solventnost – dlouhodobá platební schopnost dostát dlouhodobým závazkům a tím naplňovat své poslání</w:t>
      </w:r>
    </w:p>
    <w:p w:rsidR="00637A93" w:rsidRPr="00AE6D00" w:rsidRDefault="00637A93" w:rsidP="00AE6D00">
      <w:pPr>
        <w:pStyle w:val="Odstavecseseznamem"/>
        <w:numPr>
          <w:ilvl w:val="0"/>
          <w:numId w:val="47"/>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Likvidita – platební schopnost – schopnost organizace dostát svým krátkodobým závazkům. Strategie směřující k likviditě znamená potř</w:t>
      </w:r>
      <w:r w:rsidR="00C5158B" w:rsidRPr="00AE6D00">
        <w:rPr>
          <w:rFonts w:ascii="Times New Roman" w:hAnsi="Times New Roman"/>
          <w:color w:val="000000"/>
          <w:sz w:val="24"/>
          <w:szCs w:val="24"/>
        </w:rPr>
        <w:t>ebu mít k dispozici peníze.(</w:t>
      </w:r>
      <w:r w:rsidRPr="00AE6D00">
        <w:rPr>
          <w:rFonts w:ascii="Times New Roman" w:hAnsi="Times New Roman"/>
          <w:color w:val="000000"/>
          <w:sz w:val="24"/>
          <w:szCs w:val="24"/>
        </w:rPr>
        <w:t>Jupa, 2009)</w:t>
      </w:r>
    </w:p>
    <w:p w:rsidR="00637A93" w:rsidRPr="00AE6D00" w:rsidRDefault="00637A93" w:rsidP="00AE6D00">
      <w:pPr>
        <w:pStyle w:val="Odstavecseseznamem"/>
        <w:spacing w:line="360" w:lineRule="auto"/>
        <w:jc w:val="both"/>
        <w:rPr>
          <w:rFonts w:ascii="Times New Roman" w:hAnsi="Times New Roman"/>
          <w:color w:val="000000"/>
          <w:sz w:val="24"/>
          <w:szCs w:val="24"/>
        </w:rPr>
      </w:pPr>
    </w:p>
    <w:p w:rsidR="00637A93" w:rsidRPr="00AE6D00" w:rsidRDefault="003E0E20" w:rsidP="00AE6D00">
      <w:pPr>
        <w:pStyle w:val="Odstavecseseznamem"/>
        <w:spacing w:line="360" w:lineRule="auto"/>
        <w:ind w:left="0"/>
        <w:jc w:val="both"/>
        <w:rPr>
          <w:rFonts w:ascii="Times New Roman" w:hAnsi="Times New Roman"/>
          <w:b/>
          <w:color w:val="000000"/>
          <w:sz w:val="24"/>
          <w:szCs w:val="24"/>
        </w:rPr>
      </w:pPr>
      <w:r w:rsidRPr="00AE6D00">
        <w:rPr>
          <w:rFonts w:ascii="Times New Roman" w:hAnsi="Times New Roman"/>
          <w:b/>
          <w:color w:val="000000"/>
          <w:sz w:val="24"/>
          <w:szCs w:val="24"/>
        </w:rPr>
        <w:lastRenderedPageBreak/>
        <w:t>2</w:t>
      </w:r>
      <w:r w:rsidR="00637A93" w:rsidRPr="00AE6D00">
        <w:rPr>
          <w:rFonts w:ascii="Times New Roman" w:hAnsi="Times New Roman"/>
          <w:b/>
          <w:color w:val="000000"/>
          <w:sz w:val="24"/>
          <w:szCs w:val="24"/>
        </w:rPr>
        <w:t xml:space="preserve"> </w:t>
      </w:r>
      <w:r w:rsidR="0037764C" w:rsidRPr="00AE6D00">
        <w:rPr>
          <w:rFonts w:ascii="Times New Roman" w:hAnsi="Times New Roman"/>
          <w:b/>
          <w:color w:val="000000"/>
          <w:sz w:val="24"/>
          <w:szCs w:val="24"/>
        </w:rPr>
        <w:t>ZDROJE FUNDRAISINGU</w:t>
      </w:r>
    </w:p>
    <w:p w:rsidR="00637A93" w:rsidRPr="00AE6D00" w:rsidRDefault="003E0E20" w:rsidP="00AE6D00">
      <w:pPr>
        <w:spacing w:line="360" w:lineRule="auto"/>
        <w:jc w:val="both"/>
        <w:rPr>
          <w:rFonts w:ascii="Times New Roman" w:hAnsi="Times New Roman"/>
          <w:b/>
          <w:color w:val="000000"/>
          <w:sz w:val="24"/>
          <w:szCs w:val="24"/>
        </w:rPr>
      </w:pPr>
      <w:r w:rsidRPr="00AE6D00">
        <w:rPr>
          <w:rFonts w:ascii="Times New Roman" w:hAnsi="Times New Roman"/>
          <w:b/>
          <w:color w:val="000000"/>
          <w:sz w:val="24"/>
          <w:szCs w:val="24"/>
        </w:rPr>
        <w:t>2</w:t>
      </w:r>
      <w:r w:rsidR="0037764C" w:rsidRPr="00AE6D00">
        <w:rPr>
          <w:rFonts w:ascii="Times New Roman" w:hAnsi="Times New Roman"/>
          <w:b/>
          <w:color w:val="000000"/>
          <w:sz w:val="24"/>
          <w:szCs w:val="24"/>
        </w:rPr>
        <w:t>.1 DÁRCI</w:t>
      </w:r>
    </w:p>
    <w:p w:rsidR="00637A93" w:rsidRPr="00AE6D00" w:rsidRDefault="00C35D7B" w:rsidP="00AE6D00">
      <w:pPr>
        <w:pStyle w:val="Bezmeze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Pokud chce fundraisor od někoho něco získat, musí znát jeho motivaci. Snažíme se vycházet z potřeb dárců</w:t>
      </w:r>
    </w:p>
    <w:p w:rsidR="00637A93" w:rsidRPr="00AE6D00" w:rsidRDefault="00C35D7B" w:rsidP="00AE6D00">
      <w:pPr>
        <w:pStyle w:val="Normlnweb"/>
        <w:spacing w:before="0" w:beforeAutospacing="0" w:after="0" w:afterAutospacing="0" w:line="360" w:lineRule="auto"/>
        <w:jc w:val="both"/>
        <w:rPr>
          <w:rFonts w:ascii="Times New Roman" w:hAnsi="Times New Roman" w:cs="Times New Roman"/>
          <w:color w:val="000000"/>
        </w:rPr>
      </w:pPr>
      <w:r w:rsidRPr="00AE6D00">
        <w:rPr>
          <w:rFonts w:ascii="Times New Roman" w:hAnsi="Times New Roman" w:cs="Times New Roman"/>
          <w:color w:val="000000"/>
        </w:rPr>
        <w:tab/>
      </w:r>
      <w:r w:rsidR="00637A93" w:rsidRPr="00AE6D00">
        <w:rPr>
          <w:rFonts w:ascii="Times New Roman" w:hAnsi="Times New Roman" w:cs="Times New Roman"/>
          <w:color w:val="000000"/>
        </w:rPr>
        <w:t>Dr. John Geier z katedry mezilidských vztahů univerzity v Minesotě popisuje základní principy motivace.</w:t>
      </w:r>
    </w:p>
    <w:p w:rsidR="00637A93" w:rsidRPr="00AE6D00" w:rsidRDefault="00637A93" w:rsidP="00AE6D00">
      <w:pPr>
        <w:numPr>
          <w:ilvl w:val="0"/>
          <w:numId w:val="41"/>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„Nikoho nelze motivovat.</w:t>
      </w:r>
    </w:p>
    <w:p w:rsidR="00637A93" w:rsidRPr="00AE6D00" w:rsidRDefault="00637A93" w:rsidP="00AE6D00">
      <w:pPr>
        <w:numPr>
          <w:ilvl w:val="0"/>
          <w:numId w:val="41"/>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Lidé už jsou motivováni.</w:t>
      </w:r>
    </w:p>
    <w:p w:rsidR="00637A93" w:rsidRPr="00AE6D00" w:rsidRDefault="00637A93" w:rsidP="00AE6D00">
      <w:pPr>
        <w:numPr>
          <w:ilvl w:val="0"/>
          <w:numId w:val="41"/>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Pro to, co dělají, mají vlastní důvody, ne vaše důvody.</w:t>
      </w:r>
    </w:p>
    <w:p w:rsidR="00637A93" w:rsidRPr="00AE6D00" w:rsidRDefault="00637A93" w:rsidP="00AE6D00">
      <w:pPr>
        <w:numPr>
          <w:ilvl w:val="0"/>
          <w:numId w:val="41"/>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Tyto důvody jsou často jejich přednostmi.“ (Ledvinová, 2002)</w:t>
      </w:r>
    </w:p>
    <w:p w:rsidR="00637A93" w:rsidRPr="00AE6D00" w:rsidRDefault="00637A93" w:rsidP="00AE6D00">
      <w:pPr>
        <w:pStyle w:val="Normlnweb"/>
        <w:spacing w:before="0" w:beforeAutospacing="0" w:after="0" w:afterAutospacing="0" w:line="360" w:lineRule="auto"/>
        <w:jc w:val="both"/>
        <w:rPr>
          <w:rFonts w:ascii="Times New Roman" w:hAnsi="Times New Roman" w:cs="Times New Roman"/>
          <w:color w:val="000000"/>
        </w:rPr>
      </w:pPr>
      <w:r w:rsidRPr="00AE6D00">
        <w:rPr>
          <w:rFonts w:ascii="Times New Roman" w:hAnsi="Times New Roman" w:cs="Times New Roman"/>
          <w:color w:val="000000"/>
        </w:rPr>
        <w:t>Dle těchto obecných zásad by měl být hlavním úkolem fundraisorů vyhledávat potřeby dárců a ty potom naplňovat prostřednictvím své organizace.</w:t>
      </w:r>
    </w:p>
    <w:p w:rsidR="00637A93" w:rsidRPr="00AE6D00" w:rsidRDefault="00637A93" w:rsidP="00AE6D00">
      <w:pPr>
        <w:pStyle w:val="Normlnweb"/>
        <w:spacing w:before="0" w:beforeAutospacing="0" w:after="0" w:afterAutospacing="0" w:line="360" w:lineRule="auto"/>
        <w:jc w:val="both"/>
        <w:rPr>
          <w:rFonts w:ascii="Times New Roman" w:hAnsi="Times New Roman" w:cs="Times New Roman"/>
          <w:color w:val="000000"/>
        </w:rPr>
      </w:pPr>
      <w:r w:rsidRPr="00AE6D00">
        <w:rPr>
          <w:rFonts w:ascii="Times New Roman" w:hAnsi="Times New Roman" w:cs="Times New Roman"/>
          <w:color w:val="000000"/>
        </w:rPr>
        <w:t>Jana Ledvinová uvádí pohnutky k darování dárců z podnikatelského sektoru jako</w:t>
      </w:r>
    </w:p>
    <w:p w:rsidR="00637A93" w:rsidRPr="00AE6D00" w:rsidRDefault="00637A93" w:rsidP="00AE6D00">
      <w:pPr>
        <w:numPr>
          <w:ilvl w:val="0"/>
          <w:numId w:val="42"/>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„Zlepšení postoje veřejnosti.</w:t>
      </w:r>
    </w:p>
    <w:p w:rsidR="00637A93" w:rsidRPr="00AE6D00" w:rsidRDefault="00637A93" w:rsidP="00AE6D00">
      <w:pPr>
        <w:numPr>
          <w:ilvl w:val="0"/>
          <w:numId w:val="42"/>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Reklama dárce.</w:t>
      </w:r>
    </w:p>
    <w:p w:rsidR="00637A93" w:rsidRPr="00AE6D00" w:rsidRDefault="00637A93" w:rsidP="00AE6D00">
      <w:pPr>
        <w:numPr>
          <w:ilvl w:val="0"/>
          <w:numId w:val="42"/>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Snížení daňového základu.</w:t>
      </w:r>
    </w:p>
    <w:p w:rsidR="00637A93" w:rsidRPr="00AE6D00" w:rsidRDefault="00637A93" w:rsidP="00AE6D00">
      <w:pPr>
        <w:numPr>
          <w:ilvl w:val="0"/>
          <w:numId w:val="42"/>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Osobní prospěch a sláva.</w:t>
      </w:r>
    </w:p>
    <w:p w:rsidR="00637A93" w:rsidRPr="00AE6D00" w:rsidRDefault="00637A93" w:rsidP="00AE6D00">
      <w:pPr>
        <w:numPr>
          <w:ilvl w:val="0"/>
          <w:numId w:val="42"/>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Pocit moci.</w:t>
      </w:r>
    </w:p>
    <w:p w:rsidR="00637A93" w:rsidRPr="00AE6D00" w:rsidRDefault="00637A93" w:rsidP="00AE6D00">
      <w:pPr>
        <w:numPr>
          <w:ilvl w:val="0"/>
          <w:numId w:val="42"/>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Praní špinavých peněz.</w:t>
      </w:r>
    </w:p>
    <w:p w:rsidR="00637A93" w:rsidRPr="00AE6D00" w:rsidRDefault="00637A93" w:rsidP="00AE6D00">
      <w:pPr>
        <w:numPr>
          <w:ilvl w:val="0"/>
          <w:numId w:val="42"/>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Distribuce starých nebo těžko použitelných věcí.</w:t>
      </w:r>
    </w:p>
    <w:p w:rsidR="00637A93" w:rsidRPr="00AE6D00" w:rsidRDefault="00637A93" w:rsidP="00AE6D00">
      <w:pPr>
        <w:numPr>
          <w:ilvl w:val="0"/>
          <w:numId w:val="42"/>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Získání loajálního postoje organizace.“</w:t>
      </w:r>
    </w:p>
    <w:p w:rsidR="00637A93" w:rsidRPr="00AE6D00" w:rsidRDefault="00637A93" w:rsidP="00AE6D00">
      <w:p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Lidé peníze, či jinak přispívají organizaci tehdy, když:</w:t>
      </w:r>
    </w:p>
    <w:p w:rsidR="00637A93" w:rsidRPr="00AE6D00" w:rsidRDefault="00637A93" w:rsidP="00AE6D00">
      <w:pPr>
        <w:numPr>
          <w:ilvl w:val="0"/>
          <w:numId w:val="43"/>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k tomu mají podstatný a neodkladný důvod,</w:t>
      </w:r>
    </w:p>
    <w:p w:rsidR="00637A93" w:rsidRPr="00AE6D00" w:rsidRDefault="00637A93" w:rsidP="00AE6D00">
      <w:pPr>
        <w:numPr>
          <w:ilvl w:val="0"/>
          <w:numId w:val="43"/>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jsou osobně zainteresovaní na výsledku podpořené aktivity,</w:t>
      </w:r>
    </w:p>
    <w:p w:rsidR="00637A93" w:rsidRPr="00AE6D00" w:rsidRDefault="00637A93" w:rsidP="00AE6D00">
      <w:pPr>
        <w:numPr>
          <w:ilvl w:val="0"/>
          <w:numId w:val="43"/>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vidí ostatní, jak časem i penězi přispívají na stejnou činnost,</w:t>
      </w:r>
    </w:p>
    <w:p w:rsidR="00637A93" w:rsidRPr="00AE6D00" w:rsidRDefault="00637A93" w:rsidP="00AE6D00">
      <w:pPr>
        <w:numPr>
          <w:ilvl w:val="0"/>
          <w:numId w:val="43"/>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vědí, že jim bude za jejich čin poděkováno,</w:t>
      </w:r>
    </w:p>
    <w:p w:rsidR="00637A93" w:rsidRPr="00AE6D00" w:rsidRDefault="00637A93" w:rsidP="00AE6D00">
      <w:pPr>
        <w:numPr>
          <w:ilvl w:val="0"/>
          <w:numId w:val="43"/>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vědí, že budou viditelně spojovaní s úspěšným projektem,</w:t>
      </w:r>
    </w:p>
    <w:p w:rsidR="00637A93" w:rsidRPr="00AE6D00" w:rsidRDefault="00637A93" w:rsidP="00AE6D00">
      <w:pPr>
        <w:numPr>
          <w:ilvl w:val="0"/>
          <w:numId w:val="43"/>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mohou si být jistí, že budou pravidelně informovaní o rozvoji organizace,</w:t>
      </w:r>
    </w:p>
    <w:p w:rsidR="00637A93" w:rsidRPr="00AE6D00" w:rsidRDefault="00637A93" w:rsidP="00AE6D00">
      <w:pPr>
        <w:numPr>
          <w:ilvl w:val="0"/>
          <w:numId w:val="43"/>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vědí přesně, na co budou jejich peníze použity,</w:t>
      </w:r>
    </w:p>
    <w:p w:rsidR="00637A93" w:rsidRPr="00AE6D00" w:rsidRDefault="00637A93" w:rsidP="00AE6D00">
      <w:pPr>
        <w:numPr>
          <w:ilvl w:val="0"/>
          <w:numId w:val="43"/>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lastRenderedPageBreak/>
        <w:t>vidí, že podpořená organizace má nadšení a odhodlání a že nepochybně získá peníze i od ostatních.</w:t>
      </w:r>
    </w:p>
    <w:p w:rsidR="00637A93" w:rsidRPr="00AE6D00" w:rsidRDefault="00C35D7B" w:rsidP="00AE6D00">
      <w:pPr>
        <w:pStyle w:val="Normlnweb"/>
        <w:spacing w:before="0" w:beforeAutospacing="0" w:after="0" w:afterAutospacing="0" w:line="360" w:lineRule="auto"/>
        <w:jc w:val="both"/>
        <w:rPr>
          <w:rFonts w:ascii="Times New Roman" w:hAnsi="Times New Roman" w:cs="Times New Roman"/>
          <w:i/>
          <w:iCs/>
          <w:color w:val="000000"/>
        </w:rPr>
      </w:pPr>
      <w:r w:rsidRPr="00AE6D00">
        <w:rPr>
          <w:rFonts w:ascii="Times New Roman" w:hAnsi="Times New Roman" w:cs="Times New Roman"/>
          <w:i/>
          <w:iCs/>
          <w:color w:val="000000"/>
        </w:rPr>
        <w:tab/>
      </w:r>
      <w:r w:rsidR="00637A93" w:rsidRPr="00AE6D00">
        <w:rPr>
          <w:rFonts w:ascii="Times New Roman" w:hAnsi="Times New Roman" w:cs="Times New Roman"/>
          <w:i/>
          <w:iCs/>
          <w:color w:val="000000"/>
        </w:rPr>
        <w:t>"Dávání peněz je radost. Lidé dávají rádi proto, že z toho mají dobrý pocit, přidá jim to na společenské vážnosti nebo ulehčí svědomí. Mají možnost si dokázat, že jsou toho schopni, nebo jim to umožňuje vyjádřit jejich přesvědčení a morální hodnoty.“ Henry Rosso</w:t>
      </w:r>
    </w:p>
    <w:p w:rsidR="00637A93" w:rsidRPr="00AE6D00" w:rsidRDefault="00637A93" w:rsidP="00AE6D00">
      <w:pPr>
        <w:pStyle w:val="Normlnweb"/>
        <w:spacing w:before="0" w:beforeAutospacing="0" w:after="0" w:afterAutospacing="0" w:line="360" w:lineRule="auto"/>
        <w:jc w:val="both"/>
        <w:rPr>
          <w:rFonts w:ascii="Times New Roman" w:hAnsi="Times New Roman" w:cs="Times New Roman"/>
          <w:i/>
          <w:iCs/>
          <w:color w:val="000000"/>
        </w:rPr>
      </w:pPr>
    </w:p>
    <w:p w:rsidR="00637A93" w:rsidRPr="00AE6D00" w:rsidRDefault="00637A93" w:rsidP="00AE6D00">
      <w:pPr>
        <w:spacing w:line="360" w:lineRule="auto"/>
        <w:jc w:val="both"/>
        <w:rPr>
          <w:rFonts w:ascii="Times New Roman" w:hAnsi="Times New Roman"/>
          <w:b/>
          <w:color w:val="000000"/>
          <w:sz w:val="24"/>
          <w:szCs w:val="24"/>
        </w:rPr>
      </w:pPr>
      <w:r w:rsidRPr="00AE6D00">
        <w:rPr>
          <w:rFonts w:ascii="Times New Roman" w:hAnsi="Times New Roman"/>
          <w:b/>
          <w:color w:val="000000"/>
          <w:sz w:val="24"/>
          <w:szCs w:val="24"/>
        </w:rPr>
        <w:t xml:space="preserve">Hierarchie dárců </w:t>
      </w:r>
    </w:p>
    <w:p w:rsidR="00637A93" w:rsidRPr="00AE6D00" w:rsidRDefault="000B6092" w:rsidP="00AE6D00">
      <w:pPr>
        <w:spacing w:line="360" w:lineRule="auto"/>
        <w:ind w:firstLine="708"/>
        <w:jc w:val="both"/>
        <w:rPr>
          <w:rFonts w:ascii="Times New Roman" w:hAnsi="Times New Roman"/>
          <w:color w:val="000000"/>
          <w:sz w:val="24"/>
          <w:szCs w:val="24"/>
        </w:rPr>
      </w:pPr>
      <w:r>
        <w:rPr>
          <w:rFonts w:ascii="Times New Roman" w:hAnsi="Times New Roman"/>
          <w:noProof/>
          <w:color w:val="000000"/>
          <w:sz w:val="24"/>
          <w:szCs w:val="24"/>
          <w:lang w:eastAsia="cs-CZ"/>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62" type="#_x0000_t68" style="position:absolute;left:0;text-align:left;margin-left:.45pt;margin-top:4.95pt;width:24.2pt;height:130.2pt;z-index:251660288">
            <v:textbox style="layout-flow:vertical-ideographic" inset="0,0,0,0"/>
          </v:shape>
        </w:pict>
      </w:r>
      <w:r w:rsidR="00637A93" w:rsidRPr="00AE6D00">
        <w:rPr>
          <w:rFonts w:ascii="Times New Roman" w:hAnsi="Times New Roman"/>
          <w:color w:val="000000"/>
          <w:sz w:val="24"/>
          <w:szCs w:val="24"/>
        </w:rPr>
        <w:t>Obhájci všech vašich hodnot a idejí</w:t>
      </w:r>
    </w:p>
    <w:p w:rsidR="00637A93" w:rsidRPr="00AE6D00" w:rsidRDefault="00637A93" w:rsidP="00AE6D00">
      <w:pPr>
        <w:spacing w:line="360" w:lineRule="auto"/>
        <w:ind w:firstLine="708"/>
        <w:jc w:val="both"/>
        <w:rPr>
          <w:rFonts w:ascii="Times New Roman" w:hAnsi="Times New Roman"/>
          <w:color w:val="000000"/>
          <w:sz w:val="24"/>
          <w:szCs w:val="24"/>
        </w:rPr>
      </w:pPr>
      <w:r w:rsidRPr="00AE6D00">
        <w:rPr>
          <w:rFonts w:ascii="Times New Roman" w:hAnsi="Times New Roman"/>
          <w:color w:val="000000"/>
          <w:sz w:val="24"/>
          <w:szCs w:val="24"/>
        </w:rPr>
        <w:t>Advokáti vaší činnosti, zapálení dárci</w:t>
      </w:r>
    </w:p>
    <w:p w:rsidR="00637A93" w:rsidRPr="00AE6D00" w:rsidRDefault="00637A93" w:rsidP="00AE6D00">
      <w:pPr>
        <w:spacing w:line="360" w:lineRule="auto"/>
        <w:ind w:firstLine="708"/>
        <w:jc w:val="both"/>
        <w:rPr>
          <w:rFonts w:ascii="Times New Roman" w:hAnsi="Times New Roman"/>
          <w:color w:val="000000"/>
          <w:sz w:val="24"/>
          <w:szCs w:val="24"/>
        </w:rPr>
      </w:pPr>
      <w:r w:rsidRPr="00AE6D00">
        <w:rPr>
          <w:rFonts w:ascii="Times New Roman" w:hAnsi="Times New Roman"/>
          <w:color w:val="000000"/>
          <w:sz w:val="24"/>
          <w:szCs w:val="24"/>
        </w:rPr>
        <w:t>Ti, kteří dají více</w:t>
      </w:r>
    </w:p>
    <w:p w:rsidR="00637A93" w:rsidRPr="00AE6D00" w:rsidRDefault="00637A93" w:rsidP="00AE6D00">
      <w:pPr>
        <w:spacing w:line="360" w:lineRule="auto"/>
        <w:ind w:left="708"/>
        <w:jc w:val="both"/>
        <w:rPr>
          <w:rFonts w:ascii="Times New Roman" w:hAnsi="Times New Roman"/>
          <w:color w:val="000000"/>
          <w:sz w:val="24"/>
          <w:szCs w:val="24"/>
        </w:rPr>
      </w:pPr>
      <w:r w:rsidRPr="00AE6D00">
        <w:rPr>
          <w:rFonts w:ascii="Times New Roman" w:hAnsi="Times New Roman"/>
          <w:color w:val="000000"/>
          <w:sz w:val="24"/>
          <w:szCs w:val="24"/>
        </w:rPr>
        <w:t>Sympatizanti (každý měsíc prostřednictvím účtu či příspěvků)</w:t>
      </w:r>
    </w:p>
    <w:p w:rsidR="00D14466" w:rsidRPr="00AE6D00" w:rsidRDefault="00D14466" w:rsidP="00AE6D00">
      <w:pPr>
        <w:spacing w:line="360" w:lineRule="auto"/>
        <w:ind w:firstLine="567"/>
        <w:jc w:val="both"/>
        <w:rPr>
          <w:rFonts w:ascii="Times New Roman" w:hAnsi="Times New Roman"/>
          <w:color w:val="000000"/>
          <w:sz w:val="24"/>
          <w:szCs w:val="24"/>
        </w:rPr>
      </w:pPr>
      <w:r w:rsidRPr="00AE6D00">
        <w:rPr>
          <w:rFonts w:ascii="Times New Roman" w:hAnsi="Times New Roman"/>
          <w:color w:val="000000"/>
          <w:sz w:val="24"/>
          <w:szCs w:val="24"/>
        </w:rPr>
        <w:t xml:space="preserve">  </w:t>
      </w:r>
      <w:r w:rsidR="00637A93" w:rsidRPr="00AE6D00">
        <w:rPr>
          <w:rFonts w:ascii="Times New Roman" w:hAnsi="Times New Roman"/>
          <w:color w:val="000000"/>
          <w:sz w:val="24"/>
          <w:szCs w:val="24"/>
        </w:rPr>
        <w:t>Veřejnost na ulici</w:t>
      </w:r>
      <w:r w:rsidRPr="00AE6D00">
        <w:rPr>
          <w:rFonts w:ascii="Times New Roman" w:hAnsi="Times New Roman"/>
          <w:color w:val="000000"/>
          <w:sz w:val="24"/>
          <w:szCs w:val="24"/>
        </w:rPr>
        <w:t xml:space="preserve"> (Němeček, [200?])</w:t>
      </w:r>
    </w:p>
    <w:p w:rsidR="00637A93" w:rsidRPr="00AE6D00" w:rsidRDefault="00637A93" w:rsidP="00AE6D00">
      <w:pPr>
        <w:spacing w:line="360" w:lineRule="auto"/>
        <w:jc w:val="both"/>
        <w:rPr>
          <w:rFonts w:ascii="Times New Roman" w:hAnsi="Times New Roman"/>
          <w:color w:val="000000"/>
          <w:sz w:val="24"/>
          <w:szCs w:val="24"/>
        </w:rPr>
      </w:pPr>
    </w:p>
    <w:p w:rsidR="00637A93" w:rsidRPr="00AE6D00" w:rsidRDefault="000B6092" w:rsidP="00AE6D00">
      <w:pPr>
        <w:spacing w:line="360" w:lineRule="auto"/>
        <w:jc w:val="both"/>
        <w:rPr>
          <w:rFonts w:ascii="Times New Roman" w:hAnsi="Times New Roman"/>
          <w:b/>
          <w:color w:val="000000"/>
          <w:sz w:val="24"/>
          <w:szCs w:val="24"/>
        </w:rPr>
      </w:pPr>
      <w:r>
        <w:rPr>
          <w:rFonts w:ascii="Times New Roman" w:hAnsi="Times New Roman"/>
          <w:b/>
          <w:noProof/>
          <w:color w:val="000000"/>
          <w:sz w:val="24"/>
          <w:szCs w:val="24"/>
          <w:lang w:eastAsia="cs-CZ"/>
        </w:rPr>
        <w:pict>
          <v:shape id="_x0000_s1063" type="#_x0000_t68" style="position:absolute;left:0;text-align:left;margin-left:.45pt;margin-top:25.1pt;width:24.2pt;height:141.2pt;z-index:251661312">
            <v:textbox style="layout-flow:vertical-ideographic" inset="0,0,0,0"/>
          </v:shape>
        </w:pict>
      </w:r>
      <w:r w:rsidR="00637A93" w:rsidRPr="00AE6D00">
        <w:rPr>
          <w:rFonts w:ascii="Times New Roman" w:hAnsi="Times New Roman"/>
          <w:b/>
          <w:color w:val="000000"/>
          <w:sz w:val="24"/>
          <w:szCs w:val="24"/>
        </w:rPr>
        <w:t xml:space="preserve">Hierarchie darů </w:t>
      </w:r>
    </w:p>
    <w:p w:rsidR="00637A93" w:rsidRPr="00AE6D00" w:rsidRDefault="00637A93" w:rsidP="00AE6D00">
      <w:p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 xml:space="preserve">             Závěť</w:t>
      </w:r>
    </w:p>
    <w:p w:rsidR="00637A93" w:rsidRPr="00AE6D00" w:rsidRDefault="00637A93" w:rsidP="00AE6D00">
      <w:p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 xml:space="preserve">             Velký dar</w:t>
      </w:r>
    </w:p>
    <w:p w:rsidR="00637A93" w:rsidRPr="00AE6D00" w:rsidRDefault="00637A93" w:rsidP="00AE6D00">
      <w:p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 xml:space="preserve">              Pravidelný dar</w:t>
      </w:r>
    </w:p>
    <w:p w:rsidR="00637A93" w:rsidRPr="00AE6D00" w:rsidRDefault="00637A93" w:rsidP="00AE6D00">
      <w:p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 xml:space="preserve">             Opakované dary</w:t>
      </w:r>
    </w:p>
    <w:p w:rsidR="00637A93" w:rsidRPr="00AE6D00" w:rsidRDefault="00637A93" w:rsidP="00AE6D00">
      <w:p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 xml:space="preserve">             Dar</w:t>
      </w:r>
      <w:r w:rsidR="00D14466" w:rsidRPr="00AE6D00">
        <w:rPr>
          <w:rFonts w:ascii="Times New Roman" w:hAnsi="Times New Roman"/>
          <w:color w:val="000000"/>
          <w:sz w:val="24"/>
          <w:szCs w:val="24"/>
        </w:rPr>
        <w:t xml:space="preserve"> (</w:t>
      </w:r>
      <w:r w:rsidR="00C5158B" w:rsidRPr="00AE6D00">
        <w:rPr>
          <w:rFonts w:ascii="Times New Roman" w:hAnsi="Times New Roman"/>
          <w:color w:val="000000"/>
          <w:sz w:val="24"/>
          <w:szCs w:val="24"/>
        </w:rPr>
        <w:t>Jupa, 2009</w:t>
      </w:r>
      <w:r w:rsidR="00D14466" w:rsidRPr="00AE6D00">
        <w:rPr>
          <w:rFonts w:ascii="Times New Roman" w:hAnsi="Times New Roman"/>
          <w:color w:val="000000"/>
          <w:sz w:val="24"/>
          <w:szCs w:val="24"/>
        </w:rPr>
        <w:t>)</w:t>
      </w:r>
    </w:p>
    <w:p w:rsidR="00637A93" w:rsidRPr="00AE6D00" w:rsidRDefault="00C35D7B" w:rsidP="00AE6D00">
      <w:p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V momentě, kdy fundraiser dárce získá, je nutné jej přesvědčit, aby v podpoře pokračoval. Důležité je důrazně zdůraznit, jak významná je dlouhodobá podpora. U hierarchie darů se tedy snaží neziskové organizace postupovat od prvotního daru k opakovaným, poté pravidelným, velkým a na vrcholu pomyslné pyramidy je závěť.</w:t>
      </w:r>
    </w:p>
    <w:p w:rsidR="00D0124B" w:rsidRPr="00AE6D00" w:rsidRDefault="00D0124B" w:rsidP="00AE6D00">
      <w:pPr>
        <w:spacing w:line="360" w:lineRule="auto"/>
        <w:jc w:val="both"/>
        <w:rPr>
          <w:rFonts w:ascii="Times New Roman" w:hAnsi="Times New Roman"/>
          <w:color w:val="000000"/>
          <w:sz w:val="24"/>
          <w:szCs w:val="24"/>
        </w:rPr>
      </w:pPr>
    </w:p>
    <w:p w:rsidR="00D0124B" w:rsidRPr="00AE6D00" w:rsidRDefault="00D0124B" w:rsidP="00AE6D00">
      <w:pPr>
        <w:spacing w:line="360" w:lineRule="auto"/>
        <w:jc w:val="both"/>
        <w:rPr>
          <w:rFonts w:ascii="Times New Roman" w:hAnsi="Times New Roman"/>
          <w:color w:val="000000"/>
          <w:sz w:val="24"/>
          <w:szCs w:val="24"/>
        </w:rPr>
      </w:pPr>
    </w:p>
    <w:p w:rsidR="00637A93" w:rsidRPr="00AE6D00" w:rsidRDefault="00637A93" w:rsidP="00AE6D00">
      <w:pPr>
        <w:spacing w:line="360" w:lineRule="auto"/>
        <w:jc w:val="both"/>
        <w:rPr>
          <w:rFonts w:ascii="Times New Roman" w:hAnsi="Times New Roman"/>
          <w:b/>
          <w:color w:val="000000"/>
          <w:sz w:val="24"/>
          <w:szCs w:val="24"/>
        </w:rPr>
      </w:pPr>
      <w:r w:rsidRPr="00AE6D00">
        <w:rPr>
          <w:rFonts w:ascii="Times New Roman" w:hAnsi="Times New Roman"/>
          <w:b/>
          <w:color w:val="000000"/>
          <w:sz w:val="24"/>
          <w:szCs w:val="24"/>
        </w:rPr>
        <w:lastRenderedPageBreak/>
        <w:t>Získávání dárců</w:t>
      </w:r>
    </w:p>
    <w:p w:rsidR="00637A93" w:rsidRPr="00AE6D00" w:rsidRDefault="00C35D7B" w:rsidP="00AE6D00">
      <w:p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Jakým způsobem oslovíme dárce, záleží na každé organizaci. Většinou se způsoby oslovení kombinují a hledají se způsoby jak nejefektivněji oslovit co největší množství dárců. Užívají se techniky jako:</w:t>
      </w:r>
    </w:p>
    <w:p w:rsidR="00637A93" w:rsidRPr="00AE6D00" w:rsidRDefault="00637A93" w:rsidP="00AE6D00">
      <w:pPr>
        <w:pStyle w:val="Odstavecseseznamem"/>
        <w:numPr>
          <w:ilvl w:val="0"/>
          <w:numId w:val="44"/>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oslovení dopisem s přiloženou složenkou,</w:t>
      </w:r>
    </w:p>
    <w:p w:rsidR="00637A93" w:rsidRPr="00AE6D00" w:rsidRDefault="00637A93" w:rsidP="00AE6D00">
      <w:pPr>
        <w:pStyle w:val="Odstavecseseznamem"/>
        <w:numPr>
          <w:ilvl w:val="0"/>
          <w:numId w:val="44"/>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oslovení telefonem,</w:t>
      </w:r>
    </w:p>
    <w:p w:rsidR="00637A93" w:rsidRPr="00AE6D00" w:rsidRDefault="00637A93" w:rsidP="00AE6D00">
      <w:pPr>
        <w:pStyle w:val="Odstavecseseznamem"/>
        <w:numPr>
          <w:ilvl w:val="0"/>
          <w:numId w:val="44"/>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příležitostně při fundraisingových aktivitách,</w:t>
      </w:r>
    </w:p>
    <w:p w:rsidR="00637A93" w:rsidRPr="00AE6D00" w:rsidRDefault="00637A93" w:rsidP="00AE6D00">
      <w:pPr>
        <w:pStyle w:val="Odstavecseseznamem"/>
        <w:numPr>
          <w:ilvl w:val="0"/>
          <w:numId w:val="44"/>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osobním kontaktem,</w:t>
      </w:r>
    </w:p>
    <w:p w:rsidR="00637A93" w:rsidRPr="00AE6D00" w:rsidRDefault="00637A93" w:rsidP="00AE6D00">
      <w:pPr>
        <w:pStyle w:val="Odstavecseseznamem"/>
        <w:numPr>
          <w:ilvl w:val="0"/>
          <w:numId w:val="44"/>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 xml:space="preserve">a jiné, originální způsoby, které si organizace vymyslí. </w:t>
      </w:r>
      <w:r w:rsidR="00D14466" w:rsidRPr="00AE6D00">
        <w:rPr>
          <w:rFonts w:ascii="Times New Roman" w:hAnsi="Times New Roman"/>
          <w:color w:val="000000"/>
          <w:sz w:val="24"/>
          <w:szCs w:val="24"/>
        </w:rPr>
        <w:t>(Fundraising v neziskových organizacích, 2002)</w:t>
      </w:r>
    </w:p>
    <w:p w:rsidR="00637A93" w:rsidRPr="00AE6D00" w:rsidRDefault="003E0E20" w:rsidP="00AE6D00">
      <w:pPr>
        <w:pStyle w:val="Normlnweb"/>
        <w:spacing w:before="0" w:beforeAutospacing="0" w:after="0" w:afterAutospacing="0" w:line="360" w:lineRule="auto"/>
        <w:jc w:val="both"/>
        <w:rPr>
          <w:rFonts w:ascii="Times New Roman" w:hAnsi="Times New Roman" w:cs="Times New Roman"/>
          <w:b/>
          <w:color w:val="000000"/>
        </w:rPr>
      </w:pPr>
      <w:r w:rsidRPr="00AE6D00">
        <w:rPr>
          <w:rFonts w:ascii="Times New Roman" w:hAnsi="Times New Roman" w:cs="Times New Roman"/>
          <w:b/>
          <w:color w:val="000000"/>
        </w:rPr>
        <w:t>2</w:t>
      </w:r>
      <w:r w:rsidR="00322FBC" w:rsidRPr="00AE6D00">
        <w:rPr>
          <w:rFonts w:ascii="Times New Roman" w:hAnsi="Times New Roman" w:cs="Times New Roman"/>
          <w:b/>
          <w:color w:val="000000"/>
        </w:rPr>
        <w:t>.</w:t>
      </w:r>
      <w:r w:rsidR="00FC6CFB" w:rsidRPr="00AE6D00">
        <w:rPr>
          <w:rFonts w:ascii="Times New Roman" w:hAnsi="Times New Roman" w:cs="Times New Roman"/>
          <w:b/>
          <w:color w:val="000000"/>
        </w:rPr>
        <w:t>2</w:t>
      </w:r>
      <w:r w:rsidR="00322FBC" w:rsidRPr="00AE6D00">
        <w:rPr>
          <w:rFonts w:ascii="Times New Roman" w:hAnsi="Times New Roman" w:cs="Times New Roman"/>
          <w:b/>
          <w:color w:val="000000"/>
        </w:rPr>
        <w:t xml:space="preserve"> JEDNÁNÍ S</w:t>
      </w:r>
      <w:r w:rsidR="00C35D7B" w:rsidRPr="00AE6D00">
        <w:rPr>
          <w:rFonts w:ascii="Times New Roman" w:hAnsi="Times New Roman" w:cs="Times New Roman"/>
          <w:b/>
          <w:color w:val="000000"/>
        </w:rPr>
        <w:t> </w:t>
      </w:r>
      <w:r w:rsidR="00322FBC" w:rsidRPr="00AE6D00">
        <w:rPr>
          <w:rFonts w:ascii="Times New Roman" w:hAnsi="Times New Roman" w:cs="Times New Roman"/>
          <w:b/>
          <w:color w:val="000000"/>
        </w:rPr>
        <w:t>DÁRCI</w:t>
      </w:r>
    </w:p>
    <w:p w:rsidR="00C35D7B" w:rsidRPr="00AE6D00" w:rsidRDefault="00C35D7B" w:rsidP="00AE6D00">
      <w:pPr>
        <w:pStyle w:val="Normlnweb"/>
        <w:spacing w:before="0" w:beforeAutospacing="0" w:after="0" w:afterAutospacing="0" w:line="360" w:lineRule="auto"/>
        <w:jc w:val="both"/>
        <w:rPr>
          <w:rFonts w:ascii="Times New Roman" w:hAnsi="Times New Roman" w:cs="Times New Roman"/>
          <w:b/>
          <w:color w:val="000000"/>
        </w:rPr>
      </w:pPr>
    </w:p>
    <w:p w:rsidR="00637A93" w:rsidRPr="00AE6D00" w:rsidRDefault="00637A93" w:rsidP="00AE6D00">
      <w:pPr>
        <w:spacing w:after="0" w:line="360" w:lineRule="auto"/>
        <w:jc w:val="both"/>
        <w:rPr>
          <w:rFonts w:ascii="Times New Roman" w:hAnsi="Times New Roman"/>
          <w:b/>
          <w:color w:val="000000"/>
          <w:sz w:val="24"/>
          <w:szCs w:val="24"/>
        </w:rPr>
      </w:pPr>
      <w:r w:rsidRPr="00AE6D00">
        <w:rPr>
          <w:rFonts w:ascii="Times New Roman" w:hAnsi="Times New Roman"/>
          <w:b/>
          <w:color w:val="000000"/>
          <w:sz w:val="24"/>
          <w:szCs w:val="24"/>
        </w:rPr>
        <w:t>Jednání s firemními dárci</w:t>
      </w:r>
    </w:p>
    <w:p w:rsidR="00637A93" w:rsidRPr="00AE6D00" w:rsidRDefault="00C35D7B"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 xml:space="preserve">Je nezbytné, aby byl fundraiser přesvědčený o správnosti, prospěšnosti a potřebnosti své organizace a o tom, že prostředky, o které žádá, jsou pro organizaci nepostradatelné. Jak již bylo výše několikrát zmíněno, vždy je třeba žádat o konkrétní částku na konkrétní věc. Ze všeho nejdříve je nutné získat zájem dárce a porozumět jeho motivacím a znát jeho názory. Prvotní je si o dar opravdu říci. Nelze očekávat, že nám dárce nabídne podporu sám od sebe. U firemního fundraisingu je výhodou získání každoročního daru, možnost rozšířit druh podpory, může nám pomoci k dalším dárcům. Nevýhodou jsou menší sumy daru na začátku spolupráce, každoroční dokládání prospěšnosti daru, náročná soustavná práce s dárcem, omezení činnosti dle názoru dárce. </w:t>
      </w:r>
      <w:r w:rsidRPr="00AE6D00">
        <w:rPr>
          <w:rFonts w:ascii="Times New Roman" w:hAnsi="Times New Roman"/>
          <w:color w:val="000000"/>
          <w:sz w:val="24"/>
          <w:szCs w:val="24"/>
        </w:rPr>
        <w:tab/>
      </w:r>
      <w:r w:rsidR="00637A93" w:rsidRPr="00AE6D00">
        <w:rPr>
          <w:rFonts w:ascii="Times New Roman" w:hAnsi="Times New Roman"/>
          <w:color w:val="000000"/>
          <w:sz w:val="24"/>
          <w:szCs w:val="24"/>
        </w:rPr>
        <w:t>Firemní dárce může tím, že poskytne dar vytěžit oblíbenost u veřejnosti, zaměstnanců a zákazníků, zvýšení prodeje výrobků či služeb, zlepšení spolupráce s veřejnou správou, osobní satisfakce, lepší přístup k informacím, zlepšení přístupu ke službám dárce. V případě, že dárce již jednou daroval, je důležité ho přesvědčit, aby ve svém konání pokračoval.</w:t>
      </w:r>
    </w:p>
    <w:p w:rsidR="00C5158B" w:rsidRPr="00AE6D00" w:rsidRDefault="00C5158B" w:rsidP="00AE6D00">
      <w:pPr>
        <w:spacing w:after="0" w:line="360" w:lineRule="auto"/>
        <w:jc w:val="both"/>
        <w:rPr>
          <w:rFonts w:ascii="Times New Roman" w:hAnsi="Times New Roman"/>
          <w:color w:val="000000"/>
          <w:sz w:val="24"/>
          <w:szCs w:val="24"/>
        </w:rPr>
      </w:pPr>
    </w:p>
    <w:p w:rsidR="00637A93" w:rsidRPr="00AE6D00" w:rsidRDefault="00637A93" w:rsidP="00AE6D00">
      <w:pPr>
        <w:spacing w:after="0" w:line="360" w:lineRule="auto"/>
        <w:jc w:val="both"/>
        <w:rPr>
          <w:rFonts w:ascii="Times New Roman" w:hAnsi="Times New Roman"/>
          <w:b/>
          <w:color w:val="000000"/>
          <w:sz w:val="24"/>
          <w:szCs w:val="24"/>
        </w:rPr>
      </w:pPr>
      <w:r w:rsidRPr="00AE6D00">
        <w:rPr>
          <w:rFonts w:ascii="Times New Roman" w:hAnsi="Times New Roman"/>
          <w:b/>
          <w:color w:val="000000"/>
          <w:sz w:val="24"/>
          <w:szCs w:val="24"/>
        </w:rPr>
        <w:t>Jednání s individuálními dárci</w:t>
      </w:r>
    </w:p>
    <w:p w:rsidR="00637A93" w:rsidRPr="00AE6D00" w:rsidRDefault="00C35D7B"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 xml:space="preserve">Individuální dárcovství redukuje finanční závislost organizací na příspěvky z veřejných zdrojů či nadací, přináší prostředky na výdaje obtížně hrazené z jiných zdrojů – platy zaměstnanců, fundraising, investice; umožňuje vytvářet finanční rezervu a přispívá </w:t>
      </w:r>
      <w:r w:rsidR="00637A93" w:rsidRPr="00AE6D00">
        <w:rPr>
          <w:rFonts w:ascii="Times New Roman" w:hAnsi="Times New Roman"/>
          <w:color w:val="000000"/>
          <w:sz w:val="24"/>
          <w:szCs w:val="24"/>
        </w:rPr>
        <w:lastRenderedPageBreak/>
        <w:t>k navázání užšího vztahu s veřejností. Motivem darovat finanční příspěvek individuálních dárců může být starost o druhé lidi, také je možností něco významného vykonat. Dále mohou cítit povinnost, pocit viny, vidí v tom osobní prospěch, jsou požádáni nebo mají osobní zkušenost – kdo někdy využil služby neziskové organizace. S darováním souvisí i určitý tlak ze strany veřejnosti – lidé darují, neboť daruje většina jejich okolí. (Hloušek 2007)</w:t>
      </w:r>
    </w:p>
    <w:p w:rsidR="00637A93" w:rsidRPr="00AE6D00" w:rsidRDefault="00C35D7B"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Jednání s individuálními dárci je postaveno na systému mnoha malých dárců. Kdy ztráta jednoho či dvou nepoloží chod organizace na rozdíl od ztráty velkých dárců.</w:t>
      </w:r>
      <w:r w:rsidR="00D14466" w:rsidRPr="00AE6D00">
        <w:rPr>
          <w:rFonts w:ascii="Times New Roman" w:hAnsi="Times New Roman"/>
          <w:color w:val="000000"/>
          <w:sz w:val="24"/>
          <w:szCs w:val="24"/>
        </w:rPr>
        <w:t xml:space="preserve"> (Fundraising v neziskových organizacích, 2002)</w:t>
      </w:r>
    </w:p>
    <w:p w:rsidR="00C5158B" w:rsidRPr="00AE6D00" w:rsidRDefault="00C5158B" w:rsidP="00AE6D00">
      <w:pPr>
        <w:spacing w:after="0" w:line="360" w:lineRule="auto"/>
        <w:jc w:val="both"/>
        <w:rPr>
          <w:rFonts w:ascii="Times New Roman" w:hAnsi="Times New Roman"/>
          <w:color w:val="000000"/>
          <w:sz w:val="24"/>
          <w:szCs w:val="24"/>
        </w:rPr>
      </w:pPr>
    </w:p>
    <w:p w:rsidR="00637A93" w:rsidRPr="00AE6D00" w:rsidRDefault="00637A93" w:rsidP="00AE6D00">
      <w:pPr>
        <w:spacing w:after="0" w:line="360" w:lineRule="auto"/>
        <w:jc w:val="both"/>
        <w:rPr>
          <w:rFonts w:ascii="Times New Roman" w:hAnsi="Times New Roman"/>
          <w:b/>
          <w:color w:val="000000"/>
          <w:sz w:val="24"/>
          <w:szCs w:val="24"/>
        </w:rPr>
      </w:pPr>
      <w:r w:rsidRPr="00AE6D00">
        <w:rPr>
          <w:rFonts w:ascii="Times New Roman" w:hAnsi="Times New Roman"/>
          <w:b/>
          <w:color w:val="000000"/>
          <w:sz w:val="24"/>
          <w:szCs w:val="24"/>
        </w:rPr>
        <w:t xml:space="preserve">Darování a sponzoring </w:t>
      </w:r>
    </w:p>
    <w:p w:rsidR="00637A93" w:rsidRPr="00AE6D00" w:rsidRDefault="00C35D7B"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Nezbytné je dovést rozlišit mezi darem, kdy dárce za svůj příspěvek neočekává, žádnou protihodnotu a sponzorství, kterým rozumíme placenou reklamu. Tento příjem podléhá dani z příjmu. Dary můžeme dělit dle několika hledisek a to dle typu dárce – dary od jednotlivců, firem a nadací, dále dle rozsahu a charakteru – malé dary (do 10 tisíc), velké dary (nad 10 tisíc), darování materiálu, bezúplatné poskytnutí služby, slevy na určité zboží. Poslední dělení je dle frekvence – jednorázový příspěvek, pravidelná podpora, opakovaná podpora.(Hloušek 2007)</w:t>
      </w:r>
    </w:p>
    <w:p w:rsidR="00C5158B" w:rsidRPr="00AE6D00" w:rsidRDefault="00C5158B" w:rsidP="00AE6D00">
      <w:pPr>
        <w:spacing w:after="0" w:line="360" w:lineRule="auto"/>
        <w:jc w:val="both"/>
        <w:rPr>
          <w:rFonts w:ascii="Times New Roman" w:hAnsi="Times New Roman"/>
          <w:color w:val="000000"/>
          <w:sz w:val="24"/>
          <w:szCs w:val="24"/>
        </w:rPr>
      </w:pPr>
    </w:p>
    <w:p w:rsidR="00637A93" w:rsidRPr="00AE6D00" w:rsidRDefault="00637A93" w:rsidP="00AE6D00">
      <w:pPr>
        <w:spacing w:after="0" w:line="360" w:lineRule="auto"/>
        <w:jc w:val="both"/>
        <w:rPr>
          <w:rFonts w:ascii="Times New Roman" w:hAnsi="Times New Roman"/>
          <w:b/>
          <w:color w:val="000000"/>
          <w:sz w:val="24"/>
          <w:szCs w:val="24"/>
        </w:rPr>
      </w:pPr>
      <w:r w:rsidRPr="00AE6D00">
        <w:rPr>
          <w:rFonts w:ascii="Times New Roman" w:hAnsi="Times New Roman"/>
          <w:b/>
          <w:color w:val="000000"/>
          <w:sz w:val="24"/>
          <w:szCs w:val="24"/>
        </w:rPr>
        <w:t>Vlastní zisk organizace</w:t>
      </w:r>
    </w:p>
    <w:p w:rsidR="00D14466" w:rsidRPr="00AE6D00" w:rsidRDefault="00C35D7B"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 xml:space="preserve">Organizace při získávání vlastního výnosu využívá svých schopností na tvorbu a získávání zdrojů, při současném naplňování poslání organizace. Zaměření organizace na vlastní zisk sebou nese řadu výhod, ale i nevýhod, nebo spíše rizika. Výhodou je použití získaných financí na jakoukoliv činnost či věc, kterou právě organizace potřebuje. Není tedy vázána účelem jako u grantů. Je doplňujícím zdrojem financí, které jsou možné k dofinancování činnosti, která je z velké části hrazená z grantu. Vlastním ziskem snižuje svoji závislost na sponzorech, grantech, dotacích a je schopna sebe sama „uživit“. Riziko spatřujeme v náročnější organizaci managamentu – je nutné účetně oddělit od hlavní činnosti. Úskalí může být v tom, že vidina vlastního zisku organizace zastíní její poslání. Dále také může prodělat, kdy nebude zvládat vydělávat a poškodí své jméno. Je možné udělat z organizace podnikatelský subjekt, závislý na trhu a jeho výkyvech. Vlastní zisk podléhá dani z příjmu. </w:t>
      </w:r>
      <w:r w:rsidR="00D14466" w:rsidRPr="00AE6D00">
        <w:rPr>
          <w:rFonts w:ascii="Times New Roman" w:hAnsi="Times New Roman"/>
          <w:color w:val="000000"/>
          <w:sz w:val="24"/>
          <w:szCs w:val="24"/>
        </w:rPr>
        <w:t>(Fundraising v neziskových organizacích, 2002)</w:t>
      </w:r>
    </w:p>
    <w:p w:rsidR="00D14466" w:rsidRPr="00AE6D00" w:rsidRDefault="00D14466"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 xml:space="preserve">Vlastní zisk pramení z vlastní činnosti a to z tržby za prodané vlastní výrobky, z tržby za vykonanou činnost a poskytnutou službu, čili zpoplatnění služeb a z členských </w:t>
      </w:r>
      <w:r w:rsidR="00637A93" w:rsidRPr="00AE6D00">
        <w:rPr>
          <w:rFonts w:ascii="Times New Roman" w:hAnsi="Times New Roman"/>
          <w:color w:val="000000"/>
          <w:sz w:val="24"/>
          <w:szCs w:val="24"/>
        </w:rPr>
        <w:lastRenderedPageBreak/>
        <w:t xml:space="preserve">příspěvků. Dále také z vlastního majetku – tržby za pronájem majetku, zisky z cenných papírů a kapitálového majetku a z výnosů plynoucích z práv k duševnímu vlastnictví (autorské právo, právo k patentům a vynálezům).(Hloušek, 2007) </w:t>
      </w:r>
    </w:p>
    <w:p w:rsidR="00D14466" w:rsidRPr="00AE6D00" w:rsidRDefault="00D14466" w:rsidP="00AE6D00">
      <w:pPr>
        <w:spacing w:after="24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V neposlední řadě vlastní zisk závisí na jednorázových fundraisingových akcí – benefiční akce a veřejné sbírky.</w:t>
      </w:r>
    </w:p>
    <w:p w:rsidR="00637A93" w:rsidRPr="00AE6D00" w:rsidRDefault="00637A93" w:rsidP="00AE6D00">
      <w:pPr>
        <w:spacing w:after="0" w:line="360" w:lineRule="auto"/>
        <w:jc w:val="both"/>
        <w:rPr>
          <w:rFonts w:ascii="Times New Roman" w:hAnsi="Times New Roman"/>
          <w:b/>
          <w:color w:val="000000"/>
          <w:sz w:val="24"/>
          <w:szCs w:val="24"/>
        </w:rPr>
      </w:pPr>
      <w:r w:rsidRPr="00AE6D00">
        <w:rPr>
          <w:rFonts w:ascii="Times New Roman" w:hAnsi="Times New Roman"/>
          <w:b/>
          <w:color w:val="000000"/>
          <w:sz w:val="24"/>
          <w:szCs w:val="24"/>
        </w:rPr>
        <w:t>Granty a dotace</w:t>
      </w:r>
    </w:p>
    <w:p w:rsidR="00EC67BB" w:rsidRPr="00AE6D00" w:rsidRDefault="00EC67BB"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 xml:space="preserve">Grant či dotace jsou účelově vymezené příspěvky na předem stanovený záměr. Poskytují jej jednak soukromé nadace a jednak správní či samosprávné instituce z veřejných rozpočtů. </w:t>
      </w:r>
    </w:p>
    <w:p w:rsidR="00EC67BB" w:rsidRPr="00AE6D00" w:rsidRDefault="00EC67BB"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 xml:space="preserve">Výhody grantů a dotací jsou spatřovány ve větším finančním obnosu na určité období, či činnost, může se stát pravidelným zdrojem příjmu a organizace má možnost plánovat činnosti dopředu. </w:t>
      </w:r>
    </w:p>
    <w:p w:rsidR="00D14466" w:rsidRPr="00AE6D00" w:rsidRDefault="00EC67BB"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 xml:space="preserve">Nevýhody spočívají v omezení podporovaných činností představami dárce, dlouhý rozhodovací proces, prostředky jsou účelově vázány, komplikovaný proces vyúčtování. Žádost o grant je psaný dokument, na jehož základě lze získat finanční podporu. </w:t>
      </w:r>
      <w:r w:rsidRPr="00AE6D00">
        <w:rPr>
          <w:rFonts w:ascii="Times New Roman" w:hAnsi="Times New Roman"/>
          <w:color w:val="000000"/>
          <w:sz w:val="24"/>
          <w:szCs w:val="24"/>
        </w:rPr>
        <w:tab/>
      </w:r>
      <w:r w:rsidR="00637A93" w:rsidRPr="00AE6D00">
        <w:rPr>
          <w:rFonts w:ascii="Times New Roman" w:hAnsi="Times New Roman"/>
          <w:color w:val="000000"/>
          <w:sz w:val="24"/>
          <w:szCs w:val="24"/>
        </w:rPr>
        <w:t xml:space="preserve">V grantovém řízení je nejdůležitější projekt.  Musí splňovat zadané parametry, jinak při formální chybě je celý projekt vyřazen. </w:t>
      </w:r>
      <w:r w:rsidR="00D14466" w:rsidRPr="00AE6D00">
        <w:rPr>
          <w:rFonts w:ascii="Times New Roman" w:hAnsi="Times New Roman"/>
          <w:color w:val="000000"/>
          <w:sz w:val="24"/>
          <w:szCs w:val="24"/>
        </w:rPr>
        <w:t>(Fundraising v neziskových organizacích, 2002)</w:t>
      </w:r>
    </w:p>
    <w:p w:rsidR="00637A93" w:rsidRPr="00AE6D00" w:rsidRDefault="00D14466"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Formuláře či požadavky na vyplnění žádosti o grant si každá nadace či jiný zadavatel volí sám. Je tedy nezbytné dodržovat jejich požadavky k vyplnění. Pokud parametry zadány nejsou struktura žádosti je volná.</w:t>
      </w:r>
      <w:r w:rsidR="00EC67BB" w:rsidRPr="00AE6D00">
        <w:rPr>
          <w:rFonts w:ascii="Times New Roman" w:hAnsi="Times New Roman"/>
          <w:color w:val="000000"/>
          <w:sz w:val="24"/>
          <w:szCs w:val="24"/>
        </w:rPr>
        <w:t xml:space="preserve"> </w:t>
      </w:r>
      <w:r w:rsidR="00637A93" w:rsidRPr="00AE6D00">
        <w:rPr>
          <w:rFonts w:ascii="Times New Roman" w:hAnsi="Times New Roman"/>
          <w:color w:val="000000"/>
          <w:sz w:val="24"/>
          <w:szCs w:val="24"/>
        </w:rPr>
        <w:t>(Hloušek, 2007)</w:t>
      </w:r>
    </w:p>
    <w:p w:rsidR="00637A93" w:rsidRPr="00AE6D00" w:rsidRDefault="00D14466"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 xml:space="preserve">Struktura žádosti – vycházím zde ze zadání formuláře předloženého nadací Pomozte dětem, který obsahuje: </w:t>
      </w:r>
    </w:p>
    <w:p w:rsidR="00637A93" w:rsidRPr="00AE6D00" w:rsidRDefault="00637A93" w:rsidP="00AE6D00">
      <w:pPr>
        <w:pStyle w:val="Odstavecseseznamem"/>
        <w:numPr>
          <w:ilvl w:val="0"/>
          <w:numId w:val="45"/>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Obecné údaje: identifikační údaje (název organizace a informace o ní, název projektu, IČ, adresu, email, telefon, web, právní statut, registraci, působnost, atd.), poslání organizace, zaměstnanci a spolupracovníci.</w:t>
      </w:r>
    </w:p>
    <w:p w:rsidR="00637A93" w:rsidRPr="00AE6D00" w:rsidRDefault="00637A93" w:rsidP="00AE6D00">
      <w:pPr>
        <w:pStyle w:val="Odstavecseseznamem"/>
        <w:numPr>
          <w:ilvl w:val="0"/>
          <w:numId w:val="45"/>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Údaje o projektu: popis cílové skupiny, popis projektu, místo realizace, frekvence, délka projektu, odborné předpoklady žadatele, služby projektu.</w:t>
      </w:r>
    </w:p>
    <w:p w:rsidR="00637A93" w:rsidRPr="00AE6D00" w:rsidRDefault="00637A93" w:rsidP="00AE6D00">
      <w:pPr>
        <w:pStyle w:val="Odstavecseseznamem"/>
        <w:numPr>
          <w:ilvl w:val="0"/>
          <w:numId w:val="45"/>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Finanční údaje: příjmy a výdaje za uplynulý rok, kolik je požadovaná částka na realizaci projektu, zda je spoluúčast od dětí na hrazení nákladů.</w:t>
      </w:r>
    </w:p>
    <w:p w:rsidR="00EC67BB" w:rsidRPr="00AE6D00" w:rsidRDefault="00EC67BB"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 xml:space="preserve">Dále k samotné žádosti je potřeba vyplnit další formuláře, které jsou k ní přiloženy. V tomto konkrétním případě se jedná o čestném prohlášení o pravdivosti údajů, příloha </w:t>
      </w:r>
      <w:r w:rsidR="00637A93" w:rsidRPr="00AE6D00">
        <w:rPr>
          <w:rFonts w:ascii="Times New Roman" w:hAnsi="Times New Roman"/>
          <w:color w:val="000000"/>
          <w:sz w:val="24"/>
          <w:szCs w:val="24"/>
        </w:rPr>
        <w:lastRenderedPageBreak/>
        <w:t>s předpokládaným rozpočtem, informacemi o zaměstnancích projektu a v neposlední řadě formulář projektu, kde je více upřesněn záměr organizace (název projektu, cíle projektu, ukazatele úspěchu, činnosti nutné k dosažení cíle, výstupy, získávaní informací o výstupech, získávání informací o ukazatelích úspěchu a harmonogram projektu).</w:t>
      </w:r>
    </w:p>
    <w:p w:rsidR="00EC67BB" w:rsidRPr="00AE6D00" w:rsidRDefault="00EC67BB"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 xml:space="preserve">Dalšími přílohami jsou zakládací dokumenty žadatele, doklad o registraci, propagační materiály, výroční zpráva a jiné. Vždy přikládáme jen ty přílohy, které si dárce vyžádá a v počtu kopií, které jsou uvedeny v instrukcích k vyplnění. </w:t>
      </w:r>
    </w:p>
    <w:p w:rsidR="00637A93" w:rsidRPr="00AE6D00" w:rsidRDefault="00EC67BB"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Mezi nejčastější chyby, kterých se organizace dopouštějí, patří upravování předem daného formuláře, žádost neodpovídá zadaným normám – jiný počet kopií a příloh, rozpočet je nosný a neodpovídá aktivitám projektu, žádost je odevzdaná po termínu uzávěrky, projekt je přihlášen do nesprávného grantového projektu, nepřesné cíle, žádost je napsaná nespisovným (nesrozumitelným) jazykem, projekt přesahuje dosavadní zkušenosti i možnosti žadatele na realizaci projektu.(Hloušek, 2007)</w:t>
      </w:r>
    </w:p>
    <w:p w:rsidR="00637A93" w:rsidRPr="00AE6D00" w:rsidRDefault="00EC67BB" w:rsidP="00AE6D00">
      <w:p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Vývojovým cyklem projektu rozumíme složky, které tvoří celý koncept projektu. Jedná se úzce provázaný a na sebe nasedající program:</w:t>
      </w:r>
    </w:p>
    <w:p w:rsidR="00637A93" w:rsidRPr="00AE6D00" w:rsidRDefault="00637A93" w:rsidP="00AE6D00">
      <w:pPr>
        <w:pStyle w:val="Odstavecseseznamem"/>
        <w:numPr>
          <w:ilvl w:val="0"/>
          <w:numId w:val="46"/>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 xml:space="preserve">Identifikace potřeb </w:t>
      </w:r>
    </w:p>
    <w:p w:rsidR="00637A93" w:rsidRPr="00AE6D00" w:rsidRDefault="00637A93" w:rsidP="00AE6D00">
      <w:pPr>
        <w:pStyle w:val="Odstavecseseznamem"/>
        <w:numPr>
          <w:ilvl w:val="0"/>
          <w:numId w:val="46"/>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 xml:space="preserve">Projektový záměr </w:t>
      </w:r>
    </w:p>
    <w:p w:rsidR="00637A93" w:rsidRPr="00AE6D00" w:rsidRDefault="00637A93" w:rsidP="00AE6D00">
      <w:pPr>
        <w:pStyle w:val="Odstavecseseznamem"/>
        <w:numPr>
          <w:ilvl w:val="0"/>
          <w:numId w:val="46"/>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Vypracování projektu</w:t>
      </w:r>
    </w:p>
    <w:p w:rsidR="00637A93" w:rsidRPr="00AE6D00" w:rsidRDefault="00637A93" w:rsidP="00AE6D00">
      <w:pPr>
        <w:pStyle w:val="Odstavecseseznamem"/>
        <w:numPr>
          <w:ilvl w:val="0"/>
          <w:numId w:val="46"/>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Schválení projektu</w:t>
      </w:r>
    </w:p>
    <w:p w:rsidR="00637A93" w:rsidRPr="00AE6D00" w:rsidRDefault="00637A93" w:rsidP="00AE6D00">
      <w:pPr>
        <w:pStyle w:val="Odstavecseseznamem"/>
        <w:numPr>
          <w:ilvl w:val="0"/>
          <w:numId w:val="46"/>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Realizace projektu</w:t>
      </w:r>
    </w:p>
    <w:p w:rsidR="00637A93" w:rsidRPr="00AE6D00" w:rsidRDefault="00637A93" w:rsidP="00AE6D00">
      <w:pPr>
        <w:pStyle w:val="Odstavecseseznamem"/>
        <w:numPr>
          <w:ilvl w:val="0"/>
          <w:numId w:val="46"/>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 xml:space="preserve">Vyhodnocení </w:t>
      </w:r>
      <w:r w:rsidR="00E26633" w:rsidRPr="00AE6D00">
        <w:rPr>
          <w:rFonts w:ascii="Times New Roman" w:hAnsi="Times New Roman"/>
          <w:color w:val="000000"/>
          <w:sz w:val="24"/>
          <w:szCs w:val="24"/>
        </w:rPr>
        <w:t>(Němeček, [200?])</w:t>
      </w:r>
    </w:p>
    <w:p w:rsidR="00D0124B" w:rsidRPr="00AE6D00" w:rsidRDefault="00D0124B" w:rsidP="00AE6D00">
      <w:pPr>
        <w:spacing w:line="360" w:lineRule="auto"/>
        <w:jc w:val="both"/>
        <w:rPr>
          <w:rFonts w:ascii="Times New Roman" w:hAnsi="Times New Roman"/>
          <w:color w:val="000000"/>
          <w:sz w:val="24"/>
          <w:szCs w:val="24"/>
        </w:rPr>
      </w:pPr>
    </w:p>
    <w:p w:rsidR="00D0124B" w:rsidRPr="00AE6D00" w:rsidRDefault="00D0124B" w:rsidP="00AE6D00">
      <w:pPr>
        <w:spacing w:line="360" w:lineRule="auto"/>
        <w:jc w:val="both"/>
        <w:rPr>
          <w:rFonts w:ascii="Times New Roman" w:hAnsi="Times New Roman"/>
          <w:color w:val="000000"/>
          <w:sz w:val="24"/>
          <w:szCs w:val="24"/>
        </w:rPr>
      </w:pPr>
    </w:p>
    <w:p w:rsidR="00D0124B" w:rsidRPr="00AE6D00" w:rsidRDefault="00D0124B" w:rsidP="00AE6D00">
      <w:pPr>
        <w:spacing w:line="360" w:lineRule="auto"/>
        <w:jc w:val="both"/>
        <w:rPr>
          <w:rFonts w:ascii="Times New Roman" w:hAnsi="Times New Roman"/>
          <w:color w:val="000000"/>
          <w:sz w:val="24"/>
          <w:szCs w:val="24"/>
        </w:rPr>
      </w:pPr>
    </w:p>
    <w:p w:rsidR="00D0124B" w:rsidRPr="00AE6D00" w:rsidRDefault="00D0124B" w:rsidP="00AE6D00">
      <w:pPr>
        <w:spacing w:line="360" w:lineRule="auto"/>
        <w:jc w:val="both"/>
        <w:rPr>
          <w:rFonts w:ascii="Times New Roman" w:hAnsi="Times New Roman"/>
          <w:color w:val="000000"/>
          <w:sz w:val="24"/>
          <w:szCs w:val="24"/>
        </w:rPr>
      </w:pPr>
    </w:p>
    <w:p w:rsidR="00D0124B" w:rsidRPr="00AE6D00" w:rsidRDefault="00D0124B" w:rsidP="00AE6D00">
      <w:pPr>
        <w:spacing w:line="360" w:lineRule="auto"/>
        <w:jc w:val="both"/>
        <w:rPr>
          <w:rFonts w:ascii="Times New Roman" w:hAnsi="Times New Roman"/>
          <w:color w:val="000000"/>
          <w:sz w:val="24"/>
          <w:szCs w:val="24"/>
        </w:rPr>
      </w:pPr>
    </w:p>
    <w:p w:rsidR="00D0124B" w:rsidRPr="00AE6D00" w:rsidRDefault="00D0124B" w:rsidP="00AE6D00">
      <w:pPr>
        <w:spacing w:line="360" w:lineRule="auto"/>
        <w:jc w:val="both"/>
        <w:rPr>
          <w:rFonts w:ascii="Times New Roman" w:hAnsi="Times New Roman"/>
          <w:color w:val="000000"/>
          <w:sz w:val="24"/>
          <w:szCs w:val="24"/>
        </w:rPr>
      </w:pPr>
    </w:p>
    <w:p w:rsidR="00D0124B" w:rsidRPr="00AE6D00" w:rsidRDefault="00D0124B" w:rsidP="00AE6D00">
      <w:pPr>
        <w:spacing w:line="360" w:lineRule="auto"/>
        <w:jc w:val="both"/>
        <w:rPr>
          <w:rFonts w:ascii="Times New Roman" w:hAnsi="Times New Roman"/>
          <w:color w:val="000000"/>
          <w:sz w:val="24"/>
          <w:szCs w:val="24"/>
        </w:rPr>
      </w:pPr>
    </w:p>
    <w:p w:rsidR="00D0124B" w:rsidRPr="00AE6D00" w:rsidRDefault="00D0124B" w:rsidP="00AE6D00">
      <w:pPr>
        <w:spacing w:line="360" w:lineRule="auto"/>
        <w:jc w:val="both"/>
        <w:rPr>
          <w:rFonts w:ascii="Times New Roman" w:hAnsi="Times New Roman"/>
          <w:color w:val="000000"/>
          <w:sz w:val="24"/>
          <w:szCs w:val="24"/>
        </w:rPr>
      </w:pPr>
    </w:p>
    <w:p w:rsidR="00637A93" w:rsidRPr="00AE6D00" w:rsidRDefault="003E0E20" w:rsidP="00AE6D00">
      <w:pPr>
        <w:spacing w:line="360" w:lineRule="auto"/>
        <w:jc w:val="both"/>
        <w:rPr>
          <w:rFonts w:ascii="Times New Roman" w:hAnsi="Times New Roman"/>
          <w:b/>
          <w:color w:val="000000"/>
          <w:sz w:val="24"/>
          <w:szCs w:val="24"/>
        </w:rPr>
      </w:pPr>
      <w:r w:rsidRPr="00AE6D00">
        <w:rPr>
          <w:rFonts w:ascii="Times New Roman" w:hAnsi="Times New Roman"/>
          <w:b/>
          <w:color w:val="000000"/>
          <w:sz w:val="24"/>
          <w:szCs w:val="24"/>
        </w:rPr>
        <w:lastRenderedPageBreak/>
        <w:t>3</w:t>
      </w:r>
      <w:r w:rsidR="00FC6CFB" w:rsidRPr="00AE6D00">
        <w:rPr>
          <w:rFonts w:ascii="Times New Roman" w:hAnsi="Times New Roman"/>
          <w:b/>
          <w:color w:val="000000"/>
          <w:sz w:val="24"/>
          <w:szCs w:val="24"/>
        </w:rPr>
        <w:t xml:space="preserve"> NESTÁTNÍ NEZISKOVÉ ORGANIZACE</w:t>
      </w:r>
    </w:p>
    <w:p w:rsidR="00EC67BB" w:rsidRPr="00AE6D00" w:rsidRDefault="00EC67BB"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 xml:space="preserve">„Neziskový (občanský) sektor chápeme jako prostor mezi státem, státními institucemi, trhem, ziskovými soukromými společnostmi a jednotlivými občany nebo skupinami občanů.“ (Hloušek, str. 7, 2007) </w:t>
      </w:r>
    </w:p>
    <w:p w:rsidR="00EC67BB" w:rsidRPr="00AE6D00" w:rsidRDefault="00EC67BB"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 xml:space="preserve">„Neziskový sektor se někdy označuje i termínem „třetí sektor“, čímž se zdůrazňuje, že jde o sektor působící mezi státem a trhem. Při označení „neziskový sektor“ se klade důraz na to, že na rozdíl od komerčních a ziskových organizací, není jeho cílem vytvářet zisk a rozdělovat jej mezi vlastníky.“ (Frič, Goulli, str. 11, 2001) </w:t>
      </w:r>
    </w:p>
    <w:p w:rsidR="00637A93" w:rsidRPr="00AE6D00" w:rsidRDefault="00EC67BB"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Dále Neziskový sektor představuje formy činnosti, které většinou mohou fungovat nezávisle na státu a jeho mocenských orgánech. Mezi nevládní neziskové organizace zahrnujeme občanská sdružení, obecně prospěšné společnosti, nadace a nadační fondy, právnické církevní osoby. Rámec pro fungování všech právních neziskových typů, které na území ČR působí, je ošetřen zákony. (Hloušek, 2007)</w:t>
      </w:r>
    </w:p>
    <w:p w:rsidR="00C5158B" w:rsidRPr="00AE6D00" w:rsidRDefault="00C5158B" w:rsidP="00AE6D00">
      <w:pPr>
        <w:spacing w:after="0" w:line="360" w:lineRule="auto"/>
        <w:jc w:val="both"/>
        <w:rPr>
          <w:rFonts w:ascii="Times New Roman" w:hAnsi="Times New Roman"/>
          <w:color w:val="000000"/>
          <w:sz w:val="24"/>
          <w:szCs w:val="24"/>
        </w:rPr>
      </w:pPr>
    </w:p>
    <w:p w:rsidR="00637A93" w:rsidRPr="00AE6D00" w:rsidRDefault="00637A93" w:rsidP="00AE6D00">
      <w:pPr>
        <w:spacing w:after="0" w:line="360" w:lineRule="auto"/>
        <w:jc w:val="both"/>
        <w:rPr>
          <w:rFonts w:ascii="Times New Roman" w:hAnsi="Times New Roman"/>
          <w:b/>
          <w:color w:val="000000"/>
          <w:sz w:val="24"/>
          <w:szCs w:val="24"/>
        </w:rPr>
      </w:pPr>
      <w:r w:rsidRPr="00AE6D00">
        <w:rPr>
          <w:rFonts w:ascii="Times New Roman" w:hAnsi="Times New Roman"/>
          <w:b/>
          <w:color w:val="000000"/>
          <w:sz w:val="24"/>
          <w:szCs w:val="24"/>
        </w:rPr>
        <w:t>Členění národního hospodářství podle principu financování</w:t>
      </w:r>
    </w:p>
    <w:p w:rsidR="00637A93" w:rsidRPr="00AE6D00" w:rsidRDefault="00637A93" w:rsidP="00AE6D00">
      <w:pPr>
        <w:pStyle w:val="Odstavecseseznamem"/>
        <w:numPr>
          <w:ilvl w:val="0"/>
          <w:numId w:val="52"/>
        </w:num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Ziskový (tržní) sektor je ta úsek národního hospodářství, který je financován z prostředků získaných subjekty ziskového sektoru z prodeje statků, které buď produkují, nebo distribuují, a to za tržní cenu, která se na trhu vyváří na základě vztahu nabídky a poptávky. Cílovou funkcí ziskového sektoru a tudíž i organizací, které v jeho rámci fungují (podnikají) je výnos.</w:t>
      </w:r>
    </w:p>
    <w:p w:rsidR="00637A93" w:rsidRPr="00AE6D00" w:rsidRDefault="00637A93" w:rsidP="00AE6D00">
      <w:pPr>
        <w:pStyle w:val="Odstavecseseznamem"/>
        <w:numPr>
          <w:ilvl w:val="0"/>
          <w:numId w:val="52"/>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Neziskový (netržní) sektor je ta část národního hospodářství, ve které jedinci v ní fungující a produkující statky, získávají prostředky pro svoji činnost cestou tzv. přerozdělovacích procesů, jejichž principy jsou podrobně objasňovány a zkoumány prostřednictvím veřejných financí. Cílovou funkci neziskového sektoru není výtěžek ve finančním vyjádření, ale přímé dosažení zisku, který má podobu veřejné služby. V této skutečnosti spočívá základní ekonomické specifikum neziskových organizací, které s sebou nese řadu výhod, ale i řadu problémů.</w:t>
      </w:r>
    </w:p>
    <w:p w:rsidR="00637A93" w:rsidRPr="00AE6D00" w:rsidRDefault="00637A93" w:rsidP="00AE6D00">
      <w:pPr>
        <w:pStyle w:val="Odstavecseseznamem"/>
        <w:numPr>
          <w:ilvl w:val="0"/>
          <w:numId w:val="52"/>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Neziskový veřejný sektor je ta část neziskového sektoru, která je financována z veřejných financí, je regulována a spravována veřejnou správou, rozhoduje se v ní veřejnou volbou a podléhá veřejné kontrole. Cílová funkce je tedy dosahována poskytováním veřejné služby.</w:t>
      </w:r>
    </w:p>
    <w:p w:rsidR="00637A93" w:rsidRPr="00AE6D00" w:rsidRDefault="00637A93" w:rsidP="00AE6D00">
      <w:pPr>
        <w:pStyle w:val="Odstavecseseznamem"/>
        <w:numPr>
          <w:ilvl w:val="0"/>
          <w:numId w:val="52"/>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 xml:space="preserve">Neziskový soukromý sektor (třetí sektor) je ta část národního hospodářství, jejíž cílovou funkcí není zisk, ale přímý prospěch. Je financována z financí soukromých </w:t>
      </w:r>
      <w:r w:rsidRPr="00AE6D00">
        <w:rPr>
          <w:rFonts w:ascii="Times New Roman" w:hAnsi="Times New Roman"/>
          <w:color w:val="000000"/>
          <w:sz w:val="24"/>
          <w:szCs w:val="24"/>
        </w:rPr>
        <w:lastRenderedPageBreak/>
        <w:t>fyzických a právnických osob, které se rozhodly vložit své soukromé finance do konkrétní, předem vymezené produkce nebo distribuce statků, aniž by očekávaly, že jim tento vklad přinese finančně vyjádřený zisk.</w:t>
      </w:r>
    </w:p>
    <w:p w:rsidR="00637A93" w:rsidRPr="00AE6D00" w:rsidRDefault="00637A93" w:rsidP="00AE6D00">
      <w:pPr>
        <w:pStyle w:val="Odstavecseseznamem"/>
        <w:numPr>
          <w:ilvl w:val="0"/>
          <w:numId w:val="52"/>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Sektor domácností má v rámci národního hospodářství významnou roli svým začleněním do koloběhu finančních toků a vstupem na trh produktu. Z pohledu teorie a praxe ekonomiky a řízení neziskových organizací má toto odvětví význam pro formování občanské společnosti, jejíž kvalita je určující zpětně pro kvalitu těchto organizací. (Rektořík a kol., 2001)</w:t>
      </w:r>
    </w:p>
    <w:p w:rsidR="00637A93" w:rsidRPr="00AE6D00" w:rsidRDefault="00637A93" w:rsidP="00AE6D00">
      <w:pPr>
        <w:spacing w:after="0" w:line="360" w:lineRule="auto"/>
        <w:jc w:val="both"/>
        <w:rPr>
          <w:rFonts w:ascii="Times New Roman" w:hAnsi="Times New Roman"/>
          <w:b/>
          <w:color w:val="000000"/>
          <w:sz w:val="24"/>
          <w:szCs w:val="24"/>
        </w:rPr>
      </w:pPr>
      <w:r w:rsidRPr="00AE6D00">
        <w:rPr>
          <w:rFonts w:ascii="Times New Roman" w:hAnsi="Times New Roman"/>
          <w:b/>
          <w:color w:val="000000"/>
          <w:sz w:val="24"/>
          <w:szCs w:val="24"/>
        </w:rPr>
        <w:t>Působnost neziskových organizací</w:t>
      </w:r>
    </w:p>
    <w:p w:rsidR="00637A93" w:rsidRPr="00AE6D00" w:rsidRDefault="00EC67BB"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Neziskové organizace působí v nejrozmanitějších oblastech života společnosti. Mezinárodní klasifikace neziskových organizací je tedy pro jejich rozmanitost člení do dvanácti základních kategorií, dle jejich pole působnosti. Jsou jimi oblasti:</w:t>
      </w:r>
    </w:p>
    <w:p w:rsidR="00637A93" w:rsidRPr="00AE6D00" w:rsidRDefault="00637A93" w:rsidP="00AE6D00">
      <w:pPr>
        <w:pStyle w:val="Odstavecseseznamem"/>
        <w:numPr>
          <w:ilvl w:val="0"/>
          <w:numId w:val="28"/>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Kultury a umění (divadla, muzea, ZOO, akvária, časopisy, knihovny, orchestry, umělecká představení, historické a kulturní společnosti)</w:t>
      </w:r>
    </w:p>
    <w:p w:rsidR="00637A93" w:rsidRPr="00AE6D00" w:rsidRDefault="00637A93" w:rsidP="00AE6D00">
      <w:pPr>
        <w:pStyle w:val="Odstavecseseznamem"/>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Sportu a rekreace (tělovýchovné organizace, sportovní kluby, myslivecké společnosti, společenské kluby, dětské tábory, kluby přátel, apod.)</w:t>
      </w:r>
    </w:p>
    <w:p w:rsidR="00637A93" w:rsidRPr="00AE6D00" w:rsidRDefault="00637A93" w:rsidP="00AE6D00">
      <w:pPr>
        <w:pStyle w:val="Odstavecseseznamem"/>
        <w:numPr>
          <w:ilvl w:val="0"/>
          <w:numId w:val="28"/>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Vzdělání a výzkumů (předškolní výchova, základní a středoškolské vzdělávání, vysoké školství, odborné školství, vzdělávání dospělých, výzkumné ústavy, servisní organizace, sdružení rodičů a přátel školy.)</w:t>
      </w:r>
    </w:p>
    <w:p w:rsidR="00637A93" w:rsidRPr="00AE6D00" w:rsidRDefault="00637A93" w:rsidP="00AE6D00">
      <w:pPr>
        <w:pStyle w:val="Odstavecseseznamem"/>
        <w:numPr>
          <w:ilvl w:val="0"/>
          <w:numId w:val="28"/>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Zdraví (nemocnice, rehabilitační zařízení, domácí ošetření, instituce duševního zdraví, lékařské pohotovosti.)</w:t>
      </w:r>
    </w:p>
    <w:p w:rsidR="00637A93" w:rsidRPr="00AE6D00" w:rsidRDefault="00637A93" w:rsidP="00AE6D00">
      <w:pPr>
        <w:pStyle w:val="Odstavecseseznamem"/>
        <w:numPr>
          <w:ilvl w:val="0"/>
          <w:numId w:val="28"/>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Sociální služby (péče o děti a mládež, denní péče, péče o rodinu, služby pro jedince s handicapem, služby pro seniory, pomoc uprchlíkům a lidem bez domova, útulky, jídelny.)</w:t>
      </w:r>
    </w:p>
    <w:p w:rsidR="00637A93" w:rsidRPr="00AE6D00" w:rsidRDefault="00637A93" w:rsidP="00AE6D00">
      <w:pPr>
        <w:pStyle w:val="Odstavecseseznamem"/>
        <w:numPr>
          <w:ilvl w:val="0"/>
          <w:numId w:val="28"/>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Ekologie (ochrana životního prostředí, ochrana živočichů a přírody, veterinární služby.)</w:t>
      </w:r>
    </w:p>
    <w:p w:rsidR="00637A93" w:rsidRPr="00AE6D00" w:rsidRDefault="00637A93" w:rsidP="00AE6D00">
      <w:pPr>
        <w:pStyle w:val="Odstavecseseznamem"/>
        <w:numPr>
          <w:ilvl w:val="0"/>
          <w:numId w:val="28"/>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Rozvoje obce (komunity) a bydlení (obecné, sídlištní a sousedské aktivity, hasiči, organizace podporující zaměstnanost, hospodářské a společenské rozvojové aktivity, bytové družstva.)</w:t>
      </w:r>
    </w:p>
    <w:p w:rsidR="00637A93" w:rsidRPr="00AE6D00" w:rsidRDefault="00637A93" w:rsidP="00AE6D00">
      <w:pPr>
        <w:pStyle w:val="Odstavecseseznamem"/>
        <w:numPr>
          <w:ilvl w:val="0"/>
          <w:numId w:val="28"/>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Ochrany práv a obhajoby zájmů (právní poradenství, organizace hájící lidská práva a práva menšin, sdružení měst a obcí, občanské iniciativy, prevence kriminality, ochrana spotřebitelů, podpora obětem kriminality apod.)</w:t>
      </w:r>
    </w:p>
    <w:p w:rsidR="00637A93" w:rsidRPr="00AE6D00" w:rsidRDefault="00637A93" w:rsidP="00AE6D00">
      <w:pPr>
        <w:pStyle w:val="Odstavecseseznamem"/>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Politika (politické strany, hnutí a organizace na podporu politických stran a hnutí.)</w:t>
      </w:r>
    </w:p>
    <w:p w:rsidR="00637A93" w:rsidRPr="00AE6D00" w:rsidRDefault="00637A93" w:rsidP="00AE6D00">
      <w:pPr>
        <w:pStyle w:val="Odstavecseseznamem"/>
        <w:numPr>
          <w:ilvl w:val="0"/>
          <w:numId w:val="28"/>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lastRenderedPageBreak/>
        <w:t>Organizování dobročinnosti (nadace, charitativní organizace, sdružení na podporu dobročinnosti, centra pro dobrovolníky, církevní charitativní zařízení.)</w:t>
      </w:r>
    </w:p>
    <w:p w:rsidR="00637A93" w:rsidRPr="00AE6D00" w:rsidRDefault="00637A93" w:rsidP="00AE6D00">
      <w:pPr>
        <w:pStyle w:val="Odstavecseseznamem"/>
        <w:numPr>
          <w:ilvl w:val="0"/>
          <w:numId w:val="28"/>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Náboženství (kostely, synagogy, mešity a jiná místa pro bohoslužby a kultovní obřady.)</w:t>
      </w:r>
    </w:p>
    <w:p w:rsidR="00637A93" w:rsidRPr="00AE6D00" w:rsidRDefault="00637A93" w:rsidP="00AE6D00">
      <w:pPr>
        <w:pStyle w:val="Odstavecseseznamem"/>
        <w:numPr>
          <w:ilvl w:val="0"/>
          <w:numId w:val="28"/>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Mezinárodní aktivity (rozvojová pomoc)</w:t>
      </w:r>
    </w:p>
    <w:p w:rsidR="00637A93" w:rsidRPr="00AE6D00" w:rsidRDefault="00637A93" w:rsidP="00AE6D00">
      <w:pPr>
        <w:pStyle w:val="Odstavecseseznamem"/>
        <w:numPr>
          <w:ilvl w:val="0"/>
          <w:numId w:val="28"/>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Profesní a pracovní vztahy</w:t>
      </w:r>
    </w:p>
    <w:p w:rsidR="00637A93" w:rsidRPr="00AE6D00" w:rsidRDefault="00637A93" w:rsidP="00AE6D00">
      <w:pPr>
        <w:pStyle w:val="Odstavecseseznamem"/>
        <w:numPr>
          <w:ilvl w:val="0"/>
          <w:numId w:val="28"/>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Jiné oblasti (Frič, Goulli, 2001)</w:t>
      </w:r>
    </w:p>
    <w:p w:rsidR="00637A93" w:rsidRPr="00AE6D00" w:rsidRDefault="00637A93" w:rsidP="00AE6D00">
      <w:pPr>
        <w:pStyle w:val="Nadpis1"/>
        <w:spacing w:line="360" w:lineRule="auto"/>
        <w:jc w:val="both"/>
        <w:rPr>
          <w:color w:val="000000"/>
        </w:rPr>
      </w:pPr>
      <w:r w:rsidRPr="00AE6D00">
        <w:rPr>
          <w:color w:val="000000"/>
        </w:rPr>
        <w:t>Teorie neziskových organizací</w:t>
      </w:r>
    </w:p>
    <w:p w:rsidR="00D14466" w:rsidRPr="00AE6D00" w:rsidRDefault="00EC67BB"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S cílem vniknout hlouběji do podstaty fenoménu neziskových organizací, je nutné se zabývat také obsahem jednotlivých teorií neziskového sektoru. Pro účely této publikace je dále uveden stručný výběr těch nejvýznamnějších přístupů (z pohledu autorů) i když je zřejmé, že tento přehled nemůže být úplný. (Rektořík a kol, 2001)</w:t>
      </w:r>
    </w:p>
    <w:p w:rsidR="00D14466" w:rsidRPr="00AE6D00" w:rsidRDefault="00D14466" w:rsidP="00AE6D00">
      <w:pPr>
        <w:spacing w:after="0" w:line="360" w:lineRule="auto"/>
        <w:jc w:val="both"/>
        <w:rPr>
          <w:rFonts w:ascii="Times New Roman" w:hAnsi="Times New Roman"/>
          <w:color w:val="000000"/>
          <w:sz w:val="24"/>
          <w:szCs w:val="24"/>
        </w:rPr>
      </w:pPr>
    </w:p>
    <w:p w:rsidR="00637A93" w:rsidRPr="00AE6D00" w:rsidRDefault="00637A93" w:rsidP="00AE6D00">
      <w:pPr>
        <w:pStyle w:val="Odstavecseseznamem"/>
        <w:numPr>
          <w:ilvl w:val="0"/>
          <w:numId w:val="31"/>
        </w:numPr>
        <w:spacing w:after="0" w:line="360" w:lineRule="auto"/>
        <w:jc w:val="both"/>
        <w:rPr>
          <w:rFonts w:ascii="Times New Roman" w:hAnsi="Times New Roman"/>
          <w:i/>
          <w:color w:val="000000"/>
          <w:sz w:val="24"/>
          <w:szCs w:val="24"/>
        </w:rPr>
      </w:pPr>
      <w:r w:rsidRPr="00AE6D00">
        <w:rPr>
          <w:rFonts w:ascii="Times New Roman" w:hAnsi="Times New Roman"/>
          <w:bCs/>
          <w:i/>
          <w:color w:val="000000"/>
          <w:sz w:val="24"/>
          <w:szCs w:val="24"/>
        </w:rPr>
        <w:t>Teorie vládních a tržních selhání</w:t>
      </w:r>
    </w:p>
    <w:p w:rsidR="00637A93" w:rsidRPr="00AE6D00" w:rsidRDefault="00EC67BB"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Výchozím předpokladem této teorie je poznání, že svobodný trh sám není schopen zabezpečit veřejné statky, které jsou obecně dostupné pro všechny občany, bez ohledu na to, jestli si je zaplatili anebo ne. (Frič, Goulli, 2001) Někdy bývá tato teorie nazývána také teorií veřejných statků. „Tento přístup byl původně spojen především se jménem Burta Weisbroda. Klíčovým pojmem je pro něj „veřejný statek“, který je vzhledem ke svým objektivním charakteristikám vyloučen z tržního mechanismu. Jinými slovy, takovýto typ statku většinou nelze poskytovat prostřednictvím cenového mechanismu, který je trhu vlastní. Toto pochybení na straně trhu je kompenzováno činností státu. Existence veřejných statků je tedy jedním z významných důvodů zasahování státu do ekonomiky.</w:t>
      </w:r>
      <w:r w:rsidRPr="00AE6D00">
        <w:rPr>
          <w:rFonts w:ascii="Times New Roman" w:hAnsi="Times New Roman"/>
          <w:color w:val="000000"/>
          <w:sz w:val="24"/>
          <w:szCs w:val="24"/>
        </w:rPr>
        <w:t>“</w:t>
      </w:r>
      <w:r w:rsidR="00637A93" w:rsidRPr="00AE6D00">
        <w:rPr>
          <w:rFonts w:ascii="Times New Roman" w:hAnsi="Times New Roman"/>
          <w:color w:val="000000"/>
          <w:sz w:val="24"/>
          <w:szCs w:val="24"/>
        </w:rPr>
        <w:t xml:space="preserve"> (Rektořík a kol, </w:t>
      </w:r>
      <w:r w:rsidRPr="00AE6D00">
        <w:rPr>
          <w:rFonts w:ascii="Times New Roman" w:hAnsi="Times New Roman"/>
          <w:color w:val="000000"/>
          <w:sz w:val="24"/>
          <w:szCs w:val="24"/>
        </w:rPr>
        <w:t xml:space="preserve">str. 28, </w:t>
      </w:r>
      <w:r w:rsidR="00637A93" w:rsidRPr="00AE6D00">
        <w:rPr>
          <w:rFonts w:ascii="Times New Roman" w:hAnsi="Times New Roman"/>
          <w:color w:val="000000"/>
          <w:sz w:val="24"/>
          <w:szCs w:val="24"/>
        </w:rPr>
        <w:t>2001)</w:t>
      </w:r>
    </w:p>
    <w:p w:rsidR="00637A93" w:rsidRPr="00AE6D00" w:rsidRDefault="00EC67BB"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Jestliže trh selhává v poskytování určitého typu statků, nastupuje stát, který vzápětí selhává také. V této situaci, dle Weisbroda, lidé začnou vytvářet neziskové organizace, aby jim zabezpečily služby a zboží, které nejsou uspokojovány ani trhem, ani „náhradním“ mechanismem státního zabezpečování veřejných statků. Neziskové organizace jim v mnoha případech mohou pomoci zmíněně potřeby uspokojit. (Frič, Goulli, 2001)</w:t>
      </w:r>
    </w:p>
    <w:p w:rsidR="00D14466" w:rsidRPr="00AE6D00" w:rsidRDefault="00D14466" w:rsidP="00AE6D00">
      <w:pPr>
        <w:spacing w:after="0" w:line="360" w:lineRule="auto"/>
        <w:jc w:val="both"/>
        <w:rPr>
          <w:rFonts w:ascii="Times New Roman" w:hAnsi="Times New Roman"/>
          <w:color w:val="000000"/>
          <w:sz w:val="24"/>
          <w:szCs w:val="24"/>
        </w:rPr>
      </w:pPr>
    </w:p>
    <w:p w:rsidR="00637A93" w:rsidRPr="00AE6D00" w:rsidRDefault="00637A93" w:rsidP="00AE6D00">
      <w:pPr>
        <w:pStyle w:val="Odstavecseseznamem"/>
        <w:numPr>
          <w:ilvl w:val="0"/>
          <w:numId w:val="31"/>
        </w:numPr>
        <w:spacing w:after="0" w:line="360" w:lineRule="auto"/>
        <w:jc w:val="both"/>
        <w:rPr>
          <w:rFonts w:ascii="Times New Roman" w:hAnsi="Times New Roman"/>
          <w:bCs/>
          <w:i/>
          <w:color w:val="000000"/>
          <w:sz w:val="24"/>
          <w:szCs w:val="24"/>
        </w:rPr>
      </w:pPr>
      <w:r w:rsidRPr="00AE6D00">
        <w:rPr>
          <w:rFonts w:ascii="Times New Roman" w:hAnsi="Times New Roman"/>
          <w:bCs/>
          <w:i/>
          <w:color w:val="000000"/>
          <w:sz w:val="24"/>
          <w:szCs w:val="24"/>
        </w:rPr>
        <w:t>Teorie informační asymetrie</w:t>
      </w:r>
    </w:p>
    <w:p w:rsidR="00EC67BB" w:rsidRPr="00AE6D00" w:rsidRDefault="00EC67BB"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 xml:space="preserve">Otázky spojené s důvěrou jsou u neziskových organizací velmi časté, mnohdy se lze setkat s generalizujícími závěry a teoriemi. Podstatou je </w:t>
      </w:r>
      <w:r w:rsidR="00637A93" w:rsidRPr="00AE6D00">
        <w:rPr>
          <w:rFonts w:ascii="Times New Roman" w:hAnsi="Times New Roman"/>
          <w:iCs/>
          <w:color w:val="000000"/>
          <w:sz w:val="24"/>
          <w:szCs w:val="24"/>
        </w:rPr>
        <w:t>selhání smluvních vztahů</w:t>
      </w:r>
      <w:r w:rsidR="00637A93" w:rsidRPr="00AE6D00">
        <w:rPr>
          <w:rFonts w:ascii="Times New Roman" w:hAnsi="Times New Roman"/>
          <w:i/>
          <w:iCs/>
          <w:color w:val="000000"/>
          <w:sz w:val="24"/>
          <w:szCs w:val="24"/>
        </w:rPr>
        <w:t xml:space="preserve">, </w:t>
      </w:r>
      <w:r w:rsidR="00637A93" w:rsidRPr="00AE6D00">
        <w:rPr>
          <w:rFonts w:ascii="Times New Roman" w:hAnsi="Times New Roman"/>
          <w:color w:val="000000"/>
          <w:sz w:val="24"/>
          <w:szCs w:val="24"/>
        </w:rPr>
        <w:lastRenderedPageBreak/>
        <w:t>vycházející z informační asymetrie. Tím se rozumí situace, kdy spotřebitelé postrádají dostatek informací k dokonalému posouzení kvality statků či služeb, které nakupují (anebo které jsou nuceni nakupovat, resp. spotřebovávat). (Rektořík a kol, 2001)</w:t>
      </w:r>
    </w:p>
    <w:p w:rsidR="00637A93" w:rsidRPr="00AE6D00" w:rsidRDefault="00EC67BB" w:rsidP="00AE6D00">
      <w:p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Podle této teorie trh neselhává v tom, že není schopen uspokojovat potřeby lidí, ale spíše v tom, že nedokáže vytvořit důvěryhodné prostředí pro uskutečňování obchodních operací. (Frič, Goulli, 2001) „Spotřebitelé si uvědomují svůj „informační handicap“, proto se snaží najít takového nabízejícího, který skýtá jisté záruky čestného jednání, které může být vyvoláno např. nedostatkem podnětů k nefér jednání, například k vytváření „vyvolané poptávky“. Za takového „fair“ nabízející bývají považovány právě neziskové organizace, a to vzhledem k tomu, že jejich hlavním cílem není maximalizace zisku.“ (Rektořík a kol, str. 28, 2001)</w:t>
      </w:r>
    </w:p>
    <w:p w:rsidR="00637A93" w:rsidRPr="00AE6D00" w:rsidRDefault="00637A93" w:rsidP="00AE6D00">
      <w:p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„Typické příklady této situace mohou nastat tehdy když:</w:t>
      </w:r>
    </w:p>
    <w:p w:rsidR="00637A93" w:rsidRPr="00AE6D00" w:rsidRDefault="00637A93" w:rsidP="00AE6D00">
      <w:pPr>
        <w:numPr>
          <w:ilvl w:val="0"/>
          <w:numId w:val="29"/>
        </w:num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plátce není tou samou osobou jako spotřebitel,</w:t>
      </w:r>
    </w:p>
    <w:p w:rsidR="00637A93" w:rsidRPr="00AE6D00" w:rsidRDefault="00637A93" w:rsidP="00AE6D00">
      <w:pPr>
        <w:numPr>
          <w:ilvl w:val="0"/>
          <w:numId w:val="29"/>
        </w:num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poskytovaná služba je příliš komplexní,</w:t>
      </w:r>
    </w:p>
    <w:p w:rsidR="00637A93" w:rsidRPr="00AE6D00" w:rsidRDefault="00637A93" w:rsidP="00AE6D00">
      <w:pPr>
        <w:numPr>
          <w:ilvl w:val="0"/>
          <w:numId w:val="29"/>
        </w:num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ti, kteří mají ze služby užitek, nejsou známí, nebo jsou těžko dosažitelní,</w:t>
      </w:r>
    </w:p>
    <w:p w:rsidR="00637A93" w:rsidRPr="00AE6D00" w:rsidRDefault="00637A93" w:rsidP="00AE6D00">
      <w:pPr>
        <w:numPr>
          <w:ilvl w:val="0"/>
          <w:numId w:val="29"/>
        </w:num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spotřebitelé nejsou schopni poskytnout adekvátní zpětnou vazbu na poskytované služby,</w:t>
      </w:r>
    </w:p>
    <w:p w:rsidR="00637A93" w:rsidRPr="00AE6D00" w:rsidRDefault="00637A93" w:rsidP="00AE6D00">
      <w:pPr>
        <w:numPr>
          <w:ilvl w:val="0"/>
          <w:numId w:val="29"/>
        </w:num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platby nelze jednoznačně přiřadit k určité službě.“ (Frič, Goulli, str. 77, 2001)</w:t>
      </w:r>
    </w:p>
    <w:p w:rsidR="00D14466" w:rsidRPr="00AE6D00" w:rsidRDefault="00637A93"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Neziskový sektor tedy nabízí alternativu jak ziskovému, tak i často průběžnému státnímu sektoru, který navíc nemůže uspokojit minoritní požadavky. Je-li pro spotřebitele obtížné, (možná i nemožné) posoudit kvalitu poskytovaných služeb, nabývá na významu kvalita lidských vztahů mezi stranami.</w:t>
      </w:r>
    </w:p>
    <w:p w:rsidR="00D14466" w:rsidRPr="00AE6D00" w:rsidRDefault="00D14466" w:rsidP="00AE6D00">
      <w:pPr>
        <w:spacing w:after="0" w:line="360" w:lineRule="auto"/>
        <w:jc w:val="both"/>
        <w:rPr>
          <w:rFonts w:ascii="Times New Roman" w:hAnsi="Times New Roman"/>
          <w:color w:val="000000"/>
          <w:sz w:val="24"/>
          <w:szCs w:val="24"/>
        </w:rPr>
      </w:pPr>
    </w:p>
    <w:p w:rsidR="00637A93" w:rsidRPr="00AE6D00" w:rsidRDefault="00637A93" w:rsidP="00AE6D00">
      <w:pPr>
        <w:pStyle w:val="Odstavecseseznamem"/>
        <w:numPr>
          <w:ilvl w:val="0"/>
          <w:numId w:val="31"/>
        </w:numPr>
        <w:spacing w:after="0" w:line="360" w:lineRule="auto"/>
        <w:jc w:val="both"/>
        <w:rPr>
          <w:rFonts w:ascii="Times New Roman" w:hAnsi="Times New Roman"/>
          <w:i/>
          <w:color w:val="000000"/>
          <w:sz w:val="24"/>
          <w:szCs w:val="24"/>
        </w:rPr>
      </w:pPr>
      <w:r w:rsidRPr="00AE6D00">
        <w:rPr>
          <w:rFonts w:ascii="Times New Roman" w:hAnsi="Times New Roman"/>
          <w:bCs/>
          <w:i/>
          <w:color w:val="000000"/>
          <w:sz w:val="24"/>
          <w:szCs w:val="24"/>
        </w:rPr>
        <w:t>Teorie státu blahobytu</w:t>
      </w:r>
    </w:p>
    <w:p w:rsidR="00637A93" w:rsidRPr="00AE6D00" w:rsidRDefault="00EC67BB"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„Podstatou tohoto přístupu je pohled na neziskové organizace jako na něco, co by mělo patřit spíše historii, popř. by mělo být odkázáno na periferii řešení sociálních problémů. Třetí sektor by tak měl postupně ztrácet své postavení vlivem zdokonalování a růstu tržních vztahů na jedné straně a posilováním odpovědnosti státu na straně druhé. Tento způsob myšlení není nijak neobvyklý a odkazuje neziskové organizace do role jakéhosi reziduálního činitele, který pouze doplňuje komplex uspokojování potřeb trhem a státem.“ (Rektořík a kol, str. 29 - 30, 2001)</w:t>
      </w:r>
    </w:p>
    <w:p w:rsidR="00637A93" w:rsidRPr="00AE6D00" w:rsidRDefault="00EC67BB" w:rsidP="00AE6D00">
      <w:p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lastRenderedPageBreak/>
        <w:tab/>
      </w:r>
      <w:r w:rsidR="00637A93" w:rsidRPr="00AE6D00">
        <w:rPr>
          <w:rFonts w:ascii="Times New Roman" w:hAnsi="Times New Roman"/>
          <w:color w:val="000000"/>
          <w:sz w:val="24"/>
          <w:szCs w:val="24"/>
        </w:rPr>
        <w:t>Salamon a Notheier rozeznávají čtyři modely zasazení neziskových organizací do společnosti.</w:t>
      </w:r>
    </w:p>
    <w:p w:rsidR="00637A93" w:rsidRPr="00AE6D00" w:rsidRDefault="00637A93" w:rsidP="00AE6D00">
      <w:pPr>
        <w:numPr>
          <w:ilvl w:val="0"/>
          <w:numId w:val="30"/>
        </w:num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liberální model – vyznačuje se odporem integrace státu do sociálních služeb a preferuje řešení, které spočívá v soukromé iniciativě a dobrovolnictví.</w:t>
      </w:r>
    </w:p>
    <w:p w:rsidR="00637A93" w:rsidRPr="00AE6D00" w:rsidRDefault="00637A93" w:rsidP="00AE6D00">
      <w:pPr>
        <w:numPr>
          <w:ilvl w:val="0"/>
          <w:numId w:val="30"/>
        </w:num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sociálnědemokratický model – je opakem modelu liberálního. Upřednostňuje státem zajišťované služby a pro servisní působení neziskových organizací ponechává jen malé pole působnosti.</w:t>
      </w:r>
    </w:p>
    <w:p w:rsidR="00637A93" w:rsidRPr="00AE6D00" w:rsidRDefault="00637A93" w:rsidP="00AE6D00">
      <w:pPr>
        <w:numPr>
          <w:ilvl w:val="0"/>
          <w:numId w:val="30"/>
        </w:num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korporativistický model – je zde obsáhlý neziskový sektor za současné existence státem štědře podporovaných sociálních programů.</w:t>
      </w:r>
    </w:p>
    <w:p w:rsidR="00637A93" w:rsidRPr="00AE6D00" w:rsidRDefault="00637A93" w:rsidP="00AE6D00">
      <w:pPr>
        <w:numPr>
          <w:ilvl w:val="0"/>
          <w:numId w:val="30"/>
        </w:num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etatistický model – je zde silná role státu, Neziskové organizace jsou vytlačovány na periferii společenského dění jako reprezentanti okrajových zájmů. (Frič, Goulli, 2001)</w:t>
      </w:r>
    </w:p>
    <w:p w:rsidR="00637A93" w:rsidRPr="00AE6D00" w:rsidRDefault="00637A93" w:rsidP="00AE6D00">
      <w:pPr>
        <w:spacing w:after="0" w:line="360" w:lineRule="auto"/>
        <w:jc w:val="both"/>
        <w:rPr>
          <w:rFonts w:ascii="Times New Roman" w:hAnsi="Times New Roman"/>
          <w:i/>
          <w:color w:val="000000"/>
          <w:sz w:val="24"/>
          <w:szCs w:val="24"/>
        </w:rPr>
      </w:pPr>
    </w:p>
    <w:p w:rsidR="00637A93" w:rsidRPr="00AE6D00" w:rsidRDefault="00637A93" w:rsidP="00AE6D00">
      <w:pPr>
        <w:pStyle w:val="Odstavecseseznamem"/>
        <w:numPr>
          <w:ilvl w:val="0"/>
          <w:numId w:val="31"/>
        </w:numPr>
        <w:spacing w:after="0" w:line="360" w:lineRule="auto"/>
        <w:jc w:val="both"/>
        <w:rPr>
          <w:rFonts w:ascii="Times New Roman" w:hAnsi="Times New Roman"/>
          <w:bCs/>
          <w:i/>
          <w:color w:val="000000"/>
          <w:sz w:val="24"/>
          <w:szCs w:val="24"/>
        </w:rPr>
      </w:pPr>
      <w:r w:rsidRPr="00AE6D00">
        <w:rPr>
          <w:rFonts w:ascii="Times New Roman" w:hAnsi="Times New Roman"/>
          <w:bCs/>
          <w:i/>
          <w:color w:val="000000"/>
          <w:sz w:val="24"/>
          <w:szCs w:val="24"/>
        </w:rPr>
        <w:t>Teorie vzájemné závislosti</w:t>
      </w:r>
    </w:p>
    <w:p w:rsidR="00EC67BB" w:rsidRPr="00AE6D00" w:rsidRDefault="00EC67BB"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 xml:space="preserve">Konfliktní se často zdá být oblast reálných současných vztahů mezi neziskovými organizacemi a státem v České republice. Salamon a Anheierem se mají za to, že „neziskové organizace často reagují mnohem rychleji na potřeby lidí, jsou aktivní v určitých oblastech dříve, než jsou tyto oblasti „zaměřeny“ do hledáčku státu. Stát tak může využít výsledků práce neziskových organizací pro své vlastní aktivity.“  Při této teorii jsou neziskové organizace postaveny do role průkopníků, subjektů objevujících bílá místa v uspokojování potřeb. (Rektořík a kol, 2001) </w:t>
      </w:r>
    </w:p>
    <w:p w:rsidR="00FC6CFB" w:rsidRPr="00AE6D00" w:rsidRDefault="00EC67BB"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Limitujícím faktorem, který neziskové organizace nutí obracet se na stát, bývá především nedostatek zdrojů pro řešení rozsáhlejších sociálních problémů. Lze říci, že stát a neziskové organizace si vzájemně pomáhají kompenzovat své nedostatky, a proto jsou na sobě závislé. (Frič, Goulli, 2001)</w:t>
      </w:r>
    </w:p>
    <w:p w:rsidR="00D0124B" w:rsidRPr="00AE6D00" w:rsidRDefault="00D0124B" w:rsidP="00AE6D00">
      <w:pPr>
        <w:spacing w:after="0" w:line="360" w:lineRule="auto"/>
        <w:jc w:val="both"/>
        <w:rPr>
          <w:rFonts w:ascii="Times New Roman" w:hAnsi="Times New Roman"/>
          <w:color w:val="000000"/>
          <w:sz w:val="24"/>
          <w:szCs w:val="24"/>
        </w:rPr>
      </w:pPr>
    </w:p>
    <w:p w:rsidR="00637A93" w:rsidRPr="00AE6D00" w:rsidRDefault="003E0E20" w:rsidP="00AE6D00">
      <w:pPr>
        <w:spacing w:line="360" w:lineRule="auto"/>
        <w:jc w:val="both"/>
        <w:rPr>
          <w:rFonts w:ascii="Times New Roman" w:hAnsi="Times New Roman"/>
          <w:b/>
          <w:color w:val="000000"/>
          <w:sz w:val="24"/>
          <w:szCs w:val="24"/>
        </w:rPr>
      </w:pPr>
      <w:r w:rsidRPr="00AE6D00">
        <w:rPr>
          <w:rFonts w:ascii="Times New Roman" w:hAnsi="Times New Roman"/>
          <w:b/>
          <w:color w:val="000000"/>
          <w:sz w:val="24"/>
          <w:szCs w:val="24"/>
        </w:rPr>
        <w:t>3</w:t>
      </w:r>
      <w:r w:rsidR="00FC6CFB" w:rsidRPr="00AE6D00">
        <w:rPr>
          <w:rFonts w:ascii="Times New Roman" w:hAnsi="Times New Roman"/>
          <w:b/>
          <w:color w:val="000000"/>
          <w:sz w:val="24"/>
          <w:szCs w:val="24"/>
        </w:rPr>
        <w:t>.1 OBČANSKÁ SDRUŽENÍ (o. s.)</w:t>
      </w:r>
    </w:p>
    <w:p w:rsidR="00637A93" w:rsidRPr="00AE6D00" w:rsidRDefault="00EC67BB" w:rsidP="00AE6D00">
      <w:pPr>
        <w:spacing w:line="360" w:lineRule="auto"/>
        <w:jc w:val="both"/>
        <w:rPr>
          <w:rFonts w:ascii="Times New Roman" w:hAnsi="Times New Roman"/>
          <w:color w:val="000000"/>
          <w:sz w:val="24"/>
          <w:szCs w:val="24"/>
        </w:rPr>
      </w:pPr>
      <w:r w:rsidRPr="00AE6D00">
        <w:rPr>
          <w:rFonts w:ascii="Times New Roman" w:hAnsi="Times New Roman"/>
          <w:bCs/>
          <w:color w:val="000000"/>
          <w:sz w:val="24"/>
          <w:szCs w:val="24"/>
        </w:rPr>
        <w:tab/>
      </w:r>
      <w:r w:rsidR="00637A93" w:rsidRPr="00AE6D00">
        <w:rPr>
          <w:rFonts w:ascii="Times New Roman" w:hAnsi="Times New Roman"/>
          <w:bCs/>
          <w:color w:val="000000"/>
          <w:sz w:val="24"/>
          <w:szCs w:val="24"/>
        </w:rPr>
        <w:t xml:space="preserve">Dle </w:t>
      </w:r>
      <w:r w:rsidR="00637A93" w:rsidRPr="00AE6D00">
        <w:rPr>
          <w:rFonts w:ascii="Times New Roman" w:hAnsi="Times New Roman"/>
          <w:b/>
          <w:bCs/>
          <w:i/>
          <w:color w:val="000000"/>
          <w:sz w:val="24"/>
          <w:szCs w:val="24"/>
        </w:rPr>
        <w:t>zákona 83/1990 Sb.</w:t>
      </w:r>
      <w:r w:rsidR="007C2E0B" w:rsidRPr="00AE6D00">
        <w:rPr>
          <w:rFonts w:ascii="Times New Roman" w:hAnsi="Times New Roman"/>
          <w:b/>
          <w:bCs/>
          <w:i/>
          <w:color w:val="000000"/>
          <w:sz w:val="24"/>
          <w:szCs w:val="24"/>
        </w:rPr>
        <w:t xml:space="preserve"> o sdružování občanů</w:t>
      </w:r>
      <w:r w:rsidR="00637A93" w:rsidRPr="00AE6D00">
        <w:rPr>
          <w:rFonts w:ascii="Times New Roman" w:hAnsi="Times New Roman"/>
          <w:bCs/>
          <w:color w:val="000000"/>
          <w:sz w:val="24"/>
          <w:szCs w:val="24"/>
        </w:rPr>
        <w:t xml:space="preserve"> </w:t>
      </w:r>
      <w:r w:rsidR="00637A93" w:rsidRPr="00AE6D00">
        <w:rPr>
          <w:rFonts w:ascii="Times New Roman" w:hAnsi="Times New Roman"/>
          <w:color w:val="000000"/>
          <w:sz w:val="24"/>
          <w:szCs w:val="24"/>
        </w:rPr>
        <w:t xml:space="preserve">jsou občanská sdružení samostatnými právnickými osobami, mají způsobilost k právům a povinnostem, neboli právní subjektivitu. Do jejich postavení a činnosti mohou státní orgány zasahovat jen v mezích zákona. Práva a povinnosti člena sdružení upravují stanovy sdružení. K výkonu sdružovacího práva není třeba povolení státního orgánu. Sdružení tedy nevzniká na základě </w:t>
      </w:r>
      <w:r w:rsidR="00637A93" w:rsidRPr="00AE6D00">
        <w:rPr>
          <w:rFonts w:ascii="Times New Roman" w:hAnsi="Times New Roman"/>
          <w:color w:val="000000"/>
          <w:sz w:val="24"/>
          <w:szCs w:val="24"/>
        </w:rPr>
        <w:lastRenderedPageBreak/>
        <w:t>povolávacího systému, ale na základě povolovacího systému, ale na základě registrace. Registraci provádí MV. Registraci a vznik sdružení upravuje § 6 téhož zákona.</w:t>
      </w:r>
    </w:p>
    <w:p w:rsidR="00637A93" w:rsidRPr="00AE6D00" w:rsidRDefault="00EC67BB" w:rsidP="00AE6D00">
      <w:p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Návrh na registraci mohou MV podávat nejméně tři občané, z nichž alespoň jeden musí být starší 18 let. Tyto osoby tvoří přípravný výbor občanského sdružení. V návrhu na registraci musí být uvedena:</w:t>
      </w:r>
    </w:p>
    <w:p w:rsidR="00637A93" w:rsidRPr="00AE6D00" w:rsidRDefault="00637A93" w:rsidP="00AE6D00">
      <w:pPr>
        <w:pStyle w:val="Odstavecseseznamem"/>
        <w:numPr>
          <w:ilvl w:val="0"/>
          <w:numId w:val="11"/>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jména a příjmení členů přípravného výboru,</w:t>
      </w:r>
    </w:p>
    <w:p w:rsidR="00637A93" w:rsidRPr="00AE6D00" w:rsidRDefault="00637A93" w:rsidP="00AE6D00">
      <w:pPr>
        <w:pStyle w:val="Odstavecseseznamem"/>
        <w:numPr>
          <w:ilvl w:val="0"/>
          <w:numId w:val="11"/>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data narození členů přípravného výboru,</w:t>
      </w:r>
    </w:p>
    <w:p w:rsidR="00637A93" w:rsidRPr="00AE6D00" w:rsidRDefault="00637A93" w:rsidP="00AE6D00">
      <w:pPr>
        <w:pStyle w:val="Odstavecseseznamem"/>
        <w:numPr>
          <w:ilvl w:val="0"/>
          <w:numId w:val="11"/>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bydliště členů přípravného výboru,</w:t>
      </w:r>
    </w:p>
    <w:p w:rsidR="00637A93" w:rsidRPr="00AE6D00" w:rsidRDefault="00637A93" w:rsidP="00AE6D00">
      <w:pPr>
        <w:pStyle w:val="Odstavecseseznamem"/>
        <w:numPr>
          <w:ilvl w:val="0"/>
          <w:numId w:val="11"/>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údaje, kdo z členů přípravného výboru starších 18 let je zmocněncem oprávněným jednat jménem přípravného výboru.</w:t>
      </w:r>
    </w:p>
    <w:p w:rsidR="00637A93" w:rsidRPr="00AE6D00" w:rsidRDefault="00637A93" w:rsidP="00AE6D00">
      <w:p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Návrh musí podepsat všichni členové přípravného výboru, přičemž podpisy členu musí být úředně ověřeny.</w:t>
      </w:r>
    </w:p>
    <w:p w:rsidR="00637A93" w:rsidRPr="00AE6D00" w:rsidRDefault="00637A93" w:rsidP="00AE6D00">
      <w:p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Návrh musí mít požadované náležitosti. Má – li návrh, či přiložené stanovy neúplné či nepřesné údaje, MV na to přípravný výbor bezodkladně upozorní s tím, že dokud tyto vady nebudou odstraněny, řízení o registraci nebude zahájeno. O dnu zahájení řízení o registraci by MV mělo bezodkladně vyrozumět zmocněnce přípravného výboru.</w:t>
      </w:r>
    </w:p>
    <w:p w:rsidR="00637A93" w:rsidRPr="00AE6D00" w:rsidRDefault="00EC67BB"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Základním dokumentem občanského sdružení jsou stanovy, které jsou zakotveny v § 20 občanského zákoníku č. 40/1964 Sb. K návrhu na registraci se připojují stanovy ve dvojím vyhotovení. Ve stanovách musí být uvedeno:</w:t>
      </w:r>
    </w:p>
    <w:p w:rsidR="00637A93" w:rsidRPr="00AE6D00" w:rsidRDefault="00637A93" w:rsidP="00AE6D00">
      <w:pPr>
        <w:pStyle w:val="Odstavecseseznamem"/>
        <w:numPr>
          <w:ilvl w:val="0"/>
          <w:numId w:val="12"/>
        </w:num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Název sdružení</w:t>
      </w:r>
    </w:p>
    <w:p w:rsidR="00637A93" w:rsidRPr="00AE6D00" w:rsidRDefault="00EC67BB"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 xml:space="preserve">Právnické osoby mají svůj název, který musí být určen při jejich zřízení. Název sdružení musí obsahovat označení občanské sdružení nebo zkratku „o. s.“. </w:t>
      </w:r>
    </w:p>
    <w:p w:rsidR="00637A93" w:rsidRPr="00AE6D00" w:rsidRDefault="00637A93" w:rsidP="00AE6D00">
      <w:pPr>
        <w:pStyle w:val="Odstavecseseznamem"/>
        <w:numPr>
          <w:ilvl w:val="0"/>
          <w:numId w:val="12"/>
        </w:num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Sídlo sdružení</w:t>
      </w:r>
    </w:p>
    <w:p w:rsidR="00637A93" w:rsidRPr="00AE6D00" w:rsidRDefault="00EC67BB"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Sídlo musí být určeno adresou, kde právnická osoba sídlí skutečně, tedy místem, kde je umístěna její správa a kde se veřejnost může s právnickou osobou setkat. Sídlo musí být určeno již při zřízení sdružení. Sdružení by mělo mít k nemovitosti, kde se nachází jeho sídlo, užívací titul, tedy právní důvod na základě kterého nemovitost užívá.</w:t>
      </w:r>
    </w:p>
    <w:p w:rsidR="00637A93" w:rsidRPr="00AE6D00" w:rsidRDefault="00637A93" w:rsidP="00AE6D00">
      <w:pPr>
        <w:pStyle w:val="Odstavecseseznamem"/>
        <w:numPr>
          <w:ilvl w:val="0"/>
          <w:numId w:val="12"/>
        </w:num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Cíl činnosti sdružení</w:t>
      </w:r>
    </w:p>
    <w:p w:rsidR="00637A93" w:rsidRPr="00AE6D00" w:rsidRDefault="00EC67BB"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Cíl činnosti může být různorodý a v mezích obecně závazných právních předpisů prakticky libovolný. Sdružení se tedy v praxi angažují v širokém spektru činností. Ve stanovách musí být tato činnost a cíl, ke kterému směřuje, alespoň stručně popsány.</w:t>
      </w:r>
    </w:p>
    <w:p w:rsidR="00637A93" w:rsidRPr="00AE6D00" w:rsidRDefault="00637A93" w:rsidP="00AE6D00">
      <w:pPr>
        <w:pStyle w:val="Odstavecseseznamem"/>
        <w:numPr>
          <w:ilvl w:val="0"/>
          <w:numId w:val="12"/>
        </w:num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lastRenderedPageBreak/>
        <w:t>Orgány sdružení</w:t>
      </w:r>
    </w:p>
    <w:p w:rsidR="00637A93" w:rsidRPr="00AE6D00" w:rsidRDefault="00EC67BB"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Úprava orgánů sdružení je velice volná a je téměř plně ponechána na vůli sdružení. Sdružení může tedy prakticky neomezeně, opět při zachování daných obecně závaznými právními předpisy, určit své orgány a vytvářet rady, výbory, sněmy, sjezdy, jednatele, předsedy, prezidenty, vedoucí, apod. Musí být určeny orgány a funkcionáři oprávnění jednat jménem sdružení, tedy statutární orgány. Právní úkony právnické osoby ve všech věcech činí ti, kteří k tomu jsou oprávnění smlouvou o zřízení právnické osoby, zakládací listinou nebo zákonem. Je na sdružení, zda bude mít statutární orgán kolektivní či tvořený jednotlivcem, jak bude ustavován, na jak dlouhou dobu, jak bude ukončena funkce. Pokud stanovy neurčují něco jiného, jedná jménem sdružení až do vytvoření orgánů uvedených ve stanovách přípravný výbor.</w:t>
      </w:r>
    </w:p>
    <w:p w:rsidR="00637A93" w:rsidRPr="00AE6D00" w:rsidRDefault="00637A93" w:rsidP="00AE6D00">
      <w:pPr>
        <w:pStyle w:val="Odstavecseseznamem"/>
        <w:numPr>
          <w:ilvl w:val="0"/>
          <w:numId w:val="12"/>
        </w:num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Ustanovení o organizačních jednotkách</w:t>
      </w:r>
    </w:p>
    <w:p w:rsidR="00637A93" w:rsidRPr="00AE6D00" w:rsidRDefault="00EC67BB"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Existují tři základní koncepce těchto organizačních složek:</w:t>
      </w:r>
    </w:p>
    <w:p w:rsidR="00637A93" w:rsidRPr="00AE6D00" w:rsidRDefault="00637A93" w:rsidP="00AE6D00">
      <w:pPr>
        <w:pStyle w:val="Odstavecseseznamem"/>
        <w:numPr>
          <w:ilvl w:val="0"/>
          <w:numId w:val="13"/>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Organizační jednotka občanského sdružení, která má vlastní právní subjektivitu a může v určitých záležitostech konat vlastním jménem. Organizační složka jako samostatný subjekt má své identifikační číslo. Identifikační číslo přiděluje ostatním ekonomickým subjektům, tedy i organizačním složkám občanských sdružení. Požádat o přidělení IČ je možné osobně na příslušném pracovišti či zasláním písemného požadavku o přidělení IČ. K žádosti se přiloží stanovy občanského sdružení s vyznačenou registrací MV a registrační list organizační jednotky potvrzený o. s. Oznámení ekonomického subjektu – žádost o přidělení IČ je nutné podat do 10 dní ode dne vzniku organizační jednotky.</w:t>
      </w:r>
    </w:p>
    <w:p w:rsidR="00637A93" w:rsidRPr="00AE6D00" w:rsidRDefault="00637A93" w:rsidP="00AE6D00">
      <w:pPr>
        <w:pStyle w:val="Odstavecseseznamem"/>
        <w:numPr>
          <w:ilvl w:val="0"/>
          <w:numId w:val="13"/>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Organizační jednotka jako jednotka bez vlastní právní subjektivity, která nemůže, ani omezeně, jednat vlastním jménem. Úprava takového druhu jednotek nemusí být uvedena ve stanovách.</w:t>
      </w:r>
    </w:p>
    <w:p w:rsidR="00637A93" w:rsidRPr="00AE6D00" w:rsidRDefault="00637A93" w:rsidP="00AE6D00">
      <w:pPr>
        <w:pStyle w:val="Odstavecseseznamem"/>
        <w:numPr>
          <w:ilvl w:val="0"/>
          <w:numId w:val="13"/>
        </w:num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Oddíl/klub je samostatnou právnickou osobou – o. s., jeho status je určen vlastními stanovami registrovanými u MV. Toto o. s. se tak stane součástí „mateřského“ sdružení. Stanovy „dceřiného“ sdružení nesmí být v rozporu se stanovami „mateřského“ sdružení. (Kočí, 2008)</w:t>
      </w:r>
    </w:p>
    <w:p w:rsidR="00637A93" w:rsidRPr="00AE6D00" w:rsidRDefault="00637A93" w:rsidP="00AE6D00">
      <w:pPr>
        <w:pStyle w:val="Odstavecseseznamem"/>
        <w:numPr>
          <w:ilvl w:val="0"/>
          <w:numId w:val="12"/>
        </w:num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Zásady hospodaření sdružení</w:t>
      </w:r>
    </w:p>
    <w:p w:rsidR="00637A93" w:rsidRPr="00AE6D00" w:rsidRDefault="00EC67BB"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Ve stanovách musí být uvedeny základní zásady hospodaření sdružení, tedy zejména jakým způsobem bude sdružení získávat vlastní prostředky, na jaké záměry smí sdružení prostředky vynakládat. Mohou být i podrobněji modifikovány pravomoci jednotlivých orgánů při hospodaření.</w:t>
      </w:r>
    </w:p>
    <w:p w:rsidR="00637A93" w:rsidRPr="00AE6D00" w:rsidRDefault="00EC67BB" w:rsidP="00AE6D00">
      <w:p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lastRenderedPageBreak/>
        <w:tab/>
      </w:r>
      <w:r w:rsidR="00637A93" w:rsidRPr="00AE6D00">
        <w:rPr>
          <w:rFonts w:ascii="Times New Roman" w:hAnsi="Times New Roman"/>
          <w:color w:val="000000"/>
          <w:sz w:val="24"/>
          <w:szCs w:val="24"/>
        </w:rPr>
        <w:t xml:space="preserve">Při činnosti občanského sdružení dochází velmi často a z nejrůznějších důvodů k potřebě provést určité změny v rámci sdružení. Jedná se zejména o změny v obsazení statutárních a jiných orgánů, změny názvu sdružení či změny stanov. Provedení některých změn je nutné oznámit MV. </w:t>
      </w:r>
    </w:p>
    <w:p w:rsidR="00637A93" w:rsidRPr="00AE6D00" w:rsidRDefault="00637A93" w:rsidP="00AE6D00">
      <w:pPr>
        <w:pStyle w:val="Odstavecseseznamem"/>
        <w:numPr>
          <w:ilvl w:val="0"/>
          <w:numId w:val="14"/>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Změny sdružení bez nutnosti úprav stanov</w:t>
      </w:r>
    </w:p>
    <w:p w:rsidR="00637A93" w:rsidRPr="00AE6D00" w:rsidRDefault="00637A93" w:rsidP="00AE6D00">
      <w:pPr>
        <w:pStyle w:val="Odstavecseseznamem"/>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Často bude docházet ke změně statutárního orgánu společnosti, tedy těch, kdo činí právní úkony jménem sdružení. Bližší určení statutárního orgánu je nutnou náležitostí stanov. Ty určují:</w:t>
      </w:r>
    </w:p>
    <w:p w:rsidR="00637A93" w:rsidRPr="00AE6D00" w:rsidRDefault="00637A93" w:rsidP="00AE6D00">
      <w:pPr>
        <w:pStyle w:val="Odstavecseseznamem"/>
        <w:numPr>
          <w:ilvl w:val="0"/>
          <w:numId w:val="15"/>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kdo je statutární orgán,</w:t>
      </w:r>
    </w:p>
    <w:p w:rsidR="00637A93" w:rsidRPr="00AE6D00" w:rsidRDefault="00637A93" w:rsidP="00AE6D00">
      <w:pPr>
        <w:pStyle w:val="Odstavecseseznamem"/>
        <w:numPr>
          <w:ilvl w:val="0"/>
          <w:numId w:val="15"/>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zda je statutárním orgánem vždy jen jedna osoba, či více osob,</w:t>
      </w:r>
    </w:p>
    <w:p w:rsidR="00637A93" w:rsidRPr="00AE6D00" w:rsidRDefault="00637A93" w:rsidP="00AE6D00">
      <w:pPr>
        <w:pStyle w:val="Odstavecseseznamem"/>
        <w:numPr>
          <w:ilvl w:val="0"/>
          <w:numId w:val="15"/>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funkční období,</w:t>
      </w:r>
    </w:p>
    <w:p w:rsidR="00637A93" w:rsidRPr="00AE6D00" w:rsidRDefault="00637A93" w:rsidP="00AE6D00">
      <w:pPr>
        <w:pStyle w:val="Odstavecseseznamem"/>
        <w:numPr>
          <w:ilvl w:val="0"/>
          <w:numId w:val="15"/>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způsob ustanovení.</w:t>
      </w:r>
    </w:p>
    <w:p w:rsidR="00637A93" w:rsidRPr="00AE6D00" w:rsidRDefault="00637A93" w:rsidP="00AE6D00">
      <w:pPr>
        <w:spacing w:line="360" w:lineRule="auto"/>
        <w:ind w:left="708"/>
        <w:jc w:val="both"/>
        <w:rPr>
          <w:rFonts w:ascii="Times New Roman" w:hAnsi="Times New Roman"/>
          <w:color w:val="000000"/>
          <w:sz w:val="24"/>
          <w:szCs w:val="24"/>
        </w:rPr>
      </w:pPr>
      <w:r w:rsidRPr="00AE6D00">
        <w:rPr>
          <w:rFonts w:ascii="Times New Roman" w:hAnsi="Times New Roman"/>
          <w:color w:val="000000"/>
          <w:sz w:val="24"/>
          <w:szCs w:val="24"/>
        </w:rPr>
        <w:t>Údaje (jméno, rodné číslo, bydliště) o konkrétních osobách vykonávajících funkci statutárního orgánu nebývají ve stanovách uváděny, proto není změna statutárního orgánu změnou stanov. V případě, že by sdružení ve stanovách uvádělo údaje o každé osobě vykonávající funkci statutárního orgánu, byla by to změna orgánu i stanov. Nový statutární orgán začíná vykonávat svojí funkci okamžikem rozhodnutí příslušného orgánu sdružení, není – li v tomto rozhodnutí uveden jiný okamžik. Je plně v kompetenci stanov určení způsobu provádění dalších změn a přijímání rozhodnutí v rámci sdružení. Stanov určují orgány oprávněné provádět změny a přijímat rozhodnutí, způsob jejich svolávání, počet hlasů nutných pro přijetí rozhodnutí, způsob vyhlášení rozhodnutí, apod.</w:t>
      </w:r>
    </w:p>
    <w:p w:rsidR="00637A93" w:rsidRPr="00AE6D00" w:rsidRDefault="00637A93" w:rsidP="00AE6D00">
      <w:pPr>
        <w:pStyle w:val="Odstavecseseznamem"/>
        <w:numPr>
          <w:ilvl w:val="0"/>
          <w:numId w:val="14"/>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Změny sdružení s nutností úprav stanov</w:t>
      </w:r>
    </w:p>
    <w:p w:rsidR="00637A93" w:rsidRPr="00AE6D00" w:rsidRDefault="00637A93" w:rsidP="00AE6D00">
      <w:pPr>
        <w:pStyle w:val="Odstavecseseznamem"/>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 xml:space="preserve">Dochází – li ke změnám údajů uváděných ve stanovách, jde o změnu stanov. Bude tomu tak vždy při změně: názvu sdružení, sídla, cíle jeho činnosti, struktury orgánů sdružení a způsobů jejich ustavování, ustanovení o organizačních jednotkách s právní subjektivitou a při změně zásad hospodaření. Dále o změnu stanov půjde, budou – li se měnit údaje, které sdružení uvádí ve stanovách dobrovolně, nad rámec zákonných náležitostí. Kdo rozhoduje o změně stanov, určují stanovy. Změnu stanov oznámí sdružení písemně MV do patnácti dnů od jejího schválení a připojují ve dvojím vyhotovení text změny. Splňují -li stanovy zákonné požadavky, zašle </w:t>
      </w:r>
      <w:r w:rsidRPr="00AE6D00">
        <w:rPr>
          <w:rFonts w:ascii="Times New Roman" w:hAnsi="Times New Roman"/>
          <w:color w:val="000000"/>
          <w:sz w:val="24"/>
          <w:szCs w:val="24"/>
        </w:rPr>
        <w:lastRenderedPageBreak/>
        <w:t>MV sdružení do deseti dnů od doručení oznámení o změnách jedno vyhotovení změny stanov, na němž vyznačí, že bere změnu na vědomí.</w:t>
      </w:r>
    </w:p>
    <w:p w:rsidR="00637A93" w:rsidRPr="00AE6D00" w:rsidRDefault="00637A93" w:rsidP="00AE6D00">
      <w:pPr>
        <w:pStyle w:val="Odstavecseseznamem"/>
        <w:spacing w:line="360" w:lineRule="auto"/>
        <w:jc w:val="both"/>
        <w:rPr>
          <w:rFonts w:ascii="Times New Roman" w:hAnsi="Times New Roman"/>
          <w:color w:val="000000"/>
          <w:sz w:val="24"/>
          <w:szCs w:val="24"/>
        </w:rPr>
      </w:pPr>
    </w:p>
    <w:p w:rsidR="00637A93" w:rsidRPr="00AE6D00" w:rsidRDefault="00637A93" w:rsidP="00AE6D00">
      <w:pPr>
        <w:pStyle w:val="Odstavecseseznamem"/>
        <w:numPr>
          <w:ilvl w:val="0"/>
          <w:numId w:val="14"/>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Právní jednání při činnosti sdružení</w:t>
      </w:r>
    </w:p>
    <w:p w:rsidR="00637A93" w:rsidRPr="00AE6D00" w:rsidRDefault="00637A93" w:rsidP="00AE6D00">
      <w:pPr>
        <w:pStyle w:val="Odstavecseseznamem"/>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Při činnosti občanského sdružení je nutné rozlišovat mezi rozhodováním (tedy vytvářením vůle uvnitř sdružení) a právním jednání (tedy projevováním vůle navenek vůči třetím osobám). Právní úkony právnické osoby ve všech věcech činí ti, kteří k tomu jsou oprávněni smlouvou o zřízení právnické osoby, zakládací listinou nebo zákonem (statutární orgány). Vedle statutárních orgánů činí za sdružení právní úkony i jiní pracovníci nebo členové, pokud je to stanoveno ve vnitřních předpisech právnické osoby nebo je to vzhledem k jeho pracovnímu zařazení obvyklé. Kromě jednání statutárním orgánem a zákonného zastoupení přichází v úvahu dále i zastoupení na základě plné moci. Při právním úkonu je možné dát se zastoupit fyzickou nebo právnickou osobou. Zmocnitel udělí za tímto účelem plnou moc zmocněnci, musí v ní být uveden rozsah zmocněncova oprávnění.</w:t>
      </w:r>
    </w:p>
    <w:p w:rsidR="00637A93" w:rsidRPr="00AE6D00" w:rsidRDefault="00637A93" w:rsidP="00AE6D00">
      <w:pPr>
        <w:pStyle w:val="Odstavecseseznamem"/>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Sdružení mohou mezi sebou uzavírat smlouvy o součinnosti k dosažení určitého cíle, popř. uplatňování jiného společného zájmu. K platnosti smlouvy je třeba písemné formy. Smlouvou o součinnosti se vymezí účel součinnosti, způsob jejího provádění, práva a povinnosti zúčastněných sdružení a prostředky, kterými k součinnosti přispívají.</w:t>
      </w:r>
    </w:p>
    <w:p w:rsidR="00637A93" w:rsidRPr="00AE6D00" w:rsidRDefault="00637A93" w:rsidP="00AE6D00">
      <w:pPr>
        <w:spacing w:line="360" w:lineRule="auto"/>
        <w:jc w:val="both"/>
        <w:rPr>
          <w:rFonts w:ascii="Times New Roman" w:hAnsi="Times New Roman"/>
          <w:b/>
          <w:i/>
          <w:color w:val="000000"/>
          <w:sz w:val="24"/>
          <w:szCs w:val="24"/>
        </w:rPr>
      </w:pPr>
      <w:r w:rsidRPr="00AE6D00">
        <w:rPr>
          <w:rFonts w:ascii="Times New Roman" w:hAnsi="Times New Roman"/>
          <w:b/>
          <w:i/>
          <w:color w:val="000000"/>
          <w:sz w:val="24"/>
          <w:szCs w:val="24"/>
        </w:rPr>
        <w:t>Zánik občanského sdružení</w:t>
      </w:r>
    </w:p>
    <w:p w:rsidR="00637A93" w:rsidRPr="00AE6D00" w:rsidRDefault="00EC67BB" w:rsidP="00AE6D00">
      <w:p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 xml:space="preserve">Dle §12 a § 13 je obecným principem u právnických osob zapisovaných do určitého veřejného rejstříku či evidence, že tato osoba zaniká dnem výmazu z příslušného rejstříku. </w:t>
      </w:r>
      <w:r w:rsidRPr="00AE6D00">
        <w:rPr>
          <w:rFonts w:ascii="Times New Roman" w:hAnsi="Times New Roman"/>
          <w:color w:val="000000"/>
          <w:sz w:val="24"/>
          <w:szCs w:val="24"/>
        </w:rPr>
        <w:tab/>
      </w:r>
      <w:r w:rsidR="00637A93" w:rsidRPr="00AE6D00">
        <w:rPr>
          <w:rFonts w:ascii="Times New Roman" w:hAnsi="Times New Roman"/>
          <w:color w:val="000000"/>
          <w:sz w:val="24"/>
          <w:szCs w:val="24"/>
        </w:rPr>
        <w:t xml:space="preserve">Předpokládá se, že zániku předchází zánik právnické osoby. Tedy obdobně jako proces vzniku je dvojfázový, kdy je právnická osoba nejdříve založena a teprve poté vzniká a stává se subjektem, tak i proces zániku má dvě fáze. Nejprve je právnická osoba zrušena a poté, většinou provedením likvidace, zaniká výmazem z příslušného rejstříku. </w:t>
      </w:r>
      <w:r w:rsidRPr="00AE6D00">
        <w:rPr>
          <w:rFonts w:ascii="Times New Roman" w:hAnsi="Times New Roman"/>
          <w:color w:val="000000"/>
          <w:sz w:val="24"/>
          <w:szCs w:val="24"/>
        </w:rPr>
        <w:tab/>
      </w:r>
      <w:r w:rsidR="00637A93" w:rsidRPr="00AE6D00">
        <w:rPr>
          <w:rFonts w:ascii="Times New Roman" w:hAnsi="Times New Roman"/>
          <w:color w:val="000000"/>
          <w:sz w:val="24"/>
          <w:szCs w:val="24"/>
        </w:rPr>
        <w:t>Občanské sdružení zanikne, dobrovolným rozpuštěním nebo sloučením s jiným sdružením. Ve stanovách by mělo být určeno, který orgán o rozpuštění či sloučení rozhoduje. V případě, že tomu tak není, rozhoduje v těchto věcech nejvyšší orgán sdružení. Sdružení oznámí zánik do 15 dnů MV. Kromě toho sdružení dále zaniká pravomocným rozhodnutím MV o jeho rozpuštění. Pokud MV zjistí, že sdružení:</w:t>
      </w:r>
    </w:p>
    <w:p w:rsidR="00637A93" w:rsidRPr="00AE6D00" w:rsidRDefault="00637A93" w:rsidP="00AE6D00">
      <w:pPr>
        <w:pStyle w:val="Odstavecseseznamem"/>
        <w:numPr>
          <w:ilvl w:val="0"/>
          <w:numId w:val="16"/>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lastRenderedPageBreak/>
        <w:t>rozvíjí činnost, která je vyhrazena politickým stranám a politickým hnutí anebo organizacím sdružujícím občany k výdělečné činnosti nebo k vykonávání náboženství nebo víry v církvích a náboženských společnostech;</w:t>
      </w:r>
    </w:p>
    <w:p w:rsidR="00637A93" w:rsidRPr="00AE6D00" w:rsidRDefault="00637A93" w:rsidP="00AE6D00">
      <w:pPr>
        <w:pStyle w:val="Odstavecseseznamem"/>
        <w:numPr>
          <w:ilvl w:val="0"/>
          <w:numId w:val="16"/>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vyvíjí činnost, která porušuje zásady, že nikdo nesmí být nucen ke sdružování, k členství ve sdruženích ani k účasti na jejich činnosti, že ze sdružení může každý kdykoliv svobodně vystoupit, a také že nikomu nesmí být občansky na újmu, že se sdružuje, že je členem sdružení, že se účastní jeho činnosti nebo jej podporuje, anebo že stojí mimo ně;</w:t>
      </w:r>
    </w:p>
    <w:p w:rsidR="00637A93" w:rsidRPr="00AE6D00" w:rsidRDefault="00637A93" w:rsidP="00AE6D00">
      <w:pPr>
        <w:pStyle w:val="Odstavecseseznamem"/>
        <w:numPr>
          <w:ilvl w:val="0"/>
          <w:numId w:val="16"/>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je sdružení nedovolené;</w:t>
      </w:r>
    </w:p>
    <w:p w:rsidR="00637A93" w:rsidRPr="00AE6D00" w:rsidRDefault="00637A93" w:rsidP="00AE6D00">
      <w:pPr>
        <w:pStyle w:val="Odstavecseseznamem"/>
        <w:numPr>
          <w:ilvl w:val="0"/>
          <w:numId w:val="16"/>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vykonává funkci státních orgánů, spravuje státní orgány či ukládá povinnosti občanům, kteří nejsou jejich členy,</w:t>
      </w:r>
    </w:p>
    <w:p w:rsidR="00637A93" w:rsidRPr="00AE6D00" w:rsidRDefault="00637A93" w:rsidP="00AE6D00">
      <w:p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neprodleně na to sdružení poukáže a vyzve je, aby od takové činnosti upustilo. Jestliže i přes tuto výzvu sdružení v činnosti pokračuje, MV je rozpustí. Proti tomuto rozhodnutí je možno podat opravný prostředek k Nejvyššímu soudu ČR.</w:t>
      </w:r>
    </w:p>
    <w:p w:rsidR="00EC67BB" w:rsidRPr="00AE6D00" w:rsidRDefault="00EC67BB"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FC6CFB" w:rsidRPr="00AE6D00">
        <w:rPr>
          <w:rFonts w:ascii="Times New Roman" w:hAnsi="Times New Roman"/>
          <w:color w:val="000000"/>
          <w:sz w:val="24"/>
          <w:szCs w:val="24"/>
        </w:rPr>
        <w:t>Podmínky k likvidaci upravuje</w:t>
      </w:r>
      <w:r w:rsidR="00FC6CFB" w:rsidRPr="00AE6D00">
        <w:rPr>
          <w:rFonts w:ascii="Times New Roman" w:hAnsi="Times New Roman"/>
          <w:b/>
          <w:color w:val="000000"/>
          <w:sz w:val="24"/>
          <w:szCs w:val="24"/>
        </w:rPr>
        <w:t xml:space="preserve"> </w:t>
      </w:r>
      <w:r w:rsidR="00637A93" w:rsidRPr="00AE6D00">
        <w:rPr>
          <w:rFonts w:ascii="Times New Roman" w:hAnsi="Times New Roman"/>
          <w:color w:val="000000"/>
          <w:sz w:val="24"/>
          <w:szCs w:val="24"/>
        </w:rPr>
        <w:t>§ 20 zákona č.</w:t>
      </w:r>
      <w:r w:rsidR="00FC6CFB" w:rsidRPr="00AE6D00">
        <w:rPr>
          <w:rFonts w:ascii="Times New Roman" w:hAnsi="Times New Roman"/>
          <w:color w:val="000000"/>
          <w:sz w:val="24"/>
          <w:szCs w:val="24"/>
        </w:rPr>
        <w:t xml:space="preserve"> 40/ 1964 Sb. </w:t>
      </w:r>
      <w:r w:rsidR="00637A93" w:rsidRPr="00AE6D00">
        <w:rPr>
          <w:rFonts w:ascii="Times New Roman" w:hAnsi="Times New Roman"/>
          <w:color w:val="000000"/>
          <w:sz w:val="24"/>
          <w:szCs w:val="24"/>
        </w:rPr>
        <w:t xml:space="preserve">Nepřechází – li celé jmění na právního nástupce, je třeba provést majetkové vypořádání – likvidaci. Likvidace je zákonem upravený postup, při kterém dochází k mimosoudnímu vyrovnání majetkových vztahů rušící se právnické osoby. Na začátku je třeba stanovit likvidátora. Ustanoví ho statutární orgán sdružení, není – li stanovami dáno jinak. Likvidátorem musí být fyzická osoba, není rozhodující, zda jím bude např. člen sdružení či osoba mimo sdružení. </w:t>
      </w:r>
      <w:r w:rsidRPr="00AE6D00">
        <w:rPr>
          <w:rFonts w:ascii="Times New Roman" w:hAnsi="Times New Roman"/>
          <w:color w:val="000000"/>
          <w:sz w:val="24"/>
          <w:szCs w:val="24"/>
        </w:rPr>
        <w:tab/>
      </w:r>
      <w:r w:rsidR="00637A93" w:rsidRPr="00AE6D00">
        <w:rPr>
          <w:rFonts w:ascii="Times New Roman" w:hAnsi="Times New Roman"/>
          <w:color w:val="000000"/>
          <w:sz w:val="24"/>
          <w:szCs w:val="24"/>
        </w:rPr>
        <w:t xml:space="preserve">V případě, že sdružení bylo zrušeno rozhodnutím MV, provede jeho majetkové vypořádání likvidátor jím určený. MV jmenuje likvidátora rovněž v případě, že není orgán, který by majetkové vypořádání uskutečnil, tedy že sdružení samo likvidátora nejmenuje bez zbytečného odkladu. Bez ohledu na způsob určení likvidátora, může MV odvolat likvidátora, který porušuje své povinnosti a nahradit ho jinou osobou. Sdružení vstupuje do likvidace ke dni svého zrušení. Po dobu likvidace se používá název sdružení s dovětkem „v likvidaci“. Funkce likvidátora je placená, odměnu určuje ten, kdo jej určil. Likvidátor sestaví ke dni vstupu sdružení do likvidace zahajovací likvidační účetní rozvahu a soupis jmění, aby bylo možné zjistit, v jaké majetkové situaci se sdružení nalézá. Účetní závěrku předcházející dni vstoupení do likvidace sestavuje statutární orgán. Nesestaví – li statutární orgán tuto účetní závěrku bez zbytečného odkladu po vstupu společnosti do likvidace, přebírá tuto povinnost likvidátor. Po provedení všech úkonů nutných k provedení likvidace sestaví likvidátor zprávu o průběhu likvidace s návrhem na rozdělení čistého majetkového </w:t>
      </w:r>
      <w:r w:rsidR="00637A93" w:rsidRPr="00AE6D00">
        <w:rPr>
          <w:rFonts w:ascii="Times New Roman" w:hAnsi="Times New Roman"/>
          <w:color w:val="000000"/>
          <w:sz w:val="24"/>
          <w:szCs w:val="24"/>
        </w:rPr>
        <w:lastRenderedPageBreak/>
        <w:t xml:space="preserve">zůstatku, jenž vyplyne z likvidace, mezi členy sdružení a předloží ji sdružení ke schválení. Ke dni zpracování návrhu na rozdělení likvidačního zůstatku sestaví likvidátor účetní závěrku. </w:t>
      </w:r>
    </w:p>
    <w:p w:rsidR="00637A93" w:rsidRPr="00AE6D00" w:rsidRDefault="00EC67BB"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Likvidace končí rozdělením likvidačního zůstatku nebo použitím prostředků z výtěžků z prodeje majetku k uspokojení věřitelů anebo převzetím majetku věřiteli k úhradě jejich pohledávek. Do 30 dnů po skončení likvidace podá likvidátor návrh na výmaz sdružení z registru MV a tím teprve sdružení zanikne. V návrhu by mělo sdružení doložit provedenou likvidaci. K návrhu by měl likvidátor rovněž přiložit potvrzení územně příslušného státního archivu, že s ním bylo projednáno zabezpečení archivu a dokumentů zanikajícího sdružení.</w:t>
      </w:r>
    </w:p>
    <w:p w:rsidR="00EC67BB" w:rsidRPr="00AE6D00" w:rsidRDefault="00EC67BB" w:rsidP="00AE6D00">
      <w:pPr>
        <w:spacing w:after="0" w:line="360" w:lineRule="auto"/>
        <w:jc w:val="both"/>
        <w:rPr>
          <w:rFonts w:ascii="Times New Roman" w:hAnsi="Times New Roman"/>
          <w:color w:val="000000"/>
          <w:sz w:val="24"/>
          <w:szCs w:val="24"/>
        </w:rPr>
      </w:pPr>
    </w:p>
    <w:p w:rsidR="00637A93" w:rsidRPr="00AE6D00" w:rsidRDefault="003E0E20" w:rsidP="00AE6D00">
      <w:pPr>
        <w:spacing w:line="360" w:lineRule="auto"/>
        <w:jc w:val="both"/>
        <w:rPr>
          <w:rFonts w:ascii="Times New Roman" w:hAnsi="Times New Roman"/>
          <w:b/>
          <w:color w:val="000000"/>
          <w:sz w:val="24"/>
          <w:szCs w:val="24"/>
        </w:rPr>
      </w:pPr>
      <w:r w:rsidRPr="00AE6D00">
        <w:rPr>
          <w:rFonts w:ascii="Times New Roman" w:hAnsi="Times New Roman"/>
          <w:b/>
          <w:color w:val="000000"/>
          <w:sz w:val="24"/>
          <w:szCs w:val="24"/>
        </w:rPr>
        <w:t>3</w:t>
      </w:r>
      <w:r w:rsidR="00FC6CFB" w:rsidRPr="00AE6D00">
        <w:rPr>
          <w:rFonts w:ascii="Times New Roman" w:hAnsi="Times New Roman"/>
          <w:b/>
          <w:color w:val="000000"/>
          <w:sz w:val="24"/>
          <w:szCs w:val="24"/>
        </w:rPr>
        <w:t>.2 OBECNĚ PROSPĚŠNÉ SPOLEČNOSTI</w:t>
      </w:r>
      <w:r w:rsidR="007C2E0B" w:rsidRPr="00AE6D00">
        <w:rPr>
          <w:rFonts w:ascii="Times New Roman" w:hAnsi="Times New Roman"/>
          <w:b/>
          <w:color w:val="000000"/>
          <w:sz w:val="24"/>
          <w:szCs w:val="24"/>
        </w:rPr>
        <w:t xml:space="preserve"> (o.</w:t>
      </w:r>
      <w:r w:rsidR="00D0124B" w:rsidRPr="00AE6D00">
        <w:rPr>
          <w:rFonts w:ascii="Times New Roman" w:hAnsi="Times New Roman"/>
          <w:b/>
          <w:color w:val="000000"/>
          <w:sz w:val="24"/>
          <w:szCs w:val="24"/>
        </w:rPr>
        <w:t xml:space="preserve"> </w:t>
      </w:r>
      <w:r w:rsidR="007C2E0B" w:rsidRPr="00AE6D00">
        <w:rPr>
          <w:rFonts w:ascii="Times New Roman" w:hAnsi="Times New Roman"/>
          <w:b/>
          <w:color w:val="000000"/>
          <w:sz w:val="24"/>
          <w:szCs w:val="24"/>
        </w:rPr>
        <w:t>p.</w:t>
      </w:r>
      <w:r w:rsidR="00D0124B" w:rsidRPr="00AE6D00">
        <w:rPr>
          <w:rFonts w:ascii="Times New Roman" w:hAnsi="Times New Roman"/>
          <w:b/>
          <w:color w:val="000000"/>
          <w:sz w:val="24"/>
          <w:szCs w:val="24"/>
        </w:rPr>
        <w:t xml:space="preserve"> </w:t>
      </w:r>
      <w:r w:rsidR="007C2E0B" w:rsidRPr="00AE6D00">
        <w:rPr>
          <w:rFonts w:ascii="Times New Roman" w:hAnsi="Times New Roman"/>
          <w:b/>
          <w:color w:val="000000"/>
          <w:sz w:val="24"/>
          <w:szCs w:val="24"/>
        </w:rPr>
        <w:t>s</w:t>
      </w:r>
      <w:r w:rsidR="00D0124B" w:rsidRPr="00AE6D00">
        <w:rPr>
          <w:rFonts w:ascii="Times New Roman" w:hAnsi="Times New Roman"/>
          <w:b/>
          <w:color w:val="000000"/>
          <w:sz w:val="24"/>
          <w:szCs w:val="24"/>
        </w:rPr>
        <w:t>.</w:t>
      </w:r>
      <w:r w:rsidR="007C2E0B" w:rsidRPr="00AE6D00">
        <w:rPr>
          <w:rFonts w:ascii="Times New Roman" w:hAnsi="Times New Roman"/>
          <w:b/>
          <w:color w:val="000000"/>
          <w:sz w:val="24"/>
          <w:szCs w:val="24"/>
        </w:rPr>
        <w:t>)</w:t>
      </w:r>
    </w:p>
    <w:p w:rsidR="00EC67BB" w:rsidRPr="00AE6D00" w:rsidRDefault="00EC67BB" w:rsidP="00AE6D00">
      <w:pPr>
        <w:pStyle w:val="Normlnweb"/>
        <w:spacing w:before="0" w:beforeAutospacing="0" w:after="0" w:afterAutospacing="0" w:line="360" w:lineRule="auto"/>
        <w:jc w:val="both"/>
        <w:rPr>
          <w:rFonts w:ascii="Times New Roman" w:hAnsi="Times New Roman" w:cs="Times New Roman"/>
          <w:color w:val="000000"/>
        </w:rPr>
      </w:pPr>
      <w:r w:rsidRPr="00AE6D00">
        <w:rPr>
          <w:rFonts w:ascii="Times New Roman" w:hAnsi="Times New Roman" w:cs="Times New Roman"/>
          <w:color w:val="000000"/>
        </w:rPr>
        <w:tab/>
      </w:r>
      <w:r w:rsidR="00637A93" w:rsidRPr="00AE6D00">
        <w:rPr>
          <w:rFonts w:ascii="Times New Roman" w:hAnsi="Times New Roman" w:cs="Times New Roman"/>
          <w:color w:val="000000"/>
        </w:rPr>
        <w:t xml:space="preserve">Právní úpravu obecně prospěšných společností upravuje </w:t>
      </w:r>
      <w:r w:rsidR="00637A93" w:rsidRPr="00AE6D00">
        <w:rPr>
          <w:rFonts w:ascii="Times New Roman" w:hAnsi="Times New Roman" w:cs="Times New Roman"/>
          <w:b/>
          <w:i/>
          <w:color w:val="000000"/>
        </w:rPr>
        <w:t xml:space="preserve">zákon </w:t>
      </w:r>
      <w:r w:rsidR="00637A93" w:rsidRPr="00AE6D00">
        <w:rPr>
          <w:rFonts w:ascii="Times New Roman" w:hAnsi="Times New Roman" w:cs="Times New Roman"/>
          <w:b/>
          <w:bCs/>
          <w:i/>
          <w:color w:val="000000"/>
        </w:rPr>
        <w:t>č. 248/1995 Sb. o obecně prospěšných společnostech</w:t>
      </w:r>
      <w:r w:rsidR="00637A93" w:rsidRPr="00AE6D00">
        <w:rPr>
          <w:rFonts w:ascii="Times New Roman" w:hAnsi="Times New Roman" w:cs="Times New Roman"/>
          <w:bCs/>
          <w:color w:val="000000"/>
        </w:rPr>
        <w:t xml:space="preserve">. </w:t>
      </w:r>
      <w:r w:rsidR="007C2E0B" w:rsidRPr="00AE6D00">
        <w:rPr>
          <w:rFonts w:ascii="Times New Roman" w:hAnsi="Times New Roman" w:cs="Times New Roman"/>
          <w:bCs/>
          <w:color w:val="000000"/>
        </w:rPr>
        <w:t xml:space="preserve">V </w:t>
      </w:r>
      <w:r w:rsidR="00637A93" w:rsidRPr="00AE6D00">
        <w:rPr>
          <w:rFonts w:ascii="Times New Roman" w:hAnsi="Times New Roman" w:cs="Times New Roman"/>
          <w:bCs/>
          <w:color w:val="000000"/>
        </w:rPr>
        <w:t xml:space="preserve">§ 2 tohoto zákona </w:t>
      </w:r>
      <w:r w:rsidR="007C2E0B" w:rsidRPr="00AE6D00">
        <w:rPr>
          <w:rFonts w:ascii="Times New Roman" w:hAnsi="Times New Roman" w:cs="Times New Roman"/>
          <w:bCs/>
          <w:color w:val="000000"/>
        </w:rPr>
        <w:t xml:space="preserve">se </w:t>
      </w:r>
      <w:r w:rsidR="00637A93" w:rsidRPr="00AE6D00">
        <w:rPr>
          <w:rFonts w:ascii="Times New Roman" w:hAnsi="Times New Roman" w:cs="Times New Roman"/>
          <w:bCs/>
          <w:color w:val="000000"/>
        </w:rPr>
        <w:t xml:space="preserve">uvádí, že </w:t>
      </w:r>
      <w:r w:rsidR="00637A93" w:rsidRPr="00AE6D00">
        <w:rPr>
          <w:rFonts w:ascii="Times New Roman" w:hAnsi="Times New Roman" w:cs="Times New Roman"/>
          <w:color w:val="000000"/>
        </w:rPr>
        <w:t xml:space="preserve">obecně prospěšná společnost má právní subjektivitu a způsobilost k právním úkonům. </w:t>
      </w:r>
    </w:p>
    <w:p w:rsidR="00637A93" w:rsidRPr="00AE6D00" w:rsidRDefault="00EC67BB" w:rsidP="00AE6D00">
      <w:pPr>
        <w:pStyle w:val="Normlnweb"/>
        <w:spacing w:before="0" w:beforeAutospacing="0" w:after="0" w:afterAutospacing="0" w:line="360" w:lineRule="auto"/>
        <w:jc w:val="both"/>
        <w:rPr>
          <w:rFonts w:ascii="Times New Roman" w:hAnsi="Times New Roman" w:cs="Times New Roman"/>
          <w:color w:val="000000"/>
        </w:rPr>
      </w:pPr>
      <w:r w:rsidRPr="00AE6D00">
        <w:rPr>
          <w:rFonts w:ascii="Times New Roman" w:hAnsi="Times New Roman" w:cs="Times New Roman"/>
          <w:color w:val="000000"/>
        </w:rPr>
        <w:tab/>
      </w:r>
      <w:r w:rsidR="00637A93" w:rsidRPr="00AE6D00">
        <w:rPr>
          <w:rFonts w:ascii="Times New Roman" w:hAnsi="Times New Roman" w:cs="Times New Roman"/>
          <w:color w:val="000000"/>
        </w:rPr>
        <w:t>O.p.s. poskytuje veřejnosti obecně prospěšné služby, kdy jsou předem stanoveny podmínky poskytovaní služeb pro všechny uživatele. Její zisk nesmí být použit ve prospěch zakladatelů, členů jejích orgánů nebo zaměstnanců. Musí být použit na poskytování obecně prospěšných služeb, pro které byla obecně prospěšná společnost založena. Obecně prospěšnými službami lze rozumět takové služby, jež směřují k dosažení obecného blaha, zejména na poli humanitárním, kulturním, ekologickém, sociální péče, sportu, tělovýchovy, vědy, vzdělávání, zdravotnictví, ochrany života, zdraví osob a ochrany zvířat. O. p. s. je neziskovou organizací, a proto je zakázáno, aby rozdělovala svůj případný zisk mezi jiné osoby, tedy aby jej použila na jinou činnost, než pro kterou byla založena.</w:t>
      </w:r>
    </w:p>
    <w:p w:rsidR="00637A93" w:rsidRPr="00AE6D00" w:rsidRDefault="005676DD" w:rsidP="00AE6D00">
      <w:p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FC6CFB" w:rsidRPr="00AE6D00">
        <w:rPr>
          <w:rFonts w:ascii="Times New Roman" w:hAnsi="Times New Roman"/>
          <w:color w:val="000000"/>
          <w:sz w:val="24"/>
          <w:szCs w:val="24"/>
        </w:rPr>
        <w:t xml:space="preserve">Zákon </w:t>
      </w:r>
      <w:r w:rsidR="00FC6CFB" w:rsidRPr="00AE6D00">
        <w:rPr>
          <w:rFonts w:ascii="Times New Roman" w:hAnsi="Times New Roman"/>
          <w:bCs/>
          <w:color w:val="000000"/>
          <w:sz w:val="24"/>
          <w:szCs w:val="24"/>
        </w:rPr>
        <w:t xml:space="preserve">č. 248/1995 Sb. o obecně prospěšných společnostech v </w:t>
      </w:r>
      <w:r w:rsidR="00637A93" w:rsidRPr="00AE6D00">
        <w:rPr>
          <w:rFonts w:ascii="Times New Roman" w:hAnsi="Times New Roman"/>
          <w:bCs/>
          <w:color w:val="000000"/>
          <w:sz w:val="24"/>
          <w:szCs w:val="24"/>
        </w:rPr>
        <w:t xml:space="preserve">§ 3 uzákoňuje </w:t>
      </w:r>
      <w:r w:rsidR="007C2E0B" w:rsidRPr="00AE6D00">
        <w:rPr>
          <w:rFonts w:ascii="Times New Roman" w:hAnsi="Times New Roman"/>
          <w:color w:val="000000"/>
          <w:sz w:val="24"/>
          <w:szCs w:val="24"/>
        </w:rPr>
        <w:t xml:space="preserve">proces vzniku o. p. s. </w:t>
      </w:r>
      <w:r w:rsidR="00637A93" w:rsidRPr="00AE6D00">
        <w:rPr>
          <w:rFonts w:ascii="Times New Roman" w:hAnsi="Times New Roman"/>
          <w:color w:val="000000"/>
          <w:sz w:val="24"/>
          <w:szCs w:val="24"/>
        </w:rPr>
        <w:t>Ten je stejně jako u obchodních společností, závazně dvoufázový. Nejdříve je o.p.s. založena pořízením zakládací listiny nebo uzavřením zakládací smlouvy, poté je podán návrh na zápis o. p. s. do rejstříku o. p. s. Zakladateli o. p. s. mohou být fyzické i právnické osoby a Česká republika. Projevem vůle k založení o. p. s. je vydání zakládací listiny jedním zakladatelem nebo uzavřením smlouvy více zakladateli.</w:t>
      </w:r>
    </w:p>
    <w:p w:rsidR="00637A93" w:rsidRPr="00AE6D00" w:rsidRDefault="005676DD" w:rsidP="00AE6D00">
      <w:p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 xml:space="preserve">Je – li zakladatelů více, zakládá se o. p. s. zakládací smlouvou, je – li zakladatel jediný, zakládá se o. p. s. zakládací listinou. Zakládací smlouva musí dle </w:t>
      </w:r>
      <w:r w:rsidR="00637A93" w:rsidRPr="00AE6D00">
        <w:rPr>
          <w:rFonts w:ascii="Times New Roman" w:hAnsi="Times New Roman"/>
          <w:bCs/>
          <w:color w:val="000000"/>
          <w:sz w:val="24"/>
          <w:szCs w:val="24"/>
        </w:rPr>
        <w:t xml:space="preserve">§4 </w:t>
      </w:r>
      <w:r w:rsidR="00637A93" w:rsidRPr="00AE6D00">
        <w:rPr>
          <w:rFonts w:ascii="Times New Roman" w:hAnsi="Times New Roman"/>
          <w:color w:val="000000"/>
          <w:sz w:val="24"/>
          <w:szCs w:val="24"/>
        </w:rPr>
        <w:t>obsahovat:</w:t>
      </w:r>
    </w:p>
    <w:p w:rsidR="00637A93" w:rsidRPr="00AE6D00" w:rsidRDefault="00637A93" w:rsidP="00AE6D00">
      <w:pPr>
        <w:pStyle w:val="Normlnweb"/>
        <w:numPr>
          <w:ilvl w:val="0"/>
          <w:numId w:val="14"/>
        </w:numPr>
        <w:spacing w:line="360" w:lineRule="auto"/>
        <w:jc w:val="both"/>
        <w:rPr>
          <w:rFonts w:ascii="Times New Roman" w:hAnsi="Times New Roman" w:cs="Times New Roman"/>
          <w:color w:val="000000"/>
        </w:rPr>
      </w:pPr>
      <w:r w:rsidRPr="00AE6D00">
        <w:rPr>
          <w:rFonts w:ascii="Times New Roman" w:hAnsi="Times New Roman" w:cs="Times New Roman"/>
          <w:color w:val="000000"/>
        </w:rPr>
        <w:lastRenderedPageBreak/>
        <w:t xml:space="preserve">jde-li o právnickou osobu, obsahuje název, sídlo a identifikační číslo zakladatele, u fyzické osoby pak jméno, rodné číslo a trvalý pobyt zakladatele, </w:t>
      </w:r>
    </w:p>
    <w:p w:rsidR="00637A93" w:rsidRPr="00AE6D00" w:rsidRDefault="00637A93" w:rsidP="00AE6D00">
      <w:pPr>
        <w:pStyle w:val="Normlnweb"/>
        <w:numPr>
          <w:ilvl w:val="0"/>
          <w:numId w:val="14"/>
        </w:numPr>
        <w:spacing w:line="360" w:lineRule="auto"/>
        <w:jc w:val="both"/>
        <w:rPr>
          <w:rFonts w:ascii="Times New Roman" w:hAnsi="Times New Roman" w:cs="Times New Roman"/>
          <w:color w:val="000000"/>
        </w:rPr>
      </w:pPr>
      <w:r w:rsidRPr="00AE6D00">
        <w:rPr>
          <w:rFonts w:ascii="Times New Roman" w:hAnsi="Times New Roman" w:cs="Times New Roman"/>
          <w:color w:val="000000"/>
        </w:rPr>
        <w:t>název a sídlo obecně prospěšné společnosti,</w:t>
      </w:r>
    </w:p>
    <w:p w:rsidR="00637A93" w:rsidRPr="00AE6D00" w:rsidRDefault="00637A93" w:rsidP="00AE6D00">
      <w:pPr>
        <w:pStyle w:val="Normlnweb"/>
        <w:numPr>
          <w:ilvl w:val="0"/>
          <w:numId w:val="14"/>
        </w:numPr>
        <w:spacing w:line="360" w:lineRule="auto"/>
        <w:jc w:val="both"/>
        <w:rPr>
          <w:rFonts w:ascii="Times New Roman" w:hAnsi="Times New Roman" w:cs="Times New Roman"/>
          <w:color w:val="000000"/>
        </w:rPr>
      </w:pPr>
      <w:r w:rsidRPr="00AE6D00">
        <w:rPr>
          <w:rFonts w:ascii="Times New Roman" w:hAnsi="Times New Roman" w:cs="Times New Roman"/>
          <w:color w:val="000000"/>
        </w:rPr>
        <w:t>druh obecně prospěšných služeb, které bude obecně prospěšná společnost poskytovat,</w:t>
      </w:r>
    </w:p>
    <w:p w:rsidR="00637A93" w:rsidRPr="00AE6D00" w:rsidRDefault="00637A93" w:rsidP="00AE6D00">
      <w:pPr>
        <w:pStyle w:val="Normlnweb"/>
        <w:numPr>
          <w:ilvl w:val="0"/>
          <w:numId w:val="14"/>
        </w:numPr>
        <w:spacing w:line="360" w:lineRule="auto"/>
        <w:jc w:val="both"/>
        <w:rPr>
          <w:rFonts w:ascii="Times New Roman" w:hAnsi="Times New Roman" w:cs="Times New Roman"/>
          <w:color w:val="000000"/>
        </w:rPr>
      </w:pPr>
      <w:r w:rsidRPr="00AE6D00">
        <w:rPr>
          <w:rFonts w:ascii="Times New Roman" w:hAnsi="Times New Roman" w:cs="Times New Roman"/>
          <w:color w:val="000000"/>
        </w:rPr>
        <w:t>podmínky, za jakých budou poskytovány jednotlivé druhy obecně prospěšných služeb,</w:t>
      </w:r>
    </w:p>
    <w:p w:rsidR="00637A93" w:rsidRPr="00AE6D00" w:rsidRDefault="00637A93" w:rsidP="00AE6D00">
      <w:pPr>
        <w:pStyle w:val="Normlnweb"/>
        <w:numPr>
          <w:ilvl w:val="0"/>
          <w:numId w:val="14"/>
        </w:numPr>
        <w:spacing w:line="360" w:lineRule="auto"/>
        <w:jc w:val="both"/>
        <w:rPr>
          <w:rFonts w:ascii="Times New Roman" w:hAnsi="Times New Roman" w:cs="Times New Roman"/>
          <w:color w:val="000000"/>
        </w:rPr>
      </w:pPr>
      <w:r w:rsidRPr="00AE6D00">
        <w:rPr>
          <w:rFonts w:ascii="Times New Roman" w:hAnsi="Times New Roman" w:cs="Times New Roman"/>
          <w:color w:val="000000"/>
        </w:rPr>
        <w:t>dobu, na kterou se obecně prospěšná společnost zakládá, pokud není založena na dobu neurčitou,</w:t>
      </w:r>
    </w:p>
    <w:p w:rsidR="00637A93" w:rsidRPr="00AE6D00" w:rsidRDefault="00637A93" w:rsidP="00AE6D00">
      <w:pPr>
        <w:pStyle w:val="Normlnweb"/>
        <w:numPr>
          <w:ilvl w:val="0"/>
          <w:numId w:val="14"/>
        </w:numPr>
        <w:spacing w:line="360" w:lineRule="auto"/>
        <w:jc w:val="both"/>
        <w:rPr>
          <w:rFonts w:ascii="Times New Roman" w:hAnsi="Times New Roman" w:cs="Times New Roman"/>
          <w:color w:val="000000"/>
        </w:rPr>
      </w:pPr>
      <w:r w:rsidRPr="00AE6D00">
        <w:rPr>
          <w:rFonts w:ascii="Times New Roman" w:hAnsi="Times New Roman" w:cs="Times New Roman"/>
          <w:color w:val="000000"/>
        </w:rPr>
        <w:t>jméno, rodné číslo a trvalý pobyt členů správní rady a také způsob jednání správní rady,</w:t>
      </w:r>
    </w:p>
    <w:p w:rsidR="00637A93" w:rsidRPr="00AE6D00" w:rsidRDefault="00637A93" w:rsidP="00AE6D00">
      <w:pPr>
        <w:pStyle w:val="Normlnweb"/>
        <w:numPr>
          <w:ilvl w:val="0"/>
          <w:numId w:val="14"/>
        </w:numPr>
        <w:spacing w:line="360" w:lineRule="auto"/>
        <w:jc w:val="both"/>
        <w:rPr>
          <w:rFonts w:ascii="Times New Roman" w:hAnsi="Times New Roman" w:cs="Times New Roman"/>
          <w:color w:val="000000"/>
        </w:rPr>
      </w:pPr>
      <w:r w:rsidRPr="00AE6D00">
        <w:rPr>
          <w:rFonts w:ascii="Times New Roman" w:hAnsi="Times New Roman" w:cs="Times New Roman"/>
          <w:color w:val="000000"/>
        </w:rPr>
        <w:t>jméno, rodné číslo a trvalý pobyt členů dozorčí rady, je-li zřízena,</w:t>
      </w:r>
    </w:p>
    <w:p w:rsidR="00637A93" w:rsidRPr="00AE6D00" w:rsidRDefault="00637A93" w:rsidP="00AE6D00">
      <w:pPr>
        <w:pStyle w:val="Normlnweb"/>
        <w:numPr>
          <w:ilvl w:val="0"/>
          <w:numId w:val="14"/>
        </w:numPr>
        <w:spacing w:line="360" w:lineRule="auto"/>
        <w:jc w:val="both"/>
        <w:rPr>
          <w:rFonts w:ascii="Times New Roman" w:hAnsi="Times New Roman" w:cs="Times New Roman"/>
          <w:color w:val="000000"/>
        </w:rPr>
      </w:pPr>
      <w:r w:rsidRPr="00AE6D00">
        <w:rPr>
          <w:rFonts w:ascii="Times New Roman" w:hAnsi="Times New Roman" w:cs="Times New Roman"/>
          <w:color w:val="000000"/>
        </w:rPr>
        <w:t>hodnotu a označení majetkových vkladů jednotlivých zakladatelů, u nepeněžitého vkladu určení jeho předmětu a ocenění odborným odhadem,</w:t>
      </w:r>
    </w:p>
    <w:p w:rsidR="00637A93" w:rsidRPr="00AE6D00" w:rsidRDefault="00637A93" w:rsidP="00AE6D00">
      <w:pPr>
        <w:pStyle w:val="Normlnweb"/>
        <w:numPr>
          <w:ilvl w:val="0"/>
          <w:numId w:val="14"/>
        </w:numPr>
        <w:spacing w:line="360" w:lineRule="auto"/>
        <w:jc w:val="both"/>
        <w:rPr>
          <w:rFonts w:ascii="Times New Roman" w:hAnsi="Times New Roman" w:cs="Times New Roman"/>
          <w:color w:val="000000"/>
        </w:rPr>
      </w:pPr>
      <w:r w:rsidRPr="00AE6D00">
        <w:rPr>
          <w:rFonts w:ascii="Times New Roman" w:hAnsi="Times New Roman" w:cs="Times New Roman"/>
          <w:color w:val="000000"/>
        </w:rPr>
        <w:t>způsob zveřejňování výroční zprávy o činnosti a hospodaření o. p. s.</w:t>
      </w:r>
    </w:p>
    <w:p w:rsidR="00637A93" w:rsidRPr="00AE6D00" w:rsidRDefault="005676DD" w:rsidP="00AE6D00">
      <w:pPr>
        <w:pStyle w:val="Normlnweb"/>
        <w:spacing w:before="0" w:beforeAutospacing="0" w:after="0" w:afterAutospacing="0" w:line="360" w:lineRule="auto"/>
        <w:jc w:val="both"/>
        <w:rPr>
          <w:rFonts w:ascii="Times New Roman" w:hAnsi="Times New Roman" w:cs="Times New Roman"/>
          <w:color w:val="000000"/>
        </w:rPr>
      </w:pPr>
      <w:r w:rsidRPr="00AE6D00">
        <w:rPr>
          <w:rFonts w:ascii="Times New Roman" w:hAnsi="Times New Roman" w:cs="Times New Roman"/>
          <w:color w:val="000000"/>
        </w:rPr>
        <w:tab/>
      </w:r>
      <w:r w:rsidR="00637A93" w:rsidRPr="00AE6D00">
        <w:rPr>
          <w:rFonts w:ascii="Times New Roman" w:hAnsi="Times New Roman" w:cs="Times New Roman"/>
          <w:color w:val="000000"/>
        </w:rPr>
        <w:t>V případě, že některá z uvedených povinných náležitostí chybí, zakládací smlouva představuje absolutně neplatný právní úkon a o. p. s. nebyla vůbec založena.</w:t>
      </w:r>
    </w:p>
    <w:p w:rsidR="00637A93" w:rsidRPr="00AE6D00" w:rsidRDefault="00637A93" w:rsidP="00AE6D00">
      <w:pPr>
        <w:pStyle w:val="Normlnweb"/>
        <w:spacing w:before="0" w:beforeAutospacing="0" w:after="0" w:afterAutospacing="0" w:line="360" w:lineRule="auto"/>
        <w:jc w:val="both"/>
        <w:rPr>
          <w:rFonts w:ascii="Times New Roman" w:hAnsi="Times New Roman" w:cs="Times New Roman"/>
          <w:b/>
          <w:color w:val="000000"/>
        </w:rPr>
      </w:pPr>
      <w:r w:rsidRPr="00AE6D00">
        <w:rPr>
          <w:rFonts w:ascii="Times New Roman" w:hAnsi="Times New Roman" w:cs="Times New Roman"/>
          <w:color w:val="000000"/>
        </w:rPr>
        <w:t>Orgány o. p. s.</w:t>
      </w:r>
      <w:r w:rsidR="007C2E0B" w:rsidRPr="00AE6D00">
        <w:rPr>
          <w:rFonts w:ascii="Times New Roman" w:hAnsi="Times New Roman" w:cs="Times New Roman"/>
          <w:color w:val="000000"/>
        </w:rPr>
        <w:t xml:space="preserve"> jsou </w:t>
      </w:r>
      <w:r w:rsidRPr="00AE6D00">
        <w:rPr>
          <w:rFonts w:ascii="Times New Roman" w:hAnsi="Times New Roman" w:cs="Times New Roman"/>
          <w:color w:val="000000"/>
        </w:rPr>
        <w:t>správní rada, dozorčí rada a ředitel.</w:t>
      </w:r>
    </w:p>
    <w:p w:rsidR="00637A93" w:rsidRPr="00AE6D00" w:rsidRDefault="00637A93" w:rsidP="00AE6D00">
      <w:pPr>
        <w:pStyle w:val="Normlnweb"/>
        <w:spacing w:before="0" w:beforeAutospacing="0" w:after="0" w:afterAutospacing="0" w:line="360" w:lineRule="auto"/>
        <w:jc w:val="both"/>
        <w:rPr>
          <w:rFonts w:ascii="Times New Roman" w:hAnsi="Times New Roman" w:cs="Times New Roman"/>
          <w:color w:val="000000"/>
        </w:rPr>
      </w:pPr>
      <w:r w:rsidRPr="00AE6D00">
        <w:rPr>
          <w:rFonts w:ascii="Times New Roman" w:hAnsi="Times New Roman" w:cs="Times New Roman"/>
          <w:i/>
          <w:color w:val="000000"/>
        </w:rPr>
        <w:t>Správní rada</w:t>
      </w:r>
      <w:r w:rsidRPr="00AE6D00">
        <w:rPr>
          <w:rFonts w:ascii="Times New Roman" w:hAnsi="Times New Roman" w:cs="Times New Roman"/>
          <w:color w:val="000000"/>
        </w:rPr>
        <w:t xml:space="preserve"> – dle </w:t>
      </w:r>
      <w:r w:rsidRPr="00AE6D00">
        <w:rPr>
          <w:rFonts w:ascii="Times New Roman" w:hAnsi="Times New Roman" w:cs="Times New Roman"/>
          <w:bCs/>
          <w:color w:val="000000"/>
        </w:rPr>
        <w:t>§</w:t>
      </w:r>
      <w:r w:rsidRPr="00AE6D00">
        <w:rPr>
          <w:rFonts w:ascii="Times New Roman" w:hAnsi="Times New Roman" w:cs="Times New Roman"/>
          <w:color w:val="000000"/>
        </w:rPr>
        <w:t xml:space="preserve"> 10 téhož zákona je statutárním orgánem obecně prospěšné společnosti. Má nejméně tři a nejvýše 15 členů. Jejich počet musí být vždy dělitelný třemi. Členem správní rady může být fyzická osoba, která je bezúhonná a má způsobilost k právním úkonům a není sama ani osoby jí blízké s touto obecně prospěšnou společností v pracovněprávním nebo jiném obdobném vztahu. Kdo je členem správní rady, nemůže být členem dozorčí rady. Členům těchto orgánů nepřísluší finanční odměna za výkon funkce člena. Obecně prospěšná společnost může členům správní rady a dozorčí rady poskytovat jen náhradu výdajů. Funkční období členů správní rady je tříleté a lze jej zastávat jen dvě po sobě jdoucí funkční období. Členové správní rady jmenují předsedu, který svolává a řídí jednání správní rady. Správní radu jmenuje zakladatel či zakladatelé, pokud v zakládací listině nestanovil jinak. Členství ve správní radě zaniká: uplynutím funkčního období, úmrtím, odstoupením, odvoláním. Do působnosti správní rady dle </w:t>
      </w:r>
      <w:r w:rsidRPr="00AE6D00">
        <w:rPr>
          <w:rFonts w:ascii="Times New Roman" w:hAnsi="Times New Roman" w:cs="Times New Roman"/>
          <w:bCs/>
          <w:color w:val="000000"/>
        </w:rPr>
        <w:t xml:space="preserve">§ </w:t>
      </w:r>
      <w:r w:rsidRPr="00AE6D00">
        <w:rPr>
          <w:rFonts w:ascii="Times New Roman" w:hAnsi="Times New Roman" w:cs="Times New Roman"/>
          <w:color w:val="000000"/>
        </w:rPr>
        <w:t>13 náleží:</w:t>
      </w:r>
    </w:p>
    <w:p w:rsidR="00637A93" w:rsidRPr="00AE6D00" w:rsidRDefault="00637A93" w:rsidP="00AE6D00">
      <w:pPr>
        <w:pStyle w:val="Normlnweb"/>
        <w:numPr>
          <w:ilvl w:val="0"/>
          <w:numId w:val="17"/>
        </w:numPr>
        <w:spacing w:line="360" w:lineRule="auto"/>
        <w:jc w:val="both"/>
        <w:rPr>
          <w:rFonts w:ascii="Times New Roman" w:hAnsi="Times New Roman" w:cs="Times New Roman"/>
          <w:color w:val="000000"/>
        </w:rPr>
      </w:pPr>
      <w:r w:rsidRPr="00AE6D00">
        <w:rPr>
          <w:rFonts w:ascii="Times New Roman" w:hAnsi="Times New Roman" w:cs="Times New Roman"/>
          <w:color w:val="000000"/>
        </w:rPr>
        <w:t>vydat ve lhůtě šesti měsíců ode dne vzniku obecně prospěšné společnosti statut, kterým se podrobněji upraví vnitřní organizace obecně prospěšné společnosti,</w:t>
      </w:r>
    </w:p>
    <w:p w:rsidR="00637A93" w:rsidRPr="00AE6D00" w:rsidRDefault="00637A93" w:rsidP="00AE6D00">
      <w:pPr>
        <w:pStyle w:val="Normlnweb"/>
        <w:numPr>
          <w:ilvl w:val="0"/>
          <w:numId w:val="17"/>
        </w:numPr>
        <w:spacing w:line="360" w:lineRule="auto"/>
        <w:jc w:val="both"/>
        <w:rPr>
          <w:rFonts w:ascii="Times New Roman" w:hAnsi="Times New Roman" w:cs="Times New Roman"/>
          <w:color w:val="000000"/>
        </w:rPr>
      </w:pPr>
      <w:r w:rsidRPr="00AE6D00">
        <w:rPr>
          <w:rFonts w:ascii="Times New Roman" w:hAnsi="Times New Roman" w:cs="Times New Roman"/>
          <w:color w:val="000000"/>
        </w:rPr>
        <w:lastRenderedPageBreak/>
        <w:t xml:space="preserve">schvalování změn zakládací listiny, </w:t>
      </w:r>
    </w:p>
    <w:p w:rsidR="00637A93" w:rsidRPr="00AE6D00" w:rsidRDefault="00637A93" w:rsidP="00AE6D00">
      <w:pPr>
        <w:pStyle w:val="Normlnweb"/>
        <w:numPr>
          <w:ilvl w:val="0"/>
          <w:numId w:val="17"/>
        </w:numPr>
        <w:spacing w:line="360" w:lineRule="auto"/>
        <w:jc w:val="both"/>
        <w:rPr>
          <w:rFonts w:ascii="Times New Roman" w:hAnsi="Times New Roman" w:cs="Times New Roman"/>
          <w:color w:val="000000"/>
        </w:rPr>
      </w:pPr>
      <w:r w:rsidRPr="00AE6D00">
        <w:rPr>
          <w:rFonts w:ascii="Times New Roman" w:hAnsi="Times New Roman" w:cs="Times New Roman"/>
          <w:color w:val="000000"/>
        </w:rPr>
        <w:t>rozhodovat o zrušení obecně prospěšné společnosti a určit obecně prospěšnou společnost, které nabídne likvidační zůstatek,</w:t>
      </w:r>
    </w:p>
    <w:p w:rsidR="00637A93" w:rsidRPr="00AE6D00" w:rsidRDefault="00637A93" w:rsidP="00AE6D00">
      <w:pPr>
        <w:pStyle w:val="Normlnweb"/>
        <w:numPr>
          <w:ilvl w:val="0"/>
          <w:numId w:val="17"/>
        </w:numPr>
        <w:spacing w:line="360" w:lineRule="auto"/>
        <w:jc w:val="both"/>
        <w:rPr>
          <w:rFonts w:ascii="Times New Roman" w:hAnsi="Times New Roman" w:cs="Times New Roman"/>
          <w:color w:val="000000"/>
        </w:rPr>
      </w:pPr>
      <w:r w:rsidRPr="00AE6D00">
        <w:rPr>
          <w:rFonts w:ascii="Times New Roman" w:hAnsi="Times New Roman" w:cs="Times New Roman"/>
          <w:color w:val="000000"/>
        </w:rPr>
        <w:t>dbát na zachovávání účelu, pro který byla o. p. s. založena,</w:t>
      </w:r>
    </w:p>
    <w:p w:rsidR="00637A93" w:rsidRPr="00AE6D00" w:rsidRDefault="00637A93" w:rsidP="00AE6D00">
      <w:pPr>
        <w:pStyle w:val="Normlnweb"/>
        <w:numPr>
          <w:ilvl w:val="0"/>
          <w:numId w:val="17"/>
        </w:numPr>
        <w:spacing w:line="360" w:lineRule="auto"/>
        <w:jc w:val="both"/>
        <w:rPr>
          <w:rFonts w:ascii="Times New Roman" w:hAnsi="Times New Roman" w:cs="Times New Roman"/>
          <w:color w:val="000000"/>
        </w:rPr>
      </w:pPr>
      <w:r w:rsidRPr="00AE6D00">
        <w:rPr>
          <w:rFonts w:ascii="Times New Roman" w:hAnsi="Times New Roman" w:cs="Times New Roman"/>
          <w:color w:val="000000"/>
        </w:rPr>
        <w:t xml:space="preserve">schvalovat rozpočet a jeho změny obecně prospěšné společnosti, </w:t>
      </w:r>
    </w:p>
    <w:p w:rsidR="00637A93" w:rsidRPr="00AE6D00" w:rsidRDefault="00637A93" w:rsidP="00AE6D00">
      <w:pPr>
        <w:pStyle w:val="Normlnweb"/>
        <w:numPr>
          <w:ilvl w:val="0"/>
          <w:numId w:val="17"/>
        </w:numPr>
        <w:spacing w:line="360" w:lineRule="auto"/>
        <w:jc w:val="both"/>
        <w:rPr>
          <w:rFonts w:ascii="Times New Roman" w:hAnsi="Times New Roman" w:cs="Times New Roman"/>
          <w:color w:val="000000"/>
        </w:rPr>
      </w:pPr>
      <w:r w:rsidRPr="00AE6D00">
        <w:rPr>
          <w:rFonts w:ascii="Times New Roman" w:hAnsi="Times New Roman" w:cs="Times New Roman"/>
          <w:color w:val="000000"/>
        </w:rPr>
        <w:t>schvalovat roční účetní závěrku a výroční zprávu obecně prospěšné společnosti,</w:t>
      </w:r>
    </w:p>
    <w:p w:rsidR="00637A93" w:rsidRPr="00AE6D00" w:rsidRDefault="00637A93" w:rsidP="00AE6D00">
      <w:pPr>
        <w:pStyle w:val="Normlnweb"/>
        <w:numPr>
          <w:ilvl w:val="0"/>
          <w:numId w:val="17"/>
        </w:numPr>
        <w:spacing w:line="360" w:lineRule="auto"/>
        <w:jc w:val="both"/>
        <w:rPr>
          <w:rFonts w:ascii="Times New Roman" w:hAnsi="Times New Roman" w:cs="Times New Roman"/>
          <w:color w:val="000000"/>
        </w:rPr>
      </w:pPr>
      <w:r w:rsidRPr="00AE6D00">
        <w:rPr>
          <w:rFonts w:ascii="Times New Roman" w:hAnsi="Times New Roman" w:cs="Times New Roman"/>
          <w:color w:val="000000"/>
        </w:rPr>
        <w:t>rozhodovat o předmětu a rozsahu doplňkových činností obecně prospěšné společnosti nad rámec vymezený v zakládací listině,</w:t>
      </w:r>
    </w:p>
    <w:p w:rsidR="00637A93" w:rsidRPr="00AE6D00" w:rsidRDefault="00637A93" w:rsidP="00AE6D00">
      <w:pPr>
        <w:pStyle w:val="Normlnweb"/>
        <w:numPr>
          <w:ilvl w:val="0"/>
          <w:numId w:val="17"/>
        </w:numPr>
        <w:spacing w:line="360" w:lineRule="auto"/>
        <w:jc w:val="both"/>
        <w:rPr>
          <w:rFonts w:ascii="Times New Roman" w:hAnsi="Times New Roman" w:cs="Times New Roman"/>
          <w:color w:val="000000"/>
        </w:rPr>
      </w:pPr>
      <w:r w:rsidRPr="00AE6D00">
        <w:rPr>
          <w:rFonts w:ascii="Times New Roman" w:hAnsi="Times New Roman" w:cs="Times New Roman"/>
          <w:color w:val="000000"/>
        </w:rPr>
        <w:t>udělovat souhlas ke zcizení či zastavení nemovitého majetku obecně prospěšné společnosti nebo s jeho pronájmem na dobu delší jednoho roku, pokud statut nestanoví dobu kratší;</w:t>
      </w:r>
    </w:p>
    <w:p w:rsidR="00637A93" w:rsidRPr="00AE6D00" w:rsidRDefault="00637A93" w:rsidP="00AE6D00">
      <w:pPr>
        <w:pStyle w:val="Normlnweb"/>
        <w:numPr>
          <w:ilvl w:val="0"/>
          <w:numId w:val="17"/>
        </w:numPr>
        <w:spacing w:line="360" w:lineRule="auto"/>
        <w:jc w:val="both"/>
        <w:rPr>
          <w:rFonts w:ascii="Times New Roman" w:hAnsi="Times New Roman" w:cs="Times New Roman"/>
          <w:color w:val="000000"/>
        </w:rPr>
      </w:pPr>
      <w:r w:rsidRPr="00AE6D00">
        <w:rPr>
          <w:rFonts w:ascii="Times New Roman" w:hAnsi="Times New Roman" w:cs="Times New Roman"/>
          <w:color w:val="000000"/>
        </w:rPr>
        <w:t>jmenovat a odvolávat ředitele obecně prospěšné společnosti, dohlížet na jeho činnost a stanovit mu mzdu, pokud je funkce ředitele zřízena.</w:t>
      </w:r>
    </w:p>
    <w:p w:rsidR="00637A93" w:rsidRPr="00AE6D00" w:rsidRDefault="005676DD" w:rsidP="00AE6D00">
      <w:pPr>
        <w:pStyle w:val="Normlnweb"/>
        <w:spacing w:before="0" w:beforeAutospacing="0" w:after="0" w:afterAutospacing="0" w:line="360" w:lineRule="auto"/>
        <w:jc w:val="both"/>
        <w:rPr>
          <w:rFonts w:ascii="Times New Roman" w:hAnsi="Times New Roman" w:cs="Times New Roman"/>
          <w:color w:val="000000"/>
        </w:rPr>
      </w:pPr>
      <w:r w:rsidRPr="00AE6D00">
        <w:rPr>
          <w:rFonts w:ascii="Times New Roman" w:hAnsi="Times New Roman" w:cs="Times New Roman"/>
          <w:color w:val="000000"/>
        </w:rPr>
        <w:tab/>
      </w:r>
      <w:r w:rsidR="00637A93" w:rsidRPr="00AE6D00">
        <w:rPr>
          <w:rFonts w:ascii="Times New Roman" w:hAnsi="Times New Roman" w:cs="Times New Roman"/>
          <w:color w:val="000000"/>
        </w:rPr>
        <w:t xml:space="preserve">V </w:t>
      </w:r>
      <w:r w:rsidR="00637A93" w:rsidRPr="00AE6D00">
        <w:rPr>
          <w:rFonts w:ascii="Times New Roman" w:hAnsi="Times New Roman" w:cs="Times New Roman"/>
          <w:bCs/>
          <w:color w:val="000000"/>
        </w:rPr>
        <w:t xml:space="preserve">§ 14 je uvedeno, že </w:t>
      </w:r>
      <w:r w:rsidR="00637A93" w:rsidRPr="00AE6D00">
        <w:rPr>
          <w:rFonts w:ascii="Times New Roman" w:hAnsi="Times New Roman" w:cs="Times New Roman"/>
          <w:i/>
          <w:color w:val="000000"/>
        </w:rPr>
        <w:t>ředitelem</w:t>
      </w:r>
      <w:r w:rsidR="00637A93" w:rsidRPr="00AE6D00">
        <w:rPr>
          <w:rFonts w:ascii="Times New Roman" w:hAnsi="Times New Roman" w:cs="Times New Roman"/>
          <w:color w:val="000000"/>
        </w:rPr>
        <w:t xml:space="preserve"> může být pouze fyzická osoba, která je bezúhonná. Nemůže být členem správní rady ani dozorčí rady, ale účastní se jednání správní rady s hlasem poradním.  Ředitel řídí činnost obecně prospěšné společnosti, pokud tato činnost není vyhrazena do působnosti správní rady, popř. jiného orgánu obecně prospěšné společnosti.</w:t>
      </w:r>
    </w:p>
    <w:p w:rsidR="00637A93" w:rsidRPr="00AE6D00" w:rsidRDefault="005676DD" w:rsidP="00AE6D00">
      <w:pPr>
        <w:pStyle w:val="Normlnweb"/>
        <w:spacing w:before="0" w:beforeAutospacing="0" w:after="0" w:afterAutospacing="0" w:line="360" w:lineRule="auto"/>
        <w:jc w:val="both"/>
        <w:rPr>
          <w:rFonts w:ascii="Times New Roman" w:hAnsi="Times New Roman" w:cs="Times New Roman"/>
          <w:color w:val="000000"/>
        </w:rPr>
      </w:pPr>
      <w:r w:rsidRPr="00AE6D00">
        <w:rPr>
          <w:rFonts w:ascii="Times New Roman" w:hAnsi="Times New Roman" w:cs="Times New Roman"/>
          <w:color w:val="000000"/>
        </w:rPr>
        <w:tab/>
      </w:r>
      <w:r w:rsidR="00637A93" w:rsidRPr="00AE6D00">
        <w:rPr>
          <w:rFonts w:ascii="Times New Roman" w:hAnsi="Times New Roman" w:cs="Times New Roman"/>
          <w:color w:val="000000"/>
        </w:rPr>
        <w:t xml:space="preserve">Dle </w:t>
      </w:r>
      <w:r w:rsidR="00637A93" w:rsidRPr="00AE6D00">
        <w:rPr>
          <w:rFonts w:ascii="Times New Roman" w:hAnsi="Times New Roman" w:cs="Times New Roman"/>
          <w:bCs/>
          <w:color w:val="000000"/>
        </w:rPr>
        <w:t xml:space="preserve">§ </w:t>
      </w:r>
      <w:r w:rsidR="00637A93" w:rsidRPr="00AE6D00">
        <w:rPr>
          <w:rFonts w:ascii="Times New Roman" w:hAnsi="Times New Roman" w:cs="Times New Roman"/>
          <w:color w:val="000000"/>
        </w:rPr>
        <w:t xml:space="preserve">15 </w:t>
      </w:r>
      <w:r w:rsidR="00637A93" w:rsidRPr="00AE6D00">
        <w:rPr>
          <w:rFonts w:ascii="Times New Roman" w:hAnsi="Times New Roman" w:cs="Times New Roman"/>
          <w:i/>
          <w:color w:val="000000"/>
        </w:rPr>
        <w:t>Dozorčí rada</w:t>
      </w:r>
      <w:r w:rsidR="00637A93" w:rsidRPr="00AE6D00">
        <w:rPr>
          <w:rFonts w:ascii="Times New Roman" w:hAnsi="Times New Roman" w:cs="Times New Roman"/>
          <w:color w:val="000000"/>
        </w:rPr>
        <w:t xml:space="preserve"> - je kontrolním orgánem obecně prospěšné společnosti. Je nejméně tříčlenná a nejvýše sedmičlenná. Členové dozorčí rady jmenují svého předsedu, který svolává a řídí jednání dozorčí rady. První dozorčí radu jmenuje zakladatel či zakladatelé. Dozorčí rada přezkoumává roční účetní závěrku a výroční zprávu obecně prospěšné společnosti, nejméně jedenkrát ročně podává zprávu správní radě o výsledcích své kontrolní činnosti, dohlíží na to, že obecně prospěšná společnost vyvíjí činnost v souladu se zákony a zakládací listinou obecně prospěšné společnosti. Dozorčí rada je oprávněna podávat správní radě návrh na odvolání ředitele, dále nahlížet do účetních knih a jiných dokladů a kontrolovat údaje, svolat mimořádné jednání správní rady, jestliže to vyžadují zájmy obecně prospěšné společnosti. Členové dozorčí rady mají právo účastnit se jednání správní rady; musí jim být uděleno slovo, pokud o ně požádají. Dozorčí rada upozorňuje správní radu na porušení zákonů, ustanovení zakládací listiny nebo statutu, na nehospodárné postupy, popřípadě na další nedostatky v činnosti o. p. s.</w:t>
      </w:r>
      <w:r w:rsidR="00637A93" w:rsidRPr="00AE6D00">
        <w:rPr>
          <w:rFonts w:ascii="Times New Roman" w:hAnsi="Times New Roman" w:cs="Times New Roman"/>
          <w:b/>
          <w:bCs/>
          <w:color w:val="000000"/>
        </w:rPr>
        <w:br/>
      </w:r>
      <w:r w:rsidR="00637A93" w:rsidRPr="00AE6D00">
        <w:rPr>
          <w:rFonts w:ascii="Times New Roman" w:hAnsi="Times New Roman" w:cs="Times New Roman"/>
          <w:color w:val="000000"/>
        </w:rPr>
        <w:t>Funkce dozorčí rady, stejně tak i ředitele není povinná.</w:t>
      </w:r>
    </w:p>
    <w:p w:rsidR="00637A93" w:rsidRPr="00AE6D00" w:rsidRDefault="00637A93" w:rsidP="00AE6D00">
      <w:p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Činnost o. p. s.</w:t>
      </w:r>
      <w:r w:rsidR="007C2E0B" w:rsidRPr="00AE6D00">
        <w:rPr>
          <w:rFonts w:ascii="Times New Roman" w:hAnsi="Times New Roman"/>
          <w:color w:val="000000"/>
          <w:sz w:val="24"/>
          <w:szCs w:val="24"/>
        </w:rPr>
        <w:t>:</w:t>
      </w:r>
    </w:p>
    <w:p w:rsidR="00637A93" w:rsidRPr="00AE6D00" w:rsidRDefault="00637A93" w:rsidP="00AE6D00">
      <w:pPr>
        <w:pStyle w:val="Odstavecseseznamem"/>
        <w:numPr>
          <w:ilvl w:val="0"/>
          <w:numId w:val="18"/>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lastRenderedPageBreak/>
        <w:t>právní jednání při činnosti</w:t>
      </w:r>
    </w:p>
    <w:p w:rsidR="00637A93" w:rsidRPr="00AE6D00" w:rsidRDefault="00637A93" w:rsidP="00AE6D00">
      <w:pPr>
        <w:pStyle w:val="Odstavecseseznamem"/>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Při činnosti o. p. s. je nutné odlišovat mezi rozhodováním (tedy vytvářením vůle uvnitř o.p.s.) a právním jednáním (tedy projevováním vůle navenek vůči třetím osobám). Právní úkony ve všech věcech provádí statutární orgán, kterým je správní rada. Rozsah jednatelského oprávnění statutárního orgánu je určen přímo zákonem – tedy správní rada činí úkony ve všech záležitostech, jednání správní rady je neomezitelné. Vedle správní rady činí za o. p. s. právní úkony zejména ředitel o. p. s., popř. další pracovníci, pokud je to stanoveno ve vnitřních předpisech právnické osoby nebo je to vzhledem k jejich pracovnímu zařazení běžné. (Kočí, 2008)</w:t>
      </w:r>
    </w:p>
    <w:p w:rsidR="00637A93" w:rsidRPr="00AE6D00" w:rsidRDefault="00637A93" w:rsidP="00AE6D00">
      <w:pPr>
        <w:pStyle w:val="Odstavecseseznamem"/>
        <w:numPr>
          <w:ilvl w:val="0"/>
          <w:numId w:val="18"/>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Zásady hospodaření</w:t>
      </w:r>
    </w:p>
    <w:p w:rsidR="00637A93" w:rsidRPr="00AE6D00" w:rsidRDefault="00637A93" w:rsidP="00AE6D00">
      <w:pPr>
        <w:pStyle w:val="Odstavecseseznamem"/>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 xml:space="preserve">Otázka hospodaření o. p. s. je zejména spjata s tím, jakou činnost je o. p. s. oprávněna vyvíjet. Kromě obecně prospěšných služeb, může dle </w:t>
      </w:r>
      <w:r w:rsidRPr="00AE6D00">
        <w:rPr>
          <w:rFonts w:ascii="Times New Roman" w:hAnsi="Times New Roman"/>
          <w:bCs/>
          <w:color w:val="000000"/>
          <w:sz w:val="24"/>
          <w:szCs w:val="24"/>
        </w:rPr>
        <w:t xml:space="preserve">§ 17 </w:t>
      </w:r>
      <w:r w:rsidRPr="00AE6D00">
        <w:rPr>
          <w:rFonts w:ascii="Times New Roman" w:hAnsi="Times New Roman"/>
          <w:color w:val="000000"/>
          <w:sz w:val="24"/>
          <w:szCs w:val="24"/>
        </w:rPr>
        <w:t>vykonávat i jiné doplňkové činnosti za podmínky, že doplňkovou činností bude dosaženo účinnějšího využití majetku a zároveň tím nebude ohrožena kvalita, rozsah a dostupnost obecně prospěšných služeb. Vlastním zdrojem financování obecně prospěšné společnosti je její jmění. To tvoří hodnotou vkladů zakladatelů, hodnotou přijatých darů a dědictví, fondy obecně prospěšné společnosti, dotace. O dotace se společnost může ucházet také ze státního rozpočtu, z rozpočtu obce, případně z rozpočtů jiných územních orgánů, nebo ze státního fondu. Orgán, jehož prostřednictvím je dotace poskytována, vyhlašuje podmínky pro poskytnutí dotace, kontroluje a vyhodnocuje její využití.</w:t>
      </w:r>
    </w:p>
    <w:p w:rsidR="00637A93" w:rsidRPr="00AE6D00" w:rsidRDefault="00637A93" w:rsidP="00AE6D00">
      <w:pPr>
        <w:pStyle w:val="Odstavecseseznamem"/>
        <w:numPr>
          <w:ilvl w:val="0"/>
          <w:numId w:val="18"/>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Výroční zpráva</w:t>
      </w:r>
    </w:p>
    <w:p w:rsidR="00637A93" w:rsidRPr="00AE6D00" w:rsidRDefault="00637A93" w:rsidP="00AE6D00">
      <w:pPr>
        <w:pStyle w:val="Odstavecseseznamem"/>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 xml:space="preserve">Je vypracovávána a zveřejňuje se o činnosti a hospodaření v termínu, který stanoví správní rada, nejpozději do šesti měsíců po skončení hodnoceného období, jak uvádí </w:t>
      </w:r>
      <w:r w:rsidRPr="00AE6D00">
        <w:rPr>
          <w:rFonts w:ascii="Times New Roman" w:hAnsi="Times New Roman"/>
          <w:bCs/>
          <w:color w:val="000000"/>
          <w:sz w:val="24"/>
          <w:szCs w:val="24"/>
        </w:rPr>
        <w:t>§19 a § 20</w:t>
      </w:r>
      <w:r w:rsidRPr="00AE6D00">
        <w:rPr>
          <w:rFonts w:ascii="Times New Roman" w:hAnsi="Times New Roman"/>
          <w:color w:val="000000"/>
          <w:sz w:val="24"/>
          <w:szCs w:val="24"/>
        </w:rPr>
        <w:t>. Hodnoceným obdobím je jeden kalendářní rok. Výroční zpráva obecně prospěšné společnosti obsahuje:</w:t>
      </w:r>
    </w:p>
    <w:p w:rsidR="00637A93" w:rsidRPr="00AE6D00" w:rsidRDefault="00637A93" w:rsidP="00AE6D00">
      <w:pPr>
        <w:pStyle w:val="Odstavecseseznamem"/>
        <w:numPr>
          <w:ilvl w:val="0"/>
          <w:numId w:val="19"/>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přehled činností vykonávaných v kalendářním roce s uvedením vztahu k účelu založení obecně prospěšné společnosti,</w:t>
      </w:r>
    </w:p>
    <w:p w:rsidR="00637A93" w:rsidRPr="00AE6D00" w:rsidRDefault="00637A93" w:rsidP="00AE6D00">
      <w:pPr>
        <w:pStyle w:val="Odstavecseseznamem"/>
        <w:numPr>
          <w:ilvl w:val="0"/>
          <w:numId w:val="19"/>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roční účetní závěrku a zhodnocení základních údajů v ní obsažených,</w:t>
      </w:r>
    </w:p>
    <w:p w:rsidR="00637A93" w:rsidRPr="00AE6D00" w:rsidRDefault="00637A93" w:rsidP="00AE6D00">
      <w:pPr>
        <w:pStyle w:val="Odstavecseseznamem"/>
        <w:numPr>
          <w:ilvl w:val="0"/>
          <w:numId w:val="19"/>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výrok auditora k roční účetní závěrce, pokud byla auditorem ověřována,</w:t>
      </w:r>
    </w:p>
    <w:p w:rsidR="00637A93" w:rsidRPr="00AE6D00" w:rsidRDefault="00637A93" w:rsidP="00AE6D00">
      <w:pPr>
        <w:pStyle w:val="Odstavecseseznamem"/>
        <w:numPr>
          <w:ilvl w:val="0"/>
          <w:numId w:val="19"/>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 xml:space="preserve">přehled o peněžních příjmech a výdajích, </w:t>
      </w:r>
    </w:p>
    <w:p w:rsidR="00637A93" w:rsidRPr="00AE6D00" w:rsidRDefault="00637A93" w:rsidP="00AE6D00">
      <w:pPr>
        <w:pStyle w:val="Odstavecseseznamem"/>
        <w:numPr>
          <w:ilvl w:val="0"/>
          <w:numId w:val="19"/>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přehled rozsahu příjmů (výnosů) v členění podle zdrojů,</w:t>
      </w:r>
    </w:p>
    <w:p w:rsidR="00637A93" w:rsidRPr="00AE6D00" w:rsidRDefault="00637A93" w:rsidP="00AE6D00">
      <w:pPr>
        <w:pStyle w:val="Odstavecseseznamem"/>
        <w:numPr>
          <w:ilvl w:val="0"/>
          <w:numId w:val="19"/>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vývoj a konečný stav fondů obecně prospěšné společnosti,</w:t>
      </w:r>
    </w:p>
    <w:p w:rsidR="00637A93" w:rsidRPr="00AE6D00" w:rsidRDefault="00637A93" w:rsidP="00AE6D00">
      <w:pPr>
        <w:pStyle w:val="Odstavecseseznamem"/>
        <w:numPr>
          <w:ilvl w:val="0"/>
          <w:numId w:val="19"/>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stav a pohyb majetku a závazků obecně prospěšné společnosti,</w:t>
      </w:r>
    </w:p>
    <w:p w:rsidR="00637A93" w:rsidRPr="00AE6D00" w:rsidRDefault="00637A93" w:rsidP="00AE6D00">
      <w:pPr>
        <w:pStyle w:val="Odstavecseseznamem"/>
        <w:numPr>
          <w:ilvl w:val="0"/>
          <w:numId w:val="19"/>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lastRenderedPageBreak/>
        <w:t>úplný objem nákladů v členění na náklady vynaložené pro plnění obecně prospěšných služeb, pro plnění činností doplňkových a náklady na vlastní činnost (správu) obecně prospěšné společnosti,</w:t>
      </w:r>
    </w:p>
    <w:p w:rsidR="00637A93" w:rsidRPr="00AE6D00" w:rsidRDefault="00637A93" w:rsidP="00AE6D00">
      <w:pPr>
        <w:pStyle w:val="Odstavecseseznamem"/>
        <w:numPr>
          <w:ilvl w:val="0"/>
          <w:numId w:val="19"/>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změny zakládací listiny a složení řídicích orgánů, k nimž došlo v průběhu roku,</w:t>
      </w:r>
    </w:p>
    <w:p w:rsidR="00637A93" w:rsidRPr="00AE6D00" w:rsidRDefault="00637A93" w:rsidP="00AE6D00">
      <w:pPr>
        <w:pStyle w:val="Odstavecseseznamem"/>
        <w:numPr>
          <w:ilvl w:val="0"/>
          <w:numId w:val="19"/>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další údaje stanovené správní radou.</w:t>
      </w:r>
    </w:p>
    <w:p w:rsidR="00637A93" w:rsidRPr="00AE6D00" w:rsidRDefault="00637A93" w:rsidP="00AE6D00">
      <w:pPr>
        <w:spacing w:after="0" w:line="360" w:lineRule="auto"/>
        <w:jc w:val="both"/>
        <w:rPr>
          <w:rFonts w:ascii="Times New Roman" w:hAnsi="Times New Roman"/>
          <w:color w:val="000000"/>
          <w:sz w:val="24"/>
          <w:szCs w:val="24"/>
        </w:rPr>
      </w:pPr>
      <w:r w:rsidRPr="00AE6D00">
        <w:rPr>
          <w:rFonts w:ascii="Times New Roman" w:hAnsi="Times New Roman"/>
          <w:bCs/>
          <w:color w:val="000000"/>
          <w:sz w:val="24"/>
          <w:szCs w:val="24"/>
        </w:rPr>
        <w:t>Není vymezeno, kdo sestavuje výroční zprávu. Přezkoumává ji dozorčí rada a schvaluje ji správní rada.</w:t>
      </w:r>
    </w:p>
    <w:p w:rsidR="00637A93" w:rsidRPr="00AE6D00" w:rsidRDefault="00637A93" w:rsidP="00AE6D00">
      <w:pPr>
        <w:spacing w:after="0" w:line="360" w:lineRule="auto"/>
        <w:jc w:val="both"/>
        <w:rPr>
          <w:rFonts w:ascii="Times New Roman" w:hAnsi="Times New Roman"/>
          <w:b/>
          <w:i/>
          <w:color w:val="000000"/>
          <w:sz w:val="24"/>
          <w:szCs w:val="24"/>
        </w:rPr>
      </w:pPr>
      <w:r w:rsidRPr="00AE6D00">
        <w:rPr>
          <w:rFonts w:ascii="Times New Roman" w:hAnsi="Times New Roman"/>
          <w:b/>
          <w:i/>
          <w:color w:val="000000"/>
          <w:sz w:val="24"/>
          <w:szCs w:val="24"/>
        </w:rPr>
        <w:t>Zánik o. p. s.</w:t>
      </w:r>
    </w:p>
    <w:p w:rsidR="00637A93" w:rsidRPr="00AE6D00" w:rsidRDefault="00637A93" w:rsidP="00AE6D00">
      <w:pPr>
        <w:pStyle w:val="Normlnweb"/>
        <w:spacing w:before="0" w:beforeAutospacing="0" w:after="0" w:afterAutospacing="0" w:line="360" w:lineRule="auto"/>
        <w:jc w:val="both"/>
        <w:rPr>
          <w:rFonts w:ascii="Times New Roman" w:hAnsi="Times New Roman" w:cs="Times New Roman"/>
          <w:color w:val="000000"/>
        </w:rPr>
      </w:pPr>
      <w:r w:rsidRPr="00AE6D00">
        <w:rPr>
          <w:rFonts w:ascii="Times New Roman" w:hAnsi="Times New Roman" w:cs="Times New Roman"/>
          <w:color w:val="000000"/>
        </w:rPr>
        <w:t xml:space="preserve">Obecně prospěšná společnost zaniká dle </w:t>
      </w:r>
      <w:r w:rsidRPr="00AE6D00">
        <w:rPr>
          <w:rFonts w:ascii="Times New Roman" w:hAnsi="Times New Roman" w:cs="Times New Roman"/>
          <w:bCs/>
          <w:color w:val="000000"/>
        </w:rPr>
        <w:t xml:space="preserve">§ 7 </w:t>
      </w:r>
      <w:r w:rsidRPr="00AE6D00">
        <w:rPr>
          <w:rFonts w:ascii="Times New Roman" w:hAnsi="Times New Roman" w:cs="Times New Roman"/>
          <w:color w:val="000000"/>
        </w:rPr>
        <w:t>dnem výmazu z rejstříku. Zrušuje se uplynutím doby, na kterou byla založena, dosažením účelu, pro který byla založena, dnem uvedeným v rozhodnutí správní rady o zrušení obecně prospěšné společnosti, sloučením, splynutím s jinou obecně prospěšnou společností nebo rozdělením na dvě či více obecně prospěšné společnosti, dnem uvedeným v rozhodnutí soudu o zrušení obecně prospěšné společnosti, jinak dnem, kdy toto rozhodnutí nabude právní moci, prohlášením konkurzu nebo zamítnutím návrhu na prohlášení konkurzu pro nedostatek majetku.</w:t>
      </w:r>
    </w:p>
    <w:p w:rsidR="00637A93" w:rsidRPr="00AE6D00" w:rsidRDefault="00C5158B" w:rsidP="00AE6D00">
      <w:pPr>
        <w:pStyle w:val="Normlnweb"/>
        <w:spacing w:before="0" w:beforeAutospacing="0" w:after="0" w:afterAutospacing="0" w:line="360" w:lineRule="auto"/>
        <w:jc w:val="both"/>
        <w:rPr>
          <w:rFonts w:ascii="Times New Roman" w:hAnsi="Times New Roman" w:cs="Times New Roman"/>
          <w:color w:val="000000"/>
        </w:rPr>
      </w:pPr>
      <w:r w:rsidRPr="00AE6D00">
        <w:rPr>
          <w:rFonts w:ascii="Times New Roman" w:hAnsi="Times New Roman" w:cs="Times New Roman"/>
          <w:color w:val="000000"/>
        </w:rPr>
        <w:tab/>
      </w:r>
      <w:r w:rsidR="00637A93" w:rsidRPr="00AE6D00">
        <w:rPr>
          <w:rFonts w:ascii="Times New Roman" w:hAnsi="Times New Roman" w:cs="Times New Roman"/>
          <w:color w:val="000000"/>
        </w:rPr>
        <w:t xml:space="preserve">Likvidace je dána </w:t>
      </w:r>
      <w:r w:rsidR="00637A93" w:rsidRPr="00AE6D00">
        <w:rPr>
          <w:rFonts w:ascii="Times New Roman" w:hAnsi="Times New Roman" w:cs="Times New Roman"/>
          <w:bCs/>
          <w:color w:val="000000"/>
        </w:rPr>
        <w:t>§9.</w:t>
      </w:r>
      <w:r w:rsidR="00637A93" w:rsidRPr="00AE6D00">
        <w:rPr>
          <w:rFonts w:ascii="Times New Roman" w:hAnsi="Times New Roman" w:cs="Times New Roman"/>
          <w:color w:val="000000"/>
        </w:rPr>
        <w:t xml:space="preserve"> Proběhne tehdy, jestliže se v uplynulém roce se nekonalo ani jedno zasedání správní rady obecně prospěšné společnosti, když nebyly jmenovány orgány obecně prospěšné společnosti a dosavadním orgánům skončilo funkční období před více než jedním rokem. Také v případě, že obecně prospěšná společnost neposkytuje obecně prospěšné služby uvedené v zakládací listině po dobu delší než šest měsíců a když provozování doplňkové činnosti v období šesti měsíců opakovaně ohrozilo kvalitu, rozsah a dostupnost obecně prospěšných služeb. K likvidaci dojde i tehdy, když o. p. s. užívá příjmů ze své činnosti a svěřeného majetku v rozporu s tímto zákonem. Soud může stanovit lhůtu k odstranění příčiny, pro kterou bylo zrušení obecně prospěšné společnosti navrženo.</w:t>
      </w:r>
    </w:p>
    <w:p w:rsidR="00637A93" w:rsidRPr="00AE6D00" w:rsidRDefault="00C5158B" w:rsidP="00AE6D00">
      <w:pPr>
        <w:pStyle w:val="Normlnweb"/>
        <w:spacing w:before="0" w:beforeAutospacing="0" w:after="0" w:afterAutospacing="0" w:line="360" w:lineRule="auto"/>
        <w:jc w:val="both"/>
        <w:rPr>
          <w:rFonts w:ascii="Times New Roman" w:hAnsi="Times New Roman" w:cs="Times New Roman"/>
          <w:color w:val="000000"/>
        </w:rPr>
      </w:pPr>
      <w:r w:rsidRPr="00AE6D00">
        <w:rPr>
          <w:rFonts w:ascii="Times New Roman" w:hAnsi="Times New Roman" w:cs="Times New Roman"/>
          <w:color w:val="000000"/>
        </w:rPr>
        <w:tab/>
      </w:r>
      <w:r w:rsidR="00637A93" w:rsidRPr="00AE6D00">
        <w:rPr>
          <w:rFonts w:ascii="Times New Roman" w:hAnsi="Times New Roman" w:cs="Times New Roman"/>
          <w:color w:val="000000"/>
        </w:rPr>
        <w:t>K provedení likvidace jmenuje správní rada o. p. s. likvidátora. Pokud není jmenován správní radou, bez zbytečného odkladu jej jmenuje příslušný soud podle sídla obecně prospěšné společnosti. Likvidátor zahajuje likvidaci:</w:t>
      </w:r>
    </w:p>
    <w:p w:rsidR="00637A93" w:rsidRPr="00AE6D00" w:rsidRDefault="00637A93" w:rsidP="00AE6D00">
      <w:pPr>
        <w:pStyle w:val="Normlnweb"/>
        <w:numPr>
          <w:ilvl w:val="0"/>
          <w:numId w:val="18"/>
        </w:numPr>
        <w:spacing w:line="360" w:lineRule="auto"/>
        <w:jc w:val="both"/>
        <w:rPr>
          <w:rFonts w:ascii="Times New Roman" w:hAnsi="Times New Roman" w:cs="Times New Roman"/>
          <w:color w:val="000000"/>
        </w:rPr>
      </w:pPr>
      <w:r w:rsidRPr="00AE6D00">
        <w:rPr>
          <w:rFonts w:ascii="Times New Roman" w:hAnsi="Times New Roman" w:cs="Times New Roman"/>
          <w:color w:val="000000"/>
        </w:rPr>
        <w:t>ověřením, že zakladatelé obecně prospěšné společnosti byli včas o likvidaci informováni,</w:t>
      </w:r>
    </w:p>
    <w:p w:rsidR="00637A93" w:rsidRPr="00AE6D00" w:rsidRDefault="00637A93" w:rsidP="00AE6D00">
      <w:pPr>
        <w:pStyle w:val="Normlnweb"/>
        <w:numPr>
          <w:ilvl w:val="0"/>
          <w:numId w:val="18"/>
        </w:numPr>
        <w:spacing w:line="360" w:lineRule="auto"/>
        <w:jc w:val="both"/>
        <w:rPr>
          <w:rFonts w:ascii="Times New Roman" w:hAnsi="Times New Roman" w:cs="Times New Roman"/>
          <w:color w:val="000000"/>
        </w:rPr>
      </w:pPr>
      <w:r w:rsidRPr="00AE6D00">
        <w:rPr>
          <w:rFonts w:ascii="Times New Roman" w:hAnsi="Times New Roman" w:cs="Times New Roman"/>
          <w:color w:val="000000"/>
        </w:rPr>
        <w:lastRenderedPageBreak/>
        <w:t>výzvou k věřitelům a ostatním osobám likvidací dotčeným, k přihlášení se o svá práva a pohledávky ve lhůtě, která nesmí být kratší než tři měsíce,</w:t>
      </w:r>
    </w:p>
    <w:p w:rsidR="00637A93" w:rsidRPr="00AE6D00" w:rsidRDefault="00637A93" w:rsidP="00AE6D00">
      <w:pPr>
        <w:pStyle w:val="Normlnweb"/>
        <w:numPr>
          <w:ilvl w:val="0"/>
          <w:numId w:val="18"/>
        </w:numPr>
        <w:spacing w:line="360" w:lineRule="auto"/>
        <w:jc w:val="both"/>
        <w:rPr>
          <w:rFonts w:ascii="Times New Roman" w:hAnsi="Times New Roman" w:cs="Times New Roman"/>
          <w:color w:val="000000"/>
        </w:rPr>
      </w:pPr>
      <w:r w:rsidRPr="00AE6D00">
        <w:rPr>
          <w:rFonts w:ascii="Times New Roman" w:hAnsi="Times New Roman" w:cs="Times New Roman"/>
          <w:color w:val="000000"/>
        </w:rPr>
        <w:t>zveřejněním vstupu obecně prospěšné společnosti do likvidace v Obchodním věstníku,</w:t>
      </w:r>
    </w:p>
    <w:p w:rsidR="00637A93" w:rsidRPr="00AE6D00" w:rsidRDefault="00637A93" w:rsidP="00AE6D00">
      <w:pPr>
        <w:pStyle w:val="Normlnweb"/>
        <w:numPr>
          <w:ilvl w:val="0"/>
          <w:numId w:val="18"/>
        </w:numPr>
        <w:spacing w:line="360" w:lineRule="auto"/>
        <w:jc w:val="both"/>
        <w:rPr>
          <w:rFonts w:ascii="Times New Roman" w:hAnsi="Times New Roman" w:cs="Times New Roman"/>
          <w:color w:val="000000"/>
        </w:rPr>
      </w:pPr>
      <w:r w:rsidRPr="00AE6D00">
        <w:rPr>
          <w:rFonts w:ascii="Times New Roman" w:hAnsi="Times New Roman" w:cs="Times New Roman"/>
          <w:color w:val="000000"/>
        </w:rPr>
        <w:t>oznámením zahájení likvidace obci, v níž obecně prospěšná společnost sídlí, a příslušnému finančnímu úřadu.</w:t>
      </w:r>
    </w:p>
    <w:p w:rsidR="00637A93" w:rsidRPr="00AE6D00" w:rsidRDefault="00E15699" w:rsidP="00AE6D00">
      <w:pPr>
        <w:spacing w:line="360" w:lineRule="auto"/>
        <w:jc w:val="both"/>
        <w:rPr>
          <w:rFonts w:ascii="Times New Roman" w:hAnsi="Times New Roman"/>
          <w:b/>
          <w:color w:val="000000"/>
          <w:sz w:val="24"/>
          <w:szCs w:val="24"/>
        </w:rPr>
      </w:pPr>
      <w:r w:rsidRPr="00AE6D00">
        <w:rPr>
          <w:rFonts w:ascii="Times New Roman" w:hAnsi="Times New Roman"/>
          <w:b/>
          <w:color w:val="000000"/>
          <w:sz w:val="24"/>
          <w:szCs w:val="24"/>
        </w:rPr>
        <w:t>3</w:t>
      </w:r>
      <w:r w:rsidR="007C2E0B" w:rsidRPr="00AE6D00">
        <w:rPr>
          <w:rFonts w:ascii="Times New Roman" w:hAnsi="Times New Roman"/>
          <w:b/>
          <w:color w:val="000000"/>
          <w:sz w:val="24"/>
          <w:szCs w:val="24"/>
        </w:rPr>
        <w:t>.3 NADACE A NADAČNÍ FONDY</w:t>
      </w:r>
    </w:p>
    <w:p w:rsidR="00637A93" w:rsidRPr="00AE6D00" w:rsidRDefault="00C5158B" w:rsidP="00AE6D00">
      <w:pPr>
        <w:pStyle w:val="Normlnweb"/>
        <w:spacing w:before="0" w:beforeAutospacing="0" w:after="0" w:afterAutospacing="0" w:line="360" w:lineRule="auto"/>
        <w:jc w:val="both"/>
        <w:rPr>
          <w:rFonts w:ascii="Times New Roman" w:hAnsi="Times New Roman" w:cs="Times New Roman"/>
          <w:color w:val="000000"/>
        </w:rPr>
      </w:pPr>
      <w:r w:rsidRPr="00AE6D00">
        <w:rPr>
          <w:rFonts w:ascii="Times New Roman" w:hAnsi="Times New Roman" w:cs="Times New Roman"/>
          <w:b/>
          <w:bCs/>
          <w:i/>
          <w:color w:val="000000"/>
        </w:rPr>
        <w:tab/>
      </w:r>
      <w:r w:rsidR="00637A93" w:rsidRPr="00AE6D00">
        <w:rPr>
          <w:rFonts w:ascii="Times New Roman" w:hAnsi="Times New Roman" w:cs="Times New Roman"/>
          <w:b/>
          <w:bCs/>
          <w:i/>
          <w:color w:val="000000"/>
        </w:rPr>
        <w:t>Zákon 227/1997 Sb. o nadacích a nadačních fondech</w:t>
      </w:r>
      <w:r w:rsidR="00637A93" w:rsidRPr="00AE6D00">
        <w:rPr>
          <w:rFonts w:ascii="Times New Roman" w:hAnsi="Times New Roman" w:cs="Times New Roman"/>
          <w:bCs/>
          <w:color w:val="000000"/>
        </w:rPr>
        <w:t xml:space="preserve"> říká, že </w:t>
      </w:r>
      <w:r w:rsidR="00637A93" w:rsidRPr="00AE6D00">
        <w:rPr>
          <w:rFonts w:ascii="Times New Roman" w:hAnsi="Times New Roman" w:cs="Times New Roman"/>
          <w:color w:val="000000"/>
        </w:rPr>
        <w:t>nadace a</w:t>
      </w:r>
      <w:r w:rsidR="00637A93" w:rsidRPr="00AE6D00">
        <w:rPr>
          <w:rFonts w:ascii="Times New Roman" w:eastAsia="Calibri" w:hAnsi="Times New Roman" w:cs="Times New Roman"/>
          <w:color w:val="000000"/>
        </w:rPr>
        <w:t xml:space="preserve"> nadační fond</w:t>
      </w:r>
      <w:r w:rsidR="00637A93" w:rsidRPr="00AE6D00">
        <w:rPr>
          <w:rFonts w:ascii="Times New Roman" w:hAnsi="Times New Roman" w:cs="Times New Roman"/>
          <w:color w:val="000000"/>
        </w:rPr>
        <w:t>y</w:t>
      </w:r>
      <w:r w:rsidR="00637A93" w:rsidRPr="00AE6D00">
        <w:rPr>
          <w:rFonts w:ascii="Times New Roman" w:eastAsia="Calibri" w:hAnsi="Times New Roman" w:cs="Times New Roman"/>
          <w:color w:val="000000"/>
        </w:rPr>
        <w:t xml:space="preserve"> jsou účelová sdružení majetku</w:t>
      </w:r>
      <w:r w:rsidR="00637A93" w:rsidRPr="00AE6D00">
        <w:rPr>
          <w:rFonts w:ascii="Times New Roman" w:hAnsi="Times New Roman" w:cs="Times New Roman"/>
          <w:color w:val="000000"/>
          <w:vertAlign w:val="superscript"/>
        </w:rPr>
        <w:t xml:space="preserve">, </w:t>
      </w:r>
      <w:r w:rsidR="00637A93" w:rsidRPr="00AE6D00">
        <w:rPr>
          <w:rFonts w:ascii="Times New Roman" w:hAnsi="Times New Roman" w:cs="Times New Roman"/>
          <w:color w:val="000000"/>
        </w:rPr>
        <w:t xml:space="preserve">která jsou zřízená a vzniklá </w:t>
      </w:r>
      <w:r w:rsidR="00637A93" w:rsidRPr="00AE6D00">
        <w:rPr>
          <w:rFonts w:ascii="Times New Roman" w:eastAsia="Calibri" w:hAnsi="Times New Roman" w:cs="Times New Roman"/>
          <w:color w:val="000000"/>
        </w:rPr>
        <w:t>pro dosahování obecně prospěšných cílů. Obecně prospěšným cílem</w:t>
      </w:r>
      <w:r w:rsidR="00637A93" w:rsidRPr="00AE6D00">
        <w:rPr>
          <w:rFonts w:ascii="Times New Roman" w:hAnsi="Times New Roman" w:cs="Times New Roman"/>
          <w:color w:val="000000"/>
        </w:rPr>
        <w:t xml:space="preserve"> se rozumí</w:t>
      </w:r>
      <w:r w:rsidR="00637A93" w:rsidRPr="00AE6D00">
        <w:rPr>
          <w:rFonts w:ascii="Times New Roman" w:eastAsia="Calibri" w:hAnsi="Times New Roman" w:cs="Times New Roman"/>
          <w:color w:val="000000"/>
        </w:rPr>
        <w:t xml:space="preserve"> zejména rozvoj duchovních hodnot, ochrana lidských práv nebo jiných humanitárních hodnot, ochrana přírodního prostředí, kulturních památek a tradic a rozvoj vědy, vzdělání, tělovýchovy a sportu.</w:t>
      </w:r>
      <w:r w:rsidR="00637A93" w:rsidRPr="00AE6D00">
        <w:rPr>
          <w:rFonts w:ascii="Times New Roman" w:hAnsi="Times New Roman" w:cs="Times New Roman"/>
          <w:color w:val="000000"/>
        </w:rPr>
        <w:t xml:space="preserve"> </w:t>
      </w:r>
      <w:r w:rsidR="00637A93" w:rsidRPr="00AE6D00">
        <w:rPr>
          <w:rFonts w:ascii="Times New Roman" w:eastAsia="Calibri" w:hAnsi="Times New Roman" w:cs="Times New Roman"/>
          <w:color w:val="000000"/>
        </w:rPr>
        <w:t>Nadace nebo nadační fond</w:t>
      </w:r>
      <w:r w:rsidR="00637A93" w:rsidRPr="00AE6D00">
        <w:rPr>
          <w:rFonts w:ascii="Times New Roman" w:hAnsi="Times New Roman" w:cs="Times New Roman"/>
          <w:color w:val="000000"/>
        </w:rPr>
        <w:t>y jsou</w:t>
      </w:r>
      <w:r w:rsidR="00637A93" w:rsidRPr="00AE6D00">
        <w:rPr>
          <w:rFonts w:ascii="Times New Roman" w:eastAsia="Calibri" w:hAnsi="Times New Roman" w:cs="Times New Roman"/>
          <w:color w:val="000000"/>
        </w:rPr>
        <w:t xml:space="preserve"> právnickou osobou.</w:t>
      </w:r>
    </w:p>
    <w:p w:rsidR="00637A93" w:rsidRPr="00AE6D00" w:rsidRDefault="00C5158B" w:rsidP="00AE6D00">
      <w:pPr>
        <w:spacing w:after="0" w:line="360" w:lineRule="auto"/>
        <w:jc w:val="both"/>
        <w:rPr>
          <w:rFonts w:ascii="Times New Roman" w:hAnsi="Times New Roman"/>
          <w:color w:val="000000"/>
          <w:sz w:val="24"/>
          <w:szCs w:val="24"/>
        </w:rPr>
      </w:pPr>
      <w:r w:rsidRPr="00AE6D00">
        <w:rPr>
          <w:rFonts w:ascii="Times New Roman" w:hAnsi="Times New Roman"/>
          <w:bCs/>
          <w:color w:val="000000"/>
          <w:sz w:val="24"/>
          <w:szCs w:val="24"/>
        </w:rPr>
        <w:tab/>
      </w:r>
      <w:r w:rsidR="007C2E0B" w:rsidRPr="00AE6D00">
        <w:rPr>
          <w:rFonts w:ascii="Times New Roman" w:hAnsi="Times New Roman"/>
          <w:bCs/>
          <w:color w:val="000000"/>
          <w:sz w:val="24"/>
          <w:szCs w:val="24"/>
        </w:rPr>
        <w:t xml:space="preserve">Zákon 227/1997 Sb. o nadacích a nadačních fondech v </w:t>
      </w:r>
      <w:r w:rsidR="00637A93" w:rsidRPr="00AE6D00">
        <w:rPr>
          <w:rFonts w:ascii="Times New Roman" w:hAnsi="Times New Roman"/>
          <w:bCs/>
          <w:color w:val="000000"/>
          <w:sz w:val="24"/>
          <w:szCs w:val="24"/>
        </w:rPr>
        <w:t xml:space="preserve">§ 2 udává, že </w:t>
      </w:r>
      <w:r w:rsidR="00637A93" w:rsidRPr="00AE6D00">
        <w:rPr>
          <w:rFonts w:ascii="Times New Roman" w:hAnsi="Times New Roman"/>
          <w:color w:val="000000"/>
          <w:sz w:val="24"/>
          <w:szCs w:val="24"/>
        </w:rPr>
        <w:t>majetek nadace tvoří nadační jmění a ostatní majetek nadace. Nadace používá k dosahování účelu, pro který byla zřízena, výnosů z nadačního jmění a ostatní majetek nadace. Nadační jmění je peněžní vyjádření souhrnu peněžitých i nepeněžitých vkladů a nadačních darů zapsaných v nadačním rejstříku. Nadační fond používá k dosahování účelu, pro který byl zřízen, všechen svůj majetek.</w:t>
      </w:r>
    </w:p>
    <w:p w:rsidR="00637A93" w:rsidRPr="00AE6D00" w:rsidRDefault="00C5158B"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 xml:space="preserve">Nadace nebo nadační fond se zřizuje dle </w:t>
      </w:r>
      <w:r w:rsidR="00637A93" w:rsidRPr="00AE6D00">
        <w:rPr>
          <w:rFonts w:ascii="Times New Roman" w:hAnsi="Times New Roman"/>
          <w:bCs/>
          <w:color w:val="000000"/>
          <w:sz w:val="24"/>
          <w:szCs w:val="24"/>
        </w:rPr>
        <w:t>§ 3</w:t>
      </w:r>
      <w:r w:rsidR="00637A93" w:rsidRPr="00AE6D00">
        <w:rPr>
          <w:rFonts w:ascii="Times New Roman" w:hAnsi="Times New Roman"/>
          <w:color w:val="000000"/>
          <w:sz w:val="24"/>
          <w:szCs w:val="24"/>
        </w:rPr>
        <w:t xml:space="preserve"> písemnou smlouvou mezi zřizovateli nebo zakládací listinou, v případě, že je zřizovatel jediný. Při zřízení nadace nebo nadačního fondu smlouvou, musí být pravost podpisu zřizovatelů na smlouvě úředně ověřena. Pokud se zřizuje nadace nebo nadační fond zakládací listinou či závětí, musí být nadační listina pořízena ve formě notářského zápisu. Nadační listina, nejde-li o závěť, musí obsahovat:</w:t>
      </w:r>
    </w:p>
    <w:p w:rsidR="00637A93" w:rsidRPr="00AE6D00" w:rsidRDefault="00637A93" w:rsidP="00AE6D00">
      <w:pPr>
        <w:pStyle w:val="Odstavecseseznamem"/>
        <w:numPr>
          <w:ilvl w:val="0"/>
          <w:numId w:val="20"/>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název a sídlo nadace nebo nadačního fondu,</w:t>
      </w:r>
    </w:p>
    <w:p w:rsidR="00637A93" w:rsidRPr="00AE6D00" w:rsidRDefault="00637A93" w:rsidP="00AE6D00">
      <w:pPr>
        <w:pStyle w:val="Odstavecseseznamem"/>
        <w:numPr>
          <w:ilvl w:val="0"/>
          <w:numId w:val="20"/>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název, popřípadě obchodní jméno, sídlo a identifikační číslo zřizovatele, popřípadě doklad o právní subjektivitě zahraničního zřizovatele u právnické osoby, nebo jméno, příjmení, popřípadě obchodní jméno, rodné číslo, popřípadě datum narození, a trvalý pobyt zřizovatele, u fyzické osoby,</w:t>
      </w:r>
    </w:p>
    <w:p w:rsidR="00637A93" w:rsidRPr="00AE6D00" w:rsidRDefault="00637A93" w:rsidP="00AE6D00">
      <w:pPr>
        <w:pStyle w:val="Odstavecseseznamem"/>
        <w:numPr>
          <w:ilvl w:val="0"/>
          <w:numId w:val="20"/>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 xml:space="preserve"> vymezení účelu, pro který se nadace nebo nadační fond zřizuje, ten musí být ve shodě s obecně prospěšným cílem,</w:t>
      </w:r>
    </w:p>
    <w:p w:rsidR="00637A93" w:rsidRPr="00AE6D00" w:rsidRDefault="00637A93" w:rsidP="00AE6D00">
      <w:pPr>
        <w:pStyle w:val="Odstavecseseznamem"/>
        <w:numPr>
          <w:ilvl w:val="0"/>
          <w:numId w:val="20"/>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lastRenderedPageBreak/>
        <w:t>výši, popřípadě hodnotu majetkového vkladu, který se každý zřizovatel zavazuje vložit do nadace nebo nadačního fondu, u nepeněžitého vkladu, musí být určen předmět vkladu a oceněn znalcem,</w:t>
      </w:r>
    </w:p>
    <w:p w:rsidR="00637A93" w:rsidRPr="00AE6D00" w:rsidRDefault="00637A93" w:rsidP="00AE6D00">
      <w:pPr>
        <w:pStyle w:val="Odstavecseseznamem"/>
        <w:numPr>
          <w:ilvl w:val="0"/>
          <w:numId w:val="20"/>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počet členů správní rady, jména, příjmení, rodná čísla, popřípadě datum narození, a trvalý pobyt členů první správní rady s uvedením způsobu jejich jednání jménem nadace nebo nadačního fondu,</w:t>
      </w:r>
    </w:p>
    <w:p w:rsidR="00637A93" w:rsidRPr="00AE6D00" w:rsidRDefault="00637A93" w:rsidP="00AE6D00">
      <w:pPr>
        <w:pStyle w:val="Odstavecseseznamem"/>
        <w:numPr>
          <w:ilvl w:val="0"/>
          <w:numId w:val="20"/>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 xml:space="preserve"> počet členů dozorčí rady, jména, příjmení, rodná čísla, popřípadě datum narození, a trvalý pobyt členů první dozorčí rady anebo jméno, příjmení, rodné číslo, popřípadě datum narození, a trvalý pobyt prvního revizora, vykonává-li působnost dozorčí rady revizor,</w:t>
      </w:r>
    </w:p>
    <w:p w:rsidR="00637A93" w:rsidRPr="00AE6D00" w:rsidRDefault="00637A93" w:rsidP="00AE6D00">
      <w:pPr>
        <w:pStyle w:val="Odstavecseseznamem"/>
        <w:numPr>
          <w:ilvl w:val="0"/>
          <w:numId w:val="20"/>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 xml:space="preserve">stanovení pravidla pro omezení nákladů nadace nebo nadačního fondu </w:t>
      </w:r>
    </w:p>
    <w:p w:rsidR="00637A93" w:rsidRPr="00AE6D00" w:rsidRDefault="00637A93" w:rsidP="00AE6D00">
      <w:pPr>
        <w:pStyle w:val="Odstavecseseznamem"/>
        <w:numPr>
          <w:ilvl w:val="0"/>
          <w:numId w:val="20"/>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určení osoby, která spravuje majetkové vklady zřizovatele do vzniku nadace nebo nadačního fondu,</w:t>
      </w:r>
    </w:p>
    <w:p w:rsidR="00637A93" w:rsidRPr="00AE6D00" w:rsidRDefault="00637A93" w:rsidP="00AE6D00">
      <w:pPr>
        <w:pStyle w:val="Odstavecseseznamem"/>
        <w:numPr>
          <w:ilvl w:val="0"/>
          <w:numId w:val="20"/>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podmínky pro poskytování nadačních příspěvků.</w:t>
      </w:r>
    </w:p>
    <w:p w:rsidR="00637A93" w:rsidRPr="00AE6D00" w:rsidRDefault="00C5158B" w:rsidP="00FC4632">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Celková hodnota nadačního jmění nesmí být nižší než 500 000 Kč a po dobu trvání nadace se nesmí snížit pod tuto cenu. Nadační jmění může být tvořeno pouze peněžními prostředky, cennými papíry, nemovitými a movitými věcmi, také i jinými majetkovými právy a jinými majetkovými hodnotami, které splňují předpoklad trvalého výnosu a neváznou na nich zástavní práva. Do 30 dnů ode dne vzniku nadace nebo nadačního fondu vydá správní rada statut. Správní rada rozhoduje i o jeho změnách. Statut nadace nebo nadačního fondu upravuje postup pro jednání orgá</w:t>
      </w:r>
      <w:r w:rsidR="007C2E0B" w:rsidRPr="00AE6D00">
        <w:rPr>
          <w:rFonts w:ascii="Times New Roman" w:hAnsi="Times New Roman"/>
          <w:color w:val="000000"/>
          <w:sz w:val="24"/>
          <w:szCs w:val="24"/>
        </w:rPr>
        <w:t xml:space="preserve">nů nadace nebo nadačního fondu, </w:t>
      </w:r>
      <w:r w:rsidR="00637A93" w:rsidRPr="00AE6D00">
        <w:rPr>
          <w:rFonts w:ascii="Times New Roman" w:hAnsi="Times New Roman"/>
          <w:color w:val="000000"/>
          <w:sz w:val="24"/>
          <w:szCs w:val="24"/>
        </w:rPr>
        <w:t>podmínky pro poskytování nadačních příspěvků.</w:t>
      </w:r>
      <w:r w:rsidR="00637A93" w:rsidRPr="00AE6D00">
        <w:rPr>
          <w:rFonts w:ascii="Times New Roman" w:hAnsi="Times New Roman"/>
          <w:color w:val="000000"/>
          <w:sz w:val="24"/>
          <w:szCs w:val="24"/>
        </w:rPr>
        <w:br/>
        <w:t xml:space="preserve">V </w:t>
      </w:r>
      <w:r w:rsidR="00637A93" w:rsidRPr="00AE6D00">
        <w:rPr>
          <w:rFonts w:ascii="Times New Roman" w:hAnsi="Times New Roman"/>
          <w:bCs/>
          <w:color w:val="000000"/>
          <w:sz w:val="24"/>
          <w:szCs w:val="24"/>
        </w:rPr>
        <w:t xml:space="preserve">§ 5 se píše, že </w:t>
      </w:r>
      <w:r w:rsidR="00637A93" w:rsidRPr="00AE6D00">
        <w:rPr>
          <w:rFonts w:ascii="Times New Roman" w:hAnsi="Times New Roman"/>
          <w:color w:val="000000"/>
          <w:sz w:val="24"/>
          <w:szCs w:val="24"/>
        </w:rPr>
        <w:t>nadace nebo nadační fond vzniká dnem zápisu do nadačního rejstříku. Návrh na zápis do rejstříku podává zřizovatel. K návrhu na zápis nadace nebo nadačního fondu do rejstříku se přikládá:</w:t>
      </w:r>
    </w:p>
    <w:p w:rsidR="00637A93" w:rsidRPr="00AE6D00" w:rsidRDefault="00637A93" w:rsidP="00AE6D00">
      <w:pPr>
        <w:pStyle w:val="Odstavecseseznamem"/>
        <w:numPr>
          <w:ilvl w:val="0"/>
          <w:numId w:val="21"/>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nadační listina,</w:t>
      </w:r>
    </w:p>
    <w:p w:rsidR="00637A93" w:rsidRPr="00AE6D00" w:rsidRDefault="00637A93" w:rsidP="00AE6D00">
      <w:pPr>
        <w:pStyle w:val="Odstavecseseznamem"/>
        <w:numPr>
          <w:ilvl w:val="0"/>
          <w:numId w:val="21"/>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doklad o splácení peněžitého vkladu, u nadací doklad o zřízení zvláštního účtu, na němž je peněžitý vklad uložen,</w:t>
      </w:r>
    </w:p>
    <w:p w:rsidR="00637A93" w:rsidRPr="00AE6D00" w:rsidRDefault="00637A93" w:rsidP="00AE6D00">
      <w:pPr>
        <w:pStyle w:val="Odstavecseseznamem"/>
        <w:numPr>
          <w:ilvl w:val="0"/>
          <w:numId w:val="21"/>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smlouva o správě cenných papírů jsou – li součástí nadačního jmění cenné papíry,</w:t>
      </w:r>
    </w:p>
    <w:p w:rsidR="00637A93" w:rsidRPr="00AE6D00" w:rsidRDefault="00637A93" w:rsidP="00AE6D00">
      <w:pPr>
        <w:pStyle w:val="Odstavecseseznamem"/>
        <w:numPr>
          <w:ilvl w:val="0"/>
          <w:numId w:val="21"/>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výpis z rejstříku trestů členů správní rady, dozorčí rady, který nesmí být starší šesti měsíců.</w:t>
      </w:r>
    </w:p>
    <w:p w:rsidR="00637A93" w:rsidRPr="00AE6D00" w:rsidRDefault="00C5158B"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lastRenderedPageBreak/>
        <w:tab/>
      </w:r>
      <w:r w:rsidR="00637A93" w:rsidRPr="00AE6D00">
        <w:rPr>
          <w:rFonts w:ascii="Times New Roman" w:hAnsi="Times New Roman"/>
          <w:color w:val="000000"/>
          <w:sz w:val="24"/>
          <w:szCs w:val="24"/>
        </w:rPr>
        <w:t xml:space="preserve">Majetek nadace nebo nadačního fondu dle </w:t>
      </w:r>
      <w:r w:rsidR="00637A93" w:rsidRPr="00AE6D00">
        <w:rPr>
          <w:rFonts w:ascii="Times New Roman" w:hAnsi="Times New Roman"/>
          <w:bCs/>
          <w:color w:val="000000"/>
          <w:sz w:val="24"/>
          <w:szCs w:val="24"/>
        </w:rPr>
        <w:t>§ 21</w:t>
      </w:r>
      <w:r w:rsidR="00637A93" w:rsidRPr="00AE6D00">
        <w:rPr>
          <w:rFonts w:ascii="Times New Roman" w:hAnsi="Times New Roman"/>
          <w:color w:val="000000"/>
          <w:sz w:val="24"/>
          <w:szCs w:val="24"/>
        </w:rPr>
        <w:t xml:space="preserve"> smí být použit pouze v souladu s účelem a podmínkami stanovenými v nadační listině nebo ve statutu nadace nebo nadačního fondu jako nadační příspěvek a k úhradě nákladů souvisejících se správou nadace nebo nadačního fondu. Příspěvek poskytnutý nadací nebo nadačním fondem v souladu s účelem, pro který byly nadace nebo nadační fond zřízeny, je osoba, které byl poskytnut, povinna použít v souladu s podmínkami stanovenými nadací nebo nadačním fondem, při nedodržení podmínek je povinna nadační příspěvek vrátit. Nadace nebo nadační fond se nesmí podílet na financování politických stran nebo politických hnutí. </w:t>
      </w:r>
      <w:r w:rsidRPr="00AE6D00">
        <w:rPr>
          <w:rFonts w:ascii="Times New Roman" w:hAnsi="Times New Roman"/>
          <w:color w:val="000000"/>
          <w:sz w:val="24"/>
          <w:szCs w:val="24"/>
        </w:rPr>
        <w:tab/>
      </w:r>
      <w:r w:rsidR="00637A93" w:rsidRPr="00AE6D00">
        <w:rPr>
          <w:rFonts w:ascii="Times New Roman" w:hAnsi="Times New Roman"/>
          <w:color w:val="000000"/>
          <w:sz w:val="24"/>
          <w:szCs w:val="24"/>
        </w:rPr>
        <w:t>Nadace, nebo nadační fond nesmí vlastním jménem podnikat, s výjimkou pronájmu nemovitostí, pořádání loterií, tombol, veřejných sbírek, kulturních, společenských, sportovních a vzdělávacích akcí. Při prodeji majetku nadačního fondu nebo pronájmu nemovitostí, které jsou součástí majetku nadace nebo nadačního fondu, nesmí být kupujícím nebo nájemcem člen správní rady, dozorčí rady ani osoby jim blízké ani právnická osoba, pokud členem jejího statutárního orgánu je člen správní rady či dozorčí rady nadace nebo nadačního fondu.</w:t>
      </w:r>
    </w:p>
    <w:p w:rsidR="00637A93" w:rsidRPr="00AE6D00" w:rsidRDefault="00C5158B"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 xml:space="preserve">Nadace nebo nadační fond vedou účetnictví. Veškeré povinnosti a podmínky jsou uvedeny v </w:t>
      </w:r>
      <w:r w:rsidR="00637A93" w:rsidRPr="00AE6D00">
        <w:rPr>
          <w:rFonts w:ascii="Times New Roman" w:hAnsi="Times New Roman"/>
          <w:bCs/>
          <w:color w:val="000000"/>
          <w:sz w:val="24"/>
          <w:szCs w:val="24"/>
        </w:rPr>
        <w:t xml:space="preserve">§ 24 a § 25. </w:t>
      </w:r>
      <w:r w:rsidR="00637A93" w:rsidRPr="00AE6D00">
        <w:rPr>
          <w:rFonts w:ascii="Times New Roman" w:hAnsi="Times New Roman"/>
          <w:color w:val="000000"/>
          <w:sz w:val="24"/>
          <w:szCs w:val="24"/>
        </w:rPr>
        <w:t>Roční účetní závěrka nadace musí být ověřena auditorem. Roční účetní závěrka nadačního fondu musí být ověřena auditorem za kalendářní rok, v němž úhrn celkových nákladů nebo výnosů vykazovaných nadačním fondem převýší 3 mil. Kč, nebo pokud majetek nadačního fondu je vyšší než 3 mil. Kč. Nadace nebo nadační fond vypracovává výroční zprávu, ve lhůtě, kterou stanoví správní rada, popřípadě statut nadace nebo nadačního fondu. Nejpozději však do šesti měsíců po skončení hodnoceného období (jeden kalendářní rok). Výroční zpráva obsahuje přehled o veškeré činnosti nadace nebo nadačního fondu za hodnocené období a zhodnocení této činnosti, a to zejména:</w:t>
      </w:r>
    </w:p>
    <w:p w:rsidR="00637A93" w:rsidRPr="00AE6D00" w:rsidRDefault="00637A93" w:rsidP="00AE6D00">
      <w:pPr>
        <w:pStyle w:val="Odstavecseseznamem"/>
        <w:numPr>
          <w:ilvl w:val="0"/>
          <w:numId w:val="22"/>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přehled majetku nadace nebo nadačního fondu a o závazcích nadace nebo nadačního fondu,</w:t>
      </w:r>
    </w:p>
    <w:p w:rsidR="00637A93" w:rsidRPr="00AE6D00" w:rsidRDefault="00637A93" w:rsidP="00AE6D00">
      <w:pPr>
        <w:pStyle w:val="Odstavecseseznamem"/>
        <w:numPr>
          <w:ilvl w:val="0"/>
          <w:numId w:val="22"/>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 xml:space="preserve"> u jednotlivých nadačních darů poskytnutých nadaci nebo nadačnímu fondu v hodnotě nad 10 000 Kč přehled o osobách, které je poskytly,</w:t>
      </w:r>
    </w:p>
    <w:p w:rsidR="00637A93" w:rsidRPr="00AE6D00" w:rsidRDefault="00637A93" w:rsidP="00AE6D00">
      <w:pPr>
        <w:pStyle w:val="Odstavecseseznamem"/>
        <w:numPr>
          <w:ilvl w:val="0"/>
          <w:numId w:val="22"/>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přehled o použití majetku nadace nebo nadačního fondu,</w:t>
      </w:r>
    </w:p>
    <w:p w:rsidR="00637A93" w:rsidRPr="00AE6D00" w:rsidRDefault="00637A93" w:rsidP="00AE6D00">
      <w:pPr>
        <w:pStyle w:val="Odstavecseseznamem"/>
        <w:numPr>
          <w:ilvl w:val="0"/>
          <w:numId w:val="22"/>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přehled o osobách, jimž byly poskytnuty nadační příspěvky k účelu, pro který byly nadace nebo nadační fond zřízeny, v hodnotě vyšší než 10 000 Kč, a zhodnocení, zda a jakým způsobem byly nadační příspěvky použity</w:t>
      </w:r>
    </w:p>
    <w:p w:rsidR="00637A93" w:rsidRPr="00AE6D00" w:rsidRDefault="00637A93" w:rsidP="00AE6D00">
      <w:pPr>
        <w:pStyle w:val="Odstavecseseznamem"/>
        <w:numPr>
          <w:ilvl w:val="0"/>
          <w:numId w:val="22"/>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lastRenderedPageBreak/>
        <w:t>zhodnocení, zda nadace nebo nadační fond při svém hospodaření dodržuje pravidlo stanovené pro omezení nákladů souvisejících s jejich správou,</w:t>
      </w:r>
    </w:p>
    <w:p w:rsidR="00637A93" w:rsidRPr="00AE6D00" w:rsidRDefault="00637A93" w:rsidP="00AE6D00">
      <w:pPr>
        <w:pStyle w:val="Odstavecseseznamem"/>
        <w:numPr>
          <w:ilvl w:val="0"/>
          <w:numId w:val="22"/>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zhodnocení základních údajů obsažených v roční účetní závěrce a výrok auditora doplněný o závažnější informace ze zprávy auditora.</w:t>
      </w:r>
    </w:p>
    <w:p w:rsidR="00637A93" w:rsidRPr="00AE6D00" w:rsidRDefault="00637A93" w:rsidP="00AE6D00">
      <w:pPr>
        <w:spacing w:after="0" w:line="360" w:lineRule="auto"/>
        <w:jc w:val="both"/>
        <w:rPr>
          <w:rFonts w:ascii="Times New Roman" w:hAnsi="Times New Roman"/>
          <w:b/>
          <w:i/>
          <w:color w:val="000000"/>
          <w:sz w:val="24"/>
          <w:szCs w:val="24"/>
        </w:rPr>
      </w:pPr>
      <w:r w:rsidRPr="00AE6D00">
        <w:rPr>
          <w:rFonts w:ascii="Times New Roman" w:hAnsi="Times New Roman"/>
          <w:b/>
          <w:i/>
          <w:color w:val="000000"/>
          <w:sz w:val="24"/>
          <w:szCs w:val="24"/>
        </w:rPr>
        <w:t>Zrušení a zánik nadace a nadačního fondu</w:t>
      </w:r>
    </w:p>
    <w:p w:rsidR="00637A93" w:rsidRPr="00AE6D00" w:rsidRDefault="00C5158B"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 xml:space="preserve">Nadace nebo nadační fond zaniká ke dni výmazu z rejstříku, jak uvádí </w:t>
      </w:r>
      <w:r w:rsidR="00637A93" w:rsidRPr="00AE6D00">
        <w:rPr>
          <w:rFonts w:ascii="Times New Roman" w:hAnsi="Times New Roman"/>
          <w:bCs/>
          <w:color w:val="000000"/>
          <w:sz w:val="24"/>
          <w:szCs w:val="24"/>
        </w:rPr>
        <w:t>§ 7</w:t>
      </w:r>
      <w:r w:rsidR="00637A93" w:rsidRPr="00AE6D00">
        <w:rPr>
          <w:rFonts w:ascii="Times New Roman" w:hAnsi="Times New Roman"/>
          <w:color w:val="000000"/>
          <w:sz w:val="24"/>
          <w:szCs w:val="24"/>
        </w:rPr>
        <w:t>. Zániku nadace nebo nadačního fondu předchází jejich zrušení s likvidací nebo bez likvidace, přechází-li jejich majetek sloučením na jinou nadaci nebo nadační fond. Likvidace se rovněž neprovede, je-li zamítnut návrh na prohlášení konkursu pro nedostatek majetku nebo nezbude-li po ukončení konkursního řízení nadaci nebo nadačnímu fondu žádný majetek.</w:t>
      </w:r>
      <w:r w:rsidR="00637A93" w:rsidRPr="00AE6D00">
        <w:rPr>
          <w:rFonts w:ascii="Times New Roman" w:hAnsi="Times New Roman"/>
          <w:color w:val="000000"/>
          <w:sz w:val="24"/>
          <w:szCs w:val="24"/>
        </w:rPr>
        <w:br/>
        <w:t>Zrušují se v případě:</w:t>
      </w:r>
    </w:p>
    <w:p w:rsidR="00637A93" w:rsidRPr="00AE6D00" w:rsidRDefault="00637A93" w:rsidP="00AE6D00">
      <w:pPr>
        <w:pStyle w:val="Odstavecseseznamem"/>
        <w:numPr>
          <w:ilvl w:val="0"/>
          <w:numId w:val="23"/>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že byl dosažen účel, pro který byly zřízeny,</w:t>
      </w:r>
    </w:p>
    <w:p w:rsidR="00637A93" w:rsidRPr="00AE6D00" w:rsidRDefault="00637A93" w:rsidP="00AE6D00">
      <w:pPr>
        <w:pStyle w:val="Odstavecseseznamem"/>
        <w:numPr>
          <w:ilvl w:val="0"/>
          <w:numId w:val="23"/>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 xml:space="preserve"> rozhodnutím správní rady o sloučení s jinou nadací nebo nadačním fondem, </w:t>
      </w:r>
    </w:p>
    <w:p w:rsidR="00637A93" w:rsidRPr="00AE6D00" w:rsidRDefault="00637A93" w:rsidP="00AE6D00">
      <w:pPr>
        <w:pStyle w:val="Odstavecseseznamem"/>
        <w:numPr>
          <w:ilvl w:val="0"/>
          <w:numId w:val="23"/>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 xml:space="preserve">rozhodnutím soudu o zrušení nadace nebo nadačního fondu, </w:t>
      </w:r>
    </w:p>
    <w:p w:rsidR="00637A93" w:rsidRPr="00AE6D00" w:rsidRDefault="00637A93" w:rsidP="00AE6D00">
      <w:pPr>
        <w:pStyle w:val="Odstavecseseznamem"/>
        <w:numPr>
          <w:ilvl w:val="0"/>
          <w:numId w:val="23"/>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prohlášením konkursu nebo zamítnutím návrhu na prohlášení konkursu pro nedostatek majetku.</w:t>
      </w:r>
    </w:p>
    <w:p w:rsidR="00637A93" w:rsidRPr="00AE6D00" w:rsidRDefault="00C5158B" w:rsidP="00AE6D00">
      <w:p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Soud na návrh zřizovatele, vykonavatele závěti nebo osoby, která osvědčí právní zájem, nadaci nebo nadační fond zruší také, jestliže:</w:t>
      </w:r>
    </w:p>
    <w:p w:rsidR="00637A93" w:rsidRPr="00AE6D00" w:rsidRDefault="00637A93" w:rsidP="00AE6D00">
      <w:pPr>
        <w:pStyle w:val="Odstavecseseznamem"/>
        <w:numPr>
          <w:ilvl w:val="0"/>
          <w:numId w:val="24"/>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nadace nebo nadační fond při své činnosti závažným způsobem nebo opakovaně porušuje zákon, nadační listinu nebo statut,</w:t>
      </w:r>
    </w:p>
    <w:p w:rsidR="00637A93" w:rsidRPr="00AE6D00" w:rsidRDefault="00637A93" w:rsidP="00AE6D00">
      <w:pPr>
        <w:pStyle w:val="Odstavecseseznamem"/>
        <w:numPr>
          <w:ilvl w:val="0"/>
          <w:numId w:val="24"/>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v uplynulém roce se nekonalo ani jedno zasedání správní rady nebo nebyli zvoleni členové orgánů nadace nebo nadačního fondu,</w:t>
      </w:r>
    </w:p>
    <w:p w:rsidR="00637A93" w:rsidRPr="00AE6D00" w:rsidRDefault="00637A93" w:rsidP="00AE6D00">
      <w:pPr>
        <w:pStyle w:val="Odstavecseseznamem"/>
        <w:numPr>
          <w:ilvl w:val="0"/>
          <w:numId w:val="24"/>
        </w:num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nadace nebo nadační fond neplní po dobu nejméně dvou let účel, pro který byly zřízeny,</w:t>
      </w:r>
      <w:r w:rsidRPr="00AE6D00">
        <w:rPr>
          <w:rFonts w:ascii="Times New Roman" w:hAnsi="Times New Roman"/>
          <w:color w:val="000000"/>
          <w:sz w:val="24"/>
          <w:szCs w:val="24"/>
        </w:rPr>
        <w:br/>
        <w:t>a nadace nebo nadační fond ve lhůtě soudem stanovené nezjedná nápravu.</w:t>
      </w:r>
    </w:p>
    <w:p w:rsidR="00637A93" w:rsidRPr="00AE6D00" w:rsidRDefault="00E15699" w:rsidP="00AE6D00">
      <w:pPr>
        <w:spacing w:line="360" w:lineRule="auto"/>
        <w:jc w:val="both"/>
        <w:rPr>
          <w:rFonts w:ascii="Times New Roman" w:hAnsi="Times New Roman"/>
          <w:b/>
          <w:color w:val="000000"/>
          <w:sz w:val="24"/>
          <w:szCs w:val="24"/>
        </w:rPr>
      </w:pPr>
      <w:r w:rsidRPr="00AE6D00">
        <w:rPr>
          <w:rFonts w:ascii="Times New Roman" w:hAnsi="Times New Roman"/>
          <w:b/>
          <w:color w:val="000000"/>
          <w:sz w:val="24"/>
          <w:szCs w:val="24"/>
        </w:rPr>
        <w:t>3</w:t>
      </w:r>
      <w:r w:rsidR="007C2E0B" w:rsidRPr="00AE6D00">
        <w:rPr>
          <w:rFonts w:ascii="Times New Roman" w:hAnsi="Times New Roman"/>
          <w:b/>
          <w:color w:val="000000"/>
          <w:sz w:val="24"/>
          <w:szCs w:val="24"/>
        </w:rPr>
        <w:t>.4 CÍRKEVNÍ NESTÁTNÍ NEZISKOVÉ ORGANIZACE</w:t>
      </w:r>
    </w:p>
    <w:p w:rsidR="00637A93" w:rsidRPr="00AE6D00" w:rsidRDefault="00C5158B" w:rsidP="00AE6D00">
      <w:pPr>
        <w:spacing w:after="0" w:line="360" w:lineRule="auto"/>
        <w:jc w:val="both"/>
        <w:rPr>
          <w:rFonts w:ascii="Times New Roman" w:eastAsia="Arial Unicode MS" w:hAnsi="Times New Roman"/>
          <w:color w:val="000000"/>
          <w:sz w:val="24"/>
          <w:szCs w:val="24"/>
        </w:rPr>
      </w:pPr>
      <w:r w:rsidRPr="00AE6D00">
        <w:rPr>
          <w:rFonts w:ascii="Times New Roman" w:hAnsi="Times New Roman"/>
          <w:bCs/>
          <w:color w:val="000000"/>
          <w:sz w:val="24"/>
          <w:szCs w:val="24"/>
        </w:rPr>
        <w:tab/>
      </w:r>
      <w:r w:rsidR="00637A93" w:rsidRPr="00AE6D00">
        <w:rPr>
          <w:rFonts w:ascii="Times New Roman" w:hAnsi="Times New Roman"/>
          <w:bCs/>
          <w:color w:val="000000"/>
          <w:sz w:val="24"/>
          <w:szCs w:val="24"/>
        </w:rPr>
        <w:t xml:space="preserve">Upravuje je zákon </w:t>
      </w:r>
      <w:r w:rsidR="007C2E0B" w:rsidRPr="00AE6D00">
        <w:rPr>
          <w:rFonts w:ascii="Times New Roman" w:hAnsi="Times New Roman"/>
          <w:b/>
          <w:bCs/>
          <w:i/>
          <w:color w:val="000000"/>
          <w:sz w:val="24"/>
          <w:szCs w:val="24"/>
        </w:rPr>
        <w:t xml:space="preserve">č. </w:t>
      </w:r>
      <w:r w:rsidR="00637A93" w:rsidRPr="00AE6D00">
        <w:rPr>
          <w:rFonts w:ascii="Times New Roman" w:hAnsi="Times New Roman"/>
          <w:b/>
          <w:bCs/>
          <w:i/>
          <w:color w:val="000000"/>
          <w:sz w:val="24"/>
          <w:szCs w:val="24"/>
        </w:rPr>
        <w:t>3</w:t>
      </w:r>
      <w:r w:rsidR="00637A93" w:rsidRPr="00AE6D00">
        <w:rPr>
          <w:rFonts w:ascii="Times New Roman" w:eastAsia="Arial Unicode MS" w:hAnsi="Times New Roman"/>
          <w:b/>
          <w:i/>
          <w:color w:val="000000"/>
          <w:sz w:val="24"/>
          <w:szCs w:val="24"/>
        </w:rPr>
        <w:t>/</w:t>
      </w:r>
      <w:r w:rsidR="00637A93" w:rsidRPr="00AE6D00">
        <w:rPr>
          <w:rFonts w:ascii="Times New Roman" w:hAnsi="Times New Roman"/>
          <w:b/>
          <w:bCs/>
          <w:i/>
          <w:color w:val="000000"/>
          <w:sz w:val="24"/>
          <w:szCs w:val="24"/>
        </w:rPr>
        <w:t>2001</w:t>
      </w:r>
      <w:r w:rsidR="007C2E0B" w:rsidRPr="00AE6D00">
        <w:rPr>
          <w:rFonts w:ascii="Times New Roman" w:hAnsi="Times New Roman"/>
          <w:b/>
          <w:bCs/>
          <w:i/>
          <w:color w:val="000000"/>
          <w:sz w:val="24"/>
          <w:szCs w:val="24"/>
        </w:rPr>
        <w:t>Sb.</w:t>
      </w:r>
      <w:r w:rsidR="00637A93" w:rsidRPr="00AE6D00">
        <w:rPr>
          <w:rFonts w:ascii="Times New Roman" w:hAnsi="Times New Roman"/>
          <w:b/>
          <w:bCs/>
          <w:i/>
          <w:color w:val="000000"/>
          <w:sz w:val="24"/>
          <w:szCs w:val="24"/>
        </w:rPr>
        <w:t xml:space="preserve"> </w:t>
      </w:r>
      <w:r w:rsidR="00637A93" w:rsidRPr="00AE6D00">
        <w:rPr>
          <w:rFonts w:ascii="Times New Roman" w:hAnsi="Times New Roman"/>
          <w:b/>
          <w:i/>
          <w:color w:val="000000"/>
          <w:sz w:val="24"/>
          <w:szCs w:val="24"/>
        </w:rPr>
        <w:t>o svobodě náboženského vyznání a postavení církví a náboženských společností</w:t>
      </w:r>
      <w:r w:rsidR="00637A93" w:rsidRPr="00AE6D00">
        <w:rPr>
          <w:rFonts w:ascii="Times New Roman" w:hAnsi="Times New Roman"/>
          <w:color w:val="000000"/>
          <w:sz w:val="24"/>
          <w:szCs w:val="24"/>
        </w:rPr>
        <w:t xml:space="preserve"> (zákon o církvích a náboženských společnostech)</w:t>
      </w:r>
      <w:r w:rsidR="00637A93" w:rsidRPr="00AE6D00">
        <w:rPr>
          <w:rFonts w:ascii="Times New Roman" w:eastAsia="Arial Unicode MS" w:hAnsi="Times New Roman"/>
          <w:color w:val="000000"/>
          <w:sz w:val="24"/>
          <w:szCs w:val="24"/>
        </w:rPr>
        <w:t xml:space="preserve">. </w:t>
      </w:r>
      <w:r w:rsidRPr="00AE6D00">
        <w:rPr>
          <w:rFonts w:ascii="Times New Roman" w:eastAsia="Arial Unicode MS" w:hAnsi="Times New Roman"/>
          <w:color w:val="000000"/>
          <w:sz w:val="24"/>
          <w:szCs w:val="24"/>
        </w:rPr>
        <w:tab/>
      </w:r>
      <w:r w:rsidR="00637A93" w:rsidRPr="00AE6D00">
        <w:rPr>
          <w:rFonts w:ascii="Times New Roman" w:hAnsi="Times New Roman"/>
          <w:color w:val="000000"/>
          <w:sz w:val="24"/>
          <w:szCs w:val="24"/>
        </w:rPr>
        <w:t xml:space="preserve">Církve a náboženské společnosti jsou dobrovolná společenství osob s vlastní strukturou, orgány, vnitřními předpisy, náboženskými obřady a projevy víry, založené za </w:t>
      </w:r>
      <w:r w:rsidR="00637A93" w:rsidRPr="00AE6D00">
        <w:rPr>
          <w:rFonts w:ascii="Times New Roman" w:hAnsi="Times New Roman"/>
          <w:color w:val="000000"/>
          <w:sz w:val="24"/>
          <w:szCs w:val="24"/>
        </w:rPr>
        <w:lastRenderedPageBreak/>
        <w:t>účelem vyznávání určité náboženské víry, ať veřejně nebo soukromě, a zejména s tím spojeného shromažďování, bohoslužby, vyučování a duchovní služby. Zákon nedělá rozdíly v postavení mezi církvemi a náboženskými společnostmi. Záleží tedy pouze na vůli zakládajících subjektů, zda založí církev či náboženskou společnost.</w:t>
      </w:r>
    </w:p>
    <w:p w:rsidR="00637A93" w:rsidRPr="00AE6D00" w:rsidRDefault="00C5158B" w:rsidP="00AE6D00">
      <w:pPr>
        <w:spacing w:after="0" w:line="360" w:lineRule="auto"/>
        <w:jc w:val="both"/>
        <w:rPr>
          <w:rFonts w:ascii="Times New Roman" w:hAnsi="Times New Roman"/>
          <w:b/>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Círke</w:t>
      </w:r>
      <w:r w:rsidR="007C2E0B" w:rsidRPr="00AE6D00">
        <w:rPr>
          <w:rFonts w:ascii="Times New Roman" w:hAnsi="Times New Roman"/>
          <w:color w:val="000000"/>
          <w:sz w:val="24"/>
          <w:szCs w:val="24"/>
        </w:rPr>
        <w:t xml:space="preserve">vní NNO </w:t>
      </w:r>
      <w:r w:rsidR="00637A93" w:rsidRPr="00AE6D00">
        <w:rPr>
          <w:rFonts w:ascii="Times New Roman" w:hAnsi="Times New Roman"/>
          <w:color w:val="000000"/>
          <w:sz w:val="24"/>
          <w:szCs w:val="24"/>
        </w:rPr>
        <w:t xml:space="preserve">dle </w:t>
      </w:r>
      <w:r w:rsidR="00637A93" w:rsidRPr="00AE6D00">
        <w:rPr>
          <w:rFonts w:ascii="Times New Roman" w:hAnsi="Times New Roman"/>
          <w:bCs/>
          <w:color w:val="000000"/>
          <w:sz w:val="24"/>
          <w:szCs w:val="24"/>
        </w:rPr>
        <w:t>§ 5</w:t>
      </w:r>
      <w:r w:rsidR="00637A93" w:rsidRPr="00AE6D00">
        <w:rPr>
          <w:rFonts w:ascii="Times New Roman" w:hAnsi="Times New Roman"/>
          <w:b/>
          <w:color w:val="000000"/>
          <w:sz w:val="24"/>
          <w:szCs w:val="24"/>
        </w:rPr>
        <w:t xml:space="preserve"> </w:t>
      </w:r>
      <w:r w:rsidR="00637A93" w:rsidRPr="00AE6D00">
        <w:rPr>
          <w:rFonts w:ascii="Times New Roman" w:hAnsi="Times New Roman"/>
          <w:color w:val="000000"/>
          <w:sz w:val="24"/>
          <w:szCs w:val="24"/>
        </w:rPr>
        <w:t>vzniká dobrovolným sdružováním fyzických osob. Církve a náboženské společnosti spravují své záležitost. Ustanovují a ruší své orgány, ustanovují a odvolávají své duchovní a zřizují a ruší církevní a jiné instituce podle svých předpisů nezávisle na státních orgánech</w:t>
      </w:r>
      <w:r w:rsidR="00637A93" w:rsidRPr="00AE6D00">
        <w:rPr>
          <w:rFonts w:ascii="Times New Roman" w:hAnsi="Times New Roman"/>
          <w:b/>
          <w:bCs/>
          <w:color w:val="000000"/>
          <w:sz w:val="24"/>
          <w:szCs w:val="24"/>
        </w:rPr>
        <w:t>.</w:t>
      </w:r>
      <w:r w:rsidR="00637A93" w:rsidRPr="00AE6D00">
        <w:rPr>
          <w:rFonts w:ascii="Times New Roman" w:hAnsi="Times New Roman"/>
          <w:color w:val="000000"/>
          <w:sz w:val="24"/>
          <w:szCs w:val="24"/>
        </w:rPr>
        <w:t xml:space="preserve"> Vznikat a vyvíjet činnost nemůže církev a náboženská společnost, jejíž činnost je v rozporu s právními předpisy a jejíž učení nebo činnost ohrožuje práva, svobody a rovnoprávnost občanů a jejich sdružení včetně jiných církví a náboženských společností, ohrožuje demokratické základy státu, jeho suverenitu, nezávislost a územní celistvost. Církev</w:t>
      </w:r>
      <w:r w:rsidR="007C2E0B" w:rsidRPr="00AE6D00">
        <w:rPr>
          <w:rFonts w:ascii="Times New Roman" w:hAnsi="Times New Roman"/>
          <w:color w:val="000000"/>
          <w:sz w:val="24"/>
          <w:szCs w:val="24"/>
        </w:rPr>
        <w:t xml:space="preserve">ní NNO </w:t>
      </w:r>
      <w:r w:rsidR="00637A93" w:rsidRPr="00AE6D00">
        <w:rPr>
          <w:rFonts w:ascii="Times New Roman" w:hAnsi="Times New Roman"/>
          <w:color w:val="000000"/>
          <w:sz w:val="24"/>
          <w:szCs w:val="24"/>
        </w:rPr>
        <w:t xml:space="preserve">se stává právnickou osobou registrací. Návrh na registraci církve a náboženské společnosti musí obsahovat: </w:t>
      </w:r>
    </w:p>
    <w:p w:rsidR="00637A93" w:rsidRPr="00AE6D00" w:rsidRDefault="00637A93" w:rsidP="00AE6D00">
      <w:pPr>
        <w:pStyle w:val="Odstavecseseznamem"/>
        <w:numPr>
          <w:ilvl w:val="0"/>
          <w:numId w:val="25"/>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základní charakteristiku círk</w:t>
      </w:r>
      <w:r w:rsidR="007C2E0B" w:rsidRPr="00AE6D00">
        <w:rPr>
          <w:rFonts w:ascii="Times New Roman" w:hAnsi="Times New Roman"/>
          <w:color w:val="000000"/>
          <w:sz w:val="24"/>
          <w:szCs w:val="24"/>
        </w:rPr>
        <w:t>evní NNO</w:t>
      </w:r>
      <w:r w:rsidRPr="00AE6D00">
        <w:rPr>
          <w:rFonts w:ascii="Times New Roman" w:hAnsi="Times New Roman"/>
          <w:color w:val="000000"/>
          <w:sz w:val="24"/>
          <w:szCs w:val="24"/>
        </w:rPr>
        <w:t xml:space="preserve">, jejího učení a poslání, </w:t>
      </w:r>
    </w:p>
    <w:p w:rsidR="00637A93" w:rsidRPr="00AE6D00" w:rsidRDefault="00637A93" w:rsidP="00AE6D00">
      <w:pPr>
        <w:pStyle w:val="Odstavecseseznamem"/>
        <w:numPr>
          <w:ilvl w:val="0"/>
          <w:numId w:val="25"/>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zápis o založení círk</w:t>
      </w:r>
      <w:r w:rsidR="007C2E0B" w:rsidRPr="00AE6D00">
        <w:rPr>
          <w:rFonts w:ascii="Times New Roman" w:hAnsi="Times New Roman"/>
          <w:color w:val="000000"/>
          <w:sz w:val="24"/>
          <w:szCs w:val="24"/>
        </w:rPr>
        <w:t xml:space="preserve">evní NNO </w:t>
      </w:r>
      <w:r w:rsidRPr="00AE6D00">
        <w:rPr>
          <w:rFonts w:ascii="Times New Roman" w:hAnsi="Times New Roman"/>
          <w:color w:val="000000"/>
          <w:sz w:val="24"/>
          <w:szCs w:val="24"/>
        </w:rPr>
        <w:t>na území ČR,</w:t>
      </w:r>
    </w:p>
    <w:p w:rsidR="00637A93" w:rsidRPr="00AE6D00" w:rsidRDefault="00637A93" w:rsidP="00AE6D00">
      <w:pPr>
        <w:pStyle w:val="Odstavecseseznamem"/>
        <w:numPr>
          <w:ilvl w:val="0"/>
          <w:numId w:val="25"/>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v originále podpisy 300 zletilých občanů České republiky nebo cizinců s trvalým pobytem v České republice hlásících se k této církvi a náboženské společnosti</w:t>
      </w:r>
    </w:p>
    <w:p w:rsidR="00637A93" w:rsidRPr="00AE6D00" w:rsidRDefault="00637A93" w:rsidP="00AE6D00">
      <w:pPr>
        <w:pStyle w:val="Odstavecseseznamem"/>
        <w:numPr>
          <w:ilvl w:val="0"/>
          <w:numId w:val="25"/>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základní dokument církve a náboženské společnosti.</w:t>
      </w:r>
    </w:p>
    <w:p w:rsidR="00637A93" w:rsidRPr="00AE6D00" w:rsidRDefault="00637A93" w:rsidP="00AE6D00">
      <w:p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 xml:space="preserve">Základní dokument musí dle </w:t>
      </w:r>
      <w:r w:rsidRPr="00AE6D00">
        <w:rPr>
          <w:rFonts w:ascii="Times New Roman" w:hAnsi="Times New Roman"/>
          <w:bCs/>
          <w:color w:val="000000"/>
          <w:sz w:val="24"/>
          <w:szCs w:val="24"/>
        </w:rPr>
        <w:t xml:space="preserve">§ 10 </w:t>
      </w:r>
      <w:r w:rsidRPr="00AE6D00">
        <w:rPr>
          <w:rFonts w:ascii="Times New Roman" w:hAnsi="Times New Roman"/>
          <w:color w:val="000000"/>
          <w:sz w:val="24"/>
          <w:szCs w:val="24"/>
        </w:rPr>
        <w:t>obsahovat:</w:t>
      </w:r>
    </w:p>
    <w:p w:rsidR="00637A93" w:rsidRPr="00AE6D00" w:rsidRDefault="00637A93" w:rsidP="00AE6D00">
      <w:pPr>
        <w:pStyle w:val="Odstavecseseznamem"/>
        <w:numPr>
          <w:ilvl w:val="0"/>
          <w:numId w:val="58"/>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název círk</w:t>
      </w:r>
      <w:r w:rsidR="007C2E0B" w:rsidRPr="00AE6D00">
        <w:rPr>
          <w:rFonts w:ascii="Times New Roman" w:hAnsi="Times New Roman"/>
          <w:color w:val="000000"/>
          <w:sz w:val="24"/>
          <w:szCs w:val="24"/>
        </w:rPr>
        <w:t>evní NNO</w:t>
      </w:r>
    </w:p>
    <w:p w:rsidR="00637A93" w:rsidRPr="00AE6D00" w:rsidRDefault="00C35D7B" w:rsidP="00AE6D00">
      <w:pPr>
        <w:pStyle w:val="Odstavecseseznamem"/>
        <w:numPr>
          <w:ilvl w:val="0"/>
          <w:numId w:val="58"/>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 xml:space="preserve">její </w:t>
      </w:r>
      <w:r w:rsidR="00637A93" w:rsidRPr="00AE6D00">
        <w:rPr>
          <w:rFonts w:ascii="Times New Roman" w:hAnsi="Times New Roman"/>
          <w:color w:val="000000"/>
          <w:sz w:val="24"/>
          <w:szCs w:val="24"/>
        </w:rPr>
        <w:t xml:space="preserve">poslání </w:t>
      </w:r>
    </w:p>
    <w:p w:rsidR="00637A93" w:rsidRPr="00AE6D00" w:rsidRDefault="00637A93" w:rsidP="00AE6D00">
      <w:pPr>
        <w:pStyle w:val="Odstavecseseznamem"/>
        <w:numPr>
          <w:ilvl w:val="0"/>
          <w:numId w:val="58"/>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 xml:space="preserve">sídlo </w:t>
      </w:r>
    </w:p>
    <w:p w:rsidR="00637A93" w:rsidRPr="00AE6D00" w:rsidRDefault="00637A93" w:rsidP="00AE6D00">
      <w:pPr>
        <w:pStyle w:val="Odstavecseseznamem"/>
        <w:numPr>
          <w:ilvl w:val="0"/>
          <w:numId w:val="58"/>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 xml:space="preserve">označení orgánu </w:t>
      </w:r>
      <w:r w:rsidR="00C35D7B" w:rsidRPr="00AE6D00">
        <w:rPr>
          <w:rFonts w:ascii="Times New Roman" w:hAnsi="Times New Roman"/>
          <w:color w:val="000000"/>
          <w:sz w:val="24"/>
          <w:szCs w:val="24"/>
        </w:rPr>
        <w:t>církevní NNO</w:t>
      </w:r>
      <w:r w:rsidRPr="00AE6D00">
        <w:rPr>
          <w:rFonts w:ascii="Times New Roman" w:hAnsi="Times New Roman"/>
          <w:color w:val="000000"/>
          <w:sz w:val="24"/>
          <w:szCs w:val="24"/>
        </w:rPr>
        <w:t xml:space="preserve">, který jedná jejím jménem na území ČR, uvedení způsobu jeho ustavování a odvolávání, délku funkčního období jeho členů a vymezení oprávnění, jakým jedná a činí právní úkony </w:t>
      </w:r>
      <w:r w:rsidR="00C35D7B" w:rsidRPr="00AE6D00">
        <w:rPr>
          <w:rFonts w:ascii="Times New Roman" w:hAnsi="Times New Roman"/>
          <w:color w:val="000000"/>
          <w:sz w:val="24"/>
          <w:szCs w:val="24"/>
        </w:rPr>
        <w:t>církevní NNO</w:t>
      </w:r>
      <w:r w:rsidRPr="00AE6D00">
        <w:rPr>
          <w:rFonts w:ascii="Times New Roman" w:hAnsi="Times New Roman"/>
          <w:color w:val="000000"/>
          <w:sz w:val="24"/>
          <w:szCs w:val="24"/>
        </w:rPr>
        <w:t>, zda a v jakém rozsahu mohou činit právní úkony jménem církve a náboženské společnosti i jiné osoby,</w:t>
      </w:r>
    </w:p>
    <w:p w:rsidR="00637A93" w:rsidRPr="00AE6D00" w:rsidRDefault="00637A93" w:rsidP="00AE6D00">
      <w:pPr>
        <w:pStyle w:val="Odstavecseseznamem"/>
        <w:numPr>
          <w:ilvl w:val="0"/>
          <w:numId w:val="58"/>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osobní údaje členů orgánu,</w:t>
      </w:r>
    </w:p>
    <w:p w:rsidR="00637A93" w:rsidRPr="00AE6D00" w:rsidRDefault="00637A93" w:rsidP="00AE6D00">
      <w:pPr>
        <w:pStyle w:val="Odstavecseseznamem"/>
        <w:numPr>
          <w:ilvl w:val="0"/>
          <w:numId w:val="58"/>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organizační strukturu</w:t>
      </w:r>
      <w:r w:rsidR="00C35D7B" w:rsidRPr="00AE6D00">
        <w:rPr>
          <w:rFonts w:ascii="Times New Roman" w:hAnsi="Times New Roman"/>
          <w:color w:val="000000"/>
          <w:sz w:val="24"/>
          <w:szCs w:val="24"/>
        </w:rPr>
        <w:t>,</w:t>
      </w:r>
      <w:r w:rsidRPr="00AE6D00">
        <w:rPr>
          <w:rFonts w:ascii="Times New Roman" w:hAnsi="Times New Roman"/>
          <w:color w:val="000000"/>
          <w:sz w:val="24"/>
          <w:szCs w:val="24"/>
        </w:rPr>
        <w:t xml:space="preserve"> </w:t>
      </w:r>
    </w:p>
    <w:p w:rsidR="00637A93" w:rsidRPr="00AE6D00" w:rsidRDefault="00637A93" w:rsidP="00AE6D00">
      <w:pPr>
        <w:pStyle w:val="Odstavecseseznamem"/>
        <w:numPr>
          <w:ilvl w:val="0"/>
          <w:numId w:val="58"/>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způsob ustavování a odvolávání duchovních,</w:t>
      </w:r>
    </w:p>
    <w:p w:rsidR="00637A93" w:rsidRPr="00AE6D00" w:rsidRDefault="00637A93" w:rsidP="00AE6D00">
      <w:pPr>
        <w:pStyle w:val="Odstavecseseznamem"/>
        <w:numPr>
          <w:ilvl w:val="0"/>
          <w:numId w:val="58"/>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způsob schvalování základního dokumentu a jeho změn,</w:t>
      </w:r>
    </w:p>
    <w:p w:rsidR="00637A93" w:rsidRPr="00AE6D00" w:rsidRDefault="00637A93" w:rsidP="00AE6D00">
      <w:pPr>
        <w:pStyle w:val="Odstavecseseznamem"/>
        <w:numPr>
          <w:ilvl w:val="0"/>
          <w:numId w:val="58"/>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lastRenderedPageBreak/>
        <w:t xml:space="preserve">zásady hospodaření </w:t>
      </w:r>
      <w:r w:rsidR="00C35D7B" w:rsidRPr="00AE6D00">
        <w:rPr>
          <w:rFonts w:ascii="Times New Roman" w:hAnsi="Times New Roman"/>
          <w:color w:val="000000"/>
          <w:sz w:val="24"/>
          <w:szCs w:val="24"/>
        </w:rPr>
        <w:t xml:space="preserve">církevní NNO </w:t>
      </w:r>
      <w:r w:rsidRPr="00AE6D00">
        <w:rPr>
          <w:rFonts w:ascii="Times New Roman" w:hAnsi="Times New Roman"/>
          <w:color w:val="000000"/>
          <w:sz w:val="24"/>
          <w:szCs w:val="24"/>
        </w:rPr>
        <w:t>(způsob získávání finančních prostředků)</w:t>
      </w:r>
    </w:p>
    <w:p w:rsidR="00C35D7B" w:rsidRPr="00AE6D00" w:rsidRDefault="00637A93" w:rsidP="00AE6D00">
      <w:pPr>
        <w:pStyle w:val="Odstavecseseznamem"/>
        <w:numPr>
          <w:ilvl w:val="0"/>
          <w:numId w:val="58"/>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způsob naložení s likvidačním zůstatkem, který vyplyne z</w:t>
      </w:r>
      <w:r w:rsidR="00C35D7B" w:rsidRPr="00AE6D00">
        <w:rPr>
          <w:rFonts w:ascii="Times New Roman" w:hAnsi="Times New Roman"/>
          <w:color w:val="000000"/>
          <w:sz w:val="24"/>
          <w:szCs w:val="24"/>
        </w:rPr>
        <w:t> </w:t>
      </w:r>
      <w:r w:rsidRPr="00AE6D00">
        <w:rPr>
          <w:rFonts w:ascii="Times New Roman" w:hAnsi="Times New Roman"/>
          <w:color w:val="000000"/>
          <w:sz w:val="24"/>
          <w:szCs w:val="24"/>
        </w:rPr>
        <w:t>likvidace</w:t>
      </w:r>
      <w:r w:rsidR="00C35D7B" w:rsidRPr="00AE6D00">
        <w:rPr>
          <w:rFonts w:ascii="Times New Roman" w:hAnsi="Times New Roman"/>
          <w:color w:val="000000"/>
          <w:sz w:val="24"/>
          <w:szCs w:val="24"/>
        </w:rPr>
        <w:t>,</w:t>
      </w:r>
    </w:p>
    <w:p w:rsidR="00637A93" w:rsidRPr="00AE6D00" w:rsidRDefault="00637A93" w:rsidP="00AE6D00">
      <w:pPr>
        <w:pStyle w:val="Odstavecseseznamem"/>
        <w:numPr>
          <w:ilvl w:val="0"/>
          <w:numId w:val="58"/>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 xml:space="preserve">práva a povinnosti osob hlásících </w:t>
      </w:r>
      <w:r w:rsidR="00C35D7B" w:rsidRPr="00AE6D00">
        <w:rPr>
          <w:rFonts w:ascii="Times New Roman" w:hAnsi="Times New Roman"/>
          <w:color w:val="000000"/>
          <w:sz w:val="24"/>
          <w:szCs w:val="24"/>
        </w:rPr>
        <w:t>církevním NNO</w:t>
      </w:r>
    </w:p>
    <w:p w:rsidR="00637A93" w:rsidRPr="00AE6D00" w:rsidRDefault="00C5158B" w:rsidP="00AE6D00">
      <w:p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 xml:space="preserve">Neobsahuje – li návrh na registraci </w:t>
      </w:r>
      <w:r w:rsidR="00C35D7B" w:rsidRPr="00AE6D00">
        <w:rPr>
          <w:rFonts w:ascii="Times New Roman" w:hAnsi="Times New Roman"/>
          <w:color w:val="000000"/>
          <w:sz w:val="24"/>
          <w:szCs w:val="24"/>
        </w:rPr>
        <w:t xml:space="preserve">církevní NNO </w:t>
      </w:r>
      <w:r w:rsidR="00637A93" w:rsidRPr="00AE6D00">
        <w:rPr>
          <w:rFonts w:ascii="Times New Roman" w:hAnsi="Times New Roman"/>
          <w:color w:val="000000"/>
          <w:sz w:val="24"/>
          <w:szCs w:val="24"/>
        </w:rPr>
        <w:t>všechny potřebné údaje, MK určí lhůtu pro jejich doplnění. Registrace je nutná i ke změnám základního dokumentu církve a náboženské společnosti, ke změnám zakladatelské smlouvy svazu církví a náboženských společností, jeho názvu, sídla a stanov.</w:t>
      </w:r>
    </w:p>
    <w:p w:rsidR="00637A93" w:rsidRPr="00AE6D00" w:rsidRDefault="00637A93" w:rsidP="00AE6D00">
      <w:pPr>
        <w:spacing w:after="0" w:line="360" w:lineRule="auto"/>
        <w:jc w:val="both"/>
        <w:rPr>
          <w:rFonts w:ascii="Times New Roman" w:hAnsi="Times New Roman"/>
          <w:b/>
          <w:i/>
          <w:color w:val="000000"/>
          <w:sz w:val="24"/>
          <w:szCs w:val="24"/>
        </w:rPr>
      </w:pPr>
      <w:r w:rsidRPr="00AE6D00">
        <w:rPr>
          <w:rFonts w:ascii="Times New Roman" w:hAnsi="Times New Roman"/>
          <w:b/>
          <w:i/>
          <w:color w:val="000000"/>
          <w:sz w:val="24"/>
          <w:szCs w:val="24"/>
        </w:rPr>
        <w:t xml:space="preserve">Zrušení a zánik </w:t>
      </w:r>
    </w:p>
    <w:p w:rsidR="00637A93" w:rsidRPr="00AE6D00" w:rsidRDefault="00C5158B" w:rsidP="00AE6D00">
      <w:pPr>
        <w:spacing w:after="0"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 xml:space="preserve">MK zahájí řízení o zrušení registrace církve a náboženské společnosti anebo řízení o zrušení registrace svazu církví a náboženských společností dle </w:t>
      </w:r>
      <w:r w:rsidR="00637A93" w:rsidRPr="00AE6D00">
        <w:rPr>
          <w:rFonts w:ascii="Times New Roman" w:hAnsi="Times New Roman"/>
          <w:bCs/>
          <w:color w:val="000000"/>
          <w:sz w:val="24"/>
          <w:szCs w:val="24"/>
        </w:rPr>
        <w:t>§ 26</w:t>
      </w:r>
      <w:r w:rsidR="00637A93" w:rsidRPr="00AE6D00">
        <w:rPr>
          <w:rFonts w:ascii="Times New Roman" w:hAnsi="Times New Roman"/>
          <w:color w:val="000000"/>
          <w:sz w:val="24"/>
          <w:szCs w:val="24"/>
        </w:rPr>
        <w:t>:</w:t>
      </w:r>
    </w:p>
    <w:p w:rsidR="00637A93" w:rsidRPr="00AE6D00" w:rsidRDefault="00637A93" w:rsidP="00AE6D00">
      <w:pPr>
        <w:pStyle w:val="Odstavecseseznamem"/>
        <w:numPr>
          <w:ilvl w:val="0"/>
          <w:numId w:val="27"/>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 xml:space="preserve">na základě žádosti registrované </w:t>
      </w:r>
      <w:r w:rsidR="00C35D7B" w:rsidRPr="00AE6D00">
        <w:rPr>
          <w:rFonts w:ascii="Times New Roman" w:hAnsi="Times New Roman"/>
          <w:color w:val="000000"/>
          <w:sz w:val="24"/>
          <w:szCs w:val="24"/>
        </w:rPr>
        <w:t xml:space="preserve">církevní NNO </w:t>
      </w:r>
      <w:r w:rsidRPr="00AE6D00">
        <w:rPr>
          <w:rFonts w:ascii="Times New Roman" w:hAnsi="Times New Roman"/>
          <w:color w:val="000000"/>
          <w:sz w:val="24"/>
          <w:szCs w:val="24"/>
        </w:rPr>
        <w:t>o zrušení její registrace anebo na základě žádosti svazu církví a náboženských společností o zrušení jeho registrace,</w:t>
      </w:r>
    </w:p>
    <w:p w:rsidR="00637A93" w:rsidRPr="00AE6D00" w:rsidRDefault="00637A93" w:rsidP="00AE6D00">
      <w:pPr>
        <w:pStyle w:val="Odstavecseseznamem"/>
        <w:numPr>
          <w:ilvl w:val="0"/>
          <w:numId w:val="27"/>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 xml:space="preserve">dojde – li ke zrušení konkurzu po splnění rozvrhového usnesení nebo ke zrušení konkurzu z důvodu, že majetek </w:t>
      </w:r>
      <w:r w:rsidR="00C35D7B" w:rsidRPr="00AE6D00">
        <w:rPr>
          <w:rFonts w:ascii="Times New Roman" w:hAnsi="Times New Roman"/>
          <w:color w:val="000000"/>
          <w:sz w:val="24"/>
          <w:szCs w:val="24"/>
        </w:rPr>
        <w:t xml:space="preserve">církevní NNO </w:t>
      </w:r>
      <w:r w:rsidRPr="00AE6D00">
        <w:rPr>
          <w:rFonts w:ascii="Times New Roman" w:hAnsi="Times New Roman"/>
          <w:color w:val="000000"/>
          <w:sz w:val="24"/>
          <w:szCs w:val="24"/>
        </w:rPr>
        <w:t>nebo svazu církví a náboženských společností je zcela nepostačující, nebo dojde k zamítnutí insolventního návrhu proto, že majetek církve nebo náboženské společnosti nebo svazu církví a náboženských společností nebude postačovat k úhradě nákladů insolventního řízení,</w:t>
      </w:r>
    </w:p>
    <w:p w:rsidR="00637A93" w:rsidRPr="00AE6D00" w:rsidRDefault="00637A93" w:rsidP="00AE6D00">
      <w:pPr>
        <w:pStyle w:val="Odstavecseseznamem"/>
        <w:numPr>
          <w:ilvl w:val="0"/>
          <w:numId w:val="27"/>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 xml:space="preserve">vyvíjí – li </w:t>
      </w:r>
      <w:r w:rsidR="00C35D7B" w:rsidRPr="00AE6D00">
        <w:rPr>
          <w:rFonts w:ascii="Times New Roman" w:hAnsi="Times New Roman"/>
          <w:color w:val="000000"/>
          <w:sz w:val="24"/>
          <w:szCs w:val="24"/>
        </w:rPr>
        <w:t xml:space="preserve">církevní NNO </w:t>
      </w:r>
      <w:r w:rsidRPr="00AE6D00">
        <w:rPr>
          <w:rFonts w:ascii="Times New Roman" w:hAnsi="Times New Roman"/>
          <w:color w:val="000000"/>
          <w:sz w:val="24"/>
          <w:szCs w:val="24"/>
        </w:rPr>
        <w:t>nebo svaz církví a náboženských společností činnost v rozporu s právním řádem,</w:t>
      </w:r>
    </w:p>
    <w:p w:rsidR="00637A93" w:rsidRPr="00AE6D00" w:rsidRDefault="00637A93" w:rsidP="00AE6D00">
      <w:pPr>
        <w:pStyle w:val="Odstavecseseznamem"/>
        <w:numPr>
          <w:ilvl w:val="0"/>
          <w:numId w:val="27"/>
        </w:num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 xml:space="preserve">pokud nebyly po dobu delší než dva roky ustanoveny orgány registrované </w:t>
      </w:r>
      <w:r w:rsidR="00C35D7B" w:rsidRPr="00AE6D00">
        <w:rPr>
          <w:rFonts w:ascii="Times New Roman" w:hAnsi="Times New Roman"/>
          <w:color w:val="000000"/>
          <w:sz w:val="24"/>
          <w:szCs w:val="24"/>
        </w:rPr>
        <w:t xml:space="preserve">církevní NNO </w:t>
      </w:r>
      <w:r w:rsidRPr="00AE6D00">
        <w:rPr>
          <w:rFonts w:ascii="Times New Roman" w:hAnsi="Times New Roman"/>
          <w:color w:val="000000"/>
          <w:sz w:val="24"/>
          <w:szCs w:val="24"/>
        </w:rPr>
        <w:t>nebo dosavadním orgánům a statutárním orgánům skončilo funkční období před více než dvěma roky a nedošlo k ustanovení nových.</w:t>
      </w:r>
    </w:p>
    <w:p w:rsidR="00637A93" w:rsidRPr="00AE6D00" w:rsidRDefault="00C5158B" w:rsidP="00AE6D00">
      <w:pPr>
        <w:spacing w:before="100" w:beforeAutospacing="1" w:after="100" w:afterAutospacing="1" w:line="360" w:lineRule="auto"/>
        <w:jc w:val="both"/>
        <w:rPr>
          <w:rFonts w:ascii="Times New Roman" w:hAnsi="Times New Roman"/>
          <w:color w:val="000000"/>
          <w:sz w:val="24"/>
          <w:szCs w:val="24"/>
        </w:rPr>
      </w:pPr>
      <w:r w:rsidRPr="00AE6D00">
        <w:rPr>
          <w:rFonts w:ascii="Times New Roman" w:hAnsi="Times New Roman"/>
          <w:color w:val="000000"/>
          <w:sz w:val="24"/>
          <w:szCs w:val="24"/>
        </w:rPr>
        <w:tab/>
      </w:r>
      <w:r w:rsidR="00637A93" w:rsidRPr="00AE6D00">
        <w:rPr>
          <w:rFonts w:ascii="Times New Roman" w:hAnsi="Times New Roman"/>
          <w:color w:val="000000"/>
          <w:sz w:val="24"/>
          <w:szCs w:val="24"/>
        </w:rPr>
        <w:t xml:space="preserve">Registrace </w:t>
      </w:r>
      <w:r w:rsidR="00C35D7B" w:rsidRPr="00AE6D00">
        <w:rPr>
          <w:rFonts w:ascii="Times New Roman" w:hAnsi="Times New Roman"/>
          <w:color w:val="000000"/>
          <w:sz w:val="24"/>
          <w:szCs w:val="24"/>
        </w:rPr>
        <w:t xml:space="preserve">církevní NNO </w:t>
      </w:r>
      <w:r w:rsidR="00637A93" w:rsidRPr="00AE6D00">
        <w:rPr>
          <w:rFonts w:ascii="Times New Roman" w:hAnsi="Times New Roman"/>
          <w:color w:val="000000"/>
          <w:sz w:val="24"/>
          <w:szCs w:val="24"/>
        </w:rPr>
        <w:t xml:space="preserve">nebo svazu církví a náboženských společností se zrušuje nabytím právní moci rozhodnutí o zrušení jejich registrace. Po zrušení registrace </w:t>
      </w:r>
      <w:r w:rsidR="00C35D7B" w:rsidRPr="00AE6D00">
        <w:rPr>
          <w:rFonts w:ascii="Times New Roman" w:hAnsi="Times New Roman"/>
          <w:color w:val="000000"/>
          <w:sz w:val="24"/>
          <w:szCs w:val="24"/>
        </w:rPr>
        <w:t>církevní NNO</w:t>
      </w:r>
      <w:r w:rsidR="00637A93" w:rsidRPr="00AE6D00">
        <w:rPr>
          <w:rFonts w:ascii="Times New Roman" w:hAnsi="Times New Roman"/>
          <w:color w:val="000000"/>
          <w:sz w:val="24"/>
          <w:szCs w:val="24"/>
        </w:rPr>
        <w:t xml:space="preserve"> musí být provedena likvidace a likvidace všech jejich evidovaných církevních právnických osob. Registrovaná </w:t>
      </w:r>
      <w:r w:rsidR="00C35D7B" w:rsidRPr="00AE6D00">
        <w:rPr>
          <w:rFonts w:ascii="Times New Roman" w:hAnsi="Times New Roman"/>
          <w:color w:val="000000"/>
          <w:sz w:val="24"/>
          <w:szCs w:val="24"/>
        </w:rPr>
        <w:t xml:space="preserve">církevní NNO </w:t>
      </w:r>
      <w:r w:rsidR="00637A93" w:rsidRPr="00AE6D00">
        <w:rPr>
          <w:rFonts w:ascii="Times New Roman" w:hAnsi="Times New Roman"/>
          <w:color w:val="000000"/>
          <w:sz w:val="24"/>
          <w:szCs w:val="24"/>
        </w:rPr>
        <w:t xml:space="preserve">zaniká jako právnická osoba dnem jejího výmazu z Rejstříku registrovaných církví a náboženských společností. </w:t>
      </w:r>
    </w:p>
    <w:p w:rsidR="00637A93" w:rsidRPr="00AE6D00" w:rsidRDefault="00637A93" w:rsidP="00AE6D00">
      <w:pPr>
        <w:spacing w:line="360" w:lineRule="auto"/>
        <w:jc w:val="both"/>
        <w:rPr>
          <w:rFonts w:ascii="Times New Roman" w:hAnsi="Times New Roman"/>
          <w:color w:val="000000"/>
          <w:sz w:val="24"/>
          <w:szCs w:val="24"/>
        </w:rPr>
      </w:pPr>
    </w:p>
    <w:p w:rsidR="00D0124B" w:rsidRPr="00AE6D00" w:rsidRDefault="00D0124B" w:rsidP="00AE6D00">
      <w:pPr>
        <w:spacing w:line="360" w:lineRule="auto"/>
        <w:jc w:val="both"/>
        <w:rPr>
          <w:rFonts w:ascii="Times New Roman" w:hAnsi="Times New Roman"/>
          <w:sz w:val="24"/>
          <w:szCs w:val="24"/>
        </w:rPr>
      </w:pPr>
    </w:p>
    <w:p w:rsidR="00637A93" w:rsidRPr="00AE6D00" w:rsidRDefault="00C35D7B" w:rsidP="00AE6D00">
      <w:pPr>
        <w:spacing w:line="360" w:lineRule="auto"/>
        <w:jc w:val="both"/>
        <w:rPr>
          <w:rFonts w:ascii="Times New Roman" w:hAnsi="Times New Roman"/>
          <w:sz w:val="24"/>
          <w:szCs w:val="24"/>
        </w:rPr>
      </w:pPr>
      <w:r w:rsidRPr="00AE6D00">
        <w:rPr>
          <w:rFonts w:ascii="Times New Roman" w:hAnsi="Times New Roman"/>
          <w:sz w:val="24"/>
          <w:szCs w:val="24"/>
        </w:rPr>
        <w:lastRenderedPageBreak/>
        <w:t xml:space="preserve">III. ODDÍL </w:t>
      </w:r>
      <w:r w:rsidR="00DC18CB" w:rsidRPr="00AE6D00">
        <w:rPr>
          <w:rFonts w:ascii="Times New Roman" w:hAnsi="Times New Roman"/>
          <w:sz w:val="24"/>
          <w:szCs w:val="24"/>
        </w:rPr>
        <w:t>PRAKTICKÁ ČÁST</w:t>
      </w:r>
    </w:p>
    <w:p w:rsidR="00E15699" w:rsidRPr="00AE6D00" w:rsidRDefault="00E15699" w:rsidP="00AE6D00">
      <w:pPr>
        <w:spacing w:line="360" w:lineRule="auto"/>
        <w:ind w:firstLine="708"/>
        <w:jc w:val="both"/>
        <w:rPr>
          <w:rFonts w:ascii="Times New Roman" w:eastAsia="MS Mincho" w:hAnsi="Times New Roman"/>
          <w:sz w:val="24"/>
          <w:szCs w:val="24"/>
        </w:rPr>
      </w:pPr>
      <w:r w:rsidRPr="00AE6D00">
        <w:rPr>
          <w:rFonts w:ascii="Times New Roman" w:eastAsia="MS Mincho" w:hAnsi="Times New Roman"/>
          <w:sz w:val="24"/>
          <w:szCs w:val="24"/>
        </w:rPr>
        <w:t>Praktická část je zaměřena na vyhodnocení výsledků dotazníku. Jsou zde popsány metody, kterých bylo použito k výběru vzorku, ke sběru dat i k analýze dat. V kapitole realizace výzkumu jsou popsány výsledky analýzy. Dotazníky jsou rozděleny dle odpovídajících nestátních neziskových organizací na výsledky od občanských sdružení, obecně prospěšných společností a církevních neziskových organizací. Dále jsou</w:t>
      </w:r>
      <w:r w:rsidR="00345535" w:rsidRPr="00AE6D00">
        <w:rPr>
          <w:rFonts w:ascii="Times New Roman" w:eastAsia="MS Mincho" w:hAnsi="Times New Roman"/>
          <w:sz w:val="24"/>
          <w:szCs w:val="24"/>
        </w:rPr>
        <w:t xml:space="preserve"> v praktické části uvedeny</w:t>
      </w:r>
      <w:r w:rsidRPr="00AE6D00">
        <w:rPr>
          <w:rFonts w:ascii="Times New Roman" w:eastAsia="MS Mincho" w:hAnsi="Times New Roman"/>
          <w:sz w:val="24"/>
          <w:szCs w:val="24"/>
        </w:rPr>
        <w:t xml:space="preserve"> závěry šetření</w:t>
      </w:r>
      <w:r w:rsidR="00345535" w:rsidRPr="00AE6D00">
        <w:rPr>
          <w:rFonts w:ascii="Times New Roman" w:eastAsia="MS Mincho" w:hAnsi="Times New Roman"/>
          <w:sz w:val="24"/>
          <w:szCs w:val="24"/>
        </w:rPr>
        <w:t>.</w:t>
      </w:r>
      <w:r w:rsidRPr="00AE6D00">
        <w:rPr>
          <w:rFonts w:ascii="Times New Roman" w:eastAsia="MS Mincho" w:hAnsi="Times New Roman"/>
          <w:sz w:val="24"/>
          <w:szCs w:val="24"/>
        </w:rPr>
        <w:t xml:space="preserve"> </w:t>
      </w:r>
    </w:p>
    <w:p w:rsidR="005639A4" w:rsidRPr="00AE6D00" w:rsidRDefault="005639A4" w:rsidP="00AE6D00">
      <w:pPr>
        <w:spacing w:line="360" w:lineRule="auto"/>
        <w:jc w:val="both"/>
        <w:rPr>
          <w:rFonts w:ascii="Times New Roman" w:hAnsi="Times New Roman"/>
          <w:sz w:val="24"/>
          <w:szCs w:val="24"/>
        </w:rPr>
      </w:pPr>
    </w:p>
    <w:p w:rsidR="005639A4" w:rsidRPr="00AE6D00" w:rsidRDefault="005639A4" w:rsidP="00AE6D00">
      <w:pPr>
        <w:spacing w:line="360" w:lineRule="auto"/>
        <w:jc w:val="both"/>
        <w:rPr>
          <w:rFonts w:ascii="Times New Roman" w:hAnsi="Times New Roman"/>
          <w:sz w:val="24"/>
          <w:szCs w:val="24"/>
        </w:rPr>
      </w:pPr>
    </w:p>
    <w:p w:rsidR="005639A4" w:rsidRPr="00AE6D00" w:rsidRDefault="005639A4" w:rsidP="00AE6D00">
      <w:pPr>
        <w:spacing w:line="360" w:lineRule="auto"/>
        <w:jc w:val="both"/>
        <w:rPr>
          <w:rFonts w:ascii="Times New Roman" w:hAnsi="Times New Roman"/>
          <w:sz w:val="24"/>
          <w:szCs w:val="24"/>
        </w:rPr>
      </w:pPr>
    </w:p>
    <w:p w:rsidR="005639A4" w:rsidRPr="00AE6D00" w:rsidRDefault="005639A4" w:rsidP="00AE6D00">
      <w:pPr>
        <w:spacing w:line="360" w:lineRule="auto"/>
        <w:jc w:val="both"/>
        <w:rPr>
          <w:rFonts w:ascii="Times New Roman" w:hAnsi="Times New Roman"/>
          <w:sz w:val="24"/>
          <w:szCs w:val="24"/>
        </w:rPr>
      </w:pPr>
    </w:p>
    <w:p w:rsidR="005639A4" w:rsidRPr="00AE6D00" w:rsidRDefault="005639A4" w:rsidP="00AE6D00">
      <w:pPr>
        <w:spacing w:line="360" w:lineRule="auto"/>
        <w:jc w:val="both"/>
        <w:rPr>
          <w:rFonts w:ascii="Times New Roman" w:hAnsi="Times New Roman"/>
          <w:sz w:val="24"/>
          <w:szCs w:val="24"/>
        </w:rPr>
      </w:pPr>
    </w:p>
    <w:p w:rsidR="005639A4" w:rsidRPr="00AE6D00" w:rsidRDefault="005639A4" w:rsidP="00AE6D00">
      <w:pPr>
        <w:spacing w:line="360" w:lineRule="auto"/>
        <w:jc w:val="both"/>
        <w:rPr>
          <w:rFonts w:ascii="Times New Roman" w:hAnsi="Times New Roman"/>
          <w:sz w:val="24"/>
          <w:szCs w:val="24"/>
        </w:rPr>
      </w:pPr>
    </w:p>
    <w:p w:rsidR="005639A4" w:rsidRPr="00AE6D00" w:rsidRDefault="005639A4" w:rsidP="00AE6D00">
      <w:pPr>
        <w:spacing w:line="360" w:lineRule="auto"/>
        <w:jc w:val="both"/>
        <w:rPr>
          <w:rFonts w:ascii="Times New Roman" w:hAnsi="Times New Roman"/>
          <w:sz w:val="24"/>
          <w:szCs w:val="24"/>
        </w:rPr>
      </w:pPr>
    </w:p>
    <w:p w:rsidR="005639A4" w:rsidRPr="00AE6D00" w:rsidRDefault="005639A4" w:rsidP="00AE6D00">
      <w:pPr>
        <w:spacing w:line="360" w:lineRule="auto"/>
        <w:jc w:val="both"/>
        <w:rPr>
          <w:rFonts w:ascii="Times New Roman" w:hAnsi="Times New Roman"/>
          <w:sz w:val="24"/>
          <w:szCs w:val="24"/>
        </w:rPr>
      </w:pPr>
    </w:p>
    <w:p w:rsidR="005639A4" w:rsidRPr="00AE6D00" w:rsidRDefault="005639A4" w:rsidP="00AE6D00">
      <w:pPr>
        <w:spacing w:line="360" w:lineRule="auto"/>
        <w:jc w:val="both"/>
        <w:rPr>
          <w:rFonts w:ascii="Times New Roman" w:hAnsi="Times New Roman"/>
          <w:sz w:val="24"/>
          <w:szCs w:val="24"/>
        </w:rPr>
      </w:pPr>
    </w:p>
    <w:p w:rsidR="005639A4" w:rsidRPr="00AE6D00" w:rsidRDefault="005639A4" w:rsidP="00AE6D00">
      <w:pPr>
        <w:spacing w:line="360" w:lineRule="auto"/>
        <w:jc w:val="both"/>
        <w:rPr>
          <w:rFonts w:ascii="Times New Roman" w:hAnsi="Times New Roman"/>
          <w:sz w:val="24"/>
          <w:szCs w:val="24"/>
        </w:rPr>
      </w:pPr>
    </w:p>
    <w:p w:rsidR="005639A4" w:rsidRPr="00AE6D00" w:rsidRDefault="005639A4" w:rsidP="00AE6D00">
      <w:pPr>
        <w:spacing w:line="360" w:lineRule="auto"/>
        <w:jc w:val="both"/>
        <w:rPr>
          <w:rFonts w:ascii="Times New Roman" w:hAnsi="Times New Roman"/>
          <w:sz w:val="24"/>
          <w:szCs w:val="24"/>
        </w:rPr>
      </w:pPr>
    </w:p>
    <w:p w:rsidR="005639A4" w:rsidRPr="00AE6D00" w:rsidRDefault="005639A4" w:rsidP="00AE6D00">
      <w:pPr>
        <w:spacing w:line="360" w:lineRule="auto"/>
        <w:jc w:val="both"/>
        <w:rPr>
          <w:rFonts w:ascii="Times New Roman" w:hAnsi="Times New Roman"/>
          <w:sz w:val="24"/>
          <w:szCs w:val="24"/>
        </w:rPr>
      </w:pPr>
    </w:p>
    <w:p w:rsidR="005639A4" w:rsidRPr="00AE6D00" w:rsidRDefault="005639A4" w:rsidP="00AE6D00">
      <w:pPr>
        <w:spacing w:line="360" w:lineRule="auto"/>
        <w:jc w:val="both"/>
        <w:rPr>
          <w:rFonts w:ascii="Times New Roman" w:hAnsi="Times New Roman"/>
          <w:sz w:val="24"/>
          <w:szCs w:val="24"/>
        </w:rPr>
      </w:pPr>
    </w:p>
    <w:p w:rsidR="005639A4" w:rsidRPr="00AE6D00" w:rsidRDefault="005639A4" w:rsidP="00AE6D00">
      <w:pPr>
        <w:spacing w:line="360" w:lineRule="auto"/>
        <w:jc w:val="both"/>
        <w:rPr>
          <w:rFonts w:ascii="Times New Roman" w:hAnsi="Times New Roman"/>
          <w:sz w:val="24"/>
          <w:szCs w:val="24"/>
        </w:rPr>
      </w:pPr>
    </w:p>
    <w:p w:rsidR="005639A4" w:rsidRPr="00AE6D00" w:rsidRDefault="005639A4" w:rsidP="00AE6D00">
      <w:pPr>
        <w:spacing w:line="360" w:lineRule="auto"/>
        <w:jc w:val="both"/>
        <w:rPr>
          <w:rFonts w:ascii="Times New Roman" w:hAnsi="Times New Roman"/>
          <w:sz w:val="24"/>
          <w:szCs w:val="24"/>
        </w:rPr>
      </w:pPr>
    </w:p>
    <w:p w:rsidR="005639A4" w:rsidRPr="00AE6D00" w:rsidRDefault="005639A4" w:rsidP="00AE6D00">
      <w:pPr>
        <w:spacing w:line="360" w:lineRule="auto"/>
        <w:jc w:val="both"/>
        <w:rPr>
          <w:rFonts w:ascii="Times New Roman" w:hAnsi="Times New Roman"/>
          <w:sz w:val="24"/>
          <w:szCs w:val="24"/>
        </w:rPr>
      </w:pPr>
    </w:p>
    <w:p w:rsidR="00D0124B" w:rsidRPr="00AE6D00" w:rsidRDefault="00D0124B" w:rsidP="00AE6D00">
      <w:pPr>
        <w:spacing w:line="360" w:lineRule="auto"/>
        <w:jc w:val="both"/>
        <w:rPr>
          <w:rFonts w:ascii="Times New Roman" w:hAnsi="Times New Roman"/>
          <w:sz w:val="24"/>
          <w:szCs w:val="24"/>
        </w:rPr>
      </w:pPr>
    </w:p>
    <w:p w:rsidR="00F213E1" w:rsidRPr="00AE6D00" w:rsidRDefault="00972F70" w:rsidP="00AE6D00">
      <w:pPr>
        <w:spacing w:line="360" w:lineRule="auto"/>
        <w:jc w:val="both"/>
        <w:rPr>
          <w:rFonts w:ascii="Times New Roman" w:hAnsi="Times New Roman"/>
          <w:b/>
          <w:sz w:val="24"/>
          <w:szCs w:val="24"/>
        </w:rPr>
      </w:pPr>
      <w:r w:rsidRPr="00AE6D00">
        <w:rPr>
          <w:rFonts w:ascii="Times New Roman" w:hAnsi="Times New Roman"/>
          <w:b/>
          <w:sz w:val="24"/>
          <w:szCs w:val="24"/>
        </w:rPr>
        <w:lastRenderedPageBreak/>
        <w:t xml:space="preserve"> 4</w:t>
      </w:r>
      <w:r w:rsidR="0088600B" w:rsidRPr="00AE6D00">
        <w:rPr>
          <w:rFonts w:ascii="Times New Roman" w:hAnsi="Times New Roman"/>
          <w:b/>
          <w:sz w:val="24"/>
          <w:szCs w:val="24"/>
        </w:rPr>
        <w:t xml:space="preserve"> KVANTITATIVNÍ ŠETŘENÍ</w:t>
      </w:r>
    </w:p>
    <w:p w:rsidR="00F213E1" w:rsidRPr="00AE6D00" w:rsidRDefault="00602513" w:rsidP="00AE6D00">
      <w:pPr>
        <w:spacing w:line="360" w:lineRule="auto"/>
        <w:jc w:val="both"/>
        <w:rPr>
          <w:rFonts w:ascii="Times New Roman" w:hAnsi="Times New Roman"/>
          <w:sz w:val="24"/>
          <w:szCs w:val="24"/>
        </w:rPr>
      </w:pPr>
      <w:r w:rsidRPr="00AE6D00">
        <w:rPr>
          <w:rFonts w:ascii="Times New Roman" w:hAnsi="Times New Roman"/>
          <w:sz w:val="24"/>
          <w:szCs w:val="24"/>
        </w:rPr>
        <w:tab/>
      </w:r>
      <w:r w:rsidR="00EA36E3" w:rsidRPr="00AE6D00">
        <w:rPr>
          <w:rFonts w:ascii="Times New Roman" w:hAnsi="Times New Roman"/>
          <w:sz w:val="24"/>
          <w:szCs w:val="24"/>
        </w:rPr>
        <w:t>Následující šetření bylo provedeno s cílem získat informace a statistiky o fundraisingu v nestátních neziskových organizací</w:t>
      </w:r>
      <w:r w:rsidR="006A45C9" w:rsidRPr="00AE6D00">
        <w:rPr>
          <w:rFonts w:ascii="Times New Roman" w:hAnsi="Times New Roman"/>
          <w:sz w:val="24"/>
          <w:szCs w:val="24"/>
        </w:rPr>
        <w:t xml:space="preserve"> (NNO)</w:t>
      </w:r>
      <w:r w:rsidR="00EA36E3" w:rsidRPr="00AE6D00">
        <w:rPr>
          <w:rFonts w:ascii="Times New Roman" w:hAnsi="Times New Roman"/>
          <w:sz w:val="24"/>
          <w:szCs w:val="24"/>
        </w:rPr>
        <w:t xml:space="preserve">. </w:t>
      </w:r>
      <w:r w:rsidR="006A45C9" w:rsidRPr="00AE6D00">
        <w:rPr>
          <w:rFonts w:ascii="Times New Roman" w:hAnsi="Times New Roman"/>
          <w:sz w:val="24"/>
          <w:szCs w:val="24"/>
        </w:rPr>
        <w:t xml:space="preserve">Na základě absolvování semináře fundraisingu pro NNO mě zajímalo, jak se fundraising </w:t>
      </w:r>
      <w:r w:rsidR="00681EFC" w:rsidRPr="00AE6D00">
        <w:rPr>
          <w:rFonts w:ascii="Times New Roman" w:hAnsi="Times New Roman"/>
          <w:sz w:val="24"/>
          <w:szCs w:val="24"/>
        </w:rPr>
        <w:t>realiz</w:t>
      </w:r>
      <w:r w:rsidR="006A45C9" w:rsidRPr="00AE6D00">
        <w:rPr>
          <w:rFonts w:ascii="Times New Roman" w:hAnsi="Times New Roman"/>
          <w:sz w:val="24"/>
          <w:szCs w:val="24"/>
        </w:rPr>
        <w:t>uje v těchto organizacích. Zaměřila jsem se na základní otázky, které se týkají fundraisingu. Zajímalo mě především, zda je rozdíl v upřednostňování jedné z priorit v rámci strategického modelu G. I. V. E. S u NNO.</w:t>
      </w:r>
    </w:p>
    <w:p w:rsidR="00BE33AE" w:rsidRPr="00AE6D00" w:rsidRDefault="00B34354" w:rsidP="00AE6D00">
      <w:pPr>
        <w:spacing w:line="360" w:lineRule="auto"/>
        <w:jc w:val="both"/>
        <w:rPr>
          <w:rFonts w:ascii="Times New Roman" w:hAnsi="Times New Roman"/>
          <w:b/>
          <w:sz w:val="24"/>
          <w:szCs w:val="24"/>
        </w:rPr>
      </w:pPr>
      <w:r w:rsidRPr="00AE6D00">
        <w:rPr>
          <w:rFonts w:ascii="Times New Roman" w:hAnsi="Times New Roman"/>
          <w:b/>
          <w:sz w:val="24"/>
          <w:szCs w:val="24"/>
        </w:rPr>
        <w:t>Výzkumný problém</w:t>
      </w:r>
    </w:p>
    <w:p w:rsidR="006A45C9" w:rsidRPr="00AE6D00" w:rsidRDefault="008055B3" w:rsidP="00AE6D00">
      <w:pPr>
        <w:tabs>
          <w:tab w:val="left" w:pos="4860"/>
        </w:tabs>
        <w:suppressAutoHyphens/>
        <w:spacing w:after="0" w:line="360" w:lineRule="auto"/>
        <w:jc w:val="both"/>
        <w:rPr>
          <w:rFonts w:ascii="Times New Roman" w:hAnsi="Times New Roman"/>
          <w:sz w:val="24"/>
          <w:szCs w:val="24"/>
        </w:rPr>
      </w:pPr>
      <w:r w:rsidRPr="00AE6D00">
        <w:rPr>
          <w:rFonts w:ascii="Times New Roman" w:hAnsi="Times New Roman"/>
          <w:sz w:val="24"/>
          <w:szCs w:val="24"/>
        </w:rPr>
        <w:t xml:space="preserve">            </w:t>
      </w:r>
      <w:r w:rsidR="00742DAE" w:rsidRPr="00AE6D00">
        <w:rPr>
          <w:rFonts w:ascii="Times New Roman" w:hAnsi="Times New Roman"/>
          <w:sz w:val="24"/>
          <w:szCs w:val="24"/>
        </w:rPr>
        <w:t xml:space="preserve">Zajímá nás, zda existuje statisticky významný rozdíl </w:t>
      </w:r>
      <w:r w:rsidR="00B065A3" w:rsidRPr="00AE6D00">
        <w:rPr>
          <w:rFonts w:ascii="Times New Roman" w:hAnsi="Times New Roman"/>
          <w:sz w:val="24"/>
          <w:szCs w:val="24"/>
        </w:rPr>
        <w:t>při upřednostňování jedné z priorit v rámci strategického modelu G.</w:t>
      </w:r>
      <w:r w:rsidR="008046F7" w:rsidRPr="00AE6D00">
        <w:rPr>
          <w:rFonts w:ascii="Times New Roman" w:hAnsi="Times New Roman"/>
          <w:sz w:val="24"/>
          <w:szCs w:val="24"/>
        </w:rPr>
        <w:t xml:space="preserve"> </w:t>
      </w:r>
      <w:r w:rsidR="00B065A3" w:rsidRPr="00AE6D00">
        <w:rPr>
          <w:rFonts w:ascii="Times New Roman" w:hAnsi="Times New Roman"/>
          <w:sz w:val="24"/>
          <w:szCs w:val="24"/>
        </w:rPr>
        <w:t>I.</w:t>
      </w:r>
      <w:r w:rsidR="008046F7" w:rsidRPr="00AE6D00">
        <w:rPr>
          <w:rFonts w:ascii="Times New Roman" w:hAnsi="Times New Roman"/>
          <w:sz w:val="24"/>
          <w:szCs w:val="24"/>
        </w:rPr>
        <w:t xml:space="preserve"> </w:t>
      </w:r>
      <w:r w:rsidR="00B065A3" w:rsidRPr="00AE6D00">
        <w:rPr>
          <w:rFonts w:ascii="Times New Roman" w:hAnsi="Times New Roman"/>
          <w:sz w:val="24"/>
          <w:szCs w:val="24"/>
        </w:rPr>
        <w:t>V.</w:t>
      </w:r>
      <w:r w:rsidR="008046F7" w:rsidRPr="00AE6D00">
        <w:rPr>
          <w:rFonts w:ascii="Times New Roman" w:hAnsi="Times New Roman"/>
          <w:sz w:val="24"/>
          <w:szCs w:val="24"/>
        </w:rPr>
        <w:t xml:space="preserve"> </w:t>
      </w:r>
      <w:r w:rsidR="00B065A3" w:rsidRPr="00AE6D00">
        <w:rPr>
          <w:rFonts w:ascii="Times New Roman" w:hAnsi="Times New Roman"/>
          <w:sz w:val="24"/>
          <w:szCs w:val="24"/>
        </w:rPr>
        <w:t>E.</w:t>
      </w:r>
      <w:r w:rsidR="008046F7" w:rsidRPr="00AE6D00">
        <w:rPr>
          <w:rFonts w:ascii="Times New Roman" w:hAnsi="Times New Roman"/>
          <w:sz w:val="24"/>
          <w:szCs w:val="24"/>
        </w:rPr>
        <w:t xml:space="preserve"> </w:t>
      </w:r>
      <w:r w:rsidR="00B065A3" w:rsidRPr="00AE6D00">
        <w:rPr>
          <w:rFonts w:ascii="Times New Roman" w:hAnsi="Times New Roman"/>
          <w:sz w:val="24"/>
          <w:szCs w:val="24"/>
        </w:rPr>
        <w:t>S</w:t>
      </w:r>
      <w:r w:rsidR="008046F7" w:rsidRPr="00AE6D00">
        <w:rPr>
          <w:rFonts w:ascii="Times New Roman" w:hAnsi="Times New Roman"/>
          <w:sz w:val="24"/>
          <w:szCs w:val="24"/>
        </w:rPr>
        <w:t>.</w:t>
      </w:r>
      <w:r w:rsidR="00972C44" w:rsidRPr="00AE6D00">
        <w:rPr>
          <w:rFonts w:ascii="Times New Roman" w:hAnsi="Times New Roman"/>
          <w:sz w:val="24"/>
          <w:szCs w:val="24"/>
        </w:rPr>
        <w:t xml:space="preserve"> </w:t>
      </w:r>
      <w:r w:rsidR="00B065A3" w:rsidRPr="00AE6D00">
        <w:rPr>
          <w:rFonts w:ascii="Times New Roman" w:hAnsi="Times New Roman"/>
          <w:sz w:val="24"/>
          <w:szCs w:val="24"/>
        </w:rPr>
        <w:t>v NNO</w:t>
      </w:r>
      <w:r w:rsidR="00A2073C" w:rsidRPr="00AE6D00">
        <w:rPr>
          <w:rFonts w:ascii="Times New Roman" w:hAnsi="Times New Roman"/>
          <w:sz w:val="24"/>
          <w:szCs w:val="24"/>
        </w:rPr>
        <w:t>.</w:t>
      </w:r>
      <w:r w:rsidR="006A45C9" w:rsidRPr="00AE6D00">
        <w:rPr>
          <w:rFonts w:ascii="Times New Roman" w:hAnsi="Times New Roman"/>
          <w:sz w:val="24"/>
          <w:szCs w:val="24"/>
        </w:rPr>
        <w:t xml:space="preserve"> </w:t>
      </w:r>
    </w:p>
    <w:p w:rsidR="006A45C9" w:rsidRPr="00AE6D00" w:rsidRDefault="008055B3" w:rsidP="00AE6D00">
      <w:pPr>
        <w:tabs>
          <w:tab w:val="left" w:pos="4860"/>
        </w:tabs>
        <w:suppressAutoHyphens/>
        <w:spacing w:after="0" w:line="360" w:lineRule="auto"/>
        <w:jc w:val="both"/>
        <w:rPr>
          <w:rFonts w:ascii="Times New Roman" w:hAnsi="Times New Roman"/>
          <w:sz w:val="24"/>
          <w:szCs w:val="24"/>
        </w:rPr>
      </w:pPr>
      <w:r w:rsidRPr="00AE6D00">
        <w:rPr>
          <w:rFonts w:ascii="Times New Roman" w:hAnsi="Times New Roman"/>
          <w:sz w:val="24"/>
          <w:szCs w:val="24"/>
        </w:rPr>
        <w:t xml:space="preserve">            </w:t>
      </w:r>
      <w:r w:rsidR="006A45C9" w:rsidRPr="00AE6D00">
        <w:rPr>
          <w:rFonts w:ascii="Times New Roman" w:hAnsi="Times New Roman"/>
          <w:sz w:val="24"/>
          <w:szCs w:val="24"/>
        </w:rPr>
        <w:t>V jaké míře jsou NNO vybírány priority z modelu G. I. V. E. S. (Growth – růst, Involvement – angažovanost a zapojení dárců, Visibility – viditelnost a publicita, Efficiency – účinnost a efektivita, Stability – stabilita a odolnost).</w:t>
      </w:r>
    </w:p>
    <w:p w:rsidR="006A45C9" w:rsidRPr="00AE6D00" w:rsidRDefault="008055B3" w:rsidP="00AE6D00">
      <w:pPr>
        <w:tabs>
          <w:tab w:val="left" w:pos="4860"/>
        </w:tabs>
        <w:suppressAutoHyphens/>
        <w:spacing w:after="0" w:line="360" w:lineRule="auto"/>
        <w:jc w:val="both"/>
        <w:rPr>
          <w:rFonts w:ascii="Times New Roman" w:hAnsi="Times New Roman"/>
          <w:sz w:val="24"/>
          <w:szCs w:val="24"/>
        </w:rPr>
      </w:pPr>
      <w:r w:rsidRPr="00AE6D00">
        <w:rPr>
          <w:rFonts w:ascii="Times New Roman" w:hAnsi="Times New Roman"/>
          <w:sz w:val="24"/>
          <w:szCs w:val="24"/>
        </w:rPr>
        <w:t xml:space="preserve">            </w:t>
      </w:r>
      <w:r w:rsidR="006A45C9" w:rsidRPr="00AE6D00">
        <w:rPr>
          <w:rFonts w:ascii="Times New Roman" w:hAnsi="Times New Roman"/>
          <w:sz w:val="24"/>
          <w:szCs w:val="24"/>
        </w:rPr>
        <w:t>V jaké míře je zaměstnáván fundraiser v NNO?</w:t>
      </w:r>
    </w:p>
    <w:p w:rsidR="006A45C9" w:rsidRPr="00AE6D00" w:rsidRDefault="008055B3" w:rsidP="00AE6D00">
      <w:pPr>
        <w:tabs>
          <w:tab w:val="left" w:pos="4860"/>
        </w:tabs>
        <w:suppressAutoHyphens/>
        <w:spacing w:after="0" w:line="360" w:lineRule="auto"/>
        <w:jc w:val="both"/>
        <w:rPr>
          <w:rFonts w:ascii="Times New Roman" w:hAnsi="Times New Roman"/>
          <w:sz w:val="24"/>
          <w:szCs w:val="24"/>
        </w:rPr>
      </w:pPr>
      <w:r w:rsidRPr="00AE6D00">
        <w:rPr>
          <w:rFonts w:ascii="Times New Roman" w:hAnsi="Times New Roman"/>
          <w:sz w:val="24"/>
          <w:szCs w:val="24"/>
        </w:rPr>
        <w:t xml:space="preserve">            </w:t>
      </w:r>
      <w:r w:rsidR="006A45C9" w:rsidRPr="00AE6D00">
        <w:rPr>
          <w:rFonts w:ascii="Times New Roman" w:hAnsi="Times New Roman"/>
          <w:sz w:val="24"/>
          <w:szCs w:val="24"/>
        </w:rPr>
        <w:t>Jakým způsobem komunikují NNO s veřejností?</w:t>
      </w:r>
    </w:p>
    <w:p w:rsidR="00937BFA" w:rsidRPr="00AE6D00" w:rsidRDefault="00937BFA" w:rsidP="00AE6D00">
      <w:pPr>
        <w:tabs>
          <w:tab w:val="left" w:pos="4860"/>
        </w:tabs>
        <w:suppressAutoHyphens/>
        <w:spacing w:after="0" w:line="360" w:lineRule="auto"/>
        <w:jc w:val="both"/>
        <w:rPr>
          <w:rFonts w:ascii="Times New Roman" w:hAnsi="Times New Roman"/>
          <w:b/>
          <w:sz w:val="24"/>
          <w:szCs w:val="24"/>
        </w:rPr>
      </w:pPr>
    </w:p>
    <w:p w:rsidR="0094211B" w:rsidRPr="00AE6D00" w:rsidRDefault="00972F70" w:rsidP="00AE6D00">
      <w:pPr>
        <w:spacing w:line="360" w:lineRule="auto"/>
        <w:jc w:val="both"/>
        <w:rPr>
          <w:rFonts w:ascii="Times New Roman" w:hAnsi="Times New Roman"/>
          <w:b/>
          <w:sz w:val="24"/>
          <w:szCs w:val="24"/>
        </w:rPr>
      </w:pPr>
      <w:r w:rsidRPr="00AE6D00">
        <w:rPr>
          <w:rFonts w:ascii="Times New Roman" w:hAnsi="Times New Roman"/>
          <w:b/>
          <w:sz w:val="24"/>
          <w:szCs w:val="24"/>
        </w:rPr>
        <w:t>4</w:t>
      </w:r>
      <w:r w:rsidR="00937BFA" w:rsidRPr="00AE6D00">
        <w:rPr>
          <w:rFonts w:ascii="Times New Roman" w:hAnsi="Times New Roman"/>
          <w:b/>
          <w:sz w:val="24"/>
          <w:szCs w:val="24"/>
        </w:rPr>
        <w:t>.1 UŽITÍ VÝZKUMNÝCH METOD</w:t>
      </w:r>
    </w:p>
    <w:p w:rsidR="00C34A0D" w:rsidRPr="00AE6D00" w:rsidRDefault="00C34A0D" w:rsidP="00AE6D00">
      <w:pPr>
        <w:spacing w:line="360" w:lineRule="auto"/>
        <w:jc w:val="both"/>
        <w:rPr>
          <w:rFonts w:ascii="Times New Roman" w:eastAsia="MS Mincho" w:hAnsi="Times New Roman"/>
          <w:b/>
          <w:sz w:val="24"/>
          <w:szCs w:val="24"/>
        </w:rPr>
      </w:pPr>
      <w:r w:rsidRPr="00AE6D00">
        <w:rPr>
          <w:rFonts w:ascii="Times New Roman" w:eastAsia="MS Mincho" w:hAnsi="Times New Roman"/>
          <w:b/>
          <w:sz w:val="24"/>
          <w:szCs w:val="24"/>
        </w:rPr>
        <w:t>Výběr výzkumného vzorku - metoda stratifikovaného výběru výzkumného vzorku</w:t>
      </w:r>
    </w:p>
    <w:p w:rsidR="00C34A0D" w:rsidRPr="00AE6D00" w:rsidRDefault="00602513" w:rsidP="00AE6D00">
      <w:pPr>
        <w:spacing w:line="360" w:lineRule="auto"/>
        <w:jc w:val="both"/>
        <w:rPr>
          <w:rFonts w:ascii="Times New Roman" w:eastAsia="MS Mincho" w:hAnsi="Times New Roman"/>
          <w:sz w:val="24"/>
          <w:szCs w:val="24"/>
        </w:rPr>
      </w:pPr>
      <w:r w:rsidRPr="00AE6D00">
        <w:rPr>
          <w:rFonts w:ascii="Times New Roman" w:eastAsia="MS Mincho" w:hAnsi="Times New Roman"/>
          <w:sz w:val="24"/>
          <w:szCs w:val="24"/>
        </w:rPr>
        <w:tab/>
      </w:r>
      <w:r w:rsidR="00C34A0D" w:rsidRPr="00AE6D00">
        <w:rPr>
          <w:rFonts w:ascii="Times New Roman" w:eastAsia="MS Mincho" w:hAnsi="Times New Roman"/>
          <w:sz w:val="24"/>
          <w:szCs w:val="24"/>
        </w:rPr>
        <w:t>K výběru vzorku bylo použito metody stratifikovaného výběru výzkumného vzorku. Provádí se u základních souborů, které jsou složeny z několika charakteristických podskupin. (Chráska, 2007) Základním souborem v tomto případě jsou nestátní neziskové organizace</w:t>
      </w:r>
      <w:r w:rsidR="000470E4" w:rsidRPr="00AE6D00">
        <w:rPr>
          <w:rFonts w:ascii="Times New Roman" w:eastAsia="MS Mincho" w:hAnsi="Times New Roman"/>
          <w:sz w:val="24"/>
          <w:szCs w:val="24"/>
        </w:rPr>
        <w:t xml:space="preserve"> (NNO)</w:t>
      </w:r>
      <w:r w:rsidR="00C34A0D" w:rsidRPr="00AE6D00">
        <w:rPr>
          <w:rFonts w:ascii="Times New Roman" w:eastAsia="MS Mincho" w:hAnsi="Times New Roman"/>
          <w:sz w:val="24"/>
          <w:szCs w:val="24"/>
        </w:rPr>
        <w:t xml:space="preserve"> a podskupinami jsou občanská sdružení, obecně prospěšné společnosti, církevní neziskové organizace a nadace a nadační fondy.</w:t>
      </w:r>
      <w:r w:rsidR="0088600B" w:rsidRPr="00AE6D00">
        <w:rPr>
          <w:rFonts w:ascii="Times New Roman" w:eastAsia="MS Mincho" w:hAnsi="Times New Roman"/>
          <w:sz w:val="24"/>
          <w:szCs w:val="24"/>
        </w:rPr>
        <w:t xml:space="preserve"> Byly vybírány NNO se zaměřením na dobrovolnictví a dobročinnost, krizovou a humanitární pomoc, právo a obhajobu zájmů, sociální služby a zdraví a náboženství a religionistiku.</w:t>
      </w:r>
    </w:p>
    <w:p w:rsidR="00C34A0D" w:rsidRPr="00AE6D00" w:rsidRDefault="00C34A0D" w:rsidP="00AE6D00">
      <w:pPr>
        <w:spacing w:line="360" w:lineRule="auto"/>
        <w:jc w:val="both"/>
        <w:rPr>
          <w:rFonts w:ascii="Times New Roman" w:eastAsia="MS Mincho" w:hAnsi="Times New Roman"/>
          <w:b/>
          <w:sz w:val="24"/>
          <w:szCs w:val="24"/>
        </w:rPr>
      </w:pPr>
      <w:r w:rsidRPr="00AE6D00">
        <w:rPr>
          <w:rFonts w:ascii="Times New Roman" w:hAnsi="Times New Roman"/>
          <w:b/>
          <w:sz w:val="24"/>
          <w:szCs w:val="24"/>
        </w:rPr>
        <w:t>Metoda</w:t>
      </w:r>
      <w:r w:rsidRPr="00AE6D00">
        <w:rPr>
          <w:rFonts w:ascii="Times New Roman" w:eastAsia="MS Mincho" w:hAnsi="Times New Roman"/>
          <w:b/>
          <w:sz w:val="24"/>
          <w:szCs w:val="24"/>
        </w:rPr>
        <w:t xml:space="preserve"> sběru dat</w:t>
      </w:r>
    </w:p>
    <w:p w:rsidR="00C34A0D" w:rsidRPr="00AE6D00" w:rsidRDefault="00602513" w:rsidP="00AE6D00">
      <w:pPr>
        <w:spacing w:line="360" w:lineRule="auto"/>
        <w:jc w:val="both"/>
        <w:rPr>
          <w:rFonts w:ascii="Times New Roman" w:eastAsia="MS Mincho" w:hAnsi="Times New Roman"/>
          <w:sz w:val="24"/>
          <w:szCs w:val="24"/>
        </w:rPr>
      </w:pPr>
      <w:r w:rsidRPr="00AE6D00">
        <w:rPr>
          <w:rFonts w:ascii="Times New Roman" w:eastAsia="MS Mincho" w:hAnsi="Times New Roman"/>
          <w:sz w:val="24"/>
          <w:szCs w:val="24"/>
        </w:rPr>
        <w:tab/>
      </w:r>
      <w:r w:rsidR="00C34A0D" w:rsidRPr="00AE6D00">
        <w:rPr>
          <w:rFonts w:ascii="Times New Roman" w:eastAsia="MS Mincho" w:hAnsi="Times New Roman"/>
          <w:sz w:val="24"/>
          <w:szCs w:val="24"/>
        </w:rPr>
        <w:t>Ke sběru dat byla použita metoda dotazníku. Jedná se o „způsob písemného kladení otázek a získávání písemných odpovědí“.</w:t>
      </w:r>
      <w:r w:rsidR="00EA36E3" w:rsidRPr="00AE6D00">
        <w:rPr>
          <w:rFonts w:ascii="Times New Roman" w:eastAsia="MS Mincho" w:hAnsi="Times New Roman"/>
          <w:sz w:val="24"/>
          <w:szCs w:val="24"/>
        </w:rPr>
        <w:t xml:space="preserve"> </w:t>
      </w:r>
      <w:r w:rsidR="00C34A0D" w:rsidRPr="00AE6D00">
        <w:rPr>
          <w:rFonts w:ascii="Times New Roman" w:eastAsia="MS Mincho" w:hAnsi="Times New Roman"/>
          <w:sz w:val="24"/>
          <w:szCs w:val="24"/>
        </w:rPr>
        <w:t>(Gavora in Chráska, 2007, str. 163) V dotazníku bylo stanoveno 15 otevřených, polouzavřených, uzavřených, dichotomických, polytomických otázek.</w:t>
      </w:r>
    </w:p>
    <w:p w:rsidR="00C34A0D" w:rsidRPr="00AE6D00" w:rsidRDefault="00C34A0D" w:rsidP="00AE6D00">
      <w:pPr>
        <w:pStyle w:val="Odstavecseseznamem"/>
        <w:numPr>
          <w:ilvl w:val="0"/>
          <w:numId w:val="1"/>
        </w:numPr>
        <w:spacing w:line="360" w:lineRule="auto"/>
        <w:jc w:val="both"/>
        <w:rPr>
          <w:rFonts w:ascii="Times New Roman" w:eastAsia="MS Mincho" w:hAnsi="Times New Roman"/>
          <w:sz w:val="24"/>
          <w:szCs w:val="24"/>
        </w:rPr>
      </w:pPr>
      <w:r w:rsidRPr="00AE6D00">
        <w:rPr>
          <w:rFonts w:ascii="Times New Roman" w:eastAsia="MS Mincho" w:hAnsi="Times New Roman"/>
          <w:sz w:val="24"/>
          <w:szCs w:val="24"/>
        </w:rPr>
        <w:lastRenderedPageBreak/>
        <w:t>Otevřené položky – nenavrhují respondentovy žádné připravené odpovědi. Je u nich určen jen předmět, ke kterému se mají vyslovit, jinak není respondent nijak usměrňován.</w:t>
      </w:r>
    </w:p>
    <w:p w:rsidR="00C34A0D" w:rsidRPr="00AE6D00" w:rsidRDefault="00C34A0D" w:rsidP="00AE6D00">
      <w:pPr>
        <w:pStyle w:val="Odstavecseseznamem"/>
        <w:numPr>
          <w:ilvl w:val="0"/>
          <w:numId w:val="1"/>
        </w:numPr>
        <w:spacing w:line="360" w:lineRule="auto"/>
        <w:jc w:val="both"/>
        <w:rPr>
          <w:rFonts w:ascii="Times New Roman" w:eastAsia="MS Mincho" w:hAnsi="Times New Roman"/>
          <w:sz w:val="24"/>
          <w:szCs w:val="24"/>
        </w:rPr>
      </w:pPr>
      <w:r w:rsidRPr="00AE6D00">
        <w:rPr>
          <w:rFonts w:ascii="Times New Roman" w:eastAsia="MS Mincho" w:hAnsi="Times New Roman"/>
          <w:sz w:val="24"/>
          <w:szCs w:val="24"/>
        </w:rPr>
        <w:t>Uzavřené položky - respondentům jsou předkládány předem připravené odpovědi. Tyto lze rozdělit na dichotomické a polytomické.</w:t>
      </w:r>
    </w:p>
    <w:p w:rsidR="00C34A0D" w:rsidRPr="00AE6D00" w:rsidRDefault="00C34A0D" w:rsidP="00AE6D00">
      <w:pPr>
        <w:pStyle w:val="Odstavecseseznamem"/>
        <w:numPr>
          <w:ilvl w:val="0"/>
          <w:numId w:val="1"/>
        </w:numPr>
        <w:spacing w:line="360" w:lineRule="auto"/>
        <w:jc w:val="both"/>
        <w:rPr>
          <w:rFonts w:ascii="Times New Roman" w:eastAsia="MS Mincho" w:hAnsi="Times New Roman"/>
          <w:sz w:val="24"/>
          <w:szCs w:val="24"/>
        </w:rPr>
      </w:pPr>
      <w:r w:rsidRPr="00AE6D00">
        <w:rPr>
          <w:rFonts w:ascii="Times New Roman" w:eastAsia="MS Mincho" w:hAnsi="Times New Roman"/>
          <w:sz w:val="24"/>
          <w:szCs w:val="24"/>
        </w:rPr>
        <w:t>Polouzavřené položky – využití položky „jiná odpověď“. Používáme v případech, abychom se vyhnuli nebezpečí, že neuvedeme některou možnou odpověď.(Chráska, 2007)</w:t>
      </w:r>
    </w:p>
    <w:p w:rsidR="00C34A0D" w:rsidRPr="00AE6D00" w:rsidRDefault="00D0124B" w:rsidP="00AE6D00">
      <w:pPr>
        <w:spacing w:after="0" w:line="360" w:lineRule="auto"/>
        <w:jc w:val="both"/>
        <w:rPr>
          <w:rFonts w:ascii="Times New Roman" w:eastAsia="MS Mincho" w:hAnsi="Times New Roman"/>
          <w:sz w:val="24"/>
          <w:szCs w:val="24"/>
        </w:rPr>
      </w:pPr>
      <w:r w:rsidRPr="00AE6D00">
        <w:rPr>
          <w:rFonts w:ascii="Times New Roman" w:eastAsia="MS Mincho" w:hAnsi="Times New Roman"/>
          <w:sz w:val="24"/>
          <w:szCs w:val="24"/>
        </w:rPr>
        <w:tab/>
      </w:r>
      <w:r w:rsidR="00C34A0D" w:rsidRPr="00AE6D00">
        <w:rPr>
          <w:rFonts w:ascii="Times New Roman" w:eastAsia="MS Mincho" w:hAnsi="Times New Roman"/>
          <w:sz w:val="24"/>
          <w:szCs w:val="24"/>
        </w:rPr>
        <w:t>Na začátku dotazníku je uvedená hlavička, kde je název diplomové práce, jméno autorky, obor studia, cíl práce a informace o ochraně osobních údajů. První otázky jsou zaměřeny na určení formy NNO, poslání těchto jednotlivých organizacích a pracovní pozice respondenta v organizaci. Poté jsou kladeny otázky k tématice fundraisingu, jeho důležitosti, kdo ho provádí, kompetence fundraisera. Dále otázky zaměřené na oslovení dárců, zviditelnění organizace a zaměření organizace dle strategického modelu G. I. V. E. S. V závěru jsou kladeny demografické otázky – pohlaví, věk, vzdělání. Součástí dotazníku je i možnost vyplnit e-mail, určená respondentům, kteří by chtěli znát výsledky výzkumu.</w:t>
      </w:r>
    </w:p>
    <w:p w:rsidR="00937BFA" w:rsidRPr="00AE6D00" w:rsidRDefault="00937BFA" w:rsidP="00AE6D00">
      <w:pPr>
        <w:spacing w:after="0" w:line="360" w:lineRule="auto"/>
        <w:jc w:val="both"/>
        <w:rPr>
          <w:rFonts w:ascii="Times New Roman" w:eastAsia="MS Mincho" w:hAnsi="Times New Roman"/>
          <w:b/>
          <w:sz w:val="24"/>
          <w:szCs w:val="24"/>
        </w:rPr>
      </w:pPr>
      <w:r w:rsidRPr="00AE6D00">
        <w:rPr>
          <w:rFonts w:ascii="Times New Roman" w:eastAsia="MS Mincho" w:hAnsi="Times New Roman"/>
          <w:b/>
          <w:sz w:val="24"/>
          <w:szCs w:val="24"/>
        </w:rPr>
        <w:t>Metoda prostého výčtu</w:t>
      </w:r>
    </w:p>
    <w:p w:rsidR="00937BFA" w:rsidRPr="00AE6D00" w:rsidRDefault="00602513" w:rsidP="00AE6D00">
      <w:pPr>
        <w:spacing w:after="0" w:line="360" w:lineRule="auto"/>
        <w:jc w:val="both"/>
        <w:rPr>
          <w:rFonts w:ascii="Times New Roman" w:eastAsia="MS Mincho" w:hAnsi="Times New Roman"/>
          <w:sz w:val="24"/>
          <w:szCs w:val="24"/>
        </w:rPr>
      </w:pPr>
      <w:r w:rsidRPr="00AE6D00">
        <w:rPr>
          <w:rFonts w:ascii="Times New Roman" w:eastAsia="MS Mincho" w:hAnsi="Times New Roman"/>
          <w:sz w:val="24"/>
          <w:szCs w:val="24"/>
        </w:rPr>
        <w:tab/>
      </w:r>
      <w:r w:rsidR="00937BFA" w:rsidRPr="00AE6D00">
        <w:rPr>
          <w:rFonts w:ascii="Times New Roman" w:eastAsia="MS Mincho" w:hAnsi="Times New Roman"/>
          <w:sz w:val="24"/>
          <w:szCs w:val="24"/>
        </w:rPr>
        <w:t>Tato metoda stojí</w:t>
      </w:r>
      <w:r w:rsidR="00937BFA" w:rsidRPr="00AE6D00">
        <w:rPr>
          <w:rFonts w:ascii="Times New Roman" w:eastAsia="MS Mincho" w:hAnsi="Times New Roman"/>
          <w:b/>
          <w:sz w:val="24"/>
          <w:szCs w:val="24"/>
        </w:rPr>
        <w:t xml:space="preserve"> </w:t>
      </w:r>
      <w:r w:rsidR="00937BFA" w:rsidRPr="00AE6D00">
        <w:rPr>
          <w:rFonts w:ascii="Times New Roman" w:eastAsia="MS Mincho" w:hAnsi="Times New Roman"/>
          <w:sz w:val="24"/>
          <w:szCs w:val="24"/>
        </w:rPr>
        <w:t xml:space="preserve">na pomezí kvalitativního a kvantitativního přístupu a pomocí ní se vyjadřuje vlastnost určitého jevu. Může se týkat poměrů, četnosti či intenzity výskytu. (Miovský, 2006). </w:t>
      </w:r>
    </w:p>
    <w:p w:rsidR="00937BFA" w:rsidRPr="00AE6D00" w:rsidRDefault="00602513" w:rsidP="00AE6D00">
      <w:pPr>
        <w:spacing w:after="0" w:line="360" w:lineRule="auto"/>
        <w:jc w:val="both"/>
        <w:rPr>
          <w:rFonts w:ascii="Times New Roman" w:eastAsia="MS Mincho" w:hAnsi="Times New Roman"/>
          <w:b/>
          <w:sz w:val="24"/>
          <w:szCs w:val="24"/>
        </w:rPr>
      </w:pPr>
      <w:r w:rsidRPr="00AE6D00">
        <w:rPr>
          <w:rFonts w:ascii="Times New Roman" w:eastAsia="MS Mincho" w:hAnsi="Times New Roman"/>
          <w:b/>
          <w:sz w:val="24"/>
          <w:szCs w:val="24"/>
        </w:rPr>
        <w:t>Metoda pro analýzu nominálních dat – test dobré shody chí – kvadrát</w:t>
      </w:r>
    </w:p>
    <w:p w:rsidR="008055B3" w:rsidRPr="00AE6D00" w:rsidRDefault="00602513" w:rsidP="00AE6D00">
      <w:pPr>
        <w:spacing w:after="0" w:line="360" w:lineRule="auto"/>
        <w:jc w:val="both"/>
        <w:rPr>
          <w:rFonts w:ascii="Times New Roman" w:eastAsia="MS Mincho" w:hAnsi="Times New Roman"/>
          <w:sz w:val="24"/>
          <w:szCs w:val="24"/>
        </w:rPr>
      </w:pPr>
      <w:r w:rsidRPr="00AE6D00">
        <w:rPr>
          <w:rFonts w:ascii="Times New Roman" w:eastAsia="MS Mincho" w:hAnsi="Times New Roman"/>
          <w:sz w:val="24"/>
          <w:szCs w:val="24"/>
        </w:rPr>
        <w:tab/>
        <w:t>Tato metoda ověřuje, zda četnosti, které byly získány měřením, se odlišují od teoretických četností, které odpovídají nulové hypotéze. Test dobré shody chí – kvadrát začíná formulováním nulové a alternativní hypotézy. (Chráska, 2007)</w:t>
      </w:r>
    </w:p>
    <w:p w:rsidR="00D0124B" w:rsidRPr="00AE6D00" w:rsidRDefault="00D0124B" w:rsidP="00AE6D00">
      <w:pPr>
        <w:spacing w:after="0" w:line="360" w:lineRule="auto"/>
        <w:jc w:val="both"/>
        <w:rPr>
          <w:rFonts w:ascii="Times New Roman" w:eastAsia="MS Mincho" w:hAnsi="Times New Roman"/>
          <w:sz w:val="24"/>
          <w:szCs w:val="24"/>
        </w:rPr>
      </w:pPr>
    </w:p>
    <w:p w:rsidR="00602513" w:rsidRPr="00AE6D00" w:rsidRDefault="00972F70" w:rsidP="00AE6D00">
      <w:pPr>
        <w:spacing w:line="360" w:lineRule="auto"/>
        <w:jc w:val="both"/>
        <w:rPr>
          <w:rFonts w:ascii="Times New Roman" w:eastAsia="MS Mincho" w:hAnsi="Times New Roman"/>
          <w:b/>
          <w:sz w:val="24"/>
          <w:szCs w:val="24"/>
        </w:rPr>
      </w:pPr>
      <w:r w:rsidRPr="00AE6D00">
        <w:rPr>
          <w:rFonts w:ascii="Times New Roman" w:eastAsia="MS Mincho" w:hAnsi="Times New Roman"/>
          <w:b/>
          <w:sz w:val="24"/>
          <w:szCs w:val="24"/>
        </w:rPr>
        <w:t>4</w:t>
      </w:r>
      <w:r w:rsidR="00602513" w:rsidRPr="00AE6D00">
        <w:rPr>
          <w:rFonts w:ascii="Times New Roman" w:eastAsia="MS Mincho" w:hAnsi="Times New Roman"/>
          <w:b/>
          <w:sz w:val="24"/>
          <w:szCs w:val="24"/>
        </w:rPr>
        <w:t>.2 REALIZACE VÝZKUMU</w:t>
      </w:r>
    </w:p>
    <w:p w:rsidR="00D0124B" w:rsidRPr="00AE6D00" w:rsidRDefault="00C34A0D" w:rsidP="00AE6D00">
      <w:pPr>
        <w:spacing w:line="360" w:lineRule="auto"/>
        <w:jc w:val="both"/>
        <w:rPr>
          <w:rFonts w:ascii="Times New Roman" w:eastAsia="MS Mincho" w:hAnsi="Times New Roman"/>
          <w:sz w:val="24"/>
          <w:szCs w:val="24"/>
        </w:rPr>
      </w:pPr>
      <w:r w:rsidRPr="00AE6D00">
        <w:rPr>
          <w:rFonts w:ascii="Times New Roman" w:eastAsia="MS Mincho" w:hAnsi="Times New Roman"/>
          <w:sz w:val="24"/>
          <w:szCs w:val="24"/>
        </w:rPr>
        <w:t>Dotazník byl rozesílán e-mailem v elektronické podobě, u některých subjektů po telefonické domluvě, a také osobně autorkou předáván.</w:t>
      </w:r>
    </w:p>
    <w:p w:rsidR="000470E4" w:rsidRPr="00AE6D00" w:rsidRDefault="000470E4" w:rsidP="00AE6D00">
      <w:pPr>
        <w:spacing w:line="360" w:lineRule="auto"/>
        <w:jc w:val="both"/>
        <w:rPr>
          <w:rFonts w:ascii="Times New Roman" w:eastAsia="MS Mincho" w:hAnsi="Times New Roman"/>
          <w:sz w:val="24"/>
          <w:szCs w:val="24"/>
        </w:rPr>
      </w:pPr>
      <w:r w:rsidRPr="00AE6D00">
        <w:rPr>
          <w:rFonts w:ascii="Times New Roman" w:eastAsia="MS Mincho" w:hAnsi="Times New Roman"/>
          <w:sz w:val="24"/>
          <w:szCs w:val="24"/>
        </w:rPr>
        <w:t xml:space="preserve">Tab. 1. </w:t>
      </w:r>
      <w:r w:rsidRPr="00AE6D00">
        <w:rPr>
          <w:rFonts w:ascii="Times New Roman" w:eastAsia="MS Mincho" w:hAnsi="Times New Roman"/>
          <w:i/>
          <w:sz w:val="24"/>
          <w:szCs w:val="24"/>
        </w:rPr>
        <w:t>Návratnost dotazníků z celkového počtu oslovených subjektů</w:t>
      </w:r>
    </w:p>
    <w:p w:rsidR="009A0F0D" w:rsidRPr="00AE6D00" w:rsidRDefault="008A03E6" w:rsidP="00AE6D00">
      <w:pPr>
        <w:spacing w:line="360" w:lineRule="auto"/>
        <w:jc w:val="both"/>
        <w:rPr>
          <w:rFonts w:ascii="Times New Roman" w:eastAsia="MS Mincho" w:hAnsi="Times New Roman"/>
          <w:sz w:val="24"/>
          <w:szCs w:val="24"/>
        </w:rPr>
      </w:pPr>
      <w:r w:rsidRPr="00AE6D00">
        <w:rPr>
          <w:rFonts w:ascii="Times New Roman" w:eastAsia="MS Mincho" w:hAnsi="Times New Roman"/>
          <w:sz w:val="24"/>
          <w:szCs w:val="24"/>
        </w:rPr>
        <w:object w:dxaOrig="8934" w:dyaOrig="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30.75pt" o:ole="">
            <v:imagedata r:id="rId8" o:title=""/>
          </v:shape>
          <o:OLEObject Type="Embed" ProgID="Excel.Sheet.12" ShapeID="_x0000_i1025" DrawAspect="Content" ObjectID="_1332892131" r:id="rId9"/>
        </w:object>
      </w:r>
    </w:p>
    <w:p w:rsidR="009A0F0D" w:rsidRPr="00AE6D00" w:rsidRDefault="009A0F0D" w:rsidP="00AE6D00">
      <w:pPr>
        <w:spacing w:line="360" w:lineRule="auto"/>
        <w:jc w:val="both"/>
        <w:rPr>
          <w:rFonts w:ascii="Times New Roman" w:eastAsia="MS Mincho" w:hAnsi="Times New Roman"/>
          <w:sz w:val="24"/>
          <w:szCs w:val="24"/>
        </w:rPr>
      </w:pPr>
      <w:r w:rsidRPr="00AE6D00">
        <w:rPr>
          <w:rFonts w:ascii="Times New Roman" w:eastAsia="MS Mincho" w:hAnsi="Times New Roman"/>
          <w:sz w:val="24"/>
          <w:szCs w:val="24"/>
        </w:rPr>
        <w:lastRenderedPageBreak/>
        <w:t>Celkem bylo osloveno 140 NNO, z toho se v dotazníku vyjádřilo 47 NNO návratnost byla cca 33,6%.</w:t>
      </w:r>
    </w:p>
    <w:p w:rsidR="009A0F0D" w:rsidRPr="00AE6D00" w:rsidRDefault="009A0F0D" w:rsidP="00AE6D00">
      <w:pPr>
        <w:spacing w:line="360" w:lineRule="auto"/>
        <w:jc w:val="both"/>
        <w:rPr>
          <w:rFonts w:ascii="Times New Roman" w:eastAsia="MS Mincho" w:hAnsi="Times New Roman"/>
          <w:i/>
          <w:sz w:val="24"/>
          <w:szCs w:val="24"/>
        </w:rPr>
      </w:pPr>
      <w:r w:rsidRPr="00AE6D00">
        <w:rPr>
          <w:rFonts w:ascii="Times New Roman" w:eastAsia="MS Mincho" w:hAnsi="Times New Roman"/>
          <w:sz w:val="24"/>
          <w:szCs w:val="24"/>
        </w:rPr>
        <w:t xml:space="preserve">Tab. 2. </w:t>
      </w:r>
      <w:r w:rsidRPr="00AE6D00">
        <w:rPr>
          <w:rFonts w:ascii="Times New Roman" w:eastAsia="MS Mincho" w:hAnsi="Times New Roman"/>
          <w:i/>
          <w:sz w:val="24"/>
          <w:szCs w:val="24"/>
        </w:rPr>
        <w:t>Jednotlivé rozdělení návratnosti dotazníků z různých typů NNO z celkového počtu oslovených subjektů</w:t>
      </w:r>
    </w:p>
    <w:p w:rsidR="00AF7C7F" w:rsidRPr="00AE6D00" w:rsidRDefault="0088600B" w:rsidP="00AE6D00">
      <w:pPr>
        <w:spacing w:line="360" w:lineRule="auto"/>
        <w:jc w:val="both"/>
        <w:rPr>
          <w:rFonts w:ascii="Times New Roman" w:eastAsia="MS Mincho" w:hAnsi="Times New Roman"/>
          <w:sz w:val="24"/>
          <w:szCs w:val="24"/>
        </w:rPr>
      </w:pPr>
      <w:r w:rsidRPr="00AE6D00">
        <w:rPr>
          <w:rFonts w:ascii="Times New Roman" w:eastAsia="MS Mincho" w:hAnsi="Times New Roman"/>
          <w:sz w:val="24"/>
          <w:szCs w:val="24"/>
        </w:rPr>
        <w:object w:dxaOrig="8397" w:dyaOrig="1474">
          <v:shape id="_x0000_i1026" type="#_x0000_t75" style="width:450.75pt;height:73.5pt" o:ole="">
            <v:imagedata r:id="rId10" o:title=""/>
          </v:shape>
          <o:OLEObject Type="Embed" ProgID="Excel.Sheet.12" ShapeID="_x0000_i1026" DrawAspect="Content" ObjectID="_1332892132" r:id="rId11"/>
        </w:object>
      </w:r>
    </w:p>
    <w:p w:rsidR="005F1F1E" w:rsidRPr="00AE6D00" w:rsidRDefault="000470E4" w:rsidP="00AE6D00">
      <w:pPr>
        <w:spacing w:line="360" w:lineRule="auto"/>
        <w:jc w:val="both"/>
        <w:rPr>
          <w:rFonts w:ascii="Times New Roman" w:eastAsia="MS Mincho" w:hAnsi="Times New Roman"/>
          <w:sz w:val="24"/>
          <w:szCs w:val="24"/>
        </w:rPr>
      </w:pPr>
      <w:r w:rsidRPr="00AE6D00">
        <w:rPr>
          <w:rFonts w:ascii="Times New Roman" w:eastAsia="MS Mincho" w:hAnsi="Times New Roman"/>
          <w:sz w:val="24"/>
          <w:szCs w:val="24"/>
        </w:rPr>
        <w:t>Z celkového počtu 140 dotazníků bylo osloveno</w:t>
      </w:r>
      <w:r w:rsidR="00AF7C7F" w:rsidRPr="00AE6D00">
        <w:rPr>
          <w:rFonts w:ascii="Times New Roman" w:eastAsia="MS Mincho" w:hAnsi="Times New Roman"/>
          <w:sz w:val="24"/>
          <w:szCs w:val="24"/>
        </w:rPr>
        <w:t xml:space="preserve"> 50 občanských sdružení, 40 církevních NNO, 35 obecně prospěšných společností a 15 nadací a nadačních</w:t>
      </w:r>
      <w:r w:rsidRPr="00AE6D00">
        <w:rPr>
          <w:rFonts w:ascii="Times New Roman" w:eastAsia="MS Mincho" w:hAnsi="Times New Roman"/>
          <w:sz w:val="24"/>
          <w:szCs w:val="24"/>
        </w:rPr>
        <w:t xml:space="preserve"> fondů. Návratnost </w:t>
      </w:r>
      <w:r w:rsidR="00AF7C7F" w:rsidRPr="00AE6D00">
        <w:rPr>
          <w:rFonts w:ascii="Times New Roman" w:eastAsia="MS Mincho" w:hAnsi="Times New Roman"/>
          <w:sz w:val="24"/>
          <w:szCs w:val="24"/>
        </w:rPr>
        <w:t>občanských sdružení byla 54%</w:t>
      </w:r>
      <w:r w:rsidRPr="00AE6D00">
        <w:rPr>
          <w:rFonts w:ascii="Times New Roman" w:eastAsia="MS Mincho" w:hAnsi="Times New Roman"/>
          <w:sz w:val="24"/>
          <w:szCs w:val="24"/>
        </w:rPr>
        <w:t xml:space="preserve">, odpovědělo 27 dotazovaných. U </w:t>
      </w:r>
      <w:r w:rsidR="00AF7C7F" w:rsidRPr="00AE6D00">
        <w:rPr>
          <w:rFonts w:ascii="Times New Roman" w:eastAsia="MS Mincho" w:hAnsi="Times New Roman"/>
          <w:sz w:val="24"/>
          <w:szCs w:val="24"/>
        </w:rPr>
        <w:t>obecně p</w:t>
      </w:r>
      <w:r w:rsidRPr="00AE6D00">
        <w:rPr>
          <w:rFonts w:ascii="Times New Roman" w:eastAsia="MS Mincho" w:hAnsi="Times New Roman"/>
          <w:sz w:val="24"/>
          <w:szCs w:val="24"/>
        </w:rPr>
        <w:t xml:space="preserve">rospěšných společností byla cca 34%, odpovědělo 12 dotazovaných. Církevních NNO 20%, odpovědělo 8 dotazovaných a návratnost dotazníků z </w:t>
      </w:r>
      <w:r w:rsidR="00AF7C7F" w:rsidRPr="00AE6D00">
        <w:rPr>
          <w:rFonts w:ascii="Times New Roman" w:eastAsia="MS Mincho" w:hAnsi="Times New Roman"/>
          <w:sz w:val="24"/>
          <w:szCs w:val="24"/>
        </w:rPr>
        <w:t xml:space="preserve">nadací a nadačních fondů </w:t>
      </w:r>
      <w:r w:rsidRPr="00AE6D00">
        <w:rPr>
          <w:rFonts w:ascii="Times New Roman" w:eastAsia="MS Mincho" w:hAnsi="Times New Roman"/>
          <w:sz w:val="24"/>
          <w:szCs w:val="24"/>
        </w:rPr>
        <w:t xml:space="preserve">byla nulová, čili </w:t>
      </w:r>
      <w:r w:rsidR="00AF7C7F" w:rsidRPr="00AE6D00">
        <w:rPr>
          <w:rFonts w:ascii="Times New Roman" w:eastAsia="MS Mincho" w:hAnsi="Times New Roman"/>
          <w:sz w:val="24"/>
          <w:szCs w:val="24"/>
        </w:rPr>
        <w:t>0%.</w:t>
      </w:r>
    </w:p>
    <w:p w:rsidR="00FF000B" w:rsidRPr="00AE6D00" w:rsidRDefault="00FF000B" w:rsidP="00AE6D00">
      <w:pPr>
        <w:spacing w:line="360" w:lineRule="auto"/>
        <w:jc w:val="both"/>
        <w:rPr>
          <w:rFonts w:ascii="Times New Roman" w:hAnsi="Times New Roman"/>
          <w:b/>
          <w:sz w:val="24"/>
          <w:szCs w:val="24"/>
        </w:rPr>
      </w:pPr>
      <w:r w:rsidRPr="00AE6D00">
        <w:rPr>
          <w:rFonts w:ascii="Times New Roman" w:hAnsi="Times New Roman"/>
          <w:b/>
          <w:sz w:val="24"/>
          <w:szCs w:val="24"/>
        </w:rPr>
        <w:t xml:space="preserve">Popis </w:t>
      </w:r>
      <w:r w:rsidR="00FD429F" w:rsidRPr="00AE6D00">
        <w:rPr>
          <w:rFonts w:ascii="Times New Roman" w:hAnsi="Times New Roman"/>
          <w:b/>
          <w:sz w:val="24"/>
          <w:szCs w:val="24"/>
        </w:rPr>
        <w:t xml:space="preserve">získaných </w:t>
      </w:r>
      <w:r w:rsidRPr="00AE6D00">
        <w:rPr>
          <w:rFonts w:ascii="Times New Roman" w:hAnsi="Times New Roman"/>
          <w:b/>
          <w:sz w:val="24"/>
          <w:szCs w:val="24"/>
        </w:rPr>
        <w:t>výsledků</w:t>
      </w:r>
    </w:p>
    <w:p w:rsidR="008055B3" w:rsidRPr="00AE6D00" w:rsidRDefault="00FF000B" w:rsidP="00AE6D00">
      <w:pPr>
        <w:spacing w:line="360" w:lineRule="auto"/>
        <w:jc w:val="both"/>
        <w:rPr>
          <w:rFonts w:ascii="Times New Roman" w:eastAsia="MS Mincho" w:hAnsi="Times New Roman"/>
          <w:sz w:val="24"/>
          <w:szCs w:val="24"/>
        </w:rPr>
      </w:pPr>
      <w:r w:rsidRPr="00AE6D00">
        <w:rPr>
          <w:rFonts w:ascii="Times New Roman" w:hAnsi="Times New Roman"/>
          <w:sz w:val="24"/>
          <w:szCs w:val="24"/>
        </w:rPr>
        <w:t>Jsou zde</w:t>
      </w:r>
      <w:r w:rsidRPr="00AE6D00">
        <w:rPr>
          <w:rFonts w:ascii="Times New Roman" w:eastAsia="MS Mincho" w:hAnsi="Times New Roman"/>
          <w:sz w:val="24"/>
          <w:szCs w:val="24"/>
        </w:rPr>
        <w:t xml:space="preserve"> popsány výsledky, kterých bylo dosaženo pomocí dotazníků. Pro přehlednost jsou výsledky rozděleny na získané informace od občanských sdružení, církevních NNO a o</w:t>
      </w:r>
      <w:r w:rsidR="003C2036" w:rsidRPr="00AE6D00">
        <w:rPr>
          <w:rFonts w:ascii="Times New Roman" w:eastAsia="MS Mincho" w:hAnsi="Times New Roman"/>
          <w:sz w:val="24"/>
          <w:szCs w:val="24"/>
        </w:rPr>
        <w:t>becně prospěšných společností.</w:t>
      </w:r>
    </w:p>
    <w:p w:rsidR="003E0E20" w:rsidRPr="00AE6D00" w:rsidRDefault="003E0E20" w:rsidP="00AE6D00">
      <w:pPr>
        <w:spacing w:line="360" w:lineRule="auto"/>
        <w:jc w:val="both"/>
        <w:rPr>
          <w:rFonts w:ascii="Times New Roman" w:eastAsia="MS Mincho" w:hAnsi="Times New Roman"/>
          <w:sz w:val="24"/>
          <w:szCs w:val="24"/>
        </w:rPr>
      </w:pPr>
    </w:p>
    <w:p w:rsidR="003E0E20" w:rsidRPr="00AE6D00" w:rsidRDefault="003E0E20" w:rsidP="00AE6D00">
      <w:pPr>
        <w:spacing w:line="360" w:lineRule="auto"/>
        <w:jc w:val="both"/>
        <w:rPr>
          <w:rFonts w:ascii="Times New Roman" w:eastAsia="MS Mincho" w:hAnsi="Times New Roman"/>
          <w:sz w:val="24"/>
          <w:szCs w:val="24"/>
        </w:rPr>
      </w:pPr>
    </w:p>
    <w:p w:rsidR="003E0E20" w:rsidRPr="00AE6D00" w:rsidRDefault="003E0E20" w:rsidP="00AE6D00">
      <w:pPr>
        <w:spacing w:line="360" w:lineRule="auto"/>
        <w:jc w:val="both"/>
        <w:rPr>
          <w:rFonts w:ascii="Times New Roman" w:eastAsia="MS Mincho" w:hAnsi="Times New Roman"/>
          <w:sz w:val="24"/>
          <w:szCs w:val="24"/>
        </w:rPr>
      </w:pPr>
    </w:p>
    <w:p w:rsidR="003E0E20" w:rsidRPr="00AE6D00" w:rsidRDefault="003E0E20" w:rsidP="00AE6D00">
      <w:pPr>
        <w:spacing w:line="360" w:lineRule="auto"/>
        <w:jc w:val="both"/>
        <w:rPr>
          <w:rFonts w:ascii="Times New Roman" w:eastAsia="MS Mincho" w:hAnsi="Times New Roman"/>
          <w:sz w:val="24"/>
          <w:szCs w:val="24"/>
        </w:rPr>
      </w:pPr>
    </w:p>
    <w:p w:rsidR="003E0E20" w:rsidRPr="00AE6D00" w:rsidRDefault="003E0E20" w:rsidP="00AE6D00">
      <w:pPr>
        <w:spacing w:line="360" w:lineRule="auto"/>
        <w:jc w:val="both"/>
        <w:rPr>
          <w:rFonts w:ascii="Times New Roman" w:eastAsia="MS Mincho" w:hAnsi="Times New Roman"/>
          <w:sz w:val="24"/>
          <w:szCs w:val="24"/>
        </w:rPr>
      </w:pPr>
    </w:p>
    <w:p w:rsidR="003E0E20" w:rsidRPr="00AE6D00" w:rsidRDefault="003E0E20" w:rsidP="00AE6D00">
      <w:pPr>
        <w:spacing w:line="360" w:lineRule="auto"/>
        <w:jc w:val="both"/>
        <w:rPr>
          <w:rFonts w:ascii="Times New Roman" w:eastAsia="MS Mincho" w:hAnsi="Times New Roman"/>
          <w:sz w:val="24"/>
          <w:szCs w:val="24"/>
        </w:rPr>
      </w:pPr>
    </w:p>
    <w:p w:rsidR="003E0E20" w:rsidRPr="00AE6D00" w:rsidRDefault="003E0E20" w:rsidP="00AE6D00">
      <w:pPr>
        <w:spacing w:line="360" w:lineRule="auto"/>
        <w:jc w:val="both"/>
        <w:rPr>
          <w:rFonts w:ascii="Times New Roman" w:eastAsia="MS Mincho" w:hAnsi="Times New Roman"/>
          <w:sz w:val="24"/>
          <w:szCs w:val="24"/>
        </w:rPr>
      </w:pPr>
    </w:p>
    <w:p w:rsidR="003E0E20" w:rsidRPr="00AE6D00" w:rsidRDefault="003E0E20" w:rsidP="00AE6D00">
      <w:pPr>
        <w:spacing w:line="360" w:lineRule="auto"/>
        <w:jc w:val="both"/>
        <w:rPr>
          <w:rFonts w:ascii="Times New Roman" w:eastAsia="MS Mincho" w:hAnsi="Times New Roman"/>
          <w:sz w:val="24"/>
          <w:szCs w:val="24"/>
        </w:rPr>
      </w:pPr>
    </w:p>
    <w:p w:rsidR="00FF000B" w:rsidRPr="00AE6D00" w:rsidRDefault="00972F70" w:rsidP="00AE6D00">
      <w:pPr>
        <w:spacing w:after="0" w:line="360" w:lineRule="auto"/>
        <w:jc w:val="both"/>
        <w:rPr>
          <w:rFonts w:ascii="Times New Roman" w:eastAsia="MS Mincho" w:hAnsi="Times New Roman"/>
          <w:b/>
          <w:sz w:val="24"/>
          <w:szCs w:val="24"/>
        </w:rPr>
      </w:pPr>
      <w:r w:rsidRPr="00AE6D00">
        <w:rPr>
          <w:rFonts w:ascii="Times New Roman" w:eastAsia="MS Mincho" w:hAnsi="Times New Roman"/>
          <w:b/>
          <w:sz w:val="24"/>
          <w:szCs w:val="24"/>
        </w:rPr>
        <w:lastRenderedPageBreak/>
        <w:t>4</w:t>
      </w:r>
      <w:r w:rsidR="00602513" w:rsidRPr="00AE6D00">
        <w:rPr>
          <w:rFonts w:ascii="Times New Roman" w:eastAsia="MS Mincho" w:hAnsi="Times New Roman"/>
          <w:b/>
          <w:sz w:val="24"/>
          <w:szCs w:val="24"/>
        </w:rPr>
        <w:t xml:space="preserve">.2.1 </w:t>
      </w:r>
      <w:r w:rsidR="0088600B" w:rsidRPr="00AE6D00">
        <w:rPr>
          <w:rFonts w:ascii="Times New Roman" w:eastAsia="MS Mincho" w:hAnsi="Times New Roman"/>
          <w:b/>
          <w:sz w:val="24"/>
          <w:szCs w:val="24"/>
        </w:rPr>
        <w:t>VÝSLEDKY DOTAZNÍKU - OBČANSKÁ SDRUŽENÍ</w:t>
      </w:r>
    </w:p>
    <w:p w:rsidR="003E0E20" w:rsidRPr="00AE6D00" w:rsidRDefault="00B33E85" w:rsidP="00AE6D00">
      <w:pPr>
        <w:spacing w:after="0" w:line="360" w:lineRule="auto"/>
        <w:jc w:val="both"/>
        <w:rPr>
          <w:rFonts w:ascii="Times New Roman" w:hAnsi="Times New Roman"/>
          <w:b/>
          <w:i/>
          <w:sz w:val="24"/>
          <w:szCs w:val="24"/>
        </w:rPr>
      </w:pPr>
      <w:r w:rsidRPr="00AE6D00">
        <w:rPr>
          <w:rFonts w:ascii="Times New Roman" w:hAnsi="Times New Roman"/>
          <w:b/>
          <w:i/>
          <w:sz w:val="24"/>
          <w:szCs w:val="24"/>
        </w:rPr>
        <w:t xml:space="preserve">Celkem se </w:t>
      </w:r>
      <w:r w:rsidR="0058659A" w:rsidRPr="00AE6D00">
        <w:rPr>
          <w:rFonts w:ascii="Times New Roman" w:hAnsi="Times New Roman"/>
          <w:b/>
          <w:i/>
          <w:sz w:val="24"/>
          <w:szCs w:val="24"/>
        </w:rPr>
        <w:t xml:space="preserve">výzkumu </w:t>
      </w:r>
      <w:r w:rsidRPr="00AE6D00">
        <w:rPr>
          <w:rFonts w:ascii="Times New Roman" w:hAnsi="Times New Roman"/>
          <w:b/>
          <w:i/>
          <w:sz w:val="24"/>
          <w:szCs w:val="24"/>
        </w:rPr>
        <w:t>zúčastnilo 27 občanských sdružení.</w:t>
      </w:r>
    </w:p>
    <w:p w:rsidR="00D0124B" w:rsidRPr="00AE6D00" w:rsidRDefault="00B33E85" w:rsidP="00AE6D00">
      <w:pPr>
        <w:spacing w:after="0" w:line="360" w:lineRule="auto"/>
        <w:jc w:val="both"/>
        <w:rPr>
          <w:rFonts w:ascii="Times New Roman" w:hAnsi="Times New Roman"/>
          <w:sz w:val="24"/>
          <w:szCs w:val="24"/>
        </w:rPr>
      </w:pPr>
      <w:r w:rsidRPr="00AE6D00">
        <w:rPr>
          <w:rFonts w:ascii="Times New Roman" w:hAnsi="Times New Roman"/>
          <w:sz w:val="24"/>
          <w:szCs w:val="24"/>
        </w:rPr>
        <w:t xml:space="preserve">Ve druhé otázce bylo zjišťováno </w:t>
      </w:r>
      <w:r w:rsidRPr="00AE6D00">
        <w:rPr>
          <w:rFonts w:ascii="Times New Roman" w:hAnsi="Times New Roman"/>
          <w:b/>
          <w:i/>
          <w:sz w:val="24"/>
          <w:szCs w:val="24"/>
        </w:rPr>
        <w:t>poslání</w:t>
      </w:r>
      <w:r w:rsidRPr="00AE6D00">
        <w:rPr>
          <w:rFonts w:ascii="Times New Roman" w:hAnsi="Times New Roman"/>
          <w:sz w:val="24"/>
          <w:szCs w:val="24"/>
        </w:rPr>
        <w:t xml:space="preserve"> organizací. Pro přehlednost jsou rozděleny do </w:t>
      </w:r>
      <w:r w:rsidR="00C920C5" w:rsidRPr="00AE6D00">
        <w:rPr>
          <w:rFonts w:ascii="Times New Roman" w:hAnsi="Times New Roman"/>
          <w:sz w:val="24"/>
          <w:szCs w:val="24"/>
        </w:rPr>
        <w:t>9</w:t>
      </w:r>
      <w:r w:rsidRPr="00AE6D00">
        <w:rPr>
          <w:rFonts w:ascii="Times New Roman" w:hAnsi="Times New Roman"/>
          <w:sz w:val="24"/>
          <w:szCs w:val="24"/>
        </w:rPr>
        <w:t xml:space="preserve"> kategorií.</w:t>
      </w:r>
    </w:p>
    <w:p w:rsidR="00AA5E85" w:rsidRPr="00AE6D00" w:rsidRDefault="00AA5E85" w:rsidP="00AE6D00">
      <w:pPr>
        <w:spacing w:line="360" w:lineRule="auto"/>
        <w:jc w:val="both"/>
        <w:rPr>
          <w:rFonts w:ascii="Times New Roman" w:hAnsi="Times New Roman"/>
          <w:sz w:val="24"/>
          <w:szCs w:val="24"/>
        </w:rPr>
      </w:pPr>
      <w:r w:rsidRPr="00AE6D00">
        <w:rPr>
          <w:rFonts w:ascii="Times New Roman" w:hAnsi="Times New Roman"/>
          <w:sz w:val="24"/>
          <w:szCs w:val="24"/>
        </w:rPr>
        <w:t xml:space="preserve">Graf 1. </w:t>
      </w:r>
      <w:r w:rsidRPr="00AE6D00">
        <w:rPr>
          <w:rFonts w:ascii="Times New Roman" w:hAnsi="Times New Roman"/>
          <w:i/>
          <w:sz w:val="24"/>
          <w:szCs w:val="24"/>
        </w:rPr>
        <w:t>Poslání organizací</w:t>
      </w:r>
    </w:p>
    <w:p w:rsidR="005F597C" w:rsidRPr="00AE6D00" w:rsidRDefault="00614FF2" w:rsidP="00AE6D00">
      <w:pPr>
        <w:spacing w:line="360" w:lineRule="auto"/>
        <w:jc w:val="both"/>
        <w:rPr>
          <w:rFonts w:ascii="Times New Roman" w:hAnsi="Times New Roman"/>
          <w:sz w:val="24"/>
          <w:szCs w:val="24"/>
        </w:rPr>
      </w:pPr>
      <w:r w:rsidRPr="00AE6D00">
        <w:rPr>
          <w:rFonts w:ascii="Times New Roman" w:hAnsi="Times New Roman"/>
          <w:noProof/>
          <w:sz w:val="24"/>
          <w:szCs w:val="24"/>
          <w:lang w:eastAsia="cs-CZ"/>
        </w:rPr>
        <w:drawing>
          <wp:inline distT="0" distB="0" distL="0" distR="0">
            <wp:extent cx="5000625" cy="2705100"/>
            <wp:effectExtent l="0" t="0" r="0" b="0"/>
            <wp:docPr id="1671" name="Graf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A0F0D" w:rsidRPr="00AE6D00" w:rsidRDefault="005F597C" w:rsidP="00AE6D00">
      <w:pPr>
        <w:pStyle w:val="Odstavecseseznamem"/>
        <w:numPr>
          <w:ilvl w:val="0"/>
          <w:numId w:val="10"/>
        </w:numPr>
        <w:spacing w:line="360" w:lineRule="auto"/>
        <w:jc w:val="both"/>
        <w:rPr>
          <w:rFonts w:ascii="Times New Roman" w:hAnsi="Times New Roman"/>
          <w:sz w:val="24"/>
          <w:szCs w:val="24"/>
        </w:rPr>
      </w:pPr>
      <w:r w:rsidRPr="00AE6D00">
        <w:rPr>
          <w:rFonts w:ascii="Times New Roman" w:hAnsi="Times New Roman"/>
          <w:sz w:val="24"/>
          <w:szCs w:val="24"/>
        </w:rPr>
        <w:t>Pro pět subjektů je hlavním posláním p</w:t>
      </w:r>
      <w:r w:rsidR="00E03A86" w:rsidRPr="00AE6D00">
        <w:rPr>
          <w:rFonts w:ascii="Times New Roman" w:hAnsi="Times New Roman"/>
          <w:sz w:val="24"/>
          <w:szCs w:val="24"/>
        </w:rPr>
        <w:t>oskytování poradenské činnosti (pro rodiny s dítětem se zdravotním a mentálním postižením, vzdělávání pracovníků v sociálních službách)</w:t>
      </w:r>
      <w:r w:rsidRPr="00AE6D00">
        <w:rPr>
          <w:rFonts w:ascii="Times New Roman" w:hAnsi="Times New Roman"/>
          <w:sz w:val="24"/>
          <w:szCs w:val="24"/>
        </w:rPr>
        <w:t>.</w:t>
      </w:r>
    </w:p>
    <w:p w:rsidR="00E03A86" w:rsidRPr="00AE6D00" w:rsidRDefault="009A0F0D" w:rsidP="00AE6D00">
      <w:pPr>
        <w:pStyle w:val="Odstavecseseznamem"/>
        <w:numPr>
          <w:ilvl w:val="0"/>
          <w:numId w:val="10"/>
        </w:numPr>
        <w:spacing w:line="360" w:lineRule="auto"/>
        <w:jc w:val="both"/>
        <w:rPr>
          <w:rFonts w:ascii="Times New Roman" w:hAnsi="Times New Roman"/>
          <w:sz w:val="24"/>
          <w:szCs w:val="24"/>
        </w:rPr>
      </w:pPr>
      <w:r w:rsidRPr="00AE6D00">
        <w:rPr>
          <w:rFonts w:ascii="Times New Roman" w:hAnsi="Times New Roman"/>
          <w:sz w:val="24"/>
          <w:szCs w:val="24"/>
        </w:rPr>
        <w:t>Poskytování sociální</w:t>
      </w:r>
      <w:r w:rsidR="005F597C" w:rsidRPr="00AE6D00">
        <w:rPr>
          <w:rFonts w:ascii="Times New Roman" w:hAnsi="Times New Roman"/>
          <w:sz w:val="24"/>
          <w:szCs w:val="24"/>
        </w:rPr>
        <w:t>ch</w:t>
      </w:r>
      <w:r w:rsidRPr="00AE6D00">
        <w:rPr>
          <w:rFonts w:ascii="Times New Roman" w:hAnsi="Times New Roman"/>
          <w:sz w:val="24"/>
          <w:szCs w:val="24"/>
        </w:rPr>
        <w:t xml:space="preserve"> služeb lidem s okraje společnosti (pomoc lidem v tíživé situaci s řešením jejich drogového problému, pomoc rodinám s jedincem závislým na návykových látkách)</w:t>
      </w:r>
      <w:r w:rsidR="005F597C" w:rsidRPr="00AE6D00">
        <w:rPr>
          <w:rFonts w:ascii="Times New Roman" w:hAnsi="Times New Roman"/>
          <w:sz w:val="24"/>
          <w:szCs w:val="24"/>
        </w:rPr>
        <w:t>, jako své poslání uváděly čtyři subjekty.</w:t>
      </w:r>
    </w:p>
    <w:p w:rsidR="00E03A86" w:rsidRPr="00AE6D00" w:rsidRDefault="00B16FA4" w:rsidP="00AE6D00">
      <w:pPr>
        <w:pStyle w:val="Odstavecseseznamem"/>
        <w:numPr>
          <w:ilvl w:val="0"/>
          <w:numId w:val="10"/>
        </w:numPr>
        <w:spacing w:line="360" w:lineRule="auto"/>
        <w:jc w:val="both"/>
        <w:rPr>
          <w:rFonts w:ascii="Times New Roman" w:hAnsi="Times New Roman"/>
          <w:sz w:val="24"/>
          <w:szCs w:val="24"/>
        </w:rPr>
      </w:pPr>
      <w:r w:rsidRPr="00AE6D00">
        <w:rPr>
          <w:rFonts w:ascii="Times New Roman" w:hAnsi="Times New Roman"/>
          <w:sz w:val="24"/>
          <w:szCs w:val="24"/>
        </w:rPr>
        <w:t>Činnosti vedoucí k začlenění osob se zdravotním postižení do společnosti (vyrov</w:t>
      </w:r>
      <w:r w:rsidR="00B173EA" w:rsidRPr="00AE6D00">
        <w:rPr>
          <w:rFonts w:ascii="Times New Roman" w:hAnsi="Times New Roman"/>
          <w:sz w:val="24"/>
          <w:szCs w:val="24"/>
        </w:rPr>
        <w:t>návání příležitostí, lepší porozumění a spolupráce mezi lidmi se z</w:t>
      </w:r>
      <w:r w:rsidR="005F597C" w:rsidRPr="00AE6D00">
        <w:rPr>
          <w:rFonts w:ascii="Times New Roman" w:hAnsi="Times New Roman"/>
          <w:sz w:val="24"/>
          <w:szCs w:val="24"/>
        </w:rPr>
        <w:t>dravotním postižením a bez něj), je posláním pro čtyři sdružení.</w:t>
      </w:r>
    </w:p>
    <w:p w:rsidR="00B173EA" w:rsidRPr="00AE6D00" w:rsidRDefault="005F597C" w:rsidP="00AE6D00">
      <w:pPr>
        <w:pStyle w:val="Odstavecseseznamem"/>
        <w:numPr>
          <w:ilvl w:val="0"/>
          <w:numId w:val="10"/>
        </w:numPr>
        <w:spacing w:line="360" w:lineRule="auto"/>
        <w:jc w:val="both"/>
        <w:rPr>
          <w:rFonts w:ascii="Times New Roman" w:hAnsi="Times New Roman"/>
          <w:sz w:val="24"/>
          <w:szCs w:val="24"/>
        </w:rPr>
      </w:pPr>
      <w:r w:rsidRPr="00AE6D00">
        <w:rPr>
          <w:rFonts w:ascii="Times New Roman" w:hAnsi="Times New Roman"/>
          <w:sz w:val="24"/>
          <w:szCs w:val="24"/>
        </w:rPr>
        <w:t>Čtyři sdružení mají jako poslání práci</w:t>
      </w:r>
      <w:r w:rsidR="00B173EA" w:rsidRPr="00AE6D00">
        <w:rPr>
          <w:rFonts w:ascii="Times New Roman" w:hAnsi="Times New Roman"/>
          <w:sz w:val="24"/>
          <w:szCs w:val="24"/>
        </w:rPr>
        <w:t xml:space="preserve"> s rodinami v obtížné životní s</w:t>
      </w:r>
      <w:r w:rsidRPr="00AE6D00">
        <w:rPr>
          <w:rFonts w:ascii="Times New Roman" w:hAnsi="Times New Roman"/>
          <w:sz w:val="24"/>
          <w:szCs w:val="24"/>
        </w:rPr>
        <w:t>ituaci (podpora dětí i rodičů).</w:t>
      </w:r>
    </w:p>
    <w:p w:rsidR="009A0F0D" w:rsidRPr="00AE6D00" w:rsidRDefault="005F597C" w:rsidP="00AE6D00">
      <w:pPr>
        <w:pStyle w:val="Odstavecseseznamem"/>
        <w:numPr>
          <w:ilvl w:val="0"/>
          <w:numId w:val="10"/>
        </w:numPr>
        <w:spacing w:line="360" w:lineRule="auto"/>
        <w:jc w:val="both"/>
        <w:rPr>
          <w:rFonts w:ascii="Times New Roman" w:hAnsi="Times New Roman"/>
          <w:sz w:val="24"/>
          <w:szCs w:val="24"/>
        </w:rPr>
      </w:pPr>
      <w:r w:rsidRPr="00AE6D00">
        <w:rPr>
          <w:rFonts w:ascii="Times New Roman" w:hAnsi="Times New Roman"/>
          <w:sz w:val="24"/>
          <w:szCs w:val="24"/>
        </w:rPr>
        <w:t>Pomoc svobodným matkám je posláním tří subjektů.</w:t>
      </w:r>
    </w:p>
    <w:p w:rsidR="009A0F0D" w:rsidRPr="00AE6D00" w:rsidRDefault="009A0F0D" w:rsidP="00AE6D00">
      <w:pPr>
        <w:pStyle w:val="Odstavecseseznamem"/>
        <w:numPr>
          <w:ilvl w:val="0"/>
          <w:numId w:val="10"/>
        </w:numPr>
        <w:spacing w:line="360" w:lineRule="auto"/>
        <w:jc w:val="both"/>
        <w:rPr>
          <w:rFonts w:ascii="Times New Roman" w:hAnsi="Times New Roman"/>
          <w:sz w:val="24"/>
          <w:szCs w:val="24"/>
        </w:rPr>
      </w:pPr>
      <w:r w:rsidRPr="00AE6D00">
        <w:rPr>
          <w:rFonts w:ascii="Times New Roman" w:hAnsi="Times New Roman"/>
          <w:sz w:val="24"/>
          <w:szCs w:val="24"/>
        </w:rPr>
        <w:t>Podpora a pomoc sociálně znevýhodněným a ohroženým dětem</w:t>
      </w:r>
      <w:r w:rsidR="005F597C" w:rsidRPr="00AE6D00">
        <w:rPr>
          <w:rFonts w:ascii="Times New Roman" w:hAnsi="Times New Roman"/>
          <w:sz w:val="24"/>
          <w:szCs w:val="24"/>
        </w:rPr>
        <w:t>, poskytují v rámci svého poslání tři sdružení.</w:t>
      </w:r>
    </w:p>
    <w:p w:rsidR="00B173EA" w:rsidRPr="00AE6D00" w:rsidRDefault="009A0F0D" w:rsidP="00AE6D00">
      <w:pPr>
        <w:pStyle w:val="Odstavecseseznamem"/>
        <w:numPr>
          <w:ilvl w:val="0"/>
          <w:numId w:val="10"/>
        </w:numPr>
        <w:spacing w:line="360" w:lineRule="auto"/>
        <w:jc w:val="both"/>
        <w:rPr>
          <w:rFonts w:ascii="Times New Roman" w:hAnsi="Times New Roman"/>
          <w:sz w:val="24"/>
          <w:szCs w:val="24"/>
        </w:rPr>
      </w:pPr>
      <w:r w:rsidRPr="00AE6D00">
        <w:rPr>
          <w:rFonts w:ascii="Times New Roman" w:hAnsi="Times New Roman"/>
          <w:sz w:val="24"/>
          <w:szCs w:val="24"/>
        </w:rPr>
        <w:t>Sociální služby pro děti, mládež a klienty s mentálním postižením a kombinovanými vadami</w:t>
      </w:r>
      <w:r w:rsidR="005F597C" w:rsidRPr="00AE6D00">
        <w:rPr>
          <w:rFonts w:ascii="Times New Roman" w:hAnsi="Times New Roman"/>
          <w:sz w:val="24"/>
          <w:szCs w:val="24"/>
        </w:rPr>
        <w:t>, jsou posláním dvou subjektů.</w:t>
      </w:r>
    </w:p>
    <w:p w:rsidR="00B173EA" w:rsidRPr="00AE6D00" w:rsidRDefault="005F597C" w:rsidP="00AE6D00">
      <w:pPr>
        <w:pStyle w:val="Odstavecseseznamem"/>
        <w:numPr>
          <w:ilvl w:val="0"/>
          <w:numId w:val="10"/>
        </w:numPr>
        <w:spacing w:line="360" w:lineRule="auto"/>
        <w:jc w:val="both"/>
        <w:rPr>
          <w:rFonts w:ascii="Times New Roman" w:hAnsi="Times New Roman"/>
          <w:sz w:val="24"/>
          <w:szCs w:val="24"/>
        </w:rPr>
      </w:pPr>
      <w:r w:rsidRPr="00AE6D00">
        <w:rPr>
          <w:rFonts w:ascii="Times New Roman" w:hAnsi="Times New Roman"/>
          <w:sz w:val="24"/>
          <w:szCs w:val="24"/>
        </w:rPr>
        <w:lastRenderedPageBreak/>
        <w:t>Pro jedno sdružení je posláním p</w:t>
      </w:r>
      <w:r w:rsidR="00B173EA" w:rsidRPr="00AE6D00">
        <w:rPr>
          <w:rFonts w:ascii="Times New Roman" w:hAnsi="Times New Roman"/>
          <w:sz w:val="24"/>
          <w:szCs w:val="24"/>
        </w:rPr>
        <w:t>omoc dětským oddělením nemocnic, zařízení, které se starají o nemocné, handicapované děti a pomoc d</w:t>
      </w:r>
      <w:r w:rsidRPr="00AE6D00">
        <w:rPr>
          <w:rFonts w:ascii="Times New Roman" w:hAnsi="Times New Roman"/>
          <w:sz w:val="24"/>
          <w:szCs w:val="24"/>
        </w:rPr>
        <w:t>ětem ze sociálně slabých rodin.</w:t>
      </w:r>
    </w:p>
    <w:p w:rsidR="00B173EA" w:rsidRPr="00AE6D00" w:rsidRDefault="00B173EA" w:rsidP="00AE6D00">
      <w:pPr>
        <w:pStyle w:val="Odstavecseseznamem"/>
        <w:numPr>
          <w:ilvl w:val="0"/>
          <w:numId w:val="10"/>
        </w:numPr>
        <w:spacing w:line="360" w:lineRule="auto"/>
        <w:jc w:val="both"/>
        <w:rPr>
          <w:rFonts w:ascii="Times New Roman" w:hAnsi="Times New Roman"/>
          <w:sz w:val="24"/>
          <w:szCs w:val="24"/>
        </w:rPr>
      </w:pPr>
      <w:r w:rsidRPr="00AE6D00">
        <w:rPr>
          <w:rFonts w:ascii="Times New Roman" w:hAnsi="Times New Roman"/>
          <w:sz w:val="24"/>
          <w:szCs w:val="24"/>
        </w:rPr>
        <w:t>Doprovázení, vzdělávání a pomoc celým náhradním rodinám</w:t>
      </w:r>
      <w:r w:rsidR="005F597C" w:rsidRPr="00AE6D00">
        <w:rPr>
          <w:rFonts w:ascii="Times New Roman" w:hAnsi="Times New Roman"/>
          <w:sz w:val="24"/>
          <w:szCs w:val="24"/>
        </w:rPr>
        <w:t>, má jako poslání jedno sdružení.</w:t>
      </w:r>
    </w:p>
    <w:p w:rsidR="00C920C5" w:rsidRPr="00AE6D00" w:rsidRDefault="00C920C5" w:rsidP="00AE6D00">
      <w:pPr>
        <w:spacing w:line="360" w:lineRule="auto"/>
        <w:jc w:val="both"/>
        <w:rPr>
          <w:rFonts w:ascii="Times New Roman" w:hAnsi="Times New Roman"/>
          <w:sz w:val="24"/>
          <w:szCs w:val="24"/>
        </w:rPr>
      </w:pPr>
      <w:r w:rsidRPr="00AE6D00">
        <w:rPr>
          <w:rFonts w:ascii="Times New Roman" w:hAnsi="Times New Roman"/>
          <w:sz w:val="24"/>
          <w:szCs w:val="24"/>
        </w:rPr>
        <w:t xml:space="preserve">Třetí otázka se týkala </w:t>
      </w:r>
      <w:r w:rsidRPr="00AE6D00">
        <w:rPr>
          <w:rFonts w:ascii="Times New Roman" w:hAnsi="Times New Roman"/>
          <w:b/>
          <w:i/>
          <w:sz w:val="24"/>
          <w:szCs w:val="24"/>
        </w:rPr>
        <w:t>pracovní pozice</w:t>
      </w:r>
      <w:r w:rsidRPr="00AE6D00">
        <w:rPr>
          <w:rFonts w:ascii="Times New Roman" w:hAnsi="Times New Roman"/>
          <w:sz w:val="24"/>
          <w:szCs w:val="24"/>
        </w:rPr>
        <w:t xml:space="preserve"> respondenta.</w:t>
      </w:r>
    </w:p>
    <w:p w:rsidR="002832B0" w:rsidRPr="00AE6D00" w:rsidRDefault="009C5274" w:rsidP="00AE6D00">
      <w:pPr>
        <w:spacing w:line="360" w:lineRule="auto"/>
        <w:jc w:val="both"/>
        <w:rPr>
          <w:rFonts w:ascii="Times New Roman" w:hAnsi="Times New Roman"/>
          <w:i/>
          <w:sz w:val="24"/>
          <w:szCs w:val="24"/>
        </w:rPr>
      </w:pPr>
      <w:r w:rsidRPr="00AE6D00">
        <w:rPr>
          <w:rFonts w:ascii="Times New Roman" w:hAnsi="Times New Roman"/>
          <w:sz w:val="24"/>
          <w:szCs w:val="24"/>
        </w:rPr>
        <w:t>Graf 2</w:t>
      </w:r>
      <w:r w:rsidR="00F45F9F" w:rsidRPr="00AE6D00">
        <w:rPr>
          <w:rFonts w:ascii="Times New Roman" w:hAnsi="Times New Roman"/>
          <w:sz w:val="24"/>
          <w:szCs w:val="24"/>
        </w:rPr>
        <w:t xml:space="preserve">. </w:t>
      </w:r>
      <w:r w:rsidR="00F45F9F" w:rsidRPr="00AE6D00">
        <w:rPr>
          <w:rFonts w:ascii="Times New Roman" w:hAnsi="Times New Roman"/>
          <w:i/>
          <w:sz w:val="24"/>
          <w:szCs w:val="24"/>
        </w:rPr>
        <w:t>Pracovní pozice respondentů</w:t>
      </w:r>
    </w:p>
    <w:p w:rsidR="009C5274" w:rsidRPr="00AE6D00" w:rsidRDefault="00614FF2" w:rsidP="00AE6D00">
      <w:pPr>
        <w:spacing w:line="360" w:lineRule="auto"/>
        <w:jc w:val="both"/>
        <w:rPr>
          <w:rFonts w:ascii="Times New Roman" w:hAnsi="Times New Roman"/>
          <w:sz w:val="24"/>
          <w:szCs w:val="24"/>
        </w:rPr>
      </w:pPr>
      <w:r w:rsidRPr="00AE6D00">
        <w:rPr>
          <w:rFonts w:ascii="Times New Roman" w:hAnsi="Times New Roman"/>
          <w:noProof/>
          <w:sz w:val="24"/>
          <w:szCs w:val="24"/>
          <w:lang w:eastAsia="cs-CZ"/>
        </w:rPr>
        <w:drawing>
          <wp:inline distT="0" distB="0" distL="0" distR="0">
            <wp:extent cx="5391150" cy="2914650"/>
            <wp:effectExtent l="0" t="0" r="0" b="0"/>
            <wp:docPr id="1670" name="Graf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C5274" w:rsidRPr="00AE6D00" w:rsidRDefault="009C5274" w:rsidP="00AE6D00">
      <w:pPr>
        <w:spacing w:line="360" w:lineRule="auto"/>
        <w:jc w:val="both"/>
        <w:rPr>
          <w:rFonts w:ascii="Times New Roman" w:hAnsi="Times New Roman"/>
          <w:sz w:val="24"/>
          <w:szCs w:val="24"/>
        </w:rPr>
      </w:pPr>
      <w:r w:rsidRPr="00AE6D00">
        <w:rPr>
          <w:rFonts w:ascii="Times New Roman" w:hAnsi="Times New Roman"/>
          <w:sz w:val="24"/>
          <w:szCs w:val="24"/>
        </w:rPr>
        <w:t xml:space="preserve">Tab. 3. </w:t>
      </w:r>
      <w:r w:rsidRPr="00AE6D00">
        <w:rPr>
          <w:rFonts w:ascii="Times New Roman" w:hAnsi="Times New Roman"/>
          <w:i/>
          <w:sz w:val="24"/>
          <w:szCs w:val="24"/>
        </w:rPr>
        <w:t>Pracovní pozice respondentů</w:t>
      </w:r>
    </w:p>
    <w:p w:rsidR="00393D91" w:rsidRPr="00AE6D00" w:rsidRDefault="008A03E6" w:rsidP="00AE6D00">
      <w:pPr>
        <w:spacing w:line="360" w:lineRule="auto"/>
        <w:jc w:val="both"/>
        <w:rPr>
          <w:rFonts w:ascii="Times New Roman" w:hAnsi="Times New Roman"/>
          <w:sz w:val="24"/>
          <w:szCs w:val="24"/>
        </w:rPr>
      </w:pPr>
      <w:r w:rsidRPr="00AE6D00">
        <w:rPr>
          <w:rFonts w:ascii="Times New Roman" w:hAnsi="Times New Roman"/>
          <w:sz w:val="24"/>
          <w:szCs w:val="24"/>
        </w:rPr>
        <w:object w:dxaOrig="8556" w:dyaOrig="2626">
          <v:shape id="_x0000_i1027" type="#_x0000_t75" style="width:426.75pt;height:131.25pt" o:ole="">
            <v:imagedata r:id="rId14" o:title=""/>
          </v:shape>
          <o:OLEObject Type="Embed" ProgID="Excel.Sheet.12" ShapeID="_x0000_i1027" DrawAspect="Content" ObjectID="_1332892133" r:id="rId15"/>
        </w:object>
      </w:r>
    </w:p>
    <w:p w:rsidR="00D0124B" w:rsidRPr="00AE6D00" w:rsidRDefault="009C5274" w:rsidP="00AE6D00">
      <w:pPr>
        <w:spacing w:line="360" w:lineRule="auto"/>
        <w:jc w:val="both"/>
        <w:rPr>
          <w:rFonts w:ascii="Times New Roman" w:hAnsi="Times New Roman"/>
          <w:sz w:val="24"/>
          <w:szCs w:val="24"/>
        </w:rPr>
      </w:pPr>
      <w:r w:rsidRPr="00AE6D00">
        <w:rPr>
          <w:rFonts w:ascii="Times New Roman" w:hAnsi="Times New Roman"/>
          <w:sz w:val="24"/>
          <w:szCs w:val="24"/>
        </w:rPr>
        <w:t>Nejvíce z dotazovaných respondentů je zaměstnáno v o. s. jako vedoucí organizace</w:t>
      </w:r>
      <w:r w:rsidR="00C271AC" w:rsidRPr="00AE6D00">
        <w:rPr>
          <w:rFonts w:ascii="Times New Roman" w:hAnsi="Times New Roman"/>
          <w:sz w:val="24"/>
          <w:szCs w:val="24"/>
        </w:rPr>
        <w:t xml:space="preserve"> v počtu devíti, osm respondentů pracuje jako sociální pracovník, tři respondenti jsou předsedy o. s., dva jsou řediteli, dva místopředsedy, dva odbornými asistenty. Jeden dotazovaný respondent pracuje ve sdružení jako projektový koordinátor a jeden jako kontaktní pracovník.</w:t>
      </w:r>
    </w:p>
    <w:p w:rsidR="007D3DB4" w:rsidRPr="00AE6D00" w:rsidRDefault="007D3DB4" w:rsidP="00AE6D00">
      <w:pPr>
        <w:spacing w:line="360" w:lineRule="auto"/>
        <w:jc w:val="both"/>
        <w:rPr>
          <w:rFonts w:ascii="Times New Roman" w:hAnsi="Times New Roman"/>
          <w:sz w:val="24"/>
          <w:szCs w:val="24"/>
        </w:rPr>
      </w:pPr>
      <w:r w:rsidRPr="00AE6D00">
        <w:rPr>
          <w:rFonts w:ascii="Times New Roman" w:hAnsi="Times New Roman"/>
          <w:sz w:val="24"/>
          <w:szCs w:val="24"/>
        </w:rPr>
        <w:lastRenderedPageBreak/>
        <w:t xml:space="preserve">Čtvrtá otázka se zaměřovala na to, zda je </w:t>
      </w:r>
      <w:r w:rsidRPr="00AE6D00">
        <w:rPr>
          <w:rFonts w:ascii="Times New Roman" w:hAnsi="Times New Roman"/>
          <w:b/>
          <w:i/>
          <w:sz w:val="24"/>
          <w:szCs w:val="24"/>
        </w:rPr>
        <w:t>fundraising důležitý pro</w:t>
      </w:r>
      <w:r w:rsidR="00E5058C" w:rsidRPr="00AE6D00">
        <w:rPr>
          <w:rFonts w:ascii="Times New Roman" w:hAnsi="Times New Roman"/>
          <w:b/>
          <w:i/>
          <w:sz w:val="24"/>
          <w:szCs w:val="24"/>
        </w:rPr>
        <w:t xml:space="preserve"> životaschopnost</w:t>
      </w:r>
      <w:r w:rsidRPr="00AE6D00">
        <w:rPr>
          <w:rFonts w:ascii="Times New Roman" w:hAnsi="Times New Roman"/>
          <w:sz w:val="24"/>
          <w:szCs w:val="24"/>
        </w:rPr>
        <w:t xml:space="preserve"> </w:t>
      </w:r>
      <w:r w:rsidR="00793EE6" w:rsidRPr="00AE6D00">
        <w:rPr>
          <w:rFonts w:ascii="Times New Roman" w:hAnsi="Times New Roman"/>
          <w:sz w:val="24"/>
          <w:szCs w:val="24"/>
        </w:rPr>
        <w:t>NNO</w:t>
      </w:r>
      <w:r w:rsidRPr="00AE6D00">
        <w:rPr>
          <w:rFonts w:ascii="Times New Roman" w:hAnsi="Times New Roman"/>
          <w:sz w:val="24"/>
          <w:szCs w:val="24"/>
        </w:rPr>
        <w:t>.</w:t>
      </w:r>
    </w:p>
    <w:p w:rsidR="00793EE6" w:rsidRPr="00AE6D00" w:rsidRDefault="00E5058C" w:rsidP="00AE6D00">
      <w:pPr>
        <w:spacing w:line="360" w:lineRule="auto"/>
        <w:jc w:val="both"/>
        <w:rPr>
          <w:rFonts w:ascii="Times New Roman" w:hAnsi="Times New Roman"/>
          <w:sz w:val="24"/>
          <w:szCs w:val="24"/>
        </w:rPr>
      </w:pPr>
      <w:r w:rsidRPr="00AE6D00">
        <w:rPr>
          <w:rFonts w:ascii="Times New Roman" w:hAnsi="Times New Roman"/>
          <w:sz w:val="24"/>
          <w:szCs w:val="24"/>
        </w:rPr>
        <w:t>Graf 3</w:t>
      </w:r>
      <w:r w:rsidR="00793EE6" w:rsidRPr="00AE6D00">
        <w:rPr>
          <w:rFonts w:ascii="Times New Roman" w:hAnsi="Times New Roman"/>
          <w:sz w:val="24"/>
          <w:szCs w:val="24"/>
        </w:rPr>
        <w:t xml:space="preserve">. </w:t>
      </w:r>
      <w:r w:rsidR="00793EE6" w:rsidRPr="00AE6D00">
        <w:rPr>
          <w:rFonts w:ascii="Times New Roman" w:hAnsi="Times New Roman"/>
          <w:i/>
          <w:sz w:val="24"/>
          <w:szCs w:val="24"/>
        </w:rPr>
        <w:t>Důležitost fundraisingu pro organizaci</w:t>
      </w:r>
    </w:p>
    <w:p w:rsidR="00F77678" w:rsidRPr="00AE6D00" w:rsidRDefault="00614FF2" w:rsidP="00AE6D00">
      <w:pPr>
        <w:spacing w:line="360" w:lineRule="auto"/>
        <w:jc w:val="both"/>
        <w:rPr>
          <w:rFonts w:ascii="Times New Roman" w:hAnsi="Times New Roman"/>
          <w:sz w:val="24"/>
          <w:szCs w:val="24"/>
        </w:rPr>
      </w:pPr>
      <w:r w:rsidRPr="00AE6D00">
        <w:rPr>
          <w:rFonts w:ascii="Times New Roman" w:hAnsi="Times New Roman"/>
          <w:noProof/>
          <w:sz w:val="24"/>
          <w:szCs w:val="24"/>
          <w:lang w:eastAsia="cs-CZ"/>
        </w:rPr>
        <w:drawing>
          <wp:inline distT="0" distB="0" distL="0" distR="0">
            <wp:extent cx="5286375" cy="2752725"/>
            <wp:effectExtent l="0" t="0" r="0" b="0"/>
            <wp:docPr id="1669" name="Graf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35780" w:rsidRPr="00AE6D00" w:rsidRDefault="00135780" w:rsidP="00AE6D00">
      <w:pPr>
        <w:spacing w:line="360" w:lineRule="auto"/>
        <w:jc w:val="both"/>
        <w:rPr>
          <w:rFonts w:ascii="Times New Roman" w:hAnsi="Times New Roman"/>
          <w:sz w:val="24"/>
          <w:szCs w:val="24"/>
        </w:rPr>
      </w:pPr>
      <w:r w:rsidRPr="00AE6D00">
        <w:rPr>
          <w:rFonts w:ascii="Times New Roman" w:hAnsi="Times New Roman"/>
          <w:sz w:val="24"/>
          <w:szCs w:val="24"/>
        </w:rPr>
        <w:t>Tab. 4</w:t>
      </w:r>
      <w:r w:rsidR="00793EE6" w:rsidRPr="00AE6D00">
        <w:rPr>
          <w:rFonts w:ascii="Times New Roman" w:hAnsi="Times New Roman"/>
          <w:sz w:val="24"/>
          <w:szCs w:val="24"/>
        </w:rPr>
        <w:t xml:space="preserve">. </w:t>
      </w:r>
      <w:r w:rsidR="00793EE6" w:rsidRPr="00AE6D00">
        <w:rPr>
          <w:rFonts w:ascii="Times New Roman" w:hAnsi="Times New Roman"/>
          <w:i/>
          <w:sz w:val="24"/>
          <w:szCs w:val="24"/>
        </w:rPr>
        <w:t>Důležitost fundraisingu pro NN</w:t>
      </w:r>
      <w:r w:rsidRPr="00AE6D00">
        <w:rPr>
          <w:rFonts w:ascii="Times New Roman" w:hAnsi="Times New Roman"/>
          <w:i/>
          <w:sz w:val="24"/>
          <w:szCs w:val="24"/>
        </w:rPr>
        <w:t>O</w:t>
      </w:r>
    </w:p>
    <w:p w:rsidR="00135780" w:rsidRPr="00AE6D00" w:rsidRDefault="008A03E6" w:rsidP="00AE6D00">
      <w:pPr>
        <w:pStyle w:val="Odstavecseseznamem"/>
        <w:spacing w:line="360" w:lineRule="auto"/>
        <w:ind w:left="0"/>
        <w:jc w:val="both"/>
        <w:rPr>
          <w:rFonts w:ascii="Times New Roman" w:hAnsi="Times New Roman"/>
          <w:sz w:val="24"/>
          <w:szCs w:val="24"/>
        </w:rPr>
      </w:pPr>
      <w:r w:rsidRPr="00AE6D00">
        <w:rPr>
          <w:rFonts w:ascii="Times New Roman" w:hAnsi="Times New Roman"/>
          <w:sz w:val="24"/>
          <w:szCs w:val="24"/>
        </w:rPr>
        <w:object w:dxaOrig="8584" w:dyaOrig="2353">
          <v:shape id="_x0000_i1028" type="#_x0000_t75" style="width:434.25pt;height:117.75pt" o:ole="">
            <v:imagedata r:id="rId17" o:title=""/>
          </v:shape>
          <o:OLEObject Type="Embed" ProgID="Excel.Sheet.12" ShapeID="_x0000_i1028" DrawAspect="Content" ObjectID="_1332892134" r:id="rId18"/>
        </w:object>
      </w:r>
    </w:p>
    <w:p w:rsidR="00135780" w:rsidRPr="00AE6D00" w:rsidRDefault="00135780" w:rsidP="00AE6D00">
      <w:pPr>
        <w:pStyle w:val="Odstavecseseznamem"/>
        <w:spacing w:line="360" w:lineRule="auto"/>
        <w:ind w:left="0"/>
        <w:jc w:val="both"/>
        <w:rPr>
          <w:rFonts w:ascii="Times New Roman" w:hAnsi="Times New Roman"/>
          <w:sz w:val="24"/>
          <w:szCs w:val="24"/>
        </w:rPr>
      </w:pPr>
      <w:r w:rsidRPr="00AE6D00">
        <w:rPr>
          <w:rFonts w:ascii="Times New Roman" w:hAnsi="Times New Roman"/>
          <w:sz w:val="24"/>
          <w:szCs w:val="24"/>
        </w:rPr>
        <w:t>V této otázce měli respondenti na výběr ze sedmi nabízených položek. Rozhodně ano odpovědělo třináct respondentů, ano osm a spíše ano šest respondentů. Položky spíše ne, ne, rozhodně ne a nevím neoznačil žádný z dotázaných.</w:t>
      </w:r>
    </w:p>
    <w:p w:rsidR="00D0124B" w:rsidRPr="00AE6D00" w:rsidRDefault="00D0124B" w:rsidP="00AE6D00">
      <w:pPr>
        <w:pStyle w:val="Odstavecseseznamem"/>
        <w:spacing w:line="360" w:lineRule="auto"/>
        <w:ind w:left="0"/>
        <w:jc w:val="both"/>
        <w:rPr>
          <w:rFonts w:ascii="Times New Roman" w:hAnsi="Times New Roman"/>
          <w:sz w:val="24"/>
          <w:szCs w:val="24"/>
        </w:rPr>
      </w:pPr>
    </w:p>
    <w:p w:rsidR="004C13FE" w:rsidRPr="00AE6D00" w:rsidRDefault="004C13FE" w:rsidP="00AE6D00">
      <w:pPr>
        <w:pStyle w:val="Odstavecseseznamem"/>
        <w:spacing w:line="360" w:lineRule="auto"/>
        <w:ind w:left="0"/>
        <w:jc w:val="both"/>
        <w:rPr>
          <w:rFonts w:ascii="Times New Roman" w:hAnsi="Times New Roman"/>
          <w:sz w:val="24"/>
          <w:szCs w:val="24"/>
        </w:rPr>
      </w:pPr>
    </w:p>
    <w:p w:rsidR="004C13FE" w:rsidRPr="00AE6D00" w:rsidRDefault="004C13FE" w:rsidP="00AE6D00">
      <w:pPr>
        <w:pStyle w:val="Odstavecseseznamem"/>
        <w:spacing w:line="360" w:lineRule="auto"/>
        <w:ind w:left="0"/>
        <w:jc w:val="both"/>
        <w:rPr>
          <w:rFonts w:ascii="Times New Roman" w:hAnsi="Times New Roman"/>
          <w:sz w:val="24"/>
          <w:szCs w:val="24"/>
        </w:rPr>
      </w:pPr>
    </w:p>
    <w:p w:rsidR="004C13FE" w:rsidRPr="00AE6D00" w:rsidRDefault="004C13FE" w:rsidP="00AE6D00">
      <w:pPr>
        <w:pStyle w:val="Odstavecseseznamem"/>
        <w:spacing w:line="360" w:lineRule="auto"/>
        <w:ind w:left="0"/>
        <w:jc w:val="both"/>
        <w:rPr>
          <w:rFonts w:ascii="Times New Roman" w:hAnsi="Times New Roman"/>
          <w:sz w:val="24"/>
          <w:szCs w:val="24"/>
        </w:rPr>
      </w:pPr>
    </w:p>
    <w:p w:rsidR="004C13FE" w:rsidRPr="00AE6D00" w:rsidRDefault="004C13FE" w:rsidP="00AE6D00">
      <w:pPr>
        <w:pStyle w:val="Odstavecseseznamem"/>
        <w:spacing w:line="360" w:lineRule="auto"/>
        <w:ind w:left="0"/>
        <w:jc w:val="both"/>
        <w:rPr>
          <w:rFonts w:ascii="Times New Roman" w:hAnsi="Times New Roman"/>
          <w:sz w:val="24"/>
          <w:szCs w:val="24"/>
        </w:rPr>
      </w:pPr>
    </w:p>
    <w:p w:rsidR="004C13FE" w:rsidRPr="00AE6D00" w:rsidRDefault="004C13FE" w:rsidP="00AE6D00">
      <w:pPr>
        <w:pStyle w:val="Odstavecseseznamem"/>
        <w:spacing w:line="360" w:lineRule="auto"/>
        <w:ind w:left="0"/>
        <w:jc w:val="both"/>
        <w:rPr>
          <w:rFonts w:ascii="Times New Roman" w:hAnsi="Times New Roman"/>
          <w:sz w:val="24"/>
          <w:szCs w:val="24"/>
        </w:rPr>
      </w:pPr>
    </w:p>
    <w:p w:rsidR="004C13FE" w:rsidRPr="00AE6D00" w:rsidRDefault="004C13FE" w:rsidP="00AE6D00">
      <w:pPr>
        <w:pStyle w:val="Odstavecseseznamem"/>
        <w:spacing w:line="360" w:lineRule="auto"/>
        <w:ind w:left="0"/>
        <w:jc w:val="both"/>
        <w:rPr>
          <w:rFonts w:ascii="Times New Roman" w:hAnsi="Times New Roman"/>
          <w:sz w:val="24"/>
          <w:szCs w:val="24"/>
        </w:rPr>
      </w:pPr>
    </w:p>
    <w:p w:rsidR="004C13FE" w:rsidRPr="00AE6D00" w:rsidRDefault="004C13FE" w:rsidP="00AE6D00">
      <w:pPr>
        <w:pStyle w:val="Odstavecseseznamem"/>
        <w:spacing w:line="360" w:lineRule="auto"/>
        <w:ind w:left="0"/>
        <w:jc w:val="both"/>
        <w:rPr>
          <w:rFonts w:ascii="Times New Roman" w:hAnsi="Times New Roman"/>
          <w:sz w:val="24"/>
          <w:szCs w:val="24"/>
        </w:rPr>
      </w:pPr>
    </w:p>
    <w:p w:rsidR="004C13FE" w:rsidRPr="00AE6D00" w:rsidRDefault="004C13FE" w:rsidP="00AE6D00">
      <w:pPr>
        <w:pStyle w:val="Odstavecseseznamem"/>
        <w:spacing w:line="360" w:lineRule="auto"/>
        <w:ind w:left="0"/>
        <w:jc w:val="both"/>
        <w:rPr>
          <w:rFonts w:ascii="Times New Roman" w:hAnsi="Times New Roman"/>
          <w:sz w:val="24"/>
          <w:szCs w:val="24"/>
        </w:rPr>
      </w:pPr>
    </w:p>
    <w:p w:rsidR="007D3DB4" w:rsidRPr="00AE6D00" w:rsidRDefault="007D3DB4" w:rsidP="00AE6D00">
      <w:pPr>
        <w:pStyle w:val="Odstavecseseznamem"/>
        <w:spacing w:line="360" w:lineRule="auto"/>
        <w:ind w:left="0"/>
        <w:jc w:val="both"/>
        <w:rPr>
          <w:rFonts w:ascii="Times New Roman" w:hAnsi="Times New Roman"/>
          <w:sz w:val="24"/>
          <w:szCs w:val="24"/>
        </w:rPr>
      </w:pPr>
      <w:r w:rsidRPr="00AE6D00">
        <w:rPr>
          <w:rFonts w:ascii="Times New Roman" w:hAnsi="Times New Roman"/>
          <w:sz w:val="24"/>
          <w:szCs w:val="24"/>
        </w:rPr>
        <w:lastRenderedPageBreak/>
        <w:t xml:space="preserve">Pátá otázka </w:t>
      </w:r>
      <w:r w:rsidR="005C0028" w:rsidRPr="00AE6D00">
        <w:rPr>
          <w:rFonts w:ascii="Times New Roman" w:hAnsi="Times New Roman"/>
          <w:sz w:val="24"/>
          <w:szCs w:val="24"/>
        </w:rPr>
        <w:t>zjišťovala</w:t>
      </w:r>
      <w:r w:rsidRPr="00AE6D00">
        <w:rPr>
          <w:rFonts w:ascii="Times New Roman" w:hAnsi="Times New Roman"/>
          <w:sz w:val="24"/>
          <w:szCs w:val="24"/>
        </w:rPr>
        <w:t xml:space="preserve">, kdo se v organizaci </w:t>
      </w:r>
      <w:r w:rsidRPr="00AE6D00">
        <w:rPr>
          <w:rFonts w:ascii="Times New Roman" w:hAnsi="Times New Roman"/>
          <w:b/>
          <w:i/>
          <w:sz w:val="24"/>
          <w:szCs w:val="24"/>
        </w:rPr>
        <w:t>zabývá fundraisingem</w:t>
      </w:r>
      <w:r w:rsidRPr="00AE6D00">
        <w:rPr>
          <w:rFonts w:ascii="Times New Roman" w:hAnsi="Times New Roman"/>
          <w:sz w:val="24"/>
          <w:szCs w:val="24"/>
        </w:rPr>
        <w:t>.</w:t>
      </w:r>
    </w:p>
    <w:p w:rsidR="005622FF" w:rsidRPr="00AE6D00" w:rsidRDefault="00135780" w:rsidP="00AE6D00">
      <w:pPr>
        <w:spacing w:line="360" w:lineRule="auto"/>
        <w:jc w:val="both"/>
        <w:rPr>
          <w:rFonts w:ascii="Times New Roman" w:hAnsi="Times New Roman"/>
          <w:i/>
          <w:sz w:val="24"/>
          <w:szCs w:val="24"/>
        </w:rPr>
      </w:pPr>
      <w:r w:rsidRPr="00AE6D00">
        <w:rPr>
          <w:rFonts w:ascii="Times New Roman" w:hAnsi="Times New Roman"/>
          <w:sz w:val="24"/>
          <w:szCs w:val="24"/>
        </w:rPr>
        <w:t>Graf 4</w:t>
      </w:r>
      <w:r w:rsidR="005622FF" w:rsidRPr="00AE6D00">
        <w:rPr>
          <w:rFonts w:ascii="Times New Roman" w:hAnsi="Times New Roman"/>
          <w:sz w:val="24"/>
          <w:szCs w:val="24"/>
        </w:rPr>
        <w:t xml:space="preserve">. </w:t>
      </w:r>
      <w:r w:rsidR="005622FF" w:rsidRPr="00AE6D00">
        <w:rPr>
          <w:rFonts w:ascii="Times New Roman" w:hAnsi="Times New Roman"/>
          <w:i/>
          <w:sz w:val="24"/>
          <w:szCs w:val="24"/>
        </w:rPr>
        <w:t>Pozice pracovníka zabývajícího se fundraisingem.</w:t>
      </w:r>
    </w:p>
    <w:p w:rsidR="00793EE6" w:rsidRPr="00AE6D00" w:rsidRDefault="00614FF2" w:rsidP="00AE6D00">
      <w:pPr>
        <w:spacing w:line="360" w:lineRule="auto"/>
        <w:jc w:val="both"/>
        <w:rPr>
          <w:rFonts w:ascii="Times New Roman" w:hAnsi="Times New Roman"/>
          <w:sz w:val="24"/>
          <w:szCs w:val="24"/>
        </w:rPr>
      </w:pPr>
      <w:r w:rsidRPr="00AE6D00">
        <w:rPr>
          <w:rFonts w:ascii="Times New Roman" w:hAnsi="Times New Roman"/>
          <w:noProof/>
          <w:sz w:val="24"/>
          <w:szCs w:val="24"/>
          <w:lang w:eastAsia="cs-CZ"/>
        </w:rPr>
        <w:drawing>
          <wp:inline distT="0" distB="0" distL="0" distR="0">
            <wp:extent cx="5295900" cy="3048000"/>
            <wp:effectExtent l="0" t="0" r="0" b="0"/>
            <wp:docPr id="1668" name="Graf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622FF" w:rsidRPr="00AE6D00" w:rsidRDefault="00135780" w:rsidP="00AE6D00">
      <w:pPr>
        <w:spacing w:line="360" w:lineRule="auto"/>
        <w:jc w:val="both"/>
        <w:rPr>
          <w:rFonts w:ascii="Times New Roman" w:hAnsi="Times New Roman"/>
          <w:i/>
          <w:sz w:val="24"/>
          <w:szCs w:val="24"/>
        </w:rPr>
      </w:pPr>
      <w:r w:rsidRPr="00AE6D00">
        <w:rPr>
          <w:rFonts w:ascii="Times New Roman" w:hAnsi="Times New Roman"/>
          <w:sz w:val="24"/>
          <w:szCs w:val="24"/>
        </w:rPr>
        <w:t>Tab. 5</w:t>
      </w:r>
      <w:r w:rsidR="005622FF" w:rsidRPr="00AE6D00">
        <w:rPr>
          <w:rFonts w:ascii="Times New Roman" w:hAnsi="Times New Roman"/>
          <w:sz w:val="24"/>
          <w:szCs w:val="24"/>
        </w:rPr>
        <w:t xml:space="preserve">. </w:t>
      </w:r>
      <w:r w:rsidR="005622FF" w:rsidRPr="00AE6D00">
        <w:rPr>
          <w:rFonts w:ascii="Times New Roman" w:hAnsi="Times New Roman"/>
          <w:i/>
          <w:sz w:val="24"/>
          <w:szCs w:val="24"/>
        </w:rPr>
        <w:t>Pozice pracovníka zabývajícího se fundraisingem.</w:t>
      </w:r>
    </w:p>
    <w:p w:rsidR="00B45B86" w:rsidRPr="00AE6D00" w:rsidRDefault="005A2FBC" w:rsidP="00AE6D00">
      <w:pPr>
        <w:spacing w:line="360" w:lineRule="auto"/>
        <w:jc w:val="both"/>
        <w:rPr>
          <w:rFonts w:ascii="Times New Roman" w:hAnsi="Times New Roman"/>
          <w:sz w:val="24"/>
          <w:szCs w:val="24"/>
        </w:rPr>
      </w:pPr>
      <w:r w:rsidRPr="00AE6D00">
        <w:rPr>
          <w:rFonts w:ascii="Times New Roman" w:hAnsi="Times New Roman"/>
          <w:sz w:val="24"/>
          <w:szCs w:val="24"/>
        </w:rPr>
        <w:object w:dxaOrig="8757" w:dyaOrig="1503">
          <v:shape id="_x0000_i1029" type="#_x0000_t75" style="width:438pt;height:75pt" o:ole="">
            <v:imagedata r:id="rId20" o:title=""/>
          </v:shape>
          <o:OLEObject Type="Embed" ProgID="Excel.Sheet.12" ShapeID="_x0000_i1029" DrawAspect="Content" ObjectID="_1332892135" r:id="rId21"/>
        </w:object>
      </w:r>
    </w:p>
    <w:p w:rsidR="005A2FBC" w:rsidRPr="00AE6D00" w:rsidRDefault="00150E37" w:rsidP="00AE6D00">
      <w:pPr>
        <w:spacing w:line="360" w:lineRule="auto"/>
        <w:jc w:val="both"/>
        <w:rPr>
          <w:rFonts w:ascii="Times New Roman" w:hAnsi="Times New Roman"/>
          <w:sz w:val="24"/>
          <w:szCs w:val="24"/>
        </w:rPr>
      </w:pPr>
      <w:r w:rsidRPr="00AE6D00">
        <w:rPr>
          <w:rFonts w:ascii="Times New Roman" w:hAnsi="Times New Roman"/>
          <w:sz w:val="24"/>
          <w:szCs w:val="24"/>
        </w:rPr>
        <w:t xml:space="preserve">V této položce měli respondenti označit, kdo se zabývá v organizaci fundraisingem. </w:t>
      </w:r>
      <w:r w:rsidR="005A2FBC" w:rsidRPr="00AE6D00">
        <w:rPr>
          <w:rFonts w:ascii="Times New Roman" w:hAnsi="Times New Roman"/>
          <w:sz w:val="24"/>
          <w:szCs w:val="24"/>
        </w:rPr>
        <w:t>Ze získaných informací se nejvíce fundraisingem v organizaci zabývá vedoucí pracovník v počtu šestnácti. V osmi případech je fundraising v rukou týmu pracovníků. Ve dvou o. s. je fundraising v kompetenci fudraiserů. Jedna organizace volila nabízenou možnost jiný pracovník, kdy v rámci rozdělení organizace na více oblastí, si fundraising zajišťuje každá oblast sama pro sebe.</w:t>
      </w: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7D3DB4" w:rsidRPr="00AE6D00" w:rsidRDefault="00150E37" w:rsidP="00AE6D00">
      <w:pPr>
        <w:spacing w:line="360" w:lineRule="auto"/>
        <w:jc w:val="both"/>
        <w:rPr>
          <w:rFonts w:ascii="Times New Roman" w:hAnsi="Times New Roman"/>
          <w:sz w:val="24"/>
          <w:szCs w:val="24"/>
        </w:rPr>
      </w:pPr>
      <w:r w:rsidRPr="00AE6D00">
        <w:rPr>
          <w:rFonts w:ascii="Times New Roman" w:hAnsi="Times New Roman"/>
          <w:sz w:val="24"/>
          <w:szCs w:val="24"/>
        </w:rPr>
        <w:lastRenderedPageBreak/>
        <w:t>Šestá</w:t>
      </w:r>
      <w:r w:rsidR="003C2036" w:rsidRPr="00AE6D00">
        <w:rPr>
          <w:rFonts w:ascii="Times New Roman" w:hAnsi="Times New Roman"/>
          <w:sz w:val="24"/>
          <w:szCs w:val="24"/>
        </w:rPr>
        <w:t xml:space="preserve"> otázka</w:t>
      </w:r>
      <w:r w:rsidR="007D3DB4" w:rsidRPr="00AE6D00">
        <w:rPr>
          <w:rFonts w:ascii="Times New Roman" w:hAnsi="Times New Roman"/>
          <w:sz w:val="24"/>
          <w:szCs w:val="24"/>
        </w:rPr>
        <w:t xml:space="preserve"> </w:t>
      </w:r>
      <w:r w:rsidRPr="00AE6D00">
        <w:rPr>
          <w:rFonts w:ascii="Times New Roman" w:hAnsi="Times New Roman"/>
          <w:sz w:val="24"/>
          <w:szCs w:val="24"/>
        </w:rPr>
        <w:t>se ptala, zda je</w:t>
      </w:r>
      <w:r w:rsidR="007D3DB4" w:rsidRPr="00AE6D00">
        <w:rPr>
          <w:rFonts w:ascii="Times New Roman" w:hAnsi="Times New Roman"/>
          <w:sz w:val="24"/>
          <w:szCs w:val="24"/>
        </w:rPr>
        <w:t xml:space="preserve"> </w:t>
      </w:r>
      <w:r w:rsidR="007D3DB4" w:rsidRPr="00AE6D00">
        <w:rPr>
          <w:rFonts w:ascii="Times New Roman" w:hAnsi="Times New Roman"/>
          <w:b/>
          <w:i/>
          <w:sz w:val="24"/>
          <w:szCs w:val="24"/>
        </w:rPr>
        <w:t>fun</w:t>
      </w:r>
      <w:r w:rsidRPr="00AE6D00">
        <w:rPr>
          <w:rFonts w:ascii="Times New Roman" w:hAnsi="Times New Roman"/>
          <w:b/>
          <w:i/>
          <w:sz w:val="24"/>
          <w:szCs w:val="24"/>
        </w:rPr>
        <w:t>d</w:t>
      </w:r>
      <w:r w:rsidR="007D3DB4" w:rsidRPr="00AE6D00">
        <w:rPr>
          <w:rFonts w:ascii="Times New Roman" w:hAnsi="Times New Roman"/>
          <w:b/>
          <w:i/>
          <w:sz w:val="24"/>
          <w:szCs w:val="24"/>
        </w:rPr>
        <w:t>raiser zaměstnáván jako</w:t>
      </w:r>
      <w:r w:rsidRPr="00AE6D00">
        <w:rPr>
          <w:rFonts w:ascii="Times New Roman" w:hAnsi="Times New Roman"/>
          <w:b/>
          <w:i/>
          <w:sz w:val="24"/>
          <w:szCs w:val="24"/>
        </w:rPr>
        <w:t xml:space="preserve"> interní či externí pracovník</w:t>
      </w:r>
      <w:r w:rsidRPr="00AE6D00">
        <w:rPr>
          <w:rFonts w:ascii="Times New Roman" w:hAnsi="Times New Roman"/>
          <w:sz w:val="24"/>
          <w:szCs w:val="24"/>
        </w:rPr>
        <w:t>.</w:t>
      </w:r>
    </w:p>
    <w:p w:rsidR="00AF55B8" w:rsidRPr="00AE6D00" w:rsidRDefault="00150E37" w:rsidP="00AE6D00">
      <w:pPr>
        <w:spacing w:line="360" w:lineRule="auto"/>
        <w:jc w:val="both"/>
        <w:rPr>
          <w:rFonts w:ascii="Times New Roman" w:hAnsi="Times New Roman"/>
          <w:sz w:val="24"/>
          <w:szCs w:val="24"/>
        </w:rPr>
      </w:pPr>
      <w:r w:rsidRPr="00AE6D00">
        <w:rPr>
          <w:rFonts w:ascii="Times New Roman" w:hAnsi="Times New Roman"/>
          <w:sz w:val="24"/>
          <w:szCs w:val="24"/>
        </w:rPr>
        <w:t>Graf 5</w:t>
      </w:r>
      <w:r w:rsidR="00AF55B8" w:rsidRPr="00AE6D00">
        <w:rPr>
          <w:rFonts w:ascii="Times New Roman" w:hAnsi="Times New Roman"/>
          <w:sz w:val="24"/>
          <w:szCs w:val="24"/>
        </w:rPr>
        <w:t xml:space="preserve">. </w:t>
      </w:r>
      <w:r w:rsidR="00423F41" w:rsidRPr="00AE6D00">
        <w:rPr>
          <w:rFonts w:ascii="Times New Roman" w:hAnsi="Times New Roman"/>
          <w:i/>
          <w:sz w:val="24"/>
          <w:szCs w:val="24"/>
        </w:rPr>
        <w:t>Pracovní pozice fundraisera</w:t>
      </w:r>
      <w:r w:rsidR="00AF55B8" w:rsidRPr="00AE6D00">
        <w:rPr>
          <w:rFonts w:ascii="Times New Roman" w:hAnsi="Times New Roman"/>
          <w:i/>
          <w:sz w:val="24"/>
          <w:szCs w:val="24"/>
        </w:rPr>
        <w:t xml:space="preserve"> v NNO.</w:t>
      </w:r>
    </w:p>
    <w:p w:rsidR="005622FF" w:rsidRPr="00AE6D00" w:rsidRDefault="00614FF2" w:rsidP="00AE6D00">
      <w:pPr>
        <w:spacing w:line="360" w:lineRule="auto"/>
        <w:jc w:val="both"/>
        <w:rPr>
          <w:rFonts w:ascii="Times New Roman" w:hAnsi="Times New Roman"/>
          <w:sz w:val="24"/>
          <w:szCs w:val="24"/>
        </w:rPr>
      </w:pPr>
      <w:r w:rsidRPr="00AE6D00">
        <w:rPr>
          <w:rFonts w:ascii="Times New Roman" w:hAnsi="Times New Roman"/>
          <w:noProof/>
          <w:sz w:val="24"/>
          <w:szCs w:val="24"/>
          <w:lang w:eastAsia="cs-CZ"/>
        </w:rPr>
        <w:drawing>
          <wp:inline distT="0" distB="0" distL="0" distR="0">
            <wp:extent cx="5334000" cy="3000375"/>
            <wp:effectExtent l="0" t="0" r="0" b="0"/>
            <wp:docPr id="1667" name="Graf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20837" w:rsidRPr="00AE6D00" w:rsidRDefault="00150E37" w:rsidP="00AE6D00">
      <w:pPr>
        <w:spacing w:line="360" w:lineRule="auto"/>
        <w:jc w:val="both"/>
        <w:rPr>
          <w:rFonts w:ascii="Times New Roman" w:hAnsi="Times New Roman"/>
          <w:sz w:val="24"/>
          <w:szCs w:val="24"/>
        </w:rPr>
      </w:pPr>
      <w:r w:rsidRPr="00AE6D00">
        <w:rPr>
          <w:rFonts w:ascii="Times New Roman" w:hAnsi="Times New Roman"/>
          <w:sz w:val="24"/>
          <w:szCs w:val="24"/>
        </w:rPr>
        <w:t>Tab. 6</w:t>
      </w:r>
      <w:r w:rsidR="004A3A87" w:rsidRPr="00AE6D00">
        <w:rPr>
          <w:rFonts w:ascii="Times New Roman" w:hAnsi="Times New Roman"/>
          <w:sz w:val="24"/>
          <w:szCs w:val="24"/>
        </w:rPr>
        <w:t>.</w:t>
      </w:r>
      <w:r w:rsidR="002824F4" w:rsidRPr="00AE6D00">
        <w:rPr>
          <w:rFonts w:ascii="Times New Roman" w:hAnsi="Times New Roman"/>
          <w:sz w:val="24"/>
          <w:szCs w:val="24"/>
        </w:rPr>
        <w:t xml:space="preserve"> </w:t>
      </w:r>
      <w:r w:rsidR="002824F4" w:rsidRPr="00AE6D00">
        <w:rPr>
          <w:rFonts w:ascii="Times New Roman" w:hAnsi="Times New Roman"/>
          <w:i/>
          <w:sz w:val="24"/>
          <w:szCs w:val="24"/>
        </w:rPr>
        <w:t>Pracovní pozice fundraisera</w:t>
      </w:r>
    </w:p>
    <w:p w:rsidR="00620837" w:rsidRPr="00AE6D00" w:rsidRDefault="00423F41" w:rsidP="00AE6D00">
      <w:pPr>
        <w:spacing w:line="360" w:lineRule="auto"/>
        <w:jc w:val="both"/>
        <w:rPr>
          <w:rFonts w:ascii="Times New Roman" w:hAnsi="Times New Roman"/>
          <w:sz w:val="24"/>
          <w:szCs w:val="24"/>
        </w:rPr>
      </w:pPr>
      <w:r w:rsidRPr="00AE6D00">
        <w:rPr>
          <w:rFonts w:ascii="Times New Roman" w:hAnsi="Times New Roman"/>
          <w:sz w:val="24"/>
          <w:szCs w:val="24"/>
        </w:rPr>
        <w:object w:dxaOrig="8776" w:dyaOrig="913">
          <v:shape id="_x0000_i1030" type="#_x0000_t75" style="width:439.5pt;height:45.75pt" o:ole="">
            <v:imagedata r:id="rId23" o:title=""/>
          </v:shape>
          <o:OLEObject Type="Embed" ProgID="Excel.Sheet.12" ShapeID="_x0000_i1030" DrawAspect="Content" ObjectID="_1332892136" r:id="rId24"/>
        </w:object>
      </w:r>
    </w:p>
    <w:p w:rsidR="00C41A98" w:rsidRPr="00AE6D00" w:rsidRDefault="00150E37" w:rsidP="00AE6D00">
      <w:pPr>
        <w:spacing w:line="360" w:lineRule="auto"/>
        <w:jc w:val="both"/>
        <w:rPr>
          <w:rFonts w:ascii="Times New Roman" w:hAnsi="Times New Roman"/>
          <w:sz w:val="24"/>
          <w:szCs w:val="24"/>
        </w:rPr>
      </w:pPr>
      <w:r w:rsidRPr="00AE6D00">
        <w:rPr>
          <w:rFonts w:ascii="Times New Roman" w:hAnsi="Times New Roman"/>
          <w:sz w:val="24"/>
          <w:szCs w:val="24"/>
        </w:rPr>
        <w:t>Z celkového počtu dotázaných</w:t>
      </w:r>
      <w:r w:rsidR="00235AF7" w:rsidRPr="00AE6D00">
        <w:rPr>
          <w:rFonts w:ascii="Times New Roman" w:hAnsi="Times New Roman"/>
          <w:sz w:val="24"/>
          <w:szCs w:val="24"/>
        </w:rPr>
        <w:t>,</w:t>
      </w:r>
      <w:r w:rsidRPr="00AE6D00">
        <w:rPr>
          <w:rFonts w:ascii="Times New Roman" w:hAnsi="Times New Roman"/>
          <w:sz w:val="24"/>
          <w:szCs w:val="24"/>
        </w:rPr>
        <w:t xml:space="preserve"> z</w:t>
      </w:r>
      <w:r w:rsidR="00235AF7" w:rsidRPr="00AE6D00">
        <w:rPr>
          <w:rFonts w:ascii="Times New Roman" w:hAnsi="Times New Roman"/>
          <w:sz w:val="24"/>
          <w:szCs w:val="24"/>
        </w:rPr>
        <w:t>aměstnávají o. s. fundraisera v</w:t>
      </w:r>
      <w:r w:rsidRPr="00AE6D00">
        <w:rPr>
          <w:rFonts w:ascii="Times New Roman" w:hAnsi="Times New Roman"/>
          <w:sz w:val="24"/>
          <w:szCs w:val="24"/>
        </w:rPr>
        <w:t xml:space="preserve"> pětadvaceti případech jako interní</w:t>
      </w:r>
      <w:r w:rsidR="00235AF7" w:rsidRPr="00AE6D00">
        <w:rPr>
          <w:rFonts w:ascii="Times New Roman" w:hAnsi="Times New Roman"/>
          <w:sz w:val="24"/>
          <w:szCs w:val="24"/>
        </w:rPr>
        <w:t>ho</w:t>
      </w:r>
      <w:r w:rsidRPr="00AE6D00">
        <w:rPr>
          <w:rFonts w:ascii="Times New Roman" w:hAnsi="Times New Roman"/>
          <w:sz w:val="24"/>
          <w:szCs w:val="24"/>
        </w:rPr>
        <w:t xml:space="preserve"> pracovníka a ve dvou případech, je zaměstnán jako externí pracovník.</w:t>
      </w:r>
    </w:p>
    <w:p w:rsidR="002824F4" w:rsidRPr="00AE6D00" w:rsidRDefault="00235AF7" w:rsidP="00AE6D00">
      <w:pPr>
        <w:spacing w:line="360" w:lineRule="auto"/>
        <w:jc w:val="both"/>
        <w:rPr>
          <w:rFonts w:ascii="Times New Roman" w:hAnsi="Times New Roman"/>
          <w:sz w:val="24"/>
          <w:szCs w:val="24"/>
        </w:rPr>
      </w:pPr>
      <w:r w:rsidRPr="00AE6D00">
        <w:rPr>
          <w:rFonts w:ascii="Times New Roman" w:hAnsi="Times New Roman"/>
          <w:sz w:val="24"/>
          <w:szCs w:val="24"/>
        </w:rPr>
        <w:t>S</w:t>
      </w:r>
      <w:r w:rsidR="00FF318B" w:rsidRPr="00AE6D00">
        <w:rPr>
          <w:rFonts w:ascii="Times New Roman" w:hAnsi="Times New Roman"/>
          <w:sz w:val="24"/>
          <w:szCs w:val="24"/>
        </w:rPr>
        <w:t>edm</w:t>
      </w:r>
      <w:r w:rsidRPr="00AE6D00">
        <w:rPr>
          <w:rFonts w:ascii="Times New Roman" w:hAnsi="Times New Roman"/>
          <w:sz w:val="24"/>
          <w:szCs w:val="24"/>
        </w:rPr>
        <w:t>á otázka zjišťuje</w:t>
      </w:r>
      <w:r w:rsidR="00FF318B" w:rsidRPr="00AE6D00">
        <w:rPr>
          <w:rFonts w:ascii="Times New Roman" w:hAnsi="Times New Roman"/>
          <w:sz w:val="24"/>
          <w:szCs w:val="24"/>
        </w:rPr>
        <w:t xml:space="preserve">, zda </w:t>
      </w:r>
      <w:r w:rsidR="00FF318B" w:rsidRPr="00AE6D00">
        <w:rPr>
          <w:rFonts w:ascii="Times New Roman" w:hAnsi="Times New Roman"/>
          <w:b/>
          <w:i/>
          <w:sz w:val="24"/>
          <w:szCs w:val="24"/>
        </w:rPr>
        <w:t xml:space="preserve">prošel pracovník pověřený fundraisingem </w:t>
      </w:r>
      <w:r w:rsidRPr="00AE6D00">
        <w:rPr>
          <w:rFonts w:ascii="Times New Roman" w:hAnsi="Times New Roman"/>
          <w:b/>
          <w:i/>
          <w:sz w:val="24"/>
          <w:szCs w:val="24"/>
        </w:rPr>
        <w:t>vzdělávacím kurzem</w:t>
      </w:r>
      <w:r w:rsidRPr="00AE6D00">
        <w:rPr>
          <w:rFonts w:ascii="Times New Roman" w:hAnsi="Times New Roman"/>
          <w:sz w:val="24"/>
          <w:szCs w:val="24"/>
        </w:rPr>
        <w:t xml:space="preserve"> v této oblasti.</w:t>
      </w:r>
    </w:p>
    <w:p w:rsidR="002824F4" w:rsidRPr="00AE6D00" w:rsidRDefault="002824F4" w:rsidP="00AE6D00">
      <w:pPr>
        <w:spacing w:line="360" w:lineRule="auto"/>
        <w:jc w:val="both"/>
        <w:rPr>
          <w:rFonts w:ascii="Times New Roman" w:hAnsi="Times New Roman"/>
          <w:sz w:val="24"/>
          <w:szCs w:val="24"/>
        </w:rPr>
      </w:pPr>
      <w:r w:rsidRPr="00AE6D00">
        <w:rPr>
          <w:rFonts w:ascii="Times New Roman" w:hAnsi="Times New Roman"/>
          <w:sz w:val="24"/>
          <w:szCs w:val="24"/>
        </w:rPr>
        <w:t xml:space="preserve">Tab. 7. </w:t>
      </w:r>
      <w:r w:rsidRPr="00AE6D00">
        <w:rPr>
          <w:rFonts w:ascii="Times New Roman" w:hAnsi="Times New Roman"/>
          <w:i/>
          <w:sz w:val="24"/>
          <w:szCs w:val="24"/>
        </w:rPr>
        <w:t>Absolvování vzdělávacího kurzu</w:t>
      </w:r>
    </w:p>
    <w:p w:rsidR="002824F4" w:rsidRPr="00AE6D00" w:rsidRDefault="008A03E6" w:rsidP="00AE6D00">
      <w:pPr>
        <w:spacing w:line="360" w:lineRule="auto"/>
        <w:jc w:val="both"/>
        <w:rPr>
          <w:rFonts w:ascii="Times New Roman" w:hAnsi="Times New Roman"/>
          <w:sz w:val="24"/>
          <w:szCs w:val="24"/>
        </w:rPr>
      </w:pPr>
      <w:r w:rsidRPr="00AE6D00">
        <w:rPr>
          <w:rFonts w:ascii="Times New Roman" w:hAnsi="Times New Roman"/>
          <w:sz w:val="24"/>
          <w:szCs w:val="24"/>
        </w:rPr>
        <w:object w:dxaOrig="8757" w:dyaOrig="898">
          <v:shape id="_x0000_i1031" type="#_x0000_t75" style="width:438pt;height:45pt" o:ole="">
            <v:imagedata r:id="rId25" o:title=""/>
          </v:shape>
          <o:OLEObject Type="Embed" ProgID="Excel.Sheet.12" ShapeID="_x0000_i1031" DrawAspect="Content" ObjectID="_1332892137" r:id="rId26"/>
        </w:object>
      </w:r>
    </w:p>
    <w:p w:rsidR="00FF318B" w:rsidRPr="00AE6D00" w:rsidRDefault="00235AF7" w:rsidP="00AE6D00">
      <w:pPr>
        <w:spacing w:line="360" w:lineRule="auto"/>
        <w:jc w:val="both"/>
        <w:rPr>
          <w:rFonts w:ascii="Times New Roman" w:hAnsi="Times New Roman"/>
          <w:sz w:val="24"/>
          <w:szCs w:val="24"/>
        </w:rPr>
      </w:pPr>
      <w:r w:rsidRPr="00AE6D00">
        <w:rPr>
          <w:rFonts w:ascii="Times New Roman" w:hAnsi="Times New Roman"/>
          <w:sz w:val="24"/>
          <w:szCs w:val="24"/>
        </w:rPr>
        <w:t xml:space="preserve">V případě, že ano, měli respondenti uvést, jaký kurz to byl. Sedm respondentů odpovědělo ano. Absolvovaly tyto kurzy – kurz pořádaný krajským úřadem 2004, dále kurz od stejného vzdělavatele v roce 2007. Kurzy organizované NROS, manažerské vzdělávání při UKF, kurz při vzdělávání andragogiky UJAK a nejčastěji kurzy od vzdělavatele </w:t>
      </w:r>
      <w:r w:rsidRPr="00AE6D00">
        <w:rPr>
          <w:rFonts w:ascii="Times New Roman" w:hAnsi="Times New Roman"/>
          <w:sz w:val="24"/>
          <w:szCs w:val="24"/>
        </w:rPr>
        <w:lastRenderedPageBreak/>
        <w:t>neziskovky.cz. Dvacet respondentů, odpovídalo</w:t>
      </w:r>
      <w:r w:rsidR="002824F4" w:rsidRPr="00AE6D00">
        <w:rPr>
          <w:rFonts w:ascii="Times New Roman" w:hAnsi="Times New Roman"/>
          <w:sz w:val="24"/>
          <w:szCs w:val="24"/>
        </w:rPr>
        <w:t xml:space="preserve">, že fundraiser neprošel žádným </w:t>
      </w:r>
      <w:r w:rsidRPr="00AE6D00">
        <w:rPr>
          <w:rFonts w:ascii="Times New Roman" w:hAnsi="Times New Roman"/>
          <w:sz w:val="24"/>
          <w:szCs w:val="24"/>
        </w:rPr>
        <w:t>vzdělávacím kurzem.</w:t>
      </w:r>
    </w:p>
    <w:p w:rsidR="001F6E8D" w:rsidRPr="00AE6D00" w:rsidRDefault="001F6E8D" w:rsidP="00AE6D00">
      <w:pPr>
        <w:spacing w:line="360" w:lineRule="auto"/>
        <w:jc w:val="both"/>
        <w:rPr>
          <w:rFonts w:ascii="Times New Roman" w:hAnsi="Times New Roman"/>
          <w:sz w:val="24"/>
          <w:szCs w:val="24"/>
        </w:rPr>
      </w:pPr>
      <w:r w:rsidRPr="00AE6D00">
        <w:rPr>
          <w:rFonts w:ascii="Times New Roman" w:hAnsi="Times New Roman"/>
          <w:sz w:val="24"/>
          <w:szCs w:val="24"/>
        </w:rPr>
        <w:t xml:space="preserve">Osmá otázka se ptala na </w:t>
      </w:r>
      <w:r w:rsidR="002824F4" w:rsidRPr="00AE6D00">
        <w:rPr>
          <w:rFonts w:ascii="Times New Roman" w:hAnsi="Times New Roman"/>
          <w:sz w:val="24"/>
          <w:szCs w:val="24"/>
        </w:rPr>
        <w:t>názory respondentů k</w:t>
      </w:r>
      <w:r w:rsidR="00B515AB" w:rsidRPr="00AE6D00">
        <w:rPr>
          <w:rFonts w:ascii="Times New Roman" w:hAnsi="Times New Roman"/>
          <w:sz w:val="24"/>
          <w:szCs w:val="24"/>
        </w:rPr>
        <w:t> </w:t>
      </w:r>
      <w:r w:rsidR="002824F4" w:rsidRPr="00AE6D00">
        <w:rPr>
          <w:rFonts w:ascii="Times New Roman" w:hAnsi="Times New Roman"/>
          <w:b/>
          <w:i/>
          <w:sz w:val="24"/>
          <w:szCs w:val="24"/>
        </w:rPr>
        <w:t>náplni</w:t>
      </w:r>
      <w:r w:rsidR="00B515AB" w:rsidRPr="00AE6D00">
        <w:rPr>
          <w:rFonts w:ascii="Times New Roman" w:hAnsi="Times New Roman"/>
          <w:b/>
          <w:i/>
          <w:sz w:val="24"/>
          <w:szCs w:val="24"/>
        </w:rPr>
        <w:t xml:space="preserve"> práce</w:t>
      </w:r>
      <w:r w:rsidRPr="00AE6D00">
        <w:rPr>
          <w:rFonts w:ascii="Times New Roman" w:hAnsi="Times New Roman"/>
          <w:b/>
          <w:i/>
          <w:sz w:val="24"/>
          <w:szCs w:val="24"/>
        </w:rPr>
        <w:t xml:space="preserve"> fundraisera</w:t>
      </w:r>
      <w:r w:rsidR="00B515AB" w:rsidRPr="00AE6D00">
        <w:rPr>
          <w:rFonts w:ascii="Times New Roman" w:hAnsi="Times New Roman"/>
          <w:sz w:val="24"/>
          <w:szCs w:val="24"/>
        </w:rPr>
        <w:t>.</w:t>
      </w:r>
    </w:p>
    <w:p w:rsidR="00C83D3E" w:rsidRPr="00AE6D00" w:rsidRDefault="00740C2A" w:rsidP="00AE6D00">
      <w:pPr>
        <w:pStyle w:val="Odstavecseseznamem"/>
        <w:numPr>
          <w:ilvl w:val="0"/>
          <w:numId w:val="2"/>
        </w:numPr>
        <w:spacing w:line="360" w:lineRule="auto"/>
        <w:jc w:val="both"/>
        <w:rPr>
          <w:rFonts w:ascii="Times New Roman" w:hAnsi="Times New Roman"/>
          <w:sz w:val="24"/>
          <w:szCs w:val="24"/>
        </w:rPr>
      </w:pPr>
      <w:r w:rsidRPr="00AE6D00">
        <w:rPr>
          <w:rFonts w:ascii="Times New Roman" w:hAnsi="Times New Roman"/>
          <w:sz w:val="24"/>
          <w:szCs w:val="24"/>
        </w:rPr>
        <w:t>zaji</w:t>
      </w:r>
      <w:r w:rsidR="00B515AB" w:rsidRPr="00AE6D00">
        <w:rPr>
          <w:rFonts w:ascii="Times New Roman" w:hAnsi="Times New Roman"/>
          <w:sz w:val="24"/>
          <w:szCs w:val="24"/>
        </w:rPr>
        <w:t>stit</w:t>
      </w:r>
      <w:r w:rsidRPr="00AE6D00">
        <w:rPr>
          <w:rFonts w:ascii="Times New Roman" w:hAnsi="Times New Roman"/>
          <w:sz w:val="24"/>
          <w:szCs w:val="24"/>
        </w:rPr>
        <w:t xml:space="preserve"> </w:t>
      </w:r>
      <w:r w:rsidR="00C83D3E" w:rsidRPr="00AE6D00">
        <w:rPr>
          <w:rFonts w:ascii="Times New Roman" w:hAnsi="Times New Roman"/>
          <w:sz w:val="24"/>
          <w:szCs w:val="24"/>
        </w:rPr>
        <w:t xml:space="preserve">angažovanost dárců </w:t>
      </w:r>
      <w:r w:rsidR="00B515AB" w:rsidRPr="00AE6D00">
        <w:rPr>
          <w:rFonts w:ascii="Times New Roman" w:hAnsi="Times New Roman"/>
          <w:sz w:val="24"/>
          <w:szCs w:val="24"/>
        </w:rPr>
        <w:t>odpovídalo dvacet respondentů,</w:t>
      </w:r>
    </w:p>
    <w:p w:rsidR="00C83D3E" w:rsidRPr="00AE6D00" w:rsidRDefault="00C83D3E" w:rsidP="00AE6D00">
      <w:pPr>
        <w:pStyle w:val="Odstavecseseznamem"/>
        <w:numPr>
          <w:ilvl w:val="0"/>
          <w:numId w:val="2"/>
        </w:numPr>
        <w:spacing w:line="360" w:lineRule="auto"/>
        <w:jc w:val="both"/>
        <w:rPr>
          <w:rFonts w:ascii="Times New Roman" w:hAnsi="Times New Roman"/>
          <w:sz w:val="24"/>
          <w:szCs w:val="24"/>
        </w:rPr>
      </w:pPr>
      <w:r w:rsidRPr="00AE6D00">
        <w:rPr>
          <w:rFonts w:ascii="Times New Roman" w:hAnsi="Times New Roman"/>
          <w:sz w:val="24"/>
          <w:szCs w:val="24"/>
        </w:rPr>
        <w:t>příprava a zpracování</w:t>
      </w:r>
      <w:r w:rsidR="00B515AB" w:rsidRPr="00AE6D00">
        <w:rPr>
          <w:rFonts w:ascii="Times New Roman" w:hAnsi="Times New Roman"/>
          <w:sz w:val="24"/>
          <w:szCs w:val="24"/>
        </w:rPr>
        <w:t xml:space="preserve"> grantových žádostí, uvádělo sedmnáct</w:t>
      </w:r>
      <w:r w:rsidR="007752CC" w:rsidRPr="00AE6D00">
        <w:rPr>
          <w:rFonts w:ascii="Times New Roman" w:hAnsi="Times New Roman"/>
          <w:sz w:val="24"/>
          <w:szCs w:val="24"/>
        </w:rPr>
        <w:t xml:space="preserve"> dotazovaných,</w:t>
      </w:r>
    </w:p>
    <w:p w:rsidR="00C83D3E" w:rsidRPr="00AE6D00" w:rsidRDefault="00C83D3E" w:rsidP="00AE6D00">
      <w:pPr>
        <w:pStyle w:val="Odstavecseseznamem"/>
        <w:numPr>
          <w:ilvl w:val="0"/>
          <w:numId w:val="2"/>
        </w:numPr>
        <w:spacing w:line="360" w:lineRule="auto"/>
        <w:jc w:val="both"/>
        <w:rPr>
          <w:rFonts w:ascii="Times New Roman" w:hAnsi="Times New Roman"/>
          <w:sz w:val="24"/>
          <w:szCs w:val="24"/>
        </w:rPr>
      </w:pPr>
      <w:r w:rsidRPr="00AE6D00">
        <w:rPr>
          <w:rFonts w:ascii="Times New Roman" w:hAnsi="Times New Roman"/>
          <w:sz w:val="24"/>
          <w:szCs w:val="24"/>
        </w:rPr>
        <w:t>zajištění fungování organizace po finanční stránce</w:t>
      </w:r>
      <w:r w:rsidR="00B515AB" w:rsidRPr="00AE6D00">
        <w:rPr>
          <w:rFonts w:ascii="Times New Roman" w:hAnsi="Times New Roman"/>
          <w:sz w:val="24"/>
          <w:szCs w:val="24"/>
        </w:rPr>
        <w:t xml:space="preserve"> a </w:t>
      </w:r>
      <w:r w:rsidRPr="00AE6D00">
        <w:rPr>
          <w:rFonts w:ascii="Times New Roman" w:hAnsi="Times New Roman"/>
          <w:sz w:val="24"/>
          <w:szCs w:val="24"/>
        </w:rPr>
        <w:t xml:space="preserve">dofinancování organizace </w:t>
      </w:r>
      <w:r w:rsidR="00B515AB" w:rsidRPr="00AE6D00">
        <w:rPr>
          <w:rFonts w:ascii="Times New Roman" w:hAnsi="Times New Roman"/>
          <w:sz w:val="24"/>
          <w:szCs w:val="24"/>
        </w:rPr>
        <w:t>uvádělo dvanáct respondentů,</w:t>
      </w:r>
    </w:p>
    <w:p w:rsidR="00C83D3E" w:rsidRPr="00AE6D00" w:rsidRDefault="00B515AB" w:rsidP="00AE6D00">
      <w:pPr>
        <w:pStyle w:val="Odstavecseseznamem"/>
        <w:numPr>
          <w:ilvl w:val="0"/>
          <w:numId w:val="2"/>
        </w:numPr>
        <w:spacing w:line="360" w:lineRule="auto"/>
        <w:jc w:val="both"/>
        <w:rPr>
          <w:rFonts w:ascii="Times New Roman" w:hAnsi="Times New Roman"/>
          <w:sz w:val="24"/>
          <w:szCs w:val="24"/>
        </w:rPr>
      </w:pPr>
      <w:r w:rsidRPr="00AE6D00">
        <w:rPr>
          <w:rFonts w:ascii="Times New Roman" w:hAnsi="Times New Roman"/>
          <w:sz w:val="24"/>
          <w:szCs w:val="24"/>
        </w:rPr>
        <w:t xml:space="preserve">v devíti případech bylo uvedeno - </w:t>
      </w:r>
      <w:r w:rsidR="00C83D3E" w:rsidRPr="00AE6D00">
        <w:rPr>
          <w:rFonts w:ascii="Times New Roman" w:hAnsi="Times New Roman"/>
          <w:sz w:val="24"/>
          <w:szCs w:val="24"/>
        </w:rPr>
        <w:t>pro</w:t>
      </w:r>
      <w:r w:rsidRPr="00AE6D00">
        <w:rPr>
          <w:rFonts w:ascii="Times New Roman" w:hAnsi="Times New Roman"/>
          <w:sz w:val="24"/>
          <w:szCs w:val="24"/>
        </w:rPr>
        <w:t>pagace organizace, podíl na PR organizace,</w:t>
      </w:r>
    </w:p>
    <w:p w:rsidR="00C83D3E" w:rsidRPr="00AE6D00" w:rsidRDefault="00B515AB" w:rsidP="00AE6D00">
      <w:pPr>
        <w:pStyle w:val="Odstavecseseznamem"/>
        <w:numPr>
          <w:ilvl w:val="0"/>
          <w:numId w:val="2"/>
        </w:numPr>
        <w:spacing w:line="360" w:lineRule="auto"/>
        <w:jc w:val="both"/>
        <w:rPr>
          <w:rFonts w:ascii="Times New Roman" w:hAnsi="Times New Roman"/>
          <w:sz w:val="24"/>
          <w:szCs w:val="24"/>
        </w:rPr>
      </w:pPr>
      <w:r w:rsidRPr="00AE6D00">
        <w:rPr>
          <w:rFonts w:ascii="Times New Roman" w:hAnsi="Times New Roman"/>
          <w:sz w:val="24"/>
          <w:szCs w:val="24"/>
        </w:rPr>
        <w:t>fundraiser by měl reprezentovat organizaci, dle pěti odpovídajících,</w:t>
      </w:r>
    </w:p>
    <w:p w:rsidR="00C83D3E" w:rsidRPr="00AE6D00" w:rsidRDefault="00B515AB" w:rsidP="00AE6D00">
      <w:pPr>
        <w:pStyle w:val="Odstavecseseznamem"/>
        <w:numPr>
          <w:ilvl w:val="0"/>
          <w:numId w:val="2"/>
        </w:numPr>
        <w:spacing w:line="360" w:lineRule="auto"/>
        <w:jc w:val="both"/>
        <w:rPr>
          <w:rFonts w:ascii="Times New Roman" w:hAnsi="Times New Roman"/>
          <w:sz w:val="24"/>
          <w:szCs w:val="24"/>
        </w:rPr>
      </w:pPr>
      <w:r w:rsidRPr="00AE6D00">
        <w:rPr>
          <w:rFonts w:ascii="Times New Roman" w:hAnsi="Times New Roman"/>
          <w:sz w:val="24"/>
          <w:szCs w:val="24"/>
        </w:rPr>
        <w:t>v pěti případech byla uvedena příprava a organizování veřejné sbírky,</w:t>
      </w:r>
    </w:p>
    <w:p w:rsidR="00C83D3E" w:rsidRPr="00AE6D00" w:rsidRDefault="00B515AB" w:rsidP="00AE6D00">
      <w:pPr>
        <w:pStyle w:val="Odstavecseseznamem"/>
        <w:numPr>
          <w:ilvl w:val="0"/>
          <w:numId w:val="2"/>
        </w:numPr>
        <w:spacing w:line="360" w:lineRule="auto"/>
        <w:jc w:val="both"/>
        <w:rPr>
          <w:rFonts w:ascii="Times New Roman" w:hAnsi="Times New Roman"/>
          <w:sz w:val="24"/>
          <w:szCs w:val="24"/>
        </w:rPr>
      </w:pPr>
      <w:r w:rsidRPr="00AE6D00">
        <w:rPr>
          <w:rFonts w:ascii="Times New Roman" w:hAnsi="Times New Roman"/>
          <w:sz w:val="24"/>
          <w:szCs w:val="24"/>
        </w:rPr>
        <w:t>fundraiser by měl znát marketing a účetnictví organizace dle čtyř respondentů</w:t>
      </w:r>
      <w:r w:rsidR="007752CC" w:rsidRPr="00AE6D00">
        <w:rPr>
          <w:rFonts w:ascii="Times New Roman" w:hAnsi="Times New Roman"/>
          <w:sz w:val="24"/>
          <w:szCs w:val="24"/>
        </w:rPr>
        <w:t>,</w:t>
      </w:r>
    </w:p>
    <w:p w:rsidR="00C83D3E" w:rsidRPr="00AE6D00" w:rsidRDefault="00124BB7" w:rsidP="00AE6D00">
      <w:pPr>
        <w:pStyle w:val="Odstavecseseznamem"/>
        <w:numPr>
          <w:ilvl w:val="0"/>
          <w:numId w:val="2"/>
        </w:numPr>
        <w:spacing w:line="360" w:lineRule="auto"/>
        <w:jc w:val="both"/>
        <w:rPr>
          <w:rFonts w:ascii="Times New Roman" w:hAnsi="Times New Roman"/>
          <w:sz w:val="24"/>
          <w:szCs w:val="24"/>
        </w:rPr>
      </w:pPr>
      <w:r w:rsidRPr="00AE6D00">
        <w:rPr>
          <w:rFonts w:ascii="Times New Roman" w:hAnsi="Times New Roman"/>
          <w:sz w:val="24"/>
          <w:szCs w:val="24"/>
        </w:rPr>
        <w:t>připravovaní fundraisingových strategií, dle čtyř dotázaných,</w:t>
      </w:r>
    </w:p>
    <w:p w:rsidR="00C83D3E" w:rsidRPr="00AE6D00" w:rsidRDefault="00124BB7" w:rsidP="00AE6D00">
      <w:pPr>
        <w:pStyle w:val="Odstavecseseznamem"/>
        <w:numPr>
          <w:ilvl w:val="0"/>
          <w:numId w:val="2"/>
        </w:numPr>
        <w:spacing w:line="360" w:lineRule="auto"/>
        <w:jc w:val="both"/>
        <w:rPr>
          <w:rFonts w:ascii="Times New Roman" w:hAnsi="Times New Roman"/>
          <w:sz w:val="24"/>
          <w:szCs w:val="24"/>
        </w:rPr>
      </w:pPr>
      <w:r w:rsidRPr="00AE6D00">
        <w:rPr>
          <w:rFonts w:ascii="Times New Roman" w:hAnsi="Times New Roman"/>
          <w:sz w:val="24"/>
          <w:szCs w:val="24"/>
        </w:rPr>
        <w:t xml:space="preserve">ve dvou případech byl uveden </w:t>
      </w:r>
      <w:r w:rsidR="00C83D3E" w:rsidRPr="00AE6D00">
        <w:rPr>
          <w:rFonts w:ascii="Times New Roman" w:hAnsi="Times New Roman"/>
          <w:sz w:val="24"/>
          <w:szCs w:val="24"/>
        </w:rPr>
        <w:t>monitoring dostup</w:t>
      </w:r>
      <w:r w:rsidRPr="00AE6D00">
        <w:rPr>
          <w:rFonts w:ascii="Times New Roman" w:hAnsi="Times New Roman"/>
          <w:sz w:val="24"/>
          <w:szCs w:val="24"/>
        </w:rPr>
        <w:t>ných zdrojů,</w:t>
      </w:r>
    </w:p>
    <w:p w:rsidR="00C83D3E" w:rsidRPr="00AE6D00" w:rsidRDefault="00C83D3E" w:rsidP="00AE6D00">
      <w:pPr>
        <w:pStyle w:val="Odstavecseseznamem"/>
        <w:numPr>
          <w:ilvl w:val="0"/>
          <w:numId w:val="2"/>
        </w:numPr>
        <w:spacing w:line="360" w:lineRule="auto"/>
        <w:jc w:val="both"/>
        <w:rPr>
          <w:rFonts w:ascii="Times New Roman" w:hAnsi="Times New Roman"/>
          <w:sz w:val="24"/>
          <w:szCs w:val="24"/>
        </w:rPr>
      </w:pPr>
      <w:r w:rsidRPr="00AE6D00">
        <w:rPr>
          <w:rFonts w:ascii="Times New Roman" w:hAnsi="Times New Roman"/>
          <w:sz w:val="24"/>
          <w:szCs w:val="24"/>
        </w:rPr>
        <w:t xml:space="preserve">zajištění prostředků </w:t>
      </w:r>
      <w:r w:rsidR="00A7417F" w:rsidRPr="00AE6D00">
        <w:rPr>
          <w:rFonts w:ascii="Times New Roman" w:hAnsi="Times New Roman"/>
          <w:sz w:val="24"/>
          <w:szCs w:val="24"/>
        </w:rPr>
        <w:t xml:space="preserve">fundraiserem </w:t>
      </w:r>
      <w:r w:rsidRPr="00AE6D00">
        <w:rPr>
          <w:rFonts w:ascii="Times New Roman" w:hAnsi="Times New Roman"/>
          <w:sz w:val="24"/>
          <w:szCs w:val="24"/>
        </w:rPr>
        <w:t>potřebných k dalšímu rozvoji a činnosti organizace</w:t>
      </w:r>
      <w:r w:rsidR="007752CC" w:rsidRPr="00AE6D00">
        <w:rPr>
          <w:rFonts w:ascii="Times New Roman" w:hAnsi="Times New Roman"/>
          <w:sz w:val="24"/>
          <w:szCs w:val="24"/>
        </w:rPr>
        <w:t xml:space="preserve"> odpovídali dva respondenti,</w:t>
      </w:r>
    </w:p>
    <w:p w:rsidR="00C83D3E" w:rsidRPr="00AE6D00" w:rsidRDefault="00C83D3E" w:rsidP="00AE6D00">
      <w:pPr>
        <w:pStyle w:val="Odstavecseseznamem"/>
        <w:numPr>
          <w:ilvl w:val="0"/>
          <w:numId w:val="2"/>
        </w:numPr>
        <w:spacing w:line="360" w:lineRule="auto"/>
        <w:jc w:val="both"/>
        <w:rPr>
          <w:rFonts w:ascii="Times New Roman" w:hAnsi="Times New Roman"/>
          <w:sz w:val="24"/>
          <w:szCs w:val="24"/>
        </w:rPr>
      </w:pPr>
      <w:r w:rsidRPr="00AE6D00">
        <w:rPr>
          <w:rFonts w:ascii="Times New Roman" w:hAnsi="Times New Roman"/>
          <w:sz w:val="24"/>
          <w:szCs w:val="24"/>
        </w:rPr>
        <w:t xml:space="preserve">vymýšlení kampaní </w:t>
      </w:r>
      <w:r w:rsidR="007752CC" w:rsidRPr="00AE6D00">
        <w:rPr>
          <w:rFonts w:ascii="Times New Roman" w:hAnsi="Times New Roman"/>
          <w:sz w:val="24"/>
          <w:szCs w:val="24"/>
        </w:rPr>
        <w:t>fundraiserem v jednom uvedeném případě,</w:t>
      </w:r>
    </w:p>
    <w:p w:rsidR="00C83D3E" w:rsidRPr="00AE6D00" w:rsidRDefault="007752CC" w:rsidP="00AE6D00">
      <w:pPr>
        <w:pStyle w:val="Odstavecseseznamem"/>
        <w:numPr>
          <w:ilvl w:val="0"/>
          <w:numId w:val="2"/>
        </w:numPr>
        <w:spacing w:line="360" w:lineRule="auto"/>
        <w:jc w:val="both"/>
        <w:rPr>
          <w:rFonts w:ascii="Times New Roman" w:hAnsi="Times New Roman"/>
          <w:sz w:val="24"/>
          <w:szCs w:val="24"/>
        </w:rPr>
      </w:pPr>
      <w:r w:rsidRPr="00AE6D00">
        <w:rPr>
          <w:rFonts w:ascii="Times New Roman" w:hAnsi="Times New Roman"/>
          <w:sz w:val="24"/>
          <w:szCs w:val="24"/>
        </w:rPr>
        <w:t>fundraiser má mít na starost finanční rozvahu</w:t>
      </w:r>
      <w:r w:rsidR="00C83D3E" w:rsidRPr="00AE6D00">
        <w:rPr>
          <w:rFonts w:ascii="Times New Roman" w:hAnsi="Times New Roman"/>
          <w:sz w:val="24"/>
          <w:szCs w:val="24"/>
        </w:rPr>
        <w:t xml:space="preserve"> a shánění finančních toků </w:t>
      </w:r>
      <w:r w:rsidRPr="00AE6D00">
        <w:rPr>
          <w:rFonts w:ascii="Times New Roman" w:hAnsi="Times New Roman"/>
          <w:sz w:val="24"/>
          <w:szCs w:val="24"/>
        </w:rPr>
        <w:t>dle jednoho respondenta,</w:t>
      </w:r>
    </w:p>
    <w:p w:rsidR="004C13FE" w:rsidRPr="00AE6D00" w:rsidRDefault="007752CC" w:rsidP="00AE6D00">
      <w:pPr>
        <w:pStyle w:val="Odstavecseseznamem"/>
        <w:numPr>
          <w:ilvl w:val="0"/>
          <w:numId w:val="2"/>
        </w:numPr>
        <w:spacing w:line="360" w:lineRule="auto"/>
        <w:jc w:val="both"/>
        <w:rPr>
          <w:rFonts w:ascii="Times New Roman" w:hAnsi="Times New Roman"/>
          <w:sz w:val="24"/>
          <w:szCs w:val="24"/>
        </w:rPr>
      </w:pPr>
      <w:r w:rsidRPr="00AE6D00">
        <w:rPr>
          <w:rFonts w:ascii="Times New Roman" w:hAnsi="Times New Roman"/>
          <w:sz w:val="24"/>
          <w:szCs w:val="24"/>
        </w:rPr>
        <w:t xml:space="preserve">dle jednoho respondenta je úkolem fundraisera </w:t>
      </w:r>
      <w:r w:rsidR="001F6E8D" w:rsidRPr="00AE6D00">
        <w:rPr>
          <w:rFonts w:ascii="Times New Roman" w:hAnsi="Times New Roman"/>
          <w:sz w:val="24"/>
          <w:szCs w:val="24"/>
        </w:rPr>
        <w:t xml:space="preserve">vzdělávat laickou veřejnost o </w:t>
      </w:r>
    </w:p>
    <w:p w:rsidR="001F6E8D" w:rsidRPr="00AE6D00" w:rsidRDefault="001F6E8D" w:rsidP="00AE6D00">
      <w:pPr>
        <w:pStyle w:val="Odstavecseseznamem"/>
        <w:spacing w:line="360" w:lineRule="auto"/>
        <w:jc w:val="both"/>
        <w:rPr>
          <w:rFonts w:ascii="Times New Roman" w:hAnsi="Times New Roman"/>
          <w:sz w:val="24"/>
          <w:szCs w:val="24"/>
        </w:rPr>
      </w:pPr>
      <w:r w:rsidRPr="00AE6D00">
        <w:rPr>
          <w:rFonts w:ascii="Times New Roman" w:hAnsi="Times New Roman"/>
          <w:sz w:val="24"/>
          <w:szCs w:val="24"/>
        </w:rPr>
        <w:t>poslání, cílech a významu</w:t>
      </w:r>
      <w:r w:rsidR="007752CC" w:rsidRPr="00AE6D00">
        <w:rPr>
          <w:rFonts w:ascii="Times New Roman" w:hAnsi="Times New Roman"/>
          <w:sz w:val="24"/>
          <w:szCs w:val="24"/>
        </w:rPr>
        <w:t xml:space="preserve"> organizace</w:t>
      </w:r>
      <w:r w:rsidRPr="00AE6D00">
        <w:rPr>
          <w:rFonts w:ascii="Times New Roman" w:hAnsi="Times New Roman"/>
          <w:sz w:val="24"/>
          <w:szCs w:val="24"/>
        </w:rPr>
        <w:t xml:space="preserve"> </w:t>
      </w:r>
      <w:r w:rsidR="007752CC" w:rsidRPr="00AE6D00">
        <w:rPr>
          <w:rFonts w:ascii="Times New Roman" w:hAnsi="Times New Roman"/>
          <w:sz w:val="24"/>
          <w:szCs w:val="24"/>
        </w:rPr>
        <w:t xml:space="preserve">a </w:t>
      </w:r>
      <w:r w:rsidRPr="00AE6D00">
        <w:rPr>
          <w:rFonts w:ascii="Times New Roman" w:hAnsi="Times New Roman"/>
          <w:sz w:val="24"/>
          <w:szCs w:val="24"/>
        </w:rPr>
        <w:t>veřejnému závazku</w:t>
      </w:r>
      <w:r w:rsidR="007752CC" w:rsidRPr="00AE6D00">
        <w:rPr>
          <w:rFonts w:ascii="Times New Roman" w:hAnsi="Times New Roman"/>
          <w:sz w:val="24"/>
          <w:szCs w:val="24"/>
        </w:rPr>
        <w:t>.</w:t>
      </w:r>
    </w:p>
    <w:p w:rsidR="004C13FE" w:rsidRPr="00AE6D00" w:rsidRDefault="004C13FE" w:rsidP="00AE6D00">
      <w:pPr>
        <w:pStyle w:val="Odstavecseseznamem"/>
        <w:spacing w:line="360" w:lineRule="auto"/>
        <w:jc w:val="both"/>
        <w:rPr>
          <w:rFonts w:ascii="Times New Roman" w:hAnsi="Times New Roman"/>
          <w:sz w:val="24"/>
          <w:szCs w:val="24"/>
        </w:rPr>
      </w:pPr>
    </w:p>
    <w:p w:rsidR="004C13FE" w:rsidRPr="00AE6D00" w:rsidRDefault="004C13FE" w:rsidP="00AE6D00">
      <w:pPr>
        <w:pStyle w:val="Odstavecseseznamem"/>
        <w:spacing w:line="360" w:lineRule="auto"/>
        <w:jc w:val="both"/>
        <w:rPr>
          <w:rFonts w:ascii="Times New Roman" w:hAnsi="Times New Roman"/>
          <w:sz w:val="24"/>
          <w:szCs w:val="24"/>
        </w:rPr>
      </w:pPr>
    </w:p>
    <w:p w:rsidR="004C13FE" w:rsidRPr="00AE6D00" w:rsidRDefault="004C13FE" w:rsidP="00AE6D00">
      <w:pPr>
        <w:pStyle w:val="Odstavecseseznamem"/>
        <w:spacing w:line="360" w:lineRule="auto"/>
        <w:jc w:val="both"/>
        <w:rPr>
          <w:rFonts w:ascii="Times New Roman" w:hAnsi="Times New Roman"/>
          <w:sz w:val="24"/>
          <w:szCs w:val="24"/>
        </w:rPr>
      </w:pPr>
    </w:p>
    <w:p w:rsidR="004C13FE" w:rsidRPr="00AE6D00" w:rsidRDefault="004C13FE" w:rsidP="00AE6D00">
      <w:pPr>
        <w:pStyle w:val="Odstavecseseznamem"/>
        <w:spacing w:line="360" w:lineRule="auto"/>
        <w:jc w:val="both"/>
        <w:rPr>
          <w:rFonts w:ascii="Times New Roman" w:hAnsi="Times New Roman"/>
          <w:sz w:val="24"/>
          <w:szCs w:val="24"/>
        </w:rPr>
      </w:pPr>
    </w:p>
    <w:p w:rsidR="004C13FE" w:rsidRPr="00AE6D00" w:rsidRDefault="004C13FE" w:rsidP="00AE6D00">
      <w:pPr>
        <w:pStyle w:val="Odstavecseseznamem"/>
        <w:spacing w:line="360" w:lineRule="auto"/>
        <w:jc w:val="both"/>
        <w:rPr>
          <w:rFonts w:ascii="Times New Roman" w:hAnsi="Times New Roman"/>
          <w:sz w:val="24"/>
          <w:szCs w:val="24"/>
        </w:rPr>
      </w:pPr>
    </w:p>
    <w:p w:rsidR="004C13FE" w:rsidRPr="00AE6D00" w:rsidRDefault="004C13FE" w:rsidP="00AE6D00">
      <w:pPr>
        <w:pStyle w:val="Odstavecseseznamem"/>
        <w:spacing w:line="360" w:lineRule="auto"/>
        <w:jc w:val="both"/>
        <w:rPr>
          <w:rFonts w:ascii="Times New Roman" w:hAnsi="Times New Roman"/>
          <w:sz w:val="24"/>
          <w:szCs w:val="24"/>
        </w:rPr>
      </w:pPr>
    </w:p>
    <w:p w:rsidR="004C13FE" w:rsidRPr="00AE6D00" w:rsidRDefault="004C13FE" w:rsidP="00AE6D00">
      <w:pPr>
        <w:pStyle w:val="Odstavecseseznamem"/>
        <w:spacing w:line="360" w:lineRule="auto"/>
        <w:jc w:val="both"/>
        <w:rPr>
          <w:rFonts w:ascii="Times New Roman" w:hAnsi="Times New Roman"/>
          <w:sz w:val="24"/>
          <w:szCs w:val="24"/>
        </w:rPr>
      </w:pPr>
    </w:p>
    <w:p w:rsidR="004C13FE" w:rsidRPr="00AE6D00" w:rsidRDefault="004C13FE" w:rsidP="00AE6D00">
      <w:pPr>
        <w:pStyle w:val="Odstavecseseznamem"/>
        <w:spacing w:line="360" w:lineRule="auto"/>
        <w:jc w:val="both"/>
        <w:rPr>
          <w:rFonts w:ascii="Times New Roman" w:hAnsi="Times New Roman"/>
          <w:sz w:val="24"/>
          <w:szCs w:val="24"/>
        </w:rPr>
      </w:pPr>
    </w:p>
    <w:p w:rsidR="004C13FE" w:rsidRPr="00AE6D00" w:rsidRDefault="004C13FE" w:rsidP="00AE6D00">
      <w:pPr>
        <w:pStyle w:val="Odstavecseseznamem"/>
        <w:spacing w:line="360" w:lineRule="auto"/>
        <w:jc w:val="both"/>
        <w:rPr>
          <w:rFonts w:ascii="Times New Roman" w:hAnsi="Times New Roman"/>
          <w:sz w:val="24"/>
          <w:szCs w:val="24"/>
        </w:rPr>
      </w:pPr>
    </w:p>
    <w:p w:rsidR="004C13FE" w:rsidRPr="00AE6D00" w:rsidRDefault="004C13FE" w:rsidP="00AE6D00">
      <w:pPr>
        <w:pStyle w:val="Odstavecseseznamem"/>
        <w:spacing w:line="360" w:lineRule="auto"/>
        <w:jc w:val="both"/>
        <w:rPr>
          <w:rFonts w:ascii="Times New Roman" w:hAnsi="Times New Roman"/>
          <w:sz w:val="24"/>
          <w:szCs w:val="24"/>
        </w:rPr>
      </w:pPr>
    </w:p>
    <w:p w:rsidR="004C13FE" w:rsidRPr="00AE6D00" w:rsidRDefault="004C13FE" w:rsidP="00AE6D00">
      <w:pPr>
        <w:pStyle w:val="Odstavecseseznamem"/>
        <w:spacing w:line="360" w:lineRule="auto"/>
        <w:jc w:val="both"/>
        <w:rPr>
          <w:rFonts w:ascii="Times New Roman" w:hAnsi="Times New Roman"/>
          <w:sz w:val="24"/>
          <w:szCs w:val="24"/>
        </w:rPr>
      </w:pPr>
    </w:p>
    <w:p w:rsidR="004C13FE" w:rsidRPr="00AE6D00" w:rsidRDefault="004C13FE" w:rsidP="00AE6D00">
      <w:pPr>
        <w:pStyle w:val="Odstavecseseznamem"/>
        <w:spacing w:line="360" w:lineRule="auto"/>
        <w:jc w:val="both"/>
        <w:rPr>
          <w:rFonts w:ascii="Times New Roman" w:hAnsi="Times New Roman"/>
          <w:sz w:val="24"/>
          <w:szCs w:val="24"/>
        </w:rPr>
      </w:pPr>
    </w:p>
    <w:p w:rsidR="001F6E8D" w:rsidRPr="00AE6D00" w:rsidRDefault="001F6E8D" w:rsidP="00AE6D00">
      <w:pPr>
        <w:spacing w:line="360" w:lineRule="auto"/>
        <w:jc w:val="both"/>
        <w:rPr>
          <w:rFonts w:ascii="Times New Roman" w:hAnsi="Times New Roman"/>
          <w:b/>
          <w:i/>
          <w:sz w:val="24"/>
          <w:szCs w:val="24"/>
        </w:rPr>
      </w:pPr>
      <w:r w:rsidRPr="00AE6D00">
        <w:rPr>
          <w:rFonts w:ascii="Times New Roman" w:hAnsi="Times New Roman"/>
          <w:sz w:val="24"/>
          <w:szCs w:val="24"/>
        </w:rPr>
        <w:lastRenderedPageBreak/>
        <w:t xml:space="preserve">V deváté otázce bylo možné označit více odpovědí, ptala se, </w:t>
      </w:r>
      <w:r w:rsidRPr="00AE6D00">
        <w:rPr>
          <w:rFonts w:ascii="Times New Roman" w:hAnsi="Times New Roman"/>
          <w:b/>
          <w:i/>
          <w:sz w:val="24"/>
          <w:szCs w:val="24"/>
        </w:rPr>
        <w:t>jaké dárce organizace nejčastěji oslovuje.</w:t>
      </w:r>
    </w:p>
    <w:p w:rsidR="00AF55B8" w:rsidRPr="00AE6D00" w:rsidRDefault="007752CC" w:rsidP="00AE6D00">
      <w:pPr>
        <w:spacing w:line="360" w:lineRule="auto"/>
        <w:jc w:val="both"/>
        <w:rPr>
          <w:rFonts w:ascii="Times New Roman" w:hAnsi="Times New Roman"/>
          <w:i/>
          <w:sz w:val="24"/>
          <w:szCs w:val="24"/>
        </w:rPr>
      </w:pPr>
      <w:r w:rsidRPr="00AE6D00">
        <w:rPr>
          <w:rFonts w:ascii="Times New Roman" w:hAnsi="Times New Roman"/>
          <w:sz w:val="24"/>
          <w:szCs w:val="24"/>
        </w:rPr>
        <w:t>Graf 6</w:t>
      </w:r>
      <w:r w:rsidR="00AF55B8" w:rsidRPr="00AE6D00">
        <w:rPr>
          <w:rFonts w:ascii="Times New Roman" w:hAnsi="Times New Roman"/>
          <w:sz w:val="24"/>
          <w:szCs w:val="24"/>
        </w:rPr>
        <w:t xml:space="preserve">. </w:t>
      </w:r>
      <w:r w:rsidR="00AF55B8" w:rsidRPr="00AE6D00">
        <w:rPr>
          <w:rFonts w:ascii="Times New Roman" w:hAnsi="Times New Roman"/>
          <w:i/>
          <w:sz w:val="24"/>
          <w:szCs w:val="24"/>
        </w:rPr>
        <w:t>Nejčastější oslovování dárců NNO.</w:t>
      </w:r>
    </w:p>
    <w:p w:rsidR="00EE0DBB" w:rsidRPr="00AE6D00" w:rsidRDefault="00614FF2" w:rsidP="00AE6D00">
      <w:pPr>
        <w:spacing w:line="360" w:lineRule="auto"/>
        <w:jc w:val="both"/>
        <w:rPr>
          <w:rFonts w:ascii="Times New Roman" w:hAnsi="Times New Roman"/>
          <w:sz w:val="24"/>
          <w:szCs w:val="24"/>
        </w:rPr>
      </w:pPr>
      <w:r w:rsidRPr="00AE6D00">
        <w:rPr>
          <w:rFonts w:ascii="Times New Roman" w:hAnsi="Times New Roman"/>
          <w:noProof/>
          <w:sz w:val="24"/>
          <w:szCs w:val="24"/>
          <w:lang w:eastAsia="cs-CZ"/>
        </w:rPr>
        <w:drawing>
          <wp:inline distT="0" distB="0" distL="0" distR="0">
            <wp:extent cx="5353050" cy="2952750"/>
            <wp:effectExtent l="0" t="0" r="0" b="0"/>
            <wp:docPr id="1666" name="Graf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E0DBB" w:rsidRPr="00AE6D00" w:rsidRDefault="007752CC" w:rsidP="00AE6D00">
      <w:pPr>
        <w:spacing w:line="360" w:lineRule="auto"/>
        <w:ind w:left="708" w:hanging="708"/>
        <w:jc w:val="both"/>
        <w:rPr>
          <w:rFonts w:ascii="Times New Roman" w:hAnsi="Times New Roman"/>
          <w:sz w:val="24"/>
          <w:szCs w:val="24"/>
        </w:rPr>
      </w:pPr>
      <w:r w:rsidRPr="00AE6D00">
        <w:rPr>
          <w:rFonts w:ascii="Times New Roman" w:hAnsi="Times New Roman"/>
          <w:sz w:val="24"/>
          <w:szCs w:val="24"/>
        </w:rPr>
        <w:t>Tab. 8</w:t>
      </w:r>
      <w:r w:rsidR="004A3A87" w:rsidRPr="00AE6D00">
        <w:rPr>
          <w:rFonts w:ascii="Times New Roman" w:hAnsi="Times New Roman"/>
          <w:sz w:val="24"/>
          <w:szCs w:val="24"/>
        </w:rPr>
        <w:t>.</w:t>
      </w:r>
      <w:r w:rsidR="00AF55B8" w:rsidRPr="00AE6D00">
        <w:rPr>
          <w:rFonts w:ascii="Times New Roman" w:hAnsi="Times New Roman"/>
          <w:sz w:val="24"/>
          <w:szCs w:val="24"/>
        </w:rPr>
        <w:t xml:space="preserve"> </w:t>
      </w:r>
      <w:r w:rsidR="00AF55B8" w:rsidRPr="00AE6D00">
        <w:rPr>
          <w:rFonts w:ascii="Times New Roman" w:hAnsi="Times New Roman"/>
          <w:i/>
          <w:sz w:val="24"/>
          <w:szCs w:val="24"/>
        </w:rPr>
        <w:t>Oslovování dárců organizacemi.</w:t>
      </w:r>
    </w:p>
    <w:p w:rsidR="00AF55B8" w:rsidRPr="00AE6D00" w:rsidRDefault="008A03E6" w:rsidP="00AE6D00">
      <w:pPr>
        <w:spacing w:line="360" w:lineRule="auto"/>
        <w:ind w:left="708" w:hanging="708"/>
        <w:jc w:val="both"/>
        <w:rPr>
          <w:rFonts w:ascii="Times New Roman" w:hAnsi="Times New Roman"/>
          <w:sz w:val="24"/>
          <w:szCs w:val="24"/>
        </w:rPr>
      </w:pPr>
      <w:r w:rsidRPr="00AE6D00">
        <w:rPr>
          <w:rFonts w:ascii="Times New Roman" w:hAnsi="Times New Roman"/>
          <w:sz w:val="24"/>
          <w:szCs w:val="24"/>
        </w:rPr>
        <w:object w:dxaOrig="8603" w:dyaOrig="1762">
          <v:shape id="_x0000_i1032" type="#_x0000_t75" style="width:429.75pt;height:87.75pt" o:ole="">
            <v:imagedata r:id="rId28" o:title=""/>
          </v:shape>
          <o:OLEObject Type="Embed" ProgID="Excel.Sheet.12" ShapeID="_x0000_i1032" DrawAspect="Content" ObjectID="_1332892138" r:id="rId29"/>
        </w:object>
      </w:r>
    </w:p>
    <w:p w:rsidR="00827206" w:rsidRPr="00AE6D00" w:rsidRDefault="007752CC" w:rsidP="00AE6D00">
      <w:pPr>
        <w:spacing w:after="0" w:line="360" w:lineRule="auto"/>
        <w:ind w:left="708" w:hanging="708"/>
        <w:jc w:val="both"/>
        <w:rPr>
          <w:rFonts w:ascii="Times New Roman" w:hAnsi="Times New Roman"/>
          <w:sz w:val="24"/>
          <w:szCs w:val="24"/>
        </w:rPr>
      </w:pPr>
      <w:r w:rsidRPr="00AE6D00">
        <w:rPr>
          <w:rFonts w:ascii="Times New Roman" w:hAnsi="Times New Roman"/>
          <w:sz w:val="24"/>
          <w:szCs w:val="24"/>
        </w:rPr>
        <w:t>Z </w:t>
      </w:r>
      <w:r w:rsidR="000823C7" w:rsidRPr="00AE6D00">
        <w:rPr>
          <w:rFonts w:ascii="Times New Roman" w:hAnsi="Times New Roman"/>
          <w:sz w:val="24"/>
          <w:szCs w:val="24"/>
        </w:rPr>
        <w:t>výsledků</w:t>
      </w:r>
      <w:r w:rsidRPr="00AE6D00">
        <w:rPr>
          <w:rFonts w:ascii="Times New Roman" w:hAnsi="Times New Roman"/>
          <w:sz w:val="24"/>
          <w:szCs w:val="24"/>
        </w:rPr>
        <w:t xml:space="preserve"> dotazníku je patrné</w:t>
      </w:r>
      <w:r w:rsidR="000823C7" w:rsidRPr="00AE6D00">
        <w:rPr>
          <w:rFonts w:ascii="Times New Roman" w:hAnsi="Times New Roman"/>
          <w:sz w:val="24"/>
          <w:szCs w:val="24"/>
        </w:rPr>
        <w:t xml:space="preserve">, že o. s. </w:t>
      </w:r>
      <w:r w:rsidR="00827206" w:rsidRPr="00AE6D00">
        <w:rPr>
          <w:rFonts w:ascii="Times New Roman" w:hAnsi="Times New Roman"/>
          <w:sz w:val="24"/>
          <w:szCs w:val="24"/>
        </w:rPr>
        <w:t xml:space="preserve">využívají </w:t>
      </w:r>
      <w:r w:rsidR="000823C7" w:rsidRPr="00AE6D00">
        <w:rPr>
          <w:rFonts w:ascii="Times New Roman" w:hAnsi="Times New Roman"/>
          <w:sz w:val="24"/>
          <w:szCs w:val="24"/>
        </w:rPr>
        <w:t xml:space="preserve">nejčastěji </w:t>
      </w:r>
      <w:r w:rsidR="00827206" w:rsidRPr="00AE6D00">
        <w:rPr>
          <w:rFonts w:ascii="Times New Roman" w:hAnsi="Times New Roman"/>
          <w:sz w:val="24"/>
          <w:szCs w:val="24"/>
        </w:rPr>
        <w:t xml:space="preserve">dotace od </w:t>
      </w:r>
      <w:r w:rsidR="000823C7" w:rsidRPr="00AE6D00">
        <w:rPr>
          <w:rFonts w:ascii="Times New Roman" w:hAnsi="Times New Roman"/>
          <w:sz w:val="24"/>
          <w:szCs w:val="24"/>
        </w:rPr>
        <w:t>státní</w:t>
      </w:r>
      <w:r w:rsidR="00827206" w:rsidRPr="00AE6D00">
        <w:rPr>
          <w:rFonts w:ascii="Times New Roman" w:hAnsi="Times New Roman"/>
          <w:sz w:val="24"/>
          <w:szCs w:val="24"/>
        </w:rPr>
        <w:t>ch donátorů</w:t>
      </w:r>
    </w:p>
    <w:p w:rsidR="008A03E6" w:rsidRPr="00AE6D00" w:rsidRDefault="000823C7" w:rsidP="00AE6D00">
      <w:pPr>
        <w:spacing w:after="0" w:line="360" w:lineRule="auto"/>
        <w:ind w:left="708" w:hanging="708"/>
        <w:jc w:val="both"/>
        <w:rPr>
          <w:rFonts w:ascii="Times New Roman" w:hAnsi="Times New Roman"/>
          <w:sz w:val="24"/>
          <w:szCs w:val="24"/>
        </w:rPr>
      </w:pPr>
      <w:r w:rsidRPr="00AE6D00">
        <w:rPr>
          <w:rFonts w:ascii="Times New Roman" w:hAnsi="Times New Roman"/>
          <w:sz w:val="24"/>
          <w:szCs w:val="24"/>
        </w:rPr>
        <w:t xml:space="preserve">v počtu šestnácti </w:t>
      </w:r>
      <w:r w:rsidR="00827206" w:rsidRPr="00AE6D00">
        <w:rPr>
          <w:rFonts w:ascii="Times New Roman" w:hAnsi="Times New Roman"/>
          <w:sz w:val="24"/>
          <w:szCs w:val="24"/>
        </w:rPr>
        <w:t>odpovědí. Dalšími jsou firemní dárci v počtu čtrnácti</w:t>
      </w:r>
      <w:r w:rsidR="008A03E6" w:rsidRPr="00AE6D00">
        <w:rPr>
          <w:rFonts w:ascii="Times New Roman" w:hAnsi="Times New Roman"/>
          <w:sz w:val="24"/>
          <w:szCs w:val="24"/>
        </w:rPr>
        <w:t>, následují</w:t>
      </w:r>
    </w:p>
    <w:p w:rsidR="008A03E6" w:rsidRPr="00AE6D00" w:rsidRDefault="008A03E6" w:rsidP="00AE6D00">
      <w:pPr>
        <w:spacing w:after="0" w:line="360" w:lineRule="auto"/>
        <w:ind w:left="708" w:hanging="708"/>
        <w:jc w:val="both"/>
        <w:rPr>
          <w:rFonts w:ascii="Times New Roman" w:hAnsi="Times New Roman"/>
          <w:sz w:val="24"/>
          <w:szCs w:val="24"/>
        </w:rPr>
      </w:pPr>
      <w:r w:rsidRPr="00AE6D00">
        <w:rPr>
          <w:rFonts w:ascii="Times New Roman" w:hAnsi="Times New Roman"/>
          <w:sz w:val="24"/>
          <w:szCs w:val="24"/>
        </w:rPr>
        <w:t>individuální dárci s počtem čtrnácti odpovědí, dále prostředky od nadací a nadačních fondů</w:t>
      </w:r>
    </w:p>
    <w:p w:rsidR="000823C7" w:rsidRPr="00AE6D00" w:rsidRDefault="008A03E6" w:rsidP="00AE6D00">
      <w:pPr>
        <w:spacing w:after="0" w:line="360" w:lineRule="auto"/>
        <w:ind w:left="708" w:hanging="708"/>
        <w:jc w:val="both"/>
        <w:rPr>
          <w:rFonts w:ascii="Times New Roman" w:hAnsi="Times New Roman"/>
          <w:sz w:val="24"/>
          <w:szCs w:val="24"/>
        </w:rPr>
      </w:pPr>
      <w:r w:rsidRPr="00AE6D00">
        <w:rPr>
          <w:rFonts w:ascii="Times New Roman" w:hAnsi="Times New Roman"/>
          <w:sz w:val="24"/>
          <w:szCs w:val="24"/>
        </w:rPr>
        <w:t>v počtu devíti odpovědí a prostředky z EU v počtu osmi odpovědí.</w:t>
      </w:r>
    </w:p>
    <w:p w:rsidR="004C13FE" w:rsidRPr="00AE6D00" w:rsidRDefault="004C13FE" w:rsidP="00AE6D00">
      <w:pPr>
        <w:spacing w:after="0" w:line="360" w:lineRule="auto"/>
        <w:ind w:left="708" w:hanging="708"/>
        <w:jc w:val="both"/>
        <w:rPr>
          <w:rFonts w:ascii="Times New Roman" w:hAnsi="Times New Roman"/>
          <w:sz w:val="24"/>
          <w:szCs w:val="24"/>
        </w:rPr>
      </w:pPr>
    </w:p>
    <w:p w:rsidR="004C13FE" w:rsidRPr="00AE6D00" w:rsidRDefault="004C13FE" w:rsidP="00AE6D00">
      <w:pPr>
        <w:spacing w:after="0" w:line="360" w:lineRule="auto"/>
        <w:ind w:left="708" w:hanging="708"/>
        <w:jc w:val="both"/>
        <w:rPr>
          <w:rFonts w:ascii="Times New Roman" w:hAnsi="Times New Roman"/>
          <w:sz w:val="24"/>
          <w:szCs w:val="24"/>
        </w:rPr>
      </w:pPr>
    </w:p>
    <w:p w:rsidR="004C13FE" w:rsidRPr="00AE6D00" w:rsidRDefault="004C13FE" w:rsidP="00AE6D00">
      <w:pPr>
        <w:spacing w:after="0" w:line="360" w:lineRule="auto"/>
        <w:ind w:left="708" w:hanging="708"/>
        <w:jc w:val="both"/>
        <w:rPr>
          <w:rFonts w:ascii="Times New Roman" w:hAnsi="Times New Roman"/>
          <w:sz w:val="24"/>
          <w:szCs w:val="24"/>
        </w:rPr>
      </w:pPr>
    </w:p>
    <w:p w:rsidR="004C13FE" w:rsidRPr="00AE6D00" w:rsidRDefault="004C13FE" w:rsidP="00AE6D00">
      <w:pPr>
        <w:spacing w:after="0" w:line="360" w:lineRule="auto"/>
        <w:ind w:left="708" w:hanging="708"/>
        <w:jc w:val="both"/>
        <w:rPr>
          <w:rFonts w:ascii="Times New Roman" w:hAnsi="Times New Roman"/>
          <w:sz w:val="24"/>
          <w:szCs w:val="24"/>
        </w:rPr>
      </w:pPr>
    </w:p>
    <w:p w:rsidR="004C13FE" w:rsidRPr="00AE6D00" w:rsidRDefault="004C13FE" w:rsidP="00AE6D00">
      <w:pPr>
        <w:spacing w:after="0" w:line="360" w:lineRule="auto"/>
        <w:ind w:left="708" w:hanging="708"/>
        <w:jc w:val="both"/>
        <w:rPr>
          <w:rFonts w:ascii="Times New Roman" w:hAnsi="Times New Roman"/>
          <w:sz w:val="24"/>
          <w:szCs w:val="24"/>
        </w:rPr>
      </w:pPr>
    </w:p>
    <w:p w:rsidR="0083039E" w:rsidRPr="00AE6D00" w:rsidRDefault="0083039E" w:rsidP="00AE6D00">
      <w:pPr>
        <w:spacing w:after="0" w:line="360" w:lineRule="auto"/>
        <w:ind w:left="708" w:hanging="708"/>
        <w:jc w:val="both"/>
        <w:rPr>
          <w:rFonts w:ascii="Times New Roman" w:hAnsi="Times New Roman"/>
          <w:sz w:val="24"/>
          <w:szCs w:val="24"/>
        </w:rPr>
      </w:pPr>
    </w:p>
    <w:p w:rsidR="00C83D3E" w:rsidRPr="00AE6D00" w:rsidRDefault="00532023" w:rsidP="00AE6D00">
      <w:pPr>
        <w:spacing w:line="360" w:lineRule="auto"/>
        <w:jc w:val="both"/>
        <w:rPr>
          <w:rFonts w:ascii="Times New Roman" w:hAnsi="Times New Roman"/>
          <w:sz w:val="24"/>
          <w:szCs w:val="24"/>
        </w:rPr>
      </w:pPr>
      <w:r w:rsidRPr="00AE6D00">
        <w:rPr>
          <w:rFonts w:ascii="Times New Roman" w:hAnsi="Times New Roman"/>
          <w:sz w:val="24"/>
          <w:szCs w:val="24"/>
        </w:rPr>
        <w:lastRenderedPageBreak/>
        <w:t xml:space="preserve">Otázka desátá byla zaměřena na výběr </w:t>
      </w:r>
      <w:r w:rsidRPr="00AE6D00">
        <w:rPr>
          <w:rFonts w:ascii="Times New Roman" w:hAnsi="Times New Roman"/>
          <w:b/>
          <w:i/>
          <w:sz w:val="24"/>
          <w:szCs w:val="24"/>
        </w:rPr>
        <w:t>jedné priority</w:t>
      </w:r>
      <w:r w:rsidRPr="00AE6D00">
        <w:rPr>
          <w:rFonts w:ascii="Times New Roman" w:hAnsi="Times New Roman"/>
          <w:sz w:val="24"/>
          <w:szCs w:val="24"/>
        </w:rPr>
        <w:t>, kterou organizace nejvíce upřednostňuje</w:t>
      </w:r>
      <w:r w:rsidR="00C83D3E" w:rsidRPr="00AE6D00">
        <w:rPr>
          <w:rFonts w:ascii="Times New Roman" w:hAnsi="Times New Roman"/>
          <w:sz w:val="24"/>
          <w:szCs w:val="24"/>
        </w:rPr>
        <w:t xml:space="preserve"> dle </w:t>
      </w:r>
      <w:r w:rsidR="00C83D3E" w:rsidRPr="00AE6D00">
        <w:rPr>
          <w:rFonts w:ascii="Times New Roman" w:hAnsi="Times New Roman"/>
          <w:b/>
          <w:i/>
          <w:sz w:val="24"/>
          <w:szCs w:val="24"/>
        </w:rPr>
        <w:t>strategického modelu G. I. V. E. S</w:t>
      </w:r>
      <w:r w:rsidRPr="00AE6D00">
        <w:rPr>
          <w:rFonts w:ascii="Times New Roman" w:hAnsi="Times New Roman"/>
          <w:sz w:val="24"/>
          <w:szCs w:val="24"/>
        </w:rPr>
        <w:t>.</w:t>
      </w:r>
    </w:p>
    <w:p w:rsidR="00594B14" w:rsidRPr="00AE6D00" w:rsidRDefault="00532023" w:rsidP="00AE6D00">
      <w:pPr>
        <w:spacing w:line="360" w:lineRule="auto"/>
        <w:jc w:val="both"/>
        <w:rPr>
          <w:rFonts w:ascii="Times New Roman" w:hAnsi="Times New Roman"/>
          <w:sz w:val="24"/>
          <w:szCs w:val="24"/>
        </w:rPr>
      </w:pPr>
      <w:r w:rsidRPr="00AE6D00">
        <w:rPr>
          <w:rFonts w:ascii="Times New Roman" w:hAnsi="Times New Roman"/>
          <w:sz w:val="24"/>
          <w:szCs w:val="24"/>
        </w:rPr>
        <w:t>Graf 7</w:t>
      </w:r>
      <w:r w:rsidR="00594B14" w:rsidRPr="00AE6D00">
        <w:rPr>
          <w:rFonts w:ascii="Times New Roman" w:hAnsi="Times New Roman"/>
          <w:sz w:val="24"/>
          <w:szCs w:val="24"/>
        </w:rPr>
        <w:t xml:space="preserve">. </w:t>
      </w:r>
      <w:r w:rsidR="00594B14" w:rsidRPr="00AE6D00">
        <w:rPr>
          <w:rFonts w:ascii="Times New Roman" w:hAnsi="Times New Roman"/>
          <w:i/>
          <w:sz w:val="24"/>
          <w:szCs w:val="24"/>
        </w:rPr>
        <w:t>Strategický model G. I. V. E. S.</w:t>
      </w:r>
    </w:p>
    <w:p w:rsidR="006E5B0C" w:rsidRPr="00AE6D00" w:rsidRDefault="00614FF2" w:rsidP="00AE6D00">
      <w:pPr>
        <w:spacing w:line="360" w:lineRule="auto"/>
        <w:jc w:val="both"/>
        <w:rPr>
          <w:rFonts w:ascii="Times New Roman" w:hAnsi="Times New Roman"/>
          <w:sz w:val="24"/>
          <w:szCs w:val="24"/>
        </w:rPr>
      </w:pPr>
      <w:r w:rsidRPr="00AE6D00">
        <w:rPr>
          <w:rFonts w:ascii="Times New Roman" w:hAnsi="Times New Roman"/>
          <w:noProof/>
          <w:sz w:val="24"/>
          <w:szCs w:val="24"/>
          <w:lang w:eastAsia="cs-CZ"/>
        </w:rPr>
        <w:drawing>
          <wp:inline distT="0" distB="0" distL="0" distR="0">
            <wp:extent cx="5286375" cy="2952750"/>
            <wp:effectExtent l="0" t="0" r="0" b="0"/>
            <wp:docPr id="1665" name="Graf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667DB" w:rsidRPr="00AE6D00" w:rsidRDefault="00532023" w:rsidP="00AE6D00">
      <w:pPr>
        <w:spacing w:line="360" w:lineRule="auto"/>
        <w:jc w:val="both"/>
        <w:rPr>
          <w:rFonts w:ascii="Times New Roman" w:hAnsi="Times New Roman"/>
          <w:sz w:val="24"/>
          <w:szCs w:val="24"/>
        </w:rPr>
      </w:pPr>
      <w:r w:rsidRPr="00AE6D00">
        <w:rPr>
          <w:rFonts w:ascii="Times New Roman" w:hAnsi="Times New Roman"/>
          <w:sz w:val="24"/>
          <w:szCs w:val="24"/>
        </w:rPr>
        <w:t>Tab. 9</w:t>
      </w:r>
      <w:r w:rsidR="004A3A87" w:rsidRPr="00AE6D00">
        <w:rPr>
          <w:rFonts w:ascii="Times New Roman" w:hAnsi="Times New Roman"/>
          <w:sz w:val="24"/>
          <w:szCs w:val="24"/>
        </w:rPr>
        <w:t>.</w:t>
      </w:r>
      <w:r w:rsidR="00594B14" w:rsidRPr="00AE6D00">
        <w:rPr>
          <w:rFonts w:ascii="Times New Roman" w:hAnsi="Times New Roman"/>
          <w:sz w:val="24"/>
          <w:szCs w:val="24"/>
        </w:rPr>
        <w:t xml:space="preserve"> </w:t>
      </w:r>
      <w:r w:rsidR="00594B14" w:rsidRPr="005459D6">
        <w:rPr>
          <w:rFonts w:ascii="Times New Roman" w:hAnsi="Times New Roman"/>
          <w:i/>
          <w:sz w:val="24"/>
          <w:szCs w:val="24"/>
        </w:rPr>
        <w:t>Strategický model G. I. V. E. S.</w:t>
      </w:r>
    </w:p>
    <w:p w:rsidR="00594B14" w:rsidRPr="00AE6D00" w:rsidRDefault="00532023" w:rsidP="00AE6D00">
      <w:pPr>
        <w:spacing w:line="360" w:lineRule="auto"/>
        <w:jc w:val="both"/>
        <w:rPr>
          <w:rFonts w:ascii="Times New Roman" w:hAnsi="Times New Roman"/>
          <w:sz w:val="24"/>
          <w:szCs w:val="24"/>
        </w:rPr>
      </w:pPr>
      <w:r w:rsidRPr="00AE6D00">
        <w:rPr>
          <w:rFonts w:ascii="Times New Roman" w:hAnsi="Times New Roman"/>
          <w:sz w:val="24"/>
          <w:szCs w:val="24"/>
        </w:rPr>
        <w:object w:dxaOrig="8584" w:dyaOrig="1762">
          <v:shape id="_x0000_i1033" type="#_x0000_t75" style="width:429.75pt;height:87.75pt" o:ole="">
            <v:imagedata r:id="rId31" o:title=""/>
          </v:shape>
          <o:OLEObject Type="Embed" ProgID="Excel.Sheet.12" ShapeID="_x0000_i1033" DrawAspect="Content" ObjectID="_1332892139" r:id="rId32"/>
        </w:object>
      </w:r>
    </w:p>
    <w:p w:rsidR="00532023" w:rsidRPr="00AE6D00" w:rsidRDefault="00532023" w:rsidP="00AE6D00">
      <w:pPr>
        <w:tabs>
          <w:tab w:val="left" w:pos="4860"/>
        </w:tabs>
        <w:suppressAutoHyphens/>
        <w:spacing w:after="0" w:line="360" w:lineRule="auto"/>
        <w:jc w:val="both"/>
        <w:rPr>
          <w:rFonts w:ascii="Times New Roman" w:hAnsi="Times New Roman"/>
          <w:sz w:val="24"/>
          <w:szCs w:val="24"/>
        </w:rPr>
      </w:pPr>
      <w:r w:rsidRPr="00AE6D00">
        <w:rPr>
          <w:rFonts w:ascii="Times New Roman" w:hAnsi="Times New Roman"/>
          <w:sz w:val="24"/>
          <w:szCs w:val="24"/>
        </w:rPr>
        <w:t>Dle označených položek respondenty se žádné o. s. v tuto chvíli nezaměřuje na Growth – růst. Involvement – angažovanost a zapojení dárců upřednostňují čtyři o. s., Visibility – viditelnost a publicita je nyní prioritou devíti o. s., Efficiency – účinnost a efektivitu volilo jedenáct o. s. a Stability – stabilitu a odolnost uvedli jako prioritu tři respondenti.</w:t>
      </w:r>
    </w:p>
    <w:p w:rsidR="00532023" w:rsidRPr="00AE6D00" w:rsidRDefault="00532023" w:rsidP="00AE6D00">
      <w:pPr>
        <w:tabs>
          <w:tab w:val="left" w:pos="4860"/>
        </w:tabs>
        <w:suppressAutoHyphens/>
        <w:spacing w:after="0" w:line="360" w:lineRule="auto"/>
        <w:jc w:val="both"/>
        <w:rPr>
          <w:rFonts w:ascii="Times New Roman" w:hAnsi="Times New Roman"/>
          <w:sz w:val="24"/>
          <w:szCs w:val="24"/>
        </w:rPr>
      </w:pPr>
    </w:p>
    <w:p w:rsidR="004C13FE" w:rsidRPr="00AE6D00" w:rsidRDefault="004C13FE" w:rsidP="00AE6D00">
      <w:pPr>
        <w:tabs>
          <w:tab w:val="left" w:pos="4860"/>
        </w:tabs>
        <w:suppressAutoHyphens/>
        <w:spacing w:after="0" w:line="360" w:lineRule="auto"/>
        <w:jc w:val="both"/>
        <w:rPr>
          <w:rFonts w:ascii="Times New Roman" w:hAnsi="Times New Roman"/>
          <w:sz w:val="24"/>
          <w:szCs w:val="24"/>
        </w:rPr>
      </w:pPr>
    </w:p>
    <w:p w:rsidR="004C13FE" w:rsidRPr="00AE6D00" w:rsidRDefault="004C13FE" w:rsidP="00AE6D00">
      <w:pPr>
        <w:tabs>
          <w:tab w:val="left" w:pos="4860"/>
        </w:tabs>
        <w:suppressAutoHyphens/>
        <w:spacing w:after="0" w:line="360" w:lineRule="auto"/>
        <w:jc w:val="both"/>
        <w:rPr>
          <w:rFonts w:ascii="Times New Roman" w:hAnsi="Times New Roman"/>
          <w:sz w:val="24"/>
          <w:szCs w:val="24"/>
        </w:rPr>
      </w:pPr>
    </w:p>
    <w:p w:rsidR="004C13FE" w:rsidRPr="00AE6D00" w:rsidRDefault="004C13FE" w:rsidP="00AE6D00">
      <w:pPr>
        <w:tabs>
          <w:tab w:val="left" w:pos="4860"/>
        </w:tabs>
        <w:suppressAutoHyphens/>
        <w:spacing w:after="0" w:line="360" w:lineRule="auto"/>
        <w:jc w:val="both"/>
        <w:rPr>
          <w:rFonts w:ascii="Times New Roman" w:hAnsi="Times New Roman"/>
          <w:sz w:val="24"/>
          <w:szCs w:val="24"/>
        </w:rPr>
      </w:pPr>
    </w:p>
    <w:p w:rsidR="004C13FE" w:rsidRPr="00AE6D00" w:rsidRDefault="004C13FE" w:rsidP="00AE6D00">
      <w:pPr>
        <w:tabs>
          <w:tab w:val="left" w:pos="4860"/>
        </w:tabs>
        <w:suppressAutoHyphens/>
        <w:spacing w:after="0" w:line="360" w:lineRule="auto"/>
        <w:jc w:val="both"/>
        <w:rPr>
          <w:rFonts w:ascii="Times New Roman" w:hAnsi="Times New Roman"/>
          <w:sz w:val="24"/>
          <w:szCs w:val="24"/>
        </w:rPr>
      </w:pPr>
    </w:p>
    <w:p w:rsidR="004C13FE" w:rsidRPr="00AE6D00" w:rsidRDefault="004C13FE" w:rsidP="00AE6D00">
      <w:pPr>
        <w:tabs>
          <w:tab w:val="left" w:pos="4860"/>
        </w:tabs>
        <w:suppressAutoHyphens/>
        <w:spacing w:after="0" w:line="360" w:lineRule="auto"/>
        <w:jc w:val="both"/>
        <w:rPr>
          <w:rFonts w:ascii="Times New Roman" w:hAnsi="Times New Roman"/>
          <w:sz w:val="24"/>
          <w:szCs w:val="24"/>
        </w:rPr>
      </w:pPr>
    </w:p>
    <w:p w:rsidR="004C13FE" w:rsidRPr="00AE6D00" w:rsidRDefault="004C13FE" w:rsidP="00AE6D00">
      <w:pPr>
        <w:tabs>
          <w:tab w:val="left" w:pos="4860"/>
        </w:tabs>
        <w:suppressAutoHyphens/>
        <w:spacing w:after="0" w:line="360" w:lineRule="auto"/>
        <w:jc w:val="both"/>
        <w:rPr>
          <w:rFonts w:ascii="Times New Roman" w:hAnsi="Times New Roman"/>
          <w:sz w:val="24"/>
          <w:szCs w:val="24"/>
        </w:rPr>
      </w:pPr>
    </w:p>
    <w:p w:rsidR="007D3DB4" w:rsidRPr="00AE6D00" w:rsidRDefault="00C83D3E" w:rsidP="00AE6D00">
      <w:pPr>
        <w:spacing w:line="360" w:lineRule="auto"/>
        <w:jc w:val="both"/>
        <w:rPr>
          <w:rFonts w:ascii="Times New Roman" w:hAnsi="Times New Roman"/>
          <w:b/>
          <w:i/>
          <w:sz w:val="24"/>
          <w:szCs w:val="24"/>
        </w:rPr>
      </w:pPr>
      <w:r w:rsidRPr="00AE6D00">
        <w:rPr>
          <w:rFonts w:ascii="Times New Roman" w:hAnsi="Times New Roman"/>
          <w:sz w:val="24"/>
          <w:szCs w:val="24"/>
        </w:rPr>
        <w:lastRenderedPageBreak/>
        <w:t xml:space="preserve">Otázkou jedenáct se zjišťovalo, </w:t>
      </w:r>
      <w:r w:rsidRPr="00AE6D00">
        <w:rPr>
          <w:rFonts w:ascii="Times New Roman" w:hAnsi="Times New Roman"/>
          <w:b/>
          <w:i/>
          <w:sz w:val="24"/>
          <w:szCs w:val="24"/>
        </w:rPr>
        <w:t>jakým způsobem se organizace zviditelňují.</w:t>
      </w:r>
    </w:p>
    <w:p w:rsidR="003D5C19" w:rsidRPr="00AE6D00" w:rsidRDefault="003D5C19" w:rsidP="00AE6D00">
      <w:pPr>
        <w:spacing w:line="360" w:lineRule="auto"/>
        <w:jc w:val="both"/>
        <w:rPr>
          <w:rFonts w:ascii="Times New Roman" w:hAnsi="Times New Roman"/>
          <w:sz w:val="24"/>
          <w:szCs w:val="24"/>
        </w:rPr>
      </w:pPr>
      <w:r w:rsidRPr="00AE6D00">
        <w:rPr>
          <w:rFonts w:ascii="Times New Roman" w:hAnsi="Times New Roman"/>
          <w:sz w:val="24"/>
          <w:szCs w:val="24"/>
        </w:rPr>
        <w:t xml:space="preserve">Graf 8. </w:t>
      </w:r>
      <w:r w:rsidRPr="00AE6D00">
        <w:rPr>
          <w:rFonts w:ascii="Times New Roman" w:hAnsi="Times New Roman"/>
          <w:i/>
          <w:sz w:val="24"/>
          <w:szCs w:val="24"/>
        </w:rPr>
        <w:t>Zviditelnění organizace</w:t>
      </w:r>
    </w:p>
    <w:p w:rsidR="0086035B" w:rsidRPr="00AE6D00" w:rsidRDefault="00614FF2" w:rsidP="00AE6D00">
      <w:pPr>
        <w:spacing w:line="360" w:lineRule="auto"/>
        <w:jc w:val="both"/>
        <w:rPr>
          <w:rFonts w:ascii="Times New Roman" w:hAnsi="Times New Roman"/>
          <w:sz w:val="24"/>
          <w:szCs w:val="24"/>
        </w:rPr>
      </w:pPr>
      <w:r w:rsidRPr="00AE6D00">
        <w:rPr>
          <w:rFonts w:ascii="Times New Roman" w:hAnsi="Times New Roman"/>
          <w:noProof/>
          <w:sz w:val="24"/>
          <w:szCs w:val="24"/>
          <w:lang w:eastAsia="cs-CZ"/>
        </w:rPr>
        <w:drawing>
          <wp:inline distT="0" distB="0" distL="0" distR="0">
            <wp:extent cx="5400675" cy="3095625"/>
            <wp:effectExtent l="0" t="0" r="0" b="0"/>
            <wp:docPr id="1664" name="Graf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D5C19" w:rsidRPr="00AE6D00" w:rsidRDefault="003D5C19" w:rsidP="00AE6D00">
      <w:pPr>
        <w:spacing w:line="360" w:lineRule="auto"/>
        <w:jc w:val="both"/>
        <w:rPr>
          <w:rFonts w:ascii="Times New Roman" w:hAnsi="Times New Roman"/>
          <w:sz w:val="24"/>
          <w:szCs w:val="24"/>
        </w:rPr>
      </w:pPr>
      <w:r w:rsidRPr="00AE6D00">
        <w:rPr>
          <w:rFonts w:ascii="Times New Roman" w:hAnsi="Times New Roman"/>
          <w:sz w:val="24"/>
          <w:szCs w:val="24"/>
        </w:rPr>
        <w:t>V grafu jsou uvedené odpověd</w:t>
      </w:r>
      <w:r w:rsidR="00C06AE9" w:rsidRPr="00AE6D00">
        <w:rPr>
          <w:rFonts w:ascii="Times New Roman" w:hAnsi="Times New Roman"/>
          <w:sz w:val="24"/>
          <w:szCs w:val="24"/>
        </w:rPr>
        <w:t>i</w:t>
      </w:r>
      <w:r w:rsidRPr="00AE6D00">
        <w:rPr>
          <w:rFonts w:ascii="Times New Roman" w:hAnsi="Times New Roman"/>
          <w:sz w:val="24"/>
          <w:szCs w:val="24"/>
        </w:rPr>
        <w:t>, které jsou níže vypsány a rozděleny do devíti kategorií.</w:t>
      </w:r>
    </w:p>
    <w:p w:rsidR="00C06AE9" w:rsidRPr="00AE6D00" w:rsidRDefault="00C06AE9" w:rsidP="00AE6D00">
      <w:pPr>
        <w:spacing w:line="360" w:lineRule="auto"/>
        <w:jc w:val="both"/>
        <w:rPr>
          <w:rFonts w:ascii="Times New Roman" w:hAnsi="Times New Roman"/>
          <w:sz w:val="24"/>
          <w:szCs w:val="24"/>
        </w:rPr>
      </w:pPr>
      <w:r w:rsidRPr="00AE6D00">
        <w:rPr>
          <w:rFonts w:ascii="Times New Roman" w:hAnsi="Times New Roman"/>
          <w:sz w:val="24"/>
          <w:szCs w:val="24"/>
        </w:rPr>
        <w:t>Respondenti uváděli odpovědi v následujících počtech:</w:t>
      </w:r>
    </w:p>
    <w:p w:rsidR="00C83D3E" w:rsidRPr="00AE6D00" w:rsidRDefault="00C83D3E" w:rsidP="00AE6D00">
      <w:pPr>
        <w:pStyle w:val="Odstavecseseznamem"/>
        <w:numPr>
          <w:ilvl w:val="0"/>
          <w:numId w:val="3"/>
        </w:numPr>
        <w:spacing w:line="360" w:lineRule="auto"/>
        <w:jc w:val="both"/>
        <w:rPr>
          <w:rFonts w:ascii="Times New Roman" w:hAnsi="Times New Roman"/>
          <w:sz w:val="24"/>
          <w:szCs w:val="24"/>
        </w:rPr>
      </w:pPr>
      <w:r w:rsidRPr="00AE6D00">
        <w:rPr>
          <w:rFonts w:ascii="Times New Roman" w:hAnsi="Times New Roman"/>
          <w:sz w:val="24"/>
          <w:szCs w:val="24"/>
        </w:rPr>
        <w:t>webové stránky</w:t>
      </w:r>
      <w:r w:rsidR="001A7549" w:rsidRPr="00AE6D00">
        <w:rPr>
          <w:rFonts w:ascii="Times New Roman" w:hAnsi="Times New Roman"/>
          <w:sz w:val="24"/>
          <w:szCs w:val="24"/>
        </w:rPr>
        <w:t xml:space="preserve"> </w:t>
      </w:r>
      <w:r w:rsidR="00C06AE9" w:rsidRPr="00AE6D00">
        <w:rPr>
          <w:rFonts w:ascii="Times New Roman" w:hAnsi="Times New Roman"/>
          <w:sz w:val="24"/>
          <w:szCs w:val="24"/>
        </w:rPr>
        <w:t>v počtu šestadvaceti,</w:t>
      </w:r>
    </w:p>
    <w:p w:rsidR="00C83D3E" w:rsidRPr="00AE6D00" w:rsidRDefault="001A7549" w:rsidP="00AE6D00">
      <w:pPr>
        <w:pStyle w:val="Odstavecseseznamem"/>
        <w:numPr>
          <w:ilvl w:val="0"/>
          <w:numId w:val="3"/>
        </w:numPr>
        <w:spacing w:line="360" w:lineRule="auto"/>
        <w:jc w:val="both"/>
        <w:rPr>
          <w:rFonts w:ascii="Times New Roman" w:hAnsi="Times New Roman"/>
          <w:sz w:val="24"/>
          <w:szCs w:val="24"/>
        </w:rPr>
      </w:pPr>
      <w:r w:rsidRPr="00AE6D00">
        <w:rPr>
          <w:rFonts w:ascii="Times New Roman" w:hAnsi="Times New Roman"/>
          <w:sz w:val="24"/>
          <w:szCs w:val="24"/>
        </w:rPr>
        <w:t xml:space="preserve">propagační materiály (letáky, brožury, reklamní </w:t>
      </w:r>
      <w:r w:rsidR="00C06AE9" w:rsidRPr="00AE6D00">
        <w:rPr>
          <w:rFonts w:ascii="Times New Roman" w:hAnsi="Times New Roman"/>
          <w:sz w:val="24"/>
          <w:szCs w:val="24"/>
        </w:rPr>
        <w:t>potisk na tričkách, propiskách) v počtu čtyřiadvaceti,</w:t>
      </w:r>
    </w:p>
    <w:p w:rsidR="001A7549" w:rsidRPr="00AE6D00" w:rsidRDefault="001A7549" w:rsidP="00AE6D00">
      <w:pPr>
        <w:pStyle w:val="Odstavecseseznamem"/>
        <w:numPr>
          <w:ilvl w:val="0"/>
          <w:numId w:val="3"/>
        </w:numPr>
        <w:spacing w:line="360" w:lineRule="auto"/>
        <w:jc w:val="both"/>
        <w:rPr>
          <w:rFonts w:ascii="Times New Roman" w:hAnsi="Times New Roman"/>
          <w:sz w:val="24"/>
          <w:szCs w:val="24"/>
        </w:rPr>
      </w:pPr>
      <w:r w:rsidRPr="00AE6D00">
        <w:rPr>
          <w:rFonts w:ascii="Times New Roman" w:hAnsi="Times New Roman"/>
          <w:sz w:val="24"/>
          <w:szCs w:val="24"/>
        </w:rPr>
        <w:t>publicita v médiích (rozhlas, rádio, TV, noviny)</w:t>
      </w:r>
      <w:r w:rsidR="00C06AE9" w:rsidRPr="00AE6D00">
        <w:rPr>
          <w:rFonts w:ascii="Times New Roman" w:hAnsi="Times New Roman"/>
          <w:sz w:val="24"/>
          <w:szCs w:val="24"/>
        </w:rPr>
        <w:t xml:space="preserve"> také</w:t>
      </w:r>
      <w:r w:rsidRPr="00AE6D00">
        <w:rPr>
          <w:rFonts w:ascii="Times New Roman" w:hAnsi="Times New Roman"/>
          <w:sz w:val="24"/>
          <w:szCs w:val="24"/>
        </w:rPr>
        <w:t xml:space="preserve"> </w:t>
      </w:r>
      <w:r w:rsidR="00C06AE9" w:rsidRPr="00AE6D00">
        <w:rPr>
          <w:rFonts w:ascii="Times New Roman" w:hAnsi="Times New Roman"/>
          <w:sz w:val="24"/>
          <w:szCs w:val="24"/>
        </w:rPr>
        <w:t>v počtu čtyřiadvaceti,</w:t>
      </w:r>
    </w:p>
    <w:p w:rsidR="001A7549" w:rsidRPr="00AE6D00" w:rsidRDefault="001A7549" w:rsidP="00AE6D00">
      <w:pPr>
        <w:pStyle w:val="Odstavecseseznamem"/>
        <w:numPr>
          <w:ilvl w:val="0"/>
          <w:numId w:val="3"/>
        </w:numPr>
        <w:spacing w:line="360" w:lineRule="auto"/>
        <w:jc w:val="both"/>
        <w:rPr>
          <w:rFonts w:ascii="Times New Roman" w:hAnsi="Times New Roman"/>
          <w:sz w:val="24"/>
          <w:szCs w:val="24"/>
        </w:rPr>
      </w:pPr>
      <w:r w:rsidRPr="00AE6D00">
        <w:rPr>
          <w:rFonts w:ascii="Times New Roman" w:hAnsi="Times New Roman"/>
          <w:sz w:val="24"/>
          <w:szCs w:val="24"/>
        </w:rPr>
        <w:t xml:space="preserve">pořádání akcí pro veřejnost – dny otevřených dveří, plesy </w:t>
      </w:r>
      <w:r w:rsidR="00C06AE9" w:rsidRPr="00AE6D00">
        <w:rPr>
          <w:rFonts w:ascii="Times New Roman" w:hAnsi="Times New Roman"/>
          <w:sz w:val="24"/>
          <w:szCs w:val="24"/>
        </w:rPr>
        <w:t>v počtu devatenácti,</w:t>
      </w:r>
    </w:p>
    <w:p w:rsidR="001A7549" w:rsidRPr="00AE6D00" w:rsidRDefault="001A7549" w:rsidP="00AE6D00">
      <w:pPr>
        <w:pStyle w:val="Odstavecseseznamem"/>
        <w:numPr>
          <w:ilvl w:val="0"/>
          <w:numId w:val="3"/>
        </w:numPr>
        <w:spacing w:line="360" w:lineRule="auto"/>
        <w:jc w:val="both"/>
        <w:rPr>
          <w:rFonts w:ascii="Times New Roman" w:hAnsi="Times New Roman"/>
          <w:sz w:val="24"/>
          <w:szCs w:val="24"/>
        </w:rPr>
      </w:pPr>
      <w:r w:rsidRPr="00AE6D00">
        <w:rPr>
          <w:rFonts w:ascii="Times New Roman" w:hAnsi="Times New Roman"/>
          <w:sz w:val="24"/>
          <w:szCs w:val="24"/>
        </w:rPr>
        <w:t xml:space="preserve">účast na akcích pro veřejnost – veletrh NNO, festivaly, kulturní akce </w:t>
      </w:r>
      <w:r w:rsidR="00C06AE9" w:rsidRPr="00AE6D00">
        <w:rPr>
          <w:rFonts w:ascii="Times New Roman" w:hAnsi="Times New Roman"/>
          <w:sz w:val="24"/>
          <w:szCs w:val="24"/>
        </w:rPr>
        <w:t>v počtu šestnácti,</w:t>
      </w:r>
    </w:p>
    <w:p w:rsidR="001A7549" w:rsidRPr="00AE6D00" w:rsidRDefault="00C06AE9" w:rsidP="00AE6D00">
      <w:pPr>
        <w:pStyle w:val="Odstavecseseznamem"/>
        <w:numPr>
          <w:ilvl w:val="0"/>
          <w:numId w:val="3"/>
        </w:numPr>
        <w:spacing w:line="360" w:lineRule="auto"/>
        <w:jc w:val="both"/>
        <w:rPr>
          <w:rFonts w:ascii="Times New Roman" w:hAnsi="Times New Roman"/>
          <w:sz w:val="24"/>
          <w:szCs w:val="24"/>
        </w:rPr>
      </w:pPr>
      <w:r w:rsidRPr="00AE6D00">
        <w:rPr>
          <w:rFonts w:ascii="Times New Roman" w:hAnsi="Times New Roman"/>
          <w:sz w:val="24"/>
          <w:szCs w:val="24"/>
        </w:rPr>
        <w:t>p</w:t>
      </w:r>
      <w:r w:rsidR="001A7549" w:rsidRPr="00AE6D00">
        <w:rPr>
          <w:rFonts w:ascii="Times New Roman" w:hAnsi="Times New Roman"/>
          <w:sz w:val="24"/>
          <w:szCs w:val="24"/>
        </w:rPr>
        <w:t>lakáty v metru, tramvajích, autobusech, plátno v obchodních řetězcích</w:t>
      </w:r>
      <w:r w:rsidRPr="00AE6D00">
        <w:rPr>
          <w:rFonts w:ascii="Times New Roman" w:hAnsi="Times New Roman"/>
          <w:sz w:val="24"/>
          <w:szCs w:val="24"/>
        </w:rPr>
        <w:t xml:space="preserve"> v počtu sedmi,</w:t>
      </w:r>
    </w:p>
    <w:p w:rsidR="001A7549" w:rsidRPr="00AE6D00" w:rsidRDefault="001A7549" w:rsidP="00AE6D00">
      <w:pPr>
        <w:pStyle w:val="Odstavecseseznamem"/>
        <w:numPr>
          <w:ilvl w:val="0"/>
          <w:numId w:val="3"/>
        </w:numPr>
        <w:spacing w:line="360" w:lineRule="auto"/>
        <w:jc w:val="both"/>
        <w:rPr>
          <w:rFonts w:ascii="Times New Roman" w:hAnsi="Times New Roman"/>
          <w:sz w:val="24"/>
          <w:szCs w:val="24"/>
        </w:rPr>
      </w:pPr>
      <w:r w:rsidRPr="00AE6D00">
        <w:rPr>
          <w:rFonts w:ascii="Times New Roman" w:hAnsi="Times New Roman"/>
          <w:sz w:val="24"/>
          <w:szCs w:val="24"/>
        </w:rPr>
        <w:t xml:space="preserve">stálý kontakt s dárci </w:t>
      </w:r>
      <w:r w:rsidR="00C06AE9" w:rsidRPr="00AE6D00">
        <w:rPr>
          <w:rFonts w:ascii="Times New Roman" w:hAnsi="Times New Roman"/>
          <w:sz w:val="24"/>
          <w:szCs w:val="24"/>
        </w:rPr>
        <w:t>v počtu tří,</w:t>
      </w:r>
    </w:p>
    <w:p w:rsidR="001A7549" w:rsidRPr="00AE6D00" w:rsidRDefault="001A7549" w:rsidP="00AE6D00">
      <w:pPr>
        <w:pStyle w:val="Odstavecseseznamem"/>
        <w:numPr>
          <w:ilvl w:val="0"/>
          <w:numId w:val="3"/>
        </w:numPr>
        <w:spacing w:line="360" w:lineRule="auto"/>
        <w:jc w:val="both"/>
        <w:rPr>
          <w:rFonts w:ascii="Times New Roman" w:hAnsi="Times New Roman"/>
          <w:sz w:val="24"/>
          <w:szCs w:val="24"/>
        </w:rPr>
      </w:pPr>
      <w:r w:rsidRPr="00AE6D00">
        <w:rPr>
          <w:rFonts w:ascii="Times New Roman" w:hAnsi="Times New Roman"/>
          <w:sz w:val="24"/>
          <w:szCs w:val="24"/>
        </w:rPr>
        <w:t xml:space="preserve">reklamní spoty zaměřené na propagaci veřejné sbírky formou DMS </w:t>
      </w:r>
      <w:r w:rsidR="00C06AE9" w:rsidRPr="00AE6D00">
        <w:rPr>
          <w:rFonts w:ascii="Times New Roman" w:hAnsi="Times New Roman"/>
          <w:sz w:val="24"/>
          <w:szCs w:val="24"/>
        </w:rPr>
        <w:t>c počtu dvou,</w:t>
      </w:r>
    </w:p>
    <w:p w:rsidR="00023DFC" w:rsidRPr="00AE6D00" w:rsidRDefault="001A7549" w:rsidP="00AE6D00">
      <w:pPr>
        <w:pStyle w:val="Odstavecseseznamem"/>
        <w:numPr>
          <w:ilvl w:val="0"/>
          <w:numId w:val="3"/>
        </w:numPr>
        <w:spacing w:line="360" w:lineRule="auto"/>
        <w:jc w:val="both"/>
        <w:rPr>
          <w:rFonts w:ascii="Times New Roman" w:hAnsi="Times New Roman"/>
          <w:sz w:val="24"/>
          <w:szCs w:val="24"/>
        </w:rPr>
      </w:pPr>
      <w:r w:rsidRPr="00AE6D00">
        <w:rPr>
          <w:rFonts w:ascii="Times New Roman" w:hAnsi="Times New Roman"/>
          <w:sz w:val="24"/>
          <w:szCs w:val="24"/>
        </w:rPr>
        <w:t xml:space="preserve">dopisy příznivcům – informace o činnosti </w:t>
      </w:r>
      <w:r w:rsidR="00C06AE9" w:rsidRPr="00AE6D00">
        <w:rPr>
          <w:rFonts w:ascii="Times New Roman" w:hAnsi="Times New Roman"/>
          <w:sz w:val="24"/>
          <w:szCs w:val="24"/>
        </w:rPr>
        <w:t>v počtu jeden.</w:t>
      </w:r>
    </w:p>
    <w:p w:rsidR="004C13FE" w:rsidRPr="00AE6D00" w:rsidRDefault="004C13FE" w:rsidP="00AE6D00">
      <w:pPr>
        <w:spacing w:line="360" w:lineRule="auto"/>
        <w:jc w:val="both"/>
        <w:rPr>
          <w:rFonts w:ascii="Times New Roman" w:hAnsi="Times New Roman"/>
          <w:sz w:val="24"/>
          <w:szCs w:val="24"/>
        </w:rPr>
      </w:pPr>
    </w:p>
    <w:p w:rsidR="00023DFC" w:rsidRPr="00AE6D00" w:rsidRDefault="001A7549" w:rsidP="00AE6D00">
      <w:pPr>
        <w:spacing w:line="360" w:lineRule="auto"/>
        <w:jc w:val="both"/>
        <w:rPr>
          <w:rFonts w:ascii="Times New Roman" w:hAnsi="Times New Roman"/>
          <w:sz w:val="24"/>
          <w:szCs w:val="24"/>
        </w:rPr>
      </w:pPr>
      <w:r w:rsidRPr="00AE6D00">
        <w:rPr>
          <w:rFonts w:ascii="Times New Roman" w:hAnsi="Times New Roman"/>
          <w:sz w:val="24"/>
          <w:szCs w:val="24"/>
        </w:rPr>
        <w:lastRenderedPageBreak/>
        <w:t xml:space="preserve">Dvanáctá otázka </w:t>
      </w:r>
      <w:r w:rsidR="00C06AE9" w:rsidRPr="00AE6D00">
        <w:rPr>
          <w:rFonts w:ascii="Times New Roman" w:hAnsi="Times New Roman"/>
          <w:sz w:val="24"/>
          <w:szCs w:val="24"/>
        </w:rPr>
        <w:t>zjišťovala</w:t>
      </w:r>
      <w:r w:rsidRPr="00AE6D00">
        <w:rPr>
          <w:rFonts w:ascii="Times New Roman" w:hAnsi="Times New Roman"/>
          <w:sz w:val="24"/>
          <w:szCs w:val="24"/>
        </w:rPr>
        <w:t>, kolik je v </w:t>
      </w:r>
      <w:r w:rsidRPr="00AE6D00">
        <w:rPr>
          <w:rFonts w:ascii="Times New Roman" w:hAnsi="Times New Roman"/>
          <w:b/>
          <w:i/>
          <w:sz w:val="24"/>
          <w:szCs w:val="24"/>
        </w:rPr>
        <w:t>místě působnosti</w:t>
      </w:r>
      <w:r w:rsidR="00C06AE9" w:rsidRPr="00AE6D00">
        <w:rPr>
          <w:rFonts w:ascii="Times New Roman" w:hAnsi="Times New Roman"/>
          <w:b/>
          <w:i/>
          <w:sz w:val="24"/>
          <w:szCs w:val="24"/>
        </w:rPr>
        <w:t xml:space="preserve"> NNO</w:t>
      </w:r>
      <w:r w:rsidRPr="00AE6D00">
        <w:rPr>
          <w:rFonts w:ascii="Times New Roman" w:hAnsi="Times New Roman"/>
          <w:b/>
          <w:i/>
          <w:sz w:val="24"/>
          <w:szCs w:val="24"/>
        </w:rPr>
        <w:t xml:space="preserve"> konkurujících organizací</w:t>
      </w:r>
      <w:r w:rsidRPr="00AE6D00">
        <w:rPr>
          <w:rFonts w:ascii="Times New Roman" w:hAnsi="Times New Roman"/>
          <w:sz w:val="24"/>
          <w:szCs w:val="24"/>
        </w:rPr>
        <w:t xml:space="preserve"> v získávání prostředků a financí.</w:t>
      </w:r>
    </w:p>
    <w:p w:rsidR="009713A2" w:rsidRPr="00AE6D00" w:rsidRDefault="00C06AE9" w:rsidP="00AE6D00">
      <w:pPr>
        <w:spacing w:line="360" w:lineRule="auto"/>
        <w:jc w:val="both"/>
        <w:rPr>
          <w:rFonts w:ascii="Times New Roman" w:hAnsi="Times New Roman"/>
          <w:sz w:val="24"/>
          <w:szCs w:val="24"/>
        </w:rPr>
      </w:pPr>
      <w:r w:rsidRPr="00AE6D00">
        <w:rPr>
          <w:rFonts w:ascii="Times New Roman" w:hAnsi="Times New Roman"/>
          <w:sz w:val="24"/>
          <w:szCs w:val="24"/>
        </w:rPr>
        <w:t>Graf. 9</w:t>
      </w:r>
      <w:r w:rsidR="004A3A87" w:rsidRPr="00AE6D00">
        <w:rPr>
          <w:rFonts w:ascii="Times New Roman" w:hAnsi="Times New Roman"/>
          <w:sz w:val="24"/>
          <w:szCs w:val="24"/>
        </w:rPr>
        <w:t>.</w:t>
      </w:r>
      <w:r w:rsidR="009713A2" w:rsidRPr="00AE6D00">
        <w:rPr>
          <w:rFonts w:ascii="Times New Roman" w:hAnsi="Times New Roman"/>
          <w:sz w:val="24"/>
          <w:szCs w:val="24"/>
        </w:rPr>
        <w:t xml:space="preserve"> </w:t>
      </w:r>
      <w:r w:rsidR="009713A2" w:rsidRPr="00AE6D00">
        <w:rPr>
          <w:rFonts w:ascii="Times New Roman" w:hAnsi="Times New Roman"/>
          <w:i/>
          <w:sz w:val="24"/>
          <w:szCs w:val="24"/>
        </w:rPr>
        <w:t>Množství konkurujících organizací v místě působnosti NNO</w:t>
      </w:r>
    </w:p>
    <w:p w:rsidR="005667DB" w:rsidRPr="00AE6D00" w:rsidRDefault="00614FF2" w:rsidP="00AE6D00">
      <w:pPr>
        <w:spacing w:line="360" w:lineRule="auto"/>
        <w:jc w:val="both"/>
        <w:rPr>
          <w:rFonts w:ascii="Times New Roman" w:hAnsi="Times New Roman"/>
          <w:sz w:val="24"/>
          <w:szCs w:val="24"/>
        </w:rPr>
      </w:pPr>
      <w:r w:rsidRPr="00AE6D00">
        <w:rPr>
          <w:rFonts w:ascii="Times New Roman" w:hAnsi="Times New Roman"/>
          <w:noProof/>
          <w:sz w:val="24"/>
          <w:szCs w:val="24"/>
          <w:lang w:eastAsia="cs-CZ"/>
        </w:rPr>
        <w:drawing>
          <wp:inline distT="0" distB="0" distL="0" distR="0">
            <wp:extent cx="5334000" cy="2990850"/>
            <wp:effectExtent l="0" t="0" r="0" b="0"/>
            <wp:docPr id="1663" name="Graf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9713A2" w:rsidRPr="00AE6D00" w:rsidRDefault="00C06AE9" w:rsidP="00AE6D00">
      <w:pPr>
        <w:spacing w:line="360" w:lineRule="auto"/>
        <w:jc w:val="both"/>
        <w:rPr>
          <w:rFonts w:ascii="Times New Roman" w:hAnsi="Times New Roman"/>
          <w:sz w:val="24"/>
          <w:szCs w:val="24"/>
        </w:rPr>
      </w:pPr>
      <w:r w:rsidRPr="00AE6D00">
        <w:rPr>
          <w:rFonts w:ascii="Times New Roman" w:hAnsi="Times New Roman"/>
          <w:sz w:val="24"/>
          <w:szCs w:val="24"/>
        </w:rPr>
        <w:t>Tab. 10</w:t>
      </w:r>
      <w:r w:rsidR="009713A2" w:rsidRPr="00AE6D00">
        <w:rPr>
          <w:rFonts w:ascii="Times New Roman" w:hAnsi="Times New Roman"/>
          <w:sz w:val="24"/>
          <w:szCs w:val="24"/>
        </w:rPr>
        <w:t xml:space="preserve">. </w:t>
      </w:r>
      <w:r w:rsidR="009713A2" w:rsidRPr="00AE6D00">
        <w:rPr>
          <w:rFonts w:ascii="Times New Roman" w:hAnsi="Times New Roman"/>
          <w:i/>
          <w:sz w:val="24"/>
          <w:szCs w:val="24"/>
        </w:rPr>
        <w:t>Množství konkurujících organizací v místě působnosti NNO</w:t>
      </w:r>
    </w:p>
    <w:p w:rsidR="009713A2" w:rsidRPr="00AE6D00" w:rsidRDefault="00C06AE9" w:rsidP="00AE6D00">
      <w:pPr>
        <w:spacing w:line="360" w:lineRule="auto"/>
        <w:jc w:val="both"/>
        <w:rPr>
          <w:rFonts w:ascii="Times New Roman" w:hAnsi="Times New Roman"/>
          <w:sz w:val="24"/>
          <w:szCs w:val="24"/>
        </w:rPr>
      </w:pPr>
      <w:r w:rsidRPr="00AE6D00">
        <w:rPr>
          <w:rFonts w:ascii="Times New Roman" w:hAnsi="Times New Roman"/>
          <w:sz w:val="24"/>
          <w:szCs w:val="24"/>
        </w:rPr>
        <w:object w:dxaOrig="8618" w:dyaOrig="1762">
          <v:shape id="_x0000_i1034" type="#_x0000_t75" style="width:431.25pt;height:87.75pt" o:ole="">
            <v:imagedata r:id="rId35" o:title=""/>
          </v:shape>
          <o:OLEObject Type="Embed" ProgID="Excel.Sheet.12" ShapeID="_x0000_i1034" DrawAspect="Content" ObjectID="_1332892140" r:id="rId36"/>
        </w:object>
      </w:r>
    </w:p>
    <w:p w:rsidR="00C06AE9" w:rsidRPr="00AE6D00" w:rsidRDefault="00C06AE9" w:rsidP="00AE6D00">
      <w:pPr>
        <w:spacing w:line="360" w:lineRule="auto"/>
        <w:jc w:val="both"/>
        <w:rPr>
          <w:rFonts w:ascii="Times New Roman" w:hAnsi="Times New Roman"/>
          <w:sz w:val="24"/>
          <w:szCs w:val="24"/>
        </w:rPr>
      </w:pPr>
      <w:r w:rsidRPr="00AE6D00">
        <w:rPr>
          <w:rFonts w:ascii="Times New Roman" w:hAnsi="Times New Roman"/>
          <w:sz w:val="24"/>
          <w:szCs w:val="24"/>
        </w:rPr>
        <w:t>Dle zjištěných informací dotazované organizace působí</w:t>
      </w:r>
      <w:r w:rsidR="00306DAA" w:rsidRPr="00AE6D00">
        <w:rPr>
          <w:rFonts w:ascii="Times New Roman" w:hAnsi="Times New Roman"/>
          <w:sz w:val="24"/>
          <w:szCs w:val="24"/>
        </w:rPr>
        <w:t xml:space="preserve"> v místech, kde jim konkuruje více než deset organizaci nejčastěji – celkem dvanáct o. s. Méně než pět konkurujících organizací má v místě působnosti devět o. s., více než pět, pět o. s. a jeden respondent uvedl, že neví, kolik je konkurujících organizací. Nikdo z respondentů neuvedl, že by byli jedinou organizací bez konkurence.</w:t>
      </w: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306DAA" w:rsidRPr="00AE6D00" w:rsidRDefault="00306DAA" w:rsidP="00AE6D00">
      <w:pPr>
        <w:spacing w:line="360" w:lineRule="auto"/>
        <w:jc w:val="both"/>
        <w:rPr>
          <w:rFonts w:ascii="Times New Roman" w:hAnsi="Times New Roman"/>
          <w:sz w:val="24"/>
          <w:szCs w:val="24"/>
        </w:rPr>
      </w:pPr>
      <w:r w:rsidRPr="00AE6D00">
        <w:rPr>
          <w:rFonts w:ascii="Times New Roman" w:hAnsi="Times New Roman"/>
          <w:sz w:val="24"/>
          <w:szCs w:val="24"/>
        </w:rPr>
        <w:lastRenderedPageBreak/>
        <w:t>V poslední části dotaz</w:t>
      </w:r>
      <w:r w:rsidR="004A1644" w:rsidRPr="00AE6D00">
        <w:rPr>
          <w:rFonts w:ascii="Times New Roman" w:hAnsi="Times New Roman"/>
          <w:sz w:val="24"/>
          <w:szCs w:val="24"/>
        </w:rPr>
        <w:t>níku byly</w:t>
      </w:r>
      <w:r w:rsidRPr="00AE6D00">
        <w:rPr>
          <w:rFonts w:ascii="Times New Roman" w:hAnsi="Times New Roman"/>
          <w:sz w:val="24"/>
          <w:szCs w:val="24"/>
        </w:rPr>
        <w:t xml:space="preserve"> uvedeny demografické otázky</w:t>
      </w:r>
      <w:r w:rsidR="004A1644" w:rsidRPr="00AE6D00">
        <w:rPr>
          <w:rFonts w:ascii="Times New Roman" w:hAnsi="Times New Roman"/>
          <w:sz w:val="24"/>
          <w:szCs w:val="24"/>
        </w:rPr>
        <w:t>, které se ptaly na pohlaví, věk a dosažené vzdělání.</w:t>
      </w:r>
    </w:p>
    <w:p w:rsidR="006572C6" w:rsidRPr="00AE6D00" w:rsidRDefault="00306DAA" w:rsidP="00AE6D00">
      <w:pPr>
        <w:spacing w:line="360" w:lineRule="auto"/>
        <w:jc w:val="both"/>
        <w:rPr>
          <w:rFonts w:ascii="Times New Roman" w:hAnsi="Times New Roman"/>
          <w:i/>
          <w:sz w:val="24"/>
          <w:szCs w:val="24"/>
        </w:rPr>
      </w:pPr>
      <w:r w:rsidRPr="00AE6D00">
        <w:rPr>
          <w:rFonts w:ascii="Times New Roman" w:hAnsi="Times New Roman"/>
          <w:sz w:val="24"/>
          <w:szCs w:val="24"/>
        </w:rPr>
        <w:t>Tab. 11</w:t>
      </w:r>
      <w:r w:rsidR="005C663A" w:rsidRPr="00AE6D00">
        <w:rPr>
          <w:rFonts w:ascii="Times New Roman" w:hAnsi="Times New Roman"/>
          <w:sz w:val="24"/>
          <w:szCs w:val="24"/>
        </w:rPr>
        <w:t xml:space="preserve">. </w:t>
      </w:r>
      <w:r w:rsidR="005C663A" w:rsidRPr="00AE6D00">
        <w:rPr>
          <w:rFonts w:ascii="Times New Roman" w:hAnsi="Times New Roman"/>
          <w:i/>
          <w:sz w:val="24"/>
          <w:szCs w:val="24"/>
        </w:rPr>
        <w:t>Pohlaví dotazovaných</w:t>
      </w:r>
    </w:p>
    <w:p w:rsidR="00CB4A18" w:rsidRPr="00AE6D00" w:rsidRDefault="004A1644" w:rsidP="00AE6D00">
      <w:pPr>
        <w:spacing w:line="360" w:lineRule="auto"/>
        <w:jc w:val="both"/>
        <w:rPr>
          <w:rFonts w:ascii="Times New Roman" w:hAnsi="Times New Roman"/>
          <w:sz w:val="24"/>
          <w:szCs w:val="24"/>
        </w:rPr>
      </w:pPr>
      <w:r w:rsidRPr="00AE6D00">
        <w:rPr>
          <w:rFonts w:ascii="Times New Roman" w:hAnsi="Times New Roman"/>
          <w:sz w:val="24"/>
          <w:szCs w:val="24"/>
        </w:rPr>
        <w:object w:dxaOrig="8397" w:dyaOrig="898">
          <v:shape id="_x0000_i1035" type="#_x0000_t75" style="width:419.25pt;height:45pt" o:ole="">
            <v:imagedata r:id="rId37" o:title=""/>
          </v:shape>
          <o:OLEObject Type="Embed" ProgID="Excel.Sheet.12" ShapeID="_x0000_i1035" DrawAspect="Content" ObjectID="_1332892141" r:id="rId38"/>
        </w:object>
      </w:r>
    </w:p>
    <w:p w:rsidR="005C663A" w:rsidRPr="00AE6D00" w:rsidRDefault="001A7549" w:rsidP="00AE6D00">
      <w:pPr>
        <w:spacing w:line="360" w:lineRule="auto"/>
        <w:jc w:val="both"/>
        <w:rPr>
          <w:rFonts w:ascii="Times New Roman" w:hAnsi="Times New Roman"/>
          <w:sz w:val="24"/>
          <w:szCs w:val="24"/>
        </w:rPr>
      </w:pPr>
      <w:r w:rsidRPr="00AE6D00">
        <w:rPr>
          <w:rFonts w:ascii="Times New Roman" w:hAnsi="Times New Roman"/>
          <w:sz w:val="24"/>
          <w:szCs w:val="24"/>
        </w:rPr>
        <w:t>Dotazníku se zúčastnilo</w:t>
      </w:r>
      <w:r w:rsidR="004A1644" w:rsidRPr="00AE6D00">
        <w:rPr>
          <w:rFonts w:ascii="Times New Roman" w:hAnsi="Times New Roman"/>
          <w:sz w:val="24"/>
          <w:szCs w:val="24"/>
        </w:rPr>
        <w:t xml:space="preserve"> osm mužů a devatenáct</w:t>
      </w:r>
      <w:r w:rsidRPr="00AE6D00">
        <w:rPr>
          <w:rFonts w:ascii="Times New Roman" w:hAnsi="Times New Roman"/>
          <w:sz w:val="24"/>
          <w:szCs w:val="24"/>
        </w:rPr>
        <w:t xml:space="preserve"> žen</w:t>
      </w:r>
      <w:r w:rsidR="003036F5" w:rsidRPr="00AE6D00">
        <w:rPr>
          <w:rFonts w:ascii="Times New Roman" w:hAnsi="Times New Roman"/>
          <w:sz w:val="24"/>
          <w:szCs w:val="24"/>
        </w:rPr>
        <w:t>.</w:t>
      </w:r>
    </w:p>
    <w:p w:rsidR="006572C6" w:rsidRPr="00AE6D00" w:rsidRDefault="004A3A87" w:rsidP="00AE6D00">
      <w:pPr>
        <w:spacing w:line="360" w:lineRule="auto"/>
        <w:jc w:val="both"/>
        <w:rPr>
          <w:rFonts w:ascii="Times New Roman" w:hAnsi="Times New Roman"/>
          <w:sz w:val="24"/>
          <w:szCs w:val="24"/>
        </w:rPr>
      </w:pPr>
      <w:r w:rsidRPr="00AE6D00">
        <w:rPr>
          <w:rFonts w:ascii="Times New Roman" w:hAnsi="Times New Roman"/>
          <w:sz w:val="24"/>
          <w:szCs w:val="24"/>
        </w:rPr>
        <w:t xml:space="preserve">Tab. </w:t>
      </w:r>
      <w:r w:rsidR="004A1644" w:rsidRPr="00AE6D00">
        <w:rPr>
          <w:rFonts w:ascii="Times New Roman" w:hAnsi="Times New Roman"/>
          <w:sz w:val="24"/>
          <w:szCs w:val="24"/>
        </w:rPr>
        <w:t>12.</w:t>
      </w:r>
      <w:r w:rsidR="006572C6" w:rsidRPr="00AE6D00">
        <w:rPr>
          <w:rFonts w:ascii="Times New Roman" w:hAnsi="Times New Roman"/>
          <w:sz w:val="24"/>
          <w:szCs w:val="24"/>
        </w:rPr>
        <w:t xml:space="preserve"> </w:t>
      </w:r>
      <w:r w:rsidR="006572C6" w:rsidRPr="00AE6D00">
        <w:rPr>
          <w:rFonts w:ascii="Times New Roman" w:hAnsi="Times New Roman"/>
          <w:i/>
          <w:sz w:val="24"/>
          <w:szCs w:val="24"/>
        </w:rPr>
        <w:t>Věk respondentů</w:t>
      </w:r>
    </w:p>
    <w:p w:rsidR="006572C6" w:rsidRPr="00AE6D00" w:rsidRDefault="004A1644" w:rsidP="00AE6D00">
      <w:pPr>
        <w:spacing w:line="360" w:lineRule="auto"/>
        <w:jc w:val="both"/>
        <w:rPr>
          <w:rFonts w:ascii="Times New Roman" w:hAnsi="Times New Roman"/>
          <w:sz w:val="24"/>
          <w:szCs w:val="24"/>
        </w:rPr>
      </w:pPr>
      <w:r w:rsidRPr="00AE6D00">
        <w:rPr>
          <w:rFonts w:ascii="Times New Roman" w:hAnsi="Times New Roman"/>
          <w:sz w:val="24"/>
          <w:szCs w:val="24"/>
        </w:rPr>
        <w:object w:dxaOrig="8459" w:dyaOrig="1762">
          <v:shape id="_x0000_i1036" type="#_x0000_t75" style="width:423.75pt;height:87.75pt" o:ole="">
            <v:imagedata r:id="rId39" o:title=""/>
          </v:shape>
          <o:OLEObject Type="Embed" ProgID="Excel.Sheet.12" ShapeID="_x0000_i1036" DrawAspect="Content" ObjectID="_1332892142" r:id="rId40"/>
        </w:object>
      </w:r>
    </w:p>
    <w:p w:rsidR="006572C6" w:rsidRPr="00AE6D00" w:rsidRDefault="003036F5" w:rsidP="00AE6D00">
      <w:pPr>
        <w:spacing w:line="360" w:lineRule="auto"/>
        <w:jc w:val="both"/>
        <w:rPr>
          <w:rFonts w:ascii="Times New Roman" w:hAnsi="Times New Roman"/>
          <w:sz w:val="24"/>
          <w:szCs w:val="24"/>
        </w:rPr>
      </w:pPr>
      <w:r w:rsidRPr="00AE6D00">
        <w:rPr>
          <w:rFonts w:ascii="Times New Roman" w:hAnsi="Times New Roman"/>
          <w:sz w:val="24"/>
          <w:szCs w:val="24"/>
        </w:rPr>
        <w:t>Ve věkovém rozmezí 18 – 25 let jeden respondent, 26 – 30 let šest respondentů, 31 – 40 let sedm, 41 – 54 let dvanáct a 55 a více let jeden respondent.</w:t>
      </w:r>
    </w:p>
    <w:p w:rsidR="006572C6" w:rsidRPr="00AE6D00" w:rsidRDefault="004A1644" w:rsidP="00AE6D00">
      <w:pPr>
        <w:spacing w:line="360" w:lineRule="auto"/>
        <w:jc w:val="both"/>
        <w:rPr>
          <w:rFonts w:ascii="Times New Roman" w:hAnsi="Times New Roman"/>
          <w:sz w:val="24"/>
          <w:szCs w:val="24"/>
        </w:rPr>
      </w:pPr>
      <w:r w:rsidRPr="00AE6D00">
        <w:rPr>
          <w:rFonts w:ascii="Times New Roman" w:hAnsi="Times New Roman"/>
          <w:sz w:val="24"/>
          <w:szCs w:val="24"/>
        </w:rPr>
        <w:t>Tab. 13</w:t>
      </w:r>
      <w:r w:rsidR="006572C6" w:rsidRPr="00AE6D00">
        <w:rPr>
          <w:rFonts w:ascii="Times New Roman" w:hAnsi="Times New Roman"/>
          <w:sz w:val="24"/>
          <w:szCs w:val="24"/>
        </w:rPr>
        <w:t xml:space="preserve">. </w:t>
      </w:r>
      <w:r w:rsidR="006572C6" w:rsidRPr="00AE6D00">
        <w:rPr>
          <w:rFonts w:ascii="Times New Roman" w:hAnsi="Times New Roman"/>
          <w:i/>
          <w:sz w:val="24"/>
          <w:szCs w:val="24"/>
        </w:rPr>
        <w:t>Dosažené vzdělání</w:t>
      </w:r>
    </w:p>
    <w:p w:rsidR="006572C6" w:rsidRPr="00AE6D00" w:rsidRDefault="004A1644" w:rsidP="00AE6D00">
      <w:pPr>
        <w:spacing w:line="360" w:lineRule="auto"/>
        <w:jc w:val="both"/>
        <w:rPr>
          <w:rFonts w:ascii="Times New Roman" w:hAnsi="Times New Roman"/>
          <w:sz w:val="24"/>
          <w:szCs w:val="24"/>
        </w:rPr>
      </w:pPr>
      <w:r w:rsidRPr="00AE6D00">
        <w:rPr>
          <w:rFonts w:ascii="Times New Roman" w:hAnsi="Times New Roman"/>
          <w:sz w:val="24"/>
          <w:szCs w:val="24"/>
        </w:rPr>
        <w:object w:dxaOrig="8445" w:dyaOrig="1474">
          <v:shape id="_x0000_i1037" type="#_x0000_t75" style="width:423pt;height:73.5pt" o:ole="">
            <v:imagedata r:id="rId41" o:title=""/>
          </v:shape>
          <o:OLEObject Type="Embed" ProgID="Excel.Sheet.12" ShapeID="_x0000_i1037" DrawAspect="Content" ObjectID="_1332892143" r:id="rId42"/>
        </w:object>
      </w:r>
    </w:p>
    <w:p w:rsidR="002F645F" w:rsidRPr="00AE6D00" w:rsidRDefault="003036F5" w:rsidP="00AE6D00">
      <w:pPr>
        <w:spacing w:after="0" w:line="360" w:lineRule="auto"/>
        <w:jc w:val="both"/>
        <w:rPr>
          <w:rFonts w:ascii="Times New Roman" w:hAnsi="Times New Roman"/>
          <w:sz w:val="24"/>
          <w:szCs w:val="24"/>
        </w:rPr>
      </w:pPr>
      <w:r w:rsidRPr="00AE6D00">
        <w:rPr>
          <w:rFonts w:ascii="Times New Roman" w:hAnsi="Times New Roman"/>
          <w:sz w:val="24"/>
          <w:szCs w:val="24"/>
        </w:rPr>
        <w:t>Sedm dotazovaných mělo ukončené středoškolské vzdělání s maturitou a dvacet mělo ukončené vysokoškolské vzdělání</w:t>
      </w:r>
      <w:r w:rsidR="002F645F" w:rsidRPr="00AE6D00">
        <w:rPr>
          <w:rFonts w:ascii="Times New Roman" w:hAnsi="Times New Roman"/>
          <w:sz w:val="24"/>
          <w:szCs w:val="24"/>
        </w:rPr>
        <w:t>.</w:t>
      </w:r>
    </w:p>
    <w:p w:rsidR="004C13FE" w:rsidRPr="00AE6D00" w:rsidRDefault="004C13FE" w:rsidP="00AE6D00">
      <w:pPr>
        <w:spacing w:after="0" w:line="360" w:lineRule="auto"/>
        <w:jc w:val="both"/>
        <w:rPr>
          <w:rFonts w:ascii="Times New Roman" w:hAnsi="Times New Roman"/>
          <w:sz w:val="24"/>
          <w:szCs w:val="24"/>
        </w:rPr>
      </w:pPr>
    </w:p>
    <w:p w:rsidR="004C13FE" w:rsidRPr="00AE6D00" w:rsidRDefault="004C13FE" w:rsidP="00AE6D00">
      <w:pPr>
        <w:spacing w:after="0" w:line="360" w:lineRule="auto"/>
        <w:jc w:val="both"/>
        <w:rPr>
          <w:rFonts w:ascii="Times New Roman" w:hAnsi="Times New Roman"/>
          <w:sz w:val="24"/>
          <w:szCs w:val="24"/>
        </w:rPr>
      </w:pPr>
    </w:p>
    <w:p w:rsidR="004C13FE" w:rsidRPr="00AE6D00" w:rsidRDefault="004C13FE" w:rsidP="00AE6D00">
      <w:pPr>
        <w:spacing w:after="0" w:line="360" w:lineRule="auto"/>
        <w:jc w:val="both"/>
        <w:rPr>
          <w:rFonts w:ascii="Times New Roman" w:hAnsi="Times New Roman"/>
          <w:sz w:val="24"/>
          <w:szCs w:val="24"/>
        </w:rPr>
      </w:pPr>
    </w:p>
    <w:p w:rsidR="004C13FE" w:rsidRPr="00AE6D00" w:rsidRDefault="004C13FE" w:rsidP="00AE6D00">
      <w:pPr>
        <w:spacing w:after="0" w:line="360" w:lineRule="auto"/>
        <w:jc w:val="both"/>
        <w:rPr>
          <w:rFonts w:ascii="Times New Roman" w:hAnsi="Times New Roman"/>
          <w:sz w:val="24"/>
          <w:szCs w:val="24"/>
        </w:rPr>
      </w:pPr>
    </w:p>
    <w:p w:rsidR="004C13FE" w:rsidRPr="00AE6D00" w:rsidRDefault="004C13FE" w:rsidP="00AE6D00">
      <w:pPr>
        <w:spacing w:after="0" w:line="360" w:lineRule="auto"/>
        <w:jc w:val="both"/>
        <w:rPr>
          <w:rFonts w:ascii="Times New Roman" w:hAnsi="Times New Roman"/>
          <w:sz w:val="24"/>
          <w:szCs w:val="24"/>
        </w:rPr>
      </w:pPr>
    </w:p>
    <w:p w:rsidR="004C13FE" w:rsidRPr="00AE6D00" w:rsidRDefault="004C13FE" w:rsidP="00AE6D00">
      <w:pPr>
        <w:spacing w:after="0" w:line="360" w:lineRule="auto"/>
        <w:jc w:val="both"/>
        <w:rPr>
          <w:rFonts w:ascii="Times New Roman" w:hAnsi="Times New Roman"/>
          <w:sz w:val="24"/>
          <w:szCs w:val="24"/>
        </w:rPr>
      </w:pPr>
    </w:p>
    <w:p w:rsidR="004C13FE" w:rsidRPr="00AE6D00" w:rsidRDefault="004C13FE" w:rsidP="00AE6D00">
      <w:pPr>
        <w:spacing w:after="0" w:line="360" w:lineRule="auto"/>
        <w:jc w:val="both"/>
        <w:rPr>
          <w:rFonts w:ascii="Times New Roman" w:hAnsi="Times New Roman"/>
          <w:sz w:val="24"/>
          <w:szCs w:val="24"/>
        </w:rPr>
      </w:pPr>
    </w:p>
    <w:p w:rsidR="0088600B" w:rsidRPr="00AE6D00" w:rsidRDefault="0088600B" w:rsidP="00AE6D00">
      <w:pPr>
        <w:spacing w:after="0" w:line="360" w:lineRule="auto"/>
        <w:jc w:val="both"/>
        <w:rPr>
          <w:rFonts w:ascii="Times New Roman" w:hAnsi="Times New Roman"/>
          <w:sz w:val="24"/>
          <w:szCs w:val="24"/>
        </w:rPr>
      </w:pPr>
    </w:p>
    <w:p w:rsidR="00B173EA" w:rsidRPr="00AE6D00" w:rsidRDefault="00972F70" w:rsidP="00AE6D00">
      <w:pPr>
        <w:spacing w:after="0" w:line="360" w:lineRule="auto"/>
        <w:jc w:val="both"/>
        <w:rPr>
          <w:rFonts w:ascii="Times New Roman" w:hAnsi="Times New Roman"/>
          <w:sz w:val="24"/>
          <w:szCs w:val="24"/>
        </w:rPr>
      </w:pPr>
      <w:r w:rsidRPr="00AE6D00">
        <w:rPr>
          <w:rFonts w:ascii="Times New Roman" w:hAnsi="Times New Roman"/>
          <w:b/>
          <w:sz w:val="24"/>
          <w:szCs w:val="24"/>
        </w:rPr>
        <w:lastRenderedPageBreak/>
        <w:t>4</w:t>
      </w:r>
      <w:r w:rsidR="00602513" w:rsidRPr="00AE6D00">
        <w:rPr>
          <w:rFonts w:ascii="Times New Roman" w:hAnsi="Times New Roman"/>
          <w:b/>
          <w:sz w:val="24"/>
          <w:szCs w:val="24"/>
        </w:rPr>
        <w:t xml:space="preserve">.2.2 </w:t>
      </w:r>
      <w:r w:rsidR="0088600B" w:rsidRPr="00AE6D00">
        <w:rPr>
          <w:rFonts w:ascii="Times New Roman" w:hAnsi="Times New Roman"/>
          <w:b/>
          <w:sz w:val="24"/>
          <w:szCs w:val="24"/>
        </w:rPr>
        <w:t>V</w:t>
      </w:r>
      <w:r w:rsidR="008055B3" w:rsidRPr="00AE6D00">
        <w:rPr>
          <w:rFonts w:ascii="Times New Roman" w:hAnsi="Times New Roman"/>
          <w:b/>
          <w:sz w:val="24"/>
          <w:szCs w:val="24"/>
        </w:rPr>
        <w:t>ÝSLEDKY</w:t>
      </w:r>
      <w:r w:rsidR="0088600B" w:rsidRPr="00AE6D00">
        <w:rPr>
          <w:rFonts w:ascii="Times New Roman" w:hAnsi="Times New Roman"/>
          <w:b/>
          <w:sz w:val="24"/>
          <w:szCs w:val="24"/>
        </w:rPr>
        <w:t xml:space="preserve"> DOTAZNÍKU - OBECNĚ PROSPĚŠNÉ SPOLEČNOSTI</w:t>
      </w:r>
    </w:p>
    <w:p w:rsidR="00711BEC" w:rsidRPr="00AE6D00" w:rsidRDefault="00711BEC" w:rsidP="00AE6D00">
      <w:pPr>
        <w:spacing w:after="0" w:line="360" w:lineRule="auto"/>
        <w:jc w:val="both"/>
        <w:rPr>
          <w:rFonts w:ascii="Times New Roman" w:hAnsi="Times New Roman"/>
          <w:b/>
          <w:i/>
          <w:sz w:val="24"/>
          <w:szCs w:val="24"/>
        </w:rPr>
      </w:pPr>
      <w:r w:rsidRPr="00AE6D00">
        <w:rPr>
          <w:rFonts w:ascii="Times New Roman" w:hAnsi="Times New Roman"/>
          <w:b/>
          <w:i/>
          <w:sz w:val="24"/>
          <w:szCs w:val="24"/>
        </w:rPr>
        <w:t xml:space="preserve">Celkem se </w:t>
      </w:r>
      <w:r w:rsidR="0058659A" w:rsidRPr="00AE6D00">
        <w:rPr>
          <w:rFonts w:ascii="Times New Roman" w:hAnsi="Times New Roman"/>
          <w:b/>
          <w:i/>
          <w:sz w:val="24"/>
          <w:szCs w:val="24"/>
        </w:rPr>
        <w:t xml:space="preserve">výzkumu </w:t>
      </w:r>
      <w:r w:rsidRPr="00AE6D00">
        <w:rPr>
          <w:rFonts w:ascii="Times New Roman" w:hAnsi="Times New Roman"/>
          <w:b/>
          <w:i/>
          <w:sz w:val="24"/>
          <w:szCs w:val="24"/>
        </w:rPr>
        <w:t>zúčastnilo 12 obecně prospěšných společností.</w:t>
      </w:r>
    </w:p>
    <w:p w:rsidR="00711BEC" w:rsidRPr="00AE6D00" w:rsidRDefault="005B00CC" w:rsidP="00AE6D00">
      <w:pPr>
        <w:spacing w:after="0" w:line="360" w:lineRule="auto"/>
        <w:jc w:val="both"/>
        <w:rPr>
          <w:rFonts w:ascii="Times New Roman" w:hAnsi="Times New Roman"/>
          <w:sz w:val="24"/>
          <w:szCs w:val="24"/>
        </w:rPr>
      </w:pPr>
      <w:r w:rsidRPr="00AE6D00">
        <w:rPr>
          <w:rFonts w:ascii="Times New Roman" w:hAnsi="Times New Roman"/>
          <w:sz w:val="24"/>
          <w:szCs w:val="24"/>
        </w:rPr>
        <w:t xml:space="preserve">V druhé otázce bylo zjišťováno </w:t>
      </w:r>
      <w:r w:rsidRPr="00AE6D00">
        <w:rPr>
          <w:rFonts w:ascii="Times New Roman" w:hAnsi="Times New Roman"/>
          <w:b/>
          <w:i/>
          <w:sz w:val="24"/>
          <w:szCs w:val="24"/>
        </w:rPr>
        <w:t>p</w:t>
      </w:r>
      <w:r w:rsidR="00711BEC" w:rsidRPr="00AE6D00">
        <w:rPr>
          <w:rFonts w:ascii="Times New Roman" w:hAnsi="Times New Roman"/>
          <w:b/>
          <w:i/>
          <w:sz w:val="24"/>
          <w:szCs w:val="24"/>
        </w:rPr>
        <w:t>oslá</w:t>
      </w:r>
      <w:r w:rsidRPr="00AE6D00">
        <w:rPr>
          <w:rFonts w:ascii="Times New Roman" w:hAnsi="Times New Roman"/>
          <w:b/>
          <w:i/>
          <w:sz w:val="24"/>
          <w:szCs w:val="24"/>
        </w:rPr>
        <w:t>ní</w:t>
      </w:r>
      <w:r w:rsidRPr="00AE6D00">
        <w:rPr>
          <w:rFonts w:ascii="Times New Roman" w:hAnsi="Times New Roman"/>
          <w:sz w:val="24"/>
          <w:szCs w:val="24"/>
        </w:rPr>
        <w:t xml:space="preserve"> organizací.</w:t>
      </w:r>
    </w:p>
    <w:p w:rsidR="00127452" w:rsidRPr="00AE6D00" w:rsidRDefault="00127452" w:rsidP="00AE6D00">
      <w:pPr>
        <w:spacing w:after="0" w:line="360" w:lineRule="auto"/>
        <w:jc w:val="both"/>
        <w:rPr>
          <w:rFonts w:ascii="Times New Roman" w:hAnsi="Times New Roman"/>
          <w:sz w:val="24"/>
          <w:szCs w:val="24"/>
        </w:rPr>
      </w:pPr>
      <w:r w:rsidRPr="00AE6D00">
        <w:rPr>
          <w:rFonts w:ascii="Times New Roman" w:hAnsi="Times New Roman"/>
          <w:sz w:val="24"/>
          <w:szCs w:val="24"/>
        </w:rPr>
        <w:t xml:space="preserve">Graf 10. </w:t>
      </w:r>
      <w:r w:rsidRPr="00AE6D00">
        <w:rPr>
          <w:rFonts w:ascii="Times New Roman" w:hAnsi="Times New Roman"/>
          <w:i/>
          <w:sz w:val="24"/>
          <w:szCs w:val="24"/>
        </w:rPr>
        <w:t>Poslání organizací</w:t>
      </w:r>
    </w:p>
    <w:p w:rsidR="005327D7" w:rsidRPr="00AE6D00" w:rsidRDefault="00614FF2" w:rsidP="00AE6D00">
      <w:pPr>
        <w:spacing w:line="360" w:lineRule="auto"/>
        <w:jc w:val="both"/>
        <w:rPr>
          <w:rFonts w:ascii="Times New Roman" w:hAnsi="Times New Roman"/>
          <w:sz w:val="24"/>
          <w:szCs w:val="24"/>
        </w:rPr>
      </w:pPr>
      <w:r w:rsidRPr="00AE6D00">
        <w:rPr>
          <w:rFonts w:ascii="Times New Roman" w:hAnsi="Times New Roman"/>
          <w:noProof/>
          <w:sz w:val="24"/>
          <w:szCs w:val="24"/>
          <w:lang w:eastAsia="cs-CZ"/>
        </w:rPr>
        <w:drawing>
          <wp:inline distT="0" distB="0" distL="0" distR="0">
            <wp:extent cx="5334000" cy="2924175"/>
            <wp:effectExtent l="0" t="0" r="0" b="0"/>
            <wp:docPr id="1662" name="Graf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711BEC" w:rsidRPr="00AE6D00" w:rsidRDefault="000C0205" w:rsidP="00AE6D00">
      <w:pPr>
        <w:pStyle w:val="Odstavecseseznamem"/>
        <w:numPr>
          <w:ilvl w:val="0"/>
          <w:numId w:val="4"/>
        </w:numPr>
        <w:spacing w:line="360" w:lineRule="auto"/>
        <w:jc w:val="both"/>
        <w:rPr>
          <w:rFonts w:ascii="Times New Roman" w:hAnsi="Times New Roman"/>
          <w:sz w:val="24"/>
          <w:szCs w:val="24"/>
        </w:rPr>
      </w:pPr>
      <w:r w:rsidRPr="00AE6D00">
        <w:rPr>
          <w:rFonts w:ascii="Times New Roman" w:hAnsi="Times New Roman"/>
          <w:sz w:val="24"/>
          <w:szCs w:val="24"/>
        </w:rPr>
        <w:t xml:space="preserve">Tři organizace definovali své poslání jako </w:t>
      </w:r>
      <w:r w:rsidR="00711BEC" w:rsidRPr="00AE6D00">
        <w:rPr>
          <w:rFonts w:ascii="Times New Roman" w:hAnsi="Times New Roman"/>
          <w:sz w:val="24"/>
          <w:szCs w:val="24"/>
        </w:rPr>
        <w:t>p</w:t>
      </w:r>
      <w:r w:rsidRPr="00AE6D00">
        <w:rPr>
          <w:rFonts w:ascii="Times New Roman" w:hAnsi="Times New Roman"/>
          <w:sz w:val="24"/>
          <w:szCs w:val="24"/>
        </w:rPr>
        <w:t>omoc zdravotně postiženým lidem.</w:t>
      </w:r>
    </w:p>
    <w:p w:rsidR="00711BEC" w:rsidRPr="00AE6D00" w:rsidRDefault="006455E5" w:rsidP="00AE6D00">
      <w:pPr>
        <w:pStyle w:val="Odstavecseseznamem"/>
        <w:numPr>
          <w:ilvl w:val="0"/>
          <w:numId w:val="4"/>
        </w:numPr>
        <w:spacing w:line="360" w:lineRule="auto"/>
        <w:jc w:val="both"/>
        <w:rPr>
          <w:rFonts w:ascii="Times New Roman" w:hAnsi="Times New Roman"/>
          <w:sz w:val="24"/>
          <w:szCs w:val="24"/>
        </w:rPr>
      </w:pPr>
      <w:r w:rsidRPr="00AE6D00">
        <w:rPr>
          <w:rFonts w:ascii="Times New Roman" w:hAnsi="Times New Roman"/>
          <w:sz w:val="24"/>
          <w:szCs w:val="24"/>
        </w:rPr>
        <w:t xml:space="preserve">U dvou společností je </w:t>
      </w:r>
      <w:r w:rsidR="00127452" w:rsidRPr="00AE6D00">
        <w:rPr>
          <w:rFonts w:ascii="Times New Roman" w:hAnsi="Times New Roman"/>
          <w:sz w:val="24"/>
          <w:szCs w:val="24"/>
        </w:rPr>
        <w:t xml:space="preserve">hlavním </w:t>
      </w:r>
      <w:r w:rsidRPr="00AE6D00">
        <w:rPr>
          <w:rFonts w:ascii="Times New Roman" w:hAnsi="Times New Roman"/>
          <w:sz w:val="24"/>
          <w:szCs w:val="24"/>
        </w:rPr>
        <w:t xml:space="preserve">posláním </w:t>
      </w:r>
      <w:r w:rsidR="00711BEC" w:rsidRPr="00AE6D00">
        <w:rPr>
          <w:rFonts w:ascii="Times New Roman" w:hAnsi="Times New Roman"/>
          <w:sz w:val="24"/>
          <w:szCs w:val="24"/>
        </w:rPr>
        <w:t>sociální</w:t>
      </w:r>
      <w:r w:rsidR="00127452" w:rsidRPr="00AE6D00">
        <w:rPr>
          <w:rFonts w:ascii="Times New Roman" w:hAnsi="Times New Roman"/>
          <w:sz w:val="24"/>
          <w:szCs w:val="24"/>
        </w:rPr>
        <w:t xml:space="preserve"> poradenství.</w:t>
      </w:r>
    </w:p>
    <w:p w:rsidR="00711BEC" w:rsidRPr="00AE6D00" w:rsidRDefault="00127452" w:rsidP="00AE6D00">
      <w:pPr>
        <w:pStyle w:val="Odstavecseseznamem"/>
        <w:numPr>
          <w:ilvl w:val="0"/>
          <w:numId w:val="4"/>
        </w:numPr>
        <w:spacing w:line="360" w:lineRule="auto"/>
        <w:jc w:val="both"/>
        <w:rPr>
          <w:rFonts w:ascii="Times New Roman" w:hAnsi="Times New Roman"/>
          <w:sz w:val="24"/>
          <w:szCs w:val="24"/>
        </w:rPr>
      </w:pPr>
      <w:r w:rsidRPr="00AE6D00">
        <w:rPr>
          <w:rFonts w:ascii="Times New Roman" w:hAnsi="Times New Roman"/>
          <w:sz w:val="24"/>
          <w:szCs w:val="24"/>
        </w:rPr>
        <w:t>P</w:t>
      </w:r>
      <w:r w:rsidR="00711BEC" w:rsidRPr="00AE6D00">
        <w:rPr>
          <w:rFonts w:ascii="Times New Roman" w:hAnsi="Times New Roman"/>
          <w:sz w:val="24"/>
          <w:szCs w:val="24"/>
        </w:rPr>
        <w:t>omoc osobám v tísni a osobám ohroženým sociálním vyloučením,</w:t>
      </w:r>
      <w:r w:rsidRPr="00AE6D00">
        <w:rPr>
          <w:rFonts w:ascii="Times New Roman" w:hAnsi="Times New Roman"/>
          <w:sz w:val="24"/>
          <w:szCs w:val="24"/>
        </w:rPr>
        <w:t xml:space="preserve"> lidem v krizi a bez přístřeší pomáhají svým posláním dvě společnosti.</w:t>
      </w:r>
    </w:p>
    <w:p w:rsidR="00711BEC" w:rsidRPr="00AE6D00" w:rsidRDefault="00127452" w:rsidP="00AE6D00">
      <w:pPr>
        <w:pStyle w:val="Odstavecseseznamem"/>
        <w:numPr>
          <w:ilvl w:val="0"/>
          <w:numId w:val="4"/>
        </w:numPr>
        <w:spacing w:line="360" w:lineRule="auto"/>
        <w:jc w:val="both"/>
        <w:rPr>
          <w:rFonts w:ascii="Times New Roman" w:hAnsi="Times New Roman"/>
          <w:sz w:val="24"/>
          <w:szCs w:val="24"/>
        </w:rPr>
      </w:pPr>
      <w:r w:rsidRPr="00AE6D00">
        <w:rPr>
          <w:rFonts w:ascii="Times New Roman" w:hAnsi="Times New Roman"/>
          <w:sz w:val="24"/>
          <w:szCs w:val="24"/>
        </w:rPr>
        <w:t>Jedna společnost má posláním dopravu</w:t>
      </w:r>
      <w:r w:rsidR="00711BEC" w:rsidRPr="00AE6D00">
        <w:rPr>
          <w:rFonts w:ascii="Times New Roman" w:hAnsi="Times New Roman"/>
          <w:sz w:val="24"/>
          <w:szCs w:val="24"/>
        </w:rPr>
        <w:t xml:space="preserve"> pro zdravotně postižené a imobilní občany, pomoc při překonávání architektonických bariér, p</w:t>
      </w:r>
      <w:r w:rsidRPr="00AE6D00">
        <w:rPr>
          <w:rFonts w:ascii="Times New Roman" w:hAnsi="Times New Roman"/>
          <w:sz w:val="24"/>
          <w:szCs w:val="24"/>
        </w:rPr>
        <w:t>ůjčování ortopedických pomůcek.</w:t>
      </w:r>
    </w:p>
    <w:p w:rsidR="00711BEC" w:rsidRPr="00AE6D00" w:rsidRDefault="00127452" w:rsidP="00AE6D00">
      <w:pPr>
        <w:pStyle w:val="Odstavecseseznamem"/>
        <w:numPr>
          <w:ilvl w:val="0"/>
          <w:numId w:val="4"/>
        </w:numPr>
        <w:spacing w:line="360" w:lineRule="auto"/>
        <w:jc w:val="both"/>
        <w:rPr>
          <w:rFonts w:ascii="Times New Roman" w:hAnsi="Times New Roman"/>
          <w:sz w:val="24"/>
          <w:szCs w:val="24"/>
        </w:rPr>
      </w:pPr>
      <w:r w:rsidRPr="00AE6D00">
        <w:rPr>
          <w:rFonts w:ascii="Times New Roman" w:hAnsi="Times New Roman"/>
          <w:sz w:val="24"/>
          <w:szCs w:val="24"/>
        </w:rPr>
        <w:t>V rámci svého poslání pořádá jedna organizace</w:t>
      </w:r>
      <w:r w:rsidR="00711BEC" w:rsidRPr="00AE6D00">
        <w:rPr>
          <w:rFonts w:ascii="Times New Roman" w:hAnsi="Times New Roman"/>
          <w:sz w:val="24"/>
          <w:szCs w:val="24"/>
        </w:rPr>
        <w:t xml:space="preserve"> kulturně poznávacích akcí pro jedince se zdravotn</w:t>
      </w:r>
      <w:r w:rsidRPr="00AE6D00">
        <w:rPr>
          <w:rFonts w:ascii="Times New Roman" w:hAnsi="Times New Roman"/>
          <w:sz w:val="24"/>
          <w:szCs w:val="24"/>
        </w:rPr>
        <w:t>ím postižením, osobní asistence.</w:t>
      </w:r>
    </w:p>
    <w:p w:rsidR="00711BEC" w:rsidRPr="00AE6D00" w:rsidRDefault="00127452" w:rsidP="00AE6D00">
      <w:pPr>
        <w:pStyle w:val="Odstavecseseznamem"/>
        <w:numPr>
          <w:ilvl w:val="0"/>
          <w:numId w:val="4"/>
        </w:numPr>
        <w:spacing w:line="360" w:lineRule="auto"/>
        <w:jc w:val="both"/>
        <w:rPr>
          <w:rFonts w:ascii="Times New Roman" w:hAnsi="Times New Roman"/>
          <w:sz w:val="24"/>
          <w:szCs w:val="24"/>
        </w:rPr>
      </w:pPr>
      <w:r w:rsidRPr="00AE6D00">
        <w:rPr>
          <w:rFonts w:ascii="Times New Roman" w:hAnsi="Times New Roman"/>
          <w:sz w:val="24"/>
          <w:szCs w:val="24"/>
        </w:rPr>
        <w:t>P</w:t>
      </w:r>
      <w:r w:rsidR="00711BEC" w:rsidRPr="00AE6D00">
        <w:rPr>
          <w:rFonts w:ascii="Times New Roman" w:hAnsi="Times New Roman"/>
          <w:sz w:val="24"/>
          <w:szCs w:val="24"/>
        </w:rPr>
        <w:t>omoc nemocným dětem a jejich rodinám léčených na dětské klinice hematologie a onkologie</w:t>
      </w:r>
      <w:r w:rsidRPr="00AE6D00">
        <w:rPr>
          <w:rFonts w:ascii="Times New Roman" w:hAnsi="Times New Roman"/>
          <w:sz w:val="24"/>
          <w:szCs w:val="24"/>
        </w:rPr>
        <w:t xml:space="preserve"> má ve svém poslání jedna organizace.</w:t>
      </w:r>
    </w:p>
    <w:p w:rsidR="00711BEC" w:rsidRPr="00AE6D00" w:rsidRDefault="00127452" w:rsidP="00AE6D00">
      <w:pPr>
        <w:pStyle w:val="Odstavecseseznamem"/>
        <w:numPr>
          <w:ilvl w:val="0"/>
          <w:numId w:val="4"/>
        </w:numPr>
        <w:spacing w:line="360" w:lineRule="auto"/>
        <w:jc w:val="both"/>
        <w:rPr>
          <w:rFonts w:ascii="Times New Roman" w:hAnsi="Times New Roman"/>
          <w:sz w:val="24"/>
          <w:szCs w:val="24"/>
        </w:rPr>
      </w:pPr>
      <w:r w:rsidRPr="00AE6D00">
        <w:rPr>
          <w:rFonts w:ascii="Times New Roman" w:hAnsi="Times New Roman"/>
          <w:sz w:val="24"/>
          <w:szCs w:val="24"/>
        </w:rPr>
        <w:t>Posláním jedné společnosti je p</w:t>
      </w:r>
      <w:r w:rsidR="00711BEC" w:rsidRPr="00AE6D00">
        <w:rPr>
          <w:rFonts w:ascii="Times New Roman" w:hAnsi="Times New Roman"/>
          <w:sz w:val="24"/>
          <w:szCs w:val="24"/>
        </w:rPr>
        <w:t>omoc obětem dom</w:t>
      </w:r>
      <w:r w:rsidRPr="00AE6D00">
        <w:rPr>
          <w:rFonts w:ascii="Times New Roman" w:hAnsi="Times New Roman"/>
          <w:sz w:val="24"/>
          <w:szCs w:val="24"/>
        </w:rPr>
        <w:t>ácího násilí.</w:t>
      </w:r>
    </w:p>
    <w:p w:rsidR="00711BEC" w:rsidRPr="00AE6D00" w:rsidRDefault="00127452" w:rsidP="00AE6D00">
      <w:pPr>
        <w:pStyle w:val="Odstavecseseznamem"/>
        <w:numPr>
          <w:ilvl w:val="0"/>
          <w:numId w:val="4"/>
        </w:numPr>
        <w:spacing w:line="360" w:lineRule="auto"/>
        <w:jc w:val="both"/>
        <w:rPr>
          <w:rFonts w:ascii="Times New Roman" w:hAnsi="Times New Roman"/>
          <w:sz w:val="24"/>
          <w:szCs w:val="24"/>
        </w:rPr>
      </w:pPr>
      <w:r w:rsidRPr="00AE6D00">
        <w:rPr>
          <w:rFonts w:ascii="Times New Roman" w:hAnsi="Times New Roman"/>
          <w:sz w:val="24"/>
          <w:szCs w:val="24"/>
        </w:rPr>
        <w:t>Jedna organizace má jako poslání definovanou všeobecnou pomoc příslušníkům minorit.</w:t>
      </w: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B33E85" w:rsidRPr="00AE6D00" w:rsidRDefault="00972F5A" w:rsidP="00AE6D00">
      <w:pPr>
        <w:spacing w:line="360" w:lineRule="auto"/>
        <w:jc w:val="both"/>
        <w:rPr>
          <w:rFonts w:ascii="Times New Roman" w:hAnsi="Times New Roman"/>
          <w:sz w:val="24"/>
          <w:szCs w:val="24"/>
        </w:rPr>
      </w:pPr>
      <w:r w:rsidRPr="00AE6D00">
        <w:rPr>
          <w:rFonts w:ascii="Times New Roman" w:hAnsi="Times New Roman"/>
          <w:sz w:val="24"/>
          <w:szCs w:val="24"/>
        </w:rPr>
        <w:lastRenderedPageBreak/>
        <w:t>Třetí otázk</w:t>
      </w:r>
      <w:r w:rsidR="00796A93" w:rsidRPr="00AE6D00">
        <w:rPr>
          <w:rFonts w:ascii="Times New Roman" w:hAnsi="Times New Roman"/>
          <w:sz w:val="24"/>
          <w:szCs w:val="24"/>
        </w:rPr>
        <w:t xml:space="preserve">ou se zjišťovala </w:t>
      </w:r>
      <w:r w:rsidR="002F645F" w:rsidRPr="00AE6D00">
        <w:rPr>
          <w:rFonts w:ascii="Times New Roman" w:hAnsi="Times New Roman"/>
          <w:b/>
          <w:i/>
          <w:sz w:val="24"/>
          <w:szCs w:val="24"/>
        </w:rPr>
        <w:t>pracovní pozice</w:t>
      </w:r>
      <w:r w:rsidR="00796A93" w:rsidRPr="00AE6D00">
        <w:rPr>
          <w:rFonts w:ascii="Times New Roman" w:hAnsi="Times New Roman"/>
          <w:sz w:val="24"/>
          <w:szCs w:val="24"/>
        </w:rPr>
        <w:t xml:space="preserve"> respondentů</w:t>
      </w:r>
      <w:r w:rsidRPr="00AE6D00">
        <w:rPr>
          <w:rFonts w:ascii="Times New Roman" w:hAnsi="Times New Roman"/>
          <w:sz w:val="24"/>
          <w:szCs w:val="24"/>
        </w:rPr>
        <w:t>.</w:t>
      </w:r>
    </w:p>
    <w:p w:rsidR="00CB4A18" w:rsidRPr="00AE6D00" w:rsidRDefault="00796A93" w:rsidP="00AE6D00">
      <w:pPr>
        <w:spacing w:line="360" w:lineRule="auto"/>
        <w:jc w:val="both"/>
        <w:rPr>
          <w:rFonts w:ascii="Times New Roman" w:hAnsi="Times New Roman"/>
          <w:sz w:val="24"/>
          <w:szCs w:val="24"/>
        </w:rPr>
      </w:pPr>
      <w:r w:rsidRPr="00AE6D00">
        <w:rPr>
          <w:rFonts w:ascii="Times New Roman" w:hAnsi="Times New Roman"/>
          <w:sz w:val="24"/>
          <w:szCs w:val="24"/>
        </w:rPr>
        <w:t>Graf 11</w:t>
      </w:r>
      <w:r w:rsidR="00CB4A18" w:rsidRPr="00AE6D00">
        <w:rPr>
          <w:rFonts w:ascii="Times New Roman" w:hAnsi="Times New Roman"/>
          <w:sz w:val="24"/>
          <w:szCs w:val="24"/>
        </w:rPr>
        <w:t xml:space="preserve">. </w:t>
      </w:r>
      <w:r w:rsidR="00CB4A18" w:rsidRPr="00AE6D00">
        <w:rPr>
          <w:rFonts w:ascii="Times New Roman" w:hAnsi="Times New Roman"/>
          <w:i/>
          <w:sz w:val="24"/>
          <w:szCs w:val="24"/>
        </w:rPr>
        <w:t>Pracovní pozice respondentů</w:t>
      </w:r>
    </w:p>
    <w:p w:rsidR="00CB4A18" w:rsidRPr="00AE6D00" w:rsidRDefault="00614FF2" w:rsidP="00AE6D00">
      <w:pPr>
        <w:spacing w:line="360" w:lineRule="auto"/>
        <w:jc w:val="both"/>
        <w:rPr>
          <w:rFonts w:ascii="Times New Roman" w:hAnsi="Times New Roman"/>
          <w:sz w:val="24"/>
          <w:szCs w:val="24"/>
        </w:rPr>
      </w:pPr>
      <w:r w:rsidRPr="00AE6D00">
        <w:rPr>
          <w:rFonts w:ascii="Times New Roman" w:hAnsi="Times New Roman"/>
          <w:noProof/>
          <w:sz w:val="24"/>
          <w:szCs w:val="24"/>
          <w:lang w:eastAsia="cs-CZ"/>
        </w:rPr>
        <w:drawing>
          <wp:inline distT="0" distB="0" distL="0" distR="0">
            <wp:extent cx="5391150" cy="2962275"/>
            <wp:effectExtent l="0" t="0" r="0" b="0"/>
            <wp:docPr id="1661" name="Graf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356DEA" w:rsidRPr="00AE6D00" w:rsidRDefault="005B00CC" w:rsidP="00AE6D00">
      <w:pPr>
        <w:spacing w:line="360" w:lineRule="auto"/>
        <w:jc w:val="both"/>
        <w:rPr>
          <w:rFonts w:ascii="Times New Roman" w:hAnsi="Times New Roman"/>
          <w:sz w:val="24"/>
          <w:szCs w:val="24"/>
        </w:rPr>
      </w:pPr>
      <w:r w:rsidRPr="00AE6D00">
        <w:rPr>
          <w:rFonts w:ascii="Times New Roman" w:hAnsi="Times New Roman"/>
          <w:sz w:val="24"/>
          <w:szCs w:val="24"/>
        </w:rPr>
        <w:t>Tab. 14</w:t>
      </w:r>
      <w:r w:rsidR="004A3A87" w:rsidRPr="00AE6D00">
        <w:rPr>
          <w:rFonts w:ascii="Times New Roman" w:hAnsi="Times New Roman"/>
          <w:sz w:val="24"/>
          <w:szCs w:val="24"/>
        </w:rPr>
        <w:t>.</w:t>
      </w:r>
      <w:r w:rsidR="00356DEA" w:rsidRPr="00AE6D00">
        <w:rPr>
          <w:rFonts w:ascii="Times New Roman" w:hAnsi="Times New Roman"/>
          <w:sz w:val="24"/>
          <w:szCs w:val="24"/>
        </w:rPr>
        <w:t xml:space="preserve"> </w:t>
      </w:r>
      <w:r w:rsidR="00356DEA" w:rsidRPr="00AE6D00">
        <w:rPr>
          <w:rFonts w:ascii="Times New Roman" w:hAnsi="Times New Roman"/>
          <w:i/>
          <w:sz w:val="24"/>
          <w:szCs w:val="24"/>
        </w:rPr>
        <w:t>Pracovní pozice respondentů</w:t>
      </w:r>
    </w:p>
    <w:p w:rsidR="00356DEA" w:rsidRPr="00AE6D00" w:rsidRDefault="00796A93" w:rsidP="00AE6D00">
      <w:pPr>
        <w:spacing w:line="360" w:lineRule="auto"/>
        <w:jc w:val="both"/>
        <w:rPr>
          <w:rFonts w:ascii="Times New Roman" w:hAnsi="Times New Roman"/>
          <w:sz w:val="24"/>
          <w:szCs w:val="24"/>
        </w:rPr>
      </w:pPr>
      <w:r w:rsidRPr="00AE6D00">
        <w:rPr>
          <w:rFonts w:ascii="Times New Roman" w:hAnsi="Times New Roman"/>
          <w:sz w:val="24"/>
          <w:szCs w:val="24"/>
        </w:rPr>
        <w:object w:dxaOrig="8772" w:dyaOrig="1186">
          <v:shape id="_x0000_i1038" type="#_x0000_t75" style="width:438pt;height:59.25pt" o:ole="">
            <v:imagedata r:id="rId45" o:title=""/>
          </v:shape>
          <o:OLEObject Type="Embed" ProgID="Excel.Sheet.12" ShapeID="_x0000_i1038" DrawAspect="Content" ObjectID="_1332892144" r:id="rId46"/>
        </w:object>
      </w:r>
    </w:p>
    <w:p w:rsidR="00640AE3" w:rsidRPr="00AE6D00" w:rsidRDefault="00796A93" w:rsidP="00AE6D00">
      <w:pPr>
        <w:spacing w:line="360" w:lineRule="auto"/>
        <w:jc w:val="both"/>
        <w:rPr>
          <w:rFonts w:ascii="Times New Roman" w:hAnsi="Times New Roman"/>
          <w:sz w:val="24"/>
          <w:szCs w:val="24"/>
        </w:rPr>
      </w:pPr>
      <w:r w:rsidRPr="00AE6D00">
        <w:rPr>
          <w:rFonts w:ascii="Times New Roman" w:hAnsi="Times New Roman"/>
          <w:sz w:val="24"/>
          <w:szCs w:val="24"/>
        </w:rPr>
        <w:t>Dotazovaní respondenti jsou v o. p. s. zaměstnáni jako ředitelé společnosti v počtu šesti, dva respondenti jsou členy dozorčí rady a dva respondenti jsou vedoucími poradny.</w:t>
      </w: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796A93" w:rsidRPr="00AE6D00" w:rsidRDefault="00796A93" w:rsidP="00AE6D00">
      <w:pPr>
        <w:spacing w:line="360" w:lineRule="auto"/>
        <w:jc w:val="both"/>
        <w:rPr>
          <w:rFonts w:ascii="Times New Roman" w:hAnsi="Times New Roman"/>
          <w:sz w:val="24"/>
          <w:szCs w:val="24"/>
        </w:rPr>
      </w:pPr>
      <w:r w:rsidRPr="00AE6D00">
        <w:rPr>
          <w:rFonts w:ascii="Times New Roman" w:hAnsi="Times New Roman"/>
          <w:sz w:val="24"/>
          <w:szCs w:val="24"/>
        </w:rPr>
        <w:lastRenderedPageBreak/>
        <w:t xml:space="preserve">Čtvrtá otázka se zaměřovala na to, zda je </w:t>
      </w:r>
      <w:r w:rsidRPr="00AE6D00">
        <w:rPr>
          <w:rFonts w:ascii="Times New Roman" w:hAnsi="Times New Roman"/>
          <w:b/>
          <w:i/>
          <w:sz w:val="24"/>
          <w:szCs w:val="24"/>
        </w:rPr>
        <w:t>fundraising důležitý pro životaschopnost</w:t>
      </w:r>
      <w:r w:rsidRPr="00AE6D00">
        <w:rPr>
          <w:rFonts w:ascii="Times New Roman" w:hAnsi="Times New Roman"/>
          <w:sz w:val="24"/>
          <w:szCs w:val="24"/>
        </w:rPr>
        <w:t xml:space="preserve"> NNO.</w:t>
      </w:r>
    </w:p>
    <w:p w:rsidR="00C41A98" w:rsidRPr="00AE6D00" w:rsidRDefault="005B00CC" w:rsidP="00AE6D00">
      <w:pPr>
        <w:spacing w:line="360" w:lineRule="auto"/>
        <w:jc w:val="both"/>
        <w:rPr>
          <w:rFonts w:ascii="Times New Roman" w:hAnsi="Times New Roman"/>
          <w:sz w:val="24"/>
          <w:szCs w:val="24"/>
        </w:rPr>
      </w:pPr>
      <w:r w:rsidRPr="00AE6D00">
        <w:rPr>
          <w:rFonts w:ascii="Times New Roman" w:hAnsi="Times New Roman"/>
          <w:sz w:val="24"/>
          <w:szCs w:val="24"/>
        </w:rPr>
        <w:t>Graf 12</w:t>
      </w:r>
      <w:r w:rsidR="00C41A98" w:rsidRPr="00AE6D00">
        <w:rPr>
          <w:rFonts w:ascii="Times New Roman" w:hAnsi="Times New Roman"/>
          <w:sz w:val="24"/>
          <w:szCs w:val="24"/>
        </w:rPr>
        <w:t xml:space="preserve">. </w:t>
      </w:r>
      <w:r w:rsidR="00C41A98" w:rsidRPr="00AE6D00">
        <w:rPr>
          <w:rFonts w:ascii="Times New Roman" w:hAnsi="Times New Roman"/>
          <w:i/>
          <w:sz w:val="24"/>
          <w:szCs w:val="24"/>
        </w:rPr>
        <w:t>Důležitost fundraisingu pro organizaci</w:t>
      </w:r>
    </w:p>
    <w:p w:rsidR="00356DEA" w:rsidRPr="00AE6D00" w:rsidRDefault="00614FF2" w:rsidP="00AE6D00">
      <w:pPr>
        <w:spacing w:line="360" w:lineRule="auto"/>
        <w:jc w:val="both"/>
        <w:rPr>
          <w:rFonts w:ascii="Times New Roman" w:hAnsi="Times New Roman"/>
          <w:sz w:val="24"/>
          <w:szCs w:val="24"/>
        </w:rPr>
      </w:pPr>
      <w:r w:rsidRPr="00AE6D00">
        <w:rPr>
          <w:rFonts w:ascii="Times New Roman" w:hAnsi="Times New Roman"/>
          <w:noProof/>
          <w:sz w:val="24"/>
          <w:szCs w:val="24"/>
          <w:lang w:eastAsia="cs-CZ"/>
        </w:rPr>
        <w:drawing>
          <wp:inline distT="0" distB="0" distL="0" distR="0">
            <wp:extent cx="5314950" cy="2524125"/>
            <wp:effectExtent l="0" t="0" r="0" b="0"/>
            <wp:docPr id="1660" name="Graf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356DEA" w:rsidRPr="00AE6D00" w:rsidRDefault="005B00CC" w:rsidP="00AE6D00">
      <w:pPr>
        <w:spacing w:line="360" w:lineRule="auto"/>
        <w:jc w:val="both"/>
        <w:rPr>
          <w:rFonts w:ascii="Times New Roman" w:hAnsi="Times New Roman"/>
          <w:sz w:val="24"/>
          <w:szCs w:val="24"/>
        </w:rPr>
      </w:pPr>
      <w:r w:rsidRPr="00AE6D00">
        <w:rPr>
          <w:rFonts w:ascii="Times New Roman" w:hAnsi="Times New Roman"/>
          <w:sz w:val="24"/>
          <w:szCs w:val="24"/>
        </w:rPr>
        <w:t>Tab. 15</w:t>
      </w:r>
      <w:r w:rsidR="004A3A87" w:rsidRPr="00AE6D00">
        <w:rPr>
          <w:rFonts w:ascii="Times New Roman" w:hAnsi="Times New Roman"/>
          <w:sz w:val="24"/>
          <w:szCs w:val="24"/>
        </w:rPr>
        <w:t>.</w:t>
      </w:r>
      <w:r w:rsidR="00356DEA" w:rsidRPr="00AE6D00">
        <w:rPr>
          <w:rFonts w:ascii="Times New Roman" w:hAnsi="Times New Roman"/>
          <w:sz w:val="24"/>
          <w:szCs w:val="24"/>
        </w:rPr>
        <w:t xml:space="preserve"> </w:t>
      </w:r>
      <w:r w:rsidR="00356DEA" w:rsidRPr="00AE6D00">
        <w:rPr>
          <w:rFonts w:ascii="Times New Roman" w:hAnsi="Times New Roman"/>
          <w:i/>
          <w:sz w:val="24"/>
          <w:szCs w:val="24"/>
        </w:rPr>
        <w:t>Důležitost fundraisingu pro NNO</w:t>
      </w:r>
    </w:p>
    <w:p w:rsidR="00356DEA" w:rsidRPr="00AE6D00" w:rsidRDefault="005B00CC" w:rsidP="00AE6D00">
      <w:pPr>
        <w:spacing w:line="360" w:lineRule="auto"/>
        <w:jc w:val="both"/>
        <w:rPr>
          <w:rFonts w:ascii="Times New Roman" w:hAnsi="Times New Roman"/>
          <w:sz w:val="24"/>
          <w:szCs w:val="24"/>
        </w:rPr>
      </w:pPr>
      <w:r w:rsidRPr="00AE6D00">
        <w:rPr>
          <w:rFonts w:ascii="Times New Roman" w:hAnsi="Times New Roman"/>
          <w:sz w:val="24"/>
          <w:szCs w:val="24"/>
        </w:rPr>
        <w:object w:dxaOrig="8411" w:dyaOrig="2353">
          <v:shape id="_x0000_i1039" type="#_x0000_t75" style="width:420.75pt;height:117.75pt" o:ole="">
            <v:imagedata r:id="rId48" o:title=""/>
          </v:shape>
          <o:OLEObject Type="Embed" ProgID="Excel.Sheet.12" ShapeID="_x0000_i1039" DrawAspect="Content" ObjectID="_1332892145" r:id="rId49"/>
        </w:object>
      </w:r>
    </w:p>
    <w:p w:rsidR="005B00CC" w:rsidRPr="00AE6D00" w:rsidRDefault="005B00CC" w:rsidP="00AE6D00">
      <w:pPr>
        <w:spacing w:line="360" w:lineRule="auto"/>
        <w:jc w:val="both"/>
        <w:rPr>
          <w:rFonts w:ascii="Times New Roman" w:hAnsi="Times New Roman"/>
          <w:sz w:val="24"/>
          <w:szCs w:val="24"/>
        </w:rPr>
      </w:pPr>
      <w:r w:rsidRPr="00AE6D00">
        <w:rPr>
          <w:rFonts w:ascii="Times New Roman" w:hAnsi="Times New Roman"/>
          <w:sz w:val="24"/>
          <w:szCs w:val="24"/>
        </w:rPr>
        <w:t>Respondenti vybírali ze sedmi</w:t>
      </w:r>
      <w:r w:rsidR="002F0C2A" w:rsidRPr="00AE6D00">
        <w:rPr>
          <w:rFonts w:ascii="Times New Roman" w:hAnsi="Times New Roman"/>
          <w:sz w:val="24"/>
          <w:szCs w:val="24"/>
        </w:rPr>
        <w:t xml:space="preserve"> nabízených položek. Sedm odpovídalo, že fundraising je rozhodně důležitý pro organizaci, čtyři označili odpověď ano a jeden respondent spíše ano.</w:t>
      </w: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972F5A" w:rsidRPr="00AE6D00" w:rsidRDefault="00972F5A" w:rsidP="00AE6D00">
      <w:pPr>
        <w:spacing w:line="360" w:lineRule="auto"/>
        <w:jc w:val="both"/>
        <w:rPr>
          <w:rFonts w:ascii="Times New Roman" w:hAnsi="Times New Roman"/>
          <w:sz w:val="24"/>
          <w:szCs w:val="24"/>
        </w:rPr>
      </w:pPr>
      <w:r w:rsidRPr="00AE6D00">
        <w:rPr>
          <w:rFonts w:ascii="Times New Roman" w:hAnsi="Times New Roman"/>
          <w:sz w:val="24"/>
          <w:szCs w:val="24"/>
        </w:rPr>
        <w:lastRenderedPageBreak/>
        <w:t>V páté otázce</w:t>
      </w:r>
      <w:r w:rsidR="005C0028" w:rsidRPr="00AE6D00">
        <w:rPr>
          <w:rFonts w:ascii="Times New Roman" w:hAnsi="Times New Roman"/>
          <w:sz w:val="24"/>
          <w:szCs w:val="24"/>
        </w:rPr>
        <w:t>, se zjišťovalo,</w:t>
      </w:r>
      <w:r w:rsidRPr="00AE6D00">
        <w:rPr>
          <w:rFonts w:ascii="Times New Roman" w:hAnsi="Times New Roman"/>
          <w:sz w:val="24"/>
          <w:szCs w:val="24"/>
        </w:rPr>
        <w:t xml:space="preserve"> kdo má </w:t>
      </w:r>
      <w:r w:rsidRPr="00AE6D00">
        <w:rPr>
          <w:rFonts w:ascii="Times New Roman" w:hAnsi="Times New Roman"/>
          <w:b/>
          <w:i/>
          <w:sz w:val="24"/>
          <w:szCs w:val="24"/>
        </w:rPr>
        <w:t>na starosti fundrais</w:t>
      </w:r>
      <w:r w:rsidR="005C0028" w:rsidRPr="00AE6D00">
        <w:rPr>
          <w:rFonts w:ascii="Times New Roman" w:hAnsi="Times New Roman"/>
          <w:b/>
          <w:i/>
          <w:sz w:val="24"/>
          <w:szCs w:val="24"/>
        </w:rPr>
        <w:t>ing v organizaci.</w:t>
      </w:r>
    </w:p>
    <w:p w:rsidR="00356DEA" w:rsidRPr="00AE6D00" w:rsidRDefault="005C0028" w:rsidP="00AE6D00">
      <w:pPr>
        <w:spacing w:line="360" w:lineRule="auto"/>
        <w:jc w:val="both"/>
        <w:rPr>
          <w:rFonts w:ascii="Times New Roman" w:hAnsi="Times New Roman"/>
          <w:sz w:val="24"/>
          <w:szCs w:val="24"/>
        </w:rPr>
      </w:pPr>
      <w:r w:rsidRPr="00AE6D00">
        <w:rPr>
          <w:rFonts w:ascii="Times New Roman" w:hAnsi="Times New Roman"/>
          <w:sz w:val="24"/>
          <w:szCs w:val="24"/>
        </w:rPr>
        <w:t>Graf 13</w:t>
      </w:r>
      <w:r w:rsidR="00356DEA" w:rsidRPr="00AE6D00">
        <w:rPr>
          <w:rFonts w:ascii="Times New Roman" w:hAnsi="Times New Roman"/>
          <w:sz w:val="24"/>
          <w:szCs w:val="24"/>
        </w:rPr>
        <w:t xml:space="preserve">. </w:t>
      </w:r>
      <w:r w:rsidR="00356DEA" w:rsidRPr="00AE6D00">
        <w:rPr>
          <w:rFonts w:ascii="Times New Roman" w:hAnsi="Times New Roman"/>
          <w:i/>
          <w:sz w:val="24"/>
          <w:szCs w:val="24"/>
        </w:rPr>
        <w:t>Pozice pracovníka zabývajícího se fundraisingem.</w:t>
      </w:r>
    </w:p>
    <w:p w:rsidR="00356DEA" w:rsidRPr="00AE6D00" w:rsidRDefault="00614FF2" w:rsidP="00AE6D00">
      <w:pPr>
        <w:spacing w:line="360" w:lineRule="auto"/>
        <w:jc w:val="both"/>
        <w:rPr>
          <w:rFonts w:ascii="Times New Roman" w:hAnsi="Times New Roman"/>
          <w:sz w:val="24"/>
          <w:szCs w:val="24"/>
        </w:rPr>
      </w:pPr>
      <w:r w:rsidRPr="00AE6D00">
        <w:rPr>
          <w:rFonts w:ascii="Times New Roman" w:hAnsi="Times New Roman"/>
          <w:noProof/>
          <w:sz w:val="24"/>
          <w:szCs w:val="24"/>
          <w:lang w:eastAsia="cs-CZ"/>
        </w:rPr>
        <w:drawing>
          <wp:inline distT="0" distB="0" distL="0" distR="0">
            <wp:extent cx="5457825" cy="2952750"/>
            <wp:effectExtent l="0" t="0" r="0" b="0"/>
            <wp:docPr id="1659" name="Graf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356DEA" w:rsidRPr="00AE6D00" w:rsidRDefault="00356DEA" w:rsidP="00AE6D00">
      <w:pPr>
        <w:spacing w:line="360" w:lineRule="auto"/>
        <w:jc w:val="both"/>
        <w:rPr>
          <w:rFonts w:ascii="Times New Roman" w:hAnsi="Times New Roman"/>
          <w:i/>
          <w:sz w:val="24"/>
          <w:szCs w:val="24"/>
        </w:rPr>
      </w:pPr>
      <w:r w:rsidRPr="00AE6D00">
        <w:rPr>
          <w:rFonts w:ascii="Times New Roman" w:hAnsi="Times New Roman"/>
          <w:sz w:val="24"/>
          <w:szCs w:val="24"/>
        </w:rPr>
        <w:t xml:space="preserve">Tab. </w:t>
      </w:r>
      <w:r w:rsidR="00D07BCA" w:rsidRPr="00AE6D00">
        <w:rPr>
          <w:rFonts w:ascii="Times New Roman" w:hAnsi="Times New Roman"/>
          <w:sz w:val="24"/>
          <w:szCs w:val="24"/>
        </w:rPr>
        <w:t>1</w:t>
      </w:r>
      <w:r w:rsidR="005C0028" w:rsidRPr="00AE6D00">
        <w:rPr>
          <w:rFonts w:ascii="Times New Roman" w:hAnsi="Times New Roman"/>
          <w:sz w:val="24"/>
          <w:szCs w:val="24"/>
        </w:rPr>
        <w:t>6</w:t>
      </w:r>
      <w:r w:rsidRPr="00AE6D00">
        <w:rPr>
          <w:rFonts w:ascii="Times New Roman" w:hAnsi="Times New Roman"/>
          <w:sz w:val="24"/>
          <w:szCs w:val="24"/>
        </w:rPr>
        <w:t xml:space="preserve">. </w:t>
      </w:r>
      <w:r w:rsidRPr="00AE6D00">
        <w:rPr>
          <w:rFonts w:ascii="Times New Roman" w:hAnsi="Times New Roman"/>
          <w:i/>
          <w:sz w:val="24"/>
          <w:szCs w:val="24"/>
        </w:rPr>
        <w:t>Pozice pracovníka zabývajícího se fundraisingem.</w:t>
      </w:r>
    </w:p>
    <w:p w:rsidR="00356DEA" w:rsidRPr="00AE6D00" w:rsidRDefault="005C0028" w:rsidP="00AE6D00">
      <w:pPr>
        <w:spacing w:line="360" w:lineRule="auto"/>
        <w:jc w:val="both"/>
        <w:rPr>
          <w:rFonts w:ascii="Times New Roman" w:hAnsi="Times New Roman"/>
          <w:sz w:val="24"/>
          <w:szCs w:val="24"/>
        </w:rPr>
      </w:pPr>
      <w:r w:rsidRPr="00AE6D00">
        <w:rPr>
          <w:rFonts w:ascii="Times New Roman" w:hAnsi="Times New Roman"/>
          <w:sz w:val="24"/>
          <w:szCs w:val="24"/>
        </w:rPr>
        <w:object w:dxaOrig="8728" w:dyaOrig="1503">
          <v:shape id="_x0000_i1040" type="#_x0000_t75" style="width:436.5pt;height:75pt" o:ole="">
            <v:imagedata r:id="rId51" o:title=""/>
          </v:shape>
          <o:OLEObject Type="Embed" ProgID="Excel.Sheet.12" ShapeID="_x0000_i1040" DrawAspect="Content" ObjectID="_1332892146" r:id="rId52"/>
        </w:object>
      </w:r>
    </w:p>
    <w:p w:rsidR="00356DEA" w:rsidRPr="00AE6D00" w:rsidRDefault="005C0028" w:rsidP="00AE6D00">
      <w:pPr>
        <w:spacing w:line="360" w:lineRule="auto"/>
        <w:jc w:val="both"/>
        <w:rPr>
          <w:rFonts w:ascii="Times New Roman" w:hAnsi="Times New Roman"/>
          <w:sz w:val="24"/>
          <w:szCs w:val="24"/>
        </w:rPr>
      </w:pPr>
      <w:r w:rsidRPr="00AE6D00">
        <w:rPr>
          <w:rFonts w:ascii="Times New Roman" w:hAnsi="Times New Roman"/>
          <w:sz w:val="24"/>
          <w:szCs w:val="24"/>
        </w:rPr>
        <w:t>Ze zjištěných odpovědí se v o. p. s. zabývá fundraisingem v devíti případech vedoucí pracovník, ve dvou případech tým pracovníků a v jednom fundraiser.</w:t>
      </w: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972F5A" w:rsidRPr="00AE6D00" w:rsidRDefault="00972F5A" w:rsidP="00AE6D00">
      <w:pPr>
        <w:spacing w:line="360" w:lineRule="auto"/>
        <w:jc w:val="both"/>
        <w:rPr>
          <w:rFonts w:ascii="Times New Roman" w:hAnsi="Times New Roman"/>
          <w:sz w:val="24"/>
          <w:szCs w:val="24"/>
        </w:rPr>
      </w:pPr>
      <w:r w:rsidRPr="00AE6D00">
        <w:rPr>
          <w:rFonts w:ascii="Times New Roman" w:hAnsi="Times New Roman"/>
          <w:sz w:val="24"/>
          <w:szCs w:val="24"/>
        </w:rPr>
        <w:lastRenderedPageBreak/>
        <w:t xml:space="preserve">Šestá otázka zjišťovala, zda je </w:t>
      </w:r>
      <w:r w:rsidRPr="00AE6D00">
        <w:rPr>
          <w:rFonts w:ascii="Times New Roman" w:hAnsi="Times New Roman"/>
          <w:b/>
          <w:i/>
          <w:sz w:val="24"/>
          <w:szCs w:val="24"/>
        </w:rPr>
        <w:t>fundraiser interní či externí pracovník.</w:t>
      </w:r>
    </w:p>
    <w:p w:rsidR="00D07BCA" w:rsidRPr="00AE6D00" w:rsidRDefault="005C0028" w:rsidP="00AE6D00">
      <w:pPr>
        <w:tabs>
          <w:tab w:val="left" w:pos="2085"/>
        </w:tabs>
        <w:spacing w:line="360" w:lineRule="auto"/>
        <w:jc w:val="both"/>
        <w:rPr>
          <w:rFonts w:ascii="Times New Roman" w:hAnsi="Times New Roman"/>
          <w:sz w:val="24"/>
          <w:szCs w:val="24"/>
        </w:rPr>
      </w:pPr>
      <w:r w:rsidRPr="00AE6D00">
        <w:rPr>
          <w:rFonts w:ascii="Times New Roman" w:hAnsi="Times New Roman"/>
          <w:sz w:val="24"/>
          <w:szCs w:val="24"/>
        </w:rPr>
        <w:t>Graf 14</w:t>
      </w:r>
      <w:r w:rsidR="00D07BCA" w:rsidRPr="00AE6D00">
        <w:rPr>
          <w:rFonts w:ascii="Times New Roman" w:hAnsi="Times New Roman"/>
          <w:sz w:val="24"/>
          <w:szCs w:val="24"/>
        </w:rPr>
        <w:t xml:space="preserve">. </w:t>
      </w:r>
      <w:r w:rsidR="00D07BCA" w:rsidRPr="00AE6D00">
        <w:rPr>
          <w:rFonts w:ascii="Times New Roman" w:hAnsi="Times New Roman"/>
          <w:i/>
          <w:sz w:val="24"/>
          <w:szCs w:val="24"/>
        </w:rPr>
        <w:t>Pracovní pozice fundraisera</w:t>
      </w:r>
    </w:p>
    <w:p w:rsidR="00C41A98" w:rsidRPr="00AE6D00" w:rsidRDefault="00614FF2" w:rsidP="00AE6D00">
      <w:pPr>
        <w:spacing w:line="360" w:lineRule="auto"/>
        <w:jc w:val="both"/>
        <w:rPr>
          <w:rFonts w:ascii="Times New Roman" w:hAnsi="Times New Roman"/>
          <w:sz w:val="24"/>
          <w:szCs w:val="24"/>
        </w:rPr>
      </w:pPr>
      <w:r w:rsidRPr="00AE6D00">
        <w:rPr>
          <w:rFonts w:ascii="Times New Roman" w:hAnsi="Times New Roman"/>
          <w:noProof/>
          <w:sz w:val="24"/>
          <w:szCs w:val="24"/>
          <w:lang w:eastAsia="cs-CZ"/>
        </w:rPr>
        <w:drawing>
          <wp:inline distT="0" distB="0" distL="0" distR="0">
            <wp:extent cx="5457825" cy="3067050"/>
            <wp:effectExtent l="0" t="0" r="0" b="0"/>
            <wp:docPr id="1658" name="Graf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C41A98" w:rsidRPr="00AE6D00" w:rsidRDefault="005C0028" w:rsidP="00AE6D00">
      <w:pPr>
        <w:spacing w:line="360" w:lineRule="auto"/>
        <w:jc w:val="both"/>
        <w:rPr>
          <w:rFonts w:ascii="Times New Roman" w:hAnsi="Times New Roman"/>
          <w:sz w:val="24"/>
          <w:szCs w:val="24"/>
        </w:rPr>
      </w:pPr>
      <w:r w:rsidRPr="00AE6D00">
        <w:rPr>
          <w:rFonts w:ascii="Times New Roman" w:hAnsi="Times New Roman"/>
          <w:sz w:val="24"/>
          <w:szCs w:val="24"/>
        </w:rPr>
        <w:t>Tab. 17</w:t>
      </w:r>
      <w:r w:rsidR="004A3A87" w:rsidRPr="00AE6D00">
        <w:rPr>
          <w:rFonts w:ascii="Times New Roman" w:hAnsi="Times New Roman"/>
          <w:sz w:val="24"/>
          <w:szCs w:val="24"/>
        </w:rPr>
        <w:t>.</w:t>
      </w:r>
      <w:r w:rsidR="00C41A98" w:rsidRPr="00AE6D00">
        <w:rPr>
          <w:rFonts w:ascii="Times New Roman" w:hAnsi="Times New Roman"/>
          <w:sz w:val="24"/>
          <w:szCs w:val="24"/>
        </w:rPr>
        <w:t xml:space="preserve"> </w:t>
      </w:r>
      <w:r w:rsidR="00C41A98" w:rsidRPr="00AE6D00">
        <w:rPr>
          <w:rFonts w:ascii="Times New Roman" w:hAnsi="Times New Roman"/>
          <w:i/>
          <w:sz w:val="24"/>
          <w:szCs w:val="24"/>
        </w:rPr>
        <w:t>Pracovní pozice fundraisera.</w:t>
      </w:r>
    </w:p>
    <w:p w:rsidR="00C41A98" w:rsidRPr="00AE6D00" w:rsidRDefault="005C0028" w:rsidP="00AE6D00">
      <w:pPr>
        <w:spacing w:line="360" w:lineRule="auto"/>
        <w:jc w:val="both"/>
        <w:rPr>
          <w:rFonts w:ascii="Times New Roman" w:hAnsi="Times New Roman"/>
          <w:sz w:val="24"/>
          <w:szCs w:val="24"/>
        </w:rPr>
      </w:pPr>
      <w:r w:rsidRPr="00AE6D00">
        <w:rPr>
          <w:rFonts w:ascii="Times New Roman" w:hAnsi="Times New Roman"/>
          <w:sz w:val="24"/>
          <w:szCs w:val="24"/>
        </w:rPr>
        <w:object w:dxaOrig="8459" w:dyaOrig="913">
          <v:shape id="_x0000_i1041" type="#_x0000_t75" style="width:423.75pt;height:45.75pt" o:ole="">
            <v:imagedata r:id="rId54" o:title=""/>
          </v:shape>
          <o:OLEObject Type="Embed" ProgID="Excel.Sheet.12" ShapeID="_x0000_i1041" DrawAspect="Content" ObjectID="_1332892147" r:id="rId55"/>
        </w:object>
      </w:r>
    </w:p>
    <w:p w:rsidR="00C41A98" w:rsidRPr="00AE6D00" w:rsidRDefault="005C0028" w:rsidP="00AE6D00">
      <w:pPr>
        <w:spacing w:line="360" w:lineRule="auto"/>
        <w:jc w:val="both"/>
        <w:rPr>
          <w:rFonts w:ascii="Times New Roman" w:hAnsi="Times New Roman"/>
          <w:sz w:val="24"/>
          <w:szCs w:val="24"/>
        </w:rPr>
      </w:pPr>
      <w:r w:rsidRPr="00AE6D00">
        <w:rPr>
          <w:rFonts w:ascii="Times New Roman" w:hAnsi="Times New Roman"/>
          <w:sz w:val="24"/>
          <w:szCs w:val="24"/>
        </w:rPr>
        <w:t>V jedenácti o. p. s. je fundraiser zaměstnáván jako interní pracovník a v jedné společnosti jako externí pracovník.</w:t>
      </w:r>
    </w:p>
    <w:p w:rsidR="007346C5" w:rsidRPr="00AE6D00" w:rsidRDefault="007346C5" w:rsidP="00AE6D00">
      <w:pPr>
        <w:spacing w:line="360" w:lineRule="auto"/>
        <w:jc w:val="both"/>
        <w:rPr>
          <w:rFonts w:ascii="Times New Roman" w:hAnsi="Times New Roman"/>
          <w:sz w:val="24"/>
          <w:szCs w:val="24"/>
        </w:rPr>
      </w:pPr>
      <w:r w:rsidRPr="00AE6D00">
        <w:rPr>
          <w:rFonts w:ascii="Times New Roman" w:hAnsi="Times New Roman"/>
          <w:sz w:val="24"/>
          <w:szCs w:val="24"/>
        </w:rPr>
        <w:t xml:space="preserve">Sedmá otázka zjišťuje, zda </w:t>
      </w:r>
      <w:r w:rsidRPr="00AE6D00">
        <w:rPr>
          <w:rFonts w:ascii="Times New Roman" w:hAnsi="Times New Roman"/>
          <w:b/>
          <w:i/>
          <w:sz w:val="24"/>
          <w:szCs w:val="24"/>
        </w:rPr>
        <w:t>prošel pracovník pověřený fundraisingem vzdělávacím kurzem</w:t>
      </w:r>
      <w:r w:rsidRPr="00AE6D00">
        <w:rPr>
          <w:rFonts w:ascii="Times New Roman" w:hAnsi="Times New Roman"/>
          <w:sz w:val="24"/>
          <w:szCs w:val="24"/>
        </w:rPr>
        <w:t xml:space="preserve"> v této oblasti.</w:t>
      </w:r>
    </w:p>
    <w:p w:rsidR="007346C5" w:rsidRPr="00AE6D00" w:rsidRDefault="007346C5" w:rsidP="00AE6D00">
      <w:pPr>
        <w:spacing w:line="360" w:lineRule="auto"/>
        <w:jc w:val="both"/>
        <w:rPr>
          <w:rFonts w:ascii="Times New Roman" w:hAnsi="Times New Roman"/>
          <w:sz w:val="24"/>
          <w:szCs w:val="24"/>
        </w:rPr>
      </w:pPr>
      <w:r w:rsidRPr="00AE6D00">
        <w:rPr>
          <w:rFonts w:ascii="Times New Roman" w:hAnsi="Times New Roman"/>
          <w:sz w:val="24"/>
          <w:szCs w:val="24"/>
        </w:rPr>
        <w:t xml:space="preserve">Tab. 18. </w:t>
      </w:r>
      <w:r w:rsidRPr="00AE6D00">
        <w:rPr>
          <w:rFonts w:ascii="Times New Roman" w:hAnsi="Times New Roman"/>
          <w:i/>
          <w:sz w:val="24"/>
          <w:szCs w:val="24"/>
        </w:rPr>
        <w:t>Absolvování vzdělávacího kurzu</w:t>
      </w:r>
    </w:p>
    <w:p w:rsidR="007346C5" w:rsidRPr="00AE6D00" w:rsidRDefault="007346C5" w:rsidP="00AE6D00">
      <w:pPr>
        <w:spacing w:line="360" w:lineRule="auto"/>
        <w:jc w:val="both"/>
        <w:rPr>
          <w:rFonts w:ascii="Times New Roman" w:hAnsi="Times New Roman"/>
          <w:sz w:val="24"/>
          <w:szCs w:val="24"/>
        </w:rPr>
      </w:pPr>
      <w:r w:rsidRPr="00AE6D00">
        <w:rPr>
          <w:rFonts w:ascii="Times New Roman" w:hAnsi="Times New Roman"/>
          <w:sz w:val="24"/>
          <w:szCs w:val="24"/>
        </w:rPr>
        <w:object w:dxaOrig="8440" w:dyaOrig="898">
          <v:shape id="_x0000_i1042" type="#_x0000_t75" style="width:422.25pt;height:45pt" o:ole="">
            <v:imagedata r:id="rId56" o:title=""/>
          </v:shape>
          <o:OLEObject Type="Embed" ProgID="Excel.Sheet.12" ShapeID="_x0000_i1042" DrawAspect="Content" ObjectID="_1332892148" r:id="rId57"/>
        </w:object>
      </w:r>
    </w:p>
    <w:p w:rsidR="00972F5A" w:rsidRPr="00AE6D00" w:rsidRDefault="007346C5" w:rsidP="00AE6D00">
      <w:pPr>
        <w:spacing w:line="360" w:lineRule="auto"/>
        <w:jc w:val="both"/>
        <w:rPr>
          <w:rFonts w:ascii="Times New Roman" w:hAnsi="Times New Roman"/>
          <w:sz w:val="24"/>
          <w:szCs w:val="24"/>
        </w:rPr>
      </w:pPr>
      <w:r w:rsidRPr="00AE6D00">
        <w:rPr>
          <w:rFonts w:ascii="Times New Roman" w:hAnsi="Times New Roman"/>
          <w:sz w:val="24"/>
          <w:szCs w:val="24"/>
        </w:rPr>
        <w:t>Pokud</w:t>
      </w:r>
      <w:r w:rsidR="00972F5A" w:rsidRPr="00AE6D00">
        <w:rPr>
          <w:rFonts w:ascii="Times New Roman" w:hAnsi="Times New Roman"/>
          <w:sz w:val="24"/>
          <w:szCs w:val="24"/>
        </w:rPr>
        <w:t xml:space="preserve"> fundraiser prošel vzdělávacím kurzem fundraisingu</w:t>
      </w:r>
      <w:r w:rsidR="009C48E0" w:rsidRPr="00AE6D00">
        <w:rPr>
          <w:rFonts w:ascii="Times New Roman" w:hAnsi="Times New Roman"/>
          <w:sz w:val="24"/>
          <w:szCs w:val="24"/>
        </w:rPr>
        <w:t xml:space="preserve"> uvá</w:t>
      </w:r>
      <w:r w:rsidRPr="00AE6D00">
        <w:rPr>
          <w:rFonts w:ascii="Times New Roman" w:hAnsi="Times New Roman"/>
          <w:sz w:val="24"/>
          <w:szCs w:val="24"/>
        </w:rPr>
        <w:t>děli respondenti</w:t>
      </w:r>
      <w:r w:rsidR="005E35B0" w:rsidRPr="00AE6D00">
        <w:rPr>
          <w:rFonts w:ascii="Times New Roman" w:hAnsi="Times New Roman"/>
          <w:sz w:val="24"/>
          <w:szCs w:val="24"/>
        </w:rPr>
        <w:t>,</w:t>
      </w:r>
      <w:r w:rsidRPr="00AE6D00">
        <w:rPr>
          <w:rFonts w:ascii="Times New Roman" w:hAnsi="Times New Roman"/>
          <w:sz w:val="24"/>
          <w:szCs w:val="24"/>
        </w:rPr>
        <w:t xml:space="preserve"> jaký to byl kurz. Dva respondenti absolvovali kurz u vzdělavatele neziskovky.cz a jeden </w:t>
      </w:r>
      <w:r w:rsidR="005E35B0" w:rsidRPr="00AE6D00">
        <w:rPr>
          <w:rFonts w:ascii="Times New Roman" w:hAnsi="Times New Roman"/>
          <w:sz w:val="24"/>
          <w:szCs w:val="24"/>
        </w:rPr>
        <w:t xml:space="preserve">u </w:t>
      </w:r>
      <w:r w:rsidRPr="00AE6D00">
        <w:rPr>
          <w:rFonts w:ascii="Times New Roman" w:hAnsi="Times New Roman"/>
          <w:sz w:val="24"/>
          <w:szCs w:val="24"/>
        </w:rPr>
        <w:t>McDonalds Charities global.</w:t>
      </w:r>
    </w:p>
    <w:p w:rsidR="00972F5A" w:rsidRPr="00AE6D00" w:rsidRDefault="00C13F08" w:rsidP="00AE6D00">
      <w:pPr>
        <w:spacing w:line="360" w:lineRule="auto"/>
        <w:jc w:val="both"/>
        <w:rPr>
          <w:rFonts w:ascii="Times New Roman" w:hAnsi="Times New Roman"/>
          <w:sz w:val="24"/>
          <w:szCs w:val="24"/>
        </w:rPr>
      </w:pPr>
      <w:r w:rsidRPr="00AE6D00">
        <w:rPr>
          <w:rFonts w:ascii="Times New Roman" w:hAnsi="Times New Roman"/>
          <w:sz w:val="24"/>
          <w:szCs w:val="24"/>
        </w:rPr>
        <w:lastRenderedPageBreak/>
        <w:t xml:space="preserve">Co je </w:t>
      </w:r>
      <w:r w:rsidRPr="00AE6D00">
        <w:rPr>
          <w:rFonts w:ascii="Times New Roman" w:hAnsi="Times New Roman"/>
          <w:b/>
          <w:i/>
          <w:sz w:val="24"/>
          <w:szCs w:val="24"/>
        </w:rPr>
        <w:t>náplní</w:t>
      </w:r>
      <w:r w:rsidR="007346C5" w:rsidRPr="00AE6D00">
        <w:rPr>
          <w:rFonts w:ascii="Times New Roman" w:hAnsi="Times New Roman"/>
          <w:b/>
          <w:i/>
          <w:sz w:val="24"/>
          <w:szCs w:val="24"/>
        </w:rPr>
        <w:t xml:space="preserve"> práce</w:t>
      </w:r>
      <w:r w:rsidRPr="00AE6D00">
        <w:rPr>
          <w:rFonts w:ascii="Times New Roman" w:hAnsi="Times New Roman"/>
          <w:b/>
          <w:i/>
          <w:sz w:val="24"/>
          <w:szCs w:val="24"/>
        </w:rPr>
        <w:t xml:space="preserve"> fundraisera</w:t>
      </w:r>
      <w:r w:rsidR="007346C5" w:rsidRPr="00AE6D00">
        <w:rPr>
          <w:rFonts w:ascii="Times New Roman" w:hAnsi="Times New Roman"/>
          <w:sz w:val="24"/>
          <w:szCs w:val="24"/>
        </w:rPr>
        <w:t>, dle osobních názorů respondentů</w:t>
      </w:r>
      <w:r w:rsidRPr="00AE6D00">
        <w:rPr>
          <w:rFonts w:ascii="Times New Roman" w:hAnsi="Times New Roman"/>
          <w:sz w:val="24"/>
          <w:szCs w:val="24"/>
        </w:rPr>
        <w:t xml:space="preserve"> se zjišťovalo v otázce osmé.</w:t>
      </w:r>
    </w:p>
    <w:p w:rsidR="00C13F08" w:rsidRPr="00AE6D00" w:rsidRDefault="007346C5" w:rsidP="00AE6D00">
      <w:pPr>
        <w:pStyle w:val="Odstavecseseznamem"/>
        <w:numPr>
          <w:ilvl w:val="0"/>
          <w:numId w:val="5"/>
        </w:numPr>
        <w:spacing w:line="360" w:lineRule="auto"/>
        <w:jc w:val="both"/>
        <w:rPr>
          <w:rFonts w:ascii="Times New Roman" w:hAnsi="Times New Roman"/>
          <w:sz w:val="24"/>
          <w:szCs w:val="24"/>
        </w:rPr>
      </w:pPr>
      <w:r w:rsidRPr="00AE6D00">
        <w:rPr>
          <w:rFonts w:ascii="Times New Roman" w:hAnsi="Times New Roman"/>
          <w:sz w:val="24"/>
          <w:szCs w:val="24"/>
        </w:rPr>
        <w:t xml:space="preserve">Jedenáct respondentů uvádělo, že je to především </w:t>
      </w:r>
      <w:r w:rsidR="00C13F08" w:rsidRPr="00AE6D00">
        <w:rPr>
          <w:rFonts w:ascii="Times New Roman" w:hAnsi="Times New Roman"/>
          <w:sz w:val="24"/>
          <w:szCs w:val="24"/>
        </w:rPr>
        <w:t xml:space="preserve">angažovanost dárců - oslovovat </w:t>
      </w:r>
      <w:r w:rsidRPr="00AE6D00">
        <w:rPr>
          <w:rFonts w:ascii="Times New Roman" w:hAnsi="Times New Roman"/>
          <w:sz w:val="24"/>
          <w:szCs w:val="24"/>
        </w:rPr>
        <w:t xml:space="preserve">je </w:t>
      </w:r>
      <w:r w:rsidR="00C13F08" w:rsidRPr="00AE6D00">
        <w:rPr>
          <w:rFonts w:ascii="Times New Roman" w:hAnsi="Times New Roman"/>
          <w:sz w:val="24"/>
          <w:szCs w:val="24"/>
        </w:rPr>
        <w:t>a vést s</w:t>
      </w:r>
      <w:r w:rsidRPr="00AE6D00">
        <w:rPr>
          <w:rFonts w:ascii="Times New Roman" w:hAnsi="Times New Roman"/>
          <w:sz w:val="24"/>
          <w:szCs w:val="24"/>
        </w:rPr>
        <w:t>i seznam potencionálních dárců.</w:t>
      </w:r>
    </w:p>
    <w:p w:rsidR="00C13F08" w:rsidRPr="00AE6D00" w:rsidRDefault="007346C5" w:rsidP="00AE6D00">
      <w:pPr>
        <w:pStyle w:val="Odstavecseseznamem"/>
        <w:numPr>
          <w:ilvl w:val="0"/>
          <w:numId w:val="5"/>
        </w:numPr>
        <w:spacing w:line="360" w:lineRule="auto"/>
        <w:jc w:val="both"/>
        <w:rPr>
          <w:rFonts w:ascii="Times New Roman" w:hAnsi="Times New Roman"/>
          <w:sz w:val="24"/>
          <w:szCs w:val="24"/>
        </w:rPr>
      </w:pPr>
      <w:r w:rsidRPr="00AE6D00">
        <w:rPr>
          <w:rFonts w:ascii="Times New Roman" w:hAnsi="Times New Roman"/>
          <w:sz w:val="24"/>
          <w:szCs w:val="24"/>
        </w:rPr>
        <w:t>Devět respo</w:t>
      </w:r>
      <w:r w:rsidR="005E35B0" w:rsidRPr="00AE6D00">
        <w:rPr>
          <w:rFonts w:ascii="Times New Roman" w:hAnsi="Times New Roman"/>
          <w:sz w:val="24"/>
          <w:szCs w:val="24"/>
        </w:rPr>
        <w:t>ndentů uvádí, že je to vyhledává</w:t>
      </w:r>
      <w:r w:rsidRPr="00AE6D00">
        <w:rPr>
          <w:rFonts w:ascii="Times New Roman" w:hAnsi="Times New Roman"/>
          <w:sz w:val="24"/>
          <w:szCs w:val="24"/>
        </w:rPr>
        <w:t>ní a psaní</w:t>
      </w:r>
      <w:r w:rsidR="00C13F08" w:rsidRPr="00AE6D00">
        <w:rPr>
          <w:rFonts w:ascii="Times New Roman" w:hAnsi="Times New Roman"/>
          <w:sz w:val="24"/>
          <w:szCs w:val="24"/>
        </w:rPr>
        <w:t xml:space="preserve"> grant</w:t>
      </w:r>
      <w:r w:rsidRPr="00AE6D00">
        <w:rPr>
          <w:rFonts w:ascii="Times New Roman" w:hAnsi="Times New Roman"/>
          <w:sz w:val="24"/>
          <w:szCs w:val="24"/>
        </w:rPr>
        <w:t>ů.</w:t>
      </w:r>
    </w:p>
    <w:p w:rsidR="00C13F08" w:rsidRPr="00AE6D00" w:rsidRDefault="007346C5" w:rsidP="00AE6D00">
      <w:pPr>
        <w:pStyle w:val="Odstavecseseznamem"/>
        <w:numPr>
          <w:ilvl w:val="0"/>
          <w:numId w:val="5"/>
        </w:numPr>
        <w:spacing w:line="360" w:lineRule="auto"/>
        <w:jc w:val="both"/>
        <w:rPr>
          <w:rFonts w:ascii="Times New Roman" w:hAnsi="Times New Roman"/>
          <w:sz w:val="24"/>
          <w:szCs w:val="24"/>
        </w:rPr>
      </w:pPr>
      <w:r w:rsidRPr="00AE6D00">
        <w:rPr>
          <w:rFonts w:ascii="Times New Roman" w:hAnsi="Times New Roman"/>
          <w:sz w:val="24"/>
          <w:szCs w:val="24"/>
        </w:rPr>
        <w:t>U sedmi dotázaných je náplní práce fundraisera zjišťování zdrojů financování.</w:t>
      </w:r>
    </w:p>
    <w:p w:rsidR="00C13F08" w:rsidRPr="00AE6D00" w:rsidRDefault="007346C5" w:rsidP="00AE6D00">
      <w:pPr>
        <w:pStyle w:val="Odstavecseseznamem"/>
        <w:numPr>
          <w:ilvl w:val="0"/>
          <w:numId w:val="5"/>
        </w:numPr>
        <w:spacing w:line="360" w:lineRule="auto"/>
        <w:jc w:val="both"/>
        <w:rPr>
          <w:rFonts w:ascii="Times New Roman" w:hAnsi="Times New Roman"/>
          <w:sz w:val="24"/>
          <w:szCs w:val="24"/>
        </w:rPr>
      </w:pPr>
      <w:r w:rsidRPr="00AE6D00">
        <w:rPr>
          <w:rFonts w:ascii="Times New Roman" w:hAnsi="Times New Roman"/>
          <w:sz w:val="24"/>
          <w:szCs w:val="24"/>
        </w:rPr>
        <w:t>P</w:t>
      </w:r>
      <w:r w:rsidR="00C13F08" w:rsidRPr="00AE6D00">
        <w:rPr>
          <w:rFonts w:ascii="Times New Roman" w:hAnsi="Times New Roman"/>
          <w:sz w:val="24"/>
          <w:szCs w:val="24"/>
        </w:rPr>
        <w:t xml:space="preserve">ropagovat organizaci, informovat veřejnost o pořádaných akcích </w:t>
      </w:r>
      <w:r w:rsidRPr="00AE6D00">
        <w:rPr>
          <w:rFonts w:ascii="Times New Roman" w:hAnsi="Times New Roman"/>
          <w:sz w:val="24"/>
          <w:szCs w:val="24"/>
        </w:rPr>
        <w:t>uvádělo šest respondentů.</w:t>
      </w:r>
    </w:p>
    <w:p w:rsidR="00C13F08" w:rsidRPr="00AE6D00" w:rsidRDefault="007346C5" w:rsidP="00AE6D00">
      <w:pPr>
        <w:pStyle w:val="Odstavecseseznamem"/>
        <w:numPr>
          <w:ilvl w:val="0"/>
          <w:numId w:val="5"/>
        </w:numPr>
        <w:spacing w:line="360" w:lineRule="auto"/>
        <w:jc w:val="both"/>
        <w:rPr>
          <w:rFonts w:ascii="Times New Roman" w:hAnsi="Times New Roman"/>
          <w:sz w:val="24"/>
          <w:szCs w:val="24"/>
        </w:rPr>
      </w:pPr>
      <w:r w:rsidRPr="00AE6D00">
        <w:rPr>
          <w:rFonts w:ascii="Times New Roman" w:hAnsi="Times New Roman"/>
          <w:sz w:val="24"/>
          <w:szCs w:val="24"/>
        </w:rPr>
        <w:t>Dle tří respondentů by měl znát marketing organizace.</w:t>
      </w:r>
    </w:p>
    <w:p w:rsidR="00C13F08" w:rsidRPr="00AE6D00" w:rsidRDefault="007346C5" w:rsidP="00AE6D00">
      <w:pPr>
        <w:pStyle w:val="Odstavecseseznamem"/>
        <w:numPr>
          <w:ilvl w:val="0"/>
          <w:numId w:val="5"/>
        </w:numPr>
        <w:spacing w:line="360" w:lineRule="auto"/>
        <w:jc w:val="both"/>
        <w:rPr>
          <w:rFonts w:ascii="Times New Roman" w:hAnsi="Times New Roman"/>
          <w:sz w:val="24"/>
          <w:szCs w:val="24"/>
        </w:rPr>
      </w:pPr>
      <w:r w:rsidRPr="00AE6D00">
        <w:rPr>
          <w:rFonts w:ascii="Times New Roman" w:hAnsi="Times New Roman"/>
          <w:sz w:val="24"/>
          <w:szCs w:val="24"/>
        </w:rPr>
        <w:t>F</w:t>
      </w:r>
      <w:r w:rsidR="00C13F08" w:rsidRPr="00AE6D00">
        <w:rPr>
          <w:rFonts w:ascii="Times New Roman" w:hAnsi="Times New Roman"/>
          <w:sz w:val="24"/>
          <w:szCs w:val="24"/>
        </w:rPr>
        <w:t>undraisingové plánování</w:t>
      </w:r>
      <w:r w:rsidRPr="00AE6D00">
        <w:rPr>
          <w:rFonts w:ascii="Times New Roman" w:hAnsi="Times New Roman"/>
          <w:sz w:val="24"/>
          <w:szCs w:val="24"/>
        </w:rPr>
        <w:t xml:space="preserve"> je náplní práce fundraisera dle dvou respondentů.</w:t>
      </w:r>
    </w:p>
    <w:p w:rsidR="00C13F08" w:rsidRPr="00AE6D00" w:rsidRDefault="00C13F08" w:rsidP="00AE6D00">
      <w:pPr>
        <w:pStyle w:val="Odstavecseseznamem"/>
        <w:numPr>
          <w:ilvl w:val="0"/>
          <w:numId w:val="5"/>
        </w:numPr>
        <w:spacing w:line="360" w:lineRule="auto"/>
        <w:jc w:val="both"/>
        <w:rPr>
          <w:rFonts w:ascii="Times New Roman" w:hAnsi="Times New Roman"/>
          <w:sz w:val="24"/>
          <w:szCs w:val="24"/>
        </w:rPr>
      </w:pPr>
      <w:r w:rsidRPr="00AE6D00">
        <w:rPr>
          <w:rFonts w:ascii="Times New Roman" w:hAnsi="Times New Roman"/>
          <w:sz w:val="24"/>
          <w:szCs w:val="24"/>
        </w:rPr>
        <w:t>získávání prostředků1</w:t>
      </w:r>
    </w:p>
    <w:p w:rsidR="00C13F08" w:rsidRPr="00AE6D00" w:rsidRDefault="00C13F08" w:rsidP="00AE6D00">
      <w:pPr>
        <w:spacing w:line="360" w:lineRule="auto"/>
        <w:jc w:val="both"/>
        <w:rPr>
          <w:rFonts w:ascii="Times New Roman" w:hAnsi="Times New Roman"/>
          <w:b/>
          <w:i/>
          <w:sz w:val="24"/>
          <w:szCs w:val="24"/>
        </w:rPr>
      </w:pPr>
      <w:r w:rsidRPr="00AE6D00">
        <w:rPr>
          <w:rFonts w:ascii="Times New Roman" w:hAnsi="Times New Roman"/>
          <w:sz w:val="24"/>
          <w:szCs w:val="24"/>
        </w:rPr>
        <w:t xml:space="preserve">Devátá otázka </w:t>
      </w:r>
      <w:r w:rsidR="00071461" w:rsidRPr="00AE6D00">
        <w:rPr>
          <w:rFonts w:ascii="Times New Roman" w:hAnsi="Times New Roman"/>
          <w:sz w:val="24"/>
          <w:szCs w:val="24"/>
        </w:rPr>
        <w:t>zji</w:t>
      </w:r>
      <w:r w:rsidR="007346C5" w:rsidRPr="00AE6D00">
        <w:rPr>
          <w:rFonts w:ascii="Times New Roman" w:hAnsi="Times New Roman"/>
          <w:sz w:val="24"/>
          <w:szCs w:val="24"/>
        </w:rPr>
        <w:t>šťuje</w:t>
      </w:r>
      <w:r w:rsidRPr="00AE6D00">
        <w:rPr>
          <w:rFonts w:ascii="Times New Roman" w:hAnsi="Times New Roman"/>
          <w:sz w:val="24"/>
          <w:szCs w:val="24"/>
        </w:rPr>
        <w:t xml:space="preserve">, koho organizace </w:t>
      </w:r>
      <w:r w:rsidRPr="00AE6D00">
        <w:rPr>
          <w:rFonts w:ascii="Times New Roman" w:hAnsi="Times New Roman"/>
          <w:b/>
          <w:i/>
          <w:sz w:val="24"/>
          <w:szCs w:val="24"/>
        </w:rPr>
        <w:t>nejčastěji oslovují jako dárce.</w:t>
      </w:r>
    </w:p>
    <w:p w:rsidR="00D07BCA" w:rsidRPr="00AE6D00" w:rsidRDefault="00071461" w:rsidP="00AE6D00">
      <w:pPr>
        <w:spacing w:line="360" w:lineRule="auto"/>
        <w:jc w:val="both"/>
        <w:rPr>
          <w:rFonts w:ascii="Times New Roman" w:hAnsi="Times New Roman"/>
          <w:sz w:val="24"/>
          <w:szCs w:val="24"/>
        </w:rPr>
      </w:pPr>
      <w:r w:rsidRPr="00AE6D00">
        <w:rPr>
          <w:rFonts w:ascii="Times New Roman" w:hAnsi="Times New Roman"/>
          <w:sz w:val="24"/>
          <w:szCs w:val="24"/>
        </w:rPr>
        <w:t>Graf 15</w:t>
      </w:r>
      <w:r w:rsidR="00D07BCA" w:rsidRPr="00AE6D00">
        <w:rPr>
          <w:rFonts w:ascii="Times New Roman" w:hAnsi="Times New Roman"/>
          <w:sz w:val="24"/>
          <w:szCs w:val="24"/>
        </w:rPr>
        <w:t xml:space="preserve">. </w:t>
      </w:r>
      <w:r w:rsidR="00D07BCA" w:rsidRPr="00AE6D00">
        <w:rPr>
          <w:rFonts w:ascii="Times New Roman" w:hAnsi="Times New Roman"/>
          <w:i/>
          <w:sz w:val="24"/>
          <w:szCs w:val="24"/>
        </w:rPr>
        <w:t>Nejčastější oslovování dárců NNO.</w:t>
      </w:r>
    </w:p>
    <w:p w:rsidR="00D07BCA" w:rsidRPr="00AE6D00" w:rsidRDefault="00614FF2" w:rsidP="00AE6D00">
      <w:pPr>
        <w:spacing w:line="360" w:lineRule="auto"/>
        <w:jc w:val="both"/>
        <w:rPr>
          <w:rFonts w:ascii="Times New Roman" w:hAnsi="Times New Roman"/>
          <w:sz w:val="24"/>
          <w:szCs w:val="24"/>
        </w:rPr>
      </w:pPr>
      <w:r w:rsidRPr="00AE6D00">
        <w:rPr>
          <w:rFonts w:ascii="Times New Roman" w:hAnsi="Times New Roman"/>
          <w:noProof/>
          <w:sz w:val="24"/>
          <w:szCs w:val="24"/>
          <w:lang w:eastAsia="cs-CZ"/>
        </w:rPr>
        <w:drawing>
          <wp:inline distT="0" distB="0" distL="0" distR="0">
            <wp:extent cx="5248275" cy="2457450"/>
            <wp:effectExtent l="0" t="0" r="0" b="0"/>
            <wp:docPr id="1657" name="Graf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D07BCA" w:rsidRPr="00AE6D00" w:rsidRDefault="004A3A87" w:rsidP="00AE6D00">
      <w:pPr>
        <w:spacing w:line="360" w:lineRule="auto"/>
        <w:ind w:left="708" w:hanging="708"/>
        <w:jc w:val="both"/>
        <w:rPr>
          <w:rFonts w:ascii="Times New Roman" w:hAnsi="Times New Roman"/>
          <w:i/>
          <w:sz w:val="24"/>
          <w:szCs w:val="24"/>
        </w:rPr>
      </w:pPr>
      <w:r w:rsidRPr="00AE6D00">
        <w:rPr>
          <w:rFonts w:ascii="Times New Roman" w:hAnsi="Times New Roman"/>
          <w:sz w:val="24"/>
          <w:szCs w:val="24"/>
        </w:rPr>
        <w:t>Tab. 1</w:t>
      </w:r>
      <w:r w:rsidR="00071461" w:rsidRPr="00AE6D00">
        <w:rPr>
          <w:rFonts w:ascii="Times New Roman" w:hAnsi="Times New Roman"/>
          <w:sz w:val="24"/>
          <w:szCs w:val="24"/>
        </w:rPr>
        <w:t>9</w:t>
      </w:r>
      <w:r w:rsidR="00D07BCA" w:rsidRPr="00AE6D00">
        <w:rPr>
          <w:rFonts w:ascii="Times New Roman" w:hAnsi="Times New Roman"/>
          <w:sz w:val="24"/>
          <w:szCs w:val="24"/>
        </w:rPr>
        <w:t xml:space="preserve">. </w:t>
      </w:r>
      <w:r w:rsidR="00071461" w:rsidRPr="00AE6D00">
        <w:rPr>
          <w:rFonts w:ascii="Times New Roman" w:hAnsi="Times New Roman"/>
          <w:i/>
          <w:sz w:val="24"/>
          <w:szCs w:val="24"/>
        </w:rPr>
        <w:t>Oslovování dárců organizacemi</w:t>
      </w:r>
    </w:p>
    <w:p w:rsidR="00D07BCA" w:rsidRPr="00AE6D00" w:rsidRDefault="00071461" w:rsidP="00AE6D00">
      <w:pPr>
        <w:spacing w:line="360" w:lineRule="auto"/>
        <w:ind w:left="708" w:hanging="708"/>
        <w:jc w:val="both"/>
        <w:rPr>
          <w:rFonts w:ascii="Times New Roman" w:hAnsi="Times New Roman"/>
          <w:sz w:val="24"/>
          <w:szCs w:val="24"/>
        </w:rPr>
      </w:pPr>
      <w:r w:rsidRPr="00AE6D00">
        <w:rPr>
          <w:rFonts w:ascii="Times New Roman" w:hAnsi="Times New Roman"/>
          <w:sz w:val="24"/>
          <w:szCs w:val="24"/>
        </w:rPr>
        <w:object w:dxaOrig="8493" w:dyaOrig="1762">
          <v:shape id="_x0000_i1043" type="#_x0000_t75" style="width:424.5pt;height:87.75pt" o:ole="">
            <v:imagedata r:id="rId59" o:title=""/>
          </v:shape>
          <o:OLEObject Type="Embed" ProgID="Excel.Sheet.12" ShapeID="_x0000_i1043" DrawAspect="Content" ObjectID="_1332892149" r:id="rId60"/>
        </w:object>
      </w:r>
    </w:p>
    <w:p w:rsidR="00402479" w:rsidRPr="00AE6D00" w:rsidRDefault="00402479" w:rsidP="00AE6D00">
      <w:pPr>
        <w:spacing w:after="0" w:line="360" w:lineRule="auto"/>
        <w:ind w:left="708" w:hanging="708"/>
        <w:jc w:val="both"/>
        <w:rPr>
          <w:rFonts w:ascii="Times New Roman" w:hAnsi="Times New Roman"/>
          <w:sz w:val="24"/>
          <w:szCs w:val="24"/>
        </w:rPr>
      </w:pPr>
      <w:r w:rsidRPr="00AE6D00">
        <w:rPr>
          <w:rFonts w:ascii="Times New Roman" w:hAnsi="Times New Roman"/>
          <w:sz w:val="24"/>
          <w:szCs w:val="24"/>
        </w:rPr>
        <w:t>Z výsledků vyplynulo, že o. p. s. oslovují stejně často individuální a firemní dárce v počtu</w:t>
      </w:r>
    </w:p>
    <w:p w:rsidR="00402479" w:rsidRPr="00AE6D00" w:rsidRDefault="00402479" w:rsidP="00AE6D00">
      <w:pPr>
        <w:spacing w:after="0" w:line="360" w:lineRule="auto"/>
        <w:ind w:left="708" w:hanging="708"/>
        <w:jc w:val="both"/>
        <w:rPr>
          <w:rFonts w:ascii="Times New Roman" w:hAnsi="Times New Roman"/>
          <w:sz w:val="24"/>
          <w:szCs w:val="24"/>
        </w:rPr>
      </w:pPr>
      <w:r w:rsidRPr="00AE6D00">
        <w:rPr>
          <w:rFonts w:ascii="Times New Roman" w:hAnsi="Times New Roman"/>
          <w:sz w:val="24"/>
          <w:szCs w:val="24"/>
        </w:rPr>
        <w:t>sedmi odpovědí. Prostředky od nadací a nadačních fondů využívá šest o. p. s., dotace od</w:t>
      </w:r>
    </w:p>
    <w:p w:rsidR="00402479" w:rsidRPr="00AE6D00" w:rsidRDefault="00402479" w:rsidP="00AE6D00">
      <w:pPr>
        <w:spacing w:after="0" w:line="360" w:lineRule="auto"/>
        <w:ind w:left="708" w:hanging="708"/>
        <w:jc w:val="both"/>
        <w:rPr>
          <w:rFonts w:ascii="Times New Roman" w:hAnsi="Times New Roman"/>
          <w:sz w:val="24"/>
          <w:szCs w:val="24"/>
        </w:rPr>
      </w:pPr>
      <w:r w:rsidRPr="00AE6D00">
        <w:rPr>
          <w:rFonts w:ascii="Times New Roman" w:hAnsi="Times New Roman"/>
          <w:sz w:val="24"/>
          <w:szCs w:val="24"/>
        </w:rPr>
        <w:lastRenderedPageBreak/>
        <w:t>státních donátorů nejčastěji získávají čtyři respondenti a prostředky z EU získávají dvě</w:t>
      </w:r>
    </w:p>
    <w:p w:rsidR="00402479" w:rsidRPr="00AE6D00" w:rsidRDefault="00402479" w:rsidP="00AE6D00">
      <w:pPr>
        <w:spacing w:after="0" w:line="360" w:lineRule="auto"/>
        <w:ind w:left="708" w:hanging="708"/>
        <w:jc w:val="both"/>
        <w:rPr>
          <w:rFonts w:ascii="Times New Roman" w:hAnsi="Times New Roman"/>
          <w:sz w:val="24"/>
          <w:szCs w:val="24"/>
        </w:rPr>
      </w:pPr>
      <w:r w:rsidRPr="00AE6D00">
        <w:rPr>
          <w:rFonts w:ascii="Times New Roman" w:hAnsi="Times New Roman"/>
          <w:sz w:val="24"/>
          <w:szCs w:val="24"/>
        </w:rPr>
        <w:t>společnosti.</w:t>
      </w:r>
    </w:p>
    <w:p w:rsidR="00402479" w:rsidRPr="00AE6D00" w:rsidRDefault="00402479" w:rsidP="00AE6D00">
      <w:pPr>
        <w:spacing w:after="0" w:line="360" w:lineRule="auto"/>
        <w:ind w:left="708" w:hanging="708"/>
        <w:jc w:val="both"/>
        <w:rPr>
          <w:rFonts w:ascii="Times New Roman" w:hAnsi="Times New Roman"/>
          <w:sz w:val="24"/>
          <w:szCs w:val="24"/>
        </w:rPr>
      </w:pPr>
    </w:p>
    <w:p w:rsidR="00402479" w:rsidRPr="00AE6D00" w:rsidRDefault="00402479" w:rsidP="00AE6D00">
      <w:pPr>
        <w:spacing w:line="360" w:lineRule="auto"/>
        <w:jc w:val="both"/>
        <w:rPr>
          <w:rFonts w:ascii="Times New Roman" w:hAnsi="Times New Roman"/>
          <w:sz w:val="24"/>
          <w:szCs w:val="24"/>
        </w:rPr>
      </w:pPr>
      <w:r w:rsidRPr="00AE6D00">
        <w:rPr>
          <w:rFonts w:ascii="Times New Roman" w:hAnsi="Times New Roman"/>
          <w:sz w:val="24"/>
          <w:szCs w:val="24"/>
        </w:rPr>
        <w:t xml:space="preserve">Otázka desátá byla zaměřena na výběr </w:t>
      </w:r>
      <w:r w:rsidRPr="00AE6D00">
        <w:rPr>
          <w:rFonts w:ascii="Times New Roman" w:hAnsi="Times New Roman"/>
          <w:b/>
          <w:i/>
          <w:sz w:val="24"/>
          <w:szCs w:val="24"/>
        </w:rPr>
        <w:t>jedné priority</w:t>
      </w:r>
      <w:r w:rsidRPr="00AE6D00">
        <w:rPr>
          <w:rFonts w:ascii="Times New Roman" w:hAnsi="Times New Roman"/>
          <w:sz w:val="24"/>
          <w:szCs w:val="24"/>
        </w:rPr>
        <w:t xml:space="preserve">, kterou organizace nejvíce upřednostňuje dle </w:t>
      </w:r>
      <w:r w:rsidRPr="00AE6D00">
        <w:rPr>
          <w:rFonts w:ascii="Times New Roman" w:hAnsi="Times New Roman"/>
          <w:b/>
          <w:i/>
          <w:sz w:val="24"/>
          <w:szCs w:val="24"/>
        </w:rPr>
        <w:t>strategického modelu G. I. V. E. S</w:t>
      </w:r>
      <w:r w:rsidRPr="00AE6D00">
        <w:rPr>
          <w:rFonts w:ascii="Times New Roman" w:hAnsi="Times New Roman"/>
          <w:sz w:val="24"/>
          <w:szCs w:val="24"/>
        </w:rPr>
        <w:t>.</w:t>
      </w:r>
    </w:p>
    <w:p w:rsidR="00151AB8" w:rsidRPr="00AE6D00" w:rsidRDefault="00402479" w:rsidP="00AE6D00">
      <w:pPr>
        <w:spacing w:line="360" w:lineRule="auto"/>
        <w:jc w:val="both"/>
        <w:rPr>
          <w:rFonts w:ascii="Times New Roman" w:hAnsi="Times New Roman"/>
          <w:sz w:val="24"/>
          <w:szCs w:val="24"/>
        </w:rPr>
      </w:pPr>
      <w:r w:rsidRPr="00AE6D00">
        <w:rPr>
          <w:rFonts w:ascii="Times New Roman" w:hAnsi="Times New Roman"/>
          <w:sz w:val="24"/>
          <w:szCs w:val="24"/>
        </w:rPr>
        <w:t>Graf 16</w:t>
      </w:r>
      <w:r w:rsidR="00151AB8" w:rsidRPr="00AE6D00">
        <w:rPr>
          <w:rFonts w:ascii="Times New Roman" w:hAnsi="Times New Roman"/>
          <w:sz w:val="24"/>
          <w:szCs w:val="24"/>
        </w:rPr>
        <w:t xml:space="preserve">. </w:t>
      </w:r>
      <w:r w:rsidR="00151AB8" w:rsidRPr="00AE6D00">
        <w:rPr>
          <w:rFonts w:ascii="Times New Roman" w:hAnsi="Times New Roman"/>
          <w:i/>
          <w:sz w:val="24"/>
          <w:szCs w:val="24"/>
        </w:rPr>
        <w:t>Strategický model G. I. V. E. S.</w:t>
      </w:r>
    </w:p>
    <w:p w:rsidR="00151AB8" w:rsidRPr="00AE6D00" w:rsidRDefault="00614FF2" w:rsidP="00AE6D00">
      <w:pPr>
        <w:spacing w:line="360" w:lineRule="auto"/>
        <w:jc w:val="both"/>
        <w:rPr>
          <w:rFonts w:ascii="Times New Roman" w:hAnsi="Times New Roman"/>
          <w:sz w:val="24"/>
          <w:szCs w:val="24"/>
        </w:rPr>
      </w:pPr>
      <w:r w:rsidRPr="00AE6D00">
        <w:rPr>
          <w:rFonts w:ascii="Times New Roman" w:hAnsi="Times New Roman"/>
          <w:noProof/>
          <w:sz w:val="24"/>
          <w:szCs w:val="24"/>
          <w:lang w:eastAsia="cs-CZ"/>
        </w:rPr>
        <w:drawing>
          <wp:inline distT="0" distB="0" distL="0" distR="0">
            <wp:extent cx="5391150" cy="2867025"/>
            <wp:effectExtent l="0" t="0" r="0" b="0"/>
            <wp:docPr id="1656" name="Graf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151AB8" w:rsidRPr="00AE6D00" w:rsidRDefault="00402479" w:rsidP="00AE6D00">
      <w:pPr>
        <w:spacing w:line="360" w:lineRule="auto"/>
        <w:jc w:val="both"/>
        <w:rPr>
          <w:rFonts w:ascii="Times New Roman" w:hAnsi="Times New Roman"/>
          <w:sz w:val="24"/>
          <w:szCs w:val="24"/>
        </w:rPr>
      </w:pPr>
      <w:r w:rsidRPr="00AE6D00">
        <w:rPr>
          <w:rFonts w:ascii="Times New Roman" w:hAnsi="Times New Roman"/>
          <w:sz w:val="24"/>
          <w:szCs w:val="24"/>
        </w:rPr>
        <w:t>Tab. 20</w:t>
      </w:r>
      <w:r w:rsidR="004A3A87" w:rsidRPr="00AE6D00">
        <w:rPr>
          <w:rFonts w:ascii="Times New Roman" w:hAnsi="Times New Roman"/>
          <w:sz w:val="24"/>
          <w:szCs w:val="24"/>
        </w:rPr>
        <w:t>.</w:t>
      </w:r>
      <w:r w:rsidR="00151AB8" w:rsidRPr="00AE6D00">
        <w:rPr>
          <w:rFonts w:ascii="Times New Roman" w:hAnsi="Times New Roman"/>
          <w:sz w:val="24"/>
          <w:szCs w:val="24"/>
        </w:rPr>
        <w:t xml:space="preserve"> </w:t>
      </w:r>
      <w:r w:rsidR="00151AB8" w:rsidRPr="00AE6D00">
        <w:rPr>
          <w:rFonts w:ascii="Times New Roman" w:hAnsi="Times New Roman"/>
          <w:i/>
          <w:sz w:val="24"/>
          <w:szCs w:val="24"/>
        </w:rPr>
        <w:t>Strategický model G. I. V. E. S.</w:t>
      </w:r>
    </w:p>
    <w:p w:rsidR="00151AB8" w:rsidRPr="00AE6D00" w:rsidRDefault="00F816C8" w:rsidP="00AE6D00">
      <w:pPr>
        <w:spacing w:line="360" w:lineRule="auto"/>
        <w:jc w:val="both"/>
        <w:rPr>
          <w:rFonts w:ascii="Times New Roman" w:hAnsi="Times New Roman"/>
          <w:sz w:val="24"/>
          <w:szCs w:val="24"/>
        </w:rPr>
      </w:pPr>
      <w:r w:rsidRPr="00AE6D00">
        <w:rPr>
          <w:rFonts w:ascii="Times New Roman" w:hAnsi="Times New Roman"/>
          <w:sz w:val="24"/>
          <w:szCs w:val="24"/>
        </w:rPr>
        <w:object w:dxaOrig="8694" w:dyaOrig="1762">
          <v:shape id="_x0000_i1044" type="#_x0000_t75" style="width:435pt;height:87.75pt" o:ole="">
            <v:imagedata r:id="rId62" o:title=""/>
          </v:shape>
          <o:OLEObject Type="Embed" ProgID="Excel.Sheet.12" ShapeID="_x0000_i1044" DrawAspect="Content" ObjectID="_1332892150" r:id="rId63"/>
        </w:object>
      </w:r>
    </w:p>
    <w:p w:rsidR="00F816C8" w:rsidRPr="00AE6D00" w:rsidRDefault="00F816C8" w:rsidP="00AE6D00">
      <w:pPr>
        <w:tabs>
          <w:tab w:val="left" w:pos="4860"/>
        </w:tabs>
        <w:suppressAutoHyphens/>
        <w:spacing w:after="0" w:line="360" w:lineRule="auto"/>
        <w:jc w:val="both"/>
        <w:rPr>
          <w:rFonts w:ascii="Times New Roman" w:hAnsi="Times New Roman"/>
          <w:sz w:val="24"/>
          <w:szCs w:val="24"/>
        </w:rPr>
      </w:pPr>
      <w:r w:rsidRPr="00AE6D00">
        <w:rPr>
          <w:rFonts w:ascii="Times New Roman" w:hAnsi="Times New Roman"/>
          <w:sz w:val="24"/>
          <w:szCs w:val="24"/>
        </w:rPr>
        <w:t>Devět dotazovaných o. p. s. se nyní zaměřuje na  Efficiency – účinnost a efektivitu, tři vybírají prioritu Involvement – angažovanost a zapojení dárců. Žádná z dotazovaných o. p. s. se v tuto chvíli nezaměřuje na Growth – růst, Visibility – viditelnost a publicitu a ani na Stability – stabilitu a odolnost.</w:t>
      </w:r>
    </w:p>
    <w:p w:rsidR="00F816C8" w:rsidRPr="00AE6D00" w:rsidRDefault="00F816C8" w:rsidP="00AE6D00">
      <w:pPr>
        <w:tabs>
          <w:tab w:val="left" w:pos="4860"/>
        </w:tabs>
        <w:suppressAutoHyphens/>
        <w:spacing w:after="0" w:line="360" w:lineRule="auto"/>
        <w:jc w:val="both"/>
        <w:rPr>
          <w:rFonts w:ascii="Times New Roman" w:hAnsi="Times New Roman"/>
          <w:sz w:val="24"/>
          <w:szCs w:val="24"/>
        </w:rPr>
      </w:pPr>
    </w:p>
    <w:p w:rsidR="004C13FE" w:rsidRPr="00AE6D00" w:rsidRDefault="004C13FE" w:rsidP="00AE6D00">
      <w:pPr>
        <w:tabs>
          <w:tab w:val="left" w:pos="4860"/>
        </w:tabs>
        <w:suppressAutoHyphens/>
        <w:spacing w:after="0" w:line="360" w:lineRule="auto"/>
        <w:jc w:val="both"/>
        <w:rPr>
          <w:rFonts w:ascii="Times New Roman" w:hAnsi="Times New Roman"/>
          <w:sz w:val="24"/>
          <w:szCs w:val="24"/>
        </w:rPr>
      </w:pPr>
    </w:p>
    <w:p w:rsidR="004C13FE" w:rsidRPr="00AE6D00" w:rsidRDefault="004C13FE" w:rsidP="00AE6D00">
      <w:pPr>
        <w:tabs>
          <w:tab w:val="left" w:pos="4860"/>
        </w:tabs>
        <w:suppressAutoHyphens/>
        <w:spacing w:after="0" w:line="360" w:lineRule="auto"/>
        <w:jc w:val="both"/>
        <w:rPr>
          <w:rFonts w:ascii="Times New Roman" w:hAnsi="Times New Roman"/>
          <w:sz w:val="24"/>
          <w:szCs w:val="24"/>
        </w:rPr>
      </w:pPr>
    </w:p>
    <w:p w:rsidR="004C13FE" w:rsidRPr="00AE6D00" w:rsidRDefault="004C13FE" w:rsidP="00AE6D00">
      <w:pPr>
        <w:tabs>
          <w:tab w:val="left" w:pos="4860"/>
        </w:tabs>
        <w:suppressAutoHyphens/>
        <w:spacing w:after="0" w:line="360" w:lineRule="auto"/>
        <w:jc w:val="both"/>
        <w:rPr>
          <w:rFonts w:ascii="Times New Roman" w:hAnsi="Times New Roman"/>
          <w:sz w:val="24"/>
          <w:szCs w:val="24"/>
        </w:rPr>
      </w:pPr>
    </w:p>
    <w:p w:rsidR="00F816C8" w:rsidRPr="00AE6D00" w:rsidRDefault="00F816C8" w:rsidP="00AE6D00">
      <w:pPr>
        <w:spacing w:line="360" w:lineRule="auto"/>
        <w:jc w:val="both"/>
        <w:rPr>
          <w:rFonts w:ascii="Times New Roman" w:hAnsi="Times New Roman"/>
          <w:sz w:val="24"/>
          <w:szCs w:val="24"/>
        </w:rPr>
      </w:pPr>
      <w:r w:rsidRPr="00AE6D00">
        <w:rPr>
          <w:rFonts w:ascii="Times New Roman" w:hAnsi="Times New Roman"/>
          <w:sz w:val="24"/>
          <w:szCs w:val="24"/>
        </w:rPr>
        <w:lastRenderedPageBreak/>
        <w:t xml:space="preserve">Otázkou jedenáct se zjišťovalo, </w:t>
      </w:r>
      <w:r w:rsidRPr="00AE6D00">
        <w:rPr>
          <w:rFonts w:ascii="Times New Roman" w:hAnsi="Times New Roman"/>
          <w:b/>
          <w:i/>
          <w:sz w:val="24"/>
          <w:szCs w:val="24"/>
        </w:rPr>
        <w:t>jakým způsobem se organizace zviditelňují.</w:t>
      </w:r>
    </w:p>
    <w:p w:rsidR="001F18EB" w:rsidRPr="00AE6D00" w:rsidRDefault="001F18EB" w:rsidP="00AE6D00">
      <w:pPr>
        <w:spacing w:line="360" w:lineRule="auto"/>
        <w:jc w:val="both"/>
        <w:rPr>
          <w:rFonts w:ascii="Times New Roman" w:hAnsi="Times New Roman"/>
          <w:sz w:val="24"/>
          <w:szCs w:val="24"/>
        </w:rPr>
      </w:pPr>
      <w:r w:rsidRPr="00AE6D00">
        <w:rPr>
          <w:rFonts w:ascii="Times New Roman" w:hAnsi="Times New Roman"/>
          <w:sz w:val="24"/>
          <w:szCs w:val="24"/>
        </w:rPr>
        <w:t xml:space="preserve">Graf 17. </w:t>
      </w:r>
      <w:r w:rsidRPr="00AE6D00">
        <w:rPr>
          <w:rFonts w:ascii="Times New Roman" w:hAnsi="Times New Roman"/>
          <w:i/>
          <w:sz w:val="24"/>
          <w:szCs w:val="24"/>
        </w:rPr>
        <w:t>Zviditelnění organizace</w:t>
      </w:r>
    </w:p>
    <w:p w:rsidR="00F816C8" w:rsidRPr="00AE6D00" w:rsidRDefault="00614FF2" w:rsidP="00AE6D00">
      <w:pPr>
        <w:spacing w:line="360" w:lineRule="auto"/>
        <w:jc w:val="both"/>
        <w:rPr>
          <w:rFonts w:ascii="Times New Roman" w:hAnsi="Times New Roman"/>
          <w:sz w:val="24"/>
          <w:szCs w:val="24"/>
        </w:rPr>
      </w:pPr>
      <w:r w:rsidRPr="00AE6D00">
        <w:rPr>
          <w:rFonts w:ascii="Times New Roman" w:hAnsi="Times New Roman"/>
          <w:noProof/>
          <w:sz w:val="24"/>
          <w:szCs w:val="24"/>
          <w:lang w:eastAsia="cs-CZ"/>
        </w:rPr>
        <w:drawing>
          <wp:inline distT="0" distB="0" distL="0" distR="0">
            <wp:extent cx="5438775" cy="3076575"/>
            <wp:effectExtent l="0" t="0" r="0" b="0"/>
            <wp:docPr id="1655" name="Graf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F816C8" w:rsidRPr="00AE6D00" w:rsidRDefault="00F816C8" w:rsidP="00AE6D00">
      <w:pPr>
        <w:spacing w:line="360" w:lineRule="auto"/>
        <w:jc w:val="both"/>
        <w:rPr>
          <w:rFonts w:ascii="Times New Roman" w:hAnsi="Times New Roman"/>
          <w:sz w:val="24"/>
          <w:szCs w:val="24"/>
        </w:rPr>
      </w:pPr>
      <w:r w:rsidRPr="00AE6D00">
        <w:rPr>
          <w:rFonts w:ascii="Times New Roman" w:hAnsi="Times New Roman"/>
          <w:sz w:val="24"/>
          <w:szCs w:val="24"/>
        </w:rPr>
        <w:t xml:space="preserve">V grafu jsou uvedené odpovědi, které jsou níže vypsány a rozděleny do </w:t>
      </w:r>
      <w:r w:rsidR="001F18EB" w:rsidRPr="00AE6D00">
        <w:rPr>
          <w:rFonts w:ascii="Times New Roman" w:hAnsi="Times New Roman"/>
          <w:sz w:val="24"/>
          <w:szCs w:val="24"/>
        </w:rPr>
        <w:t>pěti</w:t>
      </w:r>
      <w:r w:rsidRPr="00AE6D00">
        <w:rPr>
          <w:rFonts w:ascii="Times New Roman" w:hAnsi="Times New Roman"/>
          <w:sz w:val="24"/>
          <w:szCs w:val="24"/>
        </w:rPr>
        <w:t xml:space="preserve"> kategorií.</w:t>
      </w:r>
    </w:p>
    <w:p w:rsidR="00F816C8" w:rsidRPr="00AE6D00" w:rsidRDefault="00F816C8" w:rsidP="00AE6D00">
      <w:pPr>
        <w:spacing w:line="360" w:lineRule="auto"/>
        <w:jc w:val="both"/>
        <w:rPr>
          <w:rFonts w:ascii="Times New Roman" w:hAnsi="Times New Roman"/>
          <w:sz w:val="24"/>
          <w:szCs w:val="24"/>
        </w:rPr>
      </w:pPr>
      <w:r w:rsidRPr="00AE6D00">
        <w:rPr>
          <w:rFonts w:ascii="Times New Roman" w:hAnsi="Times New Roman"/>
          <w:sz w:val="24"/>
          <w:szCs w:val="24"/>
        </w:rPr>
        <w:t>Respondenti uváděli odpovědi v následujících počtech:</w:t>
      </w:r>
    </w:p>
    <w:p w:rsidR="00514475" w:rsidRPr="00AE6D00" w:rsidRDefault="00514475" w:rsidP="00AE6D00">
      <w:pPr>
        <w:pStyle w:val="Odstavecseseznamem"/>
        <w:numPr>
          <w:ilvl w:val="0"/>
          <w:numId w:val="6"/>
        </w:numPr>
        <w:spacing w:line="360" w:lineRule="auto"/>
        <w:jc w:val="both"/>
        <w:rPr>
          <w:rFonts w:ascii="Times New Roman" w:hAnsi="Times New Roman"/>
          <w:sz w:val="24"/>
          <w:szCs w:val="24"/>
        </w:rPr>
      </w:pPr>
      <w:r w:rsidRPr="00AE6D00">
        <w:rPr>
          <w:rFonts w:ascii="Times New Roman" w:hAnsi="Times New Roman"/>
          <w:sz w:val="24"/>
          <w:szCs w:val="24"/>
        </w:rPr>
        <w:t xml:space="preserve">webové stránky </w:t>
      </w:r>
      <w:r w:rsidR="001F18EB" w:rsidRPr="00AE6D00">
        <w:rPr>
          <w:rFonts w:ascii="Times New Roman" w:hAnsi="Times New Roman"/>
          <w:sz w:val="24"/>
          <w:szCs w:val="24"/>
        </w:rPr>
        <w:t>v počtu deseti,</w:t>
      </w:r>
    </w:p>
    <w:p w:rsidR="00514475" w:rsidRPr="00AE6D00" w:rsidRDefault="00514475" w:rsidP="00AE6D00">
      <w:pPr>
        <w:pStyle w:val="Odstavecseseznamem"/>
        <w:numPr>
          <w:ilvl w:val="0"/>
          <w:numId w:val="6"/>
        </w:numPr>
        <w:spacing w:line="360" w:lineRule="auto"/>
        <w:jc w:val="both"/>
        <w:rPr>
          <w:rFonts w:ascii="Times New Roman" w:hAnsi="Times New Roman"/>
          <w:sz w:val="24"/>
          <w:szCs w:val="24"/>
        </w:rPr>
      </w:pPr>
      <w:r w:rsidRPr="00AE6D00">
        <w:rPr>
          <w:rFonts w:ascii="Times New Roman" w:hAnsi="Times New Roman"/>
          <w:sz w:val="24"/>
          <w:szCs w:val="24"/>
        </w:rPr>
        <w:t xml:space="preserve">propagační materiály </w:t>
      </w:r>
      <w:r w:rsidR="001F18EB" w:rsidRPr="00AE6D00">
        <w:rPr>
          <w:rFonts w:ascii="Times New Roman" w:hAnsi="Times New Roman"/>
          <w:sz w:val="24"/>
          <w:szCs w:val="24"/>
        </w:rPr>
        <w:t>v počtu osmi,</w:t>
      </w:r>
    </w:p>
    <w:p w:rsidR="00514475" w:rsidRPr="00AE6D00" w:rsidRDefault="00514475" w:rsidP="00AE6D00">
      <w:pPr>
        <w:pStyle w:val="Odstavecseseznamem"/>
        <w:numPr>
          <w:ilvl w:val="0"/>
          <w:numId w:val="6"/>
        </w:numPr>
        <w:spacing w:line="360" w:lineRule="auto"/>
        <w:jc w:val="both"/>
        <w:rPr>
          <w:rFonts w:ascii="Times New Roman" w:hAnsi="Times New Roman"/>
          <w:sz w:val="24"/>
          <w:szCs w:val="24"/>
        </w:rPr>
      </w:pPr>
      <w:r w:rsidRPr="00AE6D00">
        <w:rPr>
          <w:rFonts w:ascii="Times New Roman" w:hAnsi="Times New Roman"/>
          <w:sz w:val="24"/>
          <w:szCs w:val="24"/>
        </w:rPr>
        <w:t xml:space="preserve">média (články v novinách, lokální TV) </w:t>
      </w:r>
      <w:r w:rsidR="001F18EB" w:rsidRPr="00AE6D00">
        <w:rPr>
          <w:rFonts w:ascii="Times New Roman" w:hAnsi="Times New Roman"/>
          <w:sz w:val="24"/>
          <w:szCs w:val="24"/>
        </w:rPr>
        <w:t>v počtu čtyř,</w:t>
      </w:r>
    </w:p>
    <w:p w:rsidR="00514475" w:rsidRPr="00AE6D00" w:rsidRDefault="00514475" w:rsidP="00AE6D00">
      <w:pPr>
        <w:pStyle w:val="Odstavecseseznamem"/>
        <w:numPr>
          <w:ilvl w:val="0"/>
          <w:numId w:val="6"/>
        </w:numPr>
        <w:spacing w:line="360" w:lineRule="auto"/>
        <w:jc w:val="both"/>
        <w:rPr>
          <w:rFonts w:ascii="Times New Roman" w:hAnsi="Times New Roman"/>
          <w:sz w:val="24"/>
          <w:szCs w:val="24"/>
        </w:rPr>
      </w:pPr>
      <w:r w:rsidRPr="00AE6D00">
        <w:rPr>
          <w:rFonts w:ascii="Times New Roman" w:hAnsi="Times New Roman"/>
          <w:sz w:val="24"/>
          <w:szCs w:val="24"/>
        </w:rPr>
        <w:t xml:space="preserve">přednášky pro veřejnost o problematice </w:t>
      </w:r>
      <w:r w:rsidR="001F18EB" w:rsidRPr="00AE6D00">
        <w:rPr>
          <w:rFonts w:ascii="Times New Roman" w:hAnsi="Times New Roman"/>
          <w:sz w:val="24"/>
          <w:szCs w:val="24"/>
        </w:rPr>
        <w:t>v počtu dvou,</w:t>
      </w:r>
    </w:p>
    <w:p w:rsidR="00514475" w:rsidRPr="00AE6D00" w:rsidRDefault="00514475" w:rsidP="00AE6D00">
      <w:pPr>
        <w:pStyle w:val="Odstavecseseznamem"/>
        <w:numPr>
          <w:ilvl w:val="0"/>
          <w:numId w:val="6"/>
        </w:numPr>
        <w:spacing w:line="360" w:lineRule="auto"/>
        <w:jc w:val="both"/>
        <w:rPr>
          <w:rFonts w:ascii="Times New Roman" w:hAnsi="Times New Roman"/>
          <w:sz w:val="24"/>
          <w:szCs w:val="24"/>
        </w:rPr>
      </w:pPr>
      <w:r w:rsidRPr="00AE6D00">
        <w:rPr>
          <w:rFonts w:ascii="Times New Roman" w:hAnsi="Times New Roman"/>
          <w:sz w:val="24"/>
          <w:szCs w:val="24"/>
        </w:rPr>
        <w:t>charitativní den McHappy Day za účasti významných osobností</w:t>
      </w:r>
      <w:r w:rsidR="001F18EB" w:rsidRPr="00AE6D00">
        <w:rPr>
          <w:rFonts w:ascii="Times New Roman" w:hAnsi="Times New Roman"/>
          <w:sz w:val="24"/>
          <w:szCs w:val="24"/>
        </w:rPr>
        <w:t xml:space="preserve"> v počtu jeden.</w:t>
      </w: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514475" w:rsidRPr="00AE6D00" w:rsidRDefault="00514475" w:rsidP="00AE6D00">
      <w:pPr>
        <w:spacing w:line="360" w:lineRule="auto"/>
        <w:jc w:val="both"/>
        <w:rPr>
          <w:rFonts w:ascii="Times New Roman" w:hAnsi="Times New Roman"/>
          <w:sz w:val="24"/>
          <w:szCs w:val="24"/>
        </w:rPr>
      </w:pPr>
      <w:r w:rsidRPr="00AE6D00">
        <w:rPr>
          <w:rFonts w:ascii="Times New Roman" w:hAnsi="Times New Roman"/>
          <w:sz w:val="24"/>
          <w:szCs w:val="24"/>
        </w:rPr>
        <w:lastRenderedPageBreak/>
        <w:t xml:space="preserve">Kolik je </w:t>
      </w:r>
      <w:r w:rsidRPr="00AE6D00">
        <w:rPr>
          <w:rFonts w:ascii="Times New Roman" w:hAnsi="Times New Roman"/>
          <w:b/>
          <w:i/>
          <w:sz w:val="24"/>
          <w:szCs w:val="24"/>
        </w:rPr>
        <w:t>v místě působnosti organizace konkurujících organizací</w:t>
      </w:r>
      <w:r w:rsidRPr="00AE6D00">
        <w:rPr>
          <w:rFonts w:ascii="Times New Roman" w:hAnsi="Times New Roman"/>
          <w:sz w:val="24"/>
          <w:szCs w:val="24"/>
        </w:rPr>
        <w:t xml:space="preserve"> </w:t>
      </w:r>
      <w:r w:rsidR="001F18EB" w:rsidRPr="00AE6D00">
        <w:rPr>
          <w:rFonts w:ascii="Times New Roman" w:hAnsi="Times New Roman"/>
          <w:sz w:val="24"/>
          <w:szCs w:val="24"/>
        </w:rPr>
        <w:t>zkoumala</w:t>
      </w:r>
      <w:r w:rsidRPr="00AE6D00">
        <w:rPr>
          <w:rFonts w:ascii="Times New Roman" w:hAnsi="Times New Roman"/>
          <w:sz w:val="24"/>
          <w:szCs w:val="24"/>
        </w:rPr>
        <w:t xml:space="preserve"> otázka dvanáctá.</w:t>
      </w:r>
    </w:p>
    <w:p w:rsidR="00D7614C" w:rsidRPr="00AE6D00" w:rsidRDefault="009E75FB" w:rsidP="00AE6D00">
      <w:pPr>
        <w:spacing w:line="360" w:lineRule="auto"/>
        <w:jc w:val="both"/>
        <w:rPr>
          <w:rFonts w:ascii="Times New Roman" w:hAnsi="Times New Roman"/>
          <w:sz w:val="24"/>
          <w:szCs w:val="24"/>
        </w:rPr>
      </w:pPr>
      <w:r w:rsidRPr="00AE6D00">
        <w:rPr>
          <w:rFonts w:ascii="Times New Roman" w:hAnsi="Times New Roman"/>
          <w:sz w:val="24"/>
          <w:szCs w:val="24"/>
        </w:rPr>
        <w:t>Graf 18</w:t>
      </w:r>
      <w:r w:rsidR="004A3A87" w:rsidRPr="00AE6D00">
        <w:rPr>
          <w:rFonts w:ascii="Times New Roman" w:hAnsi="Times New Roman"/>
          <w:sz w:val="24"/>
          <w:szCs w:val="24"/>
        </w:rPr>
        <w:t>.</w:t>
      </w:r>
      <w:r w:rsidR="00D7614C" w:rsidRPr="00AE6D00">
        <w:rPr>
          <w:rFonts w:ascii="Times New Roman" w:hAnsi="Times New Roman"/>
          <w:sz w:val="24"/>
          <w:szCs w:val="24"/>
        </w:rPr>
        <w:t xml:space="preserve"> </w:t>
      </w:r>
      <w:r w:rsidR="00D7614C" w:rsidRPr="00AE6D00">
        <w:rPr>
          <w:rFonts w:ascii="Times New Roman" w:hAnsi="Times New Roman"/>
          <w:i/>
          <w:sz w:val="24"/>
          <w:szCs w:val="24"/>
        </w:rPr>
        <w:t>Množství konkurujících organizací v místě působnosti NNO</w:t>
      </w:r>
    </w:p>
    <w:p w:rsidR="00D7614C" w:rsidRPr="00AE6D00" w:rsidRDefault="00614FF2" w:rsidP="00AE6D00">
      <w:pPr>
        <w:spacing w:line="360" w:lineRule="auto"/>
        <w:jc w:val="both"/>
        <w:rPr>
          <w:rFonts w:ascii="Times New Roman" w:hAnsi="Times New Roman"/>
          <w:sz w:val="24"/>
          <w:szCs w:val="24"/>
        </w:rPr>
      </w:pPr>
      <w:r w:rsidRPr="00AE6D00">
        <w:rPr>
          <w:rFonts w:ascii="Times New Roman" w:hAnsi="Times New Roman"/>
          <w:noProof/>
          <w:sz w:val="24"/>
          <w:szCs w:val="24"/>
          <w:lang w:eastAsia="cs-CZ"/>
        </w:rPr>
        <w:drawing>
          <wp:inline distT="0" distB="0" distL="0" distR="0">
            <wp:extent cx="5438775" cy="3076575"/>
            <wp:effectExtent l="0" t="0" r="0" b="0"/>
            <wp:docPr id="1654" name="Graf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D7614C" w:rsidRPr="00AE6D00" w:rsidRDefault="009E75FB" w:rsidP="00AE6D00">
      <w:pPr>
        <w:spacing w:line="360" w:lineRule="auto"/>
        <w:jc w:val="both"/>
        <w:rPr>
          <w:rFonts w:ascii="Times New Roman" w:hAnsi="Times New Roman"/>
          <w:sz w:val="24"/>
          <w:szCs w:val="24"/>
        </w:rPr>
      </w:pPr>
      <w:r w:rsidRPr="00AE6D00">
        <w:rPr>
          <w:rFonts w:ascii="Times New Roman" w:hAnsi="Times New Roman"/>
          <w:sz w:val="24"/>
          <w:szCs w:val="24"/>
        </w:rPr>
        <w:t>Tab. 21</w:t>
      </w:r>
      <w:r w:rsidR="00D7614C" w:rsidRPr="00AE6D00">
        <w:rPr>
          <w:rFonts w:ascii="Times New Roman" w:hAnsi="Times New Roman"/>
          <w:sz w:val="24"/>
          <w:szCs w:val="24"/>
        </w:rPr>
        <w:t xml:space="preserve">. </w:t>
      </w:r>
      <w:r w:rsidR="00D7614C" w:rsidRPr="00AE6D00">
        <w:rPr>
          <w:rFonts w:ascii="Times New Roman" w:hAnsi="Times New Roman"/>
          <w:i/>
          <w:sz w:val="24"/>
          <w:szCs w:val="24"/>
        </w:rPr>
        <w:t>Množství konkurujících organizací v místě působnosti NNO</w:t>
      </w:r>
    </w:p>
    <w:p w:rsidR="00D7614C" w:rsidRPr="00AE6D00" w:rsidRDefault="009E75FB" w:rsidP="00AE6D00">
      <w:pPr>
        <w:spacing w:line="360" w:lineRule="auto"/>
        <w:jc w:val="both"/>
        <w:rPr>
          <w:rFonts w:ascii="Times New Roman" w:hAnsi="Times New Roman"/>
          <w:sz w:val="24"/>
          <w:szCs w:val="24"/>
        </w:rPr>
      </w:pPr>
      <w:r w:rsidRPr="00AE6D00">
        <w:rPr>
          <w:rFonts w:ascii="Times New Roman" w:hAnsi="Times New Roman"/>
          <w:sz w:val="24"/>
          <w:szCs w:val="24"/>
        </w:rPr>
        <w:object w:dxaOrig="8867" w:dyaOrig="1762">
          <v:shape id="_x0000_i1045" type="#_x0000_t75" style="width:444pt;height:87.75pt" o:ole="">
            <v:imagedata r:id="rId66" o:title=""/>
          </v:shape>
          <o:OLEObject Type="Embed" ProgID="Excel.Sheet.12" ShapeID="_x0000_i1045" DrawAspect="Content" ObjectID="_1332892151" r:id="rId67"/>
        </w:object>
      </w:r>
    </w:p>
    <w:p w:rsidR="009E75FB" w:rsidRPr="00AE6D00" w:rsidRDefault="009E75FB" w:rsidP="00AE6D00">
      <w:pPr>
        <w:spacing w:line="360" w:lineRule="auto"/>
        <w:jc w:val="both"/>
        <w:rPr>
          <w:rFonts w:ascii="Times New Roman" w:hAnsi="Times New Roman"/>
          <w:sz w:val="24"/>
          <w:szCs w:val="24"/>
        </w:rPr>
      </w:pPr>
      <w:r w:rsidRPr="00AE6D00">
        <w:rPr>
          <w:rFonts w:ascii="Times New Roman" w:hAnsi="Times New Roman"/>
          <w:sz w:val="24"/>
          <w:szCs w:val="24"/>
        </w:rPr>
        <w:t>V místech působnosti o. p. s. jim v pěti případech konkuruje více než pět organizací. Více než deset ve čtyřech případech, méně než pět uváděli dva respondenti a jeden dotazovaný označil položku nevím.</w:t>
      </w:r>
      <w:r w:rsidR="006D121C" w:rsidRPr="00AE6D00">
        <w:rPr>
          <w:rFonts w:ascii="Times New Roman" w:hAnsi="Times New Roman"/>
          <w:sz w:val="24"/>
          <w:szCs w:val="24"/>
        </w:rPr>
        <w:t xml:space="preserve"> </w:t>
      </w:r>
      <w:r w:rsidRPr="00AE6D00">
        <w:rPr>
          <w:rFonts w:ascii="Times New Roman" w:hAnsi="Times New Roman"/>
          <w:sz w:val="24"/>
          <w:szCs w:val="24"/>
        </w:rPr>
        <w:t>Nikdo z respondentů neuvedl, že by byli jedinou organizací bez konkurence.</w:t>
      </w: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9E75FB" w:rsidRPr="00AE6D00" w:rsidRDefault="009E75FB" w:rsidP="00AE6D00">
      <w:pPr>
        <w:spacing w:line="360" w:lineRule="auto"/>
        <w:jc w:val="both"/>
        <w:rPr>
          <w:rFonts w:ascii="Times New Roman" w:hAnsi="Times New Roman"/>
          <w:sz w:val="24"/>
          <w:szCs w:val="24"/>
        </w:rPr>
      </w:pPr>
      <w:r w:rsidRPr="00AE6D00">
        <w:rPr>
          <w:rFonts w:ascii="Times New Roman" w:hAnsi="Times New Roman"/>
          <w:sz w:val="24"/>
          <w:szCs w:val="24"/>
        </w:rPr>
        <w:lastRenderedPageBreak/>
        <w:t xml:space="preserve">V poslední části dotazníku byly uvedeny demografické otázky, které </w:t>
      </w:r>
      <w:r w:rsidR="006D121C" w:rsidRPr="00AE6D00">
        <w:rPr>
          <w:rFonts w:ascii="Times New Roman" w:hAnsi="Times New Roman"/>
          <w:sz w:val="24"/>
          <w:szCs w:val="24"/>
        </w:rPr>
        <w:t>zjišťovaly</w:t>
      </w:r>
      <w:r w:rsidRPr="00AE6D00">
        <w:rPr>
          <w:rFonts w:ascii="Times New Roman" w:hAnsi="Times New Roman"/>
          <w:sz w:val="24"/>
          <w:szCs w:val="24"/>
        </w:rPr>
        <w:t xml:space="preserve"> pohlaví, věk a dosažené vzdělání.</w:t>
      </w:r>
    </w:p>
    <w:p w:rsidR="00D7614C" w:rsidRPr="00AE6D00" w:rsidRDefault="006D121C" w:rsidP="00AE6D00">
      <w:pPr>
        <w:spacing w:line="360" w:lineRule="auto"/>
        <w:jc w:val="both"/>
        <w:rPr>
          <w:rFonts w:ascii="Times New Roman" w:hAnsi="Times New Roman"/>
          <w:sz w:val="24"/>
          <w:szCs w:val="24"/>
        </w:rPr>
      </w:pPr>
      <w:r w:rsidRPr="00AE6D00">
        <w:rPr>
          <w:rFonts w:ascii="Times New Roman" w:hAnsi="Times New Roman"/>
          <w:sz w:val="24"/>
          <w:szCs w:val="24"/>
        </w:rPr>
        <w:t>Tab. 22</w:t>
      </w:r>
      <w:r w:rsidR="00D7614C" w:rsidRPr="00AE6D00">
        <w:rPr>
          <w:rFonts w:ascii="Times New Roman" w:hAnsi="Times New Roman"/>
          <w:sz w:val="24"/>
          <w:szCs w:val="24"/>
        </w:rPr>
        <w:t xml:space="preserve">. </w:t>
      </w:r>
      <w:r w:rsidR="00D7614C" w:rsidRPr="00AE6D00">
        <w:rPr>
          <w:rFonts w:ascii="Times New Roman" w:hAnsi="Times New Roman"/>
          <w:i/>
          <w:sz w:val="24"/>
          <w:szCs w:val="24"/>
        </w:rPr>
        <w:t>Pohlaví dotazovaných</w:t>
      </w:r>
    </w:p>
    <w:p w:rsidR="00D7614C" w:rsidRPr="00AE6D00" w:rsidRDefault="006D121C" w:rsidP="00AE6D00">
      <w:pPr>
        <w:spacing w:line="360" w:lineRule="auto"/>
        <w:jc w:val="both"/>
        <w:rPr>
          <w:rFonts w:ascii="Times New Roman" w:hAnsi="Times New Roman"/>
          <w:sz w:val="24"/>
          <w:szCs w:val="24"/>
        </w:rPr>
      </w:pPr>
      <w:r w:rsidRPr="00AE6D00">
        <w:rPr>
          <w:rFonts w:ascii="Times New Roman" w:hAnsi="Times New Roman"/>
          <w:sz w:val="24"/>
          <w:szCs w:val="24"/>
        </w:rPr>
        <w:object w:dxaOrig="8603" w:dyaOrig="898">
          <v:shape id="_x0000_i1046" type="#_x0000_t75" style="width:429pt;height:45pt" o:ole="">
            <v:imagedata r:id="rId68" o:title=""/>
          </v:shape>
          <o:OLEObject Type="Embed" ProgID="Excel.Sheet.12" ShapeID="_x0000_i1046" DrawAspect="Content" ObjectID="_1332892152" r:id="rId69"/>
        </w:object>
      </w:r>
    </w:p>
    <w:p w:rsidR="00D7614C" w:rsidRPr="00AE6D00" w:rsidRDefault="003D587C" w:rsidP="00AE6D00">
      <w:pPr>
        <w:spacing w:line="360" w:lineRule="auto"/>
        <w:jc w:val="both"/>
        <w:rPr>
          <w:rFonts w:ascii="Times New Roman" w:hAnsi="Times New Roman"/>
          <w:sz w:val="24"/>
          <w:szCs w:val="24"/>
        </w:rPr>
      </w:pPr>
      <w:r w:rsidRPr="00AE6D00">
        <w:rPr>
          <w:rFonts w:ascii="Times New Roman" w:hAnsi="Times New Roman"/>
          <w:sz w:val="24"/>
          <w:szCs w:val="24"/>
        </w:rPr>
        <w:t xml:space="preserve">Dotazníku se zúčastnilo </w:t>
      </w:r>
      <w:r w:rsidR="006D121C" w:rsidRPr="00AE6D00">
        <w:rPr>
          <w:rFonts w:ascii="Times New Roman" w:hAnsi="Times New Roman"/>
          <w:sz w:val="24"/>
          <w:szCs w:val="24"/>
        </w:rPr>
        <w:t>9 žen a</w:t>
      </w:r>
      <w:r w:rsidR="00D7614C" w:rsidRPr="00AE6D00">
        <w:rPr>
          <w:rFonts w:ascii="Times New Roman" w:hAnsi="Times New Roman"/>
          <w:sz w:val="24"/>
          <w:szCs w:val="24"/>
        </w:rPr>
        <w:t xml:space="preserve"> </w:t>
      </w:r>
      <w:r w:rsidR="006D121C" w:rsidRPr="00AE6D00">
        <w:rPr>
          <w:rFonts w:ascii="Times New Roman" w:hAnsi="Times New Roman"/>
          <w:sz w:val="24"/>
          <w:szCs w:val="24"/>
        </w:rPr>
        <w:t>3 muži.</w:t>
      </w:r>
    </w:p>
    <w:p w:rsidR="00D7614C" w:rsidRPr="00AE6D00" w:rsidRDefault="006D121C" w:rsidP="00AE6D00">
      <w:pPr>
        <w:spacing w:line="360" w:lineRule="auto"/>
        <w:jc w:val="both"/>
        <w:rPr>
          <w:rFonts w:ascii="Times New Roman" w:hAnsi="Times New Roman"/>
          <w:sz w:val="24"/>
          <w:szCs w:val="24"/>
        </w:rPr>
      </w:pPr>
      <w:r w:rsidRPr="00AE6D00">
        <w:rPr>
          <w:rFonts w:ascii="Times New Roman" w:hAnsi="Times New Roman"/>
          <w:sz w:val="24"/>
          <w:szCs w:val="24"/>
        </w:rPr>
        <w:t>Tab. 23</w:t>
      </w:r>
      <w:r w:rsidR="00D7614C" w:rsidRPr="00AE6D00">
        <w:rPr>
          <w:rFonts w:ascii="Times New Roman" w:hAnsi="Times New Roman"/>
          <w:sz w:val="24"/>
          <w:szCs w:val="24"/>
        </w:rPr>
        <w:t xml:space="preserve">. </w:t>
      </w:r>
      <w:r w:rsidR="00D7614C" w:rsidRPr="00AE6D00">
        <w:rPr>
          <w:rFonts w:ascii="Times New Roman" w:hAnsi="Times New Roman"/>
          <w:i/>
          <w:sz w:val="24"/>
          <w:szCs w:val="24"/>
        </w:rPr>
        <w:t>Věk respondentů</w:t>
      </w:r>
    </w:p>
    <w:p w:rsidR="00D7614C" w:rsidRPr="00AE6D00" w:rsidRDefault="006D121C" w:rsidP="00AE6D00">
      <w:pPr>
        <w:spacing w:line="360" w:lineRule="auto"/>
        <w:jc w:val="both"/>
        <w:rPr>
          <w:rFonts w:ascii="Times New Roman" w:hAnsi="Times New Roman"/>
          <w:sz w:val="24"/>
          <w:szCs w:val="24"/>
        </w:rPr>
      </w:pPr>
      <w:r w:rsidRPr="00AE6D00">
        <w:rPr>
          <w:rFonts w:ascii="Times New Roman" w:hAnsi="Times New Roman"/>
          <w:sz w:val="24"/>
          <w:szCs w:val="24"/>
        </w:rPr>
        <w:object w:dxaOrig="8536" w:dyaOrig="1762">
          <v:shape id="_x0000_i1047" type="#_x0000_t75" style="width:427.5pt;height:87.75pt" o:ole="">
            <v:imagedata r:id="rId70" o:title=""/>
          </v:shape>
          <o:OLEObject Type="Embed" ProgID="Excel.Sheet.12" ShapeID="_x0000_i1047" DrawAspect="Content" ObjectID="_1332892153" r:id="rId71"/>
        </w:object>
      </w:r>
    </w:p>
    <w:p w:rsidR="003D587C" w:rsidRPr="00AE6D00" w:rsidRDefault="006D121C" w:rsidP="00AE6D00">
      <w:pPr>
        <w:spacing w:line="360" w:lineRule="auto"/>
        <w:jc w:val="both"/>
        <w:rPr>
          <w:rFonts w:ascii="Times New Roman" w:hAnsi="Times New Roman"/>
          <w:sz w:val="24"/>
          <w:szCs w:val="24"/>
        </w:rPr>
      </w:pPr>
      <w:r w:rsidRPr="00AE6D00">
        <w:rPr>
          <w:rFonts w:ascii="Times New Roman" w:hAnsi="Times New Roman"/>
          <w:sz w:val="24"/>
          <w:szCs w:val="24"/>
        </w:rPr>
        <w:t>Respondenti byli v</w:t>
      </w:r>
      <w:r w:rsidR="003D587C" w:rsidRPr="00AE6D00">
        <w:rPr>
          <w:rFonts w:ascii="Times New Roman" w:hAnsi="Times New Roman"/>
          <w:sz w:val="24"/>
          <w:szCs w:val="24"/>
        </w:rPr>
        <w:t>e věkovém rozmezí 26 – 30 let jeden respondent, 31 – 40 let pět, 41 – 54 let čtyři a 55 a více let dva respondenti.</w:t>
      </w:r>
    </w:p>
    <w:p w:rsidR="00D7614C" w:rsidRPr="00AE6D00" w:rsidRDefault="006D121C" w:rsidP="00AE6D00">
      <w:pPr>
        <w:spacing w:line="360" w:lineRule="auto"/>
        <w:jc w:val="both"/>
        <w:rPr>
          <w:rFonts w:ascii="Times New Roman" w:hAnsi="Times New Roman"/>
          <w:sz w:val="24"/>
          <w:szCs w:val="24"/>
        </w:rPr>
      </w:pPr>
      <w:r w:rsidRPr="00AE6D00">
        <w:rPr>
          <w:rFonts w:ascii="Times New Roman" w:hAnsi="Times New Roman"/>
          <w:sz w:val="24"/>
          <w:szCs w:val="24"/>
        </w:rPr>
        <w:t>Tab. 24</w:t>
      </w:r>
      <w:r w:rsidR="00D7614C" w:rsidRPr="00AE6D00">
        <w:rPr>
          <w:rFonts w:ascii="Times New Roman" w:hAnsi="Times New Roman"/>
          <w:sz w:val="24"/>
          <w:szCs w:val="24"/>
        </w:rPr>
        <w:t xml:space="preserve">. </w:t>
      </w:r>
      <w:r w:rsidR="00D7614C" w:rsidRPr="00AE6D00">
        <w:rPr>
          <w:rFonts w:ascii="Times New Roman" w:hAnsi="Times New Roman"/>
          <w:i/>
          <w:sz w:val="24"/>
          <w:szCs w:val="24"/>
        </w:rPr>
        <w:t>Dosažené vzdělání</w:t>
      </w:r>
    </w:p>
    <w:p w:rsidR="00D7614C" w:rsidRPr="00AE6D00" w:rsidRDefault="006D121C" w:rsidP="00AE6D00">
      <w:pPr>
        <w:spacing w:line="360" w:lineRule="auto"/>
        <w:jc w:val="both"/>
        <w:rPr>
          <w:rFonts w:ascii="Times New Roman" w:hAnsi="Times New Roman"/>
          <w:sz w:val="24"/>
          <w:szCs w:val="24"/>
        </w:rPr>
      </w:pPr>
      <w:r w:rsidRPr="00AE6D00">
        <w:rPr>
          <w:rFonts w:ascii="Times New Roman" w:hAnsi="Times New Roman"/>
          <w:sz w:val="24"/>
          <w:szCs w:val="24"/>
        </w:rPr>
        <w:object w:dxaOrig="8599" w:dyaOrig="1474">
          <v:shape id="_x0000_i1048" type="#_x0000_t75" style="width:430.5pt;height:73.5pt" o:ole="">
            <v:imagedata r:id="rId72" o:title=""/>
          </v:shape>
          <o:OLEObject Type="Embed" ProgID="Excel.Sheet.12" ShapeID="_x0000_i1048" DrawAspect="Content" ObjectID="_1332892154" r:id="rId73"/>
        </w:object>
      </w:r>
    </w:p>
    <w:p w:rsidR="008055B3" w:rsidRPr="00AE6D00" w:rsidRDefault="00BF1927" w:rsidP="00AE6D00">
      <w:pPr>
        <w:spacing w:after="0" w:line="360" w:lineRule="auto"/>
        <w:jc w:val="both"/>
        <w:rPr>
          <w:rFonts w:ascii="Times New Roman" w:hAnsi="Times New Roman"/>
          <w:sz w:val="24"/>
          <w:szCs w:val="24"/>
        </w:rPr>
      </w:pPr>
      <w:r w:rsidRPr="00AE6D00">
        <w:rPr>
          <w:rFonts w:ascii="Times New Roman" w:hAnsi="Times New Roman"/>
          <w:sz w:val="24"/>
          <w:szCs w:val="24"/>
        </w:rPr>
        <w:t xml:space="preserve">Všech dvanáct dotázaných respondentů </w:t>
      </w:r>
      <w:r w:rsidR="00514475" w:rsidRPr="00AE6D00">
        <w:rPr>
          <w:rFonts w:ascii="Times New Roman" w:hAnsi="Times New Roman"/>
          <w:sz w:val="24"/>
          <w:szCs w:val="24"/>
        </w:rPr>
        <w:t>mělo ukončené vysokoškolské vzdělán</w:t>
      </w:r>
      <w:r w:rsidR="005E35B0" w:rsidRPr="00AE6D00">
        <w:rPr>
          <w:rFonts w:ascii="Times New Roman" w:hAnsi="Times New Roman"/>
          <w:sz w:val="24"/>
          <w:szCs w:val="24"/>
        </w:rPr>
        <w:t>í.</w:t>
      </w:r>
    </w:p>
    <w:p w:rsidR="004C13FE" w:rsidRPr="00AE6D00" w:rsidRDefault="004C13FE" w:rsidP="00AE6D00">
      <w:pPr>
        <w:spacing w:after="0" w:line="360" w:lineRule="auto"/>
        <w:jc w:val="both"/>
        <w:rPr>
          <w:rFonts w:ascii="Times New Roman" w:hAnsi="Times New Roman"/>
          <w:sz w:val="24"/>
          <w:szCs w:val="24"/>
        </w:rPr>
      </w:pPr>
    </w:p>
    <w:p w:rsidR="004C13FE" w:rsidRPr="00AE6D00" w:rsidRDefault="004C13FE" w:rsidP="00AE6D00">
      <w:pPr>
        <w:spacing w:after="0" w:line="360" w:lineRule="auto"/>
        <w:jc w:val="both"/>
        <w:rPr>
          <w:rFonts w:ascii="Times New Roman" w:hAnsi="Times New Roman"/>
          <w:sz w:val="24"/>
          <w:szCs w:val="24"/>
        </w:rPr>
      </w:pPr>
    </w:p>
    <w:p w:rsidR="004C13FE" w:rsidRPr="00AE6D00" w:rsidRDefault="004C13FE" w:rsidP="00AE6D00">
      <w:pPr>
        <w:spacing w:after="0" w:line="360" w:lineRule="auto"/>
        <w:jc w:val="both"/>
        <w:rPr>
          <w:rFonts w:ascii="Times New Roman" w:hAnsi="Times New Roman"/>
          <w:sz w:val="24"/>
          <w:szCs w:val="24"/>
        </w:rPr>
      </w:pPr>
    </w:p>
    <w:p w:rsidR="004C13FE" w:rsidRPr="00AE6D00" w:rsidRDefault="004C13FE" w:rsidP="00AE6D00">
      <w:pPr>
        <w:spacing w:after="0" w:line="360" w:lineRule="auto"/>
        <w:jc w:val="both"/>
        <w:rPr>
          <w:rFonts w:ascii="Times New Roman" w:hAnsi="Times New Roman"/>
          <w:sz w:val="24"/>
          <w:szCs w:val="24"/>
        </w:rPr>
      </w:pPr>
    </w:p>
    <w:p w:rsidR="004C13FE" w:rsidRPr="00AE6D00" w:rsidRDefault="004C13FE" w:rsidP="00AE6D00">
      <w:pPr>
        <w:spacing w:after="0" w:line="360" w:lineRule="auto"/>
        <w:jc w:val="both"/>
        <w:rPr>
          <w:rFonts w:ascii="Times New Roman" w:hAnsi="Times New Roman"/>
          <w:sz w:val="24"/>
          <w:szCs w:val="24"/>
        </w:rPr>
      </w:pPr>
    </w:p>
    <w:p w:rsidR="004C13FE" w:rsidRPr="00AE6D00" w:rsidRDefault="004C13FE" w:rsidP="00AE6D00">
      <w:pPr>
        <w:spacing w:after="0" w:line="360" w:lineRule="auto"/>
        <w:jc w:val="both"/>
        <w:rPr>
          <w:rFonts w:ascii="Times New Roman" w:hAnsi="Times New Roman"/>
          <w:sz w:val="24"/>
          <w:szCs w:val="24"/>
        </w:rPr>
      </w:pPr>
    </w:p>
    <w:p w:rsidR="004C13FE" w:rsidRPr="00AE6D00" w:rsidRDefault="004C13FE" w:rsidP="00AE6D00">
      <w:pPr>
        <w:spacing w:after="0" w:line="360" w:lineRule="auto"/>
        <w:jc w:val="both"/>
        <w:rPr>
          <w:rFonts w:ascii="Times New Roman" w:hAnsi="Times New Roman"/>
          <w:sz w:val="24"/>
          <w:szCs w:val="24"/>
        </w:rPr>
      </w:pPr>
    </w:p>
    <w:p w:rsidR="004C13FE" w:rsidRPr="00AE6D00" w:rsidRDefault="004C13FE" w:rsidP="00AE6D00">
      <w:pPr>
        <w:spacing w:after="0" w:line="360" w:lineRule="auto"/>
        <w:jc w:val="both"/>
        <w:rPr>
          <w:rFonts w:ascii="Times New Roman" w:hAnsi="Times New Roman"/>
          <w:sz w:val="24"/>
          <w:szCs w:val="24"/>
        </w:rPr>
      </w:pPr>
    </w:p>
    <w:p w:rsidR="008055B3" w:rsidRPr="00AE6D00" w:rsidRDefault="008055B3" w:rsidP="00AE6D00">
      <w:pPr>
        <w:spacing w:after="0" w:line="360" w:lineRule="auto"/>
        <w:jc w:val="both"/>
        <w:rPr>
          <w:rFonts w:ascii="Times New Roman" w:hAnsi="Times New Roman"/>
          <w:b/>
          <w:sz w:val="24"/>
          <w:szCs w:val="24"/>
        </w:rPr>
      </w:pPr>
    </w:p>
    <w:p w:rsidR="00BF1927" w:rsidRPr="00AE6D00" w:rsidRDefault="00972F70" w:rsidP="00AE6D00">
      <w:pPr>
        <w:spacing w:after="0" w:line="360" w:lineRule="auto"/>
        <w:jc w:val="both"/>
        <w:rPr>
          <w:rFonts w:ascii="Times New Roman" w:hAnsi="Times New Roman"/>
          <w:b/>
          <w:sz w:val="24"/>
          <w:szCs w:val="24"/>
        </w:rPr>
      </w:pPr>
      <w:r w:rsidRPr="00AE6D00">
        <w:rPr>
          <w:rFonts w:ascii="Times New Roman" w:hAnsi="Times New Roman"/>
          <w:b/>
          <w:sz w:val="24"/>
          <w:szCs w:val="24"/>
        </w:rPr>
        <w:lastRenderedPageBreak/>
        <w:t>4</w:t>
      </w:r>
      <w:r w:rsidR="00602513" w:rsidRPr="00AE6D00">
        <w:rPr>
          <w:rFonts w:ascii="Times New Roman" w:hAnsi="Times New Roman"/>
          <w:b/>
          <w:sz w:val="24"/>
          <w:szCs w:val="24"/>
        </w:rPr>
        <w:t xml:space="preserve">.2.3 </w:t>
      </w:r>
      <w:r w:rsidR="0088600B" w:rsidRPr="00AE6D00">
        <w:rPr>
          <w:rFonts w:ascii="Times New Roman" w:hAnsi="Times New Roman"/>
          <w:b/>
          <w:sz w:val="24"/>
          <w:szCs w:val="24"/>
        </w:rPr>
        <w:t>VÝSLEDKY DOTAZNÍKU - CÍRKEVNÍ NNO</w:t>
      </w:r>
    </w:p>
    <w:p w:rsidR="00BF1927" w:rsidRPr="00AE6D00" w:rsidRDefault="00BF1927" w:rsidP="00AE6D00">
      <w:pPr>
        <w:spacing w:after="0" w:line="360" w:lineRule="auto"/>
        <w:jc w:val="both"/>
        <w:rPr>
          <w:rFonts w:ascii="Times New Roman" w:hAnsi="Times New Roman"/>
          <w:b/>
          <w:i/>
          <w:sz w:val="24"/>
          <w:szCs w:val="24"/>
        </w:rPr>
      </w:pPr>
      <w:r w:rsidRPr="00AE6D00">
        <w:rPr>
          <w:rFonts w:ascii="Times New Roman" w:hAnsi="Times New Roman"/>
          <w:b/>
          <w:i/>
          <w:sz w:val="24"/>
          <w:szCs w:val="24"/>
        </w:rPr>
        <w:t xml:space="preserve">Celkem se </w:t>
      </w:r>
      <w:r w:rsidR="0058659A" w:rsidRPr="00AE6D00">
        <w:rPr>
          <w:rFonts w:ascii="Times New Roman" w:hAnsi="Times New Roman"/>
          <w:b/>
          <w:i/>
          <w:sz w:val="24"/>
          <w:szCs w:val="24"/>
        </w:rPr>
        <w:t>výzkumu zúčastnilo 8</w:t>
      </w:r>
      <w:r w:rsidRPr="00AE6D00">
        <w:rPr>
          <w:rFonts w:ascii="Times New Roman" w:hAnsi="Times New Roman"/>
          <w:b/>
          <w:i/>
          <w:sz w:val="24"/>
          <w:szCs w:val="24"/>
        </w:rPr>
        <w:t xml:space="preserve"> církevních ne</w:t>
      </w:r>
      <w:r w:rsidR="00707816" w:rsidRPr="00AE6D00">
        <w:rPr>
          <w:rFonts w:ascii="Times New Roman" w:hAnsi="Times New Roman"/>
          <w:b/>
          <w:i/>
          <w:sz w:val="24"/>
          <w:szCs w:val="24"/>
        </w:rPr>
        <w:t>státních neziskových organizací.</w:t>
      </w:r>
    </w:p>
    <w:p w:rsidR="00707816" w:rsidRPr="00AE6D00" w:rsidRDefault="00292E83" w:rsidP="00AE6D00">
      <w:pPr>
        <w:spacing w:after="0" w:line="360" w:lineRule="auto"/>
        <w:jc w:val="both"/>
        <w:rPr>
          <w:rFonts w:ascii="Times New Roman" w:hAnsi="Times New Roman"/>
          <w:sz w:val="24"/>
          <w:szCs w:val="24"/>
        </w:rPr>
      </w:pPr>
      <w:r w:rsidRPr="00AE6D00">
        <w:rPr>
          <w:rFonts w:ascii="Times New Roman" w:hAnsi="Times New Roman"/>
          <w:sz w:val="24"/>
          <w:szCs w:val="24"/>
        </w:rPr>
        <w:t xml:space="preserve">V druhé otázce je zjišťováno </w:t>
      </w:r>
      <w:r w:rsidRPr="00AE6D00">
        <w:rPr>
          <w:rFonts w:ascii="Times New Roman" w:hAnsi="Times New Roman"/>
          <w:b/>
          <w:i/>
          <w:sz w:val="24"/>
          <w:szCs w:val="24"/>
        </w:rPr>
        <w:t>poslání</w:t>
      </w:r>
      <w:r w:rsidR="00707816" w:rsidRPr="00AE6D00">
        <w:rPr>
          <w:rFonts w:ascii="Times New Roman" w:hAnsi="Times New Roman"/>
          <w:b/>
          <w:i/>
          <w:sz w:val="24"/>
          <w:szCs w:val="24"/>
        </w:rPr>
        <w:t xml:space="preserve"> organiz</w:t>
      </w:r>
      <w:r w:rsidRPr="00AE6D00">
        <w:rPr>
          <w:rFonts w:ascii="Times New Roman" w:hAnsi="Times New Roman"/>
          <w:b/>
          <w:i/>
          <w:sz w:val="24"/>
          <w:szCs w:val="24"/>
        </w:rPr>
        <w:t>ací</w:t>
      </w:r>
      <w:r w:rsidRPr="00AE6D00">
        <w:rPr>
          <w:rFonts w:ascii="Times New Roman" w:hAnsi="Times New Roman"/>
          <w:sz w:val="24"/>
          <w:szCs w:val="24"/>
        </w:rPr>
        <w:t>.</w:t>
      </w:r>
    </w:p>
    <w:p w:rsidR="007637E3" w:rsidRPr="00AE6D00" w:rsidRDefault="007637E3" w:rsidP="00AE6D00">
      <w:pPr>
        <w:spacing w:line="360" w:lineRule="auto"/>
        <w:jc w:val="both"/>
        <w:rPr>
          <w:rFonts w:ascii="Times New Roman" w:hAnsi="Times New Roman"/>
          <w:sz w:val="24"/>
          <w:szCs w:val="24"/>
        </w:rPr>
      </w:pPr>
      <w:r w:rsidRPr="00AE6D00">
        <w:rPr>
          <w:rFonts w:ascii="Times New Roman" w:hAnsi="Times New Roman"/>
          <w:sz w:val="24"/>
          <w:szCs w:val="24"/>
        </w:rPr>
        <w:t xml:space="preserve">Graf 19. </w:t>
      </w:r>
      <w:r w:rsidRPr="00AE6D00">
        <w:rPr>
          <w:rFonts w:ascii="Times New Roman" w:hAnsi="Times New Roman"/>
          <w:i/>
          <w:sz w:val="24"/>
          <w:szCs w:val="24"/>
        </w:rPr>
        <w:t>Poslání organizací</w:t>
      </w:r>
    </w:p>
    <w:p w:rsidR="00292E83" w:rsidRPr="00AE6D00" w:rsidRDefault="00614FF2" w:rsidP="00AE6D00">
      <w:pPr>
        <w:spacing w:line="360" w:lineRule="auto"/>
        <w:jc w:val="both"/>
        <w:rPr>
          <w:rFonts w:ascii="Times New Roman" w:hAnsi="Times New Roman"/>
          <w:sz w:val="24"/>
          <w:szCs w:val="24"/>
        </w:rPr>
      </w:pPr>
      <w:r w:rsidRPr="00AE6D00">
        <w:rPr>
          <w:rFonts w:ascii="Times New Roman" w:hAnsi="Times New Roman"/>
          <w:noProof/>
          <w:sz w:val="24"/>
          <w:szCs w:val="24"/>
          <w:lang w:eastAsia="cs-CZ"/>
        </w:rPr>
        <w:drawing>
          <wp:inline distT="0" distB="0" distL="0" distR="0">
            <wp:extent cx="5505450" cy="2943225"/>
            <wp:effectExtent l="0" t="0" r="0" b="0"/>
            <wp:docPr id="1653" name="Graf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292E83" w:rsidRPr="00AE6D00" w:rsidRDefault="00292E83" w:rsidP="00AE6D00">
      <w:pPr>
        <w:spacing w:line="360" w:lineRule="auto"/>
        <w:jc w:val="both"/>
        <w:rPr>
          <w:rFonts w:ascii="Times New Roman" w:hAnsi="Times New Roman"/>
          <w:sz w:val="24"/>
          <w:szCs w:val="24"/>
        </w:rPr>
      </w:pPr>
    </w:p>
    <w:p w:rsidR="00707816" w:rsidRPr="00AE6D00" w:rsidRDefault="007637E3" w:rsidP="00AE6D00">
      <w:pPr>
        <w:pStyle w:val="Odstavecseseznamem"/>
        <w:numPr>
          <w:ilvl w:val="0"/>
          <w:numId w:val="7"/>
        </w:numPr>
        <w:spacing w:line="360" w:lineRule="auto"/>
        <w:jc w:val="both"/>
        <w:rPr>
          <w:rFonts w:ascii="Times New Roman" w:hAnsi="Times New Roman"/>
          <w:sz w:val="24"/>
          <w:szCs w:val="24"/>
        </w:rPr>
      </w:pPr>
      <w:r w:rsidRPr="00AE6D00">
        <w:rPr>
          <w:rFonts w:ascii="Times New Roman" w:hAnsi="Times New Roman"/>
          <w:sz w:val="24"/>
          <w:szCs w:val="24"/>
        </w:rPr>
        <w:t xml:space="preserve">Posláním čtyř organizací je </w:t>
      </w:r>
      <w:r w:rsidR="00707816" w:rsidRPr="00AE6D00">
        <w:rPr>
          <w:rFonts w:ascii="Times New Roman" w:hAnsi="Times New Roman"/>
          <w:sz w:val="24"/>
          <w:szCs w:val="24"/>
        </w:rPr>
        <w:t xml:space="preserve">poskytování profesionální sociální a zdravotní služby lidem, kteří se ocitli v obtížné situaci osobní, rodinné, sociální nebo zdravotní situaci, případně </w:t>
      </w:r>
      <w:r w:rsidRPr="00AE6D00">
        <w:rPr>
          <w:rFonts w:ascii="Times New Roman" w:hAnsi="Times New Roman"/>
          <w:sz w:val="24"/>
          <w:szCs w:val="24"/>
        </w:rPr>
        <w:t>jsou takovou situací ohroženi.</w:t>
      </w:r>
    </w:p>
    <w:p w:rsidR="00707816" w:rsidRPr="00AE6D00" w:rsidRDefault="00707816" w:rsidP="00AE6D00">
      <w:pPr>
        <w:pStyle w:val="Odstavecseseznamem"/>
        <w:numPr>
          <w:ilvl w:val="0"/>
          <w:numId w:val="7"/>
        </w:numPr>
        <w:spacing w:line="360" w:lineRule="auto"/>
        <w:jc w:val="both"/>
        <w:rPr>
          <w:rFonts w:ascii="Times New Roman" w:hAnsi="Times New Roman"/>
          <w:sz w:val="24"/>
          <w:szCs w:val="24"/>
        </w:rPr>
      </w:pPr>
      <w:r w:rsidRPr="00AE6D00">
        <w:rPr>
          <w:rFonts w:ascii="Times New Roman" w:hAnsi="Times New Roman"/>
          <w:sz w:val="24"/>
          <w:szCs w:val="24"/>
        </w:rPr>
        <w:t>Pomoc handicapovaným a opuštěným dětem a sociálně slabým rodinám</w:t>
      </w:r>
      <w:r w:rsidR="007637E3" w:rsidRPr="00AE6D00">
        <w:rPr>
          <w:rFonts w:ascii="Times New Roman" w:hAnsi="Times New Roman"/>
          <w:sz w:val="24"/>
          <w:szCs w:val="24"/>
        </w:rPr>
        <w:t xml:space="preserve"> mají jako poslání tři organizace</w:t>
      </w:r>
    </w:p>
    <w:p w:rsidR="00707816" w:rsidRPr="00AE6D00" w:rsidRDefault="007637E3" w:rsidP="00AE6D00">
      <w:pPr>
        <w:pStyle w:val="Odstavecseseznamem"/>
        <w:numPr>
          <w:ilvl w:val="0"/>
          <w:numId w:val="7"/>
        </w:numPr>
        <w:spacing w:line="360" w:lineRule="auto"/>
        <w:jc w:val="both"/>
        <w:rPr>
          <w:rFonts w:ascii="Times New Roman" w:hAnsi="Times New Roman"/>
          <w:sz w:val="24"/>
          <w:szCs w:val="24"/>
        </w:rPr>
      </w:pPr>
      <w:r w:rsidRPr="00AE6D00">
        <w:rPr>
          <w:rFonts w:ascii="Times New Roman" w:hAnsi="Times New Roman"/>
          <w:sz w:val="24"/>
          <w:szCs w:val="24"/>
        </w:rPr>
        <w:t>P</w:t>
      </w:r>
      <w:r w:rsidR="00707816" w:rsidRPr="00AE6D00">
        <w:rPr>
          <w:rFonts w:ascii="Times New Roman" w:hAnsi="Times New Roman"/>
          <w:sz w:val="24"/>
          <w:szCs w:val="24"/>
        </w:rPr>
        <w:t>oskytování poradenské činnosti, osobní asistence a výchovných, vzdělávacích aktivit</w:t>
      </w:r>
      <w:r w:rsidRPr="00AE6D00">
        <w:rPr>
          <w:rFonts w:ascii="Times New Roman" w:hAnsi="Times New Roman"/>
          <w:sz w:val="24"/>
          <w:szCs w:val="24"/>
        </w:rPr>
        <w:t xml:space="preserve"> je posláním jedné organizace.</w:t>
      </w: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514475" w:rsidRPr="00AE6D00" w:rsidRDefault="007637E3" w:rsidP="00AE6D00">
      <w:pPr>
        <w:spacing w:line="360" w:lineRule="auto"/>
        <w:jc w:val="both"/>
        <w:rPr>
          <w:rFonts w:ascii="Times New Roman" w:hAnsi="Times New Roman"/>
          <w:sz w:val="24"/>
          <w:szCs w:val="24"/>
        </w:rPr>
      </w:pPr>
      <w:r w:rsidRPr="00AE6D00">
        <w:rPr>
          <w:rFonts w:ascii="Times New Roman" w:hAnsi="Times New Roman"/>
          <w:sz w:val="24"/>
          <w:szCs w:val="24"/>
        </w:rPr>
        <w:lastRenderedPageBreak/>
        <w:t xml:space="preserve">Třetí otázkou se zjišťovala </w:t>
      </w:r>
      <w:r w:rsidRPr="00AE6D00">
        <w:rPr>
          <w:rFonts w:ascii="Times New Roman" w:hAnsi="Times New Roman"/>
          <w:b/>
          <w:i/>
          <w:sz w:val="24"/>
          <w:szCs w:val="24"/>
        </w:rPr>
        <w:t>pracovní</w:t>
      </w:r>
      <w:r w:rsidR="00707816" w:rsidRPr="00AE6D00">
        <w:rPr>
          <w:rFonts w:ascii="Times New Roman" w:hAnsi="Times New Roman"/>
          <w:b/>
          <w:i/>
          <w:sz w:val="24"/>
          <w:szCs w:val="24"/>
        </w:rPr>
        <w:t xml:space="preserve"> pozice</w:t>
      </w:r>
      <w:r w:rsidR="00707816" w:rsidRPr="00AE6D00">
        <w:rPr>
          <w:rFonts w:ascii="Times New Roman" w:hAnsi="Times New Roman"/>
          <w:sz w:val="24"/>
          <w:szCs w:val="24"/>
        </w:rPr>
        <w:t xml:space="preserve"> </w:t>
      </w:r>
      <w:r w:rsidRPr="00AE6D00">
        <w:rPr>
          <w:rFonts w:ascii="Times New Roman" w:hAnsi="Times New Roman"/>
          <w:sz w:val="24"/>
          <w:szCs w:val="24"/>
        </w:rPr>
        <w:t>respondentů</w:t>
      </w:r>
    </w:p>
    <w:p w:rsidR="004A3A87" w:rsidRPr="00AE6D00" w:rsidRDefault="004A3A87" w:rsidP="00AE6D00">
      <w:pPr>
        <w:spacing w:line="360" w:lineRule="auto"/>
        <w:jc w:val="both"/>
        <w:rPr>
          <w:rFonts w:ascii="Times New Roman" w:hAnsi="Times New Roman"/>
          <w:sz w:val="24"/>
          <w:szCs w:val="24"/>
        </w:rPr>
      </w:pPr>
      <w:r w:rsidRPr="00AE6D00">
        <w:rPr>
          <w:rFonts w:ascii="Times New Roman" w:hAnsi="Times New Roman"/>
          <w:sz w:val="24"/>
          <w:szCs w:val="24"/>
        </w:rPr>
        <w:t xml:space="preserve">Graf </w:t>
      </w:r>
      <w:r w:rsidR="007637E3" w:rsidRPr="00AE6D00">
        <w:rPr>
          <w:rFonts w:ascii="Times New Roman" w:hAnsi="Times New Roman"/>
          <w:sz w:val="24"/>
          <w:szCs w:val="24"/>
        </w:rPr>
        <w:t>20</w:t>
      </w:r>
      <w:r w:rsidRPr="00AE6D00">
        <w:rPr>
          <w:rFonts w:ascii="Times New Roman" w:hAnsi="Times New Roman"/>
          <w:sz w:val="24"/>
          <w:szCs w:val="24"/>
        </w:rPr>
        <w:t>.</w:t>
      </w:r>
      <w:r w:rsidRPr="00AE6D00">
        <w:rPr>
          <w:rFonts w:ascii="Times New Roman" w:hAnsi="Times New Roman"/>
          <w:i/>
          <w:sz w:val="24"/>
          <w:szCs w:val="24"/>
        </w:rPr>
        <w:t xml:space="preserve"> Pracovní pozice respondentů</w:t>
      </w:r>
    </w:p>
    <w:p w:rsidR="003D587C" w:rsidRPr="00AE6D00" w:rsidRDefault="00614FF2" w:rsidP="00AE6D00">
      <w:pPr>
        <w:spacing w:line="360" w:lineRule="auto"/>
        <w:jc w:val="both"/>
        <w:rPr>
          <w:rFonts w:ascii="Times New Roman" w:hAnsi="Times New Roman"/>
          <w:sz w:val="24"/>
          <w:szCs w:val="24"/>
        </w:rPr>
      </w:pPr>
      <w:r w:rsidRPr="00AE6D00">
        <w:rPr>
          <w:rFonts w:ascii="Times New Roman" w:hAnsi="Times New Roman"/>
          <w:noProof/>
          <w:sz w:val="24"/>
          <w:szCs w:val="24"/>
          <w:lang w:eastAsia="cs-CZ"/>
        </w:rPr>
        <w:drawing>
          <wp:inline distT="0" distB="0" distL="0" distR="0">
            <wp:extent cx="5429250" cy="3067050"/>
            <wp:effectExtent l="0" t="0" r="0" b="0"/>
            <wp:docPr id="1652" name="Graf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640AE3" w:rsidRPr="00AE6D00" w:rsidRDefault="00FB6FDA" w:rsidP="00AE6D00">
      <w:pPr>
        <w:spacing w:line="360" w:lineRule="auto"/>
        <w:jc w:val="both"/>
        <w:rPr>
          <w:rFonts w:ascii="Times New Roman" w:hAnsi="Times New Roman"/>
          <w:sz w:val="24"/>
          <w:szCs w:val="24"/>
        </w:rPr>
      </w:pPr>
      <w:r w:rsidRPr="00AE6D00">
        <w:rPr>
          <w:rFonts w:ascii="Times New Roman" w:hAnsi="Times New Roman"/>
          <w:sz w:val="24"/>
          <w:szCs w:val="24"/>
        </w:rPr>
        <w:t>Tab. 25</w:t>
      </w:r>
      <w:r w:rsidR="004A3A87" w:rsidRPr="00AE6D00">
        <w:rPr>
          <w:rFonts w:ascii="Times New Roman" w:hAnsi="Times New Roman"/>
          <w:sz w:val="24"/>
          <w:szCs w:val="24"/>
        </w:rPr>
        <w:t>.</w:t>
      </w:r>
      <w:r w:rsidR="00640AE3" w:rsidRPr="00AE6D00">
        <w:rPr>
          <w:rFonts w:ascii="Times New Roman" w:hAnsi="Times New Roman"/>
          <w:sz w:val="24"/>
          <w:szCs w:val="24"/>
        </w:rPr>
        <w:t xml:space="preserve"> </w:t>
      </w:r>
      <w:r w:rsidR="00640AE3" w:rsidRPr="00AE6D00">
        <w:rPr>
          <w:rFonts w:ascii="Times New Roman" w:hAnsi="Times New Roman"/>
          <w:i/>
          <w:sz w:val="24"/>
          <w:szCs w:val="24"/>
        </w:rPr>
        <w:t>Pracovní pozice respondentů</w:t>
      </w:r>
    </w:p>
    <w:p w:rsidR="00640AE3" w:rsidRPr="00AE6D00" w:rsidRDefault="007637E3" w:rsidP="00AE6D00">
      <w:pPr>
        <w:spacing w:line="360" w:lineRule="auto"/>
        <w:jc w:val="both"/>
        <w:rPr>
          <w:rFonts w:ascii="Times New Roman" w:hAnsi="Times New Roman"/>
          <w:sz w:val="24"/>
          <w:szCs w:val="24"/>
        </w:rPr>
      </w:pPr>
      <w:r w:rsidRPr="00AE6D00">
        <w:rPr>
          <w:rFonts w:ascii="Times New Roman" w:hAnsi="Times New Roman"/>
          <w:sz w:val="24"/>
          <w:szCs w:val="24"/>
        </w:rPr>
        <w:object w:dxaOrig="8632" w:dyaOrig="898">
          <v:shape id="_x0000_i1049" type="#_x0000_t75" style="width:431.25pt;height:45pt" o:ole="">
            <v:imagedata r:id="rId76" o:title=""/>
          </v:shape>
          <o:OLEObject Type="Embed" ProgID="Excel.Sheet.12" ShapeID="_x0000_i1049" DrawAspect="Content" ObjectID="_1332892155" r:id="rId77"/>
        </w:object>
      </w:r>
    </w:p>
    <w:p w:rsidR="003D587C" w:rsidRPr="00AE6D00" w:rsidRDefault="00FB6FDA" w:rsidP="00AE6D00">
      <w:pPr>
        <w:spacing w:line="360" w:lineRule="auto"/>
        <w:jc w:val="both"/>
        <w:rPr>
          <w:rFonts w:ascii="Times New Roman" w:hAnsi="Times New Roman"/>
          <w:sz w:val="24"/>
          <w:szCs w:val="24"/>
        </w:rPr>
      </w:pPr>
      <w:r w:rsidRPr="00AE6D00">
        <w:rPr>
          <w:rFonts w:ascii="Times New Roman" w:hAnsi="Times New Roman"/>
          <w:sz w:val="24"/>
          <w:szCs w:val="24"/>
        </w:rPr>
        <w:t>Pět respondentů je v církevních neziskových organizacích zaměstnáváno jako sociální pracovníci a tři jsou vedoucí střediska</w:t>
      </w: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22137" w:rsidRPr="00AE6D00" w:rsidRDefault="00422137" w:rsidP="00AE6D00">
      <w:pPr>
        <w:spacing w:line="360" w:lineRule="auto"/>
        <w:jc w:val="both"/>
        <w:rPr>
          <w:rFonts w:ascii="Times New Roman" w:hAnsi="Times New Roman"/>
          <w:sz w:val="24"/>
          <w:szCs w:val="24"/>
        </w:rPr>
      </w:pPr>
      <w:r w:rsidRPr="00AE6D00">
        <w:rPr>
          <w:rFonts w:ascii="Times New Roman" w:hAnsi="Times New Roman"/>
          <w:sz w:val="24"/>
          <w:szCs w:val="24"/>
        </w:rPr>
        <w:lastRenderedPageBreak/>
        <w:t xml:space="preserve">Zda je </w:t>
      </w:r>
      <w:r w:rsidRPr="00AE6D00">
        <w:rPr>
          <w:rFonts w:ascii="Times New Roman" w:hAnsi="Times New Roman"/>
          <w:b/>
          <w:i/>
          <w:sz w:val="24"/>
          <w:szCs w:val="24"/>
        </w:rPr>
        <w:t>fundraising důležitý pro životaschopnost</w:t>
      </w:r>
      <w:r w:rsidRPr="00AE6D00">
        <w:rPr>
          <w:rFonts w:ascii="Times New Roman" w:hAnsi="Times New Roman"/>
          <w:sz w:val="24"/>
          <w:szCs w:val="24"/>
        </w:rPr>
        <w:t xml:space="preserve"> organizace </w:t>
      </w:r>
      <w:r w:rsidR="00FB6FDA" w:rsidRPr="00AE6D00">
        <w:rPr>
          <w:rFonts w:ascii="Times New Roman" w:hAnsi="Times New Roman"/>
          <w:sz w:val="24"/>
          <w:szCs w:val="24"/>
        </w:rPr>
        <w:t>bylo položeno</w:t>
      </w:r>
      <w:r w:rsidRPr="00AE6D00">
        <w:rPr>
          <w:rFonts w:ascii="Times New Roman" w:hAnsi="Times New Roman"/>
          <w:sz w:val="24"/>
          <w:szCs w:val="24"/>
        </w:rPr>
        <w:t xml:space="preserve"> ve čtvrté otázce:</w:t>
      </w:r>
    </w:p>
    <w:p w:rsidR="00564046" w:rsidRPr="00AE6D00" w:rsidRDefault="00FB6FDA" w:rsidP="00AE6D00">
      <w:pPr>
        <w:spacing w:line="360" w:lineRule="auto"/>
        <w:jc w:val="both"/>
        <w:rPr>
          <w:rFonts w:ascii="Times New Roman" w:hAnsi="Times New Roman"/>
          <w:sz w:val="24"/>
          <w:szCs w:val="24"/>
        </w:rPr>
      </w:pPr>
      <w:r w:rsidRPr="00AE6D00">
        <w:rPr>
          <w:rFonts w:ascii="Times New Roman" w:hAnsi="Times New Roman"/>
          <w:sz w:val="24"/>
          <w:szCs w:val="24"/>
        </w:rPr>
        <w:t>Graf 21</w:t>
      </w:r>
      <w:r w:rsidR="00564046" w:rsidRPr="00AE6D00">
        <w:rPr>
          <w:rFonts w:ascii="Times New Roman" w:hAnsi="Times New Roman"/>
          <w:sz w:val="24"/>
          <w:szCs w:val="24"/>
        </w:rPr>
        <w:t xml:space="preserve">. </w:t>
      </w:r>
      <w:r w:rsidR="00564046" w:rsidRPr="00AE6D00">
        <w:rPr>
          <w:rFonts w:ascii="Times New Roman" w:hAnsi="Times New Roman"/>
          <w:i/>
          <w:sz w:val="24"/>
          <w:szCs w:val="24"/>
        </w:rPr>
        <w:t>Důležitost fundraisingu pro organizaci</w:t>
      </w:r>
    </w:p>
    <w:p w:rsidR="00564046" w:rsidRPr="00AE6D00" w:rsidRDefault="00614FF2" w:rsidP="00AE6D00">
      <w:pPr>
        <w:spacing w:line="360" w:lineRule="auto"/>
        <w:jc w:val="both"/>
        <w:rPr>
          <w:rFonts w:ascii="Times New Roman" w:hAnsi="Times New Roman"/>
          <w:sz w:val="24"/>
          <w:szCs w:val="24"/>
        </w:rPr>
      </w:pPr>
      <w:r w:rsidRPr="00AE6D00">
        <w:rPr>
          <w:rFonts w:ascii="Times New Roman" w:hAnsi="Times New Roman"/>
          <w:noProof/>
          <w:sz w:val="24"/>
          <w:szCs w:val="24"/>
          <w:lang w:eastAsia="cs-CZ"/>
        </w:rPr>
        <w:drawing>
          <wp:inline distT="0" distB="0" distL="0" distR="0">
            <wp:extent cx="5414010" cy="3078099"/>
            <wp:effectExtent l="12192" t="6096" r="3048" b="1905"/>
            <wp:docPr id="1651" name="Graf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564046" w:rsidRPr="00AE6D00" w:rsidRDefault="00FB6FDA" w:rsidP="00AE6D00">
      <w:pPr>
        <w:spacing w:line="360" w:lineRule="auto"/>
        <w:jc w:val="both"/>
        <w:rPr>
          <w:rFonts w:ascii="Times New Roman" w:hAnsi="Times New Roman"/>
          <w:sz w:val="24"/>
          <w:szCs w:val="24"/>
        </w:rPr>
      </w:pPr>
      <w:r w:rsidRPr="00AE6D00">
        <w:rPr>
          <w:rFonts w:ascii="Times New Roman" w:hAnsi="Times New Roman"/>
          <w:sz w:val="24"/>
          <w:szCs w:val="24"/>
        </w:rPr>
        <w:t>Tab. 26</w:t>
      </w:r>
      <w:r w:rsidR="004A3A87" w:rsidRPr="00AE6D00">
        <w:rPr>
          <w:rFonts w:ascii="Times New Roman" w:hAnsi="Times New Roman"/>
          <w:sz w:val="24"/>
          <w:szCs w:val="24"/>
        </w:rPr>
        <w:t>.</w:t>
      </w:r>
      <w:r w:rsidR="00564046" w:rsidRPr="00AE6D00">
        <w:rPr>
          <w:rFonts w:ascii="Times New Roman" w:hAnsi="Times New Roman"/>
          <w:sz w:val="24"/>
          <w:szCs w:val="24"/>
        </w:rPr>
        <w:t xml:space="preserve"> </w:t>
      </w:r>
      <w:r w:rsidR="00564046" w:rsidRPr="00AE6D00">
        <w:rPr>
          <w:rFonts w:ascii="Times New Roman" w:hAnsi="Times New Roman"/>
          <w:i/>
          <w:sz w:val="24"/>
          <w:szCs w:val="24"/>
        </w:rPr>
        <w:t>Důležitost fundraisingu pro NNO</w:t>
      </w:r>
    </w:p>
    <w:p w:rsidR="00564046" w:rsidRPr="00AE6D00" w:rsidRDefault="00FB6FDA" w:rsidP="00AE6D00">
      <w:pPr>
        <w:spacing w:line="360" w:lineRule="auto"/>
        <w:jc w:val="both"/>
        <w:rPr>
          <w:rFonts w:ascii="Times New Roman" w:hAnsi="Times New Roman"/>
          <w:sz w:val="24"/>
          <w:szCs w:val="24"/>
        </w:rPr>
      </w:pPr>
      <w:r w:rsidRPr="00AE6D00">
        <w:rPr>
          <w:rFonts w:ascii="Times New Roman" w:hAnsi="Times New Roman"/>
          <w:sz w:val="24"/>
          <w:szCs w:val="24"/>
        </w:rPr>
        <w:object w:dxaOrig="8363" w:dyaOrig="2353">
          <v:shape id="_x0000_i1050" type="#_x0000_t75" style="width:418.5pt;height:117.75pt" o:ole="">
            <v:imagedata r:id="rId79" o:title=""/>
          </v:shape>
          <o:OLEObject Type="Embed" ProgID="Excel.Sheet.12" ShapeID="_x0000_i1050" DrawAspect="Content" ObjectID="_1332892156" r:id="rId80"/>
        </w:object>
      </w:r>
    </w:p>
    <w:p w:rsidR="00564046" w:rsidRPr="00AE6D00" w:rsidRDefault="00A40617" w:rsidP="00AE6D00">
      <w:pPr>
        <w:spacing w:line="360" w:lineRule="auto"/>
        <w:jc w:val="both"/>
        <w:rPr>
          <w:rFonts w:ascii="Times New Roman" w:hAnsi="Times New Roman"/>
          <w:sz w:val="24"/>
          <w:szCs w:val="24"/>
        </w:rPr>
      </w:pPr>
      <w:r w:rsidRPr="00AE6D00">
        <w:rPr>
          <w:rFonts w:ascii="Times New Roman" w:hAnsi="Times New Roman"/>
          <w:sz w:val="24"/>
          <w:szCs w:val="24"/>
        </w:rPr>
        <w:t>Ze sedmi nabízených položek se měli respondenti označit jednu. Rozhodně ano odpovědělo pět respondentů a spíše ano šest respondentů. Položky ano, spíše ne, ne, rozhodně ne a nevím neoznačil nikdo z dotazovaných.</w:t>
      </w: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22137" w:rsidRPr="00AE6D00" w:rsidRDefault="00422137" w:rsidP="00AE6D00">
      <w:pPr>
        <w:spacing w:line="360" w:lineRule="auto"/>
        <w:jc w:val="both"/>
        <w:rPr>
          <w:rFonts w:ascii="Times New Roman" w:hAnsi="Times New Roman"/>
          <w:sz w:val="24"/>
          <w:szCs w:val="24"/>
        </w:rPr>
      </w:pPr>
      <w:r w:rsidRPr="00AE6D00">
        <w:rPr>
          <w:rFonts w:ascii="Times New Roman" w:hAnsi="Times New Roman"/>
          <w:sz w:val="24"/>
          <w:szCs w:val="24"/>
        </w:rPr>
        <w:lastRenderedPageBreak/>
        <w:t xml:space="preserve">Pátá otázka </w:t>
      </w:r>
      <w:r w:rsidR="006F0790" w:rsidRPr="00AE6D00">
        <w:rPr>
          <w:rFonts w:ascii="Times New Roman" w:hAnsi="Times New Roman"/>
          <w:sz w:val="24"/>
          <w:szCs w:val="24"/>
        </w:rPr>
        <w:t>zjišťuje</w:t>
      </w:r>
      <w:r w:rsidRPr="00AE6D00">
        <w:rPr>
          <w:rFonts w:ascii="Times New Roman" w:hAnsi="Times New Roman"/>
          <w:sz w:val="24"/>
          <w:szCs w:val="24"/>
        </w:rPr>
        <w:t xml:space="preserve">, kdo má </w:t>
      </w:r>
      <w:r w:rsidRPr="00AE6D00">
        <w:rPr>
          <w:rFonts w:ascii="Times New Roman" w:hAnsi="Times New Roman"/>
          <w:b/>
          <w:i/>
          <w:sz w:val="24"/>
          <w:szCs w:val="24"/>
        </w:rPr>
        <w:t>v organizaci fundraising v kompetenci</w:t>
      </w:r>
      <w:r w:rsidRPr="00AE6D00">
        <w:rPr>
          <w:rFonts w:ascii="Times New Roman" w:hAnsi="Times New Roman"/>
          <w:sz w:val="24"/>
          <w:szCs w:val="24"/>
        </w:rPr>
        <w:t>.</w:t>
      </w:r>
    </w:p>
    <w:p w:rsidR="0080434A" w:rsidRPr="00AE6D00" w:rsidRDefault="006F0790" w:rsidP="00AE6D00">
      <w:pPr>
        <w:spacing w:line="360" w:lineRule="auto"/>
        <w:jc w:val="both"/>
        <w:rPr>
          <w:rFonts w:ascii="Times New Roman" w:hAnsi="Times New Roman"/>
          <w:sz w:val="24"/>
          <w:szCs w:val="24"/>
        </w:rPr>
      </w:pPr>
      <w:r w:rsidRPr="00AE6D00">
        <w:rPr>
          <w:rFonts w:ascii="Times New Roman" w:hAnsi="Times New Roman"/>
          <w:sz w:val="24"/>
          <w:szCs w:val="24"/>
        </w:rPr>
        <w:t>Graf 22</w:t>
      </w:r>
      <w:r w:rsidR="0080434A" w:rsidRPr="00AE6D00">
        <w:rPr>
          <w:rFonts w:ascii="Times New Roman" w:hAnsi="Times New Roman"/>
          <w:sz w:val="24"/>
          <w:szCs w:val="24"/>
        </w:rPr>
        <w:t xml:space="preserve">. </w:t>
      </w:r>
      <w:r w:rsidR="0080434A" w:rsidRPr="00AE6D00">
        <w:rPr>
          <w:rFonts w:ascii="Times New Roman" w:hAnsi="Times New Roman"/>
          <w:i/>
          <w:sz w:val="24"/>
          <w:szCs w:val="24"/>
        </w:rPr>
        <w:t>Pozice pracovníka zabývajícího se fundraisingem.</w:t>
      </w:r>
    </w:p>
    <w:p w:rsidR="0080434A" w:rsidRPr="00AE6D00" w:rsidRDefault="00614FF2" w:rsidP="00AE6D00">
      <w:pPr>
        <w:spacing w:line="360" w:lineRule="auto"/>
        <w:jc w:val="both"/>
        <w:rPr>
          <w:rFonts w:ascii="Times New Roman" w:hAnsi="Times New Roman"/>
          <w:sz w:val="24"/>
          <w:szCs w:val="24"/>
        </w:rPr>
      </w:pPr>
      <w:r w:rsidRPr="00AE6D00">
        <w:rPr>
          <w:rFonts w:ascii="Times New Roman" w:hAnsi="Times New Roman"/>
          <w:noProof/>
          <w:sz w:val="24"/>
          <w:szCs w:val="24"/>
          <w:lang w:eastAsia="cs-CZ"/>
        </w:rPr>
        <w:drawing>
          <wp:inline distT="0" distB="0" distL="0" distR="0">
            <wp:extent cx="5429250" cy="3086100"/>
            <wp:effectExtent l="0" t="0" r="0" b="0"/>
            <wp:docPr id="1650" name="Graf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80434A" w:rsidRPr="00AE6D00" w:rsidRDefault="004A3A87" w:rsidP="00AE6D00">
      <w:pPr>
        <w:spacing w:line="360" w:lineRule="auto"/>
        <w:jc w:val="both"/>
        <w:rPr>
          <w:rFonts w:ascii="Times New Roman" w:hAnsi="Times New Roman"/>
          <w:sz w:val="24"/>
          <w:szCs w:val="24"/>
        </w:rPr>
      </w:pPr>
      <w:r w:rsidRPr="00AE6D00">
        <w:rPr>
          <w:rFonts w:ascii="Times New Roman" w:hAnsi="Times New Roman"/>
          <w:sz w:val="24"/>
          <w:szCs w:val="24"/>
        </w:rPr>
        <w:t xml:space="preserve">Tab. </w:t>
      </w:r>
      <w:r w:rsidR="0080434A" w:rsidRPr="00AE6D00">
        <w:rPr>
          <w:rFonts w:ascii="Times New Roman" w:hAnsi="Times New Roman"/>
          <w:sz w:val="24"/>
          <w:szCs w:val="24"/>
        </w:rPr>
        <w:t>2</w:t>
      </w:r>
      <w:r w:rsidR="006F0790" w:rsidRPr="00AE6D00">
        <w:rPr>
          <w:rFonts w:ascii="Times New Roman" w:hAnsi="Times New Roman"/>
          <w:sz w:val="24"/>
          <w:szCs w:val="24"/>
        </w:rPr>
        <w:t>7</w:t>
      </w:r>
      <w:r w:rsidR="0080434A" w:rsidRPr="00AE6D00">
        <w:rPr>
          <w:rFonts w:ascii="Times New Roman" w:hAnsi="Times New Roman"/>
          <w:sz w:val="24"/>
          <w:szCs w:val="24"/>
        </w:rPr>
        <w:t xml:space="preserve">. </w:t>
      </w:r>
      <w:r w:rsidR="0080434A" w:rsidRPr="00AE6D00">
        <w:rPr>
          <w:rFonts w:ascii="Times New Roman" w:hAnsi="Times New Roman"/>
          <w:i/>
          <w:sz w:val="24"/>
          <w:szCs w:val="24"/>
        </w:rPr>
        <w:t>Pozice pracovníka zabývajícího se fundraisingem.</w:t>
      </w:r>
    </w:p>
    <w:p w:rsidR="0080434A" w:rsidRPr="00AE6D00" w:rsidRDefault="005E35B0" w:rsidP="00AE6D00">
      <w:pPr>
        <w:spacing w:line="360" w:lineRule="auto"/>
        <w:jc w:val="both"/>
        <w:rPr>
          <w:rFonts w:ascii="Times New Roman" w:hAnsi="Times New Roman"/>
          <w:sz w:val="24"/>
          <w:szCs w:val="24"/>
        </w:rPr>
      </w:pPr>
      <w:r w:rsidRPr="00AE6D00">
        <w:rPr>
          <w:rFonts w:ascii="Times New Roman" w:hAnsi="Times New Roman"/>
          <w:sz w:val="24"/>
          <w:szCs w:val="24"/>
        </w:rPr>
        <w:object w:dxaOrig="8661" w:dyaOrig="1503">
          <v:shape id="_x0000_i1051" type="#_x0000_t75" style="width:432.75pt;height:75pt" o:ole="">
            <v:imagedata r:id="rId82" o:title=""/>
          </v:shape>
          <o:OLEObject Type="Embed" ProgID="Excel.Sheet.12" ShapeID="_x0000_i1051" DrawAspect="Content" ObjectID="_1332892157" r:id="rId83"/>
        </w:object>
      </w:r>
    </w:p>
    <w:p w:rsidR="00245BEC" w:rsidRPr="00AE6D00" w:rsidRDefault="00245BEC" w:rsidP="00AE6D00">
      <w:pPr>
        <w:spacing w:line="360" w:lineRule="auto"/>
        <w:jc w:val="both"/>
        <w:rPr>
          <w:rFonts w:ascii="Times New Roman" w:hAnsi="Times New Roman"/>
          <w:sz w:val="24"/>
          <w:szCs w:val="24"/>
        </w:rPr>
      </w:pPr>
      <w:r w:rsidRPr="00AE6D00">
        <w:rPr>
          <w:rFonts w:ascii="Times New Roman" w:hAnsi="Times New Roman"/>
          <w:sz w:val="24"/>
          <w:szCs w:val="24"/>
        </w:rPr>
        <w:t>Fundraising má v kompetenci u dotazovaných církevní NNO v pěti případech vedoucí pracovník a ve třech případech tým pracovníků.</w:t>
      </w: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22137" w:rsidRPr="00AE6D00" w:rsidRDefault="009C48E0" w:rsidP="00AE6D00">
      <w:pPr>
        <w:spacing w:line="360" w:lineRule="auto"/>
        <w:jc w:val="both"/>
        <w:rPr>
          <w:rFonts w:ascii="Times New Roman" w:hAnsi="Times New Roman"/>
          <w:b/>
          <w:i/>
          <w:sz w:val="24"/>
          <w:szCs w:val="24"/>
        </w:rPr>
      </w:pPr>
      <w:r w:rsidRPr="00AE6D00">
        <w:rPr>
          <w:rFonts w:ascii="Times New Roman" w:hAnsi="Times New Roman"/>
          <w:sz w:val="24"/>
          <w:szCs w:val="24"/>
        </w:rPr>
        <w:lastRenderedPageBreak/>
        <w:t xml:space="preserve">Šestou otázkou se zjišťovalo, zda je </w:t>
      </w:r>
      <w:r w:rsidRPr="00AE6D00">
        <w:rPr>
          <w:rFonts w:ascii="Times New Roman" w:hAnsi="Times New Roman"/>
          <w:b/>
          <w:i/>
          <w:sz w:val="24"/>
          <w:szCs w:val="24"/>
        </w:rPr>
        <w:t>fundraiser zaměstnán</w:t>
      </w:r>
      <w:r w:rsidR="00422137" w:rsidRPr="00AE6D00">
        <w:rPr>
          <w:rFonts w:ascii="Times New Roman" w:hAnsi="Times New Roman"/>
          <w:b/>
          <w:i/>
          <w:sz w:val="24"/>
          <w:szCs w:val="24"/>
        </w:rPr>
        <w:t xml:space="preserve"> </w:t>
      </w:r>
      <w:r w:rsidRPr="00AE6D00">
        <w:rPr>
          <w:rFonts w:ascii="Times New Roman" w:hAnsi="Times New Roman"/>
          <w:b/>
          <w:i/>
          <w:sz w:val="24"/>
          <w:szCs w:val="24"/>
        </w:rPr>
        <w:t>v organizaci</w:t>
      </w:r>
      <w:r w:rsidR="00422137" w:rsidRPr="00AE6D00">
        <w:rPr>
          <w:rFonts w:ascii="Times New Roman" w:hAnsi="Times New Roman"/>
          <w:b/>
          <w:i/>
          <w:sz w:val="24"/>
          <w:szCs w:val="24"/>
        </w:rPr>
        <w:t xml:space="preserve"> jako</w:t>
      </w:r>
      <w:r w:rsidR="00422137" w:rsidRPr="00AE6D00">
        <w:rPr>
          <w:rFonts w:ascii="Times New Roman" w:hAnsi="Times New Roman"/>
          <w:sz w:val="24"/>
          <w:szCs w:val="24"/>
        </w:rPr>
        <w:t xml:space="preserve"> </w:t>
      </w:r>
      <w:r w:rsidR="00422137" w:rsidRPr="00AE6D00">
        <w:rPr>
          <w:rFonts w:ascii="Times New Roman" w:hAnsi="Times New Roman"/>
          <w:b/>
          <w:i/>
          <w:sz w:val="24"/>
          <w:szCs w:val="24"/>
        </w:rPr>
        <w:t xml:space="preserve">interní </w:t>
      </w:r>
      <w:r w:rsidRPr="00AE6D00">
        <w:rPr>
          <w:rFonts w:ascii="Times New Roman" w:hAnsi="Times New Roman"/>
          <w:b/>
          <w:i/>
          <w:sz w:val="24"/>
          <w:szCs w:val="24"/>
        </w:rPr>
        <w:t>či</w:t>
      </w:r>
      <w:r w:rsidR="00422137" w:rsidRPr="00AE6D00">
        <w:rPr>
          <w:rFonts w:ascii="Times New Roman" w:hAnsi="Times New Roman"/>
          <w:b/>
          <w:i/>
          <w:sz w:val="24"/>
          <w:szCs w:val="24"/>
        </w:rPr>
        <w:t xml:space="preserve"> externí pracovník</w:t>
      </w:r>
      <w:r w:rsidRPr="00AE6D00">
        <w:rPr>
          <w:rFonts w:ascii="Times New Roman" w:hAnsi="Times New Roman"/>
          <w:b/>
          <w:i/>
          <w:sz w:val="24"/>
          <w:szCs w:val="24"/>
        </w:rPr>
        <w:t>.</w:t>
      </w:r>
    </w:p>
    <w:p w:rsidR="00A264FB" w:rsidRPr="00AE6D00" w:rsidRDefault="00A264FB" w:rsidP="00AE6D00">
      <w:pPr>
        <w:tabs>
          <w:tab w:val="left" w:pos="2085"/>
        </w:tabs>
        <w:spacing w:line="360" w:lineRule="auto"/>
        <w:jc w:val="both"/>
        <w:rPr>
          <w:rFonts w:ascii="Times New Roman" w:hAnsi="Times New Roman"/>
          <w:sz w:val="24"/>
          <w:szCs w:val="24"/>
        </w:rPr>
      </w:pPr>
      <w:r w:rsidRPr="00AE6D00">
        <w:rPr>
          <w:rFonts w:ascii="Times New Roman" w:hAnsi="Times New Roman"/>
          <w:sz w:val="24"/>
          <w:szCs w:val="24"/>
        </w:rPr>
        <w:t xml:space="preserve">Graf </w:t>
      </w:r>
      <w:r w:rsidR="009C48E0" w:rsidRPr="00AE6D00">
        <w:rPr>
          <w:rFonts w:ascii="Times New Roman" w:hAnsi="Times New Roman"/>
          <w:sz w:val="24"/>
          <w:szCs w:val="24"/>
        </w:rPr>
        <w:t>23</w:t>
      </w:r>
      <w:r w:rsidRPr="00AE6D00">
        <w:rPr>
          <w:rFonts w:ascii="Times New Roman" w:hAnsi="Times New Roman"/>
          <w:sz w:val="24"/>
          <w:szCs w:val="24"/>
        </w:rPr>
        <w:t xml:space="preserve">. </w:t>
      </w:r>
      <w:r w:rsidRPr="00AE6D00">
        <w:rPr>
          <w:rFonts w:ascii="Times New Roman" w:hAnsi="Times New Roman"/>
          <w:i/>
          <w:sz w:val="24"/>
          <w:szCs w:val="24"/>
        </w:rPr>
        <w:t>Pracovní pozice fundraisera</w:t>
      </w:r>
    </w:p>
    <w:p w:rsidR="00A264FB" w:rsidRPr="00AE6D00" w:rsidRDefault="00614FF2" w:rsidP="00AE6D00">
      <w:pPr>
        <w:spacing w:line="360" w:lineRule="auto"/>
        <w:jc w:val="both"/>
        <w:rPr>
          <w:rFonts w:ascii="Times New Roman" w:hAnsi="Times New Roman"/>
          <w:sz w:val="24"/>
          <w:szCs w:val="24"/>
        </w:rPr>
      </w:pPr>
      <w:r w:rsidRPr="00AE6D00">
        <w:rPr>
          <w:rFonts w:ascii="Times New Roman" w:hAnsi="Times New Roman"/>
          <w:noProof/>
          <w:sz w:val="24"/>
          <w:szCs w:val="24"/>
          <w:lang w:eastAsia="cs-CZ"/>
        </w:rPr>
        <w:drawing>
          <wp:inline distT="0" distB="0" distL="0" distR="0">
            <wp:extent cx="5429250" cy="3086100"/>
            <wp:effectExtent l="0" t="0" r="0" b="0"/>
            <wp:docPr id="1649" name="Graf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rsidR="00A264FB" w:rsidRPr="00AE6D00" w:rsidRDefault="001B2769" w:rsidP="00AE6D00">
      <w:pPr>
        <w:spacing w:line="360" w:lineRule="auto"/>
        <w:jc w:val="both"/>
        <w:rPr>
          <w:rFonts w:ascii="Times New Roman" w:hAnsi="Times New Roman"/>
          <w:sz w:val="24"/>
          <w:szCs w:val="24"/>
        </w:rPr>
      </w:pPr>
      <w:r w:rsidRPr="00AE6D00">
        <w:rPr>
          <w:rFonts w:ascii="Times New Roman" w:hAnsi="Times New Roman"/>
          <w:sz w:val="24"/>
          <w:szCs w:val="24"/>
        </w:rPr>
        <w:t>Tab. 28</w:t>
      </w:r>
      <w:r w:rsidR="004A3A87" w:rsidRPr="00AE6D00">
        <w:rPr>
          <w:rFonts w:ascii="Times New Roman" w:hAnsi="Times New Roman"/>
          <w:sz w:val="24"/>
          <w:szCs w:val="24"/>
        </w:rPr>
        <w:t>.</w:t>
      </w:r>
      <w:r w:rsidR="00A264FB" w:rsidRPr="00AE6D00">
        <w:rPr>
          <w:rFonts w:ascii="Times New Roman" w:hAnsi="Times New Roman"/>
          <w:sz w:val="24"/>
          <w:szCs w:val="24"/>
        </w:rPr>
        <w:t xml:space="preserve"> </w:t>
      </w:r>
      <w:r w:rsidR="00A264FB" w:rsidRPr="00AE6D00">
        <w:rPr>
          <w:rFonts w:ascii="Times New Roman" w:hAnsi="Times New Roman"/>
          <w:i/>
          <w:sz w:val="24"/>
          <w:szCs w:val="24"/>
        </w:rPr>
        <w:t>Pracovní pozice fundraisera.</w:t>
      </w:r>
    </w:p>
    <w:p w:rsidR="00A264FB" w:rsidRPr="00AE6D00" w:rsidRDefault="009C48E0" w:rsidP="00AE6D00">
      <w:pPr>
        <w:spacing w:line="360" w:lineRule="auto"/>
        <w:jc w:val="both"/>
        <w:rPr>
          <w:rFonts w:ascii="Times New Roman" w:hAnsi="Times New Roman"/>
          <w:sz w:val="24"/>
          <w:szCs w:val="24"/>
        </w:rPr>
      </w:pPr>
      <w:r w:rsidRPr="00AE6D00">
        <w:rPr>
          <w:rFonts w:ascii="Times New Roman" w:hAnsi="Times New Roman"/>
          <w:sz w:val="24"/>
          <w:szCs w:val="24"/>
        </w:rPr>
        <w:object w:dxaOrig="8694" w:dyaOrig="913">
          <v:shape id="_x0000_i1052" type="#_x0000_t75" style="width:435.75pt;height:45.75pt" o:ole="">
            <v:imagedata r:id="rId85" o:title=""/>
          </v:shape>
          <o:OLEObject Type="Embed" ProgID="Excel.Sheet.12" ShapeID="_x0000_i1052" DrawAspect="Content" ObjectID="_1332892158" r:id="rId86"/>
        </w:object>
      </w:r>
    </w:p>
    <w:p w:rsidR="009C48E0" w:rsidRPr="00AE6D00" w:rsidRDefault="009C48E0" w:rsidP="00AE6D00">
      <w:pPr>
        <w:spacing w:line="360" w:lineRule="auto"/>
        <w:jc w:val="both"/>
        <w:rPr>
          <w:rFonts w:ascii="Times New Roman" w:hAnsi="Times New Roman"/>
          <w:sz w:val="24"/>
          <w:szCs w:val="24"/>
        </w:rPr>
      </w:pPr>
      <w:r w:rsidRPr="00AE6D00">
        <w:rPr>
          <w:rFonts w:ascii="Times New Roman" w:hAnsi="Times New Roman"/>
          <w:sz w:val="24"/>
          <w:szCs w:val="24"/>
        </w:rPr>
        <w:t>Všech osm dotazovaných odpovídalo, že fundraiser je v organizaci zaměstnán jako interní pracovník</w:t>
      </w:r>
    </w:p>
    <w:p w:rsidR="00422137" w:rsidRPr="00AE6D00" w:rsidRDefault="009C48E0" w:rsidP="00AE6D00">
      <w:pPr>
        <w:spacing w:line="360" w:lineRule="auto"/>
        <w:jc w:val="both"/>
        <w:rPr>
          <w:rFonts w:ascii="Times New Roman" w:hAnsi="Times New Roman"/>
          <w:b/>
          <w:i/>
          <w:sz w:val="24"/>
          <w:szCs w:val="24"/>
        </w:rPr>
      </w:pPr>
      <w:r w:rsidRPr="00AE6D00">
        <w:rPr>
          <w:rFonts w:ascii="Times New Roman" w:hAnsi="Times New Roman"/>
          <w:sz w:val="24"/>
          <w:szCs w:val="24"/>
        </w:rPr>
        <w:t>Sedmá otázka zjišťovala, z</w:t>
      </w:r>
      <w:r w:rsidR="00422137" w:rsidRPr="00AE6D00">
        <w:rPr>
          <w:rFonts w:ascii="Times New Roman" w:hAnsi="Times New Roman"/>
          <w:sz w:val="24"/>
          <w:szCs w:val="24"/>
        </w:rPr>
        <w:t xml:space="preserve">da </w:t>
      </w:r>
      <w:r w:rsidR="00422137" w:rsidRPr="00AE6D00">
        <w:rPr>
          <w:rFonts w:ascii="Times New Roman" w:hAnsi="Times New Roman"/>
          <w:b/>
          <w:i/>
          <w:sz w:val="24"/>
          <w:szCs w:val="24"/>
        </w:rPr>
        <w:t xml:space="preserve">prošel </w:t>
      </w:r>
      <w:r w:rsidRPr="00AE6D00">
        <w:rPr>
          <w:rFonts w:ascii="Times New Roman" w:hAnsi="Times New Roman"/>
          <w:b/>
          <w:i/>
          <w:sz w:val="24"/>
          <w:szCs w:val="24"/>
        </w:rPr>
        <w:t xml:space="preserve">pracovník pověřený fundraisingem </w:t>
      </w:r>
      <w:r w:rsidR="00422137" w:rsidRPr="00AE6D00">
        <w:rPr>
          <w:rFonts w:ascii="Times New Roman" w:hAnsi="Times New Roman"/>
          <w:b/>
          <w:i/>
          <w:sz w:val="24"/>
          <w:szCs w:val="24"/>
        </w:rPr>
        <w:t>kurze</w:t>
      </w:r>
      <w:r w:rsidR="003B55C5" w:rsidRPr="00AE6D00">
        <w:rPr>
          <w:rFonts w:ascii="Times New Roman" w:hAnsi="Times New Roman"/>
          <w:b/>
          <w:i/>
          <w:sz w:val="24"/>
          <w:szCs w:val="24"/>
        </w:rPr>
        <w:t>m</w:t>
      </w:r>
      <w:r w:rsidR="00422137" w:rsidRPr="00AE6D00">
        <w:rPr>
          <w:rFonts w:ascii="Times New Roman" w:hAnsi="Times New Roman"/>
          <w:b/>
          <w:i/>
          <w:sz w:val="24"/>
          <w:szCs w:val="24"/>
        </w:rPr>
        <w:t xml:space="preserve"> fundraisingu</w:t>
      </w:r>
      <w:r w:rsidRPr="00AE6D00">
        <w:rPr>
          <w:rFonts w:ascii="Times New Roman" w:hAnsi="Times New Roman"/>
          <w:b/>
          <w:i/>
          <w:sz w:val="24"/>
          <w:szCs w:val="24"/>
        </w:rPr>
        <w:t>.</w:t>
      </w:r>
    </w:p>
    <w:p w:rsidR="001B2769" w:rsidRPr="00AE6D00" w:rsidRDefault="001B2769" w:rsidP="00AE6D00">
      <w:pPr>
        <w:spacing w:line="360" w:lineRule="auto"/>
        <w:jc w:val="both"/>
        <w:rPr>
          <w:rFonts w:ascii="Times New Roman" w:hAnsi="Times New Roman"/>
          <w:i/>
          <w:sz w:val="24"/>
          <w:szCs w:val="24"/>
        </w:rPr>
      </w:pPr>
      <w:r w:rsidRPr="00AE6D00">
        <w:rPr>
          <w:rFonts w:ascii="Times New Roman" w:hAnsi="Times New Roman"/>
          <w:sz w:val="24"/>
          <w:szCs w:val="24"/>
        </w:rPr>
        <w:t xml:space="preserve">Tab. 29. </w:t>
      </w:r>
      <w:r w:rsidRPr="00AE6D00">
        <w:rPr>
          <w:rFonts w:ascii="Times New Roman" w:hAnsi="Times New Roman"/>
          <w:i/>
          <w:sz w:val="24"/>
          <w:szCs w:val="24"/>
        </w:rPr>
        <w:t>Absolvování vzdělávacího kurzu fundraisingu</w:t>
      </w:r>
    </w:p>
    <w:p w:rsidR="009C48E0" w:rsidRPr="00AE6D00" w:rsidRDefault="009C48E0" w:rsidP="00AE6D00">
      <w:pPr>
        <w:spacing w:line="360" w:lineRule="auto"/>
        <w:jc w:val="both"/>
        <w:rPr>
          <w:rFonts w:ascii="Times New Roman" w:hAnsi="Times New Roman"/>
          <w:sz w:val="24"/>
          <w:szCs w:val="24"/>
        </w:rPr>
      </w:pPr>
      <w:r w:rsidRPr="00AE6D00">
        <w:rPr>
          <w:rFonts w:ascii="Times New Roman" w:hAnsi="Times New Roman"/>
          <w:sz w:val="24"/>
          <w:szCs w:val="24"/>
        </w:rPr>
        <w:object w:dxaOrig="8618" w:dyaOrig="898">
          <v:shape id="_x0000_i1053" type="#_x0000_t75" style="width:431.25pt;height:45pt" o:ole="">
            <v:imagedata r:id="rId87" o:title=""/>
          </v:shape>
          <o:OLEObject Type="Embed" ProgID="Excel.Sheet.12" ShapeID="_x0000_i1053" DrawAspect="Content" ObjectID="_1332892159" r:id="rId88"/>
        </w:object>
      </w:r>
    </w:p>
    <w:p w:rsidR="009C48E0" w:rsidRPr="00AE6D00" w:rsidRDefault="009C48E0" w:rsidP="00AE6D00">
      <w:pPr>
        <w:spacing w:line="360" w:lineRule="auto"/>
        <w:jc w:val="both"/>
        <w:rPr>
          <w:rFonts w:ascii="Times New Roman" w:hAnsi="Times New Roman"/>
          <w:sz w:val="24"/>
          <w:szCs w:val="24"/>
        </w:rPr>
      </w:pPr>
      <w:r w:rsidRPr="00AE6D00">
        <w:rPr>
          <w:rFonts w:ascii="Times New Roman" w:hAnsi="Times New Roman"/>
          <w:sz w:val="24"/>
          <w:szCs w:val="24"/>
        </w:rPr>
        <w:t>Všichni dotazovaní odpovídali shodně ne.</w:t>
      </w:r>
    </w:p>
    <w:p w:rsidR="004C13FE" w:rsidRPr="00AE6D00" w:rsidRDefault="004C13FE" w:rsidP="00AE6D00">
      <w:pPr>
        <w:spacing w:line="360" w:lineRule="auto"/>
        <w:jc w:val="both"/>
        <w:rPr>
          <w:rFonts w:ascii="Times New Roman" w:hAnsi="Times New Roman"/>
          <w:sz w:val="24"/>
          <w:szCs w:val="24"/>
        </w:rPr>
      </w:pPr>
    </w:p>
    <w:p w:rsidR="001B2769" w:rsidRPr="00AE6D00" w:rsidRDefault="001B2769" w:rsidP="00AE6D00">
      <w:pPr>
        <w:spacing w:line="360" w:lineRule="auto"/>
        <w:jc w:val="both"/>
        <w:rPr>
          <w:rFonts w:ascii="Times New Roman" w:hAnsi="Times New Roman"/>
          <w:sz w:val="24"/>
          <w:szCs w:val="24"/>
        </w:rPr>
      </w:pPr>
      <w:r w:rsidRPr="00AE6D00">
        <w:rPr>
          <w:rFonts w:ascii="Times New Roman" w:hAnsi="Times New Roman"/>
          <w:sz w:val="24"/>
          <w:szCs w:val="24"/>
        </w:rPr>
        <w:lastRenderedPageBreak/>
        <w:t xml:space="preserve">Co je </w:t>
      </w:r>
      <w:r w:rsidRPr="00AE6D00">
        <w:rPr>
          <w:rFonts w:ascii="Times New Roman" w:hAnsi="Times New Roman"/>
          <w:b/>
          <w:i/>
          <w:sz w:val="24"/>
          <w:szCs w:val="24"/>
        </w:rPr>
        <w:t>náplní práce fundraisera</w:t>
      </w:r>
      <w:r w:rsidRPr="00AE6D00">
        <w:rPr>
          <w:rFonts w:ascii="Times New Roman" w:hAnsi="Times New Roman"/>
          <w:sz w:val="24"/>
          <w:szCs w:val="24"/>
        </w:rPr>
        <w:t>, dle osobních názorů respondentů se zjišťovalo v otázce osmé.</w:t>
      </w:r>
    </w:p>
    <w:p w:rsidR="003B55C5" w:rsidRPr="00AE6D00" w:rsidRDefault="001B2769" w:rsidP="00AE6D00">
      <w:pPr>
        <w:pStyle w:val="Odstavecseseznamem"/>
        <w:numPr>
          <w:ilvl w:val="0"/>
          <w:numId w:val="8"/>
        </w:numPr>
        <w:spacing w:line="360" w:lineRule="auto"/>
        <w:jc w:val="both"/>
        <w:rPr>
          <w:rFonts w:ascii="Times New Roman" w:hAnsi="Times New Roman"/>
          <w:sz w:val="24"/>
          <w:szCs w:val="24"/>
        </w:rPr>
      </w:pPr>
      <w:r w:rsidRPr="00AE6D00">
        <w:rPr>
          <w:rFonts w:ascii="Times New Roman" w:hAnsi="Times New Roman"/>
          <w:sz w:val="24"/>
          <w:szCs w:val="24"/>
        </w:rPr>
        <w:t xml:space="preserve">Osm respondentů uvedlo, že je to </w:t>
      </w:r>
      <w:r w:rsidR="003B55C5" w:rsidRPr="00AE6D00">
        <w:rPr>
          <w:rFonts w:ascii="Times New Roman" w:hAnsi="Times New Roman"/>
          <w:sz w:val="24"/>
          <w:szCs w:val="24"/>
        </w:rPr>
        <w:t>oslovování potencionálních partne</w:t>
      </w:r>
      <w:r w:rsidRPr="00AE6D00">
        <w:rPr>
          <w:rFonts w:ascii="Times New Roman" w:hAnsi="Times New Roman"/>
          <w:sz w:val="24"/>
          <w:szCs w:val="24"/>
        </w:rPr>
        <w:t xml:space="preserve">rů a dárců, angažovanost dárců. </w:t>
      </w:r>
    </w:p>
    <w:p w:rsidR="003B55C5" w:rsidRPr="00AE6D00" w:rsidRDefault="001B2769" w:rsidP="00AE6D00">
      <w:pPr>
        <w:pStyle w:val="Odstavecseseznamem"/>
        <w:numPr>
          <w:ilvl w:val="0"/>
          <w:numId w:val="8"/>
        </w:numPr>
        <w:spacing w:line="360" w:lineRule="auto"/>
        <w:jc w:val="both"/>
        <w:rPr>
          <w:rFonts w:ascii="Times New Roman" w:hAnsi="Times New Roman"/>
          <w:sz w:val="24"/>
          <w:szCs w:val="24"/>
        </w:rPr>
      </w:pPr>
      <w:r w:rsidRPr="00AE6D00">
        <w:rPr>
          <w:rFonts w:ascii="Times New Roman" w:hAnsi="Times New Roman"/>
          <w:sz w:val="24"/>
          <w:szCs w:val="24"/>
        </w:rPr>
        <w:t xml:space="preserve">Dle sedmi respondentů se jedná o </w:t>
      </w:r>
      <w:r w:rsidR="003B55C5" w:rsidRPr="00AE6D00">
        <w:rPr>
          <w:rFonts w:ascii="Times New Roman" w:hAnsi="Times New Roman"/>
          <w:sz w:val="24"/>
          <w:szCs w:val="24"/>
        </w:rPr>
        <w:t>vyhledávání a psaní projektů</w:t>
      </w:r>
      <w:r w:rsidRPr="00AE6D00">
        <w:rPr>
          <w:rFonts w:ascii="Times New Roman" w:hAnsi="Times New Roman"/>
          <w:sz w:val="24"/>
          <w:szCs w:val="24"/>
        </w:rPr>
        <w:t>.</w:t>
      </w:r>
      <w:r w:rsidR="003B55C5" w:rsidRPr="00AE6D00">
        <w:rPr>
          <w:rFonts w:ascii="Times New Roman" w:hAnsi="Times New Roman"/>
          <w:sz w:val="24"/>
          <w:szCs w:val="24"/>
        </w:rPr>
        <w:t xml:space="preserve"> </w:t>
      </w:r>
    </w:p>
    <w:p w:rsidR="003B55C5" w:rsidRPr="00AE6D00" w:rsidRDefault="003B55C5" w:rsidP="00AE6D00">
      <w:pPr>
        <w:pStyle w:val="Odstavecseseznamem"/>
        <w:numPr>
          <w:ilvl w:val="0"/>
          <w:numId w:val="8"/>
        </w:numPr>
        <w:spacing w:line="360" w:lineRule="auto"/>
        <w:jc w:val="both"/>
        <w:rPr>
          <w:rFonts w:ascii="Times New Roman" w:hAnsi="Times New Roman"/>
          <w:sz w:val="24"/>
          <w:szCs w:val="24"/>
        </w:rPr>
      </w:pPr>
      <w:r w:rsidRPr="00AE6D00">
        <w:rPr>
          <w:rFonts w:ascii="Times New Roman" w:hAnsi="Times New Roman"/>
          <w:sz w:val="24"/>
          <w:szCs w:val="24"/>
        </w:rPr>
        <w:t>Získávání finančních a materiálních prostředků k zajištění chodu organizace</w:t>
      </w:r>
      <w:r w:rsidR="001B2769" w:rsidRPr="00AE6D00">
        <w:rPr>
          <w:rFonts w:ascii="Times New Roman" w:hAnsi="Times New Roman"/>
          <w:sz w:val="24"/>
          <w:szCs w:val="24"/>
        </w:rPr>
        <w:t>, jako náplň práce fundraisera uvedlo pět dotázaných.</w:t>
      </w:r>
      <w:r w:rsidRPr="00AE6D00">
        <w:rPr>
          <w:rFonts w:ascii="Times New Roman" w:hAnsi="Times New Roman"/>
          <w:sz w:val="24"/>
          <w:szCs w:val="24"/>
        </w:rPr>
        <w:t xml:space="preserve"> </w:t>
      </w:r>
    </w:p>
    <w:p w:rsidR="003B55C5" w:rsidRPr="00AE6D00" w:rsidRDefault="001B2769" w:rsidP="00AE6D00">
      <w:pPr>
        <w:pStyle w:val="Odstavecseseznamem"/>
        <w:numPr>
          <w:ilvl w:val="0"/>
          <w:numId w:val="8"/>
        </w:numPr>
        <w:spacing w:line="360" w:lineRule="auto"/>
        <w:jc w:val="both"/>
        <w:rPr>
          <w:rFonts w:ascii="Times New Roman" w:hAnsi="Times New Roman"/>
          <w:sz w:val="24"/>
          <w:szCs w:val="24"/>
        </w:rPr>
      </w:pPr>
      <w:r w:rsidRPr="00AE6D00">
        <w:rPr>
          <w:rFonts w:ascii="Times New Roman" w:hAnsi="Times New Roman"/>
          <w:sz w:val="24"/>
          <w:szCs w:val="24"/>
        </w:rPr>
        <w:t xml:space="preserve">Dle tří respondentů je to </w:t>
      </w:r>
      <w:r w:rsidR="003B55C5" w:rsidRPr="00AE6D00">
        <w:rPr>
          <w:rFonts w:ascii="Times New Roman" w:hAnsi="Times New Roman"/>
          <w:sz w:val="24"/>
          <w:szCs w:val="24"/>
        </w:rPr>
        <w:t>vymýšlení propagačních akcí k zviditelnění organizace</w:t>
      </w:r>
      <w:r w:rsidRPr="00AE6D00">
        <w:rPr>
          <w:rFonts w:ascii="Times New Roman" w:hAnsi="Times New Roman"/>
          <w:sz w:val="24"/>
          <w:szCs w:val="24"/>
        </w:rPr>
        <w:t>.</w:t>
      </w:r>
    </w:p>
    <w:p w:rsidR="001B2769" w:rsidRPr="00AE6D00" w:rsidRDefault="001B2769" w:rsidP="00AE6D00">
      <w:pPr>
        <w:spacing w:line="360" w:lineRule="auto"/>
        <w:jc w:val="both"/>
        <w:rPr>
          <w:rFonts w:ascii="Times New Roman" w:hAnsi="Times New Roman"/>
          <w:b/>
          <w:i/>
          <w:sz w:val="24"/>
          <w:szCs w:val="24"/>
        </w:rPr>
      </w:pPr>
      <w:r w:rsidRPr="00AE6D00">
        <w:rPr>
          <w:rFonts w:ascii="Times New Roman" w:hAnsi="Times New Roman"/>
          <w:sz w:val="24"/>
          <w:szCs w:val="24"/>
        </w:rPr>
        <w:t xml:space="preserve">Devátou otázkou zjišťujeme, koho organizace </w:t>
      </w:r>
      <w:r w:rsidRPr="00AE6D00">
        <w:rPr>
          <w:rFonts w:ascii="Times New Roman" w:hAnsi="Times New Roman"/>
          <w:b/>
          <w:i/>
          <w:sz w:val="24"/>
          <w:szCs w:val="24"/>
        </w:rPr>
        <w:t>nejčastěji oslovují jako dárce.</w:t>
      </w:r>
    </w:p>
    <w:p w:rsidR="00BD6C6D" w:rsidRPr="00AE6D00" w:rsidRDefault="004A3A87" w:rsidP="00AE6D00">
      <w:pPr>
        <w:spacing w:line="360" w:lineRule="auto"/>
        <w:jc w:val="both"/>
        <w:rPr>
          <w:rFonts w:ascii="Times New Roman" w:hAnsi="Times New Roman"/>
          <w:sz w:val="24"/>
          <w:szCs w:val="24"/>
        </w:rPr>
      </w:pPr>
      <w:r w:rsidRPr="00AE6D00">
        <w:rPr>
          <w:rFonts w:ascii="Times New Roman" w:hAnsi="Times New Roman"/>
          <w:sz w:val="24"/>
          <w:szCs w:val="24"/>
        </w:rPr>
        <w:t xml:space="preserve">Graf </w:t>
      </w:r>
      <w:r w:rsidR="001B2769" w:rsidRPr="00AE6D00">
        <w:rPr>
          <w:rFonts w:ascii="Times New Roman" w:hAnsi="Times New Roman"/>
          <w:sz w:val="24"/>
          <w:szCs w:val="24"/>
        </w:rPr>
        <w:t>24</w:t>
      </w:r>
      <w:r w:rsidR="00BD6C6D" w:rsidRPr="00AE6D00">
        <w:rPr>
          <w:rFonts w:ascii="Times New Roman" w:hAnsi="Times New Roman"/>
          <w:sz w:val="24"/>
          <w:szCs w:val="24"/>
        </w:rPr>
        <w:t xml:space="preserve">. </w:t>
      </w:r>
      <w:r w:rsidR="00BD6C6D" w:rsidRPr="00AE6D00">
        <w:rPr>
          <w:rFonts w:ascii="Times New Roman" w:hAnsi="Times New Roman"/>
          <w:i/>
          <w:sz w:val="24"/>
          <w:szCs w:val="24"/>
        </w:rPr>
        <w:t>Nejčastější oslovování dárců NNO.</w:t>
      </w:r>
    </w:p>
    <w:p w:rsidR="00BD6C6D" w:rsidRPr="00AE6D00" w:rsidRDefault="00614FF2" w:rsidP="00AE6D00">
      <w:pPr>
        <w:spacing w:line="360" w:lineRule="auto"/>
        <w:jc w:val="both"/>
        <w:rPr>
          <w:rFonts w:ascii="Times New Roman" w:hAnsi="Times New Roman"/>
          <w:sz w:val="24"/>
          <w:szCs w:val="24"/>
        </w:rPr>
      </w:pPr>
      <w:r w:rsidRPr="00AE6D00">
        <w:rPr>
          <w:rFonts w:ascii="Times New Roman" w:hAnsi="Times New Roman"/>
          <w:noProof/>
          <w:sz w:val="24"/>
          <w:szCs w:val="24"/>
          <w:lang w:eastAsia="cs-CZ"/>
        </w:rPr>
        <w:drawing>
          <wp:inline distT="0" distB="0" distL="0" distR="0">
            <wp:extent cx="5414010" cy="2832354"/>
            <wp:effectExtent l="12192" t="6096" r="3048" b="0"/>
            <wp:docPr id="1648" name="Graf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rsidR="00BD6C6D" w:rsidRPr="00AE6D00" w:rsidRDefault="001B2769" w:rsidP="00AE6D00">
      <w:pPr>
        <w:spacing w:line="360" w:lineRule="auto"/>
        <w:ind w:left="708" w:hanging="708"/>
        <w:jc w:val="both"/>
        <w:rPr>
          <w:rFonts w:ascii="Times New Roman" w:hAnsi="Times New Roman"/>
          <w:sz w:val="24"/>
          <w:szCs w:val="24"/>
        </w:rPr>
      </w:pPr>
      <w:r w:rsidRPr="00AE6D00">
        <w:rPr>
          <w:rFonts w:ascii="Times New Roman" w:hAnsi="Times New Roman"/>
          <w:sz w:val="24"/>
          <w:szCs w:val="24"/>
        </w:rPr>
        <w:t>Tab. 30</w:t>
      </w:r>
      <w:r w:rsidR="00BD6C6D" w:rsidRPr="00AE6D00">
        <w:rPr>
          <w:rFonts w:ascii="Times New Roman" w:hAnsi="Times New Roman"/>
          <w:sz w:val="24"/>
          <w:szCs w:val="24"/>
        </w:rPr>
        <w:t xml:space="preserve">. </w:t>
      </w:r>
      <w:r w:rsidR="00BD6C6D" w:rsidRPr="00AE6D00">
        <w:rPr>
          <w:rFonts w:ascii="Times New Roman" w:hAnsi="Times New Roman"/>
          <w:i/>
          <w:sz w:val="24"/>
          <w:szCs w:val="24"/>
        </w:rPr>
        <w:t>Oslovování dárců organizacemi.</w:t>
      </w:r>
    </w:p>
    <w:p w:rsidR="00095494" w:rsidRPr="00AE6D00" w:rsidRDefault="001B2769" w:rsidP="00AE6D00">
      <w:pPr>
        <w:spacing w:line="360" w:lineRule="auto"/>
        <w:ind w:left="708" w:hanging="708"/>
        <w:jc w:val="both"/>
        <w:rPr>
          <w:rFonts w:ascii="Times New Roman" w:hAnsi="Times New Roman"/>
          <w:sz w:val="24"/>
          <w:szCs w:val="24"/>
        </w:rPr>
      </w:pPr>
      <w:r w:rsidRPr="00AE6D00">
        <w:rPr>
          <w:rFonts w:ascii="Times New Roman" w:hAnsi="Times New Roman"/>
          <w:sz w:val="24"/>
          <w:szCs w:val="24"/>
        </w:rPr>
        <w:object w:dxaOrig="8613" w:dyaOrig="2036">
          <v:shape id="_x0000_i1054" type="#_x0000_t75" style="width:430.5pt;height:101.25pt" o:ole="">
            <v:imagedata r:id="rId90" o:title=""/>
          </v:shape>
          <o:OLEObject Type="Embed" ProgID="Excel.Sheet.12" ShapeID="_x0000_i1054" DrawAspect="Content" ObjectID="_1332892160" r:id="rId91"/>
        </w:object>
      </w:r>
    </w:p>
    <w:p w:rsidR="00016FFA" w:rsidRPr="00AE6D00" w:rsidRDefault="001B2769" w:rsidP="00AE6D00">
      <w:pPr>
        <w:spacing w:after="0" w:line="360" w:lineRule="auto"/>
        <w:ind w:left="708" w:hanging="708"/>
        <w:jc w:val="both"/>
        <w:rPr>
          <w:rFonts w:ascii="Times New Roman" w:hAnsi="Times New Roman"/>
          <w:color w:val="000000" w:themeColor="text1"/>
          <w:sz w:val="24"/>
          <w:szCs w:val="24"/>
        </w:rPr>
      </w:pPr>
      <w:r w:rsidRPr="00AE6D00">
        <w:rPr>
          <w:rFonts w:ascii="Times New Roman" w:hAnsi="Times New Roman"/>
          <w:sz w:val="24"/>
          <w:szCs w:val="24"/>
        </w:rPr>
        <w:t xml:space="preserve">Dle výsledků oslovené </w:t>
      </w:r>
      <w:r w:rsidR="00016FFA" w:rsidRPr="00AE6D00">
        <w:rPr>
          <w:rFonts w:ascii="Times New Roman" w:hAnsi="Times New Roman"/>
          <w:color w:val="000000" w:themeColor="text1"/>
          <w:sz w:val="24"/>
          <w:szCs w:val="24"/>
        </w:rPr>
        <w:t xml:space="preserve">církevní NNO uvádějí </w:t>
      </w:r>
      <w:r w:rsidRPr="00AE6D00">
        <w:rPr>
          <w:rFonts w:ascii="Times New Roman" w:hAnsi="Times New Roman"/>
          <w:color w:val="000000" w:themeColor="text1"/>
          <w:sz w:val="24"/>
          <w:szCs w:val="24"/>
        </w:rPr>
        <w:t>v pět</w:t>
      </w:r>
      <w:r w:rsidR="00016FFA" w:rsidRPr="00AE6D00">
        <w:rPr>
          <w:rFonts w:ascii="Times New Roman" w:hAnsi="Times New Roman"/>
          <w:color w:val="000000" w:themeColor="text1"/>
          <w:sz w:val="24"/>
          <w:szCs w:val="24"/>
        </w:rPr>
        <w:t xml:space="preserve">i případech individuální dárce, </w:t>
      </w:r>
    </w:p>
    <w:p w:rsidR="00016FFA" w:rsidRPr="00AE6D00" w:rsidRDefault="00016FFA" w:rsidP="00AE6D00">
      <w:pPr>
        <w:spacing w:after="0" w:line="360" w:lineRule="auto"/>
        <w:ind w:left="708" w:hanging="708"/>
        <w:jc w:val="both"/>
        <w:rPr>
          <w:rFonts w:ascii="Times New Roman" w:hAnsi="Times New Roman"/>
          <w:color w:val="000000" w:themeColor="text1"/>
          <w:sz w:val="24"/>
          <w:szCs w:val="24"/>
        </w:rPr>
      </w:pPr>
      <w:r w:rsidRPr="00AE6D00">
        <w:rPr>
          <w:rFonts w:ascii="Times New Roman" w:hAnsi="Times New Roman"/>
          <w:color w:val="000000" w:themeColor="text1"/>
          <w:sz w:val="24"/>
          <w:szCs w:val="24"/>
        </w:rPr>
        <w:t xml:space="preserve">prostředky od nadací a nadačních fondů označili čtyři respondenti, </w:t>
      </w:r>
      <w:r w:rsidR="001B2769" w:rsidRPr="00AE6D00">
        <w:rPr>
          <w:rFonts w:ascii="Times New Roman" w:hAnsi="Times New Roman"/>
          <w:color w:val="000000" w:themeColor="text1"/>
          <w:sz w:val="24"/>
          <w:szCs w:val="24"/>
        </w:rPr>
        <w:t xml:space="preserve">třikrát byli </w:t>
      </w:r>
      <w:r w:rsidRPr="00AE6D00">
        <w:rPr>
          <w:rFonts w:ascii="Times New Roman" w:hAnsi="Times New Roman"/>
          <w:color w:val="000000" w:themeColor="text1"/>
          <w:sz w:val="24"/>
          <w:szCs w:val="24"/>
        </w:rPr>
        <w:t>označeni</w:t>
      </w:r>
      <w:r w:rsidR="001B2769" w:rsidRPr="00AE6D00">
        <w:rPr>
          <w:rFonts w:ascii="Times New Roman" w:hAnsi="Times New Roman"/>
          <w:color w:val="000000" w:themeColor="text1"/>
          <w:sz w:val="24"/>
          <w:szCs w:val="24"/>
        </w:rPr>
        <w:t xml:space="preserve"> </w:t>
      </w:r>
    </w:p>
    <w:p w:rsidR="00016FFA" w:rsidRPr="00AE6D00" w:rsidRDefault="001B2769" w:rsidP="00AE6D00">
      <w:pPr>
        <w:spacing w:after="0" w:line="360" w:lineRule="auto"/>
        <w:ind w:left="708" w:hanging="708"/>
        <w:jc w:val="both"/>
        <w:rPr>
          <w:rFonts w:ascii="Times New Roman" w:hAnsi="Times New Roman"/>
          <w:color w:val="000000" w:themeColor="text1"/>
          <w:sz w:val="24"/>
          <w:szCs w:val="24"/>
        </w:rPr>
      </w:pPr>
      <w:r w:rsidRPr="00AE6D00">
        <w:rPr>
          <w:rFonts w:ascii="Times New Roman" w:hAnsi="Times New Roman"/>
          <w:color w:val="000000" w:themeColor="text1"/>
          <w:sz w:val="24"/>
          <w:szCs w:val="24"/>
        </w:rPr>
        <w:t>firemn</w:t>
      </w:r>
      <w:r w:rsidR="00016FFA" w:rsidRPr="00AE6D00">
        <w:rPr>
          <w:rFonts w:ascii="Times New Roman" w:hAnsi="Times New Roman"/>
          <w:color w:val="000000" w:themeColor="text1"/>
          <w:sz w:val="24"/>
          <w:szCs w:val="24"/>
        </w:rPr>
        <w:t xml:space="preserve">í dárci a také dotace od státních donátorů, dvakrát prostředky z EU. U nabízené jiné </w:t>
      </w:r>
    </w:p>
    <w:p w:rsidR="001B2769" w:rsidRPr="00AE6D00" w:rsidRDefault="00016FFA" w:rsidP="00AE6D00">
      <w:pPr>
        <w:spacing w:after="0" w:line="360" w:lineRule="auto"/>
        <w:ind w:left="708" w:hanging="708"/>
        <w:jc w:val="both"/>
        <w:rPr>
          <w:rFonts w:ascii="Times New Roman" w:hAnsi="Times New Roman"/>
          <w:color w:val="000000" w:themeColor="text1"/>
          <w:sz w:val="24"/>
          <w:szCs w:val="24"/>
        </w:rPr>
      </w:pPr>
      <w:r w:rsidRPr="00AE6D00">
        <w:rPr>
          <w:rFonts w:ascii="Times New Roman" w:hAnsi="Times New Roman"/>
          <w:color w:val="000000" w:themeColor="text1"/>
          <w:sz w:val="24"/>
          <w:szCs w:val="24"/>
        </w:rPr>
        <w:lastRenderedPageBreak/>
        <w:t>možnosti bylo dvakrát uvedeno, že jsou prostředky čerpány z tříkrálových sbírek.</w:t>
      </w:r>
    </w:p>
    <w:p w:rsidR="00016FFA" w:rsidRPr="00AE6D00" w:rsidRDefault="00016FFA" w:rsidP="00AE6D00">
      <w:pPr>
        <w:spacing w:after="0" w:line="360" w:lineRule="auto"/>
        <w:ind w:left="708" w:hanging="708"/>
        <w:jc w:val="both"/>
        <w:rPr>
          <w:rFonts w:ascii="Times New Roman" w:hAnsi="Times New Roman"/>
          <w:color w:val="000000" w:themeColor="text1"/>
          <w:sz w:val="24"/>
          <w:szCs w:val="24"/>
        </w:rPr>
      </w:pPr>
    </w:p>
    <w:p w:rsidR="003B55C5" w:rsidRPr="00AE6D00" w:rsidRDefault="00016FFA" w:rsidP="00AE6D00">
      <w:pPr>
        <w:spacing w:line="360" w:lineRule="auto"/>
        <w:jc w:val="both"/>
        <w:rPr>
          <w:rFonts w:ascii="Times New Roman" w:hAnsi="Times New Roman"/>
          <w:b/>
          <w:i/>
          <w:sz w:val="24"/>
          <w:szCs w:val="24"/>
        </w:rPr>
      </w:pPr>
      <w:r w:rsidRPr="00AE6D00">
        <w:rPr>
          <w:rFonts w:ascii="Times New Roman" w:hAnsi="Times New Roman"/>
          <w:sz w:val="24"/>
          <w:szCs w:val="24"/>
        </w:rPr>
        <w:t>Otázkou deset</w:t>
      </w:r>
      <w:r w:rsidR="005E35B0" w:rsidRPr="00AE6D00">
        <w:rPr>
          <w:rFonts w:ascii="Times New Roman" w:hAnsi="Times New Roman"/>
          <w:sz w:val="24"/>
          <w:szCs w:val="24"/>
        </w:rPr>
        <w:t>,</w:t>
      </w:r>
      <w:r w:rsidRPr="00AE6D00">
        <w:rPr>
          <w:rFonts w:ascii="Times New Roman" w:hAnsi="Times New Roman"/>
          <w:sz w:val="24"/>
          <w:szCs w:val="24"/>
        </w:rPr>
        <w:t xml:space="preserve"> se zjišťovala </w:t>
      </w:r>
      <w:r w:rsidRPr="00AE6D00">
        <w:rPr>
          <w:rFonts w:ascii="Times New Roman" w:hAnsi="Times New Roman"/>
          <w:b/>
          <w:i/>
          <w:sz w:val="24"/>
          <w:szCs w:val="24"/>
        </w:rPr>
        <w:t>priorita</w:t>
      </w:r>
      <w:r w:rsidR="003B55C5" w:rsidRPr="00AE6D00">
        <w:rPr>
          <w:rFonts w:ascii="Times New Roman" w:hAnsi="Times New Roman"/>
          <w:sz w:val="24"/>
          <w:szCs w:val="24"/>
        </w:rPr>
        <w:t xml:space="preserve">, na kterou se organizace zaměřuje dle </w:t>
      </w:r>
      <w:r w:rsidR="003B55C5" w:rsidRPr="00AE6D00">
        <w:rPr>
          <w:rFonts w:ascii="Times New Roman" w:hAnsi="Times New Roman"/>
          <w:b/>
          <w:i/>
          <w:sz w:val="24"/>
          <w:szCs w:val="24"/>
        </w:rPr>
        <w:t xml:space="preserve">strategického modelu G. I. V. E. S. </w:t>
      </w:r>
    </w:p>
    <w:p w:rsidR="00095494" w:rsidRPr="00AE6D00" w:rsidRDefault="00016FFA" w:rsidP="00AE6D00">
      <w:pPr>
        <w:spacing w:line="360" w:lineRule="auto"/>
        <w:jc w:val="both"/>
        <w:rPr>
          <w:rFonts w:ascii="Times New Roman" w:hAnsi="Times New Roman"/>
          <w:sz w:val="24"/>
          <w:szCs w:val="24"/>
        </w:rPr>
      </w:pPr>
      <w:r w:rsidRPr="00AE6D00">
        <w:rPr>
          <w:rFonts w:ascii="Times New Roman" w:hAnsi="Times New Roman"/>
          <w:sz w:val="24"/>
          <w:szCs w:val="24"/>
        </w:rPr>
        <w:t>Graf 25</w:t>
      </w:r>
      <w:r w:rsidR="00095494" w:rsidRPr="00AE6D00">
        <w:rPr>
          <w:rFonts w:ascii="Times New Roman" w:hAnsi="Times New Roman"/>
          <w:sz w:val="24"/>
          <w:szCs w:val="24"/>
        </w:rPr>
        <w:t xml:space="preserve">. </w:t>
      </w:r>
      <w:r w:rsidR="00095494" w:rsidRPr="00AE6D00">
        <w:rPr>
          <w:rFonts w:ascii="Times New Roman" w:hAnsi="Times New Roman"/>
          <w:i/>
          <w:sz w:val="24"/>
          <w:szCs w:val="24"/>
        </w:rPr>
        <w:t>Strategický model G. I. V. E. S.</w:t>
      </w:r>
    </w:p>
    <w:p w:rsidR="00095494" w:rsidRPr="00AE6D00" w:rsidRDefault="00614FF2" w:rsidP="00AE6D00">
      <w:pPr>
        <w:spacing w:line="360" w:lineRule="auto"/>
        <w:jc w:val="both"/>
        <w:rPr>
          <w:rFonts w:ascii="Times New Roman" w:hAnsi="Times New Roman"/>
          <w:sz w:val="24"/>
          <w:szCs w:val="24"/>
        </w:rPr>
      </w:pPr>
      <w:r w:rsidRPr="00AE6D00">
        <w:rPr>
          <w:rFonts w:ascii="Times New Roman" w:hAnsi="Times New Roman"/>
          <w:noProof/>
          <w:sz w:val="24"/>
          <w:szCs w:val="24"/>
          <w:lang w:eastAsia="cs-CZ"/>
        </w:rPr>
        <w:drawing>
          <wp:inline distT="0" distB="0" distL="0" distR="0">
            <wp:extent cx="5429250" cy="2886075"/>
            <wp:effectExtent l="0" t="0" r="0" b="0"/>
            <wp:docPr id="1647" name="Graf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rsidR="00095494" w:rsidRPr="00AE6D00" w:rsidRDefault="00C955A8" w:rsidP="00AE6D00">
      <w:pPr>
        <w:spacing w:line="360" w:lineRule="auto"/>
        <w:jc w:val="both"/>
        <w:rPr>
          <w:rFonts w:ascii="Times New Roman" w:hAnsi="Times New Roman"/>
          <w:sz w:val="24"/>
          <w:szCs w:val="24"/>
        </w:rPr>
      </w:pPr>
      <w:r w:rsidRPr="00AE6D00">
        <w:rPr>
          <w:rFonts w:ascii="Times New Roman" w:hAnsi="Times New Roman"/>
          <w:sz w:val="24"/>
          <w:szCs w:val="24"/>
        </w:rPr>
        <w:t>Tab. 31.</w:t>
      </w:r>
      <w:r w:rsidR="00095494" w:rsidRPr="00AE6D00">
        <w:rPr>
          <w:rFonts w:ascii="Times New Roman" w:hAnsi="Times New Roman"/>
          <w:sz w:val="24"/>
          <w:szCs w:val="24"/>
        </w:rPr>
        <w:t xml:space="preserve"> </w:t>
      </w:r>
      <w:r w:rsidR="00095494" w:rsidRPr="00AE6D00">
        <w:rPr>
          <w:rFonts w:ascii="Times New Roman" w:hAnsi="Times New Roman"/>
          <w:i/>
          <w:sz w:val="24"/>
          <w:szCs w:val="24"/>
        </w:rPr>
        <w:t>Strategický model G. I. V. E. S.</w:t>
      </w:r>
    </w:p>
    <w:p w:rsidR="00095494" w:rsidRPr="00AE6D00" w:rsidRDefault="00016FFA" w:rsidP="00AE6D00">
      <w:pPr>
        <w:spacing w:line="360" w:lineRule="auto"/>
        <w:jc w:val="both"/>
        <w:rPr>
          <w:rFonts w:ascii="Times New Roman" w:hAnsi="Times New Roman"/>
          <w:sz w:val="24"/>
          <w:szCs w:val="24"/>
        </w:rPr>
      </w:pPr>
      <w:r w:rsidRPr="00AE6D00">
        <w:rPr>
          <w:rFonts w:ascii="Times New Roman" w:hAnsi="Times New Roman"/>
          <w:sz w:val="24"/>
          <w:szCs w:val="24"/>
        </w:rPr>
        <w:object w:dxaOrig="8646" w:dyaOrig="1762">
          <v:shape id="_x0000_i1055" type="#_x0000_t75" style="width:432.75pt;height:87.75pt" o:ole="">
            <v:imagedata r:id="rId93" o:title=""/>
          </v:shape>
          <o:OLEObject Type="Embed" ProgID="Excel.Sheet.12" ShapeID="_x0000_i1055" DrawAspect="Content" ObjectID="_1332892161" r:id="rId94"/>
        </w:object>
      </w:r>
    </w:p>
    <w:p w:rsidR="00C955A8" w:rsidRPr="00AE6D00" w:rsidRDefault="00C955A8" w:rsidP="00AE6D00">
      <w:pPr>
        <w:tabs>
          <w:tab w:val="left" w:pos="4860"/>
        </w:tabs>
        <w:suppressAutoHyphens/>
        <w:spacing w:after="0" w:line="360" w:lineRule="auto"/>
        <w:jc w:val="both"/>
        <w:rPr>
          <w:rFonts w:ascii="Times New Roman" w:hAnsi="Times New Roman"/>
          <w:sz w:val="24"/>
          <w:szCs w:val="24"/>
        </w:rPr>
      </w:pPr>
      <w:r w:rsidRPr="00AE6D00">
        <w:rPr>
          <w:rFonts w:ascii="Times New Roman" w:hAnsi="Times New Roman"/>
          <w:sz w:val="24"/>
          <w:szCs w:val="24"/>
        </w:rPr>
        <w:t>Tři z dotazovaných církevních NNO se nyní zaměřuje na  Involvement – angažovanost a zapojení dárců. Dále také tři na Efficiency – účinnost a efektivitu a dvě na Visibility – viditelnost a publicitu. Žádná z dotazovaných církevních NNO se v tuto chvíli nezaměřuje na Growth – růst a ani na Stability – stabilitu a odolnost.</w:t>
      </w:r>
    </w:p>
    <w:p w:rsidR="00C955A8" w:rsidRPr="00AE6D00" w:rsidRDefault="00C955A8" w:rsidP="00AE6D00">
      <w:pPr>
        <w:spacing w:after="0" w:line="360" w:lineRule="auto"/>
        <w:jc w:val="both"/>
        <w:rPr>
          <w:rFonts w:ascii="Times New Roman" w:hAnsi="Times New Roman"/>
          <w:sz w:val="24"/>
          <w:szCs w:val="24"/>
        </w:rPr>
      </w:pPr>
    </w:p>
    <w:p w:rsidR="004C13FE" w:rsidRPr="00AE6D00" w:rsidRDefault="004C13FE" w:rsidP="00AE6D00">
      <w:pPr>
        <w:spacing w:after="0" w:line="360" w:lineRule="auto"/>
        <w:jc w:val="both"/>
        <w:rPr>
          <w:rFonts w:ascii="Times New Roman" w:hAnsi="Times New Roman"/>
          <w:sz w:val="24"/>
          <w:szCs w:val="24"/>
        </w:rPr>
      </w:pPr>
    </w:p>
    <w:p w:rsidR="004C13FE" w:rsidRPr="00AE6D00" w:rsidRDefault="004C13FE" w:rsidP="00AE6D00">
      <w:pPr>
        <w:spacing w:after="0" w:line="360" w:lineRule="auto"/>
        <w:jc w:val="both"/>
        <w:rPr>
          <w:rFonts w:ascii="Times New Roman" w:hAnsi="Times New Roman"/>
          <w:sz w:val="24"/>
          <w:szCs w:val="24"/>
        </w:rPr>
      </w:pPr>
    </w:p>
    <w:p w:rsidR="004C13FE" w:rsidRPr="00AE6D00" w:rsidRDefault="004C13FE" w:rsidP="00AE6D00">
      <w:pPr>
        <w:spacing w:after="0" w:line="360" w:lineRule="auto"/>
        <w:jc w:val="both"/>
        <w:rPr>
          <w:rFonts w:ascii="Times New Roman" w:hAnsi="Times New Roman"/>
          <w:sz w:val="24"/>
          <w:szCs w:val="24"/>
        </w:rPr>
      </w:pPr>
    </w:p>
    <w:p w:rsidR="004C13FE" w:rsidRPr="00AE6D00" w:rsidRDefault="004C13FE" w:rsidP="00AE6D00">
      <w:pPr>
        <w:spacing w:after="0" w:line="360" w:lineRule="auto"/>
        <w:jc w:val="both"/>
        <w:rPr>
          <w:rFonts w:ascii="Times New Roman" w:hAnsi="Times New Roman"/>
          <w:sz w:val="24"/>
          <w:szCs w:val="24"/>
        </w:rPr>
      </w:pPr>
    </w:p>
    <w:p w:rsidR="00A3547F" w:rsidRPr="00AE6D00" w:rsidRDefault="00A3547F" w:rsidP="00AE6D00">
      <w:pPr>
        <w:spacing w:after="0" w:line="360" w:lineRule="auto"/>
        <w:jc w:val="both"/>
        <w:rPr>
          <w:rFonts w:ascii="Times New Roman" w:hAnsi="Times New Roman"/>
          <w:b/>
          <w:i/>
          <w:sz w:val="24"/>
          <w:szCs w:val="24"/>
        </w:rPr>
      </w:pPr>
      <w:r w:rsidRPr="00AE6D00">
        <w:rPr>
          <w:rFonts w:ascii="Times New Roman" w:hAnsi="Times New Roman"/>
          <w:sz w:val="24"/>
          <w:szCs w:val="24"/>
        </w:rPr>
        <w:lastRenderedPageBreak/>
        <w:t xml:space="preserve">Otázkou jedenáct se zkoumalo, </w:t>
      </w:r>
      <w:r w:rsidRPr="00AE6D00">
        <w:rPr>
          <w:rFonts w:ascii="Times New Roman" w:hAnsi="Times New Roman"/>
          <w:b/>
          <w:i/>
          <w:sz w:val="24"/>
          <w:szCs w:val="24"/>
        </w:rPr>
        <w:t>jakým způsobem se</w:t>
      </w:r>
      <w:r w:rsidRPr="00AE6D00">
        <w:rPr>
          <w:rFonts w:ascii="Times New Roman" w:hAnsi="Times New Roman"/>
          <w:sz w:val="24"/>
          <w:szCs w:val="24"/>
        </w:rPr>
        <w:t xml:space="preserve"> organizace </w:t>
      </w:r>
      <w:r w:rsidRPr="00AE6D00">
        <w:rPr>
          <w:rFonts w:ascii="Times New Roman" w:hAnsi="Times New Roman"/>
          <w:b/>
          <w:i/>
          <w:sz w:val="24"/>
          <w:szCs w:val="24"/>
        </w:rPr>
        <w:t>zviditelňují.</w:t>
      </w:r>
    </w:p>
    <w:p w:rsidR="00334EB9" w:rsidRPr="00AE6D00" w:rsidRDefault="00334EB9" w:rsidP="00AE6D00">
      <w:pPr>
        <w:spacing w:after="0" w:line="360" w:lineRule="auto"/>
        <w:jc w:val="both"/>
        <w:rPr>
          <w:rFonts w:ascii="Times New Roman" w:hAnsi="Times New Roman"/>
          <w:sz w:val="24"/>
          <w:szCs w:val="24"/>
        </w:rPr>
      </w:pPr>
      <w:r w:rsidRPr="00AE6D00">
        <w:rPr>
          <w:rFonts w:ascii="Times New Roman" w:hAnsi="Times New Roman"/>
          <w:sz w:val="24"/>
          <w:szCs w:val="24"/>
        </w:rPr>
        <w:t xml:space="preserve">Graf 26. </w:t>
      </w:r>
      <w:r w:rsidRPr="00AE6D00">
        <w:rPr>
          <w:rFonts w:ascii="Times New Roman" w:hAnsi="Times New Roman"/>
          <w:i/>
          <w:sz w:val="24"/>
          <w:szCs w:val="24"/>
        </w:rPr>
        <w:t>Zviditelnění organizace</w:t>
      </w:r>
    </w:p>
    <w:p w:rsidR="00C955A8" w:rsidRPr="00AE6D00" w:rsidRDefault="00614FF2" w:rsidP="00AE6D00">
      <w:pPr>
        <w:spacing w:after="0" w:line="360" w:lineRule="auto"/>
        <w:jc w:val="both"/>
        <w:rPr>
          <w:rFonts w:ascii="Times New Roman" w:hAnsi="Times New Roman"/>
          <w:sz w:val="24"/>
          <w:szCs w:val="24"/>
        </w:rPr>
      </w:pPr>
      <w:r w:rsidRPr="00AE6D00">
        <w:rPr>
          <w:rFonts w:ascii="Times New Roman" w:hAnsi="Times New Roman"/>
          <w:noProof/>
          <w:sz w:val="24"/>
          <w:szCs w:val="24"/>
          <w:lang w:eastAsia="cs-CZ"/>
        </w:rPr>
        <w:drawing>
          <wp:inline distT="0" distB="0" distL="0" distR="0">
            <wp:extent cx="5429250" cy="3019425"/>
            <wp:effectExtent l="0" t="0" r="0" b="0"/>
            <wp:docPr id="1646"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rsidR="00C955A8" w:rsidRPr="00AE6D00" w:rsidRDefault="00C955A8" w:rsidP="00AE6D00">
      <w:pPr>
        <w:spacing w:line="360" w:lineRule="auto"/>
        <w:jc w:val="both"/>
        <w:rPr>
          <w:rFonts w:ascii="Times New Roman" w:hAnsi="Times New Roman"/>
          <w:sz w:val="24"/>
          <w:szCs w:val="24"/>
        </w:rPr>
      </w:pPr>
      <w:r w:rsidRPr="00AE6D00">
        <w:rPr>
          <w:rFonts w:ascii="Times New Roman" w:hAnsi="Times New Roman"/>
          <w:sz w:val="24"/>
          <w:szCs w:val="24"/>
        </w:rPr>
        <w:t>V grafu jsou uvedené odpovědi, které jsou níže vypsány a rozděleny do čtyř kategorií.</w:t>
      </w:r>
    </w:p>
    <w:p w:rsidR="00C955A8" w:rsidRPr="00AE6D00" w:rsidRDefault="00C955A8" w:rsidP="00AE6D00">
      <w:pPr>
        <w:spacing w:line="360" w:lineRule="auto"/>
        <w:jc w:val="both"/>
        <w:rPr>
          <w:rFonts w:ascii="Times New Roman" w:hAnsi="Times New Roman"/>
          <w:sz w:val="24"/>
          <w:szCs w:val="24"/>
        </w:rPr>
      </w:pPr>
      <w:r w:rsidRPr="00AE6D00">
        <w:rPr>
          <w:rFonts w:ascii="Times New Roman" w:hAnsi="Times New Roman"/>
          <w:sz w:val="24"/>
          <w:szCs w:val="24"/>
        </w:rPr>
        <w:t>Respondenti uváděli odpovědi v následujících počtech:</w:t>
      </w:r>
      <w:r w:rsidR="00334EB9" w:rsidRPr="00AE6D00">
        <w:rPr>
          <w:rFonts w:ascii="Times New Roman" w:hAnsi="Times New Roman"/>
          <w:sz w:val="24"/>
          <w:szCs w:val="24"/>
        </w:rPr>
        <w:tab/>
      </w:r>
    </w:p>
    <w:p w:rsidR="00A3547F" w:rsidRPr="00AE6D00" w:rsidRDefault="00A3547F" w:rsidP="00AE6D00">
      <w:pPr>
        <w:pStyle w:val="Odstavecseseznamem"/>
        <w:numPr>
          <w:ilvl w:val="0"/>
          <w:numId w:val="9"/>
        </w:numPr>
        <w:spacing w:line="360" w:lineRule="auto"/>
        <w:jc w:val="both"/>
        <w:rPr>
          <w:rFonts w:ascii="Times New Roman" w:hAnsi="Times New Roman"/>
          <w:sz w:val="24"/>
          <w:szCs w:val="24"/>
        </w:rPr>
      </w:pPr>
      <w:r w:rsidRPr="00AE6D00">
        <w:rPr>
          <w:rFonts w:ascii="Times New Roman" w:hAnsi="Times New Roman"/>
          <w:sz w:val="24"/>
          <w:szCs w:val="24"/>
        </w:rPr>
        <w:t>propagace prostřednictvím médií (články v tisku, vstupy v místním televizním zpravodajství, pravidelné informace o chystaný</w:t>
      </w:r>
      <w:r w:rsidR="00334EB9" w:rsidRPr="00AE6D00">
        <w:rPr>
          <w:rFonts w:ascii="Times New Roman" w:hAnsi="Times New Roman"/>
          <w:sz w:val="24"/>
          <w:szCs w:val="24"/>
        </w:rPr>
        <w:t>ch aktivitách v místním tisku) v počtu osmi.</w:t>
      </w:r>
    </w:p>
    <w:p w:rsidR="00A3547F" w:rsidRPr="00AE6D00" w:rsidRDefault="00A3547F" w:rsidP="00AE6D00">
      <w:pPr>
        <w:pStyle w:val="Odstavecseseznamem"/>
        <w:numPr>
          <w:ilvl w:val="0"/>
          <w:numId w:val="9"/>
        </w:numPr>
        <w:spacing w:line="360" w:lineRule="auto"/>
        <w:jc w:val="both"/>
        <w:rPr>
          <w:rFonts w:ascii="Times New Roman" w:hAnsi="Times New Roman"/>
          <w:sz w:val="24"/>
          <w:szCs w:val="24"/>
        </w:rPr>
      </w:pPr>
      <w:r w:rsidRPr="00AE6D00">
        <w:rPr>
          <w:rFonts w:ascii="Times New Roman" w:hAnsi="Times New Roman"/>
          <w:sz w:val="24"/>
          <w:szCs w:val="24"/>
        </w:rPr>
        <w:t xml:space="preserve">prezentační materiály (letáčky, vizitky, plakáty) </w:t>
      </w:r>
      <w:r w:rsidR="00334EB9" w:rsidRPr="00AE6D00">
        <w:rPr>
          <w:rFonts w:ascii="Times New Roman" w:hAnsi="Times New Roman"/>
          <w:sz w:val="24"/>
          <w:szCs w:val="24"/>
        </w:rPr>
        <w:t>v počtu sedmi</w:t>
      </w:r>
    </w:p>
    <w:p w:rsidR="00A3547F" w:rsidRPr="00AE6D00" w:rsidRDefault="00A3547F" w:rsidP="00AE6D00">
      <w:pPr>
        <w:pStyle w:val="Odstavecseseznamem"/>
        <w:numPr>
          <w:ilvl w:val="0"/>
          <w:numId w:val="9"/>
        </w:numPr>
        <w:spacing w:line="360" w:lineRule="auto"/>
        <w:jc w:val="both"/>
        <w:rPr>
          <w:rFonts w:ascii="Times New Roman" w:hAnsi="Times New Roman"/>
          <w:sz w:val="24"/>
          <w:szCs w:val="24"/>
        </w:rPr>
      </w:pPr>
      <w:r w:rsidRPr="00AE6D00">
        <w:rPr>
          <w:rFonts w:ascii="Times New Roman" w:hAnsi="Times New Roman"/>
          <w:sz w:val="24"/>
          <w:szCs w:val="24"/>
        </w:rPr>
        <w:t>benefiční koncerty a jiné společensky prospěšné činnosti</w:t>
      </w:r>
      <w:r w:rsidR="00334EB9" w:rsidRPr="00AE6D00">
        <w:rPr>
          <w:rFonts w:ascii="Times New Roman" w:hAnsi="Times New Roman"/>
          <w:sz w:val="24"/>
          <w:szCs w:val="24"/>
        </w:rPr>
        <w:t xml:space="preserve"> v počtu čtyř</w:t>
      </w:r>
      <w:r w:rsidR="00C54E53" w:rsidRPr="00AE6D00">
        <w:rPr>
          <w:rFonts w:ascii="Times New Roman" w:hAnsi="Times New Roman"/>
          <w:sz w:val="24"/>
          <w:szCs w:val="24"/>
        </w:rPr>
        <w:t>,</w:t>
      </w:r>
    </w:p>
    <w:p w:rsidR="00A3547F" w:rsidRPr="00AE6D00" w:rsidRDefault="00A3547F" w:rsidP="00AE6D00">
      <w:pPr>
        <w:pStyle w:val="Odstavecseseznamem"/>
        <w:numPr>
          <w:ilvl w:val="0"/>
          <w:numId w:val="9"/>
        </w:numPr>
        <w:spacing w:line="360" w:lineRule="auto"/>
        <w:jc w:val="both"/>
        <w:rPr>
          <w:rFonts w:ascii="Times New Roman" w:hAnsi="Times New Roman"/>
          <w:sz w:val="24"/>
          <w:szCs w:val="24"/>
        </w:rPr>
      </w:pPr>
      <w:r w:rsidRPr="00AE6D00">
        <w:rPr>
          <w:rFonts w:ascii="Times New Roman" w:hAnsi="Times New Roman"/>
          <w:sz w:val="24"/>
          <w:szCs w:val="24"/>
        </w:rPr>
        <w:t>účast na prezentačních akcích pro veřejnost</w:t>
      </w:r>
      <w:r w:rsidR="00334EB9" w:rsidRPr="00AE6D00">
        <w:rPr>
          <w:rFonts w:ascii="Times New Roman" w:hAnsi="Times New Roman"/>
          <w:sz w:val="24"/>
          <w:szCs w:val="24"/>
        </w:rPr>
        <w:t xml:space="preserve"> v počtu jeden.</w:t>
      </w: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334EB9" w:rsidRPr="00AE6D00" w:rsidRDefault="00334EB9" w:rsidP="00AE6D00">
      <w:pPr>
        <w:spacing w:line="360" w:lineRule="auto"/>
        <w:jc w:val="both"/>
        <w:rPr>
          <w:rFonts w:ascii="Times New Roman" w:hAnsi="Times New Roman"/>
          <w:sz w:val="24"/>
          <w:szCs w:val="24"/>
        </w:rPr>
      </w:pPr>
      <w:r w:rsidRPr="00AE6D00">
        <w:rPr>
          <w:rFonts w:ascii="Times New Roman" w:hAnsi="Times New Roman"/>
          <w:sz w:val="24"/>
          <w:szCs w:val="24"/>
        </w:rPr>
        <w:lastRenderedPageBreak/>
        <w:t xml:space="preserve">Kolik je </w:t>
      </w:r>
      <w:r w:rsidRPr="00AE6D00">
        <w:rPr>
          <w:rFonts w:ascii="Times New Roman" w:hAnsi="Times New Roman"/>
          <w:b/>
          <w:i/>
          <w:sz w:val="24"/>
          <w:szCs w:val="24"/>
        </w:rPr>
        <w:t>v místě působnosti organizace konkurujících organizací</w:t>
      </w:r>
      <w:r w:rsidRPr="00AE6D00">
        <w:rPr>
          <w:rFonts w:ascii="Times New Roman" w:hAnsi="Times New Roman"/>
          <w:sz w:val="24"/>
          <w:szCs w:val="24"/>
        </w:rPr>
        <w:t xml:space="preserve"> zkoumala otázka dvanáctá.</w:t>
      </w:r>
    </w:p>
    <w:p w:rsidR="00BA5B64" w:rsidRPr="00AE6D00" w:rsidRDefault="00334EB9" w:rsidP="00AE6D00">
      <w:pPr>
        <w:spacing w:line="360" w:lineRule="auto"/>
        <w:jc w:val="both"/>
        <w:rPr>
          <w:rFonts w:ascii="Times New Roman" w:hAnsi="Times New Roman"/>
          <w:sz w:val="24"/>
          <w:szCs w:val="24"/>
        </w:rPr>
      </w:pPr>
      <w:r w:rsidRPr="00AE6D00">
        <w:rPr>
          <w:rFonts w:ascii="Times New Roman" w:hAnsi="Times New Roman"/>
          <w:sz w:val="24"/>
          <w:szCs w:val="24"/>
        </w:rPr>
        <w:t>Graf 27</w:t>
      </w:r>
      <w:r w:rsidR="004A3A87" w:rsidRPr="00AE6D00">
        <w:rPr>
          <w:rFonts w:ascii="Times New Roman" w:hAnsi="Times New Roman"/>
          <w:sz w:val="24"/>
          <w:szCs w:val="24"/>
        </w:rPr>
        <w:t>.</w:t>
      </w:r>
      <w:r w:rsidR="00BA5B64" w:rsidRPr="00AE6D00">
        <w:rPr>
          <w:rFonts w:ascii="Times New Roman" w:hAnsi="Times New Roman"/>
          <w:sz w:val="24"/>
          <w:szCs w:val="24"/>
        </w:rPr>
        <w:t xml:space="preserve"> </w:t>
      </w:r>
      <w:r w:rsidR="00BA5B64" w:rsidRPr="00AE6D00">
        <w:rPr>
          <w:rFonts w:ascii="Times New Roman" w:hAnsi="Times New Roman"/>
          <w:i/>
          <w:sz w:val="24"/>
          <w:szCs w:val="24"/>
        </w:rPr>
        <w:t>Množství konkurujících organizací v místě působnosti NNO</w:t>
      </w:r>
    </w:p>
    <w:p w:rsidR="00BA5B64" w:rsidRPr="00AE6D00" w:rsidRDefault="00614FF2" w:rsidP="00AE6D00">
      <w:pPr>
        <w:spacing w:line="360" w:lineRule="auto"/>
        <w:jc w:val="both"/>
        <w:rPr>
          <w:rFonts w:ascii="Times New Roman" w:hAnsi="Times New Roman"/>
          <w:sz w:val="24"/>
          <w:szCs w:val="24"/>
        </w:rPr>
      </w:pPr>
      <w:r w:rsidRPr="00AE6D00">
        <w:rPr>
          <w:rFonts w:ascii="Times New Roman" w:hAnsi="Times New Roman"/>
          <w:noProof/>
          <w:sz w:val="24"/>
          <w:szCs w:val="24"/>
          <w:lang w:eastAsia="cs-CZ"/>
        </w:rPr>
        <w:drawing>
          <wp:inline distT="0" distB="0" distL="0" distR="0">
            <wp:extent cx="5362575" cy="3152775"/>
            <wp:effectExtent l="0" t="0" r="0" b="0"/>
            <wp:docPr id="1645" name="Graf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rsidR="00BA5B64" w:rsidRPr="00AE6D00" w:rsidRDefault="00334EB9" w:rsidP="00AE6D00">
      <w:pPr>
        <w:spacing w:line="360" w:lineRule="auto"/>
        <w:jc w:val="both"/>
        <w:rPr>
          <w:rFonts w:ascii="Times New Roman" w:hAnsi="Times New Roman"/>
          <w:sz w:val="24"/>
          <w:szCs w:val="24"/>
        </w:rPr>
      </w:pPr>
      <w:r w:rsidRPr="00AE6D00">
        <w:rPr>
          <w:rFonts w:ascii="Times New Roman" w:hAnsi="Times New Roman"/>
          <w:sz w:val="24"/>
          <w:szCs w:val="24"/>
        </w:rPr>
        <w:t>Tab. 32</w:t>
      </w:r>
      <w:r w:rsidR="00BA5B64" w:rsidRPr="00AE6D00">
        <w:rPr>
          <w:rFonts w:ascii="Times New Roman" w:hAnsi="Times New Roman"/>
          <w:sz w:val="24"/>
          <w:szCs w:val="24"/>
        </w:rPr>
        <w:t xml:space="preserve">. </w:t>
      </w:r>
      <w:r w:rsidR="00BA5B64" w:rsidRPr="00AE6D00">
        <w:rPr>
          <w:rFonts w:ascii="Times New Roman" w:hAnsi="Times New Roman"/>
          <w:i/>
          <w:sz w:val="24"/>
          <w:szCs w:val="24"/>
        </w:rPr>
        <w:t>Množství konkurujících organizací v místě působnosti NNO</w:t>
      </w:r>
    </w:p>
    <w:p w:rsidR="00BA5B64" w:rsidRPr="00AE6D00" w:rsidRDefault="00334EB9" w:rsidP="00AE6D00">
      <w:pPr>
        <w:spacing w:line="360" w:lineRule="auto"/>
        <w:jc w:val="both"/>
        <w:rPr>
          <w:rFonts w:ascii="Times New Roman" w:hAnsi="Times New Roman"/>
          <w:sz w:val="24"/>
          <w:szCs w:val="24"/>
        </w:rPr>
      </w:pPr>
      <w:r w:rsidRPr="00AE6D00">
        <w:rPr>
          <w:rFonts w:ascii="Times New Roman" w:hAnsi="Times New Roman"/>
          <w:sz w:val="24"/>
          <w:szCs w:val="24"/>
        </w:rPr>
        <w:object w:dxaOrig="8819" w:dyaOrig="1762">
          <v:shape id="_x0000_i1056" type="#_x0000_t75" style="width:441.75pt;height:87.75pt" o:ole="">
            <v:imagedata r:id="rId97" o:title=""/>
          </v:shape>
          <o:OLEObject Type="Embed" ProgID="Excel.Sheet.12" ShapeID="_x0000_i1056" DrawAspect="Content" ObjectID="_1332892162" r:id="rId98"/>
        </w:object>
      </w:r>
    </w:p>
    <w:p w:rsidR="00334EB9" w:rsidRPr="00AE6D00" w:rsidRDefault="00334EB9" w:rsidP="00AE6D00">
      <w:pPr>
        <w:spacing w:line="360" w:lineRule="auto"/>
        <w:jc w:val="both"/>
        <w:rPr>
          <w:rFonts w:ascii="Times New Roman" w:hAnsi="Times New Roman"/>
          <w:sz w:val="24"/>
          <w:szCs w:val="24"/>
        </w:rPr>
      </w:pPr>
      <w:r w:rsidRPr="00AE6D00">
        <w:rPr>
          <w:rFonts w:ascii="Times New Roman" w:hAnsi="Times New Roman"/>
          <w:sz w:val="24"/>
          <w:szCs w:val="24"/>
        </w:rPr>
        <w:t>V místech působnosti církevních NNO jim ve čtyřech případech konkuruje více než deset organizací. Více než pět ve dvou případech, méně než pět uváděli dva respondenti. Nikdo z respondentů neuvedl, že by byli jedinou organizací bez konkurence</w:t>
      </w:r>
      <w:r w:rsidR="001F059A" w:rsidRPr="00AE6D00">
        <w:rPr>
          <w:rFonts w:ascii="Times New Roman" w:hAnsi="Times New Roman"/>
          <w:sz w:val="24"/>
          <w:szCs w:val="24"/>
        </w:rPr>
        <w:t xml:space="preserve"> nebo že by nevěděli, kolik jim konkuruje organizací v získávání prostředků.</w:t>
      </w: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4C13FE" w:rsidRPr="00AE6D00" w:rsidRDefault="004C13FE" w:rsidP="00AE6D00">
      <w:pPr>
        <w:spacing w:line="360" w:lineRule="auto"/>
        <w:jc w:val="both"/>
        <w:rPr>
          <w:rFonts w:ascii="Times New Roman" w:hAnsi="Times New Roman"/>
          <w:sz w:val="24"/>
          <w:szCs w:val="24"/>
        </w:rPr>
      </w:pPr>
    </w:p>
    <w:p w:rsidR="00BA5B64" w:rsidRPr="00AE6D00" w:rsidRDefault="00334EB9" w:rsidP="00AE6D00">
      <w:pPr>
        <w:spacing w:line="360" w:lineRule="auto"/>
        <w:jc w:val="both"/>
        <w:rPr>
          <w:rFonts w:ascii="Times New Roman" w:hAnsi="Times New Roman"/>
          <w:sz w:val="24"/>
          <w:szCs w:val="24"/>
        </w:rPr>
      </w:pPr>
      <w:r w:rsidRPr="00AE6D00">
        <w:rPr>
          <w:rFonts w:ascii="Times New Roman" w:hAnsi="Times New Roman"/>
          <w:sz w:val="24"/>
          <w:szCs w:val="24"/>
        </w:rPr>
        <w:lastRenderedPageBreak/>
        <w:t xml:space="preserve">V poslední části dotazníku byly uvedeny </w:t>
      </w:r>
      <w:r w:rsidRPr="00AE6D00">
        <w:rPr>
          <w:rFonts w:ascii="Times New Roman" w:hAnsi="Times New Roman"/>
          <w:b/>
          <w:i/>
          <w:sz w:val="24"/>
          <w:szCs w:val="24"/>
        </w:rPr>
        <w:t>demografické otázky</w:t>
      </w:r>
      <w:r w:rsidRPr="00AE6D00">
        <w:rPr>
          <w:rFonts w:ascii="Times New Roman" w:hAnsi="Times New Roman"/>
          <w:sz w:val="24"/>
          <w:szCs w:val="24"/>
        </w:rPr>
        <w:t>, které zjišťovaly pohlaví, věk a dosažené vzdělání.</w:t>
      </w:r>
    </w:p>
    <w:p w:rsidR="00BA5B64" w:rsidRPr="00AE6D00" w:rsidRDefault="004A3A87" w:rsidP="00AE6D00">
      <w:pPr>
        <w:spacing w:line="360" w:lineRule="auto"/>
        <w:jc w:val="both"/>
        <w:rPr>
          <w:rFonts w:ascii="Times New Roman" w:hAnsi="Times New Roman"/>
          <w:sz w:val="24"/>
          <w:szCs w:val="24"/>
        </w:rPr>
      </w:pPr>
      <w:r w:rsidRPr="00AE6D00">
        <w:rPr>
          <w:rFonts w:ascii="Times New Roman" w:hAnsi="Times New Roman"/>
          <w:sz w:val="24"/>
          <w:szCs w:val="24"/>
        </w:rPr>
        <w:t xml:space="preserve">Tab. </w:t>
      </w:r>
      <w:r w:rsidR="001F059A" w:rsidRPr="00AE6D00">
        <w:rPr>
          <w:rFonts w:ascii="Times New Roman" w:hAnsi="Times New Roman"/>
          <w:sz w:val="24"/>
          <w:szCs w:val="24"/>
        </w:rPr>
        <w:t>33</w:t>
      </w:r>
      <w:r w:rsidR="00BA5B64" w:rsidRPr="00AE6D00">
        <w:rPr>
          <w:rFonts w:ascii="Times New Roman" w:hAnsi="Times New Roman"/>
          <w:sz w:val="24"/>
          <w:szCs w:val="24"/>
        </w:rPr>
        <w:t xml:space="preserve">. </w:t>
      </w:r>
      <w:r w:rsidR="00BA5B64" w:rsidRPr="00AE6D00">
        <w:rPr>
          <w:rFonts w:ascii="Times New Roman" w:hAnsi="Times New Roman"/>
          <w:i/>
          <w:sz w:val="24"/>
          <w:szCs w:val="24"/>
        </w:rPr>
        <w:t>Pohlaví dotazovaných</w:t>
      </w:r>
    </w:p>
    <w:p w:rsidR="004C13FE" w:rsidRPr="00AE6D00" w:rsidRDefault="001F059A" w:rsidP="00AE6D00">
      <w:pPr>
        <w:spacing w:after="0" w:line="360" w:lineRule="auto"/>
        <w:jc w:val="both"/>
        <w:rPr>
          <w:rFonts w:ascii="Times New Roman" w:hAnsi="Times New Roman"/>
          <w:sz w:val="24"/>
          <w:szCs w:val="24"/>
        </w:rPr>
      </w:pPr>
      <w:r w:rsidRPr="00AE6D00">
        <w:rPr>
          <w:rFonts w:ascii="Times New Roman" w:hAnsi="Times New Roman"/>
          <w:sz w:val="24"/>
          <w:szCs w:val="24"/>
        </w:rPr>
        <w:object w:dxaOrig="8930" w:dyaOrig="898">
          <v:shape id="_x0000_i1057" type="#_x0000_t75" style="width:445.5pt;height:45pt" o:ole="">
            <v:imagedata r:id="rId99" o:title=""/>
          </v:shape>
          <o:OLEObject Type="Embed" ProgID="Excel.Sheet.12" ShapeID="_x0000_i1057" DrawAspect="Content" ObjectID="_1332892163" r:id="rId100"/>
        </w:object>
      </w:r>
    </w:p>
    <w:p w:rsidR="00BA5B64" w:rsidRPr="00AE6D00" w:rsidRDefault="001F059A" w:rsidP="00AE6D00">
      <w:pPr>
        <w:spacing w:after="0" w:line="360" w:lineRule="auto"/>
        <w:jc w:val="both"/>
        <w:rPr>
          <w:rFonts w:ascii="Times New Roman" w:hAnsi="Times New Roman"/>
          <w:sz w:val="24"/>
          <w:szCs w:val="24"/>
        </w:rPr>
      </w:pPr>
      <w:r w:rsidRPr="00AE6D00">
        <w:rPr>
          <w:rFonts w:ascii="Times New Roman" w:hAnsi="Times New Roman"/>
          <w:sz w:val="24"/>
          <w:szCs w:val="24"/>
        </w:rPr>
        <w:t>Dotazníku se zúčastnilo osm žen a žádný muž.</w:t>
      </w:r>
    </w:p>
    <w:p w:rsidR="00BA5B64" w:rsidRPr="00AE6D00" w:rsidRDefault="004A3A87" w:rsidP="00AE6D00">
      <w:pPr>
        <w:spacing w:line="360" w:lineRule="auto"/>
        <w:jc w:val="both"/>
        <w:rPr>
          <w:rFonts w:ascii="Times New Roman" w:hAnsi="Times New Roman"/>
          <w:sz w:val="24"/>
          <w:szCs w:val="24"/>
        </w:rPr>
      </w:pPr>
      <w:r w:rsidRPr="00AE6D00">
        <w:rPr>
          <w:rFonts w:ascii="Times New Roman" w:hAnsi="Times New Roman"/>
          <w:sz w:val="24"/>
          <w:szCs w:val="24"/>
        </w:rPr>
        <w:t xml:space="preserve">Tab. </w:t>
      </w:r>
      <w:r w:rsidR="001F059A" w:rsidRPr="00AE6D00">
        <w:rPr>
          <w:rFonts w:ascii="Times New Roman" w:hAnsi="Times New Roman"/>
          <w:sz w:val="24"/>
          <w:szCs w:val="24"/>
        </w:rPr>
        <w:t>34</w:t>
      </w:r>
      <w:r w:rsidR="00BA5B64" w:rsidRPr="00AE6D00">
        <w:rPr>
          <w:rFonts w:ascii="Times New Roman" w:hAnsi="Times New Roman"/>
          <w:sz w:val="24"/>
          <w:szCs w:val="24"/>
        </w:rPr>
        <w:t xml:space="preserve">. </w:t>
      </w:r>
      <w:r w:rsidR="00BA5B64" w:rsidRPr="00AE6D00">
        <w:rPr>
          <w:rFonts w:ascii="Times New Roman" w:hAnsi="Times New Roman"/>
          <w:i/>
          <w:sz w:val="24"/>
          <w:szCs w:val="24"/>
        </w:rPr>
        <w:t>Věk respondentů</w:t>
      </w:r>
    </w:p>
    <w:p w:rsidR="00FD429F" w:rsidRPr="00AE6D00" w:rsidRDefault="001F059A" w:rsidP="00AE6D00">
      <w:pPr>
        <w:spacing w:after="0" w:line="360" w:lineRule="auto"/>
        <w:jc w:val="both"/>
        <w:rPr>
          <w:rFonts w:ascii="Times New Roman" w:hAnsi="Times New Roman"/>
          <w:sz w:val="24"/>
          <w:szCs w:val="24"/>
        </w:rPr>
      </w:pPr>
      <w:r w:rsidRPr="00AE6D00">
        <w:rPr>
          <w:rFonts w:ascii="Times New Roman" w:hAnsi="Times New Roman"/>
          <w:sz w:val="24"/>
          <w:szCs w:val="24"/>
        </w:rPr>
        <w:object w:dxaOrig="8887" w:dyaOrig="1762">
          <v:shape id="_x0000_i1058" type="#_x0000_t75" style="width:445.5pt;height:87.75pt" o:ole="">
            <v:imagedata r:id="rId101" o:title=""/>
          </v:shape>
          <o:OLEObject Type="Embed" ProgID="Excel.Sheet.12" ShapeID="_x0000_i1058" DrawAspect="Content" ObjectID="_1332892164" r:id="rId102"/>
        </w:object>
      </w:r>
    </w:p>
    <w:p w:rsidR="00BA5B64" w:rsidRPr="00AE6D00" w:rsidRDefault="001F059A" w:rsidP="00AE6D00">
      <w:pPr>
        <w:spacing w:after="0" w:line="360" w:lineRule="auto"/>
        <w:jc w:val="both"/>
        <w:rPr>
          <w:rFonts w:ascii="Times New Roman" w:hAnsi="Times New Roman"/>
          <w:sz w:val="24"/>
          <w:szCs w:val="24"/>
        </w:rPr>
      </w:pPr>
      <w:r w:rsidRPr="00AE6D00">
        <w:rPr>
          <w:rFonts w:ascii="Times New Roman" w:hAnsi="Times New Roman"/>
          <w:sz w:val="24"/>
          <w:szCs w:val="24"/>
        </w:rPr>
        <w:t>Dotazovaní byli ve</w:t>
      </w:r>
      <w:r w:rsidR="00FD429F" w:rsidRPr="00AE6D00">
        <w:rPr>
          <w:rFonts w:ascii="Times New Roman" w:hAnsi="Times New Roman"/>
          <w:sz w:val="24"/>
          <w:szCs w:val="24"/>
        </w:rPr>
        <w:t xml:space="preserve"> věkovém rozmezí</w:t>
      </w:r>
      <w:r w:rsidRPr="00AE6D00">
        <w:rPr>
          <w:rFonts w:ascii="Times New Roman" w:hAnsi="Times New Roman"/>
          <w:sz w:val="24"/>
          <w:szCs w:val="24"/>
        </w:rPr>
        <w:t xml:space="preserve"> 26 – 30 let dva</w:t>
      </w:r>
      <w:r w:rsidR="00FD429F" w:rsidRPr="00AE6D00">
        <w:rPr>
          <w:rFonts w:ascii="Times New Roman" w:hAnsi="Times New Roman"/>
          <w:sz w:val="24"/>
          <w:szCs w:val="24"/>
        </w:rPr>
        <w:t xml:space="preserve">, 31 – 40 let tři, 41 – 54 let dva </w:t>
      </w:r>
      <w:r w:rsidRPr="00AE6D00">
        <w:rPr>
          <w:rFonts w:ascii="Times New Roman" w:hAnsi="Times New Roman"/>
          <w:sz w:val="24"/>
          <w:szCs w:val="24"/>
        </w:rPr>
        <w:t>a 55 a více let jeden</w:t>
      </w:r>
      <w:r w:rsidR="00FD429F" w:rsidRPr="00AE6D00">
        <w:rPr>
          <w:rFonts w:ascii="Times New Roman" w:hAnsi="Times New Roman"/>
          <w:sz w:val="24"/>
          <w:szCs w:val="24"/>
        </w:rPr>
        <w:t>.</w:t>
      </w:r>
    </w:p>
    <w:p w:rsidR="00BA5B64" w:rsidRPr="00AE6D00" w:rsidRDefault="00BA5B64" w:rsidP="00AE6D00">
      <w:pPr>
        <w:spacing w:line="360" w:lineRule="auto"/>
        <w:jc w:val="both"/>
        <w:rPr>
          <w:rFonts w:ascii="Times New Roman" w:hAnsi="Times New Roman"/>
          <w:sz w:val="24"/>
          <w:szCs w:val="24"/>
        </w:rPr>
      </w:pPr>
      <w:r w:rsidRPr="00AE6D00">
        <w:rPr>
          <w:rFonts w:ascii="Times New Roman" w:hAnsi="Times New Roman"/>
          <w:sz w:val="24"/>
          <w:szCs w:val="24"/>
        </w:rPr>
        <w:t>T</w:t>
      </w:r>
      <w:r w:rsidR="001F059A" w:rsidRPr="00AE6D00">
        <w:rPr>
          <w:rFonts w:ascii="Times New Roman" w:hAnsi="Times New Roman"/>
          <w:sz w:val="24"/>
          <w:szCs w:val="24"/>
        </w:rPr>
        <w:t>ab. 35</w:t>
      </w:r>
      <w:r w:rsidRPr="00AE6D00">
        <w:rPr>
          <w:rFonts w:ascii="Times New Roman" w:hAnsi="Times New Roman"/>
          <w:sz w:val="24"/>
          <w:szCs w:val="24"/>
        </w:rPr>
        <w:t xml:space="preserve">. </w:t>
      </w:r>
      <w:r w:rsidRPr="00AE6D00">
        <w:rPr>
          <w:rFonts w:ascii="Times New Roman" w:hAnsi="Times New Roman"/>
          <w:i/>
          <w:sz w:val="24"/>
          <w:szCs w:val="24"/>
        </w:rPr>
        <w:t>Dosažené vzdělání</w:t>
      </w:r>
    </w:p>
    <w:p w:rsidR="00BA5B64" w:rsidRPr="00AE6D00" w:rsidRDefault="001F059A" w:rsidP="00AE6D00">
      <w:pPr>
        <w:spacing w:after="0" w:line="360" w:lineRule="auto"/>
        <w:jc w:val="both"/>
        <w:rPr>
          <w:rFonts w:ascii="Times New Roman" w:hAnsi="Times New Roman"/>
          <w:sz w:val="24"/>
          <w:szCs w:val="24"/>
        </w:rPr>
      </w:pPr>
      <w:r w:rsidRPr="00AE6D00">
        <w:rPr>
          <w:rFonts w:ascii="Times New Roman" w:hAnsi="Times New Roman"/>
          <w:sz w:val="24"/>
          <w:szCs w:val="24"/>
        </w:rPr>
        <w:object w:dxaOrig="8838" w:dyaOrig="1474">
          <v:shape id="_x0000_i1059" type="#_x0000_t75" style="width:442.5pt;height:73.5pt" o:ole="">
            <v:imagedata r:id="rId103" o:title=""/>
          </v:shape>
          <o:OLEObject Type="Embed" ProgID="Excel.Sheet.12" ShapeID="_x0000_i1059" DrawAspect="Content" ObjectID="_1332892165" r:id="rId104"/>
        </w:object>
      </w:r>
    </w:p>
    <w:p w:rsidR="003B39B3" w:rsidRPr="00AE6D00" w:rsidRDefault="003B39B3" w:rsidP="00AE6D00">
      <w:pPr>
        <w:spacing w:after="0" w:line="360" w:lineRule="auto"/>
        <w:jc w:val="both"/>
        <w:rPr>
          <w:rFonts w:ascii="Times New Roman" w:hAnsi="Times New Roman"/>
          <w:sz w:val="24"/>
          <w:szCs w:val="24"/>
        </w:rPr>
      </w:pPr>
      <w:r w:rsidRPr="00AE6D00">
        <w:rPr>
          <w:rFonts w:ascii="Times New Roman" w:hAnsi="Times New Roman"/>
          <w:sz w:val="24"/>
          <w:szCs w:val="24"/>
        </w:rPr>
        <w:t xml:space="preserve">Dva </w:t>
      </w:r>
      <w:r w:rsidR="001F059A" w:rsidRPr="00AE6D00">
        <w:rPr>
          <w:rFonts w:ascii="Times New Roman" w:hAnsi="Times New Roman"/>
          <w:sz w:val="24"/>
          <w:szCs w:val="24"/>
        </w:rPr>
        <w:t>z dotazovaných respondentů</w:t>
      </w:r>
      <w:r w:rsidRPr="00AE6D00">
        <w:rPr>
          <w:rFonts w:ascii="Times New Roman" w:hAnsi="Times New Roman"/>
          <w:sz w:val="24"/>
          <w:szCs w:val="24"/>
        </w:rPr>
        <w:t xml:space="preserve"> měli ukončené středoškolské vzdělání s maturitou a šest mělo ukončené vysokoškolské vzdělání.</w:t>
      </w:r>
    </w:p>
    <w:p w:rsidR="00DF671B" w:rsidRPr="00AE6D00" w:rsidRDefault="00DF671B" w:rsidP="00AE6D00">
      <w:pPr>
        <w:spacing w:after="0" w:line="360" w:lineRule="auto"/>
        <w:jc w:val="both"/>
        <w:rPr>
          <w:rFonts w:ascii="Times New Roman" w:hAnsi="Times New Roman"/>
          <w:sz w:val="24"/>
          <w:szCs w:val="24"/>
        </w:rPr>
      </w:pPr>
    </w:p>
    <w:p w:rsidR="001F059A" w:rsidRPr="00AE6D00" w:rsidRDefault="00972F70" w:rsidP="00AE6D00">
      <w:pPr>
        <w:spacing w:after="0" w:line="360" w:lineRule="auto"/>
        <w:jc w:val="both"/>
        <w:rPr>
          <w:rFonts w:ascii="Times New Roman" w:hAnsi="Times New Roman"/>
          <w:b/>
          <w:sz w:val="24"/>
          <w:szCs w:val="24"/>
        </w:rPr>
      </w:pPr>
      <w:r w:rsidRPr="00AE6D00">
        <w:rPr>
          <w:rFonts w:ascii="Times New Roman" w:hAnsi="Times New Roman"/>
          <w:b/>
          <w:sz w:val="24"/>
          <w:szCs w:val="24"/>
        </w:rPr>
        <w:t>4</w:t>
      </w:r>
      <w:r w:rsidR="00602513" w:rsidRPr="00AE6D00">
        <w:rPr>
          <w:rFonts w:ascii="Times New Roman" w:hAnsi="Times New Roman"/>
          <w:b/>
          <w:sz w:val="24"/>
          <w:szCs w:val="24"/>
        </w:rPr>
        <w:t>.3 ZÁVĚRY ŠETŘENÍ</w:t>
      </w:r>
    </w:p>
    <w:p w:rsidR="00CE7C74" w:rsidRPr="00AE6D00" w:rsidRDefault="00CE7C74" w:rsidP="00AE6D00">
      <w:pPr>
        <w:spacing w:after="0" w:line="360" w:lineRule="auto"/>
        <w:jc w:val="both"/>
        <w:rPr>
          <w:rFonts w:ascii="Times New Roman" w:hAnsi="Times New Roman"/>
          <w:b/>
          <w:sz w:val="24"/>
          <w:szCs w:val="24"/>
        </w:rPr>
      </w:pPr>
      <w:r w:rsidRPr="00AE6D00">
        <w:rPr>
          <w:rFonts w:ascii="Times New Roman" w:hAnsi="Times New Roman"/>
          <w:b/>
          <w:sz w:val="24"/>
          <w:szCs w:val="24"/>
        </w:rPr>
        <w:t>Metoda prostého výčtu</w:t>
      </w:r>
    </w:p>
    <w:p w:rsidR="00CE7C74" w:rsidRPr="00AE6D00" w:rsidRDefault="00BA79E6" w:rsidP="00AE6D00">
      <w:pPr>
        <w:spacing w:after="0" w:line="360" w:lineRule="auto"/>
        <w:jc w:val="both"/>
        <w:rPr>
          <w:rFonts w:ascii="Times New Roman" w:hAnsi="Times New Roman"/>
          <w:sz w:val="24"/>
          <w:szCs w:val="24"/>
        </w:rPr>
      </w:pPr>
      <w:r w:rsidRPr="00AE6D00">
        <w:rPr>
          <w:rFonts w:ascii="Times New Roman" w:hAnsi="Times New Roman"/>
          <w:sz w:val="24"/>
          <w:szCs w:val="24"/>
        </w:rPr>
        <w:t>Ze získaných dat dotazníkem je patrné,</w:t>
      </w:r>
      <w:r w:rsidR="00C54E53" w:rsidRPr="00AE6D00">
        <w:rPr>
          <w:rFonts w:ascii="Times New Roman" w:hAnsi="Times New Roman"/>
          <w:sz w:val="24"/>
          <w:szCs w:val="24"/>
        </w:rPr>
        <w:t xml:space="preserve"> že ze 47 NNO</w:t>
      </w:r>
      <w:r w:rsidR="00423F41" w:rsidRPr="00AE6D00">
        <w:rPr>
          <w:rFonts w:ascii="Times New Roman" w:hAnsi="Times New Roman"/>
          <w:sz w:val="24"/>
          <w:szCs w:val="24"/>
        </w:rPr>
        <w:t>:</w:t>
      </w:r>
    </w:p>
    <w:p w:rsidR="00D61B9B" w:rsidRPr="00AE6D00" w:rsidRDefault="00DF671B" w:rsidP="00AE6D00">
      <w:pPr>
        <w:spacing w:after="0" w:line="360" w:lineRule="auto"/>
        <w:jc w:val="both"/>
        <w:rPr>
          <w:rFonts w:ascii="Times New Roman" w:hAnsi="Times New Roman"/>
          <w:sz w:val="24"/>
          <w:szCs w:val="24"/>
        </w:rPr>
      </w:pPr>
      <w:r w:rsidRPr="00AE6D00">
        <w:rPr>
          <w:rFonts w:ascii="Times New Roman" w:hAnsi="Times New Roman"/>
          <w:sz w:val="24"/>
          <w:szCs w:val="24"/>
        </w:rPr>
        <w:tab/>
      </w:r>
      <w:r w:rsidR="00423F41" w:rsidRPr="00AE6D00">
        <w:rPr>
          <w:rFonts w:ascii="Times New Roman" w:hAnsi="Times New Roman"/>
          <w:sz w:val="24"/>
          <w:szCs w:val="24"/>
        </w:rPr>
        <w:t>Považuje fundraising za rozhodně důležitý 25 dotázaných, ano odpovídalo 12 a spíše ano 10 respondentů.</w:t>
      </w:r>
    </w:p>
    <w:p w:rsidR="00423F41" w:rsidRPr="00AE6D00" w:rsidRDefault="00DF671B" w:rsidP="00AE6D00">
      <w:pPr>
        <w:spacing w:after="0" w:line="360" w:lineRule="auto"/>
        <w:jc w:val="both"/>
        <w:rPr>
          <w:rFonts w:ascii="Times New Roman" w:hAnsi="Times New Roman"/>
          <w:sz w:val="24"/>
          <w:szCs w:val="24"/>
        </w:rPr>
      </w:pPr>
      <w:r w:rsidRPr="00AE6D00">
        <w:rPr>
          <w:rFonts w:ascii="Times New Roman" w:hAnsi="Times New Roman"/>
          <w:sz w:val="24"/>
          <w:szCs w:val="24"/>
        </w:rPr>
        <w:tab/>
      </w:r>
      <w:r w:rsidR="00423F41" w:rsidRPr="00AE6D00">
        <w:rPr>
          <w:rFonts w:ascii="Times New Roman" w:hAnsi="Times New Roman"/>
          <w:sz w:val="24"/>
          <w:szCs w:val="24"/>
        </w:rPr>
        <w:t xml:space="preserve">Pracovník zabývající se fundraisingem je </w:t>
      </w:r>
      <w:r w:rsidR="00D61B9B" w:rsidRPr="00AE6D00">
        <w:rPr>
          <w:rFonts w:ascii="Times New Roman" w:hAnsi="Times New Roman"/>
          <w:sz w:val="24"/>
          <w:szCs w:val="24"/>
        </w:rPr>
        <w:t>v 30 případech vedoucí pracovník, v kompetenci týmu pracovníku ve 13 případech, fundraiser byl uveden ve 3 případech a v 1 případě byla uvedena jiná odpověď.</w:t>
      </w:r>
    </w:p>
    <w:p w:rsidR="00D61B9B" w:rsidRPr="00AE6D00" w:rsidRDefault="00DF671B" w:rsidP="00AE6D00">
      <w:pPr>
        <w:spacing w:after="0" w:line="360" w:lineRule="auto"/>
        <w:jc w:val="both"/>
        <w:rPr>
          <w:rFonts w:ascii="Times New Roman" w:hAnsi="Times New Roman"/>
          <w:sz w:val="24"/>
          <w:szCs w:val="24"/>
        </w:rPr>
      </w:pPr>
      <w:r w:rsidRPr="00AE6D00">
        <w:rPr>
          <w:rFonts w:ascii="Times New Roman" w:hAnsi="Times New Roman"/>
          <w:sz w:val="24"/>
          <w:szCs w:val="24"/>
        </w:rPr>
        <w:lastRenderedPageBreak/>
        <w:tab/>
      </w:r>
      <w:r w:rsidR="00D61B9B" w:rsidRPr="00AE6D00">
        <w:rPr>
          <w:rFonts w:ascii="Times New Roman" w:hAnsi="Times New Roman"/>
          <w:sz w:val="24"/>
          <w:szCs w:val="24"/>
        </w:rPr>
        <w:t>Fundraiser je zaměstnán ve 34 NNO zaměstnáván jako interní pracovní a u 3 NNO jako externí.</w:t>
      </w:r>
    </w:p>
    <w:p w:rsidR="00D61B9B" w:rsidRPr="00AE6D00" w:rsidRDefault="00DF671B" w:rsidP="00AE6D00">
      <w:pPr>
        <w:spacing w:after="0" w:line="360" w:lineRule="auto"/>
        <w:jc w:val="both"/>
        <w:rPr>
          <w:rFonts w:ascii="Times New Roman" w:hAnsi="Times New Roman"/>
          <w:sz w:val="24"/>
          <w:szCs w:val="24"/>
        </w:rPr>
      </w:pPr>
      <w:r w:rsidRPr="00AE6D00">
        <w:rPr>
          <w:rFonts w:ascii="Times New Roman" w:hAnsi="Times New Roman"/>
          <w:sz w:val="24"/>
          <w:szCs w:val="24"/>
        </w:rPr>
        <w:tab/>
      </w:r>
      <w:r w:rsidR="00D61B9B" w:rsidRPr="00AE6D00">
        <w:rPr>
          <w:rFonts w:ascii="Times New Roman" w:hAnsi="Times New Roman"/>
          <w:sz w:val="24"/>
          <w:szCs w:val="24"/>
        </w:rPr>
        <w:t>Fundraiser absolvoval vzdělávací kurz fundraisingu u 10 organizací a neabsolvoval u 37 organizací.</w:t>
      </w:r>
      <w:r w:rsidR="00310583" w:rsidRPr="00AE6D00">
        <w:rPr>
          <w:rFonts w:ascii="Times New Roman" w:hAnsi="Times New Roman"/>
          <w:sz w:val="24"/>
          <w:szCs w:val="24"/>
        </w:rPr>
        <w:t xml:space="preserve"> </w:t>
      </w:r>
    </w:p>
    <w:p w:rsidR="00DF671B" w:rsidRPr="00AE6D00" w:rsidRDefault="00DF671B" w:rsidP="00AE6D00">
      <w:pPr>
        <w:spacing w:after="0" w:line="360" w:lineRule="auto"/>
        <w:jc w:val="both"/>
        <w:rPr>
          <w:rFonts w:ascii="Times New Roman" w:hAnsi="Times New Roman"/>
          <w:sz w:val="24"/>
          <w:szCs w:val="24"/>
        </w:rPr>
      </w:pPr>
      <w:r w:rsidRPr="00AE6D00">
        <w:rPr>
          <w:rFonts w:ascii="Times New Roman" w:hAnsi="Times New Roman"/>
          <w:sz w:val="24"/>
          <w:szCs w:val="24"/>
        </w:rPr>
        <w:tab/>
      </w:r>
      <w:r w:rsidR="00310583" w:rsidRPr="00AE6D00">
        <w:rPr>
          <w:rFonts w:ascii="Times New Roman" w:hAnsi="Times New Roman"/>
          <w:sz w:val="24"/>
          <w:szCs w:val="24"/>
        </w:rPr>
        <w:t xml:space="preserve">U nejčastějšího oslovování dárců byli uvedeni individuální dárci 25x, firemní 24x, dotace od státních donátorů 23x, prostředky od nadací a nadačních fondů 18x, prostředky z EU </w:t>
      </w:r>
      <w:r w:rsidRPr="00AE6D00">
        <w:rPr>
          <w:rFonts w:ascii="Times New Roman" w:hAnsi="Times New Roman"/>
          <w:sz w:val="24"/>
          <w:szCs w:val="24"/>
        </w:rPr>
        <w:t>12x a jiné zdroje příjmu 2x.</w:t>
      </w:r>
    </w:p>
    <w:p w:rsidR="00310583" w:rsidRPr="00AE6D00" w:rsidRDefault="00DF671B" w:rsidP="00AE6D00">
      <w:pPr>
        <w:spacing w:after="0" w:line="360" w:lineRule="auto"/>
        <w:jc w:val="both"/>
        <w:rPr>
          <w:rFonts w:ascii="Times New Roman" w:hAnsi="Times New Roman"/>
          <w:sz w:val="24"/>
          <w:szCs w:val="24"/>
        </w:rPr>
      </w:pPr>
      <w:r w:rsidRPr="00AE6D00">
        <w:rPr>
          <w:rFonts w:ascii="Times New Roman" w:hAnsi="Times New Roman"/>
          <w:sz w:val="24"/>
          <w:szCs w:val="24"/>
        </w:rPr>
        <w:t xml:space="preserve">            </w:t>
      </w:r>
      <w:r w:rsidR="00310583" w:rsidRPr="00AE6D00">
        <w:rPr>
          <w:rFonts w:ascii="Times New Roman" w:hAnsi="Times New Roman"/>
          <w:sz w:val="24"/>
          <w:szCs w:val="24"/>
        </w:rPr>
        <w:t xml:space="preserve">Dle strategického modelu G. I. V. E. S. upřednostňovalo 23 NNO  Efficiency – účinnost a efektivitu, 11 Visibility – viditelnost a publicitu, 10 Involvement – angažovanost a zapojení dárců, 3 Stability – stabilitu a odolnost. Žádná z organizací se tuto chvíli nezaměřuje na Growth – růst. </w:t>
      </w:r>
    </w:p>
    <w:p w:rsidR="00310583" w:rsidRPr="00AE6D00" w:rsidRDefault="00DF671B" w:rsidP="00AE6D00">
      <w:pPr>
        <w:spacing w:after="0" w:line="360" w:lineRule="auto"/>
        <w:jc w:val="both"/>
        <w:rPr>
          <w:rFonts w:ascii="Times New Roman" w:hAnsi="Times New Roman"/>
          <w:sz w:val="24"/>
          <w:szCs w:val="24"/>
        </w:rPr>
      </w:pPr>
      <w:r w:rsidRPr="00AE6D00">
        <w:rPr>
          <w:rFonts w:ascii="Times New Roman" w:hAnsi="Times New Roman"/>
          <w:sz w:val="24"/>
          <w:szCs w:val="24"/>
        </w:rPr>
        <w:tab/>
      </w:r>
      <w:r w:rsidR="00310583" w:rsidRPr="00AE6D00">
        <w:rPr>
          <w:rFonts w:ascii="Times New Roman" w:hAnsi="Times New Roman"/>
          <w:sz w:val="24"/>
          <w:szCs w:val="24"/>
        </w:rPr>
        <w:t>Více než deset konkurujících organizací v místě působnosti má 20 NNO, více než pět 12, méně než pět 13, nevěděly 2 NNO a nikdo neuvedl, že by byli jedinou NNO bez konkurence.</w:t>
      </w:r>
    </w:p>
    <w:p w:rsidR="00310583" w:rsidRPr="00AE6D00" w:rsidRDefault="00DF671B" w:rsidP="00AE6D00">
      <w:pPr>
        <w:spacing w:after="0" w:line="360" w:lineRule="auto"/>
        <w:jc w:val="both"/>
        <w:rPr>
          <w:rFonts w:ascii="Times New Roman" w:hAnsi="Times New Roman"/>
          <w:sz w:val="24"/>
          <w:szCs w:val="24"/>
        </w:rPr>
      </w:pPr>
      <w:r w:rsidRPr="00AE6D00">
        <w:rPr>
          <w:rFonts w:ascii="Times New Roman" w:hAnsi="Times New Roman"/>
          <w:sz w:val="24"/>
          <w:szCs w:val="24"/>
        </w:rPr>
        <w:tab/>
      </w:r>
      <w:r w:rsidR="00310583" w:rsidRPr="00AE6D00">
        <w:rPr>
          <w:rFonts w:ascii="Times New Roman" w:hAnsi="Times New Roman"/>
          <w:sz w:val="24"/>
          <w:szCs w:val="24"/>
        </w:rPr>
        <w:t>Dotazníkového šetření se účastnilo 36 žen a 11 mužů</w:t>
      </w:r>
      <w:r w:rsidR="00E00E10" w:rsidRPr="00AE6D00">
        <w:rPr>
          <w:rFonts w:ascii="Times New Roman" w:hAnsi="Times New Roman"/>
          <w:sz w:val="24"/>
          <w:szCs w:val="24"/>
        </w:rPr>
        <w:t xml:space="preserve"> ve věkovém rozpětí 18 – 25 jeden respondent, 26 – 30 devět respondentů, 31 – 40 patnáct dotázaných, 41 – 54 osmnáct dotázaných a oř a více let čtyři respondenti</w:t>
      </w:r>
      <w:r w:rsidRPr="00AE6D00">
        <w:rPr>
          <w:rFonts w:ascii="Times New Roman" w:hAnsi="Times New Roman"/>
          <w:sz w:val="24"/>
          <w:szCs w:val="24"/>
        </w:rPr>
        <w:t>. 38 respondentů mělo ukončené vysokoškolské vzdělání a 9 středoškolské vzdělání s maturitou.</w:t>
      </w:r>
      <w:r w:rsidR="00310583" w:rsidRPr="00AE6D00">
        <w:rPr>
          <w:rFonts w:ascii="Times New Roman" w:hAnsi="Times New Roman"/>
          <w:sz w:val="24"/>
          <w:szCs w:val="24"/>
        </w:rPr>
        <w:t xml:space="preserve"> </w:t>
      </w:r>
    </w:p>
    <w:p w:rsidR="00FD429F" w:rsidRPr="00AE6D00" w:rsidRDefault="00DF671B" w:rsidP="00AE6D00">
      <w:pPr>
        <w:spacing w:after="0" w:line="360" w:lineRule="auto"/>
        <w:jc w:val="both"/>
        <w:rPr>
          <w:rFonts w:ascii="Times New Roman" w:hAnsi="Times New Roman"/>
          <w:sz w:val="24"/>
          <w:szCs w:val="24"/>
        </w:rPr>
      </w:pPr>
      <w:r w:rsidRPr="00AE6D00">
        <w:rPr>
          <w:rFonts w:ascii="Times New Roman" w:hAnsi="Times New Roman"/>
          <w:sz w:val="24"/>
          <w:szCs w:val="24"/>
        </w:rPr>
        <w:tab/>
        <w:t xml:space="preserve">Otázky týkající se </w:t>
      </w:r>
      <w:r w:rsidR="00CE7C74" w:rsidRPr="00AE6D00">
        <w:rPr>
          <w:rFonts w:ascii="Times New Roman" w:hAnsi="Times New Roman"/>
          <w:sz w:val="24"/>
          <w:szCs w:val="24"/>
        </w:rPr>
        <w:t>poslání organizace, pracovní pozice respondentů, náplně práce fundraisera dle osobních názorů respondentů a způsoby pro zviditelnění organizace jsou uvedeny ve výsledcích jednotlivých dotazníků z o. s., o. p. s. a církevních NNO. (viz výše)</w:t>
      </w:r>
    </w:p>
    <w:p w:rsidR="00CE7C74" w:rsidRPr="00AE6D00" w:rsidRDefault="00CE7C74" w:rsidP="00AE6D00">
      <w:pPr>
        <w:spacing w:after="0" w:line="360" w:lineRule="auto"/>
        <w:jc w:val="both"/>
        <w:rPr>
          <w:rFonts w:ascii="Times New Roman" w:hAnsi="Times New Roman"/>
          <w:sz w:val="24"/>
          <w:szCs w:val="24"/>
        </w:rPr>
      </w:pPr>
    </w:p>
    <w:p w:rsidR="00FD429F" w:rsidRPr="00AE6D00" w:rsidRDefault="00FD429F" w:rsidP="00AE6D00">
      <w:pPr>
        <w:spacing w:after="0" w:line="360" w:lineRule="auto"/>
        <w:jc w:val="both"/>
        <w:rPr>
          <w:rFonts w:ascii="Times New Roman" w:hAnsi="Times New Roman"/>
          <w:b/>
          <w:sz w:val="24"/>
          <w:szCs w:val="24"/>
        </w:rPr>
      </w:pPr>
      <w:r w:rsidRPr="00AE6D00">
        <w:rPr>
          <w:rFonts w:ascii="Times New Roman" w:hAnsi="Times New Roman"/>
          <w:b/>
          <w:sz w:val="24"/>
          <w:szCs w:val="24"/>
        </w:rPr>
        <w:t>Statistická met</w:t>
      </w:r>
      <w:r w:rsidR="0058659A" w:rsidRPr="00AE6D00">
        <w:rPr>
          <w:rFonts w:ascii="Times New Roman" w:hAnsi="Times New Roman"/>
          <w:b/>
          <w:sz w:val="24"/>
          <w:szCs w:val="24"/>
        </w:rPr>
        <w:t>oda pro analýzu nominálních dat</w:t>
      </w:r>
      <w:r w:rsidRPr="00AE6D00">
        <w:rPr>
          <w:rFonts w:ascii="Times New Roman" w:hAnsi="Times New Roman"/>
          <w:b/>
          <w:sz w:val="24"/>
          <w:szCs w:val="24"/>
        </w:rPr>
        <w:t>: test dobré shody – chí kvadrát</w:t>
      </w:r>
    </w:p>
    <w:p w:rsidR="00FD429F" w:rsidRPr="00AE6D00" w:rsidRDefault="00FD429F" w:rsidP="00AE6D00">
      <w:pPr>
        <w:spacing w:after="0" w:line="360" w:lineRule="auto"/>
        <w:jc w:val="both"/>
        <w:rPr>
          <w:rFonts w:ascii="Times New Roman" w:hAnsi="Times New Roman"/>
          <w:sz w:val="24"/>
          <w:szCs w:val="24"/>
        </w:rPr>
      </w:pPr>
      <w:r w:rsidRPr="00AE6D00">
        <w:rPr>
          <w:rFonts w:ascii="Times New Roman" w:hAnsi="Times New Roman"/>
          <w:sz w:val="24"/>
          <w:szCs w:val="24"/>
        </w:rPr>
        <w:t>Na základě výše zjištěných nominálních dat byl proveden výzkum, který měl potvrdit či vyvrátit stanovené hypotézy.</w:t>
      </w:r>
    </w:p>
    <w:p w:rsidR="008055B3" w:rsidRPr="00AE6D00" w:rsidRDefault="008055B3" w:rsidP="00AE6D00">
      <w:pPr>
        <w:spacing w:after="0" w:line="360" w:lineRule="auto"/>
        <w:jc w:val="both"/>
        <w:rPr>
          <w:rFonts w:ascii="Times New Roman" w:hAnsi="Times New Roman"/>
          <w:sz w:val="24"/>
          <w:szCs w:val="24"/>
        </w:rPr>
      </w:pPr>
    </w:p>
    <w:p w:rsidR="00FD429F" w:rsidRPr="00AE6D00" w:rsidRDefault="00FD429F" w:rsidP="00AE6D00">
      <w:pPr>
        <w:spacing w:after="0" w:line="360" w:lineRule="auto"/>
        <w:jc w:val="both"/>
        <w:rPr>
          <w:rFonts w:ascii="Times New Roman" w:hAnsi="Times New Roman"/>
          <w:b/>
          <w:sz w:val="24"/>
          <w:szCs w:val="24"/>
        </w:rPr>
      </w:pPr>
      <w:r w:rsidRPr="00AE6D00">
        <w:rPr>
          <w:rFonts w:ascii="Times New Roman" w:hAnsi="Times New Roman"/>
          <w:b/>
          <w:sz w:val="24"/>
          <w:szCs w:val="24"/>
        </w:rPr>
        <w:t>Výzkumný problém</w:t>
      </w:r>
    </w:p>
    <w:p w:rsidR="00FD429F" w:rsidRPr="00AE6D00" w:rsidRDefault="00FD429F" w:rsidP="00AE6D00">
      <w:pPr>
        <w:spacing w:after="0" w:line="360" w:lineRule="auto"/>
        <w:jc w:val="both"/>
        <w:rPr>
          <w:rFonts w:ascii="Times New Roman" w:hAnsi="Times New Roman"/>
          <w:sz w:val="24"/>
          <w:szCs w:val="24"/>
        </w:rPr>
      </w:pPr>
      <w:r w:rsidRPr="00AE6D00">
        <w:rPr>
          <w:rFonts w:ascii="Times New Roman" w:hAnsi="Times New Roman"/>
          <w:sz w:val="24"/>
          <w:szCs w:val="24"/>
        </w:rPr>
        <w:t>Zajímá nás, zda existuje statisticky významný rozdíl při upřednostňování jedné z priorit v rámci strategického modelu G. I. V. E. S. v NNO.</w:t>
      </w:r>
    </w:p>
    <w:p w:rsidR="008055B3" w:rsidRPr="00AE6D00" w:rsidRDefault="008055B3" w:rsidP="00AE6D00">
      <w:pPr>
        <w:spacing w:after="0" w:line="360" w:lineRule="auto"/>
        <w:jc w:val="both"/>
        <w:rPr>
          <w:rFonts w:ascii="Times New Roman" w:hAnsi="Times New Roman"/>
          <w:sz w:val="24"/>
          <w:szCs w:val="24"/>
        </w:rPr>
      </w:pPr>
    </w:p>
    <w:p w:rsidR="003B39B3" w:rsidRPr="00AE6D00" w:rsidRDefault="00FD429F" w:rsidP="00AE6D00">
      <w:pPr>
        <w:spacing w:after="0" w:line="360" w:lineRule="auto"/>
        <w:jc w:val="both"/>
        <w:rPr>
          <w:rFonts w:ascii="Times New Roman" w:hAnsi="Times New Roman"/>
          <w:b/>
          <w:sz w:val="24"/>
          <w:szCs w:val="24"/>
        </w:rPr>
      </w:pPr>
      <w:r w:rsidRPr="00AE6D00">
        <w:rPr>
          <w:rFonts w:ascii="Times New Roman" w:hAnsi="Times New Roman"/>
          <w:b/>
          <w:sz w:val="24"/>
          <w:szCs w:val="24"/>
        </w:rPr>
        <w:t>Formulace hypotézy</w:t>
      </w:r>
    </w:p>
    <w:p w:rsidR="0094211B" w:rsidRPr="00AE6D00" w:rsidRDefault="0094211B" w:rsidP="00AE6D00">
      <w:pPr>
        <w:spacing w:after="0" w:line="360" w:lineRule="auto"/>
        <w:jc w:val="both"/>
        <w:rPr>
          <w:rFonts w:ascii="Times New Roman" w:hAnsi="Times New Roman"/>
          <w:sz w:val="24"/>
          <w:szCs w:val="24"/>
          <w:u w:val="single"/>
        </w:rPr>
      </w:pPr>
      <w:r w:rsidRPr="00AE6D00">
        <w:rPr>
          <w:rFonts w:ascii="Times New Roman" w:hAnsi="Times New Roman"/>
          <w:sz w:val="24"/>
          <w:szCs w:val="24"/>
          <w:u w:val="single"/>
        </w:rPr>
        <w:t>Nulová hypotéza:</w:t>
      </w:r>
    </w:p>
    <w:p w:rsidR="0094211B" w:rsidRPr="00AE6D00" w:rsidRDefault="0094211B" w:rsidP="00AE6D00">
      <w:pPr>
        <w:spacing w:after="0" w:line="360" w:lineRule="auto"/>
        <w:jc w:val="both"/>
        <w:rPr>
          <w:rFonts w:ascii="Times New Roman" w:hAnsi="Times New Roman"/>
          <w:sz w:val="24"/>
          <w:szCs w:val="24"/>
        </w:rPr>
      </w:pPr>
      <w:r w:rsidRPr="00AE6D00">
        <w:rPr>
          <w:rFonts w:ascii="Times New Roman" w:hAnsi="Times New Roman"/>
          <w:sz w:val="24"/>
          <w:szCs w:val="24"/>
        </w:rPr>
        <w:t>H</w:t>
      </w:r>
      <w:r w:rsidRPr="00AE6D00">
        <w:rPr>
          <w:rFonts w:ascii="Times New Roman" w:hAnsi="Times New Roman"/>
          <w:sz w:val="24"/>
          <w:szCs w:val="24"/>
          <w:vertAlign w:val="subscript"/>
        </w:rPr>
        <w:t xml:space="preserve">0 </w:t>
      </w:r>
      <w:r w:rsidRPr="00AE6D00">
        <w:rPr>
          <w:rFonts w:ascii="Times New Roman" w:hAnsi="Times New Roman"/>
          <w:sz w:val="24"/>
          <w:szCs w:val="24"/>
        </w:rPr>
        <w:t xml:space="preserve">Četnost upřednostňované priority v rámci modelu G. I. V. E. S. v NNO je </w:t>
      </w:r>
      <w:r w:rsidR="00860D9E" w:rsidRPr="00AE6D00">
        <w:rPr>
          <w:rFonts w:ascii="Times New Roman" w:hAnsi="Times New Roman"/>
          <w:sz w:val="24"/>
          <w:szCs w:val="24"/>
        </w:rPr>
        <w:t xml:space="preserve">přibližně </w:t>
      </w:r>
      <w:r w:rsidRPr="00AE6D00">
        <w:rPr>
          <w:rFonts w:ascii="Times New Roman" w:hAnsi="Times New Roman"/>
          <w:sz w:val="24"/>
          <w:szCs w:val="24"/>
        </w:rPr>
        <w:t>stejná.</w:t>
      </w:r>
    </w:p>
    <w:p w:rsidR="0094211B" w:rsidRPr="00AE6D00" w:rsidRDefault="0094211B" w:rsidP="00AE6D00">
      <w:pPr>
        <w:spacing w:after="0" w:line="360" w:lineRule="auto"/>
        <w:jc w:val="both"/>
        <w:rPr>
          <w:rFonts w:ascii="Times New Roman" w:hAnsi="Times New Roman"/>
          <w:sz w:val="24"/>
          <w:szCs w:val="24"/>
          <w:u w:val="single"/>
        </w:rPr>
      </w:pPr>
      <w:r w:rsidRPr="00AE6D00">
        <w:rPr>
          <w:rFonts w:ascii="Times New Roman" w:hAnsi="Times New Roman"/>
          <w:sz w:val="24"/>
          <w:szCs w:val="24"/>
          <w:u w:val="single"/>
        </w:rPr>
        <w:lastRenderedPageBreak/>
        <w:t>Alternativní hypotéza:</w:t>
      </w:r>
    </w:p>
    <w:p w:rsidR="0094211B" w:rsidRPr="00AE6D00" w:rsidRDefault="0094211B" w:rsidP="00AE6D00">
      <w:pPr>
        <w:spacing w:after="0" w:line="360" w:lineRule="auto"/>
        <w:jc w:val="both"/>
        <w:rPr>
          <w:rFonts w:ascii="Times New Roman" w:hAnsi="Times New Roman"/>
          <w:sz w:val="24"/>
          <w:szCs w:val="24"/>
        </w:rPr>
      </w:pPr>
      <w:r w:rsidRPr="00AE6D00">
        <w:rPr>
          <w:rFonts w:ascii="Times New Roman" w:hAnsi="Times New Roman"/>
          <w:sz w:val="24"/>
          <w:szCs w:val="24"/>
        </w:rPr>
        <w:t>H</w:t>
      </w:r>
      <w:r w:rsidRPr="00AE6D00">
        <w:rPr>
          <w:rFonts w:ascii="Times New Roman" w:hAnsi="Times New Roman"/>
          <w:sz w:val="24"/>
          <w:szCs w:val="24"/>
          <w:vertAlign w:val="subscript"/>
        </w:rPr>
        <w:t>A</w:t>
      </w:r>
      <w:r w:rsidRPr="00AE6D00">
        <w:rPr>
          <w:rFonts w:ascii="Times New Roman" w:hAnsi="Times New Roman"/>
          <w:sz w:val="24"/>
          <w:szCs w:val="24"/>
        </w:rPr>
        <w:t xml:space="preserve"> Četnost upřednostňované priority v rámci modelu G. I. V. E. S. v NNO je </w:t>
      </w:r>
      <w:r w:rsidR="00860D9E" w:rsidRPr="00AE6D00">
        <w:rPr>
          <w:rFonts w:ascii="Times New Roman" w:hAnsi="Times New Roman"/>
          <w:sz w:val="24"/>
          <w:szCs w:val="24"/>
        </w:rPr>
        <w:t xml:space="preserve">výrazně </w:t>
      </w:r>
      <w:r w:rsidRPr="00AE6D00">
        <w:rPr>
          <w:rFonts w:ascii="Times New Roman" w:hAnsi="Times New Roman"/>
          <w:sz w:val="24"/>
          <w:szCs w:val="24"/>
        </w:rPr>
        <w:t>různá.</w:t>
      </w:r>
    </w:p>
    <w:p w:rsidR="007B30ED" w:rsidRPr="00AE6D00" w:rsidRDefault="007B30ED" w:rsidP="00AE6D00">
      <w:pPr>
        <w:spacing w:after="0" w:line="360" w:lineRule="auto"/>
        <w:jc w:val="both"/>
        <w:rPr>
          <w:rFonts w:ascii="Times New Roman" w:hAnsi="Times New Roman"/>
          <w:sz w:val="24"/>
          <w:szCs w:val="24"/>
        </w:rPr>
      </w:pPr>
      <w:r w:rsidRPr="00AE6D00">
        <w:rPr>
          <w:rFonts w:ascii="Times New Roman" w:hAnsi="Times New Roman"/>
          <w:sz w:val="24"/>
          <w:szCs w:val="24"/>
        </w:rPr>
        <w:t xml:space="preserve">Test významnosti provedeme na hladině významnosti </w:t>
      </w:r>
      <w:r w:rsidRPr="00AE6D00">
        <w:rPr>
          <w:rFonts w:ascii="Times New Roman" w:hAnsi="Times New Roman"/>
          <w:sz w:val="24"/>
          <w:szCs w:val="24"/>
        </w:rPr>
        <w:sym w:font="Symbol" w:char="F061"/>
      </w:r>
      <w:r w:rsidRPr="00AE6D00">
        <w:rPr>
          <w:rFonts w:ascii="Times New Roman" w:hAnsi="Times New Roman"/>
          <w:sz w:val="24"/>
          <w:szCs w:val="24"/>
        </w:rPr>
        <w:t xml:space="preserve"> = 0,05.</w:t>
      </w:r>
    </w:p>
    <w:p w:rsidR="007B30ED" w:rsidRPr="00AE6D00" w:rsidRDefault="007B30ED" w:rsidP="00AE6D00">
      <w:pPr>
        <w:spacing w:line="360" w:lineRule="auto"/>
        <w:jc w:val="both"/>
        <w:rPr>
          <w:rFonts w:ascii="Times New Roman" w:hAnsi="Times New Roman"/>
          <w:sz w:val="24"/>
          <w:szCs w:val="24"/>
        </w:rPr>
      </w:pPr>
      <w:r w:rsidRPr="00AE6D00">
        <w:rPr>
          <w:rFonts w:ascii="Times New Roman" w:hAnsi="Times New Roman"/>
          <w:sz w:val="24"/>
          <w:szCs w:val="24"/>
        </w:rPr>
        <w:t>Výpočet očekávaných četností:</w:t>
      </w:r>
    </w:p>
    <w:p w:rsidR="00DE0A2C" w:rsidRPr="00AE6D00" w:rsidRDefault="007B30ED" w:rsidP="00AE6D00">
      <w:pPr>
        <w:spacing w:line="360" w:lineRule="auto"/>
        <w:jc w:val="both"/>
        <w:rPr>
          <w:rFonts w:ascii="Times New Roman" w:hAnsi="Times New Roman"/>
          <w:color w:val="000000"/>
          <w:sz w:val="24"/>
          <w:szCs w:val="24"/>
        </w:rPr>
      </w:pPr>
      <w:r w:rsidRPr="00AE6D00">
        <w:rPr>
          <w:rFonts w:ascii="Times New Roman" w:hAnsi="Times New Roman"/>
          <w:sz w:val="24"/>
          <w:szCs w:val="24"/>
        </w:rPr>
        <w:t>Při výpočtu očekávaných četností vycházíme z toho že, počet organizací upřednostňující</w:t>
      </w:r>
      <w:r w:rsidR="00DE0A2C" w:rsidRPr="00AE6D00">
        <w:rPr>
          <w:rFonts w:ascii="Times New Roman" w:hAnsi="Times New Roman"/>
          <w:sz w:val="24"/>
          <w:szCs w:val="24"/>
        </w:rPr>
        <w:t xml:space="preserve"> dle strategického modelu G. I. V. E. S. </w:t>
      </w:r>
      <w:r w:rsidR="00DE0A2C" w:rsidRPr="00AE6D00">
        <w:rPr>
          <w:rFonts w:ascii="Times New Roman" w:hAnsi="Times New Roman"/>
          <w:color w:val="000000"/>
          <w:sz w:val="24"/>
          <w:szCs w:val="24"/>
        </w:rPr>
        <w:t xml:space="preserve">growth (růst) je 0, involvement (angažovanost a zapojení dárců) je 10, </w:t>
      </w:r>
      <w:r w:rsidR="00DE0A2C" w:rsidRPr="00AE6D00">
        <w:rPr>
          <w:rFonts w:ascii="Times New Roman" w:hAnsi="Times New Roman"/>
          <w:sz w:val="24"/>
          <w:szCs w:val="24"/>
        </w:rPr>
        <w:t>v</w:t>
      </w:r>
      <w:r w:rsidR="00DE0A2C" w:rsidRPr="00AE6D00">
        <w:rPr>
          <w:rFonts w:ascii="Times New Roman" w:hAnsi="Times New Roman"/>
          <w:color w:val="000000"/>
          <w:sz w:val="24"/>
          <w:szCs w:val="24"/>
        </w:rPr>
        <w:t xml:space="preserve">isibility (viditelnost a publicita) je 11, </w:t>
      </w:r>
      <w:r w:rsidR="00DE0A2C" w:rsidRPr="00AE6D00">
        <w:rPr>
          <w:rFonts w:ascii="Times New Roman" w:hAnsi="Times New Roman"/>
          <w:sz w:val="24"/>
          <w:szCs w:val="24"/>
        </w:rPr>
        <w:t>e</w:t>
      </w:r>
      <w:r w:rsidR="00DE0A2C" w:rsidRPr="00AE6D00">
        <w:rPr>
          <w:rFonts w:ascii="Times New Roman" w:hAnsi="Times New Roman"/>
          <w:color w:val="000000"/>
          <w:sz w:val="24"/>
          <w:szCs w:val="24"/>
        </w:rPr>
        <w:t>fficiency (účinnost a efektivita) je 23 a stability (stabilita a odolnost) jsou 3.</w:t>
      </w:r>
    </w:p>
    <w:p w:rsidR="008055B3" w:rsidRPr="00AE6D00" w:rsidRDefault="008055B3" w:rsidP="00AE6D00">
      <w:pPr>
        <w:spacing w:line="360" w:lineRule="auto"/>
        <w:jc w:val="both"/>
        <w:rPr>
          <w:rFonts w:ascii="Times New Roman" w:hAnsi="Times New Roman"/>
          <w:color w:val="000000"/>
          <w:sz w:val="24"/>
          <w:szCs w:val="24"/>
        </w:rPr>
      </w:pPr>
      <w:r w:rsidRPr="00AE6D00">
        <w:rPr>
          <w:rFonts w:ascii="Times New Roman" w:hAnsi="Times New Roman"/>
          <w:color w:val="000000"/>
          <w:sz w:val="24"/>
          <w:szCs w:val="24"/>
        </w:rPr>
        <w:t xml:space="preserve">Tab. 36 </w:t>
      </w:r>
      <w:r w:rsidRPr="00AE6D00">
        <w:rPr>
          <w:rFonts w:ascii="Times New Roman" w:hAnsi="Times New Roman"/>
          <w:i/>
          <w:color w:val="000000"/>
          <w:sz w:val="24"/>
          <w:szCs w:val="24"/>
        </w:rPr>
        <w:t>Chí - kvadrát</w:t>
      </w:r>
    </w:p>
    <w:p w:rsidR="00AF5AB1" w:rsidRPr="00AE6D00" w:rsidRDefault="00A60925" w:rsidP="00AE6D00">
      <w:pPr>
        <w:spacing w:line="360" w:lineRule="auto"/>
        <w:jc w:val="both"/>
        <w:rPr>
          <w:rFonts w:ascii="Times New Roman" w:hAnsi="Times New Roman"/>
          <w:sz w:val="24"/>
          <w:szCs w:val="24"/>
        </w:rPr>
      </w:pPr>
      <w:r w:rsidRPr="00AE6D00">
        <w:rPr>
          <w:rFonts w:ascii="Times New Roman" w:hAnsi="Times New Roman"/>
          <w:sz w:val="24"/>
          <w:szCs w:val="24"/>
        </w:rPr>
        <w:object w:dxaOrig="8920" w:dyaOrig="1877">
          <v:shape id="_x0000_i1060" type="#_x0000_t75" style="width:445.5pt;height:93.75pt" o:ole="">
            <v:imagedata r:id="rId105" o:title=""/>
          </v:shape>
          <o:OLEObject Type="Embed" ProgID="Excel.Sheet.12" ShapeID="_x0000_i1060" DrawAspect="Content" ObjectID="_1332892166" r:id="rId106"/>
        </w:object>
      </w:r>
      <w:r w:rsidRPr="00AE6D00">
        <w:rPr>
          <w:rFonts w:ascii="Times New Roman" w:hAnsi="Times New Roman"/>
          <w:sz w:val="24"/>
          <w:szCs w:val="24"/>
        </w:rPr>
        <w:t xml:space="preserve">        </w:t>
      </w:r>
      <w:r w:rsidRPr="00AE6D00">
        <w:rPr>
          <w:rFonts w:ascii="Times New Roman" w:hAnsi="Times New Roman"/>
          <w:sz w:val="24"/>
          <w:szCs w:val="24"/>
        </w:rPr>
        <w:tab/>
      </w:r>
      <w:r w:rsidRPr="00AE6D00">
        <w:rPr>
          <w:rFonts w:ascii="Times New Roman" w:hAnsi="Times New Roman"/>
          <w:sz w:val="24"/>
          <w:szCs w:val="24"/>
        </w:rPr>
        <w:tab/>
        <w:t xml:space="preserve">          </w:t>
      </w:r>
      <w:r w:rsidR="00D07A74" w:rsidRPr="00AE6D00">
        <w:rPr>
          <w:rFonts w:ascii="Times New Roman" w:hAnsi="Times New Roman"/>
          <w:sz w:val="24"/>
          <w:szCs w:val="24"/>
        </w:rPr>
        <w:sym w:font="Symbol" w:char="F053"/>
      </w:r>
      <w:r w:rsidRPr="00AE6D00">
        <w:rPr>
          <w:rFonts w:ascii="Times New Roman" w:hAnsi="Times New Roman"/>
          <w:sz w:val="24"/>
          <w:szCs w:val="24"/>
        </w:rPr>
        <w:t xml:space="preserve"> 47</w:t>
      </w:r>
      <w:r w:rsidRPr="00AE6D00">
        <w:rPr>
          <w:rFonts w:ascii="Times New Roman" w:hAnsi="Times New Roman"/>
          <w:sz w:val="24"/>
          <w:szCs w:val="24"/>
        </w:rPr>
        <w:tab/>
      </w:r>
      <w:r w:rsidRPr="00AE6D00">
        <w:rPr>
          <w:rFonts w:ascii="Times New Roman" w:hAnsi="Times New Roman"/>
          <w:sz w:val="24"/>
          <w:szCs w:val="24"/>
        </w:rPr>
        <w:tab/>
        <w:t xml:space="preserve">              </w:t>
      </w:r>
      <w:r w:rsidR="00D07A74" w:rsidRPr="00AE6D00">
        <w:rPr>
          <w:rFonts w:ascii="Times New Roman" w:hAnsi="Times New Roman"/>
          <w:sz w:val="24"/>
          <w:szCs w:val="24"/>
        </w:rPr>
        <w:sym w:font="Symbol" w:char="F053"/>
      </w:r>
      <w:r w:rsidR="00D07A74" w:rsidRPr="00AE6D00">
        <w:rPr>
          <w:rFonts w:ascii="Times New Roman" w:hAnsi="Times New Roman"/>
          <w:sz w:val="24"/>
          <w:szCs w:val="24"/>
        </w:rPr>
        <w:t xml:space="preserve"> 9,4</w:t>
      </w:r>
      <w:r w:rsidR="00D07A74" w:rsidRPr="00AE6D00">
        <w:rPr>
          <w:rFonts w:ascii="Times New Roman" w:hAnsi="Times New Roman"/>
          <w:sz w:val="24"/>
          <w:szCs w:val="24"/>
        </w:rPr>
        <w:tab/>
      </w:r>
      <w:r w:rsidR="00D07A74" w:rsidRPr="00AE6D00">
        <w:rPr>
          <w:rFonts w:ascii="Times New Roman" w:hAnsi="Times New Roman"/>
          <w:sz w:val="24"/>
          <w:szCs w:val="24"/>
        </w:rPr>
        <w:tab/>
      </w:r>
      <w:r w:rsidR="00D07A74" w:rsidRPr="00AE6D00">
        <w:rPr>
          <w:rFonts w:ascii="Times New Roman" w:hAnsi="Times New Roman"/>
          <w:sz w:val="24"/>
          <w:szCs w:val="24"/>
        </w:rPr>
        <w:tab/>
      </w:r>
      <w:r w:rsidR="00D07A74" w:rsidRPr="00AE6D00">
        <w:rPr>
          <w:rFonts w:ascii="Times New Roman" w:hAnsi="Times New Roman"/>
          <w:sz w:val="24"/>
          <w:szCs w:val="24"/>
        </w:rPr>
        <w:tab/>
      </w:r>
      <w:r w:rsidR="00D07A74" w:rsidRPr="00AE6D00">
        <w:rPr>
          <w:rFonts w:ascii="Times New Roman" w:hAnsi="Times New Roman"/>
          <w:sz w:val="24"/>
          <w:szCs w:val="24"/>
        </w:rPr>
        <w:tab/>
      </w:r>
      <w:r w:rsidRPr="00AE6D00">
        <w:rPr>
          <w:rFonts w:ascii="Times New Roman" w:hAnsi="Times New Roman"/>
          <w:sz w:val="24"/>
          <w:szCs w:val="24"/>
        </w:rPr>
        <w:t xml:space="preserve">   33,744</w:t>
      </w:r>
      <w:r w:rsidR="00D07A74" w:rsidRPr="00AE6D00">
        <w:rPr>
          <w:rFonts w:ascii="Times New Roman" w:hAnsi="Times New Roman"/>
          <w:sz w:val="24"/>
          <w:szCs w:val="24"/>
        </w:rPr>
        <w:t xml:space="preserve">         </w:t>
      </w:r>
    </w:p>
    <w:p w:rsidR="00D07A74" w:rsidRPr="00AE6D00" w:rsidRDefault="00D07A74" w:rsidP="00AE6D00">
      <w:pPr>
        <w:spacing w:line="360" w:lineRule="auto"/>
        <w:jc w:val="both"/>
        <w:rPr>
          <w:rFonts w:ascii="Times New Roman" w:hAnsi="Times New Roman"/>
          <w:sz w:val="24"/>
          <w:szCs w:val="24"/>
        </w:rPr>
      </w:pPr>
      <w:r w:rsidRPr="00AE6D00">
        <w:rPr>
          <w:rFonts w:ascii="Times New Roman" w:hAnsi="Times New Roman"/>
          <w:sz w:val="24"/>
          <w:szCs w:val="24"/>
        </w:rPr>
        <w:t xml:space="preserve">Vypočítaná hodnota testového kritéria je chí-kvadrát </w:t>
      </w:r>
      <w:r w:rsidRPr="00AE6D00">
        <w:rPr>
          <w:rFonts w:ascii="Times New Roman" w:hAnsi="Times New Roman"/>
          <w:i/>
          <w:sz w:val="24"/>
          <w:szCs w:val="24"/>
        </w:rPr>
        <w:t>x</w:t>
      </w:r>
      <w:r w:rsidRPr="00AE6D00">
        <w:rPr>
          <w:rFonts w:ascii="Times New Roman" w:hAnsi="Times New Roman"/>
          <w:i/>
          <w:sz w:val="24"/>
          <w:szCs w:val="24"/>
          <w:vertAlign w:val="superscript"/>
        </w:rPr>
        <w:t xml:space="preserve">2 </w:t>
      </w:r>
      <w:r w:rsidRPr="00AE6D00">
        <w:rPr>
          <w:rFonts w:ascii="Times New Roman" w:hAnsi="Times New Roman"/>
          <w:sz w:val="24"/>
          <w:szCs w:val="24"/>
        </w:rPr>
        <w:t>= 33,744</w:t>
      </w:r>
    </w:p>
    <w:p w:rsidR="00D07A74" w:rsidRPr="00AE6D00" w:rsidRDefault="00D07A74" w:rsidP="00AE6D00">
      <w:pPr>
        <w:spacing w:line="360" w:lineRule="auto"/>
        <w:jc w:val="both"/>
        <w:rPr>
          <w:rFonts w:ascii="Times New Roman" w:hAnsi="Times New Roman"/>
          <w:sz w:val="24"/>
          <w:szCs w:val="24"/>
        </w:rPr>
      </w:pPr>
      <w:r w:rsidRPr="00AE6D00">
        <w:rPr>
          <w:rFonts w:ascii="Times New Roman" w:hAnsi="Times New Roman"/>
          <w:sz w:val="24"/>
          <w:szCs w:val="24"/>
        </w:rPr>
        <w:t xml:space="preserve">Tabulka četností v tomto případě 4 stupně volnosti. Kritická hodnota testového kritéria pro hladinu významnosti 0,05 je </w:t>
      </w:r>
      <w:r w:rsidRPr="00AE6D00">
        <w:rPr>
          <w:rFonts w:ascii="Times New Roman" w:hAnsi="Times New Roman"/>
          <w:i/>
          <w:sz w:val="24"/>
          <w:szCs w:val="24"/>
        </w:rPr>
        <w:t>x</w:t>
      </w:r>
      <w:r w:rsidRPr="00AE6D00">
        <w:rPr>
          <w:rFonts w:ascii="Times New Roman" w:hAnsi="Times New Roman"/>
          <w:i/>
          <w:sz w:val="24"/>
          <w:szCs w:val="24"/>
          <w:vertAlign w:val="superscript"/>
        </w:rPr>
        <w:t xml:space="preserve">2 </w:t>
      </w:r>
      <w:r w:rsidRPr="00AE6D00">
        <w:rPr>
          <w:rFonts w:ascii="Times New Roman" w:hAnsi="Times New Roman"/>
          <w:sz w:val="24"/>
          <w:szCs w:val="24"/>
          <w:vertAlign w:val="subscript"/>
        </w:rPr>
        <w:t xml:space="preserve">0,05 </w:t>
      </w:r>
      <w:r w:rsidRPr="00AE6D00">
        <w:rPr>
          <w:rFonts w:ascii="Times New Roman" w:hAnsi="Times New Roman"/>
          <w:sz w:val="24"/>
          <w:szCs w:val="24"/>
        </w:rPr>
        <w:t>(4) = 9,488</w:t>
      </w:r>
      <w:r w:rsidR="00860D9E" w:rsidRPr="00AE6D00">
        <w:rPr>
          <w:rFonts w:ascii="Times New Roman" w:hAnsi="Times New Roman"/>
          <w:sz w:val="24"/>
          <w:szCs w:val="24"/>
        </w:rPr>
        <w:t>. Je zřejmé, že vypočítaná hodnota testového kritéria je větší než hodnota kritická, a proto musíme odmítnout nulovou hypotézu a přijmout hypotézu alternativní.</w:t>
      </w:r>
    </w:p>
    <w:p w:rsidR="00860D9E" w:rsidRPr="00AE6D00" w:rsidRDefault="00860D9E" w:rsidP="00AE6D00">
      <w:pPr>
        <w:spacing w:line="360" w:lineRule="auto"/>
        <w:jc w:val="both"/>
        <w:rPr>
          <w:rFonts w:ascii="Times New Roman" w:hAnsi="Times New Roman"/>
          <w:sz w:val="24"/>
          <w:szCs w:val="24"/>
        </w:rPr>
      </w:pPr>
      <w:r w:rsidRPr="00AE6D00">
        <w:rPr>
          <w:rFonts w:ascii="Times New Roman" w:hAnsi="Times New Roman"/>
          <w:sz w:val="24"/>
          <w:szCs w:val="24"/>
        </w:rPr>
        <w:t>Závěr:</w:t>
      </w:r>
    </w:p>
    <w:p w:rsidR="00860D9E" w:rsidRPr="00AE6D00" w:rsidRDefault="00860D9E" w:rsidP="00AE6D00">
      <w:pPr>
        <w:spacing w:line="360" w:lineRule="auto"/>
        <w:jc w:val="both"/>
        <w:rPr>
          <w:rFonts w:ascii="Times New Roman" w:hAnsi="Times New Roman"/>
          <w:sz w:val="24"/>
          <w:szCs w:val="24"/>
        </w:rPr>
      </w:pPr>
      <w:r w:rsidRPr="00AE6D00">
        <w:rPr>
          <w:rFonts w:ascii="Times New Roman" w:hAnsi="Times New Roman"/>
          <w:sz w:val="24"/>
          <w:szCs w:val="24"/>
        </w:rPr>
        <w:t xml:space="preserve">Četnost upřednostňované jedné z priorit v rámci modelu G. I. V. E. S. je skutečně statisticky </w:t>
      </w:r>
      <w:r w:rsidR="00CB55AD" w:rsidRPr="00AE6D00">
        <w:rPr>
          <w:rFonts w:ascii="Times New Roman" w:hAnsi="Times New Roman"/>
          <w:sz w:val="24"/>
          <w:szCs w:val="24"/>
        </w:rPr>
        <w:t>výrazně různá.</w:t>
      </w:r>
    </w:p>
    <w:p w:rsidR="00860D9E" w:rsidRPr="00AE6D00" w:rsidRDefault="00860D9E" w:rsidP="00AE6D00">
      <w:pPr>
        <w:spacing w:line="360" w:lineRule="auto"/>
        <w:jc w:val="both"/>
        <w:rPr>
          <w:rFonts w:ascii="Times New Roman" w:hAnsi="Times New Roman"/>
          <w:sz w:val="24"/>
          <w:szCs w:val="24"/>
        </w:rPr>
      </w:pPr>
    </w:p>
    <w:p w:rsidR="00EC63CB" w:rsidRPr="00AE6D00" w:rsidRDefault="00EC63CB" w:rsidP="00AE6D00">
      <w:pPr>
        <w:spacing w:line="360" w:lineRule="auto"/>
        <w:ind w:left="1416"/>
        <w:jc w:val="both"/>
        <w:rPr>
          <w:rFonts w:ascii="Times New Roman" w:hAnsi="Times New Roman"/>
          <w:sz w:val="24"/>
          <w:szCs w:val="24"/>
        </w:rPr>
      </w:pPr>
    </w:p>
    <w:p w:rsidR="008055B3" w:rsidRPr="00AE6D00" w:rsidRDefault="008055B3" w:rsidP="00AE6D00">
      <w:pPr>
        <w:spacing w:line="360" w:lineRule="auto"/>
        <w:jc w:val="both"/>
        <w:rPr>
          <w:rFonts w:ascii="Times New Roman" w:hAnsi="Times New Roman"/>
          <w:sz w:val="24"/>
          <w:szCs w:val="24"/>
        </w:rPr>
      </w:pPr>
    </w:p>
    <w:p w:rsidR="002D033A" w:rsidRPr="00AE6D00" w:rsidRDefault="002D033A" w:rsidP="00AE6D00">
      <w:pPr>
        <w:spacing w:line="360" w:lineRule="auto"/>
        <w:jc w:val="both"/>
        <w:rPr>
          <w:rFonts w:ascii="Times New Roman" w:hAnsi="Times New Roman"/>
          <w:b/>
          <w:sz w:val="24"/>
          <w:szCs w:val="24"/>
        </w:rPr>
      </w:pPr>
    </w:p>
    <w:p w:rsidR="002D033A" w:rsidRPr="00FC4632" w:rsidRDefault="00FC4632" w:rsidP="00AE6D00">
      <w:pPr>
        <w:spacing w:line="360" w:lineRule="auto"/>
        <w:jc w:val="both"/>
        <w:rPr>
          <w:rFonts w:ascii="Times New Roman" w:hAnsi="Times New Roman"/>
          <w:b/>
          <w:sz w:val="24"/>
          <w:szCs w:val="24"/>
        </w:rPr>
      </w:pPr>
      <w:r w:rsidRPr="00FC4632">
        <w:rPr>
          <w:rFonts w:ascii="Times New Roman" w:hAnsi="Times New Roman"/>
          <w:b/>
          <w:sz w:val="24"/>
          <w:szCs w:val="24"/>
        </w:rPr>
        <w:lastRenderedPageBreak/>
        <w:t xml:space="preserve">IV. ODDÍL ZÁVĚR </w:t>
      </w:r>
    </w:p>
    <w:p w:rsidR="00FC4632" w:rsidRDefault="00C66712" w:rsidP="00FC4632">
      <w:pPr>
        <w:spacing w:line="360" w:lineRule="auto"/>
        <w:jc w:val="both"/>
        <w:rPr>
          <w:rFonts w:ascii="Times New Roman" w:hAnsi="Times New Roman"/>
          <w:sz w:val="24"/>
          <w:szCs w:val="24"/>
        </w:rPr>
      </w:pPr>
      <w:r>
        <w:rPr>
          <w:rFonts w:ascii="Times New Roman" w:hAnsi="Times New Roman"/>
          <w:sz w:val="24"/>
          <w:szCs w:val="24"/>
        </w:rPr>
        <w:tab/>
      </w:r>
      <w:r w:rsidR="00037C0D">
        <w:rPr>
          <w:rFonts w:ascii="Times New Roman" w:hAnsi="Times New Roman"/>
          <w:sz w:val="24"/>
          <w:szCs w:val="24"/>
        </w:rPr>
        <w:t xml:space="preserve">Autorku práce velmi obohatila. Především </w:t>
      </w:r>
      <w:r w:rsidR="00FC4632">
        <w:rPr>
          <w:rFonts w:ascii="Times New Roman" w:hAnsi="Times New Roman"/>
          <w:sz w:val="24"/>
          <w:szCs w:val="24"/>
        </w:rPr>
        <w:t>v rozšíření teoretických znalostí a objasnění neznámých pojmů</w:t>
      </w:r>
      <w:r>
        <w:rPr>
          <w:rFonts w:ascii="Times New Roman" w:hAnsi="Times New Roman"/>
          <w:sz w:val="24"/>
          <w:szCs w:val="24"/>
        </w:rPr>
        <w:t xml:space="preserve"> byla</w:t>
      </w:r>
      <w:r w:rsidR="00037C0D">
        <w:rPr>
          <w:rFonts w:ascii="Times New Roman" w:hAnsi="Times New Roman"/>
          <w:sz w:val="24"/>
          <w:szCs w:val="24"/>
        </w:rPr>
        <w:t xml:space="preserve"> velkým přínosem. Uvědomila si, že fundraising není jen o získávání financí</w:t>
      </w:r>
      <w:r>
        <w:rPr>
          <w:rFonts w:ascii="Times New Roman" w:hAnsi="Times New Roman"/>
          <w:sz w:val="24"/>
          <w:szCs w:val="24"/>
        </w:rPr>
        <w:t xml:space="preserve"> potřebných k chodu organizace</w:t>
      </w:r>
      <w:r w:rsidR="00FC4632">
        <w:rPr>
          <w:rFonts w:ascii="Times New Roman" w:hAnsi="Times New Roman"/>
          <w:sz w:val="24"/>
          <w:szCs w:val="24"/>
        </w:rPr>
        <w:t>, ale že se na něj váže spousta dalších, souvisejících oborů, jakými jsou public relations, marketing a účetnictví organizace.</w:t>
      </w:r>
    </w:p>
    <w:p w:rsidR="00037C0D" w:rsidRPr="00FC4632" w:rsidRDefault="00FC4632" w:rsidP="00FC4632">
      <w:pPr>
        <w:spacing w:line="360" w:lineRule="auto"/>
        <w:jc w:val="both"/>
        <w:rPr>
          <w:rFonts w:ascii="Times New Roman" w:hAnsi="Times New Roman"/>
          <w:sz w:val="24"/>
          <w:szCs w:val="24"/>
        </w:rPr>
      </w:pPr>
      <w:r>
        <w:rPr>
          <w:rFonts w:ascii="Times New Roman" w:hAnsi="Times New Roman"/>
          <w:sz w:val="24"/>
          <w:szCs w:val="24"/>
        </w:rPr>
        <w:tab/>
      </w:r>
      <w:r w:rsidR="00C66712">
        <w:rPr>
          <w:rFonts w:ascii="Times New Roman" w:hAnsi="Times New Roman"/>
          <w:sz w:val="24"/>
          <w:szCs w:val="24"/>
        </w:rPr>
        <w:t>Velmi ji překvapila situace v NNO spojená se zaměstnáváním fundraiserů. Je zřejmé, že z uvedeného výzkumu drtivá většina organizací funraisera, jako takového</w:t>
      </w:r>
      <w:r w:rsidR="00C60CA1">
        <w:rPr>
          <w:rFonts w:ascii="Times New Roman" w:hAnsi="Times New Roman"/>
          <w:sz w:val="24"/>
          <w:szCs w:val="24"/>
        </w:rPr>
        <w:t>,</w:t>
      </w:r>
      <w:r w:rsidR="00C66712">
        <w:rPr>
          <w:rFonts w:ascii="Times New Roman" w:hAnsi="Times New Roman"/>
          <w:sz w:val="24"/>
          <w:szCs w:val="24"/>
        </w:rPr>
        <w:t xml:space="preserve"> nezaměstnává. V případě položky mapující upřednostňovaní jedné z priorit v rámci strategického modelu G. I. V. E. S. bylo překvapující, že žádná z oslovených organizací se </w:t>
      </w:r>
      <w:r w:rsidR="00C66712" w:rsidRPr="00FC4632">
        <w:rPr>
          <w:rFonts w:ascii="Times New Roman" w:hAnsi="Times New Roman"/>
          <w:sz w:val="24"/>
          <w:szCs w:val="24"/>
        </w:rPr>
        <w:t>nezaměřuje nyní na růst organizace.</w:t>
      </w:r>
    </w:p>
    <w:p w:rsidR="00FC4632" w:rsidRPr="00FC4632" w:rsidRDefault="00037C0D" w:rsidP="00FC4632">
      <w:pPr>
        <w:spacing w:line="360" w:lineRule="auto"/>
        <w:ind w:firstLine="708"/>
        <w:jc w:val="both"/>
        <w:rPr>
          <w:rFonts w:ascii="Times New Roman" w:eastAsia="MS Mincho" w:hAnsi="Times New Roman"/>
          <w:sz w:val="24"/>
          <w:szCs w:val="24"/>
        </w:rPr>
      </w:pPr>
      <w:r w:rsidRPr="00FC4632">
        <w:rPr>
          <w:rFonts w:ascii="Times New Roman" w:eastAsia="MS Mincho" w:hAnsi="Times New Roman"/>
          <w:sz w:val="24"/>
          <w:szCs w:val="24"/>
        </w:rPr>
        <w:t xml:space="preserve">V návaznosti na tuto práci by bylo přínosné zpracovat další výzkumy, mapující detailněji jednotlivé oblasti fundraisingu, které tato práce neobsahuje. Velmi zajímavé by bylo provést výzkum u stejných organizací v následujícím roce. Byla by možnost se dozvědět, zda organizace dále preferují stejnou prioritu strategického modelu G. I. V. E. S. </w:t>
      </w:r>
    </w:p>
    <w:p w:rsidR="00037C0D" w:rsidRPr="00FC4632" w:rsidRDefault="00037C0D" w:rsidP="00FC4632">
      <w:pPr>
        <w:spacing w:line="360" w:lineRule="auto"/>
        <w:ind w:firstLine="708"/>
        <w:rPr>
          <w:rFonts w:ascii="Times New Roman" w:eastAsia="MS Mincho" w:hAnsi="Times New Roman"/>
          <w:sz w:val="24"/>
          <w:szCs w:val="24"/>
        </w:rPr>
      </w:pPr>
      <w:r w:rsidRPr="00FC4632">
        <w:rPr>
          <w:rFonts w:ascii="Times New Roman" w:eastAsia="MS Mincho" w:hAnsi="Times New Roman"/>
          <w:sz w:val="24"/>
          <w:szCs w:val="24"/>
        </w:rPr>
        <w:t>Závěrem patří poděkování všem zúčastněným za ochotu a pomoc při vypracování tohoto výzkumu.</w:t>
      </w:r>
    </w:p>
    <w:p w:rsidR="0037764C" w:rsidRPr="00AE6D00" w:rsidRDefault="0037764C" w:rsidP="00AE6D00">
      <w:pPr>
        <w:spacing w:line="360" w:lineRule="auto"/>
        <w:jc w:val="both"/>
        <w:rPr>
          <w:rFonts w:ascii="Times New Roman" w:hAnsi="Times New Roman"/>
          <w:sz w:val="24"/>
          <w:szCs w:val="24"/>
        </w:rPr>
      </w:pPr>
    </w:p>
    <w:p w:rsidR="0037764C" w:rsidRPr="00AE6D00" w:rsidRDefault="0037764C" w:rsidP="00AE6D00">
      <w:pPr>
        <w:spacing w:line="360" w:lineRule="auto"/>
        <w:jc w:val="both"/>
        <w:rPr>
          <w:rFonts w:ascii="Times New Roman" w:hAnsi="Times New Roman"/>
          <w:sz w:val="24"/>
          <w:szCs w:val="24"/>
        </w:rPr>
      </w:pPr>
    </w:p>
    <w:p w:rsidR="0037764C" w:rsidRPr="00AE6D00" w:rsidRDefault="0037764C" w:rsidP="00AE6D00">
      <w:pPr>
        <w:spacing w:line="360" w:lineRule="auto"/>
        <w:jc w:val="both"/>
        <w:rPr>
          <w:rFonts w:ascii="Times New Roman" w:hAnsi="Times New Roman"/>
          <w:sz w:val="24"/>
          <w:szCs w:val="24"/>
        </w:rPr>
      </w:pPr>
    </w:p>
    <w:p w:rsidR="0037764C" w:rsidRPr="00AE6D00" w:rsidRDefault="0037764C" w:rsidP="00AE6D00">
      <w:pPr>
        <w:spacing w:line="360" w:lineRule="auto"/>
        <w:jc w:val="both"/>
        <w:rPr>
          <w:rFonts w:ascii="Times New Roman" w:hAnsi="Times New Roman"/>
          <w:sz w:val="24"/>
          <w:szCs w:val="24"/>
        </w:rPr>
      </w:pPr>
    </w:p>
    <w:p w:rsidR="0037764C" w:rsidRPr="00AE6D00" w:rsidRDefault="0037764C" w:rsidP="00AE6D00">
      <w:pPr>
        <w:spacing w:line="360" w:lineRule="auto"/>
        <w:jc w:val="both"/>
        <w:rPr>
          <w:rFonts w:ascii="Times New Roman" w:hAnsi="Times New Roman"/>
          <w:sz w:val="24"/>
          <w:szCs w:val="24"/>
        </w:rPr>
      </w:pPr>
    </w:p>
    <w:p w:rsidR="0037764C" w:rsidRPr="00AE6D00" w:rsidRDefault="0037764C" w:rsidP="00AE6D00">
      <w:pPr>
        <w:spacing w:line="360" w:lineRule="auto"/>
        <w:jc w:val="both"/>
        <w:rPr>
          <w:rFonts w:ascii="Times New Roman" w:hAnsi="Times New Roman"/>
          <w:sz w:val="24"/>
          <w:szCs w:val="24"/>
        </w:rPr>
      </w:pPr>
    </w:p>
    <w:p w:rsidR="0037764C" w:rsidRPr="00AE6D00" w:rsidRDefault="0037764C" w:rsidP="00AE6D00">
      <w:pPr>
        <w:spacing w:line="360" w:lineRule="auto"/>
        <w:jc w:val="both"/>
        <w:rPr>
          <w:rFonts w:ascii="Times New Roman" w:hAnsi="Times New Roman"/>
          <w:sz w:val="24"/>
          <w:szCs w:val="24"/>
        </w:rPr>
      </w:pPr>
    </w:p>
    <w:p w:rsidR="0037764C" w:rsidRPr="00AE6D00" w:rsidRDefault="0037764C" w:rsidP="00AE6D00">
      <w:pPr>
        <w:spacing w:line="360" w:lineRule="auto"/>
        <w:jc w:val="both"/>
        <w:rPr>
          <w:rFonts w:ascii="Times New Roman" w:hAnsi="Times New Roman"/>
          <w:sz w:val="24"/>
          <w:szCs w:val="24"/>
        </w:rPr>
      </w:pPr>
    </w:p>
    <w:p w:rsidR="0037764C" w:rsidRPr="00AE6D00" w:rsidRDefault="0037764C" w:rsidP="00AE6D00">
      <w:pPr>
        <w:spacing w:line="360" w:lineRule="auto"/>
        <w:jc w:val="both"/>
        <w:rPr>
          <w:rFonts w:ascii="Times New Roman" w:hAnsi="Times New Roman"/>
          <w:sz w:val="24"/>
          <w:szCs w:val="24"/>
        </w:rPr>
      </w:pPr>
    </w:p>
    <w:p w:rsidR="0037764C" w:rsidRPr="00AE6D00" w:rsidRDefault="0037764C" w:rsidP="00AE6D00">
      <w:pPr>
        <w:spacing w:line="360" w:lineRule="auto"/>
        <w:jc w:val="both"/>
        <w:rPr>
          <w:rFonts w:ascii="Times New Roman" w:hAnsi="Times New Roman"/>
          <w:sz w:val="24"/>
          <w:szCs w:val="24"/>
        </w:rPr>
      </w:pPr>
    </w:p>
    <w:p w:rsidR="0037764C" w:rsidRPr="00AE6D00" w:rsidRDefault="00E92707" w:rsidP="00AE6D00">
      <w:pPr>
        <w:spacing w:line="360" w:lineRule="auto"/>
        <w:jc w:val="both"/>
        <w:rPr>
          <w:rFonts w:ascii="Times New Roman" w:hAnsi="Times New Roman"/>
          <w:b/>
          <w:sz w:val="24"/>
          <w:szCs w:val="24"/>
        </w:rPr>
      </w:pPr>
      <w:r w:rsidRPr="00AE6D00">
        <w:rPr>
          <w:rFonts w:ascii="Times New Roman" w:hAnsi="Times New Roman"/>
          <w:b/>
          <w:sz w:val="24"/>
          <w:szCs w:val="24"/>
        </w:rPr>
        <w:lastRenderedPageBreak/>
        <w:t xml:space="preserve">5 </w:t>
      </w:r>
      <w:r w:rsidR="00972F70" w:rsidRPr="00AE6D00">
        <w:rPr>
          <w:rFonts w:ascii="Times New Roman" w:hAnsi="Times New Roman"/>
          <w:b/>
          <w:sz w:val="24"/>
          <w:szCs w:val="24"/>
        </w:rPr>
        <w:t xml:space="preserve">SEZNAM </w:t>
      </w:r>
      <w:r w:rsidR="001E6389" w:rsidRPr="00AE6D00">
        <w:rPr>
          <w:rFonts w:ascii="Times New Roman" w:hAnsi="Times New Roman"/>
          <w:b/>
          <w:sz w:val="24"/>
          <w:szCs w:val="24"/>
        </w:rPr>
        <w:t xml:space="preserve">POUŽITÉ </w:t>
      </w:r>
      <w:r w:rsidR="00972F70" w:rsidRPr="00AE6D00">
        <w:rPr>
          <w:rFonts w:ascii="Times New Roman" w:hAnsi="Times New Roman"/>
          <w:b/>
          <w:sz w:val="24"/>
          <w:szCs w:val="24"/>
        </w:rPr>
        <w:t>LITERATURY</w:t>
      </w:r>
      <w:r w:rsidR="001E6389" w:rsidRPr="00AE6D00">
        <w:rPr>
          <w:rFonts w:ascii="Times New Roman" w:hAnsi="Times New Roman"/>
          <w:b/>
          <w:sz w:val="24"/>
          <w:szCs w:val="24"/>
        </w:rPr>
        <w:t>:</w:t>
      </w:r>
    </w:p>
    <w:p w:rsidR="001E6389" w:rsidRPr="00AE6D00" w:rsidRDefault="001E6389" w:rsidP="00AE6D00">
      <w:pPr>
        <w:spacing w:line="360" w:lineRule="auto"/>
        <w:jc w:val="both"/>
        <w:rPr>
          <w:rFonts w:ascii="Times New Roman" w:eastAsia="MS Mincho" w:hAnsi="Times New Roman"/>
          <w:sz w:val="24"/>
          <w:szCs w:val="24"/>
        </w:rPr>
      </w:pPr>
      <w:r w:rsidRPr="00AE6D00">
        <w:rPr>
          <w:rFonts w:ascii="Times New Roman" w:eastAsia="MS Mincho" w:hAnsi="Times New Roman"/>
          <w:sz w:val="24"/>
          <w:szCs w:val="24"/>
        </w:rPr>
        <w:t xml:space="preserve">DVOŘÁK, T. </w:t>
      </w:r>
      <w:r w:rsidRPr="00AE6D00">
        <w:rPr>
          <w:rFonts w:ascii="Times New Roman" w:eastAsia="MS Mincho" w:hAnsi="Times New Roman"/>
          <w:i/>
          <w:sz w:val="24"/>
          <w:szCs w:val="24"/>
        </w:rPr>
        <w:t>Nadace a nadační fondy</w:t>
      </w:r>
      <w:r w:rsidRPr="00AE6D00">
        <w:rPr>
          <w:rFonts w:ascii="Times New Roman" w:eastAsia="MS Mincho" w:hAnsi="Times New Roman"/>
          <w:sz w:val="24"/>
          <w:szCs w:val="24"/>
        </w:rPr>
        <w:t>. Praha: ASPI, 2007. ISBN 978-80-7357-292-1</w:t>
      </w:r>
    </w:p>
    <w:p w:rsidR="001E6389" w:rsidRPr="00AE6D00" w:rsidRDefault="001E6389" w:rsidP="00AE6D00">
      <w:pPr>
        <w:spacing w:line="360" w:lineRule="auto"/>
        <w:jc w:val="both"/>
        <w:rPr>
          <w:rFonts w:ascii="Times New Roman" w:hAnsi="Times New Roman"/>
          <w:i/>
          <w:sz w:val="24"/>
          <w:szCs w:val="24"/>
        </w:rPr>
      </w:pPr>
      <w:r w:rsidRPr="00AE6D00">
        <w:rPr>
          <w:rFonts w:ascii="Times New Roman" w:hAnsi="Times New Roman"/>
          <w:sz w:val="24"/>
          <w:szCs w:val="24"/>
        </w:rPr>
        <w:t xml:space="preserve">Fundraising v neziskových organizacích. Praha, 2002, </w:t>
      </w:r>
      <w:r w:rsidRPr="00AE6D00">
        <w:rPr>
          <w:rFonts w:ascii="Times New Roman" w:hAnsi="Times New Roman"/>
          <w:i/>
          <w:sz w:val="24"/>
          <w:szCs w:val="24"/>
        </w:rPr>
        <w:t>(projekt podpořen z programu EU Phare)</w:t>
      </w:r>
    </w:p>
    <w:p w:rsidR="001E6389" w:rsidRPr="00AE6D00" w:rsidRDefault="001E6389" w:rsidP="00AE6D00">
      <w:pPr>
        <w:spacing w:line="360" w:lineRule="auto"/>
        <w:jc w:val="both"/>
        <w:rPr>
          <w:rFonts w:ascii="Times New Roman" w:eastAsia="MS Mincho" w:hAnsi="Times New Roman"/>
          <w:sz w:val="24"/>
          <w:szCs w:val="24"/>
        </w:rPr>
      </w:pPr>
      <w:r w:rsidRPr="00AE6D00">
        <w:rPr>
          <w:rFonts w:ascii="Times New Roman" w:eastAsia="MS Mincho" w:hAnsi="Times New Roman"/>
          <w:sz w:val="24"/>
          <w:szCs w:val="24"/>
        </w:rPr>
        <w:t xml:space="preserve">GOULLI, R., FRIČ, P. </w:t>
      </w:r>
      <w:r w:rsidRPr="00AE6D00">
        <w:rPr>
          <w:rFonts w:ascii="Times New Roman" w:eastAsia="MS Mincho" w:hAnsi="Times New Roman"/>
          <w:i/>
          <w:sz w:val="24"/>
          <w:szCs w:val="24"/>
        </w:rPr>
        <w:t>Neziskový sektor v České republice</w:t>
      </w:r>
      <w:r w:rsidRPr="00AE6D00">
        <w:rPr>
          <w:rFonts w:ascii="Times New Roman" w:eastAsia="MS Mincho" w:hAnsi="Times New Roman"/>
          <w:sz w:val="24"/>
          <w:szCs w:val="24"/>
        </w:rPr>
        <w:t>. Praha: EUROLEX BOHEMIA, 2001. ISBN 80-86432-04-1</w:t>
      </w:r>
    </w:p>
    <w:p w:rsidR="001E6389" w:rsidRPr="00AE6D00" w:rsidRDefault="001E6389" w:rsidP="00AE6D00">
      <w:pPr>
        <w:spacing w:after="0" w:line="360" w:lineRule="auto"/>
        <w:jc w:val="both"/>
        <w:rPr>
          <w:rFonts w:ascii="Times New Roman" w:eastAsia="MS Mincho" w:hAnsi="Times New Roman"/>
          <w:sz w:val="24"/>
          <w:szCs w:val="24"/>
        </w:rPr>
      </w:pPr>
      <w:r w:rsidRPr="00AE6D00">
        <w:rPr>
          <w:rFonts w:ascii="Times New Roman" w:eastAsia="MS Mincho" w:hAnsi="Times New Roman"/>
          <w:sz w:val="24"/>
          <w:szCs w:val="24"/>
        </w:rPr>
        <w:t xml:space="preserve">HLOUŠEK, J. </w:t>
      </w:r>
      <w:r w:rsidRPr="00AE6D00">
        <w:rPr>
          <w:rFonts w:ascii="Times New Roman" w:eastAsia="MS Mincho" w:hAnsi="Times New Roman"/>
          <w:i/>
          <w:sz w:val="24"/>
          <w:szCs w:val="24"/>
        </w:rPr>
        <w:t xml:space="preserve">Manažer v sociálních službách. </w:t>
      </w:r>
      <w:r w:rsidRPr="00AE6D00">
        <w:rPr>
          <w:rFonts w:ascii="Times New Roman" w:eastAsia="MS Mincho" w:hAnsi="Times New Roman"/>
          <w:sz w:val="24"/>
          <w:szCs w:val="24"/>
        </w:rPr>
        <w:t xml:space="preserve">Hradec Králové: Gaudeamus 2007, </w:t>
      </w:r>
    </w:p>
    <w:p w:rsidR="001E6389" w:rsidRPr="00AE6D00" w:rsidRDefault="001E6389" w:rsidP="00AE6D00">
      <w:pPr>
        <w:spacing w:after="0" w:line="360" w:lineRule="auto"/>
        <w:jc w:val="both"/>
        <w:rPr>
          <w:rFonts w:ascii="Times New Roman" w:eastAsia="MS Mincho" w:hAnsi="Times New Roman"/>
          <w:sz w:val="24"/>
          <w:szCs w:val="24"/>
        </w:rPr>
      </w:pPr>
      <w:r w:rsidRPr="00AE6D00">
        <w:rPr>
          <w:rFonts w:ascii="Times New Roman" w:eastAsia="MS Mincho" w:hAnsi="Times New Roman"/>
          <w:sz w:val="24"/>
          <w:szCs w:val="24"/>
        </w:rPr>
        <w:t>ISBN 978-80-7041-453-8</w:t>
      </w:r>
    </w:p>
    <w:p w:rsidR="001E6389" w:rsidRPr="00AE6D00" w:rsidRDefault="001E6389" w:rsidP="00AE6D00">
      <w:pPr>
        <w:spacing w:after="0" w:line="360" w:lineRule="auto"/>
        <w:jc w:val="both"/>
        <w:rPr>
          <w:rFonts w:ascii="Times New Roman" w:eastAsia="MS Mincho" w:hAnsi="Times New Roman"/>
          <w:sz w:val="24"/>
          <w:szCs w:val="24"/>
        </w:rPr>
      </w:pPr>
    </w:p>
    <w:p w:rsidR="001E6389" w:rsidRPr="00AE6D00" w:rsidRDefault="00972F70" w:rsidP="00AE6D00">
      <w:pPr>
        <w:spacing w:after="0" w:line="360" w:lineRule="auto"/>
        <w:jc w:val="both"/>
        <w:rPr>
          <w:rFonts w:ascii="Times New Roman" w:hAnsi="Times New Roman"/>
          <w:sz w:val="24"/>
          <w:szCs w:val="24"/>
        </w:rPr>
      </w:pPr>
      <w:r w:rsidRPr="00AE6D00">
        <w:rPr>
          <w:rFonts w:ascii="Times New Roman" w:hAnsi="Times New Roman"/>
          <w:sz w:val="24"/>
          <w:szCs w:val="24"/>
        </w:rPr>
        <w:t>CHRÁSKA</w:t>
      </w:r>
      <w:r w:rsidR="003D3B38" w:rsidRPr="00AE6D00">
        <w:rPr>
          <w:rFonts w:ascii="Times New Roman" w:hAnsi="Times New Roman"/>
          <w:sz w:val="24"/>
          <w:szCs w:val="24"/>
        </w:rPr>
        <w:t xml:space="preserve">, M. </w:t>
      </w:r>
      <w:r w:rsidR="003D3B38" w:rsidRPr="00AE6D00">
        <w:rPr>
          <w:rFonts w:ascii="Times New Roman" w:hAnsi="Times New Roman"/>
          <w:i/>
          <w:sz w:val="24"/>
          <w:szCs w:val="24"/>
        </w:rPr>
        <w:t>Metody pedagogického výzkumu</w:t>
      </w:r>
      <w:r w:rsidR="003D3B38" w:rsidRPr="00AE6D00">
        <w:rPr>
          <w:rFonts w:ascii="Times New Roman" w:hAnsi="Times New Roman"/>
          <w:sz w:val="24"/>
          <w:szCs w:val="24"/>
        </w:rPr>
        <w:t>. Praha:</w:t>
      </w:r>
      <w:r w:rsidR="00053679" w:rsidRPr="00AE6D00">
        <w:rPr>
          <w:rFonts w:ascii="Times New Roman" w:hAnsi="Times New Roman"/>
          <w:sz w:val="24"/>
          <w:szCs w:val="24"/>
        </w:rPr>
        <w:t xml:space="preserve"> </w:t>
      </w:r>
      <w:r w:rsidR="003D3B38" w:rsidRPr="00AE6D00">
        <w:rPr>
          <w:rFonts w:ascii="Times New Roman" w:hAnsi="Times New Roman"/>
          <w:sz w:val="24"/>
          <w:szCs w:val="24"/>
        </w:rPr>
        <w:t xml:space="preserve">Grada Publishing,2007. </w:t>
      </w:r>
    </w:p>
    <w:p w:rsidR="00972F70" w:rsidRDefault="003D3B38" w:rsidP="00AE6D00">
      <w:pPr>
        <w:spacing w:after="0" w:line="360" w:lineRule="auto"/>
        <w:jc w:val="both"/>
        <w:rPr>
          <w:rFonts w:ascii="Times New Roman" w:hAnsi="Times New Roman"/>
          <w:sz w:val="24"/>
          <w:szCs w:val="24"/>
        </w:rPr>
      </w:pPr>
      <w:r w:rsidRPr="00AE6D00">
        <w:rPr>
          <w:rFonts w:ascii="Times New Roman" w:hAnsi="Times New Roman"/>
          <w:sz w:val="24"/>
          <w:szCs w:val="24"/>
        </w:rPr>
        <w:t>ISBN 978-80-247-1369-4</w:t>
      </w:r>
    </w:p>
    <w:p w:rsidR="00726064" w:rsidRPr="00AE6D00" w:rsidRDefault="00726064" w:rsidP="00AE6D00">
      <w:pPr>
        <w:spacing w:after="0" w:line="360" w:lineRule="auto"/>
        <w:jc w:val="both"/>
        <w:rPr>
          <w:rFonts w:ascii="Times New Roman" w:hAnsi="Times New Roman"/>
          <w:sz w:val="24"/>
          <w:szCs w:val="24"/>
        </w:rPr>
      </w:pPr>
    </w:p>
    <w:p w:rsidR="001E6389" w:rsidRDefault="00726064" w:rsidP="00AE6D00">
      <w:pPr>
        <w:spacing w:after="0" w:line="360" w:lineRule="auto"/>
        <w:jc w:val="both"/>
        <w:rPr>
          <w:rFonts w:ascii="Times New Roman" w:hAnsi="Times New Roman"/>
          <w:sz w:val="24"/>
          <w:szCs w:val="24"/>
        </w:rPr>
      </w:pPr>
      <w:r>
        <w:rPr>
          <w:rFonts w:ascii="Times New Roman" w:hAnsi="Times New Roman"/>
          <w:sz w:val="24"/>
          <w:szCs w:val="24"/>
        </w:rPr>
        <w:t xml:space="preserve">JINDRA, J., JUPA, I. </w:t>
      </w:r>
      <w:r w:rsidRPr="00726064">
        <w:rPr>
          <w:rFonts w:ascii="Times New Roman" w:hAnsi="Times New Roman"/>
          <w:i/>
          <w:sz w:val="24"/>
          <w:szCs w:val="24"/>
        </w:rPr>
        <w:t>Fundraising – vzdělávací manuály</w:t>
      </w:r>
      <w:r>
        <w:rPr>
          <w:rFonts w:ascii="Times New Roman" w:hAnsi="Times New Roman"/>
          <w:sz w:val="24"/>
          <w:szCs w:val="24"/>
        </w:rPr>
        <w:t>. Kladno: AISIS, 2000 – 2003</w:t>
      </w:r>
    </w:p>
    <w:p w:rsidR="00726064" w:rsidRPr="00AE6D00" w:rsidRDefault="00726064" w:rsidP="00AE6D00">
      <w:pPr>
        <w:spacing w:after="0" w:line="360" w:lineRule="auto"/>
        <w:jc w:val="both"/>
        <w:rPr>
          <w:rFonts w:ascii="Times New Roman" w:hAnsi="Times New Roman"/>
          <w:sz w:val="24"/>
          <w:szCs w:val="24"/>
        </w:rPr>
      </w:pPr>
    </w:p>
    <w:p w:rsidR="001E6389" w:rsidRPr="00AE6D00" w:rsidRDefault="001E6389" w:rsidP="00AE6D00">
      <w:pPr>
        <w:spacing w:after="0" w:line="360" w:lineRule="auto"/>
        <w:jc w:val="both"/>
        <w:rPr>
          <w:rFonts w:ascii="Times New Roman" w:hAnsi="Times New Roman"/>
          <w:sz w:val="24"/>
          <w:szCs w:val="24"/>
        </w:rPr>
      </w:pPr>
      <w:r w:rsidRPr="00AE6D00">
        <w:rPr>
          <w:rFonts w:ascii="Times New Roman" w:hAnsi="Times New Roman"/>
          <w:sz w:val="24"/>
          <w:szCs w:val="24"/>
        </w:rPr>
        <w:t xml:space="preserve">KOLÁŘ, R. </w:t>
      </w:r>
      <w:r w:rsidRPr="00AE6D00">
        <w:rPr>
          <w:rFonts w:ascii="Times New Roman" w:hAnsi="Times New Roman"/>
          <w:i/>
          <w:sz w:val="24"/>
          <w:szCs w:val="24"/>
        </w:rPr>
        <w:t>Fundraising – pořádání benefičních akcí.</w:t>
      </w:r>
      <w:r w:rsidRPr="00AE6D00">
        <w:rPr>
          <w:rFonts w:ascii="Times New Roman" w:hAnsi="Times New Roman"/>
          <w:sz w:val="24"/>
          <w:szCs w:val="24"/>
        </w:rPr>
        <w:t xml:space="preserve"> Praha: ICN 2000, </w:t>
      </w:r>
    </w:p>
    <w:p w:rsidR="001E6389" w:rsidRPr="00AE6D00" w:rsidRDefault="001E6389" w:rsidP="00AE6D00">
      <w:pPr>
        <w:spacing w:after="0" w:line="360" w:lineRule="auto"/>
        <w:jc w:val="both"/>
        <w:rPr>
          <w:rFonts w:ascii="Times New Roman" w:hAnsi="Times New Roman"/>
          <w:sz w:val="24"/>
          <w:szCs w:val="24"/>
        </w:rPr>
      </w:pPr>
      <w:r w:rsidRPr="00AE6D00">
        <w:rPr>
          <w:rFonts w:ascii="Times New Roman" w:hAnsi="Times New Roman"/>
          <w:sz w:val="24"/>
          <w:szCs w:val="24"/>
        </w:rPr>
        <w:t>ISBN80-86423-00-X</w:t>
      </w:r>
    </w:p>
    <w:p w:rsidR="001E6389" w:rsidRPr="00AE6D00" w:rsidRDefault="001E6389" w:rsidP="00AE6D00">
      <w:pPr>
        <w:spacing w:after="0" w:line="360" w:lineRule="auto"/>
        <w:jc w:val="both"/>
        <w:rPr>
          <w:rFonts w:ascii="Times New Roman" w:hAnsi="Times New Roman"/>
          <w:sz w:val="24"/>
          <w:szCs w:val="24"/>
        </w:rPr>
      </w:pPr>
    </w:p>
    <w:p w:rsidR="001E6389" w:rsidRPr="00AE6D00" w:rsidRDefault="00972F70" w:rsidP="00AE6D00">
      <w:pPr>
        <w:spacing w:line="360" w:lineRule="auto"/>
        <w:jc w:val="both"/>
        <w:rPr>
          <w:rFonts w:ascii="Times New Roman" w:eastAsia="MS Mincho" w:hAnsi="Times New Roman"/>
          <w:sz w:val="24"/>
          <w:szCs w:val="24"/>
        </w:rPr>
      </w:pPr>
      <w:r w:rsidRPr="00AE6D00">
        <w:rPr>
          <w:rFonts w:ascii="Times New Roman" w:eastAsia="MS Mincho" w:hAnsi="Times New Roman"/>
          <w:sz w:val="24"/>
          <w:szCs w:val="24"/>
        </w:rPr>
        <w:t xml:space="preserve">MIOVSKÝ, M. </w:t>
      </w:r>
      <w:r w:rsidRPr="00AE6D00">
        <w:rPr>
          <w:rFonts w:ascii="Times New Roman" w:eastAsia="MS Mincho" w:hAnsi="Times New Roman"/>
          <w:i/>
          <w:sz w:val="24"/>
          <w:szCs w:val="24"/>
        </w:rPr>
        <w:t>Kvalitativní přístup a metody v psychologickém výzkumu</w:t>
      </w:r>
      <w:r w:rsidR="00053679" w:rsidRPr="00AE6D00">
        <w:rPr>
          <w:rFonts w:ascii="Times New Roman" w:eastAsia="MS Mincho" w:hAnsi="Times New Roman"/>
          <w:sz w:val="24"/>
          <w:szCs w:val="24"/>
        </w:rPr>
        <w:t>. Praha</w:t>
      </w:r>
      <w:r w:rsidRPr="00AE6D00">
        <w:rPr>
          <w:rFonts w:ascii="Times New Roman" w:eastAsia="MS Mincho" w:hAnsi="Times New Roman"/>
          <w:sz w:val="24"/>
          <w:szCs w:val="24"/>
        </w:rPr>
        <w:t xml:space="preserve">: Grada </w:t>
      </w:r>
      <w:r w:rsidR="001E6389" w:rsidRPr="00AE6D00">
        <w:rPr>
          <w:rFonts w:ascii="Times New Roman" w:eastAsia="MS Mincho" w:hAnsi="Times New Roman"/>
          <w:sz w:val="24"/>
          <w:szCs w:val="24"/>
        </w:rPr>
        <w:t>Publishing, 2006. ISBN 80-247-1362-4</w:t>
      </w:r>
    </w:p>
    <w:p w:rsidR="001E6389" w:rsidRPr="00AE6D00" w:rsidRDefault="001E6389" w:rsidP="00AE6D00">
      <w:pPr>
        <w:spacing w:after="0" w:line="360" w:lineRule="auto"/>
        <w:jc w:val="both"/>
        <w:rPr>
          <w:rFonts w:ascii="Times New Roman" w:eastAsia="MS Mincho" w:hAnsi="Times New Roman"/>
          <w:sz w:val="24"/>
          <w:szCs w:val="24"/>
        </w:rPr>
      </w:pPr>
      <w:r w:rsidRPr="00AE6D00">
        <w:rPr>
          <w:rFonts w:ascii="Times New Roman" w:hAnsi="Times New Roman"/>
          <w:sz w:val="24"/>
          <w:szCs w:val="24"/>
        </w:rPr>
        <w:t xml:space="preserve">Meritum Segment. </w:t>
      </w:r>
      <w:r w:rsidRPr="00AE6D00">
        <w:rPr>
          <w:rStyle w:val="Zvraznn"/>
          <w:rFonts w:ascii="Times New Roman" w:hAnsi="Times New Roman"/>
          <w:sz w:val="24"/>
          <w:szCs w:val="24"/>
        </w:rPr>
        <w:t>Nevýdělečné organizace 2008</w:t>
      </w:r>
      <w:r w:rsidRPr="00AE6D00">
        <w:rPr>
          <w:rFonts w:ascii="Times New Roman" w:hAnsi="Times New Roman"/>
          <w:sz w:val="24"/>
          <w:szCs w:val="24"/>
        </w:rPr>
        <w:t>. Praha: ASPI, 2008</w:t>
      </w:r>
      <w:r w:rsidRPr="00AE6D00">
        <w:rPr>
          <w:rFonts w:ascii="Times New Roman" w:eastAsia="MS Mincho" w:hAnsi="Times New Roman"/>
          <w:sz w:val="24"/>
          <w:szCs w:val="24"/>
        </w:rPr>
        <w:t xml:space="preserve">. </w:t>
      </w:r>
    </w:p>
    <w:p w:rsidR="001E6389" w:rsidRPr="00AE6D00" w:rsidRDefault="001E6389" w:rsidP="00AE6D00">
      <w:pPr>
        <w:spacing w:after="0" w:line="360" w:lineRule="auto"/>
        <w:jc w:val="both"/>
        <w:rPr>
          <w:rFonts w:ascii="Times New Roman" w:eastAsia="MS Mincho" w:hAnsi="Times New Roman"/>
          <w:sz w:val="24"/>
          <w:szCs w:val="24"/>
        </w:rPr>
      </w:pPr>
      <w:r w:rsidRPr="00AE6D00">
        <w:rPr>
          <w:rFonts w:ascii="Times New Roman" w:eastAsia="MS Mincho" w:hAnsi="Times New Roman"/>
          <w:sz w:val="24"/>
          <w:szCs w:val="24"/>
        </w:rPr>
        <w:t>ISBN 978-80-7357-330-0</w:t>
      </w:r>
    </w:p>
    <w:p w:rsidR="001E6389" w:rsidRPr="00AE6D00" w:rsidRDefault="001E6389" w:rsidP="00AE6D00">
      <w:pPr>
        <w:spacing w:after="0" w:line="360" w:lineRule="auto"/>
        <w:jc w:val="both"/>
        <w:rPr>
          <w:rFonts w:ascii="Times New Roman" w:eastAsia="MS Mincho" w:hAnsi="Times New Roman"/>
          <w:sz w:val="24"/>
          <w:szCs w:val="24"/>
        </w:rPr>
      </w:pPr>
    </w:p>
    <w:p w:rsidR="001E6389" w:rsidRPr="00AE6D00" w:rsidRDefault="001E6389" w:rsidP="00AE6D00">
      <w:pPr>
        <w:spacing w:line="360" w:lineRule="auto"/>
        <w:jc w:val="both"/>
        <w:rPr>
          <w:rFonts w:ascii="Times New Roman" w:eastAsia="MS Mincho" w:hAnsi="Times New Roman"/>
          <w:i/>
          <w:sz w:val="24"/>
          <w:szCs w:val="24"/>
        </w:rPr>
      </w:pPr>
      <w:r w:rsidRPr="00AE6D00">
        <w:rPr>
          <w:rFonts w:ascii="Times New Roman" w:eastAsia="MS Mincho" w:hAnsi="Times New Roman"/>
          <w:sz w:val="24"/>
          <w:szCs w:val="24"/>
        </w:rPr>
        <w:t xml:space="preserve">NĚMEČEK, P. </w:t>
      </w:r>
      <w:r w:rsidRPr="00AE6D00">
        <w:rPr>
          <w:rFonts w:ascii="Times New Roman" w:eastAsia="MS Mincho" w:hAnsi="Times New Roman"/>
          <w:i/>
          <w:sz w:val="24"/>
          <w:szCs w:val="24"/>
        </w:rPr>
        <w:t xml:space="preserve">Metody fundraisingu. </w:t>
      </w:r>
      <w:r w:rsidRPr="00AE6D00">
        <w:rPr>
          <w:rFonts w:ascii="Times New Roman" w:eastAsia="MS Mincho" w:hAnsi="Times New Roman"/>
          <w:sz w:val="24"/>
          <w:szCs w:val="24"/>
        </w:rPr>
        <w:t>Olomouc, [200?] (</w:t>
      </w:r>
      <w:r w:rsidRPr="00AE6D00">
        <w:rPr>
          <w:rFonts w:ascii="Times New Roman" w:eastAsia="MS Mincho" w:hAnsi="Times New Roman"/>
          <w:i/>
          <w:sz w:val="24"/>
          <w:szCs w:val="24"/>
        </w:rPr>
        <w:t>Sdružení D – nezisková organizace)</w:t>
      </w:r>
    </w:p>
    <w:p w:rsidR="001E6389" w:rsidRPr="00AE6D00" w:rsidRDefault="00053679" w:rsidP="00AE6D00">
      <w:pPr>
        <w:spacing w:after="0" w:line="360" w:lineRule="auto"/>
        <w:jc w:val="both"/>
        <w:rPr>
          <w:rFonts w:ascii="Times New Roman" w:eastAsia="MS Mincho" w:hAnsi="Times New Roman"/>
          <w:sz w:val="24"/>
          <w:szCs w:val="24"/>
        </w:rPr>
      </w:pPr>
      <w:r w:rsidRPr="00AE6D00">
        <w:rPr>
          <w:rFonts w:ascii="Times New Roman" w:eastAsia="MS Mincho" w:hAnsi="Times New Roman"/>
          <w:sz w:val="24"/>
          <w:szCs w:val="24"/>
        </w:rPr>
        <w:t xml:space="preserve">REKTOŘÍK, J. a kol. </w:t>
      </w:r>
      <w:r w:rsidRPr="00AE6D00">
        <w:rPr>
          <w:rFonts w:ascii="Times New Roman" w:eastAsia="MS Mincho" w:hAnsi="Times New Roman"/>
          <w:i/>
          <w:sz w:val="24"/>
          <w:szCs w:val="24"/>
        </w:rPr>
        <w:t>Organizace neziskového sektoru</w:t>
      </w:r>
      <w:r w:rsidRPr="00AE6D00">
        <w:rPr>
          <w:rFonts w:ascii="Times New Roman" w:eastAsia="MS Mincho" w:hAnsi="Times New Roman"/>
          <w:sz w:val="24"/>
          <w:szCs w:val="24"/>
        </w:rPr>
        <w:t>.</w:t>
      </w:r>
      <w:r w:rsidR="00AA3746" w:rsidRPr="00AE6D00">
        <w:rPr>
          <w:rFonts w:ascii="Times New Roman" w:eastAsia="MS Mincho" w:hAnsi="Times New Roman"/>
          <w:sz w:val="24"/>
          <w:szCs w:val="24"/>
        </w:rPr>
        <w:t xml:space="preserve"> Praha: Ekopress, 2001. </w:t>
      </w:r>
    </w:p>
    <w:p w:rsidR="00053679" w:rsidRPr="00AE6D00" w:rsidRDefault="00AA3746" w:rsidP="00AE6D00">
      <w:pPr>
        <w:spacing w:after="0" w:line="360" w:lineRule="auto"/>
        <w:jc w:val="both"/>
        <w:rPr>
          <w:rFonts w:ascii="Times New Roman" w:eastAsia="MS Mincho" w:hAnsi="Times New Roman"/>
          <w:sz w:val="24"/>
          <w:szCs w:val="24"/>
        </w:rPr>
      </w:pPr>
      <w:r w:rsidRPr="00AE6D00">
        <w:rPr>
          <w:rFonts w:ascii="Times New Roman" w:eastAsia="MS Mincho" w:hAnsi="Times New Roman"/>
          <w:sz w:val="24"/>
          <w:szCs w:val="24"/>
        </w:rPr>
        <w:t>ISBN 80-86119-41-6</w:t>
      </w:r>
    </w:p>
    <w:p w:rsidR="001E6389" w:rsidRPr="00AE6D00" w:rsidRDefault="001E6389" w:rsidP="00AE6D00">
      <w:pPr>
        <w:spacing w:after="0" w:line="360" w:lineRule="auto"/>
        <w:jc w:val="both"/>
        <w:rPr>
          <w:rFonts w:ascii="Times New Roman" w:eastAsia="MS Mincho" w:hAnsi="Times New Roman"/>
          <w:sz w:val="24"/>
          <w:szCs w:val="24"/>
        </w:rPr>
      </w:pPr>
    </w:p>
    <w:p w:rsidR="00F41858" w:rsidRPr="00AE6D00" w:rsidRDefault="00F41858" w:rsidP="00AE6D00">
      <w:pPr>
        <w:spacing w:line="360" w:lineRule="auto"/>
        <w:jc w:val="both"/>
        <w:rPr>
          <w:rFonts w:ascii="Times New Roman" w:eastAsia="MS Mincho" w:hAnsi="Times New Roman"/>
          <w:sz w:val="24"/>
          <w:szCs w:val="24"/>
        </w:rPr>
      </w:pPr>
      <w:r w:rsidRPr="00AE6D00">
        <w:rPr>
          <w:rFonts w:ascii="Times New Roman" w:eastAsia="MS Mincho" w:hAnsi="Times New Roman"/>
          <w:sz w:val="24"/>
          <w:szCs w:val="24"/>
        </w:rPr>
        <w:t xml:space="preserve">SPIRALIS, o. s., </w:t>
      </w:r>
      <w:r w:rsidRPr="00AE6D00">
        <w:rPr>
          <w:rFonts w:ascii="Times New Roman" w:eastAsia="MS Mincho" w:hAnsi="Times New Roman"/>
          <w:i/>
          <w:sz w:val="24"/>
          <w:szCs w:val="24"/>
        </w:rPr>
        <w:t>Cesty k účinnému fundraisingu</w:t>
      </w:r>
      <w:r w:rsidRPr="00AE6D00">
        <w:rPr>
          <w:rFonts w:ascii="Times New Roman" w:eastAsia="MS Mincho" w:hAnsi="Times New Roman"/>
          <w:sz w:val="24"/>
          <w:szCs w:val="24"/>
        </w:rPr>
        <w:t>. Praha, 2004, ISBN 80-903015-4-1</w:t>
      </w:r>
    </w:p>
    <w:p w:rsidR="0037764C" w:rsidRPr="00AE6D00" w:rsidRDefault="00F41858" w:rsidP="00AE6D00">
      <w:pPr>
        <w:spacing w:line="360" w:lineRule="auto"/>
        <w:jc w:val="both"/>
        <w:rPr>
          <w:rFonts w:ascii="Times New Roman" w:hAnsi="Times New Roman"/>
          <w:sz w:val="24"/>
          <w:szCs w:val="24"/>
        </w:rPr>
      </w:pPr>
      <w:r w:rsidRPr="00AE6D00">
        <w:rPr>
          <w:rFonts w:ascii="Times New Roman" w:hAnsi="Times New Roman"/>
          <w:sz w:val="24"/>
          <w:szCs w:val="24"/>
        </w:rPr>
        <w:t xml:space="preserve">ŠOBÁŇOVÁ, P. </w:t>
      </w:r>
      <w:r w:rsidRPr="00AE6D00">
        <w:rPr>
          <w:rFonts w:ascii="Times New Roman" w:hAnsi="Times New Roman"/>
          <w:i/>
          <w:sz w:val="24"/>
          <w:szCs w:val="24"/>
        </w:rPr>
        <w:t>Fundraising</w:t>
      </w:r>
      <w:r w:rsidRPr="00AE6D00">
        <w:rPr>
          <w:rFonts w:ascii="Times New Roman" w:hAnsi="Times New Roman"/>
          <w:sz w:val="24"/>
          <w:szCs w:val="24"/>
        </w:rPr>
        <w:t>. Ostrava, 2008, ISBN 978-80-7368-750-2</w:t>
      </w:r>
    </w:p>
    <w:p w:rsidR="001E6389" w:rsidRPr="00AE6D00" w:rsidRDefault="001E6389" w:rsidP="00AE6D00">
      <w:pPr>
        <w:spacing w:line="360" w:lineRule="auto"/>
        <w:jc w:val="both"/>
        <w:rPr>
          <w:rFonts w:ascii="Times New Roman" w:hAnsi="Times New Roman"/>
          <w:sz w:val="24"/>
          <w:szCs w:val="24"/>
        </w:rPr>
      </w:pPr>
    </w:p>
    <w:p w:rsidR="001E6389" w:rsidRPr="00AE6D00" w:rsidRDefault="001E6389" w:rsidP="00AE6D00">
      <w:pPr>
        <w:spacing w:line="360" w:lineRule="auto"/>
        <w:jc w:val="both"/>
        <w:rPr>
          <w:rFonts w:ascii="Times New Roman" w:hAnsi="Times New Roman"/>
          <w:sz w:val="24"/>
          <w:szCs w:val="24"/>
        </w:rPr>
      </w:pPr>
    </w:p>
    <w:p w:rsidR="0037764C" w:rsidRPr="00AE6D00" w:rsidRDefault="001E6389" w:rsidP="00AE6D00">
      <w:pPr>
        <w:spacing w:line="360" w:lineRule="auto"/>
        <w:jc w:val="both"/>
        <w:rPr>
          <w:rFonts w:ascii="Times New Roman" w:hAnsi="Times New Roman"/>
          <w:sz w:val="24"/>
          <w:szCs w:val="24"/>
        </w:rPr>
      </w:pPr>
      <w:r w:rsidRPr="00AE6D00">
        <w:rPr>
          <w:rFonts w:ascii="Times New Roman" w:hAnsi="Times New Roman"/>
          <w:sz w:val="24"/>
          <w:szCs w:val="24"/>
        </w:rPr>
        <w:t>INTERNETOVÉ ZDROJE:</w:t>
      </w:r>
    </w:p>
    <w:p w:rsidR="001E6389" w:rsidRDefault="000B6092" w:rsidP="00AE6D00">
      <w:pPr>
        <w:spacing w:line="360" w:lineRule="auto"/>
        <w:jc w:val="both"/>
        <w:rPr>
          <w:rFonts w:ascii="Times New Roman" w:hAnsi="Times New Roman"/>
          <w:sz w:val="24"/>
          <w:szCs w:val="24"/>
        </w:rPr>
      </w:pPr>
      <w:hyperlink r:id="rId107" w:history="1">
        <w:r w:rsidR="001E6389" w:rsidRPr="00AE6D00">
          <w:rPr>
            <w:rStyle w:val="Hypertextovodkaz"/>
            <w:rFonts w:ascii="Times New Roman" w:hAnsi="Times New Roman"/>
            <w:sz w:val="24"/>
            <w:szCs w:val="24"/>
          </w:rPr>
          <w:t>www.fundraising.cz</w:t>
        </w:r>
      </w:hyperlink>
      <w:r w:rsidR="00D2198E" w:rsidRPr="00AE6D00">
        <w:rPr>
          <w:rFonts w:ascii="Times New Roman" w:hAnsi="Times New Roman"/>
          <w:sz w:val="24"/>
          <w:szCs w:val="24"/>
        </w:rPr>
        <w:t xml:space="preserve"> </w:t>
      </w:r>
      <w:r w:rsidR="005709B0" w:rsidRPr="00AE6D00">
        <w:rPr>
          <w:rFonts w:ascii="Times New Roman" w:hAnsi="Times New Roman"/>
          <w:sz w:val="24"/>
          <w:szCs w:val="24"/>
        </w:rPr>
        <w:t xml:space="preserve"> 8. 2. 2010</w:t>
      </w:r>
    </w:p>
    <w:p w:rsidR="00726064" w:rsidRPr="00AE6D00" w:rsidRDefault="000B6092" w:rsidP="00AE6D00">
      <w:pPr>
        <w:spacing w:line="360" w:lineRule="auto"/>
        <w:jc w:val="both"/>
        <w:rPr>
          <w:rFonts w:ascii="Times New Roman" w:hAnsi="Times New Roman"/>
          <w:sz w:val="24"/>
          <w:szCs w:val="24"/>
        </w:rPr>
      </w:pPr>
      <w:hyperlink r:id="rId108" w:history="1">
        <w:r w:rsidR="00726064" w:rsidRPr="005049AA">
          <w:rPr>
            <w:rStyle w:val="Hypertextovodkaz"/>
            <w:rFonts w:ascii="Times New Roman" w:hAnsi="Times New Roman"/>
            <w:sz w:val="24"/>
            <w:szCs w:val="24"/>
          </w:rPr>
          <w:t>www.ecn.cz</w:t>
        </w:r>
      </w:hyperlink>
      <w:r w:rsidR="00726064">
        <w:rPr>
          <w:rFonts w:ascii="Times New Roman" w:hAnsi="Times New Roman"/>
          <w:sz w:val="24"/>
          <w:szCs w:val="24"/>
        </w:rPr>
        <w:t xml:space="preserve">  8. 2. 2010</w:t>
      </w:r>
    </w:p>
    <w:p w:rsidR="001E6389" w:rsidRPr="00AE6D00" w:rsidRDefault="000B6092" w:rsidP="00AE6D00">
      <w:pPr>
        <w:spacing w:line="360" w:lineRule="auto"/>
        <w:jc w:val="both"/>
        <w:rPr>
          <w:rFonts w:ascii="Times New Roman" w:hAnsi="Times New Roman"/>
          <w:sz w:val="24"/>
          <w:szCs w:val="24"/>
        </w:rPr>
      </w:pPr>
      <w:hyperlink r:id="rId109" w:history="1">
        <w:r w:rsidR="001E6389" w:rsidRPr="00AE6D00">
          <w:rPr>
            <w:rStyle w:val="Hypertextovodkaz"/>
            <w:rFonts w:ascii="Times New Roman" w:hAnsi="Times New Roman"/>
            <w:sz w:val="24"/>
            <w:szCs w:val="24"/>
          </w:rPr>
          <w:t>www.neziskovky.cz</w:t>
        </w:r>
      </w:hyperlink>
      <w:r w:rsidR="005709B0" w:rsidRPr="00AE6D00">
        <w:rPr>
          <w:rFonts w:ascii="Times New Roman" w:hAnsi="Times New Roman"/>
          <w:sz w:val="24"/>
          <w:szCs w:val="24"/>
        </w:rPr>
        <w:t xml:space="preserve">  12. 3. 2010</w:t>
      </w:r>
    </w:p>
    <w:p w:rsidR="001E6389" w:rsidRPr="00AE6D00" w:rsidRDefault="000B6092" w:rsidP="00AE6D00">
      <w:pPr>
        <w:spacing w:line="360" w:lineRule="auto"/>
        <w:jc w:val="both"/>
        <w:rPr>
          <w:rFonts w:ascii="Times New Roman" w:hAnsi="Times New Roman"/>
          <w:sz w:val="24"/>
          <w:szCs w:val="24"/>
        </w:rPr>
      </w:pPr>
      <w:hyperlink r:id="rId110" w:history="1">
        <w:r w:rsidR="001E6389" w:rsidRPr="00AE6D00">
          <w:rPr>
            <w:rStyle w:val="Hypertextovodkaz"/>
            <w:rFonts w:ascii="Times New Roman" w:hAnsi="Times New Roman"/>
            <w:sz w:val="24"/>
            <w:szCs w:val="24"/>
          </w:rPr>
          <w:t>www.pomoztedetem.cz</w:t>
        </w:r>
      </w:hyperlink>
      <w:r w:rsidR="005709B0" w:rsidRPr="00AE6D00">
        <w:rPr>
          <w:rFonts w:ascii="Times New Roman" w:hAnsi="Times New Roman"/>
          <w:sz w:val="24"/>
          <w:szCs w:val="24"/>
        </w:rPr>
        <w:t xml:space="preserve"> 12. 3. 2010</w:t>
      </w:r>
    </w:p>
    <w:p w:rsidR="006E7C74" w:rsidRPr="00AE6D00" w:rsidRDefault="006E7C74" w:rsidP="00AE6D00">
      <w:pPr>
        <w:spacing w:line="360" w:lineRule="auto"/>
        <w:jc w:val="both"/>
        <w:rPr>
          <w:rFonts w:ascii="Times New Roman" w:hAnsi="Times New Roman"/>
          <w:sz w:val="24"/>
          <w:szCs w:val="24"/>
        </w:rPr>
      </w:pPr>
      <w:r w:rsidRPr="00AE6D00">
        <w:rPr>
          <w:rFonts w:ascii="Times New Roman" w:hAnsi="Times New Roman"/>
          <w:sz w:val="24"/>
          <w:szCs w:val="24"/>
        </w:rPr>
        <w:t>ZÁKONY:</w:t>
      </w:r>
    </w:p>
    <w:p w:rsidR="006E7C74" w:rsidRPr="00AE6D00" w:rsidRDefault="006E7C74" w:rsidP="00AE6D00">
      <w:pPr>
        <w:spacing w:line="360" w:lineRule="auto"/>
        <w:jc w:val="both"/>
        <w:rPr>
          <w:rFonts w:ascii="Times New Roman" w:hAnsi="Times New Roman"/>
          <w:sz w:val="24"/>
          <w:szCs w:val="24"/>
        </w:rPr>
      </w:pPr>
      <w:r w:rsidRPr="00AE6D00">
        <w:rPr>
          <w:rFonts w:ascii="Times New Roman" w:hAnsi="Times New Roman"/>
          <w:sz w:val="24"/>
          <w:szCs w:val="24"/>
        </w:rPr>
        <w:t>Zákon č. 40/1964 Sb., občanský zákoník, ve znění pozdějších předpisů</w:t>
      </w:r>
    </w:p>
    <w:p w:rsidR="006E7C74" w:rsidRPr="00AE6D00" w:rsidRDefault="006E7C74" w:rsidP="00AE6D00">
      <w:pPr>
        <w:spacing w:line="360" w:lineRule="auto"/>
        <w:jc w:val="both"/>
        <w:rPr>
          <w:rFonts w:ascii="Times New Roman" w:hAnsi="Times New Roman"/>
          <w:sz w:val="24"/>
          <w:szCs w:val="24"/>
        </w:rPr>
      </w:pPr>
      <w:r w:rsidRPr="00AE6D00">
        <w:rPr>
          <w:rFonts w:ascii="Times New Roman" w:hAnsi="Times New Roman"/>
          <w:sz w:val="24"/>
          <w:szCs w:val="24"/>
        </w:rPr>
        <w:t>Zákon č. 83/1990 Sb., o sdružování občanů, ve znění pozdějších předpisů</w:t>
      </w:r>
    </w:p>
    <w:p w:rsidR="006E7C74" w:rsidRPr="00AE6D00" w:rsidRDefault="006E7C74" w:rsidP="00AE6D00">
      <w:pPr>
        <w:spacing w:line="360" w:lineRule="auto"/>
        <w:jc w:val="both"/>
        <w:rPr>
          <w:rFonts w:ascii="Times New Roman" w:hAnsi="Times New Roman"/>
          <w:sz w:val="24"/>
          <w:szCs w:val="24"/>
        </w:rPr>
      </w:pPr>
      <w:r w:rsidRPr="00AE6D00">
        <w:rPr>
          <w:rFonts w:ascii="Times New Roman" w:hAnsi="Times New Roman"/>
          <w:sz w:val="24"/>
          <w:szCs w:val="24"/>
        </w:rPr>
        <w:t>Zákon č. 248/1995 Sb., o obecně prospěšných společnostech, ve znění pozdějších předpisů</w:t>
      </w:r>
    </w:p>
    <w:p w:rsidR="006E7C74" w:rsidRPr="00AE6D00" w:rsidRDefault="006E7C74" w:rsidP="00AE6D00">
      <w:pPr>
        <w:spacing w:line="360" w:lineRule="auto"/>
        <w:jc w:val="both"/>
        <w:rPr>
          <w:rFonts w:ascii="Times New Roman" w:hAnsi="Times New Roman"/>
          <w:sz w:val="24"/>
          <w:szCs w:val="24"/>
        </w:rPr>
      </w:pPr>
      <w:r w:rsidRPr="00AE6D00">
        <w:rPr>
          <w:rFonts w:ascii="Times New Roman" w:hAnsi="Times New Roman"/>
          <w:sz w:val="24"/>
          <w:szCs w:val="24"/>
        </w:rPr>
        <w:t>Zákon č. 227/1997 Sb., o nadacích a nadačních fondech, ve znění pozdějších předpisů</w:t>
      </w:r>
    </w:p>
    <w:p w:rsidR="006E7C74" w:rsidRPr="00AE6D00" w:rsidRDefault="006E7C74" w:rsidP="00AE6D00">
      <w:pPr>
        <w:spacing w:after="120" w:line="360" w:lineRule="auto"/>
        <w:jc w:val="both"/>
        <w:rPr>
          <w:rFonts w:ascii="Times New Roman" w:hAnsi="Times New Roman"/>
          <w:sz w:val="24"/>
          <w:szCs w:val="24"/>
        </w:rPr>
      </w:pPr>
      <w:r w:rsidRPr="00AE6D00">
        <w:rPr>
          <w:rFonts w:ascii="Times New Roman" w:hAnsi="Times New Roman"/>
          <w:sz w:val="24"/>
          <w:szCs w:val="24"/>
        </w:rPr>
        <w:t>Zákon č. 3/2002 Sb., o církvích a náboženských společnostech, ve znění pozdějších předpisů</w:t>
      </w:r>
    </w:p>
    <w:p w:rsidR="00D2198E" w:rsidRPr="00AE6D00" w:rsidRDefault="00D2198E" w:rsidP="00AE6D00">
      <w:pPr>
        <w:spacing w:after="120" w:line="360" w:lineRule="auto"/>
        <w:jc w:val="both"/>
        <w:rPr>
          <w:rFonts w:ascii="Times New Roman" w:hAnsi="Times New Roman"/>
          <w:sz w:val="24"/>
          <w:szCs w:val="24"/>
        </w:rPr>
      </w:pPr>
      <w:r w:rsidRPr="00AE6D00">
        <w:rPr>
          <w:rFonts w:ascii="Times New Roman" w:hAnsi="Times New Roman"/>
          <w:color w:val="000000"/>
          <w:sz w:val="24"/>
          <w:szCs w:val="24"/>
        </w:rPr>
        <w:t>Zákon č. 117/2001 Sb., o veřejných sbírkách, ve znění pozdějších předpisů</w:t>
      </w:r>
    </w:p>
    <w:p w:rsidR="001E6389" w:rsidRPr="00AE6D00" w:rsidRDefault="001E6389" w:rsidP="00AE6D00">
      <w:pPr>
        <w:spacing w:line="360" w:lineRule="auto"/>
        <w:jc w:val="both"/>
        <w:rPr>
          <w:rFonts w:ascii="Times New Roman" w:hAnsi="Times New Roman"/>
          <w:sz w:val="24"/>
          <w:szCs w:val="24"/>
        </w:rPr>
      </w:pPr>
    </w:p>
    <w:p w:rsidR="0037764C" w:rsidRPr="00AE6D00" w:rsidRDefault="0037764C" w:rsidP="00AE6D00">
      <w:pPr>
        <w:spacing w:line="360" w:lineRule="auto"/>
        <w:jc w:val="both"/>
        <w:rPr>
          <w:rFonts w:ascii="Times New Roman" w:hAnsi="Times New Roman"/>
          <w:sz w:val="24"/>
          <w:szCs w:val="24"/>
        </w:rPr>
      </w:pPr>
    </w:p>
    <w:p w:rsidR="0037764C" w:rsidRPr="00AE6D00" w:rsidRDefault="0037764C" w:rsidP="00AE6D00">
      <w:pPr>
        <w:spacing w:line="360" w:lineRule="auto"/>
        <w:jc w:val="both"/>
        <w:rPr>
          <w:rFonts w:ascii="Times New Roman" w:hAnsi="Times New Roman"/>
          <w:sz w:val="24"/>
          <w:szCs w:val="24"/>
        </w:rPr>
      </w:pPr>
    </w:p>
    <w:p w:rsidR="0037764C" w:rsidRPr="00AE6D00" w:rsidRDefault="0037764C" w:rsidP="00AE6D00">
      <w:pPr>
        <w:spacing w:line="360" w:lineRule="auto"/>
        <w:jc w:val="both"/>
        <w:rPr>
          <w:rFonts w:ascii="Times New Roman" w:hAnsi="Times New Roman"/>
          <w:sz w:val="24"/>
          <w:szCs w:val="24"/>
        </w:rPr>
      </w:pPr>
    </w:p>
    <w:p w:rsidR="0037764C" w:rsidRPr="00AE6D00" w:rsidRDefault="0037764C" w:rsidP="00AE6D00">
      <w:pPr>
        <w:spacing w:line="360" w:lineRule="auto"/>
        <w:jc w:val="both"/>
        <w:rPr>
          <w:rFonts w:ascii="Times New Roman" w:hAnsi="Times New Roman"/>
          <w:sz w:val="24"/>
          <w:szCs w:val="24"/>
        </w:rPr>
      </w:pPr>
    </w:p>
    <w:p w:rsidR="0037764C" w:rsidRPr="00AE6D00" w:rsidRDefault="0037764C" w:rsidP="00AE6D00">
      <w:pPr>
        <w:spacing w:line="360" w:lineRule="auto"/>
        <w:jc w:val="both"/>
        <w:rPr>
          <w:rFonts w:ascii="Times New Roman" w:hAnsi="Times New Roman"/>
          <w:sz w:val="24"/>
          <w:szCs w:val="24"/>
        </w:rPr>
      </w:pPr>
    </w:p>
    <w:p w:rsidR="0037764C" w:rsidRPr="00AE6D00" w:rsidRDefault="0037764C" w:rsidP="00AE6D00">
      <w:pPr>
        <w:spacing w:line="360" w:lineRule="auto"/>
        <w:jc w:val="both"/>
        <w:rPr>
          <w:rFonts w:ascii="Times New Roman" w:hAnsi="Times New Roman"/>
          <w:sz w:val="24"/>
          <w:szCs w:val="24"/>
        </w:rPr>
      </w:pPr>
    </w:p>
    <w:p w:rsidR="0037764C" w:rsidRPr="00AE6D00" w:rsidRDefault="0037764C" w:rsidP="00AE6D00">
      <w:pPr>
        <w:spacing w:line="360" w:lineRule="auto"/>
        <w:jc w:val="both"/>
        <w:rPr>
          <w:rFonts w:ascii="Times New Roman" w:hAnsi="Times New Roman"/>
          <w:sz w:val="24"/>
          <w:szCs w:val="24"/>
        </w:rPr>
      </w:pPr>
    </w:p>
    <w:p w:rsidR="0037764C" w:rsidRPr="00AE6D00" w:rsidRDefault="0037764C" w:rsidP="00AE6D00">
      <w:pPr>
        <w:spacing w:line="360" w:lineRule="auto"/>
        <w:jc w:val="both"/>
        <w:rPr>
          <w:rFonts w:ascii="Times New Roman" w:hAnsi="Times New Roman"/>
          <w:sz w:val="24"/>
          <w:szCs w:val="24"/>
        </w:rPr>
      </w:pPr>
    </w:p>
    <w:p w:rsidR="0037764C" w:rsidRPr="00AE6D00" w:rsidRDefault="0037764C" w:rsidP="00AE6D00">
      <w:pPr>
        <w:spacing w:line="360" w:lineRule="auto"/>
        <w:jc w:val="both"/>
        <w:rPr>
          <w:rFonts w:ascii="Times New Roman" w:hAnsi="Times New Roman"/>
          <w:sz w:val="24"/>
          <w:szCs w:val="24"/>
        </w:rPr>
      </w:pPr>
    </w:p>
    <w:p w:rsidR="002D033A" w:rsidRPr="00AE6D00" w:rsidRDefault="002D033A" w:rsidP="00AE6D00">
      <w:pPr>
        <w:spacing w:line="360" w:lineRule="auto"/>
        <w:jc w:val="both"/>
        <w:rPr>
          <w:rFonts w:ascii="Times New Roman" w:hAnsi="Times New Roman"/>
          <w:sz w:val="24"/>
          <w:szCs w:val="24"/>
        </w:rPr>
      </w:pPr>
    </w:p>
    <w:p w:rsidR="0037764C" w:rsidRPr="00AE6D00" w:rsidRDefault="00E92707" w:rsidP="00AE6D00">
      <w:pPr>
        <w:spacing w:line="360" w:lineRule="auto"/>
        <w:jc w:val="both"/>
        <w:rPr>
          <w:rFonts w:ascii="Times New Roman" w:hAnsi="Times New Roman"/>
          <w:b/>
          <w:sz w:val="24"/>
          <w:szCs w:val="24"/>
        </w:rPr>
      </w:pPr>
      <w:r w:rsidRPr="00AE6D00">
        <w:rPr>
          <w:rFonts w:ascii="Times New Roman" w:hAnsi="Times New Roman"/>
          <w:b/>
          <w:sz w:val="24"/>
          <w:szCs w:val="24"/>
        </w:rPr>
        <w:t xml:space="preserve">6 </w:t>
      </w:r>
      <w:r w:rsidR="002D033A" w:rsidRPr="00AE6D00">
        <w:rPr>
          <w:rFonts w:ascii="Times New Roman" w:hAnsi="Times New Roman"/>
          <w:b/>
          <w:sz w:val="24"/>
          <w:szCs w:val="24"/>
        </w:rPr>
        <w:t>SEZNAM PŘÍLOH</w:t>
      </w:r>
    </w:p>
    <w:p w:rsidR="00E92707" w:rsidRDefault="00E92707" w:rsidP="00AE6D00">
      <w:pPr>
        <w:spacing w:line="360" w:lineRule="auto"/>
        <w:jc w:val="both"/>
        <w:rPr>
          <w:rFonts w:ascii="Times New Roman" w:hAnsi="Times New Roman"/>
          <w:sz w:val="24"/>
          <w:szCs w:val="24"/>
        </w:rPr>
      </w:pPr>
      <w:r w:rsidRPr="00AE6D00">
        <w:rPr>
          <w:rFonts w:ascii="Times New Roman" w:hAnsi="Times New Roman"/>
          <w:sz w:val="24"/>
          <w:szCs w:val="24"/>
        </w:rPr>
        <w:t>Příloha č. 1. Dokument dotazníku</w:t>
      </w:r>
    </w:p>
    <w:p w:rsidR="005459D6" w:rsidRPr="00AE6D00" w:rsidRDefault="005459D6" w:rsidP="00AE6D00">
      <w:pPr>
        <w:spacing w:line="360" w:lineRule="auto"/>
        <w:jc w:val="both"/>
        <w:rPr>
          <w:rFonts w:ascii="Times New Roman" w:hAnsi="Times New Roman"/>
          <w:sz w:val="24"/>
          <w:szCs w:val="24"/>
        </w:rPr>
      </w:pPr>
      <w:r>
        <w:rPr>
          <w:rFonts w:ascii="Times New Roman" w:hAnsi="Times New Roman"/>
          <w:sz w:val="24"/>
          <w:szCs w:val="24"/>
        </w:rPr>
        <w:t>Příloha č. 2. Přehled tabulek a grafů</w:t>
      </w:r>
    </w:p>
    <w:sectPr w:rsidR="005459D6" w:rsidRPr="00AE6D00" w:rsidSect="001A440D">
      <w:headerReference w:type="default" r:id="rId111"/>
      <w:footerReference w:type="default" r:id="rId112"/>
      <w:pgSz w:w="11906" w:h="16838"/>
      <w:pgMar w:top="1418" w:right="1134" w:bottom="1418" w:left="1985" w:header="709" w:footer="709"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2A2" w:rsidRDefault="007872A2" w:rsidP="001A440D">
      <w:pPr>
        <w:spacing w:after="0" w:line="240" w:lineRule="auto"/>
      </w:pPr>
      <w:r>
        <w:separator/>
      </w:r>
    </w:p>
  </w:endnote>
  <w:endnote w:type="continuationSeparator" w:id="0">
    <w:p w:rsidR="007872A2" w:rsidRDefault="007872A2" w:rsidP="001A44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23498"/>
      <w:docPartObj>
        <w:docPartGallery w:val="Page Numbers (Bottom of Page)"/>
        <w:docPartUnique/>
      </w:docPartObj>
    </w:sdtPr>
    <w:sdtContent>
      <w:p w:rsidR="00D7662F" w:rsidRDefault="00D7662F">
        <w:pPr>
          <w:pStyle w:val="Zpat"/>
          <w:jc w:val="center"/>
        </w:pPr>
        <w:fldSimple w:instr=" PAGE   \* MERGEFORMAT ">
          <w:r>
            <w:rPr>
              <w:noProof/>
            </w:rPr>
            <w:t>45</w:t>
          </w:r>
        </w:fldSimple>
      </w:p>
    </w:sdtContent>
  </w:sdt>
  <w:p w:rsidR="003E4473" w:rsidRDefault="003E447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2A2" w:rsidRDefault="007872A2" w:rsidP="001A440D">
      <w:pPr>
        <w:spacing w:after="0" w:line="240" w:lineRule="auto"/>
      </w:pPr>
      <w:r>
        <w:separator/>
      </w:r>
    </w:p>
  </w:footnote>
  <w:footnote w:type="continuationSeparator" w:id="0">
    <w:p w:rsidR="007872A2" w:rsidRDefault="007872A2" w:rsidP="001A44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73" w:rsidRDefault="003E4473">
    <w:pPr>
      <w:pStyle w:val="Zhlav"/>
    </w:pPr>
  </w:p>
  <w:p w:rsidR="003E4473" w:rsidRDefault="003E447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895"/>
    <w:multiLevelType w:val="hybridMultilevel"/>
    <w:tmpl w:val="6882D5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3F7639"/>
    <w:multiLevelType w:val="hybridMultilevel"/>
    <w:tmpl w:val="2E40A6A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6E7A06"/>
    <w:multiLevelType w:val="hybridMultilevel"/>
    <w:tmpl w:val="B064A1E2"/>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06FC33F3"/>
    <w:multiLevelType w:val="hybridMultilevel"/>
    <w:tmpl w:val="7BE8E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84E517D"/>
    <w:multiLevelType w:val="hybridMultilevel"/>
    <w:tmpl w:val="EFE258E0"/>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098C64DC"/>
    <w:multiLevelType w:val="hybridMultilevel"/>
    <w:tmpl w:val="7CB0E392"/>
    <w:lvl w:ilvl="0" w:tplc="6BC4C5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11D2F11"/>
    <w:multiLevelType w:val="hybridMultilevel"/>
    <w:tmpl w:val="A56EDC5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1E079DC"/>
    <w:multiLevelType w:val="hybridMultilevel"/>
    <w:tmpl w:val="397244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4B76989"/>
    <w:multiLevelType w:val="hybridMultilevel"/>
    <w:tmpl w:val="EC0085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5103810"/>
    <w:multiLevelType w:val="hybridMultilevel"/>
    <w:tmpl w:val="737A883A"/>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64D3755"/>
    <w:multiLevelType w:val="hybridMultilevel"/>
    <w:tmpl w:val="2E40A6A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8AB7A96"/>
    <w:multiLevelType w:val="hybridMultilevel"/>
    <w:tmpl w:val="5EB251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9B55A53"/>
    <w:multiLevelType w:val="hybridMultilevel"/>
    <w:tmpl w:val="BAF6ECD4"/>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1C897728"/>
    <w:multiLevelType w:val="hybridMultilevel"/>
    <w:tmpl w:val="B7F008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C9118DA"/>
    <w:multiLevelType w:val="hybridMultilevel"/>
    <w:tmpl w:val="84AAD81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1D672582"/>
    <w:multiLevelType w:val="hybridMultilevel"/>
    <w:tmpl w:val="563CC6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2682F4D"/>
    <w:multiLevelType w:val="hybridMultilevel"/>
    <w:tmpl w:val="FD843A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3C60DDF"/>
    <w:multiLevelType w:val="hybridMultilevel"/>
    <w:tmpl w:val="ABFC64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4F9203F"/>
    <w:multiLevelType w:val="hybridMultilevel"/>
    <w:tmpl w:val="25D0F0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8A875F8"/>
    <w:multiLevelType w:val="hybridMultilevel"/>
    <w:tmpl w:val="D53273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9003235"/>
    <w:multiLevelType w:val="hybridMultilevel"/>
    <w:tmpl w:val="7FDA2F3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CD9366D"/>
    <w:multiLevelType w:val="hybridMultilevel"/>
    <w:tmpl w:val="3F121F40"/>
    <w:lvl w:ilvl="0" w:tplc="4A366FBA">
      <w:start w:val="1"/>
      <w:numFmt w:val="bullet"/>
      <w:lvlText w:val=""/>
      <w:lvlJc w:val="left"/>
      <w:pPr>
        <w:tabs>
          <w:tab w:val="num" w:pos="720"/>
        </w:tabs>
        <w:ind w:left="720" w:hanging="360"/>
      </w:pPr>
      <w:rPr>
        <w:rFonts w:ascii="Symbol" w:hAnsi="Symbol" w:hint="default"/>
        <w:sz w:val="20"/>
      </w:rPr>
    </w:lvl>
    <w:lvl w:ilvl="1" w:tplc="9E7ED9BC" w:tentative="1">
      <w:start w:val="1"/>
      <w:numFmt w:val="bullet"/>
      <w:lvlText w:val="o"/>
      <w:lvlJc w:val="left"/>
      <w:pPr>
        <w:tabs>
          <w:tab w:val="num" w:pos="1440"/>
        </w:tabs>
        <w:ind w:left="1440" w:hanging="360"/>
      </w:pPr>
      <w:rPr>
        <w:rFonts w:ascii="Courier New" w:hAnsi="Courier New" w:hint="default"/>
        <w:sz w:val="20"/>
      </w:rPr>
    </w:lvl>
    <w:lvl w:ilvl="2" w:tplc="90BE49EC" w:tentative="1">
      <w:start w:val="1"/>
      <w:numFmt w:val="bullet"/>
      <w:lvlText w:val=""/>
      <w:lvlJc w:val="left"/>
      <w:pPr>
        <w:tabs>
          <w:tab w:val="num" w:pos="2160"/>
        </w:tabs>
        <w:ind w:left="2160" w:hanging="360"/>
      </w:pPr>
      <w:rPr>
        <w:rFonts w:ascii="Wingdings" w:hAnsi="Wingdings" w:hint="default"/>
        <w:sz w:val="20"/>
      </w:rPr>
    </w:lvl>
    <w:lvl w:ilvl="3" w:tplc="74BE28C0" w:tentative="1">
      <w:start w:val="1"/>
      <w:numFmt w:val="bullet"/>
      <w:lvlText w:val=""/>
      <w:lvlJc w:val="left"/>
      <w:pPr>
        <w:tabs>
          <w:tab w:val="num" w:pos="2880"/>
        </w:tabs>
        <w:ind w:left="2880" w:hanging="360"/>
      </w:pPr>
      <w:rPr>
        <w:rFonts w:ascii="Wingdings" w:hAnsi="Wingdings" w:hint="default"/>
        <w:sz w:val="20"/>
      </w:rPr>
    </w:lvl>
    <w:lvl w:ilvl="4" w:tplc="CCF09A9C" w:tentative="1">
      <w:start w:val="1"/>
      <w:numFmt w:val="bullet"/>
      <w:lvlText w:val=""/>
      <w:lvlJc w:val="left"/>
      <w:pPr>
        <w:tabs>
          <w:tab w:val="num" w:pos="3600"/>
        </w:tabs>
        <w:ind w:left="3600" w:hanging="360"/>
      </w:pPr>
      <w:rPr>
        <w:rFonts w:ascii="Wingdings" w:hAnsi="Wingdings" w:hint="default"/>
        <w:sz w:val="20"/>
      </w:rPr>
    </w:lvl>
    <w:lvl w:ilvl="5" w:tplc="C02E3942" w:tentative="1">
      <w:start w:val="1"/>
      <w:numFmt w:val="bullet"/>
      <w:lvlText w:val=""/>
      <w:lvlJc w:val="left"/>
      <w:pPr>
        <w:tabs>
          <w:tab w:val="num" w:pos="4320"/>
        </w:tabs>
        <w:ind w:left="4320" w:hanging="360"/>
      </w:pPr>
      <w:rPr>
        <w:rFonts w:ascii="Wingdings" w:hAnsi="Wingdings" w:hint="default"/>
        <w:sz w:val="20"/>
      </w:rPr>
    </w:lvl>
    <w:lvl w:ilvl="6" w:tplc="23CEFDC2" w:tentative="1">
      <w:start w:val="1"/>
      <w:numFmt w:val="bullet"/>
      <w:lvlText w:val=""/>
      <w:lvlJc w:val="left"/>
      <w:pPr>
        <w:tabs>
          <w:tab w:val="num" w:pos="5040"/>
        </w:tabs>
        <w:ind w:left="5040" w:hanging="360"/>
      </w:pPr>
      <w:rPr>
        <w:rFonts w:ascii="Wingdings" w:hAnsi="Wingdings" w:hint="default"/>
        <w:sz w:val="20"/>
      </w:rPr>
    </w:lvl>
    <w:lvl w:ilvl="7" w:tplc="8D78C0E2" w:tentative="1">
      <w:start w:val="1"/>
      <w:numFmt w:val="bullet"/>
      <w:lvlText w:val=""/>
      <w:lvlJc w:val="left"/>
      <w:pPr>
        <w:tabs>
          <w:tab w:val="num" w:pos="5760"/>
        </w:tabs>
        <w:ind w:left="5760" w:hanging="360"/>
      </w:pPr>
      <w:rPr>
        <w:rFonts w:ascii="Wingdings" w:hAnsi="Wingdings" w:hint="default"/>
        <w:sz w:val="20"/>
      </w:rPr>
    </w:lvl>
    <w:lvl w:ilvl="8" w:tplc="3EFE1B6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DF26622"/>
    <w:multiLevelType w:val="hybridMultilevel"/>
    <w:tmpl w:val="C0C83F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2E7C7423"/>
    <w:multiLevelType w:val="hybridMultilevel"/>
    <w:tmpl w:val="88826CE4"/>
    <w:lvl w:ilvl="0" w:tplc="04050001">
      <w:start w:val="1"/>
      <w:numFmt w:val="bullet"/>
      <w:lvlText w:val=""/>
      <w:lvlJc w:val="left"/>
      <w:pPr>
        <w:ind w:left="748" w:hanging="360"/>
      </w:pPr>
      <w:rPr>
        <w:rFonts w:ascii="Symbol" w:hAnsi="Symbol" w:hint="default"/>
      </w:rPr>
    </w:lvl>
    <w:lvl w:ilvl="1" w:tplc="04050003" w:tentative="1">
      <w:start w:val="1"/>
      <w:numFmt w:val="bullet"/>
      <w:lvlText w:val="o"/>
      <w:lvlJc w:val="left"/>
      <w:pPr>
        <w:ind w:left="1468" w:hanging="360"/>
      </w:pPr>
      <w:rPr>
        <w:rFonts w:ascii="Courier New" w:hAnsi="Courier New" w:cs="Courier New" w:hint="default"/>
      </w:rPr>
    </w:lvl>
    <w:lvl w:ilvl="2" w:tplc="04050005" w:tentative="1">
      <w:start w:val="1"/>
      <w:numFmt w:val="bullet"/>
      <w:lvlText w:val=""/>
      <w:lvlJc w:val="left"/>
      <w:pPr>
        <w:ind w:left="2188" w:hanging="360"/>
      </w:pPr>
      <w:rPr>
        <w:rFonts w:ascii="Wingdings" w:hAnsi="Wingdings" w:hint="default"/>
      </w:rPr>
    </w:lvl>
    <w:lvl w:ilvl="3" w:tplc="04050001" w:tentative="1">
      <w:start w:val="1"/>
      <w:numFmt w:val="bullet"/>
      <w:lvlText w:val=""/>
      <w:lvlJc w:val="left"/>
      <w:pPr>
        <w:ind w:left="2908" w:hanging="360"/>
      </w:pPr>
      <w:rPr>
        <w:rFonts w:ascii="Symbol" w:hAnsi="Symbol" w:hint="default"/>
      </w:rPr>
    </w:lvl>
    <w:lvl w:ilvl="4" w:tplc="04050003" w:tentative="1">
      <w:start w:val="1"/>
      <w:numFmt w:val="bullet"/>
      <w:lvlText w:val="o"/>
      <w:lvlJc w:val="left"/>
      <w:pPr>
        <w:ind w:left="3628" w:hanging="360"/>
      </w:pPr>
      <w:rPr>
        <w:rFonts w:ascii="Courier New" w:hAnsi="Courier New" w:cs="Courier New" w:hint="default"/>
      </w:rPr>
    </w:lvl>
    <w:lvl w:ilvl="5" w:tplc="04050005" w:tentative="1">
      <w:start w:val="1"/>
      <w:numFmt w:val="bullet"/>
      <w:lvlText w:val=""/>
      <w:lvlJc w:val="left"/>
      <w:pPr>
        <w:ind w:left="4348" w:hanging="360"/>
      </w:pPr>
      <w:rPr>
        <w:rFonts w:ascii="Wingdings" w:hAnsi="Wingdings" w:hint="default"/>
      </w:rPr>
    </w:lvl>
    <w:lvl w:ilvl="6" w:tplc="04050001" w:tentative="1">
      <w:start w:val="1"/>
      <w:numFmt w:val="bullet"/>
      <w:lvlText w:val=""/>
      <w:lvlJc w:val="left"/>
      <w:pPr>
        <w:ind w:left="5068" w:hanging="360"/>
      </w:pPr>
      <w:rPr>
        <w:rFonts w:ascii="Symbol" w:hAnsi="Symbol" w:hint="default"/>
      </w:rPr>
    </w:lvl>
    <w:lvl w:ilvl="7" w:tplc="04050003" w:tentative="1">
      <w:start w:val="1"/>
      <w:numFmt w:val="bullet"/>
      <w:lvlText w:val="o"/>
      <w:lvlJc w:val="left"/>
      <w:pPr>
        <w:ind w:left="5788" w:hanging="360"/>
      </w:pPr>
      <w:rPr>
        <w:rFonts w:ascii="Courier New" w:hAnsi="Courier New" w:cs="Courier New" w:hint="default"/>
      </w:rPr>
    </w:lvl>
    <w:lvl w:ilvl="8" w:tplc="04050005" w:tentative="1">
      <w:start w:val="1"/>
      <w:numFmt w:val="bullet"/>
      <w:lvlText w:val=""/>
      <w:lvlJc w:val="left"/>
      <w:pPr>
        <w:ind w:left="6508" w:hanging="360"/>
      </w:pPr>
      <w:rPr>
        <w:rFonts w:ascii="Wingdings" w:hAnsi="Wingdings" w:hint="default"/>
      </w:rPr>
    </w:lvl>
  </w:abstractNum>
  <w:abstractNum w:abstractNumId="24">
    <w:nsid w:val="2F8252CD"/>
    <w:multiLevelType w:val="hybridMultilevel"/>
    <w:tmpl w:val="7CC03B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303C3D0B"/>
    <w:multiLevelType w:val="hybridMultilevel"/>
    <w:tmpl w:val="11D8DC5C"/>
    <w:lvl w:ilvl="0" w:tplc="71401716">
      <w:start w:val="1"/>
      <w:numFmt w:val="bullet"/>
      <w:lvlText w:val=""/>
      <w:lvlJc w:val="left"/>
      <w:pPr>
        <w:tabs>
          <w:tab w:val="num" w:pos="720"/>
        </w:tabs>
        <w:ind w:left="720" w:hanging="360"/>
      </w:pPr>
      <w:rPr>
        <w:rFonts w:ascii="Symbol" w:hAnsi="Symbol" w:hint="default"/>
        <w:sz w:val="20"/>
      </w:rPr>
    </w:lvl>
    <w:lvl w:ilvl="1" w:tplc="E772BC2C" w:tentative="1">
      <w:start w:val="1"/>
      <w:numFmt w:val="bullet"/>
      <w:lvlText w:val="o"/>
      <w:lvlJc w:val="left"/>
      <w:pPr>
        <w:tabs>
          <w:tab w:val="num" w:pos="1440"/>
        </w:tabs>
        <w:ind w:left="1440" w:hanging="360"/>
      </w:pPr>
      <w:rPr>
        <w:rFonts w:ascii="Courier New" w:hAnsi="Courier New" w:hint="default"/>
        <w:sz w:val="20"/>
      </w:rPr>
    </w:lvl>
    <w:lvl w:ilvl="2" w:tplc="90069CC6" w:tentative="1">
      <w:start w:val="1"/>
      <w:numFmt w:val="bullet"/>
      <w:lvlText w:val=""/>
      <w:lvlJc w:val="left"/>
      <w:pPr>
        <w:tabs>
          <w:tab w:val="num" w:pos="2160"/>
        </w:tabs>
        <w:ind w:left="2160" w:hanging="360"/>
      </w:pPr>
      <w:rPr>
        <w:rFonts w:ascii="Wingdings" w:hAnsi="Wingdings" w:hint="default"/>
        <w:sz w:val="20"/>
      </w:rPr>
    </w:lvl>
    <w:lvl w:ilvl="3" w:tplc="F92C9588" w:tentative="1">
      <w:start w:val="1"/>
      <w:numFmt w:val="bullet"/>
      <w:lvlText w:val=""/>
      <w:lvlJc w:val="left"/>
      <w:pPr>
        <w:tabs>
          <w:tab w:val="num" w:pos="2880"/>
        </w:tabs>
        <w:ind w:left="2880" w:hanging="360"/>
      </w:pPr>
      <w:rPr>
        <w:rFonts w:ascii="Wingdings" w:hAnsi="Wingdings" w:hint="default"/>
        <w:sz w:val="20"/>
      </w:rPr>
    </w:lvl>
    <w:lvl w:ilvl="4" w:tplc="EED8977C" w:tentative="1">
      <w:start w:val="1"/>
      <w:numFmt w:val="bullet"/>
      <w:lvlText w:val=""/>
      <w:lvlJc w:val="left"/>
      <w:pPr>
        <w:tabs>
          <w:tab w:val="num" w:pos="3600"/>
        </w:tabs>
        <w:ind w:left="3600" w:hanging="360"/>
      </w:pPr>
      <w:rPr>
        <w:rFonts w:ascii="Wingdings" w:hAnsi="Wingdings" w:hint="default"/>
        <w:sz w:val="20"/>
      </w:rPr>
    </w:lvl>
    <w:lvl w:ilvl="5" w:tplc="FE04876A" w:tentative="1">
      <w:start w:val="1"/>
      <w:numFmt w:val="bullet"/>
      <w:lvlText w:val=""/>
      <w:lvlJc w:val="left"/>
      <w:pPr>
        <w:tabs>
          <w:tab w:val="num" w:pos="4320"/>
        </w:tabs>
        <w:ind w:left="4320" w:hanging="360"/>
      </w:pPr>
      <w:rPr>
        <w:rFonts w:ascii="Wingdings" w:hAnsi="Wingdings" w:hint="default"/>
        <w:sz w:val="20"/>
      </w:rPr>
    </w:lvl>
    <w:lvl w:ilvl="6" w:tplc="85F8F3EE" w:tentative="1">
      <w:start w:val="1"/>
      <w:numFmt w:val="bullet"/>
      <w:lvlText w:val=""/>
      <w:lvlJc w:val="left"/>
      <w:pPr>
        <w:tabs>
          <w:tab w:val="num" w:pos="5040"/>
        </w:tabs>
        <w:ind w:left="5040" w:hanging="360"/>
      </w:pPr>
      <w:rPr>
        <w:rFonts w:ascii="Wingdings" w:hAnsi="Wingdings" w:hint="default"/>
        <w:sz w:val="20"/>
      </w:rPr>
    </w:lvl>
    <w:lvl w:ilvl="7" w:tplc="B3FC7D76" w:tentative="1">
      <w:start w:val="1"/>
      <w:numFmt w:val="bullet"/>
      <w:lvlText w:val=""/>
      <w:lvlJc w:val="left"/>
      <w:pPr>
        <w:tabs>
          <w:tab w:val="num" w:pos="5760"/>
        </w:tabs>
        <w:ind w:left="5760" w:hanging="360"/>
      </w:pPr>
      <w:rPr>
        <w:rFonts w:ascii="Wingdings" w:hAnsi="Wingdings" w:hint="default"/>
        <w:sz w:val="20"/>
      </w:rPr>
    </w:lvl>
    <w:lvl w:ilvl="8" w:tplc="7586EFFA" w:tentative="1">
      <w:start w:val="1"/>
      <w:numFmt w:val="bullet"/>
      <w:lvlText w:val=""/>
      <w:lvlJc w:val="left"/>
      <w:pPr>
        <w:tabs>
          <w:tab w:val="num" w:pos="6480"/>
        </w:tabs>
        <w:ind w:left="6480" w:hanging="360"/>
      </w:pPr>
      <w:rPr>
        <w:rFonts w:ascii="Wingdings" w:hAnsi="Wingdings" w:hint="default"/>
        <w:sz w:val="20"/>
      </w:rPr>
    </w:lvl>
  </w:abstractNum>
  <w:abstractNum w:abstractNumId="26">
    <w:nsid w:val="35C21821"/>
    <w:multiLevelType w:val="hybridMultilevel"/>
    <w:tmpl w:val="AFCCAA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3B236D04"/>
    <w:multiLevelType w:val="hybridMultilevel"/>
    <w:tmpl w:val="0D5CE8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3D1F0276"/>
    <w:multiLevelType w:val="hybridMultilevel"/>
    <w:tmpl w:val="572CC3B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3D98377D"/>
    <w:multiLevelType w:val="hybridMultilevel"/>
    <w:tmpl w:val="0922DA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3DC32059"/>
    <w:multiLevelType w:val="hybridMultilevel"/>
    <w:tmpl w:val="198EA83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423C4C1E"/>
    <w:multiLevelType w:val="hybridMultilevel"/>
    <w:tmpl w:val="A2EA92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4A4C0F71"/>
    <w:multiLevelType w:val="hybridMultilevel"/>
    <w:tmpl w:val="3E4404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4B095876"/>
    <w:multiLevelType w:val="hybridMultilevel"/>
    <w:tmpl w:val="BAEA3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4B327CFB"/>
    <w:multiLevelType w:val="hybridMultilevel"/>
    <w:tmpl w:val="11424E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4EC05711"/>
    <w:multiLevelType w:val="hybridMultilevel"/>
    <w:tmpl w:val="BD98F1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4EC803DB"/>
    <w:multiLevelType w:val="hybridMultilevel"/>
    <w:tmpl w:val="EB5A9A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502573DE"/>
    <w:multiLevelType w:val="hybridMultilevel"/>
    <w:tmpl w:val="1A6887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503D7A7D"/>
    <w:multiLevelType w:val="hybridMultilevel"/>
    <w:tmpl w:val="13260D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517B1F38"/>
    <w:multiLevelType w:val="hybridMultilevel"/>
    <w:tmpl w:val="5ADC1EA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520A12F2"/>
    <w:multiLevelType w:val="hybridMultilevel"/>
    <w:tmpl w:val="F48A0E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527943D7"/>
    <w:multiLevelType w:val="hybridMultilevel"/>
    <w:tmpl w:val="70365E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5348399B"/>
    <w:multiLevelType w:val="hybridMultilevel"/>
    <w:tmpl w:val="4146AD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57F51410"/>
    <w:multiLevelType w:val="hybridMultilevel"/>
    <w:tmpl w:val="D7FEC618"/>
    <w:lvl w:ilvl="0" w:tplc="04050005">
      <w:start w:val="1"/>
      <w:numFmt w:val="bullet"/>
      <w:lvlText w:val=""/>
      <w:lvlJc w:val="left"/>
      <w:pPr>
        <w:ind w:left="1495" w:hanging="360"/>
      </w:pPr>
      <w:rPr>
        <w:rFonts w:ascii="Wingdings" w:hAnsi="Wingdings" w:hint="default"/>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44">
    <w:nsid w:val="5C5202EC"/>
    <w:multiLevelType w:val="hybridMultilevel"/>
    <w:tmpl w:val="7B4689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5D0F4DFE"/>
    <w:multiLevelType w:val="hybridMultilevel"/>
    <w:tmpl w:val="920EA2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61EE23B4"/>
    <w:multiLevelType w:val="hybridMultilevel"/>
    <w:tmpl w:val="B26A3C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62674666"/>
    <w:multiLevelType w:val="hybridMultilevel"/>
    <w:tmpl w:val="ED128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634F1DEF"/>
    <w:multiLevelType w:val="hybridMultilevel"/>
    <w:tmpl w:val="0952DFD8"/>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9">
    <w:nsid w:val="646C4D6F"/>
    <w:multiLevelType w:val="hybridMultilevel"/>
    <w:tmpl w:val="9B42D6A2"/>
    <w:lvl w:ilvl="0" w:tplc="8B5EF52C">
      <w:start w:val="1"/>
      <w:numFmt w:val="bullet"/>
      <w:lvlText w:val=""/>
      <w:lvlJc w:val="left"/>
      <w:pPr>
        <w:tabs>
          <w:tab w:val="num" w:pos="720"/>
        </w:tabs>
        <w:ind w:left="720" w:hanging="360"/>
      </w:pPr>
      <w:rPr>
        <w:rFonts w:ascii="Symbol" w:hAnsi="Symbol" w:hint="default"/>
        <w:sz w:val="20"/>
      </w:rPr>
    </w:lvl>
    <w:lvl w:ilvl="1" w:tplc="422E2E5A" w:tentative="1">
      <w:start w:val="1"/>
      <w:numFmt w:val="bullet"/>
      <w:lvlText w:val="o"/>
      <w:lvlJc w:val="left"/>
      <w:pPr>
        <w:tabs>
          <w:tab w:val="num" w:pos="1440"/>
        </w:tabs>
        <w:ind w:left="1440" w:hanging="360"/>
      </w:pPr>
      <w:rPr>
        <w:rFonts w:ascii="Courier New" w:hAnsi="Courier New" w:hint="default"/>
        <w:sz w:val="20"/>
      </w:rPr>
    </w:lvl>
    <w:lvl w:ilvl="2" w:tplc="7FE04F5A" w:tentative="1">
      <w:start w:val="1"/>
      <w:numFmt w:val="bullet"/>
      <w:lvlText w:val=""/>
      <w:lvlJc w:val="left"/>
      <w:pPr>
        <w:tabs>
          <w:tab w:val="num" w:pos="2160"/>
        </w:tabs>
        <w:ind w:left="2160" w:hanging="360"/>
      </w:pPr>
      <w:rPr>
        <w:rFonts w:ascii="Wingdings" w:hAnsi="Wingdings" w:hint="default"/>
        <w:sz w:val="20"/>
      </w:rPr>
    </w:lvl>
    <w:lvl w:ilvl="3" w:tplc="A92EE330" w:tentative="1">
      <w:start w:val="1"/>
      <w:numFmt w:val="bullet"/>
      <w:lvlText w:val=""/>
      <w:lvlJc w:val="left"/>
      <w:pPr>
        <w:tabs>
          <w:tab w:val="num" w:pos="2880"/>
        </w:tabs>
        <w:ind w:left="2880" w:hanging="360"/>
      </w:pPr>
      <w:rPr>
        <w:rFonts w:ascii="Wingdings" w:hAnsi="Wingdings" w:hint="default"/>
        <w:sz w:val="20"/>
      </w:rPr>
    </w:lvl>
    <w:lvl w:ilvl="4" w:tplc="54E2FB2C" w:tentative="1">
      <w:start w:val="1"/>
      <w:numFmt w:val="bullet"/>
      <w:lvlText w:val=""/>
      <w:lvlJc w:val="left"/>
      <w:pPr>
        <w:tabs>
          <w:tab w:val="num" w:pos="3600"/>
        </w:tabs>
        <w:ind w:left="3600" w:hanging="360"/>
      </w:pPr>
      <w:rPr>
        <w:rFonts w:ascii="Wingdings" w:hAnsi="Wingdings" w:hint="default"/>
        <w:sz w:val="20"/>
      </w:rPr>
    </w:lvl>
    <w:lvl w:ilvl="5" w:tplc="7A826D66" w:tentative="1">
      <w:start w:val="1"/>
      <w:numFmt w:val="bullet"/>
      <w:lvlText w:val=""/>
      <w:lvlJc w:val="left"/>
      <w:pPr>
        <w:tabs>
          <w:tab w:val="num" w:pos="4320"/>
        </w:tabs>
        <w:ind w:left="4320" w:hanging="360"/>
      </w:pPr>
      <w:rPr>
        <w:rFonts w:ascii="Wingdings" w:hAnsi="Wingdings" w:hint="default"/>
        <w:sz w:val="20"/>
      </w:rPr>
    </w:lvl>
    <w:lvl w:ilvl="6" w:tplc="7604E06A" w:tentative="1">
      <w:start w:val="1"/>
      <w:numFmt w:val="bullet"/>
      <w:lvlText w:val=""/>
      <w:lvlJc w:val="left"/>
      <w:pPr>
        <w:tabs>
          <w:tab w:val="num" w:pos="5040"/>
        </w:tabs>
        <w:ind w:left="5040" w:hanging="360"/>
      </w:pPr>
      <w:rPr>
        <w:rFonts w:ascii="Wingdings" w:hAnsi="Wingdings" w:hint="default"/>
        <w:sz w:val="20"/>
      </w:rPr>
    </w:lvl>
    <w:lvl w:ilvl="7" w:tplc="C43E227A" w:tentative="1">
      <w:start w:val="1"/>
      <w:numFmt w:val="bullet"/>
      <w:lvlText w:val=""/>
      <w:lvlJc w:val="left"/>
      <w:pPr>
        <w:tabs>
          <w:tab w:val="num" w:pos="5760"/>
        </w:tabs>
        <w:ind w:left="5760" w:hanging="360"/>
      </w:pPr>
      <w:rPr>
        <w:rFonts w:ascii="Wingdings" w:hAnsi="Wingdings" w:hint="default"/>
        <w:sz w:val="20"/>
      </w:rPr>
    </w:lvl>
    <w:lvl w:ilvl="8" w:tplc="E4623642" w:tentative="1">
      <w:start w:val="1"/>
      <w:numFmt w:val="bullet"/>
      <w:lvlText w:val=""/>
      <w:lvlJc w:val="left"/>
      <w:pPr>
        <w:tabs>
          <w:tab w:val="num" w:pos="6480"/>
        </w:tabs>
        <w:ind w:left="6480" w:hanging="360"/>
      </w:pPr>
      <w:rPr>
        <w:rFonts w:ascii="Wingdings" w:hAnsi="Wingdings" w:hint="default"/>
        <w:sz w:val="20"/>
      </w:rPr>
    </w:lvl>
  </w:abstractNum>
  <w:abstractNum w:abstractNumId="50">
    <w:nsid w:val="64C111AD"/>
    <w:multiLevelType w:val="hybridMultilevel"/>
    <w:tmpl w:val="9A96DC2C"/>
    <w:lvl w:ilvl="0" w:tplc="34F86B8E">
      <w:start w:val="1"/>
      <w:numFmt w:val="bullet"/>
      <w:lvlText w:val=""/>
      <w:lvlJc w:val="left"/>
      <w:pPr>
        <w:tabs>
          <w:tab w:val="num" w:pos="720"/>
        </w:tabs>
        <w:ind w:left="720" w:hanging="360"/>
      </w:pPr>
      <w:rPr>
        <w:rFonts w:ascii="Symbol" w:hAnsi="Symbol" w:hint="default"/>
        <w:sz w:val="20"/>
      </w:rPr>
    </w:lvl>
    <w:lvl w:ilvl="1" w:tplc="7D106A30" w:tentative="1">
      <w:start w:val="1"/>
      <w:numFmt w:val="bullet"/>
      <w:lvlText w:val="o"/>
      <w:lvlJc w:val="left"/>
      <w:pPr>
        <w:tabs>
          <w:tab w:val="num" w:pos="1440"/>
        </w:tabs>
        <w:ind w:left="1440" w:hanging="360"/>
      </w:pPr>
      <w:rPr>
        <w:rFonts w:ascii="Courier New" w:hAnsi="Courier New" w:hint="default"/>
        <w:sz w:val="20"/>
      </w:rPr>
    </w:lvl>
    <w:lvl w:ilvl="2" w:tplc="0AEA1222" w:tentative="1">
      <w:start w:val="1"/>
      <w:numFmt w:val="bullet"/>
      <w:lvlText w:val=""/>
      <w:lvlJc w:val="left"/>
      <w:pPr>
        <w:tabs>
          <w:tab w:val="num" w:pos="2160"/>
        </w:tabs>
        <w:ind w:left="2160" w:hanging="360"/>
      </w:pPr>
      <w:rPr>
        <w:rFonts w:ascii="Wingdings" w:hAnsi="Wingdings" w:hint="default"/>
        <w:sz w:val="20"/>
      </w:rPr>
    </w:lvl>
    <w:lvl w:ilvl="3" w:tplc="077A4AE8" w:tentative="1">
      <w:start w:val="1"/>
      <w:numFmt w:val="bullet"/>
      <w:lvlText w:val=""/>
      <w:lvlJc w:val="left"/>
      <w:pPr>
        <w:tabs>
          <w:tab w:val="num" w:pos="2880"/>
        </w:tabs>
        <w:ind w:left="2880" w:hanging="360"/>
      </w:pPr>
      <w:rPr>
        <w:rFonts w:ascii="Wingdings" w:hAnsi="Wingdings" w:hint="default"/>
        <w:sz w:val="20"/>
      </w:rPr>
    </w:lvl>
    <w:lvl w:ilvl="4" w:tplc="02A85388" w:tentative="1">
      <w:start w:val="1"/>
      <w:numFmt w:val="bullet"/>
      <w:lvlText w:val=""/>
      <w:lvlJc w:val="left"/>
      <w:pPr>
        <w:tabs>
          <w:tab w:val="num" w:pos="3600"/>
        </w:tabs>
        <w:ind w:left="3600" w:hanging="360"/>
      </w:pPr>
      <w:rPr>
        <w:rFonts w:ascii="Wingdings" w:hAnsi="Wingdings" w:hint="default"/>
        <w:sz w:val="20"/>
      </w:rPr>
    </w:lvl>
    <w:lvl w:ilvl="5" w:tplc="ED881FB6" w:tentative="1">
      <w:start w:val="1"/>
      <w:numFmt w:val="bullet"/>
      <w:lvlText w:val=""/>
      <w:lvlJc w:val="left"/>
      <w:pPr>
        <w:tabs>
          <w:tab w:val="num" w:pos="4320"/>
        </w:tabs>
        <w:ind w:left="4320" w:hanging="360"/>
      </w:pPr>
      <w:rPr>
        <w:rFonts w:ascii="Wingdings" w:hAnsi="Wingdings" w:hint="default"/>
        <w:sz w:val="20"/>
      </w:rPr>
    </w:lvl>
    <w:lvl w:ilvl="6" w:tplc="0D1E7622" w:tentative="1">
      <w:start w:val="1"/>
      <w:numFmt w:val="bullet"/>
      <w:lvlText w:val=""/>
      <w:lvlJc w:val="left"/>
      <w:pPr>
        <w:tabs>
          <w:tab w:val="num" w:pos="5040"/>
        </w:tabs>
        <w:ind w:left="5040" w:hanging="360"/>
      </w:pPr>
      <w:rPr>
        <w:rFonts w:ascii="Wingdings" w:hAnsi="Wingdings" w:hint="default"/>
        <w:sz w:val="20"/>
      </w:rPr>
    </w:lvl>
    <w:lvl w:ilvl="7" w:tplc="8EB07A0C" w:tentative="1">
      <w:start w:val="1"/>
      <w:numFmt w:val="bullet"/>
      <w:lvlText w:val=""/>
      <w:lvlJc w:val="left"/>
      <w:pPr>
        <w:tabs>
          <w:tab w:val="num" w:pos="5760"/>
        </w:tabs>
        <w:ind w:left="5760" w:hanging="360"/>
      </w:pPr>
      <w:rPr>
        <w:rFonts w:ascii="Wingdings" w:hAnsi="Wingdings" w:hint="default"/>
        <w:sz w:val="20"/>
      </w:rPr>
    </w:lvl>
    <w:lvl w:ilvl="8" w:tplc="899CCD3A" w:tentative="1">
      <w:start w:val="1"/>
      <w:numFmt w:val="bullet"/>
      <w:lvlText w:val=""/>
      <w:lvlJc w:val="left"/>
      <w:pPr>
        <w:tabs>
          <w:tab w:val="num" w:pos="6480"/>
        </w:tabs>
        <w:ind w:left="6480" w:hanging="360"/>
      </w:pPr>
      <w:rPr>
        <w:rFonts w:ascii="Wingdings" w:hAnsi="Wingdings" w:hint="default"/>
        <w:sz w:val="20"/>
      </w:rPr>
    </w:lvl>
  </w:abstractNum>
  <w:abstractNum w:abstractNumId="51">
    <w:nsid w:val="6CCD4B93"/>
    <w:multiLevelType w:val="hybridMultilevel"/>
    <w:tmpl w:val="2F788392"/>
    <w:lvl w:ilvl="0" w:tplc="0F6044C2">
      <w:start w:val="1"/>
      <w:numFmt w:val="bullet"/>
      <w:lvlText w:val=""/>
      <w:lvlJc w:val="left"/>
      <w:pPr>
        <w:tabs>
          <w:tab w:val="num" w:pos="720"/>
        </w:tabs>
        <w:ind w:left="720" w:hanging="360"/>
      </w:pPr>
      <w:rPr>
        <w:rFonts w:ascii="Symbol" w:hAnsi="Symbol" w:hint="default"/>
        <w:sz w:val="20"/>
      </w:rPr>
    </w:lvl>
    <w:lvl w:ilvl="1" w:tplc="3D9E3226" w:tentative="1">
      <w:start w:val="1"/>
      <w:numFmt w:val="bullet"/>
      <w:lvlText w:val="o"/>
      <w:lvlJc w:val="left"/>
      <w:pPr>
        <w:tabs>
          <w:tab w:val="num" w:pos="1440"/>
        </w:tabs>
        <w:ind w:left="1440" w:hanging="360"/>
      </w:pPr>
      <w:rPr>
        <w:rFonts w:ascii="Courier New" w:hAnsi="Courier New" w:hint="default"/>
        <w:sz w:val="20"/>
      </w:rPr>
    </w:lvl>
    <w:lvl w:ilvl="2" w:tplc="537C4D86" w:tentative="1">
      <w:start w:val="1"/>
      <w:numFmt w:val="bullet"/>
      <w:lvlText w:val=""/>
      <w:lvlJc w:val="left"/>
      <w:pPr>
        <w:tabs>
          <w:tab w:val="num" w:pos="2160"/>
        </w:tabs>
        <w:ind w:left="2160" w:hanging="360"/>
      </w:pPr>
      <w:rPr>
        <w:rFonts w:ascii="Wingdings" w:hAnsi="Wingdings" w:hint="default"/>
        <w:sz w:val="20"/>
      </w:rPr>
    </w:lvl>
    <w:lvl w:ilvl="3" w:tplc="A7B44D78" w:tentative="1">
      <w:start w:val="1"/>
      <w:numFmt w:val="bullet"/>
      <w:lvlText w:val=""/>
      <w:lvlJc w:val="left"/>
      <w:pPr>
        <w:tabs>
          <w:tab w:val="num" w:pos="2880"/>
        </w:tabs>
        <w:ind w:left="2880" w:hanging="360"/>
      </w:pPr>
      <w:rPr>
        <w:rFonts w:ascii="Wingdings" w:hAnsi="Wingdings" w:hint="default"/>
        <w:sz w:val="20"/>
      </w:rPr>
    </w:lvl>
    <w:lvl w:ilvl="4" w:tplc="7AF488B0" w:tentative="1">
      <w:start w:val="1"/>
      <w:numFmt w:val="bullet"/>
      <w:lvlText w:val=""/>
      <w:lvlJc w:val="left"/>
      <w:pPr>
        <w:tabs>
          <w:tab w:val="num" w:pos="3600"/>
        </w:tabs>
        <w:ind w:left="3600" w:hanging="360"/>
      </w:pPr>
      <w:rPr>
        <w:rFonts w:ascii="Wingdings" w:hAnsi="Wingdings" w:hint="default"/>
        <w:sz w:val="20"/>
      </w:rPr>
    </w:lvl>
    <w:lvl w:ilvl="5" w:tplc="59B01C14" w:tentative="1">
      <w:start w:val="1"/>
      <w:numFmt w:val="bullet"/>
      <w:lvlText w:val=""/>
      <w:lvlJc w:val="left"/>
      <w:pPr>
        <w:tabs>
          <w:tab w:val="num" w:pos="4320"/>
        </w:tabs>
        <w:ind w:left="4320" w:hanging="360"/>
      </w:pPr>
      <w:rPr>
        <w:rFonts w:ascii="Wingdings" w:hAnsi="Wingdings" w:hint="default"/>
        <w:sz w:val="20"/>
      </w:rPr>
    </w:lvl>
    <w:lvl w:ilvl="6" w:tplc="A33C9F54" w:tentative="1">
      <w:start w:val="1"/>
      <w:numFmt w:val="bullet"/>
      <w:lvlText w:val=""/>
      <w:lvlJc w:val="left"/>
      <w:pPr>
        <w:tabs>
          <w:tab w:val="num" w:pos="5040"/>
        </w:tabs>
        <w:ind w:left="5040" w:hanging="360"/>
      </w:pPr>
      <w:rPr>
        <w:rFonts w:ascii="Wingdings" w:hAnsi="Wingdings" w:hint="default"/>
        <w:sz w:val="20"/>
      </w:rPr>
    </w:lvl>
    <w:lvl w:ilvl="7" w:tplc="F4A298B0" w:tentative="1">
      <w:start w:val="1"/>
      <w:numFmt w:val="bullet"/>
      <w:lvlText w:val=""/>
      <w:lvlJc w:val="left"/>
      <w:pPr>
        <w:tabs>
          <w:tab w:val="num" w:pos="5760"/>
        </w:tabs>
        <w:ind w:left="5760" w:hanging="360"/>
      </w:pPr>
      <w:rPr>
        <w:rFonts w:ascii="Wingdings" w:hAnsi="Wingdings" w:hint="default"/>
        <w:sz w:val="20"/>
      </w:rPr>
    </w:lvl>
    <w:lvl w:ilvl="8" w:tplc="31C259EE" w:tentative="1">
      <w:start w:val="1"/>
      <w:numFmt w:val="bullet"/>
      <w:lvlText w:val=""/>
      <w:lvlJc w:val="left"/>
      <w:pPr>
        <w:tabs>
          <w:tab w:val="num" w:pos="6480"/>
        </w:tabs>
        <w:ind w:left="6480" w:hanging="360"/>
      </w:pPr>
      <w:rPr>
        <w:rFonts w:ascii="Wingdings" w:hAnsi="Wingdings" w:hint="default"/>
        <w:sz w:val="20"/>
      </w:rPr>
    </w:lvl>
  </w:abstractNum>
  <w:abstractNum w:abstractNumId="52">
    <w:nsid w:val="6D952C2C"/>
    <w:multiLevelType w:val="hybridMultilevel"/>
    <w:tmpl w:val="9856C2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72AF7192"/>
    <w:multiLevelType w:val="hybridMultilevel"/>
    <w:tmpl w:val="179074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755E56B3"/>
    <w:multiLevelType w:val="hybridMultilevel"/>
    <w:tmpl w:val="0B9CC4D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5">
    <w:nsid w:val="75F1742E"/>
    <w:multiLevelType w:val="hybridMultilevel"/>
    <w:tmpl w:val="13260D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78651273"/>
    <w:multiLevelType w:val="hybridMultilevel"/>
    <w:tmpl w:val="DAC442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nsid w:val="7A9320C8"/>
    <w:multiLevelType w:val="hybridMultilevel"/>
    <w:tmpl w:val="C9AC48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7BE147CD"/>
    <w:multiLevelType w:val="hybridMultilevel"/>
    <w:tmpl w:val="6D84E4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8"/>
  </w:num>
  <w:num w:numId="2">
    <w:abstractNumId w:val="11"/>
  </w:num>
  <w:num w:numId="3">
    <w:abstractNumId w:val="30"/>
  </w:num>
  <w:num w:numId="4">
    <w:abstractNumId w:val="14"/>
  </w:num>
  <w:num w:numId="5">
    <w:abstractNumId w:val="35"/>
  </w:num>
  <w:num w:numId="6">
    <w:abstractNumId w:val="39"/>
  </w:num>
  <w:num w:numId="7">
    <w:abstractNumId w:val="28"/>
  </w:num>
  <w:num w:numId="8">
    <w:abstractNumId w:val="7"/>
  </w:num>
  <w:num w:numId="9">
    <w:abstractNumId w:val="1"/>
  </w:num>
  <w:num w:numId="10">
    <w:abstractNumId w:val="0"/>
  </w:num>
  <w:num w:numId="11">
    <w:abstractNumId w:val="34"/>
  </w:num>
  <w:num w:numId="12">
    <w:abstractNumId w:val="38"/>
  </w:num>
  <w:num w:numId="13">
    <w:abstractNumId w:val="52"/>
  </w:num>
  <w:num w:numId="14">
    <w:abstractNumId w:val="36"/>
  </w:num>
  <w:num w:numId="15">
    <w:abstractNumId w:val="43"/>
  </w:num>
  <w:num w:numId="16">
    <w:abstractNumId w:val="55"/>
  </w:num>
  <w:num w:numId="17">
    <w:abstractNumId w:val="47"/>
  </w:num>
  <w:num w:numId="18">
    <w:abstractNumId w:val="41"/>
  </w:num>
  <w:num w:numId="19">
    <w:abstractNumId w:val="2"/>
  </w:num>
  <w:num w:numId="20">
    <w:abstractNumId w:val="16"/>
  </w:num>
  <w:num w:numId="21">
    <w:abstractNumId w:val="17"/>
  </w:num>
  <w:num w:numId="22">
    <w:abstractNumId w:val="23"/>
  </w:num>
  <w:num w:numId="23">
    <w:abstractNumId w:val="18"/>
  </w:num>
  <w:num w:numId="24">
    <w:abstractNumId w:val="40"/>
  </w:num>
  <w:num w:numId="25">
    <w:abstractNumId w:val="31"/>
  </w:num>
  <w:num w:numId="26">
    <w:abstractNumId w:val="24"/>
  </w:num>
  <w:num w:numId="27">
    <w:abstractNumId w:val="58"/>
  </w:num>
  <w:num w:numId="28">
    <w:abstractNumId w:val="27"/>
  </w:num>
  <w:num w:numId="29">
    <w:abstractNumId w:val="29"/>
  </w:num>
  <w:num w:numId="30">
    <w:abstractNumId w:val="45"/>
  </w:num>
  <w:num w:numId="31">
    <w:abstractNumId w:val="53"/>
  </w:num>
  <w:num w:numId="32">
    <w:abstractNumId w:val="46"/>
  </w:num>
  <w:num w:numId="33">
    <w:abstractNumId w:val="6"/>
  </w:num>
  <w:num w:numId="34">
    <w:abstractNumId w:val="19"/>
  </w:num>
  <w:num w:numId="35">
    <w:abstractNumId w:val="22"/>
  </w:num>
  <w:num w:numId="36">
    <w:abstractNumId w:val="8"/>
  </w:num>
  <w:num w:numId="37">
    <w:abstractNumId w:val="51"/>
  </w:num>
  <w:num w:numId="38">
    <w:abstractNumId w:val="21"/>
  </w:num>
  <w:num w:numId="39">
    <w:abstractNumId w:val="26"/>
  </w:num>
  <w:num w:numId="40">
    <w:abstractNumId w:val="32"/>
  </w:num>
  <w:num w:numId="41">
    <w:abstractNumId w:val="25"/>
  </w:num>
  <w:num w:numId="42">
    <w:abstractNumId w:val="50"/>
  </w:num>
  <w:num w:numId="43">
    <w:abstractNumId w:val="49"/>
  </w:num>
  <w:num w:numId="44">
    <w:abstractNumId w:val="44"/>
  </w:num>
  <w:num w:numId="45">
    <w:abstractNumId w:val="57"/>
  </w:num>
  <w:num w:numId="46">
    <w:abstractNumId w:val="15"/>
  </w:num>
  <w:num w:numId="47">
    <w:abstractNumId w:val="37"/>
  </w:num>
  <w:num w:numId="48">
    <w:abstractNumId w:val="5"/>
  </w:num>
  <w:num w:numId="49">
    <w:abstractNumId w:val="4"/>
  </w:num>
  <w:num w:numId="50">
    <w:abstractNumId w:val="12"/>
  </w:num>
  <w:num w:numId="51">
    <w:abstractNumId w:val="56"/>
  </w:num>
  <w:num w:numId="52">
    <w:abstractNumId w:val="33"/>
  </w:num>
  <w:num w:numId="53">
    <w:abstractNumId w:val="13"/>
  </w:num>
  <w:num w:numId="54">
    <w:abstractNumId w:val="54"/>
  </w:num>
  <w:num w:numId="55">
    <w:abstractNumId w:val="9"/>
  </w:num>
  <w:num w:numId="56">
    <w:abstractNumId w:val="20"/>
  </w:num>
  <w:num w:numId="57">
    <w:abstractNumId w:val="42"/>
  </w:num>
  <w:num w:numId="58">
    <w:abstractNumId w:val="3"/>
  </w:num>
  <w:num w:numId="59">
    <w:abstractNumId w:val="10"/>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DC18CB"/>
    <w:rsid w:val="0000171B"/>
    <w:rsid w:val="00016FFA"/>
    <w:rsid w:val="00023DFC"/>
    <w:rsid w:val="000243E1"/>
    <w:rsid w:val="00033CF3"/>
    <w:rsid w:val="0003570A"/>
    <w:rsid w:val="00037C0D"/>
    <w:rsid w:val="000470E4"/>
    <w:rsid w:val="00053679"/>
    <w:rsid w:val="00053E4B"/>
    <w:rsid w:val="0005672C"/>
    <w:rsid w:val="00071461"/>
    <w:rsid w:val="00071906"/>
    <w:rsid w:val="000823C7"/>
    <w:rsid w:val="000948B6"/>
    <w:rsid w:val="00095494"/>
    <w:rsid w:val="000A6A38"/>
    <w:rsid w:val="000B6092"/>
    <w:rsid w:val="000C0205"/>
    <w:rsid w:val="000F1E92"/>
    <w:rsid w:val="00114C53"/>
    <w:rsid w:val="00124BB7"/>
    <w:rsid w:val="00127452"/>
    <w:rsid w:val="00135780"/>
    <w:rsid w:val="00150E37"/>
    <w:rsid w:val="00151AB8"/>
    <w:rsid w:val="00164344"/>
    <w:rsid w:val="0017058C"/>
    <w:rsid w:val="001A440D"/>
    <w:rsid w:val="001A7549"/>
    <w:rsid w:val="001B2769"/>
    <w:rsid w:val="001E6389"/>
    <w:rsid w:val="001F059A"/>
    <w:rsid w:val="001F18EB"/>
    <w:rsid w:val="001F6E8D"/>
    <w:rsid w:val="002126E3"/>
    <w:rsid w:val="0022334D"/>
    <w:rsid w:val="00235AF7"/>
    <w:rsid w:val="00245BEC"/>
    <w:rsid w:val="0025186C"/>
    <w:rsid w:val="002518DC"/>
    <w:rsid w:val="002553AD"/>
    <w:rsid w:val="002824F4"/>
    <w:rsid w:val="002832B0"/>
    <w:rsid w:val="00291CEF"/>
    <w:rsid w:val="00292E83"/>
    <w:rsid w:val="002974BD"/>
    <w:rsid w:val="002D033A"/>
    <w:rsid w:val="002E6CF4"/>
    <w:rsid w:val="002E767F"/>
    <w:rsid w:val="002F0C2A"/>
    <w:rsid w:val="002F645F"/>
    <w:rsid w:val="003036F5"/>
    <w:rsid w:val="00306DAA"/>
    <w:rsid w:val="00310583"/>
    <w:rsid w:val="00322FBC"/>
    <w:rsid w:val="00332313"/>
    <w:rsid w:val="00334EB9"/>
    <w:rsid w:val="00335F18"/>
    <w:rsid w:val="00345535"/>
    <w:rsid w:val="00356DEA"/>
    <w:rsid w:val="0037764C"/>
    <w:rsid w:val="00385622"/>
    <w:rsid w:val="00393D91"/>
    <w:rsid w:val="003A1324"/>
    <w:rsid w:val="003A6110"/>
    <w:rsid w:val="003B39B3"/>
    <w:rsid w:val="003B55C5"/>
    <w:rsid w:val="003C2036"/>
    <w:rsid w:val="003D3B38"/>
    <w:rsid w:val="003D587C"/>
    <w:rsid w:val="003D5C19"/>
    <w:rsid w:val="003E0E20"/>
    <w:rsid w:val="003E4473"/>
    <w:rsid w:val="003F3CA3"/>
    <w:rsid w:val="00400365"/>
    <w:rsid w:val="00402479"/>
    <w:rsid w:val="00422137"/>
    <w:rsid w:val="00423F41"/>
    <w:rsid w:val="00455BA3"/>
    <w:rsid w:val="00466347"/>
    <w:rsid w:val="00471D23"/>
    <w:rsid w:val="0047218F"/>
    <w:rsid w:val="0048033F"/>
    <w:rsid w:val="004A1644"/>
    <w:rsid w:val="004A3A87"/>
    <w:rsid w:val="004C13FE"/>
    <w:rsid w:val="00506C73"/>
    <w:rsid w:val="00514475"/>
    <w:rsid w:val="00515510"/>
    <w:rsid w:val="00521899"/>
    <w:rsid w:val="005221B5"/>
    <w:rsid w:val="00522900"/>
    <w:rsid w:val="00532023"/>
    <w:rsid w:val="005327D7"/>
    <w:rsid w:val="005459D6"/>
    <w:rsid w:val="0055381B"/>
    <w:rsid w:val="005622FF"/>
    <w:rsid w:val="005639A4"/>
    <w:rsid w:val="00564046"/>
    <w:rsid w:val="005650B6"/>
    <w:rsid w:val="005667DB"/>
    <w:rsid w:val="005676DD"/>
    <w:rsid w:val="005709B0"/>
    <w:rsid w:val="00575092"/>
    <w:rsid w:val="0058659A"/>
    <w:rsid w:val="00594B14"/>
    <w:rsid w:val="005967C5"/>
    <w:rsid w:val="005A2FBC"/>
    <w:rsid w:val="005A69D5"/>
    <w:rsid w:val="005B00CC"/>
    <w:rsid w:val="005B3913"/>
    <w:rsid w:val="005C0028"/>
    <w:rsid w:val="005C663A"/>
    <w:rsid w:val="005E35B0"/>
    <w:rsid w:val="005F1F1E"/>
    <w:rsid w:val="005F597C"/>
    <w:rsid w:val="00602513"/>
    <w:rsid w:val="00614FF2"/>
    <w:rsid w:val="00616AE1"/>
    <w:rsid w:val="00620837"/>
    <w:rsid w:val="006300ED"/>
    <w:rsid w:val="00637A93"/>
    <w:rsid w:val="00640AE3"/>
    <w:rsid w:val="0064294A"/>
    <w:rsid w:val="006455E5"/>
    <w:rsid w:val="006474C6"/>
    <w:rsid w:val="00647AAB"/>
    <w:rsid w:val="006572C6"/>
    <w:rsid w:val="00681EFC"/>
    <w:rsid w:val="006A45C9"/>
    <w:rsid w:val="006D121C"/>
    <w:rsid w:val="006E0A80"/>
    <w:rsid w:val="006E144B"/>
    <w:rsid w:val="006E5B0C"/>
    <w:rsid w:val="006E7C74"/>
    <w:rsid w:val="006F0790"/>
    <w:rsid w:val="00707816"/>
    <w:rsid w:val="00711BEC"/>
    <w:rsid w:val="00726064"/>
    <w:rsid w:val="007346C5"/>
    <w:rsid w:val="00740C2A"/>
    <w:rsid w:val="00740D62"/>
    <w:rsid w:val="00742DAE"/>
    <w:rsid w:val="007637E3"/>
    <w:rsid w:val="007736A1"/>
    <w:rsid w:val="007752CC"/>
    <w:rsid w:val="007872A2"/>
    <w:rsid w:val="00793EE6"/>
    <w:rsid w:val="007958FC"/>
    <w:rsid w:val="00796A93"/>
    <w:rsid w:val="007A75B3"/>
    <w:rsid w:val="007B30ED"/>
    <w:rsid w:val="007C2E0B"/>
    <w:rsid w:val="007D3792"/>
    <w:rsid w:val="007D3DB4"/>
    <w:rsid w:val="0080434A"/>
    <w:rsid w:val="008046F7"/>
    <w:rsid w:val="008055B3"/>
    <w:rsid w:val="00806189"/>
    <w:rsid w:val="00827206"/>
    <w:rsid w:val="0083039E"/>
    <w:rsid w:val="00855252"/>
    <w:rsid w:val="0086035B"/>
    <w:rsid w:val="00860D9E"/>
    <w:rsid w:val="0088600B"/>
    <w:rsid w:val="008876D5"/>
    <w:rsid w:val="008928B2"/>
    <w:rsid w:val="008A03E6"/>
    <w:rsid w:val="0090206D"/>
    <w:rsid w:val="00937BFA"/>
    <w:rsid w:val="0094211B"/>
    <w:rsid w:val="009713A2"/>
    <w:rsid w:val="00972C44"/>
    <w:rsid w:val="00972F5A"/>
    <w:rsid w:val="00972F70"/>
    <w:rsid w:val="009740C5"/>
    <w:rsid w:val="009A0F0D"/>
    <w:rsid w:val="009C48E0"/>
    <w:rsid w:val="009C5274"/>
    <w:rsid w:val="009D09EA"/>
    <w:rsid w:val="009E75FB"/>
    <w:rsid w:val="00A00C40"/>
    <w:rsid w:val="00A2073C"/>
    <w:rsid w:val="00A264FB"/>
    <w:rsid w:val="00A27360"/>
    <w:rsid w:val="00A3547F"/>
    <w:rsid w:val="00A40617"/>
    <w:rsid w:val="00A4387F"/>
    <w:rsid w:val="00A50087"/>
    <w:rsid w:val="00A60925"/>
    <w:rsid w:val="00A7417F"/>
    <w:rsid w:val="00A802D5"/>
    <w:rsid w:val="00AA3746"/>
    <w:rsid w:val="00AA5E85"/>
    <w:rsid w:val="00AE6D00"/>
    <w:rsid w:val="00AF55B8"/>
    <w:rsid w:val="00AF5AB1"/>
    <w:rsid w:val="00AF60FE"/>
    <w:rsid w:val="00AF7C7F"/>
    <w:rsid w:val="00B018AA"/>
    <w:rsid w:val="00B04CFB"/>
    <w:rsid w:val="00B065A3"/>
    <w:rsid w:val="00B11365"/>
    <w:rsid w:val="00B16FA4"/>
    <w:rsid w:val="00B173EA"/>
    <w:rsid w:val="00B3141C"/>
    <w:rsid w:val="00B33E85"/>
    <w:rsid w:val="00B34354"/>
    <w:rsid w:val="00B45B86"/>
    <w:rsid w:val="00B515AB"/>
    <w:rsid w:val="00B54505"/>
    <w:rsid w:val="00B73FF6"/>
    <w:rsid w:val="00BA5B64"/>
    <w:rsid w:val="00BA5C8F"/>
    <w:rsid w:val="00BA79E6"/>
    <w:rsid w:val="00BB22E1"/>
    <w:rsid w:val="00BD6C6D"/>
    <w:rsid w:val="00BE33AE"/>
    <w:rsid w:val="00BE4156"/>
    <w:rsid w:val="00BF1145"/>
    <w:rsid w:val="00BF1927"/>
    <w:rsid w:val="00C015F0"/>
    <w:rsid w:val="00C06AE9"/>
    <w:rsid w:val="00C13F08"/>
    <w:rsid w:val="00C271AC"/>
    <w:rsid w:val="00C34A0D"/>
    <w:rsid w:val="00C35D7B"/>
    <w:rsid w:val="00C41A98"/>
    <w:rsid w:val="00C5158B"/>
    <w:rsid w:val="00C51D0D"/>
    <w:rsid w:val="00C54E53"/>
    <w:rsid w:val="00C574D9"/>
    <w:rsid w:val="00C60CA1"/>
    <w:rsid w:val="00C66712"/>
    <w:rsid w:val="00C81365"/>
    <w:rsid w:val="00C83D3E"/>
    <w:rsid w:val="00C920C5"/>
    <w:rsid w:val="00C955A8"/>
    <w:rsid w:val="00C96223"/>
    <w:rsid w:val="00CB4A18"/>
    <w:rsid w:val="00CB55AD"/>
    <w:rsid w:val="00CE7C74"/>
    <w:rsid w:val="00D0124B"/>
    <w:rsid w:val="00D07A74"/>
    <w:rsid w:val="00D07BCA"/>
    <w:rsid w:val="00D14466"/>
    <w:rsid w:val="00D2198E"/>
    <w:rsid w:val="00D21BC5"/>
    <w:rsid w:val="00D43782"/>
    <w:rsid w:val="00D53660"/>
    <w:rsid w:val="00D61B9B"/>
    <w:rsid w:val="00D7614C"/>
    <w:rsid w:val="00D7662F"/>
    <w:rsid w:val="00DC18CB"/>
    <w:rsid w:val="00DC5DD8"/>
    <w:rsid w:val="00DC6A64"/>
    <w:rsid w:val="00DD61AB"/>
    <w:rsid w:val="00DE0A2C"/>
    <w:rsid w:val="00DF671B"/>
    <w:rsid w:val="00E00E10"/>
    <w:rsid w:val="00E03A86"/>
    <w:rsid w:val="00E15699"/>
    <w:rsid w:val="00E21C80"/>
    <w:rsid w:val="00E26633"/>
    <w:rsid w:val="00E26B87"/>
    <w:rsid w:val="00E4185D"/>
    <w:rsid w:val="00E5058C"/>
    <w:rsid w:val="00E66647"/>
    <w:rsid w:val="00E92707"/>
    <w:rsid w:val="00E96105"/>
    <w:rsid w:val="00E971EF"/>
    <w:rsid w:val="00E97D15"/>
    <w:rsid w:val="00EA2DE1"/>
    <w:rsid w:val="00EA36E3"/>
    <w:rsid w:val="00EB38BD"/>
    <w:rsid w:val="00EC63CB"/>
    <w:rsid w:val="00EC67BB"/>
    <w:rsid w:val="00ED0DBE"/>
    <w:rsid w:val="00ED1D0E"/>
    <w:rsid w:val="00EE0DBB"/>
    <w:rsid w:val="00F153B0"/>
    <w:rsid w:val="00F213E1"/>
    <w:rsid w:val="00F246B0"/>
    <w:rsid w:val="00F41858"/>
    <w:rsid w:val="00F45F9F"/>
    <w:rsid w:val="00F50B9E"/>
    <w:rsid w:val="00F51CAF"/>
    <w:rsid w:val="00F73F4E"/>
    <w:rsid w:val="00F774D1"/>
    <w:rsid w:val="00F77678"/>
    <w:rsid w:val="00F816C8"/>
    <w:rsid w:val="00F842B9"/>
    <w:rsid w:val="00FB6FDA"/>
    <w:rsid w:val="00FC4632"/>
    <w:rsid w:val="00FC5B93"/>
    <w:rsid w:val="00FC6CFB"/>
    <w:rsid w:val="00FD429F"/>
    <w:rsid w:val="00FD6815"/>
    <w:rsid w:val="00FE441E"/>
    <w:rsid w:val="00FF000B"/>
    <w:rsid w:val="00FF318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6B87"/>
    <w:pPr>
      <w:spacing w:after="200" w:line="276" w:lineRule="auto"/>
    </w:pPr>
    <w:rPr>
      <w:sz w:val="22"/>
      <w:szCs w:val="22"/>
      <w:lang w:eastAsia="en-US"/>
    </w:rPr>
  </w:style>
  <w:style w:type="paragraph" w:styleId="Nadpis1">
    <w:name w:val="heading 1"/>
    <w:basedOn w:val="Normln"/>
    <w:next w:val="Normln"/>
    <w:link w:val="Nadpis1Char"/>
    <w:qFormat/>
    <w:rsid w:val="00637A93"/>
    <w:pPr>
      <w:keepNext/>
      <w:spacing w:after="0" w:line="240" w:lineRule="auto"/>
      <w:outlineLvl w:val="0"/>
    </w:pPr>
    <w:rPr>
      <w:rFonts w:ascii="Times New Roman" w:eastAsia="Times New Roman" w:hAnsi="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3570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3570A"/>
    <w:rPr>
      <w:rFonts w:ascii="Tahoma" w:hAnsi="Tahoma" w:cs="Tahoma"/>
      <w:sz w:val="16"/>
      <w:szCs w:val="16"/>
    </w:rPr>
  </w:style>
  <w:style w:type="paragraph" w:styleId="Odstavecseseznamem">
    <w:name w:val="List Paragraph"/>
    <w:basedOn w:val="Normln"/>
    <w:uiPriority w:val="34"/>
    <w:qFormat/>
    <w:rsid w:val="00ED1D0E"/>
    <w:pPr>
      <w:ind w:left="720"/>
      <w:contextualSpacing/>
    </w:pPr>
  </w:style>
  <w:style w:type="character" w:styleId="Zstupntext">
    <w:name w:val="Placeholder Text"/>
    <w:basedOn w:val="Standardnpsmoodstavce"/>
    <w:uiPriority w:val="99"/>
    <w:semiHidden/>
    <w:rsid w:val="00AF5AB1"/>
    <w:rPr>
      <w:color w:val="808080"/>
    </w:rPr>
  </w:style>
  <w:style w:type="character" w:customStyle="1" w:styleId="Nadpis1Char">
    <w:name w:val="Nadpis 1 Char"/>
    <w:basedOn w:val="Standardnpsmoodstavce"/>
    <w:link w:val="Nadpis1"/>
    <w:rsid w:val="00637A93"/>
    <w:rPr>
      <w:rFonts w:ascii="Times New Roman" w:eastAsia="Times New Roman" w:hAnsi="Times New Roman" w:cs="Times New Roman"/>
      <w:b/>
      <w:bCs/>
      <w:sz w:val="24"/>
      <w:szCs w:val="24"/>
      <w:lang w:eastAsia="cs-CZ"/>
    </w:rPr>
  </w:style>
  <w:style w:type="paragraph" w:styleId="Normlnweb">
    <w:name w:val="Normal (Web)"/>
    <w:basedOn w:val="Normln"/>
    <w:semiHidden/>
    <w:rsid w:val="00637A93"/>
    <w:pPr>
      <w:spacing w:before="100" w:beforeAutospacing="1" w:after="100" w:afterAutospacing="1" w:line="240" w:lineRule="auto"/>
    </w:pPr>
    <w:rPr>
      <w:rFonts w:ascii="Arial Unicode MS" w:eastAsia="Arial Unicode MS" w:hAnsi="Arial Unicode MS" w:cs="Arial Unicode MS"/>
      <w:sz w:val="24"/>
      <w:szCs w:val="24"/>
      <w:lang w:eastAsia="cs-CZ"/>
    </w:rPr>
  </w:style>
  <w:style w:type="paragraph" w:styleId="Bezmezer">
    <w:name w:val="No Spacing"/>
    <w:uiPriority w:val="1"/>
    <w:qFormat/>
    <w:rsid w:val="00637A93"/>
    <w:rPr>
      <w:sz w:val="22"/>
      <w:szCs w:val="22"/>
      <w:lang w:eastAsia="en-US"/>
    </w:rPr>
  </w:style>
  <w:style w:type="paragraph" w:styleId="Zhlav">
    <w:name w:val="header"/>
    <w:basedOn w:val="Normln"/>
    <w:link w:val="ZhlavChar"/>
    <w:uiPriority w:val="99"/>
    <w:unhideWhenUsed/>
    <w:rsid w:val="001A44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A440D"/>
  </w:style>
  <w:style w:type="paragraph" w:styleId="Zpat">
    <w:name w:val="footer"/>
    <w:basedOn w:val="Normln"/>
    <w:link w:val="ZpatChar"/>
    <w:uiPriority w:val="99"/>
    <w:unhideWhenUsed/>
    <w:rsid w:val="001A440D"/>
    <w:pPr>
      <w:tabs>
        <w:tab w:val="center" w:pos="4536"/>
        <w:tab w:val="right" w:pos="9072"/>
      </w:tabs>
      <w:spacing w:after="0" w:line="240" w:lineRule="auto"/>
    </w:pPr>
  </w:style>
  <w:style w:type="character" w:customStyle="1" w:styleId="ZpatChar">
    <w:name w:val="Zápatí Char"/>
    <w:basedOn w:val="Standardnpsmoodstavce"/>
    <w:link w:val="Zpat"/>
    <w:uiPriority w:val="99"/>
    <w:rsid w:val="001A440D"/>
  </w:style>
  <w:style w:type="character" w:styleId="Zvraznn">
    <w:name w:val="Emphasis"/>
    <w:basedOn w:val="Standardnpsmoodstavce"/>
    <w:uiPriority w:val="20"/>
    <w:qFormat/>
    <w:rsid w:val="00AA3746"/>
    <w:rPr>
      <w:i/>
      <w:iCs/>
    </w:rPr>
  </w:style>
  <w:style w:type="character" w:styleId="Hypertextovodkaz">
    <w:name w:val="Hyperlink"/>
    <w:basedOn w:val="Standardnpsmoodstavce"/>
    <w:uiPriority w:val="99"/>
    <w:unhideWhenUsed/>
    <w:rsid w:val="001E638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9252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package" Target="embeddings/List_aplikace_Microsoft_Office_Excel12.xlsx"/><Relationship Id="rId21" Type="http://schemas.openxmlformats.org/officeDocument/2006/relationships/package" Target="embeddings/List_aplikace_Microsoft_Office_Excel9.xlsx"/><Relationship Id="rId42" Type="http://schemas.openxmlformats.org/officeDocument/2006/relationships/package" Target="embeddings/List_aplikace_Microsoft_Office_Excel22.xlsx"/><Relationship Id="rId47" Type="http://schemas.openxmlformats.org/officeDocument/2006/relationships/chart" Target="charts/chart12.xml"/><Relationship Id="rId63" Type="http://schemas.openxmlformats.org/officeDocument/2006/relationships/package" Target="embeddings/List_aplikace_Microsoft_Office_Excel36.xlsx"/><Relationship Id="rId68" Type="http://schemas.openxmlformats.org/officeDocument/2006/relationships/image" Target="media/image22.emf"/><Relationship Id="rId84" Type="http://schemas.openxmlformats.org/officeDocument/2006/relationships/chart" Target="charts/chart23.xml"/><Relationship Id="rId89" Type="http://schemas.openxmlformats.org/officeDocument/2006/relationships/chart" Target="charts/chart24.xml"/><Relationship Id="rId1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3.xml"/><Relationship Id="rId29" Type="http://schemas.openxmlformats.org/officeDocument/2006/relationships/package" Target="embeddings/List_aplikace_Microsoft_Office_Excel14.xlsx"/><Relationship Id="rId107" Type="http://schemas.openxmlformats.org/officeDocument/2006/relationships/hyperlink" Target="http://www.fundraising.cz" TargetMode="External"/><Relationship Id="rId11" Type="http://schemas.openxmlformats.org/officeDocument/2006/relationships/package" Target="embeddings/List_aplikace_Microsoft_Office_Excel2.xlsx"/><Relationship Id="rId24" Type="http://schemas.openxmlformats.org/officeDocument/2006/relationships/package" Target="embeddings/List_aplikace_Microsoft_Office_Excel11.xlsx"/><Relationship Id="rId32" Type="http://schemas.openxmlformats.org/officeDocument/2006/relationships/package" Target="embeddings/List_aplikace_Microsoft_Office_Excel16.xlsx"/><Relationship Id="rId37" Type="http://schemas.openxmlformats.org/officeDocument/2006/relationships/image" Target="media/image11.emf"/><Relationship Id="rId40" Type="http://schemas.openxmlformats.org/officeDocument/2006/relationships/package" Target="embeddings/List_aplikace_Microsoft_Office_Excel21.xlsx"/><Relationship Id="rId45" Type="http://schemas.openxmlformats.org/officeDocument/2006/relationships/image" Target="media/image14.emf"/><Relationship Id="rId53" Type="http://schemas.openxmlformats.org/officeDocument/2006/relationships/chart" Target="charts/chart14.xml"/><Relationship Id="rId58" Type="http://schemas.openxmlformats.org/officeDocument/2006/relationships/chart" Target="charts/chart15.xml"/><Relationship Id="rId66" Type="http://schemas.openxmlformats.org/officeDocument/2006/relationships/image" Target="media/image21.emf"/><Relationship Id="rId74" Type="http://schemas.openxmlformats.org/officeDocument/2006/relationships/chart" Target="charts/chart19.xml"/><Relationship Id="rId79" Type="http://schemas.openxmlformats.org/officeDocument/2006/relationships/image" Target="media/image26.emf"/><Relationship Id="rId87" Type="http://schemas.openxmlformats.org/officeDocument/2006/relationships/image" Target="media/image29.emf"/><Relationship Id="rId102" Type="http://schemas.openxmlformats.org/officeDocument/2006/relationships/package" Target="embeddings/List_aplikace_Microsoft_Office_Excel59.xlsx"/><Relationship Id="rId110" Type="http://schemas.openxmlformats.org/officeDocument/2006/relationships/hyperlink" Target="http://www.pomoztedetem.cz" TargetMode="External"/><Relationship Id="rId5" Type="http://schemas.openxmlformats.org/officeDocument/2006/relationships/webSettings" Target="webSettings.xml"/><Relationship Id="rId61" Type="http://schemas.openxmlformats.org/officeDocument/2006/relationships/chart" Target="charts/chart16.xml"/><Relationship Id="rId82" Type="http://schemas.openxmlformats.org/officeDocument/2006/relationships/image" Target="media/image27.emf"/><Relationship Id="rId90" Type="http://schemas.openxmlformats.org/officeDocument/2006/relationships/image" Target="media/image30.emf"/><Relationship Id="rId95" Type="http://schemas.openxmlformats.org/officeDocument/2006/relationships/chart" Target="charts/chart26.xml"/><Relationship Id="rId19" Type="http://schemas.openxmlformats.org/officeDocument/2006/relationships/chart" Target="charts/chart4.xml"/><Relationship Id="rId14" Type="http://schemas.openxmlformats.org/officeDocument/2006/relationships/image" Target="media/image3.emf"/><Relationship Id="rId22" Type="http://schemas.openxmlformats.org/officeDocument/2006/relationships/chart" Target="charts/chart5.xml"/><Relationship Id="rId27" Type="http://schemas.openxmlformats.org/officeDocument/2006/relationships/chart" Target="charts/chart6.xml"/><Relationship Id="rId30" Type="http://schemas.openxmlformats.org/officeDocument/2006/relationships/chart" Target="charts/chart7.xml"/><Relationship Id="rId35" Type="http://schemas.openxmlformats.org/officeDocument/2006/relationships/image" Target="media/image10.emf"/><Relationship Id="rId43" Type="http://schemas.openxmlformats.org/officeDocument/2006/relationships/chart" Target="charts/chart10.xml"/><Relationship Id="rId48" Type="http://schemas.openxmlformats.org/officeDocument/2006/relationships/image" Target="media/image15.emf"/><Relationship Id="rId56" Type="http://schemas.openxmlformats.org/officeDocument/2006/relationships/image" Target="media/image18.emf"/><Relationship Id="rId64" Type="http://schemas.openxmlformats.org/officeDocument/2006/relationships/chart" Target="charts/chart17.xml"/><Relationship Id="rId69" Type="http://schemas.openxmlformats.org/officeDocument/2006/relationships/package" Target="embeddings/List_aplikace_Microsoft_Office_Excel40.xlsx"/><Relationship Id="rId77" Type="http://schemas.openxmlformats.org/officeDocument/2006/relationships/package" Target="embeddings/List_aplikace_Microsoft_Office_Excel45.xlsx"/><Relationship Id="rId100" Type="http://schemas.openxmlformats.org/officeDocument/2006/relationships/package" Target="embeddings/List_aplikace_Microsoft_Office_Excel58.xlsx"/><Relationship Id="rId105" Type="http://schemas.openxmlformats.org/officeDocument/2006/relationships/image" Target="media/image36.emf"/><Relationship Id="rId113"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image" Target="media/image16.emf"/><Relationship Id="rId72" Type="http://schemas.openxmlformats.org/officeDocument/2006/relationships/image" Target="media/image24.emf"/><Relationship Id="rId80" Type="http://schemas.openxmlformats.org/officeDocument/2006/relationships/package" Target="embeddings/List_aplikace_Microsoft_Office_Excel46.xlsx"/><Relationship Id="rId85" Type="http://schemas.openxmlformats.org/officeDocument/2006/relationships/image" Target="media/image28.emf"/><Relationship Id="rId93" Type="http://schemas.openxmlformats.org/officeDocument/2006/relationships/image" Target="media/image31.emf"/><Relationship Id="rId98" Type="http://schemas.openxmlformats.org/officeDocument/2006/relationships/package" Target="embeddings/List_aplikace_Microsoft_Office_Excel57.xlsx"/><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image" Target="media/image4.emf"/><Relationship Id="rId25" Type="http://schemas.openxmlformats.org/officeDocument/2006/relationships/image" Target="media/image7.emf"/><Relationship Id="rId33" Type="http://schemas.openxmlformats.org/officeDocument/2006/relationships/chart" Target="charts/chart8.xml"/><Relationship Id="rId38" Type="http://schemas.openxmlformats.org/officeDocument/2006/relationships/package" Target="embeddings/List_aplikace_Microsoft_Office_Excel20.xlsx"/><Relationship Id="rId46" Type="http://schemas.openxmlformats.org/officeDocument/2006/relationships/package" Target="embeddings/List_aplikace_Microsoft_Office_Excel25.xlsx"/><Relationship Id="rId59" Type="http://schemas.openxmlformats.org/officeDocument/2006/relationships/image" Target="media/image19.emf"/><Relationship Id="rId67" Type="http://schemas.openxmlformats.org/officeDocument/2006/relationships/package" Target="embeddings/List_aplikace_Microsoft_Office_Excel39.xlsx"/><Relationship Id="rId103" Type="http://schemas.openxmlformats.org/officeDocument/2006/relationships/image" Target="media/image35.emf"/><Relationship Id="rId108" Type="http://schemas.openxmlformats.org/officeDocument/2006/relationships/hyperlink" Target="http://www.ecn.cz" TargetMode="External"/><Relationship Id="rId20" Type="http://schemas.openxmlformats.org/officeDocument/2006/relationships/image" Target="media/image5.emf"/><Relationship Id="rId41" Type="http://schemas.openxmlformats.org/officeDocument/2006/relationships/image" Target="media/image13.emf"/><Relationship Id="rId54" Type="http://schemas.openxmlformats.org/officeDocument/2006/relationships/image" Target="media/image17.emf"/><Relationship Id="rId62" Type="http://schemas.openxmlformats.org/officeDocument/2006/relationships/image" Target="media/image20.emf"/><Relationship Id="rId70" Type="http://schemas.openxmlformats.org/officeDocument/2006/relationships/image" Target="media/image23.emf"/><Relationship Id="rId75" Type="http://schemas.openxmlformats.org/officeDocument/2006/relationships/chart" Target="charts/chart20.xml"/><Relationship Id="rId83" Type="http://schemas.openxmlformats.org/officeDocument/2006/relationships/package" Target="embeddings/List_aplikace_Microsoft_Office_Excel48.xlsx"/><Relationship Id="rId88" Type="http://schemas.openxmlformats.org/officeDocument/2006/relationships/package" Target="embeddings/List_aplikace_Microsoft_Office_Excel51.xlsx"/><Relationship Id="rId91" Type="http://schemas.openxmlformats.org/officeDocument/2006/relationships/package" Target="embeddings/List_aplikace_Microsoft_Office_Excel52.xlsx"/><Relationship Id="rId96" Type="http://schemas.openxmlformats.org/officeDocument/2006/relationships/chart" Target="charts/chart27.xml"/><Relationship Id="rId1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package" Target="embeddings/List_aplikace_Microsoft_Office_Excel5.xlsx"/><Relationship Id="rId23" Type="http://schemas.openxmlformats.org/officeDocument/2006/relationships/image" Target="media/image6.emf"/><Relationship Id="rId28" Type="http://schemas.openxmlformats.org/officeDocument/2006/relationships/image" Target="media/image8.emf"/><Relationship Id="rId36" Type="http://schemas.openxmlformats.org/officeDocument/2006/relationships/package" Target="embeddings/List_aplikace_Microsoft_Office_Excel19.xlsx"/><Relationship Id="rId49" Type="http://schemas.openxmlformats.org/officeDocument/2006/relationships/package" Target="embeddings/List_aplikace_Microsoft_Office_Excel27.xlsx"/><Relationship Id="rId57" Type="http://schemas.openxmlformats.org/officeDocument/2006/relationships/package" Target="embeddings/List_aplikace_Microsoft_Office_Excel32.xlsx"/><Relationship Id="rId106" Type="http://schemas.openxmlformats.org/officeDocument/2006/relationships/package" Target="embeddings/List_aplikace_Microsoft_Office_Excel61.xlsx"/><Relationship Id="rId114" Type="http://schemas.openxmlformats.org/officeDocument/2006/relationships/theme" Target="theme/theme1.xml"/><Relationship Id="rId10" Type="http://schemas.openxmlformats.org/officeDocument/2006/relationships/image" Target="media/image2.emf"/><Relationship Id="rId31" Type="http://schemas.openxmlformats.org/officeDocument/2006/relationships/image" Target="media/image9.emf"/><Relationship Id="rId44" Type="http://schemas.openxmlformats.org/officeDocument/2006/relationships/chart" Target="charts/chart11.xml"/><Relationship Id="rId52" Type="http://schemas.openxmlformats.org/officeDocument/2006/relationships/package" Target="embeddings/List_aplikace_Microsoft_Office_Excel29.xlsx"/><Relationship Id="rId60" Type="http://schemas.openxmlformats.org/officeDocument/2006/relationships/package" Target="embeddings/List_aplikace_Microsoft_Office_Excel34.xlsx"/><Relationship Id="rId65" Type="http://schemas.openxmlformats.org/officeDocument/2006/relationships/chart" Target="charts/chart18.xml"/><Relationship Id="rId73" Type="http://schemas.openxmlformats.org/officeDocument/2006/relationships/package" Target="embeddings/List_aplikace_Microsoft_Office_Excel42.xlsx"/><Relationship Id="rId78" Type="http://schemas.openxmlformats.org/officeDocument/2006/relationships/chart" Target="charts/chart21.xml"/><Relationship Id="rId81" Type="http://schemas.openxmlformats.org/officeDocument/2006/relationships/chart" Target="charts/chart22.xml"/><Relationship Id="rId86" Type="http://schemas.openxmlformats.org/officeDocument/2006/relationships/package" Target="embeddings/List_aplikace_Microsoft_Office_Excel50.xlsx"/><Relationship Id="rId94" Type="http://schemas.openxmlformats.org/officeDocument/2006/relationships/package" Target="embeddings/List_aplikace_Microsoft_Office_Excel54.xlsx"/><Relationship Id="rId99" Type="http://schemas.openxmlformats.org/officeDocument/2006/relationships/image" Target="media/image33.emf"/><Relationship Id="rId101" Type="http://schemas.openxmlformats.org/officeDocument/2006/relationships/image" Target="media/image34.emf"/><Relationship Id="rId4" Type="http://schemas.openxmlformats.org/officeDocument/2006/relationships/settings" Target="settings.xml"/><Relationship Id="rId9" Type="http://schemas.openxmlformats.org/officeDocument/2006/relationships/package" Target="embeddings/List_aplikace_Microsoft_Office_Excel1.xlsx"/><Relationship Id="rId13" Type="http://schemas.openxmlformats.org/officeDocument/2006/relationships/chart" Target="charts/chart2.xml"/><Relationship Id="rId18" Type="http://schemas.openxmlformats.org/officeDocument/2006/relationships/package" Target="embeddings/List_aplikace_Microsoft_Office_Excel7.xlsx"/><Relationship Id="rId39" Type="http://schemas.openxmlformats.org/officeDocument/2006/relationships/image" Target="media/image12.emf"/><Relationship Id="rId109" Type="http://schemas.openxmlformats.org/officeDocument/2006/relationships/hyperlink" Target="http://www.neziskovky.cz" TargetMode="External"/><Relationship Id="rId34" Type="http://schemas.openxmlformats.org/officeDocument/2006/relationships/chart" Target="charts/chart9.xml"/><Relationship Id="rId50" Type="http://schemas.openxmlformats.org/officeDocument/2006/relationships/chart" Target="charts/chart13.xml"/><Relationship Id="rId55" Type="http://schemas.openxmlformats.org/officeDocument/2006/relationships/package" Target="embeddings/List_aplikace_Microsoft_Office_Excel31.xlsx"/><Relationship Id="rId76" Type="http://schemas.openxmlformats.org/officeDocument/2006/relationships/image" Target="media/image25.emf"/><Relationship Id="rId97" Type="http://schemas.openxmlformats.org/officeDocument/2006/relationships/image" Target="media/image32.emf"/><Relationship Id="rId104" Type="http://schemas.openxmlformats.org/officeDocument/2006/relationships/package" Target="embeddings/List_aplikace_Microsoft_Office_Excel60.xlsx"/><Relationship Id="rId7" Type="http://schemas.openxmlformats.org/officeDocument/2006/relationships/endnotes" Target="endnotes.xml"/><Relationship Id="rId71" Type="http://schemas.openxmlformats.org/officeDocument/2006/relationships/package" Target="embeddings/List_aplikace_Microsoft_Office_Excel41.xlsx"/><Relationship Id="rId92" Type="http://schemas.openxmlformats.org/officeDocument/2006/relationships/chart" Target="charts/chart25.xml"/></Relationships>
</file>

<file path=word/charts/_rels/chart1.xml.rels><?xml version="1.0" encoding="UTF-8" standalone="yes"?>
<Relationships xmlns="http://schemas.openxmlformats.org/package/2006/relationships"><Relationship Id="rId2" Type="http://schemas.openxmlformats.org/officeDocument/2006/relationships/package" Target="../embeddings/List_aplikace_Microsoft_Office_Excel3.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List_aplikace_Microsoft_Office_Excel23.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List_aplikace_Microsoft_Office_Excel24.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List_aplikace_Microsoft_Office_Excel26.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List_aplikace_Microsoft_Office_Excel28.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List_aplikace_Microsoft_Office_Excel30.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List_aplikace_Microsoft_Office_Excel33.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List_aplikace_Microsoft_Office_Excel35.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List_aplikace_Microsoft_Office_Excel37.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List_aplikace_Microsoft_Office_Excel38.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List_aplikace_Microsoft_Office_Excel43.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List_aplikace_Microsoft_Office_Excel4.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List_aplikace_Microsoft_Office_Excel44.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2.xml.rels><?xml version="1.0" encoding="UTF-8" standalone="yes"?>
<Relationships xmlns="http://schemas.openxmlformats.org/package/2006/relationships"><Relationship Id="rId2" Type="http://schemas.openxmlformats.org/officeDocument/2006/relationships/package" Target="../embeddings/List_aplikace_Microsoft_Office_Excel47.xlsx"/><Relationship Id="rId1" Type="http://schemas.openxmlformats.org/officeDocument/2006/relationships/themeOverride" Target="../theme/themeOverride21.xml"/></Relationships>
</file>

<file path=word/charts/_rels/chart23.xml.rels><?xml version="1.0" encoding="UTF-8" standalone="yes"?>
<Relationships xmlns="http://schemas.openxmlformats.org/package/2006/relationships"><Relationship Id="rId2" Type="http://schemas.openxmlformats.org/officeDocument/2006/relationships/package" Target="../embeddings/List_aplikace_Microsoft_Office_Excel49.xlsx"/><Relationship Id="rId1" Type="http://schemas.openxmlformats.org/officeDocument/2006/relationships/themeOverride" Target="../theme/themeOverride22.xml"/></Relationships>
</file>

<file path=word/charts/_rels/chart2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5.xml.rels><?xml version="1.0" encoding="UTF-8" standalone="yes"?>
<Relationships xmlns="http://schemas.openxmlformats.org/package/2006/relationships"><Relationship Id="rId2" Type="http://schemas.openxmlformats.org/officeDocument/2006/relationships/package" Target="../embeddings/List_aplikace_Microsoft_Office_Excel53.xlsx"/><Relationship Id="rId1" Type="http://schemas.openxmlformats.org/officeDocument/2006/relationships/themeOverride" Target="../theme/themeOverride23.xml"/></Relationships>
</file>

<file path=word/charts/_rels/chart26.xml.rels><?xml version="1.0" encoding="UTF-8" standalone="yes"?>
<Relationships xmlns="http://schemas.openxmlformats.org/package/2006/relationships"><Relationship Id="rId2" Type="http://schemas.openxmlformats.org/officeDocument/2006/relationships/package" Target="../embeddings/List_aplikace_Microsoft_Office_Excel55.xlsx"/><Relationship Id="rId1" Type="http://schemas.openxmlformats.org/officeDocument/2006/relationships/themeOverride" Target="../theme/themeOverride24.xml"/></Relationships>
</file>

<file path=word/charts/_rels/chart27.xml.rels><?xml version="1.0" encoding="UTF-8" standalone="yes"?>
<Relationships xmlns="http://schemas.openxmlformats.org/package/2006/relationships"><Relationship Id="rId2" Type="http://schemas.openxmlformats.org/officeDocument/2006/relationships/package" Target="../embeddings/List_aplikace_Microsoft_Office_Excel56.xlsx"/><Relationship Id="rId1" Type="http://schemas.openxmlformats.org/officeDocument/2006/relationships/themeOverride" Target="../theme/themeOverride25.xml"/></Relationships>
</file>

<file path=word/charts/_rels/chart3.xml.rels><?xml version="1.0" encoding="UTF-8" standalone="yes"?>
<Relationships xmlns="http://schemas.openxmlformats.org/package/2006/relationships"><Relationship Id="rId2" Type="http://schemas.openxmlformats.org/officeDocument/2006/relationships/package" Target="../embeddings/List_aplikace_Microsoft_Office_Excel6.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List_aplikace_Microsoft_Office_Excel8.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List_aplikace_Microsoft_Office_Excel10.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List_aplikace_Microsoft_Office_Excel13.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List_aplikace_Microsoft_Office_Excel15.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List_aplikace_Microsoft_Office_Excel1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List_aplikace_Microsoft_Office_Excel1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a:defRPr/>
            </a:pPr>
            <a:r>
              <a:rPr lang="cs-CZ"/>
              <a:t>Poslání organizací</a:t>
            </a:r>
            <a:endParaRPr lang="en-US"/>
          </a:p>
        </c:rich>
      </c:tx>
    </c:title>
    <c:plotArea>
      <c:layout>
        <c:manualLayout>
          <c:layoutTarget val="inner"/>
          <c:xMode val="edge"/>
          <c:yMode val="edge"/>
          <c:x val="5.8670895304753445E-2"/>
          <c:y val="0.23443475815523118"/>
          <c:w val="0.88345873432487665"/>
          <c:h val="0.63667291588551589"/>
        </c:manualLayout>
      </c:layout>
      <c:barChart>
        <c:barDir val="col"/>
        <c:grouping val="clustered"/>
        <c:ser>
          <c:idx val="0"/>
          <c:order val="0"/>
          <c:tx>
            <c:strRef>
              <c:f>List1!$B$1</c:f>
              <c:strCache>
                <c:ptCount val="1"/>
                <c:pt idx="0">
                  <c:v>Sloupec3</c:v>
                </c:pt>
              </c:strCache>
            </c:strRef>
          </c:tx>
          <c:cat>
            <c:numRef>
              <c:f>List1!$A$2:$A$10</c:f>
              <c:numCache>
                <c:formatCode>General</c:formatCode>
                <c:ptCount val="9"/>
                <c:pt idx="0">
                  <c:v>1</c:v>
                </c:pt>
                <c:pt idx="1">
                  <c:v>2</c:v>
                </c:pt>
                <c:pt idx="2">
                  <c:v>3</c:v>
                </c:pt>
                <c:pt idx="3">
                  <c:v>4</c:v>
                </c:pt>
                <c:pt idx="4">
                  <c:v>5</c:v>
                </c:pt>
                <c:pt idx="5">
                  <c:v>6</c:v>
                </c:pt>
                <c:pt idx="6">
                  <c:v>7</c:v>
                </c:pt>
                <c:pt idx="7">
                  <c:v>8</c:v>
                </c:pt>
                <c:pt idx="8">
                  <c:v>9</c:v>
                </c:pt>
              </c:numCache>
            </c:numRef>
          </c:cat>
          <c:val>
            <c:numRef>
              <c:f>List1!$B$2:$B$10</c:f>
              <c:numCache>
                <c:formatCode>General</c:formatCode>
                <c:ptCount val="9"/>
                <c:pt idx="0">
                  <c:v>5</c:v>
                </c:pt>
                <c:pt idx="1">
                  <c:v>4</c:v>
                </c:pt>
                <c:pt idx="2">
                  <c:v>4</c:v>
                </c:pt>
                <c:pt idx="3">
                  <c:v>4</c:v>
                </c:pt>
                <c:pt idx="4">
                  <c:v>3</c:v>
                </c:pt>
                <c:pt idx="5">
                  <c:v>3</c:v>
                </c:pt>
                <c:pt idx="6">
                  <c:v>2</c:v>
                </c:pt>
                <c:pt idx="7">
                  <c:v>1</c:v>
                </c:pt>
                <c:pt idx="8">
                  <c:v>1</c:v>
                </c:pt>
              </c:numCache>
            </c:numRef>
          </c:val>
        </c:ser>
        <c:gapWidth val="75"/>
        <c:overlap val="-25"/>
        <c:axId val="59772288"/>
        <c:axId val="62780544"/>
      </c:barChart>
      <c:catAx>
        <c:axId val="59772288"/>
        <c:scaling>
          <c:orientation val="minMax"/>
        </c:scaling>
        <c:axPos val="b"/>
        <c:numFmt formatCode="General" sourceLinked="1"/>
        <c:majorTickMark val="none"/>
        <c:tickLblPos val="nextTo"/>
        <c:crossAx val="62780544"/>
        <c:crosses val="autoZero"/>
        <c:auto val="1"/>
        <c:lblAlgn val="ctr"/>
        <c:lblOffset val="100"/>
      </c:catAx>
      <c:valAx>
        <c:axId val="62780544"/>
        <c:scaling>
          <c:orientation val="minMax"/>
        </c:scaling>
        <c:axPos val="l"/>
        <c:numFmt formatCode="General" sourceLinked="1"/>
        <c:majorTickMark val="none"/>
        <c:tickLblPos val="nextTo"/>
        <c:spPr>
          <a:ln w="9528">
            <a:noFill/>
          </a:ln>
        </c:spPr>
        <c:crossAx val="59772288"/>
        <c:crosses val="autoZero"/>
        <c:crossBetween val="between"/>
      </c:valAx>
    </c:plotArea>
    <c:plotVisOnly val="1"/>
    <c:dispBlanksAs val="gap"/>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a:defRPr/>
            </a:pPr>
            <a:r>
              <a:rPr lang="cs-CZ"/>
              <a:t>Poslání organizací</a:t>
            </a:r>
            <a:endParaRPr lang="en-US"/>
          </a:p>
        </c:rich>
      </c:tx>
    </c:title>
    <c:plotArea>
      <c:layout/>
      <c:barChart>
        <c:barDir val="col"/>
        <c:grouping val="clustered"/>
        <c:ser>
          <c:idx val="0"/>
          <c:order val="0"/>
          <c:tx>
            <c:strRef>
              <c:f>List1!$B$1</c:f>
              <c:strCache>
                <c:ptCount val="1"/>
                <c:pt idx="0">
                  <c:v>Poslání organizací</c:v>
                </c:pt>
              </c:strCache>
            </c:strRef>
          </c:tx>
          <c:spPr>
            <a:solidFill>
              <a:srgbClr val="92D050"/>
            </a:solidFill>
          </c:spPr>
          <c:cat>
            <c:numRef>
              <c:f>List1!$A$2:$A$9</c:f>
              <c:numCache>
                <c:formatCode>General</c:formatCode>
                <c:ptCount val="8"/>
                <c:pt idx="0">
                  <c:v>1</c:v>
                </c:pt>
                <c:pt idx="1">
                  <c:v>2</c:v>
                </c:pt>
                <c:pt idx="2">
                  <c:v>3</c:v>
                </c:pt>
                <c:pt idx="3">
                  <c:v>4</c:v>
                </c:pt>
                <c:pt idx="4">
                  <c:v>5</c:v>
                </c:pt>
                <c:pt idx="5">
                  <c:v>6</c:v>
                </c:pt>
                <c:pt idx="6">
                  <c:v>7</c:v>
                </c:pt>
                <c:pt idx="7">
                  <c:v>8</c:v>
                </c:pt>
              </c:numCache>
            </c:numRef>
          </c:cat>
          <c:val>
            <c:numRef>
              <c:f>List1!$B$2:$B$9</c:f>
              <c:numCache>
                <c:formatCode>General</c:formatCode>
                <c:ptCount val="8"/>
                <c:pt idx="0">
                  <c:v>3</c:v>
                </c:pt>
                <c:pt idx="1">
                  <c:v>2</c:v>
                </c:pt>
                <c:pt idx="2">
                  <c:v>2</c:v>
                </c:pt>
                <c:pt idx="3">
                  <c:v>1</c:v>
                </c:pt>
                <c:pt idx="4">
                  <c:v>1</c:v>
                </c:pt>
                <c:pt idx="5">
                  <c:v>1</c:v>
                </c:pt>
                <c:pt idx="6">
                  <c:v>1</c:v>
                </c:pt>
                <c:pt idx="7">
                  <c:v>1</c:v>
                </c:pt>
              </c:numCache>
            </c:numRef>
          </c:val>
        </c:ser>
        <c:axId val="66404736"/>
        <c:axId val="66406272"/>
      </c:barChart>
      <c:catAx>
        <c:axId val="66404736"/>
        <c:scaling>
          <c:orientation val="minMax"/>
        </c:scaling>
        <c:axPos val="b"/>
        <c:numFmt formatCode="General" sourceLinked="1"/>
        <c:tickLblPos val="nextTo"/>
        <c:crossAx val="66406272"/>
        <c:crosses val="autoZero"/>
        <c:auto val="1"/>
        <c:lblAlgn val="ctr"/>
        <c:lblOffset val="100"/>
      </c:catAx>
      <c:valAx>
        <c:axId val="66406272"/>
        <c:scaling>
          <c:orientation val="minMax"/>
        </c:scaling>
        <c:axPos val="l"/>
        <c:numFmt formatCode="General" sourceLinked="1"/>
        <c:tickLblPos val="nextTo"/>
        <c:crossAx val="66404736"/>
        <c:crosses val="autoZero"/>
        <c:crossBetween val="between"/>
      </c:valAx>
    </c:plotArea>
    <c:plotVisOnly val="1"/>
    <c:dispBlanksAs val="gap"/>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a:defRPr/>
            </a:pPr>
            <a:r>
              <a:rPr lang="cs-CZ"/>
              <a:t>Pracovní pozice respondentů</a:t>
            </a:r>
            <a:endParaRPr lang="en-US"/>
          </a:p>
        </c:rich>
      </c:tx>
    </c:title>
    <c:plotArea>
      <c:layout/>
      <c:barChart>
        <c:barDir val="col"/>
        <c:grouping val="clustered"/>
        <c:ser>
          <c:idx val="0"/>
          <c:order val="0"/>
          <c:tx>
            <c:strRef>
              <c:f>List1!$B$1</c:f>
              <c:strCache>
                <c:ptCount val="1"/>
                <c:pt idx="0">
                  <c:v>Sloupec1</c:v>
                </c:pt>
              </c:strCache>
            </c:strRef>
          </c:tx>
          <c:spPr>
            <a:solidFill>
              <a:srgbClr val="92D050"/>
            </a:solidFill>
          </c:spPr>
          <c:cat>
            <c:strRef>
              <c:f>List1!$A$2:$A$4</c:f>
              <c:strCache>
                <c:ptCount val="3"/>
                <c:pt idx="0">
                  <c:v>ředitel společnosti</c:v>
                </c:pt>
                <c:pt idx="1">
                  <c:v>člen dozorčí rady</c:v>
                </c:pt>
                <c:pt idx="2">
                  <c:v>vedoucí poradny</c:v>
                </c:pt>
              </c:strCache>
            </c:strRef>
          </c:cat>
          <c:val>
            <c:numRef>
              <c:f>List1!$B$2:$B$4</c:f>
              <c:numCache>
                <c:formatCode>General</c:formatCode>
                <c:ptCount val="3"/>
                <c:pt idx="0">
                  <c:v>6</c:v>
                </c:pt>
                <c:pt idx="1">
                  <c:v>2</c:v>
                </c:pt>
                <c:pt idx="2">
                  <c:v>2</c:v>
                </c:pt>
              </c:numCache>
            </c:numRef>
          </c:val>
        </c:ser>
        <c:axId val="65950848"/>
        <c:axId val="65952384"/>
      </c:barChart>
      <c:catAx>
        <c:axId val="65950848"/>
        <c:scaling>
          <c:orientation val="minMax"/>
        </c:scaling>
        <c:axPos val="b"/>
        <c:numFmt formatCode="General" sourceLinked="1"/>
        <c:tickLblPos val="nextTo"/>
        <c:crossAx val="65952384"/>
        <c:crosses val="autoZero"/>
        <c:auto val="1"/>
        <c:lblAlgn val="ctr"/>
        <c:lblOffset val="100"/>
      </c:catAx>
      <c:valAx>
        <c:axId val="65952384"/>
        <c:scaling>
          <c:orientation val="minMax"/>
        </c:scaling>
        <c:axPos val="l"/>
        <c:numFmt formatCode="General" sourceLinked="1"/>
        <c:tickLblPos val="nextTo"/>
        <c:crossAx val="65950848"/>
        <c:crosses val="autoZero"/>
        <c:crossBetween val="between"/>
      </c:valAx>
    </c:plotArea>
    <c:plotVisOnly val="1"/>
    <c:dispBlanksAs val="gap"/>
  </c:chart>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style val="26"/>
  <c:chart>
    <c:title/>
    <c:plotArea>
      <c:layout/>
      <c:pieChart>
        <c:varyColors val="1"/>
        <c:ser>
          <c:idx val="0"/>
          <c:order val="0"/>
          <c:tx>
            <c:strRef>
              <c:f>List1!$B$1</c:f>
              <c:strCache>
                <c:ptCount val="1"/>
                <c:pt idx="0">
                  <c:v>Důležitost fundraisingu pro organizaci</c:v>
                </c:pt>
              </c:strCache>
            </c:strRef>
          </c:tx>
          <c:explosion val="25"/>
          <c:dLbls>
            <c:showCatName val="1"/>
            <c:showPercent val="1"/>
            <c:showLeaderLines val="1"/>
          </c:dLbls>
          <c:cat>
            <c:strRef>
              <c:f>List1!$A$2:$A$4</c:f>
              <c:strCache>
                <c:ptCount val="3"/>
                <c:pt idx="0">
                  <c:v>rozhodně ano</c:v>
                </c:pt>
                <c:pt idx="1">
                  <c:v>ano</c:v>
                </c:pt>
                <c:pt idx="2">
                  <c:v>spíše ano</c:v>
                </c:pt>
              </c:strCache>
            </c:strRef>
          </c:cat>
          <c:val>
            <c:numRef>
              <c:f>List1!$B$2:$B$4</c:f>
              <c:numCache>
                <c:formatCode>General</c:formatCode>
                <c:ptCount val="3"/>
                <c:pt idx="0">
                  <c:v>7</c:v>
                </c:pt>
                <c:pt idx="1">
                  <c:v>4</c:v>
                </c:pt>
                <c:pt idx="2">
                  <c:v>1</c:v>
                </c:pt>
              </c:numCache>
            </c:numRef>
          </c:val>
        </c:ser>
        <c:dLbls>
          <c:showCatName val="1"/>
          <c:showPercent val="1"/>
        </c:dLbls>
        <c:firstSliceAng val="0"/>
      </c:pieChart>
      <c:spPr>
        <a:noFill/>
        <a:ln w="25394">
          <a:noFill/>
        </a:ln>
      </c:spPr>
    </c:plotArea>
    <c:plotVisOnly val="1"/>
    <c:dispBlanksAs val="zero"/>
  </c:chart>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style val="26"/>
  <c:chart>
    <c:title/>
    <c:plotArea>
      <c:layout/>
      <c:pieChart>
        <c:varyColors val="1"/>
        <c:ser>
          <c:idx val="0"/>
          <c:order val="0"/>
          <c:tx>
            <c:strRef>
              <c:f>List1!$B$1</c:f>
              <c:strCache>
                <c:ptCount val="1"/>
                <c:pt idx="0">
                  <c:v>Pozice pracovníka zabývajícího se fundraisingem</c:v>
                </c:pt>
              </c:strCache>
            </c:strRef>
          </c:tx>
          <c:explosion val="25"/>
          <c:dLbls>
            <c:dLbl>
              <c:idx val="1"/>
              <c:layout>
                <c:manualLayout>
                  <c:x val="-2.541393263342101E-2"/>
                  <c:y val="0.1315560554930634"/>
                </c:manualLayout>
              </c:layout>
              <c:spPr/>
              <c:txPr>
                <a:bodyPr/>
                <a:lstStyle/>
                <a:p>
                  <a:pPr>
                    <a:defRPr/>
                  </a:pPr>
                  <a:endParaRPr lang="cs-CZ"/>
                </a:p>
              </c:txPr>
              <c:dLblPos val="bestFit"/>
              <c:showCatName val="1"/>
              <c:showPercent val="1"/>
            </c:dLbl>
            <c:dLbl>
              <c:idx val="2"/>
              <c:layout>
                <c:manualLayout>
                  <c:x val="-0.17710538786818344"/>
                  <c:y val="8.5208098987627247E-3"/>
                </c:manualLayout>
              </c:layout>
              <c:spPr/>
              <c:txPr>
                <a:bodyPr/>
                <a:lstStyle/>
                <a:p>
                  <a:pPr>
                    <a:defRPr/>
                  </a:pPr>
                  <a:endParaRPr lang="cs-CZ"/>
                </a:p>
              </c:txPr>
              <c:dLblPos val="bestFit"/>
              <c:showCatName val="1"/>
              <c:showPercent val="1"/>
            </c:dLbl>
            <c:dLbl>
              <c:idx val="3"/>
              <c:layout>
                <c:manualLayout>
                  <c:x val="0.36308690580344516"/>
                  <c:y val="0.5413620172478435"/>
                </c:manualLayout>
              </c:layout>
              <c:spPr/>
              <c:txPr>
                <a:bodyPr/>
                <a:lstStyle/>
                <a:p>
                  <a:pPr>
                    <a:defRPr/>
                  </a:pPr>
                  <a:endParaRPr lang="cs-CZ"/>
                </a:p>
              </c:txPr>
              <c:dLblPos val="bestFit"/>
              <c:showCatName val="1"/>
              <c:showPercent val="1"/>
            </c:dLbl>
            <c:showCatName val="1"/>
            <c:showPercent val="1"/>
            <c:showLeaderLines val="1"/>
          </c:dLbls>
          <c:cat>
            <c:strRef>
              <c:f>List1!$A$2:$A$5</c:f>
              <c:strCache>
                <c:ptCount val="4"/>
                <c:pt idx="0">
                  <c:v>vedoucí pracovník</c:v>
                </c:pt>
                <c:pt idx="1">
                  <c:v>tým pracovníků</c:v>
                </c:pt>
                <c:pt idx="2">
                  <c:v>fundraiser</c:v>
                </c:pt>
                <c:pt idx="3">
                  <c:v> jiný pracovník</c:v>
                </c:pt>
              </c:strCache>
            </c:strRef>
          </c:cat>
          <c:val>
            <c:numRef>
              <c:f>List1!$B$2:$B$5</c:f>
              <c:numCache>
                <c:formatCode>General</c:formatCode>
                <c:ptCount val="4"/>
                <c:pt idx="0">
                  <c:v>9</c:v>
                </c:pt>
                <c:pt idx="1">
                  <c:v>2</c:v>
                </c:pt>
                <c:pt idx="2">
                  <c:v>1</c:v>
                </c:pt>
                <c:pt idx="3">
                  <c:v>0</c:v>
                </c:pt>
              </c:numCache>
            </c:numRef>
          </c:val>
        </c:ser>
        <c:dLbls>
          <c:showCatName val="1"/>
          <c:showPercent val="1"/>
        </c:dLbls>
        <c:firstSliceAng val="0"/>
      </c:pieChart>
      <c:spPr>
        <a:noFill/>
        <a:ln w="25407">
          <a:noFill/>
        </a:ln>
      </c:spPr>
    </c:plotArea>
    <c:plotVisOnly val="1"/>
    <c:dispBlanksAs val="zero"/>
  </c:chart>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a:defRPr/>
            </a:pPr>
            <a:r>
              <a:rPr lang="cs-CZ"/>
              <a:t>Pracovní pozice fundraisera</a:t>
            </a:r>
            <a:endParaRPr lang="en-US"/>
          </a:p>
        </c:rich>
      </c:tx>
    </c:title>
    <c:plotArea>
      <c:layout/>
      <c:pieChart>
        <c:varyColors val="1"/>
        <c:ser>
          <c:idx val="0"/>
          <c:order val="0"/>
          <c:tx>
            <c:strRef>
              <c:f>List1!$B$1</c:f>
              <c:strCache>
                <c:ptCount val="1"/>
                <c:pt idx="0">
                  <c:v>Fundraiser je zaměstnán jako:</c:v>
                </c:pt>
              </c:strCache>
            </c:strRef>
          </c:tx>
          <c:explosion val="25"/>
          <c:dLbls>
            <c:dLbl>
              <c:idx val="0"/>
              <c:layout>
                <c:manualLayout>
                  <c:x val="-9.1310331000291636E-2"/>
                  <c:y val="-0.20571428571428702"/>
                </c:manualLayout>
              </c:layout>
              <c:spPr/>
              <c:txPr>
                <a:bodyPr/>
                <a:lstStyle/>
                <a:p>
                  <a:pPr>
                    <a:defRPr/>
                  </a:pPr>
                  <a:endParaRPr lang="cs-CZ"/>
                </a:p>
              </c:txPr>
              <c:dLblPos val="bestFit"/>
              <c:showCatName val="1"/>
              <c:showPercent val="1"/>
            </c:dLbl>
            <c:dLbl>
              <c:idx val="1"/>
              <c:layout>
                <c:manualLayout>
                  <c:x val="-0.23418562263050352"/>
                  <c:y val="0.11003718285214348"/>
                </c:manualLayout>
              </c:layout>
              <c:spPr/>
              <c:txPr>
                <a:bodyPr/>
                <a:lstStyle/>
                <a:p>
                  <a:pPr>
                    <a:defRPr/>
                  </a:pPr>
                  <a:endParaRPr lang="cs-CZ"/>
                </a:p>
              </c:txPr>
              <c:dLblPos val="bestFit"/>
              <c:showCatName val="1"/>
              <c:showPercent val="1"/>
            </c:dLbl>
            <c:showCatName val="1"/>
            <c:showPercent val="1"/>
            <c:showLeaderLines val="1"/>
          </c:dLbls>
          <c:cat>
            <c:strRef>
              <c:f>List1!$A$2:$A$3</c:f>
              <c:strCache>
                <c:ptCount val="2"/>
                <c:pt idx="0">
                  <c:v>interní pracovník</c:v>
                </c:pt>
                <c:pt idx="1">
                  <c:v>externí pracovník</c:v>
                </c:pt>
              </c:strCache>
            </c:strRef>
          </c:cat>
          <c:val>
            <c:numRef>
              <c:f>List1!$B$2:$B$3</c:f>
              <c:numCache>
                <c:formatCode>General</c:formatCode>
                <c:ptCount val="2"/>
                <c:pt idx="0">
                  <c:v>11</c:v>
                </c:pt>
                <c:pt idx="1">
                  <c:v>1</c:v>
                </c:pt>
              </c:numCache>
            </c:numRef>
          </c:val>
        </c:ser>
        <c:dLbls>
          <c:showCatName val="1"/>
          <c:showPercent val="1"/>
        </c:dLbls>
        <c:firstSliceAng val="0"/>
      </c:pieChart>
      <c:spPr>
        <a:noFill/>
        <a:ln w="25404">
          <a:noFill/>
        </a:ln>
      </c:spPr>
    </c:plotArea>
    <c:plotVisOnly val="1"/>
    <c:dispBlanksAs val="zero"/>
  </c:chart>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cs-CZ"/>
  <c:style val="26"/>
  <c:chart>
    <c:title/>
    <c:plotArea>
      <c:layout/>
      <c:barChart>
        <c:barDir val="col"/>
        <c:grouping val="clustered"/>
        <c:ser>
          <c:idx val="0"/>
          <c:order val="0"/>
          <c:tx>
            <c:strRef>
              <c:f>List1!$B$1</c:f>
              <c:strCache>
                <c:ptCount val="1"/>
                <c:pt idx="0">
                  <c:v>Oslovování dárců organizacemi</c:v>
                </c:pt>
              </c:strCache>
            </c:strRef>
          </c:tx>
          <c:spPr>
            <a:solidFill>
              <a:srgbClr val="92D050"/>
            </a:solidFill>
          </c:spPr>
          <c:cat>
            <c:strRef>
              <c:f>List1!$A$2:$A$6</c:f>
              <c:strCache>
                <c:ptCount val="5"/>
                <c:pt idx="0">
                  <c:v>individuální dárci</c:v>
                </c:pt>
                <c:pt idx="1">
                  <c:v>firemní dárci</c:v>
                </c:pt>
                <c:pt idx="2">
                  <c:v>prostředky od nadací a nadačních fondů</c:v>
                </c:pt>
                <c:pt idx="3">
                  <c:v>dotace od státních donátorů</c:v>
                </c:pt>
                <c:pt idx="4">
                  <c:v>prostředky z EU</c:v>
                </c:pt>
              </c:strCache>
            </c:strRef>
          </c:cat>
          <c:val>
            <c:numRef>
              <c:f>List1!$B$2:$B$6</c:f>
              <c:numCache>
                <c:formatCode>General</c:formatCode>
                <c:ptCount val="5"/>
                <c:pt idx="0">
                  <c:v>7</c:v>
                </c:pt>
                <c:pt idx="1">
                  <c:v>7</c:v>
                </c:pt>
                <c:pt idx="2">
                  <c:v>6</c:v>
                </c:pt>
                <c:pt idx="3">
                  <c:v>4</c:v>
                </c:pt>
                <c:pt idx="4">
                  <c:v>2</c:v>
                </c:pt>
              </c:numCache>
            </c:numRef>
          </c:val>
        </c:ser>
        <c:axId val="81344384"/>
        <c:axId val="81345920"/>
      </c:barChart>
      <c:catAx>
        <c:axId val="81344384"/>
        <c:scaling>
          <c:orientation val="minMax"/>
        </c:scaling>
        <c:axPos val="b"/>
        <c:numFmt formatCode="General" sourceLinked="1"/>
        <c:tickLblPos val="nextTo"/>
        <c:crossAx val="81345920"/>
        <c:crosses val="autoZero"/>
        <c:auto val="1"/>
        <c:lblAlgn val="ctr"/>
        <c:lblOffset val="100"/>
      </c:catAx>
      <c:valAx>
        <c:axId val="81345920"/>
        <c:scaling>
          <c:orientation val="minMax"/>
        </c:scaling>
        <c:axPos val="l"/>
        <c:numFmt formatCode="General" sourceLinked="1"/>
        <c:tickLblPos val="nextTo"/>
        <c:crossAx val="81344384"/>
        <c:crosses val="autoZero"/>
        <c:crossBetween val="between"/>
      </c:valAx>
    </c:plotArea>
    <c:plotVisOnly val="1"/>
    <c:dispBlanksAs val="gap"/>
  </c:chart>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cs-CZ"/>
  <c:style val="26"/>
  <c:chart>
    <c:title/>
    <c:plotArea>
      <c:layout/>
      <c:pieChart>
        <c:varyColors val="1"/>
        <c:ser>
          <c:idx val="0"/>
          <c:order val="0"/>
          <c:tx>
            <c:strRef>
              <c:f>List1!$B$1</c:f>
              <c:strCache>
                <c:ptCount val="1"/>
                <c:pt idx="0">
                  <c:v>Strategický modle G.I.V.E.S.</c:v>
                </c:pt>
              </c:strCache>
            </c:strRef>
          </c:tx>
          <c:explosion val="25"/>
          <c:dLbls>
            <c:dLbl>
              <c:idx val="0"/>
              <c:layout>
                <c:manualLayout>
                  <c:x val="0.39583242198892044"/>
                  <c:y val="0.6284261342332208"/>
                </c:manualLayout>
              </c:layout>
              <c:spPr/>
              <c:txPr>
                <a:bodyPr/>
                <a:lstStyle/>
                <a:p>
                  <a:pPr>
                    <a:defRPr/>
                  </a:pPr>
                  <a:endParaRPr lang="cs-CZ"/>
                </a:p>
              </c:txPr>
              <c:dLblPos val="bestFit"/>
              <c:showCatName val="1"/>
              <c:showPercent val="1"/>
            </c:dLbl>
            <c:dLbl>
              <c:idx val="1"/>
              <c:layout>
                <c:manualLayout>
                  <c:x val="-8.4036891221930726E-2"/>
                  <c:y val="0.15161136107986584"/>
                </c:manualLayout>
              </c:layout>
              <c:spPr/>
              <c:txPr>
                <a:bodyPr/>
                <a:lstStyle/>
                <a:p>
                  <a:pPr>
                    <a:defRPr/>
                  </a:pPr>
                  <a:endParaRPr lang="cs-CZ"/>
                </a:p>
              </c:txPr>
              <c:dLblPos val="bestFit"/>
              <c:showCatName val="1"/>
              <c:showPercent val="1"/>
            </c:dLbl>
            <c:dLbl>
              <c:idx val="2"/>
              <c:layout>
                <c:manualLayout>
                  <c:x val="0.14339512248468939"/>
                  <c:y val="-0.25211286089238882"/>
                </c:manualLayout>
              </c:layout>
              <c:spPr/>
              <c:txPr>
                <a:bodyPr/>
                <a:lstStyle/>
                <a:p>
                  <a:pPr>
                    <a:defRPr/>
                  </a:pPr>
                  <a:endParaRPr lang="cs-CZ"/>
                </a:p>
              </c:txPr>
              <c:dLblPos val="bestFit"/>
              <c:showCatName val="1"/>
              <c:showPercent val="1"/>
            </c:dLbl>
            <c:dLbl>
              <c:idx val="4"/>
              <c:layout>
                <c:manualLayout>
                  <c:x val="-0.3932299868766434"/>
                  <c:y val="0.66413979502562182"/>
                </c:manualLayout>
              </c:layout>
              <c:spPr/>
              <c:txPr>
                <a:bodyPr/>
                <a:lstStyle/>
                <a:p>
                  <a:pPr>
                    <a:defRPr/>
                  </a:pPr>
                  <a:endParaRPr lang="cs-CZ"/>
                </a:p>
              </c:txPr>
              <c:dLblPos val="bestFit"/>
              <c:showCatName val="1"/>
              <c:showPercent val="1"/>
            </c:dLbl>
            <c:showCatName val="1"/>
            <c:showPercent val="1"/>
          </c:dLbls>
          <c:cat>
            <c:strRef>
              <c:f>List1!$A$2:$A$6</c:f>
              <c:strCache>
                <c:ptCount val="5"/>
                <c:pt idx="0">
                  <c:v>Growth</c:v>
                </c:pt>
                <c:pt idx="1">
                  <c:v>Involvement</c:v>
                </c:pt>
                <c:pt idx="2">
                  <c:v>Visibility</c:v>
                </c:pt>
                <c:pt idx="3">
                  <c:v>Efficiency</c:v>
                </c:pt>
                <c:pt idx="4">
                  <c:v>Stability</c:v>
                </c:pt>
              </c:strCache>
            </c:strRef>
          </c:cat>
          <c:val>
            <c:numRef>
              <c:f>List1!$B$2:$B$6</c:f>
              <c:numCache>
                <c:formatCode>General</c:formatCode>
                <c:ptCount val="5"/>
                <c:pt idx="0">
                  <c:v>0</c:v>
                </c:pt>
                <c:pt idx="1">
                  <c:v>3</c:v>
                </c:pt>
                <c:pt idx="2">
                  <c:v>0</c:v>
                </c:pt>
                <c:pt idx="3">
                  <c:v>9</c:v>
                </c:pt>
                <c:pt idx="4">
                  <c:v>0</c:v>
                </c:pt>
              </c:numCache>
            </c:numRef>
          </c:val>
        </c:ser>
        <c:dLbls>
          <c:showCatName val="1"/>
          <c:showPercent val="1"/>
        </c:dLbls>
        <c:firstSliceAng val="0"/>
      </c:pieChart>
      <c:spPr>
        <a:noFill/>
        <a:ln w="25409">
          <a:noFill/>
        </a:ln>
      </c:spPr>
    </c:plotArea>
    <c:plotVisOnly val="1"/>
    <c:dispBlanksAs val="zero"/>
  </c:chart>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cs-CZ"/>
  <c:style val="26"/>
  <c:chart>
    <c:title/>
    <c:plotArea>
      <c:layout/>
      <c:pieChart>
        <c:varyColors val="1"/>
        <c:ser>
          <c:idx val="0"/>
          <c:order val="0"/>
          <c:tx>
            <c:strRef>
              <c:f>List1!$B$1</c:f>
              <c:strCache>
                <c:ptCount val="1"/>
                <c:pt idx="0">
                  <c:v>Zviditelnění organizace</c:v>
                </c:pt>
              </c:strCache>
            </c:strRef>
          </c:tx>
          <c:explosion val="25"/>
          <c:dPt>
            <c:idx val="4"/>
            <c:explosion val="29"/>
          </c:dPt>
          <c:dLbls>
            <c:dLbl>
              <c:idx val="4"/>
              <c:layout>
                <c:manualLayout>
                  <c:x val="4.0679680664916888E-2"/>
                  <c:y val="0.1623647044119485"/>
                </c:manualLayout>
              </c:layout>
              <c:spPr/>
              <c:txPr>
                <a:bodyPr/>
                <a:lstStyle/>
                <a:p>
                  <a:pPr>
                    <a:defRPr/>
                  </a:pPr>
                  <a:endParaRPr lang="cs-CZ"/>
                </a:p>
              </c:txPr>
              <c:dLblPos val="bestFit"/>
              <c:showCatName val="1"/>
              <c:showPercent val="1"/>
            </c:dLbl>
            <c:showCatName val="1"/>
            <c:showPercent val="1"/>
            <c:showLeaderLines val="1"/>
          </c:dLbls>
          <c:cat>
            <c:numRef>
              <c:f>List1!$A$2:$A$6</c:f>
              <c:numCache>
                <c:formatCode>General</c:formatCode>
                <c:ptCount val="5"/>
                <c:pt idx="0">
                  <c:v>1</c:v>
                </c:pt>
                <c:pt idx="1">
                  <c:v>2</c:v>
                </c:pt>
                <c:pt idx="2">
                  <c:v>3</c:v>
                </c:pt>
                <c:pt idx="3">
                  <c:v>4</c:v>
                </c:pt>
                <c:pt idx="4">
                  <c:v>5</c:v>
                </c:pt>
              </c:numCache>
            </c:numRef>
          </c:cat>
          <c:val>
            <c:numRef>
              <c:f>List1!$B$2:$B$6</c:f>
              <c:numCache>
                <c:formatCode>General</c:formatCode>
                <c:ptCount val="5"/>
                <c:pt idx="0">
                  <c:v>10</c:v>
                </c:pt>
                <c:pt idx="1">
                  <c:v>8</c:v>
                </c:pt>
                <c:pt idx="2">
                  <c:v>4</c:v>
                </c:pt>
                <c:pt idx="3">
                  <c:v>2</c:v>
                </c:pt>
                <c:pt idx="4">
                  <c:v>1</c:v>
                </c:pt>
              </c:numCache>
            </c:numRef>
          </c:val>
        </c:ser>
        <c:dLbls>
          <c:showCatName val="1"/>
          <c:showPercent val="1"/>
        </c:dLbls>
        <c:firstSliceAng val="0"/>
      </c:pieChart>
      <c:spPr>
        <a:noFill/>
        <a:ln w="25403">
          <a:noFill/>
        </a:ln>
      </c:spPr>
    </c:plotArea>
    <c:plotVisOnly val="1"/>
    <c:dispBlanksAs val="zero"/>
  </c:chart>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a:defRPr/>
            </a:pPr>
            <a:r>
              <a:rPr lang="cs-CZ"/>
              <a:t>Množství konkurujících organizací</a:t>
            </a:r>
            <a:endParaRPr lang="en-US"/>
          </a:p>
        </c:rich>
      </c:tx>
    </c:title>
    <c:plotArea>
      <c:layout/>
      <c:barChart>
        <c:barDir val="col"/>
        <c:grouping val="clustered"/>
        <c:ser>
          <c:idx val="0"/>
          <c:order val="0"/>
          <c:tx>
            <c:strRef>
              <c:f>List1!$B$1</c:f>
              <c:strCache>
                <c:ptCount val="1"/>
                <c:pt idx="0">
                  <c:v>Sloupec1</c:v>
                </c:pt>
              </c:strCache>
            </c:strRef>
          </c:tx>
          <c:spPr>
            <a:solidFill>
              <a:srgbClr val="92D050"/>
            </a:solidFill>
          </c:spPr>
          <c:cat>
            <c:strRef>
              <c:f>List1!$A$2:$A$6</c:f>
              <c:strCache>
                <c:ptCount val="5"/>
                <c:pt idx="0">
                  <c:v>více než pět</c:v>
                </c:pt>
                <c:pt idx="1">
                  <c:v>více než deset</c:v>
                </c:pt>
                <c:pt idx="2">
                  <c:v>méně než pět</c:v>
                </c:pt>
                <c:pt idx="3">
                  <c:v>nevím</c:v>
                </c:pt>
                <c:pt idx="4">
                  <c:v>nikdo nekonkuruje</c:v>
                </c:pt>
              </c:strCache>
            </c:strRef>
          </c:cat>
          <c:val>
            <c:numRef>
              <c:f>List1!$B$2:$B$6</c:f>
              <c:numCache>
                <c:formatCode>General</c:formatCode>
                <c:ptCount val="5"/>
                <c:pt idx="0">
                  <c:v>5</c:v>
                </c:pt>
                <c:pt idx="1">
                  <c:v>4</c:v>
                </c:pt>
                <c:pt idx="2">
                  <c:v>2</c:v>
                </c:pt>
                <c:pt idx="3">
                  <c:v>1</c:v>
                </c:pt>
                <c:pt idx="4">
                  <c:v>0</c:v>
                </c:pt>
              </c:numCache>
            </c:numRef>
          </c:val>
        </c:ser>
        <c:axId val="84767104"/>
        <c:axId val="84768640"/>
      </c:barChart>
      <c:catAx>
        <c:axId val="84767104"/>
        <c:scaling>
          <c:orientation val="minMax"/>
        </c:scaling>
        <c:axPos val="b"/>
        <c:numFmt formatCode="General" sourceLinked="1"/>
        <c:tickLblPos val="nextTo"/>
        <c:crossAx val="84768640"/>
        <c:crosses val="autoZero"/>
        <c:auto val="1"/>
        <c:lblAlgn val="ctr"/>
        <c:lblOffset val="100"/>
      </c:catAx>
      <c:valAx>
        <c:axId val="84768640"/>
        <c:scaling>
          <c:orientation val="minMax"/>
        </c:scaling>
        <c:axPos val="l"/>
        <c:numFmt formatCode="General" sourceLinked="1"/>
        <c:tickLblPos val="nextTo"/>
        <c:crossAx val="84767104"/>
        <c:crosses val="autoZero"/>
        <c:crossBetween val="between"/>
      </c:valAx>
    </c:plotArea>
    <c:plotVisOnly val="1"/>
    <c:dispBlanksAs val="gap"/>
  </c:chart>
  <c:externalData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cs-CZ"/>
  <c:style val="26"/>
  <c:chart>
    <c:title/>
    <c:plotArea>
      <c:layout/>
      <c:barChart>
        <c:barDir val="col"/>
        <c:grouping val="clustered"/>
        <c:ser>
          <c:idx val="0"/>
          <c:order val="0"/>
          <c:tx>
            <c:strRef>
              <c:f>List1!$B$1</c:f>
              <c:strCache>
                <c:ptCount val="1"/>
                <c:pt idx="0">
                  <c:v>Poslání organizací</c:v>
                </c:pt>
              </c:strCache>
            </c:strRef>
          </c:tx>
          <c:spPr>
            <a:solidFill>
              <a:schemeClr val="accent2"/>
            </a:solidFill>
          </c:spPr>
          <c:cat>
            <c:numRef>
              <c:f>List1!$A$2:$A$4</c:f>
              <c:numCache>
                <c:formatCode>General</c:formatCode>
                <c:ptCount val="3"/>
                <c:pt idx="0">
                  <c:v>1</c:v>
                </c:pt>
                <c:pt idx="1">
                  <c:v>2</c:v>
                </c:pt>
                <c:pt idx="2">
                  <c:v>3</c:v>
                </c:pt>
              </c:numCache>
            </c:numRef>
          </c:cat>
          <c:val>
            <c:numRef>
              <c:f>List1!$B$2:$B$4</c:f>
              <c:numCache>
                <c:formatCode>General</c:formatCode>
                <c:ptCount val="3"/>
                <c:pt idx="0">
                  <c:v>4</c:v>
                </c:pt>
                <c:pt idx="1">
                  <c:v>3</c:v>
                </c:pt>
                <c:pt idx="2">
                  <c:v>1</c:v>
                </c:pt>
              </c:numCache>
            </c:numRef>
          </c:val>
        </c:ser>
        <c:axId val="81331328"/>
        <c:axId val="81332864"/>
      </c:barChart>
      <c:catAx>
        <c:axId val="81331328"/>
        <c:scaling>
          <c:orientation val="minMax"/>
        </c:scaling>
        <c:axPos val="b"/>
        <c:numFmt formatCode="General" sourceLinked="1"/>
        <c:tickLblPos val="nextTo"/>
        <c:crossAx val="81332864"/>
        <c:crosses val="autoZero"/>
        <c:auto val="1"/>
        <c:lblAlgn val="ctr"/>
        <c:lblOffset val="100"/>
      </c:catAx>
      <c:valAx>
        <c:axId val="81332864"/>
        <c:scaling>
          <c:orientation val="minMax"/>
        </c:scaling>
        <c:axPos val="l"/>
        <c:numFmt formatCode="General" sourceLinked="1"/>
        <c:tickLblPos val="nextTo"/>
        <c:crossAx val="81331328"/>
        <c:crosses val="autoZero"/>
        <c:crossBetween val="between"/>
      </c:valAx>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style val="26"/>
  <c:chart>
    <c:title/>
    <c:plotArea>
      <c:layout>
        <c:manualLayout>
          <c:layoutTarget val="inner"/>
          <c:xMode val="edge"/>
          <c:yMode val="edge"/>
          <c:x val="9.3862815884476758E-2"/>
          <c:y val="0.19322033898305085"/>
          <c:w val="0.88086642599277876"/>
          <c:h val="0.37627118644067797"/>
        </c:manualLayout>
      </c:layout>
      <c:barChart>
        <c:barDir val="col"/>
        <c:grouping val="clustered"/>
        <c:ser>
          <c:idx val="0"/>
          <c:order val="0"/>
          <c:tx>
            <c:strRef>
              <c:f>List1!$B$1</c:f>
              <c:strCache>
                <c:ptCount val="1"/>
                <c:pt idx="0">
                  <c:v>Pracovní pozice respondentů</c:v>
                </c:pt>
              </c:strCache>
            </c:strRef>
          </c:tx>
          <c:cat>
            <c:strRef>
              <c:f>List1!$A$2:$A$9</c:f>
              <c:strCache>
                <c:ptCount val="8"/>
                <c:pt idx="0">
                  <c:v>vedoucí organizace</c:v>
                </c:pt>
                <c:pt idx="1">
                  <c:v>sociální pracovník</c:v>
                </c:pt>
                <c:pt idx="2">
                  <c:v>předseda o. s.</c:v>
                </c:pt>
                <c:pt idx="3">
                  <c:v>ředitel</c:v>
                </c:pt>
                <c:pt idx="4">
                  <c:v>místopředseda</c:v>
                </c:pt>
                <c:pt idx="5">
                  <c:v>odborný asistent</c:v>
                </c:pt>
                <c:pt idx="6">
                  <c:v>projektový koordinátor</c:v>
                </c:pt>
                <c:pt idx="7">
                  <c:v>kontaktní pracovník</c:v>
                </c:pt>
              </c:strCache>
            </c:strRef>
          </c:cat>
          <c:val>
            <c:numRef>
              <c:f>List1!$B$2:$B$9</c:f>
              <c:numCache>
                <c:formatCode>General</c:formatCode>
                <c:ptCount val="8"/>
                <c:pt idx="0">
                  <c:v>9</c:v>
                </c:pt>
                <c:pt idx="1">
                  <c:v>8</c:v>
                </c:pt>
                <c:pt idx="2">
                  <c:v>3</c:v>
                </c:pt>
                <c:pt idx="3">
                  <c:v>2</c:v>
                </c:pt>
                <c:pt idx="4">
                  <c:v>2</c:v>
                </c:pt>
                <c:pt idx="5">
                  <c:v>2</c:v>
                </c:pt>
                <c:pt idx="6">
                  <c:v>1</c:v>
                </c:pt>
                <c:pt idx="7">
                  <c:v>1</c:v>
                </c:pt>
              </c:numCache>
            </c:numRef>
          </c:val>
        </c:ser>
        <c:axId val="65937792"/>
        <c:axId val="65939328"/>
      </c:barChart>
      <c:catAx>
        <c:axId val="65937792"/>
        <c:scaling>
          <c:orientation val="minMax"/>
        </c:scaling>
        <c:axPos val="b"/>
        <c:numFmt formatCode="General" sourceLinked="1"/>
        <c:majorTickMark val="none"/>
        <c:tickLblPos val="nextTo"/>
        <c:crossAx val="65939328"/>
        <c:crosses val="autoZero"/>
        <c:auto val="1"/>
        <c:lblAlgn val="ctr"/>
        <c:lblOffset val="100"/>
      </c:catAx>
      <c:valAx>
        <c:axId val="65939328"/>
        <c:scaling>
          <c:orientation val="minMax"/>
        </c:scaling>
        <c:axPos val="l"/>
        <c:numFmt formatCode="General" sourceLinked="1"/>
        <c:majorTickMark val="none"/>
        <c:tickLblPos val="nextTo"/>
        <c:crossAx val="65937792"/>
        <c:crosses val="autoZero"/>
        <c:crossBetween val="between"/>
      </c:valAx>
    </c:plotArea>
    <c:plotVisOnly val="1"/>
    <c:dispBlanksAs val="gap"/>
  </c:chart>
  <c:externalData r:id="rId2"/>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a:defRPr/>
            </a:pPr>
            <a:r>
              <a:rPr lang="cs-CZ"/>
              <a:t>Pracovní pozice respondentů</a:t>
            </a:r>
            <a:endParaRPr lang="en-US"/>
          </a:p>
        </c:rich>
      </c:tx>
    </c:title>
    <c:plotArea>
      <c:layout/>
      <c:barChart>
        <c:barDir val="col"/>
        <c:grouping val="clustered"/>
        <c:ser>
          <c:idx val="0"/>
          <c:order val="0"/>
          <c:tx>
            <c:strRef>
              <c:f>List1!$B$1</c:f>
              <c:strCache>
                <c:ptCount val="1"/>
                <c:pt idx="0">
                  <c:v>Sloupec1</c:v>
                </c:pt>
              </c:strCache>
            </c:strRef>
          </c:tx>
          <c:spPr>
            <a:solidFill>
              <a:srgbClr val="C0504D"/>
            </a:solidFill>
          </c:spPr>
          <c:cat>
            <c:strRef>
              <c:f>List1!$A$2:$A$3</c:f>
              <c:strCache>
                <c:ptCount val="2"/>
                <c:pt idx="0">
                  <c:v>sociální pracovník</c:v>
                </c:pt>
                <c:pt idx="1">
                  <c:v>vedoucí střediska</c:v>
                </c:pt>
              </c:strCache>
            </c:strRef>
          </c:cat>
          <c:val>
            <c:numRef>
              <c:f>List1!$B$2:$B$3</c:f>
              <c:numCache>
                <c:formatCode>General</c:formatCode>
                <c:ptCount val="2"/>
                <c:pt idx="0">
                  <c:v>5</c:v>
                </c:pt>
                <c:pt idx="1">
                  <c:v>3</c:v>
                </c:pt>
              </c:numCache>
            </c:numRef>
          </c:val>
        </c:ser>
        <c:axId val="84506496"/>
        <c:axId val="84508032"/>
      </c:barChart>
      <c:catAx>
        <c:axId val="84506496"/>
        <c:scaling>
          <c:orientation val="minMax"/>
        </c:scaling>
        <c:axPos val="b"/>
        <c:numFmt formatCode="General" sourceLinked="1"/>
        <c:tickLblPos val="nextTo"/>
        <c:crossAx val="84508032"/>
        <c:crosses val="autoZero"/>
        <c:auto val="1"/>
        <c:lblAlgn val="ctr"/>
        <c:lblOffset val="100"/>
      </c:catAx>
      <c:valAx>
        <c:axId val="84508032"/>
        <c:scaling>
          <c:orientation val="minMax"/>
        </c:scaling>
        <c:axPos val="l"/>
        <c:numFmt formatCode="General" sourceLinked="1"/>
        <c:tickLblPos val="nextTo"/>
        <c:crossAx val="84506496"/>
        <c:crosses val="autoZero"/>
        <c:crossBetween val="between"/>
      </c:valAx>
    </c:plotArea>
    <c:plotVisOnly val="1"/>
    <c:dispBlanksAs val="gap"/>
  </c:chart>
  <c:externalData r:id="rId2"/>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cs-CZ"/>
  <c:style val="26"/>
  <c:chart>
    <c:title/>
    <c:plotArea>
      <c:layout/>
      <c:pieChart>
        <c:varyColors val="1"/>
        <c:ser>
          <c:idx val="0"/>
          <c:order val="0"/>
          <c:tx>
            <c:strRef>
              <c:f>List1!$B$1</c:f>
              <c:strCache>
                <c:ptCount val="1"/>
                <c:pt idx="0">
                  <c:v>Důležitost fundraisingu pro organizaci</c:v>
                </c:pt>
              </c:strCache>
            </c:strRef>
          </c:tx>
          <c:explosion val="25"/>
          <c:dLbls>
            <c:showCatName val="1"/>
            <c:showPercent val="1"/>
            <c:showLeaderLines val="1"/>
          </c:dLbls>
          <c:cat>
            <c:strRef>
              <c:f>List1!$A$2:$A$3</c:f>
              <c:strCache>
                <c:ptCount val="2"/>
                <c:pt idx="0">
                  <c:v>rozhodně ano</c:v>
                </c:pt>
                <c:pt idx="1">
                  <c:v>spíše ano</c:v>
                </c:pt>
              </c:strCache>
            </c:strRef>
          </c:cat>
          <c:val>
            <c:numRef>
              <c:f>List1!$B$2:$B$3</c:f>
              <c:numCache>
                <c:formatCode>General</c:formatCode>
                <c:ptCount val="2"/>
                <c:pt idx="0">
                  <c:v>5</c:v>
                </c:pt>
                <c:pt idx="1">
                  <c:v>3</c:v>
                </c:pt>
              </c:numCache>
            </c:numRef>
          </c:val>
        </c:ser>
        <c:dLbls>
          <c:showCatName val="1"/>
          <c:showPercent val="1"/>
        </c:dLbls>
        <c:firstSliceAng val="0"/>
      </c:pieChart>
    </c:plotArea>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cs-CZ"/>
  <c:style val="26"/>
  <c:chart>
    <c:title/>
    <c:plotArea>
      <c:layout/>
      <c:pieChart>
        <c:varyColors val="1"/>
        <c:ser>
          <c:idx val="0"/>
          <c:order val="0"/>
          <c:tx>
            <c:strRef>
              <c:f>List1!$B$1</c:f>
              <c:strCache>
                <c:ptCount val="1"/>
                <c:pt idx="0">
                  <c:v>Pozice pracovníka zabývajícího se fundraisingem</c:v>
                </c:pt>
              </c:strCache>
            </c:strRef>
          </c:tx>
          <c:explosion val="25"/>
          <c:dLbls>
            <c:dLbl>
              <c:idx val="1"/>
              <c:layout>
                <c:manualLayout>
                  <c:x val="-2.5413932633421021E-2"/>
                  <c:y val="0.1315560554930634"/>
                </c:manualLayout>
              </c:layout>
              <c:spPr/>
              <c:txPr>
                <a:bodyPr/>
                <a:lstStyle/>
                <a:p>
                  <a:pPr>
                    <a:defRPr/>
                  </a:pPr>
                  <a:endParaRPr lang="cs-CZ"/>
                </a:p>
              </c:txPr>
              <c:dLblPos val="bestFit"/>
              <c:showCatName val="1"/>
              <c:showPercent val="1"/>
            </c:dLbl>
            <c:dLbl>
              <c:idx val="2"/>
              <c:layout>
                <c:manualLayout>
                  <c:x val="-0.17710538786818344"/>
                  <c:y val="8.5208098987627282E-3"/>
                </c:manualLayout>
              </c:layout>
              <c:spPr/>
              <c:txPr>
                <a:bodyPr/>
                <a:lstStyle/>
                <a:p>
                  <a:pPr>
                    <a:defRPr/>
                  </a:pPr>
                  <a:endParaRPr lang="cs-CZ"/>
                </a:p>
              </c:txPr>
              <c:dLblPos val="bestFit"/>
              <c:showCatName val="1"/>
              <c:showPercent val="1"/>
            </c:dLbl>
            <c:dLbl>
              <c:idx val="3"/>
              <c:layout>
                <c:manualLayout>
                  <c:x val="0.36308690580344549"/>
                  <c:y val="0.5413620172478435"/>
                </c:manualLayout>
              </c:layout>
              <c:spPr/>
              <c:txPr>
                <a:bodyPr/>
                <a:lstStyle/>
                <a:p>
                  <a:pPr>
                    <a:defRPr/>
                  </a:pPr>
                  <a:endParaRPr lang="cs-CZ"/>
                </a:p>
              </c:txPr>
              <c:dLblPos val="bestFit"/>
              <c:showCatName val="1"/>
              <c:showPercent val="1"/>
            </c:dLbl>
            <c:showCatName val="1"/>
            <c:showPercent val="1"/>
            <c:showLeaderLines val="1"/>
          </c:dLbls>
          <c:cat>
            <c:strRef>
              <c:f>List1!$A$2:$A$5</c:f>
              <c:strCache>
                <c:ptCount val="4"/>
                <c:pt idx="0">
                  <c:v>vedoucí pracovník</c:v>
                </c:pt>
                <c:pt idx="1">
                  <c:v>tým pracovníků</c:v>
                </c:pt>
                <c:pt idx="2">
                  <c:v>fundraiser</c:v>
                </c:pt>
                <c:pt idx="3">
                  <c:v> jiný pracovník</c:v>
                </c:pt>
              </c:strCache>
            </c:strRef>
          </c:cat>
          <c:val>
            <c:numRef>
              <c:f>List1!$B$2:$B$5</c:f>
              <c:numCache>
                <c:formatCode>General</c:formatCode>
                <c:ptCount val="4"/>
                <c:pt idx="0">
                  <c:v>5</c:v>
                </c:pt>
                <c:pt idx="1">
                  <c:v>3</c:v>
                </c:pt>
                <c:pt idx="2">
                  <c:v>0</c:v>
                </c:pt>
                <c:pt idx="3">
                  <c:v>0</c:v>
                </c:pt>
              </c:numCache>
            </c:numRef>
          </c:val>
        </c:ser>
        <c:dLbls>
          <c:showCatName val="1"/>
          <c:showPercent val="1"/>
        </c:dLbls>
        <c:firstSliceAng val="0"/>
      </c:pieChart>
      <c:spPr>
        <a:noFill/>
        <a:ln w="25410">
          <a:noFill/>
        </a:ln>
      </c:spPr>
    </c:plotArea>
    <c:plotVisOnly val="1"/>
    <c:dispBlanksAs val="zero"/>
  </c:chart>
  <c:externalData r:id="rId2"/>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a:defRPr/>
            </a:pPr>
            <a:r>
              <a:rPr lang="cs-CZ"/>
              <a:t>Pracovní pozice fundraisera</a:t>
            </a:r>
            <a:endParaRPr lang="en-US"/>
          </a:p>
        </c:rich>
      </c:tx>
    </c:title>
    <c:plotArea>
      <c:layout/>
      <c:pieChart>
        <c:varyColors val="1"/>
        <c:ser>
          <c:idx val="0"/>
          <c:order val="0"/>
          <c:tx>
            <c:strRef>
              <c:f>List1!$B$1</c:f>
              <c:strCache>
                <c:ptCount val="1"/>
                <c:pt idx="0">
                  <c:v>Fundraiser je zaměstnán jako:</c:v>
                </c:pt>
              </c:strCache>
            </c:strRef>
          </c:tx>
          <c:explosion val="25"/>
          <c:dLbls>
            <c:dLbl>
              <c:idx val="0"/>
              <c:layout>
                <c:manualLayout>
                  <c:x val="-1.0325532225138555E-3"/>
                  <c:y val="-0.3207936507936508"/>
                </c:manualLayout>
              </c:layout>
              <c:spPr/>
              <c:txPr>
                <a:bodyPr/>
                <a:lstStyle/>
                <a:p>
                  <a:pPr>
                    <a:defRPr/>
                  </a:pPr>
                  <a:endParaRPr lang="cs-CZ"/>
                </a:p>
              </c:txPr>
              <c:dLblPos val="bestFit"/>
              <c:showCatName val="1"/>
              <c:showPercent val="1"/>
            </c:dLbl>
            <c:dLbl>
              <c:idx val="1"/>
              <c:layout>
                <c:manualLayout>
                  <c:x val="-0.23418562263050344"/>
                  <c:y val="0.11003718285214348"/>
                </c:manualLayout>
              </c:layout>
              <c:spPr/>
              <c:txPr>
                <a:bodyPr/>
                <a:lstStyle/>
                <a:p>
                  <a:pPr>
                    <a:defRPr/>
                  </a:pPr>
                  <a:endParaRPr lang="cs-CZ"/>
                </a:p>
              </c:txPr>
              <c:dLblPos val="bestFit"/>
              <c:showCatName val="1"/>
              <c:showPercent val="1"/>
            </c:dLbl>
            <c:showCatName val="1"/>
            <c:showPercent val="1"/>
            <c:showLeaderLines val="1"/>
          </c:dLbls>
          <c:cat>
            <c:strRef>
              <c:f>List1!$A$2:$A$3</c:f>
              <c:strCache>
                <c:ptCount val="2"/>
                <c:pt idx="0">
                  <c:v>interní pracovník</c:v>
                </c:pt>
                <c:pt idx="1">
                  <c:v>externí pracovník</c:v>
                </c:pt>
              </c:strCache>
            </c:strRef>
          </c:cat>
          <c:val>
            <c:numRef>
              <c:f>List1!$B$2:$B$3</c:f>
              <c:numCache>
                <c:formatCode>General</c:formatCode>
                <c:ptCount val="2"/>
                <c:pt idx="0">
                  <c:v>8</c:v>
                </c:pt>
                <c:pt idx="1">
                  <c:v>0</c:v>
                </c:pt>
              </c:numCache>
            </c:numRef>
          </c:val>
        </c:ser>
        <c:dLbls>
          <c:showCatName val="1"/>
          <c:showPercent val="1"/>
        </c:dLbls>
        <c:firstSliceAng val="0"/>
      </c:pieChart>
      <c:spPr>
        <a:noFill/>
        <a:ln w="25410">
          <a:noFill/>
        </a:ln>
      </c:spPr>
    </c:plotArea>
    <c:plotVisOnly val="1"/>
    <c:dispBlanksAs val="zero"/>
  </c:chart>
  <c:externalData r:id="rId2"/>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cs-CZ"/>
  <c:style val="26"/>
  <c:chart>
    <c:title/>
    <c:plotArea>
      <c:layout/>
      <c:barChart>
        <c:barDir val="col"/>
        <c:grouping val="clustered"/>
        <c:ser>
          <c:idx val="0"/>
          <c:order val="0"/>
          <c:tx>
            <c:strRef>
              <c:f>List1!$B$1</c:f>
              <c:strCache>
                <c:ptCount val="1"/>
                <c:pt idx="0">
                  <c:v>Oslovování dárců organizacemi</c:v>
                </c:pt>
              </c:strCache>
            </c:strRef>
          </c:tx>
          <c:spPr>
            <a:solidFill>
              <a:schemeClr val="accent2"/>
            </a:solidFill>
          </c:spPr>
          <c:cat>
            <c:strRef>
              <c:f>List1!$A$2:$A$7</c:f>
              <c:strCache>
                <c:ptCount val="6"/>
                <c:pt idx="0">
                  <c:v>individuální dárci</c:v>
                </c:pt>
                <c:pt idx="1">
                  <c:v>prostředky od nadací a nadačních fondů</c:v>
                </c:pt>
                <c:pt idx="2">
                  <c:v>firemní dárci</c:v>
                </c:pt>
                <c:pt idx="3">
                  <c:v>dotace od státních donátorů</c:v>
                </c:pt>
                <c:pt idx="4">
                  <c:v>prostředky z EU</c:v>
                </c:pt>
                <c:pt idx="5">
                  <c:v>jiné</c:v>
                </c:pt>
              </c:strCache>
            </c:strRef>
          </c:cat>
          <c:val>
            <c:numRef>
              <c:f>List1!$B$2:$B$7</c:f>
              <c:numCache>
                <c:formatCode>General</c:formatCode>
                <c:ptCount val="6"/>
                <c:pt idx="0">
                  <c:v>5</c:v>
                </c:pt>
                <c:pt idx="1">
                  <c:v>4</c:v>
                </c:pt>
                <c:pt idx="2">
                  <c:v>3</c:v>
                </c:pt>
                <c:pt idx="3">
                  <c:v>3</c:v>
                </c:pt>
                <c:pt idx="4">
                  <c:v>2</c:v>
                </c:pt>
                <c:pt idx="5">
                  <c:v>2</c:v>
                </c:pt>
              </c:numCache>
            </c:numRef>
          </c:val>
        </c:ser>
        <c:axId val="84638336"/>
        <c:axId val="87175552"/>
      </c:barChart>
      <c:catAx>
        <c:axId val="84638336"/>
        <c:scaling>
          <c:orientation val="minMax"/>
        </c:scaling>
        <c:axPos val="b"/>
        <c:tickLblPos val="nextTo"/>
        <c:crossAx val="87175552"/>
        <c:crosses val="autoZero"/>
        <c:auto val="1"/>
        <c:lblAlgn val="ctr"/>
        <c:lblOffset val="100"/>
      </c:catAx>
      <c:valAx>
        <c:axId val="87175552"/>
        <c:scaling>
          <c:orientation val="minMax"/>
        </c:scaling>
        <c:axPos val="l"/>
        <c:numFmt formatCode="General" sourceLinked="1"/>
        <c:tickLblPos val="nextTo"/>
        <c:crossAx val="84638336"/>
        <c:crosses val="autoZero"/>
        <c:crossBetween val="between"/>
      </c:valAx>
    </c:plotArea>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cs-CZ"/>
  <c:style val="26"/>
  <c:chart>
    <c:title/>
    <c:plotArea>
      <c:layout/>
      <c:pieChart>
        <c:varyColors val="1"/>
        <c:ser>
          <c:idx val="0"/>
          <c:order val="0"/>
          <c:tx>
            <c:strRef>
              <c:f>List1!$B$1</c:f>
              <c:strCache>
                <c:ptCount val="1"/>
                <c:pt idx="0">
                  <c:v>Strategický modle G.I.V.E.S.</c:v>
                </c:pt>
              </c:strCache>
            </c:strRef>
          </c:tx>
          <c:explosion val="25"/>
          <c:dLbls>
            <c:dLbl>
              <c:idx val="0"/>
              <c:layout>
                <c:manualLayout>
                  <c:x val="0.28240649606299373"/>
                  <c:y val="0.72366422947131603"/>
                </c:manualLayout>
              </c:layout>
              <c:spPr/>
              <c:txPr>
                <a:bodyPr/>
                <a:lstStyle/>
                <a:p>
                  <a:pPr>
                    <a:defRPr/>
                  </a:pPr>
                  <a:endParaRPr lang="cs-CZ"/>
                </a:p>
              </c:txPr>
              <c:dLblPos val="bestFit"/>
              <c:showCatName val="1"/>
              <c:showPercent val="1"/>
            </c:dLbl>
            <c:dLbl>
              <c:idx val="1"/>
              <c:layout>
                <c:manualLayout>
                  <c:x val="-8.4036891221930726E-2"/>
                  <c:y val="0.15161136107986584"/>
                </c:manualLayout>
              </c:layout>
              <c:spPr/>
              <c:txPr>
                <a:bodyPr/>
                <a:lstStyle/>
                <a:p>
                  <a:pPr>
                    <a:defRPr/>
                  </a:pPr>
                  <a:endParaRPr lang="cs-CZ"/>
                </a:p>
              </c:txPr>
              <c:dLblPos val="bestFit"/>
              <c:showCatName val="1"/>
              <c:showPercent val="1"/>
            </c:dLbl>
            <c:dLbl>
              <c:idx val="4"/>
              <c:layout>
                <c:manualLayout>
                  <c:x val="-0.34461887576553096"/>
                  <c:y val="0.73160011248594281"/>
                </c:manualLayout>
              </c:layout>
              <c:spPr/>
              <c:txPr>
                <a:bodyPr/>
                <a:lstStyle/>
                <a:p>
                  <a:pPr>
                    <a:defRPr/>
                  </a:pPr>
                  <a:endParaRPr lang="cs-CZ"/>
                </a:p>
              </c:txPr>
              <c:dLblPos val="bestFit"/>
              <c:showCatName val="1"/>
              <c:showPercent val="1"/>
            </c:dLbl>
            <c:showCatName val="1"/>
            <c:showPercent val="1"/>
            <c:showLeaderLines val="1"/>
          </c:dLbls>
          <c:cat>
            <c:strRef>
              <c:f>List1!$A$2:$A$6</c:f>
              <c:strCache>
                <c:ptCount val="5"/>
                <c:pt idx="0">
                  <c:v>Growth</c:v>
                </c:pt>
                <c:pt idx="1">
                  <c:v>Involvement</c:v>
                </c:pt>
                <c:pt idx="2">
                  <c:v>Visibility</c:v>
                </c:pt>
                <c:pt idx="3">
                  <c:v>Efficiency</c:v>
                </c:pt>
                <c:pt idx="4">
                  <c:v>Stability</c:v>
                </c:pt>
              </c:strCache>
            </c:strRef>
          </c:cat>
          <c:val>
            <c:numRef>
              <c:f>List1!$B$2:$B$6</c:f>
              <c:numCache>
                <c:formatCode>General</c:formatCode>
                <c:ptCount val="5"/>
                <c:pt idx="0">
                  <c:v>0</c:v>
                </c:pt>
                <c:pt idx="1">
                  <c:v>3</c:v>
                </c:pt>
                <c:pt idx="2">
                  <c:v>2</c:v>
                </c:pt>
                <c:pt idx="3">
                  <c:v>3</c:v>
                </c:pt>
                <c:pt idx="4">
                  <c:v>0</c:v>
                </c:pt>
              </c:numCache>
            </c:numRef>
          </c:val>
        </c:ser>
        <c:dLbls>
          <c:showCatName val="1"/>
          <c:showPercent val="1"/>
        </c:dLbls>
        <c:firstSliceAng val="0"/>
      </c:pieChart>
      <c:spPr>
        <a:noFill/>
        <a:ln w="25416">
          <a:noFill/>
        </a:ln>
      </c:spPr>
    </c:plotArea>
    <c:plotVisOnly val="1"/>
    <c:dispBlanksAs val="zero"/>
  </c:chart>
  <c:externalData r:id="rId2"/>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cs-CZ"/>
  <c:style val="26"/>
  <c:chart>
    <c:title/>
    <c:plotArea>
      <c:layout/>
      <c:pieChart>
        <c:varyColors val="1"/>
        <c:ser>
          <c:idx val="0"/>
          <c:order val="0"/>
          <c:tx>
            <c:strRef>
              <c:f>List1!$B$1</c:f>
              <c:strCache>
                <c:ptCount val="1"/>
                <c:pt idx="0">
                  <c:v>Zviditelnění organizace</c:v>
                </c:pt>
              </c:strCache>
            </c:strRef>
          </c:tx>
          <c:explosion val="25"/>
          <c:dLbls>
            <c:showCatName val="1"/>
            <c:showPercent val="1"/>
            <c:showLeaderLines val="1"/>
          </c:dLbls>
          <c:cat>
            <c:numRef>
              <c:f>List1!$A$2:$A$5</c:f>
              <c:numCache>
                <c:formatCode>General</c:formatCode>
                <c:ptCount val="4"/>
                <c:pt idx="0">
                  <c:v>1</c:v>
                </c:pt>
                <c:pt idx="1">
                  <c:v>2</c:v>
                </c:pt>
                <c:pt idx="2">
                  <c:v>3</c:v>
                </c:pt>
                <c:pt idx="3">
                  <c:v>4</c:v>
                </c:pt>
              </c:numCache>
            </c:numRef>
          </c:cat>
          <c:val>
            <c:numRef>
              <c:f>List1!$B$2:$B$5</c:f>
              <c:numCache>
                <c:formatCode>General</c:formatCode>
                <c:ptCount val="4"/>
                <c:pt idx="0">
                  <c:v>8</c:v>
                </c:pt>
                <c:pt idx="1">
                  <c:v>7</c:v>
                </c:pt>
                <c:pt idx="2">
                  <c:v>4</c:v>
                </c:pt>
                <c:pt idx="3">
                  <c:v>1</c:v>
                </c:pt>
              </c:numCache>
            </c:numRef>
          </c:val>
        </c:ser>
        <c:dLbls>
          <c:showCatName val="1"/>
          <c:showPercent val="1"/>
        </c:dLbls>
        <c:firstSliceAng val="0"/>
      </c:pieChart>
      <c:spPr>
        <a:noFill/>
        <a:ln w="25414">
          <a:noFill/>
        </a:ln>
      </c:spPr>
    </c:plotArea>
    <c:plotVisOnly val="1"/>
    <c:dispBlanksAs val="zero"/>
  </c:chart>
  <c:externalData r:id="rId2"/>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a:defRPr/>
            </a:pPr>
            <a:r>
              <a:rPr lang="cs-CZ"/>
              <a:t>Množství konkurujících organizací</a:t>
            </a:r>
            <a:endParaRPr lang="en-US"/>
          </a:p>
        </c:rich>
      </c:tx>
    </c:title>
    <c:plotArea>
      <c:layout/>
      <c:barChart>
        <c:barDir val="col"/>
        <c:grouping val="clustered"/>
        <c:ser>
          <c:idx val="0"/>
          <c:order val="0"/>
          <c:tx>
            <c:strRef>
              <c:f>List1!$B$1</c:f>
              <c:strCache>
                <c:ptCount val="1"/>
                <c:pt idx="0">
                  <c:v>Sloupec1</c:v>
                </c:pt>
              </c:strCache>
            </c:strRef>
          </c:tx>
          <c:spPr>
            <a:solidFill>
              <a:srgbClr val="C0504D"/>
            </a:solidFill>
          </c:spPr>
          <c:cat>
            <c:strRef>
              <c:f>List1!$A$2:$A$6</c:f>
              <c:strCache>
                <c:ptCount val="5"/>
                <c:pt idx="0">
                  <c:v>více než deset</c:v>
                </c:pt>
                <c:pt idx="1">
                  <c:v>více než pět</c:v>
                </c:pt>
                <c:pt idx="2">
                  <c:v>méně než pět</c:v>
                </c:pt>
                <c:pt idx="3">
                  <c:v>nevím</c:v>
                </c:pt>
                <c:pt idx="4">
                  <c:v>nikdo nekonkuruje</c:v>
                </c:pt>
              </c:strCache>
            </c:strRef>
          </c:cat>
          <c:val>
            <c:numRef>
              <c:f>List1!$B$2:$B$6</c:f>
              <c:numCache>
                <c:formatCode>General</c:formatCode>
                <c:ptCount val="5"/>
                <c:pt idx="0">
                  <c:v>4</c:v>
                </c:pt>
                <c:pt idx="1">
                  <c:v>2</c:v>
                </c:pt>
                <c:pt idx="2">
                  <c:v>2</c:v>
                </c:pt>
                <c:pt idx="3">
                  <c:v>0</c:v>
                </c:pt>
                <c:pt idx="4">
                  <c:v>0</c:v>
                </c:pt>
              </c:numCache>
            </c:numRef>
          </c:val>
        </c:ser>
        <c:axId val="88068864"/>
        <c:axId val="88070400"/>
      </c:barChart>
      <c:catAx>
        <c:axId val="88068864"/>
        <c:scaling>
          <c:orientation val="minMax"/>
        </c:scaling>
        <c:axPos val="b"/>
        <c:numFmt formatCode="General" sourceLinked="1"/>
        <c:tickLblPos val="nextTo"/>
        <c:crossAx val="88070400"/>
        <c:crosses val="autoZero"/>
        <c:auto val="1"/>
        <c:lblAlgn val="ctr"/>
        <c:lblOffset val="100"/>
      </c:catAx>
      <c:valAx>
        <c:axId val="88070400"/>
        <c:scaling>
          <c:orientation val="minMax"/>
        </c:scaling>
        <c:axPos val="l"/>
        <c:numFmt formatCode="General" sourceLinked="1"/>
        <c:tickLblPos val="nextTo"/>
        <c:crossAx val="88068864"/>
        <c:crosses val="autoZero"/>
        <c:crossBetween val="between"/>
      </c:valAx>
    </c:plotArea>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style val="26"/>
  <c:chart>
    <c:title/>
    <c:plotArea>
      <c:layout/>
      <c:pieChart>
        <c:varyColors val="1"/>
        <c:ser>
          <c:idx val="0"/>
          <c:order val="0"/>
          <c:tx>
            <c:strRef>
              <c:f>List1!$B$1</c:f>
              <c:strCache>
                <c:ptCount val="1"/>
                <c:pt idx="0">
                  <c:v>Důležitost fundraisingu pro organizaci</c:v>
                </c:pt>
              </c:strCache>
            </c:strRef>
          </c:tx>
          <c:explosion val="25"/>
          <c:dLbls>
            <c:showCatName val="1"/>
            <c:showPercent val="1"/>
            <c:showLeaderLines val="1"/>
          </c:dLbls>
          <c:cat>
            <c:strRef>
              <c:f>List1!$A$2:$A$4</c:f>
              <c:strCache>
                <c:ptCount val="3"/>
                <c:pt idx="0">
                  <c:v>rozhodně ano</c:v>
                </c:pt>
                <c:pt idx="1">
                  <c:v>ano</c:v>
                </c:pt>
                <c:pt idx="2">
                  <c:v>spíše ano</c:v>
                </c:pt>
              </c:strCache>
            </c:strRef>
          </c:cat>
          <c:val>
            <c:numRef>
              <c:f>List1!$B$2:$B$4</c:f>
              <c:numCache>
                <c:formatCode>General</c:formatCode>
                <c:ptCount val="3"/>
                <c:pt idx="0">
                  <c:v>13</c:v>
                </c:pt>
                <c:pt idx="1">
                  <c:v>8</c:v>
                </c:pt>
                <c:pt idx="2">
                  <c:v>6</c:v>
                </c:pt>
              </c:numCache>
            </c:numRef>
          </c:val>
        </c:ser>
        <c:dLbls>
          <c:showCatName val="1"/>
          <c:showPercent val="1"/>
        </c:dLbls>
        <c:firstSliceAng val="0"/>
      </c:pieChart>
      <c:spPr>
        <a:noFill/>
        <a:ln w="25403">
          <a:noFill/>
        </a:ln>
      </c:spPr>
    </c:plotArea>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style val="26"/>
  <c:chart>
    <c:title/>
    <c:plotArea>
      <c:layout/>
      <c:pieChart>
        <c:varyColors val="1"/>
        <c:ser>
          <c:idx val="0"/>
          <c:order val="0"/>
          <c:tx>
            <c:strRef>
              <c:f>List1!$B$1</c:f>
              <c:strCache>
                <c:ptCount val="1"/>
                <c:pt idx="0">
                  <c:v>Pozice pracovníka zabývajícího se fundraisingem</c:v>
                </c:pt>
              </c:strCache>
            </c:strRef>
          </c:tx>
          <c:explosion val="25"/>
          <c:dLbls>
            <c:dLbl>
              <c:idx val="2"/>
              <c:layout>
                <c:manualLayout>
                  <c:x val="-4.9790390784485494E-2"/>
                  <c:y val="-3.3839520059992592E-3"/>
                </c:manualLayout>
              </c:layout>
              <c:spPr/>
              <c:txPr>
                <a:bodyPr/>
                <a:lstStyle/>
                <a:p>
                  <a:pPr>
                    <a:defRPr/>
                  </a:pPr>
                  <a:endParaRPr lang="cs-CZ"/>
                </a:p>
              </c:txPr>
              <c:dLblPos val="bestFit"/>
              <c:showCatName val="1"/>
              <c:showPercent val="1"/>
            </c:dLbl>
            <c:dLbl>
              <c:idx val="3"/>
              <c:layout>
                <c:manualLayout>
                  <c:x val="0.16401283172936809"/>
                  <c:y val="2.5489001374828152E-2"/>
                </c:manualLayout>
              </c:layout>
              <c:spPr/>
              <c:txPr>
                <a:bodyPr/>
                <a:lstStyle/>
                <a:p>
                  <a:pPr>
                    <a:defRPr/>
                  </a:pPr>
                  <a:endParaRPr lang="cs-CZ"/>
                </a:p>
              </c:txPr>
              <c:dLblPos val="bestFit"/>
              <c:showCatName val="1"/>
              <c:showPercent val="1"/>
            </c:dLbl>
            <c:showCatName val="1"/>
            <c:showPercent val="1"/>
            <c:showLeaderLines val="1"/>
          </c:dLbls>
          <c:cat>
            <c:strRef>
              <c:f>List1!$A$2:$A$5</c:f>
              <c:strCache>
                <c:ptCount val="4"/>
                <c:pt idx="0">
                  <c:v>vedoucí pracovník</c:v>
                </c:pt>
                <c:pt idx="1">
                  <c:v>tým pracovníků</c:v>
                </c:pt>
                <c:pt idx="2">
                  <c:v>fundraiser</c:v>
                </c:pt>
                <c:pt idx="3">
                  <c:v> jiný pracovník</c:v>
                </c:pt>
              </c:strCache>
            </c:strRef>
          </c:cat>
          <c:val>
            <c:numRef>
              <c:f>List1!$B$2:$B$5</c:f>
              <c:numCache>
                <c:formatCode>General</c:formatCode>
                <c:ptCount val="4"/>
                <c:pt idx="0">
                  <c:v>16</c:v>
                </c:pt>
                <c:pt idx="1">
                  <c:v>8</c:v>
                </c:pt>
                <c:pt idx="2">
                  <c:v>2</c:v>
                </c:pt>
                <c:pt idx="3">
                  <c:v>1</c:v>
                </c:pt>
              </c:numCache>
            </c:numRef>
          </c:val>
        </c:ser>
        <c:dLbls>
          <c:showCatName val="1"/>
          <c:showPercent val="1"/>
        </c:dLbls>
        <c:firstSliceAng val="0"/>
      </c:pieChart>
      <c:spPr>
        <a:noFill/>
        <a:ln w="25390">
          <a:noFill/>
        </a:ln>
      </c:spPr>
    </c:plotArea>
    <c:plotVisOnly val="1"/>
    <c:dispBlanksAs val="zero"/>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a:defRPr/>
            </a:pPr>
            <a:r>
              <a:rPr lang="cs-CZ"/>
              <a:t>Pracovní pozice fundraisera v NNO</a:t>
            </a:r>
            <a:endParaRPr lang="en-US"/>
          </a:p>
        </c:rich>
      </c:tx>
    </c:title>
    <c:plotArea>
      <c:layout/>
      <c:pieChart>
        <c:varyColors val="1"/>
        <c:ser>
          <c:idx val="0"/>
          <c:order val="0"/>
          <c:tx>
            <c:strRef>
              <c:f>List1!$B$1</c:f>
              <c:strCache>
                <c:ptCount val="1"/>
                <c:pt idx="0">
                  <c:v>Fundraiser je zaměstnán jako:</c:v>
                </c:pt>
              </c:strCache>
            </c:strRef>
          </c:tx>
          <c:explosion val="25"/>
          <c:dLbls>
            <c:dLbl>
              <c:idx val="0"/>
              <c:layout>
                <c:manualLayout>
                  <c:x val="-9.1310331000291636E-2"/>
                  <c:y val="-0.20571428571428696"/>
                </c:manualLayout>
              </c:layout>
              <c:spPr/>
              <c:txPr>
                <a:bodyPr/>
                <a:lstStyle/>
                <a:p>
                  <a:pPr>
                    <a:defRPr/>
                  </a:pPr>
                  <a:endParaRPr lang="cs-CZ"/>
                </a:p>
              </c:txPr>
              <c:dLblPos val="bestFit"/>
              <c:showCatName val="1"/>
              <c:showPercent val="1"/>
            </c:dLbl>
            <c:dLbl>
              <c:idx val="1"/>
              <c:layout>
                <c:manualLayout>
                  <c:x val="-0.23418562263050358"/>
                  <c:y val="0.11003718285214348"/>
                </c:manualLayout>
              </c:layout>
              <c:spPr/>
              <c:txPr>
                <a:bodyPr/>
                <a:lstStyle/>
                <a:p>
                  <a:pPr>
                    <a:defRPr/>
                  </a:pPr>
                  <a:endParaRPr lang="cs-CZ"/>
                </a:p>
              </c:txPr>
              <c:dLblPos val="bestFit"/>
              <c:showCatName val="1"/>
              <c:showPercent val="1"/>
            </c:dLbl>
            <c:showCatName val="1"/>
            <c:showPercent val="1"/>
            <c:showLeaderLines val="1"/>
          </c:dLbls>
          <c:cat>
            <c:strRef>
              <c:f>List1!$A$2:$A$3</c:f>
              <c:strCache>
                <c:ptCount val="2"/>
                <c:pt idx="0">
                  <c:v>interní pracovník</c:v>
                </c:pt>
                <c:pt idx="1">
                  <c:v>externí pracovník</c:v>
                </c:pt>
              </c:strCache>
            </c:strRef>
          </c:cat>
          <c:val>
            <c:numRef>
              <c:f>List1!$B$2:$B$3</c:f>
              <c:numCache>
                <c:formatCode>General</c:formatCode>
                <c:ptCount val="2"/>
                <c:pt idx="0">
                  <c:v>25</c:v>
                </c:pt>
                <c:pt idx="1">
                  <c:v>2</c:v>
                </c:pt>
              </c:numCache>
            </c:numRef>
          </c:val>
        </c:ser>
        <c:dLbls>
          <c:showCatName val="1"/>
          <c:showPercent val="1"/>
        </c:dLbls>
        <c:firstSliceAng val="0"/>
      </c:pieChart>
      <c:spPr>
        <a:noFill/>
        <a:ln w="25398">
          <a:noFill/>
        </a:ln>
      </c:spPr>
    </c:plotArea>
    <c:plotVisOnly val="1"/>
    <c:dispBlanksAs val="zero"/>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style val="26"/>
  <c:chart>
    <c:title/>
    <c:plotArea>
      <c:layout/>
      <c:barChart>
        <c:barDir val="col"/>
        <c:grouping val="clustered"/>
        <c:ser>
          <c:idx val="0"/>
          <c:order val="0"/>
          <c:tx>
            <c:strRef>
              <c:f>List1!$B$1</c:f>
              <c:strCache>
                <c:ptCount val="1"/>
                <c:pt idx="0">
                  <c:v>Oslovování dárců organizacemi</c:v>
                </c:pt>
              </c:strCache>
            </c:strRef>
          </c:tx>
          <c:cat>
            <c:strRef>
              <c:f>List1!$A$2:$A$6</c:f>
              <c:strCache>
                <c:ptCount val="5"/>
                <c:pt idx="0">
                  <c:v>dotace od státních donátorů</c:v>
                </c:pt>
                <c:pt idx="1">
                  <c:v>firemní dárci</c:v>
                </c:pt>
                <c:pt idx="2">
                  <c:v>individuální dárci</c:v>
                </c:pt>
                <c:pt idx="3">
                  <c:v>prostředky od nadací a nadačních fondů</c:v>
                </c:pt>
                <c:pt idx="4">
                  <c:v>prostředky z EU</c:v>
                </c:pt>
              </c:strCache>
            </c:strRef>
          </c:cat>
          <c:val>
            <c:numRef>
              <c:f>List1!$B$2:$B$6</c:f>
              <c:numCache>
                <c:formatCode>General</c:formatCode>
                <c:ptCount val="5"/>
                <c:pt idx="0">
                  <c:v>16</c:v>
                </c:pt>
                <c:pt idx="1">
                  <c:v>14</c:v>
                </c:pt>
                <c:pt idx="2">
                  <c:v>13</c:v>
                </c:pt>
                <c:pt idx="3">
                  <c:v>9</c:v>
                </c:pt>
                <c:pt idx="4">
                  <c:v>8</c:v>
                </c:pt>
              </c:numCache>
            </c:numRef>
          </c:val>
        </c:ser>
        <c:axId val="62489344"/>
        <c:axId val="62490880"/>
      </c:barChart>
      <c:catAx>
        <c:axId val="62489344"/>
        <c:scaling>
          <c:orientation val="minMax"/>
        </c:scaling>
        <c:axPos val="b"/>
        <c:numFmt formatCode="General" sourceLinked="1"/>
        <c:tickLblPos val="nextTo"/>
        <c:crossAx val="62490880"/>
        <c:crosses val="autoZero"/>
        <c:auto val="1"/>
        <c:lblAlgn val="ctr"/>
        <c:lblOffset val="100"/>
      </c:catAx>
      <c:valAx>
        <c:axId val="62490880"/>
        <c:scaling>
          <c:orientation val="minMax"/>
        </c:scaling>
        <c:axPos val="l"/>
        <c:numFmt formatCode="General" sourceLinked="1"/>
        <c:tickLblPos val="nextTo"/>
        <c:crossAx val="62489344"/>
        <c:crosses val="autoZero"/>
        <c:crossBetween val="between"/>
      </c:valAx>
    </c:plotArea>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style val="26"/>
  <c:chart>
    <c:title/>
    <c:plotArea>
      <c:layout/>
      <c:pieChart>
        <c:varyColors val="1"/>
        <c:ser>
          <c:idx val="0"/>
          <c:order val="0"/>
          <c:tx>
            <c:strRef>
              <c:f>List1!$B$1</c:f>
              <c:strCache>
                <c:ptCount val="1"/>
                <c:pt idx="0">
                  <c:v>Strategický modle G.I.V.E.S.</c:v>
                </c:pt>
              </c:strCache>
            </c:strRef>
          </c:tx>
          <c:explosion val="25"/>
          <c:dLbls>
            <c:dLbl>
              <c:idx val="0"/>
              <c:layout>
                <c:manualLayout>
                  <c:x val="0.28240649606299389"/>
                  <c:y val="0.74747375328084065"/>
                </c:manualLayout>
              </c:layout>
              <c:spPr/>
              <c:txPr>
                <a:bodyPr/>
                <a:lstStyle/>
                <a:p>
                  <a:pPr>
                    <a:defRPr/>
                  </a:pPr>
                  <a:endParaRPr lang="cs-CZ"/>
                </a:p>
              </c:txPr>
              <c:dLblPos val="bestFit"/>
              <c:showCatName val="1"/>
              <c:showPercent val="1"/>
            </c:dLbl>
            <c:dLbl>
              <c:idx val="1"/>
              <c:layout>
                <c:manualLayout>
                  <c:x val="-8.4036891221930726E-2"/>
                  <c:y val="0.15161136107986578"/>
                </c:manualLayout>
              </c:layout>
              <c:spPr/>
              <c:txPr>
                <a:bodyPr/>
                <a:lstStyle/>
                <a:p>
                  <a:pPr>
                    <a:defRPr/>
                  </a:pPr>
                  <a:endParaRPr lang="cs-CZ"/>
                </a:p>
              </c:txPr>
              <c:dLblPos val="bestFit"/>
              <c:showCatName val="1"/>
              <c:showPercent val="1"/>
            </c:dLbl>
            <c:showCatName val="1"/>
            <c:showPercent val="1"/>
            <c:showLeaderLines val="1"/>
          </c:dLbls>
          <c:cat>
            <c:strRef>
              <c:f>List1!$A$2:$A$6</c:f>
              <c:strCache>
                <c:ptCount val="5"/>
                <c:pt idx="0">
                  <c:v>Growth</c:v>
                </c:pt>
                <c:pt idx="1">
                  <c:v>Involvement</c:v>
                </c:pt>
                <c:pt idx="2">
                  <c:v>Visibility</c:v>
                </c:pt>
                <c:pt idx="3">
                  <c:v>Efficiency</c:v>
                </c:pt>
                <c:pt idx="4">
                  <c:v>Stability</c:v>
                </c:pt>
              </c:strCache>
            </c:strRef>
          </c:cat>
          <c:val>
            <c:numRef>
              <c:f>List1!$B$2:$B$6</c:f>
              <c:numCache>
                <c:formatCode>General</c:formatCode>
                <c:ptCount val="5"/>
                <c:pt idx="0">
                  <c:v>0</c:v>
                </c:pt>
                <c:pt idx="1">
                  <c:v>4</c:v>
                </c:pt>
                <c:pt idx="2">
                  <c:v>9</c:v>
                </c:pt>
                <c:pt idx="3">
                  <c:v>11</c:v>
                </c:pt>
                <c:pt idx="4">
                  <c:v>3</c:v>
                </c:pt>
              </c:numCache>
            </c:numRef>
          </c:val>
        </c:ser>
        <c:dLbls>
          <c:showCatName val="1"/>
          <c:showPercent val="1"/>
        </c:dLbls>
        <c:firstSliceAng val="0"/>
      </c:pieChart>
      <c:spPr>
        <a:noFill/>
        <a:ln w="25403">
          <a:noFill/>
        </a:ln>
      </c:spPr>
    </c:plotArea>
    <c:plotVisOnly val="1"/>
    <c:dispBlanksAs val="zero"/>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style val="26"/>
  <c:chart>
    <c:title/>
    <c:plotArea>
      <c:layout/>
      <c:pieChart>
        <c:varyColors val="1"/>
        <c:ser>
          <c:idx val="0"/>
          <c:order val="0"/>
          <c:tx>
            <c:strRef>
              <c:f>List1!$B$1</c:f>
              <c:strCache>
                <c:ptCount val="1"/>
                <c:pt idx="0">
                  <c:v>Zviditelnění organizace</c:v>
                </c:pt>
              </c:strCache>
            </c:strRef>
          </c:tx>
          <c:explosion val="25"/>
          <c:dPt>
            <c:idx val="8"/>
            <c:explosion val="23"/>
          </c:dPt>
          <c:dLbls>
            <c:dLbl>
              <c:idx val="6"/>
              <c:layout>
                <c:manualLayout>
                  <c:x val="-3.2552675707203292E-2"/>
                  <c:y val="6.9397575303087331E-3"/>
                </c:manualLayout>
              </c:layout>
              <c:spPr/>
              <c:txPr>
                <a:bodyPr/>
                <a:lstStyle/>
                <a:p>
                  <a:pPr>
                    <a:defRPr/>
                  </a:pPr>
                  <a:endParaRPr lang="cs-CZ"/>
                </a:p>
              </c:txPr>
              <c:dLblPos val="bestFit"/>
              <c:showCatName val="1"/>
              <c:showPercent val="1"/>
            </c:dLbl>
            <c:dLbl>
              <c:idx val="7"/>
              <c:layout>
                <c:manualLayout>
                  <c:x val="7.6407115777194475E-3"/>
                  <c:y val="5.7367829021372555E-4"/>
                </c:manualLayout>
              </c:layout>
              <c:spPr/>
              <c:txPr>
                <a:bodyPr/>
                <a:lstStyle/>
                <a:p>
                  <a:pPr>
                    <a:defRPr/>
                  </a:pPr>
                  <a:endParaRPr lang="cs-CZ"/>
                </a:p>
              </c:txPr>
              <c:dLblPos val="bestFit"/>
              <c:showCatName val="1"/>
              <c:showPercent val="1"/>
            </c:dLbl>
            <c:dLbl>
              <c:idx val="8"/>
              <c:layout>
                <c:manualLayout>
                  <c:x val="3.6490230387868215E-2"/>
                  <c:y val="1.3229908761404825E-2"/>
                </c:manualLayout>
              </c:layout>
              <c:spPr/>
              <c:txPr>
                <a:bodyPr/>
                <a:lstStyle/>
                <a:p>
                  <a:pPr>
                    <a:defRPr/>
                  </a:pPr>
                  <a:endParaRPr lang="cs-CZ"/>
                </a:p>
              </c:txPr>
              <c:dLblPos val="bestFit"/>
              <c:showCatName val="1"/>
              <c:showPercent val="1"/>
            </c:dLbl>
            <c:showCatName val="1"/>
            <c:showPercent val="1"/>
            <c:showLeaderLines val="1"/>
          </c:dLbls>
          <c:cat>
            <c:numRef>
              <c:f>List1!$A$2:$A$10</c:f>
              <c:numCache>
                <c:formatCode>General</c:formatCode>
                <c:ptCount val="9"/>
                <c:pt idx="0">
                  <c:v>1</c:v>
                </c:pt>
                <c:pt idx="1">
                  <c:v>2</c:v>
                </c:pt>
                <c:pt idx="2">
                  <c:v>3</c:v>
                </c:pt>
                <c:pt idx="3">
                  <c:v>4</c:v>
                </c:pt>
                <c:pt idx="4">
                  <c:v>5</c:v>
                </c:pt>
                <c:pt idx="5">
                  <c:v>6</c:v>
                </c:pt>
                <c:pt idx="6">
                  <c:v>7</c:v>
                </c:pt>
                <c:pt idx="7">
                  <c:v>8</c:v>
                </c:pt>
                <c:pt idx="8">
                  <c:v>9</c:v>
                </c:pt>
              </c:numCache>
            </c:numRef>
          </c:cat>
          <c:val>
            <c:numRef>
              <c:f>List1!$B$2:$B$10</c:f>
              <c:numCache>
                <c:formatCode>General</c:formatCode>
                <c:ptCount val="9"/>
                <c:pt idx="0">
                  <c:v>26</c:v>
                </c:pt>
                <c:pt idx="1">
                  <c:v>24</c:v>
                </c:pt>
                <c:pt idx="2">
                  <c:v>24</c:v>
                </c:pt>
                <c:pt idx="3">
                  <c:v>19</c:v>
                </c:pt>
                <c:pt idx="4">
                  <c:v>16</c:v>
                </c:pt>
                <c:pt idx="5">
                  <c:v>7</c:v>
                </c:pt>
                <c:pt idx="6">
                  <c:v>3</c:v>
                </c:pt>
                <c:pt idx="7">
                  <c:v>2</c:v>
                </c:pt>
                <c:pt idx="8">
                  <c:v>1</c:v>
                </c:pt>
              </c:numCache>
            </c:numRef>
          </c:val>
        </c:ser>
        <c:dLbls>
          <c:showCatName val="1"/>
          <c:showPercent val="1"/>
        </c:dLbls>
        <c:firstSliceAng val="0"/>
      </c:pieChart>
      <c:spPr>
        <a:noFill/>
        <a:ln w="25396">
          <a:noFill/>
        </a:ln>
      </c:spPr>
    </c:plotArea>
    <c:plotVisOnly val="1"/>
    <c:dispBlanksAs val="zero"/>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style val="26"/>
  <c:chart>
    <c:title>
      <c:tx>
        <c:rich>
          <a:bodyPr/>
          <a:lstStyle/>
          <a:p>
            <a:pPr>
              <a:defRPr/>
            </a:pPr>
            <a:r>
              <a:rPr lang="cs-CZ"/>
              <a:t>Množství konkurujících organizací</a:t>
            </a:r>
            <a:endParaRPr lang="en-US"/>
          </a:p>
        </c:rich>
      </c:tx>
    </c:title>
    <c:plotArea>
      <c:layout/>
      <c:barChart>
        <c:barDir val="col"/>
        <c:grouping val="clustered"/>
        <c:ser>
          <c:idx val="0"/>
          <c:order val="0"/>
          <c:tx>
            <c:strRef>
              <c:f>List1!$B$1</c:f>
              <c:strCache>
                <c:ptCount val="1"/>
                <c:pt idx="0">
                  <c:v>Sloupec1</c:v>
                </c:pt>
              </c:strCache>
            </c:strRef>
          </c:tx>
          <c:cat>
            <c:strRef>
              <c:f>List1!$A$2:$A$6</c:f>
              <c:strCache>
                <c:ptCount val="5"/>
                <c:pt idx="0">
                  <c:v>více než deset</c:v>
                </c:pt>
                <c:pt idx="1">
                  <c:v>méně než pět</c:v>
                </c:pt>
                <c:pt idx="2">
                  <c:v>více než pět</c:v>
                </c:pt>
                <c:pt idx="3">
                  <c:v>nevím</c:v>
                </c:pt>
                <c:pt idx="4">
                  <c:v>nikdo nekonkuruje</c:v>
                </c:pt>
              </c:strCache>
            </c:strRef>
          </c:cat>
          <c:val>
            <c:numRef>
              <c:f>List1!$B$2:$B$6</c:f>
              <c:numCache>
                <c:formatCode>General</c:formatCode>
                <c:ptCount val="5"/>
                <c:pt idx="0">
                  <c:v>12</c:v>
                </c:pt>
                <c:pt idx="1">
                  <c:v>9</c:v>
                </c:pt>
                <c:pt idx="2">
                  <c:v>5</c:v>
                </c:pt>
                <c:pt idx="3">
                  <c:v>1</c:v>
                </c:pt>
                <c:pt idx="4">
                  <c:v>0</c:v>
                </c:pt>
              </c:numCache>
            </c:numRef>
          </c:val>
        </c:ser>
        <c:axId val="66104704"/>
        <c:axId val="66315392"/>
      </c:barChart>
      <c:catAx>
        <c:axId val="66104704"/>
        <c:scaling>
          <c:orientation val="minMax"/>
        </c:scaling>
        <c:axPos val="b"/>
        <c:numFmt formatCode="General" sourceLinked="1"/>
        <c:tickLblPos val="nextTo"/>
        <c:crossAx val="66315392"/>
        <c:crosses val="autoZero"/>
        <c:auto val="1"/>
        <c:lblAlgn val="ctr"/>
        <c:lblOffset val="100"/>
      </c:catAx>
      <c:valAx>
        <c:axId val="66315392"/>
        <c:scaling>
          <c:orientation val="minMax"/>
        </c:scaling>
        <c:axPos val="l"/>
        <c:numFmt formatCode="General" sourceLinked="1"/>
        <c:tickLblPos val="nextTo"/>
        <c:crossAx val="66104704"/>
        <c:crosses val="autoZero"/>
        <c:crossBetween val="between"/>
      </c:valAx>
    </c:plotArea>
    <c:plotVisOnly val="1"/>
    <c:dispBlanksAs val="gap"/>
  </c:chart>
  <c:externalData r:id="rId2"/>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A4CA9-0564-4090-B884-A03978EA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79</Pages>
  <Words>15587</Words>
  <Characters>91970</Characters>
  <Application>Microsoft Office Word</Application>
  <DocSecurity>0</DocSecurity>
  <Lines>766</Lines>
  <Paragraphs>214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107343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2010-04-16T00:54:00Z</dcterms:created>
  <dcterms:modified xsi:type="dcterms:W3CDTF">2010-04-16T00:59:00Z</dcterms:modified>
</cp:coreProperties>
</file>