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D06" w:rsidRPr="000F7C92" w:rsidRDefault="008E64F5" w:rsidP="00101D06">
      <w:pPr>
        <w:jc w:val="center"/>
        <w:rPr>
          <w:sz w:val="28"/>
          <w:szCs w:val="28"/>
        </w:rPr>
      </w:pPr>
      <w:r w:rsidRPr="000F7C92">
        <w:rPr>
          <w:sz w:val="28"/>
          <w:szCs w:val="28"/>
        </w:rPr>
        <w:t>MORAVSKÁ VYSOKÁ ŠKOLA OLOMOUC</w:t>
      </w:r>
    </w:p>
    <w:p w:rsidR="008E64F5" w:rsidRPr="000F7C92" w:rsidRDefault="008E64F5" w:rsidP="00101D06">
      <w:pPr>
        <w:jc w:val="center"/>
        <w:rPr>
          <w:szCs w:val="24"/>
        </w:rPr>
      </w:pPr>
      <w:r w:rsidRPr="000F7C92">
        <w:rPr>
          <w:szCs w:val="24"/>
        </w:rPr>
        <w:t>Ú</w:t>
      </w:r>
      <w:r>
        <w:rPr>
          <w:szCs w:val="24"/>
        </w:rPr>
        <w:t>stav managementu a marketingu</w:t>
      </w:r>
    </w:p>
    <w:p w:rsidR="008E64F5" w:rsidRPr="000F7C92" w:rsidRDefault="008E64F5" w:rsidP="00101D06">
      <w:pPr>
        <w:jc w:val="center"/>
        <w:rPr>
          <w:b/>
          <w:sz w:val="32"/>
          <w:szCs w:val="32"/>
        </w:rPr>
      </w:pPr>
    </w:p>
    <w:p w:rsidR="008E64F5" w:rsidRDefault="008E64F5" w:rsidP="00101D06">
      <w:pPr>
        <w:jc w:val="center"/>
        <w:rPr>
          <w:b/>
          <w:sz w:val="32"/>
          <w:szCs w:val="32"/>
        </w:rPr>
      </w:pPr>
    </w:p>
    <w:p w:rsidR="00101D06" w:rsidRDefault="00101D06" w:rsidP="00101D06">
      <w:pPr>
        <w:jc w:val="center"/>
        <w:rPr>
          <w:b/>
          <w:sz w:val="32"/>
          <w:szCs w:val="32"/>
        </w:rPr>
      </w:pPr>
    </w:p>
    <w:p w:rsidR="00101D06" w:rsidRPr="000F7C92" w:rsidRDefault="00101D06" w:rsidP="00101D06">
      <w:pPr>
        <w:jc w:val="center"/>
        <w:rPr>
          <w:b/>
          <w:sz w:val="32"/>
          <w:szCs w:val="32"/>
        </w:rPr>
      </w:pPr>
    </w:p>
    <w:p w:rsidR="008E64F5" w:rsidRPr="000F7C92" w:rsidRDefault="008E64F5" w:rsidP="00101D06">
      <w:pPr>
        <w:jc w:val="center"/>
        <w:rPr>
          <w:sz w:val="28"/>
          <w:szCs w:val="28"/>
        </w:rPr>
      </w:pPr>
      <w:r>
        <w:rPr>
          <w:sz w:val="28"/>
          <w:szCs w:val="28"/>
        </w:rPr>
        <w:t>Tereza Kolářová</w:t>
      </w:r>
    </w:p>
    <w:p w:rsidR="008E64F5" w:rsidRPr="000F7C92" w:rsidRDefault="008E64F5" w:rsidP="00101D06">
      <w:pPr>
        <w:jc w:val="center"/>
        <w:rPr>
          <w:sz w:val="28"/>
          <w:szCs w:val="28"/>
        </w:rPr>
      </w:pPr>
    </w:p>
    <w:p w:rsidR="008E64F5" w:rsidRDefault="008E64F5" w:rsidP="00101D06">
      <w:pPr>
        <w:jc w:val="center"/>
        <w:rPr>
          <w:sz w:val="28"/>
          <w:szCs w:val="28"/>
        </w:rPr>
      </w:pPr>
    </w:p>
    <w:p w:rsidR="00101D06" w:rsidRPr="000F7C92" w:rsidRDefault="00101D06" w:rsidP="00101D06">
      <w:pPr>
        <w:jc w:val="center"/>
        <w:rPr>
          <w:sz w:val="28"/>
          <w:szCs w:val="28"/>
        </w:rPr>
      </w:pPr>
    </w:p>
    <w:p w:rsidR="008E64F5" w:rsidRPr="000F7C92" w:rsidRDefault="008E64F5" w:rsidP="00101D06">
      <w:pPr>
        <w:jc w:val="center"/>
        <w:rPr>
          <w:b/>
          <w:sz w:val="32"/>
          <w:szCs w:val="32"/>
        </w:rPr>
      </w:pPr>
    </w:p>
    <w:p w:rsidR="008E64F5" w:rsidRPr="000F7C92" w:rsidRDefault="008E64F5" w:rsidP="00101D06">
      <w:pPr>
        <w:jc w:val="center"/>
        <w:rPr>
          <w:b/>
          <w:sz w:val="32"/>
          <w:szCs w:val="32"/>
        </w:rPr>
      </w:pPr>
      <w:r>
        <w:rPr>
          <w:b/>
          <w:sz w:val="32"/>
          <w:szCs w:val="32"/>
        </w:rPr>
        <w:t>Řízení logistického toku v podniku</w:t>
      </w:r>
    </w:p>
    <w:p w:rsidR="008E64F5" w:rsidRPr="00887A3B" w:rsidRDefault="008E64F5" w:rsidP="00101D06">
      <w:pPr>
        <w:tabs>
          <w:tab w:val="left" w:pos="5535"/>
        </w:tabs>
        <w:jc w:val="center"/>
        <w:rPr>
          <w:sz w:val="32"/>
          <w:szCs w:val="32"/>
        </w:rPr>
      </w:pPr>
      <w:r>
        <w:rPr>
          <w:sz w:val="32"/>
          <w:szCs w:val="32"/>
        </w:rPr>
        <w:t>Management of the Logistics Flow in Company</w:t>
      </w:r>
    </w:p>
    <w:p w:rsidR="008E64F5" w:rsidRPr="000F7C92" w:rsidRDefault="008E64F5" w:rsidP="00101D06">
      <w:pPr>
        <w:tabs>
          <w:tab w:val="left" w:pos="5535"/>
        </w:tabs>
        <w:jc w:val="center"/>
        <w:rPr>
          <w:szCs w:val="24"/>
        </w:rPr>
      </w:pPr>
      <w:r w:rsidRPr="000F7C92">
        <w:rPr>
          <w:szCs w:val="24"/>
        </w:rPr>
        <w:t>Bakalářská práce</w:t>
      </w:r>
    </w:p>
    <w:p w:rsidR="008E64F5" w:rsidRPr="000F7C92" w:rsidRDefault="008E64F5" w:rsidP="00101D06">
      <w:pPr>
        <w:tabs>
          <w:tab w:val="left" w:pos="5535"/>
        </w:tabs>
        <w:jc w:val="center"/>
        <w:rPr>
          <w:szCs w:val="24"/>
        </w:rPr>
      </w:pPr>
    </w:p>
    <w:p w:rsidR="008E64F5" w:rsidRPr="000F7C92" w:rsidRDefault="008E64F5" w:rsidP="00101D06">
      <w:pPr>
        <w:tabs>
          <w:tab w:val="left" w:pos="5535"/>
        </w:tabs>
        <w:jc w:val="center"/>
        <w:rPr>
          <w:szCs w:val="24"/>
        </w:rPr>
      </w:pPr>
    </w:p>
    <w:tbl>
      <w:tblPr>
        <w:tblW w:w="0" w:type="auto"/>
        <w:tblCellSpacing w:w="15" w:type="dxa"/>
        <w:tblCellMar>
          <w:left w:w="0" w:type="dxa"/>
          <w:right w:w="0" w:type="dxa"/>
        </w:tblCellMar>
        <w:tblLook w:val="04A0"/>
      </w:tblPr>
      <w:tblGrid>
        <w:gridCol w:w="66"/>
      </w:tblGrid>
      <w:tr w:rsidR="008E64F5" w:rsidRPr="00BD7A67" w:rsidTr="008E64F5">
        <w:trPr>
          <w:tblCellSpacing w:w="15" w:type="dxa"/>
        </w:trPr>
        <w:tc>
          <w:tcPr>
            <w:tcW w:w="0" w:type="auto"/>
            <w:vAlign w:val="center"/>
            <w:hideMark/>
          </w:tcPr>
          <w:p w:rsidR="008E64F5" w:rsidRPr="00BD7A67" w:rsidRDefault="008E64F5" w:rsidP="00101D06">
            <w:pPr>
              <w:jc w:val="center"/>
              <w:rPr>
                <w:b/>
                <w:bCs/>
                <w:szCs w:val="24"/>
              </w:rPr>
            </w:pPr>
          </w:p>
        </w:tc>
      </w:tr>
    </w:tbl>
    <w:p w:rsidR="008E64F5" w:rsidRPr="000F7C92" w:rsidRDefault="008E64F5" w:rsidP="00101D06">
      <w:pPr>
        <w:tabs>
          <w:tab w:val="left" w:pos="5535"/>
        </w:tabs>
        <w:jc w:val="center"/>
        <w:rPr>
          <w:szCs w:val="24"/>
        </w:rPr>
      </w:pPr>
    </w:p>
    <w:p w:rsidR="008E64F5" w:rsidRPr="000F7C92" w:rsidRDefault="008E64F5" w:rsidP="00101D06">
      <w:pPr>
        <w:tabs>
          <w:tab w:val="left" w:pos="5535"/>
        </w:tabs>
        <w:jc w:val="center"/>
        <w:rPr>
          <w:szCs w:val="24"/>
        </w:rPr>
      </w:pPr>
    </w:p>
    <w:p w:rsidR="008E64F5" w:rsidRPr="008E64F5" w:rsidRDefault="008E64F5" w:rsidP="00101D06">
      <w:pPr>
        <w:pStyle w:val="Nadpis4"/>
        <w:shd w:val="clear" w:color="auto" w:fill="FFFFFF" w:themeFill="background1"/>
        <w:spacing w:before="75"/>
        <w:jc w:val="center"/>
        <w:rPr>
          <w:rFonts w:ascii="Times New Roman" w:hAnsi="Times New Roman" w:cs="Times New Roman"/>
          <w:b w:val="0"/>
          <w:i w:val="0"/>
          <w:color w:val="auto"/>
        </w:rPr>
      </w:pPr>
      <w:r w:rsidRPr="008E64F5">
        <w:rPr>
          <w:rFonts w:ascii="Times New Roman" w:hAnsi="Times New Roman" w:cs="Times New Roman"/>
          <w:b w:val="0"/>
          <w:i w:val="0"/>
          <w:color w:val="auto"/>
          <w:szCs w:val="24"/>
        </w:rPr>
        <w:t xml:space="preserve">Vedoucí práce: Ing. Ekaterina Khitilova, </w:t>
      </w:r>
      <w:r w:rsidRPr="008E64F5">
        <w:rPr>
          <w:rFonts w:ascii="Times New Roman" w:hAnsi="Times New Roman" w:cs="Times New Roman"/>
          <w:b w:val="0"/>
          <w:i w:val="0"/>
          <w:color w:val="auto"/>
        </w:rPr>
        <w:t>Ing. Šárka Zapletalová Ph.D.</w:t>
      </w:r>
    </w:p>
    <w:p w:rsidR="008E64F5" w:rsidRPr="000F7C92" w:rsidRDefault="008E64F5" w:rsidP="00101D06">
      <w:pPr>
        <w:tabs>
          <w:tab w:val="left" w:pos="5535"/>
        </w:tabs>
        <w:jc w:val="center"/>
        <w:rPr>
          <w:szCs w:val="24"/>
        </w:rPr>
      </w:pPr>
    </w:p>
    <w:p w:rsidR="008E64F5" w:rsidRDefault="008E64F5" w:rsidP="00101D06">
      <w:pPr>
        <w:tabs>
          <w:tab w:val="left" w:pos="5535"/>
        </w:tabs>
        <w:jc w:val="center"/>
        <w:rPr>
          <w:szCs w:val="24"/>
        </w:rPr>
      </w:pPr>
    </w:p>
    <w:p w:rsidR="008E64F5" w:rsidRDefault="008E64F5" w:rsidP="00101D06">
      <w:pPr>
        <w:tabs>
          <w:tab w:val="left" w:pos="5535"/>
        </w:tabs>
        <w:jc w:val="center"/>
        <w:rPr>
          <w:szCs w:val="24"/>
        </w:rPr>
      </w:pPr>
    </w:p>
    <w:p w:rsidR="008E64F5" w:rsidRDefault="008E64F5" w:rsidP="00101D06">
      <w:pPr>
        <w:tabs>
          <w:tab w:val="left" w:pos="5535"/>
        </w:tabs>
        <w:jc w:val="center"/>
        <w:rPr>
          <w:szCs w:val="24"/>
        </w:rPr>
      </w:pPr>
    </w:p>
    <w:p w:rsidR="008E64F5" w:rsidRDefault="008E64F5" w:rsidP="00101D06">
      <w:pPr>
        <w:tabs>
          <w:tab w:val="left" w:pos="5535"/>
        </w:tabs>
        <w:jc w:val="center"/>
        <w:rPr>
          <w:szCs w:val="24"/>
        </w:rPr>
      </w:pPr>
    </w:p>
    <w:p w:rsidR="008E64F5" w:rsidRDefault="008E64F5" w:rsidP="00101D06">
      <w:pPr>
        <w:tabs>
          <w:tab w:val="left" w:pos="5535"/>
        </w:tabs>
        <w:jc w:val="center"/>
        <w:rPr>
          <w:szCs w:val="24"/>
        </w:rPr>
      </w:pPr>
    </w:p>
    <w:p w:rsidR="008E64F5" w:rsidRDefault="008E64F5" w:rsidP="00101D06">
      <w:pPr>
        <w:tabs>
          <w:tab w:val="left" w:pos="5535"/>
        </w:tabs>
        <w:jc w:val="center"/>
        <w:rPr>
          <w:szCs w:val="24"/>
        </w:rPr>
      </w:pPr>
    </w:p>
    <w:p w:rsidR="008E64F5" w:rsidRDefault="008E64F5" w:rsidP="00101D06">
      <w:pPr>
        <w:tabs>
          <w:tab w:val="left" w:pos="5535"/>
        </w:tabs>
        <w:jc w:val="center"/>
        <w:rPr>
          <w:szCs w:val="24"/>
        </w:rPr>
      </w:pPr>
    </w:p>
    <w:p w:rsidR="008E64F5" w:rsidRPr="000F7C92" w:rsidRDefault="008E64F5" w:rsidP="00101D06">
      <w:pPr>
        <w:tabs>
          <w:tab w:val="left" w:pos="5535"/>
        </w:tabs>
        <w:jc w:val="center"/>
        <w:rPr>
          <w:szCs w:val="24"/>
        </w:rPr>
      </w:pPr>
    </w:p>
    <w:p w:rsidR="008E64F5" w:rsidRPr="00086132" w:rsidRDefault="008E64F5" w:rsidP="00101D06">
      <w:pPr>
        <w:tabs>
          <w:tab w:val="left" w:pos="5535"/>
        </w:tabs>
        <w:jc w:val="center"/>
        <w:rPr>
          <w:sz w:val="28"/>
          <w:szCs w:val="28"/>
        </w:rPr>
      </w:pPr>
      <w:r w:rsidRPr="00086132">
        <w:rPr>
          <w:sz w:val="28"/>
          <w:szCs w:val="28"/>
        </w:rPr>
        <w:t>Olomouc 2014</w:t>
      </w:r>
    </w:p>
    <w:p w:rsidR="00E2184A" w:rsidRPr="00885F1B" w:rsidRDefault="00E2184A"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15026B" w:rsidRPr="00885F1B" w:rsidRDefault="0015026B" w:rsidP="00101D06">
      <w:pPr>
        <w:jc w:val="center"/>
        <w:rPr>
          <w:rFonts w:cs="Times New Roman"/>
          <w:szCs w:val="24"/>
        </w:rPr>
      </w:pPr>
    </w:p>
    <w:p w:rsidR="007428D7" w:rsidRDefault="007428D7" w:rsidP="007428D7">
      <w:pPr>
        <w:pStyle w:val="Nadpis1"/>
        <w:numPr>
          <w:ilvl w:val="0"/>
          <w:numId w:val="0"/>
        </w:numPr>
        <w:rPr>
          <w:rFonts w:cs="Times New Roman"/>
          <w:sz w:val="24"/>
          <w:szCs w:val="24"/>
        </w:rPr>
      </w:pPr>
    </w:p>
    <w:p w:rsidR="007428D7" w:rsidRDefault="007428D7" w:rsidP="007428D7">
      <w:pPr>
        <w:pStyle w:val="Nadpis1"/>
        <w:numPr>
          <w:ilvl w:val="0"/>
          <w:numId w:val="0"/>
        </w:numPr>
        <w:rPr>
          <w:rFonts w:cs="Times New Roman"/>
          <w:sz w:val="24"/>
          <w:szCs w:val="24"/>
        </w:rPr>
      </w:pPr>
    </w:p>
    <w:p w:rsidR="007428D7" w:rsidRDefault="007428D7" w:rsidP="007428D7">
      <w:pPr>
        <w:pStyle w:val="Nadpis1"/>
        <w:numPr>
          <w:ilvl w:val="0"/>
          <w:numId w:val="0"/>
        </w:numPr>
        <w:rPr>
          <w:rFonts w:cs="Times New Roman"/>
          <w:sz w:val="24"/>
          <w:szCs w:val="24"/>
        </w:rPr>
      </w:pPr>
    </w:p>
    <w:p w:rsidR="007428D7" w:rsidRPr="007428D7" w:rsidRDefault="007428D7" w:rsidP="007428D7"/>
    <w:p w:rsidR="007428D7" w:rsidRPr="007428D7" w:rsidRDefault="007428D7" w:rsidP="007428D7"/>
    <w:p w:rsidR="007428D7" w:rsidRPr="007428D7" w:rsidRDefault="007428D7" w:rsidP="007428D7"/>
    <w:p w:rsidR="007428D7" w:rsidRPr="007428D7" w:rsidRDefault="007428D7" w:rsidP="007428D7"/>
    <w:p w:rsidR="007428D7" w:rsidRPr="007428D7" w:rsidRDefault="007428D7" w:rsidP="007428D7"/>
    <w:p w:rsidR="007428D7" w:rsidRDefault="007428D7" w:rsidP="007428D7">
      <w:pPr>
        <w:tabs>
          <w:tab w:val="left" w:pos="5535"/>
        </w:tabs>
        <w:jc w:val="left"/>
        <w:rPr>
          <w:b/>
          <w:bCs/>
          <w:szCs w:val="24"/>
          <w:lang w:eastAsia="cs-CZ"/>
        </w:rPr>
      </w:pPr>
      <w:r w:rsidRPr="00037EFB">
        <w:rPr>
          <w:b/>
          <w:bCs/>
          <w:szCs w:val="24"/>
          <w:lang w:eastAsia="cs-CZ"/>
        </w:rPr>
        <w:t>Čestné prohlášení</w:t>
      </w:r>
    </w:p>
    <w:p w:rsidR="007428D7" w:rsidRPr="00037EFB" w:rsidRDefault="007428D7" w:rsidP="007428D7">
      <w:pPr>
        <w:tabs>
          <w:tab w:val="left" w:pos="5535"/>
        </w:tabs>
        <w:jc w:val="left"/>
        <w:rPr>
          <w:b/>
          <w:bCs/>
          <w:szCs w:val="24"/>
          <w:lang w:eastAsia="cs-CZ"/>
        </w:rPr>
      </w:pPr>
    </w:p>
    <w:p w:rsidR="007428D7" w:rsidRPr="000F7C92" w:rsidRDefault="007428D7" w:rsidP="007428D7">
      <w:pPr>
        <w:autoSpaceDE w:val="0"/>
        <w:autoSpaceDN w:val="0"/>
        <w:adjustRightInd w:val="0"/>
        <w:ind w:firstLine="708"/>
        <w:rPr>
          <w:szCs w:val="24"/>
          <w:lang w:eastAsia="cs-CZ"/>
        </w:rPr>
      </w:pPr>
      <w:r w:rsidRPr="000F7C92">
        <w:rPr>
          <w:szCs w:val="24"/>
          <w:lang w:eastAsia="cs-CZ"/>
        </w:rPr>
        <w:t>Prohlašuji, že jsem bakalá</w:t>
      </w:r>
      <w:r w:rsidRPr="000F7C92">
        <w:rPr>
          <w:rFonts w:eastAsia="TimesNewRoman"/>
          <w:szCs w:val="24"/>
          <w:lang w:eastAsia="cs-CZ"/>
        </w:rPr>
        <w:t>ř</w:t>
      </w:r>
      <w:r w:rsidRPr="000F7C92">
        <w:rPr>
          <w:szCs w:val="24"/>
          <w:lang w:eastAsia="cs-CZ"/>
        </w:rPr>
        <w:t>skou práci vypracovala samostatn</w:t>
      </w:r>
      <w:r w:rsidRPr="000F7C92">
        <w:rPr>
          <w:rFonts w:eastAsia="TimesNewRoman"/>
          <w:szCs w:val="24"/>
          <w:lang w:eastAsia="cs-CZ"/>
        </w:rPr>
        <w:t xml:space="preserve">ě </w:t>
      </w:r>
      <w:r w:rsidRPr="000F7C92">
        <w:rPr>
          <w:szCs w:val="24"/>
          <w:lang w:eastAsia="cs-CZ"/>
        </w:rPr>
        <w:t>a použila jen</w:t>
      </w:r>
    </w:p>
    <w:p w:rsidR="007428D7" w:rsidRPr="000F7C92" w:rsidRDefault="007428D7" w:rsidP="007428D7">
      <w:pPr>
        <w:autoSpaceDE w:val="0"/>
        <w:autoSpaceDN w:val="0"/>
        <w:adjustRightInd w:val="0"/>
        <w:rPr>
          <w:szCs w:val="24"/>
          <w:lang w:eastAsia="cs-CZ"/>
        </w:rPr>
      </w:pPr>
      <w:r w:rsidRPr="000F7C92">
        <w:rPr>
          <w:szCs w:val="24"/>
          <w:lang w:eastAsia="cs-CZ"/>
        </w:rPr>
        <w:t>uvedené informa</w:t>
      </w:r>
      <w:r w:rsidRPr="000F7C92">
        <w:rPr>
          <w:rFonts w:eastAsia="TimesNewRoman"/>
          <w:szCs w:val="24"/>
          <w:lang w:eastAsia="cs-CZ"/>
        </w:rPr>
        <w:t>č</w:t>
      </w:r>
      <w:r>
        <w:rPr>
          <w:szCs w:val="24"/>
          <w:lang w:eastAsia="cs-CZ"/>
        </w:rPr>
        <w:t>ní zdroje. Prohlašuji, že odevzdaná tištěná verze bakalářské práce se shoduje s elektronickou verzí vloženou do IS/STAG.</w:t>
      </w:r>
    </w:p>
    <w:p w:rsidR="007428D7" w:rsidRPr="000F7C92" w:rsidRDefault="007428D7" w:rsidP="007428D7">
      <w:pPr>
        <w:autoSpaceDE w:val="0"/>
        <w:autoSpaceDN w:val="0"/>
        <w:adjustRightInd w:val="0"/>
        <w:rPr>
          <w:szCs w:val="24"/>
          <w:lang w:eastAsia="cs-CZ"/>
        </w:rPr>
      </w:pPr>
    </w:p>
    <w:p w:rsidR="007428D7" w:rsidRPr="000F7C92" w:rsidRDefault="007428D7" w:rsidP="007428D7">
      <w:pPr>
        <w:autoSpaceDE w:val="0"/>
        <w:autoSpaceDN w:val="0"/>
        <w:adjustRightInd w:val="0"/>
        <w:rPr>
          <w:szCs w:val="24"/>
          <w:lang w:eastAsia="cs-CZ"/>
        </w:rPr>
      </w:pPr>
    </w:p>
    <w:p w:rsidR="001D3291" w:rsidRDefault="007428D7" w:rsidP="007428D7">
      <w:pPr>
        <w:rPr>
          <w:szCs w:val="24"/>
          <w:lang w:eastAsia="cs-CZ"/>
        </w:rPr>
      </w:pPr>
      <w:r w:rsidRPr="000F7C92">
        <w:rPr>
          <w:szCs w:val="24"/>
          <w:lang w:eastAsia="cs-CZ"/>
        </w:rPr>
        <w:t>Olomouc ………………………</w:t>
      </w:r>
      <w:r>
        <w:rPr>
          <w:szCs w:val="24"/>
          <w:lang w:eastAsia="cs-CZ"/>
        </w:rPr>
        <w:tab/>
        <w:t>vlastn</w:t>
      </w:r>
      <w:r w:rsidRPr="000F7C92">
        <w:rPr>
          <w:szCs w:val="24"/>
          <w:lang w:eastAsia="cs-CZ"/>
        </w:rPr>
        <w:t>oru</w:t>
      </w:r>
      <w:r w:rsidRPr="000F7C92">
        <w:rPr>
          <w:rFonts w:eastAsia="TimesNewRoman"/>
          <w:szCs w:val="24"/>
          <w:lang w:eastAsia="cs-CZ"/>
        </w:rPr>
        <w:t>č</w:t>
      </w:r>
      <w:r w:rsidRPr="000F7C92">
        <w:rPr>
          <w:szCs w:val="24"/>
          <w:lang w:eastAsia="cs-CZ"/>
        </w:rPr>
        <w:t>ní podpis</w:t>
      </w:r>
      <w:r>
        <w:rPr>
          <w:szCs w:val="24"/>
          <w:lang w:eastAsia="cs-CZ"/>
        </w:rPr>
        <w:t xml:space="preserve"> ……………………      </w:t>
      </w:r>
    </w:p>
    <w:p w:rsidR="001D3291" w:rsidRDefault="001D3291" w:rsidP="001D3291">
      <w:pPr>
        <w:spacing w:after="200" w:line="276" w:lineRule="auto"/>
        <w:jc w:val="left"/>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Pr="001D3291" w:rsidRDefault="001D3291" w:rsidP="001D3291">
      <w:pPr>
        <w:rPr>
          <w:szCs w:val="24"/>
          <w:lang w:eastAsia="cs-CZ"/>
        </w:rPr>
      </w:pPr>
    </w:p>
    <w:p w:rsidR="001D3291" w:rsidRDefault="001D3291" w:rsidP="001D3291">
      <w:pPr>
        <w:spacing w:after="200" w:line="276" w:lineRule="auto"/>
        <w:jc w:val="left"/>
        <w:rPr>
          <w:szCs w:val="24"/>
          <w:lang w:eastAsia="cs-CZ"/>
        </w:rPr>
      </w:pPr>
    </w:p>
    <w:p w:rsidR="001D3291" w:rsidRPr="001D3291" w:rsidRDefault="001D3291" w:rsidP="001D3291">
      <w:pPr>
        <w:rPr>
          <w:szCs w:val="24"/>
          <w:lang w:eastAsia="cs-CZ"/>
        </w:rPr>
      </w:pPr>
    </w:p>
    <w:p w:rsidR="001D3291" w:rsidRPr="000F7C92" w:rsidRDefault="001D3291" w:rsidP="001D3291">
      <w:pPr>
        <w:autoSpaceDE w:val="0"/>
        <w:autoSpaceDN w:val="0"/>
        <w:adjustRightInd w:val="0"/>
        <w:rPr>
          <w:b/>
          <w:bCs/>
          <w:szCs w:val="24"/>
          <w:lang w:eastAsia="cs-CZ"/>
        </w:rPr>
      </w:pPr>
      <w:r w:rsidRPr="000F7C92">
        <w:rPr>
          <w:b/>
          <w:bCs/>
          <w:szCs w:val="24"/>
          <w:lang w:eastAsia="cs-CZ"/>
        </w:rPr>
        <w:t>Poděkování</w:t>
      </w:r>
    </w:p>
    <w:p w:rsidR="001D3291" w:rsidRPr="000F7C92" w:rsidRDefault="001D3291" w:rsidP="001D3291">
      <w:pPr>
        <w:rPr>
          <w:szCs w:val="24"/>
          <w:lang w:eastAsia="cs-CZ"/>
        </w:rPr>
      </w:pPr>
    </w:p>
    <w:p w:rsidR="00CC0E14" w:rsidRPr="007428D7" w:rsidRDefault="001D3291" w:rsidP="001D3291">
      <w:pPr>
        <w:spacing w:after="200"/>
        <w:ind w:firstLine="708"/>
        <w:rPr>
          <w:szCs w:val="24"/>
          <w:lang w:eastAsia="cs-CZ"/>
        </w:rPr>
      </w:pPr>
      <w:r>
        <w:rPr>
          <w:szCs w:val="24"/>
          <w:lang w:eastAsia="cs-CZ"/>
        </w:rPr>
        <w:t xml:space="preserve">Ráda bych touto cestou poděkovala </w:t>
      </w:r>
      <w:r>
        <w:rPr>
          <w:szCs w:val="24"/>
        </w:rPr>
        <w:t>Ing. Ekaterině Khitilové a Ing. Šárce Zapletalové Ph.D.</w:t>
      </w:r>
      <w:r>
        <w:rPr>
          <w:szCs w:val="24"/>
          <w:lang w:eastAsia="cs-CZ"/>
        </w:rPr>
        <w:t xml:space="preserve"> za odbornou pomoc a</w:t>
      </w:r>
      <w:r w:rsidRPr="000F7C92">
        <w:rPr>
          <w:szCs w:val="24"/>
          <w:lang w:eastAsia="cs-CZ"/>
        </w:rPr>
        <w:t xml:space="preserve"> cenné připomínky</w:t>
      </w:r>
      <w:r>
        <w:rPr>
          <w:szCs w:val="24"/>
          <w:lang w:eastAsia="cs-CZ"/>
        </w:rPr>
        <w:t>, jimiž přispěly</w:t>
      </w:r>
      <w:r w:rsidRPr="000F7C92">
        <w:rPr>
          <w:szCs w:val="24"/>
          <w:lang w:eastAsia="cs-CZ"/>
        </w:rPr>
        <w:t xml:space="preserve"> k vypracování této bakalářské práce.</w:t>
      </w:r>
      <w:r>
        <w:rPr>
          <w:szCs w:val="24"/>
          <w:lang w:eastAsia="cs-CZ"/>
        </w:rPr>
        <w:t xml:space="preserve"> Dále bych ráda poděkovala rodině a všem</w:t>
      </w:r>
      <w:r w:rsidRPr="00DC2BC0">
        <w:rPr>
          <w:szCs w:val="24"/>
          <w:lang w:eastAsia="cs-CZ"/>
        </w:rPr>
        <w:t xml:space="preserve">, kteří mě podporovali a byli </w:t>
      </w:r>
      <w:r>
        <w:rPr>
          <w:szCs w:val="24"/>
          <w:lang w:eastAsia="cs-CZ"/>
        </w:rPr>
        <w:t>mi jakkoliv nápomocni</w:t>
      </w:r>
      <w:r w:rsidR="007428D7">
        <w:rPr>
          <w:szCs w:val="24"/>
          <w:lang w:eastAsia="cs-CZ"/>
        </w:rPr>
        <w:t xml:space="preserve">    </w:t>
      </w:r>
    </w:p>
    <w:sdt>
      <w:sdtPr>
        <w:rPr>
          <w:rFonts w:ascii="Times New Roman" w:eastAsiaTheme="minorHAnsi" w:hAnsi="Times New Roman" w:cstheme="minorBidi"/>
          <w:b w:val="0"/>
          <w:bCs w:val="0"/>
          <w:color w:val="auto"/>
          <w:sz w:val="24"/>
          <w:szCs w:val="22"/>
        </w:rPr>
        <w:id w:val="153451788"/>
        <w:docPartObj>
          <w:docPartGallery w:val="Table of Contents"/>
          <w:docPartUnique/>
        </w:docPartObj>
      </w:sdtPr>
      <w:sdtContent>
        <w:p w:rsidR="00CC0E14" w:rsidRDefault="00CC0E14" w:rsidP="007428D7">
          <w:pPr>
            <w:pStyle w:val="Nadpisobsahu"/>
            <w:spacing w:line="360" w:lineRule="auto"/>
            <w:jc w:val="both"/>
          </w:pPr>
          <w:r>
            <w:t>Obsah</w:t>
          </w:r>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r>
            <w:fldChar w:fldCharType="begin"/>
          </w:r>
          <w:r w:rsidR="00CC0E14">
            <w:instrText xml:space="preserve"> TOC \o "1-3" \h \z \u </w:instrText>
          </w:r>
          <w:r>
            <w:fldChar w:fldCharType="separate"/>
          </w:r>
          <w:hyperlink w:anchor="_Toc390357188" w:history="1">
            <w:r w:rsidR="00BA0576" w:rsidRPr="009B3E25">
              <w:rPr>
                <w:rStyle w:val="Hypertextovodkaz"/>
                <w:noProof/>
              </w:rPr>
              <w:t>1</w:t>
            </w:r>
            <w:r w:rsidR="00BA0576">
              <w:rPr>
                <w:rFonts w:asciiTheme="minorHAnsi" w:eastAsiaTheme="minorEastAsia" w:hAnsiTheme="minorHAnsi"/>
                <w:noProof/>
                <w:sz w:val="22"/>
                <w:lang w:eastAsia="cs-CZ"/>
              </w:rPr>
              <w:tab/>
            </w:r>
            <w:r w:rsidR="00BA0576" w:rsidRPr="009B3E25">
              <w:rPr>
                <w:rStyle w:val="Hypertextovodkaz"/>
                <w:noProof/>
              </w:rPr>
              <w:t>Úvod</w:t>
            </w:r>
            <w:r w:rsidR="00BA0576">
              <w:rPr>
                <w:noProof/>
                <w:webHidden/>
              </w:rPr>
              <w:tab/>
            </w:r>
            <w:r>
              <w:rPr>
                <w:noProof/>
                <w:webHidden/>
              </w:rPr>
              <w:fldChar w:fldCharType="begin"/>
            </w:r>
            <w:r w:rsidR="00BA0576">
              <w:rPr>
                <w:noProof/>
                <w:webHidden/>
              </w:rPr>
              <w:instrText xml:space="preserve"> PAGEREF _Toc390357188 \h </w:instrText>
            </w:r>
            <w:r>
              <w:rPr>
                <w:noProof/>
                <w:webHidden/>
              </w:rPr>
            </w:r>
            <w:r>
              <w:rPr>
                <w:noProof/>
                <w:webHidden/>
              </w:rPr>
              <w:fldChar w:fldCharType="separate"/>
            </w:r>
            <w:r w:rsidR="001D3291">
              <w:rPr>
                <w:noProof/>
                <w:webHidden/>
              </w:rPr>
              <w:t>6</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189" w:history="1">
            <w:r w:rsidR="00BA0576" w:rsidRPr="009B3E25">
              <w:rPr>
                <w:rStyle w:val="Hypertextovodkaz"/>
                <w:noProof/>
              </w:rPr>
              <w:t>2</w:t>
            </w:r>
            <w:r w:rsidR="00BA0576">
              <w:rPr>
                <w:rFonts w:asciiTheme="minorHAnsi" w:eastAsiaTheme="minorEastAsia" w:hAnsiTheme="minorHAnsi"/>
                <w:noProof/>
                <w:sz w:val="22"/>
                <w:lang w:eastAsia="cs-CZ"/>
              </w:rPr>
              <w:tab/>
            </w:r>
            <w:r w:rsidR="00BA0576" w:rsidRPr="009B3E25">
              <w:rPr>
                <w:rStyle w:val="Hypertextovodkaz"/>
                <w:noProof/>
              </w:rPr>
              <w:t>Logistika</w:t>
            </w:r>
            <w:r w:rsidR="00BA0576">
              <w:rPr>
                <w:noProof/>
                <w:webHidden/>
              </w:rPr>
              <w:tab/>
            </w:r>
            <w:r>
              <w:rPr>
                <w:noProof/>
                <w:webHidden/>
              </w:rPr>
              <w:fldChar w:fldCharType="begin"/>
            </w:r>
            <w:r w:rsidR="00BA0576">
              <w:rPr>
                <w:noProof/>
                <w:webHidden/>
              </w:rPr>
              <w:instrText xml:space="preserve"> PAGEREF _Toc390357189 \h </w:instrText>
            </w:r>
            <w:r>
              <w:rPr>
                <w:noProof/>
                <w:webHidden/>
              </w:rPr>
            </w:r>
            <w:r>
              <w:rPr>
                <w:noProof/>
                <w:webHidden/>
              </w:rPr>
              <w:fldChar w:fldCharType="separate"/>
            </w:r>
            <w:r w:rsidR="001D3291">
              <w:rPr>
                <w:noProof/>
                <w:webHidden/>
              </w:rPr>
              <w:t>7</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190" w:history="1">
            <w:r w:rsidR="00BA0576" w:rsidRPr="009B3E25">
              <w:rPr>
                <w:rStyle w:val="Hypertextovodkaz"/>
                <w:noProof/>
              </w:rPr>
              <w:t>2.1</w:t>
            </w:r>
            <w:r w:rsidR="00BA0576">
              <w:rPr>
                <w:rFonts w:asciiTheme="minorHAnsi" w:eastAsiaTheme="minorEastAsia" w:hAnsiTheme="minorHAnsi"/>
                <w:noProof/>
                <w:sz w:val="22"/>
                <w:lang w:eastAsia="cs-CZ"/>
              </w:rPr>
              <w:tab/>
            </w:r>
            <w:r w:rsidR="00BA0576" w:rsidRPr="009B3E25">
              <w:rPr>
                <w:rStyle w:val="Hypertextovodkaz"/>
                <w:noProof/>
              </w:rPr>
              <w:t>Definice logistiky</w:t>
            </w:r>
            <w:r w:rsidR="00BA0576">
              <w:rPr>
                <w:noProof/>
                <w:webHidden/>
              </w:rPr>
              <w:tab/>
            </w:r>
            <w:r>
              <w:rPr>
                <w:noProof/>
                <w:webHidden/>
              </w:rPr>
              <w:fldChar w:fldCharType="begin"/>
            </w:r>
            <w:r w:rsidR="00BA0576">
              <w:rPr>
                <w:noProof/>
                <w:webHidden/>
              </w:rPr>
              <w:instrText xml:space="preserve"> PAGEREF _Toc390357190 \h </w:instrText>
            </w:r>
            <w:r>
              <w:rPr>
                <w:noProof/>
                <w:webHidden/>
              </w:rPr>
            </w:r>
            <w:r>
              <w:rPr>
                <w:noProof/>
                <w:webHidden/>
              </w:rPr>
              <w:fldChar w:fldCharType="separate"/>
            </w:r>
            <w:r w:rsidR="001D3291">
              <w:rPr>
                <w:noProof/>
                <w:webHidden/>
              </w:rPr>
              <w:t>7</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191" w:history="1">
            <w:r w:rsidR="00BA0576" w:rsidRPr="009B3E25">
              <w:rPr>
                <w:rStyle w:val="Hypertextovodkaz"/>
                <w:noProof/>
              </w:rPr>
              <w:t>2.2</w:t>
            </w:r>
            <w:r w:rsidR="00BA0576">
              <w:rPr>
                <w:rFonts w:asciiTheme="minorHAnsi" w:eastAsiaTheme="minorEastAsia" w:hAnsiTheme="minorHAnsi"/>
                <w:noProof/>
                <w:sz w:val="22"/>
                <w:lang w:eastAsia="cs-CZ"/>
              </w:rPr>
              <w:tab/>
            </w:r>
            <w:r w:rsidR="00BA0576" w:rsidRPr="009B3E25">
              <w:rPr>
                <w:rStyle w:val="Hypertextovodkaz"/>
                <w:noProof/>
              </w:rPr>
              <w:t>Cíle logistiky</w:t>
            </w:r>
            <w:r w:rsidR="00BA0576">
              <w:rPr>
                <w:noProof/>
                <w:webHidden/>
              </w:rPr>
              <w:tab/>
            </w:r>
            <w:r>
              <w:rPr>
                <w:noProof/>
                <w:webHidden/>
              </w:rPr>
              <w:fldChar w:fldCharType="begin"/>
            </w:r>
            <w:r w:rsidR="00BA0576">
              <w:rPr>
                <w:noProof/>
                <w:webHidden/>
              </w:rPr>
              <w:instrText xml:space="preserve"> PAGEREF _Toc390357191 \h </w:instrText>
            </w:r>
            <w:r>
              <w:rPr>
                <w:noProof/>
                <w:webHidden/>
              </w:rPr>
            </w:r>
            <w:r>
              <w:rPr>
                <w:noProof/>
                <w:webHidden/>
              </w:rPr>
              <w:fldChar w:fldCharType="separate"/>
            </w:r>
            <w:r w:rsidR="001D3291">
              <w:rPr>
                <w:noProof/>
                <w:webHidden/>
              </w:rPr>
              <w:t>7</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192" w:history="1">
            <w:r w:rsidR="00BA0576" w:rsidRPr="009B3E25">
              <w:rPr>
                <w:rStyle w:val="Hypertextovodkaz"/>
                <w:noProof/>
              </w:rPr>
              <w:t>2.2.1</w:t>
            </w:r>
            <w:r w:rsidR="00BA0576">
              <w:rPr>
                <w:rFonts w:asciiTheme="minorHAnsi" w:eastAsiaTheme="minorEastAsia" w:hAnsiTheme="minorHAnsi"/>
                <w:noProof/>
                <w:sz w:val="22"/>
                <w:lang w:eastAsia="cs-CZ"/>
              </w:rPr>
              <w:tab/>
            </w:r>
            <w:r w:rsidR="00BA0576" w:rsidRPr="009B3E25">
              <w:rPr>
                <w:rStyle w:val="Hypertextovodkaz"/>
                <w:noProof/>
              </w:rPr>
              <w:t>Prioritní cíle</w:t>
            </w:r>
            <w:r w:rsidR="00BA0576">
              <w:rPr>
                <w:noProof/>
                <w:webHidden/>
              </w:rPr>
              <w:tab/>
            </w:r>
            <w:r>
              <w:rPr>
                <w:noProof/>
                <w:webHidden/>
              </w:rPr>
              <w:fldChar w:fldCharType="begin"/>
            </w:r>
            <w:r w:rsidR="00BA0576">
              <w:rPr>
                <w:noProof/>
                <w:webHidden/>
              </w:rPr>
              <w:instrText xml:space="preserve"> PAGEREF _Toc390357192 \h </w:instrText>
            </w:r>
            <w:r>
              <w:rPr>
                <w:noProof/>
                <w:webHidden/>
              </w:rPr>
            </w:r>
            <w:r>
              <w:rPr>
                <w:noProof/>
                <w:webHidden/>
              </w:rPr>
              <w:fldChar w:fldCharType="separate"/>
            </w:r>
            <w:r w:rsidR="001D3291">
              <w:rPr>
                <w:noProof/>
                <w:webHidden/>
              </w:rPr>
              <w:t>8</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193" w:history="1">
            <w:r w:rsidR="00BA0576" w:rsidRPr="009B3E25">
              <w:rPr>
                <w:rStyle w:val="Hypertextovodkaz"/>
                <w:noProof/>
              </w:rPr>
              <w:t>2.2.2</w:t>
            </w:r>
            <w:r w:rsidR="00BA0576">
              <w:rPr>
                <w:rFonts w:asciiTheme="minorHAnsi" w:eastAsiaTheme="minorEastAsia" w:hAnsiTheme="minorHAnsi"/>
                <w:noProof/>
                <w:sz w:val="22"/>
                <w:lang w:eastAsia="cs-CZ"/>
              </w:rPr>
              <w:tab/>
            </w:r>
            <w:r w:rsidR="00BA0576" w:rsidRPr="009B3E25">
              <w:rPr>
                <w:rStyle w:val="Hypertextovodkaz"/>
                <w:noProof/>
              </w:rPr>
              <w:t>Sekundární cíle</w:t>
            </w:r>
            <w:r w:rsidR="00BA0576">
              <w:rPr>
                <w:noProof/>
                <w:webHidden/>
              </w:rPr>
              <w:tab/>
            </w:r>
            <w:r>
              <w:rPr>
                <w:noProof/>
                <w:webHidden/>
              </w:rPr>
              <w:fldChar w:fldCharType="begin"/>
            </w:r>
            <w:r w:rsidR="00BA0576">
              <w:rPr>
                <w:noProof/>
                <w:webHidden/>
              </w:rPr>
              <w:instrText xml:space="preserve"> PAGEREF _Toc390357193 \h </w:instrText>
            </w:r>
            <w:r>
              <w:rPr>
                <w:noProof/>
                <w:webHidden/>
              </w:rPr>
            </w:r>
            <w:r>
              <w:rPr>
                <w:noProof/>
                <w:webHidden/>
              </w:rPr>
              <w:fldChar w:fldCharType="separate"/>
            </w:r>
            <w:r w:rsidR="001D3291">
              <w:rPr>
                <w:noProof/>
                <w:webHidden/>
              </w:rPr>
              <w:t>9</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194" w:history="1">
            <w:r w:rsidR="00BA0576" w:rsidRPr="009B3E25">
              <w:rPr>
                <w:rStyle w:val="Hypertextovodkaz"/>
                <w:noProof/>
              </w:rPr>
              <w:t>3</w:t>
            </w:r>
            <w:r w:rsidR="00BA0576">
              <w:rPr>
                <w:rFonts w:asciiTheme="minorHAnsi" w:eastAsiaTheme="minorEastAsia" w:hAnsiTheme="minorHAnsi"/>
                <w:noProof/>
                <w:sz w:val="22"/>
                <w:lang w:eastAsia="cs-CZ"/>
              </w:rPr>
              <w:tab/>
            </w:r>
            <w:r w:rsidR="00BA0576" w:rsidRPr="009B3E25">
              <w:rPr>
                <w:rStyle w:val="Hypertextovodkaz"/>
                <w:noProof/>
              </w:rPr>
              <w:t>Zásobovací logistika</w:t>
            </w:r>
            <w:r w:rsidR="00BA0576">
              <w:rPr>
                <w:noProof/>
                <w:webHidden/>
              </w:rPr>
              <w:tab/>
            </w:r>
            <w:r>
              <w:rPr>
                <w:noProof/>
                <w:webHidden/>
              </w:rPr>
              <w:fldChar w:fldCharType="begin"/>
            </w:r>
            <w:r w:rsidR="00BA0576">
              <w:rPr>
                <w:noProof/>
                <w:webHidden/>
              </w:rPr>
              <w:instrText xml:space="preserve"> PAGEREF _Toc390357194 \h </w:instrText>
            </w:r>
            <w:r>
              <w:rPr>
                <w:noProof/>
                <w:webHidden/>
              </w:rPr>
            </w:r>
            <w:r>
              <w:rPr>
                <w:noProof/>
                <w:webHidden/>
              </w:rPr>
              <w:fldChar w:fldCharType="separate"/>
            </w:r>
            <w:r w:rsidR="001D3291">
              <w:rPr>
                <w:noProof/>
                <w:webHidden/>
              </w:rPr>
              <w:t>10</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195" w:history="1">
            <w:r w:rsidR="00BA0576" w:rsidRPr="009B3E25">
              <w:rPr>
                <w:rStyle w:val="Hypertextovodkaz"/>
                <w:noProof/>
              </w:rPr>
              <w:t>3.1</w:t>
            </w:r>
            <w:r w:rsidR="00BA0576">
              <w:rPr>
                <w:rFonts w:asciiTheme="minorHAnsi" w:eastAsiaTheme="minorEastAsia" w:hAnsiTheme="minorHAnsi"/>
                <w:noProof/>
                <w:sz w:val="22"/>
                <w:lang w:eastAsia="cs-CZ"/>
              </w:rPr>
              <w:tab/>
            </w:r>
            <w:r w:rsidR="00BA0576" w:rsidRPr="009B3E25">
              <w:rPr>
                <w:rStyle w:val="Hypertextovodkaz"/>
                <w:noProof/>
              </w:rPr>
              <w:t>Podstata řízení zásob</w:t>
            </w:r>
            <w:r w:rsidR="00BA0576">
              <w:rPr>
                <w:noProof/>
                <w:webHidden/>
              </w:rPr>
              <w:tab/>
            </w:r>
            <w:r>
              <w:rPr>
                <w:noProof/>
                <w:webHidden/>
              </w:rPr>
              <w:fldChar w:fldCharType="begin"/>
            </w:r>
            <w:r w:rsidR="00BA0576">
              <w:rPr>
                <w:noProof/>
                <w:webHidden/>
              </w:rPr>
              <w:instrText xml:space="preserve"> PAGEREF _Toc390357195 \h </w:instrText>
            </w:r>
            <w:r>
              <w:rPr>
                <w:noProof/>
                <w:webHidden/>
              </w:rPr>
            </w:r>
            <w:r>
              <w:rPr>
                <w:noProof/>
                <w:webHidden/>
              </w:rPr>
              <w:fldChar w:fldCharType="separate"/>
            </w:r>
            <w:r w:rsidR="001D3291">
              <w:rPr>
                <w:noProof/>
                <w:webHidden/>
              </w:rPr>
              <w:t>10</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196" w:history="1">
            <w:r w:rsidR="00BA0576" w:rsidRPr="009B3E25">
              <w:rPr>
                <w:rStyle w:val="Hypertextovodkaz"/>
                <w:noProof/>
              </w:rPr>
              <w:t>3.2</w:t>
            </w:r>
            <w:r w:rsidR="00BA0576">
              <w:rPr>
                <w:rFonts w:asciiTheme="minorHAnsi" w:eastAsiaTheme="minorEastAsia" w:hAnsiTheme="minorHAnsi"/>
                <w:noProof/>
                <w:sz w:val="22"/>
                <w:lang w:eastAsia="cs-CZ"/>
              </w:rPr>
              <w:tab/>
            </w:r>
            <w:r w:rsidR="00BA0576" w:rsidRPr="009B3E25">
              <w:rPr>
                <w:rStyle w:val="Hypertextovodkaz"/>
                <w:noProof/>
              </w:rPr>
              <w:t>Zásobovací strategie</w:t>
            </w:r>
            <w:r w:rsidR="00BA0576">
              <w:rPr>
                <w:noProof/>
                <w:webHidden/>
              </w:rPr>
              <w:tab/>
            </w:r>
            <w:r>
              <w:rPr>
                <w:noProof/>
                <w:webHidden/>
              </w:rPr>
              <w:fldChar w:fldCharType="begin"/>
            </w:r>
            <w:r w:rsidR="00BA0576">
              <w:rPr>
                <w:noProof/>
                <w:webHidden/>
              </w:rPr>
              <w:instrText xml:space="preserve"> PAGEREF _Toc390357196 \h </w:instrText>
            </w:r>
            <w:r>
              <w:rPr>
                <w:noProof/>
                <w:webHidden/>
              </w:rPr>
            </w:r>
            <w:r>
              <w:rPr>
                <w:noProof/>
                <w:webHidden/>
              </w:rPr>
              <w:fldChar w:fldCharType="separate"/>
            </w:r>
            <w:r w:rsidR="001D3291">
              <w:rPr>
                <w:noProof/>
                <w:webHidden/>
              </w:rPr>
              <w:t>11</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197" w:history="1">
            <w:r w:rsidR="00BA0576" w:rsidRPr="009B3E25">
              <w:rPr>
                <w:rStyle w:val="Hypertextovodkaz"/>
                <w:noProof/>
              </w:rPr>
              <w:t>3.3</w:t>
            </w:r>
            <w:r w:rsidR="00BA0576">
              <w:rPr>
                <w:rFonts w:asciiTheme="minorHAnsi" w:eastAsiaTheme="minorEastAsia" w:hAnsiTheme="minorHAnsi"/>
                <w:noProof/>
                <w:sz w:val="22"/>
                <w:lang w:eastAsia="cs-CZ"/>
              </w:rPr>
              <w:tab/>
            </w:r>
            <w:r w:rsidR="00BA0576" w:rsidRPr="009B3E25">
              <w:rPr>
                <w:rStyle w:val="Hypertextovodkaz"/>
                <w:noProof/>
              </w:rPr>
              <w:t>Měření efektivity řízení zásob</w:t>
            </w:r>
            <w:r w:rsidR="00BA0576">
              <w:rPr>
                <w:noProof/>
                <w:webHidden/>
              </w:rPr>
              <w:tab/>
            </w:r>
            <w:r>
              <w:rPr>
                <w:noProof/>
                <w:webHidden/>
              </w:rPr>
              <w:fldChar w:fldCharType="begin"/>
            </w:r>
            <w:r w:rsidR="00BA0576">
              <w:rPr>
                <w:noProof/>
                <w:webHidden/>
              </w:rPr>
              <w:instrText xml:space="preserve"> PAGEREF _Toc390357197 \h </w:instrText>
            </w:r>
            <w:r>
              <w:rPr>
                <w:noProof/>
                <w:webHidden/>
              </w:rPr>
            </w:r>
            <w:r>
              <w:rPr>
                <w:noProof/>
                <w:webHidden/>
              </w:rPr>
              <w:fldChar w:fldCharType="separate"/>
            </w:r>
            <w:r w:rsidR="001D3291">
              <w:rPr>
                <w:noProof/>
                <w:webHidden/>
              </w:rPr>
              <w:t>11</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198" w:history="1">
            <w:r w:rsidR="00BA0576" w:rsidRPr="009B3E25">
              <w:rPr>
                <w:rStyle w:val="Hypertextovodkaz"/>
                <w:noProof/>
              </w:rPr>
              <w:t>3.3.1</w:t>
            </w:r>
            <w:r w:rsidR="00BA0576">
              <w:rPr>
                <w:rFonts w:asciiTheme="minorHAnsi" w:eastAsiaTheme="minorEastAsia" w:hAnsiTheme="minorHAnsi"/>
                <w:noProof/>
                <w:sz w:val="22"/>
                <w:lang w:eastAsia="cs-CZ"/>
              </w:rPr>
              <w:tab/>
            </w:r>
            <w:r w:rsidR="00BA0576" w:rsidRPr="009B3E25">
              <w:rPr>
                <w:rStyle w:val="Hypertextovodkaz"/>
                <w:noProof/>
              </w:rPr>
              <w:t>Metoda snižování nákladů</w:t>
            </w:r>
            <w:r w:rsidR="00BA0576">
              <w:rPr>
                <w:noProof/>
                <w:webHidden/>
              </w:rPr>
              <w:tab/>
            </w:r>
            <w:r>
              <w:rPr>
                <w:noProof/>
                <w:webHidden/>
              </w:rPr>
              <w:fldChar w:fldCharType="begin"/>
            </w:r>
            <w:r w:rsidR="00BA0576">
              <w:rPr>
                <w:noProof/>
                <w:webHidden/>
              </w:rPr>
              <w:instrText xml:space="preserve"> PAGEREF _Toc390357198 \h </w:instrText>
            </w:r>
            <w:r>
              <w:rPr>
                <w:noProof/>
                <w:webHidden/>
              </w:rPr>
            </w:r>
            <w:r>
              <w:rPr>
                <w:noProof/>
                <w:webHidden/>
              </w:rPr>
              <w:fldChar w:fldCharType="separate"/>
            </w:r>
            <w:r w:rsidR="001D3291">
              <w:rPr>
                <w:noProof/>
                <w:webHidden/>
              </w:rPr>
              <w:t>11</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199" w:history="1">
            <w:r w:rsidR="00BA0576" w:rsidRPr="009B3E25">
              <w:rPr>
                <w:rStyle w:val="Hypertextovodkaz"/>
                <w:noProof/>
              </w:rPr>
              <w:t>3.3.2</w:t>
            </w:r>
            <w:r w:rsidR="00BA0576">
              <w:rPr>
                <w:rFonts w:asciiTheme="minorHAnsi" w:eastAsiaTheme="minorEastAsia" w:hAnsiTheme="minorHAnsi"/>
                <w:noProof/>
                <w:sz w:val="22"/>
                <w:lang w:eastAsia="cs-CZ"/>
              </w:rPr>
              <w:tab/>
            </w:r>
            <w:r w:rsidR="00BA0576" w:rsidRPr="009B3E25">
              <w:rPr>
                <w:rStyle w:val="Hypertextovodkaz"/>
                <w:noProof/>
              </w:rPr>
              <w:t>Zvýšení prodeje</w:t>
            </w:r>
            <w:r w:rsidR="00BA0576">
              <w:rPr>
                <w:noProof/>
                <w:webHidden/>
              </w:rPr>
              <w:tab/>
            </w:r>
            <w:r>
              <w:rPr>
                <w:noProof/>
                <w:webHidden/>
              </w:rPr>
              <w:fldChar w:fldCharType="begin"/>
            </w:r>
            <w:r w:rsidR="00BA0576">
              <w:rPr>
                <w:noProof/>
                <w:webHidden/>
              </w:rPr>
              <w:instrText xml:space="preserve"> PAGEREF _Toc390357199 \h </w:instrText>
            </w:r>
            <w:r>
              <w:rPr>
                <w:noProof/>
                <w:webHidden/>
              </w:rPr>
            </w:r>
            <w:r>
              <w:rPr>
                <w:noProof/>
                <w:webHidden/>
              </w:rPr>
              <w:fldChar w:fldCharType="separate"/>
            </w:r>
            <w:r w:rsidR="001D3291">
              <w:rPr>
                <w:noProof/>
                <w:webHidden/>
              </w:rPr>
              <w:t>12</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00" w:history="1">
            <w:r w:rsidR="00BA0576" w:rsidRPr="009B3E25">
              <w:rPr>
                <w:rStyle w:val="Hypertextovodkaz"/>
                <w:noProof/>
              </w:rPr>
              <w:t>3.3.3</w:t>
            </w:r>
            <w:r w:rsidR="00BA0576">
              <w:rPr>
                <w:rFonts w:asciiTheme="minorHAnsi" w:eastAsiaTheme="minorEastAsia" w:hAnsiTheme="minorHAnsi"/>
                <w:noProof/>
                <w:sz w:val="22"/>
                <w:lang w:eastAsia="cs-CZ"/>
              </w:rPr>
              <w:tab/>
            </w:r>
            <w:r w:rsidR="00BA0576" w:rsidRPr="009B3E25">
              <w:rPr>
                <w:rStyle w:val="Hypertextovodkaz"/>
                <w:noProof/>
              </w:rPr>
              <w:t>Obrat zásob a doba obratu zásob</w:t>
            </w:r>
            <w:r w:rsidR="00BA0576">
              <w:rPr>
                <w:noProof/>
                <w:webHidden/>
              </w:rPr>
              <w:tab/>
            </w:r>
            <w:r>
              <w:rPr>
                <w:noProof/>
                <w:webHidden/>
              </w:rPr>
              <w:fldChar w:fldCharType="begin"/>
            </w:r>
            <w:r w:rsidR="00BA0576">
              <w:rPr>
                <w:noProof/>
                <w:webHidden/>
              </w:rPr>
              <w:instrText xml:space="preserve"> PAGEREF _Toc390357200 \h </w:instrText>
            </w:r>
            <w:r>
              <w:rPr>
                <w:noProof/>
                <w:webHidden/>
              </w:rPr>
            </w:r>
            <w:r>
              <w:rPr>
                <w:noProof/>
                <w:webHidden/>
              </w:rPr>
              <w:fldChar w:fldCharType="separate"/>
            </w:r>
            <w:r w:rsidR="001D3291">
              <w:rPr>
                <w:noProof/>
                <w:webHidden/>
              </w:rPr>
              <w:t>12</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01" w:history="1">
            <w:r w:rsidR="00BA0576" w:rsidRPr="009B3E25">
              <w:rPr>
                <w:rStyle w:val="Hypertextovodkaz"/>
                <w:noProof/>
              </w:rPr>
              <w:t>3.4</w:t>
            </w:r>
            <w:r w:rsidR="00BA0576">
              <w:rPr>
                <w:rFonts w:asciiTheme="minorHAnsi" w:eastAsiaTheme="minorEastAsia" w:hAnsiTheme="minorHAnsi"/>
                <w:noProof/>
                <w:sz w:val="22"/>
                <w:lang w:eastAsia="cs-CZ"/>
              </w:rPr>
              <w:tab/>
            </w:r>
            <w:r w:rsidR="00BA0576" w:rsidRPr="009B3E25">
              <w:rPr>
                <w:rStyle w:val="Hypertextovodkaz"/>
                <w:noProof/>
              </w:rPr>
              <w:t>Členění zásob z hlediska jejich funkce v logistickém řetězci</w:t>
            </w:r>
            <w:r w:rsidR="00BA0576">
              <w:rPr>
                <w:noProof/>
                <w:webHidden/>
              </w:rPr>
              <w:tab/>
            </w:r>
            <w:r>
              <w:rPr>
                <w:noProof/>
                <w:webHidden/>
              </w:rPr>
              <w:fldChar w:fldCharType="begin"/>
            </w:r>
            <w:r w:rsidR="00BA0576">
              <w:rPr>
                <w:noProof/>
                <w:webHidden/>
              </w:rPr>
              <w:instrText xml:space="preserve"> PAGEREF _Toc390357201 \h </w:instrText>
            </w:r>
            <w:r>
              <w:rPr>
                <w:noProof/>
                <w:webHidden/>
              </w:rPr>
            </w:r>
            <w:r>
              <w:rPr>
                <w:noProof/>
                <w:webHidden/>
              </w:rPr>
              <w:fldChar w:fldCharType="separate"/>
            </w:r>
            <w:r w:rsidR="001D3291">
              <w:rPr>
                <w:noProof/>
                <w:webHidden/>
              </w:rPr>
              <w:t>13</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02" w:history="1">
            <w:r w:rsidR="00BA0576" w:rsidRPr="009B3E25">
              <w:rPr>
                <w:rStyle w:val="Hypertextovodkaz"/>
                <w:noProof/>
              </w:rPr>
              <w:t>3.5</w:t>
            </w:r>
            <w:r w:rsidR="00BA0576">
              <w:rPr>
                <w:rFonts w:asciiTheme="minorHAnsi" w:eastAsiaTheme="minorEastAsia" w:hAnsiTheme="minorHAnsi"/>
                <w:noProof/>
                <w:sz w:val="22"/>
                <w:lang w:eastAsia="cs-CZ"/>
              </w:rPr>
              <w:tab/>
            </w:r>
            <w:r w:rsidR="00BA0576" w:rsidRPr="009B3E25">
              <w:rPr>
                <w:rStyle w:val="Hypertextovodkaz"/>
                <w:noProof/>
              </w:rPr>
              <w:t>Plánování zásob</w:t>
            </w:r>
            <w:r w:rsidR="00BA0576">
              <w:rPr>
                <w:noProof/>
                <w:webHidden/>
              </w:rPr>
              <w:tab/>
            </w:r>
            <w:r>
              <w:rPr>
                <w:noProof/>
                <w:webHidden/>
              </w:rPr>
              <w:fldChar w:fldCharType="begin"/>
            </w:r>
            <w:r w:rsidR="00BA0576">
              <w:rPr>
                <w:noProof/>
                <w:webHidden/>
              </w:rPr>
              <w:instrText xml:space="preserve"> PAGEREF _Toc390357202 \h </w:instrText>
            </w:r>
            <w:r>
              <w:rPr>
                <w:noProof/>
                <w:webHidden/>
              </w:rPr>
            </w:r>
            <w:r>
              <w:rPr>
                <w:noProof/>
                <w:webHidden/>
              </w:rPr>
              <w:fldChar w:fldCharType="separate"/>
            </w:r>
            <w:r w:rsidR="001D3291">
              <w:rPr>
                <w:noProof/>
                <w:webHidden/>
              </w:rPr>
              <w:t>14</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03" w:history="1">
            <w:r w:rsidR="00BA0576" w:rsidRPr="009B3E25">
              <w:rPr>
                <w:rStyle w:val="Hypertextovodkaz"/>
                <w:noProof/>
              </w:rPr>
              <w:t>3.6</w:t>
            </w:r>
            <w:r w:rsidR="00BA0576">
              <w:rPr>
                <w:rFonts w:asciiTheme="minorHAnsi" w:eastAsiaTheme="minorEastAsia" w:hAnsiTheme="minorHAnsi"/>
                <w:noProof/>
                <w:sz w:val="22"/>
                <w:lang w:eastAsia="cs-CZ"/>
              </w:rPr>
              <w:tab/>
            </w:r>
            <w:r w:rsidR="00BA0576" w:rsidRPr="009B3E25">
              <w:rPr>
                <w:rStyle w:val="Hypertextovodkaz"/>
                <w:noProof/>
              </w:rPr>
              <w:t>Náklady zásobovací logistiky</w:t>
            </w:r>
            <w:r w:rsidR="00BA0576">
              <w:rPr>
                <w:noProof/>
                <w:webHidden/>
              </w:rPr>
              <w:tab/>
            </w:r>
            <w:r>
              <w:rPr>
                <w:noProof/>
                <w:webHidden/>
              </w:rPr>
              <w:fldChar w:fldCharType="begin"/>
            </w:r>
            <w:r w:rsidR="00BA0576">
              <w:rPr>
                <w:noProof/>
                <w:webHidden/>
              </w:rPr>
              <w:instrText xml:space="preserve"> PAGEREF _Toc390357203 \h </w:instrText>
            </w:r>
            <w:r>
              <w:rPr>
                <w:noProof/>
                <w:webHidden/>
              </w:rPr>
            </w:r>
            <w:r>
              <w:rPr>
                <w:noProof/>
                <w:webHidden/>
              </w:rPr>
              <w:fldChar w:fldCharType="separate"/>
            </w:r>
            <w:r w:rsidR="001D3291">
              <w:rPr>
                <w:noProof/>
                <w:webHidden/>
              </w:rPr>
              <w:t>15</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04" w:history="1">
            <w:r w:rsidR="00BA0576" w:rsidRPr="009B3E25">
              <w:rPr>
                <w:rStyle w:val="Hypertextovodkaz"/>
                <w:noProof/>
              </w:rPr>
              <w:t>3.6.1</w:t>
            </w:r>
            <w:r w:rsidR="00BA0576">
              <w:rPr>
                <w:rFonts w:asciiTheme="minorHAnsi" w:eastAsiaTheme="minorEastAsia" w:hAnsiTheme="minorHAnsi"/>
                <w:noProof/>
                <w:sz w:val="22"/>
                <w:lang w:eastAsia="cs-CZ"/>
              </w:rPr>
              <w:tab/>
            </w:r>
            <w:r w:rsidR="00BA0576" w:rsidRPr="009B3E25">
              <w:rPr>
                <w:rStyle w:val="Hypertextovodkaz"/>
                <w:noProof/>
              </w:rPr>
              <w:t>Náklady na objednávku, dodávku a přejímku</w:t>
            </w:r>
            <w:r w:rsidR="00BA0576">
              <w:rPr>
                <w:noProof/>
                <w:webHidden/>
              </w:rPr>
              <w:tab/>
            </w:r>
            <w:r>
              <w:rPr>
                <w:noProof/>
                <w:webHidden/>
              </w:rPr>
              <w:fldChar w:fldCharType="begin"/>
            </w:r>
            <w:r w:rsidR="00BA0576">
              <w:rPr>
                <w:noProof/>
                <w:webHidden/>
              </w:rPr>
              <w:instrText xml:space="preserve"> PAGEREF _Toc390357204 \h </w:instrText>
            </w:r>
            <w:r>
              <w:rPr>
                <w:noProof/>
                <w:webHidden/>
              </w:rPr>
            </w:r>
            <w:r>
              <w:rPr>
                <w:noProof/>
                <w:webHidden/>
              </w:rPr>
              <w:fldChar w:fldCharType="separate"/>
            </w:r>
            <w:r w:rsidR="001D3291">
              <w:rPr>
                <w:noProof/>
                <w:webHidden/>
              </w:rPr>
              <w:t>15</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05" w:history="1">
            <w:r w:rsidR="00BA0576" w:rsidRPr="009B3E25">
              <w:rPr>
                <w:rStyle w:val="Hypertextovodkaz"/>
                <w:noProof/>
              </w:rPr>
              <w:t>3.6.2</w:t>
            </w:r>
            <w:r w:rsidR="00BA0576">
              <w:rPr>
                <w:rFonts w:asciiTheme="minorHAnsi" w:eastAsiaTheme="minorEastAsia" w:hAnsiTheme="minorHAnsi"/>
                <w:noProof/>
                <w:sz w:val="22"/>
                <w:lang w:eastAsia="cs-CZ"/>
              </w:rPr>
              <w:tab/>
            </w:r>
            <w:r w:rsidR="00BA0576" w:rsidRPr="009B3E25">
              <w:rPr>
                <w:rStyle w:val="Hypertextovodkaz"/>
                <w:noProof/>
              </w:rPr>
              <w:t>Náklady na udržování, skladování a správu zásob</w:t>
            </w:r>
            <w:r w:rsidR="00BA0576">
              <w:rPr>
                <w:noProof/>
                <w:webHidden/>
              </w:rPr>
              <w:tab/>
            </w:r>
            <w:r>
              <w:rPr>
                <w:noProof/>
                <w:webHidden/>
              </w:rPr>
              <w:fldChar w:fldCharType="begin"/>
            </w:r>
            <w:r w:rsidR="00BA0576">
              <w:rPr>
                <w:noProof/>
                <w:webHidden/>
              </w:rPr>
              <w:instrText xml:space="preserve"> PAGEREF _Toc390357205 \h </w:instrText>
            </w:r>
            <w:r>
              <w:rPr>
                <w:noProof/>
                <w:webHidden/>
              </w:rPr>
            </w:r>
            <w:r>
              <w:rPr>
                <w:noProof/>
                <w:webHidden/>
              </w:rPr>
              <w:fldChar w:fldCharType="separate"/>
            </w:r>
            <w:r w:rsidR="001D3291">
              <w:rPr>
                <w:noProof/>
                <w:webHidden/>
              </w:rPr>
              <w:t>15</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06" w:history="1">
            <w:r w:rsidR="00BA0576" w:rsidRPr="009B3E25">
              <w:rPr>
                <w:rStyle w:val="Hypertextovodkaz"/>
                <w:noProof/>
              </w:rPr>
              <w:t>3.6.3</w:t>
            </w:r>
            <w:r w:rsidR="00BA0576">
              <w:rPr>
                <w:rFonts w:asciiTheme="minorHAnsi" w:eastAsiaTheme="minorEastAsia" w:hAnsiTheme="minorHAnsi"/>
                <w:noProof/>
                <w:sz w:val="22"/>
                <w:lang w:eastAsia="cs-CZ"/>
              </w:rPr>
              <w:tab/>
            </w:r>
            <w:r w:rsidR="00BA0576" w:rsidRPr="009B3E25">
              <w:rPr>
                <w:rStyle w:val="Hypertextovodkaz"/>
                <w:noProof/>
              </w:rPr>
              <w:t>Náklady nedostatku</w:t>
            </w:r>
            <w:r w:rsidR="00BA0576">
              <w:rPr>
                <w:noProof/>
                <w:webHidden/>
              </w:rPr>
              <w:tab/>
            </w:r>
            <w:r>
              <w:rPr>
                <w:noProof/>
                <w:webHidden/>
              </w:rPr>
              <w:fldChar w:fldCharType="begin"/>
            </w:r>
            <w:r w:rsidR="00BA0576">
              <w:rPr>
                <w:noProof/>
                <w:webHidden/>
              </w:rPr>
              <w:instrText xml:space="preserve"> PAGEREF _Toc390357206 \h </w:instrText>
            </w:r>
            <w:r>
              <w:rPr>
                <w:noProof/>
                <w:webHidden/>
              </w:rPr>
            </w:r>
            <w:r>
              <w:rPr>
                <w:noProof/>
                <w:webHidden/>
              </w:rPr>
              <w:fldChar w:fldCharType="separate"/>
            </w:r>
            <w:r w:rsidR="001D3291">
              <w:rPr>
                <w:noProof/>
                <w:webHidden/>
              </w:rPr>
              <w:t>16</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07" w:history="1">
            <w:r w:rsidR="00BA0576" w:rsidRPr="009B3E25">
              <w:rPr>
                <w:rStyle w:val="Hypertextovodkaz"/>
                <w:noProof/>
              </w:rPr>
              <w:t>3.7</w:t>
            </w:r>
            <w:r w:rsidR="00BA0576">
              <w:rPr>
                <w:rFonts w:asciiTheme="minorHAnsi" w:eastAsiaTheme="minorEastAsia" w:hAnsiTheme="minorHAnsi"/>
                <w:noProof/>
                <w:sz w:val="22"/>
                <w:lang w:eastAsia="cs-CZ"/>
              </w:rPr>
              <w:tab/>
            </w:r>
            <w:r w:rsidR="00BA0576" w:rsidRPr="009B3E25">
              <w:rPr>
                <w:rStyle w:val="Hypertextovodkaz"/>
                <w:noProof/>
              </w:rPr>
              <w:t>Metody řízení zásob</w:t>
            </w:r>
            <w:r w:rsidR="00BA0576">
              <w:rPr>
                <w:noProof/>
                <w:webHidden/>
              </w:rPr>
              <w:tab/>
            </w:r>
            <w:r>
              <w:rPr>
                <w:noProof/>
                <w:webHidden/>
              </w:rPr>
              <w:fldChar w:fldCharType="begin"/>
            </w:r>
            <w:r w:rsidR="00BA0576">
              <w:rPr>
                <w:noProof/>
                <w:webHidden/>
              </w:rPr>
              <w:instrText xml:space="preserve"> PAGEREF _Toc390357207 \h </w:instrText>
            </w:r>
            <w:r>
              <w:rPr>
                <w:noProof/>
                <w:webHidden/>
              </w:rPr>
            </w:r>
            <w:r>
              <w:rPr>
                <w:noProof/>
                <w:webHidden/>
              </w:rPr>
              <w:fldChar w:fldCharType="separate"/>
            </w:r>
            <w:r w:rsidR="001D3291">
              <w:rPr>
                <w:noProof/>
                <w:webHidden/>
              </w:rPr>
              <w:t>16</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08" w:history="1">
            <w:r w:rsidR="00BA0576" w:rsidRPr="009B3E25">
              <w:rPr>
                <w:rStyle w:val="Hypertextovodkaz"/>
                <w:noProof/>
              </w:rPr>
              <w:t>3.7.1</w:t>
            </w:r>
            <w:r w:rsidR="00BA0576">
              <w:rPr>
                <w:rFonts w:asciiTheme="minorHAnsi" w:eastAsiaTheme="minorEastAsia" w:hAnsiTheme="minorHAnsi"/>
                <w:noProof/>
                <w:sz w:val="22"/>
                <w:lang w:eastAsia="cs-CZ"/>
              </w:rPr>
              <w:tab/>
            </w:r>
            <w:r w:rsidR="00BA0576" w:rsidRPr="009B3E25">
              <w:rPr>
                <w:rStyle w:val="Hypertextovodkaz"/>
                <w:noProof/>
              </w:rPr>
              <w:t>ABC analýza</w:t>
            </w:r>
            <w:r w:rsidR="00BA0576">
              <w:rPr>
                <w:noProof/>
                <w:webHidden/>
              </w:rPr>
              <w:tab/>
            </w:r>
            <w:r>
              <w:rPr>
                <w:noProof/>
                <w:webHidden/>
              </w:rPr>
              <w:fldChar w:fldCharType="begin"/>
            </w:r>
            <w:r w:rsidR="00BA0576">
              <w:rPr>
                <w:noProof/>
                <w:webHidden/>
              </w:rPr>
              <w:instrText xml:space="preserve"> PAGEREF _Toc390357208 \h </w:instrText>
            </w:r>
            <w:r>
              <w:rPr>
                <w:noProof/>
                <w:webHidden/>
              </w:rPr>
            </w:r>
            <w:r>
              <w:rPr>
                <w:noProof/>
                <w:webHidden/>
              </w:rPr>
              <w:fldChar w:fldCharType="separate"/>
            </w:r>
            <w:r w:rsidR="001D3291">
              <w:rPr>
                <w:noProof/>
                <w:webHidden/>
              </w:rPr>
              <w:t>16</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09" w:history="1">
            <w:r w:rsidR="00BA0576" w:rsidRPr="009B3E25">
              <w:rPr>
                <w:rStyle w:val="Hypertextovodkaz"/>
                <w:noProof/>
              </w:rPr>
              <w:t>3.7.2</w:t>
            </w:r>
            <w:r w:rsidR="00BA0576">
              <w:rPr>
                <w:rFonts w:asciiTheme="minorHAnsi" w:eastAsiaTheme="minorEastAsia" w:hAnsiTheme="minorHAnsi"/>
                <w:noProof/>
                <w:sz w:val="22"/>
                <w:lang w:eastAsia="cs-CZ"/>
              </w:rPr>
              <w:tab/>
            </w:r>
            <w:r w:rsidR="00BA0576" w:rsidRPr="009B3E25">
              <w:rPr>
                <w:rStyle w:val="Hypertextovodkaz"/>
                <w:noProof/>
              </w:rPr>
              <w:t>Metoda XYZ</w:t>
            </w:r>
            <w:r w:rsidR="00BA0576">
              <w:rPr>
                <w:noProof/>
                <w:webHidden/>
              </w:rPr>
              <w:tab/>
            </w:r>
            <w:r>
              <w:rPr>
                <w:noProof/>
                <w:webHidden/>
              </w:rPr>
              <w:fldChar w:fldCharType="begin"/>
            </w:r>
            <w:r w:rsidR="00BA0576">
              <w:rPr>
                <w:noProof/>
                <w:webHidden/>
              </w:rPr>
              <w:instrText xml:space="preserve"> PAGEREF _Toc390357209 \h </w:instrText>
            </w:r>
            <w:r>
              <w:rPr>
                <w:noProof/>
                <w:webHidden/>
              </w:rPr>
            </w:r>
            <w:r>
              <w:rPr>
                <w:noProof/>
                <w:webHidden/>
              </w:rPr>
              <w:fldChar w:fldCharType="separate"/>
            </w:r>
            <w:r w:rsidR="001D3291">
              <w:rPr>
                <w:noProof/>
                <w:webHidden/>
              </w:rPr>
              <w:t>18</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10" w:history="1">
            <w:r w:rsidR="00BA0576" w:rsidRPr="009B3E25">
              <w:rPr>
                <w:rStyle w:val="Hypertextovodkaz"/>
                <w:noProof/>
              </w:rPr>
              <w:t>4</w:t>
            </w:r>
            <w:r w:rsidR="00BA0576">
              <w:rPr>
                <w:rFonts w:asciiTheme="minorHAnsi" w:eastAsiaTheme="minorEastAsia" w:hAnsiTheme="minorHAnsi"/>
                <w:noProof/>
                <w:sz w:val="22"/>
                <w:lang w:eastAsia="cs-CZ"/>
              </w:rPr>
              <w:tab/>
            </w:r>
            <w:r w:rsidR="00BA0576" w:rsidRPr="009B3E25">
              <w:rPr>
                <w:rStyle w:val="Hypertextovodkaz"/>
                <w:noProof/>
              </w:rPr>
              <w:t>PRAKTICKÁ ČÁST</w:t>
            </w:r>
            <w:r w:rsidR="00BA0576">
              <w:rPr>
                <w:noProof/>
                <w:webHidden/>
              </w:rPr>
              <w:tab/>
            </w:r>
            <w:r>
              <w:rPr>
                <w:noProof/>
                <w:webHidden/>
              </w:rPr>
              <w:fldChar w:fldCharType="begin"/>
            </w:r>
            <w:r w:rsidR="00BA0576">
              <w:rPr>
                <w:noProof/>
                <w:webHidden/>
              </w:rPr>
              <w:instrText xml:space="preserve"> PAGEREF _Toc390357210 \h </w:instrText>
            </w:r>
            <w:r>
              <w:rPr>
                <w:noProof/>
                <w:webHidden/>
              </w:rPr>
            </w:r>
            <w:r>
              <w:rPr>
                <w:noProof/>
                <w:webHidden/>
              </w:rPr>
              <w:fldChar w:fldCharType="separate"/>
            </w:r>
            <w:r w:rsidR="001D3291">
              <w:rPr>
                <w:noProof/>
                <w:webHidden/>
              </w:rPr>
              <w:t>19</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11" w:history="1">
            <w:r w:rsidR="00BA0576" w:rsidRPr="009B3E25">
              <w:rPr>
                <w:rStyle w:val="Hypertextovodkaz"/>
                <w:noProof/>
              </w:rPr>
              <w:t>4.1</w:t>
            </w:r>
            <w:r w:rsidR="00BA0576">
              <w:rPr>
                <w:rFonts w:asciiTheme="minorHAnsi" w:eastAsiaTheme="minorEastAsia" w:hAnsiTheme="minorHAnsi"/>
                <w:noProof/>
                <w:sz w:val="22"/>
                <w:lang w:eastAsia="cs-CZ"/>
              </w:rPr>
              <w:tab/>
            </w:r>
            <w:r w:rsidR="00BA0576" w:rsidRPr="009B3E25">
              <w:rPr>
                <w:rStyle w:val="Hypertextovodkaz"/>
                <w:noProof/>
              </w:rPr>
              <w:t>Charakteristika firmy MEZ stroje s.r.o.</w:t>
            </w:r>
            <w:r w:rsidR="00BA0576">
              <w:rPr>
                <w:noProof/>
                <w:webHidden/>
              </w:rPr>
              <w:tab/>
            </w:r>
            <w:r>
              <w:rPr>
                <w:noProof/>
                <w:webHidden/>
              </w:rPr>
              <w:fldChar w:fldCharType="begin"/>
            </w:r>
            <w:r w:rsidR="00BA0576">
              <w:rPr>
                <w:noProof/>
                <w:webHidden/>
              </w:rPr>
              <w:instrText xml:space="preserve"> PAGEREF _Toc390357211 \h </w:instrText>
            </w:r>
            <w:r>
              <w:rPr>
                <w:noProof/>
                <w:webHidden/>
              </w:rPr>
            </w:r>
            <w:r>
              <w:rPr>
                <w:noProof/>
                <w:webHidden/>
              </w:rPr>
              <w:fldChar w:fldCharType="separate"/>
            </w:r>
            <w:r w:rsidR="001D3291">
              <w:rPr>
                <w:noProof/>
                <w:webHidden/>
              </w:rPr>
              <w:t>19</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12" w:history="1">
            <w:r w:rsidR="00BA0576" w:rsidRPr="009B3E25">
              <w:rPr>
                <w:rStyle w:val="Hypertextovodkaz"/>
                <w:noProof/>
              </w:rPr>
              <w:t>4.2</w:t>
            </w:r>
            <w:r w:rsidR="00BA0576">
              <w:rPr>
                <w:rFonts w:asciiTheme="minorHAnsi" w:eastAsiaTheme="minorEastAsia" w:hAnsiTheme="minorHAnsi"/>
                <w:noProof/>
                <w:sz w:val="22"/>
                <w:lang w:eastAsia="cs-CZ"/>
              </w:rPr>
              <w:tab/>
            </w:r>
            <w:r w:rsidR="00BA0576" w:rsidRPr="009B3E25">
              <w:rPr>
                <w:rStyle w:val="Hypertextovodkaz"/>
                <w:noProof/>
              </w:rPr>
              <w:t>Obchodní partneři</w:t>
            </w:r>
            <w:r w:rsidR="00BA0576">
              <w:rPr>
                <w:noProof/>
                <w:webHidden/>
              </w:rPr>
              <w:tab/>
            </w:r>
            <w:r>
              <w:rPr>
                <w:noProof/>
                <w:webHidden/>
              </w:rPr>
              <w:fldChar w:fldCharType="begin"/>
            </w:r>
            <w:r w:rsidR="00BA0576">
              <w:rPr>
                <w:noProof/>
                <w:webHidden/>
              </w:rPr>
              <w:instrText xml:space="preserve"> PAGEREF _Toc390357212 \h </w:instrText>
            </w:r>
            <w:r>
              <w:rPr>
                <w:noProof/>
                <w:webHidden/>
              </w:rPr>
            </w:r>
            <w:r>
              <w:rPr>
                <w:noProof/>
                <w:webHidden/>
              </w:rPr>
              <w:fldChar w:fldCharType="separate"/>
            </w:r>
            <w:r w:rsidR="001D3291">
              <w:rPr>
                <w:noProof/>
                <w:webHidden/>
              </w:rPr>
              <w:t>19</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13" w:history="1">
            <w:r w:rsidR="00BA0576" w:rsidRPr="009B3E25">
              <w:rPr>
                <w:rStyle w:val="Hypertextovodkaz"/>
                <w:noProof/>
              </w:rPr>
              <w:t>4.3</w:t>
            </w:r>
            <w:r w:rsidR="00BA0576">
              <w:rPr>
                <w:rFonts w:asciiTheme="minorHAnsi" w:eastAsiaTheme="minorEastAsia" w:hAnsiTheme="minorHAnsi"/>
                <w:noProof/>
                <w:sz w:val="22"/>
                <w:lang w:eastAsia="cs-CZ"/>
              </w:rPr>
              <w:tab/>
            </w:r>
            <w:r w:rsidR="00BA0576" w:rsidRPr="009B3E25">
              <w:rPr>
                <w:rStyle w:val="Hypertextovodkaz"/>
                <w:noProof/>
              </w:rPr>
              <w:t>Skladování</w:t>
            </w:r>
            <w:r w:rsidR="00BA0576">
              <w:rPr>
                <w:noProof/>
                <w:webHidden/>
              </w:rPr>
              <w:tab/>
            </w:r>
            <w:r>
              <w:rPr>
                <w:noProof/>
                <w:webHidden/>
              </w:rPr>
              <w:fldChar w:fldCharType="begin"/>
            </w:r>
            <w:r w:rsidR="00BA0576">
              <w:rPr>
                <w:noProof/>
                <w:webHidden/>
              </w:rPr>
              <w:instrText xml:space="preserve"> PAGEREF _Toc390357213 \h </w:instrText>
            </w:r>
            <w:r>
              <w:rPr>
                <w:noProof/>
                <w:webHidden/>
              </w:rPr>
            </w:r>
            <w:r>
              <w:rPr>
                <w:noProof/>
                <w:webHidden/>
              </w:rPr>
              <w:fldChar w:fldCharType="separate"/>
            </w:r>
            <w:r w:rsidR="001D3291">
              <w:rPr>
                <w:noProof/>
                <w:webHidden/>
              </w:rPr>
              <w:t>20</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14" w:history="1">
            <w:r w:rsidR="00BA0576" w:rsidRPr="009B3E25">
              <w:rPr>
                <w:rStyle w:val="Hypertextovodkaz"/>
                <w:noProof/>
              </w:rPr>
              <w:t>4.3.1</w:t>
            </w:r>
            <w:r w:rsidR="00BA0576">
              <w:rPr>
                <w:rFonts w:asciiTheme="minorHAnsi" w:eastAsiaTheme="minorEastAsia" w:hAnsiTheme="minorHAnsi"/>
                <w:noProof/>
                <w:sz w:val="22"/>
                <w:lang w:eastAsia="cs-CZ"/>
              </w:rPr>
              <w:tab/>
            </w:r>
            <w:r w:rsidR="00BA0576" w:rsidRPr="009B3E25">
              <w:rPr>
                <w:rStyle w:val="Hypertextovodkaz"/>
                <w:noProof/>
              </w:rPr>
              <w:t>Příjem materiálu</w:t>
            </w:r>
            <w:r w:rsidR="00BA0576">
              <w:rPr>
                <w:noProof/>
                <w:webHidden/>
              </w:rPr>
              <w:tab/>
            </w:r>
            <w:r>
              <w:rPr>
                <w:noProof/>
                <w:webHidden/>
              </w:rPr>
              <w:fldChar w:fldCharType="begin"/>
            </w:r>
            <w:r w:rsidR="00BA0576">
              <w:rPr>
                <w:noProof/>
                <w:webHidden/>
              </w:rPr>
              <w:instrText xml:space="preserve"> PAGEREF _Toc390357214 \h </w:instrText>
            </w:r>
            <w:r>
              <w:rPr>
                <w:noProof/>
                <w:webHidden/>
              </w:rPr>
            </w:r>
            <w:r>
              <w:rPr>
                <w:noProof/>
                <w:webHidden/>
              </w:rPr>
              <w:fldChar w:fldCharType="separate"/>
            </w:r>
            <w:r w:rsidR="001D3291">
              <w:rPr>
                <w:noProof/>
                <w:webHidden/>
              </w:rPr>
              <w:t>21</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15" w:history="1">
            <w:r w:rsidR="00BA0576" w:rsidRPr="009B3E25">
              <w:rPr>
                <w:rStyle w:val="Hypertextovodkaz"/>
                <w:noProof/>
              </w:rPr>
              <w:t>4.3.2</w:t>
            </w:r>
            <w:r w:rsidR="00BA0576">
              <w:rPr>
                <w:rFonts w:asciiTheme="minorHAnsi" w:eastAsiaTheme="minorEastAsia" w:hAnsiTheme="minorHAnsi"/>
                <w:noProof/>
                <w:sz w:val="22"/>
                <w:lang w:eastAsia="cs-CZ"/>
              </w:rPr>
              <w:tab/>
            </w:r>
            <w:r w:rsidR="00BA0576" w:rsidRPr="009B3E25">
              <w:rPr>
                <w:rStyle w:val="Hypertextovodkaz"/>
                <w:noProof/>
              </w:rPr>
              <w:t>Expedice</w:t>
            </w:r>
            <w:r w:rsidR="00BA0576">
              <w:rPr>
                <w:noProof/>
                <w:webHidden/>
              </w:rPr>
              <w:tab/>
            </w:r>
            <w:r>
              <w:rPr>
                <w:noProof/>
                <w:webHidden/>
              </w:rPr>
              <w:fldChar w:fldCharType="begin"/>
            </w:r>
            <w:r w:rsidR="00BA0576">
              <w:rPr>
                <w:noProof/>
                <w:webHidden/>
              </w:rPr>
              <w:instrText xml:space="preserve"> PAGEREF _Toc390357215 \h </w:instrText>
            </w:r>
            <w:r>
              <w:rPr>
                <w:noProof/>
                <w:webHidden/>
              </w:rPr>
            </w:r>
            <w:r>
              <w:rPr>
                <w:noProof/>
                <w:webHidden/>
              </w:rPr>
              <w:fldChar w:fldCharType="separate"/>
            </w:r>
            <w:r w:rsidR="001D3291">
              <w:rPr>
                <w:noProof/>
                <w:webHidden/>
              </w:rPr>
              <w:t>21</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16" w:history="1">
            <w:r w:rsidR="00BA0576" w:rsidRPr="009B3E25">
              <w:rPr>
                <w:rStyle w:val="Hypertextovodkaz"/>
                <w:noProof/>
              </w:rPr>
              <w:t>4.3.3</w:t>
            </w:r>
            <w:r w:rsidR="00BA0576">
              <w:rPr>
                <w:rFonts w:asciiTheme="minorHAnsi" w:eastAsiaTheme="minorEastAsia" w:hAnsiTheme="minorHAnsi"/>
                <w:noProof/>
                <w:sz w:val="22"/>
                <w:lang w:eastAsia="cs-CZ"/>
              </w:rPr>
              <w:tab/>
            </w:r>
            <w:r w:rsidR="00BA0576" w:rsidRPr="009B3E25">
              <w:rPr>
                <w:rStyle w:val="Hypertextovodkaz"/>
                <w:noProof/>
              </w:rPr>
              <w:t>Výdej materiálu</w:t>
            </w:r>
            <w:r w:rsidR="00BA0576">
              <w:rPr>
                <w:noProof/>
                <w:webHidden/>
              </w:rPr>
              <w:tab/>
            </w:r>
            <w:r>
              <w:rPr>
                <w:noProof/>
                <w:webHidden/>
              </w:rPr>
              <w:fldChar w:fldCharType="begin"/>
            </w:r>
            <w:r w:rsidR="00BA0576">
              <w:rPr>
                <w:noProof/>
                <w:webHidden/>
              </w:rPr>
              <w:instrText xml:space="preserve"> PAGEREF _Toc390357216 \h </w:instrText>
            </w:r>
            <w:r>
              <w:rPr>
                <w:noProof/>
                <w:webHidden/>
              </w:rPr>
            </w:r>
            <w:r>
              <w:rPr>
                <w:noProof/>
                <w:webHidden/>
              </w:rPr>
              <w:fldChar w:fldCharType="separate"/>
            </w:r>
            <w:r w:rsidR="001D3291">
              <w:rPr>
                <w:noProof/>
                <w:webHidden/>
              </w:rPr>
              <w:t>21</w:t>
            </w:r>
            <w:r>
              <w:rPr>
                <w:noProof/>
                <w:webHidden/>
              </w:rPr>
              <w:fldChar w:fldCharType="end"/>
            </w:r>
          </w:hyperlink>
        </w:p>
        <w:p w:rsidR="00BA0576" w:rsidRDefault="003939CF" w:rsidP="00101D06">
          <w:pPr>
            <w:pStyle w:val="Obsah2"/>
            <w:tabs>
              <w:tab w:val="left" w:pos="880"/>
              <w:tab w:val="right" w:leader="dot" w:pos="9062"/>
            </w:tabs>
            <w:jc w:val="center"/>
            <w:rPr>
              <w:rFonts w:asciiTheme="minorHAnsi" w:eastAsiaTheme="minorEastAsia" w:hAnsiTheme="minorHAnsi"/>
              <w:noProof/>
              <w:sz w:val="22"/>
              <w:lang w:eastAsia="cs-CZ"/>
            </w:rPr>
          </w:pPr>
          <w:hyperlink w:anchor="_Toc390357217" w:history="1">
            <w:r w:rsidR="00BA0576" w:rsidRPr="009B3E25">
              <w:rPr>
                <w:rStyle w:val="Hypertextovodkaz"/>
                <w:noProof/>
              </w:rPr>
              <w:t>4.4</w:t>
            </w:r>
            <w:r w:rsidR="00BA0576">
              <w:rPr>
                <w:rFonts w:asciiTheme="minorHAnsi" w:eastAsiaTheme="minorEastAsia" w:hAnsiTheme="minorHAnsi"/>
                <w:noProof/>
                <w:sz w:val="22"/>
                <w:lang w:eastAsia="cs-CZ"/>
              </w:rPr>
              <w:tab/>
            </w:r>
            <w:r w:rsidR="00BA0576" w:rsidRPr="009B3E25">
              <w:rPr>
                <w:rStyle w:val="Hypertextovodkaz"/>
                <w:noProof/>
              </w:rPr>
              <w:t>Řízení zásob</w:t>
            </w:r>
            <w:r w:rsidR="00BA0576">
              <w:rPr>
                <w:noProof/>
                <w:webHidden/>
              </w:rPr>
              <w:tab/>
            </w:r>
            <w:r>
              <w:rPr>
                <w:noProof/>
                <w:webHidden/>
              </w:rPr>
              <w:fldChar w:fldCharType="begin"/>
            </w:r>
            <w:r w:rsidR="00BA0576">
              <w:rPr>
                <w:noProof/>
                <w:webHidden/>
              </w:rPr>
              <w:instrText xml:space="preserve"> PAGEREF _Toc390357217 \h </w:instrText>
            </w:r>
            <w:r>
              <w:rPr>
                <w:noProof/>
                <w:webHidden/>
              </w:rPr>
            </w:r>
            <w:r>
              <w:rPr>
                <w:noProof/>
                <w:webHidden/>
              </w:rPr>
              <w:fldChar w:fldCharType="separate"/>
            </w:r>
            <w:r w:rsidR="001D3291">
              <w:rPr>
                <w:noProof/>
                <w:webHidden/>
              </w:rPr>
              <w:t>22</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18" w:history="1">
            <w:r w:rsidR="00BA0576" w:rsidRPr="009B3E25">
              <w:rPr>
                <w:rStyle w:val="Hypertextovodkaz"/>
                <w:noProof/>
              </w:rPr>
              <w:t>4.4.1</w:t>
            </w:r>
            <w:r w:rsidR="00BA0576">
              <w:rPr>
                <w:rFonts w:asciiTheme="minorHAnsi" w:eastAsiaTheme="minorEastAsia" w:hAnsiTheme="minorHAnsi"/>
                <w:noProof/>
                <w:sz w:val="22"/>
                <w:lang w:eastAsia="cs-CZ"/>
              </w:rPr>
              <w:tab/>
            </w:r>
            <w:r w:rsidR="00BA0576" w:rsidRPr="009B3E25">
              <w:rPr>
                <w:rStyle w:val="Hypertextovodkaz"/>
                <w:noProof/>
              </w:rPr>
              <w:t>Řízení optimálního stavu zásob</w:t>
            </w:r>
            <w:r w:rsidR="00BA0576">
              <w:rPr>
                <w:noProof/>
                <w:webHidden/>
              </w:rPr>
              <w:tab/>
            </w:r>
            <w:r>
              <w:rPr>
                <w:noProof/>
                <w:webHidden/>
              </w:rPr>
              <w:fldChar w:fldCharType="begin"/>
            </w:r>
            <w:r w:rsidR="00BA0576">
              <w:rPr>
                <w:noProof/>
                <w:webHidden/>
              </w:rPr>
              <w:instrText xml:space="preserve"> PAGEREF _Toc390357218 \h </w:instrText>
            </w:r>
            <w:r>
              <w:rPr>
                <w:noProof/>
                <w:webHidden/>
              </w:rPr>
            </w:r>
            <w:r>
              <w:rPr>
                <w:noProof/>
                <w:webHidden/>
              </w:rPr>
              <w:fldChar w:fldCharType="separate"/>
            </w:r>
            <w:r w:rsidR="001D3291">
              <w:rPr>
                <w:noProof/>
                <w:webHidden/>
              </w:rPr>
              <w:t>22</w:t>
            </w:r>
            <w:r>
              <w:rPr>
                <w:noProof/>
                <w:webHidden/>
              </w:rPr>
              <w:fldChar w:fldCharType="end"/>
            </w:r>
          </w:hyperlink>
        </w:p>
        <w:p w:rsidR="00BA0576" w:rsidRDefault="003939CF" w:rsidP="00101D06">
          <w:pPr>
            <w:pStyle w:val="Obsah3"/>
            <w:tabs>
              <w:tab w:val="left" w:pos="1320"/>
              <w:tab w:val="right" w:leader="dot" w:pos="9062"/>
            </w:tabs>
            <w:jc w:val="center"/>
            <w:rPr>
              <w:rFonts w:asciiTheme="minorHAnsi" w:eastAsiaTheme="minorEastAsia" w:hAnsiTheme="minorHAnsi"/>
              <w:noProof/>
              <w:sz w:val="22"/>
              <w:lang w:eastAsia="cs-CZ"/>
            </w:rPr>
          </w:pPr>
          <w:hyperlink w:anchor="_Toc390357219" w:history="1">
            <w:r w:rsidR="00BA0576" w:rsidRPr="009B3E25">
              <w:rPr>
                <w:rStyle w:val="Hypertextovodkaz"/>
                <w:noProof/>
              </w:rPr>
              <w:t>4.4.2</w:t>
            </w:r>
            <w:r w:rsidR="00BA0576">
              <w:rPr>
                <w:rFonts w:asciiTheme="minorHAnsi" w:eastAsiaTheme="minorEastAsia" w:hAnsiTheme="minorHAnsi"/>
                <w:noProof/>
                <w:sz w:val="22"/>
                <w:lang w:eastAsia="cs-CZ"/>
              </w:rPr>
              <w:tab/>
            </w:r>
            <w:r w:rsidR="00BA0576" w:rsidRPr="009B3E25">
              <w:rPr>
                <w:rStyle w:val="Hypertextovodkaz"/>
                <w:noProof/>
              </w:rPr>
              <w:t>Analýza zásob</w:t>
            </w:r>
            <w:r w:rsidR="00BA0576">
              <w:rPr>
                <w:noProof/>
                <w:webHidden/>
              </w:rPr>
              <w:tab/>
            </w:r>
            <w:r>
              <w:rPr>
                <w:noProof/>
                <w:webHidden/>
              </w:rPr>
              <w:fldChar w:fldCharType="begin"/>
            </w:r>
            <w:r w:rsidR="00BA0576">
              <w:rPr>
                <w:noProof/>
                <w:webHidden/>
              </w:rPr>
              <w:instrText xml:space="preserve"> PAGEREF _Toc390357219 \h </w:instrText>
            </w:r>
            <w:r>
              <w:rPr>
                <w:noProof/>
                <w:webHidden/>
              </w:rPr>
            </w:r>
            <w:r>
              <w:rPr>
                <w:noProof/>
                <w:webHidden/>
              </w:rPr>
              <w:fldChar w:fldCharType="separate"/>
            </w:r>
            <w:r w:rsidR="001D3291">
              <w:rPr>
                <w:noProof/>
                <w:webHidden/>
              </w:rPr>
              <w:t>23</w:t>
            </w:r>
            <w:r>
              <w:rPr>
                <w:noProof/>
                <w:webHidden/>
              </w:rPr>
              <w:fldChar w:fldCharType="end"/>
            </w:r>
          </w:hyperlink>
        </w:p>
        <w:p w:rsidR="00BA0576" w:rsidRDefault="003939CF" w:rsidP="00101D06">
          <w:pPr>
            <w:pStyle w:val="Obsah2"/>
            <w:tabs>
              <w:tab w:val="left" w:pos="1100"/>
              <w:tab w:val="right" w:leader="dot" w:pos="9062"/>
            </w:tabs>
            <w:jc w:val="center"/>
            <w:rPr>
              <w:rFonts w:asciiTheme="minorHAnsi" w:eastAsiaTheme="minorEastAsia" w:hAnsiTheme="minorHAnsi"/>
              <w:noProof/>
              <w:sz w:val="22"/>
              <w:lang w:eastAsia="cs-CZ"/>
            </w:rPr>
          </w:pPr>
          <w:hyperlink w:anchor="_Toc390357220" w:history="1">
            <w:r w:rsidR="00BA0576" w:rsidRPr="009B3E25">
              <w:rPr>
                <w:rStyle w:val="Hypertextovodkaz"/>
                <w:noProof/>
              </w:rPr>
              <w:t>4.4.3</w:t>
            </w:r>
            <w:r w:rsidR="00BA0576">
              <w:rPr>
                <w:rFonts w:asciiTheme="minorHAnsi" w:eastAsiaTheme="minorEastAsia" w:hAnsiTheme="minorHAnsi"/>
                <w:noProof/>
                <w:sz w:val="22"/>
                <w:lang w:eastAsia="cs-CZ"/>
              </w:rPr>
              <w:tab/>
            </w:r>
            <w:r w:rsidR="00BA0576" w:rsidRPr="009B3E25">
              <w:rPr>
                <w:rStyle w:val="Hypertextovodkaz"/>
                <w:noProof/>
              </w:rPr>
              <w:t>Klasifikace materiálových položek do skupin A, B a C</w:t>
            </w:r>
            <w:r w:rsidR="00BA0576">
              <w:rPr>
                <w:noProof/>
                <w:webHidden/>
              </w:rPr>
              <w:tab/>
            </w:r>
            <w:r>
              <w:rPr>
                <w:noProof/>
                <w:webHidden/>
              </w:rPr>
              <w:fldChar w:fldCharType="begin"/>
            </w:r>
            <w:r w:rsidR="00BA0576">
              <w:rPr>
                <w:noProof/>
                <w:webHidden/>
              </w:rPr>
              <w:instrText xml:space="preserve"> PAGEREF _Toc390357220 \h </w:instrText>
            </w:r>
            <w:r>
              <w:rPr>
                <w:noProof/>
                <w:webHidden/>
              </w:rPr>
            </w:r>
            <w:r>
              <w:rPr>
                <w:noProof/>
                <w:webHidden/>
              </w:rPr>
              <w:fldChar w:fldCharType="separate"/>
            </w:r>
            <w:r w:rsidR="001D3291">
              <w:rPr>
                <w:noProof/>
                <w:webHidden/>
              </w:rPr>
              <w:t>24</w:t>
            </w:r>
            <w:r>
              <w:rPr>
                <w:noProof/>
                <w:webHidden/>
              </w:rPr>
              <w:fldChar w:fldCharType="end"/>
            </w:r>
          </w:hyperlink>
        </w:p>
        <w:p w:rsidR="00BA0576" w:rsidRDefault="003939CF" w:rsidP="00101D06">
          <w:pPr>
            <w:pStyle w:val="Obsah2"/>
            <w:tabs>
              <w:tab w:val="left" w:pos="1100"/>
              <w:tab w:val="right" w:leader="dot" w:pos="9062"/>
            </w:tabs>
            <w:jc w:val="center"/>
            <w:rPr>
              <w:rFonts w:asciiTheme="minorHAnsi" w:eastAsiaTheme="minorEastAsia" w:hAnsiTheme="minorHAnsi"/>
              <w:noProof/>
              <w:sz w:val="22"/>
              <w:lang w:eastAsia="cs-CZ"/>
            </w:rPr>
          </w:pPr>
          <w:hyperlink w:anchor="_Toc390357222" w:history="1">
            <w:r w:rsidR="00BA0576" w:rsidRPr="009B3E25">
              <w:rPr>
                <w:rStyle w:val="Hypertextovodkaz"/>
                <w:noProof/>
              </w:rPr>
              <w:t>4.4.4</w:t>
            </w:r>
            <w:r w:rsidR="00BA0576">
              <w:rPr>
                <w:rFonts w:asciiTheme="minorHAnsi" w:eastAsiaTheme="minorEastAsia" w:hAnsiTheme="minorHAnsi"/>
                <w:noProof/>
                <w:sz w:val="22"/>
                <w:lang w:eastAsia="cs-CZ"/>
              </w:rPr>
              <w:tab/>
            </w:r>
            <w:r w:rsidR="00BA0576" w:rsidRPr="009B3E25">
              <w:rPr>
                <w:rStyle w:val="Hypertextovodkaz"/>
                <w:noProof/>
              </w:rPr>
              <w:t>XYZ analýza zásob</w:t>
            </w:r>
            <w:r w:rsidR="00BA0576">
              <w:rPr>
                <w:noProof/>
                <w:webHidden/>
              </w:rPr>
              <w:tab/>
            </w:r>
            <w:r>
              <w:rPr>
                <w:noProof/>
                <w:webHidden/>
              </w:rPr>
              <w:fldChar w:fldCharType="begin"/>
            </w:r>
            <w:r w:rsidR="00BA0576">
              <w:rPr>
                <w:noProof/>
                <w:webHidden/>
              </w:rPr>
              <w:instrText xml:space="preserve"> PAGEREF _Toc390357222 \h </w:instrText>
            </w:r>
            <w:r>
              <w:rPr>
                <w:noProof/>
                <w:webHidden/>
              </w:rPr>
            </w:r>
            <w:r>
              <w:rPr>
                <w:noProof/>
                <w:webHidden/>
              </w:rPr>
              <w:fldChar w:fldCharType="separate"/>
            </w:r>
            <w:r w:rsidR="001D3291">
              <w:rPr>
                <w:noProof/>
                <w:webHidden/>
              </w:rPr>
              <w:t>26</w:t>
            </w:r>
            <w:r>
              <w:rPr>
                <w:noProof/>
                <w:webHidden/>
              </w:rPr>
              <w:fldChar w:fldCharType="end"/>
            </w:r>
          </w:hyperlink>
        </w:p>
        <w:p w:rsidR="00BA0576" w:rsidRDefault="003939CF" w:rsidP="00101D06">
          <w:pPr>
            <w:pStyle w:val="Obsah2"/>
            <w:tabs>
              <w:tab w:val="left" w:pos="1100"/>
              <w:tab w:val="right" w:leader="dot" w:pos="9062"/>
            </w:tabs>
            <w:jc w:val="center"/>
            <w:rPr>
              <w:rFonts w:asciiTheme="minorHAnsi" w:eastAsiaTheme="minorEastAsia" w:hAnsiTheme="minorHAnsi"/>
              <w:noProof/>
              <w:sz w:val="22"/>
              <w:lang w:eastAsia="cs-CZ"/>
            </w:rPr>
          </w:pPr>
          <w:hyperlink w:anchor="_Toc390357223" w:history="1">
            <w:r w:rsidR="00BA0576" w:rsidRPr="009B3E25">
              <w:rPr>
                <w:rStyle w:val="Hypertextovodkaz"/>
                <w:noProof/>
              </w:rPr>
              <w:t>4.4.5</w:t>
            </w:r>
            <w:r w:rsidR="00BA0576">
              <w:rPr>
                <w:rFonts w:asciiTheme="minorHAnsi" w:eastAsiaTheme="minorEastAsia" w:hAnsiTheme="minorHAnsi"/>
                <w:noProof/>
                <w:sz w:val="22"/>
                <w:lang w:eastAsia="cs-CZ"/>
              </w:rPr>
              <w:tab/>
            </w:r>
            <w:r w:rsidR="00BA0576" w:rsidRPr="009B3E25">
              <w:rPr>
                <w:rStyle w:val="Hypertextovodkaz"/>
                <w:noProof/>
              </w:rPr>
              <w:t>Rozdělení položek do skupin XYZ</w:t>
            </w:r>
            <w:r w:rsidR="00BA0576">
              <w:rPr>
                <w:noProof/>
                <w:webHidden/>
              </w:rPr>
              <w:tab/>
            </w:r>
            <w:r>
              <w:rPr>
                <w:noProof/>
                <w:webHidden/>
              </w:rPr>
              <w:fldChar w:fldCharType="begin"/>
            </w:r>
            <w:r w:rsidR="00BA0576">
              <w:rPr>
                <w:noProof/>
                <w:webHidden/>
              </w:rPr>
              <w:instrText xml:space="preserve"> PAGEREF _Toc390357223 \h </w:instrText>
            </w:r>
            <w:r>
              <w:rPr>
                <w:noProof/>
                <w:webHidden/>
              </w:rPr>
            </w:r>
            <w:r>
              <w:rPr>
                <w:noProof/>
                <w:webHidden/>
              </w:rPr>
              <w:fldChar w:fldCharType="separate"/>
            </w:r>
            <w:r w:rsidR="001D3291">
              <w:rPr>
                <w:noProof/>
                <w:webHidden/>
              </w:rPr>
              <w:t>28</w:t>
            </w:r>
            <w:r>
              <w:rPr>
                <w:noProof/>
                <w:webHidden/>
              </w:rPr>
              <w:fldChar w:fldCharType="end"/>
            </w:r>
          </w:hyperlink>
        </w:p>
        <w:p w:rsidR="00BA0576" w:rsidRDefault="003939CF" w:rsidP="00101D06">
          <w:pPr>
            <w:pStyle w:val="Obsah2"/>
            <w:tabs>
              <w:tab w:val="left" w:pos="1100"/>
              <w:tab w:val="right" w:leader="dot" w:pos="9062"/>
            </w:tabs>
            <w:jc w:val="center"/>
            <w:rPr>
              <w:rFonts w:asciiTheme="minorHAnsi" w:eastAsiaTheme="minorEastAsia" w:hAnsiTheme="minorHAnsi"/>
              <w:noProof/>
              <w:sz w:val="22"/>
              <w:lang w:eastAsia="cs-CZ"/>
            </w:rPr>
          </w:pPr>
          <w:hyperlink w:anchor="_Toc390357225" w:history="1">
            <w:r w:rsidR="00BA0576" w:rsidRPr="009B3E25">
              <w:rPr>
                <w:rStyle w:val="Hypertextovodkaz"/>
                <w:noProof/>
              </w:rPr>
              <w:t>4.4.6</w:t>
            </w:r>
            <w:r w:rsidR="00BA0576">
              <w:rPr>
                <w:rFonts w:asciiTheme="minorHAnsi" w:eastAsiaTheme="minorEastAsia" w:hAnsiTheme="minorHAnsi"/>
                <w:noProof/>
                <w:sz w:val="22"/>
                <w:lang w:eastAsia="cs-CZ"/>
              </w:rPr>
              <w:tab/>
            </w:r>
            <w:r w:rsidR="00BA0576" w:rsidRPr="009B3E25">
              <w:rPr>
                <w:rStyle w:val="Hypertextovodkaz"/>
                <w:noProof/>
              </w:rPr>
              <w:t>Rozdělení položek do skupin AX, BX a AY</w:t>
            </w:r>
            <w:r w:rsidR="00BA0576">
              <w:rPr>
                <w:noProof/>
                <w:webHidden/>
              </w:rPr>
              <w:tab/>
            </w:r>
            <w:r>
              <w:rPr>
                <w:noProof/>
                <w:webHidden/>
              </w:rPr>
              <w:fldChar w:fldCharType="begin"/>
            </w:r>
            <w:r w:rsidR="00BA0576">
              <w:rPr>
                <w:noProof/>
                <w:webHidden/>
              </w:rPr>
              <w:instrText xml:space="preserve"> PAGEREF _Toc390357225 \h </w:instrText>
            </w:r>
            <w:r>
              <w:rPr>
                <w:noProof/>
                <w:webHidden/>
              </w:rPr>
            </w:r>
            <w:r>
              <w:rPr>
                <w:noProof/>
                <w:webHidden/>
              </w:rPr>
              <w:fldChar w:fldCharType="separate"/>
            </w:r>
            <w:r w:rsidR="001D3291">
              <w:rPr>
                <w:noProof/>
                <w:webHidden/>
              </w:rPr>
              <w:t>28</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26" w:history="1">
            <w:r w:rsidR="00BA0576" w:rsidRPr="009B3E25">
              <w:rPr>
                <w:rStyle w:val="Hypertextovodkaz"/>
                <w:noProof/>
              </w:rPr>
              <w:t>5</w:t>
            </w:r>
            <w:r w:rsidR="00BA0576">
              <w:rPr>
                <w:rFonts w:asciiTheme="minorHAnsi" w:eastAsiaTheme="minorEastAsia" w:hAnsiTheme="minorHAnsi"/>
                <w:noProof/>
                <w:sz w:val="22"/>
                <w:lang w:eastAsia="cs-CZ"/>
              </w:rPr>
              <w:tab/>
            </w:r>
            <w:r w:rsidR="00BA0576" w:rsidRPr="009B3E25">
              <w:rPr>
                <w:rStyle w:val="Hypertextovodkaz"/>
                <w:noProof/>
              </w:rPr>
              <w:t>Závěr</w:t>
            </w:r>
            <w:r w:rsidR="00BA0576">
              <w:rPr>
                <w:noProof/>
                <w:webHidden/>
              </w:rPr>
              <w:tab/>
            </w:r>
            <w:r>
              <w:rPr>
                <w:noProof/>
                <w:webHidden/>
              </w:rPr>
              <w:fldChar w:fldCharType="begin"/>
            </w:r>
            <w:r w:rsidR="00BA0576">
              <w:rPr>
                <w:noProof/>
                <w:webHidden/>
              </w:rPr>
              <w:instrText xml:space="preserve"> PAGEREF _Toc390357226 \h </w:instrText>
            </w:r>
            <w:r>
              <w:rPr>
                <w:noProof/>
                <w:webHidden/>
              </w:rPr>
            </w:r>
            <w:r>
              <w:rPr>
                <w:noProof/>
                <w:webHidden/>
              </w:rPr>
              <w:fldChar w:fldCharType="separate"/>
            </w:r>
            <w:r w:rsidR="001D3291">
              <w:rPr>
                <w:noProof/>
                <w:webHidden/>
              </w:rPr>
              <w:t>29</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27" w:history="1">
            <w:r w:rsidR="00BA0576" w:rsidRPr="009B3E25">
              <w:rPr>
                <w:rStyle w:val="Hypertextovodkaz"/>
                <w:noProof/>
              </w:rPr>
              <w:t>6</w:t>
            </w:r>
            <w:r w:rsidR="00BA0576">
              <w:rPr>
                <w:rFonts w:asciiTheme="minorHAnsi" w:eastAsiaTheme="minorEastAsia" w:hAnsiTheme="minorHAnsi"/>
                <w:noProof/>
                <w:sz w:val="22"/>
                <w:lang w:eastAsia="cs-CZ"/>
              </w:rPr>
              <w:tab/>
            </w:r>
            <w:r w:rsidR="00BA0576" w:rsidRPr="009B3E25">
              <w:rPr>
                <w:rStyle w:val="Hypertextovodkaz"/>
                <w:noProof/>
              </w:rPr>
              <w:t>Seznam použité literatury</w:t>
            </w:r>
            <w:r w:rsidR="00BA0576">
              <w:rPr>
                <w:noProof/>
                <w:webHidden/>
              </w:rPr>
              <w:tab/>
            </w:r>
            <w:r>
              <w:rPr>
                <w:noProof/>
                <w:webHidden/>
              </w:rPr>
              <w:fldChar w:fldCharType="begin"/>
            </w:r>
            <w:r w:rsidR="00BA0576">
              <w:rPr>
                <w:noProof/>
                <w:webHidden/>
              </w:rPr>
              <w:instrText xml:space="preserve"> PAGEREF _Toc390357227 \h </w:instrText>
            </w:r>
            <w:r>
              <w:rPr>
                <w:noProof/>
                <w:webHidden/>
              </w:rPr>
            </w:r>
            <w:r>
              <w:rPr>
                <w:noProof/>
                <w:webHidden/>
              </w:rPr>
              <w:fldChar w:fldCharType="separate"/>
            </w:r>
            <w:r w:rsidR="001D3291">
              <w:rPr>
                <w:noProof/>
                <w:webHidden/>
              </w:rPr>
              <w:t>31</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28" w:history="1">
            <w:r w:rsidR="00BA0576" w:rsidRPr="009B3E25">
              <w:rPr>
                <w:rStyle w:val="Hypertextovodkaz"/>
                <w:noProof/>
              </w:rPr>
              <w:t>7</w:t>
            </w:r>
            <w:r w:rsidR="00BA0576">
              <w:rPr>
                <w:rFonts w:asciiTheme="minorHAnsi" w:eastAsiaTheme="minorEastAsia" w:hAnsiTheme="minorHAnsi"/>
                <w:noProof/>
                <w:sz w:val="22"/>
                <w:lang w:eastAsia="cs-CZ"/>
              </w:rPr>
              <w:tab/>
            </w:r>
            <w:r w:rsidR="00BA0576" w:rsidRPr="009B3E25">
              <w:rPr>
                <w:rStyle w:val="Hypertextovodkaz"/>
                <w:noProof/>
              </w:rPr>
              <w:t>Seznam obrázků</w:t>
            </w:r>
            <w:r w:rsidR="00BA0576">
              <w:rPr>
                <w:noProof/>
                <w:webHidden/>
              </w:rPr>
              <w:tab/>
            </w:r>
            <w:r>
              <w:rPr>
                <w:noProof/>
                <w:webHidden/>
              </w:rPr>
              <w:fldChar w:fldCharType="begin"/>
            </w:r>
            <w:r w:rsidR="00BA0576">
              <w:rPr>
                <w:noProof/>
                <w:webHidden/>
              </w:rPr>
              <w:instrText xml:space="preserve"> PAGEREF _Toc390357228 \h </w:instrText>
            </w:r>
            <w:r>
              <w:rPr>
                <w:noProof/>
                <w:webHidden/>
              </w:rPr>
            </w:r>
            <w:r>
              <w:rPr>
                <w:noProof/>
                <w:webHidden/>
              </w:rPr>
              <w:fldChar w:fldCharType="separate"/>
            </w:r>
            <w:r w:rsidR="001D3291">
              <w:rPr>
                <w:noProof/>
                <w:webHidden/>
              </w:rPr>
              <w:t>32</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29" w:history="1">
            <w:r w:rsidR="00BA0576" w:rsidRPr="009B3E25">
              <w:rPr>
                <w:rStyle w:val="Hypertextovodkaz"/>
                <w:noProof/>
              </w:rPr>
              <w:t>8</w:t>
            </w:r>
            <w:r w:rsidR="00BA0576">
              <w:rPr>
                <w:rFonts w:asciiTheme="minorHAnsi" w:eastAsiaTheme="minorEastAsia" w:hAnsiTheme="minorHAnsi"/>
                <w:noProof/>
                <w:sz w:val="22"/>
                <w:lang w:eastAsia="cs-CZ"/>
              </w:rPr>
              <w:tab/>
            </w:r>
            <w:r w:rsidR="00BA0576" w:rsidRPr="009B3E25">
              <w:rPr>
                <w:rStyle w:val="Hypertextovodkaz"/>
                <w:noProof/>
              </w:rPr>
              <w:t>Seznam tabulek</w:t>
            </w:r>
            <w:r w:rsidR="00BA0576">
              <w:rPr>
                <w:noProof/>
                <w:webHidden/>
              </w:rPr>
              <w:tab/>
            </w:r>
            <w:r>
              <w:rPr>
                <w:noProof/>
                <w:webHidden/>
              </w:rPr>
              <w:fldChar w:fldCharType="begin"/>
            </w:r>
            <w:r w:rsidR="00BA0576">
              <w:rPr>
                <w:noProof/>
                <w:webHidden/>
              </w:rPr>
              <w:instrText xml:space="preserve"> PAGEREF _Toc390357229 \h </w:instrText>
            </w:r>
            <w:r>
              <w:rPr>
                <w:noProof/>
                <w:webHidden/>
              </w:rPr>
            </w:r>
            <w:r>
              <w:rPr>
                <w:noProof/>
                <w:webHidden/>
              </w:rPr>
              <w:fldChar w:fldCharType="separate"/>
            </w:r>
            <w:r w:rsidR="001D3291">
              <w:rPr>
                <w:noProof/>
                <w:webHidden/>
              </w:rPr>
              <w:t>33</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30" w:history="1">
            <w:r w:rsidR="00BA0576" w:rsidRPr="009B3E25">
              <w:rPr>
                <w:rStyle w:val="Hypertextovodkaz"/>
                <w:noProof/>
              </w:rPr>
              <w:t>9</w:t>
            </w:r>
            <w:r w:rsidR="00BA0576">
              <w:rPr>
                <w:rFonts w:asciiTheme="minorHAnsi" w:eastAsiaTheme="minorEastAsia" w:hAnsiTheme="minorHAnsi"/>
                <w:noProof/>
                <w:sz w:val="22"/>
                <w:lang w:eastAsia="cs-CZ"/>
              </w:rPr>
              <w:tab/>
            </w:r>
            <w:r w:rsidR="00BA0576" w:rsidRPr="009B3E25">
              <w:rPr>
                <w:rStyle w:val="Hypertextovodkaz"/>
                <w:noProof/>
              </w:rPr>
              <w:t>Seznam schémat</w:t>
            </w:r>
            <w:r w:rsidR="00BA0576">
              <w:rPr>
                <w:noProof/>
                <w:webHidden/>
              </w:rPr>
              <w:tab/>
            </w:r>
            <w:r>
              <w:rPr>
                <w:noProof/>
                <w:webHidden/>
              </w:rPr>
              <w:fldChar w:fldCharType="begin"/>
            </w:r>
            <w:r w:rsidR="00BA0576">
              <w:rPr>
                <w:noProof/>
                <w:webHidden/>
              </w:rPr>
              <w:instrText xml:space="preserve"> PAGEREF _Toc390357230 \h </w:instrText>
            </w:r>
            <w:r>
              <w:rPr>
                <w:noProof/>
                <w:webHidden/>
              </w:rPr>
            </w:r>
            <w:r>
              <w:rPr>
                <w:noProof/>
                <w:webHidden/>
              </w:rPr>
              <w:fldChar w:fldCharType="separate"/>
            </w:r>
            <w:r w:rsidR="001D3291">
              <w:rPr>
                <w:noProof/>
                <w:webHidden/>
              </w:rPr>
              <w:t>34</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31" w:history="1">
            <w:r w:rsidR="00BA0576" w:rsidRPr="009B3E25">
              <w:rPr>
                <w:rStyle w:val="Hypertextovodkaz"/>
                <w:noProof/>
              </w:rPr>
              <w:t>10</w:t>
            </w:r>
            <w:r w:rsidR="00BA0576">
              <w:rPr>
                <w:rFonts w:asciiTheme="minorHAnsi" w:eastAsiaTheme="minorEastAsia" w:hAnsiTheme="minorHAnsi"/>
                <w:noProof/>
                <w:sz w:val="22"/>
                <w:lang w:eastAsia="cs-CZ"/>
              </w:rPr>
              <w:tab/>
            </w:r>
            <w:r w:rsidR="00BA0576" w:rsidRPr="009B3E25">
              <w:rPr>
                <w:rStyle w:val="Hypertextovodkaz"/>
                <w:noProof/>
              </w:rPr>
              <w:t>Seznam příloh</w:t>
            </w:r>
            <w:r w:rsidR="00BA0576">
              <w:rPr>
                <w:noProof/>
                <w:webHidden/>
              </w:rPr>
              <w:tab/>
            </w:r>
            <w:r>
              <w:rPr>
                <w:noProof/>
                <w:webHidden/>
              </w:rPr>
              <w:fldChar w:fldCharType="begin"/>
            </w:r>
            <w:r w:rsidR="00BA0576">
              <w:rPr>
                <w:noProof/>
                <w:webHidden/>
              </w:rPr>
              <w:instrText xml:space="preserve"> PAGEREF _Toc390357231 \h </w:instrText>
            </w:r>
            <w:r>
              <w:rPr>
                <w:noProof/>
                <w:webHidden/>
              </w:rPr>
            </w:r>
            <w:r>
              <w:rPr>
                <w:noProof/>
                <w:webHidden/>
              </w:rPr>
              <w:fldChar w:fldCharType="separate"/>
            </w:r>
            <w:r w:rsidR="001D3291">
              <w:rPr>
                <w:noProof/>
                <w:webHidden/>
              </w:rPr>
              <w:t>35</w:t>
            </w:r>
            <w:r>
              <w:rPr>
                <w:noProof/>
                <w:webHidden/>
              </w:rPr>
              <w:fldChar w:fldCharType="end"/>
            </w:r>
          </w:hyperlink>
        </w:p>
        <w:p w:rsidR="00BA0576" w:rsidRDefault="003939CF" w:rsidP="00101D06">
          <w:pPr>
            <w:pStyle w:val="Obsah1"/>
            <w:tabs>
              <w:tab w:val="left" w:pos="480"/>
              <w:tab w:val="right" w:leader="dot" w:pos="9062"/>
            </w:tabs>
            <w:jc w:val="center"/>
            <w:rPr>
              <w:rFonts w:asciiTheme="minorHAnsi" w:eastAsiaTheme="minorEastAsia" w:hAnsiTheme="minorHAnsi"/>
              <w:noProof/>
              <w:sz w:val="22"/>
              <w:lang w:eastAsia="cs-CZ"/>
            </w:rPr>
          </w:pPr>
          <w:hyperlink w:anchor="_Toc390357232" w:history="1">
            <w:r w:rsidR="00BA0576" w:rsidRPr="009B3E25">
              <w:rPr>
                <w:rStyle w:val="Hypertextovodkaz"/>
                <w:noProof/>
              </w:rPr>
              <w:t>11</w:t>
            </w:r>
            <w:r w:rsidR="00BA0576">
              <w:rPr>
                <w:rFonts w:asciiTheme="minorHAnsi" w:eastAsiaTheme="minorEastAsia" w:hAnsiTheme="minorHAnsi"/>
                <w:noProof/>
                <w:sz w:val="22"/>
                <w:lang w:eastAsia="cs-CZ"/>
              </w:rPr>
              <w:tab/>
            </w:r>
            <w:r w:rsidR="00BA0576" w:rsidRPr="009B3E25">
              <w:rPr>
                <w:rStyle w:val="Hypertextovodkaz"/>
                <w:noProof/>
              </w:rPr>
              <w:t>Přílohy</w:t>
            </w:r>
            <w:r w:rsidR="00BA0576">
              <w:rPr>
                <w:noProof/>
                <w:webHidden/>
              </w:rPr>
              <w:tab/>
            </w:r>
            <w:r>
              <w:rPr>
                <w:noProof/>
                <w:webHidden/>
              </w:rPr>
              <w:fldChar w:fldCharType="begin"/>
            </w:r>
            <w:r w:rsidR="00BA0576">
              <w:rPr>
                <w:noProof/>
                <w:webHidden/>
              </w:rPr>
              <w:instrText xml:space="preserve"> PAGEREF _Toc390357232 \h </w:instrText>
            </w:r>
            <w:r>
              <w:rPr>
                <w:noProof/>
                <w:webHidden/>
              </w:rPr>
            </w:r>
            <w:r>
              <w:rPr>
                <w:noProof/>
                <w:webHidden/>
              </w:rPr>
              <w:fldChar w:fldCharType="separate"/>
            </w:r>
            <w:r w:rsidR="001D3291">
              <w:rPr>
                <w:noProof/>
                <w:webHidden/>
              </w:rPr>
              <w:t>36</w:t>
            </w:r>
            <w:r>
              <w:rPr>
                <w:noProof/>
                <w:webHidden/>
              </w:rPr>
              <w:fldChar w:fldCharType="end"/>
            </w:r>
          </w:hyperlink>
        </w:p>
        <w:p w:rsidR="00CC0E14" w:rsidRDefault="003939CF" w:rsidP="00101D06">
          <w:pPr>
            <w:jc w:val="center"/>
          </w:pPr>
          <w:r>
            <w:fldChar w:fldCharType="end"/>
          </w:r>
        </w:p>
      </w:sdtContent>
    </w:sdt>
    <w:p w:rsidR="00CC0E14" w:rsidRPr="00885F1B" w:rsidRDefault="00CC0E14" w:rsidP="00101D06">
      <w:pPr>
        <w:pStyle w:val="Nadpis1"/>
        <w:numPr>
          <w:ilvl w:val="0"/>
          <w:numId w:val="0"/>
        </w:numPr>
        <w:jc w:val="center"/>
        <w:rPr>
          <w:rFonts w:cs="Times New Roman"/>
          <w:szCs w:val="24"/>
        </w:rPr>
      </w:pPr>
    </w:p>
    <w:p w:rsidR="0015026B" w:rsidRPr="00885F1B" w:rsidRDefault="0015026B" w:rsidP="00101D06">
      <w:pPr>
        <w:jc w:val="center"/>
        <w:rPr>
          <w:rFonts w:cs="Times New Roman"/>
          <w:szCs w:val="24"/>
        </w:rPr>
      </w:pPr>
    </w:p>
    <w:p w:rsidR="0015026B" w:rsidRDefault="0015026B" w:rsidP="007A25C7">
      <w:pPr>
        <w:pStyle w:val="Nadpis1"/>
      </w:pPr>
      <w:r w:rsidRPr="00885F1B">
        <w:br w:type="column"/>
      </w:r>
      <w:bookmarkStart w:id="0" w:name="_Toc339466789"/>
      <w:bookmarkStart w:id="1" w:name="_Toc390357188"/>
      <w:r w:rsidRPr="00D271C3">
        <w:lastRenderedPageBreak/>
        <w:t>Úvod</w:t>
      </w:r>
      <w:bookmarkEnd w:id="0"/>
      <w:bookmarkEnd w:id="1"/>
    </w:p>
    <w:p w:rsidR="007A25C7" w:rsidRPr="007A25C7" w:rsidRDefault="007A25C7" w:rsidP="007A25C7"/>
    <w:p w:rsidR="00527EEB" w:rsidRPr="00527EEB" w:rsidRDefault="00F70211" w:rsidP="007A25C7">
      <w:pPr>
        <w:ind w:firstLine="432"/>
      </w:pPr>
      <w:r w:rsidRPr="00885F1B">
        <w:rPr>
          <w:rFonts w:cs="Times New Roman"/>
          <w:szCs w:val="24"/>
        </w:rPr>
        <w:t xml:space="preserve">Předmětem bakalářské práce je řízení logistického toku v podniku s cílem zachytit problematiku logistiky v praxi na </w:t>
      </w:r>
      <w:r w:rsidR="00EA32F2" w:rsidRPr="00885F1B">
        <w:rPr>
          <w:rFonts w:cs="Times New Roman"/>
          <w:szCs w:val="24"/>
        </w:rPr>
        <w:t>společnosti</w:t>
      </w:r>
      <w:r w:rsidR="00F400BE">
        <w:rPr>
          <w:rFonts w:cs="Times New Roman"/>
          <w:szCs w:val="24"/>
        </w:rPr>
        <w:t xml:space="preserve"> </w:t>
      </w:r>
      <w:r w:rsidR="00527EEB">
        <w:rPr>
          <w:rFonts w:cs="Times New Roman"/>
          <w:szCs w:val="24"/>
        </w:rPr>
        <w:t>MEZ stroje s.r.o.</w:t>
      </w:r>
      <w:r w:rsidRPr="00885F1B">
        <w:rPr>
          <w:rFonts w:cs="Times New Roman"/>
          <w:szCs w:val="24"/>
        </w:rPr>
        <w:t>, zejména pak v oblasti je</w:t>
      </w:r>
      <w:r w:rsidR="00EA32F2" w:rsidRPr="00885F1B">
        <w:rPr>
          <w:rFonts w:cs="Times New Roman"/>
          <w:szCs w:val="24"/>
        </w:rPr>
        <w:t>jí</w:t>
      </w:r>
      <w:r w:rsidRPr="00885F1B">
        <w:rPr>
          <w:rFonts w:cs="Times New Roman"/>
          <w:szCs w:val="24"/>
        </w:rPr>
        <w:t xml:space="preserve"> zásobovací logistiky, </w:t>
      </w:r>
      <w:r w:rsidR="00527EEB">
        <w:t>Cílem práce je navrhnout doporučení vedoucí ke zlepšení efektivity logistiky zásobování konkrétní organizace na základě analýzy současného stavu.</w:t>
      </w:r>
    </w:p>
    <w:p w:rsidR="007A25C7" w:rsidRDefault="006239D4" w:rsidP="007A25C7">
      <w:pPr>
        <w:ind w:firstLine="432"/>
        <w:rPr>
          <w:rFonts w:cs="Times New Roman"/>
          <w:szCs w:val="24"/>
        </w:rPr>
      </w:pPr>
      <w:r w:rsidRPr="00885F1B">
        <w:rPr>
          <w:rFonts w:cs="Times New Roman"/>
          <w:szCs w:val="24"/>
        </w:rPr>
        <w:t>Bakalářská práce je rozdělena na dvě části, a to</w:t>
      </w:r>
      <w:r w:rsidR="000F4C2F" w:rsidRPr="00885F1B">
        <w:rPr>
          <w:rFonts w:cs="Times New Roman"/>
          <w:szCs w:val="24"/>
        </w:rPr>
        <w:t xml:space="preserve"> na</w:t>
      </w:r>
      <w:r w:rsidRPr="00885F1B">
        <w:rPr>
          <w:rFonts w:cs="Times New Roman"/>
          <w:szCs w:val="24"/>
        </w:rPr>
        <w:t xml:space="preserve"> teoretickou a praktickou část. V rámci teoretické části je provedena literární rešerše zaměřená na problematiku logistiky a zejména na její dílčí část – zásobovací logistiku. V rámci n</w:t>
      </w:r>
      <w:r w:rsidR="00A34FEE" w:rsidRPr="00885F1B">
        <w:rPr>
          <w:rFonts w:cs="Times New Roman"/>
          <w:szCs w:val="24"/>
        </w:rPr>
        <w:t>í je definován pojem logistika, její cíle a dělení logistický</w:t>
      </w:r>
      <w:r w:rsidR="0024772A">
        <w:rPr>
          <w:rFonts w:cs="Times New Roman"/>
          <w:szCs w:val="24"/>
        </w:rPr>
        <w:t>ch cílů</w:t>
      </w:r>
      <w:r w:rsidR="00A34FEE" w:rsidRPr="00885F1B">
        <w:rPr>
          <w:rFonts w:cs="Times New Roman"/>
          <w:szCs w:val="24"/>
        </w:rPr>
        <w:t xml:space="preserve">. Samostatná kapitola se pak věnuje problematice zásobovací logistiky, kdy je zmíněna podstata logistiky zásob a její strategie. Na to navazují metody měření efektivity zásobovací logistiky a členění zásob podle jejich </w:t>
      </w:r>
      <w:r w:rsidR="00ED05F0" w:rsidRPr="00885F1B">
        <w:rPr>
          <w:rFonts w:cs="Times New Roman"/>
          <w:szCs w:val="24"/>
        </w:rPr>
        <w:t>funkce</w:t>
      </w:r>
      <w:r w:rsidR="00A34FEE" w:rsidRPr="00885F1B">
        <w:rPr>
          <w:rFonts w:cs="Times New Roman"/>
          <w:szCs w:val="24"/>
        </w:rPr>
        <w:t xml:space="preserve"> v logistickém řetězci.</w:t>
      </w:r>
      <w:r w:rsidR="00F400BE">
        <w:rPr>
          <w:rFonts w:cs="Times New Roman"/>
          <w:szCs w:val="24"/>
        </w:rPr>
        <w:t xml:space="preserve"> </w:t>
      </w:r>
    </w:p>
    <w:p w:rsidR="00F70211" w:rsidRPr="00885F1B" w:rsidRDefault="00C026CE" w:rsidP="007A25C7">
      <w:pPr>
        <w:ind w:firstLine="432"/>
        <w:rPr>
          <w:rFonts w:cs="Times New Roman"/>
          <w:szCs w:val="24"/>
        </w:rPr>
      </w:pPr>
      <w:r w:rsidRPr="00885F1B">
        <w:rPr>
          <w:rFonts w:cs="Times New Roman"/>
          <w:szCs w:val="24"/>
        </w:rPr>
        <w:t>V teoretické části se také zabývám problematikou plánování zásob</w:t>
      </w:r>
      <w:r w:rsidR="000F4C2F" w:rsidRPr="00885F1B">
        <w:rPr>
          <w:rFonts w:cs="Times New Roman"/>
          <w:szCs w:val="24"/>
        </w:rPr>
        <w:t xml:space="preserve"> a </w:t>
      </w:r>
      <w:r w:rsidRPr="00885F1B">
        <w:rPr>
          <w:rFonts w:cs="Times New Roman"/>
          <w:szCs w:val="24"/>
        </w:rPr>
        <w:t xml:space="preserve">náklady, které v rámci zásobovací logistiky vznikají. </w:t>
      </w:r>
      <w:r w:rsidR="00883E97" w:rsidRPr="00885F1B">
        <w:rPr>
          <w:rFonts w:cs="Times New Roman"/>
          <w:szCs w:val="24"/>
        </w:rPr>
        <w:t xml:space="preserve">Závěr </w:t>
      </w:r>
      <w:r w:rsidR="00EA18AE">
        <w:rPr>
          <w:rFonts w:cs="Times New Roman"/>
          <w:szCs w:val="24"/>
        </w:rPr>
        <w:t xml:space="preserve">teoretické práce </w:t>
      </w:r>
      <w:r w:rsidR="00883E97" w:rsidRPr="00885F1B">
        <w:rPr>
          <w:rFonts w:cs="Times New Roman"/>
          <w:szCs w:val="24"/>
        </w:rPr>
        <w:t>je pa</w:t>
      </w:r>
      <w:r w:rsidR="00EA18AE">
        <w:rPr>
          <w:rFonts w:cs="Times New Roman"/>
          <w:szCs w:val="24"/>
        </w:rPr>
        <w:t>k věnován metodám řízení zásob.</w:t>
      </w:r>
    </w:p>
    <w:p w:rsidR="007B046E" w:rsidRPr="00885F1B" w:rsidRDefault="00ED7A0B" w:rsidP="007A25C7">
      <w:pPr>
        <w:ind w:firstLine="432"/>
        <w:rPr>
          <w:rFonts w:cs="Times New Roman"/>
          <w:szCs w:val="24"/>
        </w:rPr>
      </w:pPr>
      <w:r w:rsidRPr="00885F1B">
        <w:rPr>
          <w:rFonts w:cs="Times New Roman"/>
          <w:szCs w:val="24"/>
        </w:rPr>
        <w:t>V rámci praktické části byly uplatněny zjištěné teoretické poznatky do praxe na výrobní společnost</w:t>
      </w:r>
      <w:r w:rsidR="00F400BE">
        <w:rPr>
          <w:rFonts w:cs="Times New Roman"/>
          <w:szCs w:val="24"/>
        </w:rPr>
        <w:t xml:space="preserve"> </w:t>
      </w:r>
      <w:r w:rsidR="00AD6E19" w:rsidRPr="001E7715">
        <w:rPr>
          <w:rFonts w:cs="Times New Roman"/>
          <w:szCs w:val="24"/>
        </w:rPr>
        <w:t>MEZ stroje s.r.o.</w:t>
      </w:r>
      <w:r w:rsidRPr="001E7715">
        <w:rPr>
          <w:rFonts w:cs="Times New Roman"/>
          <w:szCs w:val="24"/>
        </w:rPr>
        <w:t>,</w:t>
      </w:r>
      <w:r w:rsidRPr="00885F1B">
        <w:rPr>
          <w:rFonts w:cs="Times New Roman"/>
          <w:szCs w:val="24"/>
        </w:rPr>
        <w:t xml:space="preserve"> kdy úvodní strany </w:t>
      </w:r>
      <w:r w:rsidR="00124DE8">
        <w:rPr>
          <w:rFonts w:cs="Times New Roman"/>
          <w:szCs w:val="24"/>
        </w:rPr>
        <w:t xml:space="preserve">praktické </w:t>
      </w:r>
      <w:r w:rsidRPr="00885F1B">
        <w:rPr>
          <w:rFonts w:cs="Times New Roman"/>
          <w:szCs w:val="24"/>
        </w:rPr>
        <w:t>části</w:t>
      </w:r>
      <w:r w:rsidR="00124DE8">
        <w:rPr>
          <w:rFonts w:cs="Times New Roman"/>
          <w:szCs w:val="24"/>
        </w:rPr>
        <w:t xml:space="preserve"> b</w:t>
      </w:r>
      <w:r w:rsidRPr="00885F1B">
        <w:rPr>
          <w:rFonts w:cs="Times New Roman"/>
          <w:szCs w:val="24"/>
        </w:rPr>
        <w:t>yly věnovány představení společnosti a seznámení se současným stavem zásobovací logistiky podniku.</w:t>
      </w:r>
      <w:r w:rsidR="00BE794E" w:rsidRPr="00885F1B">
        <w:rPr>
          <w:rFonts w:cs="Times New Roman"/>
          <w:szCs w:val="24"/>
        </w:rPr>
        <w:t xml:space="preserve"> Na to navazuje </w:t>
      </w:r>
      <w:r w:rsidR="00AD6E19">
        <w:rPr>
          <w:rFonts w:cs="Times New Roman"/>
          <w:szCs w:val="24"/>
        </w:rPr>
        <w:t xml:space="preserve">samostatná kapitola, která se </w:t>
      </w:r>
      <w:r w:rsidR="0024772A">
        <w:rPr>
          <w:rFonts w:cs="Times New Roman"/>
          <w:szCs w:val="24"/>
        </w:rPr>
        <w:t>věnuje návrhu aplikace</w:t>
      </w:r>
      <w:r w:rsidR="00B83AD2" w:rsidRPr="00885F1B">
        <w:rPr>
          <w:rFonts w:cs="Times New Roman"/>
          <w:szCs w:val="24"/>
        </w:rPr>
        <w:t xml:space="preserve"> vybraných metod řízení zásob</w:t>
      </w:r>
      <w:r w:rsidR="0024772A">
        <w:rPr>
          <w:rFonts w:cs="Times New Roman"/>
          <w:szCs w:val="24"/>
        </w:rPr>
        <w:t xml:space="preserve"> v podniku</w:t>
      </w:r>
      <w:r w:rsidR="001E7715">
        <w:rPr>
          <w:rFonts w:cs="Times New Roman"/>
          <w:szCs w:val="24"/>
        </w:rPr>
        <w:t xml:space="preserve"> MEZ stroje s. r. o. </w:t>
      </w:r>
      <w:r w:rsidR="00B83AD2" w:rsidRPr="00885F1B">
        <w:rPr>
          <w:rFonts w:cs="Times New Roman"/>
          <w:szCs w:val="24"/>
        </w:rPr>
        <w:t xml:space="preserve">V závěru praktické části je provedeno shrnutí zjištěných skutečností a navržena doporučení, která by měla vést </w:t>
      </w:r>
      <w:r w:rsidR="00124DE8">
        <w:rPr>
          <w:rFonts w:cs="Times New Roman"/>
          <w:szCs w:val="24"/>
        </w:rPr>
        <w:t xml:space="preserve">ke zlepšení zásobovací strategie </w:t>
      </w:r>
      <w:r w:rsidR="00B83AD2" w:rsidRPr="00885F1B">
        <w:rPr>
          <w:rFonts w:cs="Times New Roman"/>
          <w:szCs w:val="24"/>
        </w:rPr>
        <w:t>daného podniku.</w:t>
      </w:r>
    </w:p>
    <w:p w:rsidR="0015026B" w:rsidRPr="00885F1B" w:rsidRDefault="0015026B" w:rsidP="007A25C7">
      <w:pPr>
        <w:rPr>
          <w:rFonts w:cs="Times New Roman"/>
          <w:szCs w:val="24"/>
        </w:rPr>
      </w:pPr>
    </w:p>
    <w:p w:rsidR="0015026B" w:rsidRPr="00885F1B" w:rsidRDefault="0015026B" w:rsidP="007A25C7">
      <w:pPr>
        <w:rPr>
          <w:rFonts w:cs="Times New Roman"/>
          <w:szCs w:val="24"/>
        </w:rPr>
      </w:pPr>
    </w:p>
    <w:p w:rsidR="0015026B" w:rsidRPr="00885F1B" w:rsidRDefault="0015026B" w:rsidP="007A25C7">
      <w:pPr>
        <w:rPr>
          <w:rFonts w:cs="Times New Roman"/>
          <w:szCs w:val="24"/>
        </w:rPr>
      </w:pPr>
    </w:p>
    <w:p w:rsidR="0015026B" w:rsidRPr="00885F1B" w:rsidRDefault="0015026B" w:rsidP="007A25C7">
      <w:pPr>
        <w:rPr>
          <w:rFonts w:cs="Times New Roman"/>
          <w:szCs w:val="24"/>
        </w:rPr>
      </w:pPr>
    </w:p>
    <w:p w:rsidR="0015026B" w:rsidRPr="00885F1B" w:rsidRDefault="0015026B" w:rsidP="007A25C7">
      <w:pPr>
        <w:rPr>
          <w:rFonts w:cs="Times New Roman"/>
          <w:szCs w:val="24"/>
        </w:rPr>
      </w:pPr>
    </w:p>
    <w:p w:rsidR="0015026B" w:rsidRPr="00885F1B" w:rsidRDefault="0015026B" w:rsidP="007A25C7">
      <w:pPr>
        <w:rPr>
          <w:rFonts w:cs="Times New Roman"/>
          <w:szCs w:val="24"/>
        </w:rPr>
      </w:pPr>
    </w:p>
    <w:p w:rsidR="0015026B" w:rsidRPr="00D271C3" w:rsidRDefault="004C7FA5" w:rsidP="007A25C7">
      <w:pPr>
        <w:pStyle w:val="Nadpis1"/>
      </w:pPr>
      <w:bookmarkStart w:id="2" w:name="_Toc339466790"/>
      <w:r w:rsidRPr="00885F1B">
        <w:rPr>
          <w:rFonts w:eastAsiaTheme="minorHAnsi"/>
          <w:b w:val="0"/>
          <w:bCs w:val="0"/>
        </w:rPr>
        <w:br w:type="column"/>
      </w:r>
      <w:bookmarkStart w:id="3" w:name="_Toc390357189"/>
      <w:r w:rsidR="0015026B" w:rsidRPr="00D271C3">
        <w:lastRenderedPageBreak/>
        <w:t>Logistika</w:t>
      </w:r>
      <w:bookmarkEnd w:id="2"/>
      <w:bookmarkEnd w:id="3"/>
    </w:p>
    <w:p w:rsidR="006A6F59" w:rsidRPr="00885F1B" w:rsidRDefault="006A6F59" w:rsidP="007A25C7">
      <w:pPr>
        <w:ind w:firstLine="432"/>
        <w:rPr>
          <w:rFonts w:cs="Times New Roman"/>
          <w:szCs w:val="24"/>
        </w:rPr>
      </w:pPr>
      <w:r w:rsidRPr="00885F1B">
        <w:rPr>
          <w:rFonts w:cs="Times New Roman"/>
          <w:szCs w:val="24"/>
        </w:rPr>
        <w:t>Přestože je logistika často spoj</w:t>
      </w:r>
      <w:r w:rsidR="003E3C37" w:rsidRPr="00885F1B">
        <w:rPr>
          <w:rFonts w:cs="Times New Roman"/>
          <w:szCs w:val="24"/>
        </w:rPr>
        <w:t>ována pouze s výrobními podniky</w:t>
      </w:r>
      <w:r w:rsidRPr="00885F1B">
        <w:rPr>
          <w:rFonts w:cs="Times New Roman"/>
          <w:szCs w:val="24"/>
        </w:rPr>
        <w:t xml:space="preserve"> lze ji uplatnit i v organizacích nevýrobního charakteru</w:t>
      </w:r>
      <w:r w:rsidR="003E3C37" w:rsidRPr="00885F1B">
        <w:rPr>
          <w:rFonts w:cs="Times New Roman"/>
          <w:szCs w:val="24"/>
        </w:rPr>
        <w:t>,</w:t>
      </w:r>
      <w:r w:rsidRPr="00885F1B">
        <w:rPr>
          <w:rFonts w:cs="Times New Roman"/>
          <w:szCs w:val="24"/>
        </w:rPr>
        <w:t xml:space="preserve"> jako je veřejná správa, nemocnice, školská zařízení, bankovní </w:t>
      </w:r>
      <w:r w:rsidR="003E3C37" w:rsidRPr="00885F1B">
        <w:rPr>
          <w:rFonts w:cs="Times New Roman"/>
          <w:szCs w:val="24"/>
        </w:rPr>
        <w:t>a</w:t>
      </w:r>
      <w:r w:rsidRPr="00885F1B">
        <w:rPr>
          <w:rFonts w:cs="Times New Roman"/>
          <w:szCs w:val="24"/>
        </w:rPr>
        <w:t xml:space="preserve"> jiné finanční organizace nebo podni</w:t>
      </w:r>
      <w:r w:rsidR="00ED3B78" w:rsidRPr="00885F1B">
        <w:rPr>
          <w:rFonts w:cs="Times New Roman"/>
          <w:szCs w:val="24"/>
        </w:rPr>
        <w:t>ky</w:t>
      </w:r>
      <w:r w:rsidRPr="00885F1B">
        <w:rPr>
          <w:rFonts w:cs="Times New Roman"/>
          <w:szCs w:val="24"/>
        </w:rPr>
        <w:t xml:space="preserve"> poskytující služby. </w:t>
      </w:r>
      <w:r w:rsidR="00BF6214" w:rsidRPr="00885F1B">
        <w:rPr>
          <w:rFonts w:cs="Times New Roman"/>
          <w:szCs w:val="24"/>
        </w:rPr>
        <w:t xml:space="preserve">Nicméně následující stránky budou věnovány </w:t>
      </w:r>
      <w:r w:rsidR="003465C9" w:rsidRPr="00885F1B">
        <w:rPr>
          <w:rFonts w:cs="Times New Roman"/>
          <w:szCs w:val="24"/>
        </w:rPr>
        <w:t>zásobovací logistice</w:t>
      </w:r>
      <w:r w:rsidR="00CA3446" w:rsidRPr="00885F1B">
        <w:rPr>
          <w:rFonts w:cs="Times New Roman"/>
          <w:szCs w:val="24"/>
        </w:rPr>
        <w:t xml:space="preserve"> ve výrobní sféře.</w:t>
      </w:r>
    </w:p>
    <w:p w:rsidR="00F54B21" w:rsidRPr="00885F1B" w:rsidRDefault="00F54B21" w:rsidP="007A25C7">
      <w:pPr>
        <w:rPr>
          <w:rFonts w:cs="Times New Roman"/>
          <w:szCs w:val="24"/>
        </w:rPr>
      </w:pPr>
    </w:p>
    <w:p w:rsidR="0015026B" w:rsidRPr="00D271C3" w:rsidRDefault="006A6F59" w:rsidP="007A25C7">
      <w:pPr>
        <w:pStyle w:val="Nadpis2"/>
      </w:pPr>
      <w:bookmarkStart w:id="4" w:name="_Toc339466791"/>
      <w:bookmarkStart w:id="5" w:name="_Toc390357190"/>
      <w:r w:rsidRPr="00D271C3">
        <w:t>D</w:t>
      </w:r>
      <w:r w:rsidR="00B22F07" w:rsidRPr="00D271C3">
        <w:t>efinice logistiky</w:t>
      </w:r>
      <w:bookmarkEnd w:id="4"/>
      <w:bookmarkEnd w:id="5"/>
    </w:p>
    <w:p w:rsidR="00B22F07" w:rsidRPr="00885F1B" w:rsidRDefault="00A65A03" w:rsidP="007A25C7">
      <w:pPr>
        <w:ind w:firstLine="576"/>
        <w:rPr>
          <w:rFonts w:cs="Times New Roman"/>
          <w:szCs w:val="24"/>
        </w:rPr>
      </w:pPr>
      <w:r w:rsidRPr="00885F1B">
        <w:rPr>
          <w:rFonts w:cs="Times New Roman"/>
          <w:szCs w:val="24"/>
        </w:rPr>
        <w:t xml:space="preserve">Logistikou se rozumí proces plánování, realizace a efektivní řízení toku zboží, materiálu a služeb z místa </w:t>
      </w:r>
      <w:r w:rsidR="00B22F07" w:rsidRPr="00885F1B">
        <w:rPr>
          <w:rFonts w:cs="Times New Roman"/>
          <w:szCs w:val="24"/>
        </w:rPr>
        <w:t>jejich vzniku do místa jejich spotřeby</w:t>
      </w:r>
      <w:r w:rsidR="00711458" w:rsidRPr="00885F1B">
        <w:rPr>
          <w:rFonts w:cs="Times New Roman"/>
          <w:szCs w:val="24"/>
        </w:rPr>
        <w:t xml:space="preserve">. </w:t>
      </w:r>
      <w:r w:rsidR="00CD44E9" w:rsidRPr="00885F1B">
        <w:rPr>
          <w:rFonts w:cs="Times New Roman"/>
          <w:szCs w:val="24"/>
        </w:rPr>
        <w:t>Součástí</w:t>
      </w:r>
      <w:r w:rsidR="00711458" w:rsidRPr="00885F1B">
        <w:rPr>
          <w:rFonts w:cs="Times New Roman"/>
          <w:szCs w:val="24"/>
        </w:rPr>
        <w:t xml:space="preserve"> logistického procesu jsou také násled</w:t>
      </w:r>
      <w:r w:rsidR="003B32D0" w:rsidRPr="00885F1B">
        <w:rPr>
          <w:rFonts w:cs="Times New Roman"/>
          <w:szCs w:val="24"/>
        </w:rPr>
        <w:t>né</w:t>
      </w:r>
      <w:r w:rsidR="00711458" w:rsidRPr="00885F1B">
        <w:rPr>
          <w:rFonts w:cs="Times New Roman"/>
          <w:szCs w:val="24"/>
        </w:rPr>
        <w:t xml:space="preserve"> procesy</w:t>
      </w:r>
      <w:r w:rsidR="003B32D0" w:rsidRPr="00885F1B">
        <w:rPr>
          <w:rFonts w:cs="Times New Roman"/>
          <w:szCs w:val="24"/>
        </w:rPr>
        <w:t>,</w:t>
      </w:r>
      <w:r w:rsidR="00711458" w:rsidRPr="00885F1B">
        <w:rPr>
          <w:rFonts w:cs="Times New Roman"/>
          <w:szCs w:val="24"/>
        </w:rPr>
        <w:t xml:space="preserve"> jako je likvidace, recyklace a opětovné použití produktů, jelikož se tyto oblasti logistiky </w:t>
      </w:r>
      <w:r w:rsidR="00242AFD" w:rsidRPr="00885F1B">
        <w:rPr>
          <w:rFonts w:cs="Times New Roman"/>
          <w:szCs w:val="24"/>
        </w:rPr>
        <w:t xml:space="preserve">stávají </w:t>
      </w:r>
      <w:r w:rsidR="00711458" w:rsidRPr="00885F1B">
        <w:rPr>
          <w:rFonts w:cs="Times New Roman"/>
          <w:szCs w:val="24"/>
        </w:rPr>
        <w:t>v </w:t>
      </w:r>
      <w:r w:rsidR="008A25B3" w:rsidRPr="00885F1B">
        <w:rPr>
          <w:rFonts w:cs="Times New Roman"/>
          <w:szCs w:val="24"/>
        </w:rPr>
        <w:t>dnešní</w:t>
      </w:r>
      <w:r w:rsidR="00711458" w:rsidRPr="00885F1B">
        <w:rPr>
          <w:rFonts w:cs="Times New Roman"/>
          <w:szCs w:val="24"/>
        </w:rPr>
        <w:t xml:space="preserve"> době součástí </w:t>
      </w:r>
      <w:r w:rsidR="008A25B3" w:rsidRPr="00885F1B">
        <w:rPr>
          <w:rFonts w:cs="Times New Roman"/>
          <w:szCs w:val="24"/>
        </w:rPr>
        <w:t xml:space="preserve">podnikové strategie </w:t>
      </w:r>
      <w:r w:rsidR="00242AFD" w:rsidRPr="00885F1B">
        <w:rPr>
          <w:rFonts w:cs="Times New Roman"/>
          <w:szCs w:val="24"/>
        </w:rPr>
        <w:t>věnované</w:t>
      </w:r>
      <w:r w:rsidR="000B61E0">
        <w:rPr>
          <w:rFonts w:cs="Times New Roman"/>
          <w:szCs w:val="24"/>
        </w:rPr>
        <w:t xml:space="preserve"> </w:t>
      </w:r>
      <w:r w:rsidR="006A6F59" w:rsidRPr="00885F1B">
        <w:rPr>
          <w:rFonts w:cs="Times New Roman"/>
          <w:szCs w:val="24"/>
        </w:rPr>
        <w:t xml:space="preserve">společenské zodpovědnosti </w:t>
      </w:r>
      <w:r w:rsidR="00B127DA" w:rsidRPr="00885F1B">
        <w:rPr>
          <w:rFonts w:cs="Times New Roman"/>
          <w:szCs w:val="24"/>
        </w:rPr>
        <w:t>firem</w:t>
      </w:r>
      <w:r w:rsidR="006A6F59" w:rsidRPr="00885F1B">
        <w:rPr>
          <w:rFonts w:cs="Times New Roman"/>
          <w:szCs w:val="24"/>
        </w:rPr>
        <w:t>.</w:t>
      </w:r>
      <w:r w:rsidR="00711458" w:rsidRPr="00885F1B">
        <w:rPr>
          <w:rStyle w:val="Znakapoznpodarou"/>
          <w:rFonts w:cs="Times New Roman"/>
          <w:szCs w:val="24"/>
        </w:rPr>
        <w:footnoteReference w:id="2"/>
      </w:r>
    </w:p>
    <w:p w:rsidR="00917225" w:rsidRPr="00885F1B" w:rsidRDefault="00917225" w:rsidP="007A25C7">
      <w:pPr>
        <w:ind w:firstLine="576"/>
        <w:rPr>
          <w:rFonts w:cs="Times New Roman"/>
          <w:szCs w:val="24"/>
        </w:rPr>
      </w:pPr>
      <w:r w:rsidRPr="00885F1B">
        <w:rPr>
          <w:rFonts w:cs="Times New Roman"/>
          <w:szCs w:val="24"/>
        </w:rPr>
        <w:t xml:space="preserve">Logistiku však lze chápat také jako řízení materiálového, informačního a finančního toku </w:t>
      </w:r>
      <w:r w:rsidR="00335002" w:rsidRPr="00885F1B">
        <w:rPr>
          <w:rFonts w:cs="Times New Roman"/>
          <w:szCs w:val="24"/>
        </w:rPr>
        <w:t>s ohledem na včasné splnění požadavků zákazníka a nutnost tvorby zisku v celém materiálovém toku.</w:t>
      </w:r>
    </w:p>
    <w:p w:rsidR="00522058" w:rsidRPr="00885F1B" w:rsidRDefault="00522058" w:rsidP="007A25C7">
      <w:pPr>
        <w:rPr>
          <w:rFonts w:cs="Times New Roman"/>
          <w:szCs w:val="24"/>
        </w:rPr>
      </w:pPr>
    </w:p>
    <w:p w:rsidR="00917225" w:rsidRPr="0060046D" w:rsidRDefault="00917225" w:rsidP="007A25C7">
      <w:pPr>
        <w:pStyle w:val="Nadpis2"/>
      </w:pPr>
      <w:bookmarkStart w:id="6" w:name="_Toc339466792"/>
      <w:bookmarkStart w:id="7" w:name="_Toc390357191"/>
      <w:r w:rsidRPr="0060046D">
        <w:t>Cíl</w:t>
      </w:r>
      <w:r w:rsidR="00522058" w:rsidRPr="0060046D">
        <w:t>e</w:t>
      </w:r>
      <w:r w:rsidRPr="0060046D">
        <w:t xml:space="preserve"> logistiky</w:t>
      </w:r>
      <w:bookmarkEnd w:id="6"/>
      <w:bookmarkEnd w:id="7"/>
    </w:p>
    <w:p w:rsidR="007A25C7" w:rsidRDefault="00522058" w:rsidP="007A25C7">
      <w:pPr>
        <w:ind w:firstLine="576"/>
        <w:rPr>
          <w:rFonts w:cs="Times New Roman"/>
          <w:szCs w:val="24"/>
        </w:rPr>
      </w:pPr>
      <w:r w:rsidRPr="00885F1B">
        <w:rPr>
          <w:rFonts w:cs="Times New Roman"/>
          <w:szCs w:val="24"/>
        </w:rPr>
        <w:t>Naplnění cílů podnikové logistiky závisí na jejich stanovení, kdy tyto cíle musí vycházet ze strategických plánů podniku a podílet se na jejich dosažení, zároveň však musí zabezpečit splnění přání zákazníků na požadované úrovni, a to při minimálních nákladech.</w:t>
      </w:r>
      <w:r w:rsidRPr="00885F1B">
        <w:rPr>
          <w:rStyle w:val="Znakapoznpodarou"/>
          <w:rFonts w:cs="Times New Roman"/>
          <w:szCs w:val="24"/>
        </w:rPr>
        <w:footnoteReference w:id="3"/>
      </w:r>
      <w:r w:rsidRPr="00885F1B">
        <w:rPr>
          <w:rFonts w:cs="Times New Roman"/>
          <w:szCs w:val="24"/>
        </w:rPr>
        <w:t xml:space="preserve"> </w:t>
      </w:r>
    </w:p>
    <w:p w:rsidR="00711458" w:rsidRPr="00885F1B" w:rsidRDefault="00522058" w:rsidP="007A25C7">
      <w:pPr>
        <w:ind w:firstLine="576"/>
        <w:rPr>
          <w:rFonts w:cs="Times New Roman"/>
          <w:szCs w:val="24"/>
        </w:rPr>
      </w:pPr>
      <w:r w:rsidRPr="00885F1B">
        <w:rPr>
          <w:rFonts w:cs="Times New Roman"/>
          <w:szCs w:val="24"/>
        </w:rPr>
        <w:t>To znamená, že c</w:t>
      </w:r>
      <w:r w:rsidR="00BF6214" w:rsidRPr="00885F1B">
        <w:rPr>
          <w:rFonts w:cs="Times New Roman"/>
          <w:szCs w:val="24"/>
        </w:rPr>
        <w:t>ílem logistického řízení je dostat zboží včas</w:t>
      </w:r>
      <w:r w:rsidR="00CA3446" w:rsidRPr="00885F1B">
        <w:rPr>
          <w:rFonts w:cs="Times New Roman"/>
          <w:szCs w:val="24"/>
        </w:rPr>
        <w:t xml:space="preserve"> na požadované místo v požadovaném množství a kvalit</w:t>
      </w:r>
      <w:r w:rsidR="008F0D87" w:rsidRPr="00885F1B">
        <w:rPr>
          <w:rFonts w:cs="Times New Roman"/>
          <w:szCs w:val="24"/>
        </w:rPr>
        <w:t>ě</w:t>
      </w:r>
      <w:r w:rsidR="00CA3446" w:rsidRPr="00885F1B">
        <w:rPr>
          <w:rFonts w:cs="Times New Roman"/>
          <w:szCs w:val="24"/>
        </w:rPr>
        <w:t xml:space="preserve">, a to s vynaložením minimálních nákladů. </w:t>
      </w:r>
      <w:r w:rsidR="007E1477" w:rsidRPr="00885F1B">
        <w:rPr>
          <w:rFonts w:cs="Times New Roman"/>
          <w:szCs w:val="24"/>
        </w:rPr>
        <w:t>Jejím s</w:t>
      </w:r>
      <w:r w:rsidR="00CA3446" w:rsidRPr="00885F1B">
        <w:rPr>
          <w:rFonts w:cs="Times New Roman"/>
          <w:szCs w:val="24"/>
        </w:rPr>
        <w:t xml:space="preserve">amotným posláním </w:t>
      </w:r>
      <w:r w:rsidR="007E1477" w:rsidRPr="00885F1B">
        <w:rPr>
          <w:rFonts w:cs="Times New Roman"/>
          <w:szCs w:val="24"/>
        </w:rPr>
        <w:t>pak</w:t>
      </w:r>
      <w:r w:rsidR="00CA3446" w:rsidRPr="00885F1B">
        <w:rPr>
          <w:rFonts w:cs="Times New Roman"/>
          <w:szCs w:val="24"/>
        </w:rPr>
        <w:t xml:space="preserve"> je vytvoření systému, který by tohoto cíle d</w:t>
      </w:r>
      <w:r w:rsidR="00DA4FFA" w:rsidRPr="00885F1B">
        <w:rPr>
          <w:rFonts w:cs="Times New Roman"/>
          <w:szCs w:val="24"/>
        </w:rPr>
        <w:t xml:space="preserve">osáhl, přičemž lze jeho </w:t>
      </w:r>
      <w:r w:rsidR="008F0D87" w:rsidRPr="00885F1B">
        <w:rPr>
          <w:rFonts w:cs="Times New Roman"/>
          <w:szCs w:val="24"/>
        </w:rPr>
        <w:t xml:space="preserve">funkční ohraničení </w:t>
      </w:r>
      <w:r w:rsidR="00DA4FFA" w:rsidRPr="00885F1B">
        <w:rPr>
          <w:rFonts w:cs="Times New Roman"/>
          <w:szCs w:val="24"/>
        </w:rPr>
        <w:t>znázornit následovně:</w:t>
      </w:r>
      <w:r w:rsidR="00E266B8" w:rsidRPr="00885F1B">
        <w:rPr>
          <w:rStyle w:val="Znakapoznpodarou"/>
          <w:rFonts w:cs="Times New Roman"/>
          <w:szCs w:val="24"/>
        </w:rPr>
        <w:footnoteReference w:id="4"/>
      </w:r>
    </w:p>
    <w:p w:rsidR="00DA4FFA" w:rsidRPr="00885F1B" w:rsidRDefault="00DA4FFA" w:rsidP="007A25C7">
      <w:pPr>
        <w:rPr>
          <w:rFonts w:cs="Times New Roman"/>
          <w:szCs w:val="24"/>
        </w:rPr>
      </w:pPr>
    </w:p>
    <w:p w:rsidR="00A33D77" w:rsidRDefault="008F0D87" w:rsidP="007A25C7">
      <w:pPr>
        <w:keepNext/>
      </w:pPr>
      <w:r w:rsidRPr="00885F1B">
        <w:rPr>
          <w:rFonts w:cs="Times New Roman"/>
          <w:noProof/>
          <w:szCs w:val="24"/>
          <w:lang w:eastAsia="cs-CZ"/>
        </w:rPr>
        <w:lastRenderedPageBreak/>
        <w:drawing>
          <wp:inline distT="0" distB="0" distL="0" distR="0">
            <wp:extent cx="5759749" cy="194957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2625" cy="1950543"/>
                    </a:xfrm>
                    <a:prstGeom prst="rect">
                      <a:avLst/>
                    </a:prstGeom>
                    <a:noFill/>
                    <a:ln w="9525">
                      <a:noFill/>
                      <a:miter lim="800000"/>
                      <a:headEnd/>
                      <a:tailEnd/>
                    </a:ln>
                  </pic:spPr>
                </pic:pic>
              </a:graphicData>
            </a:graphic>
          </wp:inline>
        </w:drawing>
      </w:r>
    </w:p>
    <w:p w:rsidR="00711458" w:rsidRPr="00A33D77" w:rsidRDefault="00A33D77" w:rsidP="007A25C7">
      <w:pPr>
        <w:pStyle w:val="Titulek"/>
        <w:spacing w:line="360" w:lineRule="auto"/>
        <w:rPr>
          <w:rFonts w:cs="Times New Roman"/>
          <w:sz w:val="24"/>
          <w:szCs w:val="24"/>
        </w:rPr>
      </w:pPr>
      <w:bookmarkStart w:id="8" w:name="_Toc390356385"/>
      <w:r w:rsidRPr="00A33D77">
        <w:rPr>
          <w:sz w:val="24"/>
          <w:szCs w:val="24"/>
        </w:rPr>
        <w:t xml:space="preserve">Schéma </w:t>
      </w:r>
      <w:r w:rsidR="003939CF" w:rsidRPr="00A33D77">
        <w:rPr>
          <w:sz w:val="24"/>
          <w:szCs w:val="24"/>
        </w:rPr>
        <w:fldChar w:fldCharType="begin"/>
      </w:r>
      <w:r w:rsidRPr="00A33D77">
        <w:rPr>
          <w:sz w:val="24"/>
          <w:szCs w:val="24"/>
        </w:rPr>
        <w:instrText xml:space="preserve"> SEQ Schéma \* ARABIC </w:instrText>
      </w:r>
      <w:r w:rsidR="003939CF" w:rsidRPr="00A33D77">
        <w:rPr>
          <w:sz w:val="24"/>
          <w:szCs w:val="24"/>
        </w:rPr>
        <w:fldChar w:fldCharType="separate"/>
      </w:r>
      <w:r>
        <w:rPr>
          <w:noProof/>
          <w:sz w:val="24"/>
          <w:szCs w:val="24"/>
        </w:rPr>
        <w:t>1</w:t>
      </w:r>
      <w:r w:rsidR="003939CF" w:rsidRPr="00A33D77">
        <w:rPr>
          <w:sz w:val="24"/>
          <w:szCs w:val="24"/>
        </w:rPr>
        <w:fldChar w:fldCharType="end"/>
      </w:r>
      <w:r w:rsidRPr="00A33D77">
        <w:rPr>
          <w:sz w:val="24"/>
          <w:szCs w:val="24"/>
        </w:rPr>
        <w:t xml:space="preserve">: Funkční ohraničení logistického systému dle fází věcných toků v podniku </w:t>
      </w:r>
      <w:r w:rsidRPr="00A33D77">
        <w:rPr>
          <w:b w:val="0"/>
          <w:sz w:val="24"/>
          <w:szCs w:val="24"/>
        </w:rPr>
        <w:t>(Zdroj: MIKULEC, 2005)</w:t>
      </w:r>
      <w:bookmarkEnd w:id="8"/>
    </w:p>
    <w:p w:rsidR="00711458" w:rsidRPr="00885F1B" w:rsidRDefault="008F48EC" w:rsidP="007A25C7">
      <w:pPr>
        <w:ind w:firstLine="708"/>
        <w:rPr>
          <w:rFonts w:cs="Times New Roman"/>
          <w:szCs w:val="24"/>
        </w:rPr>
      </w:pPr>
      <w:r w:rsidRPr="00885F1B">
        <w:rPr>
          <w:rFonts w:cs="Times New Roman"/>
          <w:szCs w:val="24"/>
        </w:rPr>
        <w:t xml:space="preserve">Z výše uvedeného schématu je patrné, že základem logistiky je systémový přístup k logistickému řízení materiálu, zboží a personálu, v rámci něhož je nutné chápat všechny činnosti probíhající uvnitř podniku jako vzájemně se ovlivňující prvky, které jsou navíc ovlivňovány i jinými </w:t>
      </w:r>
      <w:r w:rsidR="00DE2969" w:rsidRPr="00885F1B">
        <w:rPr>
          <w:rFonts w:cs="Times New Roman"/>
          <w:szCs w:val="24"/>
        </w:rPr>
        <w:t>elementy</w:t>
      </w:r>
      <w:r w:rsidRPr="00885F1B">
        <w:rPr>
          <w:rFonts w:cs="Times New Roman"/>
          <w:szCs w:val="24"/>
        </w:rPr>
        <w:t xml:space="preserve"> a činnostmi, se kterými v rámci logistického řízení přicházejí do styku.</w:t>
      </w:r>
      <w:r w:rsidR="00A81E7E" w:rsidRPr="00885F1B">
        <w:rPr>
          <w:rStyle w:val="Znakapoznpodarou"/>
          <w:rFonts w:cs="Times New Roman"/>
          <w:szCs w:val="24"/>
        </w:rPr>
        <w:footnoteReference w:id="5"/>
      </w:r>
    </w:p>
    <w:p w:rsidR="00B67775" w:rsidRPr="00885F1B" w:rsidRDefault="00B67775" w:rsidP="007A25C7">
      <w:pPr>
        <w:ind w:firstLine="708"/>
        <w:rPr>
          <w:rFonts w:cs="Times New Roman"/>
          <w:szCs w:val="24"/>
        </w:rPr>
      </w:pPr>
      <w:r w:rsidRPr="00885F1B">
        <w:rPr>
          <w:rFonts w:cs="Times New Roman"/>
          <w:szCs w:val="24"/>
        </w:rPr>
        <w:t>Za základní cíl logistiky lze pak označit optimální uspokojování potřeb zákazníka, který představuje nejdůležitější článek logistického řetězce, jelikož od něho vychází informace o požadavcích na zabezpečení dodávky zboží a s ní souvisejících služeb. U zákazníka také končí logistický řetězec, který zabezpečuje pohyb materiálu a zboží.</w:t>
      </w:r>
    </w:p>
    <w:p w:rsidR="00B67775" w:rsidRPr="00885F1B" w:rsidRDefault="00B67775" w:rsidP="007A25C7">
      <w:pPr>
        <w:rPr>
          <w:rFonts w:cs="Times New Roman"/>
          <w:szCs w:val="24"/>
        </w:rPr>
      </w:pPr>
    </w:p>
    <w:p w:rsidR="00086DF2" w:rsidRPr="0060046D" w:rsidRDefault="00086DF2" w:rsidP="007A25C7">
      <w:pPr>
        <w:pStyle w:val="Nadpis3"/>
      </w:pPr>
      <w:bookmarkStart w:id="9" w:name="_Toc339466794"/>
      <w:bookmarkStart w:id="10" w:name="_Toc390357192"/>
      <w:r w:rsidRPr="0060046D">
        <w:t>Prioritní cíle</w:t>
      </w:r>
      <w:bookmarkEnd w:id="9"/>
      <w:bookmarkEnd w:id="10"/>
    </w:p>
    <w:p w:rsidR="00086DF2" w:rsidRPr="00885F1B" w:rsidRDefault="001C784F" w:rsidP="007A25C7">
      <w:pPr>
        <w:ind w:firstLine="708"/>
        <w:rPr>
          <w:rFonts w:cs="Times New Roman"/>
          <w:szCs w:val="24"/>
        </w:rPr>
      </w:pPr>
      <w:r w:rsidRPr="00885F1B">
        <w:rPr>
          <w:rFonts w:cs="Times New Roman"/>
          <w:szCs w:val="24"/>
        </w:rPr>
        <w:t>Vnější prioritní cíle logistiky se zaměřují na uspokojování přání zákazníků, čímž přispívají k udržení či rozšíření rozsahu realizovaných služeb. Mezi tyto cíle patří například zvyšování objemu prodeje bez potřeby navyšování objemu výroby, zkracování dodacích lhůt, zlepšování spolehlivosti a úplnosti dodávek a dále zlepšování pružnosti logistických služeb.</w:t>
      </w:r>
    </w:p>
    <w:p w:rsidR="001C784F" w:rsidRPr="00885F1B" w:rsidRDefault="001C784F" w:rsidP="007A25C7">
      <w:pPr>
        <w:rPr>
          <w:rFonts w:cs="Times New Roman"/>
          <w:szCs w:val="24"/>
        </w:rPr>
      </w:pPr>
      <w:r w:rsidRPr="00885F1B">
        <w:rPr>
          <w:rFonts w:cs="Times New Roman"/>
          <w:szCs w:val="24"/>
        </w:rPr>
        <w:t>Výkonové cíle logistiky pak zabezpečují požadovanou (optimální) úroveň služeb</w:t>
      </w:r>
      <w:r w:rsidR="00F13CFC" w:rsidRPr="00885F1B">
        <w:rPr>
          <w:rFonts w:cs="Times New Roman"/>
          <w:szCs w:val="24"/>
        </w:rPr>
        <w:t xml:space="preserve"> tak, aby požadované množství materiálu nebo zboží bylo dopraveno ke správnému zákazníkovi ve správném množství, dru</w:t>
      </w:r>
      <w:r w:rsidR="003453FB" w:rsidRPr="00885F1B">
        <w:rPr>
          <w:rFonts w:cs="Times New Roman"/>
          <w:szCs w:val="24"/>
        </w:rPr>
        <w:t>hu a jakosti, na správné místo</w:t>
      </w:r>
      <w:r w:rsidR="00F13CFC" w:rsidRPr="00885F1B">
        <w:rPr>
          <w:rFonts w:cs="Times New Roman"/>
          <w:szCs w:val="24"/>
        </w:rPr>
        <w:t xml:space="preserve"> ve správném čase.</w:t>
      </w:r>
    </w:p>
    <w:p w:rsidR="00F13CFC" w:rsidRPr="0060046D" w:rsidRDefault="00F13CFC" w:rsidP="007A25C7">
      <w:pPr>
        <w:pStyle w:val="Nadpis3"/>
      </w:pPr>
      <w:bookmarkStart w:id="11" w:name="_Toc339466795"/>
      <w:bookmarkStart w:id="12" w:name="_Toc390357193"/>
      <w:r w:rsidRPr="0060046D">
        <w:lastRenderedPageBreak/>
        <w:t>Sekundární cíle</w:t>
      </w:r>
      <w:bookmarkEnd w:id="11"/>
      <w:bookmarkEnd w:id="12"/>
    </w:p>
    <w:p w:rsidR="00F13CFC" w:rsidRPr="00885F1B" w:rsidRDefault="00014998" w:rsidP="007A25C7">
      <w:pPr>
        <w:ind w:firstLine="708"/>
        <w:rPr>
          <w:rFonts w:cs="Times New Roman"/>
          <w:szCs w:val="24"/>
        </w:rPr>
      </w:pPr>
      <w:r w:rsidRPr="00885F1B">
        <w:rPr>
          <w:rFonts w:cs="Times New Roman"/>
          <w:szCs w:val="24"/>
        </w:rPr>
        <w:t>Vnitřní sekundární cíle se zaměřují na snižování nákladů při současném naplňování vnějších cílů, přičemž se týká především nákladů na zásoby, dopravu, manipulaci a skladování, ale i výrobních nákladů a nákladů na řízení.</w:t>
      </w:r>
    </w:p>
    <w:p w:rsidR="00014998" w:rsidRPr="00885F1B" w:rsidRDefault="00014998" w:rsidP="007A25C7">
      <w:pPr>
        <w:ind w:firstLine="708"/>
        <w:rPr>
          <w:rFonts w:cs="Times New Roman"/>
          <w:szCs w:val="24"/>
        </w:rPr>
      </w:pPr>
      <w:r w:rsidRPr="00885F1B">
        <w:rPr>
          <w:rFonts w:cs="Times New Roman"/>
          <w:szCs w:val="24"/>
        </w:rPr>
        <w:t xml:space="preserve">S výše uvedenými cíly do značné míry souvisí také ekonomické logistické cíle, jejichž účelem je zabezpečit logistické služby s vynaložením </w:t>
      </w:r>
      <w:r w:rsidR="00E05396" w:rsidRPr="00885F1B">
        <w:rPr>
          <w:rFonts w:cs="Times New Roman"/>
          <w:szCs w:val="24"/>
        </w:rPr>
        <w:t xml:space="preserve">přiměřených(optimálních) </w:t>
      </w:r>
      <w:r w:rsidRPr="00885F1B">
        <w:rPr>
          <w:rFonts w:cs="Times New Roman"/>
          <w:szCs w:val="24"/>
        </w:rPr>
        <w:t>nákladů</w:t>
      </w:r>
      <w:r w:rsidR="00E05396" w:rsidRPr="00885F1B">
        <w:rPr>
          <w:rFonts w:cs="Times New Roman"/>
          <w:szCs w:val="24"/>
        </w:rPr>
        <w:t>.</w:t>
      </w:r>
      <w:r w:rsidR="00FE6F5D" w:rsidRPr="00885F1B">
        <w:rPr>
          <w:rStyle w:val="Znakapoznpodarou"/>
          <w:rFonts w:cs="Times New Roman"/>
          <w:szCs w:val="24"/>
        </w:rPr>
        <w:footnoteReference w:id="6"/>
      </w:r>
    </w:p>
    <w:p w:rsidR="00B67775" w:rsidRPr="00885F1B" w:rsidRDefault="00B67775" w:rsidP="007A25C7">
      <w:pPr>
        <w:rPr>
          <w:rFonts w:cs="Times New Roman"/>
          <w:szCs w:val="24"/>
        </w:rPr>
      </w:pPr>
    </w:p>
    <w:p w:rsidR="000478F9" w:rsidRPr="00885F1B" w:rsidRDefault="000478F9" w:rsidP="007A25C7">
      <w:pPr>
        <w:rPr>
          <w:rFonts w:cs="Times New Roman"/>
          <w:szCs w:val="24"/>
        </w:rPr>
      </w:pPr>
    </w:p>
    <w:p w:rsidR="00A33D77" w:rsidRDefault="00900E72" w:rsidP="007A25C7">
      <w:pPr>
        <w:keepNext/>
      </w:pPr>
      <w:r w:rsidRPr="00885F1B">
        <w:rPr>
          <w:rFonts w:cs="Times New Roman"/>
          <w:noProof/>
          <w:szCs w:val="24"/>
          <w:lang w:eastAsia="cs-CZ"/>
        </w:rPr>
        <w:drawing>
          <wp:inline distT="0" distB="0" distL="0" distR="0">
            <wp:extent cx="4761781" cy="2098946"/>
            <wp:effectExtent l="19050" t="0" r="719"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3199" cy="2099571"/>
                    </a:xfrm>
                    <a:prstGeom prst="rect">
                      <a:avLst/>
                    </a:prstGeom>
                    <a:noFill/>
                    <a:ln w="9525">
                      <a:noFill/>
                      <a:miter lim="800000"/>
                      <a:headEnd/>
                      <a:tailEnd/>
                    </a:ln>
                  </pic:spPr>
                </pic:pic>
              </a:graphicData>
            </a:graphic>
          </wp:inline>
        </w:drawing>
      </w:r>
    </w:p>
    <w:p w:rsidR="001562AA" w:rsidRPr="00A33D77" w:rsidRDefault="00A33D77" w:rsidP="007A25C7">
      <w:pPr>
        <w:pStyle w:val="Titulek"/>
        <w:spacing w:line="360" w:lineRule="auto"/>
        <w:rPr>
          <w:rFonts w:cs="Times New Roman"/>
          <w:sz w:val="24"/>
          <w:szCs w:val="24"/>
        </w:rPr>
      </w:pPr>
      <w:bookmarkStart w:id="13" w:name="_Toc390356386"/>
      <w:r w:rsidRPr="00A33D77">
        <w:rPr>
          <w:sz w:val="24"/>
          <w:szCs w:val="24"/>
        </w:rPr>
        <w:t xml:space="preserve">Schéma </w:t>
      </w:r>
      <w:r w:rsidR="003939CF" w:rsidRPr="00A33D77">
        <w:rPr>
          <w:sz w:val="24"/>
          <w:szCs w:val="24"/>
        </w:rPr>
        <w:fldChar w:fldCharType="begin"/>
      </w:r>
      <w:r w:rsidRPr="00A33D77">
        <w:rPr>
          <w:sz w:val="24"/>
          <w:szCs w:val="24"/>
        </w:rPr>
        <w:instrText xml:space="preserve"> SEQ Schéma \* ARABIC </w:instrText>
      </w:r>
      <w:r w:rsidR="003939CF" w:rsidRPr="00A33D77">
        <w:rPr>
          <w:sz w:val="24"/>
          <w:szCs w:val="24"/>
        </w:rPr>
        <w:fldChar w:fldCharType="separate"/>
      </w:r>
      <w:r>
        <w:rPr>
          <w:noProof/>
          <w:sz w:val="24"/>
          <w:szCs w:val="24"/>
        </w:rPr>
        <w:t>2</w:t>
      </w:r>
      <w:r w:rsidR="003939CF" w:rsidRPr="00A33D77">
        <w:rPr>
          <w:sz w:val="24"/>
          <w:szCs w:val="24"/>
        </w:rPr>
        <w:fldChar w:fldCharType="end"/>
      </w:r>
      <w:r w:rsidRPr="00A33D77">
        <w:rPr>
          <w:sz w:val="24"/>
          <w:szCs w:val="24"/>
        </w:rPr>
        <w:t xml:space="preserve">: Dělení cílů logistiky </w:t>
      </w:r>
      <w:r w:rsidRPr="00A33D77">
        <w:rPr>
          <w:rFonts w:cs="Times New Roman"/>
          <w:b w:val="0"/>
          <w:sz w:val="24"/>
          <w:szCs w:val="24"/>
        </w:rPr>
        <w:t>(Zdroj: SIXTA 2005)</w:t>
      </w:r>
      <w:bookmarkEnd w:id="13"/>
    </w:p>
    <w:p w:rsidR="00FE6F5D" w:rsidRPr="00885F1B" w:rsidRDefault="00FE6F5D" w:rsidP="007A25C7">
      <w:pPr>
        <w:rPr>
          <w:rFonts w:cs="Times New Roman"/>
          <w:szCs w:val="24"/>
        </w:rPr>
      </w:pPr>
    </w:p>
    <w:p w:rsidR="00A33D77" w:rsidRDefault="00205A1D" w:rsidP="007A25C7">
      <w:pPr>
        <w:keepNext/>
      </w:pPr>
      <w:r w:rsidRPr="00885F1B">
        <w:rPr>
          <w:rFonts w:cs="Times New Roman"/>
          <w:noProof/>
          <w:szCs w:val="24"/>
          <w:lang w:eastAsia="cs-CZ"/>
        </w:rPr>
        <w:drawing>
          <wp:inline distT="0" distB="0" distL="0" distR="0">
            <wp:extent cx="4623759" cy="2814262"/>
            <wp:effectExtent l="19050" t="0" r="5391" b="0"/>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625136" cy="2815100"/>
                    </a:xfrm>
                    <a:prstGeom prst="rect">
                      <a:avLst/>
                    </a:prstGeom>
                    <a:noFill/>
                    <a:ln w="9525">
                      <a:noFill/>
                      <a:miter lim="800000"/>
                      <a:headEnd/>
                      <a:tailEnd/>
                    </a:ln>
                  </pic:spPr>
                </pic:pic>
              </a:graphicData>
            </a:graphic>
          </wp:inline>
        </w:drawing>
      </w:r>
    </w:p>
    <w:p w:rsidR="00BE794E" w:rsidRPr="007A25C7" w:rsidRDefault="00A33D77" w:rsidP="007A25C7">
      <w:pPr>
        <w:pStyle w:val="Titulek"/>
        <w:spacing w:line="360" w:lineRule="auto"/>
        <w:rPr>
          <w:rFonts w:cs="Times New Roman"/>
          <w:sz w:val="24"/>
          <w:szCs w:val="24"/>
        </w:rPr>
      </w:pPr>
      <w:bookmarkStart w:id="14" w:name="_Toc390356387"/>
      <w:r w:rsidRPr="00A33D77">
        <w:rPr>
          <w:sz w:val="24"/>
          <w:szCs w:val="24"/>
        </w:rPr>
        <w:t xml:space="preserve">Schéma </w:t>
      </w:r>
      <w:r w:rsidR="003939CF" w:rsidRPr="00A33D77">
        <w:rPr>
          <w:sz w:val="24"/>
          <w:szCs w:val="24"/>
        </w:rPr>
        <w:fldChar w:fldCharType="begin"/>
      </w:r>
      <w:r w:rsidRPr="00A33D77">
        <w:rPr>
          <w:sz w:val="24"/>
          <w:szCs w:val="24"/>
        </w:rPr>
        <w:instrText xml:space="preserve"> SEQ Schéma \* ARABIC </w:instrText>
      </w:r>
      <w:r w:rsidR="003939CF" w:rsidRPr="00A33D77">
        <w:rPr>
          <w:sz w:val="24"/>
          <w:szCs w:val="24"/>
        </w:rPr>
        <w:fldChar w:fldCharType="separate"/>
      </w:r>
      <w:r>
        <w:rPr>
          <w:noProof/>
          <w:sz w:val="24"/>
          <w:szCs w:val="24"/>
        </w:rPr>
        <w:t>3</w:t>
      </w:r>
      <w:r w:rsidR="003939CF" w:rsidRPr="00A33D77">
        <w:rPr>
          <w:sz w:val="24"/>
          <w:szCs w:val="24"/>
        </w:rPr>
        <w:fldChar w:fldCharType="end"/>
      </w:r>
      <w:r w:rsidRPr="00A33D77">
        <w:rPr>
          <w:sz w:val="24"/>
          <w:szCs w:val="24"/>
        </w:rPr>
        <w:t xml:space="preserve">: Členění logistiky </w:t>
      </w:r>
      <w:r w:rsidRPr="00A33D77">
        <w:rPr>
          <w:rFonts w:cs="Times New Roman"/>
          <w:b w:val="0"/>
          <w:sz w:val="24"/>
          <w:szCs w:val="24"/>
        </w:rPr>
        <w:t>(Zdroj: SIXTA, 2005)</w:t>
      </w:r>
      <w:bookmarkEnd w:id="14"/>
    </w:p>
    <w:p w:rsidR="00CD44E9" w:rsidRPr="0060046D" w:rsidRDefault="00CD44E9" w:rsidP="007A25C7">
      <w:pPr>
        <w:pStyle w:val="Nadpis1"/>
      </w:pPr>
      <w:bookmarkStart w:id="15" w:name="_Toc339466800"/>
      <w:bookmarkStart w:id="16" w:name="_Toc390357194"/>
      <w:r w:rsidRPr="0060046D">
        <w:lastRenderedPageBreak/>
        <w:t>Zásobovací logistika</w:t>
      </w:r>
      <w:bookmarkEnd w:id="15"/>
      <w:bookmarkEnd w:id="16"/>
    </w:p>
    <w:p w:rsidR="00CD44E9" w:rsidRPr="00885F1B" w:rsidRDefault="00C64325" w:rsidP="007A25C7">
      <w:pPr>
        <w:ind w:firstLine="432"/>
        <w:rPr>
          <w:rFonts w:cs="Times New Roman"/>
          <w:szCs w:val="24"/>
        </w:rPr>
      </w:pPr>
      <w:r w:rsidRPr="00885F1B">
        <w:rPr>
          <w:rFonts w:cs="Times New Roman"/>
          <w:szCs w:val="24"/>
        </w:rPr>
        <w:t>Zásobovací logistika je do značné míry spjata s logistikou nákupní, protože ta zodpovídá za řízení výrobních zdrojů v podobě surovin, materiálu, komponentů, polotovarů, náhradních dílů, obalů a obalového materiálu, ale taky řadě dalších druhů zásob nutných pro zajištění výrobní činnosti.</w:t>
      </w:r>
    </w:p>
    <w:p w:rsidR="00F54B21" w:rsidRPr="00885F1B" w:rsidRDefault="00F54B21" w:rsidP="007A25C7">
      <w:pPr>
        <w:rPr>
          <w:rFonts w:cs="Times New Roman"/>
          <w:szCs w:val="24"/>
        </w:rPr>
      </w:pPr>
    </w:p>
    <w:p w:rsidR="00C64325" w:rsidRPr="0060046D" w:rsidRDefault="00C64325" w:rsidP="007A25C7">
      <w:pPr>
        <w:pStyle w:val="Nadpis2"/>
      </w:pPr>
      <w:bookmarkStart w:id="17" w:name="_Toc339466801"/>
      <w:bookmarkStart w:id="18" w:name="_Toc390357195"/>
      <w:r w:rsidRPr="0060046D">
        <w:t>Podstata řízení zásob</w:t>
      </w:r>
      <w:bookmarkEnd w:id="17"/>
      <w:bookmarkEnd w:id="18"/>
    </w:p>
    <w:p w:rsidR="007A25C7" w:rsidRDefault="00F0019A" w:rsidP="007A25C7">
      <w:pPr>
        <w:ind w:firstLine="576"/>
        <w:rPr>
          <w:rFonts w:cs="Times New Roman"/>
          <w:szCs w:val="24"/>
        </w:rPr>
      </w:pPr>
      <w:r w:rsidRPr="00885F1B">
        <w:rPr>
          <w:rFonts w:cs="Times New Roman"/>
          <w:szCs w:val="24"/>
        </w:rPr>
        <w:t>Úkolem řízení zásob je udržovat jejich stav na takové úrovni, která zajistí časový nebo množst</w:t>
      </w:r>
      <w:r w:rsidR="00C178E6" w:rsidRPr="00885F1B">
        <w:rPr>
          <w:rFonts w:cs="Times New Roman"/>
          <w:szCs w:val="24"/>
        </w:rPr>
        <w:t>e</w:t>
      </w:r>
      <w:r w:rsidRPr="00885F1B">
        <w:rPr>
          <w:rFonts w:cs="Times New Roman"/>
          <w:szCs w:val="24"/>
        </w:rPr>
        <w:t>v</w:t>
      </w:r>
      <w:r w:rsidR="00C178E6" w:rsidRPr="00885F1B">
        <w:rPr>
          <w:rFonts w:cs="Times New Roman"/>
          <w:szCs w:val="24"/>
        </w:rPr>
        <w:t>n</w:t>
      </w:r>
      <w:r w:rsidRPr="00885F1B">
        <w:rPr>
          <w:rFonts w:cs="Times New Roman"/>
          <w:szCs w:val="24"/>
        </w:rPr>
        <w:t>í soulad mezi procesem výroby u dodavatele a spotřebou u zákazníka, případně zabrán</w:t>
      </w:r>
      <w:r w:rsidR="00DD0A48" w:rsidRPr="00885F1B">
        <w:rPr>
          <w:rFonts w:cs="Times New Roman"/>
          <w:szCs w:val="24"/>
        </w:rPr>
        <w:t>í</w:t>
      </w:r>
      <w:r w:rsidRPr="00885F1B">
        <w:rPr>
          <w:rFonts w:cs="Times New Roman"/>
          <w:szCs w:val="24"/>
        </w:rPr>
        <w:t xml:space="preserve"> či zmírn</w:t>
      </w:r>
      <w:r w:rsidR="00DD0A48" w:rsidRPr="00885F1B">
        <w:rPr>
          <w:rFonts w:cs="Times New Roman"/>
          <w:szCs w:val="24"/>
        </w:rPr>
        <w:t>í</w:t>
      </w:r>
      <w:r w:rsidRPr="00885F1B">
        <w:rPr>
          <w:rFonts w:cs="Times New Roman"/>
          <w:szCs w:val="24"/>
        </w:rPr>
        <w:t xml:space="preserve"> důsledky vznikl</w:t>
      </w:r>
      <w:r w:rsidR="00DD0A48" w:rsidRPr="00885F1B">
        <w:rPr>
          <w:rFonts w:cs="Times New Roman"/>
          <w:szCs w:val="24"/>
        </w:rPr>
        <w:t>é</w:t>
      </w:r>
      <w:r w:rsidRPr="00885F1B">
        <w:rPr>
          <w:rFonts w:cs="Times New Roman"/>
          <w:szCs w:val="24"/>
        </w:rPr>
        <w:t xml:space="preserve"> náhodný</w:t>
      </w:r>
      <w:r w:rsidR="00DD0A48" w:rsidRPr="00885F1B">
        <w:rPr>
          <w:rFonts w:cs="Times New Roman"/>
          <w:szCs w:val="24"/>
        </w:rPr>
        <w:t>mi</w:t>
      </w:r>
      <w:r w:rsidRPr="00885F1B">
        <w:rPr>
          <w:rFonts w:cs="Times New Roman"/>
          <w:szCs w:val="24"/>
        </w:rPr>
        <w:t xml:space="preserve"> časový</w:t>
      </w:r>
      <w:r w:rsidR="00DD0A48" w:rsidRPr="00885F1B">
        <w:rPr>
          <w:rFonts w:cs="Times New Roman"/>
          <w:szCs w:val="24"/>
        </w:rPr>
        <w:t>mi</w:t>
      </w:r>
      <w:r w:rsidRPr="00885F1B">
        <w:rPr>
          <w:rFonts w:cs="Times New Roman"/>
          <w:szCs w:val="24"/>
        </w:rPr>
        <w:t xml:space="preserve"> či množstevní</w:t>
      </w:r>
      <w:r w:rsidR="00DD0A48" w:rsidRPr="00885F1B">
        <w:rPr>
          <w:rFonts w:cs="Times New Roman"/>
          <w:szCs w:val="24"/>
        </w:rPr>
        <w:t>mi</w:t>
      </w:r>
      <w:r w:rsidRPr="00885F1B">
        <w:rPr>
          <w:rFonts w:cs="Times New Roman"/>
          <w:szCs w:val="24"/>
        </w:rPr>
        <w:t xml:space="preserve"> výkyv</w:t>
      </w:r>
      <w:r w:rsidR="00DD0A48" w:rsidRPr="00885F1B">
        <w:rPr>
          <w:rFonts w:cs="Times New Roman"/>
          <w:szCs w:val="24"/>
        </w:rPr>
        <w:t>y</w:t>
      </w:r>
      <w:r w:rsidRPr="00885F1B">
        <w:rPr>
          <w:rFonts w:cs="Times New Roman"/>
          <w:szCs w:val="24"/>
        </w:rPr>
        <w:t xml:space="preserve"> mezi těmito dvěma procesy.</w:t>
      </w:r>
      <w:r w:rsidR="004F1060" w:rsidRPr="00885F1B">
        <w:rPr>
          <w:rStyle w:val="Znakapoznpodarou"/>
          <w:rFonts w:cs="Times New Roman"/>
          <w:szCs w:val="24"/>
        </w:rPr>
        <w:footnoteReference w:id="7"/>
      </w:r>
    </w:p>
    <w:p w:rsidR="00C64325" w:rsidRPr="00885F1B" w:rsidRDefault="006867CE" w:rsidP="007A25C7">
      <w:pPr>
        <w:ind w:firstLine="576"/>
        <w:rPr>
          <w:rFonts w:cs="Times New Roman"/>
          <w:szCs w:val="24"/>
        </w:rPr>
      </w:pPr>
      <w:r w:rsidRPr="00885F1B">
        <w:rPr>
          <w:rFonts w:cs="Times New Roman"/>
          <w:szCs w:val="24"/>
        </w:rPr>
        <w:t xml:space="preserve">Aby mohlo být daného úkolu dosaženo, je zapotřebí, aby se zásobovací logistika zaobírala činnostmi zaměřenými na prognózování, analyzování, plánování a operativní řízení jednotlivých druhů zásob, ale i zásob jako celku, a to z důvodu </w:t>
      </w:r>
      <w:r w:rsidR="009412C4" w:rsidRPr="00885F1B">
        <w:rPr>
          <w:rFonts w:cs="Times New Roman"/>
          <w:szCs w:val="24"/>
        </w:rPr>
        <w:t>dosažení</w:t>
      </w:r>
      <w:r w:rsidRPr="00885F1B">
        <w:rPr>
          <w:rFonts w:cs="Times New Roman"/>
          <w:szCs w:val="24"/>
        </w:rPr>
        <w:t xml:space="preserve"> stanovených podnikových cílů při minimálních nákladech vynaložených na řízení zásob.</w:t>
      </w:r>
      <w:r w:rsidR="00FE1370" w:rsidRPr="00885F1B">
        <w:rPr>
          <w:rStyle w:val="Znakapoznpodarou"/>
          <w:rFonts w:cs="Times New Roman"/>
          <w:szCs w:val="24"/>
        </w:rPr>
        <w:footnoteReference w:id="8"/>
      </w:r>
    </w:p>
    <w:p w:rsidR="00E12291" w:rsidRPr="00885F1B" w:rsidRDefault="00E12291" w:rsidP="007A25C7">
      <w:pPr>
        <w:rPr>
          <w:rFonts w:cs="Times New Roman"/>
          <w:szCs w:val="24"/>
        </w:rPr>
      </w:pPr>
    </w:p>
    <w:p w:rsidR="00A33D77" w:rsidRDefault="00E12291" w:rsidP="007A25C7">
      <w:pPr>
        <w:keepNext/>
      </w:pPr>
      <w:r w:rsidRPr="00885F1B">
        <w:rPr>
          <w:rFonts w:cs="Times New Roman"/>
          <w:noProof/>
          <w:szCs w:val="24"/>
          <w:lang w:eastAsia="cs-CZ"/>
        </w:rPr>
        <w:drawing>
          <wp:inline distT="0" distB="0" distL="0" distR="0">
            <wp:extent cx="4373134" cy="2708695"/>
            <wp:effectExtent l="19050" t="0" r="8366"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374824" cy="2709742"/>
                    </a:xfrm>
                    <a:prstGeom prst="rect">
                      <a:avLst/>
                    </a:prstGeom>
                    <a:noFill/>
                    <a:ln w="9525">
                      <a:noFill/>
                      <a:miter lim="800000"/>
                      <a:headEnd/>
                      <a:tailEnd/>
                    </a:ln>
                  </pic:spPr>
                </pic:pic>
              </a:graphicData>
            </a:graphic>
          </wp:inline>
        </w:drawing>
      </w:r>
    </w:p>
    <w:p w:rsidR="00E12291" w:rsidRPr="00A33D77" w:rsidRDefault="00A33D77" w:rsidP="007A25C7">
      <w:pPr>
        <w:pStyle w:val="Titulek"/>
        <w:spacing w:line="360" w:lineRule="auto"/>
        <w:rPr>
          <w:rFonts w:cs="Times New Roman"/>
          <w:sz w:val="24"/>
          <w:szCs w:val="24"/>
        </w:rPr>
      </w:pPr>
      <w:bookmarkStart w:id="19" w:name="_Toc390356388"/>
      <w:r w:rsidRPr="00A33D77">
        <w:rPr>
          <w:sz w:val="24"/>
          <w:szCs w:val="24"/>
        </w:rPr>
        <w:t xml:space="preserve">Schéma </w:t>
      </w:r>
      <w:r w:rsidR="003939CF" w:rsidRPr="00A33D77">
        <w:rPr>
          <w:sz w:val="24"/>
          <w:szCs w:val="24"/>
        </w:rPr>
        <w:fldChar w:fldCharType="begin"/>
      </w:r>
      <w:r w:rsidRPr="00A33D77">
        <w:rPr>
          <w:sz w:val="24"/>
          <w:szCs w:val="24"/>
        </w:rPr>
        <w:instrText xml:space="preserve"> SEQ Schéma \* ARABIC </w:instrText>
      </w:r>
      <w:r w:rsidR="003939CF" w:rsidRPr="00A33D77">
        <w:rPr>
          <w:sz w:val="24"/>
          <w:szCs w:val="24"/>
        </w:rPr>
        <w:fldChar w:fldCharType="separate"/>
      </w:r>
      <w:r w:rsidRPr="00A33D77">
        <w:rPr>
          <w:noProof/>
          <w:sz w:val="24"/>
          <w:szCs w:val="24"/>
        </w:rPr>
        <w:t>4</w:t>
      </w:r>
      <w:r w:rsidR="003939CF" w:rsidRPr="00A33D77">
        <w:rPr>
          <w:sz w:val="24"/>
          <w:szCs w:val="24"/>
        </w:rPr>
        <w:fldChar w:fldCharType="end"/>
      </w:r>
      <w:r w:rsidRPr="00A33D77">
        <w:rPr>
          <w:sz w:val="24"/>
          <w:szCs w:val="24"/>
        </w:rPr>
        <w:t xml:space="preserve">: Pohyb zásob v logistickém řetězci </w:t>
      </w:r>
      <w:r w:rsidRPr="00A33D77">
        <w:rPr>
          <w:rFonts w:cs="Times New Roman"/>
          <w:b w:val="0"/>
          <w:sz w:val="24"/>
          <w:szCs w:val="24"/>
        </w:rPr>
        <w:t>(Zdroj: LAMBERT, 2000)</w:t>
      </w:r>
      <w:bookmarkEnd w:id="19"/>
    </w:p>
    <w:p w:rsidR="00E12291" w:rsidRPr="00885F1B" w:rsidRDefault="00E12291" w:rsidP="007A25C7">
      <w:pPr>
        <w:rPr>
          <w:rFonts w:cs="Times New Roman"/>
          <w:szCs w:val="24"/>
        </w:rPr>
      </w:pPr>
    </w:p>
    <w:p w:rsidR="00106CD2" w:rsidRPr="0060046D" w:rsidRDefault="0018544D" w:rsidP="007A25C7">
      <w:pPr>
        <w:pStyle w:val="Nadpis2"/>
      </w:pPr>
      <w:bookmarkStart w:id="20" w:name="_Toc339466802"/>
      <w:bookmarkStart w:id="21" w:name="_Toc390357196"/>
      <w:r w:rsidRPr="0060046D">
        <w:lastRenderedPageBreak/>
        <w:t>Zásobovací strategie</w:t>
      </w:r>
      <w:bookmarkEnd w:id="20"/>
      <w:bookmarkEnd w:id="21"/>
    </w:p>
    <w:p w:rsidR="00EA6715" w:rsidRPr="00885F1B" w:rsidRDefault="0018544D" w:rsidP="007A25C7">
      <w:pPr>
        <w:ind w:firstLine="576"/>
        <w:rPr>
          <w:rFonts w:cs="Times New Roman"/>
          <w:szCs w:val="24"/>
        </w:rPr>
      </w:pPr>
      <w:r w:rsidRPr="00885F1B">
        <w:rPr>
          <w:rFonts w:cs="Times New Roman"/>
          <w:szCs w:val="24"/>
        </w:rPr>
        <w:t xml:space="preserve">V rámci zásobovací logistiky se setkáváme s dvěma přístupy řízení zásob, a to s operativním řízením zásob a </w:t>
      </w:r>
      <w:r w:rsidR="00F2384E" w:rsidRPr="00885F1B">
        <w:rPr>
          <w:rFonts w:cs="Times New Roman"/>
          <w:szCs w:val="24"/>
        </w:rPr>
        <w:t xml:space="preserve">se </w:t>
      </w:r>
      <w:r w:rsidRPr="00885F1B">
        <w:rPr>
          <w:rFonts w:cs="Times New Roman"/>
          <w:szCs w:val="24"/>
        </w:rPr>
        <w:t>strategickým řízení</w:t>
      </w:r>
      <w:r w:rsidR="00337ADC" w:rsidRPr="00885F1B">
        <w:rPr>
          <w:rFonts w:cs="Times New Roman"/>
          <w:szCs w:val="24"/>
        </w:rPr>
        <w:t>m</w:t>
      </w:r>
      <w:r w:rsidRPr="00885F1B">
        <w:rPr>
          <w:rFonts w:cs="Times New Roman"/>
          <w:szCs w:val="24"/>
        </w:rPr>
        <w:t xml:space="preserve"> zásob. Cílem operativního řízení zásob</w:t>
      </w:r>
      <w:r w:rsidR="00337ADC" w:rsidRPr="00885F1B">
        <w:rPr>
          <w:rFonts w:cs="Times New Roman"/>
          <w:szCs w:val="24"/>
        </w:rPr>
        <w:t xml:space="preserve"> je udržovat konkrétní druhy zásob materiálu v takové výši a struktuře, která jejím uživatelům (vnitropodnikovým spotřebitelům) zajistí plynulou a kontinuální činnost, a to s co nejmenším vynaložením nákladů na jejich pořízení, doplňování, skladování, udržování a správu.</w:t>
      </w:r>
    </w:p>
    <w:p w:rsidR="00CD4469" w:rsidRPr="00885F1B" w:rsidRDefault="00CD4469" w:rsidP="007A25C7">
      <w:pPr>
        <w:ind w:firstLine="576"/>
        <w:rPr>
          <w:rFonts w:cs="Times New Roman"/>
          <w:szCs w:val="24"/>
        </w:rPr>
      </w:pPr>
      <w:r w:rsidRPr="00885F1B">
        <w:rPr>
          <w:rFonts w:cs="Times New Roman"/>
          <w:szCs w:val="24"/>
        </w:rPr>
        <w:t xml:space="preserve">Oproti tomu je předmětem strategického řízení zásob rozhodování </w:t>
      </w:r>
      <w:r w:rsidRPr="00885F1B">
        <w:rPr>
          <w:rFonts w:cs="Times New Roman"/>
          <w:i/>
          <w:szCs w:val="24"/>
        </w:rPr>
        <w:t>„o množství finančních zdrojů, které podnik může z celkových disponibilních zdrojů optimálně vyčlenit na jejich finanční krytí.“</w:t>
      </w:r>
      <w:r w:rsidR="00337ADC" w:rsidRPr="00885F1B">
        <w:rPr>
          <w:rStyle w:val="Znakapoznpodarou"/>
          <w:rFonts w:cs="Times New Roman"/>
          <w:szCs w:val="24"/>
        </w:rPr>
        <w:footnoteReference w:id="9"/>
      </w:r>
    </w:p>
    <w:p w:rsidR="00E02818" w:rsidRPr="00885F1B" w:rsidRDefault="00E02818" w:rsidP="007A25C7">
      <w:pPr>
        <w:rPr>
          <w:rFonts w:cs="Times New Roman"/>
          <w:szCs w:val="24"/>
        </w:rPr>
      </w:pPr>
    </w:p>
    <w:p w:rsidR="00153E91" w:rsidRPr="0060046D" w:rsidRDefault="00153E91" w:rsidP="007A25C7">
      <w:pPr>
        <w:pStyle w:val="Nadpis2"/>
      </w:pPr>
      <w:bookmarkStart w:id="22" w:name="_Toc339466803"/>
      <w:bookmarkStart w:id="23" w:name="_Toc390357197"/>
      <w:r w:rsidRPr="0060046D">
        <w:t>Měření efektivity řízení zásob</w:t>
      </w:r>
      <w:bookmarkEnd w:id="22"/>
      <w:bookmarkEnd w:id="23"/>
    </w:p>
    <w:p w:rsidR="006A7E3E" w:rsidRDefault="00EA6715" w:rsidP="007A25C7">
      <w:pPr>
        <w:ind w:firstLine="576"/>
        <w:rPr>
          <w:rFonts w:cs="Times New Roman"/>
          <w:szCs w:val="24"/>
        </w:rPr>
      </w:pPr>
      <w:r w:rsidRPr="00885F1B">
        <w:rPr>
          <w:rFonts w:cs="Times New Roman"/>
          <w:szCs w:val="24"/>
        </w:rPr>
        <w:t>Zda je řízení zásob efektivní či nikoliv se posuzuje na základě dopadu zásob na rentabilitu podniku, přičemž danou efektivitu lze zvyšovat buď prostřednictvím snižování nákladů, nebo zvýšením jejich prodeje</w:t>
      </w:r>
      <w:r w:rsidR="001C4A14" w:rsidRPr="00885F1B">
        <w:rPr>
          <w:rFonts w:cs="Times New Roman"/>
          <w:szCs w:val="24"/>
        </w:rPr>
        <w:t>, případně sledováním vybraných finančních ukazatelů</w:t>
      </w:r>
      <w:r w:rsidRPr="00885F1B">
        <w:rPr>
          <w:rFonts w:cs="Times New Roman"/>
          <w:szCs w:val="24"/>
        </w:rPr>
        <w:t>.</w:t>
      </w:r>
    </w:p>
    <w:p w:rsidR="007A25C7" w:rsidRPr="00885F1B" w:rsidRDefault="007A25C7" w:rsidP="007A25C7">
      <w:pPr>
        <w:ind w:firstLine="576"/>
        <w:rPr>
          <w:rFonts w:cs="Times New Roman"/>
          <w:szCs w:val="24"/>
        </w:rPr>
      </w:pPr>
    </w:p>
    <w:p w:rsidR="00F54B21" w:rsidRPr="0060046D" w:rsidRDefault="00F54B21" w:rsidP="007A25C7">
      <w:pPr>
        <w:pStyle w:val="Nadpis3"/>
      </w:pPr>
      <w:bookmarkStart w:id="24" w:name="_Toc339466804"/>
      <w:bookmarkStart w:id="25" w:name="_Toc390357198"/>
      <w:r w:rsidRPr="0060046D">
        <w:t>Metoda snižování nákladů</w:t>
      </w:r>
      <w:bookmarkEnd w:id="24"/>
      <w:bookmarkEnd w:id="25"/>
    </w:p>
    <w:p w:rsidR="007A25C7" w:rsidRDefault="00643A01" w:rsidP="007A25C7">
      <w:pPr>
        <w:ind w:firstLine="708"/>
        <w:rPr>
          <w:rFonts w:cs="Times New Roman"/>
          <w:szCs w:val="24"/>
        </w:rPr>
      </w:pPr>
      <w:r w:rsidRPr="00885F1B">
        <w:rPr>
          <w:rFonts w:cs="Times New Roman"/>
          <w:szCs w:val="24"/>
        </w:rPr>
        <w:t>V rámci metody snižování nákladů můžeme zefektivnit řízení zásob za pomocí snížení počtu nevyřízených objednávek</w:t>
      </w:r>
      <w:r w:rsidR="00D34CEF" w:rsidRPr="00885F1B">
        <w:rPr>
          <w:rFonts w:cs="Times New Roman"/>
          <w:szCs w:val="24"/>
        </w:rPr>
        <w:t>, urychlením dodávek, zbavením se zastaralých položek a tzv. mrtvých zásob, případně zlepšit prognózování poptávky po daném výrobku, zboží či službě.</w:t>
      </w:r>
      <w:r w:rsidR="0032550F" w:rsidRPr="00885F1B">
        <w:rPr>
          <w:rStyle w:val="Znakapoznpodarou"/>
          <w:rFonts w:cs="Times New Roman"/>
          <w:szCs w:val="24"/>
        </w:rPr>
        <w:footnoteReference w:id="10"/>
      </w:r>
      <w:r w:rsidR="005F6A23" w:rsidRPr="00885F1B">
        <w:rPr>
          <w:rFonts w:cs="Times New Roman"/>
          <w:szCs w:val="24"/>
        </w:rPr>
        <w:tab/>
      </w:r>
      <w:r w:rsidR="00E217C2" w:rsidRPr="00885F1B">
        <w:rPr>
          <w:rFonts w:cs="Times New Roman"/>
          <w:szCs w:val="24"/>
        </w:rPr>
        <w:t>Další možností jak snížit náklady spjaté s pořízením a udržováním zásob je zavedení optimalizačního přístupu při jejich řízení</w:t>
      </w:r>
      <w:r w:rsidR="0098143E" w:rsidRPr="00885F1B">
        <w:rPr>
          <w:rFonts w:cs="Times New Roman"/>
          <w:szCs w:val="24"/>
        </w:rPr>
        <w:t xml:space="preserve">, </w:t>
      </w:r>
      <w:r w:rsidR="005A38AF" w:rsidRPr="00885F1B">
        <w:rPr>
          <w:rFonts w:cs="Times New Roman"/>
          <w:szCs w:val="24"/>
        </w:rPr>
        <w:t>který je založen na principu udržování běžné a pojistné zásoby na takové úrovni, která vyvolá minimální náklady na pořizování, skladování a udržování zásob a zároveň i minimální náklady vzniklé při nekrytí či opožděném krytí potřeb zásob.</w:t>
      </w:r>
      <w:r w:rsidR="005A38AF" w:rsidRPr="00885F1B">
        <w:rPr>
          <w:rStyle w:val="Znakapoznpodarou"/>
          <w:rFonts w:cs="Times New Roman"/>
          <w:szCs w:val="24"/>
        </w:rPr>
        <w:footnoteReference w:id="11"/>
      </w:r>
    </w:p>
    <w:p w:rsidR="007A25C7" w:rsidRDefault="007A25C7" w:rsidP="007A25C7">
      <w:pPr>
        <w:ind w:firstLine="708"/>
        <w:rPr>
          <w:rFonts w:cs="Times New Roman"/>
          <w:szCs w:val="24"/>
        </w:rPr>
      </w:pPr>
    </w:p>
    <w:p w:rsidR="007A25C7" w:rsidRDefault="007A25C7" w:rsidP="007A25C7">
      <w:pPr>
        <w:ind w:firstLine="708"/>
        <w:rPr>
          <w:rFonts w:cs="Times New Roman"/>
          <w:szCs w:val="24"/>
        </w:rPr>
      </w:pPr>
    </w:p>
    <w:p w:rsidR="007A25C7" w:rsidRDefault="007A25C7" w:rsidP="007A25C7">
      <w:pPr>
        <w:ind w:firstLine="708"/>
        <w:rPr>
          <w:rFonts w:cs="Times New Roman"/>
          <w:szCs w:val="24"/>
        </w:rPr>
      </w:pPr>
    </w:p>
    <w:p w:rsidR="00432DB4" w:rsidRPr="00885F1B" w:rsidRDefault="00EC6620" w:rsidP="007A25C7">
      <w:pPr>
        <w:ind w:firstLine="708"/>
        <w:rPr>
          <w:rFonts w:cs="Times New Roman"/>
          <w:szCs w:val="24"/>
        </w:rPr>
      </w:pPr>
      <w:r w:rsidRPr="00885F1B">
        <w:rPr>
          <w:rFonts w:cs="Times New Roman"/>
          <w:szCs w:val="24"/>
        </w:rPr>
        <w:lastRenderedPageBreak/>
        <w:t>V podstatě je tento přístup založen na výpoč</w:t>
      </w:r>
      <w:r w:rsidR="00432DB4" w:rsidRPr="00885F1B">
        <w:rPr>
          <w:rFonts w:cs="Times New Roman"/>
          <w:szCs w:val="24"/>
        </w:rPr>
        <w:t>t</w:t>
      </w:r>
      <w:r w:rsidRPr="00885F1B">
        <w:rPr>
          <w:rFonts w:cs="Times New Roman"/>
          <w:szCs w:val="24"/>
        </w:rPr>
        <w:t>u</w:t>
      </w:r>
      <w:r w:rsidR="00432DB4" w:rsidRPr="00885F1B">
        <w:rPr>
          <w:rFonts w:cs="Times New Roman"/>
          <w:szCs w:val="24"/>
        </w:rPr>
        <w:t xml:space="preserve"> optimální výše dodávky, který má následující podobu:</w:t>
      </w:r>
    </w:p>
    <w:p w:rsidR="00432DB4" w:rsidRPr="00885F1B" w:rsidRDefault="003939CF" w:rsidP="007A25C7">
      <w:pPr>
        <w:rPr>
          <w:rFonts w:cs="Times New Roman"/>
          <w:i/>
          <w:szCs w:val="24"/>
        </w:rPr>
      </w:pPr>
      <w:r>
        <w:rPr>
          <w:rFonts w:cs="Times New Roman"/>
          <w:i/>
          <w:noProof/>
          <w:szCs w:val="24"/>
          <w:lang w:eastAsia="cs-CZ"/>
        </w:rPr>
        <w:pict>
          <v:line id="Přímá spojnice 4" o:spid="_x0000_s1030" style="position:absolute;left:0;text-align:left;z-index:251659264;visibility:visible;mso-wrap-distance-top:-3e-5mm;mso-wrap-distance-bottom:-3e-5mm" from="37.15pt,22.2pt" to="101.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" strokecolor="black [3040]">
            <o:lock v:ext="edit" shapetype="f"/>
          </v:line>
        </w:pict>
      </w:r>
      <w:r>
        <w:rPr>
          <w:rFonts w:cs="Times New Roman"/>
          <w:i/>
          <w:noProof/>
          <w:szCs w:val="24"/>
          <w:lang w:eastAsia="cs-CZ"/>
        </w:rPr>
        <w:pict>
          <v:shapetype id="_x0000_t202" coordsize="21600,21600" o:spt="202" path="m,l,21600r21600,l21600,xe">
            <v:stroke joinstyle="miter"/>
            <v:path gradientshapeok="t" o:connecttype="rect"/>
          </v:shapetype>
          <v:shape id="Textové pole 2" o:spid="_x0000_s1026" type="#_x0000_t202" style="position:absolute;left:0;text-align:left;margin-left:43.15pt;margin-top:22.2pt;width:54.75pt;height:29.25pt;z-index:2516582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" stroked="f">
            <v:textbox style="mso-next-textbox:#Textové pole 2">
              <w:txbxContent>
                <w:p w:rsidR="007A25C7" w:rsidRPr="00EA18AE" w:rsidRDefault="007A25C7">
                  <w:r>
                    <w:t>N</w:t>
                  </w:r>
                  <w:r>
                    <w:rPr>
                      <w:vertAlign w:val="subscript"/>
                    </w:rPr>
                    <w:t>si</w:t>
                  </w:r>
                </w:p>
              </w:txbxContent>
            </v:textbox>
          </v:shape>
        </w:pict>
      </w:r>
      <w:r w:rsidR="00432DB4" w:rsidRPr="00885F1B">
        <w:rPr>
          <w:rFonts w:cs="Times New Roman"/>
          <w:i/>
          <w:szCs w:val="24"/>
        </w:rPr>
        <w:t>D</w:t>
      </w:r>
      <w:r w:rsidR="00432DB4" w:rsidRPr="00885F1B">
        <w:rPr>
          <w:rFonts w:cs="Times New Roman"/>
          <w:i/>
          <w:szCs w:val="24"/>
          <w:vertAlign w:val="subscript"/>
        </w:rPr>
        <w:t>opti</w:t>
      </w:r>
      <w:r w:rsidR="00432DB4" w:rsidRPr="00885F1B">
        <w:rPr>
          <w:rFonts w:cs="Times New Roman"/>
          <w:i/>
          <w:szCs w:val="24"/>
        </w:rPr>
        <w:t xml:space="preserve">= </w:t>
      </w:r>
      <w:r w:rsidR="00EA18AE" w:rsidRPr="00EA18AE">
        <w:rPr>
          <w:rFonts w:cs="Times New Roman"/>
          <w:i/>
          <w:position w:val="-16"/>
          <w:szCs w:val="24"/>
        </w:rPr>
        <w:object w:dxaOrig="13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21.75pt" o:ole="">
            <v:imagedata r:id="rId12" o:title=""/>
          </v:shape>
          <o:OLEObject Type="Embed" ProgID="Equation.3" ShapeID="_x0000_i1025" DrawAspect="Content" ObjectID="_1465209684" r:id="rId13"/>
        </w:object>
      </w:r>
    </w:p>
    <w:p w:rsidR="00432DB4" w:rsidRPr="00885F1B" w:rsidRDefault="00432DB4" w:rsidP="007A25C7">
      <w:pPr>
        <w:rPr>
          <w:rFonts w:cs="Times New Roman"/>
          <w:i/>
          <w:szCs w:val="24"/>
        </w:rPr>
      </w:pPr>
    </w:p>
    <w:p w:rsidR="00432DB4" w:rsidRPr="00885F1B" w:rsidRDefault="00432DB4" w:rsidP="007A25C7">
      <w:pPr>
        <w:rPr>
          <w:rFonts w:cs="Times New Roman"/>
          <w:i/>
          <w:szCs w:val="24"/>
        </w:rPr>
      </w:pPr>
      <w:r w:rsidRPr="00885F1B">
        <w:rPr>
          <w:rFonts w:cs="Times New Roman"/>
          <w:i/>
          <w:szCs w:val="24"/>
        </w:rPr>
        <w:t>D</w:t>
      </w:r>
      <w:r w:rsidRPr="00885F1B">
        <w:rPr>
          <w:rFonts w:cs="Times New Roman"/>
          <w:i/>
          <w:szCs w:val="24"/>
          <w:vertAlign w:val="subscript"/>
        </w:rPr>
        <w:t>opti</w:t>
      </w:r>
      <w:r w:rsidRPr="00885F1B">
        <w:rPr>
          <w:rFonts w:cs="Times New Roman"/>
          <w:i/>
          <w:szCs w:val="24"/>
        </w:rPr>
        <w:t>….. velikost dodávky i-tého</w:t>
      </w:r>
      <w:r w:rsidR="00EA18AE">
        <w:rPr>
          <w:rFonts w:cs="Times New Roman"/>
          <w:i/>
          <w:szCs w:val="24"/>
        </w:rPr>
        <w:t xml:space="preserve"> materiálu v </w:t>
      </w:r>
      <w:r w:rsidRPr="00885F1B">
        <w:rPr>
          <w:rFonts w:cs="Times New Roman"/>
          <w:i/>
          <w:szCs w:val="24"/>
        </w:rPr>
        <w:t xml:space="preserve"> peněžních jednotkách</w:t>
      </w:r>
    </w:p>
    <w:p w:rsidR="00432DB4" w:rsidRPr="00885F1B" w:rsidRDefault="00432DB4" w:rsidP="007A25C7">
      <w:pPr>
        <w:rPr>
          <w:rFonts w:cs="Times New Roman"/>
          <w:i/>
          <w:szCs w:val="24"/>
        </w:rPr>
      </w:pPr>
      <w:r w:rsidRPr="00885F1B">
        <w:rPr>
          <w:rFonts w:cs="Times New Roman"/>
          <w:i/>
          <w:szCs w:val="24"/>
        </w:rPr>
        <w:t>N</w:t>
      </w:r>
      <w:r w:rsidRPr="00885F1B">
        <w:rPr>
          <w:rFonts w:cs="Times New Roman"/>
          <w:i/>
          <w:szCs w:val="24"/>
          <w:vertAlign w:val="subscript"/>
        </w:rPr>
        <w:t>di</w:t>
      </w:r>
      <w:r w:rsidRPr="00885F1B">
        <w:rPr>
          <w:rFonts w:cs="Times New Roman"/>
          <w:i/>
          <w:szCs w:val="24"/>
        </w:rPr>
        <w:t>….. náklady na zajištění jedné dodávky i-tého materiálu (dopravní náklady, náklady skladovacích, manipulačních a zásobovacích útvarů)</w:t>
      </w:r>
    </w:p>
    <w:p w:rsidR="00BF27ED" w:rsidRPr="00EA18AE" w:rsidRDefault="00432DB4" w:rsidP="007A25C7">
      <w:pPr>
        <w:rPr>
          <w:rFonts w:cs="Times New Roman"/>
          <w:szCs w:val="24"/>
        </w:rPr>
      </w:pPr>
      <w:r w:rsidRPr="00885F1B">
        <w:rPr>
          <w:rFonts w:cs="Times New Roman"/>
          <w:i/>
          <w:szCs w:val="24"/>
        </w:rPr>
        <w:t>N</w:t>
      </w:r>
      <w:r w:rsidRPr="00885F1B">
        <w:rPr>
          <w:rFonts w:cs="Times New Roman"/>
          <w:i/>
          <w:szCs w:val="24"/>
          <w:vertAlign w:val="subscript"/>
        </w:rPr>
        <w:t>si</w:t>
      </w:r>
      <w:r w:rsidRPr="00885F1B">
        <w:rPr>
          <w:rFonts w:cs="Times New Roman"/>
          <w:i/>
          <w:szCs w:val="24"/>
        </w:rPr>
        <w:t>….. náklady na skladování a udržování zásob v</w:t>
      </w:r>
      <w:r w:rsidR="00EA18AE">
        <w:rPr>
          <w:rFonts w:cs="Times New Roman"/>
          <w:i/>
          <w:szCs w:val="24"/>
        </w:rPr>
        <w:t> peněžních jednotikách</w:t>
      </w:r>
      <w:r w:rsidRPr="00885F1B">
        <w:rPr>
          <w:rFonts w:cs="Times New Roman"/>
          <w:i/>
          <w:szCs w:val="24"/>
        </w:rPr>
        <w:t xml:space="preserve"> na jednotku zásoby i-tého materiálu a jeden den</w:t>
      </w:r>
      <w:r w:rsidR="00D369D7" w:rsidRPr="00885F1B">
        <w:rPr>
          <w:rStyle w:val="Znakapoznpodarou"/>
          <w:rFonts w:cs="Times New Roman"/>
          <w:i/>
          <w:szCs w:val="24"/>
        </w:rPr>
        <w:footnoteReference w:id="12"/>
      </w:r>
    </w:p>
    <w:p w:rsidR="00BD7AC3" w:rsidRPr="0060046D" w:rsidRDefault="00BD7AC3" w:rsidP="007A25C7">
      <w:pPr>
        <w:pStyle w:val="Nadpis3"/>
      </w:pPr>
      <w:bookmarkStart w:id="26" w:name="_Toc339466805"/>
      <w:bookmarkStart w:id="27" w:name="_Toc390357199"/>
      <w:r w:rsidRPr="0060046D">
        <w:t>Zvýšení prodeje</w:t>
      </w:r>
      <w:bookmarkEnd w:id="26"/>
      <w:bookmarkEnd w:id="27"/>
    </w:p>
    <w:p w:rsidR="006A7E3E" w:rsidRPr="00885F1B" w:rsidRDefault="00B10B50" w:rsidP="007A25C7">
      <w:pPr>
        <w:ind w:firstLine="708"/>
        <w:rPr>
          <w:rFonts w:cs="Times New Roman"/>
          <w:szCs w:val="24"/>
        </w:rPr>
      </w:pPr>
      <w:r w:rsidRPr="00885F1B">
        <w:rPr>
          <w:rFonts w:cs="Times New Roman"/>
          <w:szCs w:val="24"/>
        </w:rPr>
        <w:t xml:space="preserve">Z hlediska zvyšování prodeje pak lze zvýšit efektivnost řízení zásob prostřednictvím zvýšení hladiny zásob, která povede k větší dostupnosti zásob a zároveň i k vyšší úrovni zákaznického servisu, jehož </w:t>
      </w:r>
      <w:r w:rsidR="000A2C31" w:rsidRPr="00885F1B">
        <w:rPr>
          <w:rFonts w:cs="Times New Roman"/>
          <w:szCs w:val="24"/>
        </w:rPr>
        <w:t>výkonnost</w:t>
      </w:r>
      <w:r w:rsidRPr="00885F1B">
        <w:rPr>
          <w:rFonts w:cs="Times New Roman"/>
          <w:szCs w:val="24"/>
        </w:rPr>
        <w:t xml:space="preserve"> se měří ukazatelem míry plnění dodávek.</w:t>
      </w:r>
      <w:r w:rsidR="00EA7C94" w:rsidRPr="00885F1B">
        <w:rPr>
          <w:rFonts w:cs="Times New Roman"/>
          <w:szCs w:val="24"/>
        </w:rPr>
        <w:t xml:space="preserve"> Ten je nejčastěji vyjadřován procentem jednotek, které jsou zákazníkov</w:t>
      </w:r>
      <w:r w:rsidR="00AC3FE3" w:rsidRPr="00885F1B">
        <w:rPr>
          <w:rFonts w:cs="Times New Roman"/>
          <w:szCs w:val="24"/>
        </w:rPr>
        <w:t>i</w:t>
      </w:r>
      <w:r w:rsidR="00EA7C94" w:rsidRPr="00885F1B">
        <w:rPr>
          <w:rFonts w:cs="Times New Roman"/>
          <w:szCs w:val="24"/>
        </w:rPr>
        <w:t xml:space="preserve"> dostupné v okamžiku, kdy je potřebuje.</w:t>
      </w:r>
    </w:p>
    <w:p w:rsidR="00BD7AC3" w:rsidRPr="0060046D" w:rsidRDefault="00D320FB" w:rsidP="007A25C7">
      <w:pPr>
        <w:pStyle w:val="Nadpis3"/>
      </w:pPr>
      <w:bookmarkStart w:id="28" w:name="_Toc339466806"/>
      <w:bookmarkStart w:id="29" w:name="_Toc390357200"/>
      <w:r w:rsidRPr="0060046D">
        <w:t>Obrat zásob a doba obratu zásob</w:t>
      </w:r>
      <w:bookmarkEnd w:id="28"/>
      <w:bookmarkEnd w:id="29"/>
    </w:p>
    <w:p w:rsidR="00153E91" w:rsidRPr="00885F1B" w:rsidRDefault="00EA6715" w:rsidP="007A25C7">
      <w:pPr>
        <w:ind w:firstLine="708"/>
        <w:rPr>
          <w:rFonts w:cs="Times New Roman"/>
          <w:szCs w:val="24"/>
        </w:rPr>
      </w:pPr>
      <w:r w:rsidRPr="00885F1B">
        <w:rPr>
          <w:rFonts w:cs="Times New Roman"/>
          <w:szCs w:val="24"/>
        </w:rPr>
        <w:t>Další metodou měření efektivity zásob je výpočet obratu zásob, u něhož platí, že pokud v</w:t>
      </w:r>
      <w:r w:rsidR="00F122DC" w:rsidRPr="00885F1B">
        <w:rPr>
          <w:rFonts w:cs="Times New Roman"/>
          <w:szCs w:val="24"/>
        </w:rPr>
        <w:t>ypočtená hodnota dosahuje v čase</w:t>
      </w:r>
      <w:r w:rsidRPr="00885F1B">
        <w:rPr>
          <w:rFonts w:cs="Times New Roman"/>
          <w:szCs w:val="24"/>
        </w:rPr>
        <w:t xml:space="preserve"> stále vyšších hodnot, pak to znamená, že podnikové řízení zásob je efektivní, jelikož zásoby procházejí podnikem rychle a nejsou udržovány na skladě, kde</w:t>
      </w:r>
      <w:r w:rsidR="00F122DC" w:rsidRPr="00885F1B">
        <w:rPr>
          <w:rFonts w:cs="Times New Roman"/>
          <w:szCs w:val="24"/>
        </w:rPr>
        <w:t xml:space="preserve"> by zadržovaly finanční zdroje vynaložené </w:t>
      </w:r>
      <w:r w:rsidRPr="00885F1B">
        <w:rPr>
          <w:rFonts w:cs="Times New Roman"/>
          <w:szCs w:val="24"/>
        </w:rPr>
        <w:t>na jejich obstarání a skladování.</w:t>
      </w:r>
      <w:r w:rsidR="003D38C4" w:rsidRPr="00885F1B">
        <w:rPr>
          <w:rStyle w:val="Znakapoznpodarou"/>
          <w:rFonts w:cs="Times New Roman"/>
          <w:szCs w:val="24"/>
        </w:rPr>
        <w:footnoteReference w:id="13"/>
      </w:r>
      <w:r w:rsidR="003D38C4" w:rsidRPr="00885F1B">
        <w:rPr>
          <w:rFonts w:cs="Times New Roman"/>
          <w:szCs w:val="24"/>
        </w:rPr>
        <w:t xml:space="preserve"> Vzorec pro výpočet obratu zásob je pak následující:</w:t>
      </w:r>
    </w:p>
    <w:p w:rsidR="003D38C4" w:rsidRPr="00885F1B" w:rsidRDefault="003D38C4" w:rsidP="007A25C7">
      <w:pPr>
        <w:rPr>
          <w:rFonts w:cs="Times New Roman"/>
          <w:szCs w:val="24"/>
        </w:rPr>
      </w:pPr>
    </w:p>
    <w:p w:rsidR="00EA18AE" w:rsidRDefault="003939CF" w:rsidP="007A25C7">
      <w:pPr>
        <w:ind w:left="2124" w:firstLine="708"/>
        <w:rPr>
          <w:rFonts w:cs="Times New Roman"/>
          <w:i/>
          <w:szCs w:val="24"/>
        </w:rPr>
      </w:pPr>
      <w:r>
        <w:rPr>
          <w:rFonts w:cs="Times New Roman"/>
          <w:i/>
          <w:noProof/>
          <w:szCs w:val="24"/>
          <w:lang w:eastAsia="cs-CZ"/>
        </w:rPr>
        <w:pict>
          <v:line id="Přímá spojnice 6" o:spid="_x0000_s1028" style="position:absolute;left:0;text-align:left;z-index:251660288;visibility:visible;mso-wrap-distance-top:-3e-5mm;mso-wrap-distance-bottom:-3e-5mm;mso-width-relative:margin;mso-height-relative:margin" from="201.4pt,15.3pt" to="26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" strokecolor="black [3040]">
            <o:lock v:ext="edit" shapetype="f"/>
          </v:line>
        </w:pict>
      </w:r>
      <w:r w:rsidR="00EA18AE">
        <w:rPr>
          <w:rFonts w:cs="Times New Roman"/>
          <w:i/>
          <w:szCs w:val="24"/>
        </w:rPr>
        <w:t>Obrat záso</w:t>
      </w:r>
      <w:r w:rsidR="003D38C4" w:rsidRPr="00885F1B">
        <w:rPr>
          <w:rFonts w:cs="Times New Roman"/>
          <w:i/>
          <w:szCs w:val="24"/>
        </w:rPr>
        <w:t>b =</w:t>
      </w:r>
      <w:r w:rsidR="00EA18AE">
        <w:rPr>
          <w:rFonts w:cs="Times New Roman"/>
          <w:i/>
          <w:szCs w:val="24"/>
        </w:rPr>
        <w:tab/>
        <w:t>tržby</w:t>
      </w:r>
    </w:p>
    <w:p w:rsidR="003D38C4" w:rsidRPr="00885F1B" w:rsidRDefault="00BA4568" w:rsidP="007A25C7">
      <w:pPr>
        <w:ind w:left="2832" w:firstLine="708"/>
        <w:rPr>
          <w:rFonts w:cs="Times New Roman"/>
          <w:i/>
          <w:szCs w:val="24"/>
        </w:rPr>
      </w:pPr>
      <w:r w:rsidRPr="00885F1B">
        <w:rPr>
          <w:rFonts w:cs="Times New Roman"/>
          <w:i/>
          <w:szCs w:val="24"/>
        </w:rPr>
        <w:t>průměrná zásoba</w:t>
      </w:r>
      <w:r w:rsidR="00E571E0">
        <w:rPr>
          <w:rStyle w:val="Znakapoznpodarou"/>
          <w:rFonts w:cs="Times New Roman"/>
          <w:i/>
          <w:szCs w:val="24"/>
        </w:rPr>
        <w:footnoteReference w:id="14"/>
      </w:r>
    </w:p>
    <w:p w:rsidR="00BA4568" w:rsidRPr="00885F1B" w:rsidRDefault="00BA4568" w:rsidP="007A25C7">
      <w:pPr>
        <w:rPr>
          <w:rFonts w:cs="Times New Roman"/>
          <w:szCs w:val="24"/>
        </w:rPr>
      </w:pPr>
    </w:p>
    <w:p w:rsidR="003D38C4" w:rsidRPr="00885F1B" w:rsidRDefault="00BA4568" w:rsidP="007A25C7">
      <w:pPr>
        <w:ind w:firstLine="708"/>
        <w:rPr>
          <w:rFonts w:cs="Times New Roman"/>
          <w:szCs w:val="24"/>
        </w:rPr>
      </w:pPr>
      <w:r w:rsidRPr="00885F1B">
        <w:rPr>
          <w:rFonts w:cs="Times New Roman"/>
          <w:szCs w:val="24"/>
        </w:rPr>
        <w:t>Jelikož jsou zásoby zpravidla oceňovány v nákladech na jejich pořízení, je vhodné v čitateli použít místo tržeb „náklady na prodané zboží“, čímž se získají přesnější informace o počtu obrátek zásob za sledované období.</w:t>
      </w:r>
    </w:p>
    <w:p w:rsidR="00E571E0" w:rsidRDefault="003939CF" w:rsidP="007A25C7">
      <w:pPr>
        <w:rPr>
          <w:rFonts w:cs="Times New Roman"/>
          <w:i/>
          <w:szCs w:val="24"/>
        </w:rPr>
      </w:pPr>
      <w:r>
        <w:rPr>
          <w:rFonts w:cs="Times New Roman"/>
          <w:i/>
          <w:noProof/>
          <w:szCs w:val="24"/>
          <w:lang w:eastAsia="cs-CZ"/>
        </w:rPr>
        <w:lastRenderedPageBreak/>
        <w:pict>
          <v:line id="Přímá spojnice 8" o:spid="_x0000_s1027" style="position:absolute;left:0;text-align:left;z-index:251661312;visibility:visible;mso-wrap-distance-top:-3e-5mm;mso-wrap-distance-bottom:-3e-5mm" from="67.15pt,17.1pt" to="202.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" strokecolor="black [3040]">
            <o:lock v:ext="edit" shapetype="f"/>
          </v:line>
        </w:pict>
      </w:r>
      <w:r w:rsidR="00BA4568" w:rsidRPr="00885F1B">
        <w:rPr>
          <w:rFonts w:cs="Times New Roman"/>
          <w:i/>
          <w:szCs w:val="24"/>
        </w:rPr>
        <w:t>Obrat zásob = náklady na prodané zboží</w:t>
      </w:r>
    </w:p>
    <w:p w:rsidR="00BA4568" w:rsidRPr="00E571E0" w:rsidRDefault="00BA4568" w:rsidP="007A25C7">
      <w:pPr>
        <w:ind w:left="708" w:firstLine="708"/>
        <w:rPr>
          <w:rFonts w:cs="Times New Roman"/>
          <w:i/>
          <w:szCs w:val="24"/>
        </w:rPr>
      </w:pPr>
      <w:r w:rsidRPr="00885F1B">
        <w:rPr>
          <w:rFonts w:cs="Times New Roman"/>
          <w:i/>
          <w:szCs w:val="24"/>
        </w:rPr>
        <w:t>průměrná zásoba</w:t>
      </w:r>
      <w:r w:rsidRPr="00885F1B">
        <w:rPr>
          <w:rStyle w:val="Znakapoznpodarou"/>
          <w:rFonts w:cs="Times New Roman"/>
          <w:i/>
          <w:szCs w:val="24"/>
        </w:rPr>
        <w:footnoteReference w:id="15"/>
      </w:r>
    </w:p>
    <w:p w:rsidR="00BA4568" w:rsidRPr="00885F1B" w:rsidRDefault="00BA4568" w:rsidP="007A25C7">
      <w:pPr>
        <w:rPr>
          <w:rFonts w:cs="Times New Roman"/>
          <w:szCs w:val="24"/>
        </w:rPr>
      </w:pPr>
    </w:p>
    <w:p w:rsidR="00E546EC" w:rsidRPr="00885F1B" w:rsidRDefault="00E546EC" w:rsidP="007A25C7">
      <w:pPr>
        <w:ind w:firstLine="708"/>
        <w:rPr>
          <w:rFonts w:cs="Times New Roman"/>
          <w:szCs w:val="24"/>
        </w:rPr>
      </w:pPr>
      <w:r w:rsidRPr="00885F1B">
        <w:rPr>
          <w:rFonts w:cs="Times New Roman"/>
          <w:szCs w:val="24"/>
        </w:rPr>
        <w:t>Efektivitu řízení zásob můžeme také hodnotit prostřednictvím ukazatele doby obratu zásob, který vyjadřuje počet obrátek zásob ve dnech, po které postačí průměrná zásob</w:t>
      </w:r>
      <w:r w:rsidR="00F122DC" w:rsidRPr="00885F1B">
        <w:rPr>
          <w:rFonts w:cs="Times New Roman"/>
          <w:szCs w:val="24"/>
        </w:rPr>
        <w:t>a</w:t>
      </w:r>
      <w:r w:rsidRPr="00885F1B">
        <w:rPr>
          <w:rFonts w:cs="Times New Roman"/>
          <w:szCs w:val="24"/>
        </w:rPr>
        <w:t xml:space="preserve"> pokrýt průměrnou spotřebu.</w:t>
      </w:r>
    </w:p>
    <w:p w:rsidR="00E546EC" w:rsidRPr="00885F1B" w:rsidRDefault="00E546EC" w:rsidP="007A25C7">
      <w:pPr>
        <w:rPr>
          <w:rFonts w:cs="Times New Roman"/>
          <w:szCs w:val="24"/>
        </w:rPr>
      </w:pPr>
    </w:p>
    <w:p w:rsidR="00E546EC" w:rsidRPr="00885F1B" w:rsidRDefault="00E546EC" w:rsidP="007A25C7">
      <w:pPr>
        <w:rPr>
          <w:rFonts w:cs="Times New Roman"/>
          <w:i/>
          <w:szCs w:val="24"/>
        </w:rPr>
      </w:pPr>
      <w:r w:rsidRPr="00885F1B">
        <w:rPr>
          <w:rFonts w:cs="Times New Roman"/>
          <w:i/>
          <w:szCs w:val="24"/>
        </w:rPr>
        <w:t>Dobra obratu zásob = (náklady na prodané zboží/průměrná zásoba)x360</w:t>
      </w:r>
    </w:p>
    <w:p w:rsidR="00E546EC" w:rsidRPr="00885F1B" w:rsidRDefault="00E546EC" w:rsidP="007A25C7">
      <w:pPr>
        <w:rPr>
          <w:rFonts w:cs="Times New Roman"/>
          <w:szCs w:val="24"/>
        </w:rPr>
      </w:pPr>
    </w:p>
    <w:p w:rsidR="00E546EC" w:rsidRPr="00885F1B" w:rsidRDefault="00E546EC" w:rsidP="007A25C7">
      <w:pPr>
        <w:rPr>
          <w:rFonts w:cs="Times New Roman"/>
          <w:szCs w:val="24"/>
        </w:rPr>
      </w:pPr>
    </w:p>
    <w:p w:rsidR="003D38C4" w:rsidRPr="0060046D" w:rsidRDefault="00392FE9" w:rsidP="007A25C7">
      <w:pPr>
        <w:pStyle w:val="Nadpis2"/>
      </w:pPr>
      <w:bookmarkStart w:id="30" w:name="_Toc339466807"/>
      <w:bookmarkStart w:id="31" w:name="_Toc390357201"/>
      <w:r w:rsidRPr="0060046D">
        <w:t>Členění zásob z hlediska jejich funkce v logistickém řetězci</w:t>
      </w:r>
      <w:bookmarkEnd w:id="30"/>
      <w:bookmarkEnd w:id="31"/>
    </w:p>
    <w:p w:rsidR="00392FE9" w:rsidRPr="00885F1B" w:rsidRDefault="00CE4901" w:rsidP="007A25C7">
      <w:pPr>
        <w:ind w:firstLine="360"/>
        <w:rPr>
          <w:rFonts w:cs="Times New Roman"/>
          <w:szCs w:val="24"/>
        </w:rPr>
      </w:pPr>
      <w:r w:rsidRPr="00885F1B">
        <w:rPr>
          <w:rFonts w:cs="Times New Roman"/>
          <w:szCs w:val="24"/>
        </w:rPr>
        <w:t xml:space="preserve">Efektivní řízení zásob se neobejde bez </w:t>
      </w:r>
      <w:r w:rsidR="005D0723" w:rsidRPr="00885F1B">
        <w:rPr>
          <w:rFonts w:cs="Times New Roman"/>
          <w:szCs w:val="24"/>
        </w:rPr>
        <w:t xml:space="preserve">jejich </w:t>
      </w:r>
      <w:r w:rsidRPr="00885F1B">
        <w:rPr>
          <w:rFonts w:cs="Times New Roman"/>
          <w:szCs w:val="24"/>
        </w:rPr>
        <w:t xml:space="preserve">vhodného rozčlenění dle funkce, </w:t>
      </w:r>
      <w:r w:rsidR="005D0723" w:rsidRPr="00885F1B">
        <w:rPr>
          <w:rFonts w:cs="Times New Roman"/>
          <w:szCs w:val="24"/>
        </w:rPr>
        <w:t xml:space="preserve">jakou </w:t>
      </w:r>
      <w:r w:rsidRPr="00885F1B">
        <w:rPr>
          <w:rFonts w:cs="Times New Roman"/>
          <w:szCs w:val="24"/>
        </w:rPr>
        <w:t xml:space="preserve">zastávají v logistickém řetězci. </w:t>
      </w:r>
      <w:r w:rsidR="00E920A9" w:rsidRPr="00885F1B">
        <w:rPr>
          <w:rFonts w:cs="Times New Roman"/>
          <w:szCs w:val="24"/>
        </w:rPr>
        <w:t>Rozlišujeme následující zásoby:</w:t>
      </w:r>
    </w:p>
    <w:p w:rsidR="00E920A9" w:rsidRPr="00885F1B" w:rsidRDefault="00E920A9" w:rsidP="007A25C7">
      <w:pPr>
        <w:rPr>
          <w:rFonts w:cs="Times New Roman"/>
          <w:szCs w:val="24"/>
        </w:rPr>
      </w:pPr>
    </w:p>
    <w:p w:rsidR="00E920A9" w:rsidRPr="00885F1B" w:rsidRDefault="00E920A9" w:rsidP="007A25C7">
      <w:pPr>
        <w:pStyle w:val="Odstavecseseznamem"/>
        <w:numPr>
          <w:ilvl w:val="0"/>
          <w:numId w:val="2"/>
        </w:numPr>
        <w:rPr>
          <w:rFonts w:cs="Times New Roman"/>
          <w:szCs w:val="24"/>
        </w:rPr>
      </w:pPr>
      <w:r w:rsidRPr="00885F1B">
        <w:rPr>
          <w:rFonts w:cs="Times New Roman"/>
          <w:b/>
          <w:szCs w:val="24"/>
        </w:rPr>
        <w:t>běžnou zásobu</w:t>
      </w:r>
      <w:r w:rsidRPr="00885F1B">
        <w:rPr>
          <w:rFonts w:cs="Times New Roman"/>
          <w:szCs w:val="24"/>
        </w:rPr>
        <w:t xml:space="preserve"> – její </w:t>
      </w:r>
      <w:r w:rsidR="00ED4F44" w:rsidRPr="00885F1B">
        <w:rPr>
          <w:rFonts w:cs="Times New Roman"/>
          <w:i/>
          <w:szCs w:val="24"/>
        </w:rPr>
        <w:t>„</w:t>
      </w:r>
      <w:r w:rsidRPr="00885F1B">
        <w:rPr>
          <w:rFonts w:cs="Times New Roman"/>
          <w:i/>
          <w:szCs w:val="24"/>
        </w:rPr>
        <w:t>vznik a pohyb je dán tím, že její „pořízení“ se uskutečňuje v dávkách, zatímco čerpání je uskutečňováno v častějších a menších dávkách</w:t>
      </w:r>
      <w:r w:rsidR="00ED4F44" w:rsidRPr="00885F1B">
        <w:rPr>
          <w:rFonts w:cs="Times New Roman"/>
          <w:i/>
          <w:szCs w:val="24"/>
        </w:rPr>
        <w:t>“</w:t>
      </w:r>
    </w:p>
    <w:p w:rsidR="00ED4F44" w:rsidRPr="00885F1B" w:rsidRDefault="00ED4F44" w:rsidP="007A25C7">
      <w:pPr>
        <w:pStyle w:val="Odstavecseseznamem"/>
        <w:numPr>
          <w:ilvl w:val="0"/>
          <w:numId w:val="2"/>
        </w:numPr>
        <w:rPr>
          <w:rFonts w:cs="Times New Roman"/>
          <w:szCs w:val="24"/>
        </w:rPr>
      </w:pPr>
      <w:r w:rsidRPr="00885F1B">
        <w:rPr>
          <w:rFonts w:cs="Times New Roman"/>
          <w:b/>
          <w:szCs w:val="24"/>
        </w:rPr>
        <w:t>pojistnou zásobu</w:t>
      </w:r>
      <w:r w:rsidRPr="00885F1B">
        <w:rPr>
          <w:rFonts w:cs="Times New Roman"/>
          <w:szCs w:val="24"/>
        </w:rPr>
        <w:t xml:space="preserve"> – tlumí náhodné výkyvy na straně vstupu (velikost a interval dodávek) a na straně výstupu (velikost a interval čerpání)</w:t>
      </w:r>
    </w:p>
    <w:p w:rsidR="00ED4F44" w:rsidRPr="00885F1B" w:rsidRDefault="00ED4F44" w:rsidP="007A25C7">
      <w:pPr>
        <w:pStyle w:val="Odstavecseseznamem"/>
        <w:numPr>
          <w:ilvl w:val="0"/>
          <w:numId w:val="2"/>
        </w:numPr>
        <w:rPr>
          <w:rFonts w:cs="Times New Roman"/>
          <w:szCs w:val="24"/>
        </w:rPr>
      </w:pPr>
      <w:r w:rsidRPr="00885F1B">
        <w:rPr>
          <w:rFonts w:cs="Times New Roman"/>
          <w:b/>
          <w:szCs w:val="24"/>
        </w:rPr>
        <w:t>zásob</w:t>
      </w:r>
      <w:r w:rsidR="009D78AF" w:rsidRPr="00885F1B">
        <w:rPr>
          <w:rFonts w:cs="Times New Roman"/>
          <w:b/>
          <w:szCs w:val="24"/>
        </w:rPr>
        <w:t>u</w:t>
      </w:r>
      <w:r w:rsidRPr="00885F1B">
        <w:rPr>
          <w:rFonts w:cs="Times New Roman"/>
          <w:b/>
          <w:szCs w:val="24"/>
        </w:rPr>
        <w:t xml:space="preserve"> pro předzásobení</w:t>
      </w:r>
      <w:r w:rsidRPr="00885F1B">
        <w:rPr>
          <w:rFonts w:cs="Times New Roman"/>
          <w:szCs w:val="24"/>
        </w:rPr>
        <w:t xml:space="preserve"> – vyrovnává přepokládané větší výkyvy na vstupu nebo výstupu způsobené například větší sezonní výrobou či spotřebou, dovolenou u dodavatele</w:t>
      </w:r>
      <w:r w:rsidR="00687A9A" w:rsidRPr="00885F1B">
        <w:rPr>
          <w:rFonts w:cs="Times New Roman"/>
          <w:szCs w:val="24"/>
        </w:rPr>
        <w:t xml:space="preserve"> nebo</w:t>
      </w:r>
      <w:r w:rsidRPr="00885F1B">
        <w:rPr>
          <w:rFonts w:cs="Times New Roman"/>
          <w:szCs w:val="24"/>
        </w:rPr>
        <w:t xml:space="preserve"> při očekávání potíží s dodavatelem </w:t>
      </w:r>
      <w:r w:rsidR="00687A9A" w:rsidRPr="00885F1B">
        <w:rPr>
          <w:rFonts w:cs="Times New Roman"/>
          <w:szCs w:val="24"/>
        </w:rPr>
        <w:t>či</w:t>
      </w:r>
      <w:r w:rsidRPr="00885F1B">
        <w:rPr>
          <w:rFonts w:cs="Times New Roman"/>
          <w:szCs w:val="24"/>
        </w:rPr>
        <w:t xml:space="preserve"> dopravou</w:t>
      </w:r>
    </w:p>
    <w:p w:rsidR="00ED4F44" w:rsidRPr="00885F1B" w:rsidRDefault="009D78AF" w:rsidP="007A25C7">
      <w:pPr>
        <w:pStyle w:val="Odstavecseseznamem"/>
        <w:numPr>
          <w:ilvl w:val="0"/>
          <w:numId w:val="2"/>
        </w:numPr>
        <w:rPr>
          <w:rFonts w:cs="Times New Roman"/>
          <w:szCs w:val="24"/>
        </w:rPr>
      </w:pPr>
      <w:r w:rsidRPr="00885F1B">
        <w:rPr>
          <w:rFonts w:cs="Times New Roman"/>
          <w:b/>
          <w:szCs w:val="24"/>
        </w:rPr>
        <w:t>zásobu strategickou</w:t>
      </w:r>
      <w:r w:rsidRPr="00885F1B">
        <w:rPr>
          <w:rFonts w:cs="Times New Roman"/>
          <w:szCs w:val="24"/>
        </w:rPr>
        <w:t xml:space="preserve"> – má zajistit přežití podniku při nepředvídaných událostech, jako je například stávka, konflikt s dodavatelem, kalamitní dopravní situace apod.</w:t>
      </w:r>
    </w:p>
    <w:p w:rsidR="009D78AF" w:rsidRPr="00885F1B" w:rsidRDefault="009D78AF" w:rsidP="007A25C7">
      <w:pPr>
        <w:pStyle w:val="Odstavecseseznamem"/>
        <w:numPr>
          <w:ilvl w:val="0"/>
          <w:numId w:val="2"/>
        </w:numPr>
        <w:rPr>
          <w:rFonts w:cs="Times New Roman"/>
          <w:szCs w:val="24"/>
        </w:rPr>
      </w:pPr>
      <w:r w:rsidRPr="00885F1B">
        <w:rPr>
          <w:rFonts w:cs="Times New Roman"/>
          <w:b/>
          <w:szCs w:val="24"/>
        </w:rPr>
        <w:t>zásobu spekulativní</w:t>
      </w:r>
      <w:r w:rsidRPr="00885F1B">
        <w:rPr>
          <w:rFonts w:cs="Times New Roman"/>
          <w:szCs w:val="24"/>
        </w:rPr>
        <w:t xml:space="preserve"> – utváří se za účelem dosažení mimořádného zisku například při dočasném snížení ceny zásob či před přepokládaným zvýšením cen</w:t>
      </w:r>
    </w:p>
    <w:p w:rsidR="009D78AF" w:rsidRPr="00885F1B" w:rsidRDefault="009D78AF" w:rsidP="007A25C7">
      <w:pPr>
        <w:rPr>
          <w:rFonts w:cs="Times New Roman"/>
          <w:szCs w:val="24"/>
        </w:rPr>
      </w:pPr>
    </w:p>
    <w:p w:rsidR="00802992" w:rsidRPr="00885F1B" w:rsidRDefault="00B82A58" w:rsidP="007A25C7">
      <w:pPr>
        <w:rPr>
          <w:rFonts w:cs="Times New Roman"/>
          <w:szCs w:val="24"/>
        </w:rPr>
      </w:pPr>
      <w:r w:rsidRPr="00885F1B">
        <w:rPr>
          <w:rFonts w:cs="Times New Roman"/>
          <w:szCs w:val="24"/>
        </w:rPr>
        <w:t>Z hlediska funkčního stavu pak můžeme zásobu rozdělit na</w:t>
      </w:r>
      <w:r w:rsidR="00802992" w:rsidRPr="00885F1B">
        <w:rPr>
          <w:rFonts w:cs="Times New Roman"/>
          <w:szCs w:val="24"/>
        </w:rPr>
        <w:t>:</w:t>
      </w:r>
    </w:p>
    <w:p w:rsidR="00802992" w:rsidRPr="00885F1B" w:rsidRDefault="00802992" w:rsidP="007A25C7">
      <w:pPr>
        <w:rPr>
          <w:rFonts w:cs="Times New Roman"/>
          <w:szCs w:val="24"/>
        </w:rPr>
      </w:pPr>
    </w:p>
    <w:p w:rsidR="00802992" w:rsidRPr="00885F1B" w:rsidRDefault="00B82A58" w:rsidP="007A25C7">
      <w:pPr>
        <w:pStyle w:val="Odstavecseseznamem"/>
        <w:numPr>
          <w:ilvl w:val="0"/>
          <w:numId w:val="3"/>
        </w:numPr>
        <w:rPr>
          <w:rFonts w:cs="Times New Roman"/>
          <w:b/>
          <w:szCs w:val="24"/>
        </w:rPr>
      </w:pPr>
      <w:r w:rsidRPr="00885F1B">
        <w:rPr>
          <w:rFonts w:cs="Times New Roman"/>
          <w:b/>
          <w:szCs w:val="24"/>
        </w:rPr>
        <w:t>okamžitou</w:t>
      </w:r>
      <w:r w:rsidR="00B512BF">
        <w:rPr>
          <w:rFonts w:cs="Times New Roman"/>
          <w:b/>
          <w:szCs w:val="24"/>
        </w:rPr>
        <w:t xml:space="preserve"> </w:t>
      </w:r>
      <w:r w:rsidR="00802992" w:rsidRPr="00885F1B">
        <w:rPr>
          <w:rFonts w:cs="Times New Roman"/>
          <w:b/>
          <w:szCs w:val="24"/>
        </w:rPr>
        <w:t>zásobu</w:t>
      </w:r>
      <w:r w:rsidR="00802992" w:rsidRPr="00885F1B">
        <w:rPr>
          <w:rFonts w:cs="Times New Roman"/>
          <w:szCs w:val="24"/>
        </w:rPr>
        <w:t>–</w:t>
      </w:r>
      <w:r w:rsidR="007A25C7">
        <w:rPr>
          <w:rFonts w:cs="Times New Roman"/>
          <w:szCs w:val="24"/>
        </w:rPr>
        <w:t xml:space="preserve"> </w:t>
      </w:r>
      <w:r w:rsidR="00802992" w:rsidRPr="00885F1B">
        <w:rPr>
          <w:rFonts w:cs="Times New Roman"/>
          <w:szCs w:val="24"/>
        </w:rPr>
        <w:t>člení</w:t>
      </w:r>
      <w:r w:rsidR="00B512BF">
        <w:rPr>
          <w:rFonts w:cs="Times New Roman"/>
          <w:szCs w:val="24"/>
        </w:rPr>
        <w:t xml:space="preserve"> </w:t>
      </w:r>
      <w:r w:rsidR="00FD52D7" w:rsidRPr="00885F1B">
        <w:rPr>
          <w:rFonts w:cs="Times New Roman"/>
          <w:szCs w:val="24"/>
        </w:rPr>
        <w:t xml:space="preserve">se </w:t>
      </w:r>
      <w:r w:rsidR="00802992" w:rsidRPr="00885F1B">
        <w:rPr>
          <w:rFonts w:cs="Times New Roman"/>
          <w:szCs w:val="24"/>
        </w:rPr>
        <w:t xml:space="preserve">na fyzickou zásobu, která vyjadřuje skutečný stav zásob na skladě, na zásobu dispoziční, která představuje skutečnou zásobu sníženou o již uplatněné požadavky (vnitropodnikové objednávky, doklady k výdeji) a dále na </w:t>
      </w:r>
      <w:r w:rsidR="00802992" w:rsidRPr="00885F1B">
        <w:rPr>
          <w:rFonts w:cs="Times New Roman"/>
          <w:szCs w:val="24"/>
        </w:rPr>
        <w:lastRenderedPageBreak/>
        <w:t>zásobu bilanční, jíž se rozumí dispoziční zásoba zvětšená o nevyřízené, ale potvrzené objednávky</w:t>
      </w:r>
    </w:p>
    <w:p w:rsidR="003D38C4" w:rsidRDefault="00B82A58" w:rsidP="007A25C7">
      <w:pPr>
        <w:pStyle w:val="Odstavecseseznamem"/>
        <w:numPr>
          <w:ilvl w:val="0"/>
          <w:numId w:val="3"/>
        </w:numPr>
        <w:rPr>
          <w:rFonts w:cs="Times New Roman"/>
          <w:szCs w:val="24"/>
        </w:rPr>
      </w:pPr>
      <w:r w:rsidRPr="00885F1B">
        <w:rPr>
          <w:rFonts w:cs="Times New Roman"/>
          <w:b/>
          <w:szCs w:val="24"/>
        </w:rPr>
        <w:t>průměrnou zásobu</w:t>
      </w:r>
      <w:r w:rsidR="00802992" w:rsidRPr="00885F1B">
        <w:rPr>
          <w:rFonts w:cs="Times New Roman"/>
          <w:szCs w:val="24"/>
        </w:rPr>
        <w:t xml:space="preserve"> -m</w:t>
      </w:r>
      <w:r w:rsidR="00C21295" w:rsidRPr="00885F1B">
        <w:rPr>
          <w:rFonts w:cs="Times New Roman"/>
          <w:szCs w:val="24"/>
        </w:rPr>
        <w:t>á význam pro sledování a analyzování vázanosti finančních prostředků v zásobách</w:t>
      </w:r>
      <w:r w:rsidR="00884B0E" w:rsidRPr="00885F1B">
        <w:rPr>
          <w:rStyle w:val="Znakapoznpodarou"/>
          <w:rFonts w:cs="Times New Roman"/>
          <w:szCs w:val="24"/>
        </w:rPr>
        <w:footnoteReference w:id="16"/>
      </w:r>
    </w:p>
    <w:p w:rsidR="00435D8E" w:rsidRDefault="00435D8E" w:rsidP="007A25C7">
      <w:pPr>
        <w:pStyle w:val="Odstavecseseznamem"/>
        <w:keepNext/>
      </w:pPr>
      <w:r>
        <w:rPr>
          <w:rFonts w:cs="Times New Roman"/>
          <w:noProof/>
          <w:szCs w:val="24"/>
          <w:lang w:eastAsia="cs-CZ"/>
        </w:rPr>
        <w:drawing>
          <wp:inline distT="0" distB="0" distL="0" distR="0">
            <wp:extent cx="4057650" cy="2350639"/>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061904" cy="2353103"/>
                    </a:xfrm>
                    <a:prstGeom prst="rect">
                      <a:avLst/>
                    </a:prstGeom>
                    <a:noFill/>
                    <a:ln w="9525">
                      <a:noFill/>
                      <a:miter lim="800000"/>
                      <a:headEnd/>
                      <a:tailEnd/>
                    </a:ln>
                  </pic:spPr>
                </pic:pic>
              </a:graphicData>
            </a:graphic>
          </wp:inline>
        </w:drawing>
      </w:r>
    </w:p>
    <w:p w:rsidR="00435D8E" w:rsidRPr="00435D8E" w:rsidRDefault="00435D8E" w:rsidP="007A25C7">
      <w:pPr>
        <w:pStyle w:val="Titulek"/>
        <w:spacing w:line="360" w:lineRule="auto"/>
        <w:rPr>
          <w:rFonts w:cs="Times New Roman"/>
          <w:b w:val="0"/>
          <w:sz w:val="24"/>
          <w:szCs w:val="24"/>
        </w:rPr>
      </w:pPr>
      <w:bookmarkStart w:id="32" w:name="_Toc390356305"/>
      <w:r w:rsidRPr="00435D8E">
        <w:rPr>
          <w:sz w:val="24"/>
          <w:szCs w:val="24"/>
        </w:rPr>
        <w:t xml:space="preserve">Obrázek </w:t>
      </w:r>
      <w:r w:rsidR="003939CF" w:rsidRPr="00435D8E">
        <w:rPr>
          <w:sz w:val="24"/>
          <w:szCs w:val="24"/>
        </w:rPr>
        <w:fldChar w:fldCharType="begin"/>
      </w:r>
      <w:r w:rsidRPr="00435D8E">
        <w:rPr>
          <w:sz w:val="24"/>
          <w:szCs w:val="24"/>
        </w:rPr>
        <w:instrText xml:space="preserve"> SEQ Obrázek \* ARABIC </w:instrText>
      </w:r>
      <w:r w:rsidR="003939CF" w:rsidRPr="00435D8E">
        <w:rPr>
          <w:sz w:val="24"/>
          <w:szCs w:val="24"/>
        </w:rPr>
        <w:fldChar w:fldCharType="separate"/>
      </w:r>
      <w:r w:rsidR="00C4223E">
        <w:rPr>
          <w:noProof/>
          <w:sz w:val="24"/>
          <w:szCs w:val="24"/>
        </w:rPr>
        <w:t>1</w:t>
      </w:r>
      <w:r w:rsidR="003939CF" w:rsidRPr="00435D8E">
        <w:rPr>
          <w:sz w:val="24"/>
          <w:szCs w:val="24"/>
        </w:rPr>
        <w:fldChar w:fldCharType="end"/>
      </w:r>
      <w:r w:rsidRPr="00435D8E">
        <w:rPr>
          <w:sz w:val="24"/>
          <w:szCs w:val="24"/>
        </w:rPr>
        <w:t xml:space="preserve">: Průběh stavu vybraných druhů zásob v čase </w:t>
      </w:r>
      <w:r w:rsidRPr="00435D8E">
        <w:rPr>
          <w:b w:val="0"/>
          <w:sz w:val="24"/>
          <w:szCs w:val="24"/>
        </w:rPr>
        <w:t>(</w:t>
      </w:r>
      <w:r>
        <w:rPr>
          <w:b w:val="0"/>
          <w:sz w:val="24"/>
          <w:szCs w:val="24"/>
        </w:rPr>
        <w:t xml:space="preserve">Zdroj: </w:t>
      </w:r>
      <w:r w:rsidRPr="00435D8E">
        <w:rPr>
          <w:b w:val="0"/>
          <w:sz w:val="24"/>
          <w:szCs w:val="24"/>
        </w:rPr>
        <w:t>Sixta, Žižka, 2009, 64 s.)</w:t>
      </w:r>
      <w:bookmarkEnd w:id="32"/>
    </w:p>
    <w:p w:rsidR="00CD4469" w:rsidRPr="00885F1B" w:rsidRDefault="00CD4469" w:rsidP="007A25C7">
      <w:pPr>
        <w:rPr>
          <w:rFonts w:cs="Times New Roman"/>
          <w:szCs w:val="24"/>
        </w:rPr>
      </w:pPr>
    </w:p>
    <w:p w:rsidR="000A3279" w:rsidRPr="0060046D" w:rsidRDefault="008317CF" w:rsidP="007A25C7">
      <w:pPr>
        <w:pStyle w:val="Nadpis2"/>
      </w:pPr>
      <w:bookmarkStart w:id="33" w:name="_Toc339466808"/>
      <w:bookmarkStart w:id="34" w:name="_Toc390357202"/>
      <w:r w:rsidRPr="0060046D">
        <w:t>Plánování zásob</w:t>
      </w:r>
      <w:bookmarkEnd w:id="33"/>
      <w:bookmarkEnd w:id="34"/>
    </w:p>
    <w:p w:rsidR="00711458" w:rsidRPr="00885F1B" w:rsidRDefault="00660B49" w:rsidP="007A25C7">
      <w:pPr>
        <w:ind w:firstLine="576"/>
        <w:rPr>
          <w:rFonts w:cs="Times New Roman"/>
          <w:szCs w:val="24"/>
        </w:rPr>
      </w:pPr>
      <w:r w:rsidRPr="00885F1B">
        <w:rPr>
          <w:rFonts w:cs="Times New Roman"/>
          <w:szCs w:val="24"/>
        </w:rPr>
        <w:t>Úspěšnost výrobní činnosti je závislá na kvalitě plánování zásob, kdy nedostatek surovin může vést k výpadku výrob</w:t>
      </w:r>
      <w:r w:rsidR="0023303E" w:rsidRPr="00885F1B">
        <w:rPr>
          <w:rFonts w:cs="Times New Roman"/>
          <w:szCs w:val="24"/>
        </w:rPr>
        <w:t>y</w:t>
      </w:r>
      <w:r w:rsidRPr="00885F1B">
        <w:rPr>
          <w:rFonts w:cs="Times New Roman"/>
          <w:szCs w:val="24"/>
        </w:rPr>
        <w:t xml:space="preserve"> nebo ke změně jejího rozvrhu</w:t>
      </w:r>
      <w:r w:rsidR="009E66FE" w:rsidRPr="00885F1B">
        <w:rPr>
          <w:rFonts w:cs="Times New Roman"/>
          <w:szCs w:val="24"/>
        </w:rPr>
        <w:t xml:space="preserve">, což by se následně projevilo zvýšením nákladů </w:t>
      </w:r>
      <w:r w:rsidR="0023656F" w:rsidRPr="00885F1B">
        <w:rPr>
          <w:rFonts w:cs="Times New Roman"/>
          <w:szCs w:val="24"/>
        </w:rPr>
        <w:t xml:space="preserve">spjatých s řízením zásob </w:t>
      </w:r>
      <w:r w:rsidR="009E66FE" w:rsidRPr="00885F1B">
        <w:rPr>
          <w:rFonts w:cs="Times New Roman"/>
          <w:szCs w:val="24"/>
        </w:rPr>
        <w:t>nebo nedostatkem hotových výrobků. Proto se řada podniků snaží úzce spolupracovat s dodavateli a dopravci v oblasti zlepšení spolehlivosti dodávek, která jim umožní snížit objem surovin, které musí na skladě udržovat v podobě pojistné zásoby.</w:t>
      </w:r>
    </w:p>
    <w:p w:rsidR="00EB570C" w:rsidRPr="00885F1B" w:rsidRDefault="00AF4596" w:rsidP="007A25C7">
      <w:pPr>
        <w:ind w:firstLine="576"/>
        <w:rPr>
          <w:rFonts w:cs="Times New Roman"/>
          <w:szCs w:val="24"/>
        </w:rPr>
      </w:pPr>
      <w:r w:rsidRPr="00885F1B">
        <w:rPr>
          <w:rFonts w:cs="Times New Roman"/>
          <w:szCs w:val="24"/>
        </w:rPr>
        <w:t>Efektivní plánování zásob však také umožňuje udržovat rovnovážný stav zásob, který se následně projeví ve zkvalitnění zákaznického servisu, protože jejich prostřednictvím podnik snižuje pravděpodobnost, že se zásoba vyčerpá v důsledku nepředvídané poptávky po výrobku či zboží.</w:t>
      </w:r>
      <w:r w:rsidR="00870BAB" w:rsidRPr="00885F1B">
        <w:rPr>
          <w:rFonts w:cs="Times New Roman"/>
          <w:szCs w:val="24"/>
        </w:rPr>
        <w:t xml:space="preserve"> Přitom za rovnovážný stav zásob považujeme takové množství zásob, kdy objem každé položky zásoby odpovídá její předpokládané poptávce.</w:t>
      </w:r>
      <w:r w:rsidR="00D063E5" w:rsidRPr="00885F1B">
        <w:rPr>
          <w:rStyle w:val="Znakapoznpodarou"/>
          <w:rFonts w:cs="Times New Roman"/>
          <w:szCs w:val="24"/>
        </w:rPr>
        <w:footnoteReference w:id="17"/>
      </w:r>
    </w:p>
    <w:p w:rsidR="00711458" w:rsidRPr="00885F1B" w:rsidRDefault="00711458" w:rsidP="007A25C7">
      <w:pPr>
        <w:rPr>
          <w:rFonts w:cs="Times New Roman"/>
          <w:szCs w:val="24"/>
        </w:rPr>
      </w:pPr>
    </w:p>
    <w:p w:rsidR="005508F9" w:rsidRPr="0060046D" w:rsidRDefault="005508F9" w:rsidP="007A25C7">
      <w:pPr>
        <w:pStyle w:val="Nadpis2"/>
      </w:pPr>
      <w:bookmarkStart w:id="35" w:name="_Toc339466809"/>
      <w:bookmarkStart w:id="36" w:name="_Toc390357203"/>
      <w:r w:rsidRPr="0060046D">
        <w:lastRenderedPageBreak/>
        <w:t>Náklady zásobovací logistiky</w:t>
      </w:r>
      <w:bookmarkEnd w:id="35"/>
      <w:bookmarkEnd w:id="36"/>
    </w:p>
    <w:p w:rsidR="007A25C7" w:rsidRPr="00885F1B" w:rsidRDefault="00E07B35" w:rsidP="007A25C7">
      <w:pPr>
        <w:ind w:firstLine="576"/>
        <w:rPr>
          <w:rFonts w:cs="Times New Roman"/>
          <w:szCs w:val="24"/>
        </w:rPr>
      </w:pPr>
      <w:r w:rsidRPr="00885F1B">
        <w:rPr>
          <w:rFonts w:cs="Times New Roman"/>
          <w:szCs w:val="24"/>
        </w:rPr>
        <w:t>Náklady zásobovací logistiky můžeme rozdělit do tří skupin, a to na náklady na objednávku, dodávku a přejímku, dále na náklady udržování, skladování a správu zásob a v neposlední řadě na náklady nedostatku (deficitu).</w:t>
      </w:r>
    </w:p>
    <w:p w:rsidR="00E07B35" w:rsidRPr="0060046D" w:rsidRDefault="00E07B35" w:rsidP="007A25C7">
      <w:pPr>
        <w:pStyle w:val="Nadpis3"/>
      </w:pPr>
      <w:bookmarkStart w:id="37" w:name="_Toc339466810"/>
      <w:bookmarkStart w:id="38" w:name="_Toc390357204"/>
      <w:r w:rsidRPr="0060046D">
        <w:t>Náklady na objednávku, dodávku a přejímku</w:t>
      </w:r>
      <w:bookmarkEnd w:id="37"/>
      <w:bookmarkEnd w:id="38"/>
    </w:p>
    <w:p w:rsidR="00E07B35" w:rsidRPr="00885F1B" w:rsidRDefault="00971298" w:rsidP="007A25C7">
      <w:pPr>
        <w:ind w:firstLine="360"/>
        <w:rPr>
          <w:rFonts w:cs="Times New Roman"/>
          <w:szCs w:val="24"/>
        </w:rPr>
      </w:pPr>
      <w:r w:rsidRPr="00885F1B">
        <w:rPr>
          <w:rFonts w:cs="Times New Roman"/>
          <w:szCs w:val="24"/>
        </w:rPr>
        <w:t>Náklady na objednávku, dodávku a přejímku jsou vyvolány aktivitami a věcnými režijními náklady, které vznikají v důsledku pořízení zásob, přičemž mezi ně můžeme zařadit náklady na:</w:t>
      </w:r>
    </w:p>
    <w:p w:rsidR="00971298" w:rsidRPr="00885F1B" w:rsidRDefault="00971298" w:rsidP="007A25C7">
      <w:pPr>
        <w:rPr>
          <w:rFonts w:cs="Times New Roman"/>
          <w:szCs w:val="24"/>
        </w:rPr>
      </w:pPr>
    </w:p>
    <w:p w:rsidR="00971298" w:rsidRPr="00885F1B" w:rsidRDefault="00971298" w:rsidP="007A25C7">
      <w:pPr>
        <w:pStyle w:val="Odstavecseseznamem"/>
        <w:numPr>
          <w:ilvl w:val="0"/>
          <w:numId w:val="4"/>
        </w:numPr>
        <w:rPr>
          <w:rFonts w:cs="Times New Roman"/>
          <w:szCs w:val="24"/>
        </w:rPr>
      </w:pPr>
      <w:r w:rsidRPr="00885F1B">
        <w:rPr>
          <w:rFonts w:cs="Times New Roman"/>
          <w:b/>
          <w:szCs w:val="24"/>
        </w:rPr>
        <w:t>přípravu a umístění objednávky</w:t>
      </w:r>
      <w:r w:rsidRPr="00885F1B">
        <w:rPr>
          <w:rFonts w:cs="Times New Roman"/>
          <w:szCs w:val="24"/>
        </w:rPr>
        <w:t xml:space="preserve"> – predikce, výzkum a výběr dodavatele, příprava a objednání dodávky, komunikace s dodavatelem před uskutečněním objednávky apod.</w:t>
      </w:r>
    </w:p>
    <w:p w:rsidR="00971298" w:rsidRPr="00885F1B" w:rsidRDefault="00971298" w:rsidP="007A25C7">
      <w:pPr>
        <w:pStyle w:val="Odstavecseseznamem"/>
        <w:numPr>
          <w:ilvl w:val="0"/>
          <w:numId w:val="4"/>
        </w:numPr>
        <w:rPr>
          <w:rFonts w:cs="Times New Roman"/>
          <w:szCs w:val="24"/>
        </w:rPr>
      </w:pPr>
      <w:r w:rsidRPr="00885F1B">
        <w:rPr>
          <w:rFonts w:cs="Times New Roman"/>
          <w:b/>
          <w:szCs w:val="24"/>
        </w:rPr>
        <w:t>dopravu</w:t>
      </w:r>
      <w:r w:rsidR="00DC23C9">
        <w:rPr>
          <w:rFonts w:cs="Times New Roman"/>
          <w:b/>
          <w:szCs w:val="24"/>
        </w:rPr>
        <w:t xml:space="preserve"> </w:t>
      </w:r>
      <w:r w:rsidR="00A972A1" w:rsidRPr="00885F1B">
        <w:rPr>
          <w:rFonts w:cs="Times New Roman"/>
          <w:szCs w:val="24"/>
        </w:rPr>
        <w:t xml:space="preserve">– část nákladů, která se nemění bez ohledu na velikost jedné dodávky a </w:t>
      </w:r>
      <w:r w:rsidR="008559CE" w:rsidRPr="00885F1B">
        <w:rPr>
          <w:rFonts w:cs="Times New Roman"/>
          <w:szCs w:val="24"/>
        </w:rPr>
        <w:t xml:space="preserve">která </w:t>
      </w:r>
      <w:r w:rsidR="00A972A1" w:rsidRPr="00885F1B">
        <w:rPr>
          <w:rFonts w:cs="Times New Roman"/>
          <w:szCs w:val="24"/>
        </w:rPr>
        <w:t>ne</w:t>
      </w:r>
      <w:r w:rsidR="008559CE" w:rsidRPr="00885F1B">
        <w:rPr>
          <w:rFonts w:cs="Times New Roman"/>
          <w:szCs w:val="24"/>
        </w:rPr>
        <w:t>ní zahrnuta</w:t>
      </w:r>
      <w:r w:rsidR="00A972A1" w:rsidRPr="00885F1B">
        <w:rPr>
          <w:rFonts w:cs="Times New Roman"/>
          <w:szCs w:val="24"/>
        </w:rPr>
        <w:t xml:space="preserve"> do ceny</w:t>
      </w:r>
    </w:p>
    <w:p w:rsidR="00A972A1" w:rsidRPr="00885F1B" w:rsidRDefault="00A972A1" w:rsidP="007A25C7">
      <w:pPr>
        <w:pStyle w:val="Odstavecseseznamem"/>
        <w:numPr>
          <w:ilvl w:val="0"/>
          <w:numId w:val="4"/>
        </w:numPr>
        <w:rPr>
          <w:rFonts w:cs="Times New Roman"/>
          <w:szCs w:val="24"/>
        </w:rPr>
      </w:pPr>
      <w:r w:rsidRPr="00885F1B">
        <w:rPr>
          <w:rFonts w:cs="Times New Roman"/>
          <w:b/>
          <w:szCs w:val="24"/>
        </w:rPr>
        <w:t>přejímku, kvantitativní a kvalitativní kontrolu dodávky, informační zpracování příjmu, uskladnění a zaevidování dodávky</w:t>
      </w:r>
    </w:p>
    <w:p w:rsidR="00A972A1" w:rsidRPr="00885F1B" w:rsidRDefault="00A972A1" w:rsidP="007A25C7">
      <w:pPr>
        <w:pStyle w:val="Odstavecseseznamem"/>
        <w:numPr>
          <w:ilvl w:val="0"/>
          <w:numId w:val="4"/>
        </w:numPr>
        <w:rPr>
          <w:rFonts w:cs="Times New Roman"/>
          <w:szCs w:val="24"/>
        </w:rPr>
      </w:pPr>
      <w:r w:rsidRPr="00885F1B">
        <w:rPr>
          <w:rFonts w:cs="Times New Roman"/>
          <w:b/>
          <w:szCs w:val="24"/>
        </w:rPr>
        <w:t>aktivity při likvidaci či úhradě faktur</w:t>
      </w:r>
    </w:p>
    <w:p w:rsidR="006203BC" w:rsidRPr="00885F1B" w:rsidRDefault="006203BC" w:rsidP="007A25C7">
      <w:pPr>
        <w:rPr>
          <w:rFonts w:cs="Times New Roman"/>
          <w:szCs w:val="24"/>
        </w:rPr>
      </w:pPr>
    </w:p>
    <w:p w:rsidR="006203BC" w:rsidRPr="00885F1B" w:rsidRDefault="006203BC" w:rsidP="007A25C7">
      <w:pPr>
        <w:ind w:firstLine="360"/>
        <w:rPr>
          <w:rFonts w:cs="Times New Roman"/>
          <w:szCs w:val="24"/>
        </w:rPr>
      </w:pPr>
      <w:r w:rsidRPr="00885F1B">
        <w:rPr>
          <w:rFonts w:cs="Times New Roman"/>
          <w:szCs w:val="24"/>
        </w:rPr>
        <w:t xml:space="preserve">Pro vyčíslení těchto nákladů se používají statisticko-odhadové, statisticko-zkušební (snímky a chronometráž při </w:t>
      </w:r>
      <w:r w:rsidR="00CF7213" w:rsidRPr="00885F1B">
        <w:rPr>
          <w:rFonts w:cs="Times New Roman"/>
          <w:szCs w:val="24"/>
        </w:rPr>
        <w:t>uskutečňování</w:t>
      </w:r>
      <w:r w:rsidRPr="00885F1B">
        <w:rPr>
          <w:rFonts w:cs="Times New Roman"/>
          <w:szCs w:val="24"/>
        </w:rPr>
        <w:t xml:space="preserve"> daných aktivit) a statisticko-normativní metody, případně metody kalkulační, které jsou založeny na podrobné analýze nákladových položek podle prvotních dokladů.</w:t>
      </w:r>
    </w:p>
    <w:p w:rsidR="006203BC" w:rsidRPr="0060046D" w:rsidRDefault="006203BC" w:rsidP="007A25C7">
      <w:pPr>
        <w:pStyle w:val="Nadpis3"/>
      </w:pPr>
      <w:bookmarkStart w:id="39" w:name="_Toc339466811"/>
      <w:bookmarkStart w:id="40" w:name="_Toc390357205"/>
      <w:r w:rsidRPr="0060046D">
        <w:t>Náklady na udržování, skladování a správu zásob</w:t>
      </w:r>
      <w:bookmarkEnd w:id="39"/>
      <w:bookmarkEnd w:id="40"/>
    </w:p>
    <w:p w:rsidR="00E91F46" w:rsidRPr="00885F1B" w:rsidRDefault="00E91F46" w:rsidP="007A25C7">
      <w:pPr>
        <w:ind w:firstLine="360"/>
        <w:rPr>
          <w:rFonts w:cs="Times New Roman"/>
          <w:szCs w:val="24"/>
        </w:rPr>
      </w:pPr>
      <w:r w:rsidRPr="00885F1B">
        <w:rPr>
          <w:rFonts w:cs="Times New Roman"/>
          <w:szCs w:val="24"/>
        </w:rPr>
        <w:t>Náklady na udržování, skladování a správu zásob zahrnují náklady na:</w:t>
      </w:r>
    </w:p>
    <w:p w:rsidR="00E91F46" w:rsidRPr="00885F1B" w:rsidRDefault="00E91F46" w:rsidP="007A25C7">
      <w:pPr>
        <w:pStyle w:val="Odstavecseseznamem"/>
        <w:numPr>
          <w:ilvl w:val="0"/>
          <w:numId w:val="5"/>
        </w:numPr>
        <w:rPr>
          <w:rFonts w:cs="Times New Roman"/>
          <w:szCs w:val="24"/>
        </w:rPr>
      </w:pPr>
      <w:r w:rsidRPr="00885F1B">
        <w:rPr>
          <w:rFonts w:cs="Times New Roman"/>
          <w:b/>
          <w:szCs w:val="24"/>
        </w:rPr>
        <w:t>vázanost finančních prostředků v zásobách</w:t>
      </w:r>
      <w:r w:rsidRPr="00885F1B">
        <w:rPr>
          <w:rFonts w:cs="Times New Roman"/>
          <w:szCs w:val="24"/>
        </w:rPr>
        <w:t xml:space="preserve"> – např. úroky z úvěru poskytnutého za účelem financování udržování, skladování a správy zásob</w:t>
      </w:r>
    </w:p>
    <w:p w:rsidR="00E91F46" w:rsidRPr="00885F1B" w:rsidRDefault="00E91F46" w:rsidP="007A25C7">
      <w:pPr>
        <w:pStyle w:val="Odstavecseseznamem"/>
        <w:numPr>
          <w:ilvl w:val="0"/>
          <w:numId w:val="5"/>
        </w:numPr>
        <w:rPr>
          <w:rFonts w:cs="Times New Roman"/>
          <w:szCs w:val="24"/>
        </w:rPr>
      </w:pPr>
      <w:r w:rsidRPr="00885F1B">
        <w:rPr>
          <w:rFonts w:cs="Times New Roman"/>
          <w:b/>
          <w:szCs w:val="24"/>
        </w:rPr>
        <w:t>skladování a správu zásob</w:t>
      </w:r>
      <w:r w:rsidRPr="00885F1B">
        <w:rPr>
          <w:rFonts w:cs="Times New Roman"/>
          <w:szCs w:val="24"/>
        </w:rPr>
        <w:t xml:space="preserve"> zjištěné kalkulací nákladů, které souvisejí s provozem skladu a evidencí zásob (např. náklady na skladové a manipulační zařízení, odpisy budovy skladu, spotřeba energie, mzdy skladových pracovníků a ostrahy, pojištění budov a skladových zásob)</w:t>
      </w:r>
    </w:p>
    <w:p w:rsidR="00E91F46" w:rsidRPr="00885F1B" w:rsidRDefault="00D46F4C" w:rsidP="007A25C7">
      <w:pPr>
        <w:pStyle w:val="Odstavecseseznamem"/>
        <w:numPr>
          <w:ilvl w:val="0"/>
          <w:numId w:val="5"/>
        </w:numPr>
        <w:rPr>
          <w:rFonts w:cs="Times New Roman"/>
          <w:szCs w:val="24"/>
        </w:rPr>
      </w:pPr>
      <w:r w:rsidRPr="00885F1B">
        <w:rPr>
          <w:rFonts w:cs="Times New Roman"/>
          <w:b/>
          <w:szCs w:val="24"/>
        </w:rPr>
        <w:t>náklady z rizika</w:t>
      </w:r>
      <w:r w:rsidRPr="00885F1B">
        <w:rPr>
          <w:rFonts w:cs="Times New Roman"/>
          <w:szCs w:val="24"/>
        </w:rPr>
        <w:t xml:space="preserve"> – </w:t>
      </w:r>
      <w:r w:rsidR="00C628D6" w:rsidRPr="00885F1B">
        <w:rPr>
          <w:rFonts w:cs="Times New Roman"/>
          <w:i/>
          <w:szCs w:val="24"/>
        </w:rPr>
        <w:t>„</w:t>
      </w:r>
      <w:r w:rsidRPr="00885F1B">
        <w:rPr>
          <w:rFonts w:cs="Times New Roman"/>
          <w:i/>
          <w:szCs w:val="24"/>
        </w:rPr>
        <w:t>jedná se o náklady, které souvisejí s vyřazením nevyužitelných zásob</w:t>
      </w:r>
      <w:r w:rsidR="00C628D6" w:rsidRPr="00885F1B">
        <w:rPr>
          <w:rFonts w:cs="Times New Roman"/>
          <w:i/>
          <w:szCs w:val="24"/>
        </w:rPr>
        <w:t>“</w:t>
      </w:r>
      <w:r w:rsidR="00C628D6" w:rsidRPr="00885F1B">
        <w:rPr>
          <w:rFonts w:cs="Times New Roman"/>
          <w:szCs w:val="24"/>
        </w:rPr>
        <w:t>(</w:t>
      </w:r>
      <w:r w:rsidR="00DB65B1" w:rsidRPr="00885F1B">
        <w:rPr>
          <w:rFonts w:cs="Times New Roman"/>
          <w:szCs w:val="24"/>
        </w:rPr>
        <w:t xml:space="preserve">např. </w:t>
      </w:r>
      <w:r w:rsidR="00C628D6" w:rsidRPr="00885F1B">
        <w:rPr>
          <w:rFonts w:cs="Times New Roman"/>
          <w:szCs w:val="24"/>
        </w:rPr>
        <w:t xml:space="preserve">poškozených, zničených, zkažených, znehodnocených stářím, </w:t>
      </w:r>
      <w:r w:rsidR="00C628D6" w:rsidRPr="00885F1B">
        <w:rPr>
          <w:rFonts w:cs="Times New Roman"/>
          <w:szCs w:val="24"/>
        </w:rPr>
        <w:lastRenderedPageBreak/>
        <w:t>neprodaných v důsledku změny výrobního programu)</w:t>
      </w:r>
      <w:r w:rsidR="00CF2B7E" w:rsidRPr="00885F1B">
        <w:rPr>
          <w:rFonts w:cs="Times New Roman"/>
          <w:szCs w:val="24"/>
        </w:rPr>
        <w:t>, přičemž jsou zjišťovány odhadem jako procento z hodnoty průměrné zásoby</w:t>
      </w:r>
    </w:p>
    <w:p w:rsidR="00CF2B7E" w:rsidRPr="00885F1B" w:rsidRDefault="00CF2B7E" w:rsidP="007A25C7">
      <w:pPr>
        <w:rPr>
          <w:rFonts w:cs="Times New Roman"/>
          <w:szCs w:val="24"/>
        </w:rPr>
      </w:pPr>
    </w:p>
    <w:p w:rsidR="00CF2B7E" w:rsidRPr="0060046D" w:rsidRDefault="0001271D" w:rsidP="007A25C7">
      <w:pPr>
        <w:pStyle w:val="Nadpis3"/>
      </w:pPr>
      <w:bookmarkStart w:id="41" w:name="_Toc339466812"/>
      <w:bookmarkStart w:id="42" w:name="_Toc390357206"/>
      <w:r w:rsidRPr="0060046D">
        <w:t>Náklady nedostatku</w:t>
      </w:r>
      <w:bookmarkEnd w:id="41"/>
      <w:bookmarkEnd w:id="42"/>
    </w:p>
    <w:p w:rsidR="0001271D" w:rsidRPr="00885F1B" w:rsidRDefault="00F663F9" w:rsidP="007A25C7">
      <w:pPr>
        <w:ind w:firstLine="360"/>
        <w:rPr>
          <w:rFonts w:cs="Times New Roman"/>
          <w:szCs w:val="24"/>
        </w:rPr>
      </w:pPr>
      <w:r w:rsidRPr="00885F1B">
        <w:rPr>
          <w:rFonts w:cs="Times New Roman"/>
          <w:szCs w:val="24"/>
        </w:rPr>
        <w:t>Náklady nedostatku neboli deficitu vznikají tehdy, kdy množství skladových zásob nestačí k včasnému uspokojení potřeb vnitropodnikových odběratelů, přičemž tyto náklady nejčastěji vznikají:</w:t>
      </w:r>
    </w:p>
    <w:p w:rsidR="00F663F9" w:rsidRPr="00885F1B" w:rsidRDefault="00F663F9" w:rsidP="007A25C7">
      <w:pPr>
        <w:rPr>
          <w:rFonts w:cs="Times New Roman"/>
          <w:szCs w:val="24"/>
        </w:rPr>
      </w:pPr>
    </w:p>
    <w:p w:rsidR="00F663F9" w:rsidRPr="00885F1B" w:rsidRDefault="00F663F9" w:rsidP="007A25C7">
      <w:pPr>
        <w:pStyle w:val="Odstavecseseznamem"/>
        <w:numPr>
          <w:ilvl w:val="0"/>
          <w:numId w:val="6"/>
        </w:numPr>
        <w:rPr>
          <w:rFonts w:cs="Times New Roman"/>
          <w:szCs w:val="24"/>
        </w:rPr>
      </w:pPr>
      <w:r w:rsidRPr="00885F1B">
        <w:rPr>
          <w:rFonts w:cs="Times New Roman"/>
          <w:b/>
          <w:szCs w:val="24"/>
        </w:rPr>
        <w:t>přímo v nákupu</w:t>
      </w:r>
      <w:r w:rsidRPr="00885F1B">
        <w:rPr>
          <w:rFonts w:cs="Times New Roman"/>
          <w:szCs w:val="24"/>
        </w:rPr>
        <w:t xml:space="preserve"> – náklady na urychlené zajištění náhradního plnění (cestovné, vyšší ceny apod.)</w:t>
      </w:r>
    </w:p>
    <w:p w:rsidR="00F663F9" w:rsidRPr="00885F1B" w:rsidRDefault="00F663F9" w:rsidP="007A25C7">
      <w:pPr>
        <w:pStyle w:val="Odstavecseseznamem"/>
        <w:numPr>
          <w:ilvl w:val="0"/>
          <w:numId w:val="6"/>
        </w:numPr>
        <w:rPr>
          <w:rFonts w:cs="Times New Roman"/>
          <w:szCs w:val="24"/>
        </w:rPr>
      </w:pPr>
      <w:r w:rsidRPr="00885F1B">
        <w:rPr>
          <w:rFonts w:cs="Times New Roman"/>
          <w:b/>
          <w:szCs w:val="24"/>
        </w:rPr>
        <w:t>ve výrobě</w:t>
      </w:r>
      <w:r w:rsidRPr="00885F1B">
        <w:rPr>
          <w:rFonts w:cs="Times New Roman"/>
          <w:szCs w:val="24"/>
        </w:rPr>
        <w:t xml:space="preserve"> a dalších vnitropodnikových spotřebitelů – náklady spojené s nevyužitím výrobní kapacity, prodlužováním doby výroby či hromaděním zásob rozpracované výroby atd.</w:t>
      </w:r>
    </w:p>
    <w:p w:rsidR="00F663F9" w:rsidRPr="00885F1B" w:rsidRDefault="00F663F9" w:rsidP="007A25C7">
      <w:pPr>
        <w:pStyle w:val="Odstavecseseznamem"/>
        <w:numPr>
          <w:ilvl w:val="0"/>
          <w:numId w:val="6"/>
        </w:numPr>
        <w:rPr>
          <w:rFonts w:cs="Times New Roman"/>
          <w:szCs w:val="24"/>
        </w:rPr>
      </w:pPr>
      <w:r w:rsidRPr="00885F1B">
        <w:rPr>
          <w:rFonts w:cs="Times New Roman"/>
          <w:b/>
          <w:szCs w:val="24"/>
        </w:rPr>
        <w:t>při prodeji</w:t>
      </w:r>
      <w:r w:rsidRPr="00885F1B">
        <w:rPr>
          <w:rFonts w:cs="Times New Roman"/>
          <w:szCs w:val="24"/>
        </w:rPr>
        <w:t xml:space="preserve"> – jedná se o náklady, které vznikají </w:t>
      </w:r>
      <w:r w:rsidR="00D559C0" w:rsidRPr="00885F1B">
        <w:rPr>
          <w:rFonts w:cs="Times New Roman"/>
          <w:szCs w:val="24"/>
        </w:rPr>
        <w:t xml:space="preserve">například </w:t>
      </w:r>
      <w:r w:rsidRPr="00885F1B">
        <w:rPr>
          <w:rFonts w:cs="Times New Roman"/>
          <w:szCs w:val="24"/>
        </w:rPr>
        <w:t>v důsledku nesplnění závazků vůči odběratelům, ze ztráty zákazníka, z poškození image firmy či náklady vzniklé v rámci urychlení expedice a dopravy</w:t>
      </w:r>
      <w:r w:rsidRPr="00885F1B">
        <w:rPr>
          <w:rStyle w:val="Znakapoznpodarou"/>
          <w:rFonts w:cs="Times New Roman"/>
          <w:szCs w:val="24"/>
        </w:rPr>
        <w:footnoteReference w:id="18"/>
      </w:r>
    </w:p>
    <w:p w:rsidR="00E07B35" w:rsidRPr="00885F1B" w:rsidRDefault="00E07B35" w:rsidP="007A25C7">
      <w:pPr>
        <w:rPr>
          <w:rFonts w:cs="Times New Roman"/>
          <w:szCs w:val="24"/>
        </w:rPr>
      </w:pPr>
    </w:p>
    <w:p w:rsidR="00E571E0" w:rsidRPr="0060046D" w:rsidRDefault="005508F9" w:rsidP="007A25C7">
      <w:pPr>
        <w:pStyle w:val="Nadpis2"/>
      </w:pPr>
      <w:bookmarkStart w:id="43" w:name="_Toc339466813"/>
      <w:bookmarkStart w:id="44" w:name="_Toc390357207"/>
      <w:r w:rsidRPr="0060046D">
        <w:t>Metody řízení záso</w:t>
      </w:r>
      <w:bookmarkEnd w:id="43"/>
      <w:r w:rsidR="00E571E0" w:rsidRPr="0060046D">
        <w:t>b</w:t>
      </w:r>
      <w:bookmarkEnd w:id="44"/>
    </w:p>
    <w:p w:rsidR="00711458" w:rsidRPr="0060046D" w:rsidRDefault="00247396" w:rsidP="007A25C7">
      <w:pPr>
        <w:pStyle w:val="Nadpis3"/>
      </w:pPr>
      <w:bookmarkStart w:id="45" w:name="_Toc390357208"/>
      <w:r w:rsidRPr="0060046D">
        <w:t>ABC analýza</w:t>
      </w:r>
      <w:bookmarkEnd w:id="45"/>
    </w:p>
    <w:p w:rsidR="002B1C9F" w:rsidRDefault="00247396" w:rsidP="007A25C7">
      <w:pPr>
        <w:ind w:left="431" w:firstLine="278"/>
        <w:rPr>
          <w:rFonts w:cs="Times New Roman"/>
          <w:szCs w:val="24"/>
        </w:rPr>
      </w:pPr>
      <w:r>
        <w:rPr>
          <w:rFonts w:cs="Times New Roman"/>
          <w:szCs w:val="24"/>
        </w:rPr>
        <w:t>Užitečným krokem je provedení analýzy výrobků ve vztahu k rychloobrátkovým / pomaluobrátkovým položkám pomocí ABC analýzy. Zahrnuje klasickou Paretovu analýzu. Znamená, že</w:t>
      </w:r>
      <w:r w:rsidR="00DE3E9E">
        <w:rPr>
          <w:rFonts w:cs="Times New Roman"/>
          <w:szCs w:val="24"/>
        </w:rPr>
        <w:t xml:space="preserve"> 20 % příčin ovlivňuje 80 % důsledků</w:t>
      </w:r>
      <w:r>
        <w:rPr>
          <w:rFonts w:cs="Times New Roman"/>
          <w:szCs w:val="24"/>
        </w:rPr>
        <w:t xml:space="preserve">. </w:t>
      </w:r>
      <w:r w:rsidR="00DE3E9E">
        <w:rPr>
          <w:rFonts w:cs="Times New Roman"/>
          <w:szCs w:val="24"/>
        </w:rPr>
        <w:t>To tedy znamená – že 20 % položek představuje 80 % spotřeby.</w:t>
      </w:r>
    </w:p>
    <w:p w:rsidR="002B1C9F" w:rsidRDefault="002B1C9F" w:rsidP="007A25C7">
      <w:pPr>
        <w:ind w:left="431" w:firstLine="278"/>
        <w:rPr>
          <w:rFonts w:cs="Times New Roman"/>
          <w:szCs w:val="24"/>
        </w:rPr>
      </w:pPr>
    </w:p>
    <w:p w:rsidR="002B1C9F" w:rsidRDefault="002B1C9F" w:rsidP="007A25C7">
      <w:pPr>
        <w:ind w:left="431" w:firstLine="278"/>
        <w:rPr>
          <w:rFonts w:cs="Times New Roman"/>
          <w:szCs w:val="24"/>
        </w:rPr>
      </w:pPr>
      <w:r>
        <w:rPr>
          <w:rFonts w:cs="Times New Roman"/>
          <w:szCs w:val="24"/>
        </w:rPr>
        <w:t>Principem analýzy ABC je, že:</w:t>
      </w:r>
    </w:p>
    <w:p w:rsidR="002B1C9F" w:rsidRDefault="002B1C9F" w:rsidP="007A25C7">
      <w:pPr>
        <w:pStyle w:val="Odstavecseseznamem"/>
        <w:numPr>
          <w:ilvl w:val="0"/>
          <w:numId w:val="34"/>
        </w:numPr>
        <w:rPr>
          <w:rFonts w:cs="Times New Roman"/>
          <w:szCs w:val="24"/>
        </w:rPr>
      </w:pPr>
      <w:r>
        <w:rPr>
          <w:rFonts w:cs="Times New Roman"/>
          <w:szCs w:val="24"/>
        </w:rPr>
        <w:t>A položky (rychloobrátkové položky) = velký objem, málo řádků</w:t>
      </w:r>
    </w:p>
    <w:p w:rsidR="002B1C9F" w:rsidRDefault="002B1C9F" w:rsidP="007A25C7">
      <w:pPr>
        <w:pStyle w:val="Odstavecseseznamem"/>
        <w:numPr>
          <w:ilvl w:val="0"/>
          <w:numId w:val="34"/>
        </w:numPr>
        <w:rPr>
          <w:rFonts w:cs="Times New Roman"/>
          <w:szCs w:val="24"/>
        </w:rPr>
      </w:pPr>
      <w:r>
        <w:rPr>
          <w:rFonts w:cs="Times New Roman"/>
          <w:szCs w:val="24"/>
        </w:rPr>
        <w:t>B položky (položky se střední obrátkovostí) = střední objem, střední počet řádků</w:t>
      </w:r>
    </w:p>
    <w:p w:rsidR="00711458" w:rsidRPr="002B1C9F" w:rsidRDefault="002B1C9F" w:rsidP="007A25C7">
      <w:pPr>
        <w:pStyle w:val="Odstavecseseznamem"/>
        <w:numPr>
          <w:ilvl w:val="0"/>
          <w:numId w:val="34"/>
        </w:numPr>
        <w:rPr>
          <w:rFonts w:cs="Times New Roman"/>
          <w:szCs w:val="24"/>
        </w:rPr>
      </w:pPr>
      <w:r>
        <w:rPr>
          <w:rFonts w:cs="Times New Roman"/>
          <w:szCs w:val="24"/>
        </w:rPr>
        <w:t>C položky (pomaluobrátkové položky) = malý objem, hodně řá</w:t>
      </w:r>
      <w:r w:rsidR="00DE3E9E">
        <w:rPr>
          <w:rFonts w:cs="Times New Roman"/>
          <w:szCs w:val="24"/>
        </w:rPr>
        <w:t>dků</w:t>
      </w:r>
      <w:r w:rsidR="00247396">
        <w:rPr>
          <w:rStyle w:val="Znakapoznpodarou"/>
          <w:rFonts w:cs="Times New Roman"/>
          <w:szCs w:val="24"/>
        </w:rPr>
        <w:footnoteReference w:id="19"/>
      </w:r>
    </w:p>
    <w:p w:rsidR="00DE3E9E" w:rsidRDefault="00DE3E9E" w:rsidP="007A25C7">
      <w:pPr>
        <w:rPr>
          <w:rFonts w:cs="Times New Roman"/>
          <w:szCs w:val="24"/>
        </w:rPr>
      </w:pPr>
    </w:p>
    <w:p w:rsidR="002B1C9F" w:rsidRDefault="00DE3E9E" w:rsidP="007A25C7">
      <w:pPr>
        <w:ind w:firstLine="708"/>
        <w:rPr>
          <w:rFonts w:cs="Times New Roman"/>
          <w:szCs w:val="24"/>
        </w:rPr>
      </w:pPr>
      <w:r>
        <w:rPr>
          <w:rFonts w:cs="Times New Roman"/>
          <w:szCs w:val="24"/>
        </w:rPr>
        <w:t>Při klasifikaci položek do kategorií A, B a C se vychází z roční hodnoty spotřeby jednotlivých typových čísel (položek ve skladu)</w:t>
      </w:r>
      <w:r>
        <w:rPr>
          <w:rStyle w:val="Znakapoznpodarou"/>
          <w:rFonts w:cs="Times New Roman"/>
          <w:szCs w:val="24"/>
        </w:rPr>
        <w:footnoteReference w:id="20"/>
      </w:r>
    </w:p>
    <w:p w:rsidR="00435D8E" w:rsidRDefault="00AC1DF5" w:rsidP="007A25C7">
      <w:pPr>
        <w:keepNext/>
      </w:pPr>
      <w:r>
        <w:rPr>
          <w:rFonts w:cs="Times New Roman"/>
          <w:noProof/>
          <w:szCs w:val="24"/>
          <w:lang w:eastAsia="cs-CZ"/>
        </w:rPr>
        <w:drawing>
          <wp:inline distT="0" distB="0" distL="0" distR="0">
            <wp:extent cx="4181475" cy="2067623"/>
            <wp:effectExtent l="19050" t="0" r="9525" b="0"/>
            <wp:docPr id="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90967" cy="2072316"/>
                    </a:xfrm>
                    <a:prstGeom prst="rect">
                      <a:avLst/>
                    </a:prstGeom>
                    <a:noFill/>
                    <a:ln w="9525">
                      <a:noFill/>
                      <a:miter lim="800000"/>
                      <a:headEnd/>
                      <a:tailEnd/>
                    </a:ln>
                  </pic:spPr>
                </pic:pic>
              </a:graphicData>
            </a:graphic>
          </wp:inline>
        </w:drawing>
      </w:r>
    </w:p>
    <w:p w:rsidR="00AC1DF5" w:rsidRPr="00435D8E" w:rsidRDefault="00435D8E" w:rsidP="007A25C7">
      <w:pPr>
        <w:pStyle w:val="Titulek"/>
        <w:spacing w:line="360" w:lineRule="auto"/>
        <w:rPr>
          <w:rFonts w:cs="Times New Roman"/>
          <w:sz w:val="24"/>
          <w:szCs w:val="24"/>
        </w:rPr>
      </w:pPr>
      <w:bookmarkStart w:id="46" w:name="_Toc390356306"/>
      <w:r w:rsidRPr="00435D8E">
        <w:rPr>
          <w:sz w:val="24"/>
          <w:szCs w:val="24"/>
        </w:rPr>
        <w:t xml:space="preserve">Obrázek </w:t>
      </w:r>
      <w:r w:rsidR="003939CF" w:rsidRPr="00435D8E">
        <w:rPr>
          <w:sz w:val="24"/>
          <w:szCs w:val="24"/>
        </w:rPr>
        <w:fldChar w:fldCharType="begin"/>
      </w:r>
      <w:r w:rsidRPr="00435D8E">
        <w:rPr>
          <w:sz w:val="24"/>
          <w:szCs w:val="24"/>
        </w:rPr>
        <w:instrText xml:space="preserve"> SEQ Obrázek \* ARABIC </w:instrText>
      </w:r>
      <w:r w:rsidR="003939CF" w:rsidRPr="00435D8E">
        <w:rPr>
          <w:sz w:val="24"/>
          <w:szCs w:val="24"/>
        </w:rPr>
        <w:fldChar w:fldCharType="separate"/>
      </w:r>
      <w:r w:rsidR="00C4223E">
        <w:rPr>
          <w:noProof/>
          <w:sz w:val="24"/>
          <w:szCs w:val="24"/>
        </w:rPr>
        <w:t>2</w:t>
      </w:r>
      <w:r w:rsidR="003939CF" w:rsidRPr="00435D8E">
        <w:rPr>
          <w:sz w:val="24"/>
          <w:szCs w:val="24"/>
        </w:rPr>
        <w:fldChar w:fldCharType="end"/>
      </w:r>
      <w:r w:rsidRPr="00435D8E">
        <w:rPr>
          <w:sz w:val="24"/>
          <w:szCs w:val="24"/>
        </w:rPr>
        <w:t xml:space="preserve">: Příklad závislosti komulované hodnoty spotřeby na počtu položek </w:t>
      </w:r>
      <w:r w:rsidRPr="00435D8E">
        <w:rPr>
          <w:b w:val="0"/>
          <w:sz w:val="24"/>
          <w:szCs w:val="24"/>
        </w:rPr>
        <w:t>(</w:t>
      </w:r>
      <w:r>
        <w:rPr>
          <w:b w:val="0"/>
          <w:sz w:val="24"/>
          <w:szCs w:val="24"/>
        </w:rPr>
        <w:t xml:space="preserve">Zdroj: </w:t>
      </w:r>
      <w:r w:rsidRPr="00435D8E">
        <w:rPr>
          <w:b w:val="0"/>
          <w:sz w:val="24"/>
          <w:szCs w:val="24"/>
        </w:rPr>
        <w:t>Horáková, Kubát, 1998, 193 s.)</w:t>
      </w:r>
      <w:bookmarkEnd w:id="46"/>
    </w:p>
    <w:p w:rsidR="00435D8E" w:rsidRPr="00435D8E" w:rsidRDefault="00435D8E" w:rsidP="007A25C7">
      <w:pPr>
        <w:rPr>
          <w:rFonts w:cs="Times New Roman"/>
          <w:szCs w:val="24"/>
        </w:rPr>
      </w:pPr>
    </w:p>
    <w:p w:rsidR="000E6599" w:rsidRPr="000E6599" w:rsidRDefault="000E6599" w:rsidP="007A25C7">
      <w:pPr>
        <w:autoSpaceDE w:val="0"/>
        <w:autoSpaceDN w:val="0"/>
        <w:adjustRightInd w:val="0"/>
        <w:rPr>
          <w:rFonts w:cs="Times New Roman"/>
          <w:color w:val="000000"/>
          <w:szCs w:val="24"/>
        </w:rPr>
      </w:pPr>
      <w:r w:rsidRPr="000E6599">
        <w:rPr>
          <w:rFonts w:cs="Times New Roman"/>
          <w:b/>
          <w:bCs/>
          <w:color w:val="000000"/>
          <w:szCs w:val="24"/>
        </w:rPr>
        <w:t xml:space="preserve">Kategorie A </w:t>
      </w:r>
      <w:r w:rsidRPr="000E6599">
        <w:rPr>
          <w:rFonts w:cs="Times New Roman"/>
          <w:color w:val="000000"/>
          <w:szCs w:val="24"/>
        </w:rPr>
        <w:t>představuje velmi důležité položky, tvořících 80% hodnoty spotřeby. Ke</w:t>
      </w:r>
      <w:r>
        <w:rPr>
          <w:rFonts w:cs="Times New Roman"/>
          <w:color w:val="000000"/>
          <w:szCs w:val="24"/>
        </w:rPr>
        <w:t xml:space="preserve"> </w:t>
      </w:r>
      <w:r w:rsidRPr="000E6599">
        <w:rPr>
          <w:rFonts w:cs="Times New Roman"/>
          <w:color w:val="000000"/>
          <w:szCs w:val="24"/>
        </w:rPr>
        <w:t xml:space="preserve">stanovení jejich optimálních množství (dodávek, pojistné zásoby) se používají </w:t>
      </w:r>
      <w:r w:rsidRPr="000E6599">
        <w:rPr>
          <w:rFonts w:eastAsia="Times New Roman,Bold" w:cs="Times New Roman"/>
          <w:bCs/>
          <w:color w:val="000000"/>
          <w:szCs w:val="24"/>
        </w:rPr>
        <w:t>složité,</w:t>
      </w:r>
      <w:r w:rsidR="00435D8E">
        <w:rPr>
          <w:rFonts w:cs="Times New Roman"/>
          <w:color w:val="000000"/>
          <w:szCs w:val="24"/>
        </w:rPr>
        <w:t xml:space="preserve"> </w:t>
      </w:r>
      <w:r w:rsidRPr="000E6599">
        <w:rPr>
          <w:rFonts w:eastAsia="Times New Roman,Bold" w:cs="Times New Roman"/>
          <w:bCs/>
          <w:color w:val="000000"/>
          <w:szCs w:val="24"/>
        </w:rPr>
        <w:t>ale přesné metody</w:t>
      </w:r>
      <w:r w:rsidRPr="000E6599">
        <w:rPr>
          <w:rFonts w:cs="Times New Roman"/>
          <w:color w:val="000000"/>
          <w:szCs w:val="24"/>
        </w:rPr>
        <w:t xml:space="preserve">. Kvůli jejich významu je nutné tyto výpočty často </w:t>
      </w:r>
      <w:r w:rsidRPr="000E6599">
        <w:rPr>
          <w:rFonts w:cs="Times New Roman"/>
          <w:bCs/>
          <w:color w:val="000000"/>
          <w:szCs w:val="24"/>
        </w:rPr>
        <w:t>aktualizovat a</w:t>
      </w:r>
      <w:r w:rsidR="00435D8E">
        <w:rPr>
          <w:rFonts w:cs="Times New Roman"/>
          <w:color w:val="000000"/>
          <w:szCs w:val="24"/>
        </w:rPr>
        <w:t xml:space="preserve"> </w:t>
      </w:r>
      <w:r w:rsidRPr="000E6599">
        <w:rPr>
          <w:rFonts w:eastAsia="Times New Roman,Bold" w:cs="Times New Roman"/>
          <w:bCs/>
          <w:color w:val="000000"/>
          <w:szCs w:val="24"/>
        </w:rPr>
        <w:t>kvůli</w:t>
      </w:r>
      <w:r w:rsidRPr="000E6599">
        <w:rPr>
          <w:rFonts w:eastAsia="Times New Roman,Bold" w:cs="Times New Roman"/>
          <w:b/>
          <w:bCs/>
          <w:color w:val="000000"/>
          <w:szCs w:val="24"/>
        </w:rPr>
        <w:t xml:space="preserve"> </w:t>
      </w:r>
      <w:r w:rsidRPr="000E6599">
        <w:rPr>
          <w:rFonts w:eastAsia="Times New Roman,Bold" w:cs="Times New Roman"/>
          <w:bCs/>
          <w:color w:val="000000"/>
          <w:szCs w:val="24"/>
        </w:rPr>
        <w:t>jejich vysoké hodnotě (vázání kapitálu</w:t>
      </w:r>
      <w:r w:rsidRPr="000E6599">
        <w:rPr>
          <w:rFonts w:eastAsia="Times New Roman,Bold" w:cs="Times New Roman"/>
          <w:b/>
          <w:bCs/>
          <w:color w:val="000000"/>
          <w:szCs w:val="24"/>
        </w:rPr>
        <w:t xml:space="preserve">) </w:t>
      </w:r>
      <w:r w:rsidRPr="000E6599">
        <w:rPr>
          <w:rFonts w:eastAsia="Times New Roman,Bold" w:cs="Times New Roman"/>
          <w:bCs/>
          <w:color w:val="000000"/>
          <w:szCs w:val="24"/>
        </w:rPr>
        <w:t>objednávat spíše menší množství</w:t>
      </w:r>
      <w:r w:rsidRPr="000E6599">
        <w:rPr>
          <w:rFonts w:cs="Times New Roman"/>
          <w:color w:val="000000"/>
          <w:szCs w:val="24"/>
        </w:rPr>
        <w:t>, ale</w:t>
      </w:r>
      <w:r w:rsidR="00435D8E">
        <w:rPr>
          <w:rFonts w:cs="Times New Roman"/>
          <w:color w:val="000000"/>
          <w:szCs w:val="24"/>
        </w:rPr>
        <w:t xml:space="preserve"> </w:t>
      </w:r>
      <w:r w:rsidRPr="000E6599">
        <w:rPr>
          <w:rFonts w:cs="Times New Roman"/>
          <w:color w:val="000000"/>
          <w:szCs w:val="24"/>
        </w:rPr>
        <w:t xml:space="preserve">častěji. Pro tuto kategorii se používá většinou </w:t>
      </w:r>
      <w:r w:rsidRPr="000E6599">
        <w:rPr>
          <w:rFonts w:cs="Times New Roman"/>
          <w:bCs/>
          <w:color w:val="000000"/>
          <w:szCs w:val="24"/>
        </w:rPr>
        <w:t>Q-</w:t>
      </w:r>
      <w:r w:rsidRPr="000E6599">
        <w:rPr>
          <w:rFonts w:eastAsia="Times New Roman,Bold" w:cs="Times New Roman"/>
          <w:bCs/>
          <w:color w:val="000000"/>
          <w:szCs w:val="24"/>
        </w:rPr>
        <w:t>systém řízení zásob</w:t>
      </w:r>
      <w:r w:rsidRPr="000E6599">
        <w:rPr>
          <w:rFonts w:cs="Times New Roman"/>
          <w:color w:val="000000"/>
          <w:szCs w:val="24"/>
        </w:rPr>
        <w:t>.</w:t>
      </w:r>
    </w:p>
    <w:p w:rsidR="000E6599" w:rsidRDefault="000E6599" w:rsidP="007A25C7">
      <w:pPr>
        <w:autoSpaceDE w:val="0"/>
        <w:autoSpaceDN w:val="0"/>
        <w:adjustRightInd w:val="0"/>
        <w:rPr>
          <w:rFonts w:cs="Times New Roman"/>
          <w:b/>
          <w:bCs/>
          <w:color w:val="000000"/>
          <w:szCs w:val="24"/>
        </w:rPr>
      </w:pPr>
    </w:p>
    <w:p w:rsidR="000E6599" w:rsidRPr="00435D8E" w:rsidRDefault="000E6599" w:rsidP="007A25C7">
      <w:pPr>
        <w:autoSpaceDE w:val="0"/>
        <w:autoSpaceDN w:val="0"/>
        <w:adjustRightInd w:val="0"/>
        <w:rPr>
          <w:rFonts w:cs="Times New Roman"/>
          <w:color w:val="000000"/>
          <w:szCs w:val="24"/>
        </w:rPr>
      </w:pPr>
      <w:r w:rsidRPr="000E6599">
        <w:rPr>
          <w:rFonts w:cs="Times New Roman"/>
          <w:b/>
          <w:bCs/>
          <w:color w:val="000000"/>
          <w:szCs w:val="24"/>
        </w:rPr>
        <w:t xml:space="preserve">Kategorie B </w:t>
      </w:r>
      <w:r w:rsidRPr="000E6599">
        <w:rPr>
          <w:rFonts w:cs="Times New Roman"/>
          <w:color w:val="000000"/>
          <w:szCs w:val="24"/>
        </w:rPr>
        <w:t xml:space="preserve">zahrnuje </w:t>
      </w:r>
      <w:r w:rsidRPr="000E6599">
        <w:rPr>
          <w:rFonts w:eastAsia="Times New Roman,Bold" w:cs="Times New Roman"/>
          <w:bCs/>
          <w:color w:val="000000"/>
          <w:szCs w:val="24"/>
        </w:rPr>
        <w:t>středně důležité položky</w:t>
      </w:r>
      <w:r w:rsidRPr="000E6599">
        <w:rPr>
          <w:rFonts w:cs="Times New Roman"/>
          <w:color w:val="000000"/>
          <w:szCs w:val="24"/>
        </w:rPr>
        <w:t>. Ty představují dalších asi 15%</w:t>
      </w:r>
      <w:r w:rsidR="00435D8E">
        <w:rPr>
          <w:rFonts w:cs="Times New Roman"/>
          <w:color w:val="000000"/>
          <w:szCs w:val="24"/>
        </w:rPr>
        <w:t xml:space="preserve"> </w:t>
      </w:r>
      <w:r w:rsidRPr="000E6599">
        <w:rPr>
          <w:rFonts w:cs="Times New Roman"/>
          <w:color w:val="000000"/>
          <w:szCs w:val="24"/>
        </w:rPr>
        <w:t xml:space="preserve">hodnoty spotřeby. Jsou zde používány </w:t>
      </w:r>
      <w:r w:rsidRPr="000E6599">
        <w:rPr>
          <w:rFonts w:eastAsia="Times New Roman,Bold" w:cs="Times New Roman"/>
          <w:bCs/>
          <w:color w:val="000000"/>
          <w:szCs w:val="24"/>
        </w:rPr>
        <w:t>jednodušší metody</w:t>
      </w:r>
      <w:r w:rsidRPr="000E6599">
        <w:rPr>
          <w:rFonts w:cs="Times New Roman"/>
          <w:color w:val="000000"/>
          <w:szCs w:val="24"/>
        </w:rPr>
        <w:t>, objednávky probíhají spolu</w:t>
      </w:r>
      <w:r w:rsidR="00435D8E">
        <w:rPr>
          <w:rFonts w:cs="Times New Roman"/>
          <w:color w:val="000000"/>
          <w:szCs w:val="24"/>
        </w:rPr>
        <w:t xml:space="preserve"> </w:t>
      </w:r>
      <w:r w:rsidRPr="000E6599">
        <w:rPr>
          <w:rFonts w:cs="Times New Roman"/>
          <w:color w:val="000000"/>
          <w:szCs w:val="24"/>
        </w:rPr>
        <w:t xml:space="preserve">s jinými položkami, méně často než u kategorie A. Zde se setkáváme s </w:t>
      </w:r>
      <w:r w:rsidRPr="000E6599">
        <w:rPr>
          <w:rFonts w:cs="Times New Roman"/>
          <w:bCs/>
          <w:color w:val="000000"/>
          <w:szCs w:val="24"/>
        </w:rPr>
        <w:t xml:space="preserve">P </w:t>
      </w:r>
      <w:r w:rsidRPr="000E6599">
        <w:rPr>
          <w:rFonts w:eastAsia="Times New Roman,Bold" w:cs="Times New Roman"/>
          <w:bCs/>
          <w:color w:val="000000"/>
          <w:szCs w:val="24"/>
        </w:rPr>
        <w:t>– systémem</w:t>
      </w:r>
      <w:r w:rsidR="00435D8E">
        <w:rPr>
          <w:rFonts w:cs="Times New Roman"/>
          <w:color w:val="000000"/>
          <w:szCs w:val="24"/>
        </w:rPr>
        <w:t xml:space="preserve"> </w:t>
      </w:r>
      <w:r w:rsidRPr="000E6599">
        <w:rPr>
          <w:rFonts w:eastAsia="Times New Roman,Bold" w:cs="Times New Roman"/>
          <w:bCs/>
          <w:color w:val="000000"/>
          <w:szCs w:val="24"/>
        </w:rPr>
        <w:t>řízení zásob.</w:t>
      </w:r>
    </w:p>
    <w:p w:rsidR="000E6599" w:rsidRDefault="000E6599" w:rsidP="007A25C7">
      <w:pPr>
        <w:autoSpaceDE w:val="0"/>
        <w:autoSpaceDN w:val="0"/>
        <w:adjustRightInd w:val="0"/>
        <w:rPr>
          <w:rFonts w:cs="Times New Roman"/>
          <w:b/>
          <w:bCs/>
          <w:color w:val="000000"/>
          <w:szCs w:val="24"/>
        </w:rPr>
      </w:pPr>
    </w:p>
    <w:p w:rsidR="00435D8E" w:rsidRDefault="000E6599" w:rsidP="007A25C7">
      <w:pPr>
        <w:autoSpaceDE w:val="0"/>
        <w:autoSpaceDN w:val="0"/>
        <w:adjustRightInd w:val="0"/>
        <w:rPr>
          <w:rFonts w:eastAsia="Times New Roman,Bold" w:cs="Times New Roman"/>
          <w:bCs/>
          <w:color w:val="000000"/>
          <w:szCs w:val="24"/>
        </w:rPr>
      </w:pPr>
      <w:r w:rsidRPr="000E6599">
        <w:rPr>
          <w:rFonts w:cs="Times New Roman"/>
          <w:b/>
          <w:bCs/>
          <w:color w:val="000000"/>
          <w:szCs w:val="24"/>
        </w:rPr>
        <w:t xml:space="preserve">Kategorie C </w:t>
      </w:r>
      <w:r w:rsidRPr="000E6599">
        <w:rPr>
          <w:rFonts w:eastAsia="Times New Roman,Bold" w:cs="Times New Roman"/>
          <w:b/>
          <w:bCs/>
          <w:color w:val="000000"/>
          <w:szCs w:val="24"/>
        </w:rPr>
        <w:t xml:space="preserve">– </w:t>
      </w:r>
      <w:r w:rsidRPr="000E6599">
        <w:rPr>
          <w:rFonts w:cs="Times New Roman"/>
          <w:color w:val="000000"/>
          <w:szCs w:val="24"/>
        </w:rPr>
        <w:t xml:space="preserve">jedná se o </w:t>
      </w:r>
      <w:r w:rsidRPr="000E6599">
        <w:rPr>
          <w:rFonts w:eastAsia="Times New Roman,Bold" w:cs="Times New Roman"/>
          <w:bCs/>
          <w:color w:val="000000"/>
          <w:szCs w:val="24"/>
        </w:rPr>
        <w:t>málo důležité položky</w:t>
      </w:r>
      <w:r w:rsidRPr="000E6599">
        <w:rPr>
          <w:rFonts w:eastAsia="Times New Roman,Bold" w:cs="Times New Roman"/>
          <w:b/>
          <w:bCs/>
          <w:color w:val="000000"/>
          <w:szCs w:val="24"/>
        </w:rPr>
        <w:t xml:space="preserve"> </w:t>
      </w:r>
      <w:r w:rsidRPr="000E6599">
        <w:rPr>
          <w:rFonts w:cs="Times New Roman"/>
          <w:color w:val="000000"/>
          <w:szCs w:val="24"/>
        </w:rPr>
        <w:t>o hodnotě asi 5%, naopak ve větších</w:t>
      </w:r>
      <w:r w:rsidR="00435D8E">
        <w:rPr>
          <w:rFonts w:cs="Times New Roman"/>
          <w:color w:val="000000"/>
          <w:szCs w:val="24"/>
        </w:rPr>
        <w:t xml:space="preserve"> </w:t>
      </w:r>
      <w:r w:rsidRPr="000E6599">
        <w:rPr>
          <w:rFonts w:cs="Times New Roman"/>
          <w:color w:val="000000"/>
          <w:szCs w:val="24"/>
        </w:rPr>
        <w:t xml:space="preserve">množstvích. Používají se zde </w:t>
      </w:r>
      <w:r w:rsidRPr="000E6599">
        <w:rPr>
          <w:rFonts w:eastAsia="Times New Roman,Bold" w:cs="Times New Roman"/>
          <w:bCs/>
          <w:color w:val="000000"/>
          <w:szCs w:val="24"/>
        </w:rPr>
        <w:t>velmi jednoduché metody</w:t>
      </w:r>
      <w:r w:rsidRPr="000E6599">
        <w:rPr>
          <w:rFonts w:cs="Times New Roman"/>
          <w:color w:val="000000"/>
          <w:szCs w:val="24"/>
        </w:rPr>
        <w:t>, jako odhad na základě</w:t>
      </w:r>
      <w:r w:rsidR="00435D8E">
        <w:rPr>
          <w:rFonts w:cs="Times New Roman"/>
          <w:color w:val="000000"/>
          <w:szCs w:val="24"/>
        </w:rPr>
        <w:t xml:space="preserve"> </w:t>
      </w:r>
      <w:r w:rsidRPr="000E6599">
        <w:rPr>
          <w:rFonts w:cs="Times New Roman"/>
          <w:color w:val="000000"/>
          <w:szCs w:val="24"/>
        </w:rPr>
        <w:t xml:space="preserve">minulých průměrných spotřeb. Tvoří se spíše </w:t>
      </w:r>
      <w:r w:rsidRPr="000E6599">
        <w:rPr>
          <w:rFonts w:eastAsia="Times New Roman,Bold" w:cs="Times New Roman"/>
          <w:bCs/>
          <w:color w:val="000000"/>
          <w:szCs w:val="24"/>
        </w:rPr>
        <w:t>vyšší zásoba jednorázovou</w:t>
      </w:r>
      <w:r>
        <w:rPr>
          <w:rFonts w:eastAsia="Times New Roman,Bold" w:cs="Times New Roman"/>
          <w:bCs/>
          <w:color w:val="000000"/>
          <w:szCs w:val="24"/>
        </w:rPr>
        <w:t xml:space="preserve"> objednávkou. Používá se</w:t>
      </w:r>
    </w:p>
    <w:p w:rsidR="00435D8E" w:rsidRDefault="00435D8E" w:rsidP="007A25C7">
      <w:pPr>
        <w:autoSpaceDE w:val="0"/>
        <w:autoSpaceDN w:val="0"/>
        <w:adjustRightInd w:val="0"/>
        <w:rPr>
          <w:rFonts w:eastAsia="Times New Roman,Bold" w:cs="Times New Roman"/>
          <w:bCs/>
          <w:color w:val="000000"/>
          <w:szCs w:val="24"/>
        </w:rPr>
      </w:pPr>
    </w:p>
    <w:p w:rsidR="00435D8E" w:rsidRDefault="00435D8E" w:rsidP="007A25C7">
      <w:pPr>
        <w:autoSpaceDE w:val="0"/>
        <w:autoSpaceDN w:val="0"/>
        <w:adjustRightInd w:val="0"/>
        <w:rPr>
          <w:rFonts w:eastAsia="Times New Roman,Bold" w:cs="Times New Roman"/>
          <w:bCs/>
          <w:color w:val="000000"/>
          <w:szCs w:val="24"/>
        </w:rPr>
      </w:pPr>
    </w:p>
    <w:p w:rsidR="00435D8E" w:rsidRDefault="00435D8E" w:rsidP="007A25C7">
      <w:pPr>
        <w:autoSpaceDE w:val="0"/>
        <w:autoSpaceDN w:val="0"/>
        <w:adjustRightInd w:val="0"/>
        <w:rPr>
          <w:rFonts w:eastAsia="Times New Roman,Bold" w:cs="Times New Roman"/>
          <w:bCs/>
          <w:color w:val="000000"/>
          <w:szCs w:val="24"/>
        </w:rPr>
      </w:pPr>
    </w:p>
    <w:p w:rsidR="00435D8E" w:rsidRDefault="00435D8E" w:rsidP="007A25C7">
      <w:pPr>
        <w:autoSpaceDE w:val="0"/>
        <w:autoSpaceDN w:val="0"/>
        <w:adjustRightInd w:val="0"/>
        <w:rPr>
          <w:rFonts w:eastAsia="Times New Roman,Bold" w:cs="Times New Roman"/>
          <w:bCs/>
          <w:color w:val="000000"/>
          <w:szCs w:val="24"/>
        </w:rPr>
      </w:pPr>
    </w:p>
    <w:p w:rsidR="00EF2286" w:rsidRDefault="000E6599" w:rsidP="007A25C7">
      <w:pPr>
        <w:autoSpaceDE w:val="0"/>
        <w:autoSpaceDN w:val="0"/>
        <w:adjustRightInd w:val="0"/>
        <w:rPr>
          <w:rFonts w:cs="Times New Roman"/>
          <w:color w:val="000000"/>
          <w:szCs w:val="24"/>
        </w:rPr>
      </w:pPr>
      <w:r>
        <w:rPr>
          <w:rFonts w:eastAsia="Times New Roman,Bold" w:cs="Times New Roman"/>
          <w:bCs/>
          <w:color w:val="000000"/>
          <w:szCs w:val="24"/>
        </w:rPr>
        <w:lastRenderedPageBreak/>
        <w:t>zde tzv. P – systému nebo systému dvou zásobníků.</w:t>
      </w:r>
      <w:r>
        <w:rPr>
          <w:rStyle w:val="Znakapoznpodarou"/>
          <w:rFonts w:eastAsia="Times New Roman,Bold" w:cs="Times New Roman"/>
          <w:bCs/>
          <w:color w:val="000000"/>
          <w:szCs w:val="24"/>
        </w:rPr>
        <w:footnoteReference w:id="21"/>
      </w:r>
    </w:p>
    <w:p w:rsidR="00435D8E" w:rsidRDefault="00EF2286" w:rsidP="007A25C7">
      <w:pPr>
        <w:keepNext/>
        <w:autoSpaceDE w:val="0"/>
        <w:autoSpaceDN w:val="0"/>
        <w:adjustRightInd w:val="0"/>
      </w:pPr>
      <w:r>
        <w:rPr>
          <w:rFonts w:cs="Times New Roman"/>
          <w:noProof/>
          <w:color w:val="000000"/>
          <w:szCs w:val="24"/>
          <w:lang w:eastAsia="cs-CZ"/>
        </w:rPr>
        <w:drawing>
          <wp:inline distT="0" distB="0" distL="0" distR="0">
            <wp:extent cx="3848100" cy="2517893"/>
            <wp:effectExtent l="19050" t="0" r="0" b="0"/>
            <wp:docPr id="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846828" cy="2517061"/>
                    </a:xfrm>
                    <a:prstGeom prst="rect">
                      <a:avLst/>
                    </a:prstGeom>
                    <a:noFill/>
                    <a:ln w="9525">
                      <a:noFill/>
                      <a:miter lim="800000"/>
                      <a:headEnd/>
                      <a:tailEnd/>
                    </a:ln>
                  </pic:spPr>
                </pic:pic>
              </a:graphicData>
            </a:graphic>
          </wp:inline>
        </w:drawing>
      </w:r>
    </w:p>
    <w:p w:rsidR="00EF2286" w:rsidRPr="00435D8E" w:rsidRDefault="00435D8E" w:rsidP="007A25C7">
      <w:pPr>
        <w:pStyle w:val="Titulek"/>
        <w:spacing w:line="360" w:lineRule="auto"/>
        <w:rPr>
          <w:rFonts w:cs="Times New Roman"/>
          <w:bCs w:val="0"/>
          <w:color w:val="000000"/>
          <w:sz w:val="24"/>
          <w:szCs w:val="24"/>
        </w:rPr>
      </w:pPr>
      <w:bookmarkStart w:id="47" w:name="_Toc390356307"/>
      <w:r w:rsidRPr="00435D8E">
        <w:rPr>
          <w:sz w:val="24"/>
          <w:szCs w:val="24"/>
        </w:rPr>
        <w:t xml:space="preserve">Obrázek </w:t>
      </w:r>
      <w:r w:rsidR="003939CF" w:rsidRPr="00435D8E">
        <w:rPr>
          <w:sz w:val="24"/>
          <w:szCs w:val="24"/>
        </w:rPr>
        <w:fldChar w:fldCharType="begin"/>
      </w:r>
      <w:r w:rsidRPr="00435D8E">
        <w:rPr>
          <w:sz w:val="24"/>
          <w:szCs w:val="24"/>
        </w:rPr>
        <w:instrText xml:space="preserve"> SEQ Obrázek \* ARABIC </w:instrText>
      </w:r>
      <w:r w:rsidR="003939CF" w:rsidRPr="00435D8E">
        <w:rPr>
          <w:sz w:val="24"/>
          <w:szCs w:val="24"/>
        </w:rPr>
        <w:fldChar w:fldCharType="separate"/>
      </w:r>
      <w:r w:rsidR="00C4223E">
        <w:rPr>
          <w:noProof/>
          <w:sz w:val="24"/>
          <w:szCs w:val="24"/>
        </w:rPr>
        <w:t>3</w:t>
      </w:r>
      <w:r w:rsidR="003939CF" w:rsidRPr="00435D8E">
        <w:rPr>
          <w:sz w:val="24"/>
          <w:szCs w:val="24"/>
        </w:rPr>
        <w:fldChar w:fldCharType="end"/>
      </w:r>
      <w:r w:rsidRPr="00435D8E">
        <w:rPr>
          <w:sz w:val="24"/>
          <w:szCs w:val="24"/>
        </w:rPr>
        <w:t xml:space="preserve">: Lorenzova křivka </w:t>
      </w:r>
      <w:r w:rsidRPr="00435D8E">
        <w:rPr>
          <w:b w:val="0"/>
          <w:sz w:val="24"/>
          <w:szCs w:val="24"/>
        </w:rPr>
        <w:t>(Sixta, Žižka, 2009, 67 s.)</w:t>
      </w:r>
      <w:bookmarkEnd w:id="47"/>
    </w:p>
    <w:p w:rsidR="00EF2286" w:rsidRPr="00EF2286" w:rsidRDefault="00EF2286" w:rsidP="007A25C7">
      <w:pPr>
        <w:autoSpaceDE w:val="0"/>
        <w:autoSpaceDN w:val="0"/>
        <w:adjustRightInd w:val="0"/>
        <w:rPr>
          <w:rFonts w:cs="Times New Roman"/>
          <w:bCs/>
          <w:color w:val="000000"/>
          <w:sz w:val="18"/>
          <w:szCs w:val="18"/>
        </w:rPr>
      </w:pPr>
    </w:p>
    <w:p w:rsidR="002B1C9F" w:rsidRPr="0060046D" w:rsidRDefault="002B1C9F" w:rsidP="007A25C7">
      <w:pPr>
        <w:pStyle w:val="Nadpis3"/>
      </w:pPr>
      <w:bookmarkStart w:id="48" w:name="_Toc390357209"/>
      <w:r w:rsidRPr="0060046D">
        <w:t>Metoda XYZ</w:t>
      </w:r>
      <w:bookmarkEnd w:id="48"/>
    </w:p>
    <w:p w:rsidR="007A25C7" w:rsidRDefault="00901F14" w:rsidP="007428D7">
      <w:pPr>
        <w:ind w:firstLine="708"/>
      </w:pPr>
      <w:r>
        <w:t>Analýza XYZ je možným rozšířením analýzy ABC. Při použití této metody</w:t>
      </w:r>
      <w:r w:rsidR="007A25C7">
        <w:t xml:space="preserve"> </w:t>
      </w:r>
      <w:r>
        <w:t>přiřazujeme jednotlivým položkám statistické váhy podle rozložení jejich potřeby v</w:t>
      </w:r>
      <w:r w:rsidR="007A25C7">
        <w:t xml:space="preserve"> </w:t>
      </w:r>
      <w:r>
        <w:t xml:space="preserve">delším sledovaném období. </w:t>
      </w:r>
    </w:p>
    <w:p w:rsidR="00901F14" w:rsidRDefault="00901F14" w:rsidP="007428D7">
      <w:r>
        <w:t>Položky zásob tedy zařazujeme do skupin takto:</w:t>
      </w:r>
    </w:p>
    <w:p w:rsidR="00901F14" w:rsidRDefault="00901F14" w:rsidP="007A25C7">
      <w:r>
        <w:t>X – skupiny položek s konstantní spotřebou (pouze příležitostné výkyvy) a tedy</w:t>
      </w:r>
      <w:r w:rsidR="007A25C7">
        <w:t xml:space="preserve"> </w:t>
      </w:r>
      <w:r>
        <w:t>s vysokou predikční schopností</w:t>
      </w:r>
    </w:p>
    <w:p w:rsidR="00901F14" w:rsidRDefault="00901F14" w:rsidP="007A25C7">
      <w:r>
        <w:t>Y – skupiny položek se silnějšími výkyvy ve spotřebě (střední predikční schopnost)</w:t>
      </w:r>
    </w:p>
    <w:p w:rsidR="00901F14" w:rsidRDefault="00901F14" w:rsidP="007A25C7">
      <w:r>
        <w:t>Z – položky se zcela nepravidelnou spotřebou (vysoký stupeň nejistoty)</w:t>
      </w:r>
    </w:p>
    <w:p w:rsidR="007A25C7" w:rsidRDefault="007A25C7" w:rsidP="007A25C7"/>
    <w:p w:rsidR="00901F14" w:rsidRDefault="00901F14" w:rsidP="005574F3">
      <w:pPr>
        <w:ind w:firstLine="708"/>
      </w:pPr>
      <w:r>
        <w:t>Při požití tohoto rozšíření ABC analýzy, je třeba při volbě modelu zásobování věnovat</w:t>
      </w:r>
    </w:p>
    <w:p w:rsidR="002B1C9F" w:rsidRPr="002B1C9F" w:rsidRDefault="00901F14" w:rsidP="007A25C7">
      <w:r>
        <w:t>největší pozornost skupinám AX, BX a AY.</w:t>
      </w:r>
      <w:r w:rsidR="00AC5F92">
        <w:rPr>
          <w:rStyle w:val="Znakapoznpodarou"/>
        </w:rPr>
        <w:footnoteReference w:id="22"/>
      </w:r>
    </w:p>
    <w:p w:rsidR="002B1C9F" w:rsidRPr="00885F1B" w:rsidRDefault="002B1C9F" w:rsidP="007A25C7">
      <w:pPr>
        <w:rPr>
          <w:rFonts w:cs="Times New Roman"/>
          <w:szCs w:val="24"/>
        </w:rPr>
      </w:pPr>
    </w:p>
    <w:p w:rsidR="00AD6E19" w:rsidRPr="0060046D" w:rsidRDefault="00711458" w:rsidP="007A25C7">
      <w:pPr>
        <w:pStyle w:val="Nadpis1"/>
      </w:pPr>
      <w:r w:rsidRPr="00AD6E19">
        <w:br w:type="column"/>
      </w:r>
      <w:bookmarkStart w:id="49" w:name="_Toc390357210"/>
      <w:bookmarkStart w:id="50" w:name="_Toc339466818"/>
      <w:r w:rsidR="00AD6E19" w:rsidRPr="0060046D">
        <w:lastRenderedPageBreak/>
        <w:t>PRAKTICKÁ ČÁST</w:t>
      </w:r>
      <w:bookmarkEnd w:id="49"/>
    </w:p>
    <w:p w:rsidR="00862C60" w:rsidRDefault="00862C60" w:rsidP="007A25C7">
      <w:pPr>
        <w:pStyle w:val="Nadpis2"/>
        <w:numPr>
          <w:ilvl w:val="0"/>
          <w:numId w:val="0"/>
        </w:numPr>
        <w:ind w:left="576"/>
      </w:pPr>
    </w:p>
    <w:p w:rsidR="00271EB7" w:rsidRPr="0060046D" w:rsidRDefault="00271EB7" w:rsidP="007A25C7">
      <w:pPr>
        <w:pStyle w:val="Nadpis2"/>
      </w:pPr>
      <w:bookmarkStart w:id="51" w:name="_Toc390357211"/>
      <w:r w:rsidRPr="0060046D">
        <w:t>Charakteristika firmy MEZ stroje s.r.o.</w:t>
      </w:r>
      <w:bookmarkEnd w:id="51"/>
    </w:p>
    <w:p w:rsidR="00271EB7" w:rsidRDefault="00271EB7" w:rsidP="007A25C7">
      <w:pPr>
        <w:ind w:firstLine="432"/>
      </w:pPr>
      <w:r>
        <w:t>Společnost byla založena v roce 1996 pěti společníky, tehdejším managementem MEZ Mohelnice s.p.. Všichni společníci mají dlouholeté zkušenosti se strojírenskou výrobou a vazby na dodavatele a potencionální zákazníky v tomto oboru činnosti v tuzemsku i zahraničí.</w:t>
      </w:r>
    </w:p>
    <w:p w:rsidR="00271EB7" w:rsidRDefault="00271EB7" w:rsidP="007A25C7">
      <w:pPr>
        <w:ind w:firstLine="432"/>
      </w:pPr>
    </w:p>
    <w:p w:rsidR="00271EB7" w:rsidRDefault="00271EB7" w:rsidP="007A25C7">
      <w:pPr>
        <w:ind w:firstLine="432"/>
      </w:pPr>
      <w:r>
        <w:t xml:space="preserve">Společnost MEZ stroje s.r.o. navazuje na všechny tradice </w:t>
      </w:r>
      <w:r w:rsidR="00527EEB">
        <w:t>MEZ</w:t>
      </w:r>
      <w:r>
        <w:t xml:space="preserve"> Mohelnice s.p. včetně zaměření na kusovou málo opakovanou zakázkovou výrobu. Společnost pokračuje v kvalifikované strojírenské výrobě v oboru produkce pro navijárenské technologie pro elektromotory a generátory, ostatní technologie při výrobě elektromotorů, manipulace k těmto technologiím, v oboru jednoduchých převodovek a kooperační výrobě náročných strojírenských dílců</w:t>
      </w:r>
      <w:r w:rsidR="000F3E44">
        <w:t xml:space="preserve"> a strojních skupin.</w:t>
      </w:r>
    </w:p>
    <w:p w:rsidR="000F3E44" w:rsidRDefault="000F3E44" w:rsidP="007A25C7">
      <w:pPr>
        <w:ind w:firstLine="432"/>
      </w:pPr>
      <w:r>
        <w:t>Společnost navrhuje a vyrábí nástroje pro navijárenské technologie a projektuje, konstruuje a vyrábí zařízení pro svazkování plechů, statorů a rotorů pro elektromotory a generátory.</w:t>
      </w:r>
    </w:p>
    <w:p w:rsidR="00AD6E19" w:rsidRDefault="000F3E44" w:rsidP="007A25C7">
      <w:pPr>
        <w:ind w:firstLine="432"/>
      </w:pPr>
      <w:r>
        <w:t>Společnost pokračuje v kooperační zavedené výrobě za</w:t>
      </w:r>
      <w:r w:rsidR="002B5CEC">
        <w:t xml:space="preserve">řízení pro manipulaci v linkách a </w:t>
      </w:r>
      <w:r>
        <w:t>navyšuje výrobní a technické kapacity tak, aby byla schopna pokrýt potřeby zákazníku v termínech a rozsahu.</w:t>
      </w:r>
    </w:p>
    <w:p w:rsidR="005F4A82" w:rsidRDefault="005F4A82" w:rsidP="007A25C7">
      <w:pPr>
        <w:ind w:firstLine="432"/>
      </w:pPr>
    </w:p>
    <w:p w:rsidR="005F4A82" w:rsidRPr="0060046D" w:rsidRDefault="005F4A82" w:rsidP="007A25C7">
      <w:pPr>
        <w:pStyle w:val="Nadpis2"/>
      </w:pPr>
      <w:bookmarkStart w:id="52" w:name="_Toc390357212"/>
      <w:r w:rsidRPr="0060046D">
        <w:t>Obchodní partneři</w:t>
      </w:r>
      <w:bookmarkEnd w:id="52"/>
    </w:p>
    <w:p w:rsidR="005F4A82" w:rsidRDefault="005F4A82" w:rsidP="007A25C7">
      <w:pPr>
        <w:ind w:firstLine="432"/>
      </w:pPr>
      <w:r>
        <w:t>Většinu zákazníků firmy MEZ stroje s. r. o. tvoří podniky v Německu, dále ve Francii a v Chorvatsku. V tuzemsku pak firma dodává stroje v převážné míře firmě Siemens, s. r. o.</w:t>
      </w:r>
    </w:p>
    <w:p w:rsidR="005F4A82" w:rsidRDefault="005F4A82" w:rsidP="007A25C7">
      <w:pPr>
        <w:ind w:firstLine="432"/>
      </w:pPr>
    </w:p>
    <w:p w:rsidR="00527DA0" w:rsidRDefault="00527DA0" w:rsidP="007A25C7">
      <w:pPr>
        <w:ind w:firstLine="432"/>
      </w:pPr>
    </w:p>
    <w:p w:rsidR="00527DA0" w:rsidRDefault="00527DA0" w:rsidP="007A25C7">
      <w:pPr>
        <w:ind w:firstLine="432"/>
      </w:pPr>
    </w:p>
    <w:p w:rsidR="00527DA0" w:rsidRDefault="00527DA0" w:rsidP="007A25C7">
      <w:pPr>
        <w:ind w:firstLine="432"/>
      </w:pPr>
    </w:p>
    <w:p w:rsidR="00527DA0" w:rsidRDefault="00527DA0" w:rsidP="007A25C7">
      <w:pPr>
        <w:ind w:firstLine="432"/>
      </w:pPr>
    </w:p>
    <w:p w:rsidR="00527DA0" w:rsidRDefault="00527DA0" w:rsidP="007A25C7">
      <w:pPr>
        <w:ind w:firstLine="432"/>
      </w:pPr>
    </w:p>
    <w:p w:rsidR="00527DA0" w:rsidRDefault="00527DA0" w:rsidP="007A25C7">
      <w:pPr>
        <w:ind w:firstLine="432"/>
      </w:pPr>
    </w:p>
    <w:p w:rsidR="00527DA0" w:rsidRDefault="00527DA0" w:rsidP="007A25C7">
      <w:pPr>
        <w:ind w:firstLine="432"/>
      </w:pPr>
    </w:p>
    <w:p w:rsidR="00B512BF" w:rsidRPr="00C92852" w:rsidRDefault="005F4A82" w:rsidP="007A25C7">
      <w:pPr>
        <w:ind w:firstLine="432"/>
      </w:pPr>
      <w:r>
        <w:lastRenderedPageBreak/>
        <w:t>Následující grafy znázorňují podíl zákazníků na obratu firmy a jejích národnostním zastoupení.</w:t>
      </w:r>
    </w:p>
    <w:p w:rsidR="00527EEB" w:rsidRPr="00480D32" w:rsidRDefault="00527EEB" w:rsidP="007A25C7">
      <w:pPr>
        <w:rPr>
          <w:b/>
        </w:rPr>
      </w:pPr>
    </w:p>
    <w:p w:rsidR="00435D8E" w:rsidRDefault="00480D32" w:rsidP="007A25C7">
      <w:pPr>
        <w:pStyle w:val="Nadpis2"/>
        <w:numPr>
          <w:ilvl w:val="0"/>
          <w:numId w:val="0"/>
        </w:numPr>
      </w:pPr>
      <w:r>
        <w:rPr>
          <w:noProof/>
          <w:lang w:eastAsia="cs-CZ"/>
        </w:rPr>
        <w:drawing>
          <wp:inline distT="0" distB="0" distL="0" distR="0">
            <wp:extent cx="5763630" cy="4008474"/>
            <wp:effectExtent l="19050" t="0" r="27570" b="0"/>
            <wp:docPr id="8"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0D32" w:rsidRPr="00435D8E" w:rsidRDefault="00435D8E" w:rsidP="007A25C7">
      <w:pPr>
        <w:pStyle w:val="Titulek"/>
        <w:spacing w:line="360" w:lineRule="auto"/>
        <w:rPr>
          <w:b w:val="0"/>
          <w:sz w:val="24"/>
          <w:szCs w:val="24"/>
        </w:rPr>
      </w:pPr>
      <w:bookmarkStart w:id="53" w:name="_Toc390356308"/>
      <w:r w:rsidRPr="00435D8E">
        <w:rPr>
          <w:sz w:val="24"/>
          <w:szCs w:val="24"/>
        </w:rPr>
        <w:t xml:space="preserve">Obrázek </w:t>
      </w:r>
      <w:r w:rsidR="003939CF" w:rsidRPr="00435D8E">
        <w:rPr>
          <w:sz w:val="24"/>
          <w:szCs w:val="24"/>
        </w:rPr>
        <w:fldChar w:fldCharType="begin"/>
      </w:r>
      <w:r w:rsidRPr="00435D8E">
        <w:rPr>
          <w:sz w:val="24"/>
          <w:szCs w:val="24"/>
        </w:rPr>
        <w:instrText xml:space="preserve"> SEQ Obrázek \* ARABIC </w:instrText>
      </w:r>
      <w:r w:rsidR="003939CF" w:rsidRPr="00435D8E">
        <w:rPr>
          <w:sz w:val="24"/>
          <w:szCs w:val="24"/>
        </w:rPr>
        <w:fldChar w:fldCharType="separate"/>
      </w:r>
      <w:r w:rsidR="00C4223E">
        <w:rPr>
          <w:noProof/>
          <w:sz w:val="24"/>
          <w:szCs w:val="24"/>
        </w:rPr>
        <w:t>4</w:t>
      </w:r>
      <w:r w:rsidR="003939CF" w:rsidRPr="00435D8E">
        <w:rPr>
          <w:sz w:val="24"/>
          <w:szCs w:val="24"/>
        </w:rPr>
        <w:fldChar w:fldCharType="end"/>
      </w:r>
      <w:r w:rsidRPr="00435D8E">
        <w:rPr>
          <w:sz w:val="24"/>
          <w:szCs w:val="24"/>
        </w:rPr>
        <w:t xml:space="preserve">: Zákazníci: Podíl na výnosech dle země původu </w:t>
      </w:r>
      <w:r w:rsidRPr="00435D8E">
        <w:rPr>
          <w:b w:val="0"/>
          <w:sz w:val="24"/>
          <w:szCs w:val="24"/>
        </w:rPr>
        <w:t>(</w:t>
      </w:r>
      <w:r w:rsidR="00480D32" w:rsidRPr="00435D8E">
        <w:rPr>
          <w:b w:val="0"/>
          <w:sz w:val="24"/>
          <w:szCs w:val="24"/>
        </w:rPr>
        <w:t>Zdroj: interní materiál firmy MEZ s. r. o., autor</w:t>
      </w:r>
      <w:r w:rsidRPr="00435D8E">
        <w:rPr>
          <w:b w:val="0"/>
          <w:sz w:val="24"/>
          <w:szCs w:val="24"/>
        </w:rPr>
        <w:t>)</w:t>
      </w:r>
      <w:bookmarkEnd w:id="53"/>
    </w:p>
    <w:p w:rsidR="00480D32" w:rsidRDefault="00480D32" w:rsidP="007A25C7"/>
    <w:p w:rsidR="002B5CEC" w:rsidRPr="0060046D" w:rsidRDefault="00480D32" w:rsidP="007A25C7">
      <w:pPr>
        <w:pStyle w:val="Nadpis2"/>
      </w:pPr>
      <w:bookmarkStart w:id="54" w:name="_Toc390357213"/>
      <w:r w:rsidRPr="0060046D">
        <w:t>Skladování</w:t>
      </w:r>
      <w:bookmarkEnd w:id="54"/>
    </w:p>
    <w:p w:rsidR="006823B7" w:rsidRDefault="006823B7" w:rsidP="007A25C7">
      <w:r>
        <w:t>Ve firmě MEZ stroje s.r.o</w:t>
      </w:r>
      <w:r w:rsidR="00F51458">
        <w:t xml:space="preserve">. </w:t>
      </w:r>
      <w:r>
        <w:t>je sklad rozdělen na tři části.</w:t>
      </w:r>
    </w:p>
    <w:p w:rsidR="006823B7" w:rsidRDefault="006823B7" w:rsidP="007A25C7">
      <w:pPr>
        <w:ind w:firstLine="576"/>
      </w:pPr>
      <w:r>
        <w:t>Hlavní skladovací prostor o rozloze cca 900 m2 slouží k uskladnění drobných součástek, drahých kovů a v neposlední řadě již vyrobených převodovek, které slouží k výrobě samotných strojů.</w:t>
      </w:r>
    </w:p>
    <w:p w:rsidR="006823B7" w:rsidRDefault="006823B7" w:rsidP="007A25C7">
      <w:pPr>
        <w:ind w:firstLine="576"/>
      </w:pPr>
      <w:r>
        <w:t>Venkovní skladovací prostor, který je umíst</w:t>
      </w:r>
      <w:r w:rsidR="00BF6959">
        <w:t xml:space="preserve">ěn podél hlavního skladu, </w:t>
      </w:r>
      <w:r>
        <w:t>slouží k uskladnění nadměrného a těžkého mate</w:t>
      </w:r>
      <w:r w:rsidR="00F51458">
        <w:t>riálu. Tento prostor je přímo zá</w:t>
      </w:r>
      <w:r>
        <w:t>vislý na umístění manipulativních jeřábu umístěných z výrobní do montážní haly.</w:t>
      </w:r>
    </w:p>
    <w:p w:rsidR="00656CD3" w:rsidRDefault="006823B7" w:rsidP="007A25C7">
      <w:pPr>
        <w:ind w:firstLine="576"/>
      </w:pPr>
      <w:r>
        <w:t>Třetím skladem je sklad malírny, který je umístěn z</w:t>
      </w:r>
      <w:r w:rsidR="00BF6959">
        <w:t> </w:t>
      </w:r>
      <w:r>
        <w:t>bezpečnostních</w:t>
      </w:r>
      <w:r w:rsidR="00BF6959">
        <w:t xml:space="preserve"> </w:t>
      </w:r>
      <w:r w:rsidR="00656CD3">
        <w:t>důvodu v samostatně stojící nemovitosti. V tomto skladu jsou skladovány malírenské materiály, hořlaviny a chemikálie sloužící ke konečné úpravě hotových strojů.</w:t>
      </w:r>
    </w:p>
    <w:p w:rsidR="00F51458" w:rsidRDefault="00656CD3" w:rsidP="007A25C7">
      <w:pPr>
        <w:ind w:firstLine="576"/>
        <w:rPr>
          <w:sz w:val="23"/>
          <w:szCs w:val="23"/>
        </w:rPr>
      </w:pPr>
      <w:r>
        <w:lastRenderedPageBreak/>
        <w:t xml:space="preserve">Hlavní sklad, který je zároveň příjmovým a výdejným místem materiálu mají na starosti čtyři zaměstnanci nesoucí hmotnou zodpovědnost za tok materiálu. Sklad je veden elektronickými skladními kartami. </w:t>
      </w:r>
      <w:r w:rsidR="00F51458">
        <w:rPr>
          <w:sz w:val="23"/>
          <w:szCs w:val="23"/>
        </w:rPr>
        <w:t>Zásoby jsou uskladňovány na pozice, které mají dány přesný popis. Například skladová pozice 041103 znamená, že zásoba bude naskladněna na místo, které odpovídá čtvrté řadě, jedenáctému regálu a odspoda třetímu paletovému místu. Každá tato pozice je zároveň opatřena čárovým kódem pro potřeby evidence pohybů zásob.</w:t>
      </w:r>
    </w:p>
    <w:p w:rsidR="00245F55" w:rsidRPr="00C92852" w:rsidRDefault="00F51458" w:rsidP="007A25C7">
      <w:pPr>
        <w:ind w:firstLine="576"/>
        <w:rPr>
          <w:sz w:val="23"/>
          <w:szCs w:val="23"/>
        </w:rPr>
      </w:pPr>
      <w:r>
        <w:rPr>
          <w:sz w:val="23"/>
          <w:szCs w:val="23"/>
        </w:rPr>
        <w:t>Pokaždé, když je daná položka naskladňována nebo naopak vyskladňována, tak je pracovníkem skladu za pomocí čtečky sejmut čárový kód dané skladové pozice a tím je zajištěna evidence pohybu materiálů</w:t>
      </w:r>
      <w:r w:rsidR="00245F55" w:rsidRPr="00245F55">
        <w:t>.</w:t>
      </w:r>
    </w:p>
    <w:p w:rsidR="00245F55" w:rsidRPr="0060046D" w:rsidRDefault="00245F55" w:rsidP="007A25C7">
      <w:pPr>
        <w:pStyle w:val="Nadpis3"/>
      </w:pPr>
      <w:bookmarkStart w:id="55" w:name="_Toc390357214"/>
      <w:r w:rsidRPr="0060046D">
        <w:t>Příjem</w:t>
      </w:r>
      <w:r w:rsidR="006135FB" w:rsidRPr="0060046D">
        <w:t xml:space="preserve"> materiálu</w:t>
      </w:r>
      <w:bookmarkEnd w:id="55"/>
    </w:p>
    <w:p w:rsidR="00245F55" w:rsidRDefault="00245F55" w:rsidP="007A25C7">
      <w:pPr>
        <w:ind w:firstLine="576"/>
      </w:pPr>
      <w:r>
        <w:t xml:space="preserve">Jelikož jsou dodávky materiálu ve firmě MEZ stroje s.r.o. nepravidelné </w:t>
      </w:r>
      <w:r w:rsidR="006135FB">
        <w:t xml:space="preserve">v závislosti na aktuální potřebě materiálu na objednané stroje je zpravidla </w:t>
      </w:r>
      <w:r>
        <w:t>naskladnění mat</w:t>
      </w:r>
      <w:r w:rsidR="006135FB">
        <w:t>eriálu od dodavatele prová</w:t>
      </w:r>
      <w:r>
        <w:t>děno v provozní hodiny skladu po domluvě s dopravcem i mimo tuto dobu v přítomnosti mistra a manipulanta obrobny.</w:t>
      </w:r>
    </w:p>
    <w:p w:rsidR="006135FB" w:rsidRDefault="00245F55" w:rsidP="007A25C7">
      <w:pPr>
        <w:ind w:firstLine="576"/>
      </w:pPr>
      <w:r>
        <w:t>Při přijetí materiálu je příjemcem kontrolována neporušenost obalu (pokud se nejedná a kov), počet dodaných kusů, který musí souhlasit s dodacím listem.</w:t>
      </w:r>
      <w:r w:rsidR="006135FB">
        <w:t xml:space="preserve"> Po kontrole následuje přijetí na sklad </w:t>
      </w:r>
      <w:r w:rsidR="0070567E">
        <w:t xml:space="preserve">a </w:t>
      </w:r>
      <w:r w:rsidR="006135FB">
        <w:t>zaznamenání nově přijatého materiálu na skladní kartu.</w:t>
      </w:r>
    </w:p>
    <w:p w:rsidR="006135FB" w:rsidRPr="0060046D" w:rsidRDefault="006135FB" w:rsidP="007A25C7">
      <w:pPr>
        <w:pStyle w:val="Nadpis3"/>
      </w:pPr>
      <w:bookmarkStart w:id="56" w:name="_Toc390357215"/>
      <w:r w:rsidRPr="0060046D">
        <w:t>Expedice</w:t>
      </w:r>
      <w:bookmarkEnd w:id="56"/>
    </w:p>
    <w:p w:rsidR="006135FB" w:rsidRDefault="006135FB" w:rsidP="007A25C7">
      <w:pPr>
        <w:ind w:firstLine="576"/>
      </w:pPr>
      <w:r>
        <w:t>Jelikož ve firmě MEZ stroje s.r.o. je pouze zakázková jednokusová výroba je expedice hotových strojů prováděna nepravidelně po domluvě s odběratelem a dopravcem na základě objednávky a faktury.</w:t>
      </w:r>
    </w:p>
    <w:p w:rsidR="006135FB" w:rsidRPr="0060046D" w:rsidRDefault="006135FB" w:rsidP="007A25C7">
      <w:pPr>
        <w:pStyle w:val="Nadpis3"/>
      </w:pPr>
      <w:bookmarkStart w:id="57" w:name="_Toc390357216"/>
      <w:r w:rsidRPr="0060046D">
        <w:t>Výdej materiálu</w:t>
      </w:r>
      <w:bookmarkEnd w:id="57"/>
    </w:p>
    <w:p w:rsidR="008A5FD0" w:rsidRDefault="006135FB" w:rsidP="007A25C7">
      <w:pPr>
        <w:ind w:firstLine="576"/>
      </w:pPr>
      <w:r>
        <w:t>Na základě žádanky předložené manipulantem obrobny nebo montáže je materiál vyskladněn až v okamžiku jeho potřeby.</w:t>
      </w:r>
      <w:r w:rsidR="0032631D">
        <w:t xml:space="preserve"> </w:t>
      </w:r>
      <w:r w:rsidR="0070567E">
        <w:rPr>
          <w:sz w:val="23"/>
          <w:szCs w:val="23"/>
        </w:rPr>
        <w:t xml:space="preserve">Systém Kanban není zatím využíván, protože to neumožňuje současné prostorové uspořádání výrobních linek ve výrobní hale. Se zavedením systému Kanban ve výrobě se však počítá v nově naprojektované hale, která by měla být postavena začátkem roku 2015. </w:t>
      </w:r>
      <w:r w:rsidR="0032631D">
        <w:t>Žádanka má své specifické číslo, které je zároveň i číslem zakázky na kterou je materiál určen a obsahuje mimo jiné číslo požadovaného materiálu, množství, které má být vyskladněno a výrobní oddělení které o materiál žádá. Žádanka je vystavena ve dvou kopiích. První pro sklad samotný. Druhá pro vystavitele žádanky – výrobní středisko.</w:t>
      </w:r>
    </w:p>
    <w:p w:rsidR="008A5FD0" w:rsidRPr="0060046D" w:rsidRDefault="008A5FD0" w:rsidP="007A25C7">
      <w:pPr>
        <w:pStyle w:val="Nadpis2"/>
      </w:pPr>
      <w:bookmarkStart w:id="58" w:name="_Toc390357217"/>
      <w:r w:rsidRPr="0060046D">
        <w:lastRenderedPageBreak/>
        <w:t>Řízení zásob</w:t>
      </w:r>
      <w:bookmarkEnd w:id="58"/>
    </w:p>
    <w:p w:rsidR="0089327E" w:rsidRDefault="008A5FD0" w:rsidP="007A25C7">
      <w:pPr>
        <w:ind w:firstLine="576"/>
        <w:rPr>
          <w:sz w:val="23"/>
          <w:szCs w:val="23"/>
        </w:rPr>
      </w:pPr>
      <w:r w:rsidRPr="008A5FD0">
        <w:t>Společnost MEZ STROJE s. r. o. se zaměřuje na kvalifikovanou strojírenskou výrobu</w:t>
      </w:r>
      <w:r w:rsidR="0070567E">
        <w:t>,</w:t>
      </w:r>
      <w:r w:rsidRPr="008A5FD0">
        <w:t xml:space="preserve"> </w:t>
      </w:r>
      <w:r w:rsidR="0070567E">
        <w:rPr>
          <w:sz w:val="23"/>
          <w:szCs w:val="23"/>
        </w:rPr>
        <w:t>kde je největší důraz kladen na rychlost, pru</w:t>
      </w:r>
      <w:r w:rsidR="00F400BE">
        <w:rPr>
          <w:sz w:val="23"/>
          <w:szCs w:val="23"/>
        </w:rPr>
        <w:t>ž</w:t>
      </w:r>
      <w:r w:rsidR="0070567E">
        <w:rPr>
          <w:sz w:val="23"/>
          <w:szCs w:val="23"/>
        </w:rPr>
        <w:t>nost a spolehlivost dodávek. Pokud chce podnik v tvrdém konkurenčním boji uspět, musí dr</w:t>
      </w:r>
      <w:r w:rsidR="00F400BE">
        <w:rPr>
          <w:sz w:val="23"/>
          <w:szCs w:val="23"/>
        </w:rPr>
        <w:t>ž</w:t>
      </w:r>
      <w:r w:rsidR="0070567E">
        <w:rPr>
          <w:sz w:val="23"/>
          <w:szCs w:val="23"/>
        </w:rPr>
        <w:t>et zásoby na optimální úrovni, která umo</w:t>
      </w:r>
      <w:r w:rsidR="00F400BE">
        <w:rPr>
          <w:sz w:val="23"/>
          <w:szCs w:val="23"/>
        </w:rPr>
        <w:t>ž</w:t>
      </w:r>
      <w:r w:rsidR="0070567E">
        <w:rPr>
          <w:sz w:val="23"/>
          <w:szCs w:val="23"/>
        </w:rPr>
        <w:t>ňuje výrobnímu podniku pru</w:t>
      </w:r>
      <w:r w:rsidR="00F400BE">
        <w:rPr>
          <w:sz w:val="23"/>
          <w:szCs w:val="23"/>
        </w:rPr>
        <w:t>ž</w:t>
      </w:r>
      <w:r w:rsidR="0070567E">
        <w:rPr>
          <w:sz w:val="23"/>
          <w:szCs w:val="23"/>
        </w:rPr>
        <w:t>nou reakci na potřeby zákazníka a zároveň nepředstavuje pro podnik velké finanční břemeno v podobě dr</w:t>
      </w:r>
      <w:r w:rsidR="00F400BE">
        <w:rPr>
          <w:sz w:val="23"/>
          <w:szCs w:val="23"/>
        </w:rPr>
        <w:t>ž</w:t>
      </w:r>
      <w:r w:rsidR="0070567E">
        <w:rPr>
          <w:sz w:val="23"/>
          <w:szCs w:val="23"/>
        </w:rPr>
        <w:t>ení neúměrně velkých zásob.</w:t>
      </w:r>
    </w:p>
    <w:p w:rsidR="008A5FD0" w:rsidRDefault="0089327E" w:rsidP="007A25C7">
      <w:pPr>
        <w:ind w:firstLine="576"/>
        <w:rPr>
          <w:sz w:val="23"/>
          <w:szCs w:val="23"/>
        </w:rPr>
      </w:pPr>
      <w:r>
        <w:rPr>
          <w:sz w:val="23"/>
          <w:szCs w:val="23"/>
        </w:rPr>
        <w:t xml:space="preserve">Za výběr dodavatelů, vyjednávání podmínek a uzavírání </w:t>
      </w:r>
      <w:r w:rsidR="00F400BE">
        <w:rPr>
          <w:sz w:val="23"/>
          <w:szCs w:val="23"/>
        </w:rPr>
        <w:t>kontraktů je v podniku</w:t>
      </w:r>
      <w:r>
        <w:rPr>
          <w:sz w:val="23"/>
          <w:szCs w:val="23"/>
        </w:rPr>
        <w:t xml:space="preserve"> odpovědné oddělení zásobování.</w:t>
      </w:r>
    </w:p>
    <w:p w:rsidR="00F51458" w:rsidRPr="007428D7" w:rsidRDefault="0060046D" w:rsidP="007428D7">
      <w:pPr>
        <w:pStyle w:val="Nadpis3"/>
      </w:pPr>
      <w:bookmarkStart w:id="59" w:name="_Toc390357218"/>
      <w:r w:rsidRPr="0060046D">
        <w:t>Řízení optimálního stavu zásob</w:t>
      </w:r>
      <w:bookmarkEnd w:id="59"/>
    </w:p>
    <w:p w:rsidR="00F51458" w:rsidRDefault="00F51458" w:rsidP="007A25C7">
      <w:pPr>
        <w:pStyle w:val="Default"/>
        <w:spacing w:line="360" w:lineRule="auto"/>
        <w:jc w:val="both"/>
      </w:pPr>
      <w:r w:rsidRPr="00F51458">
        <w:t>V podniku se rozlišuje zásoba:</w:t>
      </w:r>
    </w:p>
    <w:p w:rsidR="00F51458" w:rsidRPr="00F51458" w:rsidRDefault="00F51458" w:rsidP="007A25C7">
      <w:pPr>
        <w:pStyle w:val="Default"/>
        <w:spacing w:line="360" w:lineRule="auto"/>
        <w:jc w:val="both"/>
      </w:pPr>
    </w:p>
    <w:p w:rsidR="00F51458" w:rsidRPr="00F51458" w:rsidRDefault="00F51458" w:rsidP="007A25C7">
      <w:pPr>
        <w:pStyle w:val="Default"/>
        <w:spacing w:after="164" w:line="360" w:lineRule="auto"/>
        <w:jc w:val="both"/>
      </w:pPr>
      <w:r w:rsidRPr="00F51458">
        <w:t>a) volně pou</w:t>
      </w:r>
      <w:r>
        <w:t>ž</w:t>
      </w:r>
      <w:r w:rsidRPr="00F51458">
        <w:t>itelná - uskladněná v centrálním či externím skladu nebo na příslušných výrobních linkách,</w:t>
      </w:r>
    </w:p>
    <w:p w:rsidR="00F51458" w:rsidRPr="00F51458" w:rsidRDefault="00F51458" w:rsidP="007A25C7">
      <w:pPr>
        <w:pStyle w:val="Default"/>
        <w:spacing w:after="164" w:line="360" w:lineRule="auto"/>
        <w:jc w:val="both"/>
      </w:pPr>
      <w:r w:rsidRPr="00F51458">
        <w:t>b) zásoba v kontrole jakosti - zásoba, která právě dorazila od dodavatele a čeká na uvolnění kontrolou kvality,</w:t>
      </w:r>
    </w:p>
    <w:p w:rsidR="00F51458" w:rsidRPr="00F51458" w:rsidRDefault="00F51458" w:rsidP="007A25C7">
      <w:pPr>
        <w:pStyle w:val="Default"/>
        <w:spacing w:after="164" w:line="360" w:lineRule="auto"/>
        <w:jc w:val="both"/>
      </w:pPr>
      <w:r w:rsidRPr="00F51458">
        <w:t>c) blokovaná zásoba - v daném okam</w:t>
      </w:r>
      <w:r>
        <w:t>ž</w:t>
      </w:r>
      <w:r w:rsidRPr="00F51458">
        <w:t>iku nepou</w:t>
      </w:r>
      <w:r>
        <w:t>ž</w:t>
      </w:r>
      <w:r w:rsidRPr="00F51458">
        <w:t>itelná zásoba, na ní</w:t>
      </w:r>
      <w:r>
        <w:t>ž</w:t>
      </w:r>
      <w:r w:rsidRPr="00F51458">
        <w:t xml:space="preserve"> byl zjištěn kvalitativní nedostatek,</w:t>
      </w:r>
    </w:p>
    <w:p w:rsidR="00F51458" w:rsidRDefault="00F51458" w:rsidP="007A25C7">
      <w:pPr>
        <w:pStyle w:val="Default"/>
        <w:spacing w:line="360" w:lineRule="auto"/>
        <w:jc w:val="both"/>
        <w:rPr>
          <w:sz w:val="23"/>
          <w:szCs w:val="23"/>
        </w:rPr>
      </w:pPr>
      <w:r w:rsidRPr="00F51458">
        <w:t>d) mrtvá zásoba - chybějící zásoba, která byla zjištěna průb</w:t>
      </w:r>
      <w:r>
        <w:t>ěž</w:t>
      </w:r>
      <w:r w:rsidRPr="00F51458">
        <w:t>nou inventurou. Musí být ihned vyloučena z volně pou</w:t>
      </w:r>
      <w:r>
        <w:t>ž</w:t>
      </w:r>
      <w:r w:rsidRPr="00F51458">
        <w:t>itelné zásoby, aby se objednala nová zásoba</w:t>
      </w:r>
      <w:r>
        <w:rPr>
          <w:sz w:val="23"/>
          <w:szCs w:val="23"/>
        </w:rPr>
        <w:t>.</w:t>
      </w:r>
    </w:p>
    <w:p w:rsidR="0089327E" w:rsidRDefault="0089327E" w:rsidP="007A25C7">
      <w:pPr>
        <w:rPr>
          <w:sz w:val="23"/>
          <w:szCs w:val="23"/>
        </w:rPr>
      </w:pPr>
    </w:p>
    <w:p w:rsidR="0089327E" w:rsidRPr="0089327E" w:rsidRDefault="0089327E" w:rsidP="007A25C7">
      <w:pPr>
        <w:ind w:firstLine="576"/>
      </w:pPr>
      <w:r>
        <w:t>Primárním úkolem logistiky je udržovat zásoby na optimální úrovni</w:t>
      </w:r>
      <w:r w:rsidRPr="0089327E">
        <w:t>. Stav zásob a jejich úroveň ovlivňují:</w:t>
      </w:r>
    </w:p>
    <w:p w:rsidR="0089327E" w:rsidRPr="0089327E" w:rsidRDefault="0089327E" w:rsidP="007A25C7">
      <w:pPr>
        <w:ind w:firstLine="576"/>
      </w:pPr>
      <w:r w:rsidRPr="0089327E">
        <w:t>a) zákazník – svým aktuálním objemem poptávky a výkyvy v poptávce,</w:t>
      </w:r>
    </w:p>
    <w:p w:rsidR="0089327E" w:rsidRPr="0089327E" w:rsidRDefault="0089327E" w:rsidP="007A25C7">
      <w:pPr>
        <w:ind w:firstLine="576"/>
      </w:pPr>
      <w:r w:rsidRPr="0089327E">
        <w:t>b) dodavatel – svou schopností reagovat na změny v poptávce,</w:t>
      </w:r>
    </w:p>
    <w:p w:rsidR="0089327E" w:rsidRPr="0089327E" w:rsidRDefault="0089327E" w:rsidP="007A25C7">
      <w:pPr>
        <w:ind w:firstLine="576"/>
      </w:pPr>
      <w:r w:rsidRPr="0089327E">
        <w:t xml:space="preserve">c) sjednané podmínky – jako například </w:t>
      </w:r>
      <w:r>
        <w:t>objednané</w:t>
      </w:r>
      <w:r w:rsidRPr="0089327E">
        <w:t>, balící jednotka, dodací podmínky atd.,</w:t>
      </w:r>
    </w:p>
    <w:p w:rsidR="0089327E" w:rsidRDefault="0089327E" w:rsidP="007A25C7">
      <w:pPr>
        <w:ind w:firstLine="576"/>
      </w:pPr>
      <w:r w:rsidRPr="0089327E">
        <w:t xml:space="preserve">d) způsob plánování výrobního plánovače a </w:t>
      </w:r>
      <w:r>
        <w:t>jeho</w:t>
      </w:r>
      <w:r w:rsidRPr="0089327E">
        <w:t xml:space="preserve"> rozhodnutí o nastavení systému, tedy například stanovení pojistné zásoby, času na dopravu nebo času na příjem zásoby.</w:t>
      </w:r>
    </w:p>
    <w:p w:rsidR="0089327E" w:rsidRDefault="0089327E" w:rsidP="007A25C7">
      <w:pPr>
        <w:ind w:firstLine="576"/>
      </w:pPr>
    </w:p>
    <w:p w:rsidR="00C92852" w:rsidRDefault="00C92852" w:rsidP="007A25C7">
      <w:pPr>
        <w:ind w:firstLine="576"/>
      </w:pPr>
    </w:p>
    <w:p w:rsidR="00C92852" w:rsidRDefault="00C92852" w:rsidP="007428D7"/>
    <w:p w:rsidR="0089327E" w:rsidRPr="0060046D" w:rsidRDefault="0089327E" w:rsidP="007A25C7">
      <w:pPr>
        <w:pStyle w:val="Nadpis3"/>
      </w:pPr>
      <w:bookmarkStart w:id="60" w:name="_Toc390357219"/>
      <w:r w:rsidRPr="0060046D">
        <w:lastRenderedPageBreak/>
        <w:t>Analýza zásob</w:t>
      </w:r>
      <w:bookmarkEnd w:id="60"/>
    </w:p>
    <w:p w:rsidR="0089327E" w:rsidRPr="0089327E" w:rsidRDefault="0089327E" w:rsidP="007A25C7">
      <w:pPr>
        <w:ind w:firstLine="576"/>
      </w:pPr>
      <w:r w:rsidRPr="0089327E">
        <w:t>Analýzu zásob je možné rozd</w:t>
      </w:r>
      <w:r w:rsidRPr="0089327E">
        <w:rPr>
          <w:rFonts w:hint="eastAsia"/>
        </w:rPr>
        <w:t>ě</w:t>
      </w:r>
      <w:r w:rsidRPr="0089327E">
        <w:t>lit na dva možné p</w:t>
      </w:r>
      <w:r w:rsidRPr="0089327E">
        <w:rPr>
          <w:rFonts w:hint="eastAsia"/>
        </w:rPr>
        <w:t>ř</w:t>
      </w:r>
      <w:r w:rsidRPr="0089327E">
        <w:t xml:space="preserve">ístupy </w:t>
      </w:r>
      <w:r w:rsidRPr="0089327E">
        <w:rPr>
          <w:rFonts w:hint="eastAsia"/>
        </w:rPr>
        <w:t>ř</w:t>
      </w:r>
      <w:r w:rsidRPr="0089327E">
        <w:t>ízení zásob. Jejich</w:t>
      </w:r>
    </w:p>
    <w:p w:rsidR="0089327E" w:rsidRDefault="0089327E" w:rsidP="007A25C7">
      <w:r w:rsidRPr="0089327E">
        <w:t>podskupiny jsou zobrazeny v</w:t>
      </w:r>
      <w:r w:rsidR="00B512BF">
        <w:t> </w:t>
      </w:r>
      <w:r w:rsidRPr="0089327E">
        <w:t>tabul</w:t>
      </w:r>
      <w:r w:rsidR="005C3D99">
        <w:t>ce</w:t>
      </w:r>
      <w:r w:rsidR="00B512BF">
        <w:t xml:space="preserve"> </w:t>
      </w:r>
      <w:r w:rsidRPr="0089327E">
        <w:rPr>
          <w:rFonts w:hint="eastAsia"/>
        </w:rPr>
        <w:t>č</w:t>
      </w:r>
      <w:r w:rsidRPr="0089327E">
        <w:t xml:space="preserve">. </w:t>
      </w:r>
      <w:r w:rsidR="005C3D99">
        <w:t>1</w:t>
      </w:r>
      <w:r w:rsidR="00B512BF">
        <w:t>. Pro bakalářskou</w:t>
      </w:r>
      <w:r w:rsidRPr="0089327E">
        <w:t xml:space="preserve"> práci je ú</w:t>
      </w:r>
      <w:r w:rsidRPr="0089327E">
        <w:rPr>
          <w:rFonts w:hint="eastAsia"/>
        </w:rPr>
        <w:t>č</w:t>
      </w:r>
      <w:r w:rsidRPr="0089327E">
        <w:t>elné využ</w:t>
      </w:r>
      <w:r>
        <w:t>ít</w:t>
      </w:r>
      <w:r w:rsidR="00B512BF">
        <w:t xml:space="preserve"> </w:t>
      </w:r>
      <w:r w:rsidRPr="0089327E">
        <w:t>analýz ABC a XYZ.</w:t>
      </w:r>
    </w:p>
    <w:p w:rsidR="001358B7" w:rsidRPr="001358B7" w:rsidRDefault="001358B7" w:rsidP="007A25C7">
      <w:pPr>
        <w:pStyle w:val="Titulek"/>
        <w:keepNext/>
        <w:spacing w:line="360" w:lineRule="auto"/>
        <w:rPr>
          <w:sz w:val="24"/>
          <w:szCs w:val="24"/>
        </w:rPr>
      </w:pPr>
      <w:bookmarkStart w:id="61" w:name="_Toc390356340"/>
      <w:r w:rsidRPr="001358B7">
        <w:rPr>
          <w:sz w:val="24"/>
          <w:szCs w:val="24"/>
        </w:rPr>
        <w:t xml:space="preserve">Tabulka </w:t>
      </w:r>
      <w:r w:rsidR="003939CF" w:rsidRPr="001358B7">
        <w:rPr>
          <w:sz w:val="24"/>
          <w:szCs w:val="24"/>
        </w:rPr>
        <w:fldChar w:fldCharType="begin"/>
      </w:r>
      <w:r w:rsidRPr="001358B7">
        <w:rPr>
          <w:sz w:val="24"/>
          <w:szCs w:val="24"/>
        </w:rPr>
        <w:instrText xml:space="preserve"> SEQ Tabulka \* ARABIC </w:instrText>
      </w:r>
      <w:r w:rsidR="003939CF" w:rsidRPr="001358B7">
        <w:rPr>
          <w:sz w:val="24"/>
          <w:szCs w:val="24"/>
        </w:rPr>
        <w:fldChar w:fldCharType="separate"/>
      </w:r>
      <w:r w:rsidR="007E2AC2">
        <w:rPr>
          <w:noProof/>
          <w:sz w:val="24"/>
          <w:szCs w:val="24"/>
        </w:rPr>
        <w:t>1</w:t>
      </w:r>
      <w:r w:rsidR="003939CF" w:rsidRPr="001358B7">
        <w:rPr>
          <w:sz w:val="24"/>
          <w:szCs w:val="24"/>
        </w:rPr>
        <w:fldChar w:fldCharType="end"/>
      </w:r>
      <w:r w:rsidRPr="001358B7">
        <w:rPr>
          <w:sz w:val="24"/>
          <w:szCs w:val="24"/>
        </w:rPr>
        <w:t xml:space="preserve">: Analýzy zásob </w:t>
      </w:r>
      <w:r w:rsidRPr="001358B7">
        <w:rPr>
          <w:rFonts w:cs="Times New Roman"/>
          <w:b w:val="0"/>
          <w:sz w:val="24"/>
          <w:szCs w:val="24"/>
        </w:rPr>
        <w:t>(Zdroj: LAMBERT, 200</w:t>
      </w:r>
      <w:r w:rsidRPr="001358B7">
        <w:rPr>
          <w:b w:val="0"/>
          <w:sz w:val="24"/>
          <w:szCs w:val="24"/>
        </w:rPr>
        <w:t>0</w:t>
      </w:r>
      <w:r w:rsidRPr="001358B7">
        <w:rPr>
          <w:rFonts w:cs="Times New Roman"/>
          <w:b w:val="0"/>
          <w:sz w:val="24"/>
          <w:szCs w:val="24"/>
        </w:rPr>
        <w:t>)</w:t>
      </w:r>
      <w:bookmarkEnd w:id="61"/>
    </w:p>
    <w:p w:rsidR="00245F55" w:rsidRPr="00245F55" w:rsidRDefault="00F13FA3" w:rsidP="007A25C7">
      <w:r>
        <w:rPr>
          <w:noProof/>
          <w:lang w:eastAsia="cs-CZ"/>
        </w:rPr>
        <w:drawing>
          <wp:inline distT="0" distB="0" distL="0" distR="0">
            <wp:extent cx="4429125" cy="1100677"/>
            <wp:effectExtent l="19050" t="0" r="9525" b="0"/>
            <wp:docPr id="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ýza.bmp"/>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434288" cy="1101960"/>
                    </a:xfrm>
                    <a:prstGeom prst="rect">
                      <a:avLst/>
                    </a:prstGeom>
                  </pic:spPr>
                </pic:pic>
              </a:graphicData>
            </a:graphic>
          </wp:inline>
        </w:drawing>
      </w:r>
    </w:p>
    <w:p w:rsidR="007428D7" w:rsidRDefault="005F715E" w:rsidP="007428D7">
      <w:pPr>
        <w:ind w:firstLine="708"/>
      </w:pPr>
      <w:r w:rsidRPr="005F715E">
        <w:t>Z majetkové bilance ve zkrá</w:t>
      </w:r>
      <w:r w:rsidR="00365133">
        <w:t>ceném rozsahu ke konci roku 2012</w:t>
      </w:r>
      <w:r w:rsidRPr="005F715E">
        <w:t xml:space="preserve"> je patrná vysoká vázanost kapitálu v zá</w:t>
      </w:r>
      <w:r w:rsidR="00365133">
        <w:t>sobách a to ve výši 34 221 000 Kč. Rozhodla jsem</w:t>
      </w:r>
      <w:r w:rsidRPr="005F715E">
        <w:t xml:space="preserve"> se na tuto skutečnost reagovat analýzou zásob. Využijeme analýzy ABC a XYZ pro rozdělení jednotlivých položek do skupin. V tabulce 3. je seznam měsíční spotřeby konkrétních položek, které podnik využívá k výrobě vlastních produktů.</w:t>
      </w:r>
    </w:p>
    <w:p w:rsidR="007428D7" w:rsidRDefault="007428D7" w:rsidP="007428D7">
      <w:pPr>
        <w:ind w:firstLine="708"/>
      </w:pPr>
    </w:p>
    <w:p w:rsidR="001358B7" w:rsidRPr="001358B7" w:rsidRDefault="001358B7" w:rsidP="007A25C7">
      <w:pPr>
        <w:pStyle w:val="Titulek"/>
        <w:keepNext/>
        <w:spacing w:line="360" w:lineRule="auto"/>
        <w:rPr>
          <w:sz w:val="24"/>
          <w:szCs w:val="24"/>
        </w:rPr>
      </w:pPr>
      <w:bookmarkStart w:id="62" w:name="_Toc390356341"/>
      <w:r w:rsidRPr="001358B7">
        <w:rPr>
          <w:sz w:val="24"/>
          <w:szCs w:val="24"/>
        </w:rPr>
        <w:t xml:space="preserve">Tabulka </w:t>
      </w:r>
      <w:r w:rsidR="003939CF" w:rsidRPr="001358B7">
        <w:rPr>
          <w:sz w:val="24"/>
          <w:szCs w:val="24"/>
        </w:rPr>
        <w:fldChar w:fldCharType="begin"/>
      </w:r>
      <w:r w:rsidRPr="001358B7">
        <w:rPr>
          <w:sz w:val="24"/>
          <w:szCs w:val="24"/>
        </w:rPr>
        <w:instrText xml:space="preserve"> SEQ Tabulka \* ARABIC </w:instrText>
      </w:r>
      <w:r w:rsidR="003939CF" w:rsidRPr="001358B7">
        <w:rPr>
          <w:sz w:val="24"/>
          <w:szCs w:val="24"/>
        </w:rPr>
        <w:fldChar w:fldCharType="separate"/>
      </w:r>
      <w:r w:rsidR="007E2AC2">
        <w:rPr>
          <w:noProof/>
          <w:sz w:val="24"/>
          <w:szCs w:val="24"/>
        </w:rPr>
        <w:t>2</w:t>
      </w:r>
      <w:r w:rsidR="003939CF" w:rsidRPr="001358B7">
        <w:rPr>
          <w:sz w:val="24"/>
          <w:szCs w:val="24"/>
        </w:rPr>
        <w:fldChar w:fldCharType="end"/>
      </w:r>
      <w:r w:rsidRPr="001358B7">
        <w:rPr>
          <w:sz w:val="24"/>
          <w:szCs w:val="24"/>
        </w:rPr>
        <w:t xml:space="preserve">: měsíční spotřeba v tis. Kč vybraných položek podniku </w:t>
      </w:r>
      <w:r w:rsidRPr="001358B7">
        <w:rPr>
          <w:rFonts w:cs="Times New Roman"/>
          <w:b w:val="0"/>
          <w:sz w:val="24"/>
          <w:szCs w:val="24"/>
        </w:rPr>
        <w:t>(</w:t>
      </w:r>
      <w:r>
        <w:rPr>
          <w:rFonts w:cs="Times New Roman"/>
          <w:b w:val="0"/>
          <w:sz w:val="24"/>
          <w:szCs w:val="24"/>
        </w:rPr>
        <w:t>Zdroj: vlastní zpracování</w:t>
      </w:r>
      <w:r w:rsidRPr="001358B7">
        <w:rPr>
          <w:rFonts w:cs="Times New Roman"/>
          <w:b w:val="0"/>
          <w:sz w:val="24"/>
          <w:szCs w:val="24"/>
        </w:rPr>
        <w:t>)</w:t>
      </w:r>
      <w:bookmarkEnd w:id="62"/>
    </w:p>
    <w:p w:rsidR="007428D7" w:rsidRDefault="005F715E" w:rsidP="007428D7">
      <w:pPr>
        <w:widowControl w:val="0"/>
        <w:autoSpaceDE w:val="0"/>
        <w:autoSpaceDN w:val="0"/>
        <w:adjustRightInd w:val="0"/>
        <w:snapToGrid w:val="0"/>
        <w:rPr>
          <w:szCs w:val="24"/>
        </w:rPr>
      </w:pPr>
      <w:r>
        <w:rPr>
          <w:noProof/>
          <w:szCs w:val="24"/>
          <w:lang w:eastAsia="cs-CZ"/>
        </w:rPr>
        <w:drawing>
          <wp:inline distT="0" distB="0" distL="0" distR="0">
            <wp:extent cx="5057775" cy="3886994"/>
            <wp:effectExtent l="1905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058444" cy="3887508"/>
                    </a:xfrm>
                    <a:prstGeom prst="rect">
                      <a:avLst/>
                    </a:prstGeom>
                  </pic:spPr>
                </pic:pic>
              </a:graphicData>
            </a:graphic>
          </wp:inline>
        </w:drawing>
      </w:r>
    </w:p>
    <w:p w:rsidR="005F715E" w:rsidRDefault="00F13FA3" w:rsidP="007A25C7">
      <w:pPr>
        <w:widowControl w:val="0"/>
        <w:autoSpaceDE w:val="0"/>
        <w:autoSpaceDN w:val="0"/>
        <w:adjustRightInd w:val="0"/>
        <w:snapToGrid w:val="0"/>
        <w:ind w:firstLine="708"/>
        <w:rPr>
          <w:szCs w:val="24"/>
        </w:rPr>
      </w:pPr>
      <w:r>
        <w:rPr>
          <w:szCs w:val="24"/>
        </w:rPr>
        <w:lastRenderedPageBreak/>
        <w:t>Dále jsme položky materiálu setřídili v sestupném pořadí a vypočítali jejich procentuální podíl z celku a komulativně.</w:t>
      </w:r>
    </w:p>
    <w:p w:rsidR="00C13EEF" w:rsidRDefault="003939CF" w:rsidP="007A25C7">
      <w:pPr>
        <w:widowControl w:val="0"/>
        <w:autoSpaceDE w:val="0"/>
        <w:autoSpaceDN w:val="0"/>
        <w:adjustRightInd w:val="0"/>
        <w:snapToGrid w:val="0"/>
        <w:ind w:firstLine="708"/>
        <w:rPr>
          <w:szCs w:val="24"/>
        </w:rPr>
      </w:pPr>
      <w:r w:rsidRPr="003939CF">
        <w:rPr>
          <w:noProof/>
        </w:rPr>
        <w:pict>
          <v:shape id="_x0000_s1033" type="#_x0000_t202" style="position:absolute;left:0;text-align:left;margin-left:88.9pt;margin-top:11.35pt;width:359.25pt;height:36pt;z-index:251666432" stroked="f">
            <v:textbox style="mso-next-textbox:#_x0000_s1033" inset="0,0,0,0">
              <w:txbxContent>
                <w:p w:rsidR="007A25C7" w:rsidRPr="001358B7" w:rsidRDefault="007A25C7" w:rsidP="001358B7">
                  <w:pPr>
                    <w:pStyle w:val="Titulek"/>
                    <w:rPr>
                      <w:noProof/>
                      <w:sz w:val="24"/>
                      <w:szCs w:val="24"/>
                    </w:rPr>
                  </w:pPr>
                  <w:bookmarkStart w:id="63" w:name="_Toc390356342"/>
                  <w:r w:rsidRPr="001358B7">
                    <w:rPr>
                      <w:sz w:val="24"/>
                      <w:szCs w:val="24"/>
                    </w:rPr>
                    <w:t xml:space="preserve">Tabulka </w:t>
                  </w:r>
                  <w:r w:rsidR="003939CF" w:rsidRPr="001358B7">
                    <w:rPr>
                      <w:sz w:val="24"/>
                      <w:szCs w:val="24"/>
                    </w:rPr>
                    <w:fldChar w:fldCharType="begin"/>
                  </w:r>
                  <w:r w:rsidRPr="001358B7">
                    <w:rPr>
                      <w:sz w:val="24"/>
                      <w:szCs w:val="24"/>
                    </w:rPr>
                    <w:instrText xml:space="preserve"> SEQ Tabulka \* ARABIC </w:instrText>
                  </w:r>
                  <w:r w:rsidR="003939CF" w:rsidRPr="001358B7">
                    <w:rPr>
                      <w:sz w:val="24"/>
                      <w:szCs w:val="24"/>
                    </w:rPr>
                    <w:fldChar w:fldCharType="separate"/>
                  </w:r>
                  <w:r>
                    <w:rPr>
                      <w:noProof/>
                      <w:sz w:val="24"/>
                      <w:szCs w:val="24"/>
                    </w:rPr>
                    <w:t>3</w:t>
                  </w:r>
                  <w:r w:rsidR="003939CF" w:rsidRPr="001358B7">
                    <w:rPr>
                      <w:sz w:val="24"/>
                      <w:szCs w:val="24"/>
                    </w:rPr>
                    <w:fldChar w:fldCharType="end"/>
                  </w:r>
                  <w:r w:rsidRPr="001358B7">
                    <w:rPr>
                      <w:sz w:val="24"/>
                      <w:szCs w:val="24"/>
                    </w:rPr>
                    <w:t xml:space="preserve">: Setřídění položek materiálu </w:t>
                  </w:r>
                  <w:r w:rsidRPr="00C13EEF">
                    <w:rPr>
                      <w:rFonts w:cs="Times New Roman"/>
                      <w:b w:val="0"/>
                      <w:sz w:val="24"/>
                      <w:szCs w:val="24"/>
                    </w:rPr>
                    <w:t>(Zdroj: vlastní zpracování)</w:t>
                  </w:r>
                  <w:bookmarkEnd w:id="63"/>
                </w:p>
              </w:txbxContent>
            </v:textbox>
          </v:shape>
        </w:pict>
      </w:r>
    </w:p>
    <w:p w:rsidR="00000273" w:rsidRPr="00000273" w:rsidRDefault="00000273" w:rsidP="007A25C7">
      <w:pPr>
        <w:ind w:firstLine="432"/>
      </w:pPr>
    </w:p>
    <w:p w:rsidR="00000273" w:rsidRDefault="00C13EEF" w:rsidP="007A25C7">
      <w:r>
        <w:rPr>
          <w:noProof/>
          <w:lang w:eastAsia="cs-CZ"/>
        </w:rPr>
        <w:drawing>
          <wp:anchor distT="0" distB="0" distL="114300" distR="114300" simplePos="0" relativeHeight="251662336" behindDoc="1" locked="0" layoutInCell="1" allowOverlap="1">
            <wp:simplePos x="0" y="0"/>
            <wp:positionH relativeFrom="column">
              <wp:posOffset>1614805</wp:posOffset>
            </wp:positionH>
            <wp:positionV relativeFrom="paragraph">
              <wp:posOffset>48894</wp:posOffset>
            </wp:positionV>
            <wp:extent cx="2276475" cy="3381375"/>
            <wp:effectExtent l="19050" t="0" r="952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2276475" cy="3381375"/>
                    </a:xfrm>
                    <a:prstGeom prst="rect">
                      <a:avLst/>
                    </a:prstGeom>
                  </pic:spPr>
                </pic:pic>
              </a:graphicData>
            </a:graphic>
          </wp:anchor>
        </w:drawing>
      </w:r>
    </w:p>
    <w:p w:rsidR="00000273" w:rsidRDefault="00000273" w:rsidP="007A25C7"/>
    <w:p w:rsidR="00000273" w:rsidRDefault="00000273" w:rsidP="007A25C7"/>
    <w:p w:rsidR="00000273" w:rsidRDefault="00000273" w:rsidP="007A25C7">
      <w:pPr>
        <w:pStyle w:val="Nadpis2"/>
        <w:numPr>
          <w:ilvl w:val="0"/>
          <w:numId w:val="0"/>
        </w:numPr>
      </w:pPr>
    </w:p>
    <w:p w:rsidR="00000273" w:rsidRDefault="00000273" w:rsidP="007A25C7"/>
    <w:p w:rsidR="00000273" w:rsidRDefault="00000273" w:rsidP="007A25C7"/>
    <w:p w:rsidR="00F45B9F" w:rsidRDefault="00F45B9F" w:rsidP="007A25C7"/>
    <w:p w:rsidR="00F45B9F" w:rsidRDefault="00F45B9F" w:rsidP="007A25C7"/>
    <w:p w:rsidR="00F45B9F" w:rsidRDefault="00F45B9F" w:rsidP="007A25C7"/>
    <w:p w:rsidR="00F45B9F" w:rsidRDefault="00F45B9F" w:rsidP="007A25C7"/>
    <w:p w:rsidR="00F45B9F" w:rsidRDefault="00F45B9F" w:rsidP="007A25C7"/>
    <w:p w:rsidR="00F45B9F" w:rsidRDefault="00F45B9F" w:rsidP="007A25C7"/>
    <w:p w:rsidR="00F13FA3" w:rsidRPr="00000273" w:rsidRDefault="00F13FA3" w:rsidP="007A25C7">
      <w:bookmarkStart w:id="64" w:name="_GoBack"/>
      <w:bookmarkEnd w:id="64"/>
    </w:p>
    <w:p w:rsidR="00AD6E19" w:rsidRPr="000B61E0" w:rsidRDefault="000B61E0" w:rsidP="007A25C7">
      <w:pPr>
        <w:pStyle w:val="Nadpis2"/>
        <w:numPr>
          <w:ilvl w:val="0"/>
          <w:numId w:val="0"/>
        </w:numPr>
      </w:pPr>
      <w:bookmarkStart w:id="65" w:name="_Toc390357220"/>
      <w:r>
        <w:t>4.4.3</w:t>
      </w:r>
      <w:r w:rsidR="00000273">
        <w:tab/>
      </w:r>
      <w:r w:rsidR="00000273" w:rsidRPr="000B61E0">
        <w:t>Klasifikace materiálových položek do skupin A, B a C</w:t>
      </w:r>
      <w:bookmarkEnd w:id="65"/>
    </w:p>
    <w:p w:rsidR="00F45B9F" w:rsidRDefault="00F45B9F" w:rsidP="007A25C7">
      <w:pPr>
        <w:pStyle w:val="Nadpis1"/>
        <w:numPr>
          <w:ilvl w:val="0"/>
          <w:numId w:val="0"/>
        </w:numPr>
        <w:ind w:firstLine="708"/>
        <w:rPr>
          <w:b w:val="0"/>
          <w:sz w:val="24"/>
          <w:szCs w:val="24"/>
        </w:rPr>
      </w:pPr>
    </w:p>
    <w:p w:rsidR="00F45B9F" w:rsidRDefault="00F45B9F" w:rsidP="007A25C7">
      <w:pPr>
        <w:pStyle w:val="Nadpis1"/>
        <w:numPr>
          <w:ilvl w:val="0"/>
          <w:numId w:val="0"/>
        </w:numPr>
        <w:ind w:firstLine="708"/>
        <w:rPr>
          <w:b w:val="0"/>
          <w:sz w:val="24"/>
          <w:szCs w:val="24"/>
        </w:rPr>
      </w:pPr>
      <w:bookmarkStart w:id="66" w:name="_Toc390184676"/>
      <w:bookmarkStart w:id="67" w:name="_Toc390357221"/>
      <w:r w:rsidRPr="00F45B9F">
        <w:rPr>
          <w:b w:val="0"/>
          <w:sz w:val="24"/>
          <w:szCs w:val="24"/>
        </w:rPr>
        <w:t>Do skupiny A patří položky číslo 5, 9. Tyto položky tvoří 66,5% roční spotřeby. Z celkových 14ti položek tvoří skupina A 13,33%. Do skupiny B patří položky číslo 7, 3, 1. Tyto položky tvoří 22,25% roční spotřeby. Z celkového počtu 14ti položek tvoří skupina B 20%. Do skupiny C patří zbývající položky, které tvoří 11,25% roční spotřeby. To je celkového počtu položek 66,67%.</w:t>
      </w:r>
      <w:bookmarkEnd w:id="66"/>
      <w:bookmarkEnd w:id="67"/>
    </w:p>
    <w:p w:rsidR="00C13EEF" w:rsidRPr="00C13EEF" w:rsidRDefault="003939CF" w:rsidP="007A25C7">
      <w:r>
        <w:rPr>
          <w:noProof/>
        </w:rPr>
        <w:pict>
          <v:shape id="_x0000_s1034" type="#_x0000_t202" style="position:absolute;left:0;text-align:left;margin-left:49.7pt;margin-top:12.75pt;width:359.8pt;height:36pt;z-index:251668480" stroked="f">
            <v:textbox style="mso-next-textbox:#_x0000_s1034" inset="0,0,0,0">
              <w:txbxContent>
                <w:p w:rsidR="007A25C7" w:rsidRPr="00C13EEF" w:rsidRDefault="007A25C7" w:rsidP="00C13EEF">
                  <w:pPr>
                    <w:pStyle w:val="Titulek"/>
                    <w:rPr>
                      <w:rFonts w:cs="Times New Roman"/>
                      <w:noProof/>
                      <w:sz w:val="24"/>
                      <w:szCs w:val="24"/>
                    </w:rPr>
                  </w:pPr>
                  <w:bookmarkStart w:id="68" w:name="_Toc390356343"/>
                  <w:r w:rsidRPr="00C13EEF">
                    <w:rPr>
                      <w:sz w:val="24"/>
                      <w:szCs w:val="24"/>
                    </w:rPr>
                    <w:t xml:space="preserve">Tabulka </w:t>
                  </w:r>
                  <w:r w:rsidR="003939CF" w:rsidRPr="00C13EEF">
                    <w:rPr>
                      <w:sz w:val="24"/>
                      <w:szCs w:val="24"/>
                    </w:rPr>
                    <w:fldChar w:fldCharType="begin"/>
                  </w:r>
                  <w:r w:rsidRPr="00C13EEF">
                    <w:rPr>
                      <w:sz w:val="24"/>
                      <w:szCs w:val="24"/>
                    </w:rPr>
                    <w:instrText xml:space="preserve"> SEQ Tabulka \* ARABIC </w:instrText>
                  </w:r>
                  <w:r w:rsidR="003939CF" w:rsidRPr="00C13EEF">
                    <w:rPr>
                      <w:sz w:val="24"/>
                      <w:szCs w:val="24"/>
                    </w:rPr>
                    <w:fldChar w:fldCharType="separate"/>
                  </w:r>
                  <w:r>
                    <w:rPr>
                      <w:noProof/>
                      <w:sz w:val="24"/>
                      <w:szCs w:val="24"/>
                    </w:rPr>
                    <w:t>4</w:t>
                  </w:r>
                  <w:r w:rsidR="003939CF" w:rsidRPr="00C13EEF">
                    <w:rPr>
                      <w:sz w:val="24"/>
                      <w:szCs w:val="24"/>
                    </w:rPr>
                    <w:fldChar w:fldCharType="end"/>
                  </w:r>
                  <w:r w:rsidRPr="00C13EEF">
                    <w:rPr>
                      <w:sz w:val="24"/>
                      <w:szCs w:val="24"/>
                    </w:rPr>
                    <w:t xml:space="preserve">: Klasifikace materiálových položek do skupin A, B, a C, </w:t>
                  </w:r>
                  <w:r w:rsidRPr="00C13EEF">
                    <w:rPr>
                      <w:rFonts w:cs="Times New Roman"/>
                      <w:b w:val="0"/>
                      <w:sz w:val="24"/>
                      <w:szCs w:val="24"/>
                    </w:rPr>
                    <w:t>(Zdroj: vlastní zpracování)</w:t>
                  </w:r>
                  <w:bookmarkEnd w:id="68"/>
                </w:p>
              </w:txbxContent>
            </v:textbox>
          </v:shape>
        </w:pict>
      </w:r>
    </w:p>
    <w:p w:rsidR="00AD6E19" w:rsidRDefault="00AD6E19" w:rsidP="007A25C7">
      <w:pPr>
        <w:pStyle w:val="Nadpis1"/>
        <w:numPr>
          <w:ilvl w:val="0"/>
          <w:numId w:val="0"/>
        </w:numPr>
        <w:rPr>
          <w:rFonts w:cs="Times New Roman"/>
          <w:sz w:val="24"/>
          <w:szCs w:val="24"/>
        </w:rPr>
      </w:pPr>
    </w:p>
    <w:p w:rsidR="00AD6E19" w:rsidRDefault="00C13EEF" w:rsidP="007A25C7">
      <w:pPr>
        <w:pStyle w:val="Nadpis1"/>
        <w:numPr>
          <w:ilvl w:val="0"/>
          <w:numId w:val="0"/>
        </w:numPr>
        <w:rPr>
          <w:rFonts w:cs="Times New Roman"/>
          <w:sz w:val="24"/>
          <w:szCs w:val="24"/>
        </w:rPr>
      </w:pPr>
      <w:r>
        <w:rPr>
          <w:rFonts w:cs="Times New Roman"/>
          <w:noProof/>
          <w:sz w:val="24"/>
          <w:szCs w:val="24"/>
          <w:lang w:eastAsia="cs-CZ"/>
        </w:rPr>
        <w:drawing>
          <wp:anchor distT="0" distB="0" distL="114300" distR="114300" simplePos="0" relativeHeight="251663360" behindDoc="1" locked="0" layoutInCell="1" allowOverlap="1">
            <wp:simplePos x="0" y="0"/>
            <wp:positionH relativeFrom="column">
              <wp:posOffset>633730</wp:posOffset>
            </wp:positionH>
            <wp:positionV relativeFrom="paragraph">
              <wp:posOffset>108585</wp:posOffset>
            </wp:positionV>
            <wp:extent cx="4569460" cy="1219200"/>
            <wp:effectExtent l="19050" t="0" r="254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69460" cy="1219200"/>
                    </a:xfrm>
                    <a:prstGeom prst="rect">
                      <a:avLst/>
                    </a:prstGeom>
                  </pic:spPr>
                </pic:pic>
              </a:graphicData>
            </a:graphic>
          </wp:anchor>
        </w:drawing>
      </w:r>
    </w:p>
    <w:p w:rsidR="00AD6E19" w:rsidRDefault="00AD6E19" w:rsidP="007A25C7">
      <w:pPr>
        <w:pStyle w:val="Nadpis1"/>
        <w:numPr>
          <w:ilvl w:val="0"/>
          <w:numId w:val="0"/>
        </w:numPr>
        <w:rPr>
          <w:rFonts w:cs="Times New Roman"/>
          <w:sz w:val="24"/>
          <w:szCs w:val="24"/>
        </w:rPr>
      </w:pPr>
    </w:p>
    <w:p w:rsidR="00AD6E19" w:rsidRDefault="00AD6E19" w:rsidP="007A25C7">
      <w:pPr>
        <w:pStyle w:val="Nadpis1"/>
        <w:numPr>
          <w:ilvl w:val="0"/>
          <w:numId w:val="0"/>
        </w:numPr>
        <w:rPr>
          <w:rFonts w:cs="Times New Roman"/>
          <w:sz w:val="24"/>
          <w:szCs w:val="24"/>
        </w:rPr>
      </w:pPr>
    </w:p>
    <w:p w:rsidR="00264558" w:rsidRDefault="00264558" w:rsidP="007A25C7">
      <w:pPr>
        <w:rPr>
          <w:sz w:val="20"/>
          <w:szCs w:val="20"/>
        </w:rPr>
      </w:pPr>
    </w:p>
    <w:p w:rsidR="00000273" w:rsidRPr="00F13FA3" w:rsidRDefault="00000273" w:rsidP="007A25C7">
      <w:pPr>
        <w:pStyle w:val="Nadpis1"/>
        <w:numPr>
          <w:ilvl w:val="0"/>
          <w:numId w:val="0"/>
        </w:numPr>
        <w:rPr>
          <w:rFonts w:cs="Times New Roman"/>
          <w:sz w:val="24"/>
          <w:szCs w:val="24"/>
        </w:rPr>
      </w:pPr>
    </w:p>
    <w:p w:rsidR="00000273" w:rsidRDefault="00000273" w:rsidP="007A25C7">
      <w:pPr>
        <w:widowControl w:val="0"/>
        <w:autoSpaceDE w:val="0"/>
        <w:autoSpaceDN w:val="0"/>
        <w:adjustRightInd w:val="0"/>
        <w:snapToGrid w:val="0"/>
        <w:rPr>
          <w:szCs w:val="24"/>
        </w:rPr>
      </w:pPr>
    </w:p>
    <w:p w:rsidR="00527DA0" w:rsidRDefault="00527DA0" w:rsidP="007A25C7">
      <w:pPr>
        <w:widowControl w:val="0"/>
        <w:autoSpaceDE w:val="0"/>
        <w:autoSpaceDN w:val="0"/>
        <w:adjustRightInd w:val="0"/>
        <w:snapToGrid w:val="0"/>
        <w:rPr>
          <w:szCs w:val="24"/>
        </w:rPr>
      </w:pPr>
    </w:p>
    <w:p w:rsidR="00931AF4" w:rsidRDefault="00931AF4" w:rsidP="007A25C7">
      <w:pPr>
        <w:widowControl w:val="0"/>
        <w:autoSpaceDE w:val="0"/>
        <w:autoSpaceDN w:val="0"/>
        <w:adjustRightInd w:val="0"/>
        <w:snapToGrid w:val="0"/>
        <w:rPr>
          <w:szCs w:val="24"/>
        </w:rPr>
      </w:pPr>
      <w:r>
        <w:rPr>
          <w:szCs w:val="24"/>
        </w:rPr>
        <w:lastRenderedPageBreak/>
        <w:t>Zjištěné údaje jsme zpracovali pomocí Lorenzovy křivky.</w:t>
      </w:r>
    </w:p>
    <w:p w:rsidR="00931AF4" w:rsidRPr="00931AF4" w:rsidRDefault="00931AF4" w:rsidP="007A25C7">
      <w:pPr>
        <w:widowControl w:val="0"/>
        <w:autoSpaceDE w:val="0"/>
        <w:autoSpaceDN w:val="0"/>
        <w:adjustRightInd w:val="0"/>
        <w:snapToGrid w:val="0"/>
        <w:rPr>
          <w:szCs w:val="24"/>
        </w:rPr>
      </w:pPr>
    </w:p>
    <w:p w:rsidR="0090175D" w:rsidRDefault="0090175D" w:rsidP="007A25C7">
      <w:pPr>
        <w:widowControl w:val="0"/>
        <w:autoSpaceDE w:val="0"/>
        <w:autoSpaceDN w:val="0"/>
        <w:adjustRightInd w:val="0"/>
        <w:snapToGrid w:val="0"/>
        <w:rPr>
          <w:szCs w:val="24"/>
        </w:rPr>
      </w:pPr>
    </w:p>
    <w:p w:rsidR="00C4223E" w:rsidRDefault="0090175D" w:rsidP="007A25C7">
      <w:pPr>
        <w:keepNext/>
        <w:widowControl w:val="0"/>
        <w:autoSpaceDE w:val="0"/>
        <w:autoSpaceDN w:val="0"/>
        <w:adjustRightInd w:val="0"/>
        <w:snapToGrid w:val="0"/>
      </w:pPr>
      <w:r>
        <w:rPr>
          <w:noProof/>
          <w:szCs w:val="24"/>
          <w:lang w:eastAsia="cs-CZ"/>
        </w:rPr>
        <w:drawing>
          <wp:inline distT="0" distB="0" distL="0" distR="0">
            <wp:extent cx="3771900" cy="3235552"/>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773631" cy="3237036"/>
                    </a:xfrm>
                    <a:prstGeom prst="rect">
                      <a:avLst/>
                    </a:prstGeom>
                  </pic:spPr>
                </pic:pic>
              </a:graphicData>
            </a:graphic>
          </wp:inline>
        </w:drawing>
      </w:r>
    </w:p>
    <w:p w:rsidR="00B512BF" w:rsidRPr="00C4223E" w:rsidRDefault="00C4223E" w:rsidP="007A25C7">
      <w:pPr>
        <w:pStyle w:val="Titulek"/>
        <w:spacing w:line="360" w:lineRule="auto"/>
        <w:rPr>
          <w:b w:val="0"/>
          <w:sz w:val="24"/>
          <w:szCs w:val="24"/>
        </w:rPr>
      </w:pPr>
      <w:bookmarkStart w:id="69" w:name="_Toc390356309"/>
      <w:r w:rsidRPr="00C4223E">
        <w:rPr>
          <w:sz w:val="24"/>
          <w:szCs w:val="24"/>
        </w:rPr>
        <w:t xml:space="preserve">Obrázek </w:t>
      </w:r>
      <w:r w:rsidR="003939CF" w:rsidRPr="00C4223E">
        <w:rPr>
          <w:sz w:val="24"/>
          <w:szCs w:val="24"/>
        </w:rPr>
        <w:fldChar w:fldCharType="begin"/>
      </w:r>
      <w:r w:rsidRPr="00C4223E">
        <w:rPr>
          <w:sz w:val="24"/>
          <w:szCs w:val="24"/>
        </w:rPr>
        <w:instrText xml:space="preserve"> SEQ Obrázek \* ARABIC </w:instrText>
      </w:r>
      <w:r w:rsidR="003939CF" w:rsidRPr="00C4223E">
        <w:rPr>
          <w:sz w:val="24"/>
          <w:szCs w:val="24"/>
        </w:rPr>
        <w:fldChar w:fldCharType="separate"/>
      </w:r>
      <w:r w:rsidRPr="00C4223E">
        <w:rPr>
          <w:noProof/>
          <w:sz w:val="24"/>
          <w:szCs w:val="24"/>
        </w:rPr>
        <w:t>5</w:t>
      </w:r>
      <w:r w:rsidR="003939CF" w:rsidRPr="00C4223E">
        <w:rPr>
          <w:sz w:val="24"/>
          <w:szCs w:val="24"/>
        </w:rPr>
        <w:fldChar w:fldCharType="end"/>
      </w:r>
      <w:r w:rsidRPr="00C4223E">
        <w:rPr>
          <w:sz w:val="24"/>
          <w:szCs w:val="24"/>
        </w:rPr>
        <w:t xml:space="preserve">: Klasifikace materiálových položek formou Lorenzovy křivky </w:t>
      </w:r>
      <w:r w:rsidRPr="00C4223E">
        <w:rPr>
          <w:rFonts w:cs="Times New Roman"/>
          <w:b w:val="0"/>
          <w:sz w:val="24"/>
          <w:szCs w:val="24"/>
        </w:rPr>
        <w:t>(Zdroj: Vlastní zpracování)</w:t>
      </w:r>
      <w:bookmarkEnd w:id="69"/>
    </w:p>
    <w:p w:rsidR="0090175D" w:rsidRDefault="0090175D" w:rsidP="007A25C7">
      <w:pPr>
        <w:widowControl w:val="0"/>
        <w:autoSpaceDE w:val="0"/>
        <w:autoSpaceDN w:val="0"/>
        <w:adjustRightInd w:val="0"/>
        <w:snapToGrid w:val="0"/>
        <w:rPr>
          <w:szCs w:val="24"/>
        </w:rPr>
      </w:pPr>
      <w:r w:rsidRPr="0090175D">
        <w:rPr>
          <w:rFonts w:ascii="Times Roman" w:hAnsi="Times Roman" w:cs="Times Roman"/>
          <w:b/>
          <w:color w:val="000000"/>
          <w:sz w:val="21"/>
          <w:szCs w:val="21"/>
        </w:rPr>
        <w:t>Pozn.:</w:t>
      </w:r>
      <w:r>
        <w:rPr>
          <w:rFonts w:ascii="Times Roman" w:hAnsi="Times Roman" w:cs="Times Roman"/>
          <w:color w:val="000000"/>
          <w:sz w:val="21"/>
          <w:szCs w:val="21"/>
        </w:rPr>
        <w:t xml:space="preserve"> Spotřeba jednotlivých položek se bude u různých podniků odlišovat, ale tvar křivky bude podobný.</w:t>
      </w:r>
    </w:p>
    <w:p w:rsidR="0090175D" w:rsidRDefault="0090175D" w:rsidP="007A25C7">
      <w:pPr>
        <w:widowControl w:val="0"/>
        <w:autoSpaceDE w:val="0"/>
        <w:autoSpaceDN w:val="0"/>
        <w:adjustRightInd w:val="0"/>
        <w:snapToGrid w:val="0"/>
        <w:rPr>
          <w:szCs w:val="24"/>
        </w:rPr>
      </w:pPr>
    </w:p>
    <w:p w:rsidR="00931AF4" w:rsidRDefault="00931AF4" w:rsidP="007A25C7">
      <w:pPr>
        <w:ind w:firstLine="432"/>
      </w:pPr>
    </w:p>
    <w:p w:rsidR="0090175D" w:rsidRPr="0090175D" w:rsidRDefault="0090175D" w:rsidP="007A25C7">
      <w:pPr>
        <w:ind w:firstLine="432"/>
      </w:pPr>
      <w:r w:rsidRPr="0090175D">
        <w:t>Řízení všech položek zásob stejným způsobem je pro podnik neefektivní. Systém, ve kterém by byla individuální pozornost věnována všem skladovým položkám, je zjevně pracný a nákladný. Pokud bychom zvolili pro všechny položky stejný systém řízení zásob, vedlo by to ke zvýšení vázanosti kapitálu v zásobách, nebo by nastaly problémy ve výrobě. Řešením je klasifikace materiálu do skupin. Obecně platí, že výrobky skupiny A mají pro výrobu rozhodující význam, proto vyžadují pravidelnou kontrolu jak při objednávání, tak při skladování. Díky vysoké hodnotě jednotlivých zásob, představuje každé zbytečné skladování umrtvení kapitálu.</w:t>
      </w:r>
    </w:p>
    <w:p w:rsidR="0090175D" w:rsidRPr="0090175D" w:rsidRDefault="0090175D" w:rsidP="007A25C7">
      <w:pPr>
        <w:ind w:firstLine="432"/>
      </w:pPr>
      <w:r w:rsidRPr="0090175D">
        <w:t>Důležité je individuální sledování jejich spotřeby. Nejmenší pozornost zasluhují položky skupiny C, jejichž ekonomický význam je relativně malý. Uvedené položky mohou být skladovány po delší dobu bez větších dopadů na efektivnost hospodaření.</w:t>
      </w:r>
    </w:p>
    <w:p w:rsidR="0090175D" w:rsidRDefault="0090175D" w:rsidP="007A25C7">
      <w:pPr>
        <w:widowControl w:val="0"/>
        <w:autoSpaceDE w:val="0"/>
        <w:autoSpaceDN w:val="0"/>
        <w:adjustRightInd w:val="0"/>
        <w:snapToGrid w:val="0"/>
        <w:rPr>
          <w:szCs w:val="24"/>
        </w:rPr>
      </w:pPr>
    </w:p>
    <w:p w:rsidR="00264558" w:rsidRDefault="00264558" w:rsidP="007A25C7">
      <w:pPr>
        <w:widowControl w:val="0"/>
        <w:autoSpaceDE w:val="0"/>
        <w:autoSpaceDN w:val="0"/>
        <w:adjustRightInd w:val="0"/>
        <w:snapToGrid w:val="0"/>
        <w:rPr>
          <w:szCs w:val="24"/>
        </w:rPr>
      </w:pPr>
    </w:p>
    <w:p w:rsidR="0090175D" w:rsidRDefault="000B61E0" w:rsidP="007A25C7">
      <w:pPr>
        <w:pStyle w:val="Nadpis2"/>
        <w:numPr>
          <w:ilvl w:val="0"/>
          <w:numId w:val="0"/>
        </w:numPr>
      </w:pPr>
      <w:bookmarkStart w:id="70" w:name="_Toc390357222"/>
      <w:r>
        <w:lastRenderedPageBreak/>
        <w:t>4.4.4</w:t>
      </w:r>
      <w:r w:rsidR="00ED0D6F">
        <w:tab/>
      </w:r>
      <w:r w:rsidR="00ED0D6F" w:rsidRPr="0060046D">
        <w:t>XYZ analýza zásob</w:t>
      </w:r>
      <w:bookmarkEnd w:id="70"/>
    </w:p>
    <w:p w:rsidR="00ED0D6F" w:rsidRPr="00ED0D6F" w:rsidRDefault="00ED0D6F" w:rsidP="007A25C7">
      <w:pPr>
        <w:ind w:firstLine="432"/>
      </w:pPr>
      <w:r w:rsidRPr="00ED0D6F">
        <w:t>XYZ analýza slouží k rozdělení položek do skupin podle variability spotřeby. V bakalářské práci je řešíme problematiku položek spadající do skupiny A, které tvoří 66,5% z celkové hodnoty spotřeby položek, a dále spadající do skupiny X. Jedná se tedy o velice problematické položky.</w:t>
      </w:r>
    </w:p>
    <w:p w:rsidR="00B512BF" w:rsidRDefault="00B512BF" w:rsidP="007A25C7">
      <w:pPr>
        <w:widowControl w:val="0"/>
        <w:autoSpaceDE w:val="0"/>
        <w:autoSpaceDN w:val="0"/>
        <w:adjustRightInd w:val="0"/>
        <w:snapToGrid w:val="0"/>
        <w:rPr>
          <w:szCs w:val="24"/>
        </w:rPr>
      </w:pPr>
    </w:p>
    <w:p w:rsidR="00C4223E" w:rsidRPr="00C4223E" w:rsidRDefault="00C4223E" w:rsidP="007A25C7">
      <w:pPr>
        <w:pStyle w:val="Titulek"/>
        <w:keepNext/>
        <w:spacing w:line="360" w:lineRule="auto"/>
        <w:rPr>
          <w:sz w:val="24"/>
          <w:szCs w:val="24"/>
        </w:rPr>
      </w:pPr>
      <w:bookmarkStart w:id="71" w:name="_Toc390356344"/>
      <w:r w:rsidRPr="00C4223E">
        <w:rPr>
          <w:sz w:val="24"/>
          <w:szCs w:val="24"/>
        </w:rPr>
        <w:t xml:space="preserve">Tabulka </w:t>
      </w:r>
      <w:r w:rsidR="003939CF" w:rsidRPr="00C4223E">
        <w:rPr>
          <w:sz w:val="24"/>
          <w:szCs w:val="24"/>
        </w:rPr>
        <w:fldChar w:fldCharType="begin"/>
      </w:r>
      <w:r w:rsidRPr="00C4223E">
        <w:rPr>
          <w:sz w:val="24"/>
          <w:szCs w:val="24"/>
        </w:rPr>
        <w:instrText xml:space="preserve"> SEQ Tabulka \* ARABIC </w:instrText>
      </w:r>
      <w:r w:rsidR="003939CF" w:rsidRPr="00C4223E">
        <w:rPr>
          <w:sz w:val="24"/>
          <w:szCs w:val="24"/>
        </w:rPr>
        <w:fldChar w:fldCharType="separate"/>
      </w:r>
      <w:r w:rsidR="007E2AC2">
        <w:rPr>
          <w:noProof/>
          <w:sz w:val="24"/>
          <w:szCs w:val="24"/>
        </w:rPr>
        <w:t>5</w:t>
      </w:r>
      <w:r w:rsidR="003939CF" w:rsidRPr="00C4223E">
        <w:rPr>
          <w:sz w:val="24"/>
          <w:szCs w:val="24"/>
        </w:rPr>
        <w:fldChar w:fldCharType="end"/>
      </w:r>
      <w:r w:rsidRPr="00C4223E">
        <w:rPr>
          <w:sz w:val="24"/>
          <w:szCs w:val="24"/>
        </w:rPr>
        <w:t xml:space="preserve">: XYZ analýzy zásob </w:t>
      </w:r>
      <w:r w:rsidRPr="00C4223E">
        <w:rPr>
          <w:rFonts w:cs="Times New Roman"/>
          <w:b w:val="0"/>
          <w:sz w:val="24"/>
          <w:szCs w:val="24"/>
        </w:rPr>
        <w:t>(Zdroj: vlastní zpracování)</w:t>
      </w:r>
      <w:bookmarkEnd w:id="71"/>
    </w:p>
    <w:p w:rsidR="00264558" w:rsidRPr="00C4223E" w:rsidRDefault="00ED0D6F" w:rsidP="007A25C7">
      <w:r>
        <w:rPr>
          <w:noProof/>
          <w:lang w:eastAsia="cs-CZ"/>
        </w:rPr>
        <w:drawing>
          <wp:inline distT="0" distB="0" distL="0" distR="0">
            <wp:extent cx="5760720" cy="4719320"/>
            <wp:effectExtent l="0" t="0" r="0" b="508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760720" cy="4719320"/>
                    </a:xfrm>
                    <a:prstGeom prst="rect">
                      <a:avLst/>
                    </a:prstGeom>
                  </pic:spPr>
                </pic:pic>
              </a:graphicData>
            </a:graphic>
          </wp:inline>
        </w:drawing>
      </w:r>
    </w:p>
    <w:p w:rsidR="00931AF4" w:rsidRDefault="00931AF4" w:rsidP="007A25C7">
      <w:pPr>
        <w:widowControl w:val="0"/>
        <w:autoSpaceDE w:val="0"/>
        <w:autoSpaceDN w:val="0"/>
        <w:adjustRightInd w:val="0"/>
        <w:snapToGrid w:val="0"/>
        <w:rPr>
          <w:b/>
          <w:szCs w:val="24"/>
        </w:rPr>
      </w:pPr>
    </w:p>
    <w:p w:rsidR="00931AF4" w:rsidRDefault="00931AF4" w:rsidP="007A25C7">
      <w:pPr>
        <w:widowControl w:val="0"/>
        <w:autoSpaceDE w:val="0"/>
        <w:autoSpaceDN w:val="0"/>
        <w:adjustRightInd w:val="0"/>
        <w:snapToGrid w:val="0"/>
        <w:rPr>
          <w:b/>
          <w:szCs w:val="24"/>
        </w:rPr>
      </w:pPr>
    </w:p>
    <w:p w:rsidR="0090175D" w:rsidRDefault="00ED0D6F" w:rsidP="007A25C7">
      <w:pPr>
        <w:widowControl w:val="0"/>
        <w:autoSpaceDE w:val="0"/>
        <w:autoSpaceDN w:val="0"/>
        <w:adjustRightInd w:val="0"/>
        <w:snapToGrid w:val="0"/>
        <w:rPr>
          <w:szCs w:val="24"/>
        </w:rPr>
      </w:pPr>
      <w:r w:rsidRPr="00ED0D6F">
        <w:rPr>
          <w:b/>
          <w:szCs w:val="24"/>
        </w:rPr>
        <w:t>Vzorec 1</w:t>
      </w:r>
      <w:r>
        <w:rPr>
          <w:szCs w:val="24"/>
        </w:rPr>
        <w:t xml:space="preserve"> – Průměrná spotřeba</w:t>
      </w:r>
    </w:p>
    <w:p w:rsidR="00ED0D6F" w:rsidRDefault="00ED0D6F" w:rsidP="007A25C7">
      <w:pPr>
        <w:widowControl w:val="0"/>
        <w:autoSpaceDE w:val="0"/>
        <w:autoSpaceDN w:val="0"/>
        <w:adjustRightInd w:val="0"/>
        <w:snapToGrid w:val="0"/>
        <w:rPr>
          <w:szCs w:val="24"/>
        </w:rPr>
      </w:pPr>
    </w:p>
    <w:p w:rsidR="00ED0D6F" w:rsidRPr="00ED0D6F" w:rsidRDefault="00ED0D6F" w:rsidP="007A25C7">
      <w:pPr>
        <w:widowControl w:val="0"/>
        <w:autoSpaceDE w:val="0"/>
        <w:autoSpaceDN w:val="0"/>
        <w:adjustRightInd w:val="0"/>
        <w:snapToGrid w:val="0"/>
        <w:ind w:left="708"/>
        <w:rPr>
          <w:rFonts w:ascii="Times Roman" w:hAnsi="Times Roman" w:cs="Times Roman"/>
          <w:i/>
          <w:color w:val="000000"/>
          <w:sz w:val="21"/>
          <w:szCs w:val="21"/>
        </w:rPr>
      </w:pPr>
      <w:r w:rsidRPr="00ED0D6F">
        <w:rPr>
          <w:rFonts w:ascii="Times Roman" w:hAnsi="Times Roman" w:cs="Times Roman"/>
          <w:i/>
          <w:color w:val="000000"/>
          <w:sz w:val="21"/>
          <w:szCs w:val="21"/>
        </w:rPr>
        <w:t>h</w:t>
      </w:r>
      <w:r w:rsidRPr="00ED0D6F">
        <w:rPr>
          <w:rFonts w:ascii="Times Roman" w:hAnsi="Times Roman" w:cs="Times Roman"/>
          <w:i/>
          <w:color w:val="000000"/>
          <w:sz w:val="14"/>
          <w:szCs w:val="14"/>
        </w:rPr>
        <w:t>i</w:t>
      </w:r>
      <w:r w:rsidRPr="00ED0D6F">
        <w:rPr>
          <w:rFonts w:ascii="Times Roman" w:hAnsi="Times Roman" w:cs="Times Roman"/>
          <w:i/>
          <w:color w:val="000000"/>
          <w:sz w:val="21"/>
          <w:szCs w:val="21"/>
        </w:rPr>
        <w:t xml:space="preserve">= </w:t>
      </w:r>
      <w:r w:rsidRPr="00ED0D6F">
        <w:rPr>
          <w:i/>
          <w:color w:val="000000"/>
          <w:sz w:val="21"/>
          <w:szCs w:val="21"/>
        </w:rPr>
        <w:t>∑xi</w:t>
      </w:r>
      <w:r w:rsidRPr="00ED0D6F">
        <w:rPr>
          <w:rFonts w:ascii="Times Roman" w:hAnsi="Times Roman" w:cs="Times Roman"/>
          <w:i/>
          <w:color w:val="000000"/>
          <w:sz w:val="21"/>
          <w:szCs w:val="21"/>
        </w:rPr>
        <w:t>/ n</w:t>
      </w:r>
    </w:p>
    <w:p w:rsidR="00ED0D6F" w:rsidRDefault="00ED0D6F" w:rsidP="007A25C7">
      <w:pPr>
        <w:widowControl w:val="0"/>
        <w:autoSpaceDE w:val="0"/>
        <w:autoSpaceDN w:val="0"/>
        <w:adjustRightInd w:val="0"/>
        <w:snapToGrid w:val="0"/>
        <w:rPr>
          <w:rFonts w:ascii="Times Roman" w:hAnsi="Times Roman" w:cs="Times Roman"/>
          <w:color w:val="000000"/>
          <w:sz w:val="21"/>
          <w:szCs w:val="21"/>
        </w:rPr>
      </w:pPr>
    </w:p>
    <w:p w:rsidR="00ED0D6F" w:rsidRDefault="00ED0D6F" w:rsidP="007A25C7">
      <w:pPr>
        <w:widowControl w:val="0"/>
        <w:autoSpaceDE w:val="0"/>
        <w:autoSpaceDN w:val="0"/>
        <w:adjustRightInd w:val="0"/>
        <w:snapToGrid w:val="0"/>
        <w:rPr>
          <w:rFonts w:ascii="Times Roman" w:hAnsi="Times Roman" w:cs="Times Roman"/>
          <w:color w:val="000000"/>
          <w:sz w:val="21"/>
          <w:szCs w:val="21"/>
        </w:rPr>
      </w:pPr>
    </w:p>
    <w:p w:rsidR="00ED0D6F" w:rsidRDefault="00ED0D6F" w:rsidP="007A25C7">
      <w:pPr>
        <w:widowControl w:val="0"/>
        <w:autoSpaceDE w:val="0"/>
        <w:autoSpaceDN w:val="0"/>
        <w:adjustRightInd w:val="0"/>
        <w:snapToGrid w:val="0"/>
        <w:rPr>
          <w:rFonts w:ascii="Times Roman" w:hAnsi="Times Roman" w:cs="Times Roman"/>
          <w:color w:val="000000"/>
          <w:sz w:val="21"/>
          <w:szCs w:val="21"/>
        </w:rPr>
      </w:pPr>
      <w:r w:rsidRPr="00365133">
        <w:rPr>
          <w:rFonts w:ascii="Times Roman" w:hAnsi="Times Roman" w:cs="Times Roman"/>
          <w:b/>
          <w:color w:val="000000"/>
          <w:szCs w:val="24"/>
        </w:rPr>
        <w:t>Vzorec 2</w:t>
      </w:r>
      <w:r>
        <w:rPr>
          <w:rFonts w:ascii="Times Roman" w:hAnsi="Times Roman" w:cs="Times Roman"/>
          <w:color w:val="000000"/>
          <w:sz w:val="21"/>
          <w:szCs w:val="21"/>
        </w:rPr>
        <w:t xml:space="preserve"> – Směrodatná odchylka</w:t>
      </w:r>
    </w:p>
    <w:p w:rsidR="00ED0D6F" w:rsidRDefault="00ED0D6F" w:rsidP="007A25C7">
      <w:pPr>
        <w:widowControl w:val="0"/>
        <w:autoSpaceDE w:val="0"/>
        <w:autoSpaceDN w:val="0"/>
        <w:adjustRightInd w:val="0"/>
        <w:snapToGrid w:val="0"/>
        <w:rPr>
          <w:szCs w:val="24"/>
        </w:rPr>
      </w:pPr>
      <w:r>
        <w:rPr>
          <w:noProof/>
          <w:szCs w:val="24"/>
          <w:lang w:eastAsia="cs-CZ"/>
        </w:rPr>
        <w:lastRenderedPageBreak/>
        <w:drawing>
          <wp:inline distT="0" distB="0" distL="0" distR="0">
            <wp:extent cx="1679945" cy="76437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25">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1695368" cy="771391"/>
                    </a:xfrm>
                    <a:prstGeom prst="rect">
                      <a:avLst/>
                    </a:prstGeom>
                  </pic:spPr>
                </pic:pic>
              </a:graphicData>
            </a:graphic>
          </wp:inline>
        </w:drawing>
      </w:r>
    </w:p>
    <w:p w:rsidR="00ED0D6F" w:rsidRDefault="00ED0D6F" w:rsidP="007A25C7">
      <w:pPr>
        <w:widowControl w:val="0"/>
        <w:autoSpaceDE w:val="0"/>
        <w:autoSpaceDN w:val="0"/>
        <w:adjustRightInd w:val="0"/>
        <w:snapToGrid w:val="0"/>
        <w:rPr>
          <w:szCs w:val="24"/>
        </w:rPr>
      </w:pPr>
    </w:p>
    <w:p w:rsidR="00ED0D6F" w:rsidRDefault="00ED0D6F" w:rsidP="007A25C7">
      <w:pPr>
        <w:widowControl w:val="0"/>
        <w:autoSpaceDE w:val="0"/>
        <w:autoSpaceDN w:val="0"/>
        <w:adjustRightInd w:val="0"/>
        <w:snapToGrid w:val="0"/>
        <w:rPr>
          <w:szCs w:val="24"/>
        </w:rPr>
      </w:pPr>
      <w:r w:rsidRPr="00365133">
        <w:rPr>
          <w:b/>
          <w:szCs w:val="24"/>
        </w:rPr>
        <w:t>Vzorec 3</w:t>
      </w:r>
      <w:r w:rsidR="00B512BF">
        <w:rPr>
          <w:szCs w:val="24"/>
        </w:rPr>
        <w:t xml:space="preserve"> – Varia</w:t>
      </w:r>
      <w:r>
        <w:rPr>
          <w:szCs w:val="24"/>
        </w:rPr>
        <w:t>ční koeficient</w:t>
      </w:r>
    </w:p>
    <w:p w:rsidR="00ED0D6F" w:rsidRDefault="00ED0D6F" w:rsidP="007A25C7">
      <w:pPr>
        <w:widowControl w:val="0"/>
        <w:autoSpaceDE w:val="0"/>
        <w:autoSpaceDN w:val="0"/>
        <w:adjustRightInd w:val="0"/>
        <w:snapToGrid w:val="0"/>
        <w:rPr>
          <w:szCs w:val="24"/>
        </w:rPr>
      </w:pPr>
    </w:p>
    <w:p w:rsidR="00ED0D6F" w:rsidRPr="000E4576" w:rsidRDefault="00ED0D6F" w:rsidP="007A25C7">
      <w:pPr>
        <w:widowControl w:val="0"/>
        <w:autoSpaceDE w:val="0"/>
        <w:autoSpaceDN w:val="0"/>
        <w:adjustRightInd w:val="0"/>
        <w:snapToGrid w:val="0"/>
        <w:rPr>
          <w:i/>
          <w:szCs w:val="24"/>
        </w:rPr>
      </w:pPr>
      <w:r w:rsidRPr="000E4576">
        <w:rPr>
          <w:rFonts w:ascii="Times Roman" w:hAnsi="Times Roman" w:cs="Times Roman"/>
          <w:i/>
          <w:color w:val="000000"/>
          <w:sz w:val="21"/>
          <w:szCs w:val="21"/>
        </w:rPr>
        <w:t>V</w:t>
      </w:r>
      <w:r w:rsidRPr="000E4576">
        <w:rPr>
          <w:rFonts w:ascii="Times Roman" w:hAnsi="Times Roman" w:cs="Times Roman"/>
          <w:i/>
          <w:color w:val="000000"/>
          <w:sz w:val="14"/>
          <w:szCs w:val="14"/>
        </w:rPr>
        <w:t>i</w:t>
      </w:r>
      <w:r w:rsidRPr="000E4576">
        <w:rPr>
          <w:rFonts w:ascii="Times Roman" w:hAnsi="Times Roman" w:cs="Times Roman"/>
          <w:i/>
          <w:color w:val="000000"/>
          <w:sz w:val="21"/>
          <w:szCs w:val="21"/>
        </w:rPr>
        <w:t xml:space="preserve">= S </w:t>
      </w:r>
      <w:r w:rsidRPr="000E4576">
        <w:rPr>
          <w:rFonts w:ascii="Times Roman" w:hAnsi="Times Roman" w:cs="Times Roman"/>
          <w:i/>
          <w:color w:val="000000"/>
          <w:sz w:val="14"/>
          <w:szCs w:val="14"/>
        </w:rPr>
        <w:t xml:space="preserve">i </w:t>
      </w:r>
      <w:r w:rsidRPr="000E4576">
        <w:rPr>
          <w:rFonts w:ascii="Times Roman" w:hAnsi="Times Roman" w:cs="Times Roman"/>
          <w:i/>
          <w:color w:val="000000"/>
          <w:sz w:val="21"/>
          <w:szCs w:val="21"/>
        </w:rPr>
        <w:t>/ h</w:t>
      </w:r>
      <w:r w:rsidRPr="000E4576">
        <w:rPr>
          <w:rFonts w:ascii="Times Roman" w:hAnsi="Times Roman" w:cs="Times Roman"/>
          <w:i/>
          <w:color w:val="000000"/>
          <w:sz w:val="14"/>
          <w:szCs w:val="14"/>
        </w:rPr>
        <w:t>i</w:t>
      </w:r>
    </w:p>
    <w:p w:rsidR="00ED0D6F" w:rsidRDefault="00ED0D6F" w:rsidP="007A25C7">
      <w:pPr>
        <w:widowControl w:val="0"/>
        <w:autoSpaceDE w:val="0"/>
        <w:autoSpaceDN w:val="0"/>
        <w:adjustRightInd w:val="0"/>
        <w:snapToGrid w:val="0"/>
        <w:rPr>
          <w:szCs w:val="24"/>
        </w:rPr>
      </w:pPr>
    </w:p>
    <w:p w:rsidR="0090175D" w:rsidRDefault="00854329" w:rsidP="007A25C7">
      <w:pPr>
        <w:widowControl w:val="0"/>
        <w:autoSpaceDE w:val="0"/>
        <w:autoSpaceDN w:val="0"/>
        <w:adjustRightInd w:val="0"/>
        <w:snapToGrid w:val="0"/>
        <w:ind w:firstLine="708"/>
        <w:rPr>
          <w:szCs w:val="24"/>
        </w:rPr>
      </w:pPr>
      <w:r>
        <w:rPr>
          <w:szCs w:val="24"/>
        </w:rPr>
        <w:t>Podle daných vzorců jsme spočítali průměrnou spotřebu v tisících, směrodatnou odchylku a variační koeficient, které jsme zaznamenali do následující tabulky.</w:t>
      </w:r>
    </w:p>
    <w:p w:rsidR="007E2AC2" w:rsidRDefault="007E2AC2" w:rsidP="007A25C7">
      <w:pPr>
        <w:widowControl w:val="0"/>
        <w:autoSpaceDE w:val="0"/>
        <w:autoSpaceDN w:val="0"/>
        <w:adjustRightInd w:val="0"/>
        <w:snapToGrid w:val="0"/>
        <w:ind w:firstLine="708"/>
        <w:rPr>
          <w:szCs w:val="24"/>
        </w:rPr>
      </w:pPr>
    </w:p>
    <w:p w:rsidR="000E4576" w:rsidRDefault="000E4576" w:rsidP="007A25C7">
      <w:pPr>
        <w:widowControl w:val="0"/>
        <w:autoSpaceDE w:val="0"/>
        <w:autoSpaceDN w:val="0"/>
        <w:adjustRightInd w:val="0"/>
        <w:snapToGrid w:val="0"/>
        <w:rPr>
          <w:szCs w:val="24"/>
        </w:rPr>
      </w:pPr>
    </w:p>
    <w:p w:rsidR="000E4576" w:rsidRDefault="003939CF" w:rsidP="007A25C7">
      <w:pPr>
        <w:widowControl w:val="0"/>
        <w:autoSpaceDE w:val="0"/>
        <w:autoSpaceDN w:val="0"/>
        <w:adjustRightInd w:val="0"/>
        <w:snapToGrid w:val="0"/>
        <w:rPr>
          <w:szCs w:val="24"/>
        </w:rPr>
      </w:pPr>
      <w:r w:rsidRPr="003939CF">
        <w:rPr>
          <w:noProof/>
        </w:rPr>
        <w:pict>
          <v:shape id="_x0000_s1035" type="#_x0000_t202" style="position:absolute;left:0;text-align:left;margin-left:53.65pt;margin-top:-25.75pt;width:329.25pt;height:36pt;z-index:251670528" stroked="f">
            <v:textbox style="mso-next-textbox:#_x0000_s1035" inset="0,0,0,0">
              <w:txbxContent>
                <w:p w:rsidR="007A25C7" w:rsidRPr="007E2AC2" w:rsidRDefault="007A25C7" w:rsidP="007E2AC2">
                  <w:pPr>
                    <w:pStyle w:val="Titulek"/>
                    <w:rPr>
                      <w:rFonts w:cs="Times New Roman"/>
                      <w:noProof/>
                      <w:sz w:val="24"/>
                      <w:szCs w:val="24"/>
                    </w:rPr>
                  </w:pPr>
                  <w:bookmarkStart w:id="72" w:name="_Toc390356345"/>
                  <w:r w:rsidRPr="007E2AC2">
                    <w:rPr>
                      <w:sz w:val="24"/>
                      <w:szCs w:val="24"/>
                    </w:rPr>
                    <w:t xml:space="preserve">Tabulka </w:t>
                  </w:r>
                  <w:r w:rsidR="003939CF" w:rsidRPr="007E2AC2">
                    <w:rPr>
                      <w:sz w:val="24"/>
                      <w:szCs w:val="24"/>
                    </w:rPr>
                    <w:fldChar w:fldCharType="begin"/>
                  </w:r>
                  <w:r w:rsidRPr="007E2AC2">
                    <w:rPr>
                      <w:sz w:val="24"/>
                      <w:szCs w:val="24"/>
                    </w:rPr>
                    <w:instrText xml:space="preserve"> SEQ Tabulka \* ARABIC </w:instrText>
                  </w:r>
                  <w:r w:rsidR="003939CF" w:rsidRPr="007E2AC2">
                    <w:rPr>
                      <w:sz w:val="24"/>
                      <w:szCs w:val="24"/>
                    </w:rPr>
                    <w:fldChar w:fldCharType="separate"/>
                  </w:r>
                  <w:r>
                    <w:rPr>
                      <w:noProof/>
                      <w:sz w:val="24"/>
                      <w:szCs w:val="24"/>
                    </w:rPr>
                    <w:t>6</w:t>
                  </w:r>
                  <w:r w:rsidR="003939CF" w:rsidRPr="007E2AC2">
                    <w:rPr>
                      <w:sz w:val="24"/>
                      <w:szCs w:val="24"/>
                    </w:rPr>
                    <w:fldChar w:fldCharType="end"/>
                  </w:r>
                  <w:r w:rsidRPr="007E2AC2">
                    <w:rPr>
                      <w:sz w:val="24"/>
                      <w:szCs w:val="24"/>
                    </w:rPr>
                    <w:t xml:space="preserve">: Průměrné spotřeby, směrodatná odchylka a variační koeficient </w:t>
                  </w:r>
                  <w:r>
                    <w:rPr>
                      <w:rFonts w:cs="Times New Roman"/>
                      <w:b w:val="0"/>
                      <w:sz w:val="24"/>
                      <w:szCs w:val="24"/>
                    </w:rPr>
                    <w:t>(</w:t>
                  </w:r>
                  <w:r w:rsidRPr="007E2AC2">
                    <w:rPr>
                      <w:rFonts w:cs="Times New Roman"/>
                      <w:b w:val="0"/>
                      <w:sz w:val="24"/>
                      <w:szCs w:val="24"/>
                    </w:rPr>
                    <w:t>Zd</w:t>
                  </w:r>
                  <w:r>
                    <w:rPr>
                      <w:b w:val="0"/>
                      <w:sz w:val="24"/>
                      <w:szCs w:val="24"/>
                    </w:rPr>
                    <w:t>roj: vlastní zpracování)</w:t>
                  </w:r>
                  <w:bookmarkEnd w:id="72"/>
                </w:p>
              </w:txbxContent>
            </v:textbox>
          </v:shape>
        </w:pict>
      </w:r>
      <w:r w:rsidR="000E4576">
        <w:rPr>
          <w:rFonts w:cs="Times New Roman"/>
          <w:noProof/>
          <w:szCs w:val="24"/>
          <w:lang w:eastAsia="cs-CZ"/>
        </w:rPr>
        <w:drawing>
          <wp:anchor distT="0" distB="0" distL="114300" distR="114300" simplePos="0" relativeHeight="251664384" behindDoc="1" locked="0" layoutInCell="1" allowOverlap="1">
            <wp:simplePos x="0" y="0"/>
            <wp:positionH relativeFrom="column">
              <wp:posOffset>681355</wp:posOffset>
            </wp:positionH>
            <wp:positionV relativeFrom="paragraph">
              <wp:posOffset>130175</wp:posOffset>
            </wp:positionV>
            <wp:extent cx="4181475" cy="4048125"/>
            <wp:effectExtent l="19050" t="19050" r="28575" b="2857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181475" cy="4048125"/>
                    </a:xfrm>
                    <a:prstGeom prst="rect">
                      <a:avLst/>
                    </a:prstGeom>
                    <a:noFill/>
                    <a:ln w="0">
                      <a:solidFill>
                        <a:schemeClr val="tx1"/>
                      </a:solidFill>
                    </a:ln>
                  </pic:spPr>
                </pic:pic>
              </a:graphicData>
            </a:graphic>
          </wp:anchor>
        </w:drawing>
      </w:r>
    </w:p>
    <w:p w:rsidR="0090175D" w:rsidRDefault="0090175D" w:rsidP="007A25C7">
      <w:pPr>
        <w:widowControl w:val="0"/>
        <w:autoSpaceDE w:val="0"/>
        <w:autoSpaceDN w:val="0"/>
        <w:adjustRightInd w:val="0"/>
        <w:snapToGrid w:val="0"/>
        <w:rPr>
          <w:szCs w:val="24"/>
        </w:rPr>
      </w:pPr>
    </w:p>
    <w:p w:rsidR="0090175D" w:rsidRDefault="0090175D" w:rsidP="007A25C7">
      <w:pPr>
        <w:widowControl w:val="0"/>
        <w:autoSpaceDE w:val="0"/>
        <w:autoSpaceDN w:val="0"/>
        <w:adjustRightInd w:val="0"/>
        <w:snapToGrid w:val="0"/>
        <w:rPr>
          <w:szCs w:val="24"/>
        </w:rPr>
      </w:pPr>
    </w:p>
    <w:p w:rsidR="005F715E" w:rsidRDefault="005F715E" w:rsidP="007A25C7">
      <w:pPr>
        <w:pStyle w:val="Nadpis1"/>
        <w:numPr>
          <w:ilvl w:val="0"/>
          <w:numId w:val="0"/>
        </w:numPr>
        <w:rPr>
          <w:rFonts w:cs="Times New Roman"/>
          <w:sz w:val="24"/>
          <w:szCs w:val="24"/>
        </w:rPr>
      </w:pPr>
    </w:p>
    <w:p w:rsidR="005F715E" w:rsidRDefault="005F715E" w:rsidP="007A25C7">
      <w:pPr>
        <w:pStyle w:val="Nadpis1"/>
        <w:numPr>
          <w:ilvl w:val="0"/>
          <w:numId w:val="0"/>
        </w:numPr>
        <w:rPr>
          <w:rFonts w:cs="Times New Roman"/>
          <w:sz w:val="24"/>
          <w:szCs w:val="24"/>
        </w:rPr>
      </w:pPr>
    </w:p>
    <w:p w:rsidR="005F715E" w:rsidRDefault="005F715E" w:rsidP="007A25C7">
      <w:pPr>
        <w:pStyle w:val="Nadpis1"/>
        <w:numPr>
          <w:ilvl w:val="0"/>
          <w:numId w:val="0"/>
        </w:numPr>
        <w:rPr>
          <w:rFonts w:cs="Times New Roman"/>
          <w:sz w:val="24"/>
          <w:szCs w:val="24"/>
        </w:rPr>
      </w:pPr>
    </w:p>
    <w:p w:rsidR="000E4576" w:rsidRDefault="000E4576" w:rsidP="007A25C7"/>
    <w:p w:rsidR="000E4576" w:rsidRDefault="000E4576" w:rsidP="007A25C7"/>
    <w:p w:rsidR="000E4576" w:rsidRDefault="000E4576" w:rsidP="007A25C7"/>
    <w:p w:rsidR="000E4576" w:rsidRDefault="000E4576" w:rsidP="007A25C7"/>
    <w:p w:rsidR="000E4576" w:rsidRDefault="000E4576" w:rsidP="007A25C7"/>
    <w:p w:rsidR="000E4576" w:rsidRDefault="000E4576" w:rsidP="007A25C7"/>
    <w:p w:rsidR="000E4576" w:rsidRDefault="000E4576" w:rsidP="007A25C7"/>
    <w:p w:rsidR="000E4576" w:rsidRDefault="000E4576" w:rsidP="007A25C7"/>
    <w:p w:rsidR="000E4576" w:rsidRDefault="000E4576" w:rsidP="007A25C7"/>
    <w:p w:rsidR="00264558" w:rsidRDefault="00264558" w:rsidP="007A25C7"/>
    <w:p w:rsidR="00264558" w:rsidRDefault="00264558" w:rsidP="007A25C7">
      <w:pPr>
        <w:rPr>
          <w:sz w:val="20"/>
          <w:szCs w:val="20"/>
        </w:rPr>
      </w:pPr>
    </w:p>
    <w:p w:rsidR="00854329" w:rsidRDefault="00854329" w:rsidP="007A25C7">
      <w:pPr>
        <w:widowControl w:val="0"/>
        <w:autoSpaceDE w:val="0"/>
        <w:autoSpaceDN w:val="0"/>
        <w:adjustRightInd w:val="0"/>
        <w:snapToGrid w:val="0"/>
        <w:rPr>
          <w:szCs w:val="24"/>
        </w:rPr>
      </w:pPr>
    </w:p>
    <w:p w:rsidR="00854329" w:rsidRPr="00264558" w:rsidRDefault="00854329" w:rsidP="007A25C7">
      <w:pPr>
        <w:rPr>
          <w:sz w:val="20"/>
          <w:szCs w:val="20"/>
        </w:rPr>
      </w:pPr>
    </w:p>
    <w:p w:rsidR="00264558" w:rsidRPr="000E4576" w:rsidRDefault="00264558" w:rsidP="007A25C7"/>
    <w:p w:rsidR="00264558" w:rsidRDefault="000B61E0" w:rsidP="007A25C7">
      <w:pPr>
        <w:pStyle w:val="Nadpis2"/>
        <w:numPr>
          <w:ilvl w:val="0"/>
          <w:numId w:val="0"/>
        </w:numPr>
      </w:pPr>
      <w:bookmarkStart w:id="73" w:name="_Toc390357223"/>
      <w:r>
        <w:lastRenderedPageBreak/>
        <w:t>4.4.5</w:t>
      </w:r>
      <w:r w:rsidR="00264558">
        <w:tab/>
      </w:r>
      <w:r w:rsidR="00264558" w:rsidRPr="0060046D">
        <w:t>Rozdělení položek do skupin XYZ</w:t>
      </w:r>
      <w:bookmarkEnd w:id="73"/>
    </w:p>
    <w:p w:rsidR="00264558" w:rsidRPr="000E4576" w:rsidRDefault="00264558" w:rsidP="007A25C7">
      <w:pPr>
        <w:ind w:firstLine="432"/>
      </w:pPr>
      <w:r w:rsidRPr="000E4576">
        <w:t>Pro ma</w:t>
      </w:r>
      <w:r w:rsidR="007E2AC2">
        <w:t>teriály zařazené do skupiny X (</w:t>
      </w:r>
      <w:r w:rsidRPr="000E4576">
        <w:t>80 %) je nutné vypracovat systém zásobování synchronizovaný s výrobními procesy. Je zde nutná dobrá predikce spotřeby. Při tvorbě zásob není potřeba předpokládat vysoké úrovně zajištění.</w:t>
      </w:r>
    </w:p>
    <w:p w:rsidR="00264558" w:rsidRPr="000E4576" w:rsidRDefault="00264558" w:rsidP="007A25C7">
      <w:pPr>
        <w:ind w:firstLine="432"/>
      </w:pPr>
      <w:r w:rsidRPr="000E4576">
        <w:t>U materiálů ze skupiny Y je vhodné zohledňovat vytvoření určité úrovně skladových pojistných zásob (13,33 %). Existuje zde omezená možnost predikce.</w:t>
      </w:r>
    </w:p>
    <w:p w:rsidR="005F715E" w:rsidRPr="00264558" w:rsidRDefault="00264558" w:rsidP="007A25C7">
      <w:pPr>
        <w:pStyle w:val="Nadpis1"/>
        <w:numPr>
          <w:ilvl w:val="0"/>
          <w:numId w:val="0"/>
        </w:numPr>
        <w:rPr>
          <w:rFonts w:cs="Times New Roman"/>
          <w:b w:val="0"/>
          <w:sz w:val="24"/>
          <w:szCs w:val="24"/>
        </w:rPr>
      </w:pPr>
      <w:bookmarkStart w:id="74" w:name="_Toc390184229"/>
      <w:bookmarkStart w:id="75" w:name="_Toc390184680"/>
      <w:bookmarkStart w:id="76" w:name="_Toc390357224"/>
      <w:r w:rsidRPr="00264558">
        <w:rPr>
          <w:b w:val="0"/>
          <w:sz w:val="24"/>
          <w:szCs w:val="24"/>
        </w:rPr>
        <w:t>U materiálu skupiny Z je nutné zohledňovat nepravidelnost spotřeby a krýt se vysokou pojistnou zásobou nebo vyššími náklady speciální nabídky.</w:t>
      </w:r>
      <w:bookmarkEnd w:id="74"/>
      <w:bookmarkEnd w:id="75"/>
      <w:bookmarkEnd w:id="76"/>
    </w:p>
    <w:p w:rsidR="005F715E" w:rsidRDefault="005F715E" w:rsidP="007A25C7">
      <w:pPr>
        <w:pStyle w:val="Nadpis1"/>
        <w:numPr>
          <w:ilvl w:val="0"/>
          <w:numId w:val="0"/>
        </w:numPr>
        <w:rPr>
          <w:rFonts w:cs="Times New Roman"/>
          <w:sz w:val="24"/>
          <w:szCs w:val="24"/>
        </w:rPr>
      </w:pPr>
    </w:p>
    <w:p w:rsidR="007E2AC2" w:rsidRPr="007E2AC2" w:rsidRDefault="007E2AC2" w:rsidP="007A25C7">
      <w:pPr>
        <w:pStyle w:val="Titulek"/>
        <w:keepNext/>
        <w:spacing w:line="360" w:lineRule="auto"/>
        <w:rPr>
          <w:sz w:val="24"/>
          <w:szCs w:val="24"/>
        </w:rPr>
      </w:pPr>
      <w:bookmarkStart w:id="77" w:name="_Toc390356346"/>
      <w:r w:rsidRPr="007E2AC2">
        <w:rPr>
          <w:sz w:val="24"/>
          <w:szCs w:val="24"/>
        </w:rPr>
        <w:t xml:space="preserve">Tabulka </w:t>
      </w:r>
      <w:r w:rsidR="003939CF" w:rsidRPr="007E2AC2">
        <w:rPr>
          <w:sz w:val="24"/>
          <w:szCs w:val="24"/>
        </w:rPr>
        <w:fldChar w:fldCharType="begin"/>
      </w:r>
      <w:r w:rsidRPr="007E2AC2">
        <w:rPr>
          <w:sz w:val="24"/>
          <w:szCs w:val="24"/>
        </w:rPr>
        <w:instrText xml:space="preserve"> SEQ Tabulka \* ARABIC </w:instrText>
      </w:r>
      <w:r w:rsidR="003939CF" w:rsidRPr="007E2AC2">
        <w:rPr>
          <w:sz w:val="24"/>
          <w:szCs w:val="24"/>
        </w:rPr>
        <w:fldChar w:fldCharType="separate"/>
      </w:r>
      <w:r>
        <w:rPr>
          <w:noProof/>
          <w:sz w:val="24"/>
          <w:szCs w:val="24"/>
        </w:rPr>
        <w:t>7</w:t>
      </w:r>
      <w:r w:rsidR="003939CF" w:rsidRPr="007E2AC2">
        <w:rPr>
          <w:sz w:val="24"/>
          <w:szCs w:val="24"/>
        </w:rPr>
        <w:fldChar w:fldCharType="end"/>
      </w:r>
      <w:r w:rsidRPr="007E2AC2">
        <w:rPr>
          <w:sz w:val="24"/>
          <w:szCs w:val="24"/>
        </w:rPr>
        <w:t xml:space="preserve">: Rozdělení položek do skupin XYZ </w:t>
      </w:r>
      <w:r>
        <w:rPr>
          <w:rFonts w:cs="Times New Roman"/>
          <w:sz w:val="24"/>
          <w:szCs w:val="24"/>
        </w:rPr>
        <w:t>(Zdroj: vlastní zpracování)</w:t>
      </w:r>
      <w:bookmarkEnd w:id="77"/>
    </w:p>
    <w:p w:rsidR="000E4576" w:rsidRPr="007428D7" w:rsidRDefault="000E4576" w:rsidP="007428D7">
      <w:pPr>
        <w:pStyle w:val="Nadpis1"/>
        <w:numPr>
          <w:ilvl w:val="0"/>
          <w:numId w:val="0"/>
        </w:numPr>
        <w:rPr>
          <w:rFonts w:cs="Times New Roman"/>
          <w:sz w:val="24"/>
          <w:szCs w:val="24"/>
        </w:rPr>
      </w:pPr>
      <w:r>
        <w:rPr>
          <w:rFonts w:cs="Times New Roman"/>
          <w:noProof/>
          <w:sz w:val="24"/>
          <w:szCs w:val="24"/>
          <w:lang w:eastAsia="cs-CZ"/>
        </w:rPr>
        <w:drawing>
          <wp:inline distT="0" distB="0" distL="0" distR="0">
            <wp:extent cx="5321232" cy="1254642"/>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348448" cy="1261059"/>
                    </a:xfrm>
                    <a:prstGeom prst="rect">
                      <a:avLst/>
                    </a:prstGeom>
                  </pic:spPr>
                </pic:pic>
              </a:graphicData>
            </a:graphic>
          </wp:inline>
        </w:drawing>
      </w:r>
    </w:p>
    <w:p w:rsidR="000E4576" w:rsidRDefault="000B61E0" w:rsidP="007A25C7">
      <w:pPr>
        <w:pStyle w:val="Nadpis2"/>
        <w:numPr>
          <w:ilvl w:val="0"/>
          <w:numId w:val="0"/>
        </w:numPr>
      </w:pPr>
      <w:bookmarkStart w:id="78" w:name="_Toc390357225"/>
      <w:r>
        <w:t>4.4.6</w:t>
      </w:r>
      <w:r w:rsidR="000E4576">
        <w:tab/>
      </w:r>
      <w:r w:rsidR="00846F81" w:rsidRPr="0060046D">
        <w:t>Rozdělení položek do skupin AX, BX a AY</w:t>
      </w:r>
      <w:bookmarkEnd w:id="78"/>
    </w:p>
    <w:p w:rsidR="00846F81" w:rsidRDefault="00846F81" w:rsidP="007A25C7">
      <w:pPr>
        <w:ind w:firstLine="432"/>
      </w:pPr>
      <w:r w:rsidRPr="00846F81">
        <w:t>Další užitečné informace může přinést použití kombinace analýzy ABC a XYZ. Například pro skupiny AX, BX, případně AY, tj. pro výrobky vyznačující se vysokou pravidelnou spotřebou, kde je důraz kladen na bezproblémové dodávky synchronní s výrobou vytvořit optimální velikost pojistné zásoby.</w:t>
      </w:r>
    </w:p>
    <w:p w:rsidR="00846F81" w:rsidRDefault="00846F81" w:rsidP="007A25C7">
      <w:pPr>
        <w:ind w:firstLine="432"/>
      </w:pPr>
      <w:r w:rsidRPr="00846F81">
        <w:t xml:space="preserve">Výsledkem je identifikace položek vhodných pro řízené skladování. Podniku </w:t>
      </w:r>
      <w:r>
        <w:t>jsme</w:t>
      </w:r>
      <w:r w:rsidRPr="00846F81">
        <w:t xml:space="preserve"> na základě analýz ABC a XYZ d</w:t>
      </w:r>
      <w:r w:rsidR="00365133">
        <w:t>oporučila</w:t>
      </w:r>
      <w:r w:rsidRPr="00846F81">
        <w:t xml:space="preserve"> vytvořit zásobu pojistnou u konkrétních položek skupin AX, BX a AY.</w:t>
      </w:r>
    </w:p>
    <w:p w:rsidR="00846F81" w:rsidRDefault="00846F81" w:rsidP="007A25C7">
      <w:pPr>
        <w:ind w:firstLine="432"/>
      </w:pPr>
      <w:r w:rsidRPr="00846F81">
        <w:t xml:space="preserve">U jednotlivých skupin </w:t>
      </w:r>
      <w:r w:rsidR="00527EEB">
        <w:t>jsme pak navrhli</w:t>
      </w:r>
      <w:r>
        <w:t xml:space="preserve"> tvorbu</w:t>
      </w:r>
      <w:r w:rsidRPr="00846F81">
        <w:t xml:space="preserve"> pojistné zásoby u takto nově vzniklých skladových zásob vhodným násobkem koeficientu jištění a směrodatné odchylky.</w:t>
      </w:r>
    </w:p>
    <w:p w:rsidR="00846F81" w:rsidRDefault="00846F81" w:rsidP="007A25C7"/>
    <w:p w:rsidR="007E2AC2" w:rsidRPr="007E2AC2" w:rsidRDefault="007E2AC2" w:rsidP="007A25C7">
      <w:pPr>
        <w:pStyle w:val="Titulek"/>
        <w:keepNext/>
        <w:spacing w:line="360" w:lineRule="auto"/>
        <w:rPr>
          <w:sz w:val="24"/>
          <w:szCs w:val="24"/>
        </w:rPr>
      </w:pPr>
      <w:bookmarkStart w:id="79" w:name="_Toc390356347"/>
      <w:r w:rsidRPr="007E2AC2">
        <w:rPr>
          <w:sz w:val="24"/>
          <w:szCs w:val="24"/>
        </w:rPr>
        <w:t xml:space="preserve">Tabulka </w:t>
      </w:r>
      <w:r w:rsidR="003939CF" w:rsidRPr="007E2AC2">
        <w:rPr>
          <w:sz w:val="24"/>
          <w:szCs w:val="24"/>
        </w:rPr>
        <w:fldChar w:fldCharType="begin"/>
      </w:r>
      <w:r w:rsidRPr="007E2AC2">
        <w:rPr>
          <w:sz w:val="24"/>
          <w:szCs w:val="24"/>
        </w:rPr>
        <w:instrText xml:space="preserve"> SEQ Tabulka \* ARABIC </w:instrText>
      </w:r>
      <w:r w:rsidR="003939CF" w:rsidRPr="007E2AC2">
        <w:rPr>
          <w:sz w:val="24"/>
          <w:szCs w:val="24"/>
        </w:rPr>
        <w:fldChar w:fldCharType="separate"/>
      </w:r>
      <w:r w:rsidRPr="007E2AC2">
        <w:rPr>
          <w:noProof/>
          <w:sz w:val="24"/>
          <w:szCs w:val="24"/>
        </w:rPr>
        <w:t>8</w:t>
      </w:r>
      <w:r w:rsidR="003939CF" w:rsidRPr="007E2AC2">
        <w:rPr>
          <w:sz w:val="24"/>
          <w:szCs w:val="24"/>
        </w:rPr>
        <w:fldChar w:fldCharType="end"/>
      </w:r>
      <w:r w:rsidRPr="007E2AC2">
        <w:rPr>
          <w:sz w:val="24"/>
          <w:szCs w:val="24"/>
        </w:rPr>
        <w:t xml:space="preserve">: Rozdělení položek do skupin AX, BX a AY </w:t>
      </w:r>
      <w:r w:rsidRPr="007E2AC2">
        <w:rPr>
          <w:rFonts w:cs="Times New Roman"/>
          <w:b w:val="0"/>
          <w:sz w:val="24"/>
          <w:szCs w:val="24"/>
        </w:rPr>
        <w:t>(Zdroj: vlastní zpracování)</w:t>
      </w:r>
      <w:bookmarkEnd w:id="79"/>
    </w:p>
    <w:p w:rsidR="007E2AC2" w:rsidRDefault="00846F81" w:rsidP="007428D7">
      <w:r>
        <w:rPr>
          <w:noProof/>
          <w:lang w:eastAsia="cs-CZ"/>
        </w:rPr>
        <w:drawing>
          <wp:inline distT="0" distB="0" distL="0" distR="0">
            <wp:extent cx="5760720" cy="11112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bmp"/>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760720" cy="1111250"/>
                    </a:xfrm>
                    <a:prstGeom prst="rect">
                      <a:avLst/>
                    </a:prstGeom>
                  </pic:spPr>
                </pic:pic>
              </a:graphicData>
            </a:graphic>
          </wp:inline>
        </w:drawing>
      </w:r>
    </w:p>
    <w:p w:rsidR="00DB7413" w:rsidRDefault="00DB7413" w:rsidP="007A25C7">
      <w:pPr>
        <w:pStyle w:val="Nadpis1"/>
      </w:pPr>
      <w:bookmarkStart w:id="80" w:name="_Toc390357226"/>
      <w:r>
        <w:lastRenderedPageBreak/>
        <w:t>Návrhy a doporučení</w:t>
      </w:r>
    </w:p>
    <w:p w:rsidR="00DB7413" w:rsidRPr="00DB7413" w:rsidRDefault="00DB7413" w:rsidP="007A25C7"/>
    <w:p w:rsidR="00DB7413" w:rsidRPr="00791ECC" w:rsidRDefault="00DB7413" w:rsidP="007A25C7">
      <w:pPr>
        <w:ind w:firstLine="432"/>
      </w:pPr>
      <w:r w:rsidRPr="00791ECC">
        <w:t>Pomocí těchto analýz došlo ke snížení nákladů vztahujícím se k zásobám. Konkrétně došlo ke snížení nákladů na objednávání a nákladů z nadbytečného držení maloobrátkových zásob. Tato optimalizace se projevila efektivním řízením zásob. Umožnila tvorbu pojistných zásob u konkrétních položek, dále přinesla úsporu logistických nákladů a vyvarování se tvorby tzv. „ležáků“.</w:t>
      </w:r>
    </w:p>
    <w:p w:rsidR="00DB7413" w:rsidRPr="00791ECC" w:rsidRDefault="00DB7413" w:rsidP="007A25C7">
      <w:pPr>
        <w:ind w:firstLine="432"/>
      </w:pPr>
    </w:p>
    <w:p w:rsidR="00DB7413" w:rsidRPr="00791ECC" w:rsidRDefault="00DB7413" w:rsidP="007428D7">
      <w:pPr>
        <w:ind w:firstLine="432"/>
      </w:pPr>
      <w:r w:rsidRPr="00791ECC">
        <w:t>Na vyjádření efektivnosti zavedených opatření kombinací analýz ABC a XYZ pro řízení zásob je v současnosti problematické nazírat z kvantitativního hlediska. Hospodářská krize promítající se v recesi ekonomiky, zpomaluje tempo růstu ekonomických ukazatelů, a proto zkresluje výsledek zavedení těchto opatření. I přesto lze však pozorovat zlepšení hospodaření se zásobami díky snížení počtu „ležáků“ a snížení nákladů na objednávání zhruba o 15%.</w:t>
      </w:r>
    </w:p>
    <w:p w:rsidR="00DB7413" w:rsidRPr="00580ED6" w:rsidRDefault="00DB7413" w:rsidP="007A25C7">
      <w:pPr>
        <w:widowControl w:val="0"/>
        <w:autoSpaceDE w:val="0"/>
        <w:autoSpaceDN w:val="0"/>
        <w:adjustRightInd w:val="0"/>
        <w:snapToGrid w:val="0"/>
      </w:pPr>
    </w:p>
    <w:p w:rsidR="00DB7413" w:rsidRDefault="00DB7413" w:rsidP="007A25C7">
      <w:pPr>
        <w:widowControl w:val="0"/>
        <w:autoSpaceDE w:val="0"/>
        <w:autoSpaceDN w:val="0"/>
        <w:adjustRightInd w:val="0"/>
        <w:snapToGrid w:val="0"/>
        <w:ind w:firstLine="432"/>
      </w:pPr>
      <w:r w:rsidRPr="00580ED6">
        <w:t>Na základě zlepšení hospodaření o 15% díky našim doporučením a vzniku volných skladovacích prostor ve vnitřním skladu (úbytek tz</w:t>
      </w:r>
      <w:r>
        <w:t>v</w:t>
      </w:r>
      <w:r w:rsidRPr="00580ED6">
        <w:t>. ležáků) jsme se rozhodli navrhnout další snížení nákladu na skladování. Tyto úspory však nelze predikovat, ale jsou logickým vyústěním kvalitnější organizace vnitřního skladu.</w:t>
      </w:r>
    </w:p>
    <w:p w:rsidR="00DB7413" w:rsidRPr="00580ED6" w:rsidRDefault="00DB7413" w:rsidP="007A25C7">
      <w:pPr>
        <w:widowControl w:val="0"/>
        <w:autoSpaceDE w:val="0"/>
        <w:autoSpaceDN w:val="0"/>
        <w:adjustRightInd w:val="0"/>
        <w:snapToGrid w:val="0"/>
        <w:ind w:firstLine="432"/>
      </w:pPr>
    </w:p>
    <w:p w:rsidR="00DB7413" w:rsidRDefault="00DB7413" w:rsidP="007A25C7">
      <w:pPr>
        <w:widowControl w:val="0"/>
        <w:autoSpaceDE w:val="0"/>
        <w:autoSpaceDN w:val="0"/>
        <w:adjustRightInd w:val="0"/>
        <w:snapToGrid w:val="0"/>
        <w:ind w:firstLine="432"/>
      </w:pPr>
      <w:r w:rsidRPr="00580ED6">
        <w:t>Jedná se především o přesun materiálu z venkovních skladovacích prostor, který podléhal korozi a v častých případech byl k dalšímu použití nepoužitelný nebo na jeho upotřebení ve výrobě byla nutná větší spotřeba pracovních normohodin a tím logi</w:t>
      </w:r>
      <w:r>
        <w:t>cky docházelo ke zvýšení nákladů</w:t>
      </w:r>
      <w:r w:rsidRPr="00580ED6">
        <w:t xml:space="preserve"> na výrobu daného stroje.</w:t>
      </w:r>
    </w:p>
    <w:p w:rsidR="00DB7413" w:rsidRPr="00580ED6" w:rsidRDefault="00DB7413" w:rsidP="007A25C7">
      <w:pPr>
        <w:widowControl w:val="0"/>
        <w:autoSpaceDE w:val="0"/>
        <w:autoSpaceDN w:val="0"/>
        <w:adjustRightInd w:val="0"/>
        <w:snapToGrid w:val="0"/>
        <w:ind w:firstLine="432"/>
      </w:pPr>
    </w:p>
    <w:p w:rsidR="00DB7413" w:rsidRDefault="00DB7413" w:rsidP="007A25C7">
      <w:r w:rsidRPr="00580ED6">
        <w:t>Kompletní analýza a její výsledky včetně našich doporučení byly předání vedení společnosti MEZ stroje s.r.o. Po návštěvě, která byla cca po třech měsících od předání našich doporučení můžeme s potěšením konstatovat, že naše doporučení byla uvedena v praxi a dochází podle slov vedení firmy k nemalým úsporám, za což nám jsou velmi vděčni.</w:t>
      </w:r>
    </w:p>
    <w:p w:rsidR="00DB7413" w:rsidRDefault="00DB7413" w:rsidP="007A25C7"/>
    <w:p w:rsidR="000454CF" w:rsidRPr="00DB7413" w:rsidRDefault="000454CF" w:rsidP="007A25C7"/>
    <w:p w:rsidR="007E2AC2" w:rsidRDefault="007E2AC2" w:rsidP="007A25C7">
      <w:pPr>
        <w:pStyle w:val="Nadpis1"/>
      </w:pPr>
      <w:r>
        <w:lastRenderedPageBreak/>
        <w:t>Závěr</w:t>
      </w:r>
      <w:bookmarkEnd w:id="80"/>
    </w:p>
    <w:p w:rsidR="00DC3411" w:rsidRDefault="00527EEB" w:rsidP="007A25C7">
      <w:pPr>
        <w:ind w:firstLine="432"/>
      </w:pPr>
      <w:r>
        <w:t xml:space="preserve">Cílem </w:t>
      </w:r>
      <w:r w:rsidR="000454CF">
        <w:t xml:space="preserve">bakalářské </w:t>
      </w:r>
      <w:r>
        <w:t>práce bylo navrhnout doporučení vedoucí ke zlepšení efektivity logistiky zásobování na základě analýzy současného stavu</w:t>
      </w:r>
      <w:r w:rsidR="001A7E64">
        <w:t xml:space="preserve"> </w:t>
      </w:r>
      <w:r w:rsidR="00846F81" w:rsidRPr="00791ECC">
        <w:t>a doporučit možná opatření ke zlepšení stávající situace.</w:t>
      </w:r>
    </w:p>
    <w:p w:rsidR="00DC3411" w:rsidRDefault="00DC3411" w:rsidP="007A25C7">
      <w:pPr>
        <w:ind w:firstLine="432"/>
      </w:pPr>
      <w:r>
        <w:t>Teoretické poznatky z odborné literatury js</w:t>
      </w:r>
      <w:r w:rsidR="00CC6068">
        <w:t>me</w:t>
      </w:r>
      <w:r>
        <w:t xml:space="preserve"> aplikoval</w:t>
      </w:r>
      <w:r w:rsidR="00CC6068">
        <w:t>i</w:t>
      </w:r>
      <w:r>
        <w:t xml:space="preserve"> v praktické části své bakalářské práce. Při zpracování js</w:t>
      </w:r>
      <w:r w:rsidR="00CC6068">
        <w:t>me</w:t>
      </w:r>
      <w:r>
        <w:t xml:space="preserve"> vycházel</w:t>
      </w:r>
      <w:r w:rsidR="00CC6068">
        <w:t>i</w:t>
      </w:r>
      <w:r>
        <w:t xml:space="preserve"> ze skutečných údajů firmy MEZ stroje, s. r. o. a také ze znalostí zaměstnanců a vedoucí firmy. Veškeré uvedené údaje ted</w:t>
      </w:r>
      <w:r w:rsidR="00CC6068">
        <w:t>y</w:t>
      </w:r>
      <w:r>
        <w:t xml:space="preserve"> odpovídají skutečnosti.</w:t>
      </w:r>
    </w:p>
    <w:p w:rsidR="00E05179" w:rsidRDefault="00E05179" w:rsidP="007A25C7">
      <w:pPr>
        <w:ind w:firstLine="432"/>
      </w:pPr>
      <w:r>
        <w:t>V</w:t>
      </w:r>
      <w:r w:rsidR="00DF7375">
        <w:t> praktické části</w:t>
      </w:r>
      <w:r>
        <w:t xml:space="preserve"> je </w:t>
      </w:r>
      <w:r w:rsidR="00DF7375">
        <w:t xml:space="preserve">nejdříve </w:t>
      </w:r>
      <w:r>
        <w:t xml:space="preserve">přiblížena firma MEZ stroje, s. r. o., zejména její charakteristika, nejdůležitější obchodní partneři a v neposlední řadě popis </w:t>
      </w:r>
      <w:r w:rsidR="00DF7375">
        <w:t xml:space="preserve">jejich </w:t>
      </w:r>
      <w:r>
        <w:t>veškerých logistických činností</w:t>
      </w:r>
      <w:r w:rsidR="00DF7375">
        <w:t>.</w:t>
      </w:r>
    </w:p>
    <w:p w:rsidR="00846F81" w:rsidRDefault="00CC6068" w:rsidP="007A25C7">
      <w:pPr>
        <w:ind w:firstLine="432"/>
      </w:pPr>
      <w:r>
        <w:t>Při návrhu a doporučení na možná zlepšení efektivity logistiky zásobování jsme se r</w:t>
      </w:r>
      <w:r w:rsidR="00846F81" w:rsidRPr="00791ECC">
        <w:t>ozhodl</w:t>
      </w:r>
      <w:r>
        <w:t xml:space="preserve">i </w:t>
      </w:r>
      <w:r w:rsidR="00846F81" w:rsidRPr="00791ECC">
        <w:t>využít kombinace an</w:t>
      </w:r>
      <w:r>
        <w:t>alýz ABC a XYZ a navrhnout řešení, která byla uplatněna</w:t>
      </w:r>
      <w:r w:rsidR="00846F81" w:rsidRPr="00791ECC">
        <w:t>. Pomocí rozdělení zásob do jednotlivých skupin AX, BX a AY došlo ke snížení vázanosti kapitálu v zásobách.</w:t>
      </w:r>
    </w:p>
    <w:p w:rsidR="00DC3411" w:rsidRPr="00527EEB" w:rsidRDefault="00DC3411" w:rsidP="007A25C7"/>
    <w:p w:rsidR="00846F81" w:rsidRPr="00791ECC" w:rsidRDefault="00846F81" w:rsidP="007A25C7">
      <w:pPr>
        <w:ind w:firstLine="432"/>
      </w:pPr>
    </w:p>
    <w:p w:rsidR="000E4576" w:rsidRDefault="000E4576"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Default="00CC6068" w:rsidP="007A25C7">
      <w:pPr>
        <w:widowControl w:val="0"/>
        <w:autoSpaceDE w:val="0"/>
        <w:autoSpaceDN w:val="0"/>
        <w:adjustRightInd w:val="0"/>
        <w:snapToGrid w:val="0"/>
        <w:ind w:firstLine="432"/>
      </w:pPr>
    </w:p>
    <w:p w:rsidR="00CC6068" w:rsidRPr="00527DA0" w:rsidRDefault="00CC6068" w:rsidP="007428D7">
      <w:pPr>
        <w:widowControl w:val="0"/>
        <w:autoSpaceDE w:val="0"/>
        <w:autoSpaceDN w:val="0"/>
        <w:adjustRightInd w:val="0"/>
        <w:snapToGrid w:val="0"/>
      </w:pPr>
    </w:p>
    <w:p w:rsidR="00711458" w:rsidRPr="00CC0E14" w:rsidRDefault="00711458" w:rsidP="007A25C7">
      <w:pPr>
        <w:pStyle w:val="Nadpis1"/>
      </w:pPr>
      <w:bookmarkStart w:id="81" w:name="_Toc390357227"/>
      <w:r w:rsidRPr="00CC0E14">
        <w:lastRenderedPageBreak/>
        <w:t>Seznam použité literatury</w:t>
      </w:r>
      <w:bookmarkEnd w:id="50"/>
      <w:bookmarkEnd w:id="81"/>
    </w:p>
    <w:p w:rsidR="00711458" w:rsidRPr="00885F1B" w:rsidRDefault="00711458" w:rsidP="007A25C7">
      <w:pPr>
        <w:rPr>
          <w:rFonts w:cs="Times New Roman"/>
          <w:szCs w:val="24"/>
        </w:rPr>
      </w:pPr>
    </w:p>
    <w:p w:rsidR="00DB7413" w:rsidRDefault="00DB7413" w:rsidP="007A25C7">
      <w:pPr>
        <w:pStyle w:val="Textpoznpodarou"/>
        <w:spacing w:line="360" w:lineRule="auto"/>
        <w:rPr>
          <w:sz w:val="24"/>
          <w:szCs w:val="24"/>
        </w:rPr>
      </w:pPr>
      <w:r w:rsidRPr="008D3776">
        <w:rPr>
          <w:sz w:val="24"/>
          <w:szCs w:val="24"/>
        </w:rPr>
        <w:t>DANĚK, J.: Logistika, 1. vydání, Ostrava 2004, VŠB Technická univerzita Ostrava, 190 s., ISBN 80-248-0705-3</w:t>
      </w:r>
    </w:p>
    <w:p w:rsidR="00DB7413" w:rsidRPr="008D3776" w:rsidRDefault="00DB7413" w:rsidP="007A25C7">
      <w:pPr>
        <w:pStyle w:val="Textpoznpodarou"/>
        <w:spacing w:line="360" w:lineRule="auto"/>
        <w:rPr>
          <w:sz w:val="24"/>
          <w:szCs w:val="24"/>
        </w:rPr>
      </w:pPr>
    </w:p>
    <w:p w:rsidR="00DB7413" w:rsidRDefault="00DB7413" w:rsidP="007A25C7">
      <w:pPr>
        <w:pStyle w:val="Textpoznpodarou"/>
        <w:spacing w:line="360" w:lineRule="auto"/>
        <w:rPr>
          <w:sz w:val="24"/>
          <w:szCs w:val="24"/>
        </w:rPr>
      </w:pPr>
      <w:r w:rsidRPr="008D3776">
        <w:rPr>
          <w:sz w:val="24"/>
          <w:szCs w:val="24"/>
        </w:rPr>
        <w:t xml:space="preserve">EMMETT Stuart. </w:t>
      </w:r>
      <w:r w:rsidRPr="008D3776">
        <w:rPr>
          <w:i/>
          <w:sz w:val="24"/>
          <w:szCs w:val="24"/>
        </w:rPr>
        <w:t xml:space="preserve">Řízení zásob. </w:t>
      </w:r>
      <w:r>
        <w:rPr>
          <w:sz w:val="24"/>
          <w:szCs w:val="24"/>
        </w:rPr>
        <w:t>Praha</w:t>
      </w:r>
      <w:r w:rsidRPr="008D3776">
        <w:rPr>
          <w:sz w:val="24"/>
          <w:szCs w:val="24"/>
        </w:rPr>
        <w:t xml:space="preserve">: Computer Press, a.s. 2008, s. 38 – 39. ISBN </w:t>
      </w:r>
      <w:r>
        <w:rPr>
          <w:sz w:val="24"/>
          <w:szCs w:val="24"/>
        </w:rPr>
        <w:t>978-</w:t>
      </w:r>
      <w:r w:rsidRPr="008D3776">
        <w:rPr>
          <w:sz w:val="24"/>
          <w:szCs w:val="24"/>
        </w:rPr>
        <w:t>80-251-1828-3</w:t>
      </w:r>
    </w:p>
    <w:p w:rsidR="00DB7413" w:rsidRPr="008D3776" w:rsidRDefault="00DB7413" w:rsidP="007A25C7">
      <w:pPr>
        <w:pStyle w:val="Textpoznpodarou"/>
        <w:spacing w:line="360" w:lineRule="auto"/>
        <w:rPr>
          <w:sz w:val="24"/>
          <w:szCs w:val="24"/>
        </w:rPr>
      </w:pPr>
    </w:p>
    <w:p w:rsidR="00DB7413" w:rsidRPr="008D3776" w:rsidRDefault="00DB7413" w:rsidP="007A25C7">
      <w:pPr>
        <w:autoSpaceDE w:val="0"/>
        <w:autoSpaceDN w:val="0"/>
        <w:adjustRightInd w:val="0"/>
        <w:rPr>
          <w:rFonts w:cs="Times New Roman"/>
          <w:i/>
          <w:iCs/>
          <w:szCs w:val="24"/>
        </w:rPr>
      </w:pPr>
      <w:r w:rsidRPr="008D3776">
        <w:rPr>
          <w:rFonts w:cs="Times New Roman"/>
          <w:szCs w:val="24"/>
        </w:rPr>
        <w:t xml:space="preserve">HORÁKOVÁ, H., KUBÁT, J. </w:t>
      </w:r>
      <w:r w:rsidRPr="008D3776">
        <w:rPr>
          <w:rFonts w:cs="Times New Roman"/>
          <w:i/>
          <w:iCs/>
          <w:szCs w:val="24"/>
        </w:rPr>
        <w:t>Řízení zásob: logistické pojetí, metody, aplikace,</w:t>
      </w:r>
      <w:r>
        <w:rPr>
          <w:rFonts w:cs="Times New Roman"/>
          <w:i/>
          <w:iCs/>
          <w:szCs w:val="24"/>
        </w:rPr>
        <w:t xml:space="preserve"> </w:t>
      </w:r>
      <w:r w:rsidRPr="008D3776">
        <w:rPr>
          <w:rFonts w:cs="Times New Roman"/>
          <w:i/>
          <w:iCs/>
          <w:szCs w:val="24"/>
        </w:rPr>
        <w:t xml:space="preserve">praktické úlohy. </w:t>
      </w:r>
      <w:r w:rsidRPr="008D3776">
        <w:rPr>
          <w:rFonts w:cs="Times New Roman"/>
          <w:szCs w:val="24"/>
        </w:rPr>
        <w:t>3. přepracované vydání. Praha: Profess Consulting, 1998. 236 s.</w:t>
      </w:r>
    </w:p>
    <w:p w:rsidR="00DB7413" w:rsidRDefault="00DB7413" w:rsidP="007A25C7">
      <w:pPr>
        <w:rPr>
          <w:rFonts w:cs="Times New Roman"/>
          <w:szCs w:val="24"/>
        </w:rPr>
      </w:pPr>
      <w:r w:rsidRPr="008D3776">
        <w:rPr>
          <w:rFonts w:cs="Times New Roman"/>
          <w:szCs w:val="24"/>
        </w:rPr>
        <w:t>ISBN 80-85235-55-2</w:t>
      </w:r>
    </w:p>
    <w:p w:rsidR="00DB7413" w:rsidRPr="008D3776" w:rsidRDefault="00DB7413" w:rsidP="007A25C7">
      <w:pPr>
        <w:rPr>
          <w:rFonts w:cs="Times New Roman"/>
          <w:szCs w:val="24"/>
        </w:rPr>
      </w:pPr>
    </w:p>
    <w:p w:rsidR="00DB7413" w:rsidRDefault="00DB7413" w:rsidP="007A25C7">
      <w:pPr>
        <w:rPr>
          <w:rFonts w:cs="Times New Roman"/>
          <w:szCs w:val="24"/>
        </w:rPr>
      </w:pPr>
      <w:r w:rsidRPr="00885F1B">
        <w:rPr>
          <w:rFonts w:cs="Times New Roman"/>
          <w:szCs w:val="24"/>
        </w:rPr>
        <w:t xml:space="preserve">LAMBERT, Douglas, James R. STOCK a Lisa M. ELLRAM. </w:t>
      </w:r>
      <w:r w:rsidRPr="00885F1B">
        <w:rPr>
          <w:rFonts w:cs="Times New Roman"/>
          <w:i/>
          <w:szCs w:val="24"/>
        </w:rPr>
        <w:t>Logistika.</w:t>
      </w:r>
      <w:r w:rsidRPr="00885F1B">
        <w:rPr>
          <w:rFonts w:cs="Times New Roman"/>
          <w:szCs w:val="24"/>
        </w:rPr>
        <w:t xml:space="preserve"> 1. vyd. Praha: ComputerPress, 2000, 589 s. ISBN 80-7226-221-1.</w:t>
      </w:r>
    </w:p>
    <w:p w:rsidR="00DB7413" w:rsidRPr="00885F1B" w:rsidRDefault="00DB7413" w:rsidP="007A25C7">
      <w:pPr>
        <w:rPr>
          <w:rFonts w:cs="Times New Roman"/>
          <w:szCs w:val="24"/>
        </w:rPr>
      </w:pPr>
    </w:p>
    <w:p w:rsidR="00DB7413" w:rsidRDefault="00DB7413" w:rsidP="007A25C7">
      <w:pPr>
        <w:rPr>
          <w:rFonts w:cs="Times New Roman"/>
          <w:szCs w:val="24"/>
        </w:rPr>
      </w:pPr>
      <w:r w:rsidRPr="00885F1B">
        <w:rPr>
          <w:rFonts w:cs="Times New Roman"/>
          <w:szCs w:val="24"/>
        </w:rPr>
        <w:t xml:space="preserve">MIKULEC, Petr, Magda POLÁŠKOVÁ, Lucie RUDLOVÁ a Jiří SVOBODA. </w:t>
      </w:r>
      <w:r w:rsidRPr="00885F1B">
        <w:rPr>
          <w:rFonts w:cs="Times New Roman"/>
          <w:i/>
          <w:szCs w:val="24"/>
        </w:rPr>
        <w:t>Logistika: Sbírka příkladů.</w:t>
      </w:r>
      <w:r w:rsidRPr="00885F1B">
        <w:rPr>
          <w:rFonts w:cs="Times New Roman"/>
          <w:szCs w:val="24"/>
        </w:rPr>
        <w:t xml:space="preserve"> 1. vyd. Zlín: Univerzita Tomáše Bati ve Zlíně, 2005, 115 s. ISBN 80-7318-340-4.</w:t>
      </w:r>
    </w:p>
    <w:p w:rsidR="00DB7413" w:rsidRPr="00885F1B" w:rsidRDefault="00DB7413" w:rsidP="007A25C7">
      <w:pPr>
        <w:rPr>
          <w:rFonts w:cs="Times New Roman"/>
          <w:szCs w:val="24"/>
        </w:rPr>
      </w:pPr>
    </w:p>
    <w:p w:rsidR="00DB7413" w:rsidRDefault="00DB7413" w:rsidP="007A25C7">
      <w:pPr>
        <w:rPr>
          <w:rFonts w:cs="Times New Roman"/>
          <w:szCs w:val="24"/>
        </w:rPr>
      </w:pPr>
      <w:r w:rsidRPr="00885F1B">
        <w:rPr>
          <w:rFonts w:cs="Times New Roman"/>
          <w:szCs w:val="24"/>
        </w:rPr>
        <w:t xml:space="preserve">SIXTA, Josef a Miroslav ŽIŽKA. </w:t>
      </w:r>
      <w:r w:rsidRPr="00885F1B">
        <w:rPr>
          <w:rFonts w:cs="Times New Roman"/>
          <w:i/>
          <w:szCs w:val="24"/>
        </w:rPr>
        <w:t>Logistika: metody používané pro řešení logistických projektů.</w:t>
      </w:r>
      <w:r w:rsidRPr="00885F1B">
        <w:rPr>
          <w:rFonts w:cs="Times New Roman"/>
          <w:szCs w:val="24"/>
        </w:rPr>
        <w:t xml:space="preserve"> Vyd. 1. Brno: ComputerPress, 2009, 240 s. ISBN 978-80-251-2563-2.</w:t>
      </w:r>
    </w:p>
    <w:p w:rsidR="00DB7413" w:rsidRPr="00885F1B" w:rsidRDefault="00DB7413" w:rsidP="007A25C7">
      <w:pPr>
        <w:rPr>
          <w:rFonts w:cs="Times New Roman"/>
          <w:szCs w:val="24"/>
        </w:rPr>
      </w:pPr>
    </w:p>
    <w:p w:rsidR="00DB7413" w:rsidRDefault="00DB7413" w:rsidP="007A25C7">
      <w:pPr>
        <w:rPr>
          <w:rFonts w:cs="Times New Roman"/>
          <w:szCs w:val="24"/>
        </w:rPr>
      </w:pPr>
      <w:r w:rsidRPr="00885F1B">
        <w:rPr>
          <w:rFonts w:cs="Times New Roman"/>
          <w:szCs w:val="24"/>
        </w:rPr>
        <w:t xml:space="preserve">SIXTA, Josef a Václav MAČÁT. </w:t>
      </w:r>
      <w:r w:rsidRPr="00885F1B">
        <w:rPr>
          <w:rFonts w:cs="Times New Roman"/>
          <w:i/>
          <w:szCs w:val="24"/>
        </w:rPr>
        <w:t>Logistika: teorie a praxe</w:t>
      </w:r>
      <w:r w:rsidRPr="00885F1B">
        <w:rPr>
          <w:rFonts w:cs="Times New Roman"/>
          <w:szCs w:val="24"/>
        </w:rPr>
        <w:t>. Vyd. 1. Brno: CP Books, 2005, 320 s. ISBN 978-80-2510-573-3.</w:t>
      </w:r>
    </w:p>
    <w:p w:rsidR="00DB7413" w:rsidRPr="00885F1B" w:rsidRDefault="00DB7413" w:rsidP="007A25C7">
      <w:pPr>
        <w:rPr>
          <w:rFonts w:cs="Times New Roman"/>
          <w:szCs w:val="24"/>
        </w:rPr>
      </w:pPr>
    </w:p>
    <w:p w:rsidR="00DB7413" w:rsidRDefault="00DB7413" w:rsidP="007A25C7">
      <w:pPr>
        <w:rPr>
          <w:rFonts w:cs="Times New Roman"/>
          <w:szCs w:val="24"/>
        </w:rPr>
      </w:pPr>
      <w:r w:rsidRPr="00885F1B">
        <w:rPr>
          <w:rFonts w:cs="Times New Roman"/>
          <w:szCs w:val="24"/>
        </w:rPr>
        <w:t xml:space="preserve">SYNEK, Miloslav a Eva KISLINGEROVÁ. </w:t>
      </w:r>
      <w:r w:rsidRPr="00885F1B">
        <w:rPr>
          <w:rFonts w:cs="Times New Roman"/>
          <w:i/>
          <w:szCs w:val="24"/>
        </w:rPr>
        <w:t>Podniková ekonomika.</w:t>
      </w:r>
      <w:r w:rsidRPr="00885F1B">
        <w:rPr>
          <w:rFonts w:cs="Times New Roman"/>
          <w:szCs w:val="24"/>
        </w:rPr>
        <w:t xml:space="preserve"> 5., přeprac. a dopl. vyd. Praha: C.H. Beck, 2010, 498 s. ISBN 978-80-7400-336-3.</w:t>
      </w:r>
    </w:p>
    <w:p w:rsidR="00DB7413" w:rsidRPr="00885F1B" w:rsidRDefault="00DB7413" w:rsidP="007A25C7">
      <w:pPr>
        <w:rPr>
          <w:rFonts w:cs="Times New Roman"/>
          <w:szCs w:val="24"/>
        </w:rPr>
      </w:pPr>
    </w:p>
    <w:p w:rsidR="00DB7413" w:rsidRDefault="00DB7413" w:rsidP="007A25C7">
      <w:pPr>
        <w:rPr>
          <w:rFonts w:cs="Times New Roman"/>
          <w:szCs w:val="24"/>
        </w:rPr>
      </w:pPr>
      <w:r w:rsidRPr="00885F1B">
        <w:rPr>
          <w:rFonts w:cs="Times New Roman"/>
          <w:szCs w:val="24"/>
        </w:rPr>
        <w:t xml:space="preserve">SYNEK, Miloslav. </w:t>
      </w:r>
      <w:r w:rsidRPr="00885F1B">
        <w:rPr>
          <w:rFonts w:cs="Times New Roman"/>
          <w:i/>
          <w:szCs w:val="24"/>
        </w:rPr>
        <w:t>Manažerská ekonomika.</w:t>
      </w:r>
      <w:r w:rsidRPr="00885F1B">
        <w:rPr>
          <w:rFonts w:cs="Times New Roman"/>
          <w:szCs w:val="24"/>
        </w:rPr>
        <w:t xml:space="preserve"> 3. vydání. Praha: GradaPublishing, a.s., 2003, 472 s. ISBN 80-247-0515-X.</w:t>
      </w:r>
    </w:p>
    <w:p w:rsidR="00DB7413" w:rsidRPr="00885F1B" w:rsidRDefault="00DB7413" w:rsidP="007A25C7">
      <w:pPr>
        <w:rPr>
          <w:rFonts w:cs="Times New Roman"/>
          <w:szCs w:val="24"/>
        </w:rPr>
      </w:pPr>
    </w:p>
    <w:p w:rsidR="00DB7413" w:rsidRDefault="00DB7413" w:rsidP="007A25C7">
      <w:pPr>
        <w:rPr>
          <w:rFonts w:cs="Times New Roman"/>
          <w:szCs w:val="24"/>
        </w:rPr>
      </w:pPr>
      <w:r w:rsidRPr="00885F1B">
        <w:rPr>
          <w:rFonts w:cs="Times New Roman"/>
          <w:szCs w:val="24"/>
        </w:rPr>
        <w:t xml:space="preserve">ŠTŮSEK, Jaromír. </w:t>
      </w:r>
      <w:r w:rsidRPr="00885F1B">
        <w:rPr>
          <w:rFonts w:cs="Times New Roman"/>
          <w:i/>
          <w:szCs w:val="24"/>
        </w:rPr>
        <w:t>Řízení provozu v logistických řetězcích.</w:t>
      </w:r>
      <w:r w:rsidRPr="00885F1B">
        <w:rPr>
          <w:rFonts w:cs="Times New Roman"/>
          <w:szCs w:val="24"/>
        </w:rPr>
        <w:t xml:space="preserve"> Vyd. 1. Praha: C. H. Beck, 2007, 228 s. ISBN 978-80-7179-534-6.</w:t>
      </w:r>
    </w:p>
    <w:p w:rsidR="00CC0E14" w:rsidRDefault="00CC0E14" w:rsidP="007A25C7">
      <w:pPr>
        <w:pStyle w:val="Nadpis1"/>
      </w:pPr>
      <w:bookmarkStart w:id="82" w:name="_Toc390357228"/>
      <w:r>
        <w:lastRenderedPageBreak/>
        <w:t>Seznam obrázků</w:t>
      </w:r>
      <w:bookmarkEnd w:id="82"/>
    </w:p>
    <w:p w:rsidR="007E2AC2" w:rsidRDefault="003939CF" w:rsidP="007A25C7">
      <w:pPr>
        <w:pStyle w:val="Seznamobrzk"/>
        <w:tabs>
          <w:tab w:val="right" w:leader="dot" w:pos="9062"/>
        </w:tabs>
        <w:rPr>
          <w:noProof/>
        </w:rPr>
      </w:pPr>
      <w:r>
        <w:fldChar w:fldCharType="begin"/>
      </w:r>
      <w:r w:rsidR="007E2AC2">
        <w:instrText xml:space="preserve"> TOC \c "Obrázek" </w:instrText>
      </w:r>
      <w:r>
        <w:fldChar w:fldCharType="separate"/>
      </w:r>
      <w:r w:rsidR="007E2AC2">
        <w:rPr>
          <w:noProof/>
        </w:rPr>
        <w:t xml:space="preserve">Obrázek 1: Průběh stavu vybraných druhů zásob v čase </w:t>
      </w:r>
      <w:r w:rsidR="007E2AC2" w:rsidRPr="00444F07">
        <w:rPr>
          <w:noProof/>
        </w:rPr>
        <w:t>(Zdroj: Sixta, Žižka, 2009, 64 s.)</w:t>
      </w:r>
      <w:r w:rsidR="007E2AC2">
        <w:rPr>
          <w:noProof/>
        </w:rPr>
        <w:tab/>
      </w:r>
      <w:r>
        <w:rPr>
          <w:noProof/>
        </w:rPr>
        <w:fldChar w:fldCharType="begin"/>
      </w:r>
      <w:r w:rsidR="007E2AC2">
        <w:rPr>
          <w:noProof/>
        </w:rPr>
        <w:instrText xml:space="preserve"> PAGEREF _Toc390356305 \h </w:instrText>
      </w:r>
      <w:r>
        <w:rPr>
          <w:noProof/>
        </w:rPr>
      </w:r>
      <w:r>
        <w:rPr>
          <w:noProof/>
        </w:rPr>
        <w:fldChar w:fldCharType="separate"/>
      </w:r>
      <w:r w:rsidR="007E2AC2">
        <w:rPr>
          <w:noProof/>
        </w:rPr>
        <w:t>12</w:t>
      </w:r>
      <w:r>
        <w:rPr>
          <w:noProof/>
        </w:rPr>
        <w:fldChar w:fldCharType="end"/>
      </w:r>
    </w:p>
    <w:p w:rsidR="007E2AC2" w:rsidRDefault="007E2AC2" w:rsidP="007A25C7">
      <w:pPr>
        <w:pStyle w:val="Seznamobrzk"/>
        <w:tabs>
          <w:tab w:val="right" w:leader="dot" w:pos="9062"/>
        </w:tabs>
        <w:rPr>
          <w:noProof/>
        </w:rPr>
      </w:pPr>
      <w:r>
        <w:rPr>
          <w:noProof/>
        </w:rPr>
        <w:t xml:space="preserve">Obrázek 2: Příklad závislosti komulované hodnoty spotřeby na počtu položek </w:t>
      </w:r>
      <w:r w:rsidRPr="00444F07">
        <w:rPr>
          <w:noProof/>
        </w:rPr>
        <w:t>(Zdroj: Horáková, Kubát, 1998, 193 s.)</w:t>
      </w:r>
      <w:r>
        <w:rPr>
          <w:noProof/>
        </w:rPr>
        <w:tab/>
      </w:r>
      <w:r w:rsidR="003939CF">
        <w:rPr>
          <w:noProof/>
        </w:rPr>
        <w:fldChar w:fldCharType="begin"/>
      </w:r>
      <w:r>
        <w:rPr>
          <w:noProof/>
        </w:rPr>
        <w:instrText xml:space="preserve"> PAGEREF _Toc390356306 \h </w:instrText>
      </w:r>
      <w:r w:rsidR="003939CF">
        <w:rPr>
          <w:noProof/>
        </w:rPr>
      </w:r>
      <w:r w:rsidR="003939CF">
        <w:rPr>
          <w:noProof/>
        </w:rPr>
        <w:fldChar w:fldCharType="separate"/>
      </w:r>
      <w:r>
        <w:rPr>
          <w:noProof/>
        </w:rPr>
        <w:t>15</w:t>
      </w:r>
      <w:r w:rsidR="003939CF">
        <w:rPr>
          <w:noProof/>
        </w:rPr>
        <w:fldChar w:fldCharType="end"/>
      </w:r>
    </w:p>
    <w:p w:rsidR="007E2AC2" w:rsidRDefault="007E2AC2" w:rsidP="007A25C7">
      <w:pPr>
        <w:pStyle w:val="Seznamobrzk"/>
        <w:tabs>
          <w:tab w:val="right" w:leader="dot" w:pos="9062"/>
        </w:tabs>
        <w:rPr>
          <w:noProof/>
        </w:rPr>
      </w:pPr>
      <w:r>
        <w:rPr>
          <w:noProof/>
        </w:rPr>
        <w:t xml:space="preserve">Obrázek 3: Lorenzova křivka </w:t>
      </w:r>
      <w:r w:rsidRPr="00444F07">
        <w:rPr>
          <w:noProof/>
        </w:rPr>
        <w:t>(Sixta, Žižka, 2009, 67 s.)</w:t>
      </w:r>
      <w:r>
        <w:rPr>
          <w:noProof/>
        </w:rPr>
        <w:tab/>
      </w:r>
      <w:r w:rsidR="003939CF">
        <w:rPr>
          <w:noProof/>
        </w:rPr>
        <w:fldChar w:fldCharType="begin"/>
      </w:r>
      <w:r>
        <w:rPr>
          <w:noProof/>
        </w:rPr>
        <w:instrText xml:space="preserve"> PAGEREF _Toc390356307 \h </w:instrText>
      </w:r>
      <w:r w:rsidR="003939CF">
        <w:rPr>
          <w:noProof/>
        </w:rPr>
      </w:r>
      <w:r w:rsidR="003939CF">
        <w:rPr>
          <w:noProof/>
        </w:rPr>
        <w:fldChar w:fldCharType="separate"/>
      </w:r>
      <w:r>
        <w:rPr>
          <w:noProof/>
        </w:rPr>
        <w:t>16</w:t>
      </w:r>
      <w:r w:rsidR="003939CF">
        <w:rPr>
          <w:noProof/>
        </w:rPr>
        <w:fldChar w:fldCharType="end"/>
      </w:r>
    </w:p>
    <w:p w:rsidR="007E2AC2" w:rsidRDefault="007E2AC2" w:rsidP="007A25C7">
      <w:pPr>
        <w:pStyle w:val="Seznamobrzk"/>
        <w:tabs>
          <w:tab w:val="right" w:leader="dot" w:pos="9062"/>
        </w:tabs>
        <w:rPr>
          <w:noProof/>
        </w:rPr>
      </w:pPr>
      <w:r>
        <w:rPr>
          <w:noProof/>
        </w:rPr>
        <w:t xml:space="preserve">Obrázek 4: Zákazníci: Podíl na výnosech dle země původu </w:t>
      </w:r>
      <w:r w:rsidRPr="00444F07">
        <w:rPr>
          <w:noProof/>
        </w:rPr>
        <w:t>(Zdroj: interní materiál firmy MEZ s. r. o., autor)</w:t>
      </w:r>
      <w:r>
        <w:rPr>
          <w:noProof/>
        </w:rPr>
        <w:tab/>
      </w:r>
      <w:r w:rsidR="003939CF">
        <w:rPr>
          <w:noProof/>
        </w:rPr>
        <w:fldChar w:fldCharType="begin"/>
      </w:r>
      <w:r>
        <w:rPr>
          <w:noProof/>
        </w:rPr>
        <w:instrText xml:space="preserve"> PAGEREF _Toc390356308 \h </w:instrText>
      </w:r>
      <w:r w:rsidR="003939CF">
        <w:rPr>
          <w:noProof/>
        </w:rPr>
      </w:r>
      <w:r w:rsidR="003939CF">
        <w:rPr>
          <w:noProof/>
        </w:rPr>
        <w:fldChar w:fldCharType="separate"/>
      </w:r>
      <w:r>
        <w:rPr>
          <w:noProof/>
        </w:rPr>
        <w:t>18</w:t>
      </w:r>
      <w:r w:rsidR="003939CF">
        <w:rPr>
          <w:noProof/>
        </w:rPr>
        <w:fldChar w:fldCharType="end"/>
      </w:r>
    </w:p>
    <w:p w:rsidR="007E2AC2" w:rsidRDefault="007E2AC2" w:rsidP="007A25C7">
      <w:pPr>
        <w:pStyle w:val="Seznamobrzk"/>
        <w:tabs>
          <w:tab w:val="right" w:leader="dot" w:pos="9062"/>
        </w:tabs>
        <w:rPr>
          <w:noProof/>
        </w:rPr>
      </w:pPr>
      <w:r>
        <w:rPr>
          <w:noProof/>
        </w:rPr>
        <w:t xml:space="preserve">Obrázek 5: Klasifikace materiálových položek formou Lorenzovy křivky </w:t>
      </w:r>
      <w:r w:rsidRPr="00444F07">
        <w:rPr>
          <w:rFonts w:cs="Times New Roman"/>
          <w:noProof/>
        </w:rPr>
        <w:t>(Zdroj: Vlastní zpracování)</w:t>
      </w:r>
      <w:r>
        <w:rPr>
          <w:noProof/>
        </w:rPr>
        <w:tab/>
      </w:r>
      <w:r w:rsidR="003939CF">
        <w:rPr>
          <w:noProof/>
        </w:rPr>
        <w:fldChar w:fldCharType="begin"/>
      </w:r>
      <w:r>
        <w:rPr>
          <w:noProof/>
        </w:rPr>
        <w:instrText xml:space="preserve"> PAGEREF _Toc390356309 \h </w:instrText>
      </w:r>
      <w:r w:rsidR="003939CF">
        <w:rPr>
          <w:noProof/>
        </w:rPr>
      </w:r>
      <w:r w:rsidR="003939CF">
        <w:rPr>
          <w:noProof/>
        </w:rPr>
        <w:fldChar w:fldCharType="separate"/>
      </w:r>
      <w:r>
        <w:rPr>
          <w:noProof/>
        </w:rPr>
        <w:t>23</w:t>
      </w:r>
      <w:r w:rsidR="003939CF">
        <w:rPr>
          <w:noProof/>
        </w:rPr>
        <w:fldChar w:fldCharType="end"/>
      </w:r>
    </w:p>
    <w:p w:rsidR="00CC0E14" w:rsidRDefault="003939CF" w:rsidP="007A25C7">
      <w:r>
        <w:fldChar w:fldCharType="end"/>
      </w:r>
    </w:p>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Pr>
        <w:pStyle w:val="Nadpis1"/>
      </w:pPr>
      <w:bookmarkStart w:id="83" w:name="_Toc390357229"/>
      <w:r>
        <w:lastRenderedPageBreak/>
        <w:t>Seznam tabulek</w:t>
      </w:r>
      <w:bookmarkEnd w:id="83"/>
    </w:p>
    <w:p w:rsidR="007E2AC2" w:rsidRDefault="003939CF" w:rsidP="007A25C7">
      <w:pPr>
        <w:pStyle w:val="Seznamobrzk"/>
        <w:tabs>
          <w:tab w:val="right" w:leader="dot" w:pos="9062"/>
        </w:tabs>
        <w:rPr>
          <w:rFonts w:asciiTheme="minorHAnsi" w:eastAsiaTheme="minorEastAsia" w:hAnsiTheme="minorHAnsi"/>
          <w:noProof/>
          <w:sz w:val="22"/>
          <w:lang w:eastAsia="cs-CZ"/>
        </w:rPr>
      </w:pPr>
      <w:r>
        <w:fldChar w:fldCharType="begin"/>
      </w:r>
      <w:r w:rsidR="007E2AC2">
        <w:instrText xml:space="preserve"> TOC \c "Tabulka" </w:instrText>
      </w:r>
      <w:r>
        <w:fldChar w:fldCharType="separate"/>
      </w:r>
      <w:r w:rsidR="007E2AC2">
        <w:rPr>
          <w:noProof/>
        </w:rPr>
        <w:t xml:space="preserve">Tabulka 1: Analýzy zásob </w:t>
      </w:r>
      <w:r w:rsidR="007E2AC2" w:rsidRPr="000F0FB9">
        <w:rPr>
          <w:rFonts w:cs="Times New Roman"/>
          <w:noProof/>
        </w:rPr>
        <w:t>(Zdroj: LAMBERT, 200</w:t>
      </w:r>
      <w:r w:rsidR="007E2AC2" w:rsidRPr="000F0FB9">
        <w:rPr>
          <w:noProof/>
        </w:rPr>
        <w:t>0</w:t>
      </w:r>
      <w:r w:rsidR="007E2AC2" w:rsidRPr="000F0FB9">
        <w:rPr>
          <w:rFonts w:cs="Times New Roman"/>
          <w:noProof/>
        </w:rPr>
        <w:t>)</w:t>
      </w:r>
      <w:r w:rsidR="007E2AC2">
        <w:rPr>
          <w:noProof/>
        </w:rPr>
        <w:tab/>
      </w:r>
      <w:r>
        <w:rPr>
          <w:noProof/>
        </w:rPr>
        <w:fldChar w:fldCharType="begin"/>
      </w:r>
      <w:r w:rsidR="007E2AC2">
        <w:rPr>
          <w:noProof/>
        </w:rPr>
        <w:instrText xml:space="preserve"> PAGEREF _Toc390356340 \h </w:instrText>
      </w:r>
      <w:r>
        <w:rPr>
          <w:noProof/>
        </w:rPr>
      </w:r>
      <w:r>
        <w:rPr>
          <w:noProof/>
        </w:rPr>
        <w:fldChar w:fldCharType="separate"/>
      </w:r>
      <w:r w:rsidR="007E2AC2">
        <w:rPr>
          <w:noProof/>
        </w:rPr>
        <w:t>21</w:t>
      </w:r>
      <w:r>
        <w:rPr>
          <w:noProof/>
        </w:rPr>
        <w:fldChar w:fldCharType="end"/>
      </w:r>
    </w:p>
    <w:p w:rsidR="007E2AC2" w:rsidRDefault="007E2AC2" w:rsidP="007A25C7">
      <w:pPr>
        <w:pStyle w:val="Seznamobrzk"/>
        <w:tabs>
          <w:tab w:val="right" w:leader="dot" w:pos="9062"/>
        </w:tabs>
        <w:rPr>
          <w:rFonts w:asciiTheme="minorHAnsi" w:eastAsiaTheme="minorEastAsia" w:hAnsiTheme="minorHAnsi"/>
          <w:noProof/>
          <w:sz w:val="22"/>
          <w:lang w:eastAsia="cs-CZ"/>
        </w:rPr>
      </w:pPr>
      <w:r>
        <w:rPr>
          <w:noProof/>
        </w:rPr>
        <w:t xml:space="preserve">Tabulka 2: měsíční spotřeba v tis. Kč vybraných položek podniku </w:t>
      </w:r>
      <w:r w:rsidRPr="000F0FB9">
        <w:rPr>
          <w:rFonts w:cs="Times New Roman"/>
          <w:noProof/>
        </w:rPr>
        <w:t>(Zdroj: vlastní zpracování)</w:t>
      </w:r>
      <w:r>
        <w:rPr>
          <w:noProof/>
        </w:rPr>
        <w:tab/>
      </w:r>
      <w:r w:rsidR="003939CF">
        <w:rPr>
          <w:noProof/>
        </w:rPr>
        <w:fldChar w:fldCharType="begin"/>
      </w:r>
      <w:r>
        <w:rPr>
          <w:noProof/>
        </w:rPr>
        <w:instrText xml:space="preserve"> PAGEREF _Toc390356341 \h </w:instrText>
      </w:r>
      <w:r w:rsidR="003939CF">
        <w:rPr>
          <w:noProof/>
        </w:rPr>
      </w:r>
      <w:r w:rsidR="003939CF">
        <w:rPr>
          <w:noProof/>
        </w:rPr>
        <w:fldChar w:fldCharType="separate"/>
      </w:r>
      <w:r>
        <w:rPr>
          <w:noProof/>
        </w:rPr>
        <w:t>21</w:t>
      </w:r>
      <w:r w:rsidR="003939CF">
        <w:rPr>
          <w:noProof/>
        </w:rPr>
        <w:fldChar w:fldCharType="end"/>
      </w:r>
    </w:p>
    <w:p w:rsidR="007E2AC2" w:rsidRDefault="007E2AC2" w:rsidP="007A25C7">
      <w:pPr>
        <w:pStyle w:val="Seznamobrzk"/>
        <w:tabs>
          <w:tab w:val="right" w:leader="dot" w:pos="9062"/>
        </w:tabs>
        <w:rPr>
          <w:rFonts w:asciiTheme="minorHAnsi" w:eastAsiaTheme="minorEastAsia" w:hAnsiTheme="minorHAnsi"/>
          <w:noProof/>
          <w:sz w:val="22"/>
          <w:lang w:eastAsia="cs-CZ"/>
        </w:rPr>
      </w:pPr>
      <w:r>
        <w:rPr>
          <w:noProof/>
        </w:rPr>
        <w:t xml:space="preserve">Tabulka 3: Setřídění položek materiálu </w:t>
      </w:r>
      <w:r w:rsidRPr="000F0FB9">
        <w:rPr>
          <w:rFonts w:cs="Times New Roman"/>
          <w:noProof/>
        </w:rPr>
        <w:t>(Zdroj: vlastní zpracování)</w:t>
      </w:r>
      <w:r>
        <w:rPr>
          <w:noProof/>
        </w:rPr>
        <w:tab/>
      </w:r>
      <w:r w:rsidR="003939CF">
        <w:rPr>
          <w:noProof/>
        </w:rPr>
        <w:fldChar w:fldCharType="begin"/>
      </w:r>
      <w:r>
        <w:rPr>
          <w:noProof/>
        </w:rPr>
        <w:instrText xml:space="preserve"> PAGEREF _Toc390356342 \h </w:instrText>
      </w:r>
      <w:r w:rsidR="003939CF">
        <w:rPr>
          <w:noProof/>
        </w:rPr>
      </w:r>
      <w:r w:rsidR="003939CF">
        <w:rPr>
          <w:noProof/>
        </w:rPr>
        <w:fldChar w:fldCharType="separate"/>
      </w:r>
      <w:r>
        <w:rPr>
          <w:noProof/>
        </w:rPr>
        <w:t>22</w:t>
      </w:r>
      <w:r w:rsidR="003939CF">
        <w:rPr>
          <w:noProof/>
        </w:rPr>
        <w:fldChar w:fldCharType="end"/>
      </w:r>
    </w:p>
    <w:p w:rsidR="007E2AC2" w:rsidRDefault="007E2AC2" w:rsidP="007A25C7">
      <w:pPr>
        <w:pStyle w:val="Seznamobrzk"/>
        <w:tabs>
          <w:tab w:val="right" w:leader="dot" w:pos="9062"/>
        </w:tabs>
        <w:rPr>
          <w:rFonts w:asciiTheme="minorHAnsi" w:eastAsiaTheme="minorEastAsia" w:hAnsiTheme="minorHAnsi"/>
          <w:noProof/>
          <w:sz w:val="22"/>
          <w:lang w:eastAsia="cs-CZ"/>
        </w:rPr>
      </w:pPr>
      <w:r>
        <w:rPr>
          <w:noProof/>
        </w:rPr>
        <w:t xml:space="preserve">Tabulka 4: Klasifikace materiálových položek do skupin A, B, a C, </w:t>
      </w:r>
      <w:r w:rsidRPr="000F0FB9">
        <w:rPr>
          <w:rFonts w:cs="Times New Roman"/>
          <w:noProof/>
        </w:rPr>
        <w:t>(Zdroj: vlastní zpracování)</w:t>
      </w:r>
      <w:r>
        <w:rPr>
          <w:noProof/>
        </w:rPr>
        <w:tab/>
      </w:r>
      <w:r w:rsidR="003939CF">
        <w:rPr>
          <w:noProof/>
        </w:rPr>
        <w:fldChar w:fldCharType="begin"/>
      </w:r>
      <w:r>
        <w:rPr>
          <w:noProof/>
        </w:rPr>
        <w:instrText xml:space="preserve"> PAGEREF _Toc390356343 \h </w:instrText>
      </w:r>
      <w:r w:rsidR="003939CF">
        <w:rPr>
          <w:noProof/>
        </w:rPr>
      </w:r>
      <w:r w:rsidR="003939CF">
        <w:rPr>
          <w:noProof/>
        </w:rPr>
        <w:fldChar w:fldCharType="separate"/>
      </w:r>
      <w:r>
        <w:rPr>
          <w:noProof/>
        </w:rPr>
        <w:t>22</w:t>
      </w:r>
      <w:r w:rsidR="003939CF">
        <w:rPr>
          <w:noProof/>
        </w:rPr>
        <w:fldChar w:fldCharType="end"/>
      </w:r>
    </w:p>
    <w:p w:rsidR="007E2AC2" w:rsidRDefault="007E2AC2" w:rsidP="007A25C7">
      <w:pPr>
        <w:pStyle w:val="Seznamobrzk"/>
        <w:tabs>
          <w:tab w:val="right" w:leader="dot" w:pos="9062"/>
        </w:tabs>
        <w:rPr>
          <w:rFonts w:asciiTheme="minorHAnsi" w:eastAsiaTheme="minorEastAsia" w:hAnsiTheme="minorHAnsi"/>
          <w:noProof/>
          <w:sz w:val="22"/>
          <w:lang w:eastAsia="cs-CZ"/>
        </w:rPr>
      </w:pPr>
      <w:r>
        <w:rPr>
          <w:noProof/>
        </w:rPr>
        <w:t xml:space="preserve">Tabulka 5: XYZ analýzy zásob </w:t>
      </w:r>
      <w:r w:rsidRPr="000F0FB9">
        <w:rPr>
          <w:rFonts w:cs="Times New Roman"/>
          <w:noProof/>
        </w:rPr>
        <w:t>(Zdroj: vlastní zpracování)</w:t>
      </w:r>
      <w:r>
        <w:rPr>
          <w:noProof/>
        </w:rPr>
        <w:tab/>
      </w:r>
      <w:r w:rsidR="003939CF">
        <w:rPr>
          <w:noProof/>
        </w:rPr>
        <w:fldChar w:fldCharType="begin"/>
      </w:r>
      <w:r>
        <w:rPr>
          <w:noProof/>
        </w:rPr>
        <w:instrText xml:space="preserve"> PAGEREF _Toc390356344 \h </w:instrText>
      </w:r>
      <w:r w:rsidR="003939CF">
        <w:rPr>
          <w:noProof/>
        </w:rPr>
      </w:r>
      <w:r w:rsidR="003939CF">
        <w:rPr>
          <w:noProof/>
        </w:rPr>
        <w:fldChar w:fldCharType="separate"/>
      </w:r>
      <w:r>
        <w:rPr>
          <w:noProof/>
        </w:rPr>
        <w:t>24</w:t>
      </w:r>
      <w:r w:rsidR="003939CF">
        <w:rPr>
          <w:noProof/>
        </w:rPr>
        <w:fldChar w:fldCharType="end"/>
      </w:r>
    </w:p>
    <w:p w:rsidR="007E2AC2" w:rsidRDefault="007E2AC2" w:rsidP="007A25C7">
      <w:pPr>
        <w:pStyle w:val="Seznamobrzk"/>
        <w:tabs>
          <w:tab w:val="right" w:leader="dot" w:pos="9062"/>
        </w:tabs>
        <w:rPr>
          <w:rFonts w:asciiTheme="minorHAnsi" w:eastAsiaTheme="minorEastAsia" w:hAnsiTheme="minorHAnsi"/>
          <w:noProof/>
          <w:sz w:val="22"/>
          <w:lang w:eastAsia="cs-CZ"/>
        </w:rPr>
      </w:pPr>
      <w:r>
        <w:rPr>
          <w:noProof/>
        </w:rPr>
        <w:t xml:space="preserve">Tabulka 6: Průměrné spotřeby, směrodatná odchylka a variační koeficient </w:t>
      </w:r>
      <w:r w:rsidRPr="000F0FB9">
        <w:rPr>
          <w:rFonts w:cs="Times New Roman"/>
          <w:noProof/>
        </w:rPr>
        <w:t>(Zd</w:t>
      </w:r>
      <w:r w:rsidRPr="000F0FB9">
        <w:rPr>
          <w:noProof/>
        </w:rPr>
        <w:t>roj: vlastní zpracování)</w:t>
      </w:r>
      <w:r>
        <w:rPr>
          <w:noProof/>
        </w:rPr>
        <w:tab/>
      </w:r>
      <w:r w:rsidR="003939CF">
        <w:rPr>
          <w:noProof/>
        </w:rPr>
        <w:fldChar w:fldCharType="begin"/>
      </w:r>
      <w:r>
        <w:rPr>
          <w:noProof/>
        </w:rPr>
        <w:instrText xml:space="preserve"> PAGEREF _Toc390356345 \h </w:instrText>
      </w:r>
      <w:r w:rsidR="003939CF">
        <w:rPr>
          <w:noProof/>
        </w:rPr>
      </w:r>
      <w:r w:rsidR="003939CF">
        <w:rPr>
          <w:noProof/>
        </w:rPr>
        <w:fldChar w:fldCharType="separate"/>
      </w:r>
      <w:r>
        <w:rPr>
          <w:noProof/>
        </w:rPr>
        <w:t>25</w:t>
      </w:r>
      <w:r w:rsidR="003939CF">
        <w:rPr>
          <w:noProof/>
        </w:rPr>
        <w:fldChar w:fldCharType="end"/>
      </w:r>
    </w:p>
    <w:p w:rsidR="007E2AC2" w:rsidRDefault="007E2AC2" w:rsidP="007A25C7">
      <w:pPr>
        <w:pStyle w:val="Seznamobrzk"/>
        <w:tabs>
          <w:tab w:val="right" w:leader="dot" w:pos="9062"/>
        </w:tabs>
        <w:rPr>
          <w:rFonts w:asciiTheme="minorHAnsi" w:eastAsiaTheme="minorEastAsia" w:hAnsiTheme="minorHAnsi"/>
          <w:noProof/>
          <w:sz w:val="22"/>
          <w:lang w:eastAsia="cs-CZ"/>
        </w:rPr>
      </w:pPr>
      <w:r>
        <w:rPr>
          <w:noProof/>
        </w:rPr>
        <w:t xml:space="preserve">Tabulka 7: Rozdělení položek do skupin XYZ </w:t>
      </w:r>
      <w:r w:rsidRPr="000F0FB9">
        <w:rPr>
          <w:rFonts w:cs="Times New Roman"/>
          <w:noProof/>
        </w:rPr>
        <w:t>(Zdroj: vlastní zpracování)</w:t>
      </w:r>
      <w:r>
        <w:rPr>
          <w:noProof/>
        </w:rPr>
        <w:tab/>
      </w:r>
      <w:r w:rsidR="003939CF">
        <w:rPr>
          <w:noProof/>
        </w:rPr>
        <w:fldChar w:fldCharType="begin"/>
      </w:r>
      <w:r>
        <w:rPr>
          <w:noProof/>
        </w:rPr>
        <w:instrText xml:space="preserve"> PAGEREF _Toc390356346 \h </w:instrText>
      </w:r>
      <w:r w:rsidR="003939CF">
        <w:rPr>
          <w:noProof/>
        </w:rPr>
      </w:r>
      <w:r w:rsidR="003939CF">
        <w:rPr>
          <w:noProof/>
        </w:rPr>
        <w:fldChar w:fldCharType="separate"/>
      </w:r>
      <w:r>
        <w:rPr>
          <w:noProof/>
        </w:rPr>
        <w:t>26</w:t>
      </w:r>
      <w:r w:rsidR="003939CF">
        <w:rPr>
          <w:noProof/>
        </w:rPr>
        <w:fldChar w:fldCharType="end"/>
      </w:r>
    </w:p>
    <w:p w:rsidR="007E2AC2" w:rsidRDefault="007E2AC2" w:rsidP="007A25C7">
      <w:pPr>
        <w:pStyle w:val="Seznamobrzk"/>
        <w:tabs>
          <w:tab w:val="right" w:leader="dot" w:pos="9062"/>
        </w:tabs>
        <w:rPr>
          <w:rFonts w:asciiTheme="minorHAnsi" w:eastAsiaTheme="minorEastAsia" w:hAnsiTheme="minorHAnsi"/>
          <w:noProof/>
          <w:sz w:val="22"/>
          <w:lang w:eastAsia="cs-CZ"/>
        </w:rPr>
      </w:pPr>
      <w:r>
        <w:rPr>
          <w:noProof/>
        </w:rPr>
        <w:t xml:space="preserve">Tabulka 8: Rozdělení položek do skupin AX, BX a AY </w:t>
      </w:r>
      <w:r w:rsidRPr="000F0FB9">
        <w:rPr>
          <w:rFonts w:cs="Times New Roman"/>
          <w:noProof/>
        </w:rPr>
        <w:t>(Zdroj: vlastní zpracování)</w:t>
      </w:r>
      <w:r>
        <w:rPr>
          <w:noProof/>
        </w:rPr>
        <w:tab/>
      </w:r>
      <w:r w:rsidR="003939CF">
        <w:rPr>
          <w:noProof/>
        </w:rPr>
        <w:fldChar w:fldCharType="begin"/>
      </w:r>
      <w:r>
        <w:rPr>
          <w:noProof/>
        </w:rPr>
        <w:instrText xml:space="preserve"> PAGEREF _Toc390356347 \h </w:instrText>
      </w:r>
      <w:r w:rsidR="003939CF">
        <w:rPr>
          <w:noProof/>
        </w:rPr>
      </w:r>
      <w:r w:rsidR="003939CF">
        <w:rPr>
          <w:noProof/>
        </w:rPr>
        <w:fldChar w:fldCharType="separate"/>
      </w:r>
      <w:r>
        <w:rPr>
          <w:noProof/>
        </w:rPr>
        <w:t>26</w:t>
      </w:r>
      <w:r w:rsidR="003939CF">
        <w:rPr>
          <w:noProof/>
        </w:rPr>
        <w:fldChar w:fldCharType="end"/>
      </w:r>
    </w:p>
    <w:p w:rsidR="00CC0E14" w:rsidRDefault="003939CF" w:rsidP="007A25C7">
      <w:r>
        <w:fldChar w:fldCharType="end"/>
      </w:r>
    </w:p>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 w:rsidR="00CC0E14" w:rsidRDefault="00CC0E14" w:rsidP="007A25C7">
      <w:pPr>
        <w:pStyle w:val="Nadpis1"/>
      </w:pPr>
      <w:bookmarkStart w:id="84" w:name="_Toc390357230"/>
      <w:r>
        <w:lastRenderedPageBreak/>
        <w:t>Sezn</w:t>
      </w:r>
      <w:r w:rsidR="00125FF2">
        <w:t>am schémat</w:t>
      </w:r>
      <w:bookmarkEnd w:id="84"/>
    </w:p>
    <w:p w:rsidR="00125FF2" w:rsidRDefault="003939CF" w:rsidP="007A25C7">
      <w:pPr>
        <w:pStyle w:val="Seznamobrzk"/>
        <w:tabs>
          <w:tab w:val="right" w:leader="dot" w:pos="9062"/>
        </w:tabs>
        <w:rPr>
          <w:rFonts w:asciiTheme="minorHAnsi" w:eastAsiaTheme="minorEastAsia" w:hAnsiTheme="minorHAnsi"/>
          <w:noProof/>
          <w:sz w:val="22"/>
          <w:lang w:eastAsia="cs-CZ"/>
        </w:rPr>
      </w:pPr>
      <w:r>
        <w:fldChar w:fldCharType="begin"/>
      </w:r>
      <w:r w:rsidR="00125FF2">
        <w:instrText xml:space="preserve"> TOC \c "Schéma" </w:instrText>
      </w:r>
      <w:r>
        <w:fldChar w:fldCharType="separate"/>
      </w:r>
      <w:r w:rsidR="00125FF2">
        <w:rPr>
          <w:noProof/>
        </w:rPr>
        <w:t xml:space="preserve">Schéma 1: Funkční ohraničení logistického systému dle fází věcných toků v podniku </w:t>
      </w:r>
      <w:r w:rsidR="00125FF2" w:rsidRPr="00175560">
        <w:rPr>
          <w:noProof/>
        </w:rPr>
        <w:t>(Zdroj: MIKULEC, 2005)</w:t>
      </w:r>
      <w:r w:rsidR="00125FF2">
        <w:rPr>
          <w:noProof/>
        </w:rPr>
        <w:tab/>
      </w:r>
      <w:r>
        <w:rPr>
          <w:noProof/>
        </w:rPr>
        <w:fldChar w:fldCharType="begin"/>
      </w:r>
      <w:r w:rsidR="00125FF2">
        <w:rPr>
          <w:noProof/>
        </w:rPr>
        <w:instrText xml:space="preserve"> PAGEREF _Toc390356385 \h </w:instrText>
      </w:r>
      <w:r>
        <w:rPr>
          <w:noProof/>
        </w:rPr>
      </w:r>
      <w:r>
        <w:rPr>
          <w:noProof/>
        </w:rPr>
        <w:fldChar w:fldCharType="separate"/>
      </w:r>
      <w:r w:rsidR="00125FF2">
        <w:rPr>
          <w:noProof/>
        </w:rPr>
        <w:t>6</w:t>
      </w:r>
      <w:r>
        <w:rPr>
          <w:noProof/>
        </w:rPr>
        <w:fldChar w:fldCharType="end"/>
      </w:r>
    </w:p>
    <w:p w:rsidR="00125FF2" w:rsidRDefault="00125FF2" w:rsidP="007A25C7">
      <w:pPr>
        <w:pStyle w:val="Seznamobrzk"/>
        <w:tabs>
          <w:tab w:val="right" w:leader="dot" w:pos="9062"/>
        </w:tabs>
        <w:rPr>
          <w:rFonts w:asciiTheme="minorHAnsi" w:eastAsiaTheme="minorEastAsia" w:hAnsiTheme="minorHAnsi"/>
          <w:noProof/>
          <w:sz w:val="22"/>
          <w:lang w:eastAsia="cs-CZ"/>
        </w:rPr>
      </w:pPr>
      <w:r>
        <w:rPr>
          <w:noProof/>
        </w:rPr>
        <w:t xml:space="preserve">Schéma 2: Dělení cílů logistiky </w:t>
      </w:r>
      <w:r w:rsidRPr="00175560">
        <w:rPr>
          <w:rFonts w:cs="Times New Roman"/>
          <w:noProof/>
        </w:rPr>
        <w:t>(Zdroj: SIXTA 2005)</w:t>
      </w:r>
      <w:r>
        <w:rPr>
          <w:noProof/>
        </w:rPr>
        <w:tab/>
      </w:r>
      <w:r w:rsidR="003939CF">
        <w:rPr>
          <w:noProof/>
        </w:rPr>
        <w:fldChar w:fldCharType="begin"/>
      </w:r>
      <w:r>
        <w:rPr>
          <w:noProof/>
        </w:rPr>
        <w:instrText xml:space="preserve"> PAGEREF _Toc390356386 \h </w:instrText>
      </w:r>
      <w:r w:rsidR="003939CF">
        <w:rPr>
          <w:noProof/>
        </w:rPr>
      </w:r>
      <w:r w:rsidR="003939CF">
        <w:rPr>
          <w:noProof/>
        </w:rPr>
        <w:fldChar w:fldCharType="separate"/>
      </w:r>
      <w:r>
        <w:rPr>
          <w:noProof/>
        </w:rPr>
        <w:t>7</w:t>
      </w:r>
      <w:r w:rsidR="003939CF">
        <w:rPr>
          <w:noProof/>
        </w:rPr>
        <w:fldChar w:fldCharType="end"/>
      </w:r>
    </w:p>
    <w:p w:rsidR="00125FF2" w:rsidRDefault="00125FF2" w:rsidP="007A25C7">
      <w:pPr>
        <w:pStyle w:val="Seznamobrzk"/>
        <w:tabs>
          <w:tab w:val="right" w:leader="dot" w:pos="9062"/>
        </w:tabs>
        <w:rPr>
          <w:rFonts w:asciiTheme="minorHAnsi" w:eastAsiaTheme="minorEastAsia" w:hAnsiTheme="minorHAnsi"/>
          <w:noProof/>
          <w:sz w:val="22"/>
          <w:lang w:eastAsia="cs-CZ"/>
        </w:rPr>
      </w:pPr>
      <w:r>
        <w:rPr>
          <w:noProof/>
        </w:rPr>
        <w:t xml:space="preserve">Schéma 3: Členění logistiky </w:t>
      </w:r>
      <w:r w:rsidRPr="00175560">
        <w:rPr>
          <w:rFonts w:cs="Times New Roman"/>
          <w:noProof/>
        </w:rPr>
        <w:t>(Zdroj: SIXTA, 2005)</w:t>
      </w:r>
      <w:r>
        <w:rPr>
          <w:noProof/>
        </w:rPr>
        <w:tab/>
      </w:r>
      <w:r w:rsidR="003939CF">
        <w:rPr>
          <w:noProof/>
        </w:rPr>
        <w:fldChar w:fldCharType="begin"/>
      </w:r>
      <w:r>
        <w:rPr>
          <w:noProof/>
        </w:rPr>
        <w:instrText xml:space="preserve"> PAGEREF _Toc390356387 \h </w:instrText>
      </w:r>
      <w:r w:rsidR="003939CF">
        <w:rPr>
          <w:noProof/>
        </w:rPr>
      </w:r>
      <w:r w:rsidR="003939CF">
        <w:rPr>
          <w:noProof/>
        </w:rPr>
        <w:fldChar w:fldCharType="separate"/>
      </w:r>
      <w:r>
        <w:rPr>
          <w:noProof/>
        </w:rPr>
        <w:t>7</w:t>
      </w:r>
      <w:r w:rsidR="003939CF">
        <w:rPr>
          <w:noProof/>
        </w:rPr>
        <w:fldChar w:fldCharType="end"/>
      </w:r>
    </w:p>
    <w:p w:rsidR="00125FF2" w:rsidRDefault="00125FF2" w:rsidP="007A25C7">
      <w:pPr>
        <w:pStyle w:val="Seznamobrzk"/>
        <w:tabs>
          <w:tab w:val="right" w:leader="dot" w:pos="9062"/>
        </w:tabs>
        <w:rPr>
          <w:rFonts w:asciiTheme="minorHAnsi" w:eastAsiaTheme="minorEastAsia" w:hAnsiTheme="minorHAnsi"/>
          <w:noProof/>
          <w:sz w:val="22"/>
          <w:lang w:eastAsia="cs-CZ"/>
        </w:rPr>
      </w:pPr>
      <w:r>
        <w:rPr>
          <w:noProof/>
        </w:rPr>
        <w:t xml:space="preserve">Schéma 4: Pohyb zásob v logistickém řetězci </w:t>
      </w:r>
      <w:r w:rsidRPr="00175560">
        <w:rPr>
          <w:rFonts w:cs="Times New Roman"/>
          <w:noProof/>
        </w:rPr>
        <w:t>(Zdroj: LAMBERT, 2000)</w:t>
      </w:r>
      <w:r>
        <w:rPr>
          <w:noProof/>
        </w:rPr>
        <w:tab/>
      </w:r>
      <w:r w:rsidR="003939CF">
        <w:rPr>
          <w:noProof/>
        </w:rPr>
        <w:fldChar w:fldCharType="begin"/>
      </w:r>
      <w:r>
        <w:rPr>
          <w:noProof/>
        </w:rPr>
        <w:instrText xml:space="preserve"> PAGEREF _Toc390356388 \h </w:instrText>
      </w:r>
      <w:r w:rsidR="003939CF">
        <w:rPr>
          <w:noProof/>
        </w:rPr>
      </w:r>
      <w:r w:rsidR="003939CF">
        <w:rPr>
          <w:noProof/>
        </w:rPr>
        <w:fldChar w:fldCharType="separate"/>
      </w:r>
      <w:r>
        <w:rPr>
          <w:noProof/>
        </w:rPr>
        <w:t>8</w:t>
      </w:r>
      <w:r w:rsidR="003939CF">
        <w:rPr>
          <w:noProof/>
        </w:rPr>
        <w:fldChar w:fldCharType="end"/>
      </w:r>
    </w:p>
    <w:p w:rsidR="00125FF2" w:rsidRDefault="003939CF" w:rsidP="007A25C7">
      <w:r>
        <w:fldChar w:fldCharType="end"/>
      </w:r>
    </w:p>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125FF2" w:rsidP="007A25C7"/>
    <w:p w:rsidR="00125FF2" w:rsidRDefault="008903E5" w:rsidP="007A25C7">
      <w:pPr>
        <w:pStyle w:val="Nadpis1"/>
      </w:pPr>
      <w:bookmarkStart w:id="85" w:name="_Toc390357231"/>
      <w:r>
        <w:lastRenderedPageBreak/>
        <w:t>Seznam příloh</w:t>
      </w:r>
      <w:bookmarkEnd w:id="85"/>
    </w:p>
    <w:p w:rsidR="00CD2C99" w:rsidRDefault="003939CF" w:rsidP="007A25C7">
      <w:pPr>
        <w:pStyle w:val="Seznamobrzk"/>
        <w:tabs>
          <w:tab w:val="right" w:leader="dot" w:pos="9062"/>
        </w:tabs>
        <w:rPr>
          <w:rFonts w:asciiTheme="minorHAnsi" w:eastAsiaTheme="minorEastAsia" w:hAnsiTheme="minorHAnsi"/>
          <w:noProof/>
          <w:sz w:val="22"/>
          <w:lang w:eastAsia="cs-CZ"/>
        </w:rPr>
      </w:pPr>
      <w:r>
        <w:fldChar w:fldCharType="begin"/>
      </w:r>
      <w:r w:rsidR="00CD2C99">
        <w:instrText xml:space="preserve"> TOC \c "Příloha" </w:instrText>
      </w:r>
      <w:r>
        <w:fldChar w:fldCharType="separate"/>
      </w:r>
      <w:r w:rsidR="00CD2C99">
        <w:rPr>
          <w:noProof/>
        </w:rPr>
        <w:t>Příloha 1: Pojízdné paletové regály</w:t>
      </w:r>
      <w:r w:rsidR="00CD2C99">
        <w:rPr>
          <w:noProof/>
        </w:rPr>
        <w:tab/>
      </w:r>
      <w:r>
        <w:rPr>
          <w:noProof/>
        </w:rPr>
        <w:fldChar w:fldCharType="begin"/>
      </w:r>
      <w:r w:rsidR="00CD2C99">
        <w:rPr>
          <w:noProof/>
        </w:rPr>
        <w:instrText xml:space="preserve"> PAGEREF _Toc390357096 \h </w:instrText>
      </w:r>
      <w:r>
        <w:rPr>
          <w:noProof/>
        </w:rPr>
      </w:r>
      <w:r>
        <w:rPr>
          <w:noProof/>
        </w:rPr>
        <w:fldChar w:fldCharType="separate"/>
      </w:r>
      <w:r w:rsidR="00CD2C99">
        <w:rPr>
          <w:noProof/>
        </w:rPr>
        <w:t>33</w:t>
      </w:r>
      <w:r>
        <w:rPr>
          <w:noProof/>
        </w:rPr>
        <w:fldChar w:fldCharType="end"/>
      </w:r>
    </w:p>
    <w:p w:rsidR="00CD2C99" w:rsidRDefault="00CD2C99" w:rsidP="007A25C7">
      <w:pPr>
        <w:pStyle w:val="Seznamobrzk"/>
        <w:tabs>
          <w:tab w:val="right" w:leader="dot" w:pos="9062"/>
        </w:tabs>
        <w:rPr>
          <w:rFonts w:asciiTheme="minorHAnsi" w:eastAsiaTheme="minorEastAsia" w:hAnsiTheme="minorHAnsi"/>
          <w:noProof/>
          <w:sz w:val="22"/>
          <w:lang w:eastAsia="cs-CZ"/>
        </w:rPr>
      </w:pPr>
      <w:r>
        <w:rPr>
          <w:noProof/>
        </w:rPr>
        <w:t>Příloha 2: Dopravník pro výrobní linku statorů</w:t>
      </w:r>
      <w:r>
        <w:rPr>
          <w:noProof/>
        </w:rPr>
        <w:tab/>
      </w:r>
      <w:r w:rsidR="003939CF">
        <w:rPr>
          <w:noProof/>
        </w:rPr>
        <w:fldChar w:fldCharType="begin"/>
      </w:r>
      <w:r>
        <w:rPr>
          <w:noProof/>
        </w:rPr>
        <w:instrText xml:space="preserve"> PAGEREF _Toc390357097 \h </w:instrText>
      </w:r>
      <w:r w:rsidR="003939CF">
        <w:rPr>
          <w:noProof/>
        </w:rPr>
      </w:r>
      <w:r w:rsidR="003939CF">
        <w:rPr>
          <w:noProof/>
        </w:rPr>
        <w:fldChar w:fldCharType="separate"/>
      </w:r>
      <w:r>
        <w:rPr>
          <w:noProof/>
        </w:rPr>
        <w:t>33</w:t>
      </w:r>
      <w:r w:rsidR="003939CF">
        <w:rPr>
          <w:noProof/>
        </w:rPr>
        <w:fldChar w:fldCharType="end"/>
      </w:r>
    </w:p>
    <w:p w:rsidR="00CD2C99" w:rsidRDefault="00CD2C99" w:rsidP="007A25C7">
      <w:pPr>
        <w:pStyle w:val="Seznamobrzk"/>
        <w:tabs>
          <w:tab w:val="right" w:leader="dot" w:pos="9062"/>
        </w:tabs>
        <w:rPr>
          <w:rFonts w:asciiTheme="minorHAnsi" w:eastAsiaTheme="minorEastAsia" w:hAnsiTheme="minorHAnsi"/>
          <w:noProof/>
          <w:sz w:val="22"/>
          <w:lang w:eastAsia="cs-CZ"/>
        </w:rPr>
      </w:pPr>
      <w:r>
        <w:rPr>
          <w:noProof/>
        </w:rPr>
        <w:t>Příloha 3: Paketový stroj</w:t>
      </w:r>
      <w:r>
        <w:rPr>
          <w:noProof/>
        </w:rPr>
        <w:tab/>
      </w:r>
      <w:r w:rsidR="003939CF">
        <w:rPr>
          <w:noProof/>
        </w:rPr>
        <w:fldChar w:fldCharType="begin"/>
      </w:r>
      <w:r>
        <w:rPr>
          <w:noProof/>
        </w:rPr>
        <w:instrText xml:space="preserve"> PAGEREF _Toc390357098 \h </w:instrText>
      </w:r>
      <w:r w:rsidR="003939CF">
        <w:rPr>
          <w:noProof/>
        </w:rPr>
      </w:r>
      <w:r w:rsidR="003939CF">
        <w:rPr>
          <w:noProof/>
        </w:rPr>
        <w:fldChar w:fldCharType="separate"/>
      </w:r>
      <w:r>
        <w:rPr>
          <w:noProof/>
        </w:rPr>
        <w:t>34</w:t>
      </w:r>
      <w:r w:rsidR="003939CF">
        <w:rPr>
          <w:noProof/>
        </w:rPr>
        <w:fldChar w:fldCharType="end"/>
      </w:r>
    </w:p>
    <w:p w:rsidR="00CD2C99" w:rsidRDefault="00CD2C99" w:rsidP="007A25C7">
      <w:pPr>
        <w:pStyle w:val="Seznamobrzk"/>
        <w:tabs>
          <w:tab w:val="right" w:leader="dot" w:pos="9062"/>
        </w:tabs>
        <w:rPr>
          <w:rFonts w:asciiTheme="minorHAnsi" w:eastAsiaTheme="minorEastAsia" w:hAnsiTheme="minorHAnsi"/>
          <w:noProof/>
          <w:sz w:val="22"/>
          <w:lang w:eastAsia="cs-CZ"/>
        </w:rPr>
      </w:pPr>
      <w:r>
        <w:rPr>
          <w:noProof/>
        </w:rPr>
        <w:t>Příloha 4: Navíjecí stroj</w:t>
      </w:r>
      <w:r>
        <w:rPr>
          <w:noProof/>
        </w:rPr>
        <w:tab/>
      </w:r>
      <w:r w:rsidR="003939CF">
        <w:rPr>
          <w:noProof/>
        </w:rPr>
        <w:fldChar w:fldCharType="begin"/>
      </w:r>
      <w:r>
        <w:rPr>
          <w:noProof/>
        </w:rPr>
        <w:instrText xml:space="preserve"> PAGEREF _Toc390357099 \h </w:instrText>
      </w:r>
      <w:r w:rsidR="003939CF">
        <w:rPr>
          <w:noProof/>
        </w:rPr>
      </w:r>
      <w:r w:rsidR="003939CF">
        <w:rPr>
          <w:noProof/>
        </w:rPr>
        <w:fldChar w:fldCharType="separate"/>
      </w:r>
      <w:r>
        <w:rPr>
          <w:noProof/>
        </w:rPr>
        <w:t>34</w:t>
      </w:r>
      <w:r w:rsidR="003939CF">
        <w:rPr>
          <w:noProof/>
        </w:rPr>
        <w:fldChar w:fldCharType="end"/>
      </w:r>
    </w:p>
    <w:p w:rsidR="00CD2C99" w:rsidRDefault="00CD2C99" w:rsidP="007A25C7">
      <w:pPr>
        <w:pStyle w:val="Seznamobrzk"/>
        <w:tabs>
          <w:tab w:val="right" w:leader="dot" w:pos="9062"/>
        </w:tabs>
        <w:rPr>
          <w:rFonts w:asciiTheme="minorHAnsi" w:eastAsiaTheme="minorEastAsia" w:hAnsiTheme="minorHAnsi"/>
          <w:noProof/>
          <w:sz w:val="22"/>
          <w:lang w:eastAsia="cs-CZ"/>
        </w:rPr>
      </w:pPr>
      <w:r>
        <w:rPr>
          <w:noProof/>
        </w:rPr>
        <w:t>Příloha 5: Stroj pro konečné tvarování čel vynutí statorů</w:t>
      </w:r>
      <w:r>
        <w:rPr>
          <w:noProof/>
        </w:rPr>
        <w:tab/>
      </w:r>
      <w:r w:rsidR="003939CF">
        <w:rPr>
          <w:noProof/>
        </w:rPr>
        <w:fldChar w:fldCharType="begin"/>
      </w:r>
      <w:r>
        <w:rPr>
          <w:noProof/>
        </w:rPr>
        <w:instrText xml:space="preserve"> PAGEREF _Toc390357100 \h </w:instrText>
      </w:r>
      <w:r w:rsidR="003939CF">
        <w:rPr>
          <w:noProof/>
        </w:rPr>
      </w:r>
      <w:r w:rsidR="003939CF">
        <w:rPr>
          <w:noProof/>
        </w:rPr>
        <w:fldChar w:fldCharType="separate"/>
      </w:r>
      <w:r>
        <w:rPr>
          <w:noProof/>
        </w:rPr>
        <w:t>35</w:t>
      </w:r>
      <w:r w:rsidR="003939CF">
        <w:rPr>
          <w:noProof/>
        </w:rPr>
        <w:fldChar w:fldCharType="end"/>
      </w:r>
    </w:p>
    <w:p w:rsidR="008903E5" w:rsidRDefault="003939CF" w:rsidP="007A25C7">
      <w:r>
        <w:fldChar w:fldCharType="end"/>
      </w:r>
    </w:p>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 w:rsidR="008903E5" w:rsidRDefault="008903E5" w:rsidP="007A25C7">
      <w:pPr>
        <w:pStyle w:val="Nadpis1"/>
      </w:pPr>
      <w:bookmarkStart w:id="86" w:name="_Toc390357232"/>
      <w:r>
        <w:t>Přílohy</w:t>
      </w:r>
      <w:bookmarkEnd w:id="86"/>
    </w:p>
    <w:p w:rsidR="008903E5" w:rsidRDefault="008903E5" w:rsidP="007A25C7"/>
    <w:p w:rsidR="008903E5" w:rsidRDefault="008903E5" w:rsidP="007A25C7">
      <w:pPr>
        <w:keepNext/>
      </w:pPr>
      <w:r>
        <w:rPr>
          <w:noProof/>
          <w:lang w:eastAsia="cs-CZ"/>
        </w:rPr>
        <w:drawing>
          <wp:inline distT="0" distB="0" distL="0" distR="0">
            <wp:extent cx="3604424" cy="2505075"/>
            <wp:effectExtent l="19050" t="0" r="0" b="0"/>
            <wp:docPr id="17" name="Obrázek 16" descr="skl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ad.png"/>
                    <pic:cNvPicPr/>
                  </pic:nvPicPr>
                  <pic:blipFill>
                    <a:blip r:embed="rId29"/>
                    <a:stretch>
                      <a:fillRect/>
                    </a:stretch>
                  </pic:blipFill>
                  <pic:spPr>
                    <a:xfrm>
                      <a:off x="0" y="0"/>
                      <a:ext cx="3608485" cy="2507897"/>
                    </a:xfrm>
                    <a:prstGeom prst="rect">
                      <a:avLst/>
                    </a:prstGeom>
                  </pic:spPr>
                </pic:pic>
              </a:graphicData>
            </a:graphic>
          </wp:inline>
        </w:drawing>
      </w:r>
    </w:p>
    <w:p w:rsidR="008903E5" w:rsidRDefault="008903E5" w:rsidP="007A25C7">
      <w:pPr>
        <w:pStyle w:val="Titulek"/>
        <w:spacing w:line="360" w:lineRule="auto"/>
      </w:pPr>
      <w:bookmarkStart w:id="87" w:name="_Toc390357096"/>
      <w:r>
        <w:t xml:space="preserve">Příloha </w:t>
      </w:r>
      <w:fldSimple w:instr=" SEQ Příloha \* ARABIC ">
        <w:r w:rsidR="00CD2C99">
          <w:rPr>
            <w:noProof/>
          </w:rPr>
          <w:t>1</w:t>
        </w:r>
      </w:fldSimple>
      <w:r>
        <w:t>: Pojízdné paletové regály</w:t>
      </w:r>
      <w:bookmarkEnd w:id="87"/>
    </w:p>
    <w:p w:rsidR="008903E5" w:rsidRDefault="008903E5" w:rsidP="007A25C7"/>
    <w:p w:rsidR="008903E5" w:rsidRDefault="008903E5" w:rsidP="007A25C7">
      <w:pPr>
        <w:keepNext/>
      </w:pPr>
      <w:r>
        <w:rPr>
          <w:noProof/>
          <w:lang w:eastAsia="cs-CZ"/>
        </w:rPr>
        <w:drawing>
          <wp:inline distT="0" distB="0" distL="0" distR="0">
            <wp:extent cx="3568699" cy="2676525"/>
            <wp:effectExtent l="19050" t="0" r="0" b="0"/>
            <wp:docPr id="21" name="Obrázek 20" descr="Dopravní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ravník 2.jpg"/>
                    <pic:cNvPicPr/>
                  </pic:nvPicPr>
                  <pic:blipFill>
                    <a:blip r:embed="rId30"/>
                    <a:stretch>
                      <a:fillRect/>
                    </a:stretch>
                  </pic:blipFill>
                  <pic:spPr>
                    <a:xfrm>
                      <a:off x="0" y="0"/>
                      <a:ext cx="3568699" cy="2676525"/>
                    </a:xfrm>
                    <a:prstGeom prst="rect">
                      <a:avLst/>
                    </a:prstGeom>
                  </pic:spPr>
                </pic:pic>
              </a:graphicData>
            </a:graphic>
          </wp:inline>
        </w:drawing>
      </w:r>
    </w:p>
    <w:p w:rsidR="008903E5" w:rsidRDefault="008903E5" w:rsidP="007A25C7">
      <w:pPr>
        <w:pStyle w:val="Titulek"/>
        <w:spacing w:line="360" w:lineRule="auto"/>
      </w:pPr>
      <w:bookmarkStart w:id="88" w:name="_Toc390357097"/>
      <w:r>
        <w:t xml:space="preserve">Příloha </w:t>
      </w:r>
      <w:fldSimple w:instr=" SEQ Příloha \* ARABIC ">
        <w:r w:rsidR="00CD2C99">
          <w:rPr>
            <w:noProof/>
          </w:rPr>
          <w:t>2</w:t>
        </w:r>
      </w:fldSimple>
      <w:r>
        <w:t>: Dopravník pro výrobní linku statorů</w:t>
      </w:r>
      <w:bookmarkEnd w:id="88"/>
    </w:p>
    <w:p w:rsidR="008903E5" w:rsidRDefault="008903E5" w:rsidP="007A25C7"/>
    <w:p w:rsidR="008903E5" w:rsidRDefault="008903E5" w:rsidP="007A25C7"/>
    <w:p w:rsidR="008903E5" w:rsidRDefault="008903E5" w:rsidP="007A25C7"/>
    <w:p w:rsidR="008903E5" w:rsidRDefault="008903E5" w:rsidP="007A25C7">
      <w:pPr>
        <w:keepNext/>
      </w:pPr>
      <w:r>
        <w:rPr>
          <w:noProof/>
          <w:lang w:eastAsia="cs-CZ"/>
        </w:rPr>
        <w:lastRenderedPageBreak/>
        <w:drawing>
          <wp:inline distT="0" distB="0" distL="0" distR="0">
            <wp:extent cx="1905000" cy="2667000"/>
            <wp:effectExtent l="19050" t="0" r="0" b="0"/>
            <wp:docPr id="22" name="Obrázek 21" descr="paketovací stroj PSF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etovací stroj PSF - 1.jpg"/>
                    <pic:cNvPicPr/>
                  </pic:nvPicPr>
                  <pic:blipFill>
                    <a:blip r:embed="rId31"/>
                    <a:stretch>
                      <a:fillRect/>
                    </a:stretch>
                  </pic:blipFill>
                  <pic:spPr>
                    <a:xfrm>
                      <a:off x="0" y="0"/>
                      <a:ext cx="1905000" cy="2667000"/>
                    </a:xfrm>
                    <a:prstGeom prst="rect">
                      <a:avLst/>
                    </a:prstGeom>
                  </pic:spPr>
                </pic:pic>
              </a:graphicData>
            </a:graphic>
          </wp:inline>
        </w:drawing>
      </w:r>
    </w:p>
    <w:p w:rsidR="008903E5" w:rsidRDefault="008903E5" w:rsidP="007A25C7">
      <w:pPr>
        <w:pStyle w:val="Titulek"/>
        <w:spacing w:line="360" w:lineRule="auto"/>
      </w:pPr>
      <w:bookmarkStart w:id="89" w:name="_Toc390357098"/>
      <w:r>
        <w:t xml:space="preserve">Příloha </w:t>
      </w:r>
      <w:fldSimple w:instr=" SEQ Příloha \* ARABIC ">
        <w:r w:rsidR="00CD2C99">
          <w:rPr>
            <w:noProof/>
          </w:rPr>
          <w:t>3</w:t>
        </w:r>
      </w:fldSimple>
      <w:r>
        <w:t>: Paketový stroj</w:t>
      </w:r>
      <w:bookmarkEnd w:id="89"/>
    </w:p>
    <w:p w:rsidR="008903E5" w:rsidRDefault="008903E5" w:rsidP="007A25C7"/>
    <w:p w:rsidR="008903E5" w:rsidRDefault="008903E5" w:rsidP="007A25C7">
      <w:pPr>
        <w:keepNext/>
      </w:pPr>
      <w:r>
        <w:rPr>
          <w:noProof/>
          <w:lang w:eastAsia="cs-CZ"/>
        </w:rPr>
        <w:drawing>
          <wp:inline distT="0" distB="0" distL="0" distR="0">
            <wp:extent cx="2540000" cy="2044700"/>
            <wp:effectExtent l="19050" t="0" r="0" b="0"/>
            <wp:docPr id="23" name="Obrázek 22" descr="Navíje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íječka.jpg"/>
                    <pic:cNvPicPr/>
                  </pic:nvPicPr>
                  <pic:blipFill>
                    <a:blip r:embed="rId32"/>
                    <a:stretch>
                      <a:fillRect/>
                    </a:stretch>
                  </pic:blipFill>
                  <pic:spPr>
                    <a:xfrm>
                      <a:off x="0" y="0"/>
                      <a:ext cx="2540000" cy="2044700"/>
                    </a:xfrm>
                    <a:prstGeom prst="rect">
                      <a:avLst/>
                    </a:prstGeom>
                  </pic:spPr>
                </pic:pic>
              </a:graphicData>
            </a:graphic>
          </wp:inline>
        </w:drawing>
      </w:r>
    </w:p>
    <w:p w:rsidR="008903E5" w:rsidRDefault="008903E5" w:rsidP="007A25C7">
      <w:pPr>
        <w:pStyle w:val="Titulek"/>
        <w:spacing w:line="360" w:lineRule="auto"/>
      </w:pPr>
      <w:bookmarkStart w:id="90" w:name="_Toc390357099"/>
      <w:r>
        <w:t xml:space="preserve">Příloha </w:t>
      </w:r>
      <w:fldSimple w:instr=" SEQ Příloha \* ARABIC ">
        <w:r w:rsidR="00CD2C99">
          <w:rPr>
            <w:noProof/>
          </w:rPr>
          <w:t>4</w:t>
        </w:r>
      </w:fldSimple>
      <w:r>
        <w:t>: Navíjecí stroj</w:t>
      </w:r>
      <w:bookmarkEnd w:id="90"/>
    </w:p>
    <w:p w:rsidR="008903E5" w:rsidRDefault="008903E5" w:rsidP="007A25C7"/>
    <w:p w:rsidR="00CD2C99" w:rsidRDefault="008903E5" w:rsidP="007A25C7">
      <w:pPr>
        <w:keepNext/>
      </w:pPr>
      <w:r>
        <w:rPr>
          <w:noProof/>
          <w:lang w:eastAsia="cs-CZ"/>
        </w:rPr>
        <w:drawing>
          <wp:inline distT="0" distB="0" distL="0" distR="0">
            <wp:extent cx="2609850" cy="1944338"/>
            <wp:effectExtent l="19050" t="0" r="0" b="0"/>
            <wp:docPr id="24" name="Obrázek 23" descr="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a.jpg"/>
                    <pic:cNvPicPr/>
                  </pic:nvPicPr>
                  <pic:blipFill>
                    <a:blip r:embed="rId33"/>
                    <a:stretch>
                      <a:fillRect/>
                    </a:stretch>
                  </pic:blipFill>
                  <pic:spPr>
                    <a:xfrm>
                      <a:off x="0" y="0"/>
                      <a:ext cx="2609850" cy="1944338"/>
                    </a:xfrm>
                    <a:prstGeom prst="rect">
                      <a:avLst/>
                    </a:prstGeom>
                  </pic:spPr>
                </pic:pic>
              </a:graphicData>
            </a:graphic>
          </wp:inline>
        </w:drawing>
      </w:r>
    </w:p>
    <w:p w:rsidR="008903E5" w:rsidRPr="008903E5" w:rsidRDefault="00CD2C99" w:rsidP="007A25C7">
      <w:pPr>
        <w:pStyle w:val="Titulek"/>
        <w:spacing w:line="360" w:lineRule="auto"/>
      </w:pPr>
      <w:bookmarkStart w:id="91" w:name="_Toc390357100"/>
      <w:r>
        <w:t xml:space="preserve">Příloha </w:t>
      </w:r>
      <w:fldSimple w:instr=" SEQ Příloha \* ARABIC ">
        <w:r>
          <w:rPr>
            <w:noProof/>
          </w:rPr>
          <w:t>5</w:t>
        </w:r>
      </w:fldSimple>
      <w:r>
        <w:t>: Stroj pro konečné tvarování čel vynutí statorů</w:t>
      </w:r>
      <w:bookmarkEnd w:id="91"/>
    </w:p>
    <w:sectPr w:rsidR="008903E5" w:rsidRPr="008903E5" w:rsidSect="0036208F">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9B7" w:rsidRDefault="00BA29B7" w:rsidP="00711458">
      <w:pPr>
        <w:spacing w:line="240" w:lineRule="auto"/>
      </w:pPr>
      <w:r>
        <w:separator/>
      </w:r>
    </w:p>
  </w:endnote>
  <w:endnote w:type="continuationSeparator" w:id="1">
    <w:p w:rsidR="00BA29B7" w:rsidRDefault="00BA29B7" w:rsidP="007114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Roman">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8551"/>
      <w:docPartObj>
        <w:docPartGallery w:val="Page Numbers (Bottom of Page)"/>
        <w:docPartUnique/>
      </w:docPartObj>
    </w:sdtPr>
    <w:sdtContent>
      <w:p w:rsidR="007A25C7" w:rsidRDefault="003939CF">
        <w:pPr>
          <w:pStyle w:val="Zpat"/>
          <w:jc w:val="right"/>
        </w:pPr>
        <w:fldSimple w:instr=" PAGE   \* MERGEFORMAT ">
          <w:r w:rsidR="00EB636B">
            <w:rPr>
              <w:noProof/>
            </w:rPr>
            <w:t>2</w:t>
          </w:r>
        </w:fldSimple>
      </w:p>
    </w:sdtContent>
  </w:sdt>
  <w:p w:rsidR="007A25C7" w:rsidRDefault="007A25C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9B7" w:rsidRDefault="00BA29B7" w:rsidP="00711458">
      <w:pPr>
        <w:spacing w:line="240" w:lineRule="auto"/>
      </w:pPr>
      <w:r>
        <w:separator/>
      </w:r>
    </w:p>
  </w:footnote>
  <w:footnote w:type="continuationSeparator" w:id="1">
    <w:p w:rsidR="00BA29B7" w:rsidRDefault="00BA29B7" w:rsidP="00711458">
      <w:pPr>
        <w:spacing w:line="240" w:lineRule="auto"/>
      </w:pPr>
      <w:r>
        <w:continuationSeparator/>
      </w:r>
    </w:p>
  </w:footnote>
  <w:footnote w:id="2">
    <w:p w:rsidR="007A25C7" w:rsidRDefault="007A25C7">
      <w:pPr>
        <w:pStyle w:val="Textpoznpodarou"/>
      </w:pPr>
      <w:r>
        <w:rPr>
          <w:rStyle w:val="Znakapoznpodarou"/>
        </w:rPr>
        <w:footnoteRef/>
      </w:r>
      <w:r w:rsidRPr="00711458">
        <w:t xml:space="preserve">LAMBERT, Douglas, James R. STOCK a Lisa M. ELLRAM. </w:t>
      </w:r>
      <w:r w:rsidRPr="00711458">
        <w:rPr>
          <w:i/>
        </w:rPr>
        <w:t>Logistika.</w:t>
      </w:r>
      <w:r w:rsidRPr="00711458">
        <w:t xml:space="preserve"> 1. vyd. Praha: ComputerPress, 2000, s. 3. ISBN 80-7226-221-1.</w:t>
      </w:r>
    </w:p>
  </w:footnote>
  <w:footnote w:id="3">
    <w:p w:rsidR="007A25C7" w:rsidRDefault="007A25C7">
      <w:pPr>
        <w:pStyle w:val="Textpoznpodarou"/>
      </w:pPr>
      <w:r>
        <w:rPr>
          <w:rStyle w:val="Znakapoznpodarou"/>
        </w:rPr>
        <w:footnoteRef/>
      </w:r>
      <w:r w:rsidRPr="00DC757E">
        <w:t xml:space="preserve">SIXTA, Josef a Miroslav ŽIŽKA. </w:t>
      </w:r>
      <w:r w:rsidRPr="00DC757E">
        <w:rPr>
          <w:i/>
        </w:rPr>
        <w:t>Logistika: metody používané pro řešení logistických projektů.</w:t>
      </w:r>
      <w:r w:rsidRPr="00DC757E">
        <w:t xml:space="preserve"> Vyd. 1. Brno: ComputerPress, 2009, s. 15</w:t>
      </w:r>
      <w:r>
        <w:t>, 19</w:t>
      </w:r>
      <w:r w:rsidRPr="00DC757E">
        <w:t>. ISBN 978-80-251-2563-2.</w:t>
      </w:r>
    </w:p>
  </w:footnote>
  <w:footnote w:id="4">
    <w:p w:rsidR="007A25C7" w:rsidRDefault="007A25C7">
      <w:pPr>
        <w:pStyle w:val="Textpoznpodarou"/>
      </w:pPr>
      <w:r>
        <w:rPr>
          <w:rStyle w:val="Znakapoznpodarou"/>
        </w:rPr>
        <w:footnoteRef/>
      </w:r>
      <w:r w:rsidRPr="00E266B8">
        <w:t xml:space="preserve">MIKULEC, Petr, Magda POLÁŠKOVÁ, Lucie RUDLOVÁ a Jiří SVOBODA. </w:t>
      </w:r>
      <w:r w:rsidRPr="00E266B8">
        <w:rPr>
          <w:i/>
        </w:rPr>
        <w:t>Logistika: Sbírka příkladů.</w:t>
      </w:r>
      <w:r w:rsidRPr="00E266B8">
        <w:t xml:space="preserve"> 1. vyd. Zlín: Univerzita Tomáše Bati ve Zlíně, 2005, s. 6. ISBN 80-7318-340-4.</w:t>
      </w:r>
    </w:p>
  </w:footnote>
  <w:footnote w:id="5">
    <w:p w:rsidR="007A25C7" w:rsidRDefault="007A25C7">
      <w:pPr>
        <w:pStyle w:val="Textpoznpodarou"/>
      </w:pPr>
      <w:r>
        <w:rPr>
          <w:rStyle w:val="Znakapoznpodarou"/>
        </w:rPr>
        <w:footnoteRef/>
      </w:r>
      <w:r w:rsidRPr="00711458">
        <w:t xml:space="preserve">LAMBERT, Douglas, James R. STOCK a Lisa M. ELLRAM. </w:t>
      </w:r>
      <w:r w:rsidRPr="00711458">
        <w:rPr>
          <w:i/>
        </w:rPr>
        <w:t>Logistika.</w:t>
      </w:r>
      <w:r w:rsidRPr="00711458">
        <w:t xml:space="preserve"> 1. vyd. P</w:t>
      </w:r>
      <w:r>
        <w:t>raha: ComputerPress, 2000, s. 8-9</w:t>
      </w:r>
      <w:r w:rsidRPr="00711458">
        <w:t>. ISBN 80-7226-221-1.</w:t>
      </w:r>
    </w:p>
  </w:footnote>
  <w:footnote w:id="6">
    <w:p w:rsidR="007A25C7" w:rsidRDefault="007A25C7">
      <w:pPr>
        <w:pStyle w:val="Textpoznpodarou"/>
      </w:pPr>
      <w:r>
        <w:rPr>
          <w:rStyle w:val="Znakapoznpodarou"/>
        </w:rPr>
        <w:footnoteRef/>
      </w:r>
      <w:r w:rsidRPr="00DC757E">
        <w:t xml:space="preserve">SIXTA, Josef a Miroslav ŽIŽKA. </w:t>
      </w:r>
      <w:r w:rsidRPr="00DC757E">
        <w:rPr>
          <w:i/>
        </w:rPr>
        <w:t>Logistika: metody používané pro řešení logistických projektů.</w:t>
      </w:r>
      <w:r w:rsidRPr="00DC757E">
        <w:t xml:space="preserve"> Vyd. 1. Brno: ComputerPress, 2009, s. </w:t>
      </w:r>
      <w:r>
        <w:t>19-20</w:t>
      </w:r>
      <w:r w:rsidRPr="00DC757E">
        <w:t>. ISBN 978-80-251-2563-2.</w:t>
      </w:r>
    </w:p>
  </w:footnote>
  <w:footnote w:id="7">
    <w:p w:rsidR="007A25C7" w:rsidRDefault="007A25C7">
      <w:pPr>
        <w:pStyle w:val="Textpoznpodarou"/>
      </w:pPr>
      <w:r>
        <w:rPr>
          <w:rStyle w:val="Znakapoznpodarou"/>
        </w:rPr>
        <w:footnoteRef/>
      </w:r>
      <w:r w:rsidRPr="004F1060">
        <w:t xml:space="preserve">SYNEK, Miloslav. </w:t>
      </w:r>
      <w:r w:rsidRPr="004F1060">
        <w:rPr>
          <w:i/>
        </w:rPr>
        <w:t>Manažerská ekonomika.</w:t>
      </w:r>
      <w:r w:rsidRPr="004F1060">
        <w:t xml:space="preserve"> 3. vydání. Praha: GradaPublishing, a.s., 2003, s.</w:t>
      </w:r>
      <w:r>
        <w:t xml:space="preserve"> 229.</w:t>
      </w:r>
      <w:r w:rsidRPr="004F1060">
        <w:t xml:space="preserve"> ISBN 80-247-0515-X.</w:t>
      </w:r>
    </w:p>
  </w:footnote>
  <w:footnote w:id="8">
    <w:p w:rsidR="007A25C7" w:rsidRDefault="007A25C7">
      <w:pPr>
        <w:pStyle w:val="Textpoznpodarou"/>
      </w:pPr>
      <w:r>
        <w:rPr>
          <w:rStyle w:val="Znakapoznpodarou"/>
        </w:rPr>
        <w:footnoteRef/>
      </w:r>
      <w:r w:rsidRPr="00FE1370">
        <w:t xml:space="preserve">ŠTŮSEK, Jaromír. </w:t>
      </w:r>
      <w:r w:rsidRPr="00FE1370">
        <w:rPr>
          <w:i/>
        </w:rPr>
        <w:t>Řízení provozu v logistických řetězcích</w:t>
      </w:r>
      <w:r w:rsidRPr="00FE1370">
        <w:t>. Vyd. 1. Praha: C. H. Beck, 2007, s. 83. ISBN 978-80-7179-534-6.</w:t>
      </w:r>
    </w:p>
  </w:footnote>
  <w:footnote w:id="9">
    <w:p w:rsidR="007A25C7" w:rsidRDefault="007A25C7">
      <w:pPr>
        <w:pStyle w:val="Textpoznpodarou"/>
      </w:pPr>
      <w:r>
        <w:rPr>
          <w:rStyle w:val="Znakapoznpodarou"/>
        </w:rPr>
        <w:footnoteRef/>
      </w:r>
      <w:r w:rsidRPr="00337ADC">
        <w:t xml:space="preserve">SYNEK, Miloslav a Eva KISLINGEROVÁ. </w:t>
      </w:r>
      <w:r w:rsidRPr="00337ADC">
        <w:rPr>
          <w:i/>
        </w:rPr>
        <w:t>Podniková ekonomika.</w:t>
      </w:r>
      <w:r w:rsidRPr="00337ADC">
        <w:t xml:space="preserve"> 5., přeprac. a dopl. vyd. Praha: C.H. Beck, 2010, s. 202-203. ISBN 978-80-7400-336-3.</w:t>
      </w:r>
    </w:p>
  </w:footnote>
  <w:footnote w:id="10">
    <w:p w:rsidR="007A25C7" w:rsidRDefault="007A25C7">
      <w:pPr>
        <w:pStyle w:val="Textpoznpodarou"/>
      </w:pPr>
      <w:r>
        <w:rPr>
          <w:rStyle w:val="Znakapoznpodarou"/>
        </w:rPr>
        <w:footnoteRef/>
      </w:r>
      <w:r w:rsidRPr="00711458">
        <w:t xml:space="preserve">LAMBERT, Douglas, James R. STOCK a Lisa M. ELLRAM. </w:t>
      </w:r>
      <w:r w:rsidRPr="00711458">
        <w:rPr>
          <w:i/>
        </w:rPr>
        <w:t>Logistika.</w:t>
      </w:r>
      <w:r w:rsidRPr="00711458">
        <w:t xml:space="preserve"> 1. vyd. P</w:t>
      </w:r>
      <w:r>
        <w:t>raha: ComputerPress, 2000, s. 120</w:t>
      </w:r>
      <w:r w:rsidRPr="00711458">
        <w:t>. ISBN 80-7226-221-1.</w:t>
      </w:r>
    </w:p>
  </w:footnote>
  <w:footnote w:id="11">
    <w:p w:rsidR="007A25C7" w:rsidRDefault="007A25C7">
      <w:pPr>
        <w:pStyle w:val="Textpoznpodarou"/>
      </w:pPr>
      <w:r>
        <w:rPr>
          <w:rStyle w:val="Znakapoznpodarou"/>
        </w:rPr>
        <w:footnoteRef/>
      </w:r>
      <w:r w:rsidRPr="00337ADC">
        <w:t xml:space="preserve">SYNEK, Miloslav a Eva KISLINGEROVÁ. </w:t>
      </w:r>
      <w:r w:rsidRPr="00337ADC">
        <w:rPr>
          <w:i/>
        </w:rPr>
        <w:t>Podniková ekonomika.</w:t>
      </w:r>
      <w:r w:rsidRPr="00337ADC">
        <w:t xml:space="preserve"> 5., přeprac. a dopl. vyd. Praha: C.H. Beck, 2010, s. 203. ISBN 978-80-7400-336-3.</w:t>
      </w:r>
    </w:p>
  </w:footnote>
  <w:footnote w:id="12">
    <w:p w:rsidR="007A25C7" w:rsidRDefault="007A25C7">
      <w:pPr>
        <w:pStyle w:val="Textpoznpodarou"/>
      </w:pPr>
      <w:r>
        <w:rPr>
          <w:rStyle w:val="Znakapoznpodarou"/>
        </w:rPr>
        <w:footnoteRef/>
      </w:r>
      <w:r w:rsidRPr="004F1060">
        <w:t xml:space="preserve">SYNEK, Miloslav. </w:t>
      </w:r>
      <w:r w:rsidRPr="004F1060">
        <w:rPr>
          <w:i/>
        </w:rPr>
        <w:t>Manažerská ekonomika.</w:t>
      </w:r>
      <w:r w:rsidRPr="004F1060">
        <w:t xml:space="preserve"> 3. vydání. Praha: GradaPublishing, a.s., 2003, s.</w:t>
      </w:r>
      <w:r>
        <w:t xml:space="preserve"> 234-235.</w:t>
      </w:r>
      <w:r w:rsidRPr="004F1060">
        <w:t xml:space="preserve"> ISBN 80-247-0515-X.</w:t>
      </w:r>
    </w:p>
  </w:footnote>
  <w:footnote w:id="13">
    <w:p w:rsidR="007A25C7" w:rsidRDefault="007A25C7">
      <w:pPr>
        <w:pStyle w:val="Textpoznpodarou"/>
      </w:pPr>
      <w:r>
        <w:rPr>
          <w:rStyle w:val="Znakapoznpodarou"/>
        </w:rPr>
        <w:footnoteRef/>
      </w:r>
      <w:r w:rsidRPr="00711458">
        <w:t xml:space="preserve">LAMBERT, Douglas, James R. STOCK a Lisa M. ELLRAM. </w:t>
      </w:r>
      <w:r w:rsidRPr="00711458">
        <w:rPr>
          <w:i/>
        </w:rPr>
        <w:t>Logistika.</w:t>
      </w:r>
      <w:r w:rsidRPr="00711458">
        <w:t xml:space="preserve"> 1. vyd. P</w:t>
      </w:r>
      <w:r>
        <w:t>raha: ComputerPress, 2000, s. 121-122</w:t>
      </w:r>
      <w:r w:rsidRPr="00711458">
        <w:t>. ISBN 80-7226-221-1.</w:t>
      </w:r>
    </w:p>
  </w:footnote>
  <w:footnote w:id="14">
    <w:p w:rsidR="007A25C7" w:rsidRDefault="007A25C7">
      <w:pPr>
        <w:pStyle w:val="Textpoznpodarou"/>
      </w:pPr>
      <w:r>
        <w:rPr>
          <w:rStyle w:val="Znakapoznpodarou"/>
        </w:rPr>
        <w:footnoteRef/>
      </w:r>
      <w:r>
        <w:t xml:space="preserve"> SYNEK, Miloslav. </w:t>
      </w:r>
      <w:r w:rsidRPr="00E571E0">
        <w:rPr>
          <w:i/>
        </w:rPr>
        <w:t>Manažerská</w:t>
      </w:r>
      <w:r>
        <w:rPr>
          <w:i/>
        </w:rPr>
        <w:t xml:space="preserve"> </w:t>
      </w:r>
      <w:r w:rsidRPr="00E571E0">
        <w:rPr>
          <w:i/>
        </w:rPr>
        <w:t>ekonomika</w:t>
      </w:r>
      <w:r>
        <w:t>, 3. vydání. Praha: GradaPublishing, a. s., 2003, s 357. ISBN 80-247-0515-X.</w:t>
      </w:r>
    </w:p>
  </w:footnote>
  <w:footnote w:id="15">
    <w:p w:rsidR="007A25C7" w:rsidRDefault="007A25C7">
      <w:pPr>
        <w:pStyle w:val="Textpoznpodarou"/>
      </w:pPr>
      <w:r>
        <w:rPr>
          <w:rStyle w:val="Znakapoznpodarou"/>
        </w:rPr>
        <w:footnoteRef/>
      </w:r>
      <w:r w:rsidRPr="004F1060">
        <w:t xml:space="preserve">SYNEK, Miloslav. </w:t>
      </w:r>
      <w:r w:rsidRPr="004F1060">
        <w:rPr>
          <w:i/>
        </w:rPr>
        <w:t>Manažerská ekonomika.</w:t>
      </w:r>
      <w:r w:rsidRPr="004F1060">
        <w:t xml:space="preserve"> 3. vydání. Praha: GradaPublishing, a.s., 2003, s.</w:t>
      </w:r>
      <w:r>
        <w:t xml:space="preserve"> 357.</w:t>
      </w:r>
      <w:r w:rsidRPr="004F1060">
        <w:t xml:space="preserve"> ISBN 80-247-0515-X.</w:t>
      </w:r>
    </w:p>
  </w:footnote>
  <w:footnote w:id="16">
    <w:p w:rsidR="007A25C7" w:rsidRDefault="007A25C7">
      <w:pPr>
        <w:pStyle w:val="Textpoznpodarou"/>
      </w:pPr>
      <w:r>
        <w:rPr>
          <w:rStyle w:val="Znakapoznpodarou"/>
        </w:rPr>
        <w:footnoteRef/>
      </w:r>
      <w:r w:rsidRPr="004F1060">
        <w:t xml:space="preserve">SYNEK, Miloslav. </w:t>
      </w:r>
      <w:r w:rsidRPr="004F1060">
        <w:rPr>
          <w:i/>
        </w:rPr>
        <w:t>Manažerská ekonomika.</w:t>
      </w:r>
      <w:r w:rsidRPr="004F1060">
        <w:t xml:space="preserve"> 3. vydání. Praha: GradaPublishing, a.s., 2003, s.</w:t>
      </w:r>
      <w:r>
        <w:t xml:space="preserve"> 229-230.</w:t>
      </w:r>
      <w:r w:rsidRPr="004F1060">
        <w:t xml:space="preserve"> ISBN 80-247-0515-X.</w:t>
      </w:r>
    </w:p>
  </w:footnote>
  <w:footnote w:id="17">
    <w:p w:rsidR="007A25C7" w:rsidRDefault="007A25C7">
      <w:pPr>
        <w:pStyle w:val="Textpoznpodarou"/>
      </w:pPr>
      <w:r>
        <w:rPr>
          <w:rStyle w:val="Znakapoznpodarou"/>
        </w:rPr>
        <w:footnoteRef/>
      </w:r>
      <w:r w:rsidRPr="00711458">
        <w:t xml:space="preserve">LAMBERT, Douglas, James R. STOCK a Lisa M. ELLRAM. </w:t>
      </w:r>
      <w:r w:rsidRPr="00711458">
        <w:rPr>
          <w:i/>
        </w:rPr>
        <w:t>Logistika.</w:t>
      </w:r>
      <w:r w:rsidRPr="00711458">
        <w:t xml:space="preserve"> 1. vyd. P</w:t>
      </w:r>
      <w:r>
        <w:t>raha: ComputerPress, 2000, s. 114</w:t>
      </w:r>
      <w:r w:rsidRPr="00711458">
        <w:t>. ISBN 80-7226-221-1.</w:t>
      </w:r>
    </w:p>
  </w:footnote>
  <w:footnote w:id="18">
    <w:p w:rsidR="007A25C7" w:rsidRDefault="007A25C7">
      <w:pPr>
        <w:pStyle w:val="Textpoznpodarou"/>
      </w:pPr>
      <w:r>
        <w:rPr>
          <w:rStyle w:val="Znakapoznpodarou"/>
        </w:rPr>
        <w:footnoteRef/>
      </w:r>
      <w:r w:rsidRPr="004F1060">
        <w:t xml:space="preserve">SYNEK, Miloslav. </w:t>
      </w:r>
      <w:r w:rsidRPr="004F1060">
        <w:rPr>
          <w:i/>
        </w:rPr>
        <w:t>Manažerská ekonomika.</w:t>
      </w:r>
      <w:r w:rsidRPr="004F1060">
        <w:t xml:space="preserve"> 3. vydání. Praha: GradaPublishing, a.s., 2003, s.</w:t>
      </w:r>
      <w:r>
        <w:t xml:space="preserve"> 232-233.</w:t>
      </w:r>
      <w:r w:rsidRPr="004F1060">
        <w:t xml:space="preserve"> ISBN 80-247-0515-X.</w:t>
      </w:r>
    </w:p>
  </w:footnote>
  <w:footnote w:id="19">
    <w:p w:rsidR="007A25C7" w:rsidRPr="00247396" w:rsidRDefault="007A25C7">
      <w:pPr>
        <w:pStyle w:val="Textpoznpodarou"/>
      </w:pPr>
      <w:r>
        <w:rPr>
          <w:rStyle w:val="Znakapoznpodarou"/>
        </w:rPr>
        <w:footnoteRef/>
      </w:r>
      <w:r>
        <w:t xml:space="preserve"> EMMETT Stuart. </w:t>
      </w:r>
      <w:r>
        <w:rPr>
          <w:i/>
        </w:rPr>
        <w:t xml:space="preserve">Řízení zásob. </w:t>
      </w:r>
      <w:r>
        <w:t>Brno: Computer Press, a.s. 2008, s. 38 – 39. ISBN 80-251-1828-3</w:t>
      </w:r>
    </w:p>
  </w:footnote>
  <w:footnote w:id="20">
    <w:p w:rsidR="007A25C7" w:rsidRPr="00AC1DF5" w:rsidRDefault="007A25C7" w:rsidP="00DE3E9E">
      <w:pPr>
        <w:autoSpaceDE w:val="0"/>
        <w:autoSpaceDN w:val="0"/>
        <w:adjustRightInd w:val="0"/>
        <w:spacing w:line="240" w:lineRule="auto"/>
        <w:jc w:val="left"/>
        <w:rPr>
          <w:rFonts w:cs="Times New Roman"/>
          <w:i/>
          <w:iCs/>
          <w:sz w:val="20"/>
          <w:szCs w:val="20"/>
        </w:rPr>
      </w:pPr>
      <w:r>
        <w:rPr>
          <w:rStyle w:val="Znakapoznpodarou"/>
        </w:rPr>
        <w:footnoteRef/>
      </w:r>
      <w:r>
        <w:t xml:space="preserve"> </w:t>
      </w:r>
      <w:r w:rsidRPr="00AC1DF5">
        <w:rPr>
          <w:rFonts w:cs="Times New Roman"/>
          <w:sz w:val="20"/>
          <w:szCs w:val="20"/>
        </w:rPr>
        <w:t xml:space="preserve">HORÁKOVÁ, H., KUBÁT, J. </w:t>
      </w:r>
      <w:r w:rsidRPr="00AC1DF5">
        <w:rPr>
          <w:rFonts w:cs="Times New Roman"/>
          <w:i/>
          <w:iCs/>
          <w:sz w:val="20"/>
          <w:szCs w:val="20"/>
        </w:rPr>
        <w:t>Řízení zásob: logistické pojetí, metody, aplikace,</w:t>
      </w:r>
    </w:p>
    <w:p w:rsidR="007A25C7" w:rsidRPr="00AC1DF5" w:rsidRDefault="007A25C7" w:rsidP="00DE3E9E">
      <w:pPr>
        <w:autoSpaceDE w:val="0"/>
        <w:autoSpaceDN w:val="0"/>
        <w:adjustRightInd w:val="0"/>
        <w:spacing w:line="240" w:lineRule="auto"/>
        <w:jc w:val="left"/>
        <w:rPr>
          <w:rFonts w:cs="Times New Roman"/>
          <w:sz w:val="20"/>
          <w:szCs w:val="20"/>
        </w:rPr>
      </w:pPr>
      <w:r w:rsidRPr="00AC1DF5">
        <w:rPr>
          <w:rFonts w:cs="Times New Roman"/>
          <w:i/>
          <w:iCs/>
          <w:sz w:val="20"/>
          <w:szCs w:val="20"/>
        </w:rPr>
        <w:t xml:space="preserve">praktické úlohy. </w:t>
      </w:r>
      <w:r w:rsidRPr="00AC1DF5">
        <w:rPr>
          <w:rFonts w:cs="Times New Roman"/>
          <w:sz w:val="20"/>
          <w:szCs w:val="20"/>
        </w:rPr>
        <w:t>3. přepracované vydání. Praha: Profess Consulting, 1998. 236 s.</w:t>
      </w:r>
    </w:p>
    <w:p w:rsidR="007A25C7" w:rsidRDefault="007A25C7" w:rsidP="00DE3E9E">
      <w:pPr>
        <w:pStyle w:val="Textpoznpodarou"/>
      </w:pPr>
      <w:r w:rsidRPr="00AC1DF5">
        <w:rPr>
          <w:rFonts w:cs="Times New Roman"/>
        </w:rPr>
        <w:t>ISBN 80-85235-55-2</w:t>
      </w:r>
    </w:p>
  </w:footnote>
  <w:footnote w:id="21">
    <w:p w:rsidR="007A25C7" w:rsidRPr="000E6599" w:rsidRDefault="007A25C7" w:rsidP="000E6599">
      <w:pPr>
        <w:autoSpaceDE w:val="0"/>
        <w:autoSpaceDN w:val="0"/>
        <w:adjustRightInd w:val="0"/>
        <w:spacing w:line="240" w:lineRule="auto"/>
        <w:jc w:val="left"/>
        <w:rPr>
          <w:rFonts w:cs="Times New Roman"/>
          <w:sz w:val="20"/>
          <w:szCs w:val="20"/>
        </w:rPr>
      </w:pPr>
      <w:r>
        <w:rPr>
          <w:rStyle w:val="Znakapoznpodarou"/>
        </w:rPr>
        <w:footnoteRef/>
      </w:r>
      <w:r>
        <w:t xml:space="preserve"> </w:t>
      </w:r>
      <w:r w:rsidRPr="000E6599">
        <w:rPr>
          <w:rFonts w:cs="Times New Roman"/>
          <w:sz w:val="20"/>
          <w:szCs w:val="20"/>
        </w:rPr>
        <w:t xml:space="preserve">SIXTA, J., ŽIŽKA, M. </w:t>
      </w:r>
      <w:r w:rsidRPr="000E6599">
        <w:rPr>
          <w:rFonts w:cs="Times New Roman"/>
          <w:i/>
          <w:iCs/>
          <w:sz w:val="20"/>
          <w:szCs w:val="20"/>
        </w:rPr>
        <w:t xml:space="preserve">Logistika: používané metody. </w:t>
      </w:r>
      <w:r w:rsidRPr="000E6599">
        <w:rPr>
          <w:rFonts w:cs="Times New Roman"/>
          <w:sz w:val="20"/>
          <w:szCs w:val="20"/>
        </w:rPr>
        <w:t>1. vydání</w:t>
      </w:r>
      <w:r>
        <w:rPr>
          <w:rFonts w:cs="Times New Roman"/>
          <w:sz w:val="20"/>
          <w:szCs w:val="20"/>
        </w:rPr>
        <w:t>. Brno: Computer</w:t>
      </w:r>
      <w:r w:rsidRPr="000E6599">
        <w:rPr>
          <w:rFonts w:cs="Times New Roman"/>
          <w:sz w:val="20"/>
          <w:szCs w:val="20"/>
        </w:rPr>
        <w:t>Press, 2009. 238 s. ISBN 978-80-251-2563-2</w:t>
      </w:r>
    </w:p>
  </w:footnote>
  <w:footnote w:id="22">
    <w:p w:rsidR="007A25C7" w:rsidRDefault="007A25C7" w:rsidP="00AC5F92">
      <w:pPr>
        <w:pStyle w:val="Textpoznpodarou"/>
      </w:pPr>
      <w:r>
        <w:rPr>
          <w:rStyle w:val="Znakapoznpodarou"/>
        </w:rPr>
        <w:footnoteRef/>
      </w:r>
      <w:r>
        <w:t xml:space="preserve"> DANĚK, J.: Logistika, 1. vydání, Ostrava 2004, VŠB Technická univerzita </w:t>
      </w:r>
    </w:p>
    <w:p w:rsidR="007A25C7" w:rsidRDefault="007A25C7" w:rsidP="00AC5F92">
      <w:pPr>
        <w:pStyle w:val="Textpoznpodarou"/>
      </w:pPr>
      <w:r>
        <w:t>Ostrava, 190 s., ISBN 80-248-0705-3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23402"/>
    <w:multiLevelType w:val="hybridMultilevel"/>
    <w:tmpl w:val="F2EE5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B86BFD"/>
    <w:multiLevelType w:val="hybridMultilevel"/>
    <w:tmpl w:val="48205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0FE372E"/>
    <w:multiLevelType w:val="hybridMultilevel"/>
    <w:tmpl w:val="4E4889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A67391D"/>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40025A3F"/>
    <w:multiLevelType w:val="hybridMultilevel"/>
    <w:tmpl w:val="F972414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nsid w:val="4DE1022D"/>
    <w:multiLevelType w:val="multilevel"/>
    <w:tmpl w:val="56509860"/>
    <w:lvl w:ilvl="0">
      <w:start w:val="3"/>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2455D05"/>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72F27814"/>
    <w:multiLevelType w:val="hybridMultilevel"/>
    <w:tmpl w:val="D30AD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DC24BE4"/>
    <w:multiLevelType w:val="hybridMultilevel"/>
    <w:tmpl w:val="3A44B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0"/>
  </w:num>
  <w:num w:numId="5">
    <w:abstractNumId w:val="7"/>
  </w:num>
  <w:num w:numId="6">
    <w:abstractNumId w:val="1"/>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5"/>
  </w:num>
  <w:num w:numId="19">
    <w:abstractNumId w:val="3"/>
  </w:num>
  <w:num w:numId="20">
    <w:abstractNumId w:val="3"/>
  </w:num>
  <w:num w:numId="21">
    <w:abstractNumId w:val="3"/>
  </w:num>
  <w:num w:numId="22">
    <w:abstractNumId w:val="3"/>
  </w:num>
  <w:num w:numId="23">
    <w:abstractNumId w:val="3"/>
  </w:num>
  <w:num w:numId="24">
    <w:abstractNumId w:val="3"/>
  </w:num>
  <w:num w:numId="25">
    <w:abstractNumId w:val="6"/>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5026B"/>
    <w:rsid w:val="00000273"/>
    <w:rsid w:val="0000355D"/>
    <w:rsid w:val="00005387"/>
    <w:rsid w:val="00007A84"/>
    <w:rsid w:val="0001271D"/>
    <w:rsid w:val="00014998"/>
    <w:rsid w:val="000156C3"/>
    <w:rsid w:val="00024A1B"/>
    <w:rsid w:val="00026CE7"/>
    <w:rsid w:val="000454CF"/>
    <w:rsid w:val="000478F9"/>
    <w:rsid w:val="000643AC"/>
    <w:rsid w:val="00086DF2"/>
    <w:rsid w:val="000956F5"/>
    <w:rsid w:val="000A2C31"/>
    <w:rsid w:val="000A3279"/>
    <w:rsid w:val="000A6224"/>
    <w:rsid w:val="000B207A"/>
    <w:rsid w:val="000B61E0"/>
    <w:rsid w:val="000B63BF"/>
    <w:rsid w:val="000E4576"/>
    <w:rsid w:val="000E6599"/>
    <w:rsid w:val="000F3E44"/>
    <w:rsid w:val="000F4C2F"/>
    <w:rsid w:val="00101D06"/>
    <w:rsid w:val="00106CD2"/>
    <w:rsid w:val="00124DE8"/>
    <w:rsid w:val="00125FF2"/>
    <w:rsid w:val="001358B7"/>
    <w:rsid w:val="0015026B"/>
    <w:rsid w:val="00153E91"/>
    <w:rsid w:val="001562AA"/>
    <w:rsid w:val="00157FA3"/>
    <w:rsid w:val="00172CB6"/>
    <w:rsid w:val="0018544D"/>
    <w:rsid w:val="001A7E64"/>
    <w:rsid w:val="001C4A14"/>
    <w:rsid w:val="001C784F"/>
    <w:rsid w:val="001D1F57"/>
    <w:rsid w:val="001D3291"/>
    <w:rsid w:val="001E3810"/>
    <w:rsid w:val="001E7715"/>
    <w:rsid w:val="00205A1D"/>
    <w:rsid w:val="00221F2D"/>
    <w:rsid w:val="0023303E"/>
    <w:rsid w:val="0023656F"/>
    <w:rsid w:val="00242AFD"/>
    <w:rsid w:val="0024323E"/>
    <w:rsid w:val="00245F55"/>
    <w:rsid w:val="00247396"/>
    <w:rsid w:val="0024772A"/>
    <w:rsid w:val="0025301C"/>
    <w:rsid w:val="00264558"/>
    <w:rsid w:val="00271EB7"/>
    <w:rsid w:val="00282F49"/>
    <w:rsid w:val="0029424E"/>
    <w:rsid w:val="002B1C9F"/>
    <w:rsid w:val="002B5CEC"/>
    <w:rsid w:val="002C048E"/>
    <w:rsid w:val="002E035E"/>
    <w:rsid w:val="002E06B7"/>
    <w:rsid w:val="002F0274"/>
    <w:rsid w:val="002F7963"/>
    <w:rsid w:val="0032550F"/>
    <w:rsid w:val="0032631D"/>
    <w:rsid w:val="00334FEA"/>
    <w:rsid w:val="00335002"/>
    <w:rsid w:val="00337ADC"/>
    <w:rsid w:val="00341AB5"/>
    <w:rsid w:val="00343B79"/>
    <w:rsid w:val="003453FB"/>
    <w:rsid w:val="003465C9"/>
    <w:rsid w:val="00354099"/>
    <w:rsid w:val="0036208F"/>
    <w:rsid w:val="00365133"/>
    <w:rsid w:val="00392FE9"/>
    <w:rsid w:val="003939CF"/>
    <w:rsid w:val="003B32D0"/>
    <w:rsid w:val="003C14F3"/>
    <w:rsid w:val="003D38C4"/>
    <w:rsid w:val="003E3C37"/>
    <w:rsid w:val="003F60BC"/>
    <w:rsid w:val="00425345"/>
    <w:rsid w:val="00432DB4"/>
    <w:rsid w:val="00435D8E"/>
    <w:rsid w:val="004448C5"/>
    <w:rsid w:val="0045422C"/>
    <w:rsid w:val="00472448"/>
    <w:rsid w:val="00480D32"/>
    <w:rsid w:val="004C7FA5"/>
    <w:rsid w:val="004D540D"/>
    <w:rsid w:val="004F1060"/>
    <w:rsid w:val="004F4DCC"/>
    <w:rsid w:val="00522058"/>
    <w:rsid w:val="00527DA0"/>
    <w:rsid w:val="00527EEB"/>
    <w:rsid w:val="00542874"/>
    <w:rsid w:val="005508F9"/>
    <w:rsid w:val="005574F3"/>
    <w:rsid w:val="00580ED6"/>
    <w:rsid w:val="005969A5"/>
    <w:rsid w:val="005A38AF"/>
    <w:rsid w:val="005B37CE"/>
    <w:rsid w:val="005B7FBA"/>
    <w:rsid w:val="005C3D99"/>
    <w:rsid w:val="005C4711"/>
    <w:rsid w:val="005D0723"/>
    <w:rsid w:val="005E5DCC"/>
    <w:rsid w:val="005F4A82"/>
    <w:rsid w:val="005F6A23"/>
    <w:rsid w:val="005F715E"/>
    <w:rsid w:val="0060046D"/>
    <w:rsid w:val="00602683"/>
    <w:rsid w:val="00606F09"/>
    <w:rsid w:val="006135FB"/>
    <w:rsid w:val="006203BC"/>
    <w:rsid w:val="006239D4"/>
    <w:rsid w:val="00643A01"/>
    <w:rsid w:val="00656CD3"/>
    <w:rsid w:val="00660B49"/>
    <w:rsid w:val="006823B7"/>
    <w:rsid w:val="006867CE"/>
    <w:rsid w:val="00686CDB"/>
    <w:rsid w:val="00687A9A"/>
    <w:rsid w:val="00695D9A"/>
    <w:rsid w:val="006A137F"/>
    <w:rsid w:val="006A15F4"/>
    <w:rsid w:val="006A23D8"/>
    <w:rsid w:val="006A6F59"/>
    <w:rsid w:val="006A7E3E"/>
    <w:rsid w:val="006D61C9"/>
    <w:rsid w:val="00700BB8"/>
    <w:rsid w:val="0070567E"/>
    <w:rsid w:val="00711458"/>
    <w:rsid w:val="00714753"/>
    <w:rsid w:val="00720269"/>
    <w:rsid w:val="007265CB"/>
    <w:rsid w:val="00726B2F"/>
    <w:rsid w:val="007428D7"/>
    <w:rsid w:val="00765F67"/>
    <w:rsid w:val="00775B27"/>
    <w:rsid w:val="00791ECC"/>
    <w:rsid w:val="007971B4"/>
    <w:rsid w:val="007A25C7"/>
    <w:rsid w:val="007B046E"/>
    <w:rsid w:val="007C4BB2"/>
    <w:rsid w:val="007C5007"/>
    <w:rsid w:val="007E1477"/>
    <w:rsid w:val="007E2AC2"/>
    <w:rsid w:val="00802992"/>
    <w:rsid w:val="008311CD"/>
    <w:rsid w:val="008317CF"/>
    <w:rsid w:val="0084120E"/>
    <w:rsid w:val="00846F81"/>
    <w:rsid w:val="00854329"/>
    <w:rsid w:val="008559CE"/>
    <w:rsid w:val="00862C60"/>
    <w:rsid w:val="00870BAB"/>
    <w:rsid w:val="0087431E"/>
    <w:rsid w:val="00883E97"/>
    <w:rsid w:val="00884B0E"/>
    <w:rsid w:val="00885F1B"/>
    <w:rsid w:val="008903E5"/>
    <w:rsid w:val="00890E37"/>
    <w:rsid w:val="0089327E"/>
    <w:rsid w:val="008A25B3"/>
    <w:rsid w:val="008A5FD0"/>
    <w:rsid w:val="008B2EF5"/>
    <w:rsid w:val="008C184E"/>
    <w:rsid w:val="008C2E8B"/>
    <w:rsid w:val="008D3776"/>
    <w:rsid w:val="008E64F5"/>
    <w:rsid w:val="008F0D87"/>
    <w:rsid w:val="008F3C29"/>
    <w:rsid w:val="008F48EC"/>
    <w:rsid w:val="009008AB"/>
    <w:rsid w:val="00900E72"/>
    <w:rsid w:val="0090175D"/>
    <w:rsid w:val="00901F14"/>
    <w:rsid w:val="00910175"/>
    <w:rsid w:val="0091458E"/>
    <w:rsid w:val="00917225"/>
    <w:rsid w:val="00931AF4"/>
    <w:rsid w:val="00936DD9"/>
    <w:rsid w:val="009378F0"/>
    <w:rsid w:val="009412C4"/>
    <w:rsid w:val="00941468"/>
    <w:rsid w:val="0095408F"/>
    <w:rsid w:val="00966669"/>
    <w:rsid w:val="00971298"/>
    <w:rsid w:val="0098143E"/>
    <w:rsid w:val="009A1E6D"/>
    <w:rsid w:val="009A4FBC"/>
    <w:rsid w:val="009D78AF"/>
    <w:rsid w:val="009E4924"/>
    <w:rsid w:val="009E66FE"/>
    <w:rsid w:val="00A118D8"/>
    <w:rsid w:val="00A12B63"/>
    <w:rsid w:val="00A24486"/>
    <w:rsid w:val="00A305B9"/>
    <w:rsid w:val="00A3065F"/>
    <w:rsid w:val="00A33D77"/>
    <w:rsid w:val="00A34FEE"/>
    <w:rsid w:val="00A65A03"/>
    <w:rsid w:val="00A81E7E"/>
    <w:rsid w:val="00A87954"/>
    <w:rsid w:val="00A96A6D"/>
    <w:rsid w:val="00A972A1"/>
    <w:rsid w:val="00AC1DF5"/>
    <w:rsid w:val="00AC3FE3"/>
    <w:rsid w:val="00AC5F92"/>
    <w:rsid w:val="00AC6E36"/>
    <w:rsid w:val="00AD6E19"/>
    <w:rsid w:val="00AE62CD"/>
    <w:rsid w:val="00AF02C6"/>
    <w:rsid w:val="00AF4596"/>
    <w:rsid w:val="00B10B50"/>
    <w:rsid w:val="00B127DA"/>
    <w:rsid w:val="00B1748A"/>
    <w:rsid w:val="00B21603"/>
    <w:rsid w:val="00B22F07"/>
    <w:rsid w:val="00B512BF"/>
    <w:rsid w:val="00B565F5"/>
    <w:rsid w:val="00B6645F"/>
    <w:rsid w:val="00B67775"/>
    <w:rsid w:val="00B82A58"/>
    <w:rsid w:val="00B83AD2"/>
    <w:rsid w:val="00BA0576"/>
    <w:rsid w:val="00BA29B7"/>
    <w:rsid w:val="00BA4568"/>
    <w:rsid w:val="00BC2938"/>
    <w:rsid w:val="00BD424F"/>
    <w:rsid w:val="00BD7AC3"/>
    <w:rsid w:val="00BE2FE2"/>
    <w:rsid w:val="00BE794E"/>
    <w:rsid w:val="00BF27ED"/>
    <w:rsid w:val="00BF612E"/>
    <w:rsid w:val="00BF6214"/>
    <w:rsid w:val="00BF6959"/>
    <w:rsid w:val="00C026CE"/>
    <w:rsid w:val="00C13EEF"/>
    <w:rsid w:val="00C178E6"/>
    <w:rsid w:val="00C21295"/>
    <w:rsid w:val="00C4223E"/>
    <w:rsid w:val="00C4267C"/>
    <w:rsid w:val="00C47F5D"/>
    <w:rsid w:val="00C54DD0"/>
    <w:rsid w:val="00C628D6"/>
    <w:rsid w:val="00C64325"/>
    <w:rsid w:val="00C733E8"/>
    <w:rsid w:val="00C772CE"/>
    <w:rsid w:val="00C92852"/>
    <w:rsid w:val="00CA3446"/>
    <w:rsid w:val="00CC0C8C"/>
    <w:rsid w:val="00CC0E14"/>
    <w:rsid w:val="00CC1C07"/>
    <w:rsid w:val="00CC6068"/>
    <w:rsid w:val="00CD2C99"/>
    <w:rsid w:val="00CD4469"/>
    <w:rsid w:val="00CD44E9"/>
    <w:rsid w:val="00CE4901"/>
    <w:rsid w:val="00CF2B7E"/>
    <w:rsid w:val="00CF5426"/>
    <w:rsid w:val="00CF7213"/>
    <w:rsid w:val="00D063E5"/>
    <w:rsid w:val="00D271C3"/>
    <w:rsid w:val="00D320FB"/>
    <w:rsid w:val="00D34CEF"/>
    <w:rsid w:val="00D369D7"/>
    <w:rsid w:val="00D46F4C"/>
    <w:rsid w:val="00D559C0"/>
    <w:rsid w:val="00D714BE"/>
    <w:rsid w:val="00D7522A"/>
    <w:rsid w:val="00D77C89"/>
    <w:rsid w:val="00DA4FFA"/>
    <w:rsid w:val="00DB65B1"/>
    <w:rsid w:val="00DB7413"/>
    <w:rsid w:val="00DC23C9"/>
    <w:rsid w:val="00DC3411"/>
    <w:rsid w:val="00DC757E"/>
    <w:rsid w:val="00DD0A48"/>
    <w:rsid w:val="00DE2969"/>
    <w:rsid w:val="00DE3E9E"/>
    <w:rsid w:val="00DF2D9B"/>
    <w:rsid w:val="00DF7375"/>
    <w:rsid w:val="00E02818"/>
    <w:rsid w:val="00E05179"/>
    <w:rsid w:val="00E05396"/>
    <w:rsid w:val="00E07B35"/>
    <w:rsid w:val="00E12291"/>
    <w:rsid w:val="00E13355"/>
    <w:rsid w:val="00E217C2"/>
    <w:rsid w:val="00E2184A"/>
    <w:rsid w:val="00E266B8"/>
    <w:rsid w:val="00E546EC"/>
    <w:rsid w:val="00E571E0"/>
    <w:rsid w:val="00E65EE3"/>
    <w:rsid w:val="00E91F46"/>
    <w:rsid w:val="00E920A9"/>
    <w:rsid w:val="00E94443"/>
    <w:rsid w:val="00EA18AE"/>
    <w:rsid w:val="00EA32F2"/>
    <w:rsid w:val="00EA6715"/>
    <w:rsid w:val="00EA7C94"/>
    <w:rsid w:val="00EB570C"/>
    <w:rsid w:val="00EB636B"/>
    <w:rsid w:val="00EC6620"/>
    <w:rsid w:val="00ED058D"/>
    <w:rsid w:val="00ED05F0"/>
    <w:rsid w:val="00ED0D6F"/>
    <w:rsid w:val="00ED1BCD"/>
    <w:rsid w:val="00ED3B78"/>
    <w:rsid w:val="00ED4F44"/>
    <w:rsid w:val="00ED7A0B"/>
    <w:rsid w:val="00EF0203"/>
    <w:rsid w:val="00EF2286"/>
    <w:rsid w:val="00F0019A"/>
    <w:rsid w:val="00F122DC"/>
    <w:rsid w:val="00F13CFC"/>
    <w:rsid w:val="00F13FA3"/>
    <w:rsid w:val="00F2384E"/>
    <w:rsid w:val="00F400BE"/>
    <w:rsid w:val="00F44E38"/>
    <w:rsid w:val="00F45B9F"/>
    <w:rsid w:val="00F51458"/>
    <w:rsid w:val="00F514C9"/>
    <w:rsid w:val="00F523DC"/>
    <w:rsid w:val="00F54B21"/>
    <w:rsid w:val="00F663F9"/>
    <w:rsid w:val="00F70211"/>
    <w:rsid w:val="00F957A5"/>
    <w:rsid w:val="00FD52D7"/>
    <w:rsid w:val="00FE1370"/>
    <w:rsid w:val="00FE6F5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6DD9"/>
    <w:pPr>
      <w:spacing w:after="0" w:line="360" w:lineRule="auto"/>
      <w:jc w:val="both"/>
    </w:pPr>
    <w:rPr>
      <w:rFonts w:ascii="Times New Roman" w:hAnsi="Times New Roman"/>
      <w:sz w:val="24"/>
    </w:rPr>
  </w:style>
  <w:style w:type="paragraph" w:styleId="Nadpis1">
    <w:name w:val="heading 1"/>
    <w:basedOn w:val="Normln"/>
    <w:next w:val="Normln"/>
    <w:link w:val="Nadpis1Char"/>
    <w:uiPriority w:val="9"/>
    <w:qFormat/>
    <w:rsid w:val="0036208F"/>
    <w:pPr>
      <w:keepNext/>
      <w:keepLines/>
      <w:numPr>
        <w:numId w:val="1"/>
      </w:numPr>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36208F"/>
    <w:pPr>
      <w:keepNext/>
      <w:keepLines/>
      <w:numPr>
        <w:ilvl w:val="1"/>
        <w:numId w:val="1"/>
      </w:numPr>
      <w:spacing w:before="120"/>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36208F"/>
    <w:pPr>
      <w:keepNext/>
      <w:numPr>
        <w:ilvl w:val="2"/>
        <w:numId w:val="1"/>
      </w:numPr>
      <w:spacing w:before="240" w:after="60"/>
      <w:outlineLvl w:val="2"/>
    </w:pPr>
    <w:rPr>
      <w:rFonts w:ascii="Cambria" w:eastAsia="Times New Roman" w:hAnsi="Cambria"/>
      <w:b/>
      <w:bCs/>
      <w:i/>
      <w:sz w:val="26"/>
      <w:szCs w:val="26"/>
    </w:rPr>
  </w:style>
  <w:style w:type="paragraph" w:styleId="Nadpis4">
    <w:name w:val="heading 4"/>
    <w:basedOn w:val="Normln"/>
    <w:next w:val="Normln"/>
    <w:link w:val="Nadpis4Char"/>
    <w:uiPriority w:val="9"/>
    <w:semiHidden/>
    <w:unhideWhenUsed/>
    <w:qFormat/>
    <w:rsid w:val="008E64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6208F"/>
    <w:rPr>
      <w:rFonts w:ascii="Times New Roman" w:eastAsiaTheme="majorEastAsia" w:hAnsi="Times New Roman" w:cstheme="majorBidi"/>
      <w:b/>
      <w:bCs/>
      <w:sz w:val="32"/>
      <w:szCs w:val="28"/>
    </w:rPr>
  </w:style>
  <w:style w:type="character" w:customStyle="1" w:styleId="Nadpis2Char">
    <w:name w:val="Nadpis 2 Char"/>
    <w:basedOn w:val="Standardnpsmoodstavce"/>
    <w:link w:val="Nadpis2"/>
    <w:uiPriority w:val="9"/>
    <w:rsid w:val="0036208F"/>
    <w:rPr>
      <w:rFonts w:ascii="Times New Roman" w:eastAsiaTheme="majorEastAsia" w:hAnsi="Times New Roman" w:cstheme="majorBidi"/>
      <w:b/>
      <w:bCs/>
      <w:sz w:val="28"/>
      <w:szCs w:val="26"/>
    </w:rPr>
  </w:style>
  <w:style w:type="character" w:customStyle="1" w:styleId="Nadpis3Char">
    <w:name w:val="Nadpis 3 Char"/>
    <w:basedOn w:val="Standardnpsmoodstavce"/>
    <w:link w:val="Nadpis3"/>
    <w:uiPriority w:val="9"/>
    <w:rsid w:val="0036208F"/>
    <w:rPr>
      <w:rFonts w:ascii="Cambria" w:eastAsia="Times New Roman" w:hAnsi="Cambria"/>
      <w:b/>
      <w:bCs/>
      <w:i/>
      <w:sz w:val="26"/>
      <w:szCs w:val="26"/>
    </w:rPr>
  </w:style>
  <w:style w:type="paragraph" w:styleId="Nzev">
    <w:name w:val="Title"/>
    <w:basedOn w:val="Normln"/>
    <w:next w:val="Normln"/>
    <w:link w:val="NzevChar"/>
    <w:uiPriority w:val="10"/>
    <w:qFormat/>
    <w:rsid w:val="001502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15026B"/>
    <w:rPr>
      <w:rFonts w:asciiTheme="majorHAnsi" w:eastAsiaTheme="majorEastAsia" w:hAnsiTheme="majorHAnsi" w:cstheme="majorBidi"/>
      <w:color w:val="17365D" w:themeColor="text2" w:themeShade="BF"/>
      <w:spacing w:val="5"/>
      <w:kern w:val="28"/>
      <w:sz w:val="52"/>
      <w:szCs w:val="52"/>
    </w:rPr>
  </w:style>
  <w:style w:type="paragraph" w:styleId="Textpoznpodarou">
    <w:name w:val="footnote text"/>
    <w:basedOn w:val="Normln"/>
    <w:link w:val="TextpoznpodarouChar"/>
    <w:uiPriority w:val="99"/>
    <w:unhideWhenUsed/>
    <w:rsid w:val="00711458"/>
    <w:pPr>
      <w:spacing w:line="240" w:lineRule="auto"/>
    </w:pPr>
    <w:rPr>
      <w:sz w:val="20"/>
      <w:szCs w:val="20"/>
    </w:rPr>
  </w:style>
  <w:style w:type="character" w:customStyle="1" w:styleId="TextpoznpodarouChar">
    <w:name w:val="Text pozn. pod čarou Char"/>
    <w:basedOn w:val="Standardnpsmoodstavce"/>
    <w:link w:val="Textpoznpodarou"/>
    <w:uiPriority w:val="99"/>
    <w:rsid w:val="00711458"/>
    <w:rPr>
      <w:rFonts w:ascii="Times New Roman" w:hAnsi="Times New Roman"/>
      <w:sz w:val="20"/>
      <w:szCs w:val="20"/>
    </w:rPr>
  </w:style>
  <w:style w:type="character" w:styleId="Znakapoznpodarou">
    <w:name w:val="footnote reference"/>
    <w:basedOn w:val="Standardnpsmoodstavce"/>
    <w:uiPriority w:val="99"/>
    <w:semiHidden/>
    <w:unhideWhenUsed/>
    <w:rsid w:val="00711458"/>
    <w:rPr>
      <w:vertAlign w:val="superscript"/>
    </w:rPr>
  </w:style>
  <w:style w:type="paragraph" w:styleId="Textbubliny">
    <w:name w:val="Balloon Text"/>
    <w:basedOn w:val="Normln"/>
    <w:link w:val="TextbublinyChar"/>
    <w:uiPriority w:val="99"/>
    <w:semiHidden/>
    <w:unhideWhenUsed/>
    <w:rsid w:val="008F0D8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F0D87"/>
    <w:rPr>
      <w:rFonts w:ascii="Tahoma" w:hAnsi="Tahoma" w:cs="Tahoma"/>
      <w:sz w:val="16"/>
      <w:szCs w:val="16"/>
    </w:rPr>
  </w:style>
  <w:style w:type="paragraph" w:styleId="Titulek">
    <w:name w:val="caption"/>
    <w:basedOn w:val="Normln"/>
    <w:next w:val="Normln"/>
    <w:uiPriority w:val="35"/>
    <w:unhideWhenUsed/>
    <w:qFormat/>
    <w:rsid w:val="008F0D87"/>
    <w:pPr>
      <w:spacing w:after="200" w:line="240" w:lineRule="auto"/>
    </w:pPr>
    <w:rPr>
      <w:b/>
      <w:bCs/>
      <w:sz w:val="20"/>
      <w:szCs w:val="18"/>
    </w:rPr>
  </w:style>
  <w:style w:type="paragraph" w:styleId="Zhlav">
    <w:name w:val="header"/>
    <w:basedOn w:val="Normln"/>
    <w:link w:val="ZhlavChar"/>
    <w:uiPriority w:val="99"/>
    <w:semiHidden/>
    <w:unhideWhenUsed/>
    <w:rsid w:val="0036208F"/>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36208F"/>
    <w:rPr>
      <w:rFonts w:ascii="Times New Roman" w:hAnsi="Times New Roman"/>
      <w:sz w:val="24"/>
    </w:rPr>
  </w:style>
  <w:style w:type="paragraph" w:styleId="Zpat">
    <w:name w:val="footer"/>
    <w:basedOn w:val="Normln"/>
    <w:link w:val="ZpatChar"/>
    <w:uiPriority w:val="99"/>
    <w:unhideWhenUsed/>
    <w:rsid w:val="0036208F"/>
    <w:pPr>
      <w:tabs>
        <w:tab w:val="center" w:pos="4536"/>
        <w:tab w:val="right" w:pos="9072"/>
      </w:tabs>
      <w:spacing w:line="240" w:lineRule="auto"/>
    </w:pPr>
  </w:style>
  <w:style w:type="character" w:customStyle="1" w:styleId="ZpatChar">
    <w:name w:val="Zápatí Char"/>
    <w:basedOn w:val="Standardnpsmoodstavce"/>
    <w:link w:val="Zpat"/>
    <w:uiPriority w:val="99"/>
    <w:rsid w:val="0036208F"/>
    <w:rPr>
      <w:rFonts w:ascii="Times New Roman" w:hAnsi="Times New Roman"/>
      <w:sz w:val="24"/>
    </w:rPr>
  </w:style>
  <w:style w:type="paragraph" w:styleId="Odstavecseseznamem">
    <w:name w:val="List Paragraph"/>
    <w:basedOn w:val="Normln"/>
    <w:uiPriority w:val="34"/>
    <w:qFormat/>
    <w:rsid w:val="00E920A9"/>
    <w:pPr>
      <w:ind w:left="720"/>
      <w:contextualSpacing/>
    </w:pPr>
  </w:style>
  <w:style w:type="paragraph" w:styleId="Obsah1">
    <w:name w:val="toc 1"/>
    <w:basedOn w:val="Normln"/>
    <w:next w:val="Normln"/>
    <w:autoRedefine/>
    <w:uiPriority w:val="39"/>
    <w:unhideWhenUsed/>
    <w:rsid w:val="00F70211"/>
    <w:pPr>
      <w:spacing w:after="100"/>
    </w:pPr>
  </w:style>
  <w:style w:type="paragraph" w:styleId="Obsah2">
    <w:name w:val="toc 2"/>
    <w:basedOn w:val="Normln"/>
    <w:next w:val="Normln"/>
    <w:autoRedefine/>
    <w:uiPriority w:val="39"/>
    <w:unhideWhenUsed/>
    <w:rsid w:val="00F70211"/>
    <w:pPr>
      <w:spacing w:after="100"/>
      <w:ind w:left="240"/>
    </w:pPr>
  </w:style>
  <w:style w:type="paragraph" w:styleId="Obsah3">
    <w:name w:val="toc 3"/>
    <w:basedOn w:val="Normln"/>
    <w:next w:val="Normln"/>
    <w:autoRedefine/>
    <w:uiPriority w:val="39"/>
    <w:unhideWhenUsed/>
    <w:rsid w:val="00F70211"/>
    <w:pPr>
      <w:spacing w:after="100"/>
      <w:ind w:left="480"/>
    </w:pPr>
  </w:style>
  <w:style w:type="character" w:styleId="Hypertextovodkaz">
    <w:name w:val="Hyperlink"/>
    <w:basedOn w:val="Standardnpsmoodstavce"/>
    <w:uiPriority w:val="99"/>
    <w:unhideWhenUsed/>
    <w:rsid w:val="00F70211"/>
    <w:rPr>
      <w:color w:val="0000FF" w:themeColor="hyperlink"/>
      <w:u w:val="single"/>
    </w:rPr>
  </w:style>
  <w:style w:type="character" w:styleId="Odkaznakoment">
    <w:name w:val="annotation reference"/>
    <w:basedOn w:val="Standardnpsmoodstavce"/>
    <w:uiPriority w:val="99"/>
    <w:semiHidden/>
    <w:unhideWhenUsed/>
    <w:rsid w:val="00695D9A"/>
    <w:rPr>
      <w:sz w:val="16"/>
      <w:szCs w:val="16"/>
    </w:rPr>
  </w:style>
  <w:style w:type="paragraph" w:styleId="Textkomente">
    <w:name w:val="annotation text"/>
    <w:basedOn w:val="Normln"/>
    <w:link w:val="TextkomenteChar"/>
    <w:uiPriority w:val="99"/>
    <w:semiHidden/>
    <w:unhideWhenUsed/>
    <w:rsid w:val="00695D9A"/>
    <w:pPr>
      <w:spacing w:line="240" w:lineRule="auto"/>
    </w:pPr>
    <w:rPr>
      <w:sz w:val="20"/>
      <w:szCs w:val="20"/>
    </w:rPr>
  </w:style>
  <w:style w:type="character" w:customStyle="1" w:styleId="TextkomenteChar">
    <w:name w:val="Text komentáře Char"/>
    <w:basedOn w:val="Standardnpsmoodstavce"/>
    <w:link w:val="Textkomente"/>
    <w:uiPriority w:val="99"/>
    <w:semiHidden/>
    <w:rsid w:val="00695D9A"/>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695D9A"/>
    <w:rPr>
      <w:b/>
      <w:bCs/>
    </w:rPr>
  </w:style>
  <w:style w:type="character" w:customStyle="1" w:styleId="PedmtkomenteChar">
    <w:name w:val="Předmět komentáře Char"/>
    <w:basedOn w:val="TextkomenteChar"/>
    <w:link w:val="Pedmtkomente"/>
    <w:uiPriority w:val="99"/>
    <w:semiHidden/>
    <w:rsid w:val="00695D9A"/>
    <w:rPr>
      <w:rFonts w:ascii="Times New Roman" w:hAnsi="Times New Roman"/>
      <w:b/>
      <w:bCs/>
      <w:sz w:val="20"/>
      <w:szCs w:val="20"/>
    </w:rPr>
  </w:style>
  <w:style w:type="paragraph" w:customStyle="1" w:styleId="Default">
    <w:name w:val="Default"/>
    <w:rsid w:val="0089327E"/>
    <w:pPr>
      <w:autoSpaceDE w:val="0"/>
      <w:autoSpaceDN w:val="0"/>
      <w:adjustRightInd w:val="0"/>
      <w:spacing w:after="0" w:line="240" w:lineRule="auto"/>
    </w:pPr>
    <w:rPr>
      <w:rFonts w:ascii="Times New Roman" w:hAnsi="Times New Roman" w:cs="Times New Roman"/>
      <w:color w:val="000000"/>
      <w:sz w:val="24"/>
      <w:szCs w:val="24"/>
    </w:rPr>
  </w:style>
  <w:style w:type="paragraph" w:styleId="Nadpisobsahu">
    <w:name w:val="TOC Heading"/>
    <w:basedOn w:val="Nadpis1"/>
    <w:next w:val="Normln"/>
    <w:uiPriority w:val="39"/>
    <w:semiHidden/>
    <w:unhideWhenUsed/>
    <w:qFormat/>
    <w:rsid w:val="00CC0E14"/>
    <w:pPr>
      <w:numPr>
        <w:numId w:val="0"/>
      </w:numPr>
      <w:spacing w:before="480" w:line="276" w:lineRule="auto"/>
      <w:jc w:val="left"/>
      <w:outlineLvl w:val="9"/>
    </w:pPr>
    <w:rPr>
      <w:rFonts w:asciiTheme="majorHAnsi" w:hAnsiTheme="majorHAnsi"/>
      <w:color w:val="365F91" w:themeColor="accent1" w:themeShade="BF"/>
      <w:sz w:val="28"/>
    </w:rPr>
  </w:style>
  <w:style w:type="paragraph" w:styleId="Seznamobrzk">
    <w:name w:val="table of figures"/>
    <w:basedOn w:val="Normln"/>
    <w:next w:val="Normln"/>
    <w:uiPriority w:val="99"/>
    <w:unhideWhenUsed/>
    <w:rsid w:val="007E2AC2"/>
  </w:style>
  <w:style w:type="character" w:customStyle="1" w:styleId="Nadpis4Char">
    <w:name w:val="Nadpis 4 Char"/>
    <w:basedOn w:val="Standardnpsmoodstavce"/>
    <w:link w:val="Nadpis4"/>
    <w:uiPriority w:val="9"/>
    <w:semiHidden/>
    <w:rsid w:val="008E64F5"/>
    <w:rPr>
      <w:rFonts w:asciiTheme="majorHAnsi" w:eastAsiaTheme="majorEastAsia" w:hAnsiTheme="majorHAnsi" w:cstheme="majorBidi"/>
      <w:b/>
      <w:bCs/>
      <w:i/>
      <w:iCs/>
      <w:color w:val="4F81BD" w:themeColor="accent1"/>
      <w:sz w:val="24"/>
    </w:rPr>
  </w:style>
</w:styles>
</file>

<file path=word/webSettings.xml><?xml version="1.0" encoding="utf-8"?>
<w:webSettings xmlns:r="http://schemas.openxmlformats.org/officeDocument/2006/relationships" xmlns:w="http://schemas.openxmlformats.org/wordprocessingml/2006/main">
  <w:divs>
    <w:div w:id="183398929">
      <w:bodyDiv w:val="1"/>
      <w:marLeft w:val="0"/>
      <w:marRight w:val="0"/>
      <w:marTop w:val="0"/>
      <w:marBottom w:val="0"/>
      <w:divBdr>
        <w:top w:val="none" w:sz="0" w:space="0" w:color="auto"/>
        <w:left w:val="none" w:sz="0" w:space="0" w:color="auto"/>
        <w:bottom w:val="none" w:sz="0" w:space="0" w:color="auto"/>
        <w:right w:val="none" w:sz="0" w:space="0" w:color="auto"/>
      </w:divBdr>
    </w:div>
    <w:div w:id="573979009">
      <w:bodyDiv w:val="1"/>
      <w:marLeft w:val="0"/>
      <w:marRight w:val="0"/>
      <w:marTop w:val="0"/>
      <w:marBottom w:val="0"/>
      <w:divBdr>
        <w:top w:val="none" w:sz="0" w:space="0" w:color="auto"/>
        <w:left w:val="none" w:sz="0" w:space="0" w:color="auto"/>
        <w:bottom w:val="none" w:sz="0" w:space="0" w:color="auto"/>
        <w:right w:val="none" w:sz="0" w:space="0" w:color="auto"/>
      </w:divBdr>
    </w:div>
    <w:div w:id="1208181276">
      <w:bodyDiv w:val="1"/>
      <w:marLeft w:val="0"/>
      <w:marRight w:val="0"/>
      <w:marTop w:val="0"/>
      <w:marBottom w:val="0"/>
      <w:divBdr>
        <w:top w:val="none" w:sz="0" w:space="0" w:color="auto"/>
        <w:left w:val="none" w:sz="0" w:space="0" w:color="auto"/>
        <w:bottom w:val="none" w:sz="0" w:space="0" w:color="auto"/>
        <w:right w:val="none" w:sz="0" w:space="0" w:color="auto"/>
      </w:divBdr>
    </w:div>
    <w:div w:id="122633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chart" Target="charts/chart1.xml"/><Relationship Id="rId25" Type="http://schemas.microsoft.com/office/2007/relationships/hdphoto" Target="media/hdphoto1.wdp"/><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sz="1800" b="1" i="0" u="none" strike="noStrike" baseline="0" smtClean="0"/>
              <a:t>Zákazníci:  Podíl na výnosech dle země původu </a:t>
            </a:r>
            <a:endParaRPr lang="cs-CZ"/>
          </a:p>
        </c:rich>
      </c:tx>
      <c:layout>
        <c:manualLayout>
          <c:xMode val="edge"/>
          <c:yMode val="edge"/>
          <c:x val="0.13628286340379239"/>
          <c:y val="1.6312941034418668E-3"/>
        </c:manualLayout>
      </c:layout>
    </c:title>
    <c:view3D>
      <c:rotX val="30"/>
      <c:perspective val="30"/>
    </c:view3D>
    <c:plotArea>
      <c:layout>
        <c:manualLayout>
          <c:layoutTarget val="inner"/>
          <c:xMode val="edge"/>
          <c:yMode val="edge"/>
          <c:x val="6.6267944038794102E-2"/>
          <c:y val="0.2005813129427835"/>
          <c:w val="0.83355236524048937"/>
          <c:h val="0.70978622933169144"/>
        </c:manualLayout>
      </c:layout>
      <c:pie3DChart>
        <c:varyColors val="1"/>
        <c:ser>
          <c:idx val="0"/>
          <c:order val="0"/>
          <c:tx>
            <c:strRef>
              <c:f>List1!$B$1</c:f>
              <c:strCache>
                <c:ptCount val="1"/>
                <c:pt idx="0">
                  <c:v>Prodej</c:v>
                </c:pt>
              </c:strCache>
            </c:strRef>
          </c:tx>
          <c:dPt>
            <c:idx val="0"/>
            <c:explosion val="4"/>
          </c:dPt>
          <c:dPt>
            <c:idx val="1"/>
            <c:explosion val="11"/>
          </c:dPt>
          <c:dPt>
            <c:idx val="2"/>
            <c:explosion val="9"/>
          </c:dPt>
          <c:dPt>
            <c:idx val="3"/>
            <c:explosion val="18"/>
          </c:dPt>
          <c:dLbls>
            <c:dLbl>
              <c:idx val="0"/>
              <c:tx>
                <c:rich>
                  <a:bodyPr/>
                  <a:lstStyle/>
                  <a:p>
                    <a:r>
                      <a:rPr lang="en-US" sz="1200" b="1"/>
                      <a:t>Německo </a:t>
                    </a:r>
                    <a:r>
                      <a:rPr lang="cs-CZ" sz="1200" b="1"/>
                      <a:t>70</a:t>
                    </a:r>
                    <a:r>
                      <a:rPr lang="cs-CZ" sz="1200" b="1" baseline="0"/>
                      <a:t> %</a:t>
                    </a:r>
                  </a:p>
                  <a:p>
                    <a:endParaRPr lang="en-US" sz="1200" b="1"/>
                  </a:p>
                </c:rich>
              </c:tx>
              <c:showCatName val="1"/>
              <c:showPercent val="1"/>
            </c:dLbl>
            <c:dLbl>
              <c:idx val="1"/>
              <c:tx>
                <c:rich>
                  <a:bodyPr/>
                  <a:lstStyle/>
                  <a:p>
                    <a:r>
                      <a:rPr lang="en-US" sz="1200" b="1"/>
                      <a:t>Francie</a:t>
                    </a:r>
                    <a:r>
                      <a:rPr lang="cs-CZ" sz="1200" b="1" baseline="0"/>
                      <a:t> 30 %</a:t>
                    </a:r>
                  </a:p>
                </c:rich>
              </c:tx>
              <c:showCatName val="1"/>
              <c:showPercent val="1"/>
            </c:dLbl>
            <c:dLbl>
              <c:idx val="2"/>
              <c:tx>
                <c:rich>
                  <a:bodyPr/>
                  <a:lstStyle/>
                  <a:p>
                    <a:r>
                      <a:rPr lang="en-US" sz="1200" b="1"/>
                      <a:t>Chorvatsko</a:t>
                    </a:r>
                    <a:r>
                      <a:rPr lang="cs-CZ" sz="1200" b="1" baseline="0"/>
                      <a:t> 15 %</a:t>
                    </a:r>
                    <a:endParaRPr lang="en-US" sz="1200" b="1"/>
                  </a:p>
                </c:rich>
              </c:tx>
              <c:showCatName val="1"/>
              <c:showPercent val="1"/>
            </c:dLbl>
            <c:dLbl>
              <c:idx val="3"/>
              <c:tx>
                <c:rich>
                  <a:bodyPr/>
                  <a:lstStyle/>
                  <a:p>
                    <a:r>
                      <a:rPr lang="en-US" sz="1200" b="1"/>
                      <a:t>Česká republika</a:t>
                    </a:r>
                    <a:r>
                      <a:rPr lang="cs-CZ" sz="1200" b="1" baseline="0"/>
                      <a:t> 10 %</a:t>
                    </a:r>
                  </a:p>
                </c:rich>
              </c:tx>
              <c:showCatName val="1"/>
              <c:showPercent val="1"/>
            </c:dLbl>
            <c:showCatName val="1"/>
            <c:showPercent val="1"/>
            <c:showLeaderLines val="1"/>
          </c:dLbls>
          <c:cat>
            <c:strRef>
              <c:f>List1!$A$2:$A$5</c:f>
              <c:strCache>
                <c:ptCount val="4"/>
                <c:pt idx="0">
                  <c:v>Německo</c:v>
                </c:pt>
                <c:pt idx="1">
                  <c:v>Francie</c:v>
                </c:pt>
                <c:pt idx="2">
                  <c:v>Chorvatsko</c:v>
                </c:pt>
                <c:pt idx="3">
                  <c:v>Česká republika</c:v>
                </c:pt>
              </c:strCache>
            </c:strRef>
          </c:cat>
          <c:val>
            <c:numRef>
              <c:f>List1!$B$2:$B$5</c:f>
              <c:numCache>
                <c:formatCode>0%</c:formatCode>
                <c:ptCount val="4"/>
                <c:pt idx="0">
                  <c:v>0.70000000000000062</c:v>
                </c:pt>
                <c:pt idx="1">
                  <c:v>0.30000000000000032</c:v>
                </c:pt>
                <c:pt idx="2">
                  <c:v>0.15000000000000024</c:v>
                </c:pt>
                <c:pt idx="3">
                  <c:v>0.1</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EA0B6DC-280F-4896-8745-BF697CF2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5779</Words>
  <Characters>34099</Characters>
  <Application>Microsoft Office Word</Application>
  <DocSecurity>0</DocSecurity>
  <Lines>284</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Tereza</dc:creator>
  <cp:lastModifiedBy>comp</cp:lastModifiedBy>
  <cp:revision>2</cp:revision>
  <dcterms:created xsi:type="dcterms:W3CDTF">2014-06-25T11:55:00Z</dcterms:created>
  <dcterms:modified xsi:type="dcterms:W3CDTF">2014-06-25T11:55:00Z</dcterms:modified>
</cp:coreProperties>
</file>