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76BB3" w14:textId="6BF247CA" w:rsidR="006F6069" w:rsidRDefault="006F6069" w:rsidP="00182634">
      <w:pPr>
        <w:pStyle w:val="Normlnweb"/>
        <w:spacing w:before="0" w:beforeAutospacing="0" w:after="0" w:afterAutospacing="0" w:line="360" w:lineRule="auto"/>
        <w:jc w:val="center"/>
        <w:rPr>
          <w:rFonts w:ascii="TimesNewRomanPS" w:hAnsi="TimesNewRomanPS"/>
          <w:b/>
          <w:bCs/>
          <w:sz w:val="28"/>
          <w:szCs w:val="28"/>
        </w:rPr>
      </w:pPr>
      <w:r>
        <w:rPr>
          <w:rFonts w:ascii="TimesNewRomanPS" w:hAnsi="TimesNewRomanPS"/>
          <w:b/>
          <w:bCs/>
          <w:sz w:val="28"/>
          <w:szCs w:val="28"/>
        </w:rPr>
        <w:t xml:space="preserve">Univerzita </w:t>
      </w:r>
      <w:r w:rsidR="00AB391B">
        <w:rPr>
          <w:rFonts w:ascii="TimesNewRomanPS" w:hAnsi="TimesNewRomanPS"/>
          <w:b/>
          <w:bCs/>
          <w:sz w:val="28"/>
          <w:szCs w:val="28"/>
        </w:rPr>
        <w:t>Palackého</w:t>
      </w:r>
      <w:r>
        <w:rPr>
          <w:rFonts w:ascii="TimesNewRomanPS" w:hAnsi="TimesNewRomanPS"/>
          <w:b/>
          <w:bCs/>
          <w:sz w:val="28"/>
          <w:szCs w:val="28"/>
        </w:rPr>
        <w:t xml:space="preserve"> v Olomouci</w:t>
      </w:r>
    </w:p>
    <w:p w14:paraId="03DAA3C6" w14:textId="149B1999" w:rsidR="006F6069" w:rsidRDefault="00FE45B6" w:rsidP="00182634">
      <w:pPr>
        <w:pStyle w:val="Normlnweb"/>
        <w:spacing w:before="0" w:beforeAutospacing="0" w:after="0" w:afterAutospacing="0" w:line="360" w:lineRule="auto"/>
        <w:jc w:val="center"/>
      </w:pPr>
      <w:r>
        <w:rPr>
          <w:rFonts w:ascii="TimesNewRomanPS" w:hAnsi="TimesNewRomanPS"/>
          <w:b/>
          <w:bCs/>
          <w:sz w:val="28"/>
          <w:szCs w:val="28"/>
        </w:rPr>
        <w:t>Právnická</w:t>
      </w:r>
      <w:r w:rsidR="006F6069">
        <w:rPr>
          <w:rFonts w:ascii="TimesNewRomanPS" w:hAnsi="TimesNewRomanPS"/>
          <w:b/>
          <w:bCs/>
          <w:sz w:val="28"/>
          <w:szCs w:val="28"/>
        </w:rPr>
        <w:t>́ fakulta</w:t>
      </w:r>
    </w:p>
    <w:p w14:paraId="684EBB2C" w14:textId="5ACF5729" w:rsidR="006F6069" w:rsidRDefault="006F6069" w:rsidP="00182634">
      <w:pPr>
        <w:pStyle w:val="Normlnweb"/>
        <w:spacing w:before="0" w:beforeAutospacing="0" w:after="0" w:afterAutospacing="0" w:line="360" w:lineRule="auto"/>
        <w:jc w:val="center"/>
        <w:rPr>
          <w:rFonts w:ascii="TimesNewRomanPS" w:hAnsi="TimesNewRomanPS"/>
          <w:b/>
          <w:bCs/>
          <w:sz w:val="32"/>
          <w:szCs w:val="32"/>
        </w:rPr>
      </w:pPr>
    </w:p>
    <w:p w14:paraId="5F4F9F34" w14:textId="0C9B6988" w:rsidR="00182634" w:rsidRDefault="00182634" w:rsidP="00182634">
      <w:pPr>
        <w:pStyle w:val="Normlnweb"/>
        <w:spacing w:before="0" w:beforeAutospacing="0" w:after="0" w:afterAutospacing="0" w:line="360" w:lineRule="auto"/>
        <w:jc w:val="center"/>
        <w:rPr>
          <w:rFonts w:ascii="TimesNewRomanPS" w:hAnsi="TimesNewRomanPS"/>
          <w:b/>
          <w:bCs/>
          <w:sz w:val="32"/>
          <w:szCs w:val="32"/>
        </w:rPr>
      </w:pPr>
    </w:p>
    <w:p w14:paraId="412C3F80" w14:textId="6A299EEB" w:rsidR="00182634" w:rsidRDefault="00182634" w:rsidP="00182634">
      <w:pPr>
        <w:pStyle w:val="Normlnweb"/>
        <w:spacing w:before="0" w:beforeAutospacing="0" w:after="0" w:afterAutospacing="0" w:line="360" w:lineRule="auto"/>
        <w:jc w:val="center"/>
        <w:rPr>
          <w:rFonts w:ascii="TimesNewRomanPS" w:hAnsi="TimesNewRomanPS"/>
          <w:b/>
          <w:bCs/>
          <w:sz w:val="32"/>
          <w:szCs w:val="32"/>
        </w:rPr>
      </w:pPr>
    </w:p>
    <w:p w14:paraId="59C28D3D" w14:textId="77777777" w:rsidR="00182634" w:rsidRDefault="00182634" w:rsidP="00182634">
      <w:pPr>
        <w:pStyle w:val="Normlnweb"/>
        <w:spacing w:before="0" w:beforeAutospacing="0" w:after="0" w:afterAutospacing="0" w:line="360" w:lineRule="auto"/>
        <w:jc w:val="center"/>
        <w:rPr>
          <w:rFonts w:ascii="TimesNewRomanPS" w:hAnsi="TimesNewRomanPS"/>
          <w:b/>
          <w:bCs/>
          <w:sz w:val="32"/>
          <w:szCs w:val="32"/>
        </w:rPr>
      </w:pPr>
    </w:p>
    <w:p w14:paraId="1088DF1F" w14:textId="77777777" w:rsidR="00182634" w:rsidRDefault="00182634" w:rsidP="00182634">
      <w:pPr>
        <w:pStyle w:val="Normlnweb"/>
        <w:spacing w:before="0" w:beforeAutospacing="0" w:after="0" w:afterAutospacing="0" w:line="360" w:lineRule="auto"/>
        <w:jc w:val="center"/>
        <w:rPr>
          <w:rFonts w:ascii="TimesNewRomanPS" w:hAnsi="TimesNewRomanPS"/>
          <w:b/>
          <w:bCs/>
          <w:sz w:val="32"/>
          <w:szCs w:val="32"/>
        </w:rPr>
      </w:pPr>
    </w:p>
    <w:p w14:paraId="63829B0A" w14:textId="77777777" w:rsidR="006F6069" w:rsidRDefault="006F6069" w:rsidP="00182634">
      <w:pPr>
        <w:pStyle w:val="Normlnweb"/>
        <w:spacing w:before="0" w:beforeAutospacing="0" w:after="0" w:afterAutospacing="0" w:line="360" w:lineRule="auto"/>
        <w:jc w:val="center"/>
        <w:rPr>
          <w:rFonts w:ascii="TimesNewRomanPS" w:hAnsi="TimesNewRomanPS"/>
          <w:b/>
          <w:bCs/>
          <w:sz w:val="32"/>
          <w:szCs w:val="32"/>
        </w:rPr>
      </w:pPr>
    </w:p>
    <w:p w14:paraId="7F57D719" w14:textId="2F760452" w:rsidR="006F6069" w:rsidRDefault="006F6069" w:rsidP="00182634">
      <w:pPr>
        <w:pStyle w:val="Normlnweb"/>
        <w:spacing w:before="0" w:beforeAutospacing="0" w:after="0" w:afterAutospacing="0" w:line="360" w:lineRule="auto"/>
        <w:jc w:val="center"/>
        <w:rPr>
          <w:rFonts w:ascii="TimesNewRomanPS" w:hAnsi="TimesNewRomanPS"/>
          <w:b/>
          <w:bCs/>
          <w:sz w:val="32"/>
          <w:szCs w:val="32"/>
        </w:rPr>
      </w:pPr>
      <w:r>
        <w:rPr>
          <w:rFonts w:ascii="TimesNewRomanPS" w:hAnsi="TimesNewRomanPS"/>
          <w:b/>
          <w:bCs/>
          <w:sz w:val="32"/>
          <w:szCs w:val="32"/>
        </w:rPr>
        <w:t>Nikol Zámorská</w:t>
      </w:r>
    </w:p>
    <w:p w14:paraId="5D908ABD" w14:textId="77777777" w:rsidR="00EC5F2B" w:rsidRDefault="00EC5F2B" w:rsidP="00182634">
      <w:pPr>
        <w:pStyle w:val="Normlnweb"/>
        <w:spacing w:before="0" w:beforeAutospacing="0" w:after="0" w:afterAutospacing="0" w:line="360" w:lineRule="auto"/>
        <w:jc w:val="center"/>
        <w:rPr>
          <w:rFonts w:ascii="TimesNewRomanPS" w:hAnsi="TimesNewRomanPS"/>
          <w:b/>
          <w:bCs/>
          <w:sz w:val="32"/>
          <w:szCs w:val="32"/>
        </w:rPr>
      </w:pPr>
    </w:p>
    <w:p w14:paraId="4F364729" w14:textId="0D276368" w:rsidR="006F6069" w:rsidRDefault="006F6069" w:rsidP="00182634">
      <w:pPr>
        <w:pStyle w:val="Normlnweb"/>
        <w:spacing w:before="0" w:beforeAutospacing="0" w:after="0" w:afterAutospacing="0" w:line="360" w:lineRule="auto"/>
        <w:jc w:val="center"/>
        <w:rPr>
          <w:rFonts w:ascii="TimesNewRomanPS" w:hAnsi="TimesNewRomanPS"/>
          <w:b/>
          <w:bCs/>
          <w:sz w:val="32"/>
          <w:szCs w:val="32"/>
        </w:rPr>
      </w:pPr>
      <w:r w:rsidRPr="006F6069">
        <w:rPr>
          <w:rFonts w:ascii="TimesNewRomanPS" w:hAnsi="TimesNewRomanPS"/>
          <w:b/>
          <w:bCs/>
          <w:sz w:val="32"/>
          <w:szCs w:val="32"/>
        </w:rPr>
        <w:t>Ukládání trestu za trestnou činnost páchanou během nouzového stavu v době koronavirové krize</w:t>
      </w:r>
    </w:p>
    <w:p w14:paraId="3B1D5217" w14:textId="77777777" w:rsidR="00EC5F2B" w:rsidRDefault="00EC5F2B" w:rsidP="00182634">
      <w:pPr>
        <w:pStyle w:val="Normlnweb"/>
        <w:spacing w:before="0" w:beforeAutospacing="0" w:after="0" w:afterAutospacing="0" w:line="360" w:lineRule="auto"/>
        <w:jc w:val="center"/>
        <w:rPr>
          <w:rFonts w:ascii="TimesNewRomanPS" w:hAnsi="TimesNewRomanPS"/>
          <w:b/>
          <w:bCs/>
          <w:sz w:val="32"/>
          <w:szCs w:val="32"/>
        </w:rPr>
      </w:pPr>
    </w:p>
    <w:p w14:paraId="75C9956E" w14:textId="395934B2" w:rsidR="006F6069" w:rsidRDefault="006F6069" w:rsidP="00182634">
      <w:pPr>
        <w:pStyle w:val="Normlnweb"/>
        <w:spacing w:before="0" w:beforeAutospacing="0" w:after="0" w:afterAutospacing="0" w:line="360" w:lineRule="auto"/>
        <w:jc w:val="center"/>
      </w:pPr>
      <w:r>
        <w:rPr>
          <w:rFonts w:ascii="TimesNewRomanPS" w:hAnsi="TimesNewRomanPS"/>
          <w:b/>
          <w:bCs/>
          <w:sz w:val="28"/>
          <w:szCs w:val="28"/>
        </w:rPr>
        <w:t>Diplomová práce</w:t>
      </w:r>
    </w:p>
    <w:p w14:paraId="495A6A54" w14:textId="77777777" w:rsidR="006F6069" w:rsidRDefault="006F6069" w:rsidP="00182634">
      <w:pPr>
        <w:pStyle w:val="Normlnweb"/>
        <w:spacing w:before="0" w:beforeAutospacing="0" w:after="0" w:afterAutospacing="0" w:line="360" w:lineRule="auto"/>
        <w:jc w:val="center"/>
        <w:rPr>
          <w:rFonts w:ascii="TimesNewRomanPS" w:hAnsi="TimesNewRomanPS"/>
          <w:b/>
          <w:bCs/>
          <w:sz w:val="28"/>
          <w:szCs w:val="28"/>
        </w:rPr>
      </w:pPr>
    </w:p>
    <w:p w14:paraId="2AA442CC" w14:textId="6DE46C38" w:rsidR="006F6069" w:rsidRDefault="006F6069" w:rsidP="00182634">
      <w:pPr>
        <w:pStyle w:val="Normlnweb"/>
        <w:spacing w:before="0" w:beforeAutospacing="0" w:after="0" w:afterAutospacing="0" w:line="360" w:lineRule="auto"/>
        <w:jc w:val="center"/>
        <w:rPr>
          <w:rFonts w:ascii="TimesNewRomanPS" w:hAnsi="TimesNewRomanPS"/>
          <w:b/>
          <w:bCs/>
          <w:sz w:val="28"/>
          <w:szCs w:val="28"/>
        </w:rPr>
      </w:pPr>
    </w:p>
    <w:p w14:paraId="6F1896E1" w14:textId="1D611D5E" w:rsidR="00182634" w:rsidRDefault="00182634" w:rsidP="00182634">
      <w:pPr>
        <w:pStyle w:val="Normlnweb"/>
        <w:spacing w:before="0" w:beforeAutospacing="0" w:after="0" w:afterAutospacing="0" w:line="360" w:lineRule="auto"/>
        <w:jc w:val="center"/>
        <w:rPr>
          <w:rFonts w:ascii="TimesNewRomanPS" w:hAnsi="TimesNewRomanPS"/>
          <w:b/>
          <w:bCs/>
          <w:sz w:val="28"/>
          <w:szCs w:val="28"/>
        </w:rPr>
      </w:pPr>
    </w:p>
    <w:p w14:paraId="31B05AB8" w14:textId="559507D4" w:rsidR="00182634" w:rsidRDefault="00182634" w:rsidP="00182634">
      <w:pPr>
        <w:pStyle w:val="Normlnweb"/>
        <w:spacing w:before="0" w:beforeAutospacing="0" w:after="0" w:afterAutospacing="0" w:line="360" w:lineRule="auto"/>
        <w:jc w:val="center"/>
        <w:rPr>
          <w:rFonts w:ascii="TimesNewRomanPS" w:hAnsi="TimesNewRomanPS"/>
          <w:b/>
          <w:bCs/>
          <w:sz w:val="28"/>
          <w:szCs w:val="28"/>
        </w:rPr>
      </w:pPr>
    </w:p>
    <w:p w14:paraId="515A38B1" w14:textId="0D3DAEA1" w:rsidR="00182634" w:rsidRDefault="00182634" w:rsidP="00182634">
      <w:pPr>
        <w:pStyle w:val="Normlnweb"/>
        <w:spacing w:before="0" w:beforeAutospacing="0" w:after="0" w:afterAutospacing="0" w:line="360" w:lineRule="auto"/>
        <w:jc w:val="center"/>
        <w:rPr>
          <w:rFonts w:ascii="TimesNewRomanPS" w:hAnsi="TimesNewRomanPS"/>
          <w:b/>
          <w:bCs/>
          <w:sz w:val="28"/>
          <w:szCs w:val="28"/>
        </w:rPr>
      </w:pPr>
    </w:p>
    <w:p w14:paraId="230E2A8E" w14:textId="71834839" w:rsidR="00182634" w:rsidRDefault="00182634" w:rsidP="00182634">
      <w:pPr>
        <w:pStyle w:val="Normlnweb"/>
        <w:spacing w:before="0" w:beforeAutospacing="0" w:after="0" w:afterAutospacing="0" w:line="360" w:lineRule="auto"/>
        <w:jc w:val="center"/>
        <w:rPr>
          <w:rFonts w:ascii="TimesNewRomanPS" w:hAnsi="TimesNewRomanPS"/>
          <w:b/>
          <w:bCs/>
          <w:sz w:val="28"/>
          <w:szCs w:val="28"/>
        </w:rPr>
      </w:pPr>
    </w:p>
    <w:p w14:paraId="5476AD37" w14:textId="67DFF038" w:rsidR="00182634" w:rsidRDefault="00182634" w:rsidP="00182634">
      <w:pPr>
        <w:pStyle w:val="Normlnweb"/>
        <w:spacing w:before="0" w:beforeAutospacing="0" w:after="0" w:afterAutospacing="0" w:line="360" w:lineRule="auto"/>
        <w:jc w:val="center"/>
        <w:rPr>
          <w:rFonts w:ascii="TimesNewRomanPS" w:hAnsi="TimesNewRomanPS"/>
          <w:b/>
          <w:bCs/>
          <w:sz w:val="28"/>
          <w:szCs w:val="28"/>
        </w:rPr>
      </w:pPr>
    </w:p>
    <w:p w14:paraId="150F7B00" w14:textId="0DEE5CA2" w:rsidR="00182634" w:rsidRDefault="00182634" w:rsidP="00182634">
      <w:pPr>
        <w:pStyle w:val="Normlnweb"/>
        <w:spacing w:before="0" w:beforeAutospacing="0" w:after="0" w:afterAutospacing="0" w:line="360" w:lineRule="auto"/>
        <w:jc w:val="center"/>
        <w:rPr>
          <w:rFonts w:ascii="TimesNewRomanPS" w:hAnsi="TimesNewRomanPS"/>
          <w:b/>
          <w:bCs/>
          <w:sz w:val="28"/>
          <w:szCs w:val="28"/>
        </w:rPr>
      </w:pPr>
    </w:p>
    <w:p w14:paraId="0C647E15" w14:textId="0645AD32" w:rsidR="00182634" w:rsidRDefault="00182634" w:rsidP="00182634">
      <w:pPr>
        <w:pStyle w:val="Normlnweb"/>
        <w:spacing w:before="0" w:beforeAutospacing="0" w:after="0" w:afterAutospacing="0" w:line="360" w:lineRule="auto"/>
        <w:jc w:val="center"/>
        <w:rPr>
          <w:rFonts w:ascii="TimesNewRomanPS" w:hAnsi="TimesNewRomanPS"/>
          <w:b/>
          <w:bCs/>
          <w:sz w:val="28"/>
          <w:szCs w:val="28"/>
        </w:rPr>
      </w:pPr>
    </w:p>
    <w:p w14:paraId="3A12082B" w14:textId="60D02B84" w:rsidR="00182634" w:rsidRDefault="00182634" w:rsidP="00182634">
      <w:pPr>
        <w:pStyle w:val="Normlnweb"/>
        <w:spacing w:before="0" w:beforeAutospacing="0" w:after="0" w:afterAutospacing="0" w:line="360" w:lineRule="auto"/>
        <w:jc w:val="center"/>
        <w:rPr>
          <w:rFonts w:ascii="TimesNewRomanPS" w:hAnsi="TimesNewRomanPS"/>
          <w:b/>
          <w:bCs/>
          <w:sz w:val="28"/>
          <w:szCs w:val="28"/>
        </w:rPr>
      </w:pPr>
    </w:p>
    <w:p w14:paraId="2D225540" w14:textId="192D3A1D" w:rsidR="00182634" w:rsidRDefault="00182634" w:rsidP="00182634">
      <w:pPr>
        <w:pStyle w:val="Normlnweb"/>
        <w:spacing w:before="0" w:beforeAutospacing="0" w:after="0" w:afterAutospacing="0" w:line="360" w:lineRule="auto"/>
        <w:jc w:val="center"/>
        <w:rPr>
          <w:rFonts w:ascii="TimesNewRomanPS" w:hAnsi="TimesNewRomanPS"/>
          <w:b/>
          <w:bCs/>
          <w:sz w:val="28"/>
          <w:szCs w:val="28"/>
        </w:rPr>
      </w:pPr>
    </w:p>
    <w:p w14:paraId="771B3769" w14:textId="77777777" w:rsidR="00182634" w:rsidRDefault="00182634" w:rsidP="00182634">
      <w:pPr>
        <w:pStyle w:val="Normlnweb"/>
        <w:spacing w:before="0" w:beforeAutospacing="0" w:after="0" w:afterAutospacing="0" w:line="360" w:lineRule="auto"/>
        <w:jc w:val="center"/>
        <w:rPr>
          <w:rFonts w:ascii="TimesNewRomanPS" w:hAnsi="TimesNewRomanPS"/>
          <w:b/>
          <w:bCs/>
          <w:sz w:val="28"/>
          <w:szCs w:val="28"/>
        </w:rPr>
      </w:pPr>
    </w:p>
    <w:p w14:paraId="51768722" w14:textId="42672A52" w:rsidR="006F6069" w:rsidRDefault="006F6069" w:rsidP="00182634">
      <w:pPr>
        <w:pStyle w:val="Normlnweb"/>
        <w:spacing w:before="0" w:beforeAutospacing="0" w:after="0" w:afterAutospacing="0" w:line="360" w:lineRule="auto"/>
        <w:jc w:val="center"/>
        <w:rPr>
          <w:rFonts w:ascii="TimesNewRomanPS" w:hAnsi="TimesNewRomanPS"/>
          <w:b/>
          <w:bCs/>
          <w:sz w:val="28"/>
          <w:szCs w:val="28"/>
        </w:rPr>
      </w:pPr>
      <w:r>
        <w:rPr>
          <w:rFonts w:ascii="TimesNewRomanPS" w:hAnsi="TimesNewRomanPS"/>
          <w:b/>
          <w:bCs/>
          <w:sz w:val="28"/>
          <w:szCs w:val="28"/>
        </w:rPr>
        <w:t>Olomouc 202</w:t>
      </w:r>
      <w:r w:rsidR="00082480">
        <w:rPr>
          <w:rFonts w:ascii="TimesNewRomanPS" w:hAnsi="TimesNewRomanPS"/>
          <w:b/>
          <w:bCs/>
          <w:sz w:val="28"/>
          <w:szCs w:val="28"/>
        </w:rPr>
        <w:t>3</w:t>
      </w:r>
    </w:p>
    <w:p w14:paraId="28A865B4" w14:textId="17B13E45" w:rsidR="006F6069" w:rsidRDefault="006F6069" w:rsidP="00EC5F2B">
      <w:pPr>
        <w:spacing w:line="360" w:lineRule="auto"/>
        <w:jc w:val="both"/>
        <w:rPr>
          <w:rFonts w:ascii="TimesNewRomanPS" w:eastAsia="Times New Roman" w:hAnsi="TimesNewRomanPS" w:cs="Times New Roman"/>
          <w:b/>
          <w:bCs/>
          <w:sz w:val="28"/>
          <w:szCs w:val="28"/>
          <w:lang w:eastAsia="cs-CZ"/>
        </w:rPr>
      </w:pPr>
    </w:p>
    <w:p w14:paraId="6F62BC78" w14:textId="77777777" w:rsidR="00D94210" w:rsidRDefault="00D94210" w:rsidP="00EC5F2B">
      <w:pPr>
        <w:pStyle w:val="Normlnweb"/>
        <w:spacing w:line="360" w:lineRule="auto"/>
        <w:jc w:val="both"/>
      </w:pPr>
    </w:p>
    <w:p w14:paraId="2A6AE12B" w14:textId="77777777" w:rsidR="00D94210" w:rsidRDefault="00D94210" w:rsidP="00EC5F2B">
      <w:pPr>
        <w:pStyle w:val="Normlnweb"/>
        <w:spacing w:line="360" w:lineRule="auto"/>
        <w:jc w:val="both"/>
      </w:pPr>
    </w:p>
    <w:p w14:paraId="6067A9C6" w14:textId="77777777" w:rsidR="00D94210" w:rsidRDefault="00D94210" w:rsidP="00EC5F2B">
      <w:pPr>
        <w:pStyle w:val="Normlnweb"/>
        <w:spacing w:line="360" w:lineRule="auto"/>
        <w:jc w:val="both"/>
      </w:pPr>
    </w:p>
    <w:p w14:paraId="1CF011CC" w14:textId="77777777" w:rsidR="00D94210" w:rsidRDefault="00D94210" w:rsidP="00EC5F2B">
      <w:pPr>
        <w:pStyle w:val="Normlnweb"/>
        <w:spacing w:line="360" w:lineRule="auto"/>
        <w:jc w:val="both"/>
      </w:pPr>
    </w:p>
    <w:p w14:paraId="0B6E474C" w14:textId="77777777" w:rsidR="00D94210" w:rsidRDefault="00D94210" w:rsidP="00EC5F2B">
      <w:pPr>
        <w:pStyle w:val="Normlnweb"/>
        <w:spacing w:line="360" w:lineRule="auto"/>
        <w:jc w:val="both"/>
      </w:pPr>
    </w:p>
    <w:p w14:paraId="6121AFD9" w14:textId="77777777" w:rsidR="00D94210" w:rsidRDefault="00D94210" w:rsidP="00EC5F2B">
      <w:pPr>
        <w:pStyle w:val="Normlnweb"/>
        <w:spacing w:line="360" w:lineRule="auto"/>
        <w:jc w:val="both"/>
      </w:pPr>
    </w:p>
    <w:p w14:paraId="69AB401C" w14:textId="77777777" w:rsidR="00D94210" w:rsidRDefault="00D94210" w:rsidP="00EC5F2B">
      <w:pPr>
        <w:pStyle w:val="Normlnweb"/>
        <w:spacing w:line="360" w:lineRule="auto"/>
        <w:jc w:val="both"/>
      </w:pPr>
    </w:p>
    <w:p w14:paraId="22538BDF" w14:textId="77777777" w:rsidR="00D94210" w:rsidRDefault="00D94210" w:rsidP="00EC5F2B">
      <w:pPr>
        <w:pStyle w:val="Normlnweb"/>
        <w:spacing w:line="360" w:lineRule="auto"/>
        <w:jc w:val="both"/>
      </w:pPr>
    </w:p>
    <w:p w14:paraId="29D93298" w14:textId="77777777" w:rsidR="00D94210" w:rsidRDefault="00D94210" w:rsidP="00EC5F2B">
      <w:pPr>
        <w:pStyle w:val="Normlnweb"/>
        <w:spacing w:line="360" w:lineRule="auto"/>
        <w:jc w:val="both"/>
      </w:pPr>
    </w:p>
    <w:p w14:paraId="3F1D4C63" w14:textId="77777777" w:rsidR="00D94210" w:rsidRDefault="00D94210" w:rsidP="00EC5F2B">
      <w:pPr>
        <w:pStyle w:val="Normlnweb"/>
        <w:spacing w:line="360" w:lineRule="auto"/>
        <w:jc w:val="both"/>
      </w:pPr>
    </w:p>
    <w:p w14:paraId="7395EC67" w14:textId="77777777" w:rsidR="00D94210" w:rsidRDefault="00D94210" w:rsidP="00EC5F2B">
      <w:pPr>
        <w:pStyle w:val="Normlnweb"/>
        <w:spacing w:line="360" w:lineRule="auto"/>
        <w:jc w:val="both"/>
      </w:pPr>
    </w:p>
    <w:p w14:paraId="2D812B91" w14:textId="77777777" w:rsidR="00D94210" w:rsidRDefault="00D94210" w:rsidP="00EC5F2B">
      <w:pPr>
        <w:pStyle w:val="Normlnweb"/>
        <w:spacing w:line="360" w:lineRule="auto"/>
        <w:jc w:val="both"/>
      </w:pPr>
    </w:p>
    <w:p w14:paraId="42961A5C" w14:textId="77777777" w:rsidR="00D94210" w:rsidRDefault="00D94210" w:rsidP="00EC5F2B">
      <w:pPr>
        <w:pStyle w:val="Normlnweb"/>
        <w:spacing w:line="360" w:lineRule="auto"/>
        <w:jc w:val="both"/>
      </w:pPr>
    </w:p>
    <w:p w14:paraId="691C04D3" w14:textId="2EED48BD" w:rsidR="00D94210" w:rsidRDefault="00D94210" w:rsidP="00EC5F2B">
      <w:pPr>
        <w:pStyle w:val="Normlnweb"/>
        <w:spacing w:line="360" w:lineRule="auto"/>
        <w:jc w:val="both"/>
      </w:pPr>
    </w:p>
    <w:p w14:paraId="600C5240" w14:textId="77777777" w:rsidR="00663249" w:rsidRDefault="00663249" w:rsidP="00EC5F2B">
      <w:pPr>
        <w:pStyle w:val="Normlnweb"/>
        <w:spacing w:line="360" w:lineRule="auto"/>
        <w:jc w:val="both"/>
      </w:pPr>
    </w:p>
    <w:p w14:paraId="2BE7609F" w14:textId="46EDA9D8" w:rsidR="00D94210" w:rsidRDefault="006F6069" w:rsidP="009D4EC4">
      <w:pPr>
        <w:pStyle w:val="Normlnweb"/>
        <w:spacing w:line="360" w:lineRule="auto"/>
        <w:ind w:firstLine="708"/>
        <w:jc w:val="both"/>
      </w:pPr>
      <w:r w:rsidRPr="00B1647D">
        <w:t xml:space="preserve">Prohlašuji, že jsem diplomovou práci na téma </w:t>
      </w:r>
      <w:r w:rsidR="00481DE4">
        <w:t>„</w:t>
      </w:r>
      <w:r w:rsidRPr="00B1647D">
        <w:t>Ukládání trestu za trestnou činnost páchanou během nouzového stavu v době koronavirové krize</w:t>
      </w:r>
      <w:r w:rsidR="00481DE4">
        <w:t>“</w:t>
      </w:r>
      <w:r w:rsidRPr="00B1647D">
        <w:t xml:space="preserve"> napsala samostatně a citovala jsem všechny použité zdroje.</w:t>
      </w:r>
    </w:p>
    <w:p w14:paraId="31EE9A31" w14:textId="77777777" w:rsidR="00663249" w:rsidRDefault="00663249" w:rsidP="00663249">
      <w:pPr>
        <w:pStyle w:val="Normlnweb"/>
        <w:spacing w:before="0" w:beforeAutospacing="0" w:after="0" w:afterAutospacing="0" w:line="360" w:lineRule="auto"/>
        <w:jc w:val="both"/>
      </w:pPr>
    </w:p>
    <w:p w14:paraId="71874B01" w14:textId="4FFB9654" w:rsidR="00663249" w:rsidRDefault="006F6069" w:rsidP="00663249">
      <w:pPr>
        <w:pStyle w:val="Normlnweb"/>
        <w:jc w:val="both"/>
      </w:pPr>
      <w:r>
        <w:t xml:space="preserve">V Olomouci dne </w:t>
      </w:r>
      <w:r w:rsidR="00481DE4">
        <w:t>7. 12</w:t>
      </w:r>
      <w:r>
        <w:t>.</w:t>
      </w:r>
      <w:r w:rsidR="00481DE4">
        <w:t xml:space="preserve"> </w:t>
      </w:r>
      <w:r>
        <w:t>202</w:t>
      </w:r>
      <w:r w:rsidR="00082480">
        <w:t>3</w:t>
      </w:r>
      <w:r>
        <w:tab/>
      </w:r>
      <w:r>
        <w:tab/>
      </w:r>
      <w:r>
        <w:tab/>
      </w:r>
      <w:r>
        <w:tab/>
      </w:r>
      <w:r>
        <w:tab/>
      </w:r>
      <w:r>
        <w:tab/>
      </w:r>
      <w:r w:rsidR="00481DE4">
        <w:tab/>
      </w:r>
      <w:r>
        <w:t>Nikol Zámorská</w:t>
      </w:r>
    </w:p>
    <w:p w14:paraId="132CC7FC" w14:textId="77777777" w:rsidR="00A667E9" w:rsidRDefault="00A667E9" w:rsidP="00A667E9">
      <w:pPr>
        <w:pStyle w:val="Normlnweb"/>
        <w:rPr>
          <w:rFonts w:ascii="TimesNewRomanPSMT" w:hAnsi="TimesNewRomanPSMT"/>
        </w:rPr>
      </w:pPr>
    </w:p>
    <w:p w14:paraId="11200658" w14:textId="77777777" w:rsidR="00A667E9" w:rsidRDefault="00A667E9" w:rsidP="00A667E9">
      <w:pPr>
        <w:pStyle w:val="Normlnweb"/>
        <w:rPr>
          <w:rFonts w:ascii="TimesNewRomanPSMT" w:hAnsi="TimesNewRomanPSMT"/>
        </w:rPr>
      </w:pPr>
    </w:p>
    <w:p w14:paraId="5E3F97C3" w14:textId="77777777" w:rsidR="00A667E9" w:rsidRDefault="00A667E9" w:rsidP="00A667E9">
      <w:pPr>
        <w:pStyle w:val="Normlnweb"/>
        <w:rPr>
          <w:rFonts w:ascii="TimesNewRomanPSMT" w:hAnsi="TimesNewRomanPSMT"/>
        </w:rPr>
      </w:pPr>
    </w:p>
    <w:p w14:paraId="562D3F3B" w14:textId="77777777" w:rsidR="00A667E9" w:rsidRDefault="00A667E9" w:rsidP="00A667E9">
      <w:pPr>
        <w:pStyle w:val="Normlnweb"/>
        <w:rPr>
          <w:rFonts w:ascii="TimesNewRomanPSMT" w:hAnsi="TimesNewRomanPSMT"/>
        </w:rPr>
      </w:pPr>
    </w:p>
    <w:p w14:paraId="3F53100E" w14:textId="77777777" w:rsidR="00A667E9" w:rsidRDefault="00A667E9" w:rsidP="00A667E9">
      <w:pPr>
        <w:pStyle w:val="Normlnweb"/>
        <w:rPr>
          <w:rFonts w:ascii="TimesNewRomanPSMT" w:hAnsi="TimesNewRomanPSMT"/>
        </w:rPr>
      </w:pPr>
    </w:p>
    <w:p w14:paraId="21DCB7EB" w14:textId="77777777" w:rsidR="00A667E9" w:rsidRDefault="00A667E9" w:rsidP="00A667E9">
      <w:pPr>
        <w:pStyle w:val="Normlnweb"/>
        <w:rPr>
          <w:rFonts w:ascii="TimesNewRomanPSMT" w:hAnsi="TimesNewRomanPSMT"/>
        </w:rPr>
      </w:pPr>
    </w:p>
    <w:p w14:paraId="2F135554" w14:textId="77777777" w:rsidR="00A667E9" w:rsidRDefault="00A667E9" w:rsidP="00A667E9">
      <w:pPr>
        <w:pStyle w:val="Normlnweb"/>
        <w:rPr>
          <w:rFonts w:ascii="TimesNewRomanPSMT" w:hAnsi="TimesNewRomanPSMT"/>
        </w:rPr>
      </w:pPr>
    </w:p>
    <w:p w14:paraId="5CED4F83" w14:textId="77777777" w:rsidR="00A667E9" w:rsidRDefault="00A667E9" w:rsidP="00A667E9">
      <w:pPr>
        <w:pStyle w:val="Normlnweb"/>
        <w:rPr>
          <w:rFonts w:ascii="TimesNewRomanPSMT" w:hAnsi="TimesNewRomanPSMT"/>
        </w:rPr>
      </w:pPr>
    </w:p>
    <w:p w14:paraId="62E90299" w14:textId="77777777" w:rsidR="00A667E9" w:rsidRDefault="00A667E9" w:rsidP="00A667E9">
      <w:pPr>
        <w:pStyle w:val="Normlnweb"/>
        <w:rPr>
          <w:rFonts w:ascii="TimesNewRomanPSMT" w:hAnsi="TimesNewRomanPSMT"/>
        </w:rPr>
      </w:pPr>
    </w:p>
    <w:p w14:paraId="74D0955E" w14:textId="77777777" w:rsidR="00A667E9" w:rsidRDefault="00A667E9" w:rsidP="00A667E9">
      <w:pPr>
        <w:pStyle w:val="Normlnweb"/>
        <w:rPr>
          <w:rFonts w:ascii="TimesNewRomanPSMT" w:hAnsi="TimesNewRomanPSMT"/>
        </w:rPr>
      </w:pPr>
    </w:p>
    <w:p w14:paraId="5965D02A" w14:textId="77777777" w:rsidR="00A667E9" w:rsidRDefault="00A667E9" w:rsidP="00A667E9">
      <w:pPr>
        <w:pStyle w:val="Normlnweb"/>
        <w:rPr>
          <w:rFonts w:ascii="TimesNewRomanPSMT" w:hAnsi="TimesNewRomanPSMT"/>
        </w:rPr>
      </w:pPr>
    </w:p>
    <w:p w14:paraId="585BCB2B" w14:textId="77777777" w:rsidR="00A667E9" w:rsidRDefault="00A667E9" w:rsidP="00A667E9">
      <w:pPr>
        <w:pStyle w:val="Normlnweb"/>
        <w:rPr>
          <w:rFonts w:ascii="TimesNewRomanPSMT" w:hAnsi="TimesNewRomanPSMT"/>
        </w:rPr>
      </w:pPr>
    </w:p>
    <w:p w14:paraId="6964D4D4" w14:textId="77777777" w:rsidR="00A667E9" w:rsidRDefault="00A667E9" w:rsidP="00A667E9">
      <w:pPr>
        <w:pStyle w:val="Normlnweb"/>
        <w:rPr>
          <w:rFonts w:ascii="TimesNewRomanPSMT" w:hAnsi="TimesNewRomanPSMT"/>
        </w:rPr>
      </w:pPr>
    </w:p>
    <w:p w14:paraId="79FAD565" w14:textId="77777777" w:rsidR="00A667E9" w:rsidRDefault="00A667E9" w:rsidP="00A667E9">
      <w:pPr>
        <w:pStyle w:val="Normlnweb"/>
        <w:rPr>
          <w:rFonts w:ascii="TimesNewRomanPSMT" w:hAnsi="TimesNewRomanPSMT"/>
        </w:rPr>
      </w:pPr>
    </w:p>
    <w:p w14:paraId="01160069" w14:textId="77777777" w:rsidR="00A667E9" w:rsidRDefault="00A667E9" w:rsidP="00A667E9">
      <w:pPr>
        <w:pStyle w:val="Normlnweb"/>
        <w:rPr>
          <w:rFonts w:ascii="TimesNewRomanPSMT" w:hAnsi="TimesNewRomanPSMT"/>
        </w:rPr>
      </w:pPr>
    </w:p>
    <w:p w14:paraId="429576D4" w14:textId="77777777" w:rsidR="00A667E9" w:rsidRDefault="00A667E9" w:rsidP="00A667E9">
      <w:pPr>
        <w:pStyle w:val="Normlnweb"/>
        <w:rPr>
          <w:rFonts w:ascii="TimesNewRomanPSMT" w:hAnsi="TimesNewRomanPSMT"/>
        </w:rPr>
      </w:pPr>
    </w:p>
    <w:p w14:paraId="409CCE45" w14:textId="77777777" w:rsidR="00A667E9" w:rsidRDefault="00A667E9" w:rsidP="00A667E9">
      <w:pPr>
        <w:pStyle w:val="Normlnweb"/>
        <w:rPr>
          <w:rFonts w:ascii="TimesNewRomanPSMT" w:hAnsi="TimesNewRomanPSMT"/>
        </w:rPr>
      </w:pPr>
    </w:p>
    <w:p w14:paraId="139C9337" w14:textId="77777777" w:rsidR="00A667E9" w:rsidRDefault="00A667E9" w:rsidP="00A667E9">
      <w:pPr>
        <w:pStyle w:val="Normlnweb"/>
        <w:rPr>
          <w:rFonts w:ascii="TimesNewRomanPSMT" w:hAnsi="TimesNewRomanPSMT"/>
        </w:rPr>
      </w:pPr>
    </w:p>
    <w:p w14:paraId="3CC7A635" w14:textId="77777777" w:rsidR="00A667E9" w:rsidRDefault="00A667E9" w:rsidP="00A667E9">
      <w:pPr>
        <w:pStyle w:val="Normlnweb"/>
        <w:rPr>
          <w:rFonts w:ascii="TimesNewRomanPSMT" w:hAnsi="TimesNewRomanPSMT"/>
        </w:rPr>
      </w:pPr>
    </w:p>
    <w:p w14:paraId="7CFBE2D3" w14:textId="77777777" w:rsidR="00A667E9" w:rsidRDefault="00A667E9" w:rsidP="00A667E9">
      <w:pPr>
        <w:pStyle w:val="Normlnweb"/>
        <w:jc w:val="both"/>
        <w:rPr>
          <w:rFonts w:ascii="TimesNewRomanPSMT" w:hAnsi="TimesNewRomanPSMT"/>
        </w:rPr>
      </w:pPr>
    </w:p>
    <w:p w14:paraId="4C22A196" w14:textId="77777777" w:rsidR="00A667E9" w:rsidRDefault="00A667E9" w:rsidP="00A667E9">
      <w:pPr>
        <w:pStyle w:val="Normlnweb"/>
        <w:jc w:val="both"/>
        <w:rPr>
          <w:rFonts w:ascii="TimesNewRomanPSMT" w:hAnsi="TimesNewRomanPSMT"/>
        </w:rPr>
      </w:pPr>
    </w:p>
    <w:p w14:paraId="6624D260" w14:textId="77777777" w:rsidR="009520C4" w:rsidRDefault="009520C4" w:rsidP="00A667E9">
      <w:pPr>
        <w:pStyle w:val="Normlnweb"/>
        <w:jc w:val="both"/>
        <w:rPr>
          <w:rFonts w:ascii="TimesNewRomanPSMT" w:hAnsi="TimesNewRomanPSMT"/>
        </w:rPr>
      </w:pPr>
    </w:p>
    <w:p w14:paraId="22250B3A" w14:textId="098C4AF8" w:rsidR="00A667E9" w:rsidRDefault="00A667E9" w:rsidP="009D4EC4">
      <w:pPr>
        <w:pStyle w:val="Normlnweb"/>
        <w:spacing w:line="360" w:lineRule="auto"/>
        <w:ind w:firstLine="708"/>
        <w:jc w:val="both"/>
      </w:pPr>
      <w:r>
        <w:rPr>
          <w:rFonts w:ascii="TimesNewRomanPSMT" w:hAnsi="TimesNewRomanPSMT"/>
        </w:rPr>
        <w:t xml:space="preserve">Na tomto </w:t>
      </w:r>
      <w:r>
        <w:rPr>
          <w:rFonts w:ascii="TimesNewRomanPSMT" w:hAnsi="TimesNewRomanPSMT"/>
        </w:rPr>
        <w:t>místě</w:t>
      </w:r>
      <w:r>
        <w:rPr>
          <w:rFonts w:ascii="TimesNewRomanPSMT" w:hAnsi="TimesNewRomanPSMT"/>
        </w:rPr>
        <w:t xml:space="preserve"> bych </w:t>
      </w:r>
      <w:r>
        <w:rPr>
          <w:rFonts w:ascii="TimesNewRomanPSMT" w:hAnsi="TimesNewRomanPSMT"/>
        </w:rPr>
        <w:t>ráda</w:t>
      </w:r>
      <w:r>
        <w:rPr>
          <w:rFonts w:ascii="TimesNewRomanPSMT" w:hAnsi="TimesNewRomanPSMT"/>
        </w:rPr>
        <w:t xml:space="preserve"> </w:t>
      </w:r>
      <w:r>
        <w:rPr>
          <w:rFonts w:ascii="TimesNewRomanPSMT" w:hAnsi="TimesNewRomanPSMT"/>
        </w:rPr>
        <w:t>poděkovala</w:t>
      </w:r>
      <w:r>
        <w:rPr>
          <w:rFonts w:ascii="TimesNewRomanPSMT" w:hAnsi="TimesNewRomanPSMT"/>
        </w:rPr>
        <w:t xml:space="preserve"> </w:t>
      </w:r>
      <w:r>
        <w:rPr>
          <w:rFonts w:ascii="TimesNewRomanPSMT" w:hAnsi="TimesNewRomanPSMT"/>
        </w:rPr>
        <w:t>paní JUDr. Bronislavě Coufalové, Ph.D., vedoucí diplomové práce,</w:t>
      </w:r>
      <w:r>
        <w:rPr>
          <w:rFonts w:ascii="TimesNewRomanPSMT" w:hAnsi="TimesNewRomanPSMT"/>
        </w:rPr>
        <w:t xml:space="preserve"> za </w:t>
      </w:r>
      <w:r>
        <w:rPr>
          <w:rFonts w:ascii="TimesNewRomanPSMT" w:hAnsi="TimesNewRomanPSMT"/>
        </w:rPr>
        <w:t>vstřícnost</w:t>
      </w:r>
      <w:r>
        <w:rPr>
          <w:rFonts w:ascii="TimesNewRomanPSMT" w:hAnsi="TimesNewRomanPSMT"/>
        </w:rPr>
        <w:t xml:space="preserve"> a </w:t>
      </w:r>
      <w:r>
        <w:rPr>
          <w:rFonts w:ascii="TimesNewRomanPSMT" w:hAnsi="TimesNewRomanPSMT"/>
        </w:rPr>
        <w:t>odborné</w:t>
      </w:r>
      <w:r>
        <w:rPr>
          <w:rFonts w:ascii="TimesNewRomanPSMT" w:hAnsi="TimesNewRomanPSMT"/>
        </w:rPr>
        <w:t xml:space="preserve"> vedení </w:t>
      </w:r>
      <w:r>
        <w:rPr>
          <w:rFonts w:ascii="TimesNewRomanPSMT" w:hAnsi="TimesNewRomanPSMT"/>
        </w:rPr>
        <w:t>diplomové</w:t>
      </w:r>
      <w:r>
        <w:rPr>
          <w:rFonts w:ascii="TimesNewRomanPSMT" w:hAnsi="TimesNewRomanPSMT"/>
        </w:rPr>
        <w:t xml:space="preserve"> </w:t>
      </w:r>
      <w:r>
        <w:rPr>
          <w:rFonts w:ascii="TimesNewRomanPSMT" w:hAnsi="TimesNewRomanPSMT"/>
        </w:rPr>
        <w:t>práce</w:t>
      </w:r>
      <w:r>
        <w:rPr>
          <w:rFonts w:ascii="TimesNewRomanPSMT" w:hAnsi="TimesNewRomanPSMT"/>
        </w:rPr>
        <w:t xml:space="preserve">. </w:t>
      </w:r>
    </w:p>
    <w:p w14:paraId="61CAB7A3" w14:textId="77777777" w:rsidR="00B1647D" w:rsidRDefault="00B1647D" w:rsidP="00EC5F2B">
      <w:pPr>
        <w:spacing w:line="360" w:lineRule="auto"/>
        <w:jc w:val="both"/>
        <w:rPr>
          <w:rFonts w:ascii="Times New Roman" w:eastAsia="Times New Roman" w:hAnsi="Times New Roman" w:cs="Times New Roman"/>
          <w:lang w:eastAsia="cs-CZ"/>
        </w:rPr>
      </w:pPr>
      <w:r>
        <w:br w:type="page"/>
      </w:r>
    </w:p>
    <w:sdt>
      <w:sdtPr>
        <w:rPr>
          <w:rFonts w:asciiTheme="minorHAnsi" w:eastAsiaTheme="minorHAnsi" w:hAnsiTheme="minorHAnsi" w:cstheme="minorBidi"/>
          <w:b w:val="0"/>
          <w:bCs w:val="0"/>
          <w:color w:val="auto"/>
          <w:sz w:val="24"/>
          <w:szCs w:val="24"/>
          <w:lang w:eastAsia="en-US"/>
        </w:rPr>
        <w:id w:val="1672671035"/>
        <w:docPartObj>
          <w:docPartGallery w:val="Table of Contents"/>
          <w:docPartUnique/>
        </w:docPartObj>
      </w:sdtPr>
      <w:sdtEndPr>
        <w:rPr>
          <w:rFonts w:ascii="Times New Roman" w:hAnsi="Times New Roman" w:cs="Times New Roman"/>
        </w:rPr>
      </w:sdtEndPr>
      <w:sdtContent>
        <w:p w14:paraId="6D07535A" w14:textId="77777777" w:rsidR="00F35724" w:rsidRPr="00F35724" w:rsidRDefault="00E9287F" w:rsidP="00CC30D9">
          <w:pPr>
            <w:pStyle w:val="Nadpisobsahu"/>
            <w:spacing w:line="360" w:lineRule="auto"/>
            <w:jc w:val="both"/>
            <w:rPr>
              <w:noProof/>
              <w:sz w:val="24"/>
              <w:szCs w:val="24"/>
            </w:rPr>
          </w:pPr>
          <w:r w:rsidRPr="00DD4C40">
            <w:rPr>
              <w:rFonts w:ascii="Times New Roman" w:hAnsi="Times New Roman" w:cs="Times New Roman"/>
              <w:color w:val="000000" w:themeColor="text1"/>
              <w:spacing w:val="20"/>
              <w:sz w:val="32"/>
              <w:szCs w:val="32"/>
            </w:rPr>
            <w:t>Obsah</w:t>
          </w:r>
          <w:r w:rsidRPr="009B12CB">
            <w:rPr>
              <w:rFonts w:ascii="Times New Roman" w:hAnsi="Times New Roman" w:cs="Times New Roman"/>
              <w:caps/>
              <w:noProof/>
              <w:sz w:val="24"/>
              <w:szCs w:val="24"/>
            </w:rPr>
            <w:fldChar w:fldCharType="begin"/>
          </w:r>
          <w:r w:rsidRPr="009B12CB">
            <w:rPr>
              <w:rFonts w:ascii="Times New Roman" w:hAnsi="Times New Roman" w:cs="Times New Roman"/>
              <w:sz w:val="24"/>
              <w:szCs w:val="24"/>
            </w:rPr>
            <w:instrText>TOC \o "1-3" \h \z \u</w:instrText>
          </w:r>
          <w:r w:rsidRPr="009B12CB">
            <w:rPr>
              <w:rFonts w:ascii="Times New Roman" w:hAnsi="Times New Roman" w:cs="Times New Roman"/>
              <w:caps/>
              <w:noProof/>
              <w:sz w:val="24"/>
              <w:szCs w:val="24"/>
            </w:rPr>
            <w:fldChar w:fldCharType="separate"/>
          </w:r>
        </w:p>
        <w:p w14:paraId="4D15A000" w14:textId="7FFAB17B" w:rsidR="00F35724" w:rsidRPr="00F35724" w:rsidRDefault="00F35724" w:rsidP="00CC30D9">
          <w:pPr>
            <w:pStyle w:val="Obsah1"/>
            <w:spacing w:line="360" w:lineRule="auto"/>
            <w:jc w:val="both"/>
            <w:rPr>
              <w:rFonts w:asciiTheme="minorHAnsi" w:eastAsiaTheme="minorEastAsia" w:hAnsiTheme="minorHAnsi" w:cstheme="minorBidi"/>
              <w:b w:val="0"/>
              <w:bCs w:val="0"/>
              <w:kern w:val="2"/>
              <w:lang w:eastAsia="cs-CZ"/>
              <w14:ligatures w14:val="standardContextual"/>
            </w:rPr>
          </w:pPr>
          <w:hyperlink w:anchor="_Toc152885195" w:history="1">
            <w:r w:rsidRPr="00F35724">
              <w:rPr>
                <w:rStyle w:val="Hypertextovodkaz"/>
              </w:rPr>
              <w:t>Seznam použitých zkratek</w:t>
            </w:r>
            <w:r w:rsidRPr="00F35724">
              <w:rPr>
                <w:webHidden/>
              </w:rPr>
              <w:tab/>
            </w:r>
            <w:r w:rsidRPr="00F35724">
              <w:rPr>
                <w:webHidden/>
              </w:rPr>
              <w:fldChar w:fldCharType="begin"/>
            </w:r>
            <w:r w:rsidRPr="00F35724">
              <w:rPr>
                <w:webHidden/>
              </w:rPr>
              <w:instrText xml:space="preserve"> PAGEREF _Toc152885195 \h </w:instrText>
            </w:r>
            <w:r w:rsidRPr="00F35724">
              <w:rPr>
                <w:webHidden/>
              </w:rPr>
            </w:r>
            <w:r w:rsidRPr="00F35724">
              <w:rPr>
                <w:webHidden/>
              </w:rPr>
              <w:fldChar w:fldCharType="separate"/>
            </w:r>
            <w:r w:rsidRPr="00F35724">
              <w:rPr>
                <w:webHidden/>
              </w:rPr>
              <w:t>6</w:t>
            </w:r>
            <w:r w:rsidRPr="00F35724">
              <w:rPr>
                <w:webHidden/>
              </w:rPr>
              <w:fldChar w:fldCharType="end"/>
            </w:r>
          </w:hyperlink>
        </w:p>
        <w:p w14:paraId="51A80707" w14:textId="7F3B7274" w:rsidR="00F35724" w:rsidRPr="00F35724" w:rsidRDefault="00F35724" w:rsidP="00CC30D9">
          <w:pPr>
            <w:pStyle w:val="Obsah1"/>
            <w:spacing w:line="360" w:lineRule="auto"/>
            <w:jc w:val="both"/>
            <w:rPr>
              <w:rFonts w:asciiTheme="minorHAnsi" w:eastAsiaTheme="minorEastAsia" w:hAnsiTheme="minorHAnsi" w:cstheme="minorBidi"/>
              <w:b w:val="0"/>
              <w:bCs w:val="0"/>
              <w:kern w:val="2"/>
              <w:lang w:eastAsia="cs-CZ"/>
              <w14:ligatures w14:val="standardContextual"/>
            </w:rPr>
          </w:pPr>
          <w:hyperlink w:anchor="_Toc152885196" w:history="1">
            <w:r w:rsidRPr="00F35724">
              <w:rPr>
                <w:rStyle w:val="Hypertextovodkaz"/>
              </w:rPr>
              <w:t>Úvod</w:t>
            </w:r>
            <w:r w:rsidRPr="00F35724">
              <w:rPr>
                <w:webHidden/>
              </w:rPr>
              <w:tab/>
            </w:r>
            <w:r w:rsidRPr="00F35724">
              <w:rPr>
                <w:webHidden/>
              </w:rPr>
              <w:fldChar w:fldCharType="begin"/>
            </w:r>
            <w:r w:rsidRPr="00F35724">
              <w:rPr>
                <w:webHidden/>
              </w:rPr>
              <w:instrText xml:space="preserve"> PAGEREF _Toc152885196 \h </w:instrText>
            </w:r>
            <w:r w:rsidRPr="00F35724">
              <w:rPr>
                <w:webHidden/>
              </w:rPr>
            </w:r>
            <w:r w:rsidRPr="00F35724">
              <w:rPr>
                <w:webHidden/>
              </w:rPr>
              <w:fldChar w:fldCharType="separate"/>
            </w:r>
            <w:r w:rsidRPr="00F35724">
              <w:rPr>
                <w:webHidden/>
              </w:rPr>
              <w:t>7</w:t>
            </w:r>
            <w:r w:rsidRPr="00F35724">
              <w:rPr>
                <w:webHidden/>
              </w:rPr>
              <w:fldChar w:fldCharType="end"/>
            </w:r>
          </w:hyperlink>
        </w:p>
        <w:p w14:paraId="36226804" w14:textId="25C83797" w:rsidR="00F35724" w:rsidRPr="00F35724" w:rsidRDefault="00F35724" w:rsidP="00CC30D9">
          <w:pPr>
            <w:pStyle w:val="Obsah1"/>
            <w:spacing w:line="360" w:lineRule="auto"/>
            <w:jc w:val="both"/>
            <w:rPr>
              <w:rFonts w:asciiTheme="minorHAnsi" w:eastAsiaTheme="minorEastAsia" w:hAnsiTheme="minorHAnsi" w:cstheme="minorBidi"/>
              <w:b w:val="0"/>
              <w:bCs w:val="0"/>
              <w:kern w:val="2"/>
              <w:lang w:eastAsia="cs-CZ"/>
              <w14:ligatures w14:val="standardContextual"/>
            </w:rPr>
          </w:pPr>
          <w:hyperlink w:anchor="_Toc152885197" w:history="1">
            <w:r w:rsidRPr="00F35724">
              <w:rPr>
                <w:rStyle w:val="Hypertextovodkaz"/>
              </w:rPr>
              <w:t>1.</w:t>
            </w:r>
            <w:r w:rsidRPr="00F35724">
              <w:rPr>
                <w:rFonts w:asciiTheme="minorHAnsi" w:eastAsiaTheme="minorEastAsia" w:hAnsiTheme="minorHAnsi" w:cstheme="minorBidi"/>
                <w:b w:val="0"/>
                <w:bCs w:val="0"/>
                <w:kern w:val="2"/>
                <w:lang w:eastAsia="cs-CZ"/>
                <w14:ligatures w14:val="standardContextual"/>
              </w:rPr>
              <w:tab/>
            </w:r>
            <w:r w:rsidRPr="00F35724">
              <w:rPr>
                <w:rStyle w:val="Hypertextovodkaz"/>
              </w:rPr>
              <w:t>Vliv koronavirové krize na trestní právo</w:t>
            </w:r>
            <w:r w:rsidRPr="00F35724">
              <w:rPr>
                <w:webHidden/>
              </w:rPr>
              <w:tab/>
            </w:r>
            <w:r w:rsidRPr="00F35724">
              <w:rPr>
                <w:webHidden/>
              </w:rPr>
              <w:fldChar w:fldCharType="begin"/>
            </w:r>
            <w:r w:rsidRPr="00F35724">
              <w:rPr>
                <w:webHidden/>
              </w:rPr>
              <w:instrText xml:space="preserve"> PAGEREF _Toc152885197 \h </w:instrText>
            </w:r>
            <w:r w:rsidRPr="00F35724">
              <w:rPr>
                <w:webHidden/>
              </w:rPr>
            </w:r>
            <w:r w:rsidRPr="00F35724">
              <w:rPr>
                <w:webHidden/>
              </w:rPr>
              <w:fldChar w:fldCharType="separate"/>
            </w:r>
            <w:r w:rsidRPr="00F35724">
              <w:rPr>
                <w:webHidden/>
              </w:rPr>
              <w:t>9</w:t>
            </w:r>
            <w:r w:rsidRPr="00F35724">
              <w:rPr>
                <w:webHidden/>
              </w:rPr>
              <w:fldChar w:fldCharType="end"/>
            </w:r>
          </w:hyperlink>
        </w:p>
        <w:p w14:paraId="6E51387C" w14:textId="0EB0D7EE" w:rsidR="00F35724" w:rsidRPr="00F35724" w:rsidRDefault="00F35724" w:rsidP="00CC30D9">
          <w:pPr>
            <w:pStyle w:val="Obsah2"/>
            <w:rPr>
              <w:rFonts w:asciiTheme="minorHAnsi" w:eastAsiaTheme="minorEastAsia" w:hAnsiTheme="minorHAnsi" w:cstheme="minorBidi"/>
              <w:kern w:val="2"/>
              <w:lang w:eastAsia="cs-CZ"/>
              <w14:ligatures w14:val="standardContextual"/>
            </w:rPr>
          </w:pPr>
          <w:hyperlink w:anchor="_Toc152885199" w:history="1">
            <w:r w:rsidRPr="00F35724">
              <w:rPr>
                <w:rStyle w:val="Hypertextovodkaz"/>
              </w:rPr>
              <w:t>1.1</w:t>
            </w:r>
            <w:r w:rsidRPr="00F35724">
              <w:rPr>
                <w:rFonts w:asciiTheme="minorHAnsi" w:eastAsiaTheme="minorEastAsia" w:hAnsiTheme="minorHAnsi" w:cstheme="minorBidi"/>
                <w:kern w:val="2"/>
                <w:lang w:eastAsia="cs-CZ"/>
                <w14:ligatures w14:val="standardContextual"/>
              </w:rPr>
              <w:tab/>
            </w:r>
            <w:r w:rsidRPr="00F35724">
              <w:rPr>
                <w:rStyle w:val="Hypertextovodkaz"/>
              </w:rPr>
              <w:t>Koronavirová krize</w:t>
            </w:r>
            <w:r w:rsidRPr="00F35724">
              <w:rPr>
                <w:webHidden/>
              </w:rPr>
              <w:tab/>
            </w:r>
            <w:r w:rsidRPr="00F35724">
              <w:rPr>
                <w:webHidden/>
              </w:rPr>
              <w:fldChar w:fldCharType="begin"/>
            </w:r>
            <w:r w:rsidRPr="00F35724">
              <w:rPr>
                <w:webHidden/>
              </w:rPr>
              <w:instrText xml:space="preserve"> PAGEREF _Toc152885199 \h </w:instrText>
            </w:r>
            <w:r w:rsidRPr="00F35724">
              <w:rPr>
                <w:webHidden/>
              </w:rPr>
            </w:r>
            <w:r w:rsidRPr="00F35724">
              <w:rPr>
                <w:webHidden/>
              </w:rPr>
              <w:fldChar w:fldCharType="separate"/>
            </w:r>
            <w:r w:rsidRPr="00F35724">
              <w:rPr>
                <w:webHidden/>
              </w:rPr>
              <w:t>9</w:t>
            </w:r>
            <w:r w:rsidRPr="00F35724">
              <w:rPr>
                <w:webHidden/>
              </w:rPr>
              <w:fldChar w:fldCharType="end"/>
            </w:r>
          </w:hyperlink>
        </w:p>
        <w:p w14:paraId="3CF0D92B" w14:textId="7BF1A7FF" w:rsidR="00F35724" w:rsidRPr="00F35724" w:rsidRDefault="00F35724" w:rsidP="00CC30D9">
          <w:pPr>
            <w:pStyle w:val="Obsah2"/>
            <w:rPr>
              <w:rFonts w:asciiTheme="minorHAnsi" w:eastAsiaTheme="minorEastAsia" w:hAnsiTheme="minorHAnsi" w:cstheme="minorBidi"/>
              <w:kern w:val="2"/>
              <w:lang w:eastAsia="cs-CZ"/>
              <w14:ligatures w14:val="standardContextual"/>
            </w:rPr>
          </w:pPr>
          <w:hyperlink w:anchor="_Toc152885200" w:history="1">
            <w:r w:rsidRPr="00F35724">
              <w:rPr>
                <w:rStyle w:val="Hypertextovodkaz"/>
              </w:rPr>
              <w:t>1.2</w:t>
            </w:r>
            <w:r w:rsidRPr="00F35724">
              <w:rPr>
                <w:rFonts w:asciiTheme="minorHAnsi" w:eastAsiaTheme="minorEastAsia" w:hAnsiTheme="minorHAnsi" w:cstheme="minorBidi"/>
                <w:kern w:val="2"/>
                <w:lang w:eastAsia="cs-CZ"/>
                <w14:ligatures w14:val="standardContextual"/>
              </w:rPr>
              <w:tab/>
            </w:r>
            <w:r w:rsidRPr="00F35724">
              <w:rPr>
                <w:rStyle w:val="Hypertextovodkaz"/>
              </w:rPr>
              <w:t>Pojem nouzový stav</w:t>
            </w:r>
            <w:r w:rsidRPr="00F35724">
              <w:rPr>
                <w:webHidden/>
              </w:rPr>
              <w:tab/>
            </w:r>
            <w:r w:rsidRPr="00F35724">
              <w:rPr>
                <w:webHidden/>
              </w:rPr>
              <w:fldChar w:fldCharType="begin"/>
            </w:r>
            <w:r w:rsidRPr="00F35724">
              <w:rPr>
                <w:webHidden/>
              </w:rPr>
              <w:instrText xml:space="preserve"> PAGEREF _Toc152885200 \h </w:instrText>
            </w:r>
            <w:r w:rsidRPr="00F35724">
              <w:rPr>
                <w:webHidden/>
              </w:rPr>
            </w:r>
            <w:r w:rsidRPr="00F35724">
              <w:rPr>
                <w:webHidden/>
              </w:rPr>
              <w:fldChar w:fldCharType="separate"/>
            </w:r>
            <w:r w:rsidRPr="00F35724">
              <w:rPr>
                <w:webHidden/>
              </w:rPr>
              <w:t>13</w:t>
            </w:r>
            <w:r w:rsidRPr="00F35724">
              <w:rPr>
                <w:webHidden/>
              </w:rPr>
              <w:fldChar w:fldCharType="end"/>
            </w:r>
          </w:hyperlink>
        </w:p>
        <w:p w14:paraId="7EC824A7" w14:textId="0CFF4E13" w:rsidR="00F35724" w:rsidRPr="00F35724" w:rsidRDefault="00F35724" w:rsidP="00CC30D9">
          <w:pPr>
            <w:pStyle w:val="Obsah2"/>
            <w:rPr>
              <w:rFonts w:asciiTheme="minorHAnsi" w:eastAsiaTheme="minorEastAsia" w:hAnsiTheme="minorHAnsi" w:cstheme="minorBidi"/>
              <w:kern w:val="2"/>
              <w:lang w:eastAsia="cs-CZ"/>
              <w14:ligatures w14:val="standardContextual"/>
            </w:rPr>
          </w:pPr>
          <w:hyperlink w:anchor="_Toc152885201" w:history="1">
            <w:r w:rsidRPr="00F35724">
              <w:rPr>
                <w:rStyle w:val="Hypertextovodkaz"/>
              </w:rPr>
              <w:t>1.3</w:t>
            </w:r>
            <w:r w:rsidRPr="00F35724">
              <w:rPr>
                <w:rFonts w:asciiTheme="minorHAnsi" w:eastAsiaTheme="minorEastAsia" w:hAnsiTheme="minorHAnsi" w:cstheme="minorBidi"/>
                <w:kern w:val="2"/>
                <w:lang w:eastAsia="cs-CZ"/>
                <w14:ligatures w14:val="standardContextual"/>
              </w:rPr>
              <w:tab/>
            </w:r>
            <w:r w:rsidRPr="00F35724">
              <w:rPr>
                <w:rStyle w:val="Hypertextovodkaz"/>
              </w:rPr>
              <w:t>Pojem obecná přitěžující okolnost</w:t>
            </w:r>
            <w:r w:rsidRPr="00F35724">
              <w:rPr>
                <w:webHidden/>
              </w:rPr>
              <w:tab/>
            </w:r>
            <w:r w:rsidRPr="00F35724">
              <w:rPr>
                <w:webHidden/>
              </w:rPr>
              <w:fldChar w:fldCharType="begin"/>
            </w:r>
            <w:r w:rsidRPr="00F35724">
              <w:rPr>
                <w:webHidden/>
              </w:rPr>
              <w:instrText xml:space="preserve"> PAGEREF _Toc152885201 \h </w:instrText>
            </w:r>
            <w:r w:rsidRPr="00F35724">
              <w:rPr>
                <w:webHidden/>
              </w:rPr>
            </w:r>
            <w:r w:rsidRPr="00F35724">
              <w:rPr>
                <w:webHidden/>
              </w:rPr>
              <w:fldChar w:fldCharType="separate"/>
            </w:r>
            <w:r w:rsidRPr="00F35724">
              <w:rPr>
                <w:webHidden/>
              </w:rPr>
              <w:t>15</w:t>
            </w:r>
            <w:r w:rsidRPr="00F35724">
              <w:rPr>
                <w:webHidden/>
              </w:rPr>
              <w:fldChar w:fldCharType="end"/>
            </w:r>
          </w:hyperlink>
        </w:p>
        <w:p w14:paraId="5F33194C" w14:textId="44996235" w:rsidR="00F35724" w:rsidRPr="00F35724" w:rsidRDefault="00F35724" w:rsidP="00CC30D9">
          <w:pPr>
            <w:pStyle w:val="Obsah2"/>
            <w:rPr>
              <w:rFonts w:asciiTheme="minorHAnsi" w:eastAsiaTheme="minorEastAsia" w:hAnsiTheme="minorHAnsi" w:cstheme="minorBidi"/>
              <w:kern w:val="2"/>
              <w:lang w:eastAsia="cs-CZ"/>
              <w14:ligatures w14:val="standardContextual"/>
            </w:rPr>
          </w:pPr>
          <w:hyperlink w:anchor="_Toc152885202" w:history="1">
            <w:r w:rsidRPr="00F35724">
              <w:rPr>
                <w:rStyle w:val="Hypertextovodkaz"/>
              </w:rPr>
              <w:t>1.4</w:t>
            </w:r>
            <w:r w:rsidRPr="00F35724">
              <w:rPr>
                <w:rFonts w:asciiTheme="minorHAnsi" w:eastAsiaTheme="minorEastAsia" w:hAnsiTheme="minorHAnsi" w:cstheme="minorBidi"/>
                <w:kern w:val="2"/>
                <w:lang w:eastAsia="cs-CZ"/>
                <w14:ligatures w14:val="standardContextual"/>
              </w:rPr>
              <w:tab/>
            </w:r>
            <w:r w:rsidRPr="00F35724">
              <w:rPr>
                <w:rStyle w:val="Hypertextovodkaz"/>
              </w:rPr>
              <w:t>Skutková podstata trestného činu krádeže</w:t>
            </w:r>
            <w:r w:rsidRPr="00F35724">
              <w:rPr>
                <w:webHidden/>
              </w:rPr>
              <w:tab/>
            </w:r>
            <w:r w:rsidRPr="00F35724">
              <w:rPr>
                <w:webHidden/>
              </w:rPr>
              <w:fldChar w:fldCharType="begin"/>
            </w:r>
            <w:r w:rsidRPr="00F35724">
              <w:rPr>
                <w:webHidden/>
              </w:rPr>
              <w:instrText xml:space="preserve"> PAGEREF _Toc152885202 \h </w:instrText>
            </w:r>
            <w:r w:rsidRPr="00F35724">
              <w:rPr>
                <w:webHidden/>
              </w:rPr>
            </w:r>
            <w:r w:rsidRPr="00F35724">
              <w:rPr>
                <w:webHidden/>
              </w:rPr>
              <w:fldChar w:fldCharType="separate"/>
            </w:r>
            <w:r w:rsidRPr="00F35724">
              <w:rPr>
                <w:webHidden/>
              </w:rPr>
              <w:t>17</w:t>
            </w:r>
            <w:r w:rsidRPr="00F35724">
              <w:rPr>
                <w:webHidden/>
              </w:rPr>
              <w:fldChar w:fldCharType="end"/>
            </w:r>
          </w:hyperlink>
        </w:p>
        <w:p w14:paraId="465E5166" w14:textId="010FEA89" w:rsidR="00F35724" w:rsidRPr="00F35724" w:rsidRDefault="00F35724" w:rsidP="00CC30D9">
          <w:pPr>
            <w:pStyle w:val="Obsah3"/>
            <w:rPr>
              <w:rFonts w:asciiTheme="minorHAnsi" w:eastAsiaTheme="minorEastAsia" w:hAnsiTheme="minorHAnsi" w:cstheme="minorBidi"/>
              <w:kern w:val="2"/>
              <w:sz w:val="24"/>
              <w:szCs w:val="24"/>
              <w:lang w:eastAsia="cs-CZ"/>
              <w14:ligatures w14:val="standardContextual"/>
            </w:rPr>
          </w:pPr>
          <w:hyperlink w:anchor="_Toc152885203" w:history="1">
            <w:r w:rsidRPr="00F35724">
              <w:rPr>
                <w:rStyle w:val="Hypertextovodkaz"/>
                <w:sz w:val="24"/>
                <w:szCs w:val="24"/>
              </w:rPr>
              <w:t>1.4.1</w:t>
            </w:r>
            <w:r w:rsidRPr="00F35724">
              <w:rPr>
                <w:rFonts w:asciiTheme="minorHAnsi" w:eastAsiaTheme="minorEastAsia" w:hAnsiTheme="minorHAnsi" w:cstheme="minorBidi"/>
                <w:kern w:val="2"/>
                <w:sz w:val="24"/>
                <w:szCs w:val="24"/>
                <w:lang w:eastAsia="cs-CZ"/>
                <w14:ligatures w14:val="standardContextual"/>
              </w:rPr>
              <w:tab/>
            </w:r>
            <w:r w:rsidRPr="00F35724">
              <w:rPr>
                <w:rStyle w:val="Hypertextovodkaz"/>
                <w:sz w:val="24"/>
                <w:szCs w:val="24"/>
              </w:rPr>
              <w:t>Objekt a objektivní stránka</w:t>
            </w:r>
            <w:r w:rsidRPr="00F35724">
              <w:rPr>
                <w:webHidden/>
                <w:sz w:val="24"/>
                <w:szCs w:val="24"/>
              </w:rPr>
              <w:tab/>
            </w:r>
            <w:r w:rsidRPr="00F35724">
              <w:rPr>
                <w:webHidden/>
                <w:sz w:val="24"/>
                <w:szCs w:val="24"/>
              </w:rPr>
              <w:fldChar w:fldCharType="begin"/>
            </w:r>
            <w:r w:rsidRPr="00F35724">
              <w:rPr>
                <w:webHidden/>
                <w:sz w:val="24"/>
                <w:szCs w:val="24"/>
              </w:rPr>
              <w:instrText xml:space="preserve"> PAGEREF _Toc152885203 \h </w:instrText>
            </w:r>
            <w:r w:rsidRPr="00F35724">
              <w:rPr>
                <w:webHidden/>
                <w:sz w:val="24"/>
                <w:szCs w:val="24"/>
              </w:rPr>
            </w:r>
            <w:r w:rsidRPr="00F35724">
              <w:rPr>
                <w:webHidden/>
                <w:sz w:val="24"/>
                <w:szCs w:val="24"/>
              </w:rPr>
              <w:fldChar w:fldCharType="separate"/>
            </w:r>
            <w:r w:rsidRPr="00F35724">
              <w:rPr>
                <w:webHidden/>
                <w:sz w:val="24"/>
                <w:szCs w:val="24"/>
              </w:rPr>
              <w:t>19</w:t>
            </w:r>
            <w:r w:rsidRPr="00F35724">
              <w:rPr>
                <w:webHidden/>
                <w:sz w:val="24"/>
                <w:szCs w:val="24"/>
              </w:rPr>
              <w:fldChar w:fldCharType="end"/>
            </w:r>
          </w:hyperlink>
        </w:p>
        <w:p w14:paraId="2B659943" w14:textId="3BA971D1" w:rsidR="00F35724" w:rsidRPr="00F35724" w:rsidRDefault="00F35724" w:rsidP="00CC30D9">
          <w:pPr>
            <w:pStyle w:val="Obsah3"/>
            <w:rPr>
              <w:rFonts w:asciiTheme="minorHAnsi" w:eastAsiaTheme="minorEastAsia" w:hAnsiTheme="minorHAnsi" w:cstheme="minorBidi"/>
              <w:kern w:val="2"/>
              <w:sz w:val="24"/>
              <w:szCs w:val="24"/>
              <w:lang w:eastAsia="cs-CZ"/>
              <w14:ligatures w14:val="standardContextual"/>
            </w:rPr>
          </w:pPr>
          <w:hyperlink w:anchor="_Toc152885204" w:history="1">
            <w:r w:rsidRPr="00F35724">
              <w:rPr>
                <w:rStyle w:val="Hypertextovodkaz"/>
                <w:sz w:val="24"/>
                <w:szCs w:val="24"/>
              </w:rPr>
              <w:t>1.4.2</w:t>
            </w:r>
            <w:r w:rsidRPr="00F35724">
              <w:rPr>
                <w:rFonts w:asciiTheme="minorHAnsi" w:eastAsiaTheme="minorEastAsia" w:hAnsiTheme="minorHAnsi" w:cstheme="minorBidi"/>
                <w:kern w:val="2"/>
                <w:sz w:val="24"/>
                <w:szCs w:val="24"/>
                <w:lang w:eastAsia="cs-CZ"/>
                <w14:ligatures w14:val="standardContextual"/>
              </w:rPr>
              <w:tab/>
            </w:r>
            <w:r w:rsidRPr="00F35724">
              <w:rPr>
                <w:rStyle w:val="Hypertextovodkaz"/>
                <w:sz w:val="24"/>
                <w:szCs w:val="24"/>
              </w:rPr>
              <w:t>Subjekt a subjektivní stránka</w:t>
            </w:r>
            <w:r w:rsidRPr="00F35724">
              <w:rPr>
                <w:webHidden/>
                <w:sz w:val="24"/>
                <w:szCs w:val="24"/>
              </w:rPr>
              <w:tab/>
            </w:r>
            <w:r w:rsidRPr="00F35724">
              <w:rPr>
                <w:webHidden/>
                <w:sz w:val="24"/>
                <w:szCs w:val="24"/>
              </w:rPr>
              <w:fldChar w:fldCharType="begin"/>
            </w:r>
            <w:r w:rsidRPr="00F35724">
              <w:rPr>
                <w:webHidden/>
                <w:sz w:val="24"/>
                <w:szCs w:val="24"/>
              </w:rPr>
              <w:instrText xml:space="preserve"> PAGEREF _Toc152885204 \h </w:instrText>
            </w:r>
            <w:r w:rsidRPr="00F35724">
              <w:rPr>
                <w:webHidden/>
                <w:sz w:val="24"/>
                <w:szCs w:val="24"/>
              </w:rPr>
            </w:r>
            <w:r w:rsidRPr="00F35724">
              <w:rPr>
                <w:webHidden/>
                <w:sz w:val="24"/>
                <w:szCs w:val="24"/>
              </w:rPr>
              <w:fldChar w:fldCharType="separate"/>
            </w:r>
            <w:r w:rsidRPr="00F35724">
              <w:rPr>
                <w:webHidden/>
                <w:sz w:val="24"/>
                <w:szCs w:val="24"/>
              </w:rPr>
              <w:t>20</w:t>
            </w:r>
            <w:r w:rsidRPr="00F35724">
              <w:rPr>
                <w:webHidden/>
                <w:sz w:val="24"/>
                <w:szCs w:val="24"/>
              </w:rPr>
              <w:fldChar w:fldCharType="end"/>
            </w:r>
          </w:hyperlink>
        </w:p>
        <w:p w14:paraId="73B565B2" w14:textId="2BC57B93" w:rsidR="00F35724" w:rsidRPr="00F35724" w:rsidRDefault="00F35724" w:rsidP="00CC30D9">
          <w:pPr>
            <w:pStyle w:val="Obsah2"/>
            <w:rPr>
              <w:rFonts w:asciiTheme="minorHAnsi" w:eastAsiaTheme="minorEastAsia" w:hAnsiTheme="minorHAnsi" w:cstheme="minorBidi"/>
              <w:kern w:val="2"/>
              <w:lang w:eastAsia="cs-CZ"/>
              <w14:ligatures w14:val="standardContextual"/>
            </w:rPr>
          </w:pPr>
          <w:hyperlink w:anchor="_Toc152885205" w:history="1">
            <w:r w:rsidRPr="00F35724">
              <w:rPr>
                <w:rStyle w:val="Hypertextovodkaz"/>
              </w:rPr>
              <w:t>1.5</w:t>
            </w:r>
            <w:r w:rsidRPr="00F35724">
              <w:rPr>
                <w:rFonts w:asciiTheme="minorHAnsi" w:eastAsiaTheme="minorEastAsia" w:hAnsiTheme="minorHAnsi" w:cstheme="minorBidi"/>
                <w:kern w:val="2"/>
                <w:lang w:eastAsia="cs-CZ"/>
                <w14:ligatures w14:val="standardContextual"/>
              </w:rPr>
              <w:tab/>
            </w:r>
            <w:r w:rsidRPr="00F35724">
              <w:rPr>
                <w:rStyle w:val="Hypertextovodkaz"/>
              </w:rPr>
              <w:t>Kvalifikovaná skutková podstata</w:t>
            </w:r>
            <w:r w:rsidRPr="00F35724">
              <w:rPr>
                <w:webHidden/>
              </w:rPr>
              <w:tab/>
            </w:r>
            <w:r w:rsidRPr="00F35724">
              <w:rPr>
                <w:webHidden/>
              </w:rPr>
              <w:fldChar w:fldCharType="begin"/>
            </w:r>
            <w:r w:rsidRPr="00F35724">
              <w:rPr>
                <w:webHidden/>
              </w:rPr>
              <w:instrText xml:space="preserve"> PAGEREF _Toc152885205 \h </w:instrText>
            </w:r>
            <w:r w:rsidRPr="00F35724">
              <w:rPr>
                <w:webHidden/>
              </w:rPr>
            </w:r>
            <w:r w:rsidRPr="00F35724">
              <w:rPr>
                <w:webHidden/>
              </w:rPr>
              <w:fldChar w:fldCharType="separate"/>
            </w:r>
            <w:r w:rsidRPr="00F35724">
              <w:rPr>
                <w:webHidden/>
              </w:rPr>
              <w:t>21</w:t>
            </w:r>
            <w:r w:rsidRPr="00F35724">
              <w:rPr>
                <w:webHidden/>
              </w:rPr>
              <w:fldChar w:fldCharType="end"/>
            </w:r>
          </w:hyperlink>
        </w:p>
        <w:p w14:paraId="110B4D03" w14:textId="1E483A00" w:rsidR="00F35724" w:rsidRPr="00F35724" w:rsidRDefault="00F35724" w:rsidP="00CC30D9">
          <w:pPr>
            <w:pStyle w:val="Obsah1"/>
            <w:spacing w:line="360" w:lineRule="auto"/>
            <w:jc w:val="both"/>
            <w:rPr>
              <w:rFonts w:asciiTheme="minorHAnsi" w:eastAsiaTheme="minorEastAsia" w:hAnsiTheme="minorHAnsi" w:cstheme="minorBidi"/>
              <w:b w:val="0"/>
              <w:bCs w:val="0"/>
              <w:kern w:val="2"/>
              <w:lang w:eastAsia="cs-CZ"/>
              <w14:ligatures w14:val="standardContextual"/>
            </w:rPr>
          </w:pPr>
          <w:hyperlink w:anchor="_Toc152885206" w:history="1">
            <w:r w:rsidRPr="00F35724">
              <w:rPr>
                <w:rStyle w:val="Hypertextovodkaz"/>
              </w:rPr>
              <w:t>2.</w:t>
            </w:r>
            <w:r w:rsidRPr="00F35724">
              <w:rPr>
                <w:rFonts w:asciiTheme="minorHAnsi" w:eastAsiaTheme="minorEastAsia" w:hAnsiTheme="minorHAnsi" w:cstheme="minorBidi"/>
                <w:b w:val="0"/>
                <w:bCs w:val="0"/>
                <w:kern w:val="2"/>
                <w:lang w:eastAsia="cs-CZ"/>
                <w14:ligatures w14:val="standardContextual"/>
              </w:rPr>
              <w:tab/>
            </w:r>
            <w:r w:rsidRPr="00F35724">
              <w:rPr>
                <w:rStyle w:val="Hypertextovodkaz"/>
              </w:rPr>
              <w:t>Ukládání trestů za trestný čin krádeže spáchaný během koronavirové krize</w:t>
            </w:r>
            <w:r w:rsidRPr="00F35724">
              <w:rPr>
                <w:webHidden/>
              </w:rPr>
              <w:tab/>
            </w:r>
            <w:r w:rsidRPr="00F35724">
              <w:rPr>
                <w:webHidden/>
              </w:rPr>
              <w:fldChar w:fldCharType="begin"/>
            </w:r>
            <w:r w:rsidRPr="00F35724">
              <w:rPr>
                <w:webHidden/>
              </w:rPr>
              <w:instrText xml:space="preserve"> PAGEREF _Toc152885206 \h </w:instrText>
            </w:r>
            <w:r w:rsidRPr="00F35724">
              <w:rPr>
                <w:webHidden/>
              </w:rPr>
            </w:r>
            <w:r w:rsidRPr="00F35724">
              <w:rPr>
                <w:webHidden/>
              </w:rPr>
              <w:fldChar w:fldCharType="separate"/>
            </w:r>
            <w:r w:rsidRPr="00F35724">
              <w:rPr>
                <w:webHidden/>
              </w:rPr>
              <w:t>23</w:t>
            </w:r>
            <w:r w:rsidRPr="00F35724">
              <w:rPr>
                <w:webHidden/>
              </w:rPr>
              <w:fldChar w:fldCharType="end"/>
            </w:r>
          </w:hyperlink>
        </w:p>
        <w:p w14:paraId="79961C6A" w14:textId="2EBA26E6" w:rsidR="00F35724" w:rsidRPr="00F35724" w:rsidRDefault="00F35724" w:rsidP="00CC30D9">
          <w:pPr>
            <w:pStyle w:val="Obsah2"/>
            <w:rPr>
              <w:rFonts w:asciiTheme="minorHAnsi" w:eastAsiaTheme="minorEastAsia" w:hAnsiTheme="minorHAnsi" w:cstheme="minorBidi"/>
              <w:kern w:val="2"/>
              <w:lang w:eastAsia="cs-CZ"/>
              <w14:ligatures w14:val="standardContextual"/>
            </w:rPr>
          </w:pPr>
          <w:hyperlink w:anchor="_Toc152885207" w:history="1">
            <w:r w:rsidRPr="00F35724">
              <w:rPr>
                <w:rStyle w:val="Hypertextovodkaz"/>
              </w:rPr>
              <w:t>2.1</w:t>
            </w:r>
            <w:r w:rsidRPr="00F35724">
              <w:rPr>
                <w:rFonts w:asciiTheme="minorHAnsi" w:eastAsiaTheme="minorEastAsia" w:hAnsiTheme="minorHAnsi" w:cstheme="minorBidi"/>
                <w:kern w:val="2"/>
                <w:lang w:eastAsia="cs-CZ"/>
                <w14:ligatures w14:val="standardContextual"/>
              </w:rPr>
              <w:tab/>
            </w:r>
            <w:r w:rsidRPr="00F35724">
              <w:rPr>
                <w:rStyle w:val="Hypertextovodkaz"/>
              </w:rPr>
              <w:t>Argumenty pro použití vyšší trestní sazby</w:t>
            </w:r>
            <w:r w:rsidRPr="00F35724">
              <w:rPr>
                <w:webHidden/>
              </w:rPr>
              <w:tab/>
            </w:r>
            <w:r w:rsidRPr="00F35724">
              <w:rPr>
                <w:webHidden/>
              </w:rPr>
              <w:fldChar w:fldCharType="begin"/>
            </w:r>
            <w:r w:rsidRPr="00F35724">
              <w:rPr>
                <w:webHidden/>
              </w:rPr>
              <w:instrText xml:space="preserve"> PAGEREF _Toc152885207 \h </w:instrText>
            </w:r>
            <w:r w:rsidRPr="00F35724">
              <w:rPr>
                <w:webHidden/>
              </w:rPr>
            </w:r>
            <w:r w:rsidRPr="00F35724">
              <w:rPr>
                <w:webHidden/>
              </w:rPr>
              <w:fldChar w:fldCharType="separate"/>
            </w:r>
            <w:r w:rsidRPr="00F35724">
              <w:rPr>
                <w:webHidden/>
              </w:rPr>
              <w:t>25</w:t>
            </w:r>
            <w:r w:rsidRPr="00F35724">
              <w:rPr>
                <w:webHidden/>
              </w:rPr>
              <w:fldChar w:fldCharType="end"/>
            </w:r>
          </w:hyperlink>
        </w:p>
        <w:p w14:paraId="0ECD14C8" w14:textId="1B2DEF3A" w:rsidR="00F35724" w:rsidRPr="00F35724" w:rsidRDefault="00F35724" w:rsidP="00CC30D9">
          <w:pPr>
            <w:pStyle w:val="Obsah2"/>
            <w:rPr>
              <w:rFonts w:asciiTheme="minorHAnsi" w:eastAsiaTheme="minorEastAsia" w:hAnsiTheme="minorHAnsi" w:cstheme="minorBidi"/>
              <w:kern w:val="2"/>
              <w:lang w:eastAsia="cs-CZ"/>
              <w14:ligatures w14:val="standardContextual"/>
            </w:rPr>
          </w:pPr>
          <w:hyperlink w:anchor="_Toc152885208" w:history="1">
            <w:r w:rsidRPr="00F35724">
              <w:rPr>
                <w:rStyle w:val="Hypertextovodkaz"/>
              </w:rPr>
              <w:t>2.2</w:t>
            </w:r>
            <w:r w:rsidRPr="00F35724">
              <w:rPr>
                <w:rFonts w:asciiTheme="minorHAnsi" w:eastAsiaTheme="minorEastAsia" w:hAnsiTheme="minorHAnsi" w:cstheme="minorBidi"/>
                <w:kern w:val="2"/>
                <w:lang w:eastAsia="cs-CZ"/>
                <w14:ligatures w14:val="standardContextual"/>
              </w:rPr>
              <w:tab/>
            </w:r>
            <w:r w:rsidRPr="00F35724">
              <w:rPr>
                <w:rStyle w:val="Hypertextovodkaz"/>
              </w:rPr>
              <w:t>Důvody pro neaplikování vyšší trestní sazby</w:t>
            </w:r>
            <w:r w:rsidRPr="00F35724">
              <w:rPr>
                <w:webHidden/>
              </w:rPr>
              <w:tab/>
            </w:r>
            <w:r w:rsidRPr="00F35724">
              <w:rPr>
                <w:webHidden/>
              </w:rPr>
              <w:fldChar w:fldCharType="begin"/>
            </w:r>
            <w:r w:rsidRPr="00F35724">
              <w:rPr>
                <w:webHidden/>
              </w:rPr>
              <w:instrText xml:space="preserve"> PAGEREF _Toc152885208 \h </w:instrText>
            </w:r>
            <w:r w:rsidRPr="00F35724">
              <w:rPr>
                <w:webHidden/>
              </w:rPr>
            </w:r>
            <w:r w:rsidRPr="00F35724">
              <w:rPr>
                <w:webHidden/>
              </w:rPr>
              <w:fldChar w:fldCharType="separate"/>
            </w:r>
            <w:r w:rsidRPr="00F35724">
              <w:rPr>
                <w:webHidden/>
              </w:rPr>
              <w:t>26</w:t>
            </w:r>
            <w:r w:rsidRPr="00F35724">
              <w:rPr>
                <w:webHidden/>
              </w:rPr>
              <w:fldChar w:fldCharType="end"/>
            </w:r>
          </w:hyperlink>
        </w:p>
        <w:p w14:paraId="6CA30350" w14:textId="6F6D3FFB" w:rsidR="00F35724" w:rsidRPr="00F35724" w:rsidRDefault="00F35724" w:rsidP="00CC30D9">
          <w:pPr>
            <w:pStyle w:val="Obsah3"/>
            <w:rPr>
              <w:rFonts w:asciiTheme="minorHAnsi" w:eastAsiaTheme="minorEastAsia" w:hAnsiTheme="minorHAnsi" w:cstheme="minorBidi"/>
              <w:kern w:val="2"/>
              <w:sz w:val="24"/>
              <w:szCs w:val="24"/>
              <w:lang w:eastAsia="cs-CZ"/>
              <w14:ligatures w14:val="standardContextual"/>
            </w:rPr>
          </w:pPr>
          <w:hyperlink w:anchor="_Toc152885209" w:history="1">
            <w:r w:rsidRPr="00F35724">
              <w:rPr>
                <w:rStyle w:val="Hypertextovodkaz"/>
                <w:sz w:val="24"/>
                <w:szCs w:val="24"/>
              </w:rPr>
              <w:t>2.2.1</w:t>
            </w:r>
            <w:r w:rsidRPr="00F35724">
              <w:rPr>
                <w:rFonts w:asciiTheme="minorHAnsi" w:eastAsiaTheme="minorEastAsia" w:hAnsiTheme="minorHAnsi" w:cstheme="minorBidi"/>
                <w:kern w:val="2"/>
                <w:sz w:val="24"/>
                <w:szCs w:val="24"/>
                <w:lang w:eastAsia="cs-CZ"/>
                <w14:ligatures w14:val="standardContextual"/>
              </w:rPr>
              <w:tab/>
            </w:r>
            <w:r w:rsidRPr="00F35724">
              <w:rPr>
                <w:rStyle w:val="Hypertextovodkaz"/>
                <w:sz w:val="24"/>
                <w:szCs w:val="24"/>
              </w:rPr>
              <w:t>Přepínání trestní represe</w:t>
            </w:r>
            <w:r w:rsidRPr="00F35724">
              <w:rPr>
                <w:webHidden/>
                <w:sz w:val="24"/>
                <w:szCs w:val="24"/>
              </w:rPr>
              <w:tab/>
            </w:r>
            <w:r w:rsidRPr="00F35724">
              <w:rPr>
                <w:webHidden/>
                <w:sz w:val="24"/>
                <w:szCs w:val="24"/>
              </w:rPr>
              <w:fldChar w:fldCharType="begin"/>
            </w:r>
            <w:r w:rsidRPr="00F35724">
              <w:rPr>
                <w:webHidden/>
                <w:sz w:val="24"/>
                <w:szCs w:val="24"/>
              </w:rPr>
              <w:instrText xml:space="preserve"> PAGEREF _Toc152885209 \h </w:instrText>
            </w:r>
            <w:r w:rsidRPr="00F35724">
              <w:rPr>
                <w:webHidden/>
                <w:sz w:val="24"/>
                <w:szCs w:val="24"/>
              </w:rPr>
            </w:r>
            <w:r w:rsidRPr="00F35724">
              <w:rPr>
                <w:webHidden/>
                <w:sz w:val="24"/>
                <w:szCs w:val="24"/>
              </w:rPr>
              <w:fldChar w:fldCharType="separate"/>
            </w:r>
            <w:r w:rsidRPr="00F35724">
              <w:rPr>
                <w:webHidden/>
                <w:sz w:val="24"/>
                <w:szCs w:val="24"/>
              </w:rPr>
              <w:t>27</w:t>
            </w:r>
            <w:r w:rsidRPr="00F35724">
              <w:rPr>
                <w:webHidden/>
                <w:sz w:val="24"/>
                <w:szCs w:val="24"/>
              </w:rPr>
              <w:fldChar w:fldCharType="end"/>
            </w:r>
          </w:hyperlink>
        </w:p>
        <w:p w14:paraId="44C2F8EA" w14:textId="05D7F77D" w:rsidR="00F35724" w:rsidRPr="00F35724" w:rsidRDefault="00F35724" w:rsidP="00CC30D9">
          <w:pPr>
            <w:pStyle w:val="Obsah3"/>
            <w:rPr>
              <w:rFonts w:asciiTheme="minorHAnsi" w:eastAsiaTheme="minorEastAsia" w:hAnsiTheme="minorHAnsi" w:cstheme="minorBidi"/>
              <w:kern w:val="2"/>
              <w:sz w:val="24"/>
              <w:szCs w:val="24"/>
              <w:lang w:eastAsia="cs-CZ"/>
              <w14:ligatures w14:val="standardContextual"/>
            </w:rPr>
          </w:pPr>
          <w:hyperlink w:anchor="_Toc152885210" w:history="1">
            <w:r w:rsidRPr="00F35724">
              <w:rPr>
                <w:rStyle w:val="Hypertextovodkaz"/>
                <w:sz w:val="24"/>
                <w:szCs w:val="24"/>
              </w:rPr>
              <w:t>2.2.2</w:t>
            </w:r>
            <w:r w:rsidRPr="00F35724">
              <w:rPr>
                <w:rFonts w:asciiTheme="minorHAnsi" w:eastAsiaTheme="minorEastAsia" w:hAnsiTheme="minorHAnsi" w:cstheme="minorBidi"/>
                <w:kern w:val="2"/>
                <w:sz w:val="24"/>
                <w:szCs w:val="24"/>
                <w:lang w:eastAsia="cs-CZ"/>
                <w14:ligatures w14:val="standardContextual"/>
              </w:rPr>
              <w:tab/>
            </w:r>
            <w:r w:rsidRPr="00F35724">
              <w:rPr>
                <w:rStyle w:val="Hypertextovodkaz"/>
                <w:sz w:val="24"/>
                <w:szCs w:val="24"/>
              </w:rPr>
              <w:t>Nesoulad se zásadami ukládání trestních sankcí</w:t>
            </w:r>
            <w:r w:rsidRPr="00F35724">
              <w:rPr>
                <w:webHidden/>
                <w:sz w:val="24"/>
                <w:szCs w:val="24"/>
              </w:rPr>
              <w:tab/>
            </w:r>
            <w:r w:rsidRPr="00F35724">
              <w:rPr>
                <w:webHidden/>
                <w:sz w:val="24"/>
                <w:szCs w:val="24"/>
              </w:rPr>
              <w:fldChar w:fldCharType="begin"/>
            </w:r>
            <w:r w:rsidRPr="00F35724">
              <w:rPr>
                <w:webHidden/>
                <w:sz w:val="24"/>
                <w:szCs w:val="24"/>
              </w:rPr>
              <w:instrText xml:space="preserve"> PAGEREF _Toc152885210 \h </w:instrText>
            </w:r>
            <w:r w:rsidRPr="00F35724">
              <w:rPr>
                <w:webHidden/>
                <w:sz w:val="24"/>
                <w:szCs w:val="24"/>
              </w:rPr>
            </w:r>
            <w:r w:rsidRPr="00F35724">
              <w:rPr>
                <w:webHidden/>
                <w:sz w:val="24"/>
                <w:szCs w:val="24"/>
              </w:rPr>
              <w:fldChar w:fldCharType="separate"/>
            </w:r>
            <w:r w:rsidRPr="00F35724">
              <w:rPr>
                <w:webHidden/>
                <w:sz w:val="24"/>
                <w:szCs w:val="24"/>
              </w:rPr>
              <w:t>28</w:t>
            </w:r>
            <w:r w:rsidRPr="00F35724">
              <w:rPr>
                <w:webHidden/>
                <w:sz w:val="24"/>
                <w:szCs w:val="24"/>
              </w:rPr>
              <w:fldChar w:fldCharType="end"/>
            </w:r>
          </w:hyperlink>
        </w:p>
        <w:p w14:paraId="06D41595" w14:textId="1514DF84" w:rsidR="00F35724" w:rsidRPr="00F35724" w:rsidRDefault="00F35724" w:rsidP="00CC30D9">
          <w:pPr>
            <w:pStyle w:val="Obsah3"/>
            <w:rPr>
              <w:rFonts w:asciiTheme="minorHAnsi" w:eastAsiaTheme="minorEastAsia" w:hAnsiTheme="minorHAnsi" w:cstheme="minorBidi"/>
              <w:kern w:val="2"/>
              <w:sz w:val="24"/>
              <w:szCs w:val="24"/>
              <w:lang w:eastAsia="cs-CZ"/>
              <w14:ligatures w14:val="standardContextual"/>
            </w:rPr>
          </w:pPr>
          <w:hyperlink w:anchor="_Toc152885211" w:history="1">
            <w:r w:rsidRPr="00F35724">
              <w:rPr>
                <w:rStyle w:val="Hypertextovodkaz"/>
                <w:sz w:val="24"/>
                <w:szCs w:val="24"/>
              </w:rPr>
              <w:t>2.2.3</w:t>
            </w:r>
            <w:r w:rsidRPr="00F35724">
              <w:rPr>
                <w:rFonts w:asciiTheme="minorHAnsi" w:eastAsiaTheme="minorEastAsia" w:hAnsiTheme="minorHAnsi" w:cstheme="minorBidi"/>
                <w:kern w:val="2"/>
                <w:sz w:val="24"/>
                <w:szCs w:val="24"/>
                <w:lang w:eastAsia="cs-CZ"/>
                <w14:ligatures w14:val="standardContextual"/>
              </w:rPr>
              <w:tab/>
            </w:r>
            <w:r w:rsidRPr="00F35724">
              <w:rPr>
                <w:rStyle w:val="Hypertextovodkaz"/>
                <w:sz w:val="24"/>
                <w:szCs w:val="24"/>
              </w:rPr>
              <w:t>Absence věcné souvislosti mezi spáchaným činem a okolností podmiňující použití vyšší trestní sazby</w:t>
            </w:r>
            <w:r w:rsidRPr="00F35724">
              <w:rPr>
                <w:webHidden/>
                <w:sz w:val="24"/>
                <w:szCs w:val="24"/>
              </w:rPr>
              <w:tab/>
            </w:r>
            <w:r w:rsidRPr="00F35724">
              <w:rPr>
                <w:webHidden/>
                <w:sz w:val="24"/>
                <w:szCs w:val="24"/>
              </w:rPr>
              <w:fldChar w:fldCharType="begin"/>
            </w:r>
            <w:r w:rsidRPr="00F35724">
              <w:rPr>
                <w:webHidden/>
                <w:sz w:val="24"/>
                <w:szCs w:val="24"/>
              </w:rPr>
              <w:instrText xml:space="preserve"> PAGEREF _Toc152885211 \h </w:instrText>
            </w:r>
            <w:r w:rsidRPr="00F35724">
              <w:rPr>
                <w:webHidden/>
                <w:sz w:val="24"/>
                <w:szCs w:val="24"/>
              </w:rPr>
            </w:r>
            <w:r w:rsidRPr="00F35724">
              <w:rPr>
                <w:webHidden/>
                <w:sz w:val="24"/>
                <w:szCs w:val="24"/>
              </w:rPr>
              <w:fldChar w:fldCharType="separate"/>
            </w:r>
            <w:r w:rsidRPr="00F35724">
              <w:rPr>
                <w:webHidden/>
                <w:sz w:val="24"/>
                <w:szCs w:val="24"/>
              </w:rPr>
              <w:t>29</w:t>
            </w:r>
            <w:r w:rsidRPr="00F35724">
              <w:rPr>
                <w:webHidden/>
                <w:sz w:val="24"/>
                <w:szCs w:val="24"/>
              </w:rPr>
              <w:fldChar w:fldCharType="end"/>
            </w:r>
          </w:hyperlink>
        </w:p>
        <w:p w14:paraId="114CB02D" w14:textId="56938E21" w:rsidR="00F35724" w:rsidRPr="00F35724" w:rsidRDefault="00F35724" w:rsidP="00CC30D9">
          <w:pPr>
            <w:pStyle w:val="Obsah3"/>
            <w:rPr>
              <w:rFonts w:asciiTheme="minorHAnsi" w:eastAsiaTheme="minorEastAsia" w:hAnsiTheme="minorHAnsi" w:cstheme="minorBidi"/>
              <w:kern w:val="2"/>
              <w:sz w:val="24"/>
              <w:szCs w:val="24"/>
              <w:lang w:eastAsia="cs-CZ"/>
              <w14:ligatures w14:val="standardContextual"/>
            </w:rPr>
          </w:pPr>
          <w:hyperlink w:anchor="_Toc152885212" w:history="1">
            <w:r w:rsidRPr="00F35724">
              <w:rPr>
                <w:rStyle w:val="Hypertextovodkaz"/>
                <w:sz w:val="24"/>
                <w:szCs w:val="24"/>
              </w:rPr>
              <w:t>2.2.4</w:t>
            </w:r>
            <w:r w:rsidRPr="00F35724">
              <w:rPr>
                <w:rFonts w:asciiTheme="minorHAnsi" w:eastAsiaTheme="minorEastAsia" w:hAnsiTheme="minorHAnsi" w:cstheme="minorBidi"/>
                <w:kern w:val="2"/>
                <w:sz w:val="24"/>
                <w:szCs w:val="24"/>
                <w:lang w:eastAsia="cs-CZ"/>
                <w14:ligatures w14:val="standardContextual"/>
              </w:rPr>
              <w:tab/>
            </w:r>
            <w:r w:rsidRPr="00F35724">
              <w:rPr>
                <w:rStyle w:val="Hypertextovodkaz"/>
                <w:sz w:val="24"/>
                <w:szCs w:val="24"/>
              </w:rPr>
              <w:t>Neracionální přeplňování věznic a zatěžování státního rozpočtu</w:t>
            </w:r>
            <w:r w:rsidRPr="00F35724">
              <w:rPr>
                <w:webHidden/>
                <w:sz w:val="24"/>
                <w:szCs w:val="24"/>
              </w:rPr>
              <w:tab/>
            </w:r>
            <w:r w:rsidRPr="00F35724">
              <w:rPr>
                <w:webHidden/>
                <w:sz w:val="24"/>
                <w:szCs w:val="24"/>
              </w:rPr>
              <w:fldChar w:fldCharType="begin"/>
            </w:r>
            <w:r w:rsidRPr="00F35724">
              <w:rPr>
                <w:webHidden/>
                <w:sz w:val="24"/>
                <w:szCs w:val="24"/>
              </w:rPr>
              <w:instrText xml:space="preserve"> PAGEREF _Toc152885212 \h </w:instrText>
            </w:r>
            <w:r w:rsidRPr="00F35724">
              <w:rPr>
                <w:webHidden/>
                <w:sz w:val="24"/>
                <w:szCs w:val="24"/>
              </w:rPr>
            </w:r>
            <w:r w:rsidRPr="00F35724">
              <w:rPr>
                <w:webHidden/>
                <w:sz w:val="24"/>
                <w:szCs w:val="24"/>
              </w:rPr>
              <w:fldChar w:fldCharType="separate"/>
            </w:r>
            <w:r w:rsidRPr="00F35724">
              <w:rPr>
                <w:webHidden/>
                <w:sz w:val="24"/>
                <w:szCs w:val="24"/>
              </w:rPr>
              <w:t>30</w:t>
            </w:r>
            <w:r w:rsidRPr="00F35724">
              <w:rPr>
                <w:webHidden/>
                <w:sz w:val="24"/>
                <w:szCs w:val="24"/>
              </w:rPr>
              <w:fldChar w:fldCharType="end"/>
            </w:r>
          </w:hyperlink>
        </w:p>
        <w:p w14:paraId="460F66EB" w14:textId="5D430DBC" w:rsidR="00F35724" w:rsidRPr="00F35724" w:rsidRDefault="00F35724" w:rsidP="00CC30D9">
          <w:pPr>
            <w:pStyle w:val="Obsah2"/>
            <w:rPr>
              <w:rFonts w:asciiTheme="minorHAnsi" w:eastAsiaTheme="minorEastAsia" w:hAnsiTheme="minorHAnsi" w:cstheme="minorBidi"/>
              <w:kern w:val="2"/>
              <w:lang w:eastAsia="cs-CZ"/>
              <w14:ligatures w14:val="standardContextual"/>
            </w:rPr>
          </w:pPr>
          <w:hyperlink w:anchor="_Toc152885213" w:history="1">
            <w:r w:rsidRPr="00F35724">
              <w:rPr>
                <w:rStyle w:val="Hypertextovodkaz"/>
              </w:rPr>
              <w:t>2.3</w:t>
            </w:r>
            <w:r w:rsidRPr="00F35724">
              <w:rPr>
                <w:rFonts w:asciiTheme="minorHAnsi" w:eastAsiaTheme="minorEastAsia" w:hAnsiTheme="minorHAnsi" w:cstheme="minorBidi"/>
                <w:kern w:val="2"/>
                <w:lang w:eastAsia="cs-CZ"/>
                <w14:ligatures w14:val="standardContextual"/>
              </w:rPr>
              <w:tab/>
            </w:r>
            <w:r w:rsidRPr="00F35724">
              <w:rPr>
                <w:rStyle w:val="Hypertextovodkaz"/>
              </w:rPr>
              <w:t>Instituty a řešení zamezující ukládání nepřiměřených trestů</w:t>
            </w:r>
            <w:r w:rsidRPr="00F35724">
              <w:rPr>
                <w:webHidden/>
              </w:rPr>
              <w:tab/>
            </w:r>
            <w:r w:rsidRPr="00F35724">
              <w:rPr>
                <w:webHidden/>
              </w:rPr>
              <w:fldChar w:fldCharType="begin"/>
            </w:r>
            <w:r w:rsidRPr="00F35724">
              <w:rPr>
                <w:webHidden/>
              </w:rPr>
              <w:instrText xml:space="preserve"> PAGEREF _Toc152885213 \h </w:instrText>
            </w:r>
            <w:r w:rsidRPr="00F35724">
              <w:rPr>
                <w:webHidden/>
              </w:rPr>
            </w:r>
            <w:r w:rsidRPr="00F35724">
              <w:rPr>
                <w:webHidden/>
              </w:rPr>
              <w:fldChar w:fldCharType="separate"/>
            </w:r>
            <w:r w:rsidRPr="00F35724">
              <w:rPr>
                <w:webHidden/>
              </w:rPr>
              <w:t>31</w:t>
            </w:r>
            <w:r w:rsidRPr="00F35724">
              <w:rPr>
                <w:webHidden/>
              </w:rPr>
              <w:fldChar w:fldCharType="end"/>
            </w:r>
          </w:hyperlink>
        </w:p>
        <w:p w14:paraId="57EC2487" w14:textId="5F7855AE" w:rsidR="00F35724" w:rsidRPr="00F35724" w:rsidRDefault="00F35724" w:rsidP="00CC30D9">
          <w:pPr>
            <w:pStyle w:val="Obsah3"/>
            <w:rPr>
              <w:rFonts w:asciiTheme="minorHAnsi" w:eastAsiaTheme="minorEastAsia" w:hAnsiTheme="minorHAnsi" w:cstheme="minorBidi"/>
              <w:kern w:val="2"/>
              <w:sz w:val="24"/>
              <w:szCs w:val="24"/>
              <w:lang w:eastAsia="cs-CZ"/>
              <w14:ligatures w14:val="standardContextual"/>
            </w:rPr>
          </w:pPr>
          <w:hyperlink w:anchor="_Toc152885214" w:history="1">
            <w:r w:rsidRPr="00F35724">
              <w:rPr>
                <w:rStyle w:val="Hypertextovodkaz"/>
                <w:sz w:val="24"/>
                <w:szCs w:val="24"/>
              </w:rPr>
              <w:t>2.3.1</w:t>
            </w:r>
            <w:r w:rsidRPr="00F35724">
              <w:rPr>
                <w:rFonts w:asciiTheme="minorHAnsi" w:eastAsiaTheme="minorEastAsia" w:hAnsiTheme="minorHAnsi" w:cstheme="minorBidi"/>
                <w:kern w:val="2"/>
                <w:sz w:val="24"/>
                <w:szCs w:val="24"/>
                <w:lang w:eastAsia="cs-CZ"/>
                <w14:ligatures w14:val="standardContextual"/>
              </w:rPr>
              <w:tab/>
            </w:r>
            <w:r w:rsidRPr="00F35724">
              <w:rPr>
                <w:rStyle w:val="Hypertextovodkaz"/>
                <w:sz w:val="24"/>
                <w:szCs w:val="24"/>
              </w:rPr>
              <w:t>Rozhodnutí v přípravném řízení</w:t>
            </w:r>
            <w:r w:rsidRPr="00F35724">
              <w:rPr>
                <w:webHidden/>
                <w:sz w:val="24"/>
                <w:szCs w:val="24"/>
              </w:rPr>
              <w:tab/>
            </w:r>
            <w:r w:rsidRPr="00F35724">
              <w:rPr>
                <w:webHidden/>
                <w:sz w:val="24"/>
                <w:szCs w:val="24"/>
              </w:rPr>
              <w:fldChar w:fldCharType="begin"/>
            </w:r>
            <w:r w:rsidRPr="00F35724">
              <w:rPr>
                <w:webHidden/>
                <w:sz w:val="24"/>
                <w:szCs w:val="24"/>
              </w:rPr>
              <w:instrText xml:space="preserve"> PAGEREF _Toc152885214 \h </w:instrText>
            </w:r>
            <w:r w:rsidRPr="00F35724">
              <w:rPr>
                <w:webHidden/>
                <w:sz w:val="24"/>
                <w:szCs w:val="24"/>
              </w:rPr>
            </w:r>
            <w:r w:rsidRPr="00F35724">
              <w:rPr>
                <w:webHidden/>
                <w:sz w:val="24"/>
                <w:szCs w:val="24"/>
              </w:rPr>
              <w:fldChar w:fldCharType="separate"/>
            </w:r>
            <w:r w:rsidRPr="00F35724">
              <w:rPr>
                <w:webHidden/>
                <w:sz w:val="24"/>
                <w:szCs w:val="24"/>
              </w:rPr>
              <w:t>31</w:t>
            </w:r>
            <w:r w:rsidRPr="00F35724">
              <w:rPr>
                <w:webHidden/>
                <w:sz w:val="24"/>
                <w:szCs w:val="24"/>
              </w:rPr>
              <w:fldChar w:fldCharType="end"/>
            </w:r>
          </w:hyperlink>
        </w:p>
        <w:p w14:paraId="1942431C" w14:textId="3F0FA1D1" w:rsidR="00F35724" w:rsidRPr="00F35724" w:rsidRDefault="00F35724" w:rsidP="00CC30D9">
          <w:pPr>
            <w:pStyle w:val="Obsah3"/>
            <w:rPr>
              <w:rFonts w:asciiTheme="minorHAnsi" w:eastAsiaTheme="minorEastAsia" w:hAnsiTheme="minorHAnsi" w:cstheme="minorBidi"/>
              <w:kern w:val="2"/>
              <w:sz w:val="24"/>
              <w:szCs w:val="24"/>
              <w:lang w:eastAsia="cs-CZ"/>
              <w14:ligatures w14:val="standardContextual"/>
            </w:rPr>
          </w:pPr>
          <w:hyperlink w:anchor="_Toc152885215" w:history="1">
            <w:r w:rsidRPr="00F35724">
              <w:rPr>
                <w:rStyle w:val="Hypertextovodkaz"/>
                <w:sz w:val="24"/>
                <w:szCs w:val="24"/>
              </w:rPr>
              <w:t>2.3.2</w:t>
            </w:r>
            <w:r w:rsidRPr="00F35724">
              <w:rPr>
                <w:rFonts w:asciiTheme="minorHAnsi" w:eastAsiaTheme="minorEastAsia" w:hAnsiTheme="minorHAnsi" w:cstheme="minorBidi"/>
                <w:kern w:val="2"/>
                <w:sz w:val="24"/>
                <w:szCs w:val="24"/>
                <w:lang w:eastAsia="cs-CZ"/>
                <w14:ligatures w14:val="standardContextual"/>
              </w:rPr>
              <w:tab/>
            </w:r>
            <w:r w:rsidRPr="00F35724">
              <w:rPr>
                <w:rStyle w:val="Hypertextovodkaz"/>
                <w:sz w:val="24"/>
                <w:szCs w:val="24"/>
              </w:rPr>
              <w:t>Zásada subsidiarity trestní represe</w:t>
            </w:r>
            <w:r w:rsidRPr="00F35724">
              <w:rPr>
                <w:webHidden/>
                <w:sz w:val="24"/>
                <w:szCs w:val="24"/>
              </w:rPr>
              <w:tab/>
            </w:r>
            <w:r w:rsidRPr="00F35724">
              <w:rPr>
                <w:webHidden/>
                <w:sz w:val="24"/>
                <w:szCs w:val="24"/>
              </w:rPr>
              <w:fldChar w:fldCharType="begin"/>
            </w:r>
            <w:r w:rsidRPr="00F35724">
              <w:rPr>
                <w:webHidden/>
                <w:sz w:val="24"/>
                <w:szCs w:val="24"/>
              </w:rPr>
              <w:instrText xml:space="preserve"> PAGEREF _Toc152885215 \h </w:instrText>
            </w:r>
            <w:r w:rsidRPr="00F35724">
              <w:rPr>
                <w:webHidden/>
                <w:sz w:val="24"/>
                <w:szCs w:val="24"/>
              </w:rPr>
            </w:r>
            <w:r w:rsidRPr="00F35724">
              <w:rPr>
                <w:webHidden/>
                <w:sz w:val="24"/>
                <w:szCs w:val="24"/>
              </w:rPr>
              <w:fldChar w:fldCharType="separate"/>
            </w:r>
            <w:r w:rsidRPr="00F35724">
              <w:rPr>
                <w:webHidden/>
                <w:sz w:val="24"/>
                <w:szCs w:val="24"/>
              </w:rPr>
              <w:t>32</w:t>
            </w:r>
            <w:r w:rsidRPr="00F35724">
              <w:rPr>
                <w:webHidden/>
                <w:sz w:val="24"/>
                <w:szCs w:val="24"/>
              </w:rPr>
              <w:fldChar w:fldCharType="end"/>
            </w:r>
          </w:hyperlink>
        </w:p>
        <w:p w14:paraId="1E154A83" w14:textId="730A8F93" w:rsidR="00F35724" w:rsidRPr="00F35724" w:rsidRDefault="00F35724" w:rsidP="00CC30D9">
          <w:pPr>
            <w:pStyle w:val="Obsah3"/>
            <w:rPr>
              <w:rFonts w:asciiTheme="minorHAnsi" w:eastAsiaTheme="minorEastAsia" w:hAnsiTheme="minorHAnsi" w:cstheme="minorBidi"/>
              <w:kern w:val="2"/>
              <w:sz w:val="24"/>
              <w:szCs w:val="24"/>
              <w:lang w:eastAsia="cs-CZ"/>
              <w14:ligatures w14:val="standardContextual"/>
            </w:rPr>
          </w:pPr>
          <w:hyperlink w:anchor="_Toc152885216" w:history="1">
            <w:r w:rsidRPr="00F35724">
              <w:rPr>
                <w:rStyle w:val="Hypertextovodkaz"/>
                <w:sz w:val="24"/>
                <w:szCs w:val="24"/>
              </w:rPr>
              <w:t>2.3.3</w:t>
            </w:r>
            <w:r w:rsidRPr="00F35724">
              <w:rPr>
                <w:rFonts w:asciiTheme="minorHAnsi" w:eastAsiaTheme="minorEastAsia" w:hAnsiTheme="minorHAnsi" w:cstheme="minorBidi"/>
                <w:kern w:val="2"/>
                <w:sz w:val="24"/>
                <w:szCs w:val="24"/>
                <w:lang w:eastAsia="cs-CZ"/>
                <w14:ligatures w14:val="standardContextual"/>
              </w:rPr>
              <w:tab/>
            </w:r>
            <w:r w:rsidRPr="00F35724">
              <w:rPr>
                <w:rStyle w:val="Hypertextovodkaz"/>
                <w:sz w:val="24"/>
                <w:szCs w:val="24"/>
              </w:rPr>
              <w:t>Dohoda o vině a trestu</w:t>
            </w:r>
            <w:r w:rsidRPr="00F35724">
              <w:rPr>
                <w:webHidden/>
                <w:sz w:val="24"/>
                <w:szCs w:val="24"/>
              </w:rPr>
              <w:tab/>
            </w:r>
            <w:r w:rsidRPr="00F35724">
              <w:rPr>
                <w:webHidden/>
                <w:sz w:val="24"/>
                <w:szCs w:val="24"/>
              </w:rPr>
              <w:fldChar w:fldCharType="begin"/>
            </w:r>
            <w:r w:rsidRPr="00F35724">
              <w:rPr>
                <w:webHidden/>
                <w:sz w:val="24"/>
                <w:szCs w:val="24"/>
              </w:rPr>
              <w:instrText xml:space="preserve"> PAGEREF _Toc152885216 \h </w:instrText>
            </w:r>
            <w:r w:rsidRPr="00F35724">
              <w:rPr>
                <w:webHidden/>
                <w:sz w:val="24"/>
                <w:szCs w:val="24"/>
              </w:rPr>
            </w:r>
            <w:r w:rsidRPr="00F35724">
              <w:rPr>
                <w:webHidden/>
                <w:sz w:val="24"/>
                <w:szCs w:val="24"/>
              </w:rPr>
              <w:fldChar w:fldCharType="separate"/>
            </w:r>
            <w:r w:rsidRPr="00F35724">
              <w:rPr>
                <w:webHidden/>
                <w:sz w:val="24"/>
                <w:szCs w:val="24"/>
              </w:rPr>
              <w:t>33</w:t>
            </w:r>
            <w:r w:rsidRPr="00F35724">
              <w:rPr>
                <w:webHidden/>
                <w:sz w:val="24"/>
                <w:szCs w:val="24"/>
              </w:rPr>
              <w:fldChar w:fldCharType="end"/>
            </w:r>
          </w:hyperlink>
        </w:p>
        <w:p w14:paraId="31D8460D" w14:textId="075FA2A7" w:rsidR="00F35724" w:rsidRPr="00F35724" w:rsidRDefault="00F35724" w:rsidP="00CC30D9">
          <w:pPr>
            <w:pStyle w:val="Obsah3"/>
            <w:rPr>
              <w:rFonts w:asciiTheme="minorHAnsi" w:eastAsiaTheme="minorEastAsia" w:hAnsiTheme="minorHAnsi" w:cstheme="minorBidi"/>
              <w:kern w:val="2"/>
              <w:sz w:val="24"/>
              <w:szCs w:val="24"/>
              <w:lang w:eastAsia="cs-CZ"/>
              <w14:ligatures w14:val="standardContextual"/>
            </w:rPr>
          </w:pPr>
          <w:hyperlink w:anchor="_Toc152885217" w:history="1">
            <w:r w:rsidRPr="00F35724">
              <w:rPr>
                <w:rStyle w:val="Hypertextovodkaz"/>
                <w:sz w:val="24"/>
                <w:szCs w:val="24"/>
              </w:rPr>
              <w:t>2.3.4</w:t>
            </w:r>
            <w:r w:rsidRPr="00F35724">
              <w:rPr>
                <w:rFonts w:asciiTheme="minorHAnsi" w:eastAsiaTheme="minorEastAsia" w:hAnsiTheme="minorHAnsi" w:cstheme="minorBidi"/>
                <w:kern w:val="2"/>
                <w:sz w:val="24"/>
                <w:szCs w:val="24"/>
                <w:lang w:eastAsia="cs-CZ"/>
                <w14:ligatures w14:val="standardContextual"/>
              </w:rPr>
              <w:tab/>
            </w:r>
            <w:r w:rsidRPr="00F35724">
              <w:rPr>
                <w:rStyle w:val="Hypertextovodkaz"/>
                <w:sz w:val="24"/>
                <w:szCs w:val="24"/>
              </w:rPr>
              <w:t>Mimořádné snížení trestu odnětí svobody</w:t>
            </w:r>
            <w:r w:rsidRPr="00F35724">
              <w:rPr>
                <w:webHidden/>
                <w:sz w:val="24"/>
                <w:szCs w:val="24"/>
              </w:rPr>
              <w:tab/>
            </w:r>
            <w:r w:rsidRPr="00F35724">
              <w:rPr>
                <w:webHidden/>
                <w:sz w:val="24"/>
                <w:szCs w:val="24"/>
              </w:rPr>
              <w:fldChar w:fldCharType="begin"/>
            </w:r>
            <w:r w:rsidRPr="00F35724">
              <w:rPr>
                <w:webHidden/>
                <w:sz w:val="24"/>
                <w:szCs w:val="24"/>
              </w:rPr>
              <w:instrText xml:space="preserve"> PAGEREF _Toc152885217 \h </w:instrText>
            </w:r>
            <w:r w:rsidRPr="00F35724">
              <w:rPr>
                <w:webHidden/>
                <w:sz w:val="24"/>
                <w:szCs w:val="24"/>
              </w:rPr>
            </w:r>
            <w:r w:rsidRPr="00F35724">
              <w:rPr>
                <w:webHidden/>
                <w:sz w:val="24"/>
                <w:szCs w:val="24"/>
              </w:rPr>
              <w:fldChar w:fldCharType="separate"/>
            </w:r>
            <w:r w:rsidRPr="00F35724">
              <w:rPr>
                <w:webHidden/>
                <w:sz w:val="24"/>
                <w:szCs w:val="24"/>
              </w:rPr>
              <w:t>34</w:t>
            </w:r>
            <w:r w:rsidRPr="00F35724">
              <w:rPr>
                <w:webHidden/>
                <w:sz w:val="24"/>
                <w:szCs w:val="24"/>
              </w:rPr>
              <w:fldChar w:fldCharType="end"/>
            </w:r>
          </w:hyperlink>
        </w:p>
        <w:p w14:paraId="51043EFB" w14:textId="3BB882AE" w:rsidR="00F35724" w:rsidRPr="00F35724" w:rsidRDefault="00F35724" w:rsidP="00CC30D9">
          <w:pPr>
            <w:pStyle w:val="Obsah1"/>
            <w:spacing w:line="360" w:lineRule="auto"/>
            <w:jc w:val="both"/>
            <w:rPr>
              <w:rFonts w:asciiTheme="minorHAnsi" w:eastAsiaTheme="minorEastAsia" w:hAnsiTheme="minorHAnsi" w:cstheme="minorBidi"/>
              <w:b w:val="0"/>
              <w:bCs w:val="0"/>
              <w:kern w:val="2"/>
              <w:lang w:eastAsia="cs-CZ"/>
              <w14:ligatures w14:val="standardContextual"/>
            </w:rPr>
          </w:pPr>
          <w:hyperlink w:anchor="_Toc152885218" w:history="1">
            <w:r w:rsidRPr="00F35724">
              <w:rPr>
                <w:rStyle w:val="Hypertextovodkaz"/>
              </w:rPr>
              <w:t>3.</w:t>
            </w:r>
            <w:r w:rsidRPr="00F35724">
              <w:rPr>
                <w:rFonts w:asciiTheme="minorHAnsi" w:eastAsiaTheme="minorEastAsia" w:hAnsiTheme="minorHAnsi" w:cstheme="minorBidi"/>
                <w:b w:val="0"/>
                <w:bCs w:val="0"/>
                <w:kern w:val="2"/>
                <w:lang w:eastAsia="cs-CZ"/>
                <w14:ligatures w14:val="standardContextual"/>
              </w:rPr>
              <w:tab/>
            </w:r>
            <w:r w:rsidRPr="00F35724">
              <w:rPr>
                <w:rStyle w:val="Hypertextovodkaz"/>
              </w:rPr>
              <w:t>Postoje k ukládání trestů</w:t>
            </w:r>
            <w:r w:rsidRPr="00F35724">
              <w:rPr>
                <w:webHidden/>
              </w:rPr>
              <w:tab/>
            </w:r>
            <w:r w:rsidRPr="00F35724">
              <w:rPr>
                <w:webHidden/>
              </w:rPr>
              <w:fldChar w:fldCharType="begin"/>
            </w:r>
            <w:r w:rsidRPr="00F35724">
              <w:rPr>
                <w:webHidden/>
              </w:rPr>
              <w:instrText xml:space="preserve"> PAGEREF _Toc152885218 \h </w:instrText>
            </w:r>
            <w:r w:rsidRPr="00F35724">
              <w:rPr>
                <w:webHidden/>
              </w:rPr>
            </w:r>
            <w:r w:rsidRPr="00F35724">
              <w:rPr>
                <w:webHidden/>
              </w:rPr>
              <w:fldChar w:fldCharType="separate"/>
            </w:r>
            <w:r w:rsidRPr="00F35724">
              <w:rPr>
                <w:webHidden/>
              </w:rPr>
              <w:t>37</w:t>
            </w:r>
            <w:r w:rsidRPr="00F35724">
              <w:rPr>
                <w:webHidden/>
              </w:rPr>
              <w:fldChar w:fldCharType="end"/>
            </w:r>
          </w:hyperlink>
        </w:p>
        <w:p w14:paraId="2AF1105B" w14:textId="60D68CC7" w:rsidR="00F35724" w:rsidRPr="00F35724" w:rsidRDefault="00F35724" w:rsidP="00CC30D9">
          <w:pPr>
            <w:pStyle w:val="Obsah2"/>
            <w:rPr>
              <w:rFonts w:asciiTheme="minorHAnsi" w:eastAsiaTheme="minorEastAsia" w:hAnsiTheme="minorHAnsi" w:cstheme="minorBidi"/>
              <w:kern w:val="2"/>
              <w:lang w:eastAsia="cs-CZ"/>
              <w14:ligatures w14:val="standardContextual"/>
            </w:rPr>
          </w:pPr>
          <w:hyperlink w:anchor="_Toc152885219" w:history="1">
            <w:r w:rsidRPr="00F35724">
              <w:rPr>
                <w:rStyle w:val="Hypertextovodkaz"/>
              </w:rPr>
              <w:t>3.1</w:t>
            </w:r>
            <w:r w:rsidRPr="00F35724">
              <w:rPr>
                <w:rFonts w:asciiTheme="minorHAnsi" w:eastAsiaTheme="minorEastAsia" w:hAnsiTheme="minorHAnsi" w:cstheme="minorBidi"/>
                <w:kern w:val="2"/>
                <w:lang w:eastAsia="cs-CZ"/>
                <w14:ligatures w14:val="standardContextual"/>
              </w:rPr>
              <w:tab/>
            </w:r>
            <w:r w:rsidRPr="00F35724">
              <w:rPr>
                <w:rStyle w:val="Hypertextovodkaz"/>
              </w:rPr>
              <w:t>Formální pojetí Nejvyššího státního zastupitelství</w:t>
            </w:r>
            <w:r w:rsidRPr="00F35724">
              <w:rPr>
                <w:webHidden/>
              </w:rPr>
              <w:tab/>
            </w:r>
            <w:r w:rsidRPr="00F35724">
              <w:rPr>
                <w:webHidden/>
              </w:rPr>
              <w:fldChar w:fldCharType="begin"/>
            </w:r>
            <w:r w:rsidRPr="00F35724">
              <w:rPr>
                <w:webHidden/>
              </w:rPr>
              <w:instrText xml:space="preserve"> PAGEREF _Toc152885219 \h </w:instrText>
            </w:r>
            <w:r w:rsidRPr="00F35724">
              <w:rPr>
                <w:webHidden/>
              </w:rPr>
            </w:r>
            <w:r w:rsidRPr="00F35724">
              <w:rPr>
                <w:webHidden/>
              </w:rPr>
              <w:fldChar w:fldCharType="separate"/>
            </w:r>
            <w:r w:rsidRPr="00F35724">
              <w:rPr>
                <w:webHidden/>
              </w:rPr>
              <w:t>37</w:t>
            </w:r>
            <w:r w:rsidRPr="00F35724">
              <w:rPr>
                <w:webHidden/>
              </w:rPr>
              <w:fldChar w:fldCharType="end"/>
            </w:r>
          </w:hyperlink>
        </w:p>
        <w:p w14:paraId="7D0D3F7B" w14:textId="0837B10E" w:rsidR="00F35724" w:rsidRPr="00F35724" w:rsidRDefault="00F35724" w:rsidP="00CC30D9">
          <w:pPr>
            <w:pStyle w:val="Obsah2"/>
            <w:rPr>
              <w:rFonts w:asciiTheme="minorHAnsi" w:eastAsiaTheme="minorEastAsia" w:hAnsiTheme="minorHAnsi" w:cstheme="minorBidi"/>
              <w:kern w:val="2"/>
              <w:lang w:eastAsia="cs-CZ"/>
              <w14:ligatures w14:val="standardContextual"/>
            </w:rPr>
          </w:pPr>
          <w:hyperlink w:anchor="_Toc152885220" w:history="1">
            <w:r w:rsidRPr="00F35724">
              <w:rPr>
                <w:rStyle w:val="Hypertextovodkaz"/>
              </w:rPr>
              <w:t>3.2</w:t>
            </w:r>
            <w:r w:rsidRPr="00F35724">
              <w:rPr>
                <w:rFonts w:asciiTheme="minorHAnsi" w:eastAsiaTheme="minorEastAsia" w:hAnsiTheme="minorHAnsi" w:cstheme="minorBidi"/>
                <w:kern w:val="2"/>
                <w:lang w:eastAsia="cs-CZ"/>
                <w14:ligatures w14:val="standardContextual"/>
              </w:rPr>
              <w:tab/>
            </w:r>
            <w:r w:rsidRPr="00F35724">
              <w:rPr>
                <w:rStyle w:val="Hypertextovodkaz"/>
              </w:rPr>
              <w:t>Reflexe v judikatuře českých soudů</w:t>
            </w:r>
            <w:r w:rsidRPr="00F35724">
              <w:rPr>
                <w:webHidden/>
              </w:rPr>
              <w:tab/>
            </w:r>
            <w:r w:rsidRPr="00F35724">
              <w:rPr>
                <w:webHidden/>
              </w:rPr>
              <w:fldChar w:fldCharType="begin"/>
            </w:r>
            <w:r w:rsidRPr="00F35724">
              <w:rPr>
                <w:webHidden/>
              </w:rPr>
              <w:instrText xml:space="preserve"> PAGEREF _Toc152885220 \h </w:instrText>
            </w:r>
            <w:r w:rsidRPr="00F35724">
              <w:rPr>
                <w:webHidden/>
              </w:rPr>
            </w:r>
            <w:r w:rsidRPr="00F35724">
              <w:rPr>
                <w:webHidden/>
              </w:rPr>
              <w:fldChar w:fldCharType="separate"/>
            </w:r>
            <w:r w:rsidRPr="00F35724">
              <w:rPr>
                <w:webHidden/>
              </w:rPr>
              <w:t>38</w:t>
            </w:r>
            <w:r w:rsidRPr="00F35724">
              <w:rPr>
                <w:webHidden/>
              </w:rPr>
              <w:fldChar w:fldCharType="end"/>
            </w:r>
          </w:hyperlink>
        </w:p>
        <w:p w14:paraId="00495C61" w14:textId="73813F3B" w:rsidR="00F35724" w:rsidRPr="00F35724" w:rsidRDefault="00F35724" w:rsidP="00CC30D9">
          <w:pPr>
            <w:pStyle w:val="Obsah3"/>
            <w:rPr>
              <w:rFonts w:asciiTheme="minorHAnsi" w:eastAsiaTheme="minorEastAsia" w:hAnsiTheme="minorHAnsi" w:cstheme="minorBidi"/>
              <w:kern w:val="2"/>
              <w:sz w:val="24"/>
              <w:szCs w:val="24"/>
              <w:lang w:eastAsia="cs-CZ"/>
              <w14:ligatures w14:val="standardContextual"/>
            </w:rPr>
          </w:pPr>
          <w:hyperlink w:anchor="_Toc152885221" w:history="1">
            <w:r w:rsidRPr="00F35724">
              <w:rPr>
                <w:rStyle w:val="Hypertextovodkaz"/>
                <w:sz w:val="24"/>
                <w:szCs w:val="24"/>
              </w:rPr>
              <w:t>3.2.1</w:t>
            </w:r>
            <w:r w:rsidRPr="00F35724">
              <w:rPr>
                <w:rFonts w:asciiTheme="minorHAnsi" w:eastAsiaTheme="minorEastAsia" w:hAnsiTheme="minorHAnsi" w:cstheme="minorBidi"/>
                <w:kern w:val="2"/>
                <w:sz w:val="24"/>
                <w:szCs w:val="24"/>
                <w:lang w:eastAsia="cs-CZ"/>
                <w14:ligatures w14:val="standardContextual"/>
              </w:rPr>
              <w:tab/>
            </w:r>
            <w:r w:rsidRPr="00F35724">
              <w:rPr>
                <w:rStyle w:val="Hypertextovodkaz"/>
                <w:sz w:val="24"/>
                <w:szCs w:val="24"/>
              </w:rPr>
              <w:t>Rozsudek Krajského soudu v Plzni ze dne 25. srpna 2020, sp. zn. 9 To 208/2020</w:t>
            </w:r>
            <w:r w:rsidRPr="00F35724">
              <w:rPr>
                <w:webHidden/>
                <w:sz w:val="24"/>
                <w:szCs w:val="24"/>
              </w:rPr>
              <w:tab/>
            </w:r>
            <w:r w:rsidRPr="00F35724">
              <w:rPr>
                <w:webHidden/>
                <w:sz w:val="24"/>
                <w:szCs w:val="24"/>
              </w:rPr>
              <w:fldChar w:fldCharType="begin"/>
            </w:r>
            <w:r w:rsidRPr="00F35724">
              <w:rPr>
                <w:webHidden/>
                <w:sz w:val="24"/>
                <w:szCs w:val="24"/>
              </w:rPr>
              <w:instrText xml:space="preserve"> PAGEREF _Toc152885221 \h </w:instrText>
            </w:r>
            <w:r w:rsidRPr="00F35724">
              <w:rPr>
                <w:webHidden/>
                <w:sz w:val="24"/>
                <w:szCs w:val="24"/>
              </w:rPr>
            </w:r>
            <w:r w:rsidRPr="00F35724">
              <w:rPr>
                <w:webHidden/>
                <w:sz w:val="24"/>
                <w:szCs w:val="24"/>
              </w:rPr>
              <w:fldChar w:fldCharType="separate"/>
            </w:r>
            <w:r w:rsidRPr="00F35724">
              <w:rPr>
                <w:webHidden/>
                <w:sz w:val="24"/>
                <w:szCs w:val="24"/>
              </w:rPr>
              <w:t>38</w:t>
            </w:r>
            <w:r w:rsidRPr="00F35724">
              <w:rPr>
                <w:webHidden/>
                <w:sz w:val="24"/>
                <w:szCs w:val="24"/>
              </w:rPr>
              <w:fldChar w:fldCharType="end"/>
            </w:r>
          </w:hyperlink>
        </w:p>
        <w:p w14:paraId="1969B11C" w14:textId="7408C226" w:rsidR="00F35724" w:rsidRPr="00F35724" w:rsidRDefault="00F35724" w:rsidP="00CC30D9">
          <w:pPr>
            <w:pStyle w:val="Obsah3"/>
            <w:rPr>
              <w:rFonts w:asciiTheme="minorHAnsi" w:eastAsiaTheme="minorEastAsia" w:hAnsiTheme="minorHAnsi" w:cstheme="minorBidi"/>
              <w:kern w:val="2"/>
              <w:sz w:val="24"/>
              <w:szCs w:val="24"/>
              <w:lang w:eastAsia="cs-CZ"/>
              <w14:ligatures w14:val="standardContextual"/>
            </w:rPr>
          </w:pPr>
          <w:hyperlink w:anchor="_Toc152885222" w:history="1">
            <w:r w:rsidRPr="00F35724">
              <w:rPr>
                <w:rStyle w:val="Hypertextovodkaz"/>
                <w:sz w:val="24"/>
                <w:szCs w:val="24"/>
              </w:rPr>
              <w:t>3.2.2</w:t>
            </w:r>
            <w:r w:rsidRPr="00F35724">
              <w:rPr>
                <w:rFonts w:asciiTheme="minorHAnsi" w:eastAsiaTheme="minorEastAsia" w:hAnsiTheme="minorHAnsi" w:cstheme="minorBidi"/>
                <w:kern w:val="2"/>
                <w:sz w:val="24"/>
                <w:szCs w:val="24"/>
                <w:lang w:eastAsia="cs-CZ"/>
                <w14:ligatures w14:val="standardContextual"/>
              </w:rPr>
              <w:tab/>
            </w:r>
            <w:r w:rsidRPr="00F35724">
              <w:rPr>
                <w:rStyle w:val="Hypertextovodkaz"/>
                <w:sz w:val="24"/>
                <w:szCs w:val="24"/>
              </w:rPr>
              <w:t>Usnesení Nejvyššího soudu ze dne 15. prosince 2020, sp. zn. 4 Tdo 1255/2020</w:t>
            </w:r>
            <w:r w:rsidRPr="00F35724">
              <w:rPr>
                <w:webHidden/>
                <w:sz w:val="24"/>
                <w:szCs w:val="24"/>
              </w:rPr>
              <w:tab/>
            </w:r>
            <w:r w:rsidRPr="00F35724">
              <w:rPr>
                <w:webHidden/>
                <w:sz w:val="24"/>
                <w:szCs w:val="24"/>
              </w:rPr>
              <w:fldChar w:fldCharType="begin"/>
            </w:r>
            <w:r w:rsidRPr="00F35724">
              <w:rPr>
                <w:webHidden/>
                <w:sz w:val="24"/>
                <w:szCs w:val="24"/>
              </w:rPr>
              <w:instrText xml:space="preserve"> PAGEREF _Toc152885222 \h </w:instrText>
            </w:r>
            <w:r w:rsidRPr="00F35724">
              <w:rPr>
                <w:webHidden/>
                <w:sz w:val="24"/>
                <w:szCs w:val="24"/>
              </w:rPr>
            </w:r>
            <w:r w:rsidRPr="00F35724">
              <w:rPr>
                <w:webHidden/>
                <w:sz w:val="24"/>
                <w:szCs w:val="24"/>
              </w:rPr>
              <w:fldChar w:fldCharType="separate"/>
            </w:r>
            <w:r w:rsidRPr="00F35724">
              <w:rPr>
                <w:webHidden/>
                <w:sz w:val="24"/>
                <w:szCs w:val="24"/>
              </w:rPr>
              <w:t>39</w:t>
            </w:r>
            <w:r w:rsidRPr="00F35724">
              <w:rPr>
                <w:webHidden/>
                <w:sz w:val="24"/>
                <w:szCs w:val="24"/>
              </w:rPr>
              <w:fldChar w:fldCharType="end"/>
            </w:r>
          </w:hyperlink>
        </w:p>
        <w:p w14:paraId="06BC37AC" w14:textId="73513578" w:rsidR="00F35724" w:rsidRPr="00F35724" w:rsidRDefault="00F35724" w:rsidP="00CC30D9">
          <w:pPr>
            <w:pStyle w:val="Obsah3"/>
            <w:rPr>
              <w:rFonts w:asciiTheme="minorHAnsi" w:eastAsiaTheme="minorEastAsia" w:hAnsiTheme="minorHAnsi" w:cstheme="minorBidi"/>
              <w:kern w:val="2"/>
              <w:sz w:val="24"/>
              <w:szCs w:val="24"/>
              <w:lang w:eastAsia="cs-CZ"/>
              <w14:ligatures w14:val="standardContextual"/>
            </w:rPr>
          </w:pPr>
          <w:hyperlink w:anchor="_Toc152885223" w:history="1">
            <w:r w:rsidRPr="00F35724">
              <w:rPr>
                <w:rStyle w:val="Hypertextovodkaz"/>
                <w:sz w:val="24"/>
                <w:szCs w:val="24"/>
              </w:rPr>
              <w:t>3.2.3</w:t>
            </w:r>
            <w:r w:rsidRPr="00F35724">
              <w:rPr>
                <w:rFonts w:asciiTheme="minorHAnsi" w:eastAsiaTheme="minorEastAsia" w:hAnsiTheme="minorHAnsi" w:cstheme="minorBidi"/>
                <w:kern w:val="2"/>
                <w:sz w:val="24"/>
                <w:szCs w:val="24"/>
                <w:lang w:eastAsia="cs-CZ"/>
                <w14:ligatures w14:val="standardContextual"/>
              </w:rPr>
              <w:tab/>
            </w:r>
            <w:r w:rsidRPr="00F35724">
              <w:rPr>
                <w:rStyle w:val="Hypertextovodkaz"/>
                <w:sz w:val="24"/>
                <w:szCs w:val="24"/>
              </w:rPr>
              <w:t>Rozsudek Nejvyššího soudu ze dne 16. března 2021, sp. zn. 15 Tdo 110/2021</w:t>
            </w:r>
            <w:r w:rsidRPr="00F35724">
              <w:rPr>
                <w:webHidden/>
                <w:sz w:val="24"/>
                <w:szCs w:val="24"/>
              </w:rPr>
              <w:tab/>
            </w:r>
            <w:r w:rsidRPr="00F35724">
              <w:rPr>
                <w:webHidden/>
                <w:sz w:val="24"/>
                <w:szCs w:val="24"/>
              </w:rPr>
              <w:fldChar w:fldCharType="begin"/>
            </w:r>
            <w:r w:rsidRPr="00F35724">
              <w:rPr>
                <w:webHidden/>
                <w:sz w:val="24"/>
                <w:szCs w:val="24"/>
              </w:rPr>
              <w:instrText xml:space="preserve"> PAGEREF _Toc152885223 \h </w:instrText>
            </w:r>
            <w:r w:rsidRPr="00F35724">
              <w:rPr>
                <w:webHidden/>
                <w:sz w:val="24"/>
                <w:szCs w:val="24"/>
              </w:rPr>
            </w:r>
            <w:r w:rsidRPr="00F35724">
              <w:rPr>
                <w:webHidden/>
                <w:sz w:val="24"/>
                <w:szCs w:val="24"/>
              </w:rPr>
              <w:fldChar w:fldCharType="separate"/>
            </w:r>
            <w:r w:rsidRPr="00F35724">
              <w:rPr>
                <w:webHidden/>
                <w:sz w:val="24"/>
                <w:szCs w:val="24"/>
              </w:rPr>
              <w:t>40</w:t>
            </w:r>
            <w:r w:rsidRPr="00F35724">
              <w:rPr>
                <w:webHidden/>
                <w:sz w:val="24"/>
                <w:szCs w:val="24"/>
              </w:rPr>
              <w:fldChar w:fldCharType="end"/>
            </w:r>
          </w:hyperlink>
        </w:p>
        <w:p w14:paraId="7DB081AD" w14:textId="4541ADAA" w:rsidR="00F35724" w:rsidRPr="00F35724" w:rsidRDefault="00F35724" w:rsidP="00CC30D9">
          <w:pPr>
            <w:pStyle w:val="Obsah3"/>
            <w:rPr>
              <w:rFonts w:asciiTheme="minorHAnsi" w:eastAsiaTheme="minorEastAsia" w:hAnsiTheme="minorHAnsi" w:cstheme="minorBidi"/>
              <w:kern w:val="2"/>
              <w:sz w:val="24"/>
              <w:szCs w:val="24"/>
              <w:lang w:eastAsia="cs-CZ"/>
              <w14:ligatures w14:val="standardContextual"/>
            </w:rPr>
          </w:pPr>
          <w:hyperlink w:anchor="_Toc152885224" w:history="1">
            <w:r w:rsidRPr="00F35724">
              <w:rPr>
                <w:rStyle w:val="Hypertextovodkaz"/>
                <w:sz w:val="24"/>
                <w:szCs w:val="24"/>
              </w:rPr>
              <w:t>3.2.4</w:t>
            </w:r>
            <w:r w:rsidRPr="00F35724">
              <w:rPr>
                <w:rFonts w:asciiTheme="minorHAnsi" w:eastAsiaTheme="minorEastAsia" w:hAnsiTheme="minorHAnsi" w:cstheme="minorBidi"/>
                <w:kern w:val="2"/>
                <w:sz w:val="24"/>
                <w:szCs w:val="24"/>
                <w:lang w:eastAsia="cs-CZ"/>
                <w14:ligatures w14:val="standardContextual"/>
              </w:rPr>
              <w:tab/>
            </w:r>
            <w:r w:rsidRPr="00F35724">
              <w:rPr>
                <w:rStyle w:val="Hypertextovodkaz"/>
                <w:sz w:val="24"/>
                <w:szCs w:val="24"/>
              </w:rPr>
              <w:t>Nález Ústavního soudu ze dne 20. července 2021, sp. zn. IV. ÚS 767/21</w:t>
            </w:r>
            <w:r w:rsidRPr="00F35724">
              <w:rPr>
                <w:webHidden/>
                <w:sz w:val="24"/>
                <w:szCs w:val="24"/>
              </w:rPr>
              <w:tab/>
            </w:r>
            <w:r w:rsidRPr="00F35724">
              <w:rPr>
                <w:webHidden/>
                <w:sz w:val="24"/>
                <w:szCs w:val="24"/>
              </w:rPr>
              <w:fldChar w:fldCharType="begin"/>
            </w:r>
            <w:r w:rsidRPr="00F35724">
              <w:rPr>
                <w:webHidden/>
                <w:sz w:val="24"/>
                <w:szCs w:val="24"/>
              </w:rPr>
              <w:instrText xml:space="preserve"> PAGEREF _Toc152885224 \h </w:instrText>
            </w:r>
            <w:r w:rsidRPr="00F35724">
              <w:rPr>
                <w:webHidden/>
                <w:sz w:val="24"/>
                <w:szCs w:val="24"/>
              </w:rPr>
            </w:r>
            <w:r w:rsidRPr="00F35724">
              <w:rPr>
                <w:webHidden/>
                <w:sz w:val="24"/>
                <w:szCs w:val="24"/>
              </w:rPr>
              <w:fldChar w:fldCharType="separate"/>
            </w:r>
            <w:r w:rsidRPr="00F35724">
              <w:rPr>
                <w:webHidden/>
                <w:sz w:val="24"/>
                <w:szCs w:val="24"/>
              </w:rPr>
              <w:t>42</w:t>
            </w:r>
            <w:r w:rsidRPr="00F35724">
              <w:rPr>
                <w:webHidden/>
                <w:sz w:val="24"/>
                <w:szCs w:val="24"/>
              </w:rPr>
              <w:fldChar w:fldCharType="end"/>
            </w:r>
          </w:hyperlink>
        </w:p>
        <w:p w14:paraId="776BC515" w14:textId="5846FCB7" w:rsidR="00F35724" w:rsidRPr="00F35724" w:rsidRDefault="00F35724" w:rsidP="00CC30D9">
          <w:pPr>
            <w:pStyle w:val="Obsah3"/>
            <w:rPr>
              <w:rFonts w:asciiTheme="minorHAnsi" w:eastAsiaTheme="minorEastAsia" w:hAnsiTheme="minorHAnsi" w:cstheme="minorBidi"/>
              <w:kern w:val="2"/>
              <w:sz w:val="24"/>
              <w:szCs w:val="24"/>
              <w:lang w:eastAsia="cs-CZ"/>
              <w14:ligatures w14:val="standardContextual"/>
            </w:rPr>
          </w:pPr>
          <w:hyperlink w:anchor="_Toc152885225" w:history="1">
            <w:r w:rsidRPr="00F35724">
              <w:rPr>
                <w:rStyle w:val="Hypertextovodkaz"/>
                <w:sz w:val="24"/>
                <w:szCs w:val="24"/>
              </w:rPr>
              <w:t>3.2.5</w:t>
            </w:r>
            <w:r w:rsidRPr="00F35724">
              <w:rPr>
                <w:rFonts w:asciiTheme="minorHAnsi" w:eastAsiaTheme="minorEastAsia" w:hAnsiTheme="minorHAnsi" w:cstheme="minorBidi"/>
                <w:kern w:val="2"/>
                <w:sz w:val="24"/>
                <w:szCs w:val="24"/>
                <w:lang w:eastAsia="cs-CZ"/>
                <w14:ligatures w14:val="standardContextual"/>
              </w:rPr>
              <w:tab/>
            </w:r>
            <w:r w:rsidRPr="00F35724">
              <w:rPr>
                <w:rStyle w:val="Hypertextovodkaz"/>
                <w:sz w:val="24"/>
                <w:szCs w:val="24"/>
              </w:rPr>
              <w:t>Rozhodnutí o stížnostech pro porušení zákona</w:t>
            </w:r>
            <w:r w:rsidRPr="00F35724">
              <w:rPr>
                <w:webHidden/>
                <w:sz w:val="24"/>
                <w:szCs w:val="24"/>
              </w:rPr>
              <w:tab/>
            </w:r>
            <w:r w:rsidRPr="00F35724">
              <w:rPr>
                <w:webHidden/>
                <w:sz w:val="24"/>
                <w:szCs w:val="24"/>
              </w:rPr>
              <w:fldChar w:fldCharType="begin"/>
            </w:r>
            <w:r w:rsidRPr="00F35724">
              <w:rPr>
                <w:webHidden/>
                <w:sz w:val="24"/>
                <w:szCs w:val="24"/>
              </w:rPr>
              <w:instrText xml:space="preserve"> PAGEREF _Toc152885225 \h </w:instrText>
            </w:r>
            <w:r w:rsidRPr="00F35724">
              <w:rPr>
                <w:webHidden/>
                <w:sz w:val="24"/>
                <w:szCs w:val="24"/>
              </w:rPr>
            </w:r>
            <w:r w:rsidRPr="00F35724">
              <w:rPr>
                <w:webHidden/>
                <w:sz w:val="24"/>
                <w:szCs w:val="24"/>
              </w:rPr>
              <w:fldChar w:fldCharType="separate"/>
            </w:r>
            <w:r w:rsidRPr="00F35724">
              <w:rPr>
                <w:webHidden/>
                <w:sz w:val="24"/>
                <w:szCs w:val="24"/>
              </w:rPr>
              <w:t>42</w:t>
            </w:r>
            <w:r w:rsidRPr="00F35724">
              <w:rPr>
                <w:webHidden/>
                <w:sz w:val="24"/>
                <w:szCs w:val="24"/>
              </w:rPr>
              <w:fldChar w:fldCharType="end"/>
            </w:r>
          </w:hyperlink>
        </w:p>
        <w:p w14:paraId="7C74B6FA" w14:textId="1A0DFDD2" w:rsidR="00F35724" w:rsidRPr="00F35724" w:rsidRDefault="00F35724" w:rsidP="00CC30D9">
          <w:pPr>
            <w:pStyle w:val="Obsah2"/>
            <w:rPr>
              <w:rFonts w:asciiTheme="minorHAnsi" w:eastAsiaTheme="minorEastAsia" w:hAnsiTheme="minorHAnsi" w:cstheme="minorBidi"/>
              <w:kern w:val="2"/>
              <w:lang w:eastAsia="cs-CZ"/>
              <w14:ligatures w14:val="standardContextual"/>
            </w:rPr>
          </w:pPr>
          <w:hyperlink w:anchor="_Toc152885226" w:history="1">
            <w:r w:rsidRPr="00F35724">
              <w:rPr>
                <w:rStyle w:val="Hypertextovodkaz"/>
              </w:rPr>
              <w:t>3.3</w:t>
            </w:r>
            <w:r w:rsidRPr="00F35724">
              <w:rPr>
                <w:rFonts w:asciiTheme="minorHAnsi" w:eastAsiaTheme="minorEastAsia" w:hAnsiTheme="minorHAnsi" w:cstheme="minorBidi"/>
                <w:kern w:val="2"/>
                <w:lang w:eastAsia="cs-CZ"/>
                <w14:ligatures w14:val="standardContextual"/>
              </w:rPr>
              <w:tab/>
            </w:r>
            <w:r w:rsidRPr="00F35724">
              <w:rPr>
                <w:rStyle w:val="Hypertextovodkaz"/>
              </w:rPr>
              <w:t>Zhodnocení</w:t>
            </w:r>
            <w:r w:rsidRPr="00F35724">
              <w:rPr>
                <w:webHidden/>
              </w:rPr>
              <w:tab/>
            </w:r>
            <w:r w:rsidRPr="00F35724">
              <w:rPr>
                <w:webHidden/>
              </w:rPr>
              <w:fldChar w:fldCharType="begin"/>
            </w:r>
            <w:r w:rsidRPr="00F35724">
              <w:rPr>
                <w:webHidden/>
              </w:rPr>
              <w:instrText xml:space="preserve"> PAGEREF _Toc152885226 \h </w:instrText>
            </w:r>
            <w:r w:rsidRPr="00F35724">
              <w:rPr>
                <w:webHidden/>
              </w:rPr>
            </w:r>
            <w:r w:rsidRPr="00F35724">
              <w:rPr>
                <w:webHidden/>
              </w:rPr>
              <w:fldChar w:fldCharType="separate"/>
            </w:r>
            <w:r w:rsidRPr="00F35724">
              <w:rPr>
                <w:webHidden/>
              </w:rPr>
              <w:t>43</w:t>
            </w:r>
            <w:r w:rsidRPr="00F35724">
              <w:rPr>
                <w:webHidden/>
              </w:rPr>
              <w:fldChar w:fldCharType="end"/>
            </w:r>
          </w:hyperlink>
        </w:p>
        <w:p w14:paraId="249C9ADE" w14:textId="1A18F076" w:rsidR="00F35724" w:rsidRPr="00F35724" w:rsidRDefault="00F35724" w:rsidP="00CC30D9">
          <w:pPr>
            <w:pStyle w:val="Obsah1"/>
            <w:spacing w:line="360" w:lineRule="auto"/>
            <w:jc w:val="both"/>
            <w:rPr>
              <w:rFonts w:asciiTheme="minorHAnsi" w:eastAsiaTheme="minorEastAsia" w:hAnsiTheme="minorHAnsi" w:cstheme="minorBidi"/>
              <w:b w:val="0"/>
              <w:bCs w:val="0"/>
              <w:kern w:val="2"/>
              <w:lang w:eastAsia="cs-CZ"/>
              <w14:ligatures w14:val="standardContextual"/>
            </w:rPr>
          </w:pPr>
          <w:hyperlink w:anchor="_Toc152885227" w:history="1">
            <w:r w:rsidRPr="00F35724">
              <w:rPr>
                <w:rStyle w:val="Hypertextovodkaz"/>
              </w:rPr>
              <w:t>Závěr</w:t>
            </w:r>
            <w:r w:rsidRPr="00F35724">
              <w:rPr>
                <w:webHidden/>
              </w:rPr>
              <w:tab/>
            </w:r>
            <w:r w:rsidRPr="00F35724">
              <w:rPr>
                <w:webHidden/>
              </w:rPr>
              <w:fldChar w:fldCharType="begin"/>
            </w:r>
            <w:r w:rsidRPr="00F35724">
              <w:rPr>
                <w:webHidden/>
              </w:rPr>
              <w:instrText xml:space="preserve"> PAGEREF _Toc152885227 \h </w:instrText>
            </w:r>
            <w:r w:rsidRPr="00F35724">
              <w:rPr>
                <w:webHidden/>
              </w:rPr>
            </w:r>
            <w:r w:rsidRPr="00F35724">
              <w:rPr>
                <w:webHidden/>
              </w:rPr>
              <w:fldChar w:fldCharType="separate"/>
            </w:r>
            <w:r w:rsidRPr="00F35724">
              <w:rPr>
                <w:webHidden/>
              </w:rPr>
              <w:t>45</w:t>
            </w:r>
            <w:r w:rsidRPr="00F35724">
              <w:rPr>
                <w:webHidden/>
              </w:rPr>
              <w:fldChar w:fldCharType="end"/>
            </w:r>
          </w:hyperlink>
        </w:p>
        <w:p w14:paraId="26EE0ED7" w14:textId="04076F60" w:rsidR="00F35724" w:rsidRPr="00F35724" w:rsidRDefault="00F35724" w:rsidP="00CC30D9">
          <w:pPr>
            <w:pStyle w:val="Obsah1"/>
            <w:spacing w:line="360" w:lineRule="auto"/>
            <w:jc w:val="both"/>
            <w:rPr>
              <w:rFonts w:asciiTheme="minorHAnsi" w:eastAsiaTheme="minorEastAsia" w:hAnsiTheme="minorHAnsi" w:cstheme="minorBidi"/>
              <w:b w:val="0"/>
              <w:bCs w:val="0"/>
              <w:kern w:val="2"/>
              <w:lang w:eastAsia="cs-CZ"/>
              <w14:ligatures w14:val="standardContextual"/>
            </w:rPr>
          </w:pPr>
          <w:hyperlink w:anchor="_Toc152885228" w:history="1">
            <w:r w:rsidRPr="00F35724">
              <w:rPr>
                <w:rStyle w:val="Hypertextovodkaz"/>
              </w:rPr>
              <w:t>Seznam použitých zdrojů</w:t>
            </w:r>
            <w:r w:rsidRPr="00F35724">
              <w:rPr>
                <w:webHidden/>
              </w:rPr>
              <w:tab/>
            </w:r>
            <w:r w:rsidRPr="00F35724">
              <w:rPr>
                <w:webHidden/>
              </w:rPr>
              <w:fldChar w:fldCharType="begin"/>
            </w:r>
            <w:r w:rsidRPr="00F35724">
              <w:rPr>
                <w:webHidden/>
              </w:rPr>
              <w:instrText xml:space="preserve"> PAGEREF _Toc152885228 \h </w:instrText>
            </w:r>
            <w:r w:rsidRPr="00F35724">
              <w:rPr>
                <w:webHidden/>
              </w:rPr>
            </w:r>
            <w:r w:rsidRPr="00F35724">
              <w:rPr>
                <w:webHidden/>
              </w:rPr>
              <w:fldChar w:fldCharType="separate"/>
            </w:r>
            <w:r w:rsidRPr="00F35724">
              <w:rPr>
                <w:webHidden/>
              </w:rPr>
              <w:t>47</w:t>
            </w:r>
            <w:r w:rsidRPr="00F35724">
              <w:rPr>
                <w:webHidden/>
              </w:rPr>
              <w:fldChar w:fldCharType="end"/>
            </w:r>
          </w:hyperlink>
        </w:p>
        <w:p w14:paraId="402D5195" w14:textId="3A03A5F9" w:rsidR="00F35724" w:rsidRPr="00F35724" w:rsidRDefault="00F35724" w:rsidP="00CC30D9">
          <w:pPr>
            <w:pStyle w:val="Obsah1"/>
            <w:spacing w:line="360" w:lineRule="auto"/>
            <w:jc w:val="both"/>
            <w:rPr>
              <w:rFonts w:asciiTheme="minorHAnsi" w:eastAsiaTheme="minorEastAsia" w:hAnsiTheme="minorHAnsi" w:cstheme="minorBidi"/>
              <w:b w:val="0"/>
              <w:bCs w:val="0"/>
              <w:kern w:val="2"/>
              <w:lang w:eastAsia="cs-CZ"/>
              <w14:ligatures w14:val="standardContextual"/>
            </w:rPr>
          </w:pPr>
          <w:hyperlink w:anchor="_Toc152885231" w:history="1">
            <w:r w:rsidRPr="00F35724">
              <w:rPr>
                <w:rStyle w:val="Hypertextovodkaz"/>
              </w:rPr>
              <w:t>Abstrakt</w:t>
            </w:r>
            <w:r w:rsidRPr="00F35724">
              <w:rPr>
                <w:webHidden/>
              </w:rPr>
              <w:tab/>
            </w:r>
            <w:r w:rsidRPr="00F35724">
              <w:rPr>
                <w:webHidden/>
              </w:rPr>
              <w:fldChar w:fldCharType="begin"/>
            </w:r>
            <w:r w:rsidRPr="00F35724">
              <w:rPr>
                <w:webHidden/>
              </w:rPr>
              <w:instrText xml:space="preserve"> PAGEREF _Toc152885231 \h </w:instrText>
            </w:r>
            <w:r w:rsidRPr="00F35724">
              <w:rPr>
                <w:webHidden/>
              </w:rPr>
            </w:r>
            <w:r w:rsidRPr="00F35724">
              <w:rPr>
                <w:webHidden/>
              </w:rPr>
              <w:fldChar w:fldCharType="separate"/>
            </w:r>
            <w:r w:rsidRPr="00F35724">
              <w:rPr>
                <w:webHidden/>
              </w:rPr>
              <w:t>52</w:t>
            </w:r>
            <w:r w:rsidRPr="00F35724">
              <w:rPr>
                <w:webHidden/>
              </w:rPr>
              <w:fldChar w:fldCharType="end"/>
            </w:r>
          </w:hyperlink>
        </w:p>
        <w:p w14:paraId="259F8DA2" w14:textId="4C2B02A2" w:rsidR="00F35724" w:rsidRPr="00F35724" w:rsidRDefault="00F35724" w:rsidP="00CC30D9">
          <w:pPr>
            <w:pStyle w:val="Obsah1"/>
            <w:spacing w:line="360" w:lineRule="auto"/>
            <w:jc w:val="both"/>
            <w:rPr>
              <w:rFonts w:asciiTheme="minorHAnsi" w:eastAsiaTheme="minorEastAsia" w:hAnsiTheme="minorHAnsi" w:cstheme="minorBidi"/>
              <w:b w:val="0"/>
              <w:bCs w:val="0"/>
              <w:kern w:val="2"/>
              <w:lang w:eastAsia="cs-CZ"/>
              <w14:ligatures w14:val="standardContextual"/>
            </w:rPr>
          </w:pPr>
          <w:hyperlink w:anchor="_Toc152885232" w:history="1">
            <w:r w:rsidRPr="00F35724">
              <w:rPr>
                <w:rStyle w:val="Hypertextovodkaz"/>
              </w:rPr>
              <w:t>Abstract</w:t>
            </w:r>
            <w:r w:rsidRPr="00F35724">
              <w:rPr>
                <w:webHidden/>
              </w:rPr>
              <w:tab/>
            </w:r>
            <w:r w:rsidRPr="00F35724">
              <w:rPr>
                <w:webHidden/>
              </w:rPr>
              <w:fldChar w:fldCharType="begin"/>
            </w:r>
            <w:r w:rsidRPr="00F35724">
              <w:rPr>
                <w:webHidden/>
              </w:rPr>
              <w:instrText xml:space="preserve"> PAGEREF _Toc152885232 \h </w:instrText>
            </w:r>
            <w:r w:rsidRPr="00F35724">
              <w:rPr>
                <w:webHidden/>
              </w:rPr>
            </w:r>
            <w:r w:rsidRPr="00F35724">
              <w:rPr>
                <w:webHidden/>
              </w:rPr>
              <w:fldChar w:fldCharType="separate"/>
            </w:r>
            <w:r w:rsidRPr="00F35724">
              <w:rPr>
                <w:webHidden/>
              </w:rPr>
              <w:t>52</w:t>
            </w:r>
            <w:r w:rsidRPr="00F35724">
              <w:rPr>
                <w:webHidden/>
              </w:rPr>
              <w:fldChar w:fldCharType="end"/>
            </w:r>
          </w:hyperlink>
        </w:p>
        <w:p w14:paraId="750944C8" w14:textId="3FCFF947" w:rsidR="00F35724" w:rsidRPr="00F35724" w:rsidRDefault="00F35724" w:rsidP="00CC30D9">
          <w:pPr>
            <w:pStyle w:val="Obsah1"/>
            <w:spacing w:line="360" w:lineRule="auto"/>
            <w:jc w:val="both"/>
            <w:rPr>
              <w:rFonts w:asciiTheme="minorHAnsi" w:eastAsiaTheme="minorEastAsia" w:hAnsiTheme="minorHAnsi" w:cstheme="minorBidi"/>
              <w:b w:val="0"/>
              <w:bCs w:val="0"/>
              <w:kern w:val="2"/>
              <w:lang w:eastAsia="cs-CZ"/>
              <w14:ligatures w14:val="standardContextual"/>
            </w:rPr>
          </w:pPr>
          <w:hyperlink w:anchor="_Toc152885233" w:history="1">
            <w:r w:rsidRPr="00F35724">
              <w:rPr>
                <w:rStyle w:val="Hypertextovodkaz"/>
              </w:rPr>
              <w:t>Seznam klíčových slov</w:t>
            </w:r>
            <w:r w:rsidRPr="00F35724">
              <w:rPr>
                <w:webHidden/>
              </w:rPr>
              <w:tab/>
            </w:r>
            <w:r w:rsidRPr="00F35724">
              <w:rPr>
                <w:webHidden/>
              </w:rPr>
              <w:fldChar w:fldCharType="begin"/>
            </w:r>
            <w:r w:rsidRPr="00F35724">
              <w:rPr>
                <w:webHidden/>
              </w:rPr>
              <w:instrText xml:space="preserve"> PAGEREF _Toc152885233 \h </w:instrText>
            </w:r>
            <w:r w:rsidRPr="00F35724">
              <w:rPr>
                <w:webHidden/>
              </w:rPr>
            </w:r>
            <w:r w:rsidRPr="00F35724">
              <w:rPr>
                <w:webHidden/>
              </w:rPr>
              <w:fldChar w:fldCharType="separate"/>
            </w:r>
            <w:r w:rsidRPr="00F35724">
              <w:rPr>
                <w:webHidden/>
              </w:rPr>
              <w:t>53</w:t>
            </w:r>
            <w:r w:rsidRPr="00F35724">
              <w:rPr>
                <w:webHidden/>
              </w:rPr>
              <w:fldChar w:fldCharType="end"/>
            </w:r>
          </w:hyperlink>
        </w:p>
        <w:p w14:paraId="7FA0B10D" w14:textId="775F2F1E" w:rsidR="00F35724" w:rsidRDefault="00F35724" w:rsidP="00CC30D9">
          <w:pPr>
            <w:pStyle w:val="Obsah1"/>
            <w:spacing w:line="360" w:lineRule="auto"/>
            <w:jc w:val="both"/>
            <w:rPr>
              <w:rFonts w:asciiTheme="minorHAnsi" w:eastAsiaTheme="minorEastAsia" w:hAnsiTheme="minorHAnsi" w:cstheme="minorBidi"/>
              <w:b w:val="0"/>
              <w:bCs w:val="0"/>
              <w:kern w:val="2"/>
              <w:lang w:eastAsia="cs-CZ"/>
              <w14:ligatures w14:val="standardContextual"/>
            </w:rPr>
          </w:pPr>
          <w:hyperlink w:anchor="_Toc152885234" w:history="1">
            <w:r w:rsidRPr="00F35724">
              <w:rPr>
                <w:rStyle w:val="Hypertextovodkaz"/>
              </w:rPr>
              <w:t>Key words</w:t>
            </w:r>
            <w:r w:rsidRPr="00F35724">
              <w:rPr>
                <w:webHidden/>
              </w:rPr>
              <w:tab/>
            </w:r>
            <w:r w:rsidRPr="00F35724">
              <w:rPr>
                <w:webHidden/>
              </w:rPr>
              <w:fldChar w:fldCharType="begin"/>
            </w:r>
            <w:r w:rsidRPr="00F35724">
              <w:rPr>
                <w:webHidden/>
              </w:rPr>
              <w:instrText xml:space="preserve"> PAGEREF _Toc152885234 \h </w:instrText>
            </w:r>
            <w:r w:rsidRPr="00F35724">
              <w:rPr>
                <w:webHidden/>
              </w:rPr>
            </w:r>
            <w:r w:rsidRPr="00F35724">
              <w:rPr>
                <w:webHidden/>
              </w:rPr>
              <w:fldChar w:fldCharType="separate"/>
            </w:r>
            <w:r w:rsidRPr="00F35724">
              <w:rPr>
                <w:webHidden/>
              </w:rPr>
              <w:t>53</w:t>
            </w:r>
            <w:r w:rsidRPr="00F35724">
              <w:rPr>
                <w:webHidden/>
              </w:rPr>
              <w:fldChar w:fldCharType="end"/>
            </w:r>
          </w:hyperlink>
        </w:p>
        <w:p w14:paraId="6A547571" w14:textId="77777777" w:rsidR="009B12CB" w:rsidRDefault="00E9287F" w:rsidP="009B12CB">
          <w:pPr>
            <w:spacing w:line="360" w:lineRule="auto"/>
            <w:jc w:val="both"/>
            <w:rPr>
              <w:rFonts w:ascii="Times New Roman" w:hAnsi="Times New Roman" w:cs="Times New Roman"/>
              <w:b/>
              <w:bCs/>
            </w:rPr>
          </w:pPr>
          <w:r w:rsidRPr="009B12CB">
            <w:rPr>
              <w:rFonts w:ascii="Times New Roman" w:hAnsi="Times New Roman" w:cs="Times New Roman"/>
              <w:b/>
              <w:bCs/>
            </w:rPr>
            <w:fldChar w:fldCharType="end"/>
          </w:r>
        </w:p>
      </w:sdtContent>
    </w:sdt>
    <w:p w14:paraId="66261D54" w14:textId="77777777" w:rsidR="009D4EC4" w:rsidRPr="009D4EC4" w:rsidRDefault="009D4EC4" w:rsidP="009D4EC4">
      <w:pPr>
        <w:rPr>
          <w:rFonts w:ascii="Times New Roman" w:hAnsi="Times New Roman" w:cs="Times New Roman"/>
        </w:rPr>
      </w:pPr>
    </w:p>
    <w:p w14:paraId="3761864C" w14:textId="77777777" w:rsidR="009D4EC4" w:rsidRPr="009D4EC4" w:rsidRDefault="009D4EC4" w:rsidP="009D4EC4">
      <w:pPr>
        <w:rPr>
          <w:rFonts w:ascii="Times New Roman" w:hAnsi="Times New Roman" w:cs="Times New Roman"/>
        </w:rPr>
      </w:pPr>
    </w:p>
    <w:p w14:paraId="7EEB09EF" w14:textId="77777777" w:rsidR="009D4EC4" w:rsidRDefault="009D4EC4" w:rsidP="009D4EC4">
      <w:pPr>
        <w:rPr>
          <w:rFonts w:ascii="Times New Roman" w:hAnsi="Times New Roman" w:cs="Times New Roman"/>
          <w:b/>
          <w:bCs/>
        </w:rPr>
      </w:pPr>
    </w:p>
    <w:p w14:paraId="7FF578BF" w14:textId="62A28CF0" w:rsidR="009D4EC4" w:rsidRDefault="009D4EC4" w:rsidP="009D4EC4">
      <w:pPr>
        <w:rPr>
          <w:rFonts w:ascii="Times New Roman" w:hAnsi="Times New Roman" w:cs="Times New Roman"/>
          <w:b/>
          <w:bCs/>
        </w:rPr>
      </w:pPr>
    </w:p>
    <w:p w14:paraId="1105AF47" w14:textId="77777777" w:rsidR="009D4EC4" w:rsidRDefault="009D4EC4">
      <w:pPr>
        <w:rPr>
          <w:rFonts w:ascii="Times New Roman" w:hAnsi="Times New Roman" w:cs="Times New Roman"/>
          <w:b/>
          <w:bCs/>
        </w:rPr>
      </w:pPr>
      <w:r>
        <w:rPr>
          <w:rFonts w:ascii="Times New Roman" w:hAnsi="Times New Roman" w:cs="Times New Roman"/>
          <w:b/>
          <w:bCs/>
        </w:rPr>
        <w:br w:type="page"/>
      </w:r>
    </w:p>
    <w:p w14:paraId="6B75080D" w14:textId="77777777" w:rsidR="009D4EC4" w:rsidRDefault="009D4EC4" w:rsidP="009D4EC4">
      <w:pPr>
        <w:pStyle w:val="Nadpis1"/>
        <w:numPr>
          <w:ilvl w:val="0"/>
          <w:numId w:val="0"/>
        </w:numPr>
      </w:pPr>
      <w:bookmarkStart w:id="0" w:name="_Toc152885195"/>
      <w:r>
        <w:lastRenderedPageBreak/>
        <w:t>Seznam použitých zkratek</w:t>
      </w:r>
      <w:bookmarkEnd w:id="0"/>
    </w:p>
    <w:p w14:paraId="653BA8EE" w14:textId="77777777" w:rsidR="009D4EC4" w:rsidRDefault="009D4EC4" w:rsidP="009D4EC4"/>
    <w:p w14:paraId="13ACD868" w14:textId="77777777" w:rsidR="009D4EC4" w:rsidRDefault="009D4EC4" w:rsidP="009D4EC4"/>
    <w:p w14:paraId="12B13C64" w14:textId="67D85D2C" w:rsidR="001016CF" w:rsidRDefault="001016CF" w:rsidP="004F19DC">
      <w:pPr>
        <w:spacing w:line="360" w:lineRule="auto"/>
        <w:ind w:left="2832" w:hanging="2832"/>
        <w:jc w:val="both"/>
        <w:rPr>
          <w:rFonts w:ascii="Times New Roman" w:hAnsi="Times New Roman" w:cs="Times New Roman"/>
        </w:rPr>
      </w:pPr>
      <w:r w:rsidRPr="001016CF">
        <w:rPr>
          <w:rFonts w:ascii="Times New Roman" w:hAnsi="Times New Roman" w:cs="Times New Roman"/>
          <w:b/>
          <w:bCs/>
        </w:rPr>
        <w:t>Krizový zákon</w:t>
      </w:r>
      <w:r w:rsidRPr="001016CF">
        <w:rPr>
          <w:rFonts w:ascii="Times New Roman" w:hAnsi="Times New Roman" w:cs="Times New Roman"/>
          <w:b/>
          <w:bCs/>
        </w:rPr>
        <w:tab/>
      </w:r>
      <w:r>
        <w:rPr>
          <w:rFonts w:ascii="Times New Roman" w:hAnsi="Times New Roman" w:cs="Times New Roman"/>
        </w:rPr>
        <w:t xml:space="preserve">zákon č. 240/2000 Sb., </w:t>
      </w:r>
      <w:r w:rsidRPr="00A24925">
        <w:rPr>
          <w:rFonts w:ascii="Times New Roman" w:hAnsi="Times New Roman" w:cs="Times New Roman"/>
        </w:rPr>
        <w:t>o krizovém řízení a o změně některých zákonů</w:t>
      </w:r>
      <w:r w:rsidR="004F19DC">
        <w:rPr>
          <w:rFonts w:ascii="Times New Roman" w:hAnsi="Times New Roman" w:cs="Times New Roman"/>
        </w:rPr>
        <w:t>, ve znění pozdějších předpisů</w:t>
      </w:r>
    </w:p>
    <w:p w14:paraId="47E80084" w14:textId="77777777" w:rsidR="001016CF" w:rsidRDefault="001016CF" w:rsidP="004F19DC">
      <w:pPr>
        <w:spacing w:line="360" w:lineRule="auto"/>
        <w:jc w:val="both"/>
        <w:rPr>
          <w:rFonts w:ascii="Times New Roman" w:hAnsi="Times New Roman" w:cs="Times New Roman"/>
          <w:b/>
          <w:bCs/>
        </w:rPr>
      </w:pPr>
    </w:p>
    <w:p w14:paraId="7E023F5F" w14:textId="14418EF9" w:rsidR="004F19DC" w:rsidRPr="004F19DC" w:rsidRDefault="001016CF" w:rsidP="004F19DC">
      <w:pPr>
        <w:spacing w:line="360" w:lineRule="auto"/>
        <w:jc w:val="both"/>
        <w:rPr>
          <w:rFonts w:ascii="Times New Roman" w:hAnsi="Times New Roman" w:cs="Times New Roman"/>
        </w:rPr>
      </w:pPr>
      <w:r w:rsidRPr="001016CF">
        <w:rPr>
          <w:rFonts w:ascii="Times New Roman" w:hAnsi="Times New Roman" w:cs="Times New Roman"/>
          <w:b/>
          <w:bCs/>
        </w:rPr>
        <w:t xml:space="preserve">Listina základních </w:t>
      </w:r>
      <w:r w:rsidR="004F19DC">
        <w:rPr>
          <w:rFonts w:ascii="Times New Roman" w:hAnsi="Times New Roman" w:cs="Times New Roman"/>
          <w:b/>
          <w:bCs/>
        </w:rPr>
        <w:tab/>
      </w:r>
      <w:r w:rsidR="004F19DC">
        <w:rPr>
          <w:rFonts w:ascii="Times New Roman" w:hAnsi="Times New Roman" w:cs="Times New Roman"/>
          <w:b/>
          <w:bCs/>
        </w:rPr>
        <w:tab/>
      </w:r>
      <w:r w:rsidR="004F19DC" w:rsidRPr="004F19DC">
        <w:rPr>
          <w:rFonts w:ascii="Times New Roman" w:hAnsi="Times New Roman" w:cs="Times New Roman"/>
        </w:rPr>
        <w:t xml:space="preserve">ústavní zákon č. 2/1993 Sb., Listina základních práv a </w:t>
      </w:r>
    </w:p>
    <w:p w14:paraId="30DA36FF" w14:textId="0CE2D58F" w:rsidR="001016CF" w:rsidRPr="001016CF" w:rsidRDefault="001016CF" w:rsidP="004F19DC">
      <w:pPr>
        <w:spacing w:line="360" w:lineRule="auto"/>
        <w:jc w:val="both"/>
        <w:rPr>
          <w:rFonts w:ascii="Times New Roman" w:hAnsi="Times New Roman" w:cs="Times New Roman"/>
          <w:b/>
          <w:bCs/>
        </w:rPr>
      </w:pPr>
      <w:r w:rsidRPr="001016CF">
        <w:rPr>
          <w:rFonts w:ascii="Times New Roman" w:hAnsi="Times New Roman" w:cs="Times New Roman"/>
          <w:b/>
          <w:bCs/>
        </w:rPr>
        <w:t>práv a svobod</w:t>
      </w:r>
      <w:r w:rsidR="004F19DC">
        <w:rPr>
          <w:rFonts w:ascii="Times New Roman" w:hAnsi="Times New Roman" w:cs="Times New Roman"/>
          <w:b/>
          <w:bCs/>
        </w:rPr>
        <w:tab/>
      </w:r>
      <w:r w:rsidR="004F19DC">
        <w:rPr>
          <w:rFonts w:ascii="Times New Roman" w:hAnsi="Times New Roman" w:cs="Times New Roman"/>
          <w:b/>
          <w:bCs/>
        </w:rPr>
        <w:tab/>
      </w:r>
      <w:r w:rsidR="004F19DC" w:rsidRPr="004F19DC">
        <w:rPr>
          <w:rFonts w:ascii="Times New Roman" w:hAnsi="Times New Roman" w:cs="Times New Roman"/>
        </w:rPr>
        <w:t>svobod, ve znění pozdějších předpisů</w:t>
      </w:r>
    </w:p>
    <w:p w14:paraId="0BE2B11C" w14:textId="77777777" w:rsidR="001016CF" w:rsidRDefault="001016CF" w:rsidP="004F19DC">
      <w:pPr>
        <w:spacing w:line="360" w:lineRule="auto"/>
        <w:ind w:left="2832" w:hanging="2832"/>
        <w:jc w:val="both"/>
        <w:rPr>
          <w:rFonts w:ascii="Times New Roman" w:hAnsi="Times New Roman" w:cs="Times New Roman"/>
          <w:b/>
          <w:bCs/>
        </w:rPr>
      </w:pPr>
    </w:p>
    <w:p w14:paraId="223CCFBC" w14:textId="51334E1F" w:rsidR="001016CF" w:rsidRPr="001016CF" w:rsidRDefault="001016CF" w:rsidP="004F19DC">
      <w:pPr>
        <w:spacing w:line="360" w:lineRule="auto"/>
        <w:ind w:left="2832" w:hanging="2832"/>
        <w:jc w:val="both"/>
        <w:rPr>
          <w:rFonts w:ascii="Times New Roman" w:hAnsi="Times New Roman" w:cs="Times New Roman"/>
        </w:rPr>
      </w:pPr>
      <w:r w:rsidRPr="004A6C4A">
        <w:rPr>
          <w:rFonts w:ascii="Times New Roman" w:hAnsi="Times New Roman" w:cs="Times New Roman"/>
          <w:b/>
          <w:bCs/>
        </w:rPr>
        <w:t>Trestní řád</w:t>
      </w:r>
      <w:r w:rsidRPr="004A6C4A">
        <w:rPr>
          <w:rFonts w:ascii="Times New Roman" w:hAnsi="Times New Roman" w:cs="Times New Roman"/>
        </w:rPr>
        <w:tab/>
      </w:r>
      <w:r w:rsidR="004F19DC">
        <w:rPr>
          <w:rFonts w:ascii="Times New Roman" w:hAnsi="Times New Roman" w:cs="Times New Roman"/>
        </w:rPr>
        <w:t>z</w:t>
      </w:r>
      <w:r w:rsidRPr="004A6C4A">
        <w:rPr>
          <w:rFonts w:ascii="Times New Roman" w:hAnsi="Times New Roman" w:cs="Times New Roman"/>
        </w:rPr>
        <w:t>ákon č. 141/1961 Sb., o trestním řízení soudním (trestní řád), ve znění pozdějších předpisů</w:t>
      </w:r>
    </w:p>
    <w:p w14:paraId="41E5A525" w14:textId="77777777" w:rsidR="001016CF" w:rsidRDefault="001016CF" w:rsidP="004F19DC">
      <w:pPr>
        <w:spacing w:line="360" w:lineRule="auto"/>
        <w:jc w:val="both"/>
        <w:rPr>
          <w:rFonts w:ascii="Times New Roman" w:hAnsi="Times New Roman" w:cs="Times New Roman"/>
          <w:b/>
          <w:bCs/>
        </w:rPr>
      </w:pPr>
    </w:p>
    <w:p w14:paraId="1799B8BC" w14:textId="2CB9494C" w:rsidR="001016CF" w:rsidRPr="001016CF" w:rsidRDefault="001016CF" w:rsidP="004F19DC">
      <w:pPr>
        <w:spacing w:line="360" w:lineRule="auto"/>
        <w:ind w:left="2832" w:hanging="2832"/>
        <w:jc w:val="both"/>
        <w:rPr>
          <w:rFonts w:ascii="Times New Roman" w:hAnsi="Times New Roman" w:cs="Times New Roman"/>
          <w:b/>
          <w:bCs/>
        </w:rPr>
      </w:pPr>
      <w:r w:rsidRPr="001016CF">
        <w:rPr>
          <w:rFonts w:ascii="Times New Roman" w:hAnsi="Times New Roman" w:cs="Times New Roman"/>
          <w:b/>
          <w:bCs/>
        </w:rPr>
        <w:t>Trestní zákon</w:t>
      </w:r>
      <w:r w:rsidR="004F19DC">
        <w:rPr>
          <w:rFonts w:ascii="Times New Roman" w:hAnsi="Times New Roman" w:cs="Times New Roman"/>
          <w:b/>
          <w:bCs/>
        </w:rPr>
        <w:tab/>
      </w:r>
      <w:r w:rsidR="004F19DC" w:rsidRPr="004F19DC">
        <w:rPr>
          <w:rFonts w:ascii="Times New Roman" w:hAnsi="Times New Roman" w:cs="Times New Roman"/>
        </w:rPr>
        <w:t>zákon č. 140/1961 S., trestní zákon, ve znění zákona č. 274/2008 Sb. účinném ke dni 1. 1. 2009</w:t>
      </w:r>
    </w:p>
    <w:p w14:paraId="2188C928" w14:textId="77777777" w:rsidR="001016CF" w:rsidRDefault="001016CF" w:rsidP="004F19DC">
      <w:pPr>
        <w:spacing w:line="360" w:lineRule="auto"/>
        <w:jc w:val="both"/>
        <w:rPr>
          <w:rFonts w:ascii="Times New Roman" w:hAnsi="Times New Roman" w:cs="Times New Roman"/>
          <w:b/>
          <w:bCs/>
        </w:rPr>
      </w:pPr>
    </w:p>
    <w:p w14:paraId="6615D18E" w14:textId="69BB9A12" w:rsidR="009D4EC4" w:rsidRDefault="004A6C4A" w:rsidP="004F19DC">
      <w:pPr>
        <w:spacing w:line="360" w:lineRule="auto"/>
        <w:ind w:left="2832" w:hanging="2832"/>
        <w:jc w:val="both"/>
        <w:rPr>
          <w:rFonts w:ascii="Times New Roman" w:hAnsi="Times New Roman" w:cs="Times New Roman"/>
        </w:rPr>
      </w:pPr>
      <w:r w:rsidRPr="004A6C4A">
        <w:rPr>
          <w:rFonts w:ascii="Times New Roman" w:hAnsi="Times New Roman" w:cs="Times New Roman"/>
          <w:b/>
          <w:bCs/>
        </w:rPr>
        <w:t>Trestní zákoník</w:t>
      </w:r>
      <w:r w:rsidRPr="004A6C4A">
        <w:rPr>
          <w:rFonts w:ascii="Times New Roman" w:hAnsi="Times New Roman" w:cs="Times New Roman"/>
        </w:rPr>
        <w:tab/>
      </w:r>
      <w:r w:rsidR="004F19DC">
        <w:rPr>
          <w:rFonts w:ascii="Times New Roman" w:hAnsi="Times New Roman" w:cs="Times New Roman"/>
        </w:rPr>
        <w:t>z</w:t>
      </w:r>
      <w:r w:rsidRPr="004A6C4A">
        <w:rPr>
          <w:rFonts w:ascii="Times New Roman" w:hAnsi="Times New Roman" w:cs="Times New Roman"/>
        </w:rPr>
        <w:t>ákon č. 40/2009 Sb., trestní zákoník, ve znění pozdějších předpisů</w:t>
      </w:r>
    </w:p>
    <w:p w14:paraId="6843486D" w14:textId="77777777" w:rsidR="001016CF" w:rsidRDefault="001016CF" w:rsidP="004F19DC">
      <w:pPr>
        <w:spacing w:line="360" w:lineRule="auto"/>
        <w:ind w:left="2832" w:hanging="2832"/>
        <w:jc w:val="both"/>
        <w:rPr>
          <w:rFonts w:ascii="Times New Roman" w:hAnsi="Times New Roman" w:cs="Times New Roman"/>
        </w:rPr>
      </w:pPr>
    </w:p>
    <w:p w14:paraId="2C27C2A6" w14:textId="07488A5F" w:rsidR="004F19DC" w:rsidRDefault="001016CF" w:rsidP="004F19DC">
      <w:pPr>
        <w:spacing w:line="360" w:lineRule="auto"/>
        <w:jc w:val="both"/>
        <w:rPr>
          <w:rFonts w:ascii="Times New Roman" w:hAnsi="Times New Roman" w:cs="Times New Roman"/>
          <w:b/>
          <w:bCs/>
        </w:rPr>
      </w:pPr>
      <w:r w:rsidRPr="001016CF">
        <w:rPr>
          <w:rFonts w:ascii="Times New Roman" w:hAnsi="Times New Roman" w:cs="Times New Roman"/>
          <w:b/>
          <w:bCs/>
        </w:rPr>
        <w:t xml:space="preserve">Ústavní zákon </w:t>
      </w:r>
      <w:r w:rsidR="004F19DC">
        <w:rPr>
          <w:rFonts w:ascii="Times New Roman" w:hAnsi="Times New Roman" w:cs="Times New Roman"/>
          <w:b/>
          <w:bCs/>
        </w:rPr>
        <w:tab/>
      </w:r>
      <w:r w:rsidR="004F19DC">
        <w:rPr>
          <w:rFonts w:ascii="Times New Roman" w:hAnsi="Times New Roman" w:cs="Times New Roman"/>
          <w:b/>
          <w:bCs/>
        </w:rPr>
        <w:tab/>
      </w:r>
      <w:r w:rsidR="004F19DC" w:rsidRPr="00026C37">
        <w:rPr>
          <w:rFonts w:ascii="Times New Roman" w:hAnsi="Times New Roman" w:cs="Times New Roman"/>
        </w:rPr>
        <w:t>ústavní zákon č. 110/1998 Sb., o bezpečnosti České republiky,</w:t>
      </w:r>
    </w:p>
    <w:p w14:paraId="0B1A7073" w14:textId="6DBD028C" w:rsidR="001016CF" w:rsidRDefault="001016CF" w:rsidP="004F19DC">
      <w:pPr>
        <w:spacing w:line="360" w:lineRule="auto"/>
        <w:jc w:val="both"/>
        <w:rPr>
          <w:rFonts w:ascii="Times New Roman" w:hAnsi="Times New Roman" w:cs="Times New Roman"/>
        </w:rPr>
      </w:pPr>
      <w:r w:rsidRPr="001016CF">
        <w:rPr>
          <w:rFonts w:ascii="Times New Roman" w:hAnsi="Times New Roman" w:cs="Times New Roman"/>
          <w:b/>
          <w:bCs/>
        </w:rPr>
        <w:t>o bezpečnosti ČR</w:t>
      </w:r>
      <w:r>
        <w:tab/>
      </w:r>
      <w:r>
        <w:tab/>
      </w:r>
      <w:r w:rsidRPr="00026C37">
        <w:rPr>
          <w:rFonts w:ascii="Times New Roman" w:hAnsi="Times New Roman" w:cs="Times New Roman"/>
        </w:rPr>
        <w:t>ve znění pozdějších předpisů</w:t>
      </w:r>
    </w:p>
    <w:p w14:paraId="56F12230" w14:textId="77777777" w:rsidR="001016CF" w:rsidRDefault="001016CF" w:rsidP="004F19DC">
      <w:pPr>
        <w:spacing w:line="360" w:lineRule="auto"/>
        <w:ind w:left="2832" w:hanging="2832"/>
        <w:jc w:val="both"/>
        <w:rPr>
          <w:rFonts w:ascii="Times New Roman" w:hAnsi="Times New Roman" w:cs="Times New Roman"/>
        </w:rPr>
      </w:pPr>
    </w:p>
    <w:p w14:paraId="10C4373A" w14:textId="03C4C60A" w:rsidR="004F19DC" w:rsidRDefault="001016CF" w:rsidP="004F19DC">
      <w:pPr>
        <w:spacing w:line="360" w:lineRule="auto"/>
        <w:jc w:val="both"/>
        <w:rPr>
          <w:rFonts w:ascii="Times New Roman" w:hAnsi="Times New Roman" w:cs="Times New Roman"/>
          <w:b/>
          <w:bCs/>
        </w:rPr>
      </w:pPr>
      <w:r w:rsidRPr="001016CF">
        <w:rPr>
          <w:rFonts w:ascii="Times New Roman" w:hAnsi="Times New Roman" w:cs="Times New Roman"/>
          <w:b/>
          <w:bCs/>
        </w:rPr>
        <w:t xml:space="preserve">Zákon o integrovaném </w:t>
      </w:r>
      <w:r w:rsidR="004F19DC">
        <w:rPr>
          <w:rFonts w:ascii="Times New Roman" w:hAnsi="Times New Roman" w:cs="Times New Roman"/>
          <w:b/>
          <w:bCs/>
        </w:rPr>
        <w:tab/>
      </w:r>
      <w:r w:rsidR="004F19DC" w:rsidRPr="00690AF1">
        <w:rPr>
          <w:rFonts w:ascii="Times New Roman" w:hAnsi="Times New Roman" w:cs="Times New Roman"/>
        </w:rPr>
        <w:t>zákon č. 239/2000 Sb., o integrovaném záchranném systému a o</w:t>
      </w:r>
    </w:p>
    <w:p w14:paraId="64B0DC07" w14:textId="3A405F5E" w:rsidR="001016CF" w:rsidRDefault="001016CF" w:rsidP="004F19DC">
      <w:pPr>
        <w:spacing w:line="360" w:lineRule="auto"/>
        <w:jc w:val="both"/>
        <w:rPr>
          <w:rFonts w:ascii="Times New Roman" w:hAnsi="Times New Roman" w:cs="Times New Roman"/>
        </w:rPr>
      </w:pPr>
      <w:r w:rsidRPr="001016CF">
        <w:rPr>
          <w:rFonts w:ascii="Times New Roman" w:hAnsi="Times New Roman" w:cs="Times New Roman"/>
          <w:b/>
          <w:bCs/>
        </w:rPr>
        <w:t>záchranném</w:t>
      </w:r>
      <w:r w:rsidRPr="001016CF">
        <w:rPr>
          <w:rFonts w:ascii="Times New Roman" w:hAnsi="Times New Roman" w:cs="Times New Roman"/>
          <w:b/>
          <w:bCs/>
        </w:rPr>
        <w:t xml:space="preserve"> systému</w:t>
      </w:r>
      <w:r>
        <w:t xml:space="preserve"> </w:t>
      </w:r>
      <w:r>
        <w:tab/>
      </w:r>
      <w:r w:rsidRPr="00690AF1">
        <w:rPr>
          <w:rFonts w:ascii="Times New Roman" w:hAnsi="Times New Roman" w:cs="Times New Roman"/>
        </w:rPr>
        <w:t>změně některých zákonů</w:t>
      </w:r>
      <w:r w:rsidR="004F19DC">
        <w:rPr>
          <w:rFonts w:ascii="Times New Roman" w:hAnsi="Times New Roman" w:cs="Times New Roman"/>
        </w:rPr>
        <w:t>, ve znění pozdějších předpisů</w:t>
      </w:r>
    </w:p>
    <w:p w14:paraId="12E7E109" w14:textId="77777777" w:rsidR="001016CF" w:rsidRPr="004A6C4A" w:rsidRDefault="001016CF" w:rsidP="004F19DC">
      <w:pPr>
        <w:spacing w:line="360" w:lineRule="auto"/>
        <w:ind w:left="2832" w:hanging="2832"/>
        <w:jc w:val="both"/>
        <w:rPr>
          <w:rFonts w:ascii="Times New Roman" w:hAnsi="Times New Roman" w:cs="Times New Roman"/>
        </w:rPr>
      </w:pPr>
    </w:p>
    <w:p w14:paraId="65757542" w14:textId="77777777" w:rsidR="004A6C4A" w:rsidRPr="004A6C4A" w:rsidRDefault="004A6C4A" w:rsidP="004F19DC">
      <w:pPr>
        <w:spacing w:line="360" w:lineRule="auto"/>
        <w:ind w:left="2832" w:hanging="2832"/>
        <w:jc w:val="both"/>
        <w:rPr>
          <w:rFonts w:ascii="Times New Roman" w:hAnsi="Times New Roman" w:cs="Times New Roman"/>
        </w:rPr>
      </w:pPr>
    </w:p>
    <w:p w14:paraId="148DE7D6" w14:textId="77777777" w:rsidR="004A6C4A" w:rsidRPr="004A6C4A" w:rsidRDefault="004A6C4A" w:rsidP="004F19DC">
      <w:pPr>
        <w:spacing w:line="360" w:lineRule="auto"/>
        <w:ind w:left="2832" w:hanging="2832"/>
        <w:jc w:val="both"/>
        <w:rPr>
          <w:rFonts w:ascii="Times New Roman" w:hAnsi="Times New Roman" w:cs="Times New Roman"/>
        </w:rPr>
      </w:pPr>
    </w:p>
    <w:p w14:paraId="5F94C5A0" w14:textId="77777777" w:rsidR="004A6C4A" w:rsidRDefault="004A6C4A" w:rsidP="004F19DC">
      <w:pPr>
        <w:spacing w:line="360" w:lineRule="auto"/>
        <w:ind w:left="2832" w:hanging="2832"/>
        <w:jc w:val="both"/>
        <w:rPr>
          <w:rFonts w:ascii="Times New Roman" w:hAnsi="Times New Roman" w:cs="Times New Roman"/>
        </w:rPr>
      </w:pPr>
    </w:p>
    <w:p w14:paraId="492AC20C" w14:textId="77777777" w:rsidR="004A6C4A" w:rsidRPr="004A6C4A" w:rsidRDefault="004A6C4A" w:rsidP="004F19DC">
      <w:pPr>
        <w:spacing w:line="360" w:lineRule="auto"/>
        <w:jc w:val="both"/>
        <w:rPr>
          <w:rFonts w:ascii="Times New Roman" w:hAnsi="Times New Roman" w:cs="Times New Roman"/>
        </w:rPr>
      </w:pPr>
    </w:p>
    <w:p w14:paraId="0FA998BA" w14:textId="2798657A" w:rsidR="004A6C4A" w:rsidRPr="009D4EC4" w:rsidRDefault="004A6C4A" w:rsidP="004A6C4A">
      <w:pPr>
        <w:ind w:left="2832" w:hanging="2832"/>
        <w:jc w:val="both"/>
        <w:sectPr w:rsidR="004A6C4A" w:rsidRPr="009D4EC4" w:rsidSect="00E75F6E">
          <w:footerReference w:type="even" r:id="rId8"/>
          <w:footerReference w:type="default" r:id="rId9"/>
          <w:pgSz w:w="11906" w:h="16838"/>
          <w:pgMar w:top="1418" w:right="1134" w:bottom="1418" w:left="1701" w:header="709" w:footer="709" w:gutter="0"/>
          <w:cols w:space="708"/>
          <w:titlePg/>
          <w:docGrid w:linePitch="360"/>
        </w:sectPr>
      </w:pPr>
    </w:p>
    <w:p w14:paraId="4A2D4C38" w14:textId="65DD840A" w:rsidR="00B1647D" w:rsidRPr="009B12CB" w:rsidRDefault="002A38C8" w:rsidP="009B12CB">
      <w:pPr>
        <w:pStyle w:val="Nadpis1"/>
        <w:numPr>
          <w:ilvl w:val="0"/>
          <w:numId w:val="0"/>
        </w:numPr>
        <w:rPr>
          <w:rFonts w:eastAsia="Times New Roman"/>
          <w:lang w:eastAsia="cs-CZ"/>
        </w:rPr>
      </w:pPr>
      <w:bookmarkStart w:id="1" w:name="_Toc152885196"/>
      <w:r w:rsidRPr="009B12CB">
        <w:lastRenderedPageBreak/>
        <w:t>Úvod</w:t>
      </w:r>
      <w:bookmarkEnd w:id="1"/>
    </w:p>
    <w:p w14:paraId="1A56351F" w14:textId="082783A7" w:rsidR="00D420C4" w:rsidRDefault="00D83788" w:rsidP="00AE67D1">
      <w:pPr>
        <w:spacing w:line="360" w:lineRule="auto"/>
        <w:ind w:firstLine="709"/>
        <w:jc w:val="both"/>
        <w:rPr>
          <w:rFonts w:ascii="Times New Roman" w:hAnsi="Times New Roman" w:cs="Times New Roman"/>
        </w:rPr>
      </w:pPr>
      <w:r>
        <w:rPr>
          <w:rFonts w:ascii="Times New Roman" w:hAnsi="Times New Roman" w:cs="Times New Roman"/>
        </w:rPr>
        <w:t xml:space="preserve">Rok 2020 </w:t>
      </w:r>
      <w:r w:rsidR="00760F76">
        <w:rPr>
          <w:rFonts w:ascii="Times New Roman" w:hAnsi="Times New Roman" w:cs="Times New Roman"/>
        </w:rPr>
        <w:t>přinesl naší společnosti spoustu změn, které nikdo nečekal a</w:t>
      </w:r>
      <w:r w:rsidR="006B51F2">
        <w:rPr>
          <w:rFonts w:ascii="Times New Roman" w:hAnsi="Times New Roman" w:cs="Times New Roman"/>
        </w:rPr>
        <w:t xml:space="preserve"> na nějakou dobu</w:t>
      </w:r>
      <w:r w:rsidR="00760F76">
        <w:rPr>
          <w:rFonts w:ascii="Times New Roman" w:hAnsi="Times New Roman" w:cs="Times New Roman"/>
        </w:rPr>
        <w:t xml:space="preserve"> změnily život téměř všem. </w:t>
      </w:r>
      <w:r w:rsidR="00D1041B">
        <w:rPr>
          <w:rFonts w:ascii="Times New Roman" w:hAnsi="Times New Roman" w:cs="Times New Roman"/>
        </w:rPr>
        <w:t>Ke konci roku</w:t>
      </w:r>
      <w:r w:rsidR="00760F76">
        <w:rPr>
          <w:rFonts w:ascii="Times New Roman" w:hAnsi="Times New Roman" w:cs="Times New Roman"/>
        </w:rPr>
        <w:t xml:space="preserve"> 2019 se v čínském městě W</w:t>
      </w:r>
      <w:r w:rsidR="006A7953">
        <w:rPr>
          <w:rFonts w:ascii="Times New Roman" w:hAnsi="Times New Roman" w:cs="Times New Roman"/>
        </w:rPr>
        <w:t>u</w:t>
      </w:r>
      <w:r w:rsidR="00760F76">
        <w:rPr>
          <w:rFonts w:ascii="Times New Roman" w:hAnsi="Times New Roman" w:cs="Times New Roman"/>
        </w:rPr>
        <w:t>-chan objevil první případ nákazy virovým onemocněním, které nyní známe pod názvem COVID-19. Tato vysoce nakažlivá nemoc se počátkem následujícího roku začala šířit do celého světa a zanedlouho vypukla celosvětová pandemie</w:t>
      </w:r>
      <w:r w:rsidR="007B2E5F">
        <w:rPr>
          <w:rFonts w:ascii="Times New Roman" w:hAnsi="Times New Roman" w:cs="Times New Roman"/>
        </w:rPr>
        <w:t xml:space="preserve"> koronaviru SARS-CoV-2</w:t>
      </w:r>
      <w:r w:rsidR="00760F76">
        <w:rPr>
          <w:rFonts w:ascii="Times New Roman" w:hAnsi="Times New Roman" w:cs="Times New Roman"/>
        </w:rPr>
        <w:t xml:space="preserve">, na kterou jsme nebyli připraveni. </w:t>
      </w:r>
      <w:r w:rsidR="006A7953">
        <w:rPr>
          <w:rFonts w:ascii="Times New Roman" w:hAnsi="Times New Roman" w:cs="Times New Roman"/>
        </w:rPr>
        <w:t xml:space="preserve">Pandemie </w:t>
      </w:r>
      <w:r w:rsidR="00AE67D1">
        <w:rPr>
          <w:rFonts w:ascii="Times New Roman" w:hAnsi="Times New Roman" w:cs="Times New Roman"/>
        </w:rPr>
        <w:t>zapříčinila</w:t>
      </w:r>
      <w:r w:rsidR="006A7953">
        <w:rPr>
          <w:rFonts w:ascii="Times New Roman" w:hAnsi="Times New Roman" w:cs="Times New Roman"/>
        </w:rPr>
        <w:t xml:space="preserve"> řadu sociálních, ekonomických</w:t>
      </w:r>
      <w:r w:rsidR="00A92A48">
        <w:rPr>
          <w:rFonts w:ascii="Times New Roman" w:hAnsi="Times New Roman" w:cs="Times New Roman"/>
        </w:rPr>
        <w:t xml:space="preserve"> a </w:t>
      </w:r>
      <w:r w:rsidR="00AE67D1">
        <w:rPr>
          <w:rFonts w:ascii="Times New Roman" w:hAnsi="Times New Roman" w:cs="Times New Roman"/>
        </w:rPr>
        <w:t>environmentálních změn</w:t>
      </w:r>
      <w:r w:rsidR="00A92A48">
        <w:rPr>
          <w:rFonts w:ascii="Times New Roman" w:hAnsi="Times New Roman" w:cs="Times New Roman"/>
        </w:rPr>
        <w:t>. Toto období přineslo velkou výzvu nejen pro zdravotníky</w:t>
      </w:r>
      <w:r w:rsidR="00E27AFB">
        <w:rPr>
          <w:rFonts w:ascii="Times New Roman" w:hAnsi="Times New Roman" w:cs="Times New Roman"/>
        </w:rPr>
        <w:t>,</w:t>
      </w:r>
      <w:r w:rsidR="00A92A48">
        <w:rPr>
          <w:rFonts w:ascii="Times New Roman" w:hAnsi="Times New Roman" w:cs="Times New Roman"/>
        </w:rPr>
        <w:t xml:space="preserve"> politiky</w:t>
      </w:r>
      <w:r w:rsidR="00E27AFB">
        <w:rPr>
          <w:rFonts w:ascii="Times New Roman" w:hAnsi="Times New Roman" w:cs="Times New Roman"/>
        </w:rPr>
        <w:t xml:space="preserve"> a farmaceutické společnosti při vývoji vakcín proti nemoci COVID-19</w:t>
      </w:r>
      <w:r w:rsidR="00A92A48">
        <w:rPr>
          <w:rFonts w:ascii="Times New Roman" w:hAnsi="Times New Roman" w:cs="Times New Roman"/>
        </w:rPr>
        <w:t xml:space="preserve">, ale </w:t>
      </w:r>
      <w:r w:rsidR="00EA19E8">
        <w:rPr>
          <w:rFonts w:ascii="Times New Roman" w:hAnsi="Times New Roman" w:cs="Times New Roman"/>
        </w:rPr>
        <w:t>v</w:t>
      </w:r>
      <w:r w:rsidR="00961439">
        <w:rPr>
          <w:rFonts w:ascii="Times New Roman" w:hAnsi="Times New Roman" w:cs="Times New Roman"/>
        </w:rPr>
        <w:t> </w:t>
      </w:r>
      <w:r w:rsidR="00EA19E8">
        <w:rPr>
          <w:rFonts w:ascii="Times New Roman" w:hAnsi="Times New Roman" w:cs="Times New Roman"/>
        </w:rPr>
        <w:t>každém sektoru</w:t>
      </w:r>
      <w:r w:rsidR="00961439">
        <w:rPr>
          <w:rFonts w:ascii="Times New Roman" w:hAnsi="Times New Roman" w:cs="Times New Roman"/>
        </w:rPr>
        <w:t xml:space="preserve"> společnosti</w:t>
      </w:r>
      <w:r w:rsidR="005A77C9">
        <w:rPr>
          <w:rFonts w:ascii="Times New Roman" w:hAnsi="Times New Roman" w:cs="Times New Roman"/>
        </w:rPr>
        <w:t xml:space="preserve"> a průmyslu</w:t>
      </w:r>
      <w:r w:rsidR="00EA19E8">
        <w:rPr>
          <w:rFonts w:ascii="Times New Roman" w:hAnsi="Times New Roman" w:cs="Times New Roman"/>
        </w:rPr>
        <w:t xml:space="preserve"> se lidé museli vypořádat s dopady této pandemie.</w:t>
      </w:r>
      <w:r w:rsidR="007B2E5F">
        <w:rPr>
          <w:rFonts w:ascii="Times New Roman" w:hAnsi="Times New Roman" w:cs="Times New Roman"/>
        </w:rPr>
        <w:t xml:space="preserve"> Výjimkou není ani oblast práva, </w:t>
      </w:r>
      <w:r w:rsidR="001F7F32">
        <w:rPr>
          <w:rFonts w:ascii="Times New Roman" w:hAnsi="Times New Roman" w:cs="Times New Roman"/>
        </w:rPr>
        <w:t xml:space="preserve">kde </w:t>
      </w:r>
      <w:r w:rsidR="00E437E3">
        <w:rPr>
          <w:rFonts w:ascii="Times New Roman" w:hAnsi="Times New Roman" w:cs="Times New Roman"/>
        </w:rPr>
        <w:t>bylo často třeba se vypořádat</w:t>
      </w:r>
      <w:r w:rsidR="00634AC9">
        <w:rPr>
          <w:rFonts w:ascii="Times New Roman" w:hAnsi="Times New Roman" w:cs="Times New Roman"/>
        </w:rPr>
        <w:t xml:space="preserve"> například</w:t>
      </w:r>
      <w:r w:rsidR="00E437E3">
        <w:rPr>
          <w:rFonts w:ascii="Times New Roman" w:hAnsi="Times New Roman" w:cs="Times New Roman"/>
        </w:rPr>
        <w:t xml:space="preserve"> s otázkou (ne)zákonného postupu v souvislosti s přijímáním protiepidemických opatření, otázkou osobní svobody, </w:t>
      </w:r>
      <w:r w:rsidR="00AE2F66">
        <w:rPr>
          <w:rFonts w:ascii="Times New Roman" w:hAnsi="Times New Roman" w:cs="Times New Roman"/>
        </w:rPr>
        <w:t>otázkou diskriminace a mnoho dalších.</w:t>
      </w:r>
    </w:p>
    <w:p w14:paraId="2CF51631" w14:textId="7562F78C" w:rsidR="00E435BF" w:rsidRPr="00634AC9" w:rsidRDefault="00AE2F66" w:rsidP="00AE67D1">
      <w:pPr>
        <w:spacing w:line="360" w:lineRule="auto"/>
        <w:ind w:firstLine="709"/>
        <w:jc w:val="both"/>
        <w:rPr>
          <w:rFonts w:ascii="Times New Roman" w:hAnsi="Times New Roman" w:cs="Times New Roman"/>
        </w:rPr>
      </w:pPr>
      <w:r w:rsidRPr="00634AC9">
        <w:rPr>
          <w:rFonts w:ascii="Times New Roman" w:hAnsi="Times New Roman" w:cs="Times New Roman"/>
        </w:rPr>
        <w:t>V</w:t>
      </w:r>
      <w:r w:rsidR="009664EB" w:rsidRPr="00634AC9">
        <w:rPr>
          <w:rFonts w:ascii="Times New Roman" w:hAnsi="Times New Roman" w:cs="Times New Roman"/>
        </w:rPr>
        <w:t>e své</w:t>
      </w:r>
      <w:r w:rsidR="0025611A" w:rsidRPr="00634AC9">
        <w:rPr>
          <w:rFonts w:ascii="Times New Roman" w:hAnsi="Times New Roman" w:cs="Times New Roman"/>
        </w:rPr>
        <w:t> </w:t>
      </w:r>
      <w:r w:rsidR="009664EB" w:rsidRPr="00634AC9">
        <w:rPr>
          <w:rFonts w:ascii="Times New Roman" w:hAnsi="Times New Roman" w:cs="Times New Roman"/>
        </w:rPr>
        <w:t>diplomové</w:t>
      </w:r>
      <w:r w:rsidR="0025611A" w:rsidRPr="00634AC9">
        <w:rPr>
          <w:rFonts w:ascii="Times New Roman" w:hAnsi="Times New Roman" w:cs="Times New Roman"/>
        </w:rPr>
        <w:t xml:space="preserve"> </w:t>
      </w:r>
      <w:r w:rsidRPr="00634AC9">
        <w:rPr>
          <w:rFonts w:ascii="Times New Roman" w:hAnsi="Times New Roman" w:cs="Times New Roman"/>
        </w:rPr>
        <w:t xml:space="preserve">práci se budu </w:t>
      </w:r>
      <w:r w:rsidR="00CD166E" w:rsidRPr="00634AC9">
        <w:rPr>
          <w:rFonts w:ascii="Times New Roman" w:hAnsi="Times New Roman" w:cs="Times New Roman"/>
        </w:rPr>
        <w:t xml:space="preserve">věnovat problematice, jak koronavirová krize ovlivnila aspekt ukládání trestů v trestních věcech, jelikož v důsledku pandemie se </w:t>
      </w:r>
      <w:r w:rsidR="00ED633B">
        <w:rPr>
          <w:rFonts w:ascii="Times New Roman" w:hAnsi="Times New Roman" w:cs="Times New Roman"/>
        </w:rPr>
        <w:t>musely</w:t>
      </w:r>
      <w:r w:rsidR="00CD166E" w:rsidRPr="00634AC9">
        <w:rPr>
          <w:rFonts w:ascii="Times New Roman" w:hAnsi="Times New Roman" w:cs="Times New Roman"/>
        </w:rPr>
        <w:t xml:space="preserve"> soudy vypořádat s posouzením přitěžující okolnosti dle § 42 písm. j) zákona č. 40/2009 Sb., trestního zákoníku, či aplikací kvalifikovaných skutkových podstat. </w:t>
      </w:r>
      <w:r w:rsidR="00FB7E99" w:rsidRPr="00634AC9">
        <w:rPr>
          <w:rFonts w:ascii="Times New Roman" w:hAnsi="Times New Roman" w:cs="Times New Roman"/>
        </w:rPr>
        <w:t xml:space="preserve">Celá práce se bude zaměřovat především na ukládání trestu za trestný čin krádeže, který byl </w:t>
      </w:r>
      <w:r w:rsidR="005D5D0F">
        <w:rPr>
          <w:rFonts w:ascii="Times New Roman" w:hAnsi="Times New Roman" w:cs="Times New Roman"/>
        </w:rPr>
        <w:t>páchán</w:t>
      </w:r>
      <w:r w:rsidR="00FB7E99" w:rsidRPr="00634AC9">
        <w:rPr>
          <w:rFonts w:ascii="Times New Roman" w:hAnsi="Times New Roman" w:cs="Times New Roman"/>
        </w:rPr>
        <w:t xml:space="preserve"> v průběhu této krize</w:t>
      </w:r>
      <w:r w:rsidR="007C7207" w:rsidRPr="00634AC9">
        <w:rPr>
          <w:rFonts w:ascii="Times New Roman" w:hAnsi="Times New Roman" w:cs="Times New Roman"/>
        </w:rPr>
        <w:t xml:space="preserve"> a otázky, zda-li pachatelé</w:t>
      </w:r>
      <w:r w:rsidR="00E435BF" w:rsidRPr="00634AC9">
        <w:rPr>
          <w:rFonts w:ascii="Times New Roman" w:hAnsi="Times New Roman" w:cs="Times New Roman"/>
        </w:rPr>
        <w:t xml:space="preserve"> svým protiprávním jednáním naplnil</w:t>
      </w:r>
      <w:r w:rsidR="00B47DD6" w:rsidRPr="00634AC9">
        <w:rPr>
          <w:rFonts w:ascii="Times New Roman" w:hAnsi="Times New Roman" w:cs="Times New Roman"/>
        </w:rPr>
        <w:t>i</w:t>
      </w:r>
      <w:r w:rsidR="0085250F" w:rsidRPr="00634AC9">
        <w:rPr>
          <w:rFonts w:ascii="Times New Roman" w:hAnsi="Times New Roman" w:cs="Times New Roman"/>
        </w:rPr>
        <w:t xml:space="preserve"> znaky</w:t>
      </w:r>
      <w:r w:rsidR="00B47DD6" w:rsidRPr="00634AC9">
        <w:rPr>
          <w:rFonts w:ascii="Times New Roman" w:hAnsi="Times New Roman" w:cs="Times New Roman"/>
        </w:rPr>
        <w:t xml:space="preserve"> kvalifikovan</w:t>
      </w:r>
      <w:r w:rsidR="0085250F" w:rsidRPr="00634AC9">
        <w:rPr>
          <w:rFonts w:ascii="Times New Roman" w:hAnsi="Times New Roman" w:cs="Times New Roman"/>
        </w:rPr>
        <w:t>é</w:t>
      </w:r>
      <w:r w:rsidR="00B47DD6" w:rsidRPr="00634AC9">
        <w:rPr>
          <w:rFonts w:ascii="Times New Roman" w:hAnsi="Times New Roman" w:cs="Times New Roman"/>
        </w:rPr>
        <w:t xml:space="preserve"> skutkov</w:t>
      </w:r>
      <w:r w:rsidR="0085250F" w:rsidRPr="00634AC9">
        <w:rPr>
          <w:rFonts w:ascii="Times New Roman" w:hAnsi="Times New Roman" w:cs="Times New Roman"/>
        </w:rPr>
        <w:t>é</w:t>
      </w:r>
      <w:r w:rsidR="00B47DD6" w:rsidRPr="00634AC9">
        <w:rPr>
          <w:rFonts w:ascii="Times New Roman" w:hAnsi="Times New Roman" w:cs="Times New Roman"/>
        </w:rPr>
        <w:t xml:space="preserve"> podstat</w:t>
      </w:r>
      <w:r w:rsidR="0085250F" w:rsidRPr="00634AC9">
        <w:rPr>
          <w:rFonts w:ascii="Times New Roman" w:hAnsi="Times New Roman" w:cs="Times New Roman"/>
        </w:rPr>
        <w:t>y</w:t>
      </w:r>
      <w:r w:rsidR="00B47DD6" w:rsidRPr="00634AC9">
        <w:rPr>
          <w:rFonts w:ascii="Times New Roman" w:hAnsi="Times New Roman" w:cs="Times New Roman"/>
        </w:rPr>
        <w:t xml:space="preserve"> dle čtvrtého odstavce § 205 trestního zákoníku.</w:t>
      </w:r>
    </w:p>
    <w:p w14:paraId="4509B31D" w14:textId="4A4E9F4C" w:rsidR="00AE2F66" w:rsidRDefault="00CD166E" w:rsidP="00B36DA9">
      <w:pPr>
        <w:spacing w:line="360" w:lineRule="auto"/>
        <w:ind w:firstLine="709"/>
        <w:jc w:val="both"/>
        <w:rPr>
          <w:rFonts w:ascii="Times New Roman" w:hAnsi="Times New Roman" w:cs="Times New Roman"/>
        </w:rPr>
      </w:pPr>
      <w:r w:rsidRPr="00634AC9">
        <w:rPr>
          <w:rFonts w:ascii="Times New Roman" w:hAnsi="Times New Roman" w:cs="Times New Roman"/>
        </w:rPr>
        <w:t xml:space="preserve">Dále uvedu, jaké </w:t>
      </w:r>
      <w:r w:rsidR="00B47DD6" w:rsidRPr="00634AC9">
        <w:rPr>
          <w:rFonts w:ascii="Times New Roman" w:hAnsi="Times New Roman" w:cs="Times New Roman"/>
        </w:rPr>
        <w:t>alternativy řešení</w:t>
      </w:r>
      <w:r w:rsidR="003519A3" w:rsidRPr="00634AC9">
        <w:rPr>
          <w:rFonts w:ascii="Times New Roman" w:hAnsi="Times New Roman" w:cs="Times New Roman"/>
        </w:rPr>
        <w:t xml:space="preserve"> </w:t>
      </w:r>
      <w:r w:rsidR="007C7207" w:rsidRPr="00634AC9">
        <w:rPr>
          <w:rFonts w:ascii="Times New Roman" w:hAnsi="Times New Roman" w:cs="Times New Roman"/>
        </w:rPr>
        <w:t>se vyskytovaly v soudní praxi</w:t>
      </w:r>
      <w:r w:rsidRPr="00634AC9">
        <w:rPr>
          <w:rFonts w:ascii="Times New Roman" w:hAnsi="Times New Roman" w:cs="Times New Roman"/>
        </w:rPr>
        <w:t xml:space="preserve"> při jejich rozhodování, kdy za užití příslušných institutů soud</w:t>
      </w:r>
      <w:r w:rsidR="007C7207" w:rsidRPr="00634AC9">
        <w:rPr>
          <w:rFonts w:ascii="Times New Roman" w:hAnsi="Times New Roman" w:cs="Times New Roman"/>
        </w:rPr>
        <w:t>y v některých případech</w:t>
      </w:r>
      <w:r w:rsidRPr="00634AC9">
        <w:rPr>
          <w:rFonts w:ascii="Times New Roman" w:hAnsi="Times New Roman" w:cs="Times New Roman"/>
        </w:rPr>
        <w:t xml:space="preserve"> </w:t>
      </w:r>
      <w:r w:rsidR="007C7207" w:rsidRPr="00634AC9">
        <w:rPr>
          <w:rFonts w:ascii="Times New Roman" w:hAnsi="Times New Roman" w:cs="Times New Roman"/>
        </w:rPr>
        <w:t>upouštěly</w:t>
      </w:r>
      <w:r w:rsidRPr="00634AC9">
        <w:rPr>
          <w:rFonts w:ascii="Times New Roman" w:hAnsi="Times New Roman" w:cs="Times New Roman"/>
        </w:rPr>
        <w:t xml:space="preserve"> od přísnějšího potrestání vyhodnocením, že konanou trestnou činností nedošlo ke zhoršení společenské škodlivosti v souvislosti s nouzovým stavem. </w:t>
      </w:r>
      <w:r w:rsidR="00B47DD6" w:rsidRPr="00634AC9">
        <w:rPr>
          <w:rFonts w:ascii="Times New Roman" w:hAnsi="Times New Roman" w:cs="Times New Roman"/>
        </w:rPr>
        <w:t>S tímto úzce souvisí materiální korektiv trestního práva v podobě zásady subsidiarity trestní represe</w:t>
      </w:r>
      <w:r w:rsidR="0083667A" w:rsidRPr="00634AC9">
        <w:rPr>
          <w:rFonts w:ascii="Times New Roman" w:hAnsi="Times New Roman" w:cs="Times New Roman"/>
        </w:rPr>
        <w:t>, kter</w:t>
      </w:r>
      <w:r w:rsidR="007C7207" w:rsidRPr="00634AC9">
        <w:rPr>
          <w:rFonts w:ascii="Times New Roman" w:hAnsi="Times New Roman" w:cs="Times New Roman"/>
        </w:rPr>
        <w:t>á byla četně</w:t>
      </w:r>
      <w:r w:rsidR="00FB7E99" w:rsidRPr="00634AC9">
        <w:rPr>
          <w:rFonts w:ascii="Times New Roman" w:hAnsi="Times New Roman" w:cs="Times New Roman"/>
        </w:rPr>
        <w:t xml:space="preserve"> zkoum</w:t>
      </w:r>
      <w:r w:rsidR="007C7207" w:rsidRPr="00634AC9">
        <w:rPr>
          <w:rFonts w:ascii="Times New Roman" w:hAnsi="Times New Roman" w:cs="Times New Roman"/>
        </w:rPr>
        <w:t>ána</w:t>
      </w:r>
      <w:r w:rsidR="00F140F6" w:rsidRPr="00634AC9">
        <w:rPr>
          <w:rFonts w:ascii="Times New Roman" w:hAnsi="Times New Roman" w:cs="Times New Roman"/>
        </w:rPr>
        <w:t xml:space="preserve"> a diskutována</w:t>
      </w:r>
      <w:r w:rsidR="00FB7E99" w:rsidRPr="00634AC9">
        <w:rPr>
          <w:rFonts w:ascii="Times New Roman" w:hAnsi="Times New Roman" w:cs="Times New Roman"/>
        </w:rPr>
        <w:t xml:space="preserve"> v souvislosti s daným tématem, jelikož se tento materiální korektiv z</w:t>
      </w:r>
      <w:r w:rsidR="008D5C72" w:rsidRPr="00634AC9">
        <w:rPr>
          <w:rFonts w:ascii="Times New Roman" w:hAnsi="Times New Roman" w:cs="Times New Roman"/>
        </w:rPr>
        <w:t xml:space="preserve"> </w:t>
      </w:r>
      <w:r w:rsidR="00FB7E99" w:rsidRPr="00634AC9">
        <w:rPr>
          <w:rFonts w:ascii="Times New Roman" w:hAnsi="Times New Roman" w:cs="Times New Roman"/>
        </w:rPr>
        <w:t>počátku jevil jako racionální řešení k nepřepínání trestní represe v nastalé situaci</w:t>
      </w:r>
      <w:r w:rsidR="0083667A" w:rsidRPr="00634AC9">
        <w:rPr>
          <w:rFonts w:ascii="Times New Roman" w:hAnsi="Times New Roman" w:cs="Times New Roman"/>
        </w:rPr>
        <w:t>.</w:t>
      </w:r>
      <w:r w:rsidR="00B47DD6" w:rsidRPr="00634AC9">
        <w:rPr>
          <w:rFonts w:ascii="Times New Roman" w:hAnsi="Times New Roman" w:cs="Times New Roman"/>
        </w:rPr>
        <w:t xml:space="preserve"> </w:t>
      </w:r>
      <w:r w:rsidR="001E4BC3" w:rsidRPr="00634AC9">
        <w:rPr>
          <w:rFonts w:ascii="Times New Roman" w:hAnsi="Times New Roman" w:cs="Times New Roman"/>
        </w:rPr>
        <w:t>Mimo jiných institutů, kterými se budu také zabýva</w:t>
      </w:r>
      <w:r w:rsidR="008D5C72" w:rsidRPr="00634AC9">
        <w:rPr>
          <w:rFonts w:ascii="Times New Roman" w:hAnsi="Times New Roman" w:cs="Times New Roman"/>
        </w:rPr>
        <w:t>t</w:t>
      </w:r>
      <w:r w:rsidR="001E4BC3" w:rsidRPr="00634AC9">
        <w:rPr>
          <w:rFonts w:ascii="Times New Roman" w:hAnsi="Times New Roman" w:cs="Times New Roman"/>
        </w:rPr>
        <w:t>, b</w:t>
      </w:r>
      <w:r w:rsidR="00B47DD6" w:rsidRPr="00634AC9">
        <w:rPr>
          <w:rFonts w:ascii="Times New Roman" w:hAnsi="Times New Roman" w:cs="Times New Roman"/>
        </w:rPr>
        <w:t xml:space="preserve">ylo možné se setkat také </w:t>
      </w:r>
      <w:r w:rsidR="008D5C72" w:rsidRPr="00634AC9">
        <w:rPr>
          <w:rFonts w:ascii="Times New Roman" w:hAnsi="Times New Roman" w:cs="Times New Roman"/>
        </w:rPr>
        <w:t>s</w:t>
      </w:r>
      <w:r w:rsidR="00B47DD6" w:rsidRPr="00634AC9">
        <w:rPr>
          <w:rFonts w:ascii="Times New Roman" w:hAnsi="Times New Roman" w:cs="Times New Roman"/>
        </w:rPr>
        <w:t xml:space="preserve"> řešením </w:t>
      </w:r>
      <w:r w:rsidR="007C347D">
        <w:rPr>
          <w:rFonts w:ascii="Times New Roman" w:hAnsi="Times New Roman" w:cs="Times New Roman"/>
        </w:rPr>
        <w:t>prostřednictvím</w:t>
      </w:r>
      <w:r w:rsidR="008D5C72" w:rsidRPr="00634AC9">
        <w:rPr>
          <w:rFonts w:ascii="Times New Roman" w:hAnsi="Times New Roman" w:cs="Times New Roman"/>
        </w:rPr>
        <w:t xml:space="preserve"> užití</w:t>
      </w:r>
      <w:r w:rsidR="00B47DD6" w:rsidRPr="00634AC9">
        <w:rPr>
          <w:rFonts w:ascii="Times New Roman" w:hAnsi="Times New Roman" w:cs="Times New Roman"/>
        </w:rPr>
        <w:t xml:space="preserve"> institutu mimořádného snížení trestu </w:t>
      </w:r>
      <w:r w:rsidR="00735386" w:rsidRPr="00634AC9">
        <w:rPr>
          <w:rFonts w:ascii="Times New Roman" w:hAnsi="Times New Roman" w:cs="Times New Roman"/>
        </w:rPr>
        <w:t xml:space="preserve">odnětí svobody pod dolní hranici trestní sazby dle § 58 trestního zákoníku, což se jevilo jako </w:t>
      </w:r>
      <w:r w:rsidR="00FD705F">
        <w:rPr>
          <w:rFonts w:ascii="Times New Roman" w:hAnsi="Times New Roman" w:cs="Times New Roman"/>
        </w:rPr>
        <w:t>další možné vhodné řešení</w:t>
      </w:r>
      <w:r w:rsidR="00735386" w:rsidRPr="00634AC9">
        <w:rPr>
          <w:rFonts w:ascii="Times New Roman" w:hAnsi="Times New Roman" w:cs="Times New Roman"/>
        </w:rPr>
        <w:t xml:space="preserve">, ale </w:t>
      </w:r>
      <w:r w:rsidR="00735386" w:rsidRPr="00DD4C40">
        <w:rPr>
          <w:rFonts w:ascii="Times New Roman" w:hAnsi="Times New Roman" w:cs="Times New Roman"/>
        </w:rPr>
        <w:t>problematické.</w:t>
      </w:r>
      <w:r w:rsidR="00F140F6" w:rsidRPr="00DD4C40">
        <w:rPr>
          <w:rFonts w:ascii="Times New Roman" w:hAnsi="Times New Roman" w:cs="Times New Roman"/>
        </w:rPr>
        <w:t xml:space="preserve"> Tento institut by soudy měly využívat ve zcel</w:t>
      </w:r>
      <w:r w:rsidR="008D5C72" w:rsidRPr="00DD4C40">
        <w:rPr>
          <w:rFonts w:ascii="Times New Roman" w:hAnsi="Times New Roman" w:cs="Times New Roman"/>
        </w:rPr>
        <w:t>a</w:t>
      </w:r>
      <w:r w:rsidR="00F140F6" w:rsidRPr="00DD4C40">
        <w:rPr>
          <w:rFonts w:ascii="Times New Roman" w:hAnsi="Times New Roman" w:cs="Times New Roman"/>
        </w:rPr>
        <w:t xml:space="preserve"> mimořádných situacích, nikoli však paušálně u všech krádeží spáchaných během koronavirové krize.</w:t>
      </w:r>
      <w:r w:rsidR="0083667A" w:rsidRPr="00634AC9">
        <w:rPr>
          <w:rFonts w:ascii="Times New Roman" w:hAnsi="Times New Roman" w:cs="Times New Roman"/>
        </w:rPr>
        <w:t xml:space="preserve"> </w:t>
      </w:r>
      <w:r w:rsidRPr="00634AC9">
        <w:rPr>
          <w:rFonts w:ascii="Times New Roman" w:hAnsi="Times New Roman" w:cs="Times New Roman"/>
        </w:rPr>
        <w:t>V neposlední řadě se budu zabývat tím, jak</w:t>
      </w:r>
      <w:r w:rsidR="00B36DA9" w:rsidRPr="00634AC9">
        <w:rPr>
          <w:rFonts w:ascii="Times New Roman" w:hAnsi="Times New Roman" w:cs="Times New Roman"/>
        </w:rPr>
        <w:t xml:space="preserve">é postoje zastávaly jednotlivé subjekty trestního řízení </w:t>
      </w:r>
      <w:r w:rsidRPr="00634AC9">
        <w:rPr>
          <w:rFonts w:ascii="Times New Roman" w:hAnsi="Times New Roman" w:cs="Times New Roman"/>
        </w:rPr>
        <w:t>k ukládání trestu za trestné činy nesouvisející s nouzovým stavem a jak</w:t>
      </w:r>
      <w:r w:rsidR="00F140F6" w:rsidRPr="00634AC9">
        <w:rPr>
          <w:rFonts w:ascii="Times New Roman" w:hAnsi="Times New Roman" w:cs="Times New Roman"/>
        </w:rPr>
        <w:t>á</w:t>
      </w:r>
      <w:r w:rsidRPr="00634AC9">
        <w:rPr>
          <w:rFonts w:ascii="Times New Roman" w:hAnsi="Times New Roman" w:cs="Times New Roman"/>
        </w:rPr>
        <w:t xml:space="preserve"> je současná praxe. Domnívám se, že</w:t>
      </w:r>
      <w:r w:rsidR="00B00D85">
        <w:rPr>
          <w:rFonts w:ascii="Times New Roman" w:hAnsi="Times New Roman" w:cs="Times New Roman"/>
        </w:rPr>
        <w:t xml:space="preserve"> zcela</w:t>
      </w:r>
      <w:r w:rsidRPr="00634AC9">
        <w:rPr>
          <w:rFonts w:ascii="Times New Roman" w:hAnsi="Times New Roman" w:cs="Times New Roman"/>
        </w:rPr>
        <w:t xml:space="preserve"> formální aplikace </w:t>
      </w:r>
      <w:r w:rsidRPr="00634AC9">
        <w:rPr>
          <w:rFonts w:ascii="Times New Roman" w:hAnsi="Times New Roman" w:cs="Times New Roman"/>
        </w:rPr>
        <w:lastRenderedPageBreak/>
        <w:t>trestního zákoníku</w:t>
      </w:r>
      <w:r w:rsidR="00B00D85">
        <w:rPr>
          <w:rFonts w:ascii="Times New Roman" w:hAnsi="Times New Roman" w:cs="Times New Roman"/>
        </w:rPr>
        <w:t xml:space="preserve"> a trestání dle kvalifikovaných skutkových podstat</w:t>
      </w:r>
      <w:r w:rsidRPr="00634AC9">
        <w:rPr>
          <w:rFonts w:ascii="Times New Roman" w:hAnsi="Times New Roman" w:cs="Times New Roman"/>
        </w:rPr>
        <w:t xml:space="preserve">, na což </w:t>
      </w:r>
      <w:r w:rsidR="00B00D85">
        <w:rPr>
          <w:rFonts w:ascii="Times New Roman" w:hAnsi="Times New Roman" w:cs="Times New Roman"/>
        </w:rPr>
        <w:t xml:space="preserve">zpočátku </w:t>
      </w:r>
      <w:r w:rsidRPr="00634AC9">
        <w:rPr>
          <w:rFonts w:ascii="Times New Roman" w:hAnsi="Times New Roman" w:cs="Times New Roman"/>
        </w:rPr>
        <w:t xml:space="preserve">apelovalo Nejvyšší státní zastupitelství, je neadekvátní při trestání trestných činů nesouvisející se šířením nemoci COVID-19 a v souvislosti s tím vyhlášeným nouzovým stavem. </w:t>
      </w:r>
      <w:r w:rsidR="0025611A" w:rsidRPr="00634AC9">
        <w:rPr>
          <w:rFonts w:ascii="Times New Roman" w:hAnsi="Times New Roman" w:cs="Times New Roman"/>
        </w:rPr>
        <w:t>Přihlédnutí k materiální stránce trestného činu a užití institutů umožňujících upuštění od trestu dle kvalifikované skutkové podstaty považuji za vhodnější.</w:t>
      </w:r>
    </w:p>
    <w:p w14:paraId="509B89C1" w14:textId="77777777" w:rsidR="00C4233E" w:rsidRDefault="00C4233E" w:rsidP="00B36DA9">
      <w:pPr>
        <w:spacing w:line="360" w:lineRule="auto"/>
        <w:ind w:firstLine="709"/>
        <w:jc w:val="both"/>
        <w:rPr>
          <w:rFonts w:ascii="Times New Roman" w:hAnsi="Times New Roman" w:cs="Times New Roman"/>
        </w:rPr>
      </w:pPr>
      <w:r>
        <w:rPr>
          <w:rFonts w:ascii="Times New Roman" w:hAnsi="Times New Roman" w:cs="Times New Roman"/>
        </w:rPr>
        <w:t>V poslední kapitole provedu analýzu vývoje názoru státního zastupitelství a vývoj judikatury soudů, kdy v březnu roku 2021 došlo k jejímu sjednocení rozsudkem velkého kolegia trestního úseku Nejvyššího soudu.</w:t>
      </w:r>
    </w:p>
    <w:p w14:paraId="71C98483" w14:textId="5EC1985A" w:rsidR="00C4233E" w:rsidRPr="00634AC9" w:rsidRDefault="00C4233E" w:rsidP="00B36DA9">
      <w:pPr>
        <w:spacing w:line="360" w:lineRule="auto"/>
        <w:ind w:firstLine="709"/>
        <w:jc w:val="both"/>
        <w:rPr>
          <w:rFonts w:ascii="Times New Roman" w:hAnsi="Times New Roman" w:cs="Times New Roman"/>
        </w:rPr>
      </w:pPr>
      <w:r>
        <w:rPr>
          <w:rFonts w:ascii="Times New Roman" w:hAnsi="Times New Roman" w:cs="Times New Roman"/>
        </w:rPr>
        <w:t xml:space="preserve"> </w:t>
      </w:r>
      <w:r w:rsidR="0035718B">
        <w:rPr>
          <w:rFonts w:ascii="Times New Roman" w:hAnsi="Times New Roman" w:cs="Times New Roman"/>
        </w:rPr>
        <w:t>Pro analýzu, která je cílem této diplomové práce, jsem si stanovila následující výzkumné otázky: Jak ovlivnila koronavirová krize aspekt ukládání trestů v trestních věcech? Jaké byly možnosti soudů při jejich rozhodování? Jaký je vhodný přístup k ukládání trestu za trestné činy nesouvisející s nouzovým stavem?</w:t>
      </w:r>
    </w:p>
    <w:p w14:paraId="336C22EB" w14:textId="77777777" w:rsidR="00EA19E8" w:rsidRDefault="00EA19E8" w:rsidP="00AE67D1">
      <w:pPr>
        <w:spacing w:line="360" w:lineRule="auto"/>
        <w:ind w:firstLine="709"/>
        <w:jc w:val="both"/>
      </w:pPr>
    </w:p>
    <w:p w14:paraId="382D25A2" w14:textId="601044DE" w:rsidR="00D420C4" w:rsidRPr="00634AC9" w:rsidRDefault="00D420C4" w:rsidP="00D420C4">
      <w:r w:rsidRPr="00634AC9">
        <w:br w:type="page"/>
      </w:r>
    </w:p>
    <w:p w14:paraId="5F6AE3DC" w14:textId="2CD3E645" w:rsidR="002A38C8" w:rsidRPr="00F5688A" w:rsidRDefault="002A38C8" w:rsidP="00E9287F">
      <w:pPr>
        <w:pStyle w:val="Nadpis1"/>
        <w:spacing w:line="360" w:lineRule="auto"/>
        <w:ind w:left="709" w:hanging="709"/>
      </w:pPr>
      <w:bookmarkStart w:id="2" w:name="_Toc152023332"/>
      <w:bookmarkStart w:id="3" w:name="_Toc152885197"/>
      <w:r w:rsidRPr="00F5688A">
        <w:lastRenderedPageBreak/>
        <w:t>Vliv koronavirové krize na trestní právo</w:t>
      </w:r>
      <w:bookmarkEnd w:id="2"/>
      <w:bookmarkEnd w:id="3"/>
    </w:p>
    <w:p w14:paraId="30E0A062" w14:textId="325BC8B5" w:rsidR="003A30EC" w:rsidRDefault="00EA15FD" w:rsidP="000D6D1E">
      <w:pPr>
        <w:pStyle w:val="Nadpis2"/>
        <w:spacing w:line="360" w:lineRule="auto"/>
        <w:ind w:firstLine="708"/>
        <w:jc w:val="both"/>
        <w:rPr>
          <w:rFonts w:eastAsiaTheme="minorHAnsi"/>
          <w:b w:val="0"/>
          <w:bCs w:val="0"/>
          <w:color w:val="auto"/>
          <w:sz w:val="24"/>
          <w:szCs w:val="24"/>
        </w:rPr>
      </w:pPr>
      <w:bookmarkStart w:id="4" w:name="_Toc151921558"/>
      <w:bookmarkStart w:id="5" w:name="_Toc151991631"/>
      <w:bookmarkStart w:id="6" w:name="_Toc152022883"/>
      <w:bookmarkStart w:id="7" w:name="_Toc152023333"/>
      <w:bookmarkStart w:id="8" w:name="_Toc152166963"/>
      <w:bookmarkStart w:id="9" w:name="_Toc152304243"/>
      <w:bookmarkStart w:id="10" w:name="_Toc152798697"/>
      <w:bookmarkStart w:id="11" w:name="_Toc152809148"/>
      <w:bookmarkStart w:id="12" w:name="_Toc152855759"/>
      <w:bookmarkStart w:id="13" w:name="_Toc152856141"/>
      <w:bookmarkStart w:id="14" w:name="_Toc152885198"/>
      <w:r w:rsidRPr="00EA15FD">
        <w:rPr>
          <w:rFonts w:eastAsiaTheme="minorHAnsi"/>
          <w:b w:val="0"/>
          <w:bCs w:val="0"/>
          <w:color w:val="auto"/>
          <w:sz w:val="24"/>
          <w:szCs w:val="24"/>
        </w:rPr>
        <w:t>V</w:t>
      </w:r>
      <w:r>
        <w:rPr>
          <w:rFonts w:eastAsiaTheme="minorHAnsi"/>
          <w:b w:val="0"/>
          <w:bCs w:val="0"/>
          <w:color w:val="auto"/>
          <w:sz w:val="24"/>
          <w:szCs w:val="24"/>
        </w:rPr>
        <w:t xml:space="preserve"> úvodní </w:t>
      </w:r>
      <w:r w:rsidR="008D1CC8">
        <w:rPr>
          <w:rFonts w:eastAsiaTheme="minorHAnsi"/>
          <w:b w:val="0"/>
          <w:bCs w:val="0"/>
          <w:color w:val="auto"/>
          <w:sz w:val="24"/>
          <w:szCs w:val="24"/>
        </w:rPr>
        <w:t>pod</w:t>
      </w:r>
      <w:r>
        <w:rPr>
          <w:rFonts w:eastAsiaTheme="minorHAnsi"/>
          <w:b w:val="0"/>
          <w:bCs w:val="0"/>
          <w:color w:val="auto"/>
          <w:sz w:val="24"/>
          <w:szCs w:val="24"/>
        </w:rPr>
        <w:t xml:space="preserve">kapitole se zabývám okolnostmi stěžejními pro </w:t>
      </w:r>
      <w:r w:rsidR="005D1165">
        <w:rPr>
          <w:rFonts w:eastAsiaTheme="minorHAnsi"/>
          <w:b w:val="0"/>
          <w:bCs w:val="0"/>
          <w:color w:val="auto"/>
          <w:sz w:val="24"/>
          <w:szCs w:val="24"/>
        </w:rPr>
        <w:t>koronavirovou krizi</w:t>
      </w:r>
      <w:r>
        <w:rPr>
          <w:rFonts w:eastAsiaTheme="minorHAnsi"/>
          <w:b w:val="0"/>
          <w:bCs w:val="0"/>
          <w:color w:val="auto"/>
          <w:sz w:val="24"/>
          <w:szCs w:val="24"/>
        </w:rPr>
        <w:t>, a to za účelem objasnění situace</w:t>
      </w:r>
      <w:r w:rsidR="00F773C2">
        <w:rPr>
          <w:rFonts w:eastAsiaTheme="minorHAnsi"/>
          <w:b w:val="0"/>
          <w:bCs w:val="0"/>
          <w:color w:val="auto"/>
          <w:sz w:val="24"/>
          <w:szCs w:val="24"/>
        </w:rPr>
        <w:t xml:space="preserve"> ve společnosti</w:t>
      </w:r>
      <w:r>
        <w:rPr>
          <w:rFonts w:eastAsiaTheme="minorHAnsi"/>
          <w:b w:val="0"/>
          <w:bCs w:val="0"/>
          <w:color w:val="auto"/>
          <w:sz w:val="24"/>
          <w:szCs w:val="24"/>
        </w:rPr>
        <w:t>, která byla specifická nejen pro Českou republiku zejména od roku 2020 do roku 2022. Dále vysvětluji pojmy nouzový stav,</w:t>
      </w:r>
      <w:r w:rsidR="00FF2E56">
        <w:rPr>
          <w:rFonts w:eastAsiaTheme="minorHAnsi"/>
          <w:b w:val="0"/>
          <w:bCs w:val="0"/>
          <w:color w:val="auto"/>
          <w:sz w:val="24"/>
          <w:szCs w:val="24"/>
        </w:rPr>
        <w:t xml:space="preserve"> obecná</w:t>
      </w:r>
      <w:r>
        <w:rPr>
          <w:rFonts w:eastAsiaTheme="minorHAnsi"/>
          <w:b w:val="0"/>
          <w:bCs w:val="0"/>
          <w:color w:val="auto"/>
          <w:sz w:val="24"/>
          <w:szCs w:val="24"/>
        </w:rPr>
        <w:t xml:space="preserve"> přitěžující okolnost</w:t>
      </w:r>
      <w:r w:rsidR="00D30D14">
        <w:rPr>
          <w:rFonts w:eastAsiaTheme="minorHAnsi"/>
          <w:b w:val="0"/>
          <w:bCs w:val="0"/>
          <w:color w:val="auto"/>
          <w:sz w:val="24"/>
          <w:szCs w:val="24"/>
        </w:rPr>
        <w:t xml:space="preserve"> a </w:t>
      </w:r>
      <w:r w:rsidR="005D1165">
        <w:rPr>
          <w:rFonts w:eastAsiaTheme="minorHAnsi"/>
          <w:b w:val="0"/>
          <w:bCs w:val="0"/>
          <w:color w:val="auto"/>
          <w:sz w:val="24"/>
          <w:szCs w:val="24"/>
        </w:rPr>
        <w:t xml:space="preserve">skutková podstata trestného činu se zaměřením na její </w:t>
      </w:r>
      <w:r w:rsidR="00D30D14">
        <w:rPr>
          <w:rFonts w:eastAsiaTheme="minorHAnsi"/>
          <w:b w:val="0"/>
          <w:bCs w:val="0"/>
          <w:color w:val="auto"/>
          <w:sz w:val="24"/>
          <w:szCs w:val="24"/>
        </w:rPr>
        <w:t>kvalifikov</w:t>
      </w:r>
      <w:r w:rsidR="005D1165">
        <w:rPr>
          <w:rFonts w:eastAsiaTheme="minorHAnsi"/>
          <w:b w:val="0"/>
          <w:bCs w:val="0"/>
          <w:color w:val="auto"/>
          <w:sz w:val="24"/>
          <w:szCs w:val="24"/>
        </w:rPr>
        <w:t>anou formu</w:t>
      </w:r>
      <w:r w:rsidR="00D30D14">
        <w:rPr>
          <w:rFonts w:eastAsiaTheme="minorHAnsi"/>
          <w:b w:val="0"/>
          <w:bCs w:val="0"/>
          <w:color w:val="auto"/>
          <w:sz w:val="24"/>
          <w:szCs w:val="24"/>
        </w:rPr>
        <w:t xml:space="preserve">, </w:t>
      </w:r>
      <w:r w:rsidR="00B01B4B">
        <w:rPr>
          <w:rFonts w:eastAsiaTheme="minorHAnsi"/>
          <w:b w:val="0"/>
          <w:bCs w:val="0"/>
          <w:color w:val="auto"/>
          <w:sz w:val="24"/>
          <w:szCs w:val="24"/>
        </w:rPr>
        <w:t>jelikož s těmito pojmy budu nadále v práci operovat</w:t>
      </w:r>
      <w:r w:rsidR="00D30D14">
        <w:rPr>
          <w:rFonts w:eastAsiaTheme="minorHAnsi"/>
          <w:b w:val="0"/>
          <w:bCs w:val="0"/>
          <w:color w:val="auto"/>
          <w:sz w:val="24"/>
          <w:szCs w:val="24"/>
        </w:rPr>
        <w:t xml:space="preserve">. Poslední podkapitolu jsem věnovala </w:t>
      </w:r>
      <w:r w:rsidR="003A30EC">
        <w:rPr>
          <w:rFonts w:eastAsiaTheme="minorHAnsi"/>
          <w:b w:val="0"/>
          <w:bCs w:val="0"/>
          <w:color w:val="auto"/>
          <w:sz w:val="24"/>
          <w:szCs w:val="24"/>
        </w:rPr>
        <w:t>analýze skutkové podstaty trestného činu krádeže.</w:t>
      </w:r>
      <w:bookmarkEnd w:id="10"/>
      <w:bookmarkEnd w:id="11"/>
      <w:bookmarkEnd w:id="12"/>
      <w:bookmarkEnd w:id="13"/>
      <w:bookmarkEnd w:id="14"/>
      <w:r w:rsidR="003A30EC">
        <w:rPr>
          <w:rFonts w:eastAsiaTheme="minorHAnsi"/>
          <w:b w:val="0"/>
          <w:bCs w:val="0"/>
          <w:color w:val="auto"/>
          <w:sz w:val="24"/>
          <w:szCs w:val="24"/>
        </w:rPr>
        <w:t xml:space="preserve"> </w:t>
      </w:r>
    </w:p>
    <w:p w14:paraId="3887DCD6" w14:textId="6F7BAEB2" w:rsidR="002A38C8" w:rsidRDefault="00695C5A" w:rsidP="00E9287F">
      <w:pPr>
        <w:pStyle w:val="Nadpis2"/>
        <w:numPr>
          <w:ilvl w:val="1"/>
          <w:numId w:val="1"/>
        </w:numPr>
        <w:spacing w:line="360" w:lineRule="auto"/>
        <w:ind w:left="709" w:hanging="709"/>
      </w:pPr>
      <w:bookmarkStart w:id="15" w:name="_Toc152885199"/>
      <w:bookmarkEnd w:id="4"/>
      <w:bookmarkEnd w:id="5"/>
      <w:bookmarkEnd w:id="6"/>
      <w:bookmarkEnd w:id="7"/>
      <w:bookmarkEnd w:id="8"/>
      <w:bookmarkEnd w:id="9"/>
      <w:r>
        <w:t>K</w:t>
      </w:r>
      <w:r w:rsidR="002A38C8" w:rsidRPr="00836787">
        <w:t>oronavirová krize</w:t>
      </w:r>
      <w:bookmarkEnd w:id="15"/>
    </w:p>
    <w:p w14:paraId="11B3D55D" w14:textId="6CCF5171" w:rsidR="000C1180" w:rsidRDefault="00924437" w:rsidP="00746612">
      <w:pPr>
        <w:spacing w:line="360" w:lineRule="auto"/>
        <w:ind w:firstLine="709"/>
        <w:jc w:val="both"/>
        <w:rPr>
          <w:rFonts w:ascii="Times New Roman" w:hAnsi="Times New Roman" w:cs="Times New Roman"/>
        </w:rPr>
      </w:pPr>
      <w:r>
        <w:rPr>
          <w:rFonts w:ascii="Times New Roman" w:hAnsi="Times New Roman" w:cs="Times New Roman"/>
        </w:rPr>
        <w:t xml:space="preserve">Krizí rozumíme </w:t>
      </w:r>
      <w:r w:rsidR="005F0936">
        <w:rPr>
          <w:rFonts w:ascii="Times New Roman" w:hAnsi="Times New Roman" w:cs="Times New Roman"/>
        </w:rPr>
        <w:t>událost nebo časové období, které vedou k nestabilní a nejisté situaci, která může být až nebezpečná. Zpravidla postihuje jednotlivce, skupinu lidí nebo celou společnost. Období krize je prováděno negativními změnami v životech lidí nebo v přírodě a přichází náhle a bez varování.</w:t>
      </w:r>
      <w:r w:rsidR="005F0936" w:rsidRPr="00213EB0">
        <w:rPr>
          <w:rFonts w:ascii="Times New Roman" w:hAnsi="Times New Roman" w:cs="Times New Roman"/>
          <w:vertAlign w:val="superscript"/>
        </w:rPr>
        <w:footnoteReference w:id="1"/>
      </w:r>
      <w:r w:rsidR="00663891">
        <w:rPr>
          <w:rFonts w:ascii="Times New Roman" w:hAnsi="Times New Roman" w:cs="Times New Roman"/>
        </w:rPr>
        <w:t xml:space="preserve"> Koronavirovou krizi spojujeme s</w:t>
      </w:r>
      <w:r w:rsidR="00B556AB">
        <w:rPr>
          <w:rFonts w:ascii="Times New Roman" w:hAnsi="Times New Roman" w:cs="Times New Roman"/>
        </w:rPr>
        <w:t> </w:t>
      </w:r>
      <w:r w:rsidR="00663891">
        <w:rPr>
          <w:rFonts w:ascii="Times New Roman" w:hAnsi="Times New Roman" w:cs="Times New Roman"/>
        </w:rPr>
        <w:t>propuknutím</w:t>
      </w:r>
      <w:r w:rsidR="00B556AB">
        <w:rPr>
          <w:rFonts w:ascii="Times New Roman" w:hAnsi="Times New Roman" w:cs="Times New Roman"/>
        </w:rPr>
        <w:t xml:space="preserve"> </w:t>
      </w:r>
      <w:r w:rsidR="00663891">
        <w:rPr>
          <w:rFonts w:ascii="Times New Roman" w:hAnsi="Times New Roman" w:cs="Times New Roman"/>
        </w:rPr>
        <w:t xml:space="preserve">celosvětové pandemie, </w:t>
      </w:r>
      <w:r w:rsidR="00B556AB">
        <w:rPr>
          <w:rFonts w:ascii="Times New Roman" w:hAnsi="Times New Roman" w:cs="Times New Roman"/>
        </w:rPr>
        <w:t xml:space="preserve">která nastala v důsledku šíření nově identifikovaného koronaviru </w:t>
      </w:r>
      <w:r w:rsidR="00B556AB" w:rsidRPr="00B556AB">
        <w:rPr>
          <w:rFonts w:ascii="Times New Roman" w:hAnsi="Times New Roman" w:cs="Times New Roman"/>
        </w:rPr>
        <w:t>SARS-CoV-2</w:t>
      </w:r>
      <w:r w:rsidR="00B556AB">
        <w:rPr>
          <w:rFonts w:ascii="Times New Roman" w:hAnsi="Times New Roman" w:cs="Times New Roman"/>
        </w:rPr>
        <w:t xml:space="preserve"> způsobujícího virové onemocnění nyní známé pod názvem COVID-19. První případ nákazy tímto virem </w:t>
      </w:r>
      <w:r w:rsidR="00D1041B">
        <w:rPr>
          <w:rFonts w:ascii="Times New Roman" w:hAnsi="Times New Roman" w:cs="Times New Roman"/>
        </w:rPr>
        <w:t>se objevil</w:t>
      </w:r>
      <w:r w:rsidR="00B556AB">
        <w:rPr>
          <w:rFonts w:ascii="Times New Roman" w:hAnsi="Times New Roman" w:cs="Times New Roman"/>
        </w:rPr>
        <w:t xml:space="preserve"> v čínském městě Wu-chan v</w:t>
      </w:r>
      <w:r w:rsidR="00D1041B">
        <w:rPr>
          <w:rFonts w:ascii="Times New Roman" w:hAnsi="Times New Roman" w:cs="Times New Roman"/>
        </w:rPr>
        <w:t> listopadu či</w:t>
      </w:r>
      <w:r w:rsidR="00B556AB">
        <w:rPr>
          <w:rFonts w:ascii="Times New Roman" w:hAnsi="Times New Roman" w:cs="Times New Roman"/>
        </w:rPr>
        <w:t> prosinci</w:t>
      </w:r>
      <w:r w:rsidR="00D1041B">
        <w:rPr>
          <w:rFonts w:ascii="Times New Roman" w:hAnsi="Times New Roman" w:cs="Times New Roman"/>
        </w:rPr>
        <w:t xml:space="preserve"> roku</w:t>
      </w:r>
      <w:r w:rsidR="00B556AB">
        <w:rPr>
          <w:rFonts w:ascii="Times New Roman" w:hAnsi="Times New Roman" w:cs="Times New Roman"/>
        </w:rPr>
        <w:t xml:space="preserve"> 2019. </w:t>
      </w:r>
      <w:r w:rsidR="00746612">
        <w:rPr>
          <w:rFonts w:ascii="Times New Roman" w:hAnsi="Times New Roman" w:cs="Times New Roman"/>
        </w:rPr>
        <w:t xml:space="preserve">K dnešnímu dni existuje řada výzkumů, odkud </w:t>
      </w:r>
      <w:r w:rsidR="00E23E6B">
        <w:rPr>
          <w:rFonts w:ascii="Times New Roman" w:hAnsi="Times New Roman" w:cs="Times New Roman"/>
        </w:rPr>
        <w:t>koronavirus pochází, zda-li byl uměle vytvořen nebo vznikl přirozenou evolucí. V</w:t>
      </w:r>
      <w:r w:rsidR="00B556AB">
        <w:rPr>
          <w:rFonts w:ascii="Times New Roman" w:hAnsi="Times New Roman" w:cs="Times New Roman"/>
        </w:rPr>
        <w:t xml:space="preserve">ědci </w:t>
      </w:r>
      <w:r w:rsidR="00E23E6B">
        <w:rPr>
          <w:rFonts w:ascii="Times New Roman" w:hAnsi="Times New Roman" w:cs="Times New Roman"/>
        </w:rPr>
        <w:t>již potvrdili</w:t>
      </w:r>
      <w:r w:rsidR="00B556AB">
        <w:rPr>
          <w:rFonts w:ascii="Times New Roman" w:hAnsi="Times New Roman" w:cs="Times New Roman"/>
        </w:rPr>
        <w:t xml:space="preserve">, že </w:t>
      </w:r>
      <w:r w:rsidR="00746612">
        <w:rPr>
          <w:rFonts w:ascii="Times New Roman" w:hAnsi="Times New Roman" w:cs="Times New Roman"/>
        </w:rPr>
        <w:t>koronavirus pochází od netopýrů, ale jeho způsob přenosu na člověka je doposud neznámý.</w:t>
      </w:r>
      <w:r w:rsidR="00746612">
        <w:rPr>
          <w:rStyle w:val="Znakapoznpodarou"/>
          <w:rFonts w:ascii="Times New Roman" w:hAnsi="Times New Roman" w:cs="Times New Roman"/>
        </w:rPr>
        <w:footnoteReference w:id="2"/>
      </w:r>
      <w:r w:rsidR="00746612">
        <w:rPr>
          <w:rFonts w:ascii="Times New Roman" w:hAnsi="Times New Roman" w:cs="Times New Roman"/>
        </w:rPr>
        <w:t xml:space="preserve"> </w:t>
      </w:r>
    </w:p>
    <w:p w14:paraId="1D2ED553" w14:textId="30CD2DD4" w:rsidR="00924437" w:rsidRDefault="003A564E" w:rsidP="00746612">
      <w:pPr>
        <w:spacing w:line="360" w:lineRule="auto"/>
        <w:ind w:firstLine="709"/>
        <w:jc w:val="both"/>
        <w:rPr>
          <w:rFonts w:ascii="Times New Roman" w:hAnsi="Times New Roman" w:cs="Times New Roman"/>
        </w:rPr>
      </w:pPr>
      <w:r>
        <w:rPr>
          <w:rFonts w:ascii="Times New Roman" w:hAnsi="Times New Roman" w:cs="Times New Roman"/>
        </w:rPr>
        <w:t xml:space="preserve">Od identifikování prvního případu se </w:t>
      </w:r>
      <w:r w:rsidR="00042623">
        <w:rPr>
          <w:rFonts w:ascii="Times New Roman" w:hAnsi="Times New Roman" w:cs="Times New Roman"/>
        </w:rPr>
        <w:t>první</w:t>
      </w:r>
      <w:r w:rsidR="00D448E0">
        <w:rPr>
          <w:rFonts w:ascii="Times New Roman" w:hAnsi="Times New Roman" w:cs="Times New Roman"/>
        </w:rPr>
        <w:t xml:space="preserve"> nakažení</w:t>
      </w:r>
      <w:r w:rsidR="00042623">
        <w:rPr>
          <w:rFonts w:ascii="Times New Roman" w:hAnsi="Times New Roman" w:cs="Times New Roman"/>
        </w:rPr>
        <w:t xml:space="preserve"> v Evropě objev</w:t>
      </w:r>
      <w:r w:rsidR="00FD705F">
        <w:rPr>
          <w:rFonts w:ascii="Times New Roman" w:hAnsi="Times New Roman" w:cs="Times New Roman"/>
        </w:rPr>
        <w:t>ili</w:t>
      </w:r>
      <w:r w:rsidR="00042623">
        <w:rPr>
          <w:rFonts w:ascii="Times New Roman" w:hAnsi="Times New Roman" w:cs="Times New Roman"/>
        </w:rPr>
        <w:t xml:space="preserve"> již 24. ledna 2020</w:t>
      </w:r>
      <w:r w:rsidR="00D448E0">
        <w:rPr>
          <w:rFonts w:ascii="Times New Roman" w:hAnsi="Times New Roman" w:cs="Times New Roman"/>
        </w:rPr>
        <w:t>, byli jimi lid</w:t>
      </w:r>
      <w:r w:rsidR="00FC37F4">
        <w:rPr>
          <w:rFonts w:ascii="Times New Roman" w:hAnsi="Times New Roman" w:cs="Times New Roman"/>
        </w:rPr>
        <w:t>é</w:t>
      </w:r>
      <w:r w:rsidR="00D448E0">
        <w:rPr>
          <w:rFonts w:ascii="Times New Roman" w:hAnsi="Times New Roman" w:cs="Times New Roman"/>
        </w:rPr>
        <w:t xml:space="preserve">, kteří navštívili Čínu, konktrétně město Wu-chan. </w:t>
      </w:r>
      <w:r w:rsidR="00481AFD">
        <w:rPr>
          <w:rFonts w:ascii="Times New Roman" w:hAnsi="Times New Roman" w:cs="Times New Roman"/>
        </w:rPr>
        <w:t>V průběhu měsíce února se virus šířil dále Evropou</w:t>
      </w:r>
      <w:r w:rsidR="00B33F66">
        <w:rPr>
          <w:rFonts w:ascii="Times New Roman" w:hAnsi="Times New Roman" w:cs="Times New Roman"/>
        </w:rPr>
        <w:t xml:space="preserve"> a v druhé polovině tohoto měsíce propukla epidemie v Itálií. </w:t>
      </w:r>
      <w:r w:rsidR="00911CD7">
        <w:rPr>
          <w:rFonts w:ascii="Times New Roman" w:hAnsi="Times New Roman" w:cs="Times New Roman"/>
        </w:rPr>
        <w:t>Dne 1. března</w:t>
      </w:r>
      <w:r w:rsidR="000F762F">
        <w:rPr>
          <w:rFonts w:ascii="Times New Roman" w:hAnsi="Times New Roman" w:cs="Times New Roman"/>
        </w:rPr>
        <w:t xml:space="preserve"> 2020</w:t>
      </w:r>
      <w:r w:rsidR="00911CD7">
        <w:rPr>
          <w:rFonts w:ascii="Times New Roman" w:hAnsi="Times New Roman" w:cs="Times New Roman"/>
        </w:rPr>
        <w:t xml:space="preserve"> se objevily první tři potvrzené případy nákazy koronavirem</w:t>
      </w:r>
      <w:r w:rsidR="00DA0CBA">
        <w:rPr>
          <w:rFonts w:ascii="Times New Roman" w:hAnsi="Times New Roman" w:cs="Times New Roman"/>
        </w:rPr>
        <w:t xml:space="preserve"> v České republice.</w:t>
      </w:r>
      <w:r w:rsidR="000F762F">
        <w:rPr>
          <w:rFonts w:ascii="Times New Roman" w:hAnsi="Times New Roman" w:cs="Times New Roman"/>
        </w:rPr>
        <w:t xml:space="preserve">  </w:t>
      </w:r>
    </w:p>
    <w:p w14:paraId="07E430D7" w14:textId="1F1B45CB" w:rsidR="0024576B" w:rsidRDefault="00522B6C" w:rsidP="0060642F">
      <w:pPr>
        <w:spacing w:line="360" w:lineRule="auto"/>
        <w:ind w:firstLine="709"/>
        <w:jc w:val="both"/>
        <w:rPr>
          <w:rFonts w:ascii="Times New Roman" w:hAnsi="Times New Roman" w:cs="Times New Roman"/>
        </w:rPr>
      </w:pPr>
      <w:r>
        <w:rPr>
          <w:rFonts w:ascii="Times New Roman" w:hAnsi="Times New Roman" w:cs="Times New Roman"/>
        </w:rPr>
        <w:t>V průběhu měsíce března přijala česká vláda</w:t>
      </w:r>
      <w:r w:rsidR="005B3F13">
        <w:rPr>
          <w:rFonts w:ascii="Times New Roman" w:hAnsi="Times New Roman" w:cs="Times New Roman"/>
        </w:rPr>
        <w:t xml:space="preserve"> a Ministerstvo zdravotnictví</w:t>
      </w:r>
      <w:r>
        <w:rPr>
          <w:rFonts w:ascii="Times New Roman" w:hAnsi="Times New Roman" w:cs="Times New Roman"/>
        </w:rPr>
        <w:t xml:space="preserve"> řadu opatření proti šíření koronaviru v České republice</w:t>
      </w:r>
      <w:r w:rsidR="004D65D2">
        <w:rPr>
          <w:rFonts w:ascii="Times New Roman" w:hAnsi="Times New Roman" w:cs="Times New Roman"/>
        </w:rPr>
        <w:t xml:space="preserve">. </w:t>
      </w:r>
      <w:r w:rsidR="00FC75D7">
        <w:rPr>
          <w:rFonts w:ascii="Times New Roman" w:hAnsi="Times New Roman" w:cs="Times New Roman"/>
        </w:rPr>
        <w:t>Z</w:t>
      </w:r>
      <w:r w:rsidR="005B3F13">
        <w:rPr>
          <w:rFonts w:ascii="Times New Roman" w:hAnsi="Times New Roman" w:cs="Times New Roman"/>
        </w:rPr>
        <w:t xml:space="preserve">atímco </w:t>
      </w:r>
      <w:r w:rsidR="00FC75D7">
        <w:rPr>
          <w:rFonts w:ascii="Times New Roman" w:hAnsi="Times New Roman" w:cs="Times New Roman"/>
        </w:rPr>
        <w:t>většina obyvatel</w:t>
      </w:r>
      <w:r w:rsidR="005B3F13">
        <w:rPr>
          <w:rFonts w:ascii="Times New Roman" w:hAnsi="Times New Roman" w:cs="Times New Roman"/>
        </w:rPr>
        <w:t xml:space="preserve"> byl</w:t>
      </w:r>
      <w:r w:rsidR="00FC75D7">
        <w:rPr>
          <w:rFonts w:ascii="Times New Roman" w:hAnsi="Times New Roman" w:cs="Times New Roman"/>
        </w:rPr>
        <w:t>a</w:t>
      </w:r>
      <w:r w:rsidR="005B3F13">
        <w:rPr>
          <w:rFonts w:ascii="Times New Roman" w:hAnsi="Times New Roman" w:cs="Times New Roman"/>
        </w:rPr>
        <w:t xml:space="preserve"> omezen</w:t>
      </w:r>
      <w:r w:rsidR="00FC75D7">
        <w:rPr>
          <w:rFonts w:ascii="Times New Roman" w:hAnsi="Times New Roman" w:cs="Times New Roman"/>
        </w:rPr>
        <w:t>a</w:t>
      </w:r>
      <w:r w:rsidR="005B3F13">
        <w:rPr>
          <w:rFonts w:ascii="Times New Roman" w:hAnsi="Times New Roman" w:cs="Times New Roman"/>
        </w:rPr>
        <w:t xml:space="preserve"> na práci z</w:t>
      </w:r>
      <w:r w:rsidR="00CE73DB">
        <w:rPr>
          <w:rFonts w:ascii="Times New Roman" w:hAnsi="Times New Roman" w:cs="Times New Roman"/>
        </w:rPr>
        <w:t> </w:t>
      </w:r>
      <w:r w:rsidR="005B3F13">
        <w:rPr>
          <w:rFonts w:ascii="Times New Roman" w:hAnsi="Times New Roman" w:cs="Times New Roman"/>
        </w:rPr>
        <w:t>domova</w:t>
      </w:r>
      <w:r w:rsidR="00CE73DB">
        <w:rPr>
          <w:rFonts w:ascii="Times New Roman" w:hAnsi="Times New Roman" w:cs="Times New Roman"/>
        </w:rPr>
        <w:t>,</w:t>
      </w:r>
      <w:r w:rsidR="005B3F13">
        <w:rPr>
          <w:rFonts w:ascii="Times New Roman" w:hAnsi="Times New Roman" w:cs="Times New Roman"/>
        </w:rPr>
        <w:t xml:space="preserve"> </w:t>
      </w:r>
      <w:r w:rsidR="00CE73DB">
        <w:rPr>
          <w:rFonts w:ascii="Times New Roman" w:hAnsi="Times New Roman" w:cs="Times New Roman"/>
        </w:rPr>
        <w:t>l</w:t>
      </w:r>
      <w:r w:rsidR="005B3F13">
        <w:rPr>
          <w:rFonts w:ascii="Times New Roman" w:hAnsi="Times New Roman" w:cs="Times New Roman"/>
        </w:rPr>
        <w:t>idé pracující ve zdravotnictví</w:t>
      </w:r>
      <w:r w:rsidR="00F30B1C">
        <w:rPr>
          <w:rFonts w:ascii="Times New Roman" w:hAnsi="Times New Roman" w:cs="Times New Roman"/>
        </w:rPr>
        <w:t xml:space="preserve"> </w:t>
      </w:r>
      <w:r w:rsidR="008E6C77">
        <w:rPr>
          <w:rFonts w:ascii="Times New Roman" w:hAnsi="Times New Roman" w:cs="Times New Roman"/>
        </w:rPr>
        <w:t xml:space="preserve">byli přetížení, zažívali fyzické i psychické vyčerpání. </w:t>
      </w:r>
      <w:r w:rsidR="0060642F">
        <w:rPr>
          <w:rFonts w:ascii="Times New Roman" w:hAnsi="Times New Roman" w:cs="Times New Roman"/>
        </w:rPr>
        <w:t>Členové vlády, ministerstev a odborných komisí</w:t>
      </w:r>
      <w:r w:rsidR="008E6C77">
        <w:rPr>
          <w:rFonts w:ascii="Times New Roman" w:hAnsi="Times New Roman" w:cs="Times New Roman"/>
        </w:rPr>
        <w:t xml:space="preserve"> museli činit rozhodnutí, kterými ovlivňovali chod společnosti a </w:t>
      </w:r>
      <w:r w:rsidR="0060642F">
        <w:rPr>
          <w:rFonts w:ascii="Times New Roman" w:hAnsi="Times New Roman" w:cs="Times New Roman"/>
        </w:rPr>
        <w:t>další průběh epidemie.</w:t>
      </w:r>
      <w:r w:rsidR="0093302C">
        <w:rPr>
          <w:rStyle w:val="Znakapoznpodarou"/>
          <w:rFonts w:ascii="Times New Roman" w:hAnsi="Times New Roman" w:cs="Times New Roman"/>
        </w:rPr>
        <w:footnoteReference w:id="3"/>
      </w:r>
    </w:p>
    <w:p w14:paraId="314D6E39" w14:textId="4C28AEC2" w:rsidR="00542EF3" w:rsidRDefault="00542EF3" w:rsidP="00542EF3">
      <w:pPr>
        <w:spacing w:line="360" w:lineRule="auto"/>
        <w:ind w:firstLine="709"/>
        <w:jc w:val="both"/>
        <w:rPr>
          <w:rFonts w:ascii="Times New Roman" w:hAnsi="Times New Roman" w:cs="Times New Roman"/>
        </w:rPr>
      </w:pPr>
      <w:r w:rsidRPr="0096167F">
        <w:rPr>
          <w:rFonts w:ascii="Times New Roman" w:hAnsi="Times New Roman" w:cs="Times New Roman"/>
        </w:rPr>
        <w:t xml:space="preserve">Koronavirus společně s protiepidemickými opatřeními vyvolali nejasnosti a rozpory i </w:t>
      </w:r>
      <w:r>
        <w:rPr>
          <w:rFonts w:ascii="Times New Roman" w:hAnsi="Times New Roman" w:cs="Times New Roman"/>
        </w:rPr>
        <w:t>v oblastech práva</w:t>
      </w:r>
      <w:r w:rsidR="00695C5A">
        <w:rPr>
          <w:rFonts w:ascii="Times New Roman" w:hAnsi="Times New Roman" w:cs="Times New Roman"/>
        </w:rPr>
        <w:t xml:space="preserve">, jelikož na tuto bezprecedentní situaci </w:t>
      </w:r>
      <w:r w:rsidRPr="0096167F">
        <w:rPr>
          <w:rFonts w:ascii="Times New Roman" w:hAnsi="Times New Roman" w:cs="Times New Roman"/>
        </w:rPr>
        <w:t>bylo třeba reagovat</w:t>
      </w:r>
      <w:r w:rsidR="00695C5A">
        <w:rPr>
          <w:rFonts w:ascii="Times New Roman" w:hAnsi="Times New Roman" w:cs="Times New Roman"/>
        </w:rPr>
        <w:t xml:space="preserve"> právními prostředky</w:t>
      </w:r>
      <w:r w:rsidRPr="0096167F">
        <w:rPr>
          <w:rFonts w:ascii="Times New Roman" w:hAnsi="Times New Roman" w:cs="Times New Roman"/>
        </w:rPr>
        <w:t xml:space="preserve">. </w:t>
      </w:r>
      <w:r w:rsidRPr="0096167F">
        <w:rPr>
          <w:rFonts w:ascii="Times New Roman" w:hAnsi="Times New Roman" w:cs="Times New Roman"/>
        </w:rPr>
        <w:lastRenderedPageBreak/>
        <w:t xml:space="preserve">Vláda vyhlásila nouzový stav dle </w:t>
      </w:r>
      <w:r w:rsidR="004A6C4A">
        <w:rPr>
          <w:rFonts w:ascii="Times New Roman" w:hAnsi="Times New Roman" w:cs="Times New Roman"/>
        </w:rPr>
        <w:t xml:space="preserve">ústavního </w:t>
      </w:r>
      <w:r w:rsidRPr="0096167F">
        <w:rPr>
          <w:rFonts w:ascii="Times New Roman" w:hAnsi="Times New Roman" w:cs="Times New Roman"/>
        </w:rPr>
        <w:t>zákona č. 110/1996 Sb., o bezpečnosti České republiky, a později byl vyhlášen stav pandemické pohotovosti na základě zákona č. 94/2021 Sb., o mimořádných opatřeních při epidemii onemocnění COVID-19 a o změně některých souvisejících zákonů</w:t>
      </w:r>
      <w:r>
        <w:rPr>
          <w:rStyle w:val="Znakapoznpodarou"/>
          <w:rFonts w:ascii="Times New Roman" w:hAnsi="Times New Roman" w:cs="Times New Roman"/>
        </w:rPr>
        <w:footnoteReference w:id="4"/>
      </w:r>
      <w:r w:rsidRPr="0096167F">
        <w:rPr>
          <w:rFonts w:ascii="Times New Roman" w:hAnsi="Times New Roman" w:cs="Times New Roman"/>
        </w:rPr>
        <w:t>, během kterých byly vydávány právní akty, které zasahovaly do ústavně zaručených práv a svobod lidí.</w:t>
      </w:r>
      <w:r>
        <w:rPr>
          <w:rFonts w:ascii="Times New Roman" w:hAnsi="Times New Roman" w:cs="Times New Roman"/>
        </w:rPr>
        <w:t xml:space="preserve"> Krizová opatření vlády ve formě jiného právního předpisu a mimořádná opatření Ministerstva zdravotnictví a krajských hygienických stanic ve formě opatření obecné povahy byly často zpochybňovány z hlediska jejich legality a podrobovány soudnímu přezkumu. Někteří lidé dokonce namítali porušování základních principů právního státu.</w:t>
      </w:r>
    </w:p>
    <w:p w14:paraId="21FB512E" w14:textId="7E65A345" w:rsidR="00542EF3" w:rsidRDefault="00542EF3" w:rsidP="00B30D92">
      <w:pPr>
        <w:spacing w:line="360" w:lineRule="auto"/>
        <w:ind w:firstLine="708"/>
        <w:jc w:val="both"/>
        <w:rPr>
          <w:rFonts w:ascii="Times New Roman" w:hAnsi="Times New Roman" w:cs="Times New Roman"/>
        </w:rPr>
      </w:pPr>
      <w:r w:rsidRPr="00002C2F">
        <w:rPr>
          <w:rFonts w:ascii="Times New Roman" w:hAnsi="Times New Roman" w:cs="Times New Roman"/>
        </w:rPr>
        <w:t>Epidemie virového onemocnění COVID</w:t>
      </w:r>
      <w:r>
        <w:rPr>
          <w:rFonts w:ascii="Times New Roman" w:hAnsi="Times New Roman" w:cs="Times New Roman"/>
        </w:rPr>
        <w:t>-19 během roku 2020 a 2021 měla mimo jiné vliv na páchanou trestnou činnost na území České republiky. Období této krize se nijak významně nepromítlo do struktury kriminality, ale projevilo se v četnosti evidovaných trestných činů, v nových způsobech jejich páchání, dále také v otázce přitěžující okolnosti a kvalifikovaných skutkových podstat a v neposlední řadě došlo k nárůstu některých trestných činů, a to právě ve spojitosti se samotným šířením viru.</w:t>
      </w:r>
    </w:p>
    <w:p w14:paraId="416625B5" w14:textId="7B02CC37" w:rsidR="00542EF3" w:rsidRDefault="00542EF3" w:rsidP="00542EF3">
      <w:pPr>
        <w:spacing w:line="360" w:lineRule="auto"/>
        <w:ind w:firstLine="709"/>
        <w:jc w:val="both"/>
        <w:rPr>
          <w:rFonts w:ascii="Times New Roman" w:hAnsi="Times New Roman" w:cs="Times New Roman"/>
        </w:rPr>
      </w:pPr>
      <w:r>
        <w:rPr>
          <w:rFonts w:ascii="Times New Roman" w:hAnsi="Times New Roman" w:cs="Times New Roman"/>
        </w:rPr>
        <w:t>V roce 2020 došlo na našem území oproti předešlému roku k poklesu kriminality o 16,9 %</w:t>
      </w:r>
      <w:r>
        <w:rPr>
          <w:rStyle w:val="Znakapoznpodarou"/>
          <w:rFonts w:ascii="Times New Roman" w:hAnsi="Times New Roman" w:cs="Times New Roman"/>
        </w:rPr>
        <w:footnoteReference w:id="5"/>
      </w:r>
      <w:r>
        <w:rPr>
          <w:rFonts w:ascii="Times New Roman" w:hAnsi="Times New Roman" w:cs="Times New Roman"/>
        </w:rPr>
        <w:t xml:space="preserve"> a v roce 2021 počet registrovaných trestných činů klesl meziročně o 7,4 %.</w:t>
      </w:r>
      <w:r>
        <w:rPr>
          <w:rStyle w:val="Znakapoznpodarou"/>
          <w:rFonts w:ascii="Times New Roman" w:hAnsi="Times New Roman" w:cs="Times New Roman"/>
        </w:rPr>
        <w:footnoteReference w:id="6"/>
      </w:r>
      <w:r>
        <w:rPr>
          <w:rFonts w:ascii="Times New Roman" w:hAnsi="Times New Roman" w:cs="Times New Roman"/>
        </w:rPr>
        <w:t xml:space="preserve"> V období těchto let bylo tedy nejméně registrovaných trestných činů v novodobé historii. Dle policie i Nejvyššího státního zastupitelství byla jednou z hlavních příčin tohoto pozitivního vývoje právě epidemie a zejména restriktivní opatření, které byly přijaty za účelem zastavení šíření koronaviru. Dále svou roli sehrála novelizace trestního zákoníku a také neustálé zefektivňování práce kriminalistů a policie.</w:t>
      </w:r>
      <w:r>
        <w:rPr>
          <w:rStyle w:val="Znakapoznpodarou"/>
          <w:rFonts w:ascii="Times New Roman" w:hAnsi="Times New Roman" w:cs="Times New Roman"/>
        </w:rPr>
        <w:footnoteReference w:id="7"/>
      </w:r>
      <w:r>
        <w:rPr>
          <w:rFonts w:ascii="Times New Roman" w:hAnsi="Times New Roman" w:cs="Times New Roman"/>
        </w:rPr>
        <w:t xml:space="preserve"> </w:t>
      </w:r>
      <w:r w:rsidRPr="00D529E3">
        <w:rPr>
          <w:rFonts w:ascii="Times New Roman" w:hAnsi="Times New Roman" w:cs="Times New Roman"/>
        </w:rPr>
        <w:t>Nejvýrazněji se zmíněná novela trestního zákoníku promítla do počtu spáchaných prostých krádeží, jelikož hranice výše škod</w:t>
      </w:r>
      <w:r>
        <w:rPr>
          <w:rFonts w:ascii="Times New Roman" w:hAnsi="Times New Roman" w:cs="Times New Roman"/>
        </w:rPr>
        <w:t>y</w:t>
      </w:r>
      <w:r w:rsidRPr="00D529E3">
        <w:rPr>
          <w:rFonts w:ascii="Times New Roman" w:hAnsi="Times New Roman" w:cs="Times New Roman"/>
        </w:rPr>
        <w:t xml:space="preserve"> nikoli nepatrn</w:t>
      </w:r>
      <w:r>
        <w:rPr>
          <w:rFonts w:ascii="Times New Roman" w:hAnsi="Times New Roman" w:cs="Times New Roman"/>
        </w:rPr>
        <w:t>é</w:t>
      </w:r>
      <w:r w:rsidRPr="00D529E3">
        <w:rPr>
          <w:rFonts w:ascii="Times New Roman" w:hAnsi="Times New Roman" w:cs="Times New Roman"/>
        </w:rPr>
        <w:t xml:space="preserve"> s účinností od 1. října 2020 činí minimálně 10 000 Kč oproti dřívější hranici 5 000 Kč. Druhově k nejčastěji páchaným trestným činům patřily tradičně trestné činy majetkové, násilná a mravnostní kriminalita, hospodářská trestná činnost a další.</w:t>
      </w:r>
    </w:p>
    <w:p w14:paraId="42F2941C" w14:textId="6E451395" w:rsidR="00542EF3" w:rsidRDefault="00542EF3" w:rsidP="00542EF3">
      <w:pPr>
        <w:spacing w:line="360" w:lineRule="auto"/>
        <w:ind w:firstLine="709"/>
        <w:jc w:val="both"/>
        <w:rPr>
          <w:rFonts w:ascii="Times New Roman" w:hAnsi="Times New Roman" w:cs="Times New Roman"/>
        </w:rPr>
      </w:pPr>
      <w:r>
        <w:rPr>
          <w:rFonts w:ascii="Times New Roman" w:hAnsi="Times New Roman" w:cs="Times New Roman"/>
        </w:rPr>
        <w:t xml:space="preserve">Karanténní opatření omezovaly volny pohyb lidí, kteří se tak museli většinu času zdržovat ve svém obydlí. Tento jev měl negativní vliv na fenomén domácího násilí, čemuž státní zastupitelství věnovalo v tomto období svou pozornost. Dle statistik registrované </w:t>
      </w:r>
      <w:r>
        <w:rPr>
          <w:rFonts w:ascii="Times New Roman" w:hAnsi="Times New Roman" w:cs="Times New Roman"/>
        </w:rPr>
        <w:lastRenderedPageBreak/>
        <w:t>kriminality opět počet případů nijak nestoupl, ale neziskové organizace zabývající se pomocí a poradenstvím obětem domácího násilí zaznamenaly nárůst přijímaných hovorů</w:t>
      </w:r>
      <w:r w:rsidR="00EE7C73">
        <w:rPr>
          <w:rFonts w:ascii="Times New Roman" w:hAnsi="Times New Roman" w:cs="Times New Roman"/>
        </w:rPr>
        <w:t xml:space="preserve"> až o třicet procent</w:t>
      </w:r>
      <w:r>
        <w:rPr>
          <w:rFonts w:ascii="Times New Roman" w:hAnsi="Times New Roman" w:cs="Times New Roman"/>
        </w:rPr>
        <w:t>.</w:t>
      </w:r>
      <w:r>
        <w:rPr>
          <w:rStyle w:val="Znakapoznpodarou"/>
          <w:rFonts w:ascii="Times New Roman" w:hAnsi="Times New Roman" w:cs="Times New Roman"/>
        </w:rPr>
        <w:footnoteReference w:id="8"/>
      </w:r>
      <w:r>
        <w:rPr>
          <w:rFonts w:ascii="Times New Roman" w:hAnsi="Times New Roman" w:cs="Times New Roman"/>
        </w:rPr>
        <w:t xml:space="preserve"> Hlavní příčinou je sociální nejistota, častý strach ze ztráty zaměstnání a větší izolovanost lidí, což zvyšuje napětí v rodinách. Stagnaci počtu případů ve statistikách Nejvyšší státní zastupitelství odůvodňuje skutečností, že oběti byly pod neustálým dozorem násilného člena rodiny, chyběl jim sociální kontakt s jinými lidmi a v důsledku toho absentovala podpora od okolí a převládal strach z případného zhoršení situace v domácnosti v případě, kdy by se násilník dozvěděl o oznámení na policii.</w:t>
      </w:r>
      <w:r>
        <w:rPr>
          <w:rStyle w:val="Znakapoznpodarou"/>
          <w:rFonts w:ascii="Times New Roman" w:hAnsi="Times New Roman" w:cs="Times New Roman"/>
        </w:rPr>
        <w:footnoteReference w:id="9"/>
      </w:r>
    </w:p>
    <w:p w14:paraId="6F28CD89" w14:textId="77777777" w:rsidR="00542EF3" w:rsidRDefault="00542EF3" w:rsidP="00542EF3">
      <w:pPr>
        <w:spacing w:line="360" w:lineRule="auto"/>
        <w:ind w:firstLine="709"/>
        <w:jc w:val="both"/>
        <w:rPr>
          <w:rFonts w:ascii="Times New Roman" w:hAnsi="Times New Roman" w:cs="Times New Roman"/>
        </w:rPr>
      </w:pPr>
      <w:r>
        <w:rPr>
          <w:rFonts w:ascii="Times New Roman" w:hAnsi="Times New Roman" w:cs="Times New Roman"/>
        </w:rPr>
        <w:t xml:space="preserve">V porovnání s předchozími lety, během roku 2020 a 2021, kdy byla situace ohledně šíření koronaviru doposud nejproblematičtější, byl zaznamenán zvýšený počet trestných činů šíření nakažlivé lidské nemoci dle § 152 trestního zákoníku a šíření nakažlivé lidské nemoci z nedbalosti dle § 153 trestního zákoníku. Tyto trestné činy spočívají v úmyslném či nedbalostním způsobení či zvýšení nebezpečí zavlečení nebo rozšíření nakažlivé nemoci u lidí. Seznam nakažlivých lidských nemocí pro účely trestního zákoníku nalezneme v příloze č. 1 k nařízení vlády č. 452/2009 Sb., </w:t>
      </w:r>
      <w:r w:rsidRPr="00C44CD0">
        <w:rPr>
          <w:rFonts w:ascii="Times New Roman" w:hAnsi="Times New Roman" w:cs="Times New Roman"/>
        </w:rPr>
        <w:t>kterým se pro účely trestního zákoníku stanoví, co se považuje za nakažlivé lidské nemoci, nakažlivé nemoci zvířat, nakažlivé nemoci rostlin a škůdce užitkových rostlin</w:t>
      </w:r>
      <w:r>
        <w:rPr>
          <w:rFonts w:ascii="Times New Roman" w:hAnsi="Times New Roman" w:cs="Times New Roman"/>
        </w:rPr>
        <w:t>. Novelou tohoto nařízení byla na seznam přidána i nemoc COVID-19, a to s účinností od 13. 3. 2020. Ve většině případů však jednání pachatelů nebylo motivováno samotným šířením viru ve společnosti, nebylo to jejich záměrem či cílem. Z jejich strany docházelo spíše k podceňování vážnosti této nemoci a nedodržování karantény z osobních důvodů a zájmů.</w:t>
      </w:r>
      <w:r>
        <w:rPr>
          <w:rStyle w:val="Znakapoznpodarou"/>
          <w:rFonts w:ascii="Times New Roman" w:hAnsi="Times New Roman" w:cs="Times New Roman"/>
        </w:rPr>
        <w:footnoteReference w:id="10"/>
      </w:r>
      <w:r>
        <w:rPr>
          <w:rFonts w:ascii="Times New Roman" w:hAnsi="Times New Roman" w:cs="Times New Roman"/>
        </w:rPr>
        <w:t xml:space="preserve"> </w:t>
      </w:r>
    </w:p>
    <w:p w14:paraId="0B61F908" w14:textId="42524FBB" w:rsidR="00542EF3" w:rsidRDefault="00542EF3" w:rsidP="00542EF3">
      <w:pPr>
        <w:spacing w:line="360" w:lineRule="auto"/>
        <w:ind w:firstLine="709"/>
        <w:jc w:val="both"/>
        <w:rPr>
          <w:rFonts w:ascii="Times New Roman" w:hAnsi="Times New Roman" w:cs="Times New Roman"/>
        </w:rPr>
      </w:pPr>
      <w:r>
        <w:rPr>
          <w:rFonts w:ascii="Times New Roman" w:hAnsi="Times New Roman" w:cs="Times New Roman"/>
        </w:rPr>
        <w:t xml:space="preserve">V souvislosti s pandemii koronaviru se orgány činné v trestním řízení zabývaly i méně tradiční trestnou činností a vypořádávaly se s věcmi, kdy se pachatelé snažili této krize ke spáchání jejich protiprávní činnosti využít. Jedním z takových případů bylo páchání trestného činu šíření poplašné zprávy dle § 357 trestního zákoníku. Ve většině případů se jedná o trestnou činnost motivovanou strachem, ať již strachem vlastním nebo potěšením ze strachu ostatních osob. V době koronavirové krize se začaly objevovat případy, kdy lidé šířili nepravdivé poplašné zprávy zejména prostřednictvím sociálních sítí, v důsledku čehož způsobili nebezpečí vážného znepokojení části obyvatelstva. Tyto zprávy se týkaly především mimořádných </w:t>
      </w:r>
      <w:r>
        <w:rPr>
          <w:rFonts w:ascii="Times New Roman" w:hAnsi="Times New Roman" w:cs="Times New Roman"/>
        </w:rPr>
        <w:lastRenderedPageBreak/>
        <w:t xml:space="preserve">opatření a vyvolávaly strach například z celoplošného uzavírání jednotlivých obcí, uzavírání ochodů s potravinami nebo šlo o psaní komentářů na sociální sítě typu </w:t>
      </w:r>
      <w:r w:rsidRPr="00B1144D">
        <w:rPr>
          <w:rFonts w:ascii="Times New Roman" w:hAnsi="Times New Roman" w:cs="Times New Roman"/>
          <w:i/>
          <w:iCs/>
        </w:rPr>
        <w:t xml:space="preserve">„Mám </w:t>
      </w:r>
      <w:proofErr w:type="spellStart"/>
      <w:r w:rsidRPr="00B1144D">
        <w:rPr>
          <w:rFonts w:ascii="Times New Roman" w:hAnsi="Times New Roman" w:cs="Times New Roman"/>
          <w:i/>
          <w:iCs/>
        </w:rPr>
        <w:t>Corona</w:t>
      </w:r>
      <w:proofErr w:type="spellEnd"/>
      <w:r w:rsidRPr="00B1144D">
        <w:rPr>
          <w:rFonts w:ascii="Times New Roman" w:hAnsi="Times New Roman" w:cs="Times New Roman"/>
          <w:i/>
          <w:iCs/>
        </w:rPr>
        <w:t xml:space="preserve"> a největší zábava je chodit do supermarketů a jazykem lízat pečivo…“</w:t>
      </w:r>
      <w:r>
        <w:rPr>
          <w:rFonts w:ascii="Times New Roman" w:hAnsi="Times New Roman" w:cs="Times New Roman"/>
          <w:i/>
          <w:iCs/>
        </w:rPr>
        <w:t>.</w:t>
      </w:r>
      <w:r>
        <w:rPr>
          <w:rFonts w:ascii="Times New Roman" w:hAnsi="Times New Roman" w:cs="Times New Roman"/>
        </w:rPr>
        <w:t xml:space="preserve"> K naplnění skutkové podstaty šíření poplašné zprávy se však musí jednat o informaci objektivně nepravdivou.</w:t>
      </w:r>
      <w:r>
        <w:rPr>
          <w:rStyle w:val="Znakapoznpodarou"/>
          <w:rFonts w:ascii="Times New Roman" w:hAnsi="Times New Roman" w:cs="Times New Roman"/>
        </w:rPr>
        <w:footnoteReference w:id="11"/>
      </w:r>
      <w:r>
        <w:rPr>
          <w:rFonts w:ascii="Times New Roman" w:hAnsi="Times New Roman" w:cs="Times New Roman"/>
        </w:rPr>
        <w:t xml:space="preserve"> V souvislosti s mimořádnými opatřeními přibylo také stíhání trestného činu padělání a pozměnění veřejné listiny dle § 348 trestního zákoníku. Ke konci roku 2021 se zpřísňovaly opatření, kdy služby a restaurace mohli navštěvovat pouze lidé, kteří se prokázali platným certifikátem o prodělání nemoci COVID-19 nebo certifikátem o provedeném očkování proti této nemoci. Odpůrci očkování tak začali hledat způsoby, jak tyto certifikáty získat, aniž by si nechali aplikovat vakcínu. Na internetu se začaly objevovat stránky s nabídkou vystavení COVID certifikátu, a to za úplatek či zdarma, nebo si lidé obstarali certifikát od očkované osoby a v počítačovém editoru pozměnili identifikační údaje. Dle Nejvyššího státního zastupitelství s ohledem na konkrétní okolnosti případu by mohlo jít právě o trestný čin padělání a pozměnění veřejné listiny.</w:t>
      </w:r>
      <w:r>
        <w:rPr>
          <w:rStyle w:val="Znakapoznpodarou"/>
          <w:rFonts w:ascii="Times New Roman" w:hAnsi="Times New Roman" w:cs="Times New Roman"/>
        </w:rPr>
        <w:footnoteReference w:id="12"/>
      </w:r>
      <w:r>
        <w:rPr>
          <w:rFonts w:ascii="Times New Roman" w:hAnsi="Times New Roman" w:cs="Times New Roman"/>
        </w:rPr>
        <w:t xml:space="preserve"> Nedořešeným problémem zůstala skutečnost, kdy spoustu lidí sice získalo pravý COVID certifikát, ale s nesprávným údajem o jejich očkování, jelikož zdravotník nebo pracovník očkovacího centra, většinou za úplatek, zadal do systému údaj o jejich údajném podstoupení očkování. </w:t>
      </w:r>
      <w:r w:rsidR="006A2CA4">
        <w:rPr>
          <w:rFonts w:ascii="Times New Roman" w:hAnsi="Times New Roman" w:cs="Times New Roman"/>
        </w:rPr>
        <w:t>Avšak vakcína jim aplikována nebyla.</w:t>
      </w:r>
    </w:p>
    <w:p w14:paraId="59C97E33" w14:textId="489B6FEA" w:rsidR="00542EF3" w:rsidRPr="0096167F" w:rsidRDefault="00542EF3" w:rsidP="00542EF3">
      <w:pPr>
        <w:spacing w:line="360" w:lineRule="auto"/>
        <w:ind w:firstLine="709"/>
        <w:jc w:val="both"/>
        <w:rPr>
          <w:rFonts w:ascii="Times New Roman" w:hAnsi="Times New Roman" w:cs="Times New Roman"/>
        </w:rPr>
      </w:pPr>
      <w:r>
        <w:rPr>
          <w:rFonts w:ascii="Times New Roman" w:hAnsi="Times New Roman" w:cs="Times New Roman"/>
        </w:rPr>
        <w:t>Situace kolem pandemie se bezpochyby projevila také v majetkové a hospodářské trestné činnosti. S vidinou osobního zisku se pachatelé při sjednávání úvěru vydávali za osobu postiženou pandemii, aniž by jej či jejich podnikání pandemie nějak zasáhla, jelikož takovým osobám byly poskytovány výhodnější podmínky pro poskytnutí úvěru za účelem vypořádání se s jejich tíživou situací. Takové jednání, kterým při sjednávání úvěrové smlouvy uvedli nepravdivé nebo hrubě zkreslené informace či podstatné informace zamlčeli, naplňuje skutkovou podstatu trestného činu úvěrového podvodu dle § 211 trestního zákoníku.</w:t>
      </w:r>
      <w:r>
        <w:rPr>
          <w:rStyle w:val="Znakapoznpodarou"/>
          <w:rFonts w:ascii="Times New Roman" w:hAnsi="Times New Roman" w:cs="Times New Roman"/>
        </w:rPr>
        <w:footnoteReference w:id="13"/>
      </w:r>
      <w:r>
        <w:rPr>
          <w:rFonts w:ascii="Times New Roman" w:hAnsi="Times New Roman" w:cs="Times New Roman"/>
        </w:rPr>
        <w:t xml:space="preserve"> Orgány činné v trestním řízení evidovaly také řadu trestních oznámení od finančního úřadu, které byly podány z důvodu neoprávněných žádostí o vyplacení kompenzačních bonusů, na které neexistoval nárok a pachatel v žádosti uvedl nepravdivé údaje. Takové jednání může být </w:t>
      </w:r>
      <w:r>
        <w:rPr>
          <w:rFonts w:ascii="Times New Roman" w:hAnsi="Times New Roman" w:cs="Times New Roman"/>
        </w:rPr>
        <w:lastRenderedPageBreak/>
        <w:t>kvalifikováno dle § 240 trestního zákoníku jako z</w:t>
      </w:r>
      <w:r w:rsidRPr="006643E5">
        <w:rPr>
          <w:rFonts w:ascii="Times New Roman" w:hAnsi="Times New Roman" w:cs="Times New Roman"/>
        </w:rPr>
        <w:t>krácení daně, poplatku a podobné povinné platby</w:t>
      </w:r>
      <w:r>
        <w:rPr>
          <w:rFonts w:ascii="Times New Roman" w:hAnsi="Times New Roman" w:cs="Times New Roman"/>
        </w:rPr>
        <w:t>.</w:t>
      </w:r>
      <w:r>
        <w:rPr>
          <w:rStyle w:val="Znakapoznpodarou"/>
          <w:rFonts w:ascii="Times New Roman" w:hAnsi="Times New Roman" w:cs="Times New Roman"/>
        </w:rPr>
        <w:footnoteReference w:id="14"/>
      </w:r>
    </w:p>
    <w:p w14:paraId="469A9111" w14:textId="7E144EA5" w:rsidR="00C71E16" w:rsidRDefault="002A38C8" w:rsidP="00D10433">
      <w:pPr>
        <w:pStyle w:val="Nadpis2"/>
        <w:numPr>
          <w:ilvl w:val="1"/>
          <w:numId w:val="1"/>
        </w:numPr>
        <w:spacing w:line="360" w:lineRule="auto"/>
        <w:ind w:left="709" w:hanging="709"/>
      </w:pPr>
      <w:bookmarkStart w:id="16" w:name="_Toc152885200"/>
      <w:r w:rsidRPr="00836787">
        <w:t>Pojem nouzový stav</w:t>
      </w:r>
      <w:bookmarkEnd w:id="16"/>
    </w:p>
    <w:p w14:paraId="1919AAD4" w14:textId="4DC4E303" w:rsidR="00D10433" w:rsidRPr="00D10433" w:rsidRDefault="00AC539D" w:rsidP="00D10433">
      <w:pPr>
        <w:spacing w:line="360" w:lineRule="auto"/>
        <w:ind w:firstLine="708"/>
        <w:jc w:val="both"/>
        <w:textAlignment w:val="center"/>
        <w:rPr>
          <w:rFonts w:ascii="Times New Roman" w:eastAsia="Times New Roman" w:hAnsi="Times New Roman" w:cs="Times New Roman"/>
          <w:color w:val="000000"/>
          <w:lang w:eastAsia="cs-CZ"/>
        </w:rPr>
      </w:pPr>
      <w:r>
        <w:rPr>
          <w:rFonts w:ascii="Times New Roman" w:hAnsi="Times New Roman" w:cs="Times New Roman"/>
        </w:rPr>
        <w:t>Základní povinností státu je zajištění svrchovanosti a územní celistvosti České republiky, ochrana jejich demokratických základů a ochrana životů, zdraví a majetkových hodnot.</w:t>
      </w:r>
      <w:r>
        <w:rPr>
          <w:rStyle w:val="Znakapoznpodarou"/>
          <w:rFonts w:ascii="Times New Roman" w:hAnsi="Times New Roman" w:cs="Times New Roman"/>
        </w:rPr>
        <w:footnoteReference w:id="15"/>
      </w:r>
      <w:r w:rsidR="004B0C43">
        <w:rPr>
          <w:rFonts w:ascii="Times New Roman" w:hAnsi="Times New Roman" w:cs="Times New Roman"/>
        </w:rPr>
        <w:t xml:space="preserve"> V případě bezprostředního ohrožení nejen uvedených hodnot, ale také pro případ bezprostředního ohrožení životního prostředí </w:t>
      </w:r>
      <w:r w:rsidR="00D10433">
        <w:rPr>
          <w:rFonts w:ascii="Times New Roman" w:hAnsi="Times New Roman" w:cs="Times New Roman"/>
        </w:rPr>
        <w:t>nebo</w:t>
      </w:r>
      <w:r w:rsidR="004B0C43">
        <w:rPr>
          <w:rFonts w:ascii="Times New Roman" w:hAnsi="Times New Roman" w:cs="Times New Roman"/>
        </w:rPr>
        <w:t xml:space="preserve"> </w:t>
      </w:r>
      <w:r w:rsidR="00D10433">
        <w:rPr>
          <w:rFonts w:ascii="Times New Roman" w:hAnsi="Times New Roman" w:cs="Times New Roman"/>
        </w:rPr>
        <w:t>plnění mezinárodních závazků, nastává krizová situace</w:t>
      </w:r>
      <w:r w:rsidR="00082480">
        <w:rPr>
          <w:rFonts w:ascii="Times New Roman" w:hAnsi="Times New Roman" w:cs="Times New Roman"/>
        </w:rPr>
        <w:t>.</w:t>
      </w:r>
      <w:r w:rsidR="00D10433">
        <w:rPr>
          <w:rFonts w:ascii="Times New Roman" w:hAnsi="Times New Roman" w:cs="Times New Roman"/>
        </w:rPr>
        <w:t xml:space="preserve"> </w:t>
      </w:r>
      <w:r w:rsidR="00082480">
        <w:rPr>
          <w:rFonts w:ascii="Times New Roman" w:hAnsi="Times New Roman" w:cs="Times New Roman"/>
        </w:rPr>
        <w:t>N</w:t>
      </w:r>
      <w:r w:rsidR="00D10433">
        <w:rPr>
          <w:rFonts w:ascii="Times New Roman" w:hAnsi="Times New Roman" w:cs="Times New Roman"/>
        </w:rPr>
        <w:t>a základě vyhodnocení charakteru</w:t>
      </w:r>
      <w:r w:rsidR="00082480">
        <w:rPr>
          <w:rFonts w:ascii="Times New Roman" w:hAnsi="Times New Roman" w:cs="Times New Roman"/>
        </w:rPr>
        <w:t xml:space="preserve"> krizové situace</w:t>
      </w:r>
      <w:r w:rsidR="00D10433">
        <w:rPr>
          <w:rFonts w:ascii="Times New Roman" w:hAnsi="Times New Roman" w:cs="Times New Roman"/>
        </w:rPr>
        <w:t xml:space="preserve"> </w:t>
      </w:r>
      <w:r w:rsidR="00E24580">
        <w:rPr>
          <w:rFonts w:ascii="Times New Roman" w:hAnsi="Times New Roman" w:cs="Times New Roman"/>
        </w:rPr>
        <w:t>je vyhlašován</w:t>
      </w:r>
      <w:r w:rsidR="00D10433">
        <w:rPr>
          <w:rFonts w:ascii="Times New Roman" w:hAnsi="Times New Roman" w:cs="Times New Roman"/>
        </w:rPr>
        <w:t xml:space="preserve"> </w:t>
      </w:r>
      <w:r w:rsidR="00D10433" w:rsidRPr="00D10433">
        <w:rPr>
          <w:rFonts w:ascii="Times New Roman" w:hAnsi="Times New Roman" w:cs="Times New Roman"/>
        </w:rPr>
        <w:t>n</w:t>
      </w:r>
      <w:r w:rsidR="00D10433" w:rsidRPr="00D10433">
        <w:rPr>
          <w:rFonts w:ascii="Times New Roman" w:eastAsia="Times New Roman" w:hAnsi="Times New Roman" w:cs="Times New Roman"/>
          <w:color w:val="000000"/>
          <w:lang w:eastAsia="cs-CZ"/>
        </w:rPr>
        <w:t>ouzový stav, stav ohrožení státu nebo válečný stav jako právní kategorie</w:t>
      </w:r>
      <w:r w:rsidR="00062C5B">
        <w:rPr>
          <w:rFonts w:ascii="Times New Roman" w:eastAsia="Times New Roman" w:hAnsi="Times New Roman" w:cs="Times New Roman"/>
          <w:color w:val="000000"/>
          <w:lang w:eastAsia="cs-CZ"/>
        </w:rPr>
        <w:t>, jejichž právní rámec nám udává ústavní zákon č. 110/1998 Sb., o bezpečnosti České republiky.</w:t>
      </w:r>
      <w:r w:rsidR="00D10433">
        <w:rPr>
          <w:rStyle w:val="Znakapoznpodarou"/>
          <w:rFonts w:ascii="Times New Roman" w:eastAsia="Times New Roman" w:hAnsi="Times New Roman" w:cs="Times New Roman"/>
          <w:color w:val="000000"/>
          <w:lang w:eastAsia="cs-CZ"/>
        </w:rPr>
        <w:footnoteReference w:id="16"/>
      </w:r>
    </w:p>
    <w:p w14:paraId="48D1DBAC" w14:textId="532248F2" w:rsidR="00CC7B86" w:rsidRPr="00647912" w:rsidRDefault="003365E1" w:rsidP="00647912">
      <w:pPr>
        <w:spacing w:line="360" w:lineRule="auto"/>
        <w:ind w:firstLine="709"/>
        <w:jc w:val="both"/>
        <w:rPr>
          <w:rFonts w:ascii="Times New Roman" w:hAnsi="Times New Roman" w:cs="Times New Roman"/>
        </w:rPr>
      </w:pPr>
      <w:r>
        <w:rPr>
          <w:rFonts w:ascii="Times New Roman" w:hAnsi="Times New Roman" w:cs="Times New Roman"/>
        </w:rPr>
        <w:t xml:space="preserve">Konkrétně nouzový stav </w:t>
      </w:r>
      <w:r w:rsidR="00E852B7">
        <w:rPr>
          <w:rFonts w:ascii="Times New Roman" w:hAnsi="Times New Roman" w:cs="Times New Roman"/>
        </w:rPr>
        <w:t xml:space="preserve">může vláda dle čl. 5 </w:t>
      </w:r>
      <w:r w:rsidR="006403B0">
        <w:rPr>
          <w:rFonts w:ascii="Times New Roman" w:hAnsi="Times New Roman" w:cs="Times New Roman"/>
        </w:rPr>
        <w:t>ústavního zákona o bezpečnosti ČR</w:t>
      </w:r>
      <w:r w:rsidR="00BC1220">
        <w:rPr>
          <w:rFonts w:ascii="Times New Roman" w:hAnsi="Times New Roman" w:cs="Times New Roman"/>
        </w:rPr>
        <w:t xml:space="preserve"> vyhlásit</w:t>
      </w:r>
      <w:r w:rsidR="00C06436">
        <w:rPr>
          <w:rFonts w:ascii="Times New Roman" w:hAnsi="Times New Roman" w:cs="Times New Roman"/>
        </w:rPr>
        <w:t xml:space="preserve"> </w:t>
      </w:r>
      <w:r w:rsidR="00C06436" w:rsidRPr="00C06436">
        <w:rPr>
          <w:rFonts w:ascii="Times New Roman" w:hAnsi="Times New Roman" w:cs="Times New Roman"/>
        </w:rPr>
        <w:t>v případě živelních pohrom, ekologických nebo průmyslových havárií, nehod nebo jiného nebezpečí, které ve značném rozsahu ohrožují životy, zdraví nebo majetkové hodnoty anebo vnitřní pořádek a bezpečnost.</w:t>
      </w:r>
      <w:r w:rsidR="00C06436">
        <w:rPr>
          <w:rFonts w:ascii="Times New Roman" w:hAnsi="Times New Roman" w:cs="Times New Roman"/>
        </w:rPr>
        <w:t xml:space="preserve"> O vyhlášení nouzového stavu je povinna </w:t>
      </w:r>
      <w:r w:rsidR="00D873CE">
        <w:rPr>
          <w:rFonts w:ascii="Times New Roman" w:hAnsi="Times New Roman" w:cs="Times New Roman"/>
        </w:rPr>
        <w:t>informovat Poslaneckou sněmovnu, která toto vyhlášení je oprávněna zrušit.</w:t>
      </w:r>
      <w:r w:rsidR="000D71AF">
        <w:rPr>
          <w:rFonts w:ascii="Times New Roman" w:hAnsi="Times New Roman" w:cs="Times New Roman"/>
        </w:rPr>
        <w:t xml:space="preserve"> </w:t>
      </w:r>
      <w:r w:rsidR="00A9229D">
        <w:rPr>
          <w:rFonts w:ascii="Times New Roman" w:hAnsi="Times New Roman" w:cs="Times New Roman"/>
        </w:rPr>
        <w:t>Č</w:t>
      </w:r>
      <w:r w:rsidR="00B56208">
        <w:rPr>
          <w:rFonts w:ascii="Times New Roman" w:hAnsi="Times New Roman" w:cs="Times New Roman"/>
        </w:rPr>
        <w:t xml:space="preserve">l. 6 </w:t>
      </w:r>
      <w:r w:rsidR="006403B0">
        <w:rPr>
          <w:rFonts w:ascii="Times New Roman" w:hAnsi="Times New Roman" w:cs="Times New Roman"/>
        </w:rPr>
        <w:t xml:space="preserve">ústavního zákona o bezpečnosti ČR </w:t>
      </w:r>
      <w:r w:rsidR="00A9229D">
        <w:rPr>
          <w:rFonts w:ascii="Times New Roman" w:hAnsi="Times New Roman" w:cs="Times New Roman"/>
        </w:rPr>
        <w:t>věcně vyžaduje, aby byly uvedeny důvody vyhlášení nouzového stavu, pro jaké území se vymezuje</w:t>
      </w:r>
      <w:r w:rsidR="008A65E4">
        <w:rPr>
          <w:rStyle w:val="Znakapoznpodarou"/>
          <w:rFonts w:ascii="Times New Roman" w:hAnsi="Times New Roman" w:cs="Times New Roman"/>
        </w:rPr>
        <w:footnoteReference w:id="17"/>
      </w:r>
      <w:r w:rsidR="00A9229D">
        <w:rPr>
          <w:rFonts w:ascii="Times New Roman" w:hAnsi="Times New Roman" w:cs="Times New Roman"/>
        </w:rPr>
        <w:t xml:space="preserve"> a dobu, po kterou bude platit.</w:t>
      </w:r>
      <w:r w:rsidR="00A9229D">
        <w:rPr>
          <w:rStyle w:val="Znakapoznpodarou"/>
          <w:rFonts w:ascii="Times New Roman" w:hAnsi="Times New Roman" w:cs="Times New Roman"/>
        </w:rPr>
        <w:footnoteReference w:id="18"/>
      </w:r>
      <w:r w:rsidR="00BC1220">
        <w:rPr>
          <w:rFonts w:ascii="Times New Roman" w:hAnsi="Times New Roman" w:cs="Times New Roman"/>
        </w:rPr>
        <w:t xml:space="preserve"> </w:t>
      </w:r>
      <w:r w:rsidR="00BC1220" w:rsidRPr="00421560">
        <w:rPr>
          <w:rFonts w:ascii="Times New Roman" w:hAnsi="Times New Roman" w:cs="Times New Roman"/>
        </w:rPr>
        <w:t xml:space="preserve">Jeho vyhlášení představuje značný zásah do </w:t>
      </w:r>
      <w:r w:rsidR="00BF6C96" w:rsidRPr="00421560">
        <w:rPr>
          <w:rFonts w:ascii="Times New Roman" w:hAnsi="Times New Roman" w:cs="Times New Roman"/>
        </w:rPr>
        <w:t xml:space="preserve">ústavně zaručených </w:t>
      </w:r>
      <w:r w:rsidR="00BC1220" w:rsidRPr="00421560">
        <w:rPr>
          <w:rFonts w:ascii="Times New Roman" w:hAnsi="Times New Roman" w:cs="Times New Roman"/>
        </w:rPr>
        <w:t>základních práv a svobod, a proto</w:t>
      </w:r>
      <w:r w:rsidR="00647912">
        <w:rPr>
          <w:rFonts w:ascii="Times New Roman" w:hAnsi="Times New Roman" w:cs="Times New Roman"/>
        </w:rPr>
        <w:t xml:space="preserve"> by dle zákona mělo být současně </w:t>
      </w:r>
      <w:r w:rsidR="00FD705F">
        <w:rPr>
          <w:rFonts w:ascii="Times New Roman" w:hAnsi="Times New Roman" w:cs="Times New Roman"/>
        </w:rPr>
        <w:t>s vyhlášením nouzového stavu uveden</w:t>
      </w:r>
      <w:r w:rsidR="00400D86">
        <w:rPr>
          <w:rFonts w:ascii="Times New Roman" w:hAnsi="Times New Roman" w:cs="Times New Roman"/>
        </w:rPr>
        <w:t>o,</w:t>
      </w:r>
      <w:r w:rsidR="00647912">
        <w:rPr>
          <w:rFonts w:ascii="Times New Roman" w:hAnsi="Times New Roman" w:cs="Times New Roman"/>
        </w:rPr>
        <w:t xml:space="preserve"> jaká</w:t>
      </w:r>
      <w:r w:rsidR="00FD705F">
        <w:rPr>
          <w:rFonts w:ascii="Times New Roman" w:hAnsi="Times New Roman" w:cs="Times New Roman"/>
        </w:rPr>
        <w:t xml:space="preserve"> práva stanoven</w:t>
      </w:r>
      <w:r w:rsidR="00647912">
        <w:rPr>
          <w:rFonts w:ascii="Times New Roman" w:hAnsi="Times New Roman" w:cs="Times New Roman"/>
        </w:rPr>
        <w:t>á</w:t>
      </w:r>
      <w:r w:rsidR="00FD705F">
        <w:rPr>
          <w:rFonts w:ascii="Times New Roman" w:hAnsi="Times New Roman" w:cs="Times New Roman"/>
        </w:rPr>
        <w:t xml:space="preserve"> ve zvláštním zákoně se omezují.</w:t>
      </w:r>
      <w:r w:rsidR="00BC1220" w:rsidRPr="00421560">
        <w:rPr>
          <w:rFonts w:ascii="Times New Roman" w:hAnsi="Times New Roman" w:cs="Times New Roman"/>
        </w:rPr>
        <w:t xml:space="preserve"> </w:t>
      </w:r>
      <w:r w:rsidR="00421560" w:rsidRPr="00421560">
        <w:rPr>
          <w:rFonts w:ascii="Times New Roman" w:hAnsi="Times New Roman" w:cs="Times New Roman"/>
        </w:rPr>
        <w:t>Dále</w:t>
      </w:r>
      <w:r w:rsidR="00647912">
        <w:rPr>
          <w:rFonts w:ascii="Times New Roman" w:hAnsi="Times New Roman" w:cs="Times New Roman"/>
        </w:rPr>
        <w:t xml:space="preserve"> vláda</w:t>
      </w:r>
      <w:r w:rsidR="00421560" w:rsidRPr="00421560">
        <w:rPr>
          <w:rFonts w:ascii="Times New Roman" w:hAnsi="Times New Roman" w:cs="Times New Roman"/>
        </w:rPr>
        <w:t xml:space="preserve"> vymezí</w:t>
      </w:r>
      <w:r w:rsidR="00BC1220" w:rsidRPr="00421560">
        <w:rPr>
          <w:rFonts w:ascii="Times New Roman" w:hAnsi="Times New Roman" w:cs="Times New Roman"/>
        </w:rPr>
        <w:t xml:space="preserve"> rozsah jejich omezení</w:t>
      </w:r>
      <w:r w:rsidR="00421560" w:rsidRPr="00421560">
        <w:rPr>
          <w:rFonts w:ascii="Times New Roman" w:hAnsi="Times New Roman" w:cs="Times New Roman"/>
        </w:rPr>
        <w:t xml:space="preserve"> v souladu s Listinou základních práv a svobod</w:t>
      </w:r>
      <w:r w:rsidR="00BC1220" w:rsidRPr="00421560">
        <w:rPr>
          <w:rFonts w:ascii="Times New Roman" w:hAnsi="Times New Roman" w:cs="Times New Roman"/>
        </w:rPr>
        <w:t xml:space="preserve"> a také ukládané povinnosti a jejich rozsah.</w:t>
      </w:r>
      <w:r w:rsidR="00BF6C96">
        <w:rPr>
          <w:rFonts w:ascii="Times New Roman" w:hAnsi="Times New Roman" w:cs="Times New Roman"/>
        </w:rPr>
        <w:t xml:space="preserve"> Nouzový stav může být vyhlášen nejdéle na dobu 30 dnů, jeho případné prodloužení je možné</w:t>
      </w:r>
      <w:r w:rsidR="00F52E7B">
        <w:rPr>
          <w:rFonts w:ascii="Times New Roman" w:hAnsi="Times New Roman" w:cs="Times New Roman"/>
        </w:rPr>
        <w:t xml:space="preserve"> s</w:t>
      </w:r>
      <w:r w:rsidR="00BF6C96">
        <w:rPr>
          <w:rFonts w:ascii="Times New Roman" w:hAnsi="Times New Roman" w:cs="Times New Roman"/>
        </w:rPr>
        <w:t xml:space="preserve"> předchozím souhlasem Poslanecké sněmovny. </w:t>
      </w:r>
      <w:r w:rsidR="00FA71DF">
        <w:rPr>
          <w:rFonts w:ascii="Times New Roman" w:hAnsi="Times New Roman" w:cs="Times New Roman"/>
        </w:rPr>
        <w:t>Ústavní zákon o bezpečnosti</w:t>
      </w:r>
      <w:r w:rsidR="00165A15">
        <w:rPr>
          <w:rFonts w:ascii="Times New Roman" w:hAnsi="Times New Roman" w:cs="Times New Roman"/>
        </w:rPr>
        <w:t xml:space="preserve"> ČR</w:t>
      </w:r>
      <w:r w:rsidR="00FA71DF">
        <w:rPr>
          <w:rFonts w:ascii="Times New Roman" w:hAnsi="Times New Roman" w:cs="Times New Roman"/>
        </w:rPr>
        <w:t xml:space="preserve"> ve svém textu odkazuje na zvláštní zákon, </w:t>
      </w:r>
      <w:r w:rsidR="00C13581">
        <w:rPr>
          <w:rFonts w:ascii="Times New Roman" w:hAnsi="Times New Roman" w:cs="Times New Roman"/>
        </w:rPr>
        <w:t xml:space="preserve">a to zákon č. 240/2000 Sb., </w:t>
      </w:r>
      <w:r w:rsidR="00C13581" w:rsidRPr="00A24925">
        <w:rPr>
          <w:rFonts w:ascii="Times New Roman" w:hAnsi="Times New Roman" w:cs="Times New Roman"/>
        </w:rPr>
        <w:t>o krizovém řízení a o změně některých zákonů</w:t>
      </w:r>
      <w:r w:rsidR="00C13581">
        <w:rPr>
          <w:rFonts w:ascii="Times New Roman" w:hAnsi="Times New Roman" w:cs="Times New Roman"/>
        </w:rPr>
        <w:t xml:space="preserve">, </w:t>
      </w:r>
      <w:r w:rsidR="00FA71DF">
        <w:rPr>
          <w:rFonts w:ascii="Times New Roman" w:hAnsi="Times New Roman" w:cs="Times New Roman"/>
        </w:rPr>
        <w:t xml:space="preserve">který </w:t>
      </w:r>
      <w:r w:rsidR="00C13581">
        <w:rPr>
          <w:rFonts w:ascii="Times New Roman" w:hAnsi="Times New Roman" w:cs="Times New Roman"/>
        </w:rPr>
        <w:t>obsahuje hmotněprávní i procesn</w:t>
      </w:r>
      <w:r w:rsidR="00FD705F">
        <w:rPr>
          <w:rFonts w:ascii="Times New Roman" w:hAnsi="Times New Roman" w:cs="Times New Roman"/>
        </w:rPr>
        <w:t>ěprávní</w:t>
      </w:r>
      <w:r w:rsidR="00C13581">
        <w:rPr>
          <w:rFonts w:ascii="Times New Roman" w:hAnsi="Times New Roman" w:cs="Times New Roman"/>
        </w:rPr>
        <w:t xml:space="preserve"> úpravu pro řešení krizových situací a mimo jiné </w:t>
      </w:r>
      <w:r w:rsidR="00FA71DF">
        <w:rPr>
          <w:rFonts w:ascii="Times New Roman" w:hAnsi="Times New Roman" w:cs="Times New Roman"/>
        </w:rPr>
        <w:t>nám poskytuje</w:t>
      </w:r>
      <w:r w:rsidR="00C13581">
        <w:rPr>
          <w:rFonts w:ascii="Times New Roman" w:hAnsi="Times New Roman" w:cs="Times New Roman"/>
        </w:rPr>
        <w:t xml:space="preserve"> </w:t>
      </w:r>
      <w:r w:rsidR="00AB5339">
        <w:rPr>
          <w:rFonts w:ascii="Times New Roman" w:hAnsi="Times New Roman" w:cs="Times New Roman"/>
        </w:rPr>
        <w:t xml:space="preserve">taxativní </w:t>
      </w:r>
      <w:r w:rsidR="00FA71DF">
        <w:rPr>
          <w:rFonts w:ascii="Times New Roman" w:hAnsi="Times New Roman" w:cs="Times New Roman"/>
        </w:rPr>
        <w:t>výčet práv, které lze omezit při vyhlášení nouzového stavu</w:t>
      </w:r>
      <w:r w:rsidR="00FD705F">
        <w:rPr>
          <w:rFonts w:ascii="Times New Roman" w:hAnsi="Times New Roman" w:cs="Times New Roman"/>
        </w:rPr>
        <w:t>.</w:t>
      </w:r>
      <w:r w:rsidR="00FA71DF">
        <w:rPr>
          <w:rFonts w:ascii="Times New Roman" w:hAnsi="Times New Roman" w:cs="Times New Roman"/>
        </w:rPr>
        <w:t xml:space="preserve"> </w:t>
      </w:r>
      <w:r w:rsidR="00082480">
        <w:rPr>
          <w:rFonts w:ascii="Times New Roman" w:hAnsi="Times New Roman" w:cs="Times New Roman"/>
        </w:rPr>
        <w:t>T</w:t>
      </w:r>
      <w:r w:rsidR="00FD705F">
        <w:rPr>
          <w:rFonts w:ascii="Times New Roman" w:hAnsi="Times New Roman" w:cs="Times New Roman"/>
        </w:rPr>
        <w:t>ento zákon</w:t>
      </w:r>
      <w:r w:rsidR="00082480">
        <w:rPr>
          <w:rFonts w:ascii="Times New Roman" w:hAnsi="Times New Roman" w:cs="Times New Roman"/>
        </w:rPr>
        <w:t xml:space="preserve"> dále</w:t>
      </w:r>
      <w:r w:rsidR="00FA71DF">
        <w:rPr>
          <w:rFonts w:ascii="Times New Roman" w:hAnsi="Times New Roman" w:cs="Times New Roman"/>
        </w:rPr>
        <w:t xml:space="preserve"> konkretizuje podmínky pro ukládání </w:t>
      </w:r>
      <w:r w:rsidR="00FA71DF">
        <w:rPr>
          <w:rFonts w:ascii="Times New Roman" w:hAnsi="Times New Roman" w:cs="Times New Roman"/>
        </w:rPr>
        <w:lastRenderedPageBreak/>
        <w:t>povinností a přijímání opatření.</w:t>
      </w:r>
      <w:r w:rsidR="00A223A0">
        <w:rPr>
          <w:rStyle w:val="Znakapoznpodarou"/>
          <w:rFonts w:ascii="Times New Roman" w:hAnsi="Times New Roman" w:cs="Times New Roman"/>
        </w:rPr>
        <w:footnoteReference w:id="19"/>
      </w:r>
      <w:r w:rsidR="00CC7B86">
        <w:rPr>
          <w:rFonts w:ascii="Times New Roman" w:hAnsi="Times New Roman" w:cs="Times New Roman"/>
        </w:rPr>
        <w:t xml:space="preserve"> Dle § 5 </w:t>
      </w:r>
      <w:r w:rsidR="00B30DC0">
        <w:rPr>
          <w:rFonts w:ascii="Times New Roman" w:hAnsi="Times New Roman" w:cs="Times New Roman"/>
        </w:rPr>
        <w:t>krizového zákona</w:t>
      </w:r>
      <w:r w:rsidR="00CC7B86">
        <w:rPr>
          <w:rFonts w:ascii="Times New Roman" w:hAnsi="Times New Roman" w:cs="Times New Roman"/>
        </w:rPr>
        <w:t xml:space="preserve"> </w:t>
      </w:r>
      <w:r w:rsidR="00CC7B86" w:rsidRPr="00CC7B86">
        <w:rPr>
          <w:rFonts w:ascii="Times New Roman" w:hAnsi="Times New Roman" w:cs="Times New Roman"/>
          <w:i/>
          <w:iCs/>
        </w:rPr>
        <w:t>„Za nouzového stavu nebo za stavu ohrožení státu lze na nezbytně nutnou dobu a v nezbytně nutném rozsahu omezit</w:t>
      </w:r>
    </w:p>
    <w:p w14:paraId="35E53D90" w14:textId="77777777" w:rsidR="00CC7B86" w:rsidRPr="00CC7B86" w:rsidRDefault="00CC7B86" w:rsidP="00CC7B86">
      <w:pPr>
        <w:spacing w:line="360" w:lineRule="auto"/>
        <w:ind w:left="708"/>
        <w:jc w:val="both"/>
        <w:rPr>
          <w:rFonts w:ascii="Times New Roman" w:hAnsi="Times New Roman" w:cs="Times New Roman"/>
        </w:rPr>
      </w:pPr>
      <w:r w:rsidRPr="00CC7B86">
        <w:rPr>
          <w:rFonts w:ascii="Times New Roman" w:hAnsi="Times New Roman" w:cs="Times New Roman"/>
          <w:i/>
          <w:iCs/>
        </w:rPr>
        <w:t>a) právo na nedotknutelnost osoby a nedotknutelnost obydlí při evakuaci osoby z místa, na kterém je bezprostředně ohrožena na životě nebo zdraví,</w:t>
      </w:r>
    </w:p>
    <w:p w14:paraId="36777C41" w14:textId="77777777" w:rsidR="00CC7B86" w:rsidRPr="00CC7B86" w:rsidRDefault="00CC7B86" w:rsidP="00CC7B86">
      <w:pPr>
        <w:spacing w:line="360" w:lineRule="auto"/>
        <w:ind w:left="708" w:firstLine="1"/>
        <w:jc w:val="both"/>
        <w:rPr>
          <w:rFonts w:ascii="Times New Roman" w:hAnsi="Times New Roman" w:cs="Times New Roman"/>
          <w:i/>
          <w:iCs/>
        </w:rPr>
      </w:pPr>
      <w:r w:rsidRPr="00CC7B86">
        <w:rPr>
          <w:rFonts w:ascii="Times New Roman" w:hAnsi="Times New Roman" w:cs="Times New Roman"/>
          <w:i/>
          <w:iCs/>
        </w:rPr>
        <w:t>b) vlastnické a užívací právo právnických a fyzických osob k majetku (§ 29 a 31), pokud jde o nucené omezení práva vlastníka nebo uživatele z důvodu ochrany života, zdraví, majetku nebo životního prostředí, které jsou ohroženy krizovou situací, přičemž je za toto omezení poskytnuta přiměřená náhrada,</w:t>
      </w:r>
    </w:p>
    <w:p w14:paraId="20E69345" w14:textId="77777777" w:rsidR="00CC7B86" w:rsidRPr="00CC7B86" w:rsidRDefault="00CC7B86" w:rsidP="00CC7B86">
      <w:pPr>
        <w:spacing w:line="360" w:lineRule="auto"/>
        <w:ind w:left="708" w:firstLine="1"/>
        <w:jc w:val="both"/>
        <w:rPr>
          <w:rFonts w:ascii="Times New Roman" w:hAnsi="Times New Roman" w:cs="Times New Roman"/>
          <w:i/>
          <w:iCs/>
        </w:rPr>
      </w:pPr>
      <w:r w:rsidRPr="00CC7B86">
        <w:rPr>
          <w:rFonts w:ascii="Times New Roman" w:hAnsi="Times New Roman" w:cs="Times New Roman"/>
          <w:i/>
          <w:iCs/>
        </w:rPr>
        <w:t>c) svobodu pohybu a pobytu ve vymezeném prostoru území ohroženého nebo postiženého krizovou situací,</w:t>
      </w:r>
    </w:p>
    <w:p w14:paraId="48AC86BF" w14:textId="77777777" w:rsidR="00CC7B86" w:rsidRPr="00CC7B86" w:rsidRDefault="00CC7B86" w:rsidP="00CC7B86">
      <w:pPr>
        <w:spacing w:line="360" w:lineRule="auto"/>
        <w:ind w:left="708" w:firstLine="1"/>
        <w:jc w:val="both"/>
        <w:rPr>
          <w:rFonts w:ascii="Times New Roman" w:hAnsi="Times New Roman" w:cs="Times New Roman"/>
          <w:i/>
          <w:iCs/>
        </w:rPr>
      </w:pPr>
      <w:r w:rsidRPr="00CC7B86">
        <w:rPr>
          <w:rFonts w:ascii="Times New Roman" w:hAnsi="Times New Roman" w:cs="Times New Roman"/>
          <w:i/>
          <w:iCs/>
        </w:rPr>
        <w:t>d) právo pokojně se shromažďovat ve vymezeném prostoru území ohroženého nebo postiženého krizovou situací,</w:t>
      </w:r>
    </w:p>
    <w:p w14:paraId="1DBA2E92" w14:textId="77777777" w:rsidR="00CC7B86" w:rsidRPr="00CC7B86" w:rsidRDefault="00CC7B86" w:rsidP="00CC7B86">
      <w:pPr>
        <w:spacing w:line="360" w:lineRule="auto"/>
        <w:ind w:left="708" w:firstLine="1"/>
        <w:jc w:val="both"/>
        <w:rPr>
          <w:rFonts w:ascii="Times New Roman" w:hAnsi="Times New Roman" w:cs="Times New Roman"/>
          <w:i/>
          <w:iCs/>
        </w:rPr>
      </w:pPr>
      <w:r w:rsidRPr="00CC7B86">
        <w:rPr>
          <w:rFonts w:ascii="Times New Roman" w:hAnsi="Times New Roman" w:cs="Times New Roman"/>
          <w:i/>
          <w:iCs/>
        </w:rPr>
        <w:t>e) právo provozovat podnikatelskou činnost, která by ohrožovala prováděná krizová opatření nebo narušovala, popřípadě znemožňovala jejich provádění,</w:t>
      </w:r>
    </w:p>
    <w:p w14:paraId="789A5EAC" w14:textId="4400964F" w:rsidR="00CF2D90" w:rsidRPr="00FC251B" w:rsidRDefault="00CC7B86" w:rsidP="00CF2D90">
      <w:pPr>
        <w:spacing w:line="360" w:lineRule="auto"/>
        <w:ind w:left="708" w:firstLine="1"/>
        <w:jc w:val="both"/>
        <w:rPr>
          <w:rFonts w:ascii="Times New Roman" w:hAnsi="Times New Roman" w:cs="Times New Roman"/>
        </w:rPr>
      </w:pPr>
      <w:r w:rsidRPr="00CC7B86">
        <w:rPr>
          <w:rFonts w:ascii="Times New Roman" w:hAnsi="Times New Roman" w:cs="Times New Roman"/>
          <w:i/>
          <w:iCs/>
        </w:rPr>
        <w:t>f) právo na stávku, pokud by tato stávka vedla k narušení, případně znemožnění záchranných a likvidačních prací.“</w:t>
      </w:r>
    </w:p>
    <w:p w14:paraId="24C11EC7" w14:textId="2E504C4E" w:rsidR="00963A06" w:rsidRDefault="00F50279" w:rsidP="00963A06">
      <w:pPr>
        <w:spacing w:line="360" w:lineRule="auto"/>
        <w:ind w:firstLine="710"/>
        <w:jc w:val="both"/>
        <w:rPr>
          <w:rFonts w:ascii="Times New Roman" w:hAnsi="Times New Roman" w:cs="Times New Roman"/>
        </w:rPr>
      </w:pPr>
      <w:r>
        <w:rPr>
          <w:rFonts w:ascii="Times New Roman" w:hAnsi="Times New Roman" w:cs="Times New Roman"/>
        </w:rPr>
        <w:t>V případě vypuknutí celosvětové pandemie, nebylo pochyb o tom, že šlo o nebezpečí ve značné míře ohrožující zdraví</w:t>
      </w:r>
      <w:r w:rsidR="00C27B2B">
        <w:rPr>
          <w:rFonts w:ascii="Times New Roman" w:hAnsi="Times New Roman" w:cs="Times New Roman"/>
        </w:rPr>
        <w:t xml:space="preserve"> a životy lidí</w:t>
      </w:r>
      <w:r>
        <w:rPr>
          <w:rFonts w:ascii="Times New Roman" w:hAnsi="Times New Roman" w:cs="Times New Roman"/>
        </w:rPr>
        <w:t>.</w:t>
      </w:r>
      <w:r w:rsidR="003D10DE">
        <w:rPr>
          <w:rFonts w:ascii="Times New Roman" w:hAnsi="Times New Roman" w:cs="Times New Roman"/>
        </w:rPr>
        <w:t xml:space="preserve"> </w:t>
      </w:r>
      <w:r w:rsidR="00356C8C">
        <w:rPr>
          <w:rFonts w:ascii="Times New Roman" w:hAnsi="Times New Roman" w:cs="Times New Roman"/>
        </w:rPr>
        <w:t xml:space="preserve">Vláda dne 12. března 2020 vyhlásila </w:t>
      </w:r>
      <w:r w:rsidR="00745856">
        <w:rPr>
          <w:rFonts w:ascii="Times New Roman" w:hAnsi="Times New Roman" w:cs="Times New Roman"/>
        </w:rPr>
        <w:t xml:space="preserve">na dobu 30 dnů </w:t>
      </w:r>
      <w:r w:rsidR="00356C8C">
        <w:rPr>
          <w:rFonts w:ascii="Times New Roman" w:hAnsi="Times New Roman" w:cs="Times New Roman"/>
        </w:rPr>
        <w:t xml:space="preserve">nouzový stav </w:t>
      </w:r>
      <w:r w:rsidR="005B441B">
        <w:rPr>
          <w:rFonts w:ascii="Times New Roman" w:hAnsi="Times New Roman" w:cs="Times New Roman"/>
        </w:rPr>
        <w:t>usnesením č. 69/2020 Sb.</w:t>
      </w:r>
      <w:r w:rsidR="00341E5F">
        <w:rPr>
          <w:rFonts w:ascii="Times New Roman" w:hAnsi="Times New Roman" w:cs="Times New Roman"/>
        </w:rPr>
        <w:t>,</w:t>
      </w:r>
      <w:r w:rsidR="00E95449">
        <w:rPr>
          <w:rFonts w:ascii="Times New Roman" w:hAnsi="Times New Roman" w:cs="Times New Roman"/>
        </w:rPr>
        <w:t xml:space="preserve"> </w:t>
      </w:r>
      <w:r w:rsidR="005B441B" w:rsidRPr="005B441B">
        <w:rPr>
          <w:rFonts w:ascii="Times New Roman" w:hAnsi="Times New Roman" w:cs="Times New Roman"/>
        </w:rPr>
        <w:t>pro území České republiky z důvodu ohrožení zdraví v souvislosti s prokázáním výskytu koronaviru /označovaný jako SARS CoV-2/ na území České republiky</w:t>
      </w:r>
      <w:r w:rsidR="00341E5F">
        <w:rPr>
          <w:rFonts w:ascii="Times New Roman" w:hAnsi="Times New Roman" w:cs="Times New Roman"/>
        </w:rPr>
        <w:t>, a to</w:t>
      </w:r>
      <w:r w:rsidR="005B441B" w:rsidRPr="005B441B">
        <w:rPr>
          <w:rFonts w:ascii="Times New Roman" w:hAnsi="Times New Roman" w:cs="Times New Roman"/>
        </w:rPr>
        <w:t xml:space="preserve"> od </w:t>
      </w:r>
      <w:r w:rsidR="00745856">
        <w:rPr>
          <w:rFonts w:ascii="Times New Roman" w:hAnsi="Times New Roman" w:cs="Times New Roman"/>
        </w:rPr>
        <w:t xml:space="preserve">12. března 2020 </w:t>
      </w:r>
      <w:r w:rsidR="005B441B" w:rsidRPr="005B441B">
        <w:rPr>
          <w:rFonts w:ascii="Times New Roman" w:hAnsi="Times New Roman" w:cs="Times New Roman"/>
        </w:rPr>
        <w:t>14.00 hodin</w:t>
      </w:r>
      <w:r w:rsidR="005B441B">
        <w:rPr>
          <w:rFonts w:ascii="Times New Roman" w:hAnsi="Times New Roman" w:cs="Times New Roman"/>
        </w:rPr>
        <w:t>, který byl následně prodloužen usnesením č. 156/2020 Sb. do 30. dubna 2020 a usnesením č. 219/2020 Sb. do 17. května 2020.</w:t>
      </w:r>
      <w:r w:rsidR="008C3449">
        <w:rPr>
          <w:rFonts w:ascii="Times New Roman" w:hAnsi="Times New Roman" w:cs="Times New Roman"/>
        </w:rPr>
        <w:t xml:space="preserve"> </w:t>
      </w:r>
      <w:r w:rsidR="002D4028">
        <w:rPr>
          <w:rFonts w:ascii="Times New Roman" w:hAnsi="Times New Roman" w:cs="Times New Roman"/>
        </w:rPr>
        <w:t xml:space="preserve">Šíření koronaviru je podmíněno a ovlivňováno </w:t>
      </w:r>
      <w:r w:rsidR="00451C4E">
        <w:rPr>
          <w:rFonts w:ascii="Times New Roman" w:hAnsi="Times New Roman" w:cs="Times New Roman"/>
        </w:rPr>
        <w:t xml:space="preserve">několika faktory a v důsledku zhoršení situace, kdy začalo opětovně přibývat počet nakažených, musely státní orgány reagovat patřičnými opatřeními. </w:t>
      </w:r>
      <w:r w:rsidR="00A14175">
        <w:rPr>
          <w:rFonts w:ascii="Times New Roman" w:hAnsi="Times New Roman" w:cs="Times New Roman"/>
        </w:rPr>
        <w:t xml:space="preserve">Vláda vyhlásila nouzový stav podruhé usnesením č. 391/2020 Sb. ze dne 30. září 2020, které nabylo účinnosti 5. října 2020, a byl prodloužen dalšími pěti usneseními až do 14. února 2021. </w:t>
      </w:r>
      <w:r w:rsidR="00AA37C6">
        <w:rPr>
          <w:rFonts w:ascii="Times New Roman" w:hAnsi="Times New Roman" w:cs="Times New Roman"/>
        </w:rPr>
        <w:t>Přestože k</w:t>
      </w:r>
      <w:r w:rsidR="00A14175">
        <w:rPr>
          <w:rFonts w:ascii="Times New Roman" w:hAnsi="Times New Roman" w:cs="Times New Roman"/>
        </w:rPr>
        <w:t xml:space="preserve"> dalšímu prodloužení </w:t>
      </w:r>
      <w:r w:rsidR="00AA37C6">
        <w:rPr>
          <w:rFonts w:ascii="Times New Roman" w:hAnsi="Times New Roman" w:cs="Times New Roman"/>
        </w:rPr>
        <w:t xml:space="preserve">Poslanecká sněmovna již souhlas </w:t>
      </w:r>
      <w:r w:rsidR="00E87E26">
        <w:rPr>
          <w:rFonts w:ascii="Times New Roman" w:hAnsi="Times New Roman" w:cs="Times New Roman"/>
        </w:rPr>
        <w:t>nevyslovila</w:t>
      </w:r>
      <w:r w:rsidR="00AA37C6">
        <w:rPr>
          <w:rFonts w:ascii="Times New Roman" w:hAnsi="Times New Roman" w:cs="Times New Roman"/>
        </w:rPr>
        <w:t xml:space="preserve">, </w:t>
      </w:r>
      <w:r w:rsidR="00E87E26">
        <w:rPr>
          <w:rFonts w:ascii="Times New Roman" w:hAnsi="Times New Roman" w:cs="Times New Roman"/>
        </w:rPr>
        <w:t xml:space="preserve">vyhlásila </w:t>
      </w:r>
      <w:r w:rsidR="00F52E7B">
        <w:rPr>
          <w:rFonts w:ascii="Times New Roman" w:hAnsi="Times New Roman" w:cs="Times New Roman"/>
        </w:rPr>
        <w:t xml:space="preserve">vláda </w:t>
      </w:r>
      <w:r w:rsidR="00E87E26">
        <w:rPr>
          <w:rFonts w:ascii="Times New Roman" w:hAnsi="Times New Roman" w:cs="Times New Roman"/>
        </w:rPr>
        <w:t xml:space="preserve">formálně nový nouzový stav usnesením č. 59/2021 Sb., </w:t>
      </w:r>
      <w:r w:rsidR="00916009">
        <w:rPr>
          <w:rFonts w:ascii="Times New Roman" w:hAnsi="Times New Roman" w:cs="Times New Roman"/>
        </w:rPr>
        <w:t>který byl Poslaneckou sněmovnou zrušen k 27. únoru 2021 a dle Městského soudu v Praze byl protiústavní</w:t>
      </w:r>
      <w:r w:rsidR="006A2CA4">
        <w:rPr>
          <w:rStyle w:val="Znakapoznpodarou"/>
          <w:rFonts w:ascii="Times New Roman" w:hAnsi="Times New Roman" w:cs="Times New Roman"/>
        </w:rPr>
        <w:footnoteReference w:id="20"/>
      </w:r>
      <w:r w:rsidR="00916009">
        <w:rPr>
          <w:rFonts w:ascii="Times New Roman" w:hAnsi="Times New Roman" w:cs="Times New Roman"/>
        </w:rPr>
        <w:t xml:space="preserve">. </w:t>
      </w:r>
      <w:r w:rsidR="000F4326">
        <w:rPr>
          <w:rFonts w:ascii="Times New Roman" w:hAnsi="Times New Roman" w:cs="Times New Roman"/>
        </w:rPr>
        <w:t xml:space="preserve">Další </w:t>
      </w:r>
      <w:r w:rsidR="0072198E">
        <w:rPr>
          <w:rFonts w:ascii="Times New Roman" w:hAnsi="Times New Roman" w:cs="Times New Roman"/>
        </w:rPr>
        <w:t xml:space="preserve">navazující </w:t>
      </w:r>
      <w:r w:rsidR="000F4326">
        <w:rPr>
          <w:rFonts w:ascii="Times New Roman" w:hAnsi="Times New Roman" w:cs="Times New Roman"/>
        </w:rPr>
        <w:t>nouzový stav byl však vyhlášen usnesením č. 96/2021 Sb.</w:t>
      </w:r>
      <w:r w:rsidR="0072198E">
        <w:rPr>
          <w:rFonts w:ascii="Times New Roman" w:hAnsi="Times New Roman" w:cs="Times New Roman"/>
        </w:rPr>
        <w:t xml:space="preserve"> s účinností od 28. března 2021 a prodloužen byl do 11. dubna 2021. </w:t>
      </w:r>
      <w:r w:rsidR="00AB6A95">
        <w:rPr>
          <w:rFonts w:ascii="Times New Roman" w:hAnsi="Times New Roman" w:cs="Times New Roman"/>
        </w:rPr>
        <w:t xml:space="preserve">Doposud poslední nouzový stav, který byl vyhlášen </w:t>
      </w:r>
      <w:r w:rsidR="00AB6A95">
        <w:rPr>
          <w:rFonts w:ascii="Times New Roman" w:hAnsi="Times New Roman" w:cs="Times New Roman"/>
        </w:rPr>
        <w:lastRenderedPageBreak/>
        <w:t>v souvislosti se zamezením šíření koronaviru</w:t>
      </w:r>
      <w:r w:rsidR="006E55E3">
        <w:rPr>
          <w:rFonts w:ascii="Times New Roman" w:hAnsi="Times New Roman" w:cs="Times New Roman"/>
        </w:rPr>
        <w:t xml:space="preserve"> usnesením č. 434/2021 Sb.</w:t>
      </w:r>
      <w:r w:rsidR="00341E5F">
        <w:rPr>
          <w:rFonts w:ascii="Times New Roman" w:hAnsi="Times New Roman" w:cs="Times New Roman"/>
        </w:rPr>
        <w:t>,</w:t>
      </w:r>
      <w:r w:rsidR="00AB6A95">
        <w:rPr>
          <w:rFonts w:ascii="Times New Roman" w:hAnsi="Times New Roman" w:cs="Times New Roman"/>
        </w:rPr>
        <w:t xml:space="preserve"> </w:t>
      </w:r>
      <w:r w:rsidR="006E55E3">
        <w:rPr>
          <w:rFonts w:ascii="Times New Roman" w:hAnsi="Times New Roman" w:cs="Times New Roman"/>
        </w:rPr>
        <w:t>nabyl</w:t>
      </w:r>
      <w:r w:rsidR="00AB6A95">
        <w:rPr>
          <w:rFonts w:ascii="Times New Roman" w:hAnsi="Times New Roman" w:cs="Times New Roman"/>
        </w:rPr>
        <w:t> účinnost</w:t>
      </w:r>
      <w:r w:rsidR="006E55E3">
        <w:rPr>
          <w:rFonts w:ascii="Times New Roman" w:hAnsi="Times New Roman" w:cs="Times New Roman"/>
        </w:rPr>
        <w:t>i</w:t>
      </w:r>
      <w:r w:rsidR="00AB6A95">
        <w:rPr>
          <w:rFonts w:ascii="Times New Roman" w:hAnsi="Times New Roman" w:cs="Times New Roman"/>
        </w:rPr>
        <w:t xml:space="preserve"> 26. listopadu</w:t>
      </w:r>
      <w:r w:rsidR="00647912">
        <w:rPr>
          <w:rFonts w:ascii="Times New Roman" w:hAnsi="Times New Roman" w:cs="Times New Roman"/>
        </w:rPr>
        <w:t xml:space="preserve"> 2021</w:t>
      </w:r>
      <w:r w:rsidR="00AB6A95">
        <w:rPr>
          <w:rFonts w:ascii="Times New Roman" w:hAnsi="Times New Roman" w:cs="Times New Roman"/>
        </w:rPr>
        <w:t xml:space="preserve"> </w:t>
      </w:r>
      <w:r w:rsidR="006E55E3">
        <w:rPr>
          <w:rFonts w:ascii="Times New Roman" w:hAnsi="Times New Roman" w:cs="Times New Roman"/>
        </w:rPr>
        <w:t xml:space="preserve">a trval </w:t>
      </w:r>
      <w:r w:rsidR="00AB6A95">
        <w:rPr>
          <w:rFonts w:ascii="Times New Roman" w:hAnsi="Times New Roman" w:cs="Times New Roman"/>
        </w:rPr>
        <w:t>do 25. prosince 2021.</w:t>
      </w:r>
    </w:p>
    <w:p w14:paraId="1603B238" w14:textId="250D4918" w:rsidR="002175EB" w:rsidRPr="00243777" w:rsidRDefault="00172ABA" w:rsidP="000D6D1E">
      <w:pPr>
        <w:spacing w:line="360" w:lineRule="auto"/>
        <w:ind w:firstLine="710"/>
        <w:jc w:val="both"/>
        <w:rPr>
          <w:rFonts w:ascii="Times New Roman" w:eastAsia="Times New Roman" w:hAnsi="Times New Roman" w:cs="Times New Roman"/>
          <w:lang w:eastAsia="cs-CZ"/>
        </w:rPr>
      </w:pPr>
      <w:r>
        <w:rPr>
          <w:rFonts w:ascii="Times New Roman" w:hAnsi="Times New Roman" w:cs="Times New Roman"/>
        </w:rPr>
        <w:t xml:space="preserve">Dle současné právní úpravy není zcela zřejmé, jakou formu má vyhlášení nouzového stavu mít. Na rozdíl od </w:t>
      </w:r>
      <w:r w:rsidR="00642B5D">
        <w:rPr>
          <w:rFonts w:ascii="Times New Roman" w:hAnsi="Times New Roman" w:cs="Times New Roman"/>
        </w:rPr>
        <w:t xml:space="preserve">prvorepublikového </w:t>
      </w:r>
      <w:r>
        <w:rPr>
          <w:rFonts w:ascii="Times New Roman" w:hAnsi="Times New Roman" w:cs="Times New Roman"/>
        </w:rPr>
        <w:t>z</w:t>
      </w:r>
      <w:r w:rsidR="00A214E6">
        <w:rPr>
          <w:rFonts w:ascii="Times New Roman" w:hAnsi="Times New Roman" w:cs="Times New Roman"/>
        </w:rPr>
        <w:t>ákon</w:t>
      </w:r>
      <w:r>
        <w:rPr>
          <w:rFonts w:ascii="Times New Roman" w:hAnsi="Times New Roman" w:cs="Times New Roman"/>
        </w:rPr>
        <w:t>a</w:t>
      </w:r>
      <w:r w:rsidR="00A214E6">
        <w:rPr>
          <w:rFonts w:ascii="Times New Roman" w:hAnsi="Times New Roman" w:cs="Times New Roman"/>
        </w:rPr>
        <w:t xml:space="preserve"> č. 30/1920 Sb., o mimořádných opatřeních,</w:t>
      </w:r>
      <w:r>
        <w:rPr>
          <w:rFonts w:ascii="Times New Roman" w:hAnsi="Times New Roman" w:cs="Times New Roman"/>
        </w:rPr>
        <w:t xml:space="preserve"> který</w:t>
      </w:r>
      <w:r w:rsidR="00A214E6">
        <w:rPr>
          <w:rFonts w:ascii="Times New Roman" w:hAnsi="Times New Roman" w:cs="Times New Roman"/>
        </w:rPr>
        <w:t xml:space="preserve"> specifikoval možnost omezení svobod ve vyjmenovaných krizových stave</w:t>
      </w:r>
      <w:r w:rsidR="0029494F">
        <w:rPr>
          <w:rFonts w:ascii="Times New Roman" w:hAnsi="Times New Roman" w:cs="Times New Roman"/>
        </w:rPr>
        <w:t>ch</w:t>
      </w:r>
      <w:r w:rsidR="00A214E6">
        <w:rPr>
          <w:rFonts w:ascii="Times New Roman" w:hAnsi="Times New Roman" w:cs="Times New Roman"/>
        </w:rPr>
        <w:t xml:space="preserve"> usnesením vlády</w:t>
      </w:r>
      <w:r w:rsidR="0029494F">
        <w:rPr>
          <w:rFonts w:ascii="Times New Roman" w:hAnsi="Times New Roman" w:cs="Times New Roman"/>
        </w:rPr>
        <w:t xml:space="preserve"> a určoval formu</w:t>
      </w:r>
      <w:r w:rsidR="006E55E3">
        <w:rPr>
          <w:rFonts w:ascii="Times New Roman" w:hAnsi="Times New Roman" w:cs="Times New Roman"/>
        </w:rPr>
        <w:t xml:space="preserve"> vyhlášení</w:t>
      </w:r>
      <w:r w:rsidR="0029494F">
        <w:rPr>
          <w:rFonts w:ascii="Times New Roman" w:hAnsi="Times New Roman" w:cs="Times New Roman"/>
        </w:rPr>
        <w:t xml:space="preserve"> usnesení v podobě vládního nařízení zveřejněného ve Sbírce zákon</w:t>
      </w:r>
      <w:r w:rsidR="00647912">
        <w:rPr>
          <w:rFonts w:ascii="Times New Roman" w:hAnsi="Times New Roman" w:cs="Times New Roman"/>
        </w:rPr>
        <w:t>ů</w:t>
      </w:r>
      <w:r w:rsidR="0029494F">
        <w:rPr>
          <w:rFonts w:ascii="Times New Roman" w:hAnsi="Times New Roman" w:cs="Times New Roman"/>
        </w:rPr>
        <w:t xml:space="preserve"> a nařízení</w:t>
      </w:r>
      <w:r>
        <w:rPr>
          <w:rStyle w:val="Znakapoznpodarou"/>
          <w:rFonts w:ascii="Times New Roman" w:hAnsi="Times New Roman" w:cs="Times New Roman"/>
        </w:rPr>
        <w:footnoteReference w:id="21"/>
      </w:r>
      <w:r>
        <w:rPr>
          <w:rFonts w:ascii="Times New Roman" w:hAnsi="Times New Roman" w:cs="Times New Roman"/>
        </w:rPr>
        <w:t>,</w:t>
      </w:r>
      <w:r w:rsidR="0029494F">
        <w:rPr>
          <w:rFonts w:ascii="Times New Roman" w:hAnsi="Times New Roman" w:cs="Times New Roman"/>
        </w:rPr>
        <w:t xml:space="preserve"> </w:t>
      </w:r>
      <w:r w:rsidR="00A214E6">
        <w:rPr>
          <w:rFonts w:ascii="Times New Roman" w:hAnsi="Times New Roman" w:cs="Times New Roman"/>
        </w:rPr>
        <w:t xml:space="preserve">ústavní zákon o bezpečnosti </w:t>
      </w:r>
      <w:r w:rsidR="006153A3">
        <w:rPr>
          <w:rFonts w:ascii="Times New Roman" w:hAnsi="Times New Roman" w:cs="Times New Roman"/>
        </w:rPr>
        <w:t>ČR</w:t>
      </w:r>
      <w:r w:rsidR="00A214E6">
        <w:rPr>
          <w:rFonts w:ascii="Times New Roman" w:hAnsi="Times New Roman" w:cs="Times New Roman"/>
        </w:rPr>
        <w:t xml:space="preserve"> </w:t>
      </w:r>
      <w:r>
        <w:rPr>
          <w:rFonts w:ascii="Times New Roman" w:hAnsi="Times New Roman" w:cs="Times New Roman"/>
        </w:rPr>
        <w:t>formu</w:t>
      </w:r>
      <w:r w:rsidR="003D10DE">
        <w:rPr>
          <w:rFonts w:ascii="Times New Roman" w:hAnsi="Times New Roman" w:cs="Times New Roman"/>
        </w:rPr>
        <w:t xml:space="preserve"> vyhlášení nouzového stavu </w:t>
      </w:r>
      <w:r>
        <w:rPr>
          <w:rFonts w:ascii="Times New Roman" w:hAnsi="Times New Roman" w:cs="Times New Roman"/>
        </w:rPr>
        <w:t xml:space="preserve">neuvádí. </w:t>
      </w:r>
      <w:r w:rsidR="006C64A8">
        <w:rPr>
          <w:rFonts w:ascii="Times New Roman" w:hAnsi="Times New Roman" w:cs="Times New Roman"/>
        </w:rPr>
        <w:t>V</w:t>
      </w:r>
      <w:r>
        <w:rPr>
          <w:rFonts w:ascii="Times New Roman" w:hAnsi="Times New Roman" w:cs="Times New Roman"/>
        </w:rPr>
        <w:t> čl. 12</w:t>
      </w:r>
      <w:r w:rsidR="006C64A8">
        <w:rPr>
          <w:rFonts w:ascii="Times New Roman" w:hAnsi="Times New Roman" w:cs="Times New Roman"/>
        </w:rPr>
        <w:t xml:space="preserve"> ústavního zákona je</w:t>
      </w:r>
      <w:r>
        <w:rPr>
          <w:rFonts w:ascii="Times New Roman" w:hAnsi="Times New Roman" w:cs="Times New Roman"/>
        </w:rPr>
        <w:t xml:space="preserve"> pouze</w:t>
      </w:r>
      <w:r w:rsidR="006C64A8">
        <w:rPr>
          <w:rFonts w:ascii="Times New Roman" w:hAnsi="Times New Roman" w:cs="Times New Roman"/>
        </w:rPr>
        <w:t xml:space="preserve"> stanoven</w:t>
      </w:r>
      <w:r w:rsidR="00977501">
        <w:rPr>
          <w:rFonts w:ascii="Times New Roman" w:hAnsi="Times New Roman" w:cs="Times New Roman"/>
        </w:rPr>
        <w:t xml:space="preserve"> způsob zveřejnění prostřednictvím hromadných sdělovacích prostředků a vyhlášení ve Sbírce zákonů.</w:t>
      </w:r>
      <w:r w:rsidR="00977501">
        <w:rPr>
          <w:rStyle w:val="Znakapoznpodarou"/>
          <w:rFonts w:ascii="Times New Roman" w:hAnsi="Times New Roman" w:cs="Times New Roman"/>
        </w:rPr>
        <w:footnoteReference w:id="22"/>
      </w:r>
      <w:r w:rsidR="00977501">
        <w:rPr>
          <w:rFonts w:ascii="Times New Roman" w:hAnsi="Times New Roman" w:cs="Times New Roman"/>
        </w:rPr>
        <w:t xml:space="preserve"> </w:t>
      </w:r>
      <w:r w:rsidR="006C64A8">
        <w:rPr>
          <w:rFonts w:ascii="Times New Roman" w:hAnsi="Times New Roman" w:cs="Times New Roman"/>
        </w:rPr>
        <w:t>Komentářová literatura uvádí, že</w:t>
      </w:r>
      <w:r w:rsidR="004B5EBB">
        <w:rPr>
          <w:rFonts w:ascii="Times New Roman" w:hAnsi="Times New Roman" w:cs="Times New Roman"/>
        </w:rPr>
        <w:t xml:space="preserve"> </w:t>
      </w:r>
      <w:r w:rsidR="006C64A8">
        <w:rPr>
          <w:rFonts w:ascii="Times New Roman" w:hAnsi="Times New Roman" w:cs="Times New Roman"/>
        </w:rPr>
        <w:t>r</w:t>
      </w:r>
      <w:r w:rsidR="004B5EBB">
        <w:rPr>
          <w:rFonts w:ascii="Times New Roman" w:hAnsi="Times New Roman" w:cs="Times New Roman"/>
        </w:rPr>
        <w:t>ozhodnutí o vyhlášení nouzového stavu</w:t>
      </w:r>
      <w:r w:rsidR="006C64A8">
        <w:rPr>
          <w:rFonts w:ascii="Times New Roman" w:hAnsi="Times New Roman" w:cs="Times New Roman"/>
        </w:rPr>
        <w:t xml:space="preserve"> má</w:t>
      </w:r>
      <w:r w:rsidR="004B5EBB">
        <w:rPr>
          <w:rFonts w:ascii="Times New Roman" w:hAnsi="Times New Roman" w:cs="Times New Roman"/>
        </w:rPr>
        <w:t xml:space="preserve"> povahu opatření obecné povahy, i když</w:t>
      </w:r>
      <w:r>
        <w:rPr>
          <w:rFonts w:ascii="Times New Roman" w:hAnsi="Times New Roman" w:cs="Times New Roman"/>
        </w:rPr>
        <w:t xml:space="preserve"> hned v dalším odstavci</w:t>
      </w:r>
      <w:r w:rsidR="004B5EBB">
        <w:rPr>
          <w:rFonts w:ascii="Times New Roman" w:hAnsi="Times New Roman" w:cs="Times New Roman"/>
        </w:rPr>
        <w:t xml:space="preserve"> vylučuje jeho přezkum v rámci správního soudnictví</w:t>
      </w:r>
      <w:r w:rsidR="00643316">
        <w:rPr>
          <w:rFonts w:ascii="Times New Roman" w:hAnsi="Times New Roman" w:cs="Times New Roman"/>
        </w:rPr>
        <w:t>, jelikož tento stav je upraven a vyhlašován na úrovni ústavního pořádku</w:t>
      </w:r>
      <w:r w:rsidR="004B5EBB">
        <w:rPr>
          <w:rFonts w:ascii="Times New Roman" w:hAnsi="Times New Roman" w:cs="Times New Roman"/>
        </w:rPr>
        <w:t>.</w:t>
      </w:r>
      <w:r w:rsidR="0093424F">
        <w:rPr>
          <w:rStyle w:val="Znakapoznpodarou"/>
          <w:rFonts w:ascii="Times New Roman" w:hAnsi="Times New Roman" w:cs="Times New Roman"/>
        </w:rPr>
        <w:footnoteReference w:id="23"/>
      </w:r>
      <w:r w:rsidR="0093424F">
        <w:rPr>
          <w:rFonts w:ascii="Times New Roman" w:hAnsi="Times New Roman" w:cs="Times New Roman"/>
        </w:rPr>
        <w:t xml:space="preserve"> Toto tvrzení</w:t>
      </w:r>
      <w:r w:rsidR="00655964">
        <w:rPr>
          <w:rFonts w:ascii="Times New Roman" w:hAnsi="Times New Roman" w:cs="Times New Roman"/>
        </w:rPr>
        <w:t xml:space="preserve"> a označení</w:t>
      </w:r>
      <w:r w:rsidR="0093424F">
        <w:rPr>
          <w:rFonts w:ascii="Times New Roman" w:hAnsi="Times New Roman" w:cs="Times New Roman"/>
        </w:rPr>
        <w:t xml:space="preserve"> je však</w:t>
      </w:r>
      <w:r w:rsidR="00655964">
        <w:rPr>
          <w:rFonts w:ascii="Times New Roman" w:hAnsi="Times New Roman" w:cs="Times New Roman"/>
        </w:rPr>
        <w:t xml:space="preserve"> </w:t>
      </w:r>
      <w:r w:rsidR="00607D37">
        <w:rPr>
          <w:rFonts w:ascii="Times New Roman" w:hAnsi="Times New Roman" w:cs="Times New Roman"/>
        </w:rPr>
        <w:t>dle nedávné judikatury nesprávné.</w:t>
      </w:r>
      <w:r w:rsidR="0093424F">
        <w:rPr>
          <w:rFonts w:ascii="Times New Roman" w:hAnsi="Times New Roman" w:cs="Times New Roman"/>
        </w:rPr>
        <w:t xml:space="preserve"> </w:t>
      </w:r>
      <w:r w:rsidR="00643316">
        <w:rPr>
          <w:rFonts w:ascii="Times New Roman" w:eastAsia="Times New Roman" w:hAnsi="Times New Roman" w:cs="Times New Roman"/>
          <w:color w:val="000000"/>
          <w:lang w:eastAsia="cs-CZ"/>
        </w:rPr>
        <w:t xml:space="preserve">Ústavní soud ve svém usnesení definoval formu nouzového stavu následovně: </w:t>
      </w:r>
      <w:r w:rsidR="008B67BB" w:rsidRPr="00607D37">
        <w:rPr>
          <w:rFonts w:ascii="Times New Roman" w:eastAsia="Times New Roman" w:hAnsi="Times New Roman" w:cs="Times New Roman"/>
          <w:i/>
          <w:iCs/>
          <w:lang w:eastAsia="cs-CZ"/>
        </w:rPr>
        <w:t>„vyhlášení nouzového stavu vládou je v nyní projednávané věci primárně aktem aplikace ústavního práva; představuje tak ‚akt vládnutí‘, který má normativní dopad, zásadně nepodléhá kontrole Ústavního soudu a je ‚přezkoumatelný‘ primárně demokraticky zvoleným (‚nesoudním‘) orgánem, kterým je Poslanecká sněmovna“.</w:t>
      </w:r>
      <w:r w:rsidR="00AC235C">
        <w:rPr>
          <w:rStyle w:val="Znakapoznpodarou"/>
          <w:rFonts w:ascii="Times New Roman" w:eastAsia="Times New Roman" w:hAnsi="Times New Roman" w:cs="Times New Roman"/>
          <w:i/>
          <w:iCs/>
          <w:lang w:eastAsia="cs-CZ"/>
        </w:rPr>
        <w:footnoteReference w:id="24"/>
      </w:r>
      <w:r w:rsidR="00643316" w:rsidRPr="00607D37">
        <w:rPr>
          <w:rFonts w:ascii="Times New Roman" w:eastAsia="Times New Roman" w:hAnsi="Times New Roman" w:cs="Times New Roman"/>
          <w:i/>
          <w:iCs/>
          <w:lang w:eastAsia="cs-CZ"/>
        </w:rPr>
        <w:t xml:space="preserve"> </w:t>
      </w:r>
      <w:r w:rsidR="00607D37" w:rsidRPr="00607D37">
        <w:rPr>
          <w:rFonts w:ascii="Times New Roman" w:eastAsia="Times New Roman" w:hAnsi="Times New Roman" w:cs="Times New Roman"/>
          <w:lang w:eastAsia="cs-CZ"/>
        </w:rPr>
        <w:t xml:space="preserve">Vyhlášení nouzového stavu nemá </w:t>
      </w:r>
      <w:r w:rsidR="00AC2C32">
        <w:rPr>
          <w:rFonts w:ascii="Times New Roman" w:eastAsia="Times New Roman" w:hAnsi="Times New Roman" w:cs="Times New Roman"/>
          <w:lang w:eastAsia="cs-CZ"/>
        </w:rPr>
        <w:t>charakter opatření obecné povahy, není přezkoumatelné ve správním soudnictví, nýbrž se jedná o rozhodnutí ad hoc – jedná se o konkrétní mimořádnou situaci.</w:t>
      </w:r>
      <w:r w:rsidR="00AC2C32">
        <w:rPr>
          <w:rStyle w:val="Znakapoznpodarou"/>
          <w:rFonts w:ascii="Times New Roman" w:eastAsia="Times New Roman" w:hAnsi="Times New Roman" w:cs="Times New Roman"/>
          <w:lang w:eastAsia="cs-CZ"/>
        </w:rPr>
        <w:footnoteReference w:id="25"/>
      </w:r>
    </w:p>
    <w:p w14:paraId="6AB9006C" w14:textId="228ED7CF" w:rsidR="00395F28" w:rsidRDefault="002A38C8" w:rsidP="00C71E16">
      <w:pPr>
        <w:pStyle w:val="Nadpis2"/>
        <w:numPr>
          <w:ilvl w:val="1"/>
          <w:numId w:val="1"/>
        </w:numPr>
        <w:spacing w:line="360" w:lineRule="auto"/>
        <w:ind w:left="709" w:hanging="709"/>
      </w:pPr>
      <w:bookmarkStart w:id="17" w:name="_Toc152885201"/>
      <w:r w:rsidRPr="00836787">
        <w:t>Pojem</w:t>
      </w:r>
      <w:r w:rsidR="00D87FD8">
        <w:t xml:space="preserve"> obecná</w:t>
      </w:r>
      <w:r w:rsidRPr="00836787">
        <w:t xml:space="preserve"> přitěžující okolnost</w:t>
      </w:r>
      <w:bookmarkEnd w:id="17"/>
    </w:p>
    <w:p w14:paraId="60DB009E" w14:textId="224C262B" w:rsidR="00243777" w:rsidRDefault="00ED70F1" w:rsidP="006E55E3">
      <w:pPr>
        <w:spacing w:line="360" w:lineRule="auto"/>
        <w:ind w:firstLine="709"/>
        <w:jc w:val="both"/>
        <w:rPr>
          <w:rFonts w:ascii="Times New Roman" w:hAnsi="Times New Roman" w:cs="Times New Roman"/>
        </w:rPr>
      </w:pPr>
      <w:r w:rsidRPr="00ED70F1">
        <w:rPr>
          <w:rFonts w:ascii="Times New Roman" w:hAnsi="Times New Roman" w:cs="Times New Roman"/>
        </w:rPr>
        <w:t>Při</w:t>
      </w:r>
      <w:r>
        <w:rPr>
          <w:rFonts w:ascii="Times New Roman" w:hAnsi="Times New Roman" w:cs="Times New Roman"/>
        </w:rPr>
        <w:t xml:space="preserve">těžující okolnosti, stejně jako okolnosti polehčující, </w:t>
      </w:r>
      <w:r w:rsidR="00604624">
        <w:rPr>
          <w:rFonts w:ascii="Times New Roman" w:hAnsi="Times New Roman" w:cs="Times New Roman"/>
        </w:rPr>
        <w:t xml:space="preserve">jsou podstatnými skutečnostmi pro stanovení druhu trestu a jeho výměry. Soud k nim přihlédne při rozhodování vedle stěžejních obecných kritérií uvedených v § 39 odst. 1 </w:t>
      </w:r>
      <w:r w:rsidR="00B41430">
        <w:rPr>
          <w:rFonts w:ascii="Times New Roman" w:hAnsi="Times New Roman" w:cs="Times New Roman"/>
        </w:rPr>
        <w:t>trestního zákoníku</w:t>
      </w:r>
      <w:r w:rsidR="00604624">
        <w:rPr>
          <w:rFonts w:ascii="Times New Roman" w:hAnsi="Times New Roman" w:cs="Times New Roman"/>
        </w:rPr>
        <w:t xml:space="preserve">, kterými jsou povaha a závažnost spáchaného trestného činu pro společnost, možnost nápravy pachatele, jeho </w:t>
      </w:r>
      <w:r w:rsidR="00FE45B6">
        <w:rPr>
          <w:rFonts w:ascii="Times New Roman" w:hAnsi="Times New Roman" w:cs="Times New Roman"/>
        </w:rPr>
        <w:t>dosavadní způsob života</w:t>
      </w:r>
      <w:r w:rsidR="00604624">
        <w:rPr>
          <w:rFonts w:ascii="Times New Roman" w:hAnsi="Times New Roman" w:cs="Times New Roman"/>
        </w:rPr>
        <w:t xml:space="preserve"> a osobní, rodinné, majetkové a jiné poměry pachatele</w:t>
      </w:r>
      <w:r w:rsidR="00FE45B6">
        <w:rPr>
          <w:rFonts w:ascii="Times New Roman" w:hAnsi="Times New Roman" w:cs="Times New Roman"/>
        </w:rPr>
        <w:t>, dále také chování pachatele po činu, postoj pachatele k</w:t>
      </w:r>
      <w:r w:rsidR="00AC5B5C">
        <w:rPr>
          <w:rFonts w:ascii="Times New Roman" w:hAnsi="Times New Roman" w:cs="Times New Roman"/>
        </w:rPr>
        <w:t> </w:t>
      </w:r>
      <w:r w:rsidR="00FE45B6">
        <w:rPr>
          <w:rFonts w:ascii="Times New Roman" w:hAnsi="Times New Roman" w:cs="Times New Roman"/>
        </w:rPr>
        <w:t>trestn</w:t>
      </w:r>
      <w:r w:rsidR="00AC5B5C">
        <w:rPr>
          <w:rFonts w:ascii="Times New Roman" w:hAnsi="Times New Roman" w:cs="Times New Roman"/>
        </w:rPr>
        <w:t>ému činu v trestním řízení a očekáv</w:t>
      </w:r>
      <w:r w:rsidR="00660361">
        <w:rPr>
          <w:rFonts w:ascii="Times New Roman" w:hAnsi="Times New Roman" w:cs="Times New Roman"/>
        </w:rPr>
        <w:t>ané</w:t>
      </w:r>
      <w:r w:rsidR="00AC5B5C">
        <w:rPr>
          <w:rFonts w:ascii="Times New Roman" w:hAnsi="Times New Roman" w:cs="Times New Roman"/>
        </w:rPr>
        <w:t xml:space="preserve"> účink</w:t>
      </w:r>
      <w:r w:rsidR="00660361">
        <w:rPr>
          <w:rFonts w:ascii="Times New Roman" w:hAnsi="Times New Roman" w:cs="Times New Roman"/>
        </w:rPr>
        <w:t>y</w:t>
      </w:r>
      <w:r w:rsidR="00AC5B5C">
        <w:rPr>
          <w:rFonts w:ascii="Times New Roman" w:hAnsi="Times New Roman" w:cs="Times New Roman"/>
        </w:rPr>
        <w:t xml:space="preserve"> a důsledk</w:t>
      </w:r>
      <w:r w:rsidR="00660361">
        <w:rPr>
          <w:rFonts w:ascii="Times New Roman" w:hAnsi="Times New Roman" w:cs="Times New Roman"/>
        </w:rPr>
        <w:t>y</w:t>
      </w:r>
      <w:r w:rsidR="00AC5B5C">
        <w:rPr>
          <w:rFonts w:ascii="Times New Roman" w:hAnsi="Times New Roman" w:cs="Times New Roman"/>
        </w:rPr>
        <w:t xml:space="preserve"> od trestu pro budoucí život pachatele. </w:t>
      </w:r>
      <w:r w:rsidR="00D354D0">
        <w:rPr>
          <w:rFonts w:ascii="Times New Roman" w:hAnsi="Times New Roman" w:cs="Times New Roman"/>
        </w:rPr>
        <w:t>Polehčující a p</w:t>
      </w:r>
      <w:r w:rsidR="002D0A08">
        <w:rPr>
          <w:rFonts w:ascii="Times New Roman" w:hAnsi="Times New Roman" w:cs="Times New Roman"/>
        </w:rPr>
        <w:t xml:space="preserve">řitěžující okolnosti jsou vyjmenovány v </w:t>
      </w:r>
      <w:r w:rsidR="00D354D0">
        <w:rPr>
          <w:rFonts w:ascii="Times New Roman" w:hAnsi="Times New Roman" w:cs="Times New Roman"/>
        </w:rPr>
        <w:t xml:space="preserve">§ 41 a </w:t>
      </w:r>
      <w:r w:rsidR="00310E2C">
        <w:rPr>
          <w:rFonts w:ascii="Times New Roman" w:hAnsi="Times New Roman" w:cs="Times New Roman"/>
        </w:rPr>
        <w:t xml:space="preserve">§ </w:t>
      </w:r>
      <w:r w:rsidR="002D0A08">
        <w:rPr>
          <w:rFonts w:ascii="Times New Roman" w:hAnsi="Times New Roman" w:cs="Times New Roman"/>
        </w:rPr>
        <w:t xml:space="preserve">42 </w:t>
      </w:r>
      <w:r w:rsidR="00B41430">
        <w:rPr>
          <w:rFonts w:ascii="Times New Roman" w:hAnsi="Times New Roman" w:cs="Times New Roman"/>
        </w:rPr>
        <w:t>trestního zákoníku</w:t>
      </w:r>
      <w:r w:rsidR="002D0A08">
        <w:rPr>
          <w:rFonts w:ascii="Times New Roman" w:hAnsi="Times New Roman" w:cs="Times New Roman"/>
        </w:rPr>
        <w:t>, přičemž</w:t>
      </w:r>
      <w:r w:rsidR="00D354D0">
        <w:rPr>
          <w:rFonts w:ascii="Times New Roman" w:hAnsi="Times New Roman" w:cs="Times New Roman"/>
        </w:rPr>
        <w:t xml:space="preserve"> z uvozujících vět obsahujících slovo </w:t>
      </w:r>
      <w:r w:rsidR="00D354D0">
        <w:rPr>
          <w:rFonts w:ascii="Times New Roman" w:hAnsi="Times New Roman" w:cs="Times New Roman"/>
        </w:rPr>
        <w:lastRenderedPageBreak/>
        <w:t>„zejména“ je zřejmé, že se jedná o výčty demonstrativní.</w:t>
      </w:r>
      <w:r w:rsidR="002D0A08">
        <w:rPr>
          <w:rFonts w:ascii="Times New Roman" w:hAnsi="Times New Roman" w:cs="Times New Roman"/>
        </w:rPr>
        <w:t xml:space="preserve"> </w:t>
      </w:r>
      <w:r w:rsidR="00D354D0">
        <w:rPr>
          <w:rFonts w:ascii="Times New Roman" w:hAnsi="Times New Roman" w:cs="Times New Roman"/>
        </w:rPr>
        <w:t xml:space="preserve">Soud tak může považovat za polehčující či přitěžující </w:t>
      </w:r>
      <w:r w:rsidR="004972A3">
        <w:rPr>
          <w:rFonts w:ascii="Times New Roman" w:hAnsi="Times New Roman" w:cs="Times New Roman"/>
        </w:rPr>
        <w:t>okolnosti i jiné skutečnosti, které mají potenciál ovlivnit úvahu o druhu a výměře trestu.</w:t>
      </w:r>
      <w:r w:rsidR="004972A3">
        <w:rPr>
          <w:rStyle w:val="Znakapoznpodarou"/>
          <w:rFonts w:ascii="Times New Roman" w:hAnsi="Times New Roman" w:cs="Times New Roman"/>
        </w:rPr>
        <w:footnoteReference w:id="26"/>
      </w:r>
      <w:r w:rsidR="004972A3">
        <w:rPr>
          <w:rFonts w:ascii="Times New Roman" w:hAnsi="Times New Roman" w:cs="Times New Roman"/>
        </w:rPr>
        <w:t xml:space="preserve"> </w:t>
      </w:r>
      <w:r w:rsidR="00156F49">
        <w:rPr>
          <w:rFonts w:ascii="Times New Roman" w:hAnsi="Times New Roman" w:cs="Times New Roman"/>
        </w:rPr>
        <w:t>T</w:t>
      </w:r>
      <w:r w:rsidR="00440082">
        <w:rPr>
          <w:rFonts w:ascii="Times New Roman" w:hAnsi="Times New Roman" w:cs="Times New Roman"/>
        </w:rPr>
        <w:t>o</w:t>
      </w:r>
      <w:r w:rsidR="009D4524">
        <w:rPr>
          <w:rFonts w:ascii="Times New Roman" w:hAnsi="Times New Roman" w:cs="Times New Roman"/>
        </w:rPr>
        <w:t>to kritérium</w:t>
      </w:r>
      <w:r w:rsidR="006B79E1">
        <w:rPr>
          <w:rFonts w:ascii="Times New Roman" w:hAnsi="Times New Roman" w:cs="Times New Roman"/>
        </w:rPr>
        <w:t xml:space="preserve"> však</w:t>
      </w:r>
      <w:r w:rsidR="009D4524">
        <w:rPr>
          <w:rFonts w:ascii="Times New Roman" w:hAnsi="Times New Roman" w:cs="Times New Roman"/>
        </w:rPr>
        <w:t xml:space="preserve"> soud zvažuje i u okolností uvedených zákonem</w:t>
      </w:r>
      <w:r w:rsidR="00440082">
        <w:rPr>
          <w:rFonts w:ascii="Times New Roman" w:hAnsi="Times New Roman" w:cs="Times New Roman"/>
        </w:rPr>
        <w:t xml:space="preserve">, </w:t>
      </w:r>
      <w:r w:rsidR="009D4524">
        <w:rPr>
          <w:rFonts w:ascii="Times New Roman" w:hAnsi="Times New Roman" w:cs="Times New Roman"/>
        </w:rPr>
        <w:t xml:space="preserve">jelikož </w:t>
      </w:r>
      <w:r w:rsidR="00440082">
        <w:rPr>
          <w:rFonts w:ascii="Times New Roman" w:hAnsi="Times New Roman" w:cs="Times New Roman"/>
        </w:rPr>
        <w:t xml:space="preserve">v případě, kdy by úvahu soudu o druhu a výměře trestu nijak neovlivnily, nejsou relevantní a soud </w:t>
      </w:r>
      <w:r w:rsidR="00FA425C">
        <w:rPr>
          <w:rFonts w:ascii="Times New Roman" w:hAnsi="Times New Roman" w:cs="Times New Roman"/>
        </w:rPr>
        <w:t>je nezohlední při rozhodování</w:t>
      </w:r>
      <w:r w:rsidR="00382F0B">
        <w:rPr>
          <w:rFonts w:ascii="Times New Roman" w:hAnsi="Times New Roman" w:cs="Times New Roman"/>
        </w:rPr>
        <w:t xml:space="preserve">. </w:t>
      </w:r>
      <w:r w:rsidR="00DF1BE8">
        <w:rPr>
          <w:rFonts w:ascii="Times New Roman" w:hAnsi="Times New Roman" w:cs="Times New Roman"/>
        </w:rPr>
        <w:t>U okolností přitěžujících</w:t>
      </w:r>
      <w:r w:rsidR="001C5694">
        <w:rPr>
          <w:rFonts w:ascii="Times New Roman" w:hAnsi="Times New Roman" w:cs="Times New Roman"/>
        </w:rPr>
        <w:t xml:space="preserve"> se musí soud mimo jiné zabývat otázkou zavinění</w:t>
      </w:r>
      <w:r w:rsidR="006E55E3">
        <w:rPr>
          <w:rFonts w:ascii="Times New Roman" w:hAnsi="Times New Roman" w:cs="Times New Roman"/>
        </w:rPr>
        <w:t>.</w:t>
      </w:r>
      <w:r w:rsidR="006E55E3">
        <w:rPr>
          <w:rStyle w:val="Znakapoznpodarou"/>
          <w:rFonts w:ascii="Times New Roman" w:hAnsi="Times New Roman" w:cs="Times New Roman"/>
        </w:rPr>
        <w:footnoteReference w:id="27"/>
      </w:r>
      <w:r w:rsidR="006E55E3">
        <w:rPr>
          <w:rFonts w:ascii="Times New Roman" w:hAnsi="Times New Roman" w:cs="Times New Roman"/>
        </w:rPr>
        <w:t xml:space="preserve"> V případě, že jde o těžší následek, pro ztížení pachatelovi pozice postačuje pouze zavinění ve formě nedbalosti, avšak s výjimkou případů, kdy trestní zákon vyžaduje zavinění úmyslné. Pokud jde o jinou skutečnost, </w:t>
      </w:r>
      <w:proofErr w:type="gramStart"/>
      <w:r w:rsidR="006E55E3">
        <w:rPr>
          <w:rFonts w:ascii="Times New Roman" w:hAnsi="Times New Roman" w:cs="Times New Roman"/>
        </w:rPr>
        <w:t>než-li</w:t>
      </w:r>
      <w:proofErr w:type="gramEnd"/>
      <w:r w:rsidR="006E55E3">
        <w:rPr>
          <w:rFonts w:ascii="Times New Roman" w:hAnsi="Times New Roman" w:cs="Times New Roman"/>
        </w:rPr>
        <w:t xml:space="preserve"> těžší následek, je schopna mít charakter přitěžující okolnosti i v případě, kdy o ni pachatel nevěděl, pokud o ní vzhlede</w:t>
      </w:r>
      <w:r w:rsidR="00C40EB4">
        <w:rPr>
          <w:rFonts w:ascii="Times New Roman" w:hAnsi="Times New Roman" w:cs="Times New Roman"/>
        </w:rPr>
        <w:t>m</w:t>
      </w:r>
      <w:r w:rsidR="006E55E3">
        <w:rPr>
          <w:rFonts w:ascii="Times New Roman" w:hAnsi="Times New Roman" w:cs="Times New Roman"/>
        </w:rPr>
        <w:t xml:space="preserve"> k okolnostem a k svým osobním poměrům vědět měl a mohl. Ovšem opět s výjimkami, kdy trestní zákon požaduje, aby o ní pachatel věděl.</w:t>
      </w:r>
      <w:r w:rsidR="00AB611B">
        <w:rPr>
          <w:rStyle w:val="Znakapoznpodarou"/>
          <w:rFonts w:ascii="Times New Roman" w:hAnsi="Times New Roman" w:cs="Times New Roman"/>
        </w:rPr>
        <w:footnoteReference w:id="28"/>
      </w:r>
      <w:r w:rsidR="00882478">
        <w:rPr>
          <w:rFonts w:ascii="Times New Roman" w:hAnsi="Times New Roman" w:cs="Times New Roman"/>
        </w:rPr>
        <w:t xml:space="preserve"> Vedle výše uvedeného</w:t>
      </w:r>
      <w:r w:rsidR="00660361">
        <w:rPr>
          <w:rFonts w:ascii="Times New Roman" w:hAnsi="Times New Roman" w:cs="Times New Roman"/>
        </w:rPr>
        <w:t xml:space="preserve"> se soud zabývá dalšími </w:t>
      </w:r>
      <w:r w:rsidR="006E55E3">
        <w:rPr>
          <w:rFonts w:ascii="Times New Roman" w:hAnsi="Times New Roman" w:cs="Times New Roman"/>
        </w:rPr>
        <w:t>kritérií</w:t>
      </w:r>
      <w:r w:rsidR="00660361">
        <w:rPr>
          <w:rFonts w:ascii="Times New Roman" w:hAnsi="Times New Roman" w:cs="Times New Roman"/>
        </w:rPr>
        <w:t xml:space="preserve"> uvedenými v § 39 odst. 3 </w:t>
      </w:r>
      <w:r w:rsidR="00B41430">
        <w:rPr>
          <w:rFonts w:ascii="Times New Roman" w:hAnsi="Times New Roman" w:cs="Times New Roman"/>
        </w:rPr>
        <w:t>trestního zákoníku</w:t>
      </w:r>
      <w:r w:rsidR="00660361">
        <w:rPr>
          <w:rFonts w:ascii="Times New Roman" w:hAnsi="Times New Roman" w:cs="Times New Roman"/>
        </w:rPr>
        <w:t>.</w:t>
      </w:r>
    </w:p>
    <w:p w14:paraId="7003327D" w14:textId="07785D2E" w:rsidR="0003427E" w:rsidRDefault="002C41A7" w:rsidP="001C5694">
      <w:pPr>
        <w:spacing w:line="360" w:lineRule="auto"/>
        <w:ind w:firstLine="709"/>
        <w:jc w:val="both"/>
        <w:rPr>
          <w:rFonts w:ascii="Times New Roman" w:hAnsi="Times New Roman" w:cs="Times New Roman"/>
        </w:rPr>
      </w:pPr>
      <w:r>
        <w:rPr>
          <w:rFonts w:ascii="Times New Roman" w:hAnsi="Times New Roman" w:cs="Times New Roman"/>
        </w:rPr>
        <w:t>Tyto okolnosti jsou tedy významným vodítkem pro určení</w:t>
      </w:r>
      <w:r w:rsidR="00843C88">
        <w:rPr>
          <w:rFonts w:ascii="Times New Roman" w:hAnsi="Times New Roman" w:cs="Times New Roman"/>
        </w:rPr>
        <w:t xml:space="preserve"> konkrétní</w:t>
      </w:r>
      <w:r>
        <w:rPr>
          <w:rFonts w:ascii="Times New Roman" w:hAnsi="Times New Roman" w:cs="Times New Roman"/>
        </w:rPr>
        <w:t xml:space="preserve"> </w:t>
      </w:r>
      <w:r w:rsidR="00843C88">
        <w:rPr>
          <w:rFonts w:ascii="Times New Roman" w:hAnsi="Times New Roman" w:cs="Times New Roman"/>
        </w:rPr>
        <w:t>sankce</w:t>
      </w:r>
      <w:r w:rsidR="00072057">
        <w:rPr>
          <w:rFonts w:ascii="Times New Roman" w:hAnsi="Times New Roman" w:cs="Times New Roman"/>
        </w:rPr>
        <w:t xml:space="preserve"> či jejich kombinaci, které lze dle</w:t>
      </w:r>
      <w:r w:rsidR="00565AD2">
        <w:rPr>
          <w:rFonts w:ascii="Times New Roman" w:hAnsi="Times New Roman" w:cs="Times New Roman"/>
        </w:rPr>
        <w:t xml:space="preserve"> </w:t>
      </w:r>
      <w:r w:rsidR="00072057">
        <w:rPr>
          <w:rFonts w:ascii="Times New Roman" w:hAnsi="Times New Roman" w:cs="Times New Roman"/>
        </w:rPr>
        <w:t>zvláštní</w:t>
      </w:r>
      <w:r w:rsidR="00565AD2">
        <w:rPr>
          <w:rFonts w:ascii="Times New Roman" w:hAnsi="Times New Roman" w:cs="Times New Roman"/>
        </w:rPr>
        <w:t xml:space="preserve"> i obecné</w:t>
      </w:r>
      <w:r w:rsidR="00072057">
        <w:rPr>
          <w:rFonts w:ascii="Times New Roman" w:hAnsi="Times New Roman" w:cs="Times New Roman"/>
        </w:rPr>
        <w:t xml:space="preserve"> části trestního zákoníku za konkrétní trestn</w:t>
      </w:r>
      <w:r w:rsidR="00302240">
        <w:rPr>
          <w:rFonts w:ascii="Times New Roman" w:hAnsi="Times New Roman" w:cs="Times New Roman"/>
        </w:rPr>
        <w:t>ý</w:t>
      </w:r>
      <w:r w:rsidR="00072057">
        <w:rPr>
          <w:rFonts w:ascii="Times New Roman" w:hAnsi="Times New Roman" w:cs="Times New Roman"/>
        </w:rPr>
        <w:t xml:space="preserve"> čin uložit,</w:t>
      </w:r>
      <w:r>
        <w:rPr>
          <w:rFonts w:ascii="Times New Roman" w:hAnsi="Times New Roman" w:cs="Times New Roman"/>
        </w:rPr>
        <w:t xml:space="preserve"> </w:t>
      </w:r>
      <w:r w:rsidR="00843C88">
        <w:rPr>
          <w:rFonts w:ascii="Times New Roman" w:hAnsi="Times New Roman" w:cs="Times New Roman"/>
        </w:rPr>
        <w:t xml:space="preserve">a </w:t>
      </w:r>
      <w:r>
        <w:rPr>
          <w:rFonts w:ascii="Times New Roman" w:hAnsi="Times New Roman" w:cs="Times New Roman"/>
        </w:rPr>
        <w:t>výměry trestu v rámci zákonné sazby</w:t>
      </w:r>
      <w:r w:rsidR="00072057">
        <w:rPr>
          <w:rFonts w:ascii="Times New Roman" w:hAnsi="Times New Roman" w:cs="Times New Roman"/>
        </w:rPr>
        <w:t>. Jedná se o jeden z prostředků individualizace trestu</w:t>
      </w:r>
      <w:r w:rsidR="00302240">
        <w:rPr>
          <w:rFonts w:ascii="Times New Roman" w:hAnsi="Times New Roman" w:cs="Times New Roman"/>
        </w:rPr>
        <w:t>, který</w:t>
      </w:r>
      <w:r w:rsidR="00072057">
        <w:rPr>
          <w:rFonts w:ascii="Times New Roman" w:hAnsi="Times New Roman" w:cs="Times New Roman"/>
        </w:rPr>
        <w:t xml:space="preserve"> pomáh</w:t>
      </w:r>
      <w:r w:rsidR="00302240">
        <w:rPr>
          <w:rFonts w:ascii="Times New Roman" w:hAnsi="Times New Roman" w:cs="Times New Roman"/>
        </w:rPr>
        <w:t>á</w:t>
      </w:r>
      <w:r w:rsidR="00072057">
        <w:rPr>
          <w:rFonts w:ascii="Times New Roman" w:hAnsi="Times New Roman" w:cs="Times New Roman"/>
        </w:rPr>
        <w:t xml:space="preserve"> zajistit, aby uložená sankce byla v daném konkrétním případě přiměřená</w:t>
      </w:r>
      <w:r w:rsidR="00565AD2">
        <w:rPr>
          <w:rFonts w:ascii="Times New Roman" w:hAnsi="Times New Roman" w:cs="Times New Roman"/>
        </w:rPr>
        <w:t>.</w:t>
      </w:r>
      <w:r w:rsidR="00660361">
        <w:rPr>
          <w:rFonts w:ascii="Times New Roman" w:hAnsi="Times New Roman" w:cs="Times New Roman"/>
        </w:rPr>
        <w:t xml:space="preserve"> Pachateli lze přičíst i dvě a více přitěžujících okolností současně, stejně jako okolností polehčujících, a jejich úplné zjištění je povinností soudu</w:t>
      </w:r>
      <w:r w:rsidR="00063DA2">
        <w:rPr>
          <w:rFonts w:ascii="Times New Roman" w:hAnsi="Times New Roman" w:cs="Times New Roman"/>
        </w:rPr>
        <w:t xml:space="preserve">, který se musí zabývat také jejich intenzitou ve vztahu k ostatním okolnostem, které souvisí s činem a osobou pachatele. Jejich souhrn poté určuje </w:t>
      </w:r>
      <w:r w:rsidR="00D87FD8">
        <w:rPr>
          <w:rFonts w:ascii="Times New Roman" w:hAnsi="Times New Roman" w:cs="Times New Roman"/>
        </w:rPr>
        <w:t>povahu a závažnost</w:t>
      </w:r>
      <w:r w:rsidR="00165A15" w:rsidRPr="00165A15">
        <w:rPr>
          <w:rFonts w:ascii="Times New Roman" w:hAnsi="Times New Roman" w:cs="Times New Roman"/>
        </w:rPr>
        <w:t xml:space="preserve"> činu pro společnost</w:t>
      </w:r>
      <w:r w:rsidR="00165A15">
        <w:rPr>
          <w:rFonts w:ascii="Times New Roman" w:hAnsi="Times New Roman" w:cs="Times New Roman"/>
        </w:rPr>
        <w:t>.</w:t>
      </w:r>
      <w:r w:rsidR="00165A15">
        <w:rPr>
          <w:rStyle w:val="Znakapoznpodarou"/>
          <w:rFonts w:ascii="Times New Roman" w:hAnsi="Times New Roman" w:cs="Times New Roman"/>
        </w:rPr>
        <w:footnoteReference w:id="29"/>
      </w:r>
    </w:p>
    <w:p w14:paraId="052B0992" w14:textId="27791D63" w:rsidR="00882478" w:rsidRDefault="001D5688" w:rsidP="001C5694">
      <w:pPr>
        <w:spacing w:line="360" w:lineRule="auto"/>
        <w:ind w:firstLine="709"/>
        <w:jc w:val="both"/>
        <w:rPr>
          <w:rFonts w:ascii="Times New Roman" w:hAnsi="Times New Roman" w:cs="Times New Roman"/>
        </w:rPr>
      </w:pPr>
      <w:r>
        <w:rPr>
          <w:rFonts w:ascii="Times New Roman" w:hAnsi="Times New Roman" w:cs="Times New Roman"/>
        </w:rPr>
        <w:t xml:space="preserve">Ve zvláštní části trestního zákoníku se </w:t>
      </w:r>
      <w:r w:rsidR="00AB494A">
        <w:rPr>
          <w:rFonts w:ascii="Times New Roman" w:hAnsi="Times New Roman" w:cs="Times New Roman"/>
        </w:rPr>
        <w:t>poměrně často setkáme</w:t>
      </w:r>
      <w:r w:rsidR="006E55E3">
        <w:rPr>
          <w:rFonts w:ascii="Times New Roman" w:hAnsi="Times New Roman" w:cs="Times New Roman"/>
        </w:rPr>
        <w:t xml:space="preserve"> s ustanovením</w:t>
      </w:r>
      <w:r w:rsidR="00AB494A">
        <w:rPr>
          <w:rFonts w:ascii="Times New Roman" w:hAnsi="Times New Roman" w:cs="Times New Roman"/>
        </w:rPr>
        <w:t xml:space="preserve">, </w:t>
      </w:r>
      <w:r w:rsidR="006E55E3">
        <w:rPr>
          <w:rFonts w:ascii="Times New Roman" w:hAnsi="Times New Roman" w:cs="Times New Roman"/>
        </w:rPr>
        <w:t>ve kterém</w:t>
      </w:r>
      <w:r w:rsidR="00AB494A">
        <w:rPr>
          <w:rFonts w:ascii="Times New Roman" w:hAnsi="Times New Roman" w:cs="Times New Roman"/>
        </w:rPr>
        <w:t xml:space="preserve"> některá z obecně přitěžujících okolností uvedených v § 42 </w:t>
      </w:r>
      <w:r w:rsidR="0060475F">
        <w:rPr>
          <w:rFonts w:ascii="Times New Roman" w:hAnsi="Times New Roman" w:cs="Times New Roman"/>
        </w:rPr>
        <w:t xml:space="preserve">trestního zákoníku </w:t>
      </w:r>
      <w:r w:rsidR="00AB494A">
        <w:rPr>
          <w:rFonts w:ascii="Times New Roman" w:hAnsi="Times New Roman" w:cs="Times New Roman"/>
        </w:rPr>
        <w:t>je</w:t>
      </w:r>
      <w:r w:rsidR="006D53DC">
        <w:rPr>
          <w:rFonts w:ascii="Times New Roman" w:hAnsi="Times New Roman" w:cs="Times New Roman"/>
        </w:rPr>
        <w:t xml:space="preserve"> zákonným </w:t>
      </w:r>
      <w:r w:rsidR="00AB494A">
        <w:rPr>
          <w:rFonts w:ascii="Times New Roman" w:hAnsi="Times New Roman" w:cs="Times New Roman"/>
        </w:rPr>
        <w:t>znakem skutkové podstaty některého trestného činu</w:t>
      </w:r>
      <w:r w:rsidR="006D53DC">
        <w:rPr>
          <w:rFonts w:ascii="Times New Roman" w:hAnsi="Times New Roman" w:cs="Times New Roman"/>
        </w:rPr>
        <w:t xml:space="preserve"> nebo </w:t>
      </w:r>
      <w:r w:rsidR="00AB494A">
        <w:rPr>
          <w:rFonts w:ascii="Times New Roman" w:hAnsi="Times New Roman" w:cs="Times New Roman"/>
        </w:rPr>
        <w:t>znakem kvalifikované skutkové podstaty trestného činu</w:t>
      </w:r>
      <w:r w:rsidR="006E55E3">
        <w:rPr>
          <w:rFonts w:ascii="Times New Roman" w:hAnsi="Times New Roman" w:cs="Times New Roman"/>
        </w:rPr>
        <w:t>.</w:t>
      </w:r>
      <w:r w:rsidR="00AB494A">
        <w:rPr>
          <w:rFonts w:ascii="Times New Roman" w:hAnsi="Times New Roman" w:cs="Times New Roman"/>
        </w:rPr>
        <w:t xml:space="preserve"> </w:t>
      </w:r>
      <w:r w:rsidR="006E55E3">
        <w:rPr>
          <w:rFonts w:ascii="Times New Roman" w:hAnsi="Times New Roman" w:cs="Times New Roman"/>
        </w:rPr>
        <w:t>J</w:t>
      </w:r>
      <w:r w:rsidR="002003D3">
        <w:rPr>
          <w:rFonts w:ascii="Times New Roman" w:hAnsi="Times New Roman" w:cs="Times New Roman"/>
        </w:rPr>
        <w:t>e tedy v zákonné trestní sazbě již zohledněna nebo</w:t>
      </w:r>
      <w:r w:rsidR="00AB494A">
        <w:rPr>
          <w:rFonts w:ascii="Times New Roman" w:hAnsi="Times New Roman" w:cs="Times New Roman"/>
        </w:rPr>
        <w:t xml:space="preserve"> podmiňuje použití vyšší trestní sazby a</w:t>
      </w:r>
      <w:r w:rsidR="006E55E3">
        <w:rPr>
          <w:rFonts w:ascii="Times New Roman" w:hAnsi="Times New Roman" w:cs="Times New Roman"/>
        </w:rPr>
        <w:t xml:space="preserve"> </w:t>
      </w:r>
      <w:r w:rsidR="00AB494A">
        <w:rPr>
          <w:rFonts w:ascii="Times New Roman" w:hAnsi="Times New Roman" w:cs="Times New Roman"/>
        </w:rPr>
        <w:t>není</w:t>
      </w:r>
      <w:r w:rsidR="00905F17">
        <w:rPr>
          <w:rFonts w:ascii="Times New Roman" w:hAnsi="Times New Roman" w:cs="Times New Roman"/>
        </w:rPr>
        <w:t xml:space="preserve"> </w:t>
      </w:r>
      <w:r w:rsidR="00AB494A">
        <w:rPr>
          <w:rFonts w:ascii="Times New Roman" w:hAnsi="Times New Roman" w:cs="Times New Roman"/>
        </w:rPr>
        <w:t xml:space="preserve">pouze prostředkem pro určení výměry trestu v rozmezí trestní sazby. V případě, kdy je trestný čin kvalifikován dle skutkové podstaty obsahující danou okolnost, nemůže k ní již soud přihlédnout jako k okolnosti </w:t>
      </w:r>
      <w:r w:rsidR="0042202B">
        <w:rPr>
          <w:rFonts w:ascii="Times New Roman" w:hAnsi="Times New Roman" w:cs="Times New Roman"/>
        </w:rPr>
        <w:t>přitěžující. V opačném případě by šlo o rozpor se zásadou zákazu dvojího přičítání</w:t>
      </w:r>
      <w:r w:rsidR="006D53DC">
        <w:rPr>
          <w:rFonts w:ascii="Times New Roman" w:hAnsi="Times New Roman" w:cs="Times New Roman"/>
        </w:rPr>
        <w:t xml:space="preserve">, která je vyjádřena v § 39 odst. </w:t>
      </w:r>
      <w:r w:rsidR="009771B2">
        <w:rPr>
          <w:rFonts w:ascii="Times New Roman" w:hAnsi="Times New Roman" w:cs="Times New Roman"/>
        </w:rPr>
        <w:t xml:space="preserve">5 </w:t>
      </w:r>
      <w:r w:rsidR="0060475F">
        <w:rPr>
          <w:rFonts w:ascii="Times New Roman" w:hAnsi="Times New Roman" w:cs="Times New Roman"/>
        </w:rPr>
        <w:t>trestního zákoníku</w:t>
      </w:r>
      <w:r w:rsidR="0042202B">
        <w:rPr>
          <w:rFonts w:ascii="Times New Roman" w:hAnsi="Times New Roman" w:cs="Times New Roman"/>
        </w:rPr>
        <w:t>.</w:t>
      </w:r>
      <w:r w:rsidR="0042202B">
        <w:rPr>
          <w:rStyle w:val="Znakapoznpodarou"/>
          <w:rFonts w:ascii="Times New Roman" w:hAnsi="Times New Roman" w:cs="Times New Roman"/>
        </w:rPr>
        <w:footnoteReference w:id="30"/>
      </w:r>
    </w:p>
    <w:p w14:paraId="58530962" w14:textId="5130206E" w:rsidR="002175EB" w:rsidRPr="00ED70F1" w:rsidRDefault="00DA1BCC" w:rsidP="000D6D1E">
      <w:pPr>
        <w:spacing w:line="360" w:lineRule="auto"/>
        <w:ind w:firstLine="709"/>
        <w:jc w:val="both"/>
        <w:rPr>
          <w:rFonts w:ascii="Times New Roman" w:hAnsi="Times New Roman" w:cs="Times New Roman"/>
        </w:rPr>
      </w:pPr>
      <w:r>
        <w:rPr>
          <w:rFonts w:ascii="Times New Roman" w:hAnsi="Times New Roman" w:cs="Times New Roman"/>
        </w:rPr>
        <w:lastRenderedPageBreak/>
        <w:t>Jako příklad uvedu</w:t>
      </w:r>
      <w:r w:rsidR="00E97AC3">
        <w:rPr>
          <w:rFonts w:ascii="Times New Roman" w:hAnsi="Times New Roman" w:cs="Times New Roman"/>
        </w:rPr>
        <w:t xml:space="preserve"> § 42 písm. q) </w:t>
      </w:r>
      <w:r w:rsidR="0060475F">
        <w:rPr>
          <w:rFonts w:ascii="Times New Roman" w:hAnsi="Times New Roman" w:cs="Times New Roman"/>
        </w:rPr>
        <w:t>trestního zákoníku</w:t>
      </w:r>
      <w:r>
        <w:rPr>
          <w:rFonts w:ascii="Times New Roman" w:hAnsi="Times New Roman" w:cs="Times New Roman"/>
        </w:rPr>
        <w:t>, dle kterého je</w:t>
      </w:r>
      <w:r w:rsidR="00E97AC3">
        <w:rPr>
          <w:rFonts w:ascii="Times New Roman" w:hAnsi="Times New Roman" w:cs="Times New Roman"/>
        </w:rPr>
        <w:t xml:space="preserve"> obecně přitěžující okolnost</w:t>
      </w:r>
      <w:r>
        <w:rPr>
          <w:rFonts w:ascii="Times New Roman" w:hAnsi="Times New Roman" w:cs="Times New Roman"/>
        </w:rPr>
        <w:t>í</w:t>
      </w:r>
      <w:r w:rsidR="00E97AC3">
        <w:rPr>
          <w:rFonts w:ascii="Times New Roman" w:hAnsi="Times New Roman" w:cs="Times New Roman"/>
        </w:rPr>
        <w:t xml:space="preserve"> skutečnost, že pachatel byl již pro trestnou činnost odsouzen, tedy případ recidivy, kter</w:t>
      </w:r>
      <w:r w:rsidR="007F52E7">
        <w:rPr>
          <w:rFonts w:ascii="Times New Roman" w:hAnsi="Times New Roman" w:cs="Times New Roman"/>
        </w:rPr>
        <w:t>ý</w:t>
      </w:r>
      <w:r w:rsidR="00E97AC3">
        <w:rPr>
          <w:rFonts w:ascii="Times New Roman" w:hAnsi="Times New Roman" w:cs="Times New Roman"/>
        </w:rPr>
        <w:t xml:space="preserve"> </w:t>
      </w:r>
      <w:r>
        <w:rPr>
          <w:rFonts w:ascii="Times New Roman" w:hAnsi="Times New Roman" w:cs="Times New Roman"/>
        </w:rPr>
        <w:t>může být i znakem</w:t>
      </w:r>
      <w:r w:rsidR="00F914CE">
        <w:rPr>
          <w:rFonts w:ascii="Times New Roman" w:hAnsi="Times New Roman" w:cs="Times New Roman"/>
        </w:rPr>
        <w:t xml:space="preserve"> základní</w:t>
      </w:r>
      <w:r>
        <w:rPr>
          <w:rFonts w:ascii="Times New Roman" w:hAnsi="Times New Roman" w:cs="Times New Roman"/>
        </w:rPr>
        <w:t xml:space="preserve"> skutkové podstaty</w:t>
      </w:r>
      <w:r w:rsidR="00B63F66">
        <w:rPr>
          <w:rFonts w:ascii="Times New Roman" w:hAnsi="Times New Roman" w:cs="Times New Roman"/>
        </w:rPr>
        <w:t xml:space="preserve"> trestného činu,</w:t>
      </w:r>
      <w:r>
        <w:rPr>
          <w:rFonts w:ascii="Times New Roman" w:hAnsi="Times New Roman" w:cs="Times New Roman"/>
        </w:rPr>
        <w:t xml:space="preserve"> jako je tomu například u přečinu krádeže dle § 205 odst. 2 </w:t>
      </w:r>
      <w:r w:rsidR="0060475F">
        <w:rPr>
          <w:rFonts w:ascii="Times New Roman" w:hAnsi="Times New Roman" w:cs="Times New Roman"/>
        </w:rPr>
        <w:t>trestního zákoníku</w:t>
      </w:r>
      <w:r w:rsidR="00B63F66">
        <w:rPr>
          <w:rFonts w:ascii="Times New Roman" w:hAnsi="Times New Roman" w:cs="Times New Roman"/>
        </w:rPr>
        <w:t>,</w:t>
      </w:r>
      <w:r>
        <w:rPr>
          <w:rFonts w:ascii="Times New Roman" w:hAnsi="Times New Roman" w:cs="Times New Roman"/>
        </w:rPr>
        <w:t xml:space="preserve"> nebo zvlášť přitěžující okolností podmiňující použití vyšší trestní sazby</w:t>
      </w:r>
      <w:r w:rsidR="00BD0E72">
        <w:rPr>
          <w:rFonts w:ascii="Times New Roman" w:hAnsi="Times New Roman" w:cs="Times New Roman"/>
        </w:rPr>
        <w:t xml:space="preserve"> (§ 206 odst. 2 TZ, § 209 odst. 2 TZ, § 274 odst. 2 písm. c) TZ)</w:t>
      </w:r>
      <w:r w:rsidR="00A1213C">
        <w:rPr>
          <w:rFonts w:ascii="Times New Roman" w:hAnsi="Times New Roman" w:cs="Times New Roman"/>
        </w:rPr>
        <w:t xml:space="preserve">. </w:t>
      </w:r>
      <w:r w:rsidR="0088185C">
        <w:rPr>
          <w:rFonts w:ascii="Times New Roman" w:hAnsi="Times New Roman" w:cs="Times New Roman"/>
        </w:rPr>
        <w:t>K tématu této práce</w:t>
      </w:r>
      <w:r w:rsidR="009A4EA0">
        <w:rPr>
          <w:rFonts w:ascii="Times New Roman" w:hAnsi="Times New Roman" w:cs="Times New Roman"/>
        </w:rPr>
        <w:t xml:space="preserve"> je důležitá </w:t>
      </w:r>
      <w:r w:rsidR="00A61A2B">
        <w:rPr>
          <w:rFonts w:ascii="Times New Roman" w:hAnsi="Times New Roman" w:cs="Times New Roman"/>
        </w:rPr>
        <w:t xml:space="preserve">kromě recidivy </w:t>
      </w:r>
      <w:r w:rsidR="009A4EA0">
        <w:rPr>
          <w:rFonts w:ascii="Times New Roman" w:hAnsi="Times New Roman" w:cs="Times New Roman"/>
        </w:rPr>
        <w:t xml:space="preserve">zejména obecně přitěžující okolnost uvedená v § 42 písm. j) </w:t>
      </w:r>
      <w:r w:rsidR="0060475F">
        <w:rPr>
          <w:rFonts w:ascii="Times New Roman" w:hAnsi="Times New Roman" w:cs="Times New Roman"/>
        </w:rPr>
        <w:t>trestního zákoníku</w:t>
      </w:r>
      <w:r w:rsidR="009A4EA0">
        <w:rPr>
          <w:rFonts w:ascii="Times New Roman" w:hAnsi="Times New Roman" w:cs="Times New Roman"/>
        </w:rPr>
        <w:t xml:space="preserve">, ke které soud přihlédne, pokud pachatel </w:t>
      </w:r>
      <w:r w:rsidR="009A4EA0" w:rsidRPr="009A4EA0">
        <w:rPr>
          <w:rFonts w:ascii="Times New Roman" w:hAnsi="Times New Roman" w:cs="Times New Roman"/>
          <w:i/>
          <w:iCs/>
        </w:rPr>
        <w:t xml:space="preserve">„spáchal trestný čin za krizové situace, </w:t>
      </w:r>
      <w:proofErr w:type="gramStart"/>
      <w:r w:rsidR="009A4EA0" w:rsidRPr="009A4EA0">
        <w:rPr>
          <w:rFonts w:ascii="Times New Roman" w:hAnsi="Times New Roman" w:cs="Times New Roman"/>
          <w:i/>
          <w:iCs/>
        </w:rPr>
        <w:t>živelní</w:t>
      </w:r>
      <w:proofErr w:type="gramEnd"/>
      <w:r w:rsidR="009A4EA0" w:rsidRPr="009A4EA0">
        <w:rPr>
          <w:rFonts w:ascii="Times New Roman" w:hAnsi="Times New Roman" w:cs="Times New Roman"/>
          <w:i/>
          <w:iCs/>
        </w:rPr>
        <w:t xml:space="preserve"> pohromy nebo jiné události vážně ohrožující život, veřejný pořádek nebo majetek, anebo na území, na němž je prováděna nebo byla provedena evakuace“</w:t>
      </w:r>
      <w:r w:rsidR="009A4EA0">
        <w:rPr>
          <w:rFonts w:ascii="Times New Roman" w:hAnsi="Times New Roman" w:cs="Times New Roman"/>
        </w:rPr>
        <w:t xml:space="preserve">. </w:t>
      </w:r>
      <w:r w:rsidR="00165A15">
        <w:rPr>
          <w:rFonts w:ascii="Times New Roman" w:hAnsi="Times New Roman" w:cs="Times New Roman"/>
        </w:rPr>
        <w:t xml:space="preserve">Skutečnost, že </w:t>
      </w:r>
      <w:r w:rsidR="006C7A8E">
        <w:rPr>
          <w:rFonts w:ascii="Times New Roman" w:hAnsi="Times New Roman" w:cs="Times New Roman"/>
        </w:rPr>
        <w:t xml:space="preserve">se </w:t>
      </w:r>
      <w:r w:rsidR="00165A15">
        <w:rPr>
          <w:rFonts w:ascii="Times New Roman" w:hAnsi="Times New Roman" w:cs="Times New Roman"/>
        </w:rPr>
        <w:t xml:space="preserve">pachatel dopustil trestného činu během období pandemie nemoci COVID-19, kdy byl na území státu vyhlášen nouzový stav, je </w:t>
      </w:r>
      <w:r w:rsidR="006C7A8E">
        <w:rPr>
          <w:rFonts w:ascii="Times New Roman" w:hAnsi="Times New Roman" w:cs="Times New Roman"/>
        </w:rPr>
        <w:t xml:space="preserve">po zvážení její intenzity k ostatním okolnostem, které se týkají činu a pachatele, </w:t>
      </w:r>
      <w:r w:rsidR="00165A15">
        <w:rPr>
          <w:rFonts w:ascii="Times New Roman" w:hAnsi="Times New Roman" w:cs="Times New Roman"/>
        </w:rPr>
        <w:t>bez pochyby okolností přitěžující dle uvedeného ustanovení</w:t>
      </w:r>
      <w:r w:rsidR="009A16B2">
        <w:rPr>
          <w:rFonts w:ascii="Times New Roman" w:hAnsi="Times New Roman" w:cs="Times New Roman"/>
        </w:rPr>
        <w:t xml:space="preserve">. </w:t>
      </w:r>
      <w:r w:rsidR="00A61A2B">
        <w:rPr>
          <w:rFonts w:ascii="Times New Roman" w:hAnsi="Times New Roman" w:cs="Times New Roman"/>
        </w:rPr>
        <w:t>Za krizovou situaci</w:t>
      </w:r>
      <w:r w:rsidR="002D4119">
        <w:rPr>
          <w:rFonts w:ascii="Times New Roman" w:hAnsi="Times New Roman" w:cs="Times New Roman"/>
        </w:rPr>
        <w:t xml:space="preserve"> § 2 písm. b)</w:t>
      </w:r>
      <w:r w:rsidR="00A61A2B">
        <w:rPr>
          <w:rFonts w:ascii="Times New Roman" w:hAnsi="Times New Roman" w:cs="Times New Roman"/>
        </w:rPr>
        <w:t xml:space="preserve"> krizov</w:t>
      </w:r>
      <w:r w:rsidR="002D4119">
        <w:rPr>
          <w:rFonts w:ascii="Times New Roman" w:hAnsi="Times New Roman" w:cs="Times New Roman"/>
        </w:rPr>
        <w:t>ého</w:t>
      </w:r>
      <w:r w:rsidR="00A61A2B">
        <w:rPr>
          <w:rFonts w:ascii="Times New Roman" w:hAnsi="Times New Roman" w:cs="Times New Roman"/>
        </w:rPr>
        <w:t xml:space="preserve"> zákon</w:t>
      </w:r>
      <w:r w:rsidR="002D4119">
        <w:rPr>
          <w:rFonts w:ascii="Times New Roman" w:hAnsi="Times New Roman" w:cs="Times New Roman"/>
        </w:rPr>
        <w:t>a</w:t>
      </w:r>
      <w:r w:rsidR="00A61A2B">
        <w:rPr>
          <w:rFonts w:ascii="Times New Roman" w:hAnsi="Times New Roman" w:cs="Times New Roman"/>
        </w:rPr>
        <w:t xml:space="preserve"> považuje mimořádnou událost podle zákona o integrovaném záchranném systému</w:t>
      </w:r>
      <w:r w:rsidR="002D4119">
        <w:rPr>
          <w:rStyle w:val="Znakapoznpodarou"/>
          <w:rFonts w:ascii="Times New Roman" w:hAnsi="Times New Roman" w:cs="Times New Roman"/>
        </w:rPr>
        <w:footnoteReference w:id="31"/>
      </w:r>
      <w:r w:rsidR="002D4119">
        <w:rPr>
          <w:rFonts w:ascii="Times New Roman" w:hAnsi="Times New Roman" w:cs="Times New Roman"/>
        </w:rPr>
        <w:t xml:space="preserve">, narušení kritické infrastruktury nebo jiné </w:t>
      </w:r>
      <w:r w:rsidR="006C7A8E">
        <w:rPr>
          <w:rFonts w:ascii="Times New Roman" w:hAnsi="Times New Roman" w:cs="Times New Roman"/>
        </w:rPr>
        <w:t>nebezpečí</w:t>
      </w:r>
      <w:r w:rsidR="002D4119">
        <w:rPr>
          <w:rFonts w:ascii="Times New Roman" w:hAnsi="Times New Roman" w:cs="Times New Roman"/>
        </w:rPr>
        <w:t xml:space="preserve">, při nichž je vyhlášen stav nebezpečí, nouzový stav nebo stav ohrožení státu. </w:t>
      </w:r>
      <w:r w:rsidR="002A2937">
        <w:rPr>
          <w:rFonts w:ascii="Times New Roman" w:hAnsi="Times New Roman" w:cs="Times New Roman"/>
        </w:rPr>
        <w:t xml:space="preserve">Podobně formulován je znak kvalifikované skutkové podstaty u některých trestných činů. Je tomu tak například u zločinu krádeže dle § 205 odst. 4 písm. b) </w:t>
      </w:r>
      <w:r w:rsidR="0060475F">
        <w:rPr>
          <w:rFonts w:ascii="Times New Roman" w:hAnsi="Times New Roman" w:cs="Times New Roman"/>
        </w:rPr>
        <w:t>trestního zákoníku</w:t>
      </w:r>
      <w:r w:rsidR="002A2937">
        <w:rPr>
          <w:rFonts w:ascii="Times New Roman" w:hAnsi="Times New Roman" w:cs="Times New Roman"/>
        </w:rPr>
        <w:t>, zde je však zvlášť přitěžující okolnost formulována o něco úžeji</w:t>
      </w:r>
      <w:r w:rsidR="00102FEC">
        <w:rPr>
          <w:rFonts w:ascii="Times New Roman" w:hAnsi="Times New Roman" w:cs="Times New Roman"/>
        </w:rPr>
        <w:t>.</w:t>
      </w:r>
      <w:r w:rsidR="002A2937">
        <w:rPr>
          <w:rFonts w:ascii="Times New Roman" w:hAnsi="Times New Roman" w:cs="Times New Roman"/>
        </w:rPr>
        <w:t xml:space="preserve"> </w:t>
      </w:r>
      <w:r w:rsidR="00102FEC">
        <w:rPr>
          <w:rFonts w:ascii="Times New Roman" w:hAnsi="Times New Roman" w:cs="Times New Roman"/>
        </w:rPr>
        <w:t>P</w:t>
      </w:r>
      <w:r w:rsidR="002A2937">
        <w:rPr>
          <w:rFonts w:ascii="Times New Roman" w:hAnsi="Times New Roman" w:cs="Times New Roman"/>
        </w:rPr>
        <w:t>odstatným rozdílem je, že místo krizové situace obecně</w:t>
      </w:r>
      <w:r w:rsidR="00F94894">
        <w:rPr>
          <w:rFonts w:ascii="Times New Roman" w:hAnsi="Times New Roman" w:cs="Times New Roman"/>
        </w:rPr>
        <w:t xml:space="preserve"> jako je tomu u obecně přitěžující okolnosti dle § 42 písm. j)</w:t>
      </w:r>
      <w:r w:rsidR="00102FEC">
        <w:rPr>
          <w:rFonts w:ascii="Times New Roman" w:hAnsi="Times New Roman" w:cs="Times New Roman"/>
        </w:rPr>
        <w:t>,</w:t>
      </w:r>
      <w:r w:rsidR="002A2937">
        <w:rPr>
          <w:rFonts w:ascii="Times New Roman" w:hAnsi="Times New Roman" w:cs="Times New Roman"/>
        </w:rPr>
        <w:t xml:space="preserve"> </w:t>
      </w:r>
      <w:r w:rsidR="00F94894">
        <w:rPr>
          <w:rFonts w:ascii="Times New Roman" w:hAnsi="Times New Roman" w:cs="Times New Roman"/>
        </w:rPr>
        <w:t>v kvalifikované skutkové podstatě</w:t>
      </w:r>
      <w:r w:rsidR="002A2937">
        <w:rPr>
          <w:rFonts w:ascii="Times New Roman" w:hAnsi="Times New Roman" w:cs="Times New Roman"/>
        </w:rPr>
        <w:t xml:space="preserve"> </w:t>
      </w:r>
      <w:r w:rsidR="00F94894">
        <w:rPr>
          <w:rFonts w:ascii="Times New Roman" w:hAnsi="Times New Roman" w:cs="Times New Roman"/>
        </w:rPr>
        <w:t>je</w:t>
      </w:r>
      <w:r w:rsidR="002A2937">
        <w:rPr>
          <w:rFonts w:ascii="Times New Roman" w:hAnsi="Times New Roman" w:cs="Times New Roman"/>
        </w:rPr>
        <w:t xml:space="preserve"> uveden konkrétně </w:t>
      </w:r>
      <w:r w:rsidR="00F94894">
        <w:rPr>
          <w:rFonts w:ascii="Times New Roman" w:hAnsi="Times New Roman" w:cs="Times New Roman"/>
        </w:rPr>
        <w:t>stav ohrožení státu a válečný stav</w:t>
      </w:r>
      <w:r w:rsidR="002A2937">
        <w:rPr>
          <w:rFonts w:ascii="Times New Roman" w:hAnsi="Times New Roman" w:cs="Times New Roman"/>
        </w:rPr>
        <w:t>, dále také neuvádí území, na němž je prováděna nebo byla provedena evakuace</w:t>
      </w:r>
      <w:r w:rsidR="00F94894">
        <w:rPr>
          <w:rFonts w:ascii="Times New Roman" w:hAnsi="Times New Roman" w:cs="Times New Roman"/>
        </w:rPr>
        <w:t xml:space="preserve">. Kvalifikování krádeže vykonané během pandemie nemoci COVID-19 jako zločin dle § 205 odst. 4 písm. b) </w:t>
      </w:r>
      <w:r w:rsidR="0060475F">
        <w:rPr>
          <w:rFonts w:ascii="Times New Roman" w:hAnsi="Times New Roman" w:cs="Times New Roman"/>
        </w:rPr>
        <w:t xml:space="preserve">trestního zákoníku </w:t>
      </w:r>
      <w:r w:rsidR="00F94894">
        <w:rPr>
          <w:rFonts w:ascii="Times New Roman" w:hAnsi="Times New Roman" w:cs="Times New Roman"/>
        </w:rPr>
        <w:t xml:space="preserve">je možné v případě, kdy </w:t>
      </w:r>
      <w:r w:rsidR="0088185C">
        <w:rPr>
          <w:rFonts w:ascii="Times New Roman" w:hAnsi="Times New Roman" w:cs="Times New Roman"/>
        </w:rPr>
        <w:t>je</w:t>
      </w:r>
      <w:r w:rsidR="00F94894">
        <w:rPr>
          <w:rFonts w:ascii="Times New Roman" w:hAnsi="Times New Roman" w:cs="Times New Roman"/>
        </w:rPr>
        <w:t xml:space="preserve"> zvlášť přitěžující okolnost shledána v </w:t>
      </w:r>
      <w:r w:rsidR="00F94894" w:rsidRPr="00FC73D9">
        <w:rPr>
          <w:rFonts w:ascii="Times New Roman" w:hAnsi="Times New Roman" w:cs="Times New Roman"/>
        </w:rPr>
        <w:t>události vážně ohrožující život nebo zdraví lidí</w:t>
      </w:r>
      <w:r w:rsidR="00FC73D9">
        <w:rPr>
          <w:rFonts w:ascii="Times New Roman" w:hAnsi="Times New Roman" w:cs="Times New Roman"/>
        </w:rPr>
        <w:t>, ne však ve vyhlášeném nouzovém stavu</w:t>
      </w:r>
      <w:r w:rsidR="0088185C">
        <w:rPr>
          <w:rFonts w:ascii="Times New Roman" w:hAnsi="Times New Roman" w:cs="Times New Roman"/>
        </w:rPr>
        <w:t>.</w:t>
      </w:r>
    </w:p>
    <w:p w14:paraId="2C861E4F" w14:textId="7ACC9E69" w:rsidR="002A38C8" w:rsidRDefault="00CD3904" w:rsidP="00EB3C61">
      <w:pPr>
        <w:pStyle w:val="Nadpis2"/>
        <w:numPr>
          <w:ilvl w:val="1"/>
          <w:numId w:val="1"/>
        </w:numPr>
        <w:spacing w:line="360" w:lineRule="auto"/>
        <w:ind w:left="709" w:hanging="709"/>
      </w:pPr>
      <w:bookmarkStart w:id="18" w:name="_Toc152885202"/>
      <w:r>
        <w:t>S</w:t>
      </w:r>
      <w:r w:rsidR="002A38C8" w:rsidRPr="00836787">
        <w:t>kutková podstata</w:t>
      </w:r>
      <w:r w:rsidR="00EF43AE">
        <w:t xml:space="preserve"> trestného činu</w:t>
      </w:r>
      <w:r w:rsidR="00BD4A11">
        <w:t xml:space="preserve"> krádeže</w:t>
      </w:r>
      <w:bookmarkEnd w:id="18"/>
    </w:p>
    <w:p w14:paraId="2DE5FB55" w14:textId="413AEFA4" w:rsidR="003E5C1D" w:rsidRDefault="00C4602A" w:rsidP="00E64C47">
      <w:pPr>
        <w:spacing w:line="360" w:lineRule="auto"/>
        <w:ind w:firstLine="708"/>
        <w:jc w:val="both"/>
        <w:rPr>
          <w:rFonts w:ascii="Times New Roman" w:hAnsi="Times New Roman" w:cs="Times New Roman"/>
        </w:rPr>
      </w:pPr>
      <w:r w:rsidRPr="00E64C47">
        <w:rPr>
          <w:rFonts w:ascii="Times New Roman" w:hAnsi="Times New Roman" w:cs="Times New Roman"/>
        </w:rPr>
        <w:t>Skutková podstata</w:t>
      </w:r>
      <w:r w:rsidR="00E64C47">
        <w:rPr>
          <w:rFonts w:ascii="Times New Roman" w:hAnsi="Times New Roman" w:cs="Times New Roman"/>
        </w:rPr>
        <w:t xml:space="preserve"> určitého druhu</w:t>
      </w:r>
      <w:r w:rsidRPr="00E64C47">
        <w:rPr>
          <w:rFonts w:ascii="Times New Roman" w:hAnsi="Times New Roman" w:cs="Times New Roman"/>
        </w:rPr>
        <w:t xml:space="preserve"> trestného činu </w:t>
      </w:r>
      <w:r w:rsidR="00E64C47" w:rsidRPr="00E64C47">
        <w:rPr>
          <w:rFonts w:ascii="Times New Roman" w:hAnsi="Times New Roman" w:cs="Times New Roman"/>
        </w:rPr>
        <w:t>představuje souhrn typových znaků trestného činu vyjádřených v trestním zákoníku, které odlišují jednotlivé</w:t>
      </w:r>
      <w:r w:rsidR="00BA09FC">
        <w:rPr>
          <w:rFonts w:ascii="Times New Roman" w:hAnsi="Times New Roman" w:cs="Times New Roman"/>
        </w:rPr>
        <w:t xml:space="preserve"> druhy</w:t>
      </w:r>
      <w:r w:rsidR="00E64C47" w:rsidRPr="00E64C47">
        <w:rPr>
          <w:rFonts w:ascii="Times New Roman" w:hAnsi="Times New Roman" w:cs="Times New Roman"/>
        </w:rPr>
        <w:t xml:space="preserve"> trestn</w:t>
      </w:r>
      <w:r w:rsidR="00BA09FC">
        <w:rPr>
          <w:rFonts w:ascii="Times New Roman" w:hAnsi="Times New Roman" w:cs="Times New Roman"/>
        </w:rPr>
        <w:t>ých</w:t>
      </w:r>
      <w:r w:rsidR="00E64C47" w:rsidRPr="00E64C47">
        <w:rPr>
          <w:rFonts w:ascii="Times New Roman" w:hAnsi="Times New Roman" w:cs="Times New Roman"/>
        </w:rPr>
        <w:t xml:space="preserve"> čin</w:t>
      </w:r>
      <w:r w:rsidR="00BA09FC">
        <w:rPr>
          <w:rFonts w:ascii="Times New Roman" w:hAnsi="Times New Roman" w:cs="Times New Roman"/>
        </w:rPr>
        <w:t>ů</w:t>
      </w:r>
      <w:r w:rsidR="00E64C47" w:rsidRPr="00E64C47">
        <w:rPr>
          <w:rFonts w:ascii="Times New Roman" w:hAnsi="Times New Roman" w:cs="Times New Roman"/>
        </w:rPr>
        <w:t xml:space="preserve"> navzájem a určují jejich společenskou škodlivost. </w:t>
      </w:r>
      <w:r w:rsidR="00BB08FF">
        <w:rPr>
          <w:rFonts w:ascii="Times New Roman" w:hAnsi="Times New Roman" w:cs="Times New Roman"/>
        </w:rPr>
        <w:t xml:space="preserve">Skutková podstata trestného činu je určitou </w:t>
      </w:r>
      <w:r w:rsidR="00BB08FF">
        <w:rPr>
          <w:rFonts w:ascii="Times New Roman" w:hAnsi="Times New Roman" w:cs="Times New Roman"/>
        </w:rPr>
        <w:lastRenderedPageBreak/>
        <w:t>abstrakcí typického nebezpečného jednání pro společnost, které je škodlivé a je zapotřebí společnost před takovým jednáním chránit.</w:t>
      </w:r>
      <w:r w:rsidR="00BB08FF">
        <w:rPr>
          <w:rStyle w:val="Znakapoznpodarou"/>
          <w:rFonts w:ascii="Times New Roman" w:hAnsi="Times New Roman" w:cs="Times New Roman"/>
        </w:rPr>
        <w:footnoteReference w:id="32"/>
      </w:r>
    </w:p>
    <w:p w14:paraId="370FAD02" w14:textId="77777777" w:rsidR="004B0FE1" w:rsidRDefault="004B0FE1" w:rsidP="004B0FE1">
      <w:pPr>
        <w:spacing w:line="360" w:lineRule="auto"/>
        <w:ind w:firstLine="708"/>
        <w:jc w:val="both"/>
        <w:rPr>
          <w:rFonts w:ascii="Times New Roman" w:hAnsi="Times New Roman" w:cs="Times New Roman"/>
        </w:rPr>
      </w:pPr>
      <w:r>
        <w:rPr>
          <w:rFonts w:ascii="Times New Roman" w:hAnsi="Times New Roman" w:cs="Times New Roman"/>
        </w:rPr>
        <w:t>Znaky skutkových podstat trestných činů se dělí dle jejich povahy na subjektivní a objektivní, konkrétně se člení na subjekt, subjektivní stránku, objekt a objektivní stránku.</w:t>
      </w:r>
      <w:r>
        <w:rPr>
          <w:rStyle w:val="Znakapoznpodarou"/>
          <w:rFonts w:ascii="Times New Roman" w:hAnsi="Times New Roman" w:cs="Times New Roman"/>
        </w:rPr>
        <w:footnoteReference w:id="33"/>
      </w:r>
      <w:r>
        <w:rPr>
          <w:rFonts w:ascii="Times New Roman" w:hAnsi="Times New Roman" w:cs="Times New Roman"/>
        </w:rPr>
        <w:t xml:space="preserve"> Uvedené čtyři kategorie typových znaků musí obsahovat všechny skutkové podstaty trestných činů. Kromě obligatorních znaků obsahují některé skutkové podstaty také znaky fakultativní, a to i více, případně jejich kombinaci.</w:t>
      </w:r>
      <w:r>
        <w:rPr>
          <w:rStyle w:val="Znakapoznpodarou"/>
          <w:rFonts w:ascii="Times New Roman" w:hAnsi="Times New Roman" w:cs="Times New Roman"/>
        </w:rPr>
        <w:footnoteReference w:id="34"/>
      </w:r>
      <w:r>
        <w:rPr>
          <w:rFonts w:ascii="Times New Roman" w:hAnsi="Times New Roman" w:cs="Times New Roman"/>
        </w:rPr>
        <w:t xml:space="preserve"> V případě, že určitá skutková podstata trestného činu takový fakultativní znak obsahuje, musí být k jejímu naplnění naplněn i daný fakultativní znak.</w:t>
      </w:r>
    </w:p>
    <w:p w14:paraId="53D1EA20" w14:textId="6AC171E2" w:rsidR="004B0FE1" w:rsidRDefault="004B0FE1" w:rsidP="004B0FE1">
      <w:pPr>
        <w:spacing w:line="360" w:lineRule="auto"/>
        <w:ind w:firstLine="708"/>
        <w:jc w:val="both"/>
        <w:rPr>
          <w:rFonts w:ascii="Times New Roman" w:hAnsi="Times New Roman" w:cs="Times New Roman"/>
        </w:rPr>
      </w:pPr>
      <w:r>
        <w:rPr>
          <w:rFonts w:ascii="Times New Roman" w:hAnsi="Times New Roman" w:cs="Times New Roman"/>
        </w:rPr>
        <w:t xml:space="preserve">V odborné literatuře se skutkové podstaty trestných činů dělí dle několika hledisek, nejčastěji podle vyjádření v zákoně, podle závažnosti trestných činů a podle struktury skutkové podstaty. Podle závažnosti trestných činů se rozlišují skutkové podstaty na základní, kvalifikované a privilegované. Základní skutkové podstaty představují standardní formu daného typu trestného činu a bývají upraveny v prvním odstavci, i když některé trestné činy mají základních skutkových podstat i více. Ty jsou uvedeny potom v odstavcích vyšších. Toto dělení je mimo jiné určující pro to, </w:t>
      </w:r>
      <w:proofErr w:type="gramStart"/>
      <w:r>
        <w:rPr>
          <w:rFonts w:ascii="Times New Roman" w:hAnsi="Times New Roman" w:cs="Times New Roman"/>
        </w:rPr>
        <w:t>zda-</w:t>
      </w:r>
      <w:proofErr w:type="spellStart"/>
      <w:r>
        <w:rPr>
          <w:rFonts w:ascii="Times New Roman" w:hAnsi="Times New Roman" w:cs="Times New Roman"/>
        </w:rPr>
        <w:t>li</w:t>
      </w:r>
      <w:proofErr w:type="spellEnd"/>
      <w:proofErr w:type="gramEnd"/>
      <w:r>
        <w:rPr>
          <w:rFonts w:ascii="Times New Roman" w:hAnsi="Times New Roman" w:cs="Times New Roman"/>
        </w:rPr>
        <w:t xml:space="preserve"> za spáchání trestného činu bude pachatel potrestán dle základní, vyšší či nižší trestní sazby.</w:t>
      </w:r>
      <w:r w:rsidR="00CC1515">
        <w:rPr>
          <w:rFonts w:ascii="Times New Roman" w:hAnsi="Times New Roman" w:cs="Times New Roman"/>
        </w:rPr>
        <w:t xml:space="preserve"> Kvalifikovanou skutkovou podstatu rozeberu v další kapitole.</w:t>
      </w:r>
    </w:p>
    <w:p w14:paraId="4CA281EA" w14:textId="77777777" w:rsidR="00CC1515" w:rsidRDefault="00CC1515" w:rsidP="00CC1515">
      <w:pPr>
        <w:spacing w:line="360" w:lineRule="auto"/>
        <w:ind w:firstLine="708"/>
        <w:jc w:val="both"/>
        <w:rPr>
          <w:rFonts w:ascii="Times New Roman" w:hAnsi="Times New Roman" w:cs="Times New Roman"/>
        </w:rPr>
      </w:pPr>
      <w:r w:rsidRPr="006153A3">
        <w:rPr>
          <w:rFonts w:ascii="Times New Roman" w:hAnsi="Times New Roman" w:cs="Times New Roman"/>
        </w:rPr>
        <w:t>Jelikož se celá práce soustředí na trestný čin krádeže a jeho sankcionování, provedu analýzu příslušné skutkové podstaty.</w:t>
      </w:r>
    </w:p>
    <w:p w14:paraId="115EC4C7" w14:textId="77777777" w:rsidR="00CC1515" w:rsidRPr="008A4E84" w:rsidRDefault="00CC1515" w:rsidP="00CC1515">
      <w:pPr>
        <w:spacing w:line="360" w:lineRule="auto"/>
        <w:ind w:firstLine="708"/>
        <w:jc w:val="both"/>
        <w:rPr>
          <w:rFonts w:ascii="Times New Roman" w:hAnsi="Times New Roman" w:cs="Times New Roman"/>
        </w:rPr>
      </w:pPr>
      <w:r>
        <w:rPr>
          <w:rFonts w:ascii="Times New Roman" w:hAnsi="Times New Roman" w:cs="Times New Roman"/>
        </w:rPr>
        <w:t>Krádež je trestný čin zařazený do hlavy V. trestního zákoníku, ve které jsou upraveny trestné činy proti majetku. Krádež se řadí mezi takzvané obohacovací trestné činy, i když obohacení pachatele není znakem její skutkové podstaty. Ustanovení § 205 trestního zákoníku obsahuje dvě základní skutkové podstaty, byť obě vycházejí ze základní definice krádeže. K přisvojení si cizí věci tím, že se jí pachatel zmocní, musí být naplněn ještě některý z </w:t>
      </w:r>
      <w:r w:rsidRPr="008A4E84">
        <w:rPr>
          <w:rFonts w:ascii="Times New Roman" w:hAnsi="Times New Roman" w:cs="Times New Roman"/>
        </w:rPr>
        <w:t>alternativních znaků upravených v odstavci prvním či druhém.</w:t>
      </w:r>
      <w:r w:rsidRPr="008A4E84">
        <w:rPr>
          <w:rStyle w:val="Znakapoznpodarou"/>
          <w:rFonts w:ascii="Times New Roman" w:hAnsi="Times New Roman" w:cs="Times New Roman"/>
        </w:rPr>
        <w:footnoteReference w:id="35"/>
      </w:r>
      <w:r w:rsidRPr="008A4E84">
        <w:rPr>
          <w:rFonts w:ascii="Times New Roman" w:hAnsi="Times New Roman" w:cs="Times New Roman"/>
        </w:rPr>
        <w:t xml:space="preserve"> </w:t>
      </w:r>
    </w:p>
    <w:p w14:paraId="7BAFC6CE" w14:textId="3D946793" w:rsidR="00CC1515" w:rsidRPr="008A4E84" w:rsidRDefault="00CC1515" w:rsidP="00CC1515">
      <w:pPr>
        <w:pStyle w:val="Nadpis3"/>
        <w:spacing w:line="360" w:lineRule="auto"/>
        <w:ind w:left="709"/>
        <w:jc w:val="both"/>
      </w:pPr>
      <w:bookmarkStart w:id="19" w:name="_Toc152885203"/>
      <w:r w:rsidRPr="008A4E84">
        <w:lastRenderedPageBreak/>
        <w:t>Objekt</w:t>
      </w:r>
      <w:r w:rsidR="00A06EA4">
        <w:t xml:space="preserve"> a objektivní stránka</w:t>
      </w:r>
      <w:bookmarkEnd w:id="19"/>
    </w:p>
    <w:p w14:paraId="216AB5BD" w14:textId="34D5990B" w:rsidR="00CC1515" w:rsidRDefault="00CC1515" w:rsidP="00CC1515">
      <w:pPr>
        <w:spacing w:line="360" w:lineRule="auto"/>
        <w:jc w:val="both"/>
        <w:rPr>
          <w:rFonts w:ascii="Times New Roman" w:hAnsi="Times New Roman" w:cs="Times New Roman"/>
        </w:rPr>
      </w:pPr>
      <w:r>
        <w:rPr>
          <w:rFonts w:ascii="Times New Roman" w:hAnsi="Times New Roman" w:cs="Times New Roman"/>
        </w:rPr>
        <w:tab/>
      </w:r>
      <w:r w:rsidRPr="008A4E84">
        <w:rPr>
          <w:rFonts w:ascii="Times New Roman" w:hAnsi="Times New Roman" w:cs="Times New Roman"/>
        </w:rPr>
        <w:t xml:space="preserve">Skutková podstata trestného činu krádeže je v trestním zákoníku upravena zejména k ochraně vlastnictví věci, ale také </w:t>
      </w:r>
      <w:r w:rsidR="00233282">
        <w:rPr>
          <w:rFonts w:ascii="Times New Roman" w:hAnsi="Times New Roman" w:cs="Times New Roman"/>
        </w:rPr>
        <w:t>k</w:t>
      </w:r>
      <w:r w:rsidRPr="008A4E84">
        <w:rPr>
          <w:rFonts w:ascii="Times New Roman" w:hAnsi="Times New Roman" w:cs="Times New Roman"/>
        </w:rPr>
        <w:t xml:space="preserve"> ochraně držby věci a faktického držení věci</w:t>
      </w:r>
      <w:r>
        <w:rPr>
          <w:rFonts w:ascii="Times New Roman" w:hAnsi="Times New Roman" w:cs="Times New Roman"/>
        </w:rPr>
        <w:t xml:space="preserve"> ve smyslu možnosti dispozice s takovou věcí</w:t>
      </w:r>
      <w:r w:rsidRPr="008A4E84">
        <w:rPr>
          <w:rFonts w:ascii="Times New Roman" w:hAnsi="Times New Roman" w:cs="Times New Roman"/>
        </w:rPr>
        <w:t>.</w:t>
      </w:r>
      <w:r>
        <w:rPr>
          <w:rStyle w:val="Znakapoznpodarou"/>
          <w:rFonts w:ascii="Times New Roman" w:hAnsi="Times New Roman" w:cs="Times New Roman"/>
        </w:rPr>
        <w:footnoteReference w:id="36"/>
      </w:r>
      <w:r w:rsidRPr="008A4E84">
        <w:rPr>
          <w:rFonts w:ascii="Times New Roman" w:hAnsi="Times New Roman" w:cs="Times New Roman"/>
        </w:rPr>
        <w:t xml:space="preserve"> Uvedené hodnoty jsou objektem trestného činu krádeže.</w:t>
      </w:r>
    </w:p>
    <w:p w14:paraId="62FB9DBC" w14:textId="691409AB" w:rsidR="00CC1515" w:rsidRDefault="00CC1515" w:rsidP="00435A4D">
      <w:pPr>
        <w:spacing w:line="360" w:lineRule="auto"/>
        <w:ind w:firstLine="708"/>
        <w:jc w:val="both"/>
        <w:rPr>
          <w:rFonts w:ascii="Times New Roman" w:hAnsi="Times New Roman" w:cs="Times New Roman"/>
        </w:rPr>
      </w:pPr>
      <w:r w:rsidRPr="00435A4D">
        <w:rPr>
          <w:rFonts w:ascii="Times New Roman" w:hAnsi="Times New Roman" w:cs="Times New Roman"/>
        </w:rPr>
        <w:t>Obligatorní znakem skutkové podstaty trestného činu je objektivní stránka trestného činu, která je charakterizována způsobem spáchání trestného činu a jeho následky.</w:t>
      </w:r>
      <w:r w:rsidR="00435A4D" w:rsidRPr="00435A4D">
        <w:rPr>
          <w:rFonts w:ascii="Times New Roman" w:hAnsi="Times New Roman" w:cs="Times New Roman"/>
        </w:rPr>
        <w:t xml:space="preserve"> Jejími obligatorními znaky jsou jednání, následek trestného činu a příčinný vztah mezi jednáním a následkem.</w:t>
      </w:r>
      <w:r w:rsidR="00435A4D">
        <w:rPr>
          <w:rFonts w:ascii="Times New Roman" w:hAnsi="Times New Roman" w:cs="Times New Roman"/>
        </w:rPr>
        <w:t xml:space="preserve"> Pokud některý z obligatorních znaků není naplněn, není naplněna skutková podstata trestného činu a není dán důvod pro trestní odpovědnost. Naplnění takového znaku by mělo dosahovat </w:t>
      </w:r>
      <w:r w:rsidR="00D97428">
        <w:rPr>
          <w:rFonts w:ascii="Times New Roman" w:hAnsi="Times New Roman" w:cs="Times New Roman"/>
        </w:rPr>
        <w:t>trestně</w:t>
      </w:r>
      <w:r w:rsidR="00435A4D">
        <w:rPr>
          <w:rFonts w:ascii="Times New Roman" w:hAnsi="Times New Roman" w:cs="Times New Roman"/>
        </w:rPr>
        <w:t>právně relevantní kvality.</w:t>
      </w:r>
      <w:r w:rsidR="00435A4D">
        <w:rPr>
          <w:rStyle w:val="Znakapoznpodarou"/>
          <w:rFonts w:ascii="Times New Roman" w:hAnsi="Times New Roman" w:cs="Times New Roman"/>
        </w:rPr>
        <w:footnoteReference w:id="37"/>
      </w:r>
    </w:p>
    <w:p w14:paraId="43F2049D" w14:textId="0B7C4846" w:rsidR="00DA0098" w:rsidRDefault="00DA0098" w:rsidP="00435A4D">
      <w:pPr>
        <w:spacing w:line="360" w:lineRule="auto"/>
        <w:ind w:firstLine="708"/>
        <w:jc w:val="both"/>
        <w:rPr>
          <w:rFonts w:ascii="Times New Roman" w:hAnsi="Times New Roman" w:cs="Times New Roman"/>
        </w:rPr>
      </w:pPr>
      <w:r>
        <w:rPr>
          <w:rFonts w:ascii="Times New Roman" w:hAnsi="Times New Roman" w:cs="Times New Roman"/>
        </w:rPr>
        <w:t xml:space="preserve">Znak jednání u trestného činu krádeže </w:t>
      </w:r>
      <w:r w:rsidR="005755D9">
        <w:rPr>
          <w:rFonts w:ascii="Times New Roman" w:hAnsi="Times New Roman" w:cs="Times New Roman"/>
        </w:rPr>
        <w:t>spočívá v tom, že pachatel si přisvojí cizí věc tím, že odejme věc z faktického užívání jiného a umožní dispozici s věcí sobě, tedy se věci zmocní. K naplnění objektivní stánky dle § 205 odst. 1</w:t>
      </w:r>
      <w:r w:rsidR="00341588">
        <w:rPr>
          <w:rFonts w:ascii="Times New Roman" w:hAnsi="Times New Roman" w:cs="Times New Roman"/>
        </w:rPr>
        <w:t xml:space="preserve"> trestního zákoníku</w:t>
      </w:r>
      <w:r w:rsidR="005755D9">
        <w:rPr>
          <w:rFonts w:ascii="Times New Roman" w:hAnsi="Times New Roman" w:cs="Times New Roman"/>
        </w:rPr>
        <w:t xml:space="preserve"> musí přistoupit k naplnění některého z následujících znaků alternativně:</w:t>
      </w:r>
    </w:p>
    <w:p w14:paraId="2B07F81B" w14:textId="77777777" w:rsidR="005755D9" w:rsidRPr="005755D9" w:rsidRDefault="005755D9" w:rsidP="005755D9">
      <w:pPr>
        <w:spacing w:line="360" w:lineRule="auto"/>
        <w:ind w:firstLine="708"/>
        <w:jc w:val="both"/>
        <w:rPr>
          <w:rFonts w:ascii="Times New Roman" w:hAnsi="Times New Roman" w:cs="Times New Roman"/>
        </w:rPr>
      </w:pPr>
      <w:r w:rsidRPr="005755D9">
        <w:rPr>
          <w:rFonts w:ascii="Times New Roman" w:hAnsi="Times New Roman" w:cs="Times New Roman"/>
        </w:rPr>
        <w:t>a) způsobí na cizím majetku škodu nikoliv nepatrnou,</w:t>
      </w:r>
    </w:p>
    <w:p w14:paraId="6BC5E61E" w14:textId="3C7E035B" w:rsidR="005755D9" w:rsidRPr="005755D9" w:rsidRDefault="005755D9" w:rsidP="005755D9">
      <w:pPr>
        <w:spacing w:line="360" w:lineRule="auto"/>
        <w:ind w:firstLine="708"/>
        <w:jc w:val="both"/>
        <w:rPr>
          <w:rFonts w:ascii="Times New Roman" w:hAnsi="Times New Roman" w:cs="Times New Roman"/>
        </w:rPr>
      </w:pPr>
      <w:r w:rsidRPr="005755D9">
        <w:rPr>
          <w:rFonts w:ascii="Times New Roman" w:hAnsi="Times New Roman" w:cs="Times New Roman"/>
        </w:rPr>
        <w:t>b) čin spáchá vloupáním,</w:t>
      </w:r>
    </w:p>
    <w:p w14:paraId="79CDF0E0" w14:textId="23D27D11" w:rsidR="005755D9" w:rsidRDefault="005755D9" w:rsidP="005755D9">
      <w:pPr>
        <w:spacing w:line="360" w:lineRule="auto"/>
        <w:ind w:left="708"/>
        <w:jc w:val="both"/>
        <w:rPr>
          <w:rFonts w:ascii="Times New Roman" w:hAnsi="Times New Roman" w:cs="Times New Roman"/>
        </w:rPr>
      </w:pPr>
      <w:r w:rsidRPr="005755D9">
        <w:rPr>
          <w:rFonts w:ascii="Times New Roman" w:hAnsi="Times New Roman" w:cs="Times New Roman"/>
        </w:rPr>
        <w:t>c)</w:t>
      </w:r>
      <w:r w:rsidR="00D97428">
        <w:rPr>
          <w:rFonts w:ascii="Times New Roman" w:hAnsi="Times New Roman" w:cs="Times New Roman"/>
        </w:rPr>
        <w:t xml:space="preserve"> </w:t>
      </w:r>
      <w:r w:rsidRPr="005755D9">
        <w:rPr>
          <w:rFonts w:ascii="Times New Roman" w:hAnsi="Times New Roman" w:cs="Times New Roman"/>
        </w:rPr>
        <w:t>bezprostředně po činu se pokusí uchovat si věc násilím nebo pohrůžkou bezprostředního násilí,</w:t>
      </w:r>
    </w:p>
    <w:p w14:paraId="221A0396" w14:textId="7897FCE6" w:rsidR="005755D9" w:rsidRPr="005755D9" w:rsidRDefault="005755D9" w:rsidP="005755D9">
      <w:pPr>
        <w:spacing w:line="360" w:lineRule="auto"/>
        <w:ind w:firstLine="708"/>
        <w:jc w:val="both"/>
        <w:rPr>
          <w:rFonts w:ascii="Times New Roman" w:hAnsi="Times New Roman" w:cs="Times New Roman"/>
        </w:rPr>
      </w:pPr>
      <w:r w:rsidRPr="005755D9">
        <w:rPr>
          <w:rFonts w:ascii="Times New Roman" w:hAnsi="Times New Roman" w:cs="Times New Roman"/>
        </w:rPr>
        <w:t>d) čin spáchá na věci, kterou má jiný na sobě nebo při sobě, nebo</w:t>
      </w:r>
    </w:p>
    <w:p w14:paraId="4CC37112" w14:textId="70427D3A" w:rsidR="005755D9" w:rsidRDefault="005755D9" w:rsidP="005755D9">
      <w:pPr>
        <w:spacing w:line="360" w:lineRule="auto"/>
        <w:ind w:firstLine="708"/>
        <w:jc w:val="both"/>
        <w:rPr>
          <w:rFonts w:ascii="Times New Roman" w:hAnsi="Times New Roman" w:cs="Times New Roman"/>
        </w:rPr>
      </w:pPr>
      <w:r w:rsidRPr="005755D9">
        <w:rPr>
          <w:rFonts w:ascii="Times New Roman" w:hAnsi="Times New Roman" w:cs="Times New Roman"/>
        </w:rPr>
        <w:t>e) čin spáchá na území, na němž je prováděna nebo byla provedena evakuace osob</w:t>
      </w:r>
      <w:r>
        <w:rPr>
          <w:rFonts w:ascii="Times New Roman" w:hAnsi="Times New Roman" w:cs="Times New Roman"/>
        </w:rPr>
        <w:t>.</w:t>
      </w:r>
    </w:p>
    <w:p w14:paraId="64278F0B" w14:textId="35806170" w:rsidR="00341588" w:rsidRDefault="00341588" w:rsidP="00D97428">
      <w:pPr>
        <w:spacing w:line="360" w:lineRule="auto"/>
        <w:ind w:firstLine="708"/>
        <w:jc w:val="both"/>
        <w:rPr>
          <w:rFonts w:ascii="Times New Roman" w:hAnsi="Times New Roman" w:cs="Times New Roman"/>
        </w:rPr>
      </w:pPr>
      <w:r>
        <w:rPr>
          <w:rFonts w:ascii="Times New Roman" w:hAnsi="Times New Roman" w:cs="Times New Roman"/>
        </w:rPr>
        <w:t>V případě druhé základní skutkové podstaty uvedené v druhém odstavci § 205 trestního zákoníku, je skutková podstata naplněna bez ohledu na naplnění některého z uvedených znaků dle a) – e), pokud byl pachatel za takový čin v posledních třech letech odsouzen nebo potrestán.</w:t>
      </w:r>
      <w:r w:rsidR="00D97428">
        <w:rPr>
          <w:rFonts w:ascii="Times New Roman" w:hAnsi="Times New Roman" w:cs="Times New Roman"/>
        </w:rPr>
        <w:t xml:space="preserve"> S ohledem na nezávislost naplnění základní skutkové podstaty, jde o samostatnou základní skutkovou podstatu, i když obsahuje </w:t>
      </w:r>
      <w:r w:rsidR="00CB1C8A">
        <w:rPr>
          <w:rFonts w:ascii="Times New Roman" w:hAnsi="Times New Roman" w:cs="Times New Roman"/>
        </w:rPr>
        <w:t>takzvaný</w:t>
      </w:r>
      <w:r w:rsidR="00D97428">
        <w:rPr>
          <w:rFonts w:ascii="Times New Roman" w:hAnsi="Times New Roman" w:cs="Times New Roman"/>
        </w:rPr>
        <w:t xml:space="preserve"> </w:t>
      </w:r>
      <w:r w:rsidR="00CB1C8A">
        <w:rPr>
          <w:rFonts w:ascii="Times New Roman" w:hAnsi="Times New Roman" w:cs="Times New Roman"/>
        </w:rPr>
        <w:t>kvalifikační znak ve formě zpětnosti neboli recidivy a jeho naplnění je spojeno s vyšší trestní sazbou. Z tohoto hlediska jde tedy o vyšší typovou společenskou škodlivost trestného činu podle druhého odstavce oproti krádeži dle odstavce prvního.</w:t>
      </w:r>
      <w:r w:rsidR="00CB1C8A">
        <w:rPr>
          <w:rStyle w:val="Znakapoznpodarou"/>
          <w:rFonts w:ascii="Times New Roman" w:hAnsi="Times New Roman" w:cs="Times New Roman"/>
        </w:rPr>
        <w:footnoteReference w:id="38"/>
      </w:r>
    </w:p>
    <w:p w14:paraId="60677CFF" w14:textId="23F78024" w:rsidR="00DF5C3B" w:rsidRDefault="005E70A5" w:rsidP="00566CFA">
      <w:pPr>
        <w:spacing w:line="360" w:lineRule="auto"/>
        <w:ind w:firstLine="709"/>
        <w:jc w:val="both"/>
        <w:rPr>
          <w:rFonts w:ascii="Times New Roman" w:hAnsi="Times New Roman" w:cs="Times New Roman"/>
        </w:rPr>
      </w:pPr>
      <w:r>
        <w:rPr>
          <w:rFonts w:ascii="Times New Roman" w:hAnsi="Times New Roman" w:cs="Times New Roman"/>
        </w:rPr>
        <w:lastRenderedPageBreak/>
        <w:t xml:space="preserve">V případě, že pachatel naplnil skutkovou podstatu krádeže pouze z důvodu naplnění znaku </w:t>
      </w:r>
      <w:r w:rsidR="00EA1128">
        <w:rPr>
          <w:rFonts w:ascii="Times New Roman" w:hAnsi="Times New Roman" w:cs="Times New Roman"/>
        </w:rPr>
        <w:t>zpětnosti</w:t>
      </w:r>
      <w:r>
        <w:rPr>
          <w:rFonts w:ascii="Times New Roman" w:hAnsi="Times New Roman" w:cs="Times New Roman"/>
        </w:rPr>
        <w:t xml:space="preserve">, </w:t>
      </w:r>
      <w:r w:rsidR="00EA1128">
        <w:rPr>
          <w:rFonts w:ascii="Times New Roman" w:hAnsi="Times New Roman" w:cs="Times New Roman"/>
        </w:rPr>
        <w:t>výše způsobené škody může být významná k určení povahy a závažnosti činu pro společnost. Pokud společensk</w:t>
      </w:r>
      <w:r w:rsidR="009A3E75">
        <w:rPr>
          <w:rFonts w:ascii="Times New Roman" w:hAnsi="Times New Roman" w:cs="Times New Roman"/>
        </w:rPr>
        <w:t>á</w:t>
      </w:r>
      <w:r w:rsidR="00EA1128">
        <w:rPr>
          <w:rFonts w:ascii="Times New Roman" w:hAnsi="Times New Roman" w:cs="Times New Roman"/>
        </w:rPr>
        <w:t xml:space="preserve"> škodlivost </w:t>
      </w:r>
      <w:r w:rsidR="009A3E75">
        <w:rPr>
          <w:rFonts w:ascii="Times New Roman" w:hAnsi="Times New Roman" w:cs="Times New Roman"/>
        </w:rPr>
        <w:t>svou mírou nedosahuje intenzity předpokládané</w:t>
      </w:r>
      <w:r w:rsidR="00EA1128">
        <w:rPr>
          <w:rFonts w:ascii="Times New Roman" w:hAnsi="Times New Roman" w:cs="Times New Roman"/>
        </w:rPr>
        <w:t xml:space="preserve"> </w:t>
      </w:r>
      <w:r w:rsidR="009A3E75">
        <w:rPr>
          <w:rFonts w:ascii="Times New Roman" w:hAnsi="Times New Roman" w:cs="Times New Roman"/>
        </w:rPr>
        <w:t>pro trestní odpovědnost, je na místě zvážit použití zásady subsidiarity trestní represe v souladu s principem ultima racio.</w:t>
      </w:r>
      <w:r w:rsidR="009A3E75">
        <w:rPr>
          <w:rStyle w:val="Znakapoznpodarou"/>
          <w:rFonts w:ascii="Times New Roman" w:hAnsi="Times New Roman" w:cs="Times New Roman"/>
        </w:rPr>
        <w:footnoteReference w:id="39"/>
      </w:r>
      <w:r w:rsidR="009A3E75">
        <w:rPr>
          <w:rFonts w:ascii="Times New Roman" w:hAnsi="Times New Roman" w:cs="Times New Roman"/>
        </w:rPr>
        <w:t xml:space="preserve"> Zásadou subsidiarity trestní represe se však budu podrobněji zabývat dále.</w:t>
      </w:r>
    </w:p>
    <w:p w14:paraId="1973F61A" w14:textId="3AA68D1A" w:rsidR="009A3E75" w:rsidRDefault="00233282" w:rsidP="00566CFA">
      <w:pPr>
        <w:spacing w:line="360" w:lineRule="auto"/>
        <w:ind w:firstLine="709"/>
        <w:jc w:val="both"/>
        <w:rPr>
          <w:rFonts w:ascii="Times New Roman" w:hAnsi="Times New Roman" w:cs="Times New Roman"/>
        </w:rPr>
      </w:pPr>
      <w:r>
        <w:rPr>
          <w:rFonts w:ascii="Times New Roman" w:hAnsi="Times New Roman" w:cs="Times New Roman"/>
        </w:rPr>
        <w:t>Následkem trestného činu krádeže rozumíme porušení cizích majetkových hodnot</w:t>
      </w:r>
      <w:r w:rsidR="00B31397">
        <w:rPr>
          <w:rFonts w:ascii="Times New Roman" w:hAnsi="Times New Roman" w:cs="Times New Roman"/>
        </w:rPr>
        <w:t>. Takový následek je zřejmý z toho, že se pachatel zmocní cizí věci a znemožní dispozici s danou věcí vlastníkovi, případně tomu, kdo má věc v držbě. Od následku je třeba odlišit účinek, ten se váže k předmětu útoku. Účinkem je potom například zničení cizí věci.</w:t>
      </w:r>
      <w:r w:rsidR="00566CFA">
        <w:rPr>
          <w:rFonts w:ascii="Times New Roman" w:hAnsi="Times New Roman" w:cs="Times New Roman"/>
        </w:rPr>
        <w:t xml:space="preserve"> U krádeže má následek zvláštní význam pro posouzení výše způsobené škody.</w:t>
      </w:r>
      <w:r w:rsidR="00566CFA">
        <w:rPr>
          <w:rStyle w:val="Znakapoznpodarou"/>
          <w:rFonts w:ascii="Times New Roman" w:hAnsi="Times New Roman" w:cs="Times New Roman"/>
        </w:rPr>
        <w:footnoteReference w:id="40"/>
      </w:r>
    </w:p>
    <w:p w14:paraId="24943DED" w14:textId="69C59A50" w:rsidR="00A06EA4" w:rsidRDefault="0091711D" w:rsidP="00A06EA4">
      <w:pPr>
        <w:spacing w:line="360" w:lineRule="auto"/>
        <w:ind w:firstLine="709"/>
        <w:jc w:val="both"/>
        <w:rPr>
          <w:rFonts w:ascii="Times New Roman" w:hAnsi="Times New Roman" w:cs="Times New Roman"/>
        </w:rPr>
      </w:pPr>
      <w:r>
        <w:rPr>
          <w:rFonts w:ascii="Times New Roman" w:hAnsi="Times New Roman" w:cs="Times New Roman"/>
        </w:rPr>
        <w:t>Trestní odpovědnost pachatele je dána, pokud následek je zapříčiněn jeho jednáním.</w:t>
      </w:r>
      <w:r w:rsidR="00AD1B48">
        <w:rPr>
          <w:rFonts w:ascii="Times New Roman" w:hAnsi="Times New Roman" w:cs="Times New Roman"/>
        </w:rPr>
        <w:t xml:space="preserve"> Příčinný vztah mezi jednáním a následkem je</w:t>
      </w:r>
      <w:r>
        <w:rPr>
          <w:rFonts w:ascii="Times New Roman" w:hAnsi="Times New Roman" w:cs="Times New Roman"/>
        </w:rPr>
        <w:t xml:space="preserve"> </w:t>
      </w:r>
      <w:r w:rsidR="001802FB">
        <w:rPr>
          <w:rFonts w:ascii="Times New Roman" w:hAnsi="Times New Roman" w:cs="Times New Roman"/>
        </w:rPr>
        <w:t>obligatorním znakem každé skutkové podstaty trestného činu.</w:t>
      </w:r>
      <w:r w:rsidR="00A06EA4">
        <w:rPr>
          <w:rFonts w:ascii="Times New Roman" w:hAnsi="Times New Roman" w:cs="Times New Roman"/>
        </w:rPr>
        <w:t xml:space="preserve"> Zjišťuje se zpravidla pomocí </w:t>
      </w:r>
      <w:r w:rsidR="008C2578">
        <w:rPr>
          <w:rFonts w:ascii="Times New Roman" w:hAnsi="Times New Roman" w:cs="Times New Roman"/>
        </w:rPr>
        <w:t xml:space="preserve">teorie </w:t>
      </w:r>
      <w:proofErr w:type="spellStart"/>
      <w:r w:rsidR="008C2578">
        <w:rPr>
          <w:rFonts w:ascii="Times New Roman" w:hAnsi="Times New Roman" w:cs="Times New Roman"/>
        </w:rPr>
        <w:t>conditio</w:t>
      </w:r>
      <w:proofErr w:type="spellEnd"/>
      <w:r w:rsidR="008C2578">
        <w:rPr>
          <w:rFonts w:ascii="Times New Roman" w:hAnsi="Times New Roman" w:cs="Times New Roman"/>
        </w:rPr>
        <w:t xml:space="preserve"> sine </w:t>
      </w:r>
      <w:proofErr w:type="spellStart"/>
      <w:r w:rsidR="008C2578">
        <w:rPr>
          <w:rFonts w:ascii="Times New Roman" w:hAnsi="Times New Roman" w:cs="Times New Roman"/>
        </w:rPr>
        <w:t>qua</w:t>
      </w:r>
      <w:proofErr w:type="spellEnd"/>
      <w:r w:rsidR="008C2578">
        <w:rPr>
          <w:rFonts w:ascii="Times New Roman" w:hAnsi="Times New Roman" w:cs="Times New Roman"/>
        </w:rPr>
        <w:t xml:space="preserve"> non, která určuje, </w:t>
      </w:r>
      <w:proofErr w:type="gramStart"/>
      <w:r w:rsidR="008C2578">
        <w:rPr>
          <w:rFonts w:ascii="Times New Roman" w:hAnsi="Times New Roman" w:cs="Times New Roman"/>
        </w:rPr>
        <w:t>zda-</w:t>
      </w:r>
      <w:proofErr w:type="spellStart"/>
      <w:r w:rsidR="008C2578">
        <w:rPr>
          <w:rFonts w:ascii="Times New Roman" w:hAnsi="Times New Roman" w:cs="Times New Roman"/>
        </w:rPr>
        <w:t>li</w:t>
      </w:r>
      <w:proofErr w:type="spellEnd"/>
      <w:proofErr w:type="gramEnd"/>
      <w:r w:rsidR="008C2578">
        <w:rPr>
          <w:rFonts w:ascii="Times New Roman" w:hAnsi="Times New Roman" w:cs="Times New Roman"/>
        </w:rPr>
        <w:t xml:space="preserve"> by</w:t>
      </w:r>
      <w:r w:rsidR="002F67B1">
        <w:rPr>
          <w:rFonts w:ascii="Times New Roman" w:hAnsi="Times New Roman" w:cs="Times New Roman"/>
        </w:rPr>
        <w:t xml:space="preserve"> se</w:t>
      </w:r>
      <w:r w:rsidR="008C2578">
        <w:rPr>
          <w:rFonts w:ascii="Times New Roman" w:hAnsi="Times New Roman" w:cs="Times New Roman"/>
        </w:rPr>
        <w:t xml:space="preserve"> určitý následek v konkrétní podobě dostavil při odmyslení určitého jednání. Kauzální nexus je nutný mimo jiné také mezi jednáním a účinkem, jednáním a takovým následkem, který je okolností podmiňující použití vyšší trestní sazby nebo přitěžující okolností.</w:t>
      </w:r>
      <w:r w:rsidR="008C2578">
        <w:rPr>
          <w:rStyle w:val="Znakapoznpodarou"/>
          <w:rFonts w:ascii="Times New Roman" w:hAnsi="Times New Roman" w:cs="Times New Roman"/>
        </w:rPr>
        <w:footnoteReference w:id="41"/>
      </w:r>
    </w:p>
    <w:p w14:paraId="0E4873C3" w14:textId="3131C94E" w:rsidR="00CB1C8A" w:rsidRPr="00435A4D" w:rsidRDefault="001802FB" w:rsidP="008C2578">
      <w:pPr>
        <w:spacing w:line="360" w:lineRule="auto"/>
        <w:ind w:firstLine="709"/>
        <w:jc w:val="both"/>
        <w:rPr>
          <w:rFonts w:ascii="Times New Roman" w:hAnsi="Times New Roman" w:cs="Times New Roman"/>
        </w:rPr>
      </w:pPr>
      <w:r>
        <w:rPr>
          <w:rFonts w:ascii="Times New Roman" w:hAnsi="Times New Roman" w:cs="Times New Roman"/>
        </w:rPr>
        <w:t>Skutková podstata trestného činu krádeže obsahuje také fakultativní znak, předmět útoku, kterým je cizí věc. Cizí věcí se ve smyslu tohoto ustanovení myslí ovladatelný předmět hmotný i nehmotný, případně ovladatelná přírodní síla (v případě, že je možné se jí zmocnit). Z povahy věci vyplývá, že předmětem krádeže může být věc movitá.</w:t>
      </w:r>
      <w:r>
        <w:rPr>
          <w:rStyle w:val="Znakapoznpodarou"/>
          <w:rFonts w:ascii="Times New Roman" w:hAnsi="Times New Roman" w:cs="Times New Roman"/>
        </w:rPr>
        <w:footnoteReference w:id="42"/>
      </w:r>
    </w:p>
    <w:p w14:paraId="2E5FD75C" w14:textId="34EC3659" w:rsidR="00CC1515" w:rsidRDefault="00CC1515" w:rsidP="00A06EA4">
      <w:pPr>
        <w:pStyle w:val="Nadpis3"/>
        <w:spacing w:line="360" w:lineRule="auto"/>
        <w:ind w:left="709"/>
        <w:jc w:val="both"/>
      </w:pPr>
      <w:bookmarkStart w:id="20" w:name="_Toc152885204"/>
      <w:r>
        <w:t>Subjekt</w:t>
      </w:r>
      <w:r w:rsidR="00A06EA4">
        <w:t xml:space="preserve"> a s</w:t>
      </w:r>
      <w:r>
        <w:t>ubjektivní stránka</w:t>
      </w:r>
      <w:bookmarkEnd w:id="20"/>
    </w:p>
    <w:p w14:paraId="600EB044" w14:textId="2E77CCC6" w:rsidR="00CC1515" w:rsidRDefault="00642A2C" w:rsidP="004B0FE1">
      <w:pPr>
        <w:spacing w:line="360" w:lineRule="auto"/>
        <w:ind w:firstLine="708"/>
        <w:jc w:val="both"/>
        <w:rPr>
          <w:rFonts w:ascii="Times New Roman" w:hAnsi="Times New Roman" w:cs="Times New Roman"/>
        </w:rPr>
      </w:pPr>
      <w:r>
        <w:rPr>
          <w:rFonts w:ascii="Times New Roman" w:hAnsi="Times New Roman" w:cs="Times New Roman"/>
        </w:rPr>
        <w:t>Pachatelem krádeže může být jakákoli fyzická osoba, která je trestně odpovědná, a také právnická osoba.</w:t>
      </w:r>
    </w:p>
    <w:p w14:paraId="6648CAD0" w14:textId="17B4BC08" w:rsidR="00642A2C" w:rsidRDefault="00BB6674" w:rsidP="004B0FE1">
      <w:pPr>
        <w:spacing w:line="360" w:lineRule="auto"/>
        <w:ind w:firstLine="708"/>
        <w:jc w:val="both"/>
        <w:rPr>
          <w:rFonts w:ascii="Times New Roman" w:hAnsi="Times New Roman" w:cs="Times New Roman"/>
        </w:rPr>
      </w:pPr>
      <w:r>
        <w:rPr>
          <w:rFonts w:ascii="Times New Roman" w:hAnsi="Times New Roman" w:cs="Times New Roman"/>
        </w:rPr>
        <w:t>Subjektivní stránkou trestného činu se rozumí určitý psychický stav pachatele</w:t>
      </w:r>
      <w:r w:rsidR="00106000">
        <w:rPr>
          <w:rFonts w:ascii="Times New Roman" w:hAnsi="Times New Roman" w:cs="Times New Roman"/>
        </w:rPr>
        <w:t xml:space="preserve"> k jeho jednání a následku takového jednání. Obligatorním znakem subjektivní stránky trestního činu je zavinění, které má dvě formy, a to zavinění úmyslné a zavinění nedbalostní.</w:t>
      </w:r>
      <w:r w:rsidR="00BA3137">
        <w:rPr>
          <w:rStyle w:val="Znakapoznpodarou"/>
          <w:rFonts w:ascii="Times New Roman" w:hAnsi="Times New Roman" w:cs="Times New Roman"/>
        </w:rPr>
        <w:footnoteReference w:id="43"/>
      </w:r>
      <w:r w:rsidR="00106000">
        <w:rPr>
          <w:rFonts w:ascii="Times New Roman" w:hAnsi="Times New Roman" w:cs="Times New Roman"/>
        </w:rPr>
        <w:t xml:space="preserve"> Základní skutkové podstaty trestného činu krádeže vyžadují</w:t>
      </w:r>
      <w:r w:rsidR="00BA3137">
        <w:rPr>
          <w:rFonts w:ascii="Times New Roman" w:hAnsi="Times New Roman" w:cs="Times New Roman"/>
        </w:rPr>
        <w:t xml:space="preserve"> zavinění </w:t>
      </w:r>
      <w:r w:rsidR="00106000">
        <w:rPr>
          <w:rFonts w:ascii="Times New Roman" w:hAnsi="Times New Roman" w:cs="Times New Roman"/>
        </w:rPr>
        <w:t>úmyslné</w:t>
      </w:r>
      <w:r w:rsidR="00BA3137">
        <w:rPr>
          <w:rFonts w:ascii="Times New Roman" w:hAnsi="Times New Roman" w:cs="Times New Roman"/>
        </w:rPr>
        <w:t xml:space="preserve">, a to alespoň ve formě úmyslu nepřímého. Pachatel tedy nemusel přímo chtít způsobem uvedeným v zákoně porušit </w:t>
      </w:r>
      <w:r w:rsidR="00BA3137" w:rsidRPr="00BA3137">
        <w:rPr>
          <w:rFonts w:ascii="Times New Roman" w:hAnsi="Times New Roman" w:cs="Times New Roman"/>
        </w:rPr>
        <w:lastRenderedPageBreak/>
        <w:t xml:space="preserve">cizí majetkové hodnoty, ale </w:t>
      </w:r>
      <w:r w:rsidR="00BA3137" w:rsidRPr="00BA3137">
        <w:rPr>
          <w:rFonts w:ascii="Times New Roman" w:hAnsi="Times New Roman" w:cs="Times New Roman"/>
          <w:color w:val="000000"/>
          <w:shd w:val="clear" w:color="auto" w:fill="FFFFFF"/>
        </w:rPr>
        <w:t>věděl, že svým jednáním může takové porušení způsobit, a pro případ, že je způsobí, byl s tím srozuměn.</w:t>
      </w:r>
      <w:r w:rsidR="00BA3137">
        <w:rPr>
          <w:rStyle w:val="Znakapoznpodarou"/>
          <w:rFonts w:ascii="Times New Roman" w:hAnsi="Times New Roman" w:cs="Times New Roman"/>
          <w:color w:val="000000"/>
          <w:shd w:val="clear" w:color="auto" w:fill="FFFFFF"/>
        </w:rPr>
        <w:footnoteReference w:id="44"/>
      </w:r>
    </w:p>
    <w:p w14:paraId="44F4CBBC" w14:textId="2269C140" w:rsidR="002A38C8" w:rsidRDefault="00CC1515" w:rsidP="006153A3">
      <w:pPr>
        <w:pStyle w:val="Nadpis2"/>
        <w:numPr>
          <w:ilvl w:val="1"/>
          <w:numId w:val="1"/>
        </w:numPr>
        <w:spacing w:line="360" w:lineRule="auto"/>
        <w:ind w:left="709" w:hanging="709"/>
      </w:pPr>
      <w:bookmarkStart w:id="21" w:name="_Toc152885205"/>
      <w:r>
        <w:t>Kvalifikovaná skutková podstata</w:t>
      </w:r>
      <w:bookmarkEnd w:id="21"/>
      <w:r w:rsidR="00CC30D9">
        <w:t xml:space="preserve"> </w:t>
      </w:r>
    </w:p>
    <w:p w14:paraId="663FDBCD" w14:textId="3180F592" w:rsidR="00CC1515" w:rsidRDefault="00CC1515" w:rsidP="00CC1515">
      <w:pPr>
        <w:spacing w:line="360" w:lineRule="auto"/>
        <w:ind w:firstLine="708"/>
        <w:jc w:val="both"/>
        <w:rPr>
          <w:rFonts w:ascii="Times New Roman" w:hAnsi="Times New Roman" w:cs="Times New Roman"/>
        </w:rPr>
      </w:pPr>
      <w:r>
        <w:rPr>
          <w:rFonts w:ascii="Times New Roman" w:hAnsi="Times New Roman" w:cs="Times New Roman"/>
        </w:rPr>
        <w:t>Kvalifikovaná podstata trestného činu zpravidla obsahuje znaky základní skutkového podstaty trestného činu a k tomu další znak, který představuje závažnější typovou škodlivost určitého jednání pro společnost a mluví se o něm jako o tzv. zvlášť přitěžující okolnosti. Vyšší škodlivost takového znaku lze spatřovat v různých důvodech, obvykle se týká závažnějšího ohrožení či porušení objektu trestného činu (způsobení škody velkého rozsahu), způsobu provedení trestného činu (zvlášť surovým způsobem) a dalších.</w:t>
      </w:r>
      <w:r>
        <w:rPr>
          <w:rStyle w:val="Znakapoznpodarou"/>
          <w:rFonts w:ascii="Times New Roman" w:hAnsi="Times New Roman" w:cs="Times New Roman"/>
        </w:rPr>
        <w:footnoteReference w:id="45"/>
      </w:r>
      <w:r>
        <w:rPr>
          <w:rFonts w:ascii="Times New Roman" w:hAnsi="Times New Roman" w:cs="Times New Roman"/>
        </w:rPr>
        <w:t xml:space="preserve"> Na rozdíl od základní skutkové podstaty, u které se většinou vyžaduje forma úmyslného zavinění (pokud zákon výslovně neuvede, že postačí zavinění nedbalostní), u kvalifikované skutkové podstaty postačuje dle § 17 trestního zákoníku forma zavinění nedbalostního (pokud zákon nevyžaduje u těžšího následku úmyslné zavinění nebo u jiné skutečnosti podmiňující použití vyšší trestní sazby, že pachatel o takové skutečnosti věděl).</w:t>
      </w:r>
      <w:r w:rsidR="00435A4D">
        <w:rPr>
          <w:rFonts w:ascii="Times New Roman" w:hAnsi="Times New Roman" w:cs="Times New Roman"/>
        </w:rPr>
        <w:t xml:space="preserve"> Kromě zavinění je třeba i u kvalifikovaných skutkový podstat zkoumat také objektivní stránku, kdy je </w:t>
      </w:r>
      <w:r w:rsidR="00DA0098">
        <w:rPr>
          <w:rFonts w:ascii="Times New Roman" w:hAnsi="Times New Roman" w:cs="Times New Roman"/>
        </w:rPr>
        <w:t>nutné</w:t>
      </w:r>
      <w:r w:rsidR="00DA0098">
        <w:rPr>
          <w:rStyle w:val="Znakapoznpodarou"/>
          <w:rFonts w:ascii="Times New Roman" w:hAnsi="Times New Roman" w:cs="Times New Roman"/>
        </w:rPr>
        <w:footnoteReference w:id="46"/>
      </w:r>
      <w:r w:rsidR="00435A4D">
        <w:rPr>
          <w:rFonts w:ascii="Times New Roman" w:hAnsi="Times New Roman" w:cs="Times New Roman"/>
        </w:rPr>
        <w:t xml:space="preserve">, aby mezi jednáním a </w:t>
      </w:r>
      <w:r w:rsidR="00DA0098">
        <w:rPr>
          <w:rFonts w:ascii="Times New Roman" w:hAnsi="Times New Roman" w:cs="Times New Roman"/>
        </w:rPr>
        <w:t>následkem, který je okolností podmiňující použití vyšší trestní sazby, byl naplněn znak příčinného vztahu.</w:t>
      </w:r>
    </w:p>
    <w:p w14:paraId="3AE02C07" w14:textId="77777777" w:rsidR="00CC1515" w:rsidRDefault="00CC1515" w:rsidP="00CC1515">
      <w:pPr>
        <w:spacing w:line="360" w:lineRule="auto"/>
        <w:ind w:firstLine="708"/>
        <w:jc w:val="both"/>
        <w:rPr>
          <w:rFonts w:ascii="Times New Roman" w:hAnsi="Times New Roman" w:cs="Times New Roman"/>
        </w:rPr>
      </w:pPr>
      <w:r>
        <w:rPr>
          <w:rFonts w:ascii="Times New Roman" w:hAnsi="Times New Roman" w:cs="Times New Roman"/>
        </w:rPr>
        <w:t xml:space="preserve">U některých trestných činů podmiňuje vyšší společenskou škodlivost, spáchá-li takový čin pachatel </w:t>
      </w:r>
      <w:r w:rsidRPr="007D414C">
        <w:rPr>
          <w:rFonts w:ascii="Times New Roman" w:hAnsi="Times New Roman" w:cs="Times New Roman"/>
        </w:rPr>
        <w:t xml:space="preserve">za stavu ohrožení státu nebo za válečného stavu, za </w:t>
      </w:r>
      <w:proofErr w:type="gramStart"/>
      <w:r w:rsidRPr="007D414C">
        <w:rPr>
          <w:rFonts w:ascii="Times New Roman" w:hAnsi="Times New Roman" w:cs="Times New Roman"/>
        </w:rPr>
        <w:t>živelní</w:t>
      </w:r>
      <w:proofErr w:type="gramEnd"/>
      <w:r w:rsidRPr="007D414C">
        <w:rPr>
          <w:rFonts w:ascii="Times New Roman" w:hAnsi="Times New Roman" w:cs="Times New Roman"/>
        </w:rPr>
        <w:t xml:space="preserve"> pohromy nebo jiné události vážně ohrožující život nebo zdraví lidí, veřejný pořádek nebo majetek</w:t>
      </w:r>
      <w:r>
        <w:rPr>
          <w:rFonts w:ascii="Times New Roman" w:hAnsi="Times New Roman" w:cs="Times New Roman"/>
        </w:rPr>
        <w:t>. Tento znak kvalifikované skutkové podstaty nalezneme v trestním zákoníku u následujících trestných činů:</w:t>
      </w:r>
    </w:p>
    <w:p w14:paraId="4505D93E" w14:textId="77777777" w:rsidR="00CC1515" w:rsidRPr="006153A3" w:rsidRDefault="00CC1515" w:rsidP="00CC1515">
      <w:pPr>
        <w:pStyle w:val="Odstavecseseznamem"/>
        <w:numPr>
          <w:ilvl w:val="0"/>
          <w:numId w:val="2"/>
        </w:numPr>
        <w:spacing w:line="360" w:lineRule="auto"/>
        <w:jc w:val="both"/>
        <w:rPr>
          <w:rFonts w:ascii="Times New Roman" w:hAnsi="Times New Roman" w:cs="Times New Roman"/>
        </w:rPr>
      </w:pPr>
      <w:r w:rsidRPr="006153A3">
        <w:rPr>
          <w:rFonts w:ascii="Times New Roman" w:hAnsi="Times New Roman" w:cs="Times New Roman"/>
        </w:rPr>
        <w:t xml:space="preserve">šíření nakažlivé lidské nemoci </w:t>
      </w:r>
      <w:r w:rsidRPr="006153A3">
        <w:rPr>
          <w:rFonts w:ascii="Times New Roman" w:hAnsi="Times New Roman" w:cs="Times New Roman"/>
          <w:color w:val="444444"/>
          <w:shd w:val="clear" w:color="auto" w:fill="FFFFFF"/>
        </w:rPr>
        <w:t>[</w:t>
      </w:r>
      <w:r w:rsidRPr="006153A3">
        <w:rPr>
          <w:rFonts w:ascii="Times New Roman" w:hAnsi="Times New Roman" w:cs="Times New Roman"/>
        </w:rPr>
        <w:t>§ 152 odst. 2 písm. b)</w:t>
      </w:r>
      <w:r w:rsidRPr="006153A3">
        <w:rPr>
          <w:rFonts w:ascii="Times New Roman" w:hAnsi="Times New Roman" w:cs="Times New Roman"/>
          <w:color w:val="444444"/>
          <w:shd w:val="clear" w:color="auto" w:fill="FFFFFF"/>
        </w:rPr>
        <w:t>]</w:t>
      </w:r>
      <w:r w:rsidRPr="006153A3">
        <w:rPr>
          <w:rFonts w:ascii="Times New Roman" w:hAnsi="Times New Roman" w:cs="Times New Roman"/>
        </w:rPr>
        <w:t>,</w:t>
      </w:r>
    </w:p>
    <w:p w14:paraId="0C6BEB0E" w14:textId="77777777" w:rsidR="00CC1515" w:rsidRPr="006153A3" w:rsidRDefault="00CC1515" w:rsidP="00CC1515">
      <w:pPr>
        <w:pStyle w:val="Odstavecseseznamem"/>
        <w:numPr>
          <w:ilvl w:val="0"/>
          <w:numId w:val="2"/>
        </w:numPr>
        <w:spacing w:line="360" w:lineRule="auto"/>
        <w:jc w:val="both"/>
        <w:rPr>
          <w:rFonts w:ascii="Times New Roman" w:hAnsi="Times New Roman" w:cs="Times New Roman"/>
        </w:rPr>
      </w:pPr>
      <w:r w:rsidRPr="006153A3">
        <w:rPr>
          <w:rFonts w:ascii="Times New Roman" w:hAnsi="Times New Roman" w:cs="Times New Roman"/>
        </w:rPr>
        <w:t xml:space="preserve">šíření nakažlivé lidské nemoci z nedbalosti </w:t>
      </w:r>
      <w:r w:rsidRPr="006153A3">
        <w:rPr>
          <w:rFonts w:ascii="Times New Roman" w:hAnsi="Times New Roman" w:cs="Times New Roman"/>
          <w:color w:val="444444"/>
          <w:shd w:val="clear" w:color="auto" w:fill="FFFFFF"/>
        </w:rPr>
        <w:t>[</w:t>
      </w:r>
      <w:r w:rsidRPr="006153A3">
        <w:rPr>
          <w:rFonts w:ascii="Times New Roman" w:hAnsi="Times New Roman" w:cs="Times New Roman"/>
        </w:rPr>
        <w:t>§ 153 odst. 2 písm. b)</w:t>
      </w:r>
      <w:r w:rsidRPr="006153A3">
        <w:rPr>
          <w:rFonts w:ascii="Times New Roman" w:hAnsi="Times New Roman" w:cs="Times New Roman"/>
          <w:color w:val="444444"/>
          <w:shd w:val="clear" w:color="auto" w:fill="FFFFFF"/>
        </w:rPr>
        <w:t>]</w:t>
      </w:r>
      <w:r w:rsidRPr="006153A3">
        <w:rPr>
          <w:rFonts w:ascii="Times New Roman" w:hAnsi="Times New Roman" w:cs="Times New Roman"/>
        </w:rPr>
        <w:t>,</w:t>
      </w:r>
    </w:p>
    <w:p w14:paraId="23252F29" w14:textId="77777777" w:rsidR="00CC1515" w:rsidRPr="006153A3" w:rsidRDefault="00CC1515" w:rsidP="00CC1515">
      <w:pPr>
        <w:pStyle w:val="Odstavecseseznamem"/>
        <w:numPr>
          <w:ilvl w:val="0"/>
          <w:numId w:val="2"/>
        </w:numPr>
        <w:spacing w:line="360" w:lineRule="auto"/>
        <w:jc w:val="both"/>
        <w:rPr>
          <w:rFonts w:ascii="Times New Roman" w:hAnsi="Times New Roman" w:cs="Times New Roman"/>
        </w:rPr>
      </w:pPr>
      <w:r w:rsidRPr="006153A3">
        <w:rPr>
          <w:rFonts w:ascii="Times New Roman" w:hAnsi="Times New Roman" w:cs="Times New Roman"/>
        </w:rPr>
        <w:t xml:space="preserve">ohrožování zdraví závadnými potravinami a jinými předměty </w:t>
      </w:r>
      <w:r w:rsidRPr="006153A3">
        <w:rPr>
          <w:rFonts w:ascii="Times New Roman" w:hAnsi="Times New Roman" w:cs="Times New Roman"/>
          <w:color w:val="444444"/>
          <w:shd w:val="clear" w:color="auto" w:fill="FFFFFF"/>
        </w:rPr>
        <w:t>[</w:t>
      </w:r>
      <w:r w:rsidRPr="006153A3">
        <w:rPr>
          <w:rFonts w:ascii="Times New Roman" w:hAnsi="Times New Roman" w:cs="Times New Roman"/>
        </w:rPr>
        <w:t>§ 156 odst. 2 písm. b)</w:t>
      </w:r>
      <w:r w:rsidRPr="006153A3">
        <w:rPr>
          <w:rFonts w:ascii="Times New Roman" w:hAnsi="Times New Roman" w:cs="Times New Roman"/>
          <w:color w:val="444444"/>
          <w:shd w:val="clear" w:color="auto" w:fill="FFFFFF"/>
        </w:rPr>
        <w:t>]</w:t>
      </w:r>
      <w:r w:rsidRPr="006153A3">
        <w:rPr>
          <w:rFonts w:ascii="Times New Roman" w:hAnsi="Times New Roman" w:cs="Times New Roman"/>
        </w:rPr>
        <w:t>,</w:t>
      </w:r>
    </w:p>
    <w:p w14:paraId="648EFEC6" w14:textId="77777777" w:rsidR="00CC1515" w:rsidRPr="006153A3" w:rsidRDefault="00CC1515" w:rsidP="00CC1515">
      <w:pPr>
        <w:pStyle w:val="Odstavecseseznamem"/>
        <w:numPr>
          <w:ilvl w:val="0"/>
          <w:numId w:val="2"/>
        </w:numPr>
        <w:spacing w:line="360" w:lineRule="auto"/>
        <w:jc w:val="both"/>
        <w:rPr>
          <w:rFonts w:ascii="Times New Roman" w:hAnsi="Times New Roman" w:cs="Times New Roman"/>
        </w:rPr>
      </w:pPr>
      <w:r w:rsidRPr="006153A3">
        <w:rPr>
          <w:rFonts w:ascii="Times New Roman" w:hAnsi="Times New Roman" w:cs="Times New Roman"/>
        </w:rPr>
        <w:t xml:space="preserve">ohrožování zdraví závadnými potravinami a jinými předměty z nedbalosti </w:t>
      </w:r>
      <w:r w:rsidRPr="006153A3">
        <w:rPr>
          <w:rFonts w:ascii="Times New Roman" w:hAnsi="Times New Roman" w:cs="Times New Roman"/>
          <w:color w:val="444444"/>
          <w:shd w:val="clear" w:color="auto" w:fill="FFFFFF"/>
        </w:rPr>
        <w:t>[</w:t>
      </w:r>
      <w:r w:rsidRPr="006153A3">
        <w:rPr>
          <w:rFonts w:ascii="Times New Roman" w:hAnsi="Times New Roman" w:cs="Times New Roman"/>
        </w:rPr>
        <w:t>§ 157 odst. 2 písm. b)</w:t>
      </w:r>
      <w:r w:rsidRPr="006153A3">
        <w:rPr>
          <w:rFonts w:ascii="Times New Roman" w:hAnsi="Times New Roman" w:cs="Times New Roman"/>
          <w:color w:val="444444"/>
          <w:shd w:val="clear" w:color="auto" w:fill="FFFFFF"/>
        </w:rPr>
        <w:t>]</w:t>
      </w:r>
      <w:r w:rsidRPr="006153A3">
        <w:rPr>
          <w:rFonts w:ascii="Times New Roman" w:hAnsi="Times New Roman" w:cs="Times New Roman"/>
        </w:rPr>
        <w:t>,</w:t>
      </w:r>
    </w:p>
    <w:p w14:paraId="5CD0EBB0" w14:textId="77777777" w:rsidR="00CC1515" w:rsidRPr="006153A3" w:rsidRDefault="00CC1515" w:rsidP="00CC1515">
      <w:pPr>
        <w:pStyle w:val="Odstavecseseznamem"/>
        <w:numPr>
          <w:ilvl w:val="0"/>
          <w:numId w:val="2"/>
        </w:numPr>
        <w:spacing w:line="360" w:lineRule="auto"/>
        <w:jc w:val="both"/>
        <w:rPr>
          <w:rFonts w:ascii="Times New Roman" w:hAnsi="Times New Roman" w:cs="Times New Roman"/>
        </w:rPr>
      </w:pPr>
      <w:r w:rsidRPr="006153A3">
        <w:rPr>
          <w:rFonts w:ascii="Times New Roman" w:hAnsi="Times New Roman" w:cs="Times New Roman"/>
        </w:rPr>
        <w:t xml:space="preserve">krádež </w:t>
      </w:r>
      <w:r w:rsidRPr="006153A3">
        <w:rPr>
          <w:rFonts w:ascii="Times New Roman" w:hAnsi="Times New Roman" w:cs="Times New Roman"/>
          <w:color w:val="444444"/>
          <w:shd w:val="clear" w:color="auto" w:fill="FFFFFF"/>
        </w:rPr>
        <w:t>[</w:t>
      </w:r>
      <w:r w:rsidRPr="006153A3">
        <w:rPr>
          <w:rFonts w:ascii="Times New Roman" w:hAnsi="Times New Roman" w:cs="Times New Roman"/>
        </w:rPr>
        <w:t>§ 205 odst. 4 písm. b)</w:t>
      </w:r>
      <w:r w:rsidRPr="006153A3">
        <w:rPr>
          <w:rFonts w:ascii="Times New Roman" w:hAnsi="Times New Roman" w:cs="Times New Roman"/>
          <w:color w:val="444444"/>
          <w:shd w:val="clear" w:color="auto" w:fill="FFFFFF"/>
        </w:rPr>
        <w:t>]</w:t>
      </w:r>
      <w:r w:rsidRPr="006153A3">
        <w:rPr>
          <w:rFonts w:ascii="Times New Roman" w:hAnsi="Times New Roman" w:cs="Times New Roman"/>
        </w:rPr>
        <w:t>,</w:t>
      </w:r>
    </w:p>
    <w:p w14:paraId="55EE9F25" w14:textId="77777777" w:rsidR="00CC1515" w:rsidRPr="006153A3" w:rsidRDefault="00CC1515" w:rsidP="00CC1515">
      <w:pPr>
        <w:pStyle w:val="Odstavecseseznamem"/>
        <w:numPr>
          <w:ilvl w:val="0"/>
          <w:numId w:val="2"/>
        </w:numPr>
        <w:spacing w:line="360" w:lineRule="auto"/>
        <w:jc w:val="both"/>
        <w:rPr>
          <w:rFonts w:ascii="Times New Roman" w:hAnsi="Times New Roman" w:cs="Times New Roman"/>
        </w:rPr>
      </w:pPr>
      <w:r w:rsidRPr="006153A3">
        <w:rPr>
          <w:rFonts w:ascii="Times New Roman" w:hAnsi="Times New Roman" w:cs="Times New Roman"/>
        </w:rPr>
        <w:t xml:space="preserve">zpronevěra </w:t>
      </w:r>
      <w:r w:rsidRPr="006153A3">
        <w:rPr>
          <w:rFonts w:ascii="Times New Roman" w:hAnsi="Times New Roman" w:cs="Times New Roman"/>
          <w:color w:val="444444"/>
          <w:shd w:val="clear" w:color="auto" w:fill="FFFFFF"/>
        </w:rPr>
        <w:t>[</w:t>
      </w:r>
      <w:r w:rsidRPr="006153A3">
        <w:rPr>
          <w:rFonts w:ascii="Times New Roman" w:hAnsi="Times New Roman" w:cs="Times New Roman"/>
        </w:rPr>
        <w:t>§ 206 odst. 4 písm. c)</w:t>
      </w:r>
      <w:r w:rsidRPr="006153A3">
        <w:rPr>
          <w:rFonts w:ascii="Times New Roman" w:hAnsi="Times New Roman" w:cs="Times New Roman"/>
          <w:color w:val="444444"/>
          <w:shd w:val="clear" w:color="auto" w:fill="FFFFFF"/>
        </w:rPr>
        <w:t>]</w:t>
      </w:r>
      <w:r w:rsidRPr="006153A3">
        <w:rPr>
          <w:rFonts w:ascii="Times New Roman" w:hAnsi="Times New Roman" w:cs="Times New Roman"/>
        </w:rPr>
        <w:t>,</w:t>
      </w:r>
    </w:p>
    <w:p w14:paraId="3E5C30F9" w14:textId="77777777" w:rsidR="00CC1515" w:rsidRPr="006153A3" w:rsidRDefault="00CC1515" w:rsidP="00CC1515">
      <w:pPr>
        <w:pStyle w:val="Odstavecseseznamem"/>
        <w:numPr>
          <w:ilvl w:val="0"/>
          <w:numId w:val="2"/>
        </w:numPr>
        <w:spacing w:line="360" w:lineRule="auto"/>
        <w:jc w:val="both"/>
        <w:rPr>
          <w:rFonts w:ascii="Times New Roman" w:hAnsi="Times New Roman" w:cs="Times New Roman"/>
        </w:rPr>
      </w:pPr>
      <w:r w:rsidRPr="006153A3">
        <w:rPr>
          <w:rFonts w:ascii="Times New Roman" w:hAnsi="Times New Roman" w:cs="Times New Roman"/>
        </w:rPr>
        <w:t xml:space="preserve">podvod </w:t>
      </w:r>
      <w:r w:rsidRPr="006153A3">
        <w:rPr>
          <w:rFonts w:ascii="Times New Roman" w:hAnsi="Times New Roman" w:cs="Times New Roman"/>
          <w:color w:val="444444"/>
          <w:shd w:val="clear" w:color="auto" w:fill="FFFFFF"/>
        </w:rPr>
        <w:t>[</w:t>
      </w:r>
      <w:r w:rsidRPr="006153A3">
        <w:rPr>
          <w:rFonts w:ascii="Times New Roman" w:hAnsi="Times New Roman" w:cs="Times New Roman"/>
        </w:rPr>
        <w:t>§ 209 odst. 4 písm. c)</w:t>
      </w:r>
      <w:r w:rsidRPr="006153A3">
        <w:rPr>
          <w:rFonts w:ascii="Times New Roman" w:hAnsi="Times New Roman" w:cs="Times New Roman"/>
          <w:color w:val="444444"/>
          <w:shd w:val="clear" w:color="auto" w:fill="FFFFFF"/>
        </w:rPr>
        <w:t>]</w:t>
      </w:r>
      <w:r w:rsidRPr="006153A3">
        <w:rPr>
          <w:rFonts w:ascii="Times New Roman" w:hAnsi="Times New Roman" w:cs="Times New Roman"/>
        </w:rPr>
        <w:t>,</w:t>
      </w:r>
    </w:p>
    <w:p w14:paraId="71CF94D3" w14:textId="77777777" w:rsidR="00CC1515" w:rsidRPr="006153A3" w:rsidRDefault="00CC1515" w:rsidP="00CC1515">
      <w:pPr>
        <w:pStyle w:val="Odstavecseseznamem"/>
        <w:numPr>
          <w:ilvl w:val="0"/>
          <w:numId w:val="2"/>
        </w:numPr>
        <w:spacing w:line="360" w:lineRule="auto"/>
        <w:jc w:val="both"/>
        <w:rPr>
          <w:rFonts w:ascii="Times New Roman" w:hAnsi="Times New Roman" w:cs="Times New Roman"/>
        </w:rPr>
      </w:pPr>
      <w:r w:rsidRPr="006153A3">
        <w:rPr>
          <w:rFonts w:ascii="Times New Roman" w:hAnsi="Times New Roman" w:cs="Times New Roman"/>
        </w:rPr>
        <w:t xml:space="preserve">lichva </w:t>
      </w:r>
      <w:r w:rsidRPr="006153A3">
        <w:rPr>
          <w:rFonts w:ascii="Times New Roman" w:hAnsi="Times New Roman" w:cs="Times New Roman"/>
          <w:color w:val="444444"/>
          <w:shd w:val="clear" w:color="auto" w:fill="FFFFFF"/>
        </w:rPr>
        <w:t>[</w:t>
      </w:r>
      <w:r w:rsidRPr="006153A3">
        <w:rPr>
          <w:rFonts w:ascii="Times New Roman" w:hAnsi="Times New Roman" w:cs="Times New Roman"/>
        </w:rPr>
        <w:t>§ 218 odst. 3 písm. a)</w:t>
      </w:r>
      <w:r w:rsidRPr="006153A3">
        <w:rPr>
          <w:rFonts w:ascii="Times New Roman" w:hAnsi="Times New Roman" w:cs="Times New Roman"/>
          <w:color w:val="444444"/>
          <w:shd w:val="clear" w:color="auto" w:fill="FFFFFF"/>
        </w:rPr>
        <w:t>]</w:t>
      </w:r>
      <w:r w:rsidRPr="006153A3">
        <w:rPr>
          <w:rFonts w:ascii="Times New Roman" w:hAnsi="Times New Roman" w:cs="Times New Roman"/>
        </w:rPr>
        <w:t>,</w:t>
      </w:r>
    </w:p>
    <w:p w14:paraId="438D50B9" w14:textId="77777777" w:rsidR="00CC1515" w:rsidRPr="006153A3" w:rsidRDefault="00CC1515" w:rsidP="00CC1515">
      <w:pPr>
        <w:pStyle w:val="Odstavecseseznamem"/>
        <w:numPr>
          <w:ilvl w:val="0"/>
          <w:numId w:val="2"/>
        </w:numPr>
        <w:spacing w:line="360" w:lineRule="auto"/>
        <w:jc w:val="both"/>
        <w:rPr>
          <w:rFonts w:ascii="Times New Roman" w:hAnsi="Times New Roman" w:cs="Times New Roman"/>
        </w:rPr>
      </w:pPr>
      <w:r w:rsidRPr="006153A3">
        <w:rPr>
          <w:rFonts w:ascii="Times New Roman" w:hAnsi="Times New Roman" w:cs="Times New Roman"/>
        </w:rPr>
        <w:lastRenderedPageBreak/>
        <w:t xml:space="preserve">šíření poplašné zprávy </w:t>
      </w:r>
      <w:r w:rsidRPr="006153A3">
        <w:rPr>
          <w:rFonts w:ascii="Times New Roman" w:hAnsi="Times New Roman" w:cs="Times New Roman"/>
          <w:color w:val="444444"/>
          <w:shd w:val="clear" w:color="auto" w:fill="FFFFFF"/>
        </w:rPr>
        <w:t>[</w:t>
      </w:r>
      <w:r w:rsidRPr="006153A3">
        <w:rPr>
          <w:rFonts w:ascii="Times New Roman" w:hAnsi="Times New Roman" w:cs="Times New Roman"/>
        </w:rPr>
        <w:t>§ 357 odst. 4 písm. a)</w:t>
      </w:r>
      <w:r w:rsidRPr="006153A3">
        <w:rPr>
          <w:rFonts w:ascii="Times New Roman" w:hAnsi="Times New Roman" w:cs="Times New Roman"/>
          <w:color w:val="444444"/>
          <w:shd w:val="clear" w:color="auto" w:fill="FFFFFF"/>
        </w:rPr>
        <w:t>]</w:t>
      </w:r>
      <w:r w:rsidRPr="006153A3">
        <w:rPr>
          <w:rFonts w:ascii="Times New Roman" w:hAnsi="Times New Roman" w:cs="Times New Roman"/>
        </w:rPr>
        <w:t>.</w:t>
      </w:r>
    </w:p>
    <w:p w14:paraId="1F5E9C9B" w14:textId="55A11FCE" w:rsidR="00CC1515" w:rsidRDefault="00CC1515" w:rsidP="00CC1515">
      <w:pPr>
        <w:spacing w:line="360" w:lineRule="auto"/>
        <w:ind w:firstLine="708"/>
        <w:jc w:val="both"/>
        <w:rPr>
          <w:rFonts w:ascii="Times New Roman" w:hAnsi="Times New Roman" w:cs="Times New Roman"/>
        </w:rPr>
      </w:pPr>
      <w:r>
        <w:rPr>
          <w:rFonts w:ascii="Times New Roman" w:hAnsi="Times New Roman" w:cs="Times New Roman"/>
        </w:rPr>
        <w:t>Jak jsem již uváděla výše, znakem zvláště přitěžující okolností zde není krizová situace, jak tomu je u obecně přitěžující okolnosti uvedené v § 42 písm. j) trestního zákoníku. Období pandemie nemoci COVID-19 můžeme považovat za událost vážně ohrožující zdraví lidí, kdy relevantní pro kvalifikaci dle kvalifikované skutkové podstaty je výskyt samotného koronaviru, nikoli však v jeho souvislosti vyhlášený nouzový stav, který bychom dle krizového zákona podřadili právě pod krizovou situaci. Ze samotné dikce zákona je tak zřejmé, že nouzový stav nelze ztotožňovat s ohrožující událostí, i když definice nouzového stavu je obdobná</w:t>
      </w:r>
      <w:r w:rsidR="009159D2">
        <w:rPr>
          <w:rFonts w:ascii="Times New Roman" w:hAnsi="Times New Roman" w:cs="Times New Roman"/>
        </w:rPr>
        <w:t xml:space="preserve"> jako znění kvalifikované skutkové podstaty (její druhá část následující po znacích podmíněných formálním aktem). Zákonodárce tak nechal prostor pro orgány činné v trestním řízení pro posouzení míry škodlivosti takové krizové situace.</w:t>
      </w:r>
      <w:r w:rsidRPr="009159D2">
        <w:rPr>
          <w:rStyle w:val="Znakapoznpodarou"/>
          <w:rFonts w:ascii="Times New Roman" w:hAnsi="Times New Roman" w:cs="Times New Roman"/>
        </w:rPr>
        <w:footnoteReference w:id="47"/>
      </w:r>
      <w:r>
        <w:rPr>
          <w:rFonts w:ascii="Times New Roman" w:hAnsi="Times New Roman" w:cs="Times New Roman"/>
        </w:rPr>
        <w:t xml:space="preserve"> Toto se v aplikační praxi ukázalo být poměrně problematické, čímž se budu zabývat v dalších kapitolách této práce.</w:t>
      </w:r>
    </w:p>
    <w:p w14:paraId="74524535" w14:textId="77777777" w:rsidR="004B0FE1" w:rsidRPr="006153A3" w:rsidRDefault="004B0FE1" w:rsidP="006153A3">
      <w:pPr>
        <w:spacing w:line="360" w:lineRule="auto"/>
        <w:ind w:firstLine="708"/>
        <w:rPr>
          <w:rFonts w:ascii="Times New Roman" w:hAnsi="Times New Roman" w:cs="Times New Roman"/>
        </w:rPr>
      </w:pPr>
    </w:p>
    <w:p w14:paraId="4E63D794" w14:textId="4372B8CC" w:rsidR="004A390A" w:rsidRPr="006403B0" w:rsidRDefault="00881EED" w:rsidP="006403B0">
      <w:pPr>
        <w:spacing w:line="360" w:lineRule="auto"/>
        <w:ind w:firstLine="709"/>
        <w:jc w:val="both"/>
        <w:rPr>
          <w:rFonts w:ascii="Times New Roman" w:hAnsi="Times New Roman" w:cs="Times New Roman"/>
        </w:rPr>
      </w:pPr>
      <w:r>
        <w:rPr>
          <w:rFonts w:ascii="Times New Roman" w:hAnsi="Times New Roman" w:cs="Times New Roman"/>
        </w:rPr>
        <w:t xml:space="preserve"> </w:t>
      </w:r>
    </w:p>
    <w:p w14:paraId="562845A2" w14:textId="77777777" w:rsidR="006767F6" w:rsidRDefault="006767F6">
      <w:pPr>
        <w:rPr>
          <w:rFonts w:ascii="Times New Roman" w:eastAsiaTheme="majorEastAsia" w:hAnsi="Times New Roman" w:cs="Times New Roman"/>
          <w:b/>
          <w:bCs/>
          <w:color w:val="000000" w:themeColor="text1"/>
          <w:sz w:val="32"/>
          <w:szCs w:val="32"/>
        </w:rPr>
      </w:pPr>
      <w:r>
        <w:br w:type="page"/>
      </w:r>
    </w:p>
    <w:p w14:paraId="0654257C" w14:textId="66BEDDB6" w:rsidR="002A38C8" w:rsidRPr="00690AF1" w:rsidRDefault="00690AF1" w:rsidP="00483CF0">
      <w:pPr>
        <w:pStyle w:val="Nadpis1"/>
        <w:spacing w:line="360" w:lineRule="auto"/>
        <w:ind w:left="709" w:hanging="709"/>
        <w:jc w:val="both"/>
      </w:pPr>
      <w:bookmarkStart w:id="22" w:name="_Toc152885206"/>
      <w:r w:rsidRPr="00690AF1">
        <w:lastRenderedPageBreak/>
        <w:t>Ukládání trestů</w:t>
      </w:r>
      <w:r w:rsidR="002A38C8" w:rsidRPr="00690AF1">
        <w:t xml:space="preserve"> za trestn</w:t>
      </w:r>
      <w:r w:rsidR="002730E1" w:rsidRPr="00690AF1">
        <w:t>ý</w:t>
      </w:r>
      <w:r w:rsidR="002A38C8" w:rsidRPr="00690AF1">
        <w:t xml:space="preserve"> čin</w:t>
      </w:r>
      <w:r w:rsidR="002730E1" w:rsidRPr="00690AF1">
        <w:t xml:space="preserve"> krádeže</w:t>
      </w:r>
      <w:r w:rsidR="002A38C8" w:rsidRPr="00690AF1">
        <w:t xml:space="preserve"> spáchan</w:t>
      </w:r>
      <w:r w:rsidR="002730E1" w:rsidRPr="00690AF1">
        <w:t>ý</w:t>
      </w:r>
      <w:r w:rsidR="002A38C8" w:rsidRPr="00690AF1">
        <w:t xml:space="preserve"> během </w:t>
      </w:r>
      <w:r w:rsidR="00193E29" w:rsidRPr="00690AF1">
        <w:t>koronavirové krize</w:t>
      </w:r>
      <w:bookmarkEnd w:id="22"/>
    </w:p>
    <w:p w14:paraId="47495E57" w14:textId="0C3B8313" w:rsidR="00694ACE" w:rsidRDefault="001F07EE" w:rsidP="00694ACE">
      <w:pPr>
        <w:spacing w:line="360" w:lineRule="auto"/>
        <w:ind w:firstLine="708"/>
        <w:jc w:val="both"/>
        <w:rPr>
          <w:rFonts w:ascii="Times New Roman" w:hAnsi="Times New Roman" w:cs="Times New Roman"/>
        </w:rPr>
      </w:pPr>
      <w:r w:rsidRPr="00E05C7E">
        <w:rPr>
          <w:rFonts w:ascii="Times New Roman" w:hAnsi="Times New Roman" w:cs="Times New Roman"/>
        </w:rPr>
        <w:t>Zbytek své práce již budu věnovat trestnému činu krádeže a ukládání trestů za jeho spáchání v období koronavirové krize. „Covidové“ krádeže, jak byly později často v médiích označovány, byly pravděpodobně nejrozebíranějším tématem jak v médiích, tak odbornou i širokou veřejností</w:t>
      </w:r>
      <w:r w:rsidR="00B723EE">
        <w:rPr>
          <w:rFonts w:ascii="Times New Roman" w:hAnsi="Times New Roman" w:cs="Times New Roman"/>
        </w:rPr>
        <w:t xml:space="preserve"> ve spojitosti </w:t>
      </w:r>
      <w:r w:rsidR="00C25A52">
        <w:rPr>
          <w:rFonts w:ascii="Times New Roman" w:hAnsi="Times New Roman" w:cs="Times New Roman"/>
        </w:rPr>
        <w:t>hmotného práva trestního s daným obdobím. S</w:t>
      </w:r>
      <w:r w:rsidR="00E05C7E" w:rsidRPr="00E05C7E">
        <w:rPr>
          <w:rFonts w:ascii="Times New Roman" w:hAnsi="Times New Roman" w:cs="Times New Roman"/>
        </w:rPr>
        <w:t>taly se předmětem</w:t>
      </w:r>
      <w:r w:rsidRPr="00E05C7E">
        <w:rPr>
          <w:rFonts w:ascii="Times New Roman" w:hAnsi="Times New Roman" w:cs="Times New Roman"/>
        </w:rPr>
        <w:t xml:space="preserve"> </w:t>
      </w:r>
      <w:r w:rsidR="007C2E7B">
        <w:rPr>
          <w:rFonts w:ascii="Times New Roman" w:hAnsi="Times New Roman" w:cs="Times New Roman"/>
        </w:rPr>
        <w:t>mnoha</w:t>
      </w:r>
      <w:r w:rsidR="00C25A52">
        <w:rPr>
          <w:rFonts w:ascii="Times New Roman" w:hAnsi="Times New Roman" w:cs="Times New Roman"/>
        </w:rPr>
        <w:t xml:space="preserve"> trestních řízení.</w:t>
      </w:r>
      <w:r w:rsidR="00AA7C71">
        <w:rPr>
          <w:rFonts w:ascii="Times New Roman" w:hAnsi="Times New Roman" w:cs="Times New Roman"/>
        </w:rPr>
        <w:t xml:space="preserve"> </w:t>
      </w:r>
    </w:p>
    <w:p w14:paraId="762E0D04" w14:textId="511F59D0" w:rsidR="00694ACE" w:rsidRDefault="008F12B3" w:rsidP="00694ACE">
      <w:pPr>
        <w:spacing w:line="360" w:lineRule="auto"/>
        <w:ind w:firstLine="708"/>
        <w:jc w:val="both"/>
        <w:rPr>
          <w:rFonts w:ascii="Times New Roman" w:hAnsi="Times New Roman" w:cs="Times New Roman"/>
        </w:rPr>
      </w:pPr>
      <w:r>
        <w:rPr>
          <w:rFonts w:ascii="Times New Roman" w:hAnsi="Times New Roman" w:cs="Times New Roman"/>
        </w:rPr>
        <w:t>Na</w:t>
      </w:r>
      <w:r w:rsidR="00AA7C71">
        <w:rPr>
          <w:rFonts w:ascii="Times New Roman" w:hAnsi="Times New Roman" w:cs="Times New Roman"/>
        </w:rPr>
        <w:t xml:space="preserve"> nastal</w:t>
      </w:r>
      <w:r>
        <w:rPr>
          <w:rFonts w:ascii="Times New Roman" w:hAnsi="Times New Roman" w:cs="Times New Roman"/>
        </w:rPr>
        <w:t>ou</w:t>
      </w:r>
      <w:r w:rsidR="00AA7C71">
        <w:rPr>
          <w:rFonts w:ascii="Times New Roman" w:hAnsi="Times New Roman" w:cs="Times New Roman"/>
        </w:rPr>
        <w:t xml:space="preserve"> situaci</w:t>
      </w:r>
      <w:r w:rsidR="00694ACE">
        <w:rPr>
          <w:rFonts w:ascii="Times New Roman" w:hAnsi="Times New Roman" w:cs="Times New Roman"/>
        </w:rPr>
        <w:t>,</w:t>
      </w:r>
      <w:r w:rsidR="00AA7C71">
        <w:rPr>
          <w:rFonts w:ascii="Times New Roman" w:hAnsi="Times New Roman" w:cs="Times New Roman"/>
        </w:rPr>
        <w:t xml:space="preserve"> </w:t>
      </w:r>
      <w:r w:rsidR="00694ACE">
        <w:rPr>
          <w:rFonts w:ascii="Times New Roman" w:hAnsi="Times New Roman" w:cs="Times New Roman"/>
        </w:rPr>
        <w:t>šíření nové</w:t>
      </w:r>
      <w:r w:rsidR="006F4594">
        <w:rPr>
          <w:rFonts w:ascii="Times New Roman" w:hAnsi="Times New Roman" w:cs="Times New Roman"/>
        </w:rPr>
        <w:t>ho</w:t>
      </w:r>
      <w:r w:rsidR="007E385E">
        <w:rPr>
          <w:rFonts w:ascii="Times New Roman" w:hAnsi="Times New Roman" w:cs="Times New Roman"/>
        </w:rPr>
        <w:t xml:space="preserve"> </w:t>
      </w:r>
      <w:r w:rsidR="006F4594" w:rsidRPr="006F4594">
        <w:rPr>
          <w:rFonts w:ascii="Times New Roman" w:hAnsi="Times New Roman" w:cs="Times New Roman"/>
        </w:rPr>
        <w:t>koronaviru SARS-COV-2</w:t>
      </w:r>
      <w:r w:rsidR="00694ACE">
        <w:rPr>
          <w:rFonts w:ascii="Times New Roman" w:hAnsi="Times New Roman" w:cs="Times New Roman"/>
        </w:rPr>
        <w:t xml:space="preserve">, </w:t>
      </w:r>
      <w:r>
        <w:rPr>
          <w:rFonts w:ascii="Times New Roman" w:hAnsi="Times New Roman" w:cs="Times New Roman"/>
        </w:rPr>
        <w:t xml:space="preserve">musely z důvodu formulace obecně přitěžující okolnosti a kvalifikovaných skutkových podstat u některých trestných činů, </w:t>
      </w:r>
      <w:r w:rsidR="00AA7C71">
        <w:rPr>
          <w:rFonts w:ascii="Times New Roman" w:hAnsi="Times New Roman" w:cs="Times New Roman"/>
        </w:rPr>
        <w:t>reagovat také orgány činné v trestním řízení</w:t>
      </w:r>
      <w:r>
        <w:rPr>
          <w:rFonts w:ascii="Times New Roman" w:hAnsi="Times New Roman" w:cs="Times New Roman"/>
        </w:rPr>
        <w:t>. J</w:t>
      </w:r>
      <w:r w:rsidR="00AA7C71">
        <w:rPr>
          <w:rFonts w:ascii="Times New Roman" w:hAnsi="Times New Roman" w:cs="Times New Roman"/>
        </w:rPr>
        <w:t>iž dne 13. 3. 2020</w:t>
      </w:r>
      <w:r w:rsidR="00694ACE">
        <w:rPr>
          <w:rFonts w:ascii="Times New Roman" w:hAnsi="Times New Roman" w:cs="Times New Roman"/>
        </w:rPr>
        <w:t>, den po vyhlášení nouzového stavu,</w:t>
      </w:r>
      <w:r w:rsidR="00AA7C71">
        <w:rPr>
          <w:rFonts w:ascii="Times New Roman" w:hAnsi="Times New Roman" w:cs="Times New Roman"/>
        </w:rPr>
        <w:t xml:space="preserve"> zveřejnilo Nejvyšší státní zastupitelství </w:t>
      </w:r>
      <w:r w:rsidR="00694ACE">
        <w:rPr>
          <w:rFonts w:ascii="Times New Roman" w:hAnsi="Times New Roman" w:cs="Times New Roman"/>
        </w:rPr>
        <w:t>sdělení, ve kterém upozorňovalo občany na dopady vyhlášeného nouzového stavu na trestní odpovědnost. Jako příklad přímo uvedlo, že za spáchaní trestného činu krádeže</w:t>
      </w:r>
      <w:r w:rsidR="00BE6A03">
        <w:rPr>
          <w:rFonts w:ascii="Times New Roman" w:hAnsi="Times New Roman" w:cs="Times New Roman"/>
        </w:rPr>
        <w:t xml:space="preserve"> vloupáním</w:t>
      </w:r>
      <w:r w:rsidR="00694ACE">
        <w:rPr>
          <w:rFonts w:ascii="Times New Roman" w:hAnsi="Times New Roman" w:cs="Times New Roman"/>
        </w:rPr>
        <w:t xml:space="preserve"> během nouzového stavu hrozí pachateli trest odnětí svobody v sazbě 2 až 8 let (sazba odpovídající kvalifikované skutkové podstatě </w:t>
      </w:r>
      <w:r w:rsidR="007E385E">
        <w:rPr>
          <w:rFonts w:ascii="Times New Roman" w:hAnsi="Times New Roman" w:cs="Times New Roman"/>
        </w:rPr>
        <w:t>po</w:t>
      </w:r>
      <w:r w:rsidR="00694ACE">
        <w:rPr>
          <w:rFonts w:ascii="Times New Roman" w:hAnsi="Times New Roman" w:cs="Times New Roman"/>
        </w:rPr>
        <w:t xml:space="preserve">dle § 205 odst. 4 písm. b) </w:t>
      </w:r>
      <w:r w:rsidR="00B41430">
        <w:rPr>
          <w:rFonts w:ascii="Times New Roman" w:hAnsi="Times New Roman" w:cs="Times New Roman"/>
        </w:rPr>
        <w:t>trestního zákoníku</w:t>
      </w:r>
      <w:r w:rsidR="00694ACE">
        <w:rPr>
          <w:rFonts w:ascii="Times New Roman" w:hAnsi="Times New Roman" w:cs="Times New Roman"/>
        </w:rPr>
        <w:t>).</w:t>
      </w:r>
      <w:r w:rsidR="00694ACE">
        <w:rPr>
          <w:rStyle w:val="Znakapoznpodarou"/>
          <w:rFonts w:ascii="Times New Roman" w:hAnsi="Times New Roman" w:cs="Times New Roman"/>
        </w:rPr>
        <w:footnoteReference w:id="48"/>
      </w:r>
      <w:r w:rsidR="00694ACE">
        <w:rPr>
          <w:rFonts w:ascii="Times New Roman" w:hAnsi="Times New Roman" w:cs="Times New Roman"/>
        </w:rPr>
        <w:t xml:space="preserve"> </w:t>
      </w:r>
      <w:r w:rsidRPr="00ED685B">
        <w:rPr>
          <w:rFonts w:ascii="Times New Roman" w:hAnsi="Times New Roman" w:cs="Times New Roman"/>
        </w:rPr>
        <w:t xml:space="preserve">Samotné </w:t>
      </w:r>
      <w:r>
        <w:rPr>
          <w:rFonts w:ascii="Times New Roman" w:hAnsi="Times New Roman" w:cs="Times New Roman"/>
        </w:rPr>
        <w:t xml:space="preserve">Nejvyšší </w:t>
      </w:r>
      <w:r w:rsidRPr="00ED685B">
        <w:rPr>
          <w:rFonts w:ascii="Times New Roman" w:hAnsi="Times New Roman" w:cs="Times New Roman"/>
        </w:rPr>
        <w:t>státní zastupitelství spojovalo znak kvalifikované skutkové podstaty § 205 odst. 4 písm. b) TZ s formálním vyhlášením nouzového stavu.</w:t>
      </w:r>
    </w:p>
    <w:p w14:paraId="41AC717B" w14:textId="1B91729E" w:rsidR="009F39C0" w:rsidRDefault="00F142A0" w:rsidP="00C25A52">
      <w:pPr>
        <w:spacing w:line="360" w:lineRule="auto"/>
        <w:ind w:firstLine="709"/>
        <w:jc w:val="both"/>
        <w:rPr>
          <w:rFonts w:ascii="Times New Roman" w:hAnsi="Times New Roman" w:cs="Times New Roman"/>
        </w:rPr>
      </w:pPr>
      <w:r>
        <w:rPr>
          <w:rFonts w:ascii="Times New Roman" w:hAnsi="Times New Roman" w:cs="Times New Roman"/>
        </w:rPr>
        <w:t xml:space="preserve">Podle </w:t>
      </w:r>
      <w:proofErr w:type="spellStart"/>
      <w:r>
        <w:rPr>
          <w:rFonts w:ascii="Times New Roman" w:hAnsi="Times New Roman" w:cs="Times New Roman"/>
        </w:rPr>
        <w:t>Krinkeho</w:t>
      </w:r>
      <w:proofErr w:type="spellEnd"/>
      <w:r w:rsidR="008C688B">
        <w:rPr>
          <w:rFonts w:ascii="Times New Roman" w:hAnsi="Times New Roman" w:cs="Times New Roman"/>
        </w:rPr>
        <w:t xml:space="preserve"> bylo tedy očekáváno, že většina obžalob pro skutky, které budou vykazovat znaky trestného činu krádeže, bude podáno ve znění kvalifikace krádeže dle § 205 odst. 1 (případně odst. 2), odst. 4 písm. b) </w:t>
      </w:r>
      <w:r w:rsidR="00B41430">
        <w:rPr>
          <w:rFonts w:ascii="Times New Roman" w:hAnsi="Times New Roman" w:cs="Times New Roman"/>
        </w:rPr>
        <w:t>trestního zákoníku</w:t>
      </w:r>
      <w:r w:rsidR="008C688B">
        <w:rPr>
          <w:rFonts w:ascii="Times New Roman" w:hAnsi="Times New Roman" w:cs="Times New Roman"/>
        </w:rPr>
        <w:t>.</w:t>
      </w:r>
      <w:r>
        <w:rPr>
          <w:rStyle w:val="Znakapoznpodarou"/>
          <w:rFonts w:ascii="Times New Roman" w:hAnsi="Times New Roman" w:cs="Times New Roman"/>
        </w:rPr>
        <w:footnoteReference w:id="49"/>
      </w:r>
      <w:r w:rsidR="008C688B">
        <w:rPr>
          <w:rFonts w:ascii="Times New Roman" w:hAnsi="Times New Roman" w:cs="Times New Roman"/>
        </w:rPr>
        <w:t xml:space="preserve"> </w:t>
      </w:r>
      <w:r w:rsidR="009259C7">
        <w:rPr>
          <w:rFonts w:ascii="Times New Roman" w:hAnsi="Times New Roman" w:cs="Times New Roman"/>
        </w:rPr>
        <w:t xml:space="preserve">Dne 17. 3. 2020 se konala porada Evidenčního senátu trestního úseku Krajského soudu v Brně, který vydal stanovisko ke stavu nouze v České republice a jeho vlivu na trestnost činů spáchaných v době jeho trvání, a to jak z hlediska přitěžující okolnosti při ukládání trestu, tak z hlediska právní kvalifikace činů. </w:t>
      </w:r>
      <w:r w:rsidR="007F1C87">
        <w:rPr>
          <w:rFonts w:ascii="Times New Roman" w:hAnsi="Times New Roman" w:cs="Times New Roman"/>
        </w:rPr>
        <w:t>V tomto svém stanovisku Krajský soud v Brně uvedl, že dopustí-li se pachatel trestného činu během vyhlášeného nouzového stavu, který je krizovou situací, je možno mu přičítat přitěžující okolnost podle § 42 písm. j) trestního zákoníku</w:t>
      </w:r>
      <w:r w:rsidR="007B78F4">
        <w:rPr>
          <w:rFonts w:ascii="Times New Roman" w:hAnsi="Times New Roman" w:cs="Times New Roman"/>
        </w:rPr>
        <w:t>. Dále dospěl k závěru, že pandemii koronaviru, způsobujícího onemocnění COVID-19, je nutno považovat za jinou událost ohrožující zdraví nebo život lidí ve smyslu kvalifikovaných skutkových podstat u výše uvedených trestných činu</w:t>
      </w:r>
      <w:r w:rsidR="009C005A">
        <w:rPr>
          <w:rFonts w:ascii="Times New Roman" w:hAnsi="Times New Roman" w:cs="Times New Roman"/>
        </w:rPr>
        <w:t>, a tudíž je vždy nutné trestné činy, spáchané v době trvání pand</w:t>
      </w:r>
      <w:r w:rsidR="001522A4">
        <w:rPr>
          <w:rFonts w:ascii="Times New Roman" w:hAnsi="Times New Roman" w:cs="Times New Roman"/>
        </w:rPr>
        <w:t>e</w:t>
      </w:r>
      <w:r w:rsidR="009C005A">
        <w:rPr>
          <w:rFonts w:ascii="Times New Roman" w:hAnsi="Times New Roman" w:cs="Times New Roman"/>
        </w:rPr>
        <w:t>mie, takto právně kvalifikovat</w:t>
      </w:r>
      <w:r w:rsidR="007B78F4">
        <w:rPr>
          <w:rFonts w:ascii="Times New Roman" w:hAnsi="Times New Roman" w:cs="Times New Roman"/>
        </w:rPr>
        <w:t>. Tento závěr odůvodnil zásadou formálního pojetí trestného činu</w:t>
      </w:r>
      <w:r w:rsidR="009C005A">
        <w:rPr>
          <w:rFonts w:ascii="Times New Roman" w:hAnsi="Times New Roman" w:cs="Times New Roman"/>
        </w:rPr>
        <w:t xml:space="preserve">. Evidenční senát Krajského </w:t>
      </w:r>
      <w:r w:rsidR="009C005A">
        <w:rPr>
          <w:rFonts w:ascii="Times New Roman" w:hAnsi="Times New Roman" w:cs="Times New Roman"/>
        </w:rPr>
        <w:lastRenderedPageBreak/>
        <w:t xml:space="preserve">soudu v Brně během této porady upozornil na to, že by </w:t>
      </w:r>
      <w:r w:rsidR="001336EC">
        <w:rPr>
          <w:rFonts w:ascii="Times New Roman" w:hAnsi="Times New Roman" w:cs="Times New Roman"/>
        </w:rPr>
        <w:t>soud měl při ukládání výše trestu zvážit, zda pachatel těžil z toho, že trestný čin spáchal během trvající pandemie či zda mu tato okolnost při spáchání trestného činu usnadnila, tedy zda jednání pachatele zvyšuje konkrétní škodlivost činu pro společnost či nikoli.</w:t>
      </w:r>
      <w:r w:rsidR="001336EC">
        <w:rPr>
          <w:rStyle w:val="Znakapoznpodarou"/>
          <w:rFonts w:ascii="Times New Roman" w:hAnsi="Times New Roman" w:cs="Times New Roman"/>
        </w:rPr>
        <w:footnoteReference w:id="50"/>
      </w:r>
      <w:r w:rsidR="000D6D1E">
        <w:rPr>
          <w:rFonts w:ascii="Times New Roman" w:hAnsi="Times New Roman" w:cs="Times New Roman"/>
        </w:rPr>
        <w:t xml:space="preserve"> </w:t>
      </w:r>
    </w:p>
    <w:p w14:paraId="7EFB3584" w14:textId="35B19B65" w:rsidR="001336EC" w:rsidRDefault="001336EC" w:rsidP="00C25A52">
      <w:pPr>
        <w:spacing w:line="360" w:lineRule="auto"/>
        <w:ind w:firstLine="709"/>
        <w:jc w:val="both"/>
        <w:rPr>
          <w:rFonts w:ascii="Times New Roman" w:hAnsi="Times New Roman" w:cs="Times New Roman"/>
        </w:rPr>
      </w:pPr>
      <w:r>
        <w:rPr>
          <w:rFonts w:ascii="Times New Roman" w:hAnsi="Times New Roman" w:cs="Times New Roman"/>
        </w:rPr>
        <w:t>I když</w:t>
      </w:r>
      <w:r w:rsidR="00436B0A">
        <w:rPr>
          <w:rFonts w:ascii="Times New Roman" w:hAnsi="Times New Roman" w:cs="Times New Roman"/>
        </w:rPr>
        <w:t xml:space="preserve"> </w:t>
      </w:r>
      <w:r w:rsidR="007E385E">
        <w:rPr>
          <w:rFonts w:ascii="Times New Roman" w:hAnsi="Times New Roman" w:cs="Times New Roman"/>
        </w:rPr>
        <w:t>se objevovala kritika kvalifikace krádeže jako zločinu a</w:t>
      </w:r>
      <w:r>
        <w:rPr>
          <w:rFonts w:ascii="Times New Roman" w:hAnsi="Times New Roman" w:cs="Times New Roman"/>
        </w:rPr>
        <w:t xml:space="preserve"> rozhodování soudů nebylo ze začátku koronavirové krize zcela jednotné, tak dle dostupn</w:t>
      </w:r>
      <w:r w:rsidR="00037527">
        <w:rPr>
          <w:rFonts w:ascii="Times New Roman" w:hAnsi="Times New Roman" w:cs="Times New Roman"/>
        </w:rPr>
        <w:t>é</w:t>
      </w:r>
      <w:r>
        <w:rPr>
          <w:rFonts w:ascii="Times New Roman" w:hAnsi="Times New Roman" w:cs="Times New Roman"/>
        </w:rPr>
        <w:t xml:space="preserve"> statistik</w:t>
      </w:r>
      <w:r w:rsidR="00037527">
        <w:rPr>
          <w:rFonts w:ascii="Times New Roman" w:hAnsi="Times New Roman" w:cs="Times New Roman"/>
        </w:rPr>
        <w:t>y Ministerstva spravedlnosti ČR</w:t>
      </w:r>
      <w:r>
        <w:rPr>
          <w:rFonts w:ascii="Times New Roman" w:hAnsi="Times New Roman" w:cs="Times New Roman"/>
        </w:rPr>
        <w:t xml:space="preserve"> bylo během jarního nouzového stavu roku 2020 odsouzeno 91 % případů krádeže podle § 205 odst. 4 písm. b) </w:t>
      </w:r>
      <w:r w:rsidR="00B41430">
        <w:rPr>
          <w:rFonts w:ascii="Times New Roman" w:hAnsi="Times New Roman" w:cs="Times New Roman"/>
        </w:rPr>
        <w:t>trestního zákoníku</w:t>
      </w:r>
      <w:r>
        <w:rPr>
          <w:rFonts w:ascii="Times New Roman" w:hAnsi="Times New Roman" w:cs="Times New Roman"/>
        </w:rPr>
        <w:t>, zatímco před a po formálně vyhlášeném nouzovém stavu, kdy však naše společnost</w:t>
      </w:r>
      <w:r w:rsidR="001620A6">
        <w:rPr>
          <w:rFonts w:ascii="Times New Roman" w:hAnsi="Times New Roman" w:cs="Times New Roman"/>
        </w:rPr>
        <w:t xml:space="preserve"> stále</w:t>
      </w:r>
      <w:r>
        <w:rPr>
          <w:rFonts w:ascii="Times New Roman" w:hAnsi="Times New Roman" w:cs="Times New Roman"/>
        </w:rPr>
        <w:t xml:space="preserve"> se šířením koronaviru bojovala, bylo dle kvalifikované skutkové podstaty ve čtvrtém odstavci odsouzeno pouze 1 % případů krádeže.</w:t>
      </w:r>
      <w:r>
        <w:rPr>
          <w:rStyle w:val="Znakapoznpodarou"/>
          <w:rFonts w:ascii="Times New Roman" w:hAnsi="Times New Roman" w:cs="Times New Roman"/>
        </w:rPr>
        <w:footnoteReference w:id="51"/>
      </w:r>
      <w:r>
        <w:rPr>
          <w:rFonts w:ascii="Times New Roman" w:hAnsi="Times New Roman" w:cs="Times New Roman"/>
        </w:rPr>
        <w:t xml:space="preserve"> </w:t>
      </w:r>
      <w:r w:rsidR="00A27BAA">
        <w:rPr>
          <w:rFonts w:ascii="Times New Roman" w:hAnsi="Times New Roman" w:cs="Times New Roman"/>
        </w:rPr>
        <w:t xml:space="preserve">Z toho plyne, že soudy </w:t>
      </w:r>
      <w:r w:rsidR="00E3516F">
        <w:rPr>
          <w:rFonts w:ascii="Times New Roman" w:hAnsi="Times New Roman" w:cs="Times New Roman"/>
        </w:rPr>
        <w:t xml:space="preserve">subsumovaly trestný čin krádeže pod kvalifikovanou skutkovou podstatu podstatě automaticky, a to </w:t>
      </w:r>
      <w:r w:rsidR="00FD080A">
        <w:rPr>
          <w:rFonts w:ascii="Times New Roman" w:hAnsi="Times New Roman" w:cs="Times New Roman"/>
        </w:rPr>
        <w:t>především</w:t>
      </w:r>
      <w:r w:rsidR="00E3516F">
        <w:rPr>
          <w:rFonts w:ascii="Times New Roman" w:hAnsi="Times New Roman" w:cs="Times New Roman"/>
        </w:rPr>
        <w:t xml:space="preserve"> na základě místní a časové souvislosti</w:t>
      </w:r>
      <w:r w:rsidR="00FD080A">
        <w:rPr>
          <w:rFonts w:ascii="Times New Roman" w:hAnsi="Times New Roman" w:cs="Times New Roman"/>
        </w:rPr>
        <w:t xml:space="preserve"> s vyhlášeným nouzovým stavem</w:t>
      </w:r>
      <w:r w:rsidR="00E3516F">
        <w:rPr>
          <w:rFonts w:ascii="Times New Roman" w:hAnsi="Times New Roman" w:cs="Times New Roman"/>
        </w:rPr>
        <w:t xml:space="preserve">. Soudy při jejich rozhodování takovou kvalifikaci odůvodňovaly ustanovením § 17 odst. 2 </w:t>
      </w:r>
      <w:r w:rsidR="00B41430">
        <w:rPr>
          <w:rFonts w:ascii="Times New Roman" w:hAnsi="Times New Roman" w:cs="Times New Roman"/>
        </w:rPr>
        <w:t>trestního zákoníku</w:t>
      </w:r>
      <w:r w:rsidR="00E3516F">
        <w:rPr>
          <w:rFonts w:ascii="Times New Roman" w:hAnsi="Times New Roman" w:cs="Times New Roman"/>
        </w:rPr>
        <w:t>, podle kterého se ke kvalifikované skutkové podstatě přihlédne také tehdy, jestliže jde o jinou skutečnost, o které pachatel nevěděl, i když s ohledem na okolnosti a jeho osobní poměry o ni vědět měl a mohl. Věcnou souvislostí se soudy příliš nezabývaly nebo byla odvozena v řádě případů nesprávně</w:t>
      </w:r>
      <w:r w:rsidR="00E3516F" w:rsidRPr="00DF60FC">
        <w:rPr>
          <w:rFonts w:ascii="Times New Roman" w:hAnsi="Times New Roman" w:cs="Times New Roman"/>
          <w:i/>
          <w:iCs/>
        </w:rPr>
        <w:t>.</w:t>
      </w:r>
      <w:r w:rsidR="00E3516F">
        <w:rPr>
          <w:rFonts w:ascii="Times New Roman" w:hAnsi="Times New Roman" w:cs="Times New Roman"/>
        </w:rPr>
        <w:t xml:space="preserve"> Vycházely především z teze, že postačuje nedbalostí zavinění, což téměř ve všech případech splněno bylo</w:t>
      </w:r>
      <w:r w:rsidR="009B7350">
        <w:rPr>
          <w:rFonts w:ascii="Times New Roman" w:hAnsi="Times New Roman" w:cs="Times New Roman"/>
        </w:rPr>
        <w:t>.</w:t>
      </w:r>
      <w:r w:rsidR="00A85617">
        <w:rPr>
          <w:rStyle w:val="Znakapoznpodarou"/>
          <w:rFonts w:ascii="Times New Roman" w:hAnsi="Times New Roman" w:cs="Times New Roman"/>
        </w:rPr>
        <w:footnoteReference w:id="52"/>
      </w:r>
    </w:p>
    <w:p w14:paraId="0B662A91" w14:textId="0DA180F4" w:rsidR="00E3516F" w:rsidRDefault="00E3516F" w:rsidP="00E3516F">
      <w:pPr>
        <w:spacing w:line="360" w:lineRule="auto"/>
        <w:ind w:firstLine="708"/>
        <w:jc w:val="both"/>
        <w:rPr>
          <w:rFonts w:ascii="Times New Roman" w:hAnsi="Times New Roman" w:cs="Times New Roman"/>
        </w:rPr>
      </w:pPr>
      <w:r>
        <w:rPr>
          <w:rFonts w:ascii="Times New Roman" w:hAnsi="Times New Roman" w:cs="Times New Roman"/>
        </w:rPr>
        <w:t>Sama jsem byla svědkem během mé odborné stáži u Okresního soudu ve Zlíně v létě roku 2020, kde se</w:t>
      </w:r>
      <w:r w:rsidR="00FD080A">
        <w:rPr>
          <w:rFonts w:ascii="Times New Roman" w:hAnsi="Times New Roman" w:cs="Times New Roman"/>
        </w:rPr>
        <w:t xml:space="preserve"> </w:t>
      </w:r>
      <w:r w:rsidR="00803876">
        <w:rPr>
          <w:rFonts w:ascii="Times New Roman" w:hAnsi="Times New Roman" w:cs="Times New Roman"/>
        </w:rPr>
        <w:t>projednávaly</w:t>
      </w:r>
      <w:r>
        <w:rPr>
          <w:rFonts w:ascii="Times New Roman" w:hAnsi="Times New Roman" w:cs="Times New Roman"/>
        </w:rPr>
        <w:t xml:space="preserve"> krádeže spáchané během jarního nouzového stavu téhož roku, že předseda senátu odvozoval zavinění obžalovaného od skutečnosti, že v obchodě při páchání trestné činnosti měl na sobě roušku. Měl tedy za to, že obžalovaný o ohrožující události věděl a příčinnou souvislostí mezi ohrožující událostí (případně nouzovým stavem) a jednáním obžalovaného se podrobněji nezabýval. V případě, kdy roušku neměl a tvrdil, že o probíhající pandemii a vyhlášeném nouzovém stavu nevěděl, odvozoval soudce zavinění obžalovaného od skutečnosti, že vzhledem k okolnostem (všichni okolo, včetně personálu v obchodě, měli dýchací cesty kryty rouškou) a vlastním poměrům o tom vědět měl a mohl (zohlednění jeho přístupu ke sdělovacím prostředkům, možné komunikaci s ostatními, šíření koronaviru </w:t>
      </w:r>
      <w:r w:rsidR="00FD080A">
        <w:rPr>
          <w:rFonts w:ascii="Times New Roman" w:hAnsi="Times New Roman" w:cs="Times New Roman"/>
        </w:rPr>
        <w:t>a vypořádávání se s nastalou situací bylo hlavním tématem mezi lidmi</w:t>
      </w:r>
      <w:r>
        <w:rPr>
          <w:rFonts w:ascii="Times New Roman" w:hAnsi="Times New Roman" w:cs="Times New Roman"/>
        </w:rPr>
        <w:t>).</w:t>
      </w:r>
    </w:p>
    <w:p w14:paraId="2DED394D" w14:textId="7E1F025B" w:rsidR="00D66D51" w:rsidRDefault="00E625CF" w:rsidP="000D6D1E">
      <w:pPr>
        <w:spacing w:line="360" w:lineRule="auto"/>
        <w:ind w:firstLine="709"/>
        <w:jc w:val="both"/>
        <w:rPr>
          <w:rFonts w:ascii="Times New Roman" w:hAnsi="Times New Roman" w:cs="Times New Roman"/>
        </w:rPr>
      </w:pPr>
      <w:r>
        <w:rPr>
          <w:rFonts w:ascii="Times New Roman" w:hAnsi="Times New Roman" w:cs="Times New Roman"/>
        </w:rPr>
        <w:lastRenderedPageBreak/>
        <w:t>Z praktického hlediska to znamenalo, že všechny trestné činy</w:t>
      </w:r>
      <w:r w:rsidR="00562F7D">
        <w:rPr>
          <w:rFonts w:ascii="Times New Roman" w:hAnsi="Times New Roman" w:cs="Times New Roman"/>
        </w:rPr>
        <w:t xml:space="preserve"> krádeže</w:t>
      </w:r>
      <w:r>
        <w:rPr>
          <w:rFonts w:ascii="Times New Roman" w:hAnsi="Times New Roman" w:cs="Times New Roman"/>
        </w:rPr>
        <w:t xml:space="preserve"> se řadily do kategorie </w:t>
      </w:r>
      <w:r w:rsidR="00562F7D">
        <w:rPr>
          <w:rFonts w:ascii="Times New Roman" w:hAnsi="Times New Roman" w:cs="Times New Roman"/>
        </w:rPr>
        <w:t xml:space="preserve">zločinů dle § 14 odst. 3 </w:t>
      </w:r>
      <w:r w:rsidR="00B41430">
        <w:rPr>
          <w:rFonts w:ascii="Times New Roman" w:hAnsi="Times New Roman" w:cs="Times New Roman"/>
        </w:rPr>
        <w:t>trestního zákoníku</w:t>
      </w:r>
      <w:r w:rsidR="00562F7D">
        <w:rPr>
          <w:rFonts w:ascii="Times New Roman" w:hAnsi="Times New Roman" w:cs="Times New Roman"/>
        </w:rPr>
        <w:t>. Tyto skutky</w:t>
      </w:r>
      <w:r w:rsidR="009B7350">
        <w:rPr>
          <w:rFonts w:ascii="Times New Roman" w:hAnsi="Times New Roman" w:cs="Times New Roman"/>
        </w:rPr>
        <w:t xml:space="preserve"> dle trestního řádu</w:t>
      </w:r>
      <w:r w:rsidR="00562F7D">
        <w:rPr>
          <w:rFonts w:ascii="Times New Roman" w:hAnsi="Times New Roman" w:cs="Times New Roman"/>
        </w:rPr>
        <w:t xml:space="preserve"> nebylo možné projednat ve zjednodušeném řízení,</w:t>
      </w:r>
      <w:r w:rsidR="00591904">
        <w:rPr>
          <w:rFonts w:ascii="Times New Roman" w:hAnsi="Times New Roman" w:cs="Times New Roman"/>
        </w:rPr>
        <w:t xml:space="preserve"> v jejich řízení nebylo možné</w:t>
      </w:r>
      <w:r w:rsidR="00562F7D">
        <w:rPr>
          <w:rFonts w:ascii="Times New Roman" w:hAnsi="Times New Roman" w:cs="Times New Roman"/>
        </w:rPr>
        <w:t xml:space="preserve"> vydat trestní příkaz,</w:t>
      </w:r>
      <w:r w:rsidR="008875C6">
        <w:rPr>
          <w:rFonts w:ascii="Times New Roman" w:hAnsi="Times New Roman" w:cs="Times New Roman"/>
        </w:rPr>
        <w:t xml:space="preserve"> podmíněně zastavit trestní stíhání,</w:t>
      </w:r>
      <w:r w:rsidR="00562F7D">
        <w:rPr>
          <w:rFonts w:ascii="Times New Roman" w:hAnsi="Times New Roman" w:cs="Times New Roman"/>
        </w:rPr>
        <w:t xml:space="preserve"> </w:t>
      </w:r>
      <w:r w:rsidR="008875C6">
        <w:rPr>
          <w:rFonts w:ascii="Times New Roman" w:hAnsi="Times New Roman" w:cs="Times New Roman"/>
        </w:rPr>
        <w:t>rozhodnout o schválení narovnání</w:t>
      </w:r>
      <w:r w:rsidR="00E379B3">
        <w:rPr>
          <w:rFonts w:ascii="Times New Roman" w:hAnsi="Times New Roman" w:cs="Times New Roman"/>
        </w:rPr>
        <w:t>,</w:t>
      </w:r>
      <w:r w:rsidR="00591904">
        <w:rPr>
          <w:rFonts w:ascii="Times New Roman" w:hAnsi="Times New Roman" w:cs="Times New Roman"/>
        </w:rPr>
        <w:t xml:space="preserve"> byl dán důvod pro nutnou obhajobu obviněného</w:t>
      </w:r>
      <w:r w:rsidR="00E379B3">
        <w:rPr>
          <w:rFonts w:ascii="Times New Roman" w:hAnsi="Times New Roman" w:cs="Times New Roman"/>
        </w:rPr>
        <w:t xml:space="preserve"> a musel o nich rozhodovat senát, nikoli samosoudce</w:t>
      </w:r>
      <w:r w:rsidR="00591904">
        <w:rPr>
          <w:rFonts w:ascii="Times New Roman" w:hAnsi="Times New Roman" w:cs="Times New Roman"/>
        </w:rPr>
        <w:t>.</w:t>
      </w:r>
      <w:r w:rsidR="009B7350">
        <w:rPr>
          <w:rStyle w:val="Znakapoznpodarou"/>
          <w:rFonts w:ascii="Times New Roman" w:hAnsi="Times New Roman" w:cs="Times New Roman"/>
        </w:rPr>
        <w:footnoteReference w:id="53"/>
      </w:r>
    </w:p>
    <w:p w14:paraId="3A5A1D6B" w14:textId="40DB1252" w:rsidR="007E385E" w:rsidRDefault="007E385E" w:rsidP="00483CF0">
      <w:pPr>
        <w:pStyle w:val="Nadpis2"/>
        <w:numPr>
          <w:ilvl w:val="1"/>
          <w:numId w:val="1"/>
        </w:numPr>
        <w:spacing w:line="360" w:lineRule="auto"/>
        <w:ind w:hanging="720"/>
        <w:jc w:val="both"/>
      </w:pPr>
      <w:bookmarkStart w:id="23" w:name="_Toc152885207"/>
      <w:r>
        <w:t xml:space="preserve">Argumenty </w:t>
      </w:r>
      <w:r w:rsidR="002B377B">
        <w:t>pro použití vyšší trestní sazby</w:t>
      </w:r>
      <w:bookmarkEnd w:id="23"/>
      <w:r w:rsidR="002B377B">
        <w:t xml:space="preserve"> </w:t>
      </w:r>
    </w:p>
    <w:p w14:paraId="74F22AB5" w14:textId="51A66406" w:rsidR="00614794" w:rsidRDefault="009D08CF" w:rsidP="00614794">
      <w:pPr>
        <w:spacing w:line="360" w:lineRule="auto"/>
        <w:ind w:firstLine="708"/>
        <w:jc w:val="both"/>
        <w:rPr>
          <w:rFonts w:ascii="Times New Roman" w:hAnsi="Times New Roman" w:cs="Times New Roman"/>
          <w:color w:val="000000"/>
          <w:shd w:val="clear" w:color="auto" w:fill="FFFFFF"/>
        </w:rPr>
      </w:pPr>
      <w:r>
        <w:rPr>
          <w:rFonts w:ascii="Times New Roman" w:hAnsi="Times New Roman" w:cs="Times New Roman"/>
        </w:rPr>
        <w:t>Automatická kvalifikace trestn</w:t>
      </w:r>
      <w:r w:rsidR="000C79E6">
        <w:rPr>
          <w:rFonts w:ascii="Times New Roman" w:hAnsi="Times New Roman" w:cs="Times New Roman"/>
        </w:rPr>
        <w:t>ého</w:t>
      </w:r>
      <w:r>
        <w:rPr>
          <w:rFonts w:ascii="Times New Roman" w:hAnsi="Times New Roman" w:cs="Times New Roman"/>
        </w:rPr>
        <w:t xml:space="preserve"> čin</w:t>
      </w:r>
      <w:r w:rsidR="000C79E6">
        <w:rPr>
          <w:rFonts w:ascii="Times New Roman" w:hAnsi="Times New Roman" w:cs="Times New Roman"/>
        </w:rPr>
        <w:t>u krádeže</w:t>
      </w:r>
      <w:r>
        <w:rPr>
          <w:rFonts w:ascii="Times New Roman" w:hAnsi="Times New Roman" w:cs="Times New Roman"/>
        </w:rPr>
        <w:t xml:space="preserve"> dle čtvrtého odstavce § 205 trestního zákoníku </w:t>
      </w:r>
      <w:r w:rsidR="007B48A2">
        <w:rPr>
          <w:rFonts w:ascii="Times New Roman" w:hAnsi="Times New Roman" w:cs="Times New Roman"/>
        </w:rPr>
        <w:t>vycházela</w:t>
      </w:r>
      <w:r w:rsidR="002B377B">
        <w:rPr>
          <w:rFonts w:ascii="Times New Roman" w:hAnsi="Times New Roman" w:cs="Times New Roman"/>
        </w:rPr>
        <w:t xml:space="preserve"> </w:t>
      </w:r>
      <w:r w:rsidR="005A3368">
        <w:rPr>
          <w:rFonts w:ascii="Times New Roman" w:hAnsi="Times New Roman" w:cs="Times New Roman"/>
        </w:rPr>
        <w:t xml:space="preserve">především z formálního pojetí </w:t>
      </w:r>
      <w:r w:rsidR="00082F01">
        <w:rPr>
          <w:rFonts w:ascii="Times New Roman" w:hAnsi="Times New Roman" w:cs="Times New Roman"/>
        </w:rPr>
        <w:t xml:space="preserve">trestného činu, které bylo zavedeno do českého právního řádu přijetím zákona č. 40/2009 Sb., trestního zákoníku. Definice trestného činu je upravena v § 13 odst. 1 </w:t>
      </w:r>
      <w:r w:rsidR="00B41430">
        <w:rPr>
          <w:rFonts w:ascii="Times New Roman" w:hAnsi="Times New Roman" w:cs="Times New Roman"/>
        </w:rPr>
        <w:t>trestního zákoníku</w:t>
      </w:r>
      <w:r w:rsidR="00613D7C">
        <w:rPr>
          <w:rFonts w:ascii="Times New Roman" w:hAnsi="Times New Roman" w:cs="Times New Roman"/>
        </w:rPr>
        <w:t xml:space="preserve">, která zní </w:t>
      </w:r>
      <w:r w:rsidR="00613D7C" w:rsidRPr="00613D7C">
        <w:rPr>
          <w:rFonts w:ascii="Times New Roman" w:hAnsi="Times New Roman" w:cs="Times New Roman"/>
          <w:i/>
          <w:iCs/>
        </w:rPr>
        <w:t>„</w:t>
      </w:r>
      <w:r w:rsidR="00613D7C" w:rsidRPr="00613D7C">
        <w:rPr>
          <w:rFonts w:ascii="Times New Roman" w:hAnsi="Times New Roman" w:cs="Times New Roman"/>
          <w:i/>
          <w:iCs/>
          <w:color w:val="000000"/>
          <w:shd w:val="clear" w:color="auto" w:fill="FFFFFF"/>
        </w:rPr>
        <w:t>Trestným činem je protiprávní čin, který trestní zákon označuje za trestný a který vykazuje znaky uvedené v takovém zákoně“</w:t>
      </w:r>
      <w:r w:rsidR="00613D7C">
        <w:rPr>
          <w:rFonts w:ascii="Times New Roman" w:hAnsi="Times New Roman" w:cs="Times New Roman"/>
          <w:i/>
          <w:iCs/>
          <w:color w:val="000000"/>
          <w:shd w:val="clear" w:color="auto" w:fill="FFFFFF"/>
        </w:rPr>
        <w:t xml:space="preserve">. </w:t>
      </w:r>
      <w:r w:rsidR="00613D7C">
        <w:rPr>
          <w:rFonts w:ascii="Times New Roman" w:hAnsi="Times New Roman" w:cs="Times New Roman"/>
          <w:color w:val="000000"/>
          <w:shd w:val="clear" w:color="auto" w:fill="FFFFFF"/>
        </w:rPr>
        <w:t xml:space="preserve">Trestným činem je tedy každý čin, který </w:t>
      </w:r>
      <w:r w:rsidR="000A13DD">
        <w:rPr>
          <w:rFonts w:ascii="Times New Roman" w:hAnsi="Times New Roman" w:cs="Times New Roman"/>
          <w:color w:val="000000"/>
          <w:shd w:val="clear" w:color="auto" w:fill="FFFFFF"/>
        </w:rPr>
        <w:t>kumulativně splňuje uvedené tři podmínky.</w:t>
      </w:r>
      <w:r w:rsidR="00613D7C">
        <w:rPr>
          <w:rFonts w:ascii="Times New Roman" w:hAnsi="Times New Roman" w:cs="Times New Roman"/>
          <w:color w:val="000000"/>
          <w:shd w:val="clear" w:color="auto" w:fill="FFFFFF"/>
        </w:rPr>
        <w:t xml:space="preserve"> </w:t>
      </w:r>
      <w:r w:rsidR="000A13DD">
        <w:rPr>
          <w:rFonts w:ascii="Times New Roman" w:hAnsi="Times New Roman" w:cs="Times New Roman"/>
          <w:color w:val="000000"/>
          <w:shd w:val="clear" w:color="auto" w:fill="FFFFFF"/>
        </w:rPr>
        <w:t>J</w:t>
      </w:r>
      <w:r w:rsidR="00613D7C">
        <w:rPr>
          <w:rFonts w:ascii="Times New Roman" w:hAnsi="Times New Roman" w:cs="Times New Roman"/>
          <w:color w:val="000000"/>
          <w:shd w:val="clear" w:color="auto" w:fill="FFFFFF"/>
        </w:rPr>
        <w:t xml:space="preserve">e </w:t>
      </w:r>
      <w:r w:rsidR="000A13DD">
        <w:rPr>
          <w:rFonts w:ascii="Times New Roman" w:hAnsi="Times New Roman" w:cs="Times New Roman"/>
          <w:color w:val="000000"/>
          <w:shd w:val="clear" w:color="auto" w:fill="FFFFFF"/>
        </w:rPr>
        <w:t xml:space="preserve">trestním zákonem označený za trestný, je protiprávní a vykazuje </w:t>
      </w:r>
      <w:r w:rsidR="00AD1B48">
        <w:rPr>
          <w:rFonts w:ascii="Times New Roman" w:hAnsi="Times New Roman" w:cs="Times New Roman"/>
          <w:color w:val="000000"/>
          <w:shd w:val="clear" w:color="auto" w:fill="FFFFFF"/>
        </w:rPr>
        <w:t>obecné i typové znaky trestného činu</w:t>
      </w:r>
      <w:r w:rsidR="00613D7C">
        <w:rPr>
          <w:rFonts w:ascii="Times New Roman" w:hAnsi="Times New Roman" w:cs="Times New Roman"/>
          <w:color w:val="000000"/>
          <w:shd w:val="clear" w:color="auto" w:fill="FFFFFF"/>
        </w:rPr>
        <w:t>. Oproti dřívějšímu trestnímu zákonu</w:t>
      </w:r>
      <w:r w:rsidR="00457273">
        <w:rPr>
          <w:rFonts w:ascii="Times New Roman" w:hAnsi="Times New Roman" w:cs="Times New Roman"/>
          <w:color w:val="000000"/>
          <w:shd w:val="clear" w:color="auto" w:fill="FFFFFF"/>
        </w:rPr>
        <w:t xml:space="preserve">, který byl charakteristický </w:t>
      </w:r>
      <w:r w:rsidR="004D7084">
        <w:rPr>
          <w:rFonts w:ascii="Times New Roman" w:hAnsi="Times New Roman" w:cs="Times New Roman"/>
          <w:color w:val="000000"/>
          <w:shd w:val="clear" w:color="auto" w:fill="FFFFFF"/>
        </w:rPr>
        <w:t>formálně-materiálním pojetím,</w:t>
      </w:r>
      <w:r w:rsidR="00613D7C">
        <w:rPr>
          <w:rFonts w:ascii="Times New Roman" w:hAnsi="Times New Roman" w:cs="Times New Roman"/>
          <w:color w:val="000000"/>
          <w:shd w:val="clear" w:color="auto" w:fill="FFFFFF"/>
        </w:rPr>
        <w:t xml:space="preserve"> byl z definice trestného činu vypuštěn materiální znak</w:t>
      </w:r>
      <w:r w:rsidR="00457273">
        <w:rPr>
          <w:rFonts w:ascii="Times New Roman" w:hAnsi="Times New Roman" w:cs="Times New Roman"/>
          <w:color w:val="000000"/>
          <w:shd w:val="clear" w:color="auto" w:fill="FFFFFF"/>
        </w:rPr>
        <w:t>, který spočíval v nebezpečnosti činu pro společnost.</w:t>
      </w:r>
      <w:r w:rsidR="00562297">
        <w:rPr>
          <w:rStyle w:val="Znakapoznpodarou"/>
          <w:rFonts w:ascii="Times New Roman" w:hAnsi="Times New Roman" w:cs="Times New Roman"/>
          <w:color w:val="000000"/>
          <w:shd w:val="clear" w:color="auto" w:fill="FFFFFF"/>
        </w:rPr>
        <w:footnoteReference w:id="54"/>
      </w:r>
      <w:r w:rsidR="00457273">
        <w:rPr>
          <w:rFonts w:ascii="Times New Roman" w:hAnsi="Times New Roman" w:cs="Times New Roman"/>
          <w:color w:val="000000"/>
          <w:shd w:val="clear" w:color="auto" w:fill="FFFFFF"/>
        </w:rPr>
        <w:t xml:space="preserve"> </w:t>
      </w:r>
      <w:r w:rsidR="00163F6A">
        <w:rPr>
          <w:rFonts w:ascii="Times New Roman" w:hAnsi="Times New Roman" w:cs="Times New Roman"/>
          <w:color w:val="000000"/>
          <w:shd w:val="clear" w:color="auto" w:fill="FFFFFF"/>
        </w:rPr>
        <w:t xml:space="preserve">Takové pojetí bylo zákonodárcem zavedeno záměrně se snahou sjednocení </w:t>
      </w:r>
      <w:r w:rsidR="000D28DD">
        <w:rPr>
          <w:rFonts w:ascii="Times New Roman" w:hAnsi="Times New Roman" w:cs="Times New Roman"/>
          <w:color w:val="000000"/>
          <w:shd w:val="clear" w:color="auto" w:fill="FFFFFF"/>
        </w:rPr>
        <w:t>výkladu a aplikace zákona za současného posílení rovnosti před zákonem a právní jistoty.</w:t>
      </w:r>
      <w:r w:rsidR="00562297">
        <w:rPr>
          <w:rStyle w:val="Znakapoznpodarou"/>
          <w:rFonts w:ascii="Times New Roman" w:hAnsi="Times New Roman" w:cs="Times New Roman"/>
          <w:color w:val="000000"/>
          <w:shd w:val="clear" w:color="auto" w:fill="FFFFFF"/>
        </w:rPr>
        <w:footnoteReference w:id="55"/>
      </w:r>
      <w:r w:rsidR="00AC1F7A">
        <w:rPr>
          <w:rFonts w:ascii="Times New Roman" w:hAnsi="Times New Roman" w:cs="Times New Roman"/>
          <w:color w:val="000000"/>
          <w:shd w:val="clear" w:color="auto" w:fill="FFFFFF"/>
        </w:rPr>
        <w:t xml:space="preserve"> K zamezení </w:t>
      </w:r>
      <w:r w:rsidR="00FC6FD8">
        <w:rPr>
          <w:rFonts w:ascii="Times New Roman" w:hAnsi="Times New Roman" w:cs="Times New Roman"/>
          <w:color w:val="000000"/>
          <w:shd w:val="clear" w:color="auto" w:fill="FFFFFF"/>
        </w:rPr>
        <w:t xml:space="preserve">přepínání trestní represe v souvislosti s formálním pojetím trestného činu byly však zavedeny dva materiální korektivy. </w:t>
      </w:r>
      <w:r w:rsidR="00614794">
        <w:rPr>
          <w:rFonts w:ascii="Times New Roman" w:hAnsi="Times New Roman" w:cs="Times New Roman"/>
          <w:color w:val="000000"/>
          <w:shd w:val="clear" w:color="auto" w:fill="FFFFFF"/>
        </w:rPr>
        <w:t>Procesněprávní</w:t>
      </w:r>
      <w:r w:rsidR="00FC6FD8">
        <w:rPr>
          <w:rFonts w:ascii="Times New Roman" w:hAnsi="Times New Roman" w:cs="Times New Roman"/>
          <w:color w:val="000000"/>
          <w:shd w:val="clear" w:color="auto" w:fill="FFFFFF"/>
        </w:rPr>
        <w:t xml:space="preserve"> korektiv, který spočívá </w:t>
      </w:r>
      <w:r w:rsidR="00562297">
        <w:rPr>
          <w:rFonts w:ascii="Times New Roman" w:hAnsi="Times New Roman" w:cs="Times New Roman"/>
          <w:color w:val="000000"/>
          <w:shd w:val="clear" w:color="auto" w:fill="FFFFFF"/>
        </w:rPr>
        <w:t>v možnosti státního zástupce z důvodu neúčelnosti zastavit trestní stíhání</w:t>
      </w:r>
      <w:r w:rsidR="00FC6FD8">
        <w:rPr>
          <w:rFonts w:ascii="Times New Roman" w:hAnsi="Times New Roman" w:cs="Times New Roman"/>
          <w:color w:val="000000"/>
          <w:shd w:val="clear" w:color="auto" w:fill="FFFFFF"/>
        </w:rPr>
        <w:t>, a hmotněprávní korektiv, kter</w:t>
      </w:r>
      <w:r w:rsidR="00562297">
        <w:rPr>
          <w:rFonts w:ascii="Times New Roman" w:hAnsi="Times New Roman" w:cs="Times New Roman"/>
          <w:color w:val="000000"/>
          <w:shd w:val="clear" w:color="auto" w:fill="FFFFFF"/>
        </w:rPr>
        <w:t>ý je v zákoně představen zásadou subsidiarity trestní represe.</w:t>
      </w:r>
      <w:r w:rsidR="00562297">
        <w:rPr>
          <w:rStyle w:val="Znakapoznpodarou"/>
          <w:rFonts w:ascii="Times New Roman" w:hAnsi="Times New Roman" w:cs="Times New Roman"/>
          <w:color w:val="000000"/>
          <w:shd w:val="clear" w:color="auto" w:fill="FFFFFF"/>
        </w:rPr>
        <w:footnoteReference w:id="56"/>
      </w:r>
      <w:r w:rsidR="00562297">
        <w:rPr>
          <w:rFonts w:ascii="Times New Roman" w:hAnsi="Times New Roman" w:cs="Times New Roman"/>
          <w:color w:val="000000"/>
          <w:shd w:val="clear" w:color="auto" w:fill="FFFFFF"/>
        </w:rPr>
        <w:t xml:space="preserve"> Oběma korektivům se budu podrobněji věnovat dále.</w:t>
      </w:r>
    </w:p>
    <w:p w14:paraId="1DF66437" w14:textId="4A469E88" w:rsidR="0034136E" w:rsidRDefault="00FA3A2F" w:rsidP="002B377B">
      <w:pPr>
        <w:spacing w:line="360" w:lineRule="auto"/>
        <w:ind w:firstLine="708"/>
        <w:jc w:val="both"/>
        <w:rPr>
          <w:rFonts w:ascii="Times New Roman" w:hAnsi="Times New Roman" w:cs="Times New Roman"/>
        </w:rPr>
      </w:pPr>
      <w:r>
        <w:rPr>
          <w:rFonts w:ascii="Times New Roman" w:hAnsi="Times New Roman" w:cs="Times New Roman"/>
        </w:rPr>
        <w:t>Zpřísnění postihu bylo</w:t>
      </w:r>
      <w:r w:rsidR="002B377B">
        <w:rPr>
          <w:rFonts w:ascii="Times New Roman" w:hAnsi="Times New Roman" w:cs="Times New Roman"/>
        </w:rPr>
        <w:t xml:space="preserve"> mimo jiné</w:t>
      </w:r>
      <w:r>
        <w:rPr>
          <w:rFonts w:ascii="Times New Roman" w:hAnsi="Times New Roman" w:cs="Times New Roman"/>
        </w:rPr>
        <w:t xml:space="preserve"> odůvodňováno</w:t>
      </w:r>
      <w:r w:rsidR="002B377B">
        <w:rPr>
          <w:rFonts w:ascii="Times New Roman" w:hAnsi="Times New Roman" w:cs="Times New Roman"/>
        </w:rPr>
        <w:t xml:space="preserve"> snahou o odrazení potencionálních pachatelů trestné činnosti od jejich spáchání, jelikož v takové době je zájem na tom, aby se nejen složky integrovaného záchranného systému mohly soustředit na řešení nastalých mimořádných situací.</w:t>
      </w:r>
      <w:r w:rsidR="00F03BFE">
        <w:rPr>
          <w:rFonts w:ascii="Times New Roman" w:hAnsi="Times New Roman" w:cs="Times New Roman"/>
        </w:rPr>
        <w:t xml:space="preserve"> Stejný názor zastal i čtvrtý senát Nejvyššího soudu, který uvedl, že</w:t>
      </w:r>
      <w:r w:rsidR="00F32F3A">
        <w:rPr>
          <w:rFonts w:ascii="Times New Roman" w:hAnsi="Times New Roman" w:cs="Times New Roman"/>
        </w:rPr>
        <w:t xml:space="preserve"> </w:t>
      </w:r>
      <w:r w:rsidR="0034136E">
        <w:rPr>
          <w:rFonts w:ascii="Times New Roman" w:hAnsi="Times New Roman" w:cs="Times New Roman"/>
        </w:rPr>
        <w:t xml:space="preserve">primárním </w:t>
      </w:r>
      <w:r w:rsidR="00F32F3A">
        <w:rPr>
          <w:rFonts w:ascii="Times New Roman" w:hAnsi="Times New Roman" w:cs="Times New Roman"/>
        </w:rPr>
        <w:t>smyslem úpravy kvalifikované skutkové podstaty</w:t>
      </w:r>
      <w:r w:rsidR="0034136E">
        <w:rPr>
          <w:rFonts w:ascii="Times New Roman" w:hAnsi="Times New Roman" w:cs="Times New Roman"/>
        </w:rPr>
        <w:t xml:space="preserve"> je právě zmíněné odrazení</w:t>
      </w:r>
      <w:r w:rsidR="00FB4884">
        <w:rPr>
          <w:rFonts w:ascii="Times New Roman" w:hAnsi="Times New Roman" w:cs="Times New Roman"/>
        </w:rPr>
        <w:t xml:space="preserve"> pachatele od spáchání trestného činu za mimořádné situace</w:t>
      </w:r>
      <w:r w:rsidR="0034136E">
        <w:rPr>
          <w:rFonts w:ascii="Times New Roman" w:hAnsi="Times New Roman" w:cs="Times New Roman"/>
        </w:rPr>
        <w:t>.</w:t>
      </w:r>
      <w:r w:rsidR="00F32F3A">
        <w:rPr>
          <w:rStyle w:val="Znakapoznpodarou"/>
          <w:rFonts w:ascii="Times New Roman" w:hAnsi="Times New Roman" w:cs="Times New Roman"/>
        </w:rPr>
        <w:footnoteReference w:id="57"/>
      </w:r>
      <w:r w:rsidR="00F03BFE">
        <w:rPr>
          <w:rFonts w:ascii="Times New Roman" w:hAnsi="Times New Roman" w:cs="Times New Roman"/>
        </w:rPr>
        <w:t xml:space="preserve"> </w:t>
      </w:r>
      <w:r w:rsidR="00244A86">
        <w:rPr>
          <w:rFonts w:ascii="Times New Roman" w:hAnsi="Times New Roman" w:cs="Times New Roman"/>
        </w:rPr>
        <w:t xml:space="preserve">K primárnímu objektu trestného </w:t>
      </w:r>
      <w:r w:rsidR="00244A86">
        <w:rPr>
          <w:rFonts w:ascii="Times New Roman" w:hAnsi="Times New Roman" w:cs="Times New Roman"/>
        </w:rPr>
        <w:lastRenderedPageBreak/>
        <w:t>činu krádeže, kterým je majetek, tak přistoupil objekt sekundární, kterým byl fungující systém za krizové situace a soustředící se na zvládnutí pandemie.</w:t>
      </w:r>
      <w:r w:rsidR="00244A86">
        <w:rPr>
          <w:rStyle w:val="Znakapoznpodarou"/>
          <w:rFonts w:ascii="Times New Roman" w:hAnsi="Times New Roman" w:cs="Times New Roman"/>
        </w:rPr>
        <w:footnoteReference w:id="58"/>
      </w:r>
      <w:r w:rsidR="000D6D1E">
        <w:rPr>
          <w:rFonts w:ascii="Times New Roman" w:hAnsi="Times New Roman" w:cs="Times New Roman"/>
        </w:rPr>
        <w:t xml:space="preserve">   </w:t>
      </w:r>
    </w:p>
    <w:p w14:paraId="15E857BC" w14:textId="24020FA5" w:rsidR="00D66D51" w:rsidRPr="005F1B86" w:rsidRDefault="0034136E" w:rsidP="000D6D1E">
      <w:pPr>
        <w:spacing w:line="360" w:lineRule="auto"/>
        <w:ind w:firstLine="708"/>
        <w:jc w:val="both"/>
        <w:rPr>
          <w:rFonts w:ascii="Times New Roman" w:hAnsi="Times New Roman" w:cs="Times New Roman"/>
        </w:rPr>
      </w:pPr>
      <w:r>
        <w:rPr>
          <w:rFonts w:ascii="Times New Roman" w:hAnsi="Times New Roman" w:cs="Times New Roman"/>
        </w:rPr>
        <w:t xml:space="preserve">V neposlední řadě </w:t>
      </w:r>
      <w:r w:rsidR="00A60933">
        <w:rPr>
          <w:rFonts w:ascii="Times New Roman" w:hAnsi="Times New Roman" w:cs="Times New Roman"/>
        </w:rPr>
        <w:t>je třeba zdůraznit argument</w:t>
      </w:r>
      <w:r w:rsidR="00FB4884">
        <w:rPr>
          <w:rFonts w:ascii="Times New Roman" w:hAnsi="Times New Roman" w:cs="Times New Roman"/>
        </w:rPr>
        <w:t xml:space="preserve"> </w:t>
      </w:r>
      <w:r w:rsidR="00A60933">
        <w:rPr>
          <w:rFonts w:ascii="Times New Roman" w:hAnsi="Times New Roman" w:cs="Times New Roman"/>
        </w:rPr>
        <w:t>možného</w:t>
      </w:r>
      <w:r w:rsidR="0094195D">
        <w:rPr>
          <w:rFonts w:ascii="Times New Roman" w:hAnsi="Times New Roman" w:cs="Times New Roman"/>
        </w:rPr>
        <w:t xml:space="preserve"> využití</w:t>
      </w:r>
      <w:r w:rsidR="002B377B">
        <w:rPr>
          <w:rFonts w:ascii="Times New Roman" w:hAnsi="Times New Roman" w:cs="Times New Roman"/>
        </w:rPr>
        <w:t xml:space="preserve"> mimořádné situace </w:t>
      </w:r>
      <w:r w:rsidR="0094195D">
        <w:rPr>
          <w:rFonts w:ascii="Times New Roman" w:hAnsi="Times New Roman" w:cs="Times New Roman"/>
        </w:rPr>
        <w:t>pachatelem</w:t>
      </w:r>
      <w:r w:rsidR="002B377B">
        <w:rPr>
          <w:rFonts w:ascii="Times New Roman" w:hAnsi="Times New Roman" w:cs="Times New Roman"/>
        </w:rPr>
        <w:t xml:space="preserve"> ke spáchání trestného činu nebo vyhýbání se trestnímu stíhání, v čemž je spatřována vyšší společenská škodlivost</w:t>
      </w:r>
      <w:r w:rsidR="00A60933">
        <w:rPr>
          <w:rStyle w:val="Znakapoznpodarou"/>
          <w:rFonts w:ascii="Times New Roman" w:hAnsi="Times New Roman" w:cs="Times New Roman"/>
        </w:rPr>
        <w:footnoteReference w:id="59"/>
      </w:r>
      <w:r w:rsidR="00FB4884">
        <w:rPr>
          <w:rFonts w:ascii="Times New Roman" w:hAnsi="Times New Roman" w:cs="Times New Roman"/>
        </w:rPr>
        <w:t xml:space="preserve"> a také </w:t>
      </w:r>
      <w:r w:rsidR="007126F1">
        <w:rPr>
          <w:rFonts w:ascii="Times New Roman" w:hAnsi="Times New Roman" w:cs="Times New Roman"/>
        </w:rPr>
        <w:t xml:space="preserve">může být teoreticky </w:t>
      </w:r>
      <w:r w:rsidR="00FB4884">
        <w:rPr>
          <w:rFonts w:ascii="Times New Roman" w:hAnsi="Times New Roman" w:cs="Times New Roman"/>
        </w:rPr>
        <w:t xml:space="preserve">dovozena věcná souvislost mezi </w:t>
      </w:r>
      <w:r w:rsidR="0094195D">
        <w:rPr>
          <w:rFonts w:ascii="Times New Roman" w:hAnsi="Times New Roman" w:cs="Times New Roman"/>
        </w:rPr>
        <w:t>trestnou činností</w:t>
      </w:r>
      <w:r w:rsidR="00FB4884">
        <w:rPr>
          <w:rFonts w:ascii="Times New Roman" w:hAnsi="Times New Roman" w:cs="Times New Roman"/>
        </w:rPr>
        <w:t xml:space="preserve"> a </w:t>
      </w:r>
      <w:r w:rsidR="0094195D">
        <w:rPr>
          <w:rFonts w:ascii="Times New Roman" w:hAnsi="Times New Roman" w:cs="Times New Roman"/>
        </w:rPr>
        <w:t xml:space="preserve">událostí vážně ohrožující život nebo zdraví lidí. </w:t>
      </w:r>
      <w:r w:rsidR="007126F1">
        <w:rPr>
          <w:rFonts w:ascii="Times New Roman" w:hAnsi="Times New Roman" w:cs="Times New Roman"/>
        </w:rPr>
        <w:t>Slovo teoreticky jsem uvedla z důvodu, že</w:t>
      </w:r>
      <w:r w:rsidR="0094195D">
        <w:rPr>
          <w:rFonts w:ascii="Times New Roman" w:hAnsi="Times New Roman" w:cs="Times New Roman"/>
        </w:rPr>
        <w:t xml:space="preserve"> kauzální souvislost</w:t>
      </w:r>
      <w:r w:rsidR="007126F1">
        <w:rPr>
          <w:rFonts w:ascii="Times New Roman" w:hAnsi="Times New Roman" w:cs="Times New Roman"/>
        </w:rPr>
        <w:t xml:space="preserve"> byla</w:t>
      </w:r>
      <w:r w:rsidR="0094195D">
        <w:rPr>
          <w:rFonts w:ascii="Times New Roman" w:hAnsi="Times New Roman" w:cs="Times New Roman"/>
        </w:rPr>
        <w:t xml:space="preserve"> dovozena </w:t>
      </w:r>
      <w:r w:rsidR="007126F1">
        <w:rPr>
          <w:rFonts w:ascii="Times New Roman" w:hAnsi="Times New Roman" w:cs="Times New Roman"/>
        </w:rPr>
        <w:t>i ze skutečnosti, že pachatelé měli</w:t>
      </w:r>
      <w:r w:rsidR="0094195D">
        <w:rPr>
          <w:rFonts w:ascii="Times New Roman" w:hAnsi="Times New Roman" w:cs="Times New Roman"/>
        </w:rPr>
        <w:t xml:space="preserve"> zakrytou část obličeje rouškou, z čehož bylo dovozeno, že </w:t>
      </w:r>
      <w:r w:rsidR="00A60933">
        <w:rPr>
          <w:rFonts w:ascii="Times New Roman" w:hAnsi="Times New Roman" w:cs="Times New Roman"/>
        </w:rPr>
        <w:t>spoléhali na nemožnost</w:t>
      </w:r>
      <w:r w:rsidR="0094195D">
        <w:rPr>
          <w:rFonts w:ascii="Times New Roman" w:hAnsi="Times New Roman" w:cs="Times New Roman"/>
        </w:rPr>
        <w:t xml:space="preserve"> identifikovat jejich </w:t>
      </w:r>
      <w:r w:rsidR="00C33335">
        <w:rPr>
          <w:rFonts w:ascii="Times New Roman" w:hAnsi="Times New Roman" w:cs="Times New Roman"/>
        </w:rPr>
        <w:t>osobu a vyhnou se tak</w:t>
      </w:r>
      <w:r w:rsidR="0094195D">
        <w:rPr>
          <w:rFonts w:ascii="Times New Roman" w:hAnsi="Times New Roman" w:cs="Times New Roman"/>
        </w:rPr>
        <w:t xml:space="preserve"> </w:t>
      </w:r>
      <w:r w:rsidR="00C33335">
        <w:rPr>
          <w:rFonts w:ascii="Times New Roman" w:hAnsi="Times New Roman" w:cs="Times New Roman"/>
        </w:rPr>
        <w:t>trestnímu stíhání.</w:t>
      </w:r>
      <w:r w:rsidR="007126F1">
        <w:rPr>
          <w:rStyle w:val="Znakapoznpodarou"/>
          <w:rFonts w:ascii="Times New Roman" w:hAnsi="Times New Roman" w:cs="Times New Roman"/>
        </w:rPr>
        <w:footnoteReference w:id="60"/>
      </w:r>
      <w:r w:rsidR="00E379B3">
        <w:rPr>
          <w:rFonts w:ascii="Times New Roman" w:hAnsi="Times New Roman" w:cs="Times New Roman"/>
        </w:rPr>
        <w:t xml:space="preserve"> V souladu se zásadami trestního práva však není přijatelné, aby byl vyvozen závěr o vnitřním psychickém vztahu pachatele k daným okolnostem</w:t>
      </w:r>
      <w:r w:rsidR="007126F1">
        <w:rPr>
          <w:rFonts w:ascii="Times New Roman" w:hAnsi="Times New Roman" w:cs="Times New Roman"/>
        </w:rPr>
        <w:t xml:space="preserve"> ze skutečnosti, že dodržoval vládní nařízení, mít zakrytá ústa rouškou, </w:t>
      </w:r>
      <w:r w:rsidR="00E379B3">
        <w:rPr>
          <w:rFonts w:ascii="Times New Roman" w:hAnsi="Times New Roman" w:cs="Times New Roman"/>
        </w:rPr>
        <w:t>šlo by o pouhou domněnku</w:t>
      </w:r>
      <w:r w:rsidR="005F1B86">
        <w:rPr>
          <w:rFonts w:ascii="Times New Roman" w:hAnsi="Times New Roman" w:cs="Times New Roman"/>
        </w:rPr>
        <w:t>.</w:t>
      </w:r>
      <w:r w:rsidR="002B377B">
        <w:rPr>
          <w:rFonts w:ascii="Times New Roman" w:hAnsi="Times New Roman" w:cs="Times New Roman"/>
        </w:rPr>
        <w:t xml:space="preserve"> </w:t>
      </w:r>
      <w:r w:rsidR="005F1B86">
        <w:rPr>
          <w:rFonts w:ascii="Times New Roman" w:hAnsi="Times New Roman" w:cs="Times New Roman"/>
        </w:rPr>
        <w:t>Vhodnějším příkladem je</w:t>
      </w:r>
      <w:r w:rsidR="002B377B">
        <w:rPr>
          <w:rFonts w:ascii="Times New Roman" w:hAnsi="Times New Roman" w:cs="Times New Roman"/>
        </w:rPr>
        <w:t xml:space="preserve"> situac</w:t>
      </w:r>
      <w:r w:rsidR="005F1B86">
        <w:rPr>
          <w:rFonts w:ascii="Times New Roman" w:hAnsi="Times New Roman" w:cs="Times New Roman"/>
        </w:rPr>
        <w:t>e</w:t>
      </w:r>
      <w:r w:rsidR="002B377B">
        <w:rPr>
          <w:rFonts w:ascii="Times New Roman" w:hAnsi="Times New Roman" w:cs="Times New Roman"/>
        </w:rPr>
        <w:t>, kdy si pachatel přisvojí věc vloupáním do provozovny, která je z důvodu vládních nařízení během epidemické situace dočasně uzavřena.</w:t>
      </w:r>
    </w:p>
    <w:p w14:paraId="156AA7DA" w14:textId="3D3F2423" w:rsidR="002A38C8" w:rsidRDefault="002A38C8" w:rsidP="00483CF0">
      <w:pPr>
        <w:pStyle w:val="Nadpis2"/>
        <w:numPr>
          <w:ilvl w:val="1"/>
          <w:numId w:val="1"/>
        </w:numPr>
        <w:spacing w:line="360" w:lineRule="auto"/>
        <w:ind w:hanging="720"/>
        <w:jc w:val="both"/>
      </w:pPr>
      <w:bookmarkStart w:id="24" w:name="_Toc152885208"/>
      <w:r w:rsidRPr="00F5688A">
        <w:t>Důvody pro neaplikování vyšší trestní sazby</w:t>
      </w:r>
      <w:bookmarkEnd w:id="24"/>
    </w:p>
    <w:p w14:paraId="2B2BFBFA" w14:textId="44343EE4" w:rsidR="00D55AE3" w:rsidRDefault="00B430B9" w:rsidP="00F03BFE">
      <w:pPr>
        <w:spacing w:line="360" w:lineRule="auto"/>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w:t>
      </w:r>
      <w:r w:rsidR="00F03BFE">
        <w:rPr>
          <w:rFonts w:ascii="Times New Roman" w:hAnsi="Times New Roman" w:cs="Times New Roman"/>
          <w:color w:val="000000"/>
          <w:shd w:val="clear" w:color="auto" w:fill="FFFFFF"/>
        </w:rPr>
        <w:t xml:space="preserve">ankcionování „covidových“ krádeží </w:t>
      </w:r>
      <w:r>
        <w:rPr>
          <w:rFonts w:ascii="Times New Roman" w:hAnsi="Times New Roman" w:cs="Times New Roman"/>
          <w:color w:val="000000"/>
          <w:shd w:val="clear" w:color="auto" w:fill="FFFFFF"/>
        </w:rPr>
        <w:t xml:space="preserve">bylo podrobeno široké kritice. </w:t>
      </w:r>
      <w:r w:rsidR="00B5208A">
        <w:rPr>
          <w:rFonts w:ascii="Times New Roman" w:hAnsi="Times New Roman" w:cs="Times New Roman"/>
          <w:color w:val="000000"/>
          <w:shd w:val="clear" w:color="auto" w:fill="FFFFFF"/>
        </w:rPr>
        <w:t xml:space="preserve">V médiích se začaly objevovat články o tom, že pachatelům krádeží byly </w:t>
      </w:r>
      <w:r w:rsidR="008C6E74">
        <w:rPr>
          <w:rFonts w:ascii="Times New Roman" w:hAnsi="Times New Roman" w:cs="Times New Roman"/>
          <w:color w:val="000000"/>
          <w:shd w:val="clear" w:color="auto" w:fill="FFFFFF"/>
        </w:rPr>
        <w:t>uloženy</w:t>
      </w:r>
      <w:r w:rsidR="00B5208A">
        <w:rPr>
          <w:rFonts w:ascii="Times New Roman" w:hAnsi="Times New Roman" w:cs="Times New Roman"/>
          <w:color w:val="000000"/>
          <w:shd w:val="clear" w:color="auto" w:fill="FFFFFF"/>
        </w:rPr>
        <w:t xml:space="preserve"> vysoké nepodmíněné tresty odnětí svobody. </w:t>
      </w:r>
      <w:r w:rsidR="00B15666">
        <w:rPr>
          <w:rFonts w:ascii="Times New Roman" w:hAnsi="Times New Roman" w:cs="Times New Roman"/>
          <w:color w:val="000000"/>
          <w:shd w:val="clear" w:color="auto" w:fill="FFFFFF"/>
        </w:rPr>
        <w:t xml:space="preserve">Pravděpodobně nejznámějším případem byla krádež pěti kusů pečiva, za kterou byl pachatel odsouzen Městským soudem v </w:t>
      </w:r>
      <w:r w:rsidR="00145DD7">
        <w:rPr>
          <w:rFonts w:ascii="Times New Roman" w:hAnsi="Times New Roman" w:cs="Times New Roman"/>
          <w:color w:val="000000"/>
          <w:shd w:val="clear" w:color="auto" w:fill="FFFFFF"/>
        </w:rPr>
        <w:t>Brně</w:t>
      </w:r>
      <w:r w:rsidR="00B15666">
        <w:rPr>
          <w:rFonts w:ascii="Times New Roman" w:hAnsi="Times New Roman" w:cs="Times New Roman"/>
          <w:color w:val="000000"/>
          <w:shd w:val="clear" w:color="auto" w:fill="FFFFFF"/>
        </w:rPr>
        <w:t xml:space="preserve"> a byl mu uložen nepodmíněný trest odnětí svobody v délce trvání dva roky. Proti tomuto </w:t>
      </w:r>
      <w:r w:rsidR="00145DD7">
        <w:rPr>
          <w:rFonts w:ascii="Times New Roman" w:hAnsi="Times New Roman" w:cs="Times New Roman"/>
          <w:color w:val="000000"/>
          <w:shd w:val="clear" w:color="auto" w:fill="FFFFFF"/>
        </w:rPr>
        <w:t xml:space="preserve">rozsudku se muž odvolal, nicméně výrok o vině byl Krajským soudem v Brně potvrzen, </w:t>
      </w:r>
      <w:r w:rsidR="00F1337E">
        <w:rPr>
          <w:rFonts w:ascii="Times New Roman" w:hAnsi="Times New Roman" w:cs="Times New Roman"/>
          <w:color w:val="000000"/>
          <w:shd w:val="clear" w:color="auto" w:fill="FFFFFF"/>
        </w:rPr>
        <w:t>změnil pouze</w:t>
      </w:r>
      <w:r w:rsidR="00145DD7">
        <w:rPr>
          <w:rFonts w:ascii="Times New Roman" w:hAnsi="Times New Roman" w:cs="Times New Roman"/>
          <w:color w:val="000000"/>
          <w:shd w:val="clear" w:color="auto" w:fill="FFFFFF"/>
        </w:rPr>
        <w:t xml:space="preserve"> výrok o trestu, kdy byl pachateli uložen nepodmíněný trest odnětí svobody na 18 měsíců.</w:t>
      </w:r>
      <w:r w:rsidR="00145DD7">
        <w:rPr>
          <w:rStyle w:val="Znakapoznpodarou"/>
          <w:rFonts w:ascii="Times New Roman" w:hAnsi="Times New Roman" w:cs="Times New Roman"/>
          <w:color w:val="000000"/>
          <w:shd w:val="clear" w:color="auto" w:fill="FFFFFF"/>
        </w:rPr>
        <w:footnoteReference w:id="61"/>
      </w:r>
      <w:r w:rsidR="000D2016">
        <w:rPr>
          <w:rFonts w:ascii="Times New Roman" w:hAnsi="Times New Roman" w:cs="Times New Roman"/>
          <w:color w:val="000000"/>
          <w:shd w:val="clear" w:color="auto" w:fill="FFFFFF"/>
        </w:rPr>
        <w:t xml:space="preserve"> Pachatel v uvedeném případě byl však recidivistou, naplnil tedy základní skutkovou podstatu upravenou v odstavci druhém § 205 </w:t>
      </w:r>
      <w:r w:rsidR="00B41430">
        <w:rPr>
          <w:rFonts w:ascii="Times New Roman" w:hAnsi="Times New Roman" w:cs="Times New Roman"/>
        </w:rPr>
        <w:t>trestního zákoníku</w:t>
      </w:r>
      <w:r w:rsidR="000D2016">
        <w:rPr>
          <w:rFonts w:ascii="Times New Roman" w:hAnsi="Times New Roman" w:cs="Times New Roman"/>
          <w:color w:val="000000"/>
          <w:shd w:val="clear" w:color="auto" w:fill="FFFFFF"/>
        </w:rPr>
        <w:t xml:space="preserve">, která zní: </w:t>
      </w:r>
      <w:r w:rsidR="000D2016" w:rsidRPr="000D2016">
        <w:rPr>
          <w:rFonts w:ascii="Times New Roman" w:hAnsi="Times New Roman" w:cs="Times New Roman"/>
          <w:i/>
          <w:iCs/>
          <w:color w:val="000000"/>
          <w:shd w:val="clear" w:color="auto" w:fill="FFFFFF"/>
        </w:rPr>
        <w:t>„Kdo si přisvojí cizí věc tím, že se jí zmocní, a byl za takový čin v posledních třech letech odsouzen nebo potrestán, bude potrestán odnětím svobody na šest měsíců až tři léta.“</w:t>
      </w:r>
      <w:r w:rsidR="000D2016">
        <w:rPr>
          <w:rFonts w:ascii="Times New Roman" w:hAnsi="Times New Roman" w:cs="Times New Roman"/>
          <w:color w:val="000000"/>
          <w:shd w:val="clear" w:color="auto" w:fill="FFFFFF"/>
        </w:rPr>
        <w:t xml:space="preserve"> Toto ustanovená absentuje kvantitativní znak pro výši způsobené škody a tedy každá krádež spáchána recidivistou je trestným činem.</w:t>
      </w:r>
      <w:r w:rsidR="00D744DB">
        <w:rPr>
          <w:rFonts w:ascii="Times New Roman" w:hAnsi="Times New Roman" w:cs="Times New Roman"/>
          <w:color w:val="000000"/>
          <w:shd w:val="clear" w:color="auto" w:fill="FFFFFF"/>
        </w:rPr>
        <w:t xml:space="preserve"> </w:t>
      </w:r>
      <w:r w:rsidR="00C71501">
        <w:rPr>
          <w:rFonts w:ascii="Times New Roman" w:hAnsi="Times New Roman" w:cs="Times New Roman"/>
          <w:color w:val="000000"/>
          <w:shd w:val="clear" w:color="auto" w:fill="FFFFFF"/>
        </w:rPr>
        <w:t xml:space="preserve">Kritika aplikování vyšších trestních </w:t>
      </w:r>
      <w:r w:rsidR="00C71501">
        <w:rPr>
          <w:rFonts w:ascii="Times New Roman" w:hAnsi="Times New Roman" w:cs="Times New Roman"/>
          <w:color w:val="000000"/>
          <w:shd w:val="clear" w:color="auto" w:fill="FFFFFF"/>
        </w:rPr>
        <w:lastRenderedPageBreak/>
        <w:t>sazeb se však netýkala jen bagatelních krádeží</w:t>
      </w:r>
      <w:r w:rsidR="00C71501">
        <w:rPr>
          <w:rStyle w:val="Znakapoznpodarou"/>
          <w:rFonts w:ascii="Times New Roman" w:hAnsi="Times New Roman" w:cs="Times New Roman"/>
          <w:color w:val="000000"/>
          <w:shd w:val="clear" w:color="auto" w:fill="FFFFFF"/>
        </w:rPr>
        <w:footnoteReference w:id="62"/>
      </w:r>
      <w:r w:rsidR="00C71501">
        <w:rPr>
          <w:rFonts w:ascii="Times New Roman" w:hAnsi="Times New Roman" w:cs="Times New Roman"/>
          <w:color w:val="000000"/>
          <w:shd w:val="clear" w:color="auto" w:fill="FFFFFF"/>
        </w:rPr>
        <w:t>, i když ty byly nejčastěji vyzdvihovány s daným tématem.</w:t>
      </w:r>
    </w:p>
    <w:p w14:paraId="7EB6FA75" w14:textId="215C107D" w:rsidR="00D66D51" w:rsidRDefault="00C71501" w:rsidP="000D6D1E">
      <w:pPr>
        <w:spacing w:line="360" w:lineRule="auto"/>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Je nutno podotknout, že ukládání trestů dle vyšších trestních sazeb, nebylo kritizováno jen ve zmíněných médiích, které vzbuzovaly negativní emoce u široké veřejnosti, ale také veřejností odbornou, dokonce s</w:t>
      </w:r>
      <w:r w:rsidR="00AF7741">
        <w:rPr>
          <w:rFonts w:ascii="Times New Roman" w:hAnsi="Times New Roman" w:cs="Times New Roman"/>
          <w:color w:val="000000"/>
          <w:shd w:val="clear" w:color="auto" w:fill="FFFFFF"/>
        </w:rPr>
        <w:t> tím nesouhlasilo ani spoustu soudců či státních zástupců.</w:t>
      </w:r>
      <w:r w:rsidR="000D6D1E">
        <w:rPr>
          <w:rFonts w:ascii="Times New Roman" w:hAnsi="Times New Roman" w:cs="Times New Roman"/>
          <w:color w:val="000000"/>
          <w:shd w:val="clear" w:color="auto" w:fill="FFFFFF"/>
        </w:rPr>
        <w:t xml:space="preserve">   </w:t>
      </w:r>
    </w:p>
    <w:p w14:paraId="46D67992" w14:textId="3DB93876" w:rsidR="00D66D51" w:rsidRPr="00D66D51" w:rsidRDefault="00D66D51" w:rsidP="00D66D51">
      <w:pPr>
        <w:pStyle w:val="Nadpis3"/>
        <w:spacing w:line="360" w:lineRule="auto"/>
        <w:ind w:left="709" w:hanging="709"/>
        <w:jc w:val="both"/>
      </w:pPr>
      <w:bookmarkStart w:id="25" w:name="_Toc152885209"/>
      <w:r>
        <w:t>Přepínání trestní represe</w:t>
      </w:r>
      <w:bookmarkEnd w:id="25"/>
    </w:p>
    <w:p w14:paraId="4A9E2BB5" w14:textId="30FFA8C7" w:rsidR="002F66DC" w:rsidRDefault="00AF7741" w:rsidP="002F66DC">
      <w:pPr>
        <w:spacing w:line="360" w:lineRule="auto"/>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V této souvislosti se ukázalo být problematické formální pojetí trestního zákoníku, kvůli kterému docházelo k přepínání trestní represe. </w:t>
      </w:r>
      <w:r w:rsidR="005A6C9E">
        <w:rPr>
          <w:rFonts w:ascii="Times New Roman" w:hAnsi="Times New Roman" w:cs="Times New Roman"/>
          <w:color w:val="000000"/>
          <w:shd w:val="clear" w:color="auto" w:fill="FFFFFF"/>
        </w:rPr>
        <w:t>Trestní právo, jakožto nejpřísnější prostředek ochrany společnosti, by mělo být aplikováno v případech, ve kterých se prostředky jiných právních odvětvích ukážou být neúčinné a takové případy vykazují určitou míru škodlivosti pro společnost. Mělo by jít tedy o prostředek poslední instance – ultima ratio.</w:t>
      </w:r>
      <w:r w:rsidR="005A6C9E">
        <w:rPr>
          <w:rStyle w:val="Znakapoznpodarou"/>
          <w:rFonts w:ascii="Times New Roman" w:hAnsi="Times New Roman" w:cs="Times New Roman"/>
          <w:color w:val="000000"/>
          <w:shd w:val="clear" w:color="auto" w:fill="FFFFFF"/>
        </w:rPr>
        <w:footnoteReference w:id="63"/>
      </w:r>
      <w:r w:rsidR="003C6DDF">
        <w:rPr>
          <w:rFonts w:ascii="Times New Roman" w:hAnsi="Times New Roman" w:cs="Times New Roman"/>
          <w:color w:val="000000"/>
          <w:shd w:val="clear" w:color="auto" w:fill="FFFFFF"/>
        </w:rPr>
        <w:t xml:space="preserve"> Uvedené požadavky jsou obsaženy také v zásadě subsidiarity trestní represe, dle které lze uplatnit trestní odpovědnost pachatele a trestněprávní důsledky s ní spojené jen při jejich naplnění.</w:t>
      </w:r>
    </w:p>
    <w:p w14:paraId="7757080A" w14:textId="314CD219" w:rsidR="00D66D51" w:rsidRDefault="00A53E9A" w:rsidP="000D6D1E">
      <w:pPr>
        <w:spacing w:line="360" w:lineRule="auto"/>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w:t>
      </w:r>
      <w:r w:rsidR="002F66DC">
        <w:rPr>
          <w:rFonts w:ascii="Times New Roman" w:hAnsi="Times New Roman" w:cs="Times New Roman"/>
          <w:color w:val="000000"/>
          <w:shd w:val="clear" w:color="auto" w:fill="FFFFFF"/>
        </w:rPr>
        <w:t xml:space="preserve">řepínání trestní represe </w:t>
      </w:r>
      <w:r>
        <w:rPr>
          <w:rFonts w:ascii="Times New Roman" w:hAnsi="Times New Roman" w:cs="Times New Roman"/>
          <w:color w:val="000000"/>
          <w:shd w:val="clear" w:color="auto" w:fill="FFFFFF"/>
        </w:rPr>
        <w:t xml:space="preserve">podmiňuje i nevhodná formulace § 205 odst. 2 trestního zákoníku. Toto ustanovení </w:t>
      </w:r>
      <w:r w:rsidR="0045033D">
        <w:rPr>
          <w:rFonts w:ascii="Times New Roman" w:hAnsi="Times New Roman" w:cs="Times New Roman"/>
          <w:color w:val="000000"/>
          <w:shd w:val="clear" w:color="auto" w:fill="FFFFFF"/>
        </w:rPr>
        <w:t xml:space="preserve">bylo předmětem několika odborných diskusí již dříve, jelikož </w:t>
      </w:r>
      <w:r w:rsidR="005A62F7">
        <w:rPr>
          <w:rFonts w:ascii="Times New Roman" w:hAnsi="Times New Roman" w:cs="Times New Roman"/>
          <w:color w:val="000000"/>
          <w:shd w:val="clear" w:color="auto" w:fill="FFFFFF"/>
        </w:rPr>
        <w:t>zvýšená trestní sazba pro recidivisty má zásadní vliv na četnost české vězeňské populace.</w:t>
      </w:r>
      <w:r w:rsidR="0045033D">
        <w:rPr>
          <w:rFonts w:ascii="Times New Roman" w:hAnsi="Times New Roman" w:cs="Times New Roman"/>
          <w:color w:val="000000"/>
          <w:shd w:val="clear" w:color="auto" w:fill="FFFFFF"/>
        </w:rPr>
        <w:t xml:space="preserve"> </w:t>
      </w:r>
      <w:r w:rsidR="005A62F7">
        <w:rPr>
          <w:rFonts w:ascii="Times New Roman" w:hAnsi="Times New Roman" w:cs="Times New Roman"/>
          <w:color w:val="000000"/>
          <w:shd w:val="clear" w:color="auto" w:fill="FFFFFF"/>
        </w:rPr>
        <w:t>V</w:t>
      </w:r>
      <w:r w:rsidR="0045033D">
        <w:rPr>
          <w:rFonts w:ascii="Times New Roman" w:hAnsi="Times New Roman" w:cs="Times New Roman"/>
          <w:color w:val="000000"/>
          <w:shd w:val="clear" w:color="auto" w:fill="FFFFFF"/>
        </w:rPr>
        <w:t xml:space="preserve"> posledních letech tvoří pachatelé bagatelních krádeží necelou jednu desetinu všech odsouzených v České republice a odsouzeným dle uvedeného ustanovení je každoročně uložena přibližně jedna čtvrtina všech uložených nepodmíněných trestů. Tato statistika poukazuje na otázku, zda uplatnění trestní represe u takových činů má </w:t>
      </w:r>
      <w:r w:rsidR="00530076">
        <w:rPr>
          <w:rFonts w:ascii="Times New Roman" w:hAnsi="Times New Roman" w:cs="Times New Roman"/>
          <w:color w:val="000000"/>
          <w:shd w:val="clear" w:color="auto" w:fill="FFFFFF"/>
        </w:rPr>
        <w:t>požadovaný</w:t>
      </w:r>
      <w:r w:rsidR="0045033D">
        <w:rPr>
          <w:rFonts w:ascii="Times New Roman" w:hAnsi="Times New Roman" w:cs="Times New Roman"/>
          <w:color w:val="000000"/>
          <w:shd w:val="clear" w:color="auto" w:fill="FFFFFF"/>
        </w:rPr>
        <w:t xml:space="preserve"> účinek</w:t>
      </w:r>
      <w:r w:rsidR="00530076">
        <w:rPr>
          <w:rFonts w:ascii="Times New Roman" w:hAnsi="Times New Roman" w:cs="Times New Roman"/>
          <w:color w:val="000000"/>
          <w:shd w:val="clear" w:color="auto" w:fill="FFFFFF"/>
        </w:rPr>
        <w:t xml:space="preserve"> trestním právem</w:t>
      </w:r>
      <w:r w:rsidR="0045033D">
        <w:rPr>
          <w:rFonts w:ascii="Times New Roman" w:hAnsi="Times New Roman" w:cs="Times New Roman"/>
          <w:color w:val="000000"/>
          <w:shd w:val="clear" w:color="auto" w:fill="FFFFFF"/>
        </w:rPr>
        <w:t xml:space="preserve">. </w:t>
      </w:r>
      <w:r w:rsidR="00530076">
        <w:rPr>
          <w:rFonts w:ascii="Times New Roman" w:hAnsi="Times New Roman" w:cs="Times New Roman"/>
          <w:color w:val="000000"/>
          <w:shd w:val="clear" w:color="auto" w:fill="FFFFFF"/>
        </w:rPr>
        <w:t>V řadě jiných zemí hraje trestní minulost spíše roli při ukládání samotné výše trestu, nikoli však při otázce trestní odpovědnosti jako takové.</w:t>
      </w:r>
      <w:r w:rsidR="00530076">
        <w:rPr>
          <w:rStyle w:val="Znakapoznpodarou"/>
          <w:rFonts w:ascii="Times New Roman" w:hAnsi="Times New Roman" w:cs="Times New Roman"/>
          <w:color w:val="000000"/>
          <w:shd w:val="clear" w:color="auto" w:fill="FFFFFF"/>
        </w:rPr>
        <w:footnoteReference w:id="64"/>
      </w:r>
      <w:r w:rsidR="00EE6640">
        <w:rPr>
          <w:rFonts w:ascii="Times New Roman" w:hAnsi="Times New Roman" w:cs="Times New Roman"/>
          <w:color w:val="000000"/>
          <w:shd w:val="clear" w:color="auto" w:fill="FFFFFF"/>
        </w:rPr>
        <w:t xml:space="preserve"> Ukládání trestů za bagatelní krádeže páchané během koronavirové krize se toto téma opět zdůraznilo, jelikož v takových případech docházelo </w:t>
      </w:r>
      <w:r w:rsidR="001F140A">
        <w:rPr>
          <w:rFonts w:ascii="Times New Roman" w:hAnsi="Times New Roman" w:cs="Times New Roman"/>
          <w:color w:val="000000"/>
          <w:shd w:val="clear" w:color="auto" w:fill="FFFFFF"/>
        </w:rPr>
        <w:t>ke</w:t>
      </w:r>
      <w:r w:rsidR="00EE6640">
        <w:rPr>
          <w:rFonts w:ascii="Times New Roman" w:hAnsi="Times New Roman" w:cs="Times New Roman"/>
          <w:color w:val="000000"/>
          <w:shd w:val="clear" w:color="auto" w:fill="FFFFFF"/>
        </w:rPr>
        <w:t xml:space="preserve"> dvojímu zpřísnění trestní represe, které </w:t>
      </w:r>
      <w:r w:rsidR="001F140A">
        <w:rPr>
          <w:rFonts w:ascii="Times New Roman" w:hAnsi="Times New Roman" w:cs="Times New Roman"/>
          <w:color w:val="000000"/>
          <w:shd w:val="clear" w:color="auto" w:fill="FFFFFF"/>
        </w:rPr>
        <w:t>nebylo nutné.</w:t>
      </w:r>
      <w:r w:rsidR="00EE6640">
        <w:rPr>
          <w:rFonts w:ascii="Times New Roman" w:hAnsi="Times New Roman" w:cs="Times New Roman"/>
          <w:color w:val="000000"/>
          <w:shd w:val="clear" w:color="auto" w:fill="FFFFFF"/>
        </w:rPr>
        <w:t xml:space="preserve"> </w:t>
      </w:r>
      <w:r w:rsidR="000E0308">
        <w:rPr>
          <w:rFonts w:ascii="Times New Roman" w:hAnsi="Times New Roman" w:cs="Times New Roman"/>
          <w:color w:val="000000"/>
          <w:shd w:val="clear" w:color="auto" w:fill="FFFFFF"/>
        </w:rPr>
        <w:t xml:space="preserve">De lege </w:t>
      </w:r>
      <w:proofErr w:type="spellStart"/>
      <w:r w:rsidR="000E0308">
        <w:rPr>
          <w:rFonts w:ascii="Times New Roman" w:hAnsi="Times New Roman" w:cs="Times New Roman"/>
          <w:color w:val="000000"/>
          <w:shd w:val="clear" w:color="auto" w:fill="FFFFFF"/>
        </w:rPr>
        <w:t>ferenda</w:t>
      </w:r>
      <w:proofErr w:type="spellEnd"/>
      <w:r w:rsidR="000E0308">
        <w:rPr>
          <w:rFonts w:ascii="Times New Roman" w:hAnsi="Times New Roman" w:cs="Times New Roman"/>
          <w:color w:val="000000"/>
          <w:shd w:val="clear" w:color="auto" w:fill="FFFFFF"/>
        </w:rPr>
        <w:t xml:space="preserve"> by bylo v</w:t>
      </w:r>
      <w:r w:rsidR="001F140A">
        <w:rPr>
          <w:rFonts w:ascii="Times New Roman" w:hAnsi="Times New Roman" w:cs="Times New Roman"/>
          <w:color w:val="000000"/>
          <w:shd w:val="clear" w:color="auto" w:fill="FFFFFF"/>
        </w:rPr>
        <w:t>hodnějším řešením</w:t>
      </w:r>
      <w:r w:rsidR="000E0308">
        <w:rPr>
          <w:rFonts w:ascii="Times New Roman" w:hAnsi="Times New Roman" w:cs="Times New Roman"/>
          <w:color w:val="000000"/>
          <w:shd w:val="clear" w:color="auto" w:fill="FFFFFF"/>
        </w:rPr>
        <w:t>, aby trestní minulost pachatele byla posuzována</w:t>
      </w:r>
      <w:r w:rsidR="001F140A">
        <w:rPr>
          <w:rFonts w:ascii="Times New Roman" w:hAnsi="Times New Roman" w:cs="Times New Roman"/>
          <w:color w:val="000000"/>
          <w:shd w:val="clear" w:color="auto" w:fill="FFFFFF"/>
        </w:rPr>
        <w:t xml:space="preserve"> jako přitěžující okolnost dle § 42 písm. q) trestního zákoníku, případně stanovení minimální výše způsobené škody </w:t>
      </w:r>
      <w:r w:rsidR="000E0308">
        <w:rPr>
          <w:rFonts w:ascii="Times New Roman" w:hAnsi="Times New Roman" w:cs="Times New Roman"/>
          <w:color w:val="000000"/>
          <w:shd w:val="clear" w:color="auto" w:fill="FFFFFF"/>
        </w:rPr>
        <w:t>ve</w:t>
      </w:r>
      <w:r w:rsidR="001F140A">
        <w:rPr>
          <w:rFonts w:ascii="Times New Roman" w:hAnsi="Times New Roman" w:cs="Times New Roman"/>
          <w:color w:val="000000"/>
          <w:shd w:val="clear" w:color="auto" w:fill="FFFFFF"/>
        </w:rPr>
        <w:t xml:space="preserve"> znění § 205 odst. 2 trestního zákoníku</w:t>
      </w:r>
      <w:r w:rsidR="006767F6">
        <w:rPr>
          <w:rFonts w:ascii="Times New Roman" w:hAnsi="Times New Roman" w:cs="Times New Roman"/>
          <w:color w:val="000000"/>
          <w:shd w:val="clear" w:color="auto" w:fill="FFFFFF"/>
        </w:rPr>
        <w:t xml:space="preserve"> a zrušení dolní hranice trestní sazby v tomto ustanovení stanovené</w:t>
      </w:r>
      <w:r w:rsidR="001F140A">
        <w:rPr>
          <w:rFonts w:ascii="Times New Roman" w:hAnsi="Times New Roman" w:cs="Times New Roman"/>
          <w:color w:val="000000"/>
          <w:shd w:val="clear" w:color="auto" w:fill="FFFFFF"/>
        </w:rPr>
        <w:t>. Absence hranice</w:t>
      </w:r>
      <w:r w:rsidR="006767F6">
        <w:rPr>
          <w:rFonts w:ascii="Times New Roman" w:hAnsi="Times New Roman" w:cs="Times New Roman"/>
          <w:color w:val="000000"/>
          <w:shd w:val="clear" w:color="auto" w:fill="FFFFFF"/>
        </w:rPr>
        <w:t xml:space="preserve"> minimální výše způsobené škody</w:t>
      </w:r>
      <w:r w:rsidR="001F140A">
        <w:rPr>
          <w:rFonts w:ascii="Times New Roman" w:hAnsi="Times New Roman" w:cs="Times New Roman"/>
          <w:color w:val="000000"/>
          <w:shd w:val="clear" w:color="auto" w:fill="FFFFFF"/>
        </w:rPr>
        <w:t xml:space="preserve"> </w:t>
      </w:r>
      <w:r w:rsidR="006767F6">
        <w:rPr>
          <w:rFonts w:ascii="Times New Roman" w:hAnsi="Times New Roman" w:cs="Times New Roman"/>
          <w:color w:val="000000"/>
          <w:shd w:val="clear" w:color="auto" w:fill="FFFFFF"/>
        </w:rPr>
        <w:t>vede k</w:t>
      </w:r>
      <w:r w:rsidR="001F140A">
        <w:rPr>
          <w:rFonts w:ascii="Times New Roman" w:hAnsi="Times New Roman" w:cs="Times New Roman"/>
          <w:color w:val="000000"/>
          <w:shd w:val="clear" w:color="auto" w:fill="FFFFFF"/>
        </w:rPr>
        <w:t xml:space="preserve"> horizontální nespravedlnost</w:t>
      </w:r>
      <w:r w:rsidR="006767F6">
        <w:rPr>
          <w:rFonts w:ascii="Times New Roman" w:hAnsi="Times New Roman" w:cs="Times New Roman"/>
          <w:color w:val="000000"/>
          <w:shd w:val="clear" w:color="auto" w:fill="FFFFFF"/>
        </w:rPr>
        <w:t xml:space="preserve">i </w:t>
      </w:r>
      <w:r w:rsidR="00803876">
        <w:rPr>
          <w:rFonts w:ascii="Times New Roman" w:hAnsi="Times New Roman" w:cs="Times New Roman"/>
          <w:color w:val="000000"/>
          <w:shd w:val="clear" w:color="auto" w:fill="FFFFFF"/>
        </w:rPr>
        <w:t>a</w:t>
      </w:r>
      <w:r w:rsidR="00920DF1">
        <w:rPr>
          <w:rFonts w:ascii="Times New Roman" w:hAnsi="Times New Roman" w:cs="Times New Roman"/>
          <w:color w:val="000000"/>
          <w:shd w:val="clear" w:color="auto" w:fill="FFFFFF"/>
        </w:rPr>
        <w:t xml:space="preserve"> nesoulad</w:t>
      </w:r>
      <w:r w:rsidR="006767F6">
        <w:rPr>
          <w:rFonts w:ascii="Times New Roman" w:hAnsi="Times New Roman" w:cs="Times New Roman"/>
          <w:color w:val="000000"/>
          <w:shd w:val="clear" w:color="auto" w:fill="FFFFFF"/>
        </w:rPr>
        <w:t>u</w:t>
      </w:r>
      <w:r w:rsidR="00920DF1">
        <w:rPr>
          <w:rFonts w:ascii="Times New Roman" w:hAnsi="Times New Roman" w:cs="Times New Roman"/>
          <w:color w:val="000000"/>
          <w:shd w:val="clear" w:color="auto" w:fill="FFFFFF"/>
        </w:rPr>
        <w:t xml:space="preserve"> se zásadou rovnosti</w:t>
      </w:r>
      <w:r w:rsidR="001F140A">
        <w:rPr>
          <w:rFonts w:ascii="Times New Roman" w:hAnsi="Times New Roman" w:cs="Times New Roman"/>
          <w:color w:val="000000"/>
          <w:shd w:val="clear" w:color="auto" w:fill="FFFFFF"/>
        </w:rPr>
        <w:t xml:space="preserve">, jelikož </w:t>
      </w:r>
      <w:r w:rsidR="000E0308">
        <w:rPr>
          <w:rFonts w:ascii="Times New Roman" w:hAnsi="Times New Roman" w:cs="Times New Roman"/>
          <w:color w:val="000000"/>
          <w:shd w:val="clear" w:color="auto" w:fill="FFFFFF"/>
        </w:rPr>
        <w:t xml:space="preserve">jednotlivá státní zastupitelství a soudy posuzují bagatelní krádeže rozdílně. U některých dochází k odevzdání věci příslušnému orgánu </w:t>
      </w:r>
      <w:r w:rsidR="000E0308">
        <w:rPr>
          <w:rFonts w:ascii="Times New Roman" w:hAnsi="Times New Roman" w:cs="Times New Roman"/>
          <w:color w:val="000000"/>
          <w:shd w:val="clear" w:color="auto" w:fill="FFFFFF"/>
        </w:rPr>
        <w:lastRenderedPageBreak/>
        <w:t>k projednání o přestupku, případně k zastavení trestního stíhání, u některých dochází k podání obžaloby (případně návrhu na potrestání) a ukládání nepodmíněných trestů.</w:t>
      </w:r>
      <w:r w:rsidR="000E0308">
        <w:rPr>
          <w:rStyle w:val="Znakapoznpodarou"/>
          <w:rFonts w:ascii="Times New Roman" w:hAnsi="Times New Roman" w:cs="Times New Roman"/>
          <w:color w:val="000000"/>
          <w:shd w:val="clear" w:color="auto" w:fill="FFFFFF"/>
        </w:rPr>
        <w:footnoteReference w:id="65"/>
      </w:r>
      <w:r w:rsidR="000E0308">
        <w:rPr>
          <w:rFonts w:ascii="Times New Roman" w:hAnsi="Times New Roman" w:cs="Times New Roman"/>
          <w:color w:val="000000"/>
          <w:shd w:val="clear" w:color="auto" w:fill="FFFFFF"/>
        </w:rPr>
        <w:t xml:space="preserve"> </w:t>
      </w:r>
    </w:p>
    <w:p w14:paraId="1915DF84" w14:textId="5741136B" w:rsidR="00D66D51" w:rsidRPr="00D66D51" w:rsidRDefault="00D66D51" w:rsidP="00D66D51">
      <w:pPr>
        <w:pStyle w:val="Nadpis3"/>
        <w:spacing w:line="360" w:lineRule="auto"/>
        <w:ind w:left="709" w:hanging="709"/>
        <w:jc w:val="both"/>
      </w:pPr>
      <w:bookmarkStart w:id="26" w:name="_Toc152885210"/>
      <w:r>
        <w:t>Nesoulad se zásadami ukládání trestních sankcí</w:t>
      </w:r>
      <w:bookmarkEnd w:id="26"/>
    </w:p>
    <w:p w14:paraId="3F8A2DFE" w14:textId="1FB5A531" w:rsidR="00F1337E" w:rsidRDefault="006A0E5A" w:rsidP="00803876">
      <w:pPr>
        <w:spacing w:line="360" w:lineRule="auto"/>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Ukládání trestů dle t</w:t>
      </w:r>
      <w:r w:rsidR="003C6DDF">
        <w:rPr>
          <w:rFonts w:ascii="Times New Roman" w:hAnsi="Times New Roman" w:cs="Times New Roman"/>
          <w:color w:val="000000"/>
          <w:shd w:val="clear" w:color="auto" w:fill="FFFFFF"/>
        </w:rPr>
        <w:t>restní sazb</w:t>
      </w:r>
      <w:r>
        <w:rPr>
          <w:rFonts w:ascii="Times New Roman" w:hAnsi="Times New Roman" w:cs="Times New Roman"/>
          <w:color w:val="000000"/>
          <w:shd w:val="clear" w:color="auto" w:fill="FFFFFF"/>
        </w:rPr>
        <w:t>y</w:t>
      </w:r>
      <w:r w:rsidR="003C6DDF">
        <w:rPr>
          <w:rFonts w:ascii="Times New Roman" w:hAnsi="Times New Roman" w:cs="Times New Roman"/>
          <w:color w:val="000000"/>
          <w:shd w:val="clear" w:color="auto" w:fill="FFFFFF"/>
        </w:rPr>
        <w:t xml:space="preserve"> ve výši </w:t>
      </w:r>
      <w:r w:rsidR="00EB3F9D">
        <w:rPr>
          <w:rFonts w:ascii="Times New Roman" w:hAnsi="Times New Roman" w:cs="Times New Roman"/>
          <w:color w:val="000000"/>
          <w:shd w:val="clear" w:color="auto" w:fill="FFFFFF"/>
        </w:rPr>
        <w:t>2–8</w:t>
      </w:r>
      <w:r w:rsidR="003C6DDF">
        <w:rPr>
          <w:rFonts w:ascii="Times New Roman" w:hAnsi="Times New Roman" w:cs="Times New Roman"/>
          <w:color w:val="000000"/>
          <w:shd w:val="clear" w:color="auto" w:fill="FFFFFF"/>
        </w:rPr>
        <w:t xml:space="preserve"> let, která je dána v kvalifikované skutkové podstatě</w:t>
      </w:r>
      <w:r w:rsidR="00227E65">
        <w:rPr>
          <w:rFonts w:ascii="Times New Roman" w:hAnsi="Times New Roman" w:cs="Times New Roman"/>
          <w:color w:val="000000"/>
          <w:shd w:val="clear" w:color="auto" w:fill="FFFFFF"/>
        </w:rPr>
        <w:t>, se zdál</w:t>
      </w:r>
      <w:r>
        <w:rPr>
          <w:rFonts w:ascii="Times New Roman" w:hAnsi="Times New Roman" w:cs="Times New Roman"/>
          <w:color w:val="000000"/>
          <w:shd w:val="clear" w:color="auto" w:fill="FFFFFF"/>
        </w:rPr>
        <w:t>o</w:t>
      </w:r>
      <w:r w:rsidR="00227E65">
        <w:rPr>
          <w:rFonts w:ascii="Times New Roman" w:hAnsi="Times New Roman" w:cs="Times New Roman"/>
          <w:color w:val="000000"/>
          <w:shd w:val="clear" w:color="auto" w:fill="FFFFFF"/>
        </w:rPr>
        <w:t xml:space="preserve"> být v rozporu se </w:t>
      </w:r>
      <w:r>
        <w:rPr>
          <w:rFonts w:ascii="Times New Roman" w:hAnsi="Times New Roman" w:cs="Times New Roman"/>
          <w:color w:val="000000"/>
          <w:shd w:val="clear" w:color="auto" w:fill="FFFFFF"/>
        </w:rPr>
        <w:t>zásadami</w:t>
      </w:r>
      <w:r w:rsidR="00227E65">
        <w:rPr>
          <w:rFonts w:ascii="Times New Roman" w:hAnsi="Times New Roman" w:cs="Times New Roman"/>
          <w:color w:val="000000"/>
          <w:shd w:val="clear" w:color="auto" w:fill="FFFFFF"/>
        </w:rPr>
        <w:t xml:space="preserve"> </w:t>
      </w:r>
      <w:r w:rsidR="0021172A">
        <w:rPr>
          <w:rFonts w:ascii="Times New Roman" w:hAnsi="Times New Roman" w:cs="Times New Roman"/>
          <w:color w:val="000000"/>
          <w:shd w:val="clear" w:color="auto" w:fill="FFFFFF"/>
        </w:rPr>
        <w:t>přiměřenosti</w:t>
      </w:r>
      <w:r>
        <w:rPr>
          <w:rFonts w:ascii="Times New Roman" w:hAnsi="Times New Roman" w:cs="Times New Roman"/>
          <w:color w:val="000000"/>
          <w:shd w:val="clear" w:color="auto" w:fill="FFFFFF"/>
        </w:rPr>
        <w:t xml:space="preserve"> trestních sankcí</w:t>
      </w:r>
      <w:r w:rsidR="0021172A">
        <w:rPr>
          <w:rFonts w:ascii="Times New Roman" w:hAnsi="Times New Roman" w:cs="Times New Roman"/>
          <w:color w:val="000000"/>
          <w:shd w:val="clear" w:color="auto" w:fill="FFFFFF"/>
        </w:rPr>
        <w:t xml:space="preserve"> a ekonomie trestní represe v rovině ukládání trestních sankcí</w:t>
      </w:r>
      <w:r>
        <w:rPr>
          <w:rFonts w:ascii="Times New Roman" w:hAnsi="Times New Roman" w:cs="Times New Roman"/>
          <w:color w:val="000000"/>
          <w:shd w:val="clear" w:color="auto" w:fill="FFFFFF"/>
        </w:rPr>
        <w:t xml:space="preserve"> upravenými v § 38 trestního zákoníku</w:t>
      </w:r>
      <w:r w:rsidR="00227E65">
        <w:rPr>
          <w:rFonts w:ascii="Times New Roman" w:hAnsi="Times New Roman" w:cs="Times New Roman"/>
          <w:color w:val="000000"/>
          <w:shd w:val="clear" w:color="auto" w:fill="FFFFFF"/>
        </w:rPr>
        <w:t>. Příliš vysoké tresty, které jsou neúměrné</w:t>
      </w:r>
      <w:r w:rsidR="00266C6F">
        <w:rPr>
          <w:rFonts w:ascii="Times New Roman" w:hAnsi="Times New Roman" w:cs="Times New Roman"/>
          <w:color w:val="000000"/>
          <w:shd w:val="clear" w:color="auto" w:fill="FFFFFF"/>
        </w:rPr>
        <w:t xml:space="preserve"> povaze</w:t>
      </w:r>
      <w:r w:rsidR="00227E65">
        <w:rPr>
          <w:rFonts w:ascii="Times New Roman" w:hAnsi="Times New Roman" w:cs="Times New Roman"/>
          <w:color w:val="000000"/>
          <w:shd w:val="clear" w:color="auto" w:fill="FFFFFF"/>
        </w:rPr>
        <w:t xml:space="preserve"> spáchané</w:t>
      </w:r>
      <w:r w:rsidR="00266C6F">
        <w:rPr>
          <w:rFonts w:ascii="Times New Roman" w:hAnsi="Times New Roman" w:cs="Times New Roman"/>
          <w:color w:val="000000"/>
          <w:shd w:val="clear" w:color="auto" w:fill="FFFFFF"/>
        </w:rPr>
        <w:t>ho</w:t>
      </w:r>
      <w:r w:rsidR="00227E65">
        <w:rPr>
          <w:rFonts w:ascii="Times New Roman" w:hAnsi="Times New Roman" w:cs="Times New Roman"/>
          <w:color w:val="000000"/>
          <w:shd w:val="clear" w:color="auto" w:fill="FFFFFF"/>
        </w:rPr>
        <w:t xml:space="preserve"> činu, mohou být</w:t>
      </w:r>
      <w:r w:rsidR="001D0620">
        <w:rPr>
          <w:rFonts w:ascii="Times New Roman" w:hAnsi="Times New Roman" w:cs="Times New Roman"/>
          <w:color w:val="000000"/>
          <w:shd w:val="clear" w:color="auto" w:fill="FFFFFF"/>
        </w:rPr>
        <w:t xml:space="preserve"> pachatelem</w:t>
      </w:r>
      <w:r w:rsidR="00227E65">
        <w:rPr>
          <w:rFonts w:ascii="Times New Roman" w:hAnsi="Times New Roman" w:cs="Times New Roman"/>
          <w:color w:val="000000"/>
          <w:shd w:val="clear" w:color="auto" w:fill="FFFFFF"/>
        </w:rPr>
        <w:t xml:space="preserve"> vnímány spíše jako křivda a ve výsledku nejsou v souladu s represivní funkcí trestního práva, neplní svůj výchovný účel.</w:t>
      </w:r>
      <w:r w:rsidR="00227E65">
        <w:rPr>
          <w:rStyle w:val="Znakapoznpodarou"/>
          <w:rFonts w:ascii="Times New Roman" w:hAnsi="Times New Roman" w:cs="Times New Roman"/>
          <w:color w:val="000000"/>
          <w:shd w:val="clear" w:color="auto" w:fill="FFFFFF"/>
        </w:rPr>
        <w:footnoteReference w:id="66"/>
      </w:r>
      <w:r w:rsidR="00227E65">
        <w:rPr>
          <w:rFonts w:ascii="Times New Roman" w:hAnsi="Times New Roman" w:cs="Times New Roman"/>
          <w:color w:val="000000"/>
          <w:shd w:val="clear" w:color="auto" w:fill="FFFFFF"/>
        </w:rPr>
        <w:t xml:space="preserve"> Nepodmíněný trest ve výši několika let za krádež potravin je takového trestu příkladem.</w:t>
      </w:r>
      <w:r w:rsidR="00F1337E">
        <w:rPr>
          <w:rFonts w:ascii="Times New Roman" w:hAnsi="Times New Roman" w:cs="Times New Roman"/>
          <w:color w:val="000000"/>
          <w:shd w:val="clear" w:color="auto" w:fill="FFFFFF"/>
        </w:rPr>
        <w:t xml:space="preserve"> </w:t>
      </w:r>
      <w:r w:rsidR="00BD2A56">
        <w:rPr>
          <w:rFonts w:ascii="Times New Roman" w:hAnsi="Times New Roman" w:cs="Times New Roman"/>
          <w:color w:val="000000"/>
          <w:shd w:val="clear" w:color="auto" w:fill="FFFFFF"/>
        </w:rPr>
        <w:t xml:space="preserve">Dle formálního pojetí trestního zákoníku tedy ten, kdo si přisvojil potraviny, byť jen v řádu desítek korun, tím, že se jich zmocnil, a byl za trestný čin krádeže v posledních třech letech odsouzen nebo potrestán, a takový čin spáchá za události vážně ohrožující život nebo zdraví lidí, bude potrestán na dvě léta až osm let. </w:t>
      </w:r>
      <w:r w:rsidR="00F1337E">
        <w:rPr>
          <w:rFonts w:ascii="Times New Roman" w:hAnsi="Times New Roman" w:cs="Times New Roman"/>
          <w:color w:val="000000"/>
          <w:shd w:val="clear" w:color="auto" w:fill="FFFFFF"/>
        </w:rPr>
        <w:t xml:space="preserve">Pachatel </w:t>
      </w:r>
      <w:r w:rsidR="00BD2A56">
        <w:rPr>
          <w:rFonts w:ascii="Times New Roman" w:hAnsi="Times New Roman" w:cs="Times New Roman"/>
          <w:color w:val="000000"/>
          <w:shd w:val="clear" w:color="auto" w:fill="FFFFFF"/>
        </w:rPr>
        <w:t>ba</w:t>
      </w:r>
      <w:r w:rsidR="008859A0">
        <w:rPr>
          <w:rFonts w:ascii="Times New Roman" w:hAnsi="Times New Roman" w:cs="Times New Roman"/>
          <w:color w:val="000000"/>
          <w:shd w:val="clear" w:color="auto" w:fill="FFFFFF"/>
        </w:rPr>
        <w:t xml:space="preserve">gatelní </w:t>
      </w:r>
      <w:r w:rsidR="00F1337E">
        <w:rPr>
          <w:rFonts w:ascii="Times New Roman" w:hAnsi="Times New Roman" w:cs="Times New Roman"/>
          <w:color w:val="000000"/>
          <w:shd w:val="clear" w:color="auto" w:fill="FFFFFF"/>
        </w:rPr>
        <w:t xml:space="preserve">krádeže během pandemie </w:t>
      </w:r>
      <w:r w:rsidR="00BD2A56">
        <w:rPr>
          <w:rFonts w:ascii="Times New Roman" w:hAnsi="Times New Roman" w:cs="Times New Roman"/>
          <w:color w:val="000000"/>
          <w:shd w:val="clear" w:color="auto" w:fill="FFFFFF"/>
        </w:rPr>
        <w:t xml:space="preserve">nemoci COVID-19 měl být trestán dle přísnější trestní sazby než například pachatel trestného činu znásilnění </w:t>
      </w:r>
      <w:r w:rsidR="008859A0">
        <w:rPr>
          <w:rFonts w:ascii="Times New Roman" w:hAnsi="Times New Roman" w:cs="Times New Roman"/>
          <w:color w:val="000000"/>
          <w:shd w:val="clear" w:color="auto" w:fill="FFFFFF"/>
        </w:rPr>
        <w:t xml:space="preserve">dle § 185 odst. 1 </w:t>
      </w:r>
      <w:r w:rsidR="00B41430">
        <w:rPr>
          <w:rFonts w:ascii="Times New Roman" w:hAnsi="Times New Roman" w:cs="Times New Roman"/>
        </w:rPr>
        <w:t>trestního zákoníku</w:t>
      </w:r>
      <w:r w:rsidR="008859A0">
        <w:rPr>
          <w:rFonts w:ascii="Times New Roman" w:hAnsi="Times New Roman" w:cs="Times New Roman"/>
          <w:color w:val="000000"/>
          <w:shd w:val="clear" w:color="auto" w:fill="FFFFFF"/>
        </w:rPr>
        <w:t>, u kterého je trestní sazba stanovena ve výši 6 měsíců až pět let.</w:t>
      </w:r>
      <w:r w:rsidR="004B3D07">
        <w:rPr>
          <w:rFonts w:ascii="Times New Roman" w:hAnsi="Times New Roman" w:cs="Times New Roman"/>
          <w:color w:val="000000"/>
          <w:shd w:val="clear" w:color="auto" w:fill="FFFFFF"/>
        </w:rPr>
        <w:t xml:space="preserve"> Nemusí jít pouze o bagatelní krádež, uvedené srovnání </w:t>
      </w:r>
      <w:r>
        <w:rPr>
          <w:rFonts w:ascii="Times New Roman" w:hAnsi="Times New Roman" w:cs="Times New Roman"/>
          <w:color w:val="000000"/>
          <w:shd w:val="clear" w:color="auto" w:fill="FFFFFF"/>
        </w:rPr>
        <w:t xml:space="preserve">však </w:t>
      </w:r>
      <w:r w:rsidR="004B3D07">
        <w:rPr>
          <w:rFonts w:ascii="Times New Roman" w:hAnsi="Times New Roman" w:cs="Times New Roman"/>
          <w:color w:val="000000"/>
          <w:shd w:val="clear" w:color="auto" w:fill="FFFFFF"/>
        </w:rPr>
        <w:t>evokuje určitou míru nespravedlnosti</w:t>
      </w:r>
      <w:r w:rsidR="00C773D7">
        <w:rPr>
          <w:rFonts w:ascii="Times New Roman" w:hAnsi="Times New Roman" w:cs="Times New Roman"/>
          <w:color w:val="000000"/>
          <w:shd w:val="clear" w:color="auto" w:fill="FFFFFF"/>
        </w:rPr>
        <w:t xml:space="preserve"> a nepřiměřenosti</w:t>
      </w:r>
      <w:r w:rsidR="004B3D07">
        <w:rPr>
          <w:rFonts w:ascii="Times New Roman" w:hAnsi="Times New Roman" w:cs="Times New Roman"/>
          <w:color w:val="000000"/>
          <w:shd w:val="clear" w:color="auto" w:fill="FFFFFF"/>
        </w:rPr>
        <w:t>, i kdyby se jednalo o krádež</w:t>
      </w:r>
      <w:r w:rsidR="00177418">
        <w:rPr>
          <w:rFonts w:ascii="Times New Roman" w:hAnsi="Times New Roman" w:cs="Times New Roman"/>
          <w:color w:val="000000"/>
          <w:shd w:val="clear" w:color="auto" w:fill="FFFFFF"/>
        </w:rPr>
        <w:t xml:space="preserve"> prostou</w:t>
      </w:r>
      <w:r w:rsidR="004B3D07">
        <w:rPr>
          <w:rFonts w:ascii="Times New Roman" w:hAnsi="Times New Roman" w:cs="Times New Roman"/>
          <w:color w:val="000000"/>
          <w:shd w:val="clear" w:color="auto" w:fill="FFFFFF"/>
        </w:rPr>
        <w:t xml:space="preserve"> dle prvního odstavce § 205 </w:t>
      </w:r>
      <w:r w:rsidR="00B41430">
        <w:rPr>
          <w:rFonts w:ascii="Times New Roman" w:hAnsi="Times New Roman" w:cs="Times New Roman"/>
        </w:rPr>
        <w:t>trestního zákoníku</w:t>
      </w:r>
      <w:r w:rsidR="004B3D07">
        <w:rPr>
          <w:rFonts w:ascii="Times New Roman" w:hAnsi="Times New Roman" w:cs="Times New Roman"/>
          <w:color w:val="000000"/>
          <w:shd w:val="clear" w:color="auto" w:fill="FFFFFF"/>
        </w:rPr>
        <w:t xml:space="preserve">, kdy </w:t>
      </w:r>
      <w:r w:rsidR="00177418">
        <w:rPr>
          <w:rFonts w:ascii="Times New Roman" w:hAnsi="Times New Roman" w:cs="Times New Roman"/>
          <w:color w:val="000000"/>
          <w:shd w:val="clear" w:color="auto" w:fill="FFFFFF"/>
        </w:rPr>
        <w:t xml:space="preserve">by </w:t>
      </w:r>
      <w:r w:rsidR="004B3D07">
        <w:rPr>
          <w:rFonts w:ascii="Times New Roman" w:hAnsi="Times New Roman" w:cs="Times New Roman"/>
          <w:color w:val="000000"/>
          <w:shd w:val="clear" w:color="auto" w:fill="FFFFFF"/>
        </w:rPr>
        <w:t>například pachatel způsobí svým jednáním na cizím majetku škodu nikoliv nepatrnou.</w:t>
      </w:r>
      <w:r w:rsidR="004B3D07">
        <w:rPr>
          <w:rStyle w:val="Znakapoznpodarou"/>
          <w:rFonts w:ascii="Times New Roman" w:hAnsi="Times New Roman" w:cs="Times New Roman"/>
          <w:color w:val="000000"/>
          <w:shd w:val="clear" w:color="auto" w:fill="FFFFFF"/>
        </w:rPr>
        <w:footnoteReference w:id="67"/>
      </w:r>
      <w:r w:rsidR="00803876">
        <w:rPr>
          <w:rFonts w:ascii="Times New Roman" w:hAnsi="Times New Roman" w:cs="Times New Roman"/>
          <w:color w:val="000000"/>
          <w:shd w:val="clear" w:color="auto" w:fill="FFFFFF"/>
        </w:rPr>
        <w:t xml:space="preserve"> Ústavní soud nejednou ve svých nálezech zdůrazňoval požadavek aplikace a respektování principů proporcionality, subsidiarity trestní represe a to i „</w:t>
      </w:r>
      <w:r w:rsidR="00803876" w:rsidRPr="00D078AD">
        <w:rPr>
          <w:rFonts w:ascii="Times New Roman" w:hAnsi="Times New Roman" w:cs="Times New Roman"/>
          <w:i/>
          <w:iCs/>
          <w:color w:val="000000"/>
          <w:shd w:val="clear" w:color="auto" w:fill="FFFFFF"/>
        </w:rPr>
        <w:t>s ohledem na relativní závažnost daného trestného činu v rámci systematiky trestných činů ve zvláštní části trestního zákoníku.“</w:t>
      </w:r>
      <w:r w:rsidR="00803876">
        <w:rPr>
          <w:rStyle w:val="Znakapoznpodarou"/>
          <w:rFonts w:ascii="Times New Roman" w:hAnsi="Times New Roman" w:cs="Times New Roman"/>
          <w:color w:val="000000"/>
          <w:shd w:val="clear" w:color="auto" w:fill="FFFFFF"/>
        </w:rPr>
        <w:footnoteReference w:id="68"/>
      </w:r>
    </w:p>
    <w:p w14:paraId="040B6637" w14:textId="41782DD4" w:rsidR="00D66D51" w:rsidRDefault="00CF5585" w:rsidP="000D6D1E">
      <w:pPr>
        <w:spacing w:line="360" w:lineRule="auto"/>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K zachování přiměřenosti uložené sankce musí být zváženy následující atributy:</w:t>
      </w:r>
      <w:r w:rsidR="00C72B2E">
        <w:rPr>
          <w:rFonts w:ascii="Times New Roman" w:hAnsi="Times New Roman" w:cs="Times New Roman"/>
          <w:color w:val="000000"/>
          <w:shd w:val="clear" w:color="auto" w:fill="FFFFFF"/>
        </w:rPr>
        <w:t xml:space="preserve"> a) </w:t>
      </w:r>
      <w:r w:rsidR="00C72B2E" w:rsidRPr="00C72B2E">
        <w:rPr>
          <w:rFonts w:ascii="Times New Roman" w:hAnsi="Times New Roman" w:cs="Times New Roman"/>
          <w:color w:val="000000"/>
          <w:shd w:val="clear" w:color="auto" w:fill="FFFFFF"/>
        </w:rPr>
        <w:t>p</w:t>
      </w:r>
      <w:r w:rsidRPr="00C72B2E">
        <w:rPr>
          <w:rFonts w:ascii="Times New Roman" w:hAnsi="Times New Roman" w:cs="Times New Roman"/>
          <w:color w:val="000000"/>
          <w:shd w:val="clear" w:color="auto" w:fill="FFFFFF"/>
        </w:rPr>
        <w:t>ovaha a závažnost spáchaného činu,</w:t>
      </w:r>
      <w:r w:rsidR="00C72B2E">
        <w:rPr>
          <w:rFonts w:ascii="Times New Roman" w:hAnsi="Times New Roman" w:cs="Times New Roman"/>
          <w:color w:val="000000"/>
          <w:shd w:val="clear" w:color="auto" w:fill="FFFFFF"/>
        </w:rPr>
        <w:t xml:space="preserve"> b) </w:t>
      </w:r>
      <w:r w:rsidR="00C72B2E" w:rsidRPr="00C72B2E">
        <w:rPr>
          <w:rFonts w:ascii="Times New Roman" w:hAnsi="Times New Roman" w:cs="Times New Roman"/>
          <w:color w:val="000000"/>
          <w:shd w:val="clear" w:color="auto" w:fill="FFFFFF"/>
        </w:rPr>
        <w:t>poměry pachatele,</w:t>
      </w:r>
      <w:r w:rsidR="00C72B2E">
        <w:rPr>
          <w:rFonts w:ascii="Times New Roman" w:hAnsi="Times New Roman" w:cs="Times New Roman"/>
          <w:color w:val="000000"/>
          <w:shd w:val="clear" w:color="auto" w:fill="FFFFFF"/>
        </w:rPr>
        <w:t xml:space="preserve"> c) </w:t>
      </w:r>
      <w:r w:rsidR="00C72B2E" w:rsidRPr="00C72B2E">
        <w:rPr>
          <w:rFonts w:ascii="Times New Roman" w:hAnsi="Times New Roman" w:cs="Times New Roman"/>
          <w:color w:val="000000"/>
          <w:shd w:val="clear" w:color="auto" w:fill="FFFFFF"/>
        </w:rPr>
        <w:t>aspekty umožňující bližší individualizaci trestu.</w:t>
      </w:r>
      <w:r w:rsidR="00D66D51">
        <w:rPr>
          <w:rStyle w:val="Znakapoznpodarou"/>
          <w:rFonts w:ascii="Times New Roman" w:hAnsi="Times New Roman" w:cs="Times New Roman"/>
          <w:color w:val="000000"/>
          <w:shd w:val="clear" w:color="auto" w:fill="FFFFFF"/>
        </w:rPr>
        <w:footnoteReference w:id="69"/>
      </w:r>
      <w:r w:rsidR="00C72B2E">
        <w:rPr>
          <w:rFonts w:ascii="Times New Roman" w:hAnsi="Times New Roman" w:cs="Times New Roman"/>
          <w:color w:val="000000"/>
          <w:shd w:val="clear" w:color="auto" w:fill="FFFFFF"/>
        </w:rPr>
        <w:t xml:space="preserve"> </w:t>
      </w:r>
      <w:r w:rsidR="00666FE1">
        <w:rPr>
          <w:rFonts w:ascii="Times New Roman" w:hAnsi="Times New Roman" w:cs="Times New Roman"/>
          <w:color w:val="000000"/>
          <w:shd w:val="clear" w:color="auto" w:fill="FFFFFF"/>
        </w:rPr>
        <w:t xml:space="preserve">Povahu a závažnost spáchaného činu lze demonstrovat na situaci, kdy je spáchána </w:t>
      </w:r>
      <w:r w:rsidR="0007351F">
        <w:rPr>
          <w:rFonts w:ascii="Times New Roman" w:hAnsi="Times New Roman" w:cs="Times New Roman"/>
          <w:color w:val="000000"/>
          <w:shd w:val="clear" w:color="auto" w:fill="FFFFFF"/>
        </w:rPr>
        <w:t>k</w:t>
      </w:r>
      <w:r w:rsidR="00A62594">
        <w:rPr>
          <w:rFonts w:ascii="Times New Roman" w:hAnsi="Times New Roman" w:cs="Times New Roman"/>
          <w:color w:val="000000"/>
          <w:shd w:val="clear" w:color="auto" w:fill="FFFFFF"/>
        </w:rPr>
        <w:t xml:space="preserve">rádež běžně dostupných věcí (nikoli roušek), spáchaná běžným způsobem, kdy si pachatel kradenou věc vložil do batohu či pod bundu (nikoli vloupáním se do uzavřené provozovny kvůli mimořádným nařízením), kdy obchodnímu řetězci byla způsobena škoda </w:t>
      </w:r>
      <w:r w:rsidR="00A62594">
        <w:rPr>
          <w:rFonts w:ascii="Times New Roman" w:hAnsi="Times New Roman" w:cs="Times New Roman"/>
          <w:color w:val="000000"/>
          <w:shd w:val="clear" w:color="auto" w:fill="FFFFFF"/>
        </w:rPr>
        <w:lastRenderedPageBreak/>
        <w:t xml:space="preserve">v řádu desítek či stovek korun (nikoli </w:t>
      </w:r>
      <w:r w:rsidR="0007351F">
        <w:rPr>
          <w:rFonts w:ascii="Times New Roman" w:hAnsi="Times New Roman" w:cs="Times New Roman"/>
          <w:color w:val="000000"/>
          <w:shd w:val="clear" w:color="auto" w:fill="FFFFFF"/>
        </w:rPr>
        <w:t>intenzivní škoda podstatná pro fungování obchodního řetězce s potravinami), za okolnosti sice pandemické situace, ale pachatel by trestný čin páchal bez ohledu na tuto okolnost</w:t>
      </w:r>
      <w:r w:rsidR="00666FE1">
        <w:rPr>
          <w:rFonts w:ascii="Times New Roman" w:hAnsi="Times New Roman" w:cs="Times New Roman"/>
          <w:color w:val="000000"/>
          <w:shd w:val="clear" w:color="auto" w:fill="FFFFFF"/>
        </w:rPr>
        <w:t>.</w:t>
      </w:r>
      <w:r w:rsidR="0007351F">
        <w:rPr>
          <w:rFonts w:ascii="Times New Roman" w:hAnsi="Times New Roman" w:cs="Times New Roman"/>
          <w:color w:val="000000"/>
          <w:shd w:val="clear" w:color="auto" w:fill="FFFFFF"/>
        </w:rPr>
        <w:t xml:space="preserve"> </w:t>
      </w:r>
      <w:r w:rsidR="00666FE1">
        <w:rPr>
          <w:rFonts w:ascii="Times New Roman" w:hAnsi="Times New Roman" w:cs="Times New Roman"/>
          <w:color w:val="000000"/>
          <w:shd w:val="clear" w:color="auto" w:fill="FFFFFF"/>
        </w:rPr>
        <w:t>V </w:t>
      </w:r>
      <w:r w:rsidR="00803876">
        <w:rPr>
          <w:rFonts w:ascii="Times New Roman" w:hAnsi="Times New Roman" w:cs="Times New Roman"/>
          <w:color w:val="000000"/>
          <w:shd w:val="clear" w:color="auto" w:fill="FFFFFF"/>
        </w:rPr>
        <w:t>takovém</w:t>
      </w:r>
      <w:r w:rsidR="00666FE1">
        <w:rPr>
          <w:rFonts w:ascii="Times New Roman" w:hAnsi="Times New Roman" w:cs="Times New Roman"/>
          <w:color w:val="000000"/>
          <w:shd w:val="clear" w:color="auto" w:fill="FFFFFF"/>
        </w:rPr>
        <w:t xml:space="preserve"> případ</w:t>
      </w:r>
      <w:r w:rsidR="00803876">
        <w:rPr>
          <w:rFonts w:ascii="Times New Roman" w:hAnsi="Times New Roman" w:cs="Times New Roman"/>
          <w:color w:val="000000"/>
          <w:shd w:val="clear" w:color="auto" w:fill="FFFFFF"/>
        </w:rPr>
        <w:t>ě</w:t>
      </w:r>
      <w:r w:rsidR="00666FE1">
        <w:rPr>
          <w:rFonts w:ascii="Times New Roman" w:hAnsi="Times New Roman" w:cs="Times New Roman"/>
          <w:color w:val="000000"/>
          <w:shd w:val="clear" w:color="auto" w:fill="FFFFFF"/>
        </w:rPr>
        <w:t xml:space="preserve"> lze dojít </w:t>
      </w:r>
      <w:r w:rsidR="00D66D51">
        <w:rPr>
          <w:rFonts w:ascii="Times New Roman" w:hAnsi="Times New Roman" w:cs="Times New Roman"/>
          <w:color w:val="000000"/>
          <w:shd w:val="clear" w:color="auto" w:fill="FFFFFF"/>
        </w:rPr>
        <w:t xml:space="preserve">k závěru, že </w:t>
      </w:r>
      <w:r w:rsidR="00666FE1">
        <w:rPr>
          <w:rFonts w:ascii="Times New Roman" w:hAnsi="Times New Roman" w:cs="Times New Roman"/>
          <w:color w:val="000000"/>
          <w:shd w:val="clear" w:color="auto" w:fill="FFFFFF"/>
        </w:rPr>
        <w:t>nedošlo k závažnějšímu porušení chráněného zájmu</w:t>
      </w:r>
      <w:r w:rsidR="00803876">
        <w:rPr>
          <w:rFonts w:ascii="Times New Roman" w:hAnsi="Times New Roman" w:cs="Times New Roman"/>
          <w:color w:val="000000"/>
          <w:shd w:val="clear" w:color="auto" w:fill="FFFFFF"/>
        </w:rPr>
        <w:t xml:space="preserve"> ani zhoršení škodlivosti pro společnost</w:t>
      </w:r>
      <w:r w:rsidR="00666FE1">
        <w:rPr>
          <w:rFonts w:ascii="Times New Roman" w:hAnsi="Times New Roman" w:cs="Times New Roman"/>
          <w:color w:val="000000"/>
          <w:shd w:val="clear" w:color="auto" w:fill="FFFFFF"/>
        </w:rPr>
        <w:t>, něž u krádeže spáchané před</w:t>
      </w:r>
      <w:r w:rsidR="002F66DC">
        <w:rPr>
          <w:rFonts w:ascii="Times New Roman" w:hAnsi="Times New Roman" w:cs="Times New Roman"/>
          <w:color w:val="000000"/>
          <w:shd w:val="clear" w:color="auto" w:fill="FFFFFF"/>
        </w:rPr>
        <w:t xml:space="preserve"> nebo po trvání</w:t>
      </w:r>
      <w:r w:rsidR="00666FE1">
        <w:rPr>
          <w:rFonts w:ascii="Times New Roman" w:hAnsi="Times New Roman" w:cs="Times New Roman"/>
          <w:color w:val="000000"/>
          <w:shd w:val="clear" w:color="auto" w:fill="FFFFFF"/>
        </w:rPr>
        <w:t xml:space="preserve"> událostí vážně ohrožující zdraví nebo život lidí</w:t>
      </w:r>
      <w:r w:rsidR="00D66D51">
        <w:rPr>
          <w:rFonts w:ascii="Times New Roman" w:hAnsi="Times New Roman" w:cs="Times New Roman"/>
          <w:color w:val="000000"/>
          <w:shd w:val="clear" w:color="auto" w:fill="FFFFFF"/>
        </w:rPr>
        <w:t xml:space="preserve"> a tresty v podobě nepodmíněného trestu odnětí svobody ve výši okolo dvou let jsou výsledkem nedostatečné individualizace trestu</w:t>
      </w:r>
      <w:r w:rsidR="002F66DC">
        <w:rPr>
          <w:rFonts w:ascii="Times New Roman" w:hAnsi="Times New Roman" w:cs="Times New Roman"/>
          <w:color w:val="000000"/>
          <w:shd w:val="clear" w:color="auto" w:fill="FFFFFF"/>
        </w:rPr>
        <w:t xml:space="preserve"> v daném případě</w:t>
      </w:r>
      <w:r w:rsidR="00D66D51">
        <w:rPr>
          <w:rFonts w:ascii="Times New Roman" w:hAnsi="Times New Roman" w:cs="Times New Roman"/>
          <w:color w:val="000000"/>
          <w:shd w:val="clear" w:color="auto" w:fill="FFFFFF"/>
        </w:rPr>
        <w:t>.</w:t>
      </w:r>
      <w:r w:rsidR="005A62F7">
        <w:rPr>
          <w:rFonts w:ascii="Times New Roman" w:hAnsi="Times New Roman" w:cs="Times New Roman"/>
          <w:color w:val="000000"/>
          <w:shd w:val="clear" w:color="auto" w:fill="FFFFFF"/>
        </w:rPr>
        <w:t xml:space="preserve"> </w:t>
      </w:r>
      <w:r w:rsidR="00920DF1">
        <w:rPr>
          <w:rFonts w:ascii="Times New Roman" w:hAnsi="Times New Roman" w:cs="Times New Roman"/>
          <w:color w:val="000000"/>
          <w:shd w:val="clear" w:color="auto" w:fill="FFFFFF"/>
        </w:rPr>
        <w:t>Samozřejmě je nutné posoudit další uvedená hlediska</w:t>
      </w:r>
      <w:r w:rsidR="0039751E">
        <w:rPr>
          <w:rFonts w:ascii="Times New Roman" w:hAnsi="Times New Roman" w:cs="Times New Roman"/>
          <w:color w:val="000000"/>
          <w:shd w:val="clear" w:color="auto" w:fill="FFFFFF"/>
        </w:rPr>
        <w:t xml:space="preserve">. Hlediska určující poměry pachatele by u mnohonásobného pachatele krádeže zřejmě nebyly příznivé, ale již povaha a závažnost takového činu jsou způsobilé určit, že </w:t>
      </w:r>
      <w:r w:rsidR="00803876">
        <w:rPr>
          <w:rFonts w:ascii="Times New Roman" w:hAnsi="Times New Roman" w:cs="Times New Roman"/>
          <w:color w:val="000000"/>
          <w:shd w:val="clear" w:color="auto" w:fill="FFFFFF"/>
        </w:rPr>
        <w:t>nepodmíněný trest odnětí svobody uložený dle trestní sazby 2-8 let</w:t>
      </w:r>
      <w:r w:rsidR="0039751E">
        <w:rPr>
          <w:rFonts w:ascii="Times New Roman" w:hAnsi="Times New Roman" w:cs="Times New Roman"/>
          <w:color w:val="000000"/>
          <w:shd w:val="clear" w:color="auto" w:fill="FFFFFF"/>
        </w:rPr>
        <w:t xml:space="preserve"> není přiměřený</w:t>
      </w:r>
      <w:r w:rsidR="00803876">
        <w:rPr>
          <w:rFonts w:ascii="Times New Roman" w:hAnsi="Times New Roman" w:cs="Times New Roman"/>
          <w:color w:val="000000"/>
          <w:shd w:val="clear" w:color="auto" w:fill="FFFFFF"/>
        </w:rPr>
        <w:t xml:space="preserve"> vzhledem poměrně nízké míry škodlivosti pro společnost</w:t>
      </w:r>
      <w:r w:rsidR="0039751E">
        <w:rPr>
          <w:rFonts w:ascii="Times New Roman" w:hAnsi="Times New Roman" w:cs="Times New Roman"/>
          <w:color w:val="000000"/>
          <w:shd w:val="clear" w:color="auto" w:fill="FFFFFF"/>
        </w:rPr>
        <w:t>.</w:t>
      </w:r>
    </w:p>
    <w:p w14:paraId="00A9F6FD" w14:textId="353DC5A5" w:rsidR="002F66DC" w:rsidRPr="002F66DC" w:rsidRDefault="001115FA" w:rsidP="00DF768D">
      <w:pPr>
        <w:pStyle w:val="Nadpis3"/>
        <w:spacing w:line="360" w:lineRule="auto"/>
        <w:ind w:left="709" w:hanging="709"/>
        <w:jc w:val="both"/>
      </w:pPr>
      <w:bookmarkStart w:id="27" w:name="_Toc152885211"/>
      <w:r>
        <w:t xml:space="preserve">Absence </w:t>
      </w:r>
      <w:r w:rsidR="00D078AD">
        <w:t>věcné</w:t>
      </w:r>
      <w:r>
        <w:t xml:space="preserve"> souvislosti mezi </w:t>
      </w:r>
      <w:r w:rsidR="00984E70">
        <w:t>spáchaným činem</w:t>
      </w:r>
      <w:r>
        <w:t xml:space="preserve"> a okolností podmiňující použití vyšší trestní sazby</w:t>
      </w:r>
      <w:bookmarkEnd w:id="27"/>
    </w:p>
    <w:p w14:paraId="18BB323B" w14:textId="66F8F0A8" w:rsidR="00DF768D" w:rsidRDefault="00DF768D" w:rsidP="00DF768D">
      <w:pPr>
        <w:spacing w:line="360" w:lineRule="auto"/>
        <w:ind w:firstLine="708"/>
        <w:jc w:val="both"/>
        <w:rPr>
          <w:rFonts w:ascii="Times New Roman" w:hAnsi="Times New Roman" w:cs="Times New Roman"/>
          <w:color w:val="000000"/>
          <w:shd w:val="clear" w:color="auto" w:fill="FFFFFF"/>
        </w:rPr>
      </w:pPr>
      <w:r w:rsidRPr="00DF768D">
        <w:rPr>
          <w:rFonts w:ascii="Times New Roman" w:hAnsi="Times New Roman" w:cs="Times New Roman"/>
          <w:color w:val="000000"/>
          <w:shd w:val="clear" w:color="auto" w:fill="FFFFFF"/>
        </w:rPr>
        <w:t xml:space="preserve">Absence kauzální souvislosti mezi jednáním pachatele a okolností podmiňující použití vyšší trestní sazby jako důvod pro nekvalifikování krádeží dle kvalifikované skutkové podstaty </w:t>
      </w:r>
      <w:r>
        <w:rPr>
          <w:rFonts w:ascii="Times New Roman" w:hAnsi="Times New Roman" w:cs="Times New Roman"/>
          <w:color w:val="000000"/>
          <w:shd w:val="clear" w:color="auto" w:fill="FFFFFF"/>
        </w:rPr>
        <w:t>se objevoval téměř v každé obhajobě „covidových“ krádeží.</w:t>
      </w:r>
    </w:p>
    <w:p w14:paraId="507E0F90" w14:textId="403E8F15" w:rsidR="00984E70" w:rsidRDefault="006D6AFF" w:rsidP="00DF768D">
      <w:pPr>
        <w:spacing w:line="360" w:lineRule="auto"/>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Problematikou příčinného vztahu mezi jednáním a okolností zvlášť přitěžující se zabýval velký senát trestního kolegia již </w:t>
      </w:r>
      <w:r w:rsidR="00884000">
        <w:rPr>
          <w:rFonts w:ascii="Times New Roman" w:hAnsi="Times New Roman" w:cs="Times New Roman"/>
          <w:color w:val="000000"/>
          <w:shd w:val="clear" w:color="auto" w:fill="FFFFFF"/>
        </w:rPr>
        <w:t xml:space="preserve">v roce 2016. V tomto usnesení vycházel z obecných východisk trestního práva hmotného odpírající se o teoretický výklad příčinného vztahu samého. Příčinný neboli kauzální vztah je obligatorním znakem objektivní stránky trestného činu a z toho důvodu lze </w:t>
      </w:r>
      <w:r w:rsidR="004B3926">
        <w:rPr>
          <w:rFonts w:ascii="Times New Roman" w:hAnsi="Times New Roman" w:cs="Times New Roman"/>
          <w:color w:val="000000"/>
          <w:shd w:val="clear" w:color="auto" w:fill="FFFFFF"/>
        </w:rPr>
        <w:t>konstatovat trestní odpovědnost pachatele za jeho čin jen za podmínky, že jeho jednání podmínilo způsobení trestněprávně relevantního následku. Pro použití vyšší trestní sazby dle kvalifikovaných skutkových podstat musí být dán příčinný vztah nejen mezi jednáním a následkem, ale také mezi jednáním a zvlášť přitěžující okolností uveden</w:t>
      </w:r>
      <w:r w:rsidR="001B39CF">
        <w:rPr>
          <w:rFonts w:ascii="Times New Roman" w:hAnsi="Times New Roman" w:cs="Times New Roman"/>
          <w:color w:val="000000"/>
          <w:shd w:val="clear" w:color="auto" w:fill="FFFFFF"/>
        </w:rPr>
        <w:t>ou v konkrétní kvalifikované skutkové podstatě</w:t>
      </w:r>
      <w:r w:rsidR="00741026">
        <w:rPr>
          <w:rFonts w:ascii="Times New Roman" w:hAnsi="Times New Roman" w:cs="Times New Roman"/>
          <w:color w:val="000000"/>
          <w:shd w:val="clear" w:color="auto" w:fill="FFFFFF"/>
        </w:rPr>
        <w:t>, nestačí pouze formální naplnění znaků v ní uvedených</w:t>
      </w:r>
      <w:r w:rsidR="001B39CF">
        <w:rPr>
          <w:rFonts w:ascii="Times New Roman" w:hAnsi="Times New Roman" w:cs="Times New Roman"/>
          <w:color w:val="000000"/>
          <w:shd w:val="clear" w:color="auto" w:fill="FFFFFF"/>
        </w:rPr>
        <w:t>.</w:t>
      </w:r>
      <w:r w:rsidR="001B39CF">
        <w:rPr>
          <w:rStyle w:val="Znakapoznpodarou"/>
          <w:rFonts w:ascii="Times New Roman" w:hAnsi="Times New Roman" w:cs="Times New Roman"/>
          <w:color w:val="000000"/>
          <w:shd w:val="clear" w:color="auto" w:fill="FFFFFF"/>
        </w:rPr>
        <w:footnoteReference w:id="70"/>
      </w:r>
    </w:p>
    <w:p w14:paraId="7163AB7C" w14:textId="63028A7A" w:rsidR="00A93B41" w:rsidRPr="00B70BE0" w:rsidRDefault="001B39CF" w:rsidP="00B70BE0">
      <w:pPr>
        <w:spacing w:line="360" w:lineRule="auto"/>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Tento důvod měl podklad také v důvodové zprávě k trestnímu zákoníku, ve které je uvedeno, že předmětná kvalifikovaná skutková podstata byla do trestního zákoníku zavedena zejména v reakci na historické události, jako příklad byly uvedeny povodně, během kterých docházelo k rabování opuštěných domů.</w:t>
      </w:r>
      <w:r>
        <w:rPr>
          <w:rStyle w:val="Znakapoznpodarou"/>
          <w:rFonts w:ascii="Times New Roman" w:hAnsi="Times New Roman" w:cs="Times New Roman"/>
          <w:color w:val="000000"/>
          <w:shd w:val="clear" w:color="auto" w:fill="FFFFFF"/>
        </w:rPr>
        <w:footnoteReference w:id="71"/>
      </w:r>
      <w:r>
        <w:rPr>
          <w:rFonts w:ascii="Times New Roman" w:hAnsi="Times New Roman" w:cs="Times New Roman"/>
          <w:color w:val="000000"/>
          <w:shd w:val="clear" w:color="auto" w:fill="FFFFFF"/>
        </w:rPr>
        <w:t xml:space="preserve"> Z uvedené myšlenky zákonodárce je patné, že </w:t>
      </w:r>
      <w:r>
        <w:rPr>
          <w:rFonts w:ascii="Times New Roman" w:hAnsi="Times New Roman" w:cs="Times New Roman"/>
          <w:color w:val="000000"/>
          <w:shd w:val="clear" w:color="auto" w:fill="FFFFFF"/>
        </w:rPr>
        <w:lastRenderedPageBreak/>
        <w:t>důvodem pro použití vyšší trestní sazby má být využití mimořádné situace při spáchání trestného činu.</w:t>
      </w:r>
    </w:p>
    <w:p w14:paraId="4A636531" w14:textId="69F9D04F" w:rsidR="001115FA" w:rsidRPr="00D66D51" w:rsidRDefault="001115FA" w:rsidP="0039751E">
      <w:pPr>
        <w:pStyle w:val="Nadpis3"/>
        <w:spacing w:line="360" w:lineRule="auto"/>
        <w:ind w:left="709" w:hanging="709"/>
        <w:jc w:val="both"/>
      </w:pPr>
      <w:bookmarkStart w:id="28" w:name="_Toc152885212"/>
      <w:r>
        <w:t xml:space="preserve">Neracionální </w:t>
      </w:r>
      <w:r w:rsidR="00AA7976">
        <w:t xml:space="preserve">přeplňování věznic a </w:t>
      </w:r>
      <w:r>
        <w:t>zatěžování státního rozpočtu</w:t>
      </w:r>
      <w:bookmarkEnd w:id="28"/>
    </w:p>
    <w:p w14:paraId="6CC4865C" w14:textId="76F68529" w:rsidR="001115FA" w:rsidRDefault="0039751E" w:rsidP="0039751E">
      <w:pPr>
        <w:spacing w:line="360" w:lineRule="auto"/>
        <w:ind w:firstLine="709"/>
        <w:jc w:val="both"/>
        <w:rPr>
          <w:rFonts w:ascii="Times New Roman" w:hAnsi="Times New Roman" w:cs="Times New Roman"/>
          <w:color w:val="000000"/>
          <w:shd w:val="clear" w:color="auto" w:fill="FFFFFF"/>
        </w:rPr>
      </w:pPr>
      <w:r w:rsidRPr="0039751E">
        <w:rPr>
          <w:rFonts w:ascii="Times New Roman" w:hAnsi="Times New Roman" w:cs="Times New Roman"/>
          <w:color w:val="000000"/>
          <w:shd w:val="clear" w:color="auto" w:fill="FFFFFF"/>
        </w:rPr>
        <w:t>Již ke konci roku 2019 vydalo Nejvyšší státní zastupitelství zvláštní zprávu o přeplněnosti českých věznic.</w:t>
      </w:r>
      <w:r w:rsidR="00F95082">
        <w:rPr>
          <w:rFonts w:ascii="Times New Roman" w:hAnsi="Times New Roman" w:cs="Times New Roman"/>
          <w:color w:val="000000"/>
          <w:shd w:val="clear" w:color="auto" w:fill="FFFFFF"/>
        </w:rPr>
        <w:t xml:space="preserve"> Dle této zprávy vykonávají v České republice odsouzení v průměru nepoměrně dlouhé nepodmíněné tresty ve srovnání s odsouzenými v zahraničí. Česká republika je tak dlouhodobě jeden ze států</w:t>
      </w:r>
      <w:r w:rsidR="00C10150">
        <w:rPr>
          <w:rFonts w:ascii="Times New Roman" w:hAnsi="Times New Roman" w:cs="Times New Roman"/>
          <w:color w:val="000000"/>
          <w:shd w:val="clear" w:color="auto" w:fill="FFFFFF"/>
        </w:rPr>
        <w:t>, kde je největší počet vězněných osob na 100 000 tisíc obyvatel. Hlavní příčinou je délka uložených nepodmíněných trestů a také kumulace trestů.</w:t>
      </w:r>
      <w:r w:rsidR="00C10150">
        <w:rPr>
          <w:rStyle w:val="Znakapoznpodarou"/>
          <w:rFonts w:ascii="Times New Roman" w:hAnsi="Times New Roman" w:cs="Times New Roman"/>
          <w:color w:val="000000"/>
          <w:shd w:val="clear" w:color="auto" w:fill="FFFFFF"/>
        </w:rPr>
        <w:footnoteReference w:id="72"/>
      </w:r>
    </w:p>
    <w:p w14:paraId="50425A26" w14:textId="03D13317" w:rsidR="00876E92" w:rsidRDefault="00C10150" w:rsidP="0039751E">
      <w:pPr>
        <w:spacing w:line="360" w:lineRule="auto"/>
        <w:ind w:firstLine="709"/>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Ukládání trestů dle vyšších trestních sazeb za spáchání trestného činu krádeže během pandemické situace </w:t>
      </w:r>
      <w:r w:rsidR="00B41430">
        <w:rPr>
          <w:rFonts w:ascii="Times New Roman" w:hAnsi="Times New Roman" w:cs="Times New Roman"/>
          <w:color w:val="000000"/>
          <w:shd w:val="clear" w:color="auto" w:fill="FFFFFF"/>
        </w:rPr>
        <w:t xml:space="preserve">problém vysoké vězeňské populace pouze prohloubil. </w:t>
      </w:r>
      <w:r w:rsidR="00876E92">
        <w:rPr>
          <w:rFonts w:ascii="Times New Roman" w:hAnsi="Times New Roman" w:cs="Times New Roman"/>
          <w:color w:val="000000"/>
          <w:shd w:val="clear" w:color="auto" w:fill="FFFFFF"/>
        </w:rPr>
        <w:t>Krádež byla v roce 2020 nejpočetněji páchanou trestnou činností v České republice</w:t>
      </w:r>
      <w:r w:rsidR="00690222">
        <w:rPr>
          <w:rStyle w:val="Znakapoznpodarou"/>
          <w:rFonts w:ascii="Times New Roman" w:hAnsi="Times New Roman" w:cs="Times New Roman"/>
          <w:color w:val="000000"/>
          <w:shd w:val="clear" w:color="auto" w:fill="FFFFFF"/>
        </w:rPr>
        <w:footnoteReference w:id="73"/>
      </w:r>
      <w:r w:rsidR="00876E92">
        <w:rPr>
          <w:rFonts w:ascii="Times New Roman" w:hAnsi="Times New Roman" w:cs="Times New Roman"/>
          <w:color w:val="000000"/>
          <w:shd w:val="clear" w:color="auto" w:fill="FFFFFF"/>
        </w:rPr>
        <w:t xml:space="preserve"> a </w:t>
      </w:r>
      <w:r w:rsidR="00690222">
        <w:rPr>
          <w:rFonts w:ascii="Times New Roman" w:hAnsi="Times New Roman" w:cs="Times New Roman"/>
          <w:color w:val="000000"/>
          <w:shd w:val="clear" w:color="auto" w:fill="FFFFFF"/>
        </w:rPr>
        <w:t xml:space="preserve">soudy za její spáchání v době vyhlášeného nouzového stavu ukládala tresty dle trestní sazby místo obvyklých 0 až 2 let, případně 6 měsíců až 3 léta, dle vyšší trestní sazby 2 až 8 let. </w:t>
      </w:r>
      <w:r w:rsidR="003277BD">
        <w:rPr>
          <w:rFonts w:ascii="Times New Roman" w:hAnsi="Times New Roman" w:cs="Times New Roman"/>
          <w:color w:val="000000"/>
          <w:shd w:val="clear" w:color="auto" w:fill="FFFFFF"/>
        </w:rPr>
        <w:t>Pachatelé krádeží jsou poměrně často speciální recidivisté, kteří páchají opakovaně stejnou trestnou činnost, tudíž je s přihlédnutím k jejich předchozímu životu prakticky vyloučeno výkon trestu podmíněně odložit.</w:t>
      </w:r>
      <w:r w:rsidR="003277BD">
        <w:rPr>
          <w:rStyle w:val="Znakapoznpodarou"/>
          <w:rFonts w:ascii="Times New Roman" w:hAnsi="Times New Roman" w:cs="Times New Roman"/>
          <w:color w:val="000000"/>
          <w:shd w:val="clear" w:color="auto" w:fill="FFFFFF"/>
        </w:rPr>
        <w:footnoteReference w:id="74"/>
      </w:r>
    </w:p>
    <w:p w14:paraId="4F0A9974" w14:textId="0ED546E4" w:rsidR="0054073F" w:rsidRPr="00A56A1C" w:rsidRDefault="00AA7976" w:rsidP="00A56A1C">
      <w:pPr>
        <w:spacing w:line="360" w:lineRule="auto"/>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Z období vyhlášeného nouzového stavu v roce 2020 bylo odsouzeno k nepodmíněným trestům dle vyšší trestní sazby okolo 1 000 až 1 500 osob, přičemž většinu těchto odsouzených představují pachatelé bagatelních krádeží.</w:t>
      </w:r>
      <w:r>
        <w:rPr>
          <w:rStyle w:val="Znakapoznpodarou"/>
          <w:rFonts w:ascii="Times New Roman" w:hAnsi="Times New Roman" w:cs="Times New Roman"/>
          <w:color w:val="000000"/>
          <w:shd w:val="clear" w:color="auto" w:fill="FFFFFF"/>
        </w:rPr>
        <w:footnoteReference w:id="75"/>
      </w:r>
      <w:r>
        <w:rPr>
          <w:rFonts w:ascii="Times New Roman" w:hAnsi="Times New Roman" w:cs="Times New Roman"/>
          <w:color w:val="000000"/>
          <w:shd w:val="clear" w:color="auto" w:fill="FFFFFF"/>
        </w:rPr>
        <w:t xml:space="preserve"> </w:t>
      </w:r>
      <w:r w:rsidR="000E78E3">
        <w:rPr>
          <w:rFonts w:ascii="Times New Roman" w:hAnsi="Times New Roman" w:cs="Times New Roman"/>
          <w:color w:val="000000"/>
          <w:shd w:val="clear" w:color="auto" w:fill="FFFFFF"/>
        </w:rPr>
        <w:t xml:space="preserve">Kromě přeplňování věznic dochází také k ekonomické zátěži státního rozpočtu, jelikož náklady na jednu osobu ve výkonu trestu odnětí svobody byly vyčísleny na částku přibližně 1 200 Kč denně. Dohromady tito pachatelé představují denně zátěž pro státní rozpočet částku činící téměř dva miliony. Takto vysoké nepodmíněné tresty za krádež potravin (či jakéhokoli zboží) nedosahující škody ani nikoliv nepatrné jsou zcela nepřiměřené </w:t>
      </w:r>
      <w:r w:rsidR="0057745B">
        <w:rPr>
          <w:rFonts w:ascii="Times New Roman" w:hAnsi="Times New Roman" w:cs="Times New Roman"/>
          <w:color w:val="000000"/>
          <w:shd w:val="clear" w:color="auto" w:fill="FFFFFF"/>
        </w:rPr>
        <w:t xml:space="preserve">i z hlediska zájmu společnosti. Podle </w:t>
      </w:r>
      <w:proofErr w:type="spellStart"/>
      <w:r w:rsidR="00DD4C40">
        <w:rPr>
          <w:rFonts w:ascii="Times New Roman" w:hAnsi="Times New Roman" w:cs="Times New Roman"/>
          <w:color w:val="000000"/>
          <w:shd w:val="clear" w:color="auto" w:fill="FFFFFF"/>
        </w:rPr>
        <w:t>víceprezidenta</w:t>
      </w:r>
      <w:proofErr w:type="spellEnd"/>
      <w:r w:rsidR="0057745B">
        <w:rPr>
          <w:rFonts w:ascii="Times New Roman" w:hAnsi="Times New Roman" w:cs="Times New Roman"/>
          <w:color w:val="000000"/>
          <w:shd w:val="clear" w:color="auto" w:fill="FFFFFF"/>
        </w:rPr>
        <w:t xml:space="preserve"> </w:t>
      </w:r>
      <w:r w:rsidR="0057745B">
        <w:rPr>
          <w:rFonts w:ascii="Times New Roman" w:hAnsi="Times New Roman" w:cs="Times New Roman"/>
          <w:color w:val="000000"/>
          <w:shd w:val="clear" w:color="auto" w:fill="FFFFFF"/>
        </w:rPr>
        <w:lastRenderedPageBreak/>
        <w:t>Soudcovské unie Petra Černého takto nákladné tresty neplní ani svou funkci k nápravě pachatel</w:t>
      </w:r>
      <w:r w:rsidR="006403B0">
        <w:rPr>
          <w:rFonts w:ascii="Times New Roman" w:hAnsi="Times New Roman" w:cs="Times New Roman"/>
          <w:color w:val="000000"/>
          <w:shd w:val="clear" w:color="auto" w:fill="FFFFFF"/>
        </w:rPr>
        <w:t>e, jelikož</w:t>
      </w:r>
      <w:r w:rsidR="0057745B">
        <w:rPr>
          <w:rFonts w:ascii="Times New Roman" w:hAnsi="Times New Roman" w:cs="Times New Roman"/>
          <w:color w:val="000000"/>
          <w:shd w:val="clear" w:color="auto" w:fill="FFFFFF"/>
        </w:rPr>
        <w:t xml:space="preserve"> většina speciálních recidivistů zastává lhostejný postoj k jejich odsouzení</w:t>
      </w:r>
      <w:r w:rsidR="006403B0">
        <w:rPr>
          <w:rFonts w:ascii="Times New Roman" w:hAnsi="Times New Roman" w:cs="Times New Roman"/>
          <w:color w:val="000000"/>
          <w:shd w:val="clear" w:color="auto" w:fill="FFFFFF"/>
        </w:rPr>
        <w:t>.</w:t>
      </w:r>
      <w:r w:rsidR="006403B0">
        <w:rPr>
          <w:rStyle w:val="Znakapoznpodarou"/>
          <w:rFonts w:ascii="Times New Roman" w:hAnsi="Times New Roman" w:cs="Times New Roman"/>
          <w:color w:val="000000"/>
          <w:shd w:val="clear" w:color="auto" w:fill="FFFFFF"/>
        </w:rPr>
        <w:footnoteReference w:id="76"/>
      </w:r>
    </w:p>
    <w:p w14:paraId="3A7F0DFC" w14:textId="1823546A" w:rsidR="00DD4C40" w:rsidRPr="00DD4C40" w:rsidRDefault="002A38C8" w:rsidP="003365B7">
      <w:pPr>
        <w:pStyle w:val="Nadpis2"/>
        <w:numPr>
          <w:ilvl w:val="1"/>
          <w:numId w:val="1"/>
        </w:numPr>
        <w:spacing w:line="360" w:lineRule="auto"/>
        <w:ind w:hanging="720"/>
        <w:jc w:val="both"/>
      </w:pPr>
      <w:bookmarkStart w:id="29" w:name="_Toc152885213"/>
      <w:r w:rsidRPr="00F5688A">
        <w:t>Instituty</w:t>
      </w:r>
      <w:r w:rsidR="000D6D1E">
        <w:t xml:space="preserve"> a řešení </w:t>
      </w:r>
      <w:r w:rsidR="006767F6">
        <w:t>zamezující ukládání nepřiměřených trestů</w:t>
      </w:r>
      <w:bookmarkEnd w:id="29"/>
    </w:p>
    <w:p w14:paraId="343B95D6" w14:textId="7C69375C" w:rsidR="002A38C8" w:rsidRDefault="005B1A17" w:rsidP="003365B7">
      <w:pPr>
        <w:pStyle w:val="Nadpis3"/>
        <w:spacing w:line="360" w:lineRule="auto"/>
        <w:ind w:left="709" w:hanging="709"/>
        <w:jc w:val="both"/>
      </w:pPr>
      <w:bookmarkStart w:id="30" w:name="_Toc152885214"/>
      <w:r>
        <w:t>Rozhodnutí v přípravném řízení</w:t>
      </w:r>
      <w:bookmarkEnd w:id="30"/>
    </w:p>
    <w:p w14:paraId="5A6B5586" w14:textId="460141B5" w:rsidR="00C73E9A" w:rsidRDefault="003365B7" w:rsidP="00CD38A5">
      <w:pPr>
        <w:spacing w:line="360" w:lineRule="auto"/>
        <w:ind w:firstLine="708"/>
        <w:jc w:val="both"/>
        <w:rPr>
          <w:rFonts w:ascii="Times New Roman" w:hAnsi="Times New Roman" w:cs="Times New Roman"/>
        </w:rPr>
      </w:pPr>
      <w:r w:rsidRPr="003365B7">
        <w:rPr>
          <w:rFonts w:ascii="Times New Roman" w:hAnsi="Times New Roman" w:cs="Times New Roman"/>
        </w:rPr>
        <w:t xml:space="preserve">Rozhodnutí v přípravném řízení bylo možné zejména ve spojitosti s bagatelní trestnou činností, kdy recidivisté odcizili zboží v řadech desítek případně stovek korun. </w:t>
      </w:r>
      <w:r w:rsidR="00BF4526">
        <w:rPr>
          <w:rFonts w:ascii="Times New Roman" w:hAnsi="Times New Roman" w:cs="Times New Roman"/>
        </w:rPr>
        <w:t>Uvedená procesní řešení přicházela v úvahu pouze z důvodu zanedbatelné hodnoty spáchané škody, jednalo se o východisko z přepínání trestní represe jako takové, nikoliv však tolik ve vztahu k události vážně ohrožující zdraví a život lidí</w:t>
      </w:r>
      <w:r w:rsidR="00046CEE">
        <w:rPr>
          <w:rFonts w:ascii="Times New Roman" w:hAnsi="Times New Roman" w:cs="Times New Roman"/>
        </w:rPr>
        <w:t xml:space="preserve"> nebo nouzovému stavu</w:t>
      </w:r>
      <w:r w:rsidR="00BF4526">
        <w:rPr>
          <w:rFonts w:ascii="Times New Roman" w:hAnsi="Times New Roman" w:cs="Times New Roman"/>
        </w:rPr>
        <w:t xml:space="preserve">. </w:t>
      </w:r>
      <w:r w:rsidR="002B15B1">
        <w:rPr>
          <w:rFonts w:ascii="Times New Roman" w:hAnsi="Times New Roman" w:cs="Times New Roman"/>
        </w:rPr>
        <w:t>Orgány činné v trestním řízení, respektive policejní orgán a státní zástupce,</w:t>
      </w:r>
      <w:r w:rsidR="00CD38A5">
        <w:rPr>
          <w:rFonts w:ascii="Times New Roman" w:hAnsi="Times New Roman" w:cs="Times New Roman"/>
        </w:rPr>
        <w:t xml:space="preserve"> </w:t>
      </w:r>
      <w:r w:rsidR="00C73E9A">
        <w:rPr>
          <w:rFonts w:ascii="Times New Roman" w:hAnsi="Times New Roman" w:cs="Times New Roman"/>
        </w:rPr>
        <w:t>měl</w:t>
      </w:r>
      <w:r w:rsidR="002B15B1">
        <w:rPr>
          <w:rFonts w:ascii="Times New Roman" w:hAnsi="Times New Roman" w:cs="Times New Roman"/>
        </w:rPr>
        <w:t>y</w:t>
      </w:r>
      <w:r w:rsidR="00C73E9A">
        <w:rPr>
          <w:rFonts w:ascii="Times New Roman" w:hAnsi="Times New Roman" w:cs="Times New Roman"/>
        </w:rPr>
        <w:t xml:space="preserve"> možnost</w:t>
      </w:r>
      <w:r w:rsidR="00CD38A5">
        <w:rPr>
          <w:rFonts w:ascii="Times New Roman" w:hAnsi="Times New Roman" w:cs="Times New Roman"/>
        </w:rPr>
        <w:t xml:space="preserve"> v souladu se zásadou subsidiarity trestní represe </w:t>
      </w:r>
      <w:r w:rsidR="00C73E9A">
        <w:rPr>
          <w:rFonts w:ascii="Times New Roman" w:hAnsi="Times New Roman" w:cs="Times New Roman"/>
        </w:rPr>
        <w:t xml:space="preserve">nebo zásadou oportunity rozhodnout </w:t>
      </w:r>
      <w:r w:rsidR="002B15B1">
        <w:rPr>
          <w:rFonts w:ascii="Times New Roman" w:hAnsi="Times New Roman" w:cs="Times New Roman"/>
        </w:rPr>
        <w:t xml:space="preserve">ve </w:t>
      </w:r>
      <w:r w:rsidR="00C73E9A">
        <w:rPr>
          <w:rFonts w:ascii="Times New Roman" w:hAnsi="Times New Roman" w:cs="Times New Roman"/>
        </w:rPr>
        <w:t>věci již v přípravném řízení.</w:t>
      </w:r>
      <w:r w:rsidR="005B1A17">
        <w:rPr>
          <w:rFonts w:ascii="Times New Roman" w:hAnsi="Times New Roman" w:cs="Times New Roman"/>
        </w:rPr>
        <w:t xml:space="preserve"> </w:t>
      </w:r>
    </w:p>
    <w:p w14:paraId="7B4F513B" w14:textId="4E23E8A3" w:rsidR="00866A8D" w:rsidRDefault="002B15B1" w:rsidP="00CD38A5">
      <w:pPr>
        <w:spacing w:line="360" w:lineRule="auto"/>
        <w:ind w:firstLine="708"/>
        <w:jc w:val="both"/>
        <w:rPr>
          <w:rFonts w:ascii="Times New Roman" w:hAnsi="Times New Roman" w:cs="Times New Roman"/>
        </w:rPr>
      </w:pPr>
      <w:r>
        <w:rPr>
          <w:rFonts w:ascii="Times New Roman" w:hAnsi="Times New Roman" w:cs="Times New Roman"/>
        </w:rPr>
        <w:t>Na základě restriktivního výkladu v souladu se zásadou subsidiarity trestní represe mohly orgány činné v trestním řízení vyhodnotit</w:t>
      </w:r>
      <w:r w:rsidR="00C73E9A">
        <w:rPr>
          <w:rFonts w:ascii="Times New Roman" w:hAnsi="Times New Roman" w:cs="Times New Roman"/>
        </w:rPr>
        <w:t xml:space="preserve">, že drobná krádež není natolik společensky škodlivá, </w:t>
      </w:r>
      <w:r>
        <w:rPr>
          <w:rFonts w:ascii="Times New Roman" w:hAnsi="Times New Roman" w:cs="Times New Roman"/>
        </w:rPr>
        <w:t xml:space="preserve">aby </w:t>
      </w:r>
      <w:r w:rsidR="00C73E9A">
        <w:rPr>
          <w:rFonts w:ascii="Times New Roman" w:hAnsi="Times New Roman" w:cs="Times New Roman"/>
        </w:rPr>
        <w:t>pro její odpovědnost</w:t>
      </w:r>
      <w:r>
        <w:rPr>
          <w:rFonts w:ascii="Times New Roman" w:hAnsi="Times New Roman" w:cs="Times New Roman"/>
        </w:rPr>
        <w:t xml:space="preserve"> bylo</w:t>
      </w:r>
      <w:r w:rsidR="00C73E9A">
        <w:rPr>
          <w:rFonts w:ascii="Times New Roman" w:hAnsi="Times New Roman" w:cs="Times New Roman"/>
        </w:rPr>
        <w:t xml:space="preserve"> nutné uplatňovat prostředky trestního práva</w:t>
      </w:r>
      <w:r>
        <w:rPr>
          <w:rFonts w:ascii="Times New Roman" w:hAnsi="Times New Roman" w:cs="Times New Roman"/>
        </w:rPr>
        <w:t>.</w:t>
      </w:r>
      <w:r w:rsidR="008673CA">
        <w:rPr>
          <w:rFonts w:ascii="Times New Roman" w:hAnsi="Times New Roman" w:cs="Times New Roman"/>
        </w:rPr>
        <w:t xml:space="preserve"> Nešlo by tedy o podezření ze spáchání trestného činu. Takové zjištění policejního orgán nebo státního zástupce</w:t>
      </w:r>
      <w:r w:rsidR="00C73E9A">
        <w:rPr>
          <w:rFonts w:ascii="Times New Roman" w:hAnsi="Times New Roman" w:cs="Times New Roman"/>
        </w:rPr>
        <w:t xml:space="preserve"> mohlo být podkladem pro postup dle </w:t>
      </w:r>
      <w:r w:rsidR="008673CA">
        <w:rPr>
          <w:rFonts w:ascii="Times New Roman" w:hAnsi="Times New Roman" w:cs="Times New Roman"/>
        </w:rPr>
        <w:t>§ 159a</w:t>
      </w:r>
      <w:r w:rsidR="00310E2C">
        <w:rPr>
          <w:rFonts w:ascii="Times New Roman" w:hAnsi="Times New Roman" w:cs="Times New Roman"/>
        </w:rPr>
        <w:t xml:space="preserve"> nebo § </w:t>
      </w:r>
      <w:r w:rsidR="00C73E9A">
        <w:rPr>
          <w:rFonts w:ascii="Times New Roman" w:hAnsi="Times New Roman" w:cs="Times New Roman"/>
        </w:rPr>
        <w:t xml:space="preserve">171 trestního řádu. Dle </w:t>
      </w:r>
      <w:r w:rsidR="008673CA">
        <w:rPr>
          <w:rFonts w:ascii="Times New Roman" w:hAnsi="Times New Roman" w:cs="Times New Roman"/>
        </w:rPr>
        <w:t>těchto</w:t>
      </w:r>
      <w:r w:rsidR="00C73E9A">
        <w:rPr>
          <w:rFonts w:ascii="Times New Roman" w:hAnsi="Times New Roman" w:cs="Times New Roman"/>
        </w:rPr>
        <w:t xml:space="preserve"> ustanovení </w:t>
      </w:r>
      <w:r w:rsidR="007A6A36">
        <w:rPr>
          <w:rFonts w:ascii="Times New Roman" w:hAnsi="Times New Roman" w:cs="Times New Roman"/>
        </w:rPr>
        <w:t>je</w:t>
      </w:r>
      <w:r w:rsidR="008673CA">
        <w:rPr>
          <w:rFonts w:ascii="Times New Roman" w:hAnsi="Times New Roman" w:cs="Times New Roman"/>
        </w:rPr>
        <w:t xml:space="preserve"> policejní orgán nebo</w:t>
      </w:r>
      <w:r w:rsidR="00C73E9A">
        <w:rPr>
          <w:rFonts w:ascii="Times New Roman" w:hAnsi="Times New Roman" w:cs="Times New Roman"/>
        </w:rPr>
        <w:t xml:space="preserve"> státní zástupce </w:t>
      </w:r>
      <w:r w:rsidR="007A6A36">
        <w:rPr>
          <w:rFonts w:ascii="Times New Roman" w:hAnsi="Times New Roman" w:cs="Times New Roman"/>
        </w:rPr>
        <w:t xml:space="preserve">oprávněn </w:t>
      </w:r>
      <w:r w:rsidR="00C73E9A">
        <w:rPr>
          <w:rFonts w:ascii="Times New Roman" w:hAnsi="Times New Roman" w:cs="Times New Roman"/>
        </w:rPr>
        <w:t>věc</w:t>
      </w:r>
      <w:r w:rsidR="003F5998">
        <w:rPr>
          <w:rFonts w:ascii="Times New Roman" w:hAnsi="Times New Roman" w:cs="Times New Roman"/>
        </w:rPr>
        <w:t xml:space="preserve"> odložit, případně</w:t>
      </w:r>
      <w:r w:rsidR="00C73E9A">
        <w:rPr>
          <w:rFonts w:ascii="Times New Roman" w:hAnsi="Times New Roman" w:cs="Times New Roman"/>
        </w:rPr>
        <w:t xml:space="preserve"> postoupit příslušnému orgánu k</w:t>
      </w:r>
      <w:r w:rsidR="00E1190C">
        <w:rPr>
          <w:rFonts w:ascii="Times New Roman" w:hAnsi="Times New Roman" w:cs="Times New Roman"/>
        </w:rPr>
        <w:t> </w:t>
      </w:r>
      <w:r w:rsidR="00C73E9A">
        <w:rPr>
          <w:rFonts w:ascii="Times New Roman" w:hAnsi="Times New Roman" w:cs="Times New Roman"/>
        </w:rPr>
        <w:t>projednání</w:t>
      </w:r>
      <w:r w:rsidR="00E1190C">
        <w:rPr>
          <w:rFonts w:ascii="Times New Roman" w:hAnsi="Times New Roman" w:cs="Times New Roman"/>
        </w:rPr>
        <w:t xml:space="preserve"> o</w:t>
      </w:r>
      <w:r w:rsidR="00C73E9A">
        <w:rPr>
          <w:rFonts w:ascii="Times New Roman" w:hAnsi="Times New Roman" w:cs="Times New Roman"/>
        </w:rPr>
        <w:t xml:space="preserve"> přestupku.</w:t>
      </w:r>
      <w:r w:rsidR="008673CA">
        <w:rPr>
          <w:rFonts w:ascii="Times New Roman" w:hAnsi="Times New Roman" w:cs="Times New Roman"/>
        </w:rPr>
        <w:t xml:space="preserve"> Užití konkrétního ustanovení záleží na stadiu trestního řízení.</w:t>
      </w:r>
    </w:p>
    <w:p w14:paraId="08CB8854" w14:textId="084A37FF" w:rsidR="00CD38A5" w:rsidRDefault="00D06002" w:rsidP="000938D8">
      <w:pPr>
        <w:spacing w:line="360" w:lineRule="auto"/>
        <w:ind w:firstLine="708"/>
        <w:jc w:val="both"/>
        <w:rPr>
          <w:rFonts w:ascii="Times New Roman" w:hAnsi="Times New Roman" w:cs="Times New Roman"/>
        </w:rPr>
      </w:pPr>
      <w:r>
        <w:rPr>
          <w:rFonts w:ascii="Times New Roman" w:hAnsi="Times New Roman" w:cs="Times New Roman"/>
        </w:rPr>
        <w:t xml:space="preserve">Druhou možnost po rozhodnutí v přípravném řízení poskytuje zásada oportunity, která představuje procesní korektiv trestního bezpráví. </w:t>
      </w:r>
      <w:r w:rsidR="007A6A36">
        <w:rPr>
          <w:rFonts w:ascii="Times New Roman" w:hAnsi="Times New Roman" w:cs="Times New Roman"/>
        </w:rPr>
        <w:t>I</w:t>
      </w:r>
      <w:r w:rsidR="00002FA0">
        <w:rPr>
          <w:rFonts w:ascii="Times New Roman" w:hAnsi="Times New Roman" w:cs="Times New Roman"/>
        </w:rPr>
        <w:t xml:space="preserve"> v</w:t>
      </w:r>
      <w:r w:rsidR="007A6A36">
        <w:rPr>
          <w:rFonts w:ascii="Times New Roman" w:hAnsi="Times New Roman" w:cs="Times New Roman"/>
        </w:rPr>
        <w:t xml:space="preserve"> případě naplnění všech formálních znaků skutkové podstaty daného trestného činu, státní zástupce může zastavit trestní stíhání dle § 172 odst. 2 písm. c)</w:t>
      </w:r>
      <w:r w:rsidR="00002FA0">
        <w:rPr>
          <w:rFonts w:ascii="Times New Roman" w:hAnsi="Times New Roman" w:cs="Times New Roman"/>
        </w:rPr>
        <w:t xml:space="preserve">, jestliže </w:t>
      </w:r>
      <w:r w:rsidR="00002FA0" w:rsidRPr="00002FA0">
        <w:rPr>
          <w:rFonts w:ascii="Times New Roman" w:hAnsi="Times New Roman" w:cs="Times New Roman"/>
          <w:i/>
          <w:iCs/>
        </w:rPr>
        <w:t>„vzhledem k významu a míře porušení nebo ohrožení chráněného zájmu, který byl dotčen, způsobu provedení činu a jeho následku, nebo okolnostem, za nichž byl čin spáchán, a vzhledem k chování obviněného po spáchání činu, zejména k jeho snaze nahradit škodu nebo odstranit jiné škodlivé následky činu, je zřejmé, že účelu trestního řízení bylo dosaženo.“</w:t>
      </w:r>
      <w:r w:rsidR="00002FA0">
        <w:rPr>
          <w:rFonts w:ascii="Times New Roman" w:hAnsi="Times New Roman" w:cs="Times New Roman"/>
        </w:rPr>
        <w:t xml:space="preserve"> </w:t>
      </w:r>
      <w:r w:rsidR="00E1190C">
        <w:rPr>
          <w:rFonts w:ascii="Times New Roman" w:hAnsi="Times New Roman" w:cs="Times New Roman"/>
        </w:rPr>
        <w:t>Trestní stíhání bagatelní krádeže, jako byl například případ krádeže několika kusů pečiva, lze zastavit z</w:t>
      </w:r>
      <w:r w:rsidR="00242BC2">
        <w:rPr>
          <w:rFonts w:ascii="Times New Roman" w:hAnsi="Times New Roman" w:cs="Times New Roman"/>
        </w:rPr>
        <w:t> </w:t>
      </w:r>
      <w:r w:rsidR="00E1190C">
        <w:rPr>
          <w:rFonts w:ascii="Times New Roman" w:hAnsi="Times New Roman" w:cs="Times New Roman"/>
        </w:rPr>
        <w:t>dů</w:t>
      </w:r>
      <w:r w:rsidR="00242BC2">
        <w:rPr>
          <w:rFonts w:ascii="Times New Roman" w:hAnsi="Times New Roman" w:cs="Times New Roman"/>
        </w:rPr>
        <w:t>v</w:t>
      </w:r>
      <w:r w:rsidR="00E1190C">
        <w:rPr>
          <w:rFonts w:ascii="Times New Roman" w:hAnsi="Times New Roman" w:cs="Times New Roman"/>
        </w:rPr>
        <w:t>odu nízké míry závažnosti činu pro společnost.</w:t>
      </w:r>
      <w:r w:rsidR="008A25A0">
        <w:rPr>
          <w:rStyle w:val="Znakapoznpodarou"/>
          <w:rFonts w:ascii="Times New Roman" w:hAnsi="Times New Roman" w:cs="Times New Roman"/>
        </w:rPr>
        <w:footnoteReference w:id="77"/>
      </w:r>
    </w:p>
    <w:p w14:paraId="56FE35C1" w14:textId="45836E0E" w:rsidR="00310E2C" w:rsidRDefault="004F0008" w:rsidP="00595FB2">
      <w:pPr>
        <w:spacing w:line="360" w:lineRule="auto"/>
        <w:ind w:firstLine="708"/>
        <w:jc w:val="both"/>
        <w:rPr>
          <w:rFonts w:ascii="Times New Roman" w:hAnsi="Times New Roman" w:cs="Times New Roman"/>
        </w:rPr>
      </w:pPr>
      <w:r>
        <w:rPr>
          <w:rFonts w:ascii="Times New Roman" w:hAnsi="Times New Roman" w:cs="Times New Roman"/>
        </w:rPr>
        <w:lastRenderedPageBreak/>
        <w:t>Dle mého názoru nedocházelo k uvedenému postupu policejním orgánem vzhledem k tomu, že obecně respektuje názory státního zastupitelství</w:t>
      </w:r>
      <w:r w:rsidR="00DD0BF6">
        <w:rPr>
          <w:rFonts w:ascii="Times New Roman" w:hAnsi="Times New Roman" w:cs="Times New Roman"/>
        </w:rPr>
        <w:t xml:space="preserve"> a </w:t>
      </w:r>
      <w:r>
        <w:rPr>
          <w:rFonts w:ascii="Times New Roman" w:hAnsi="Times New Roman" w:cs="Times New Roman"/>
        </w:rPr>
        <w:t>vzhledem ke stanovisku, které vydalo Nejvyšší státní zastupitelství</w:t>
      </w:r>
      <w:r w:rsidR="00DD0BF6">
        <w:rPr>
          <w:rFonts w:ascii="Times New Roman" w:hAnsi="Times New Roman" w:cs="Times New Roman"/>
        </w:rPr>
        <w:t xml:space="preserve">, bylo spíše nepravděpodobné, že by policejní orgán odložil čin, který naplňoval formální znaky trestného činu. Toto bylo zřejmě umocněno atmosférou, která v daném období panovala ve společnosti i samotné justici. Někteří státní zástupci uvedených postupů využívali. Z důvodu absence </w:t>
      </w:r>
      <w:r w:rsidR="00DD0BF6">
        <w:rPr>
          <w:rFonts w:ascii="Times New Roman" w:hAnsi="Times New Roman" w:cs="Times New Roman"/>
          <w:color w:val="000000"/>
          <w:shd w:val="clear" w:color="auto" w:fill="FFFFFF"/>
        </w:rPr>
        <w:t>kvantitativní</w:t>
      </w:r>
      <w:r w:rsidR="00DD0BF6">
        <w:rPr>
          <w:rFonts w:ascii="Times New Roman" w:hAnsi="Times New Roman" w:cs="Times New Roman"/>
          <w:color w:val="000000"/>
          <w:shd w:val="clear" w:color="auto" w:fill="FFFFFF"/>
        </w:rPr>
        <w:t>ho</w:t>
      </w:r>
      <w:r w:rsidR="00DD0BF6">
        <w:rPr>
          <w:rFonts w:ascii="Times New Roman" w:hAnsi="Times New Roman" w:cs="Times New Roman"/>
          <w:color w:val="000000"/>
          <w:shd w:val="clear" w:color="auto" w:fill="FFFFFF"/>
        </w:rPr>
        <w:t xml:space="preserve"> znak</w:t>
      </w:r>
      <w:r w:rsidR="00DD0BF6">
        <w:rPr>
          <w:rFonts w:ascii="Times New Roman" w:hAnsi="Times New Roman" w:cs="Times New Roman"/>
          <w:color w:val="000000"/>
          <w:shd w:val="clear" w:color="auto" w:fill="FFFFFF"/>
        </w:rPr>
        <w:t>u</w:t>
      </w:r>
      <w:r w:rsidR="00DD0BF6">
        <w:rPr>
          <w:rFonts w:ascii="Times New Roman" w:hAnsi="Times New Roman" w:cs="Times New Roman"/>
          <w:color w:val="000000"/>
          <w:shd w:val="clear" w:color="auto" w:fill="FFFFFF"/>
        </w:rPr>
        <w:t xml:space="preserve"> </w:t>
      </w:r>
      <w:r w:rsidR="00DD0BF6">
        <w:rPr>
          <w:rFonts w:ascii="Times New Roman" w:hAnsi="Times New Roman" w:cs="Times New Roman"/>
          <w:color w:val="000000"/>
          <w:shd w:val="clear" w:color="auto" w:fill="FFFFFF"/>
        </w:rPr>
        <w:t>minimální</w:t>
      </w:r>
      <w:r w:rsidR="00DD0BF6">
        <w:rPr>
          <w:rFonts w:ascii="Times New Roman" w:hAnsi="Times New Roman" w:cs="Times New Roman"/>
          <w:color w:val="000000"/>
          <w:shd w:val="clear" w:color="auto" w:fill="FFFFFF"/>
        </w:rPr>
        <w:t xml:space="preserve"> výš</w:t>
      </w:r>
      <w:r w:rsidR="00DD0BF6">
        <w:rPr>
          <w:rFonts w:ascii="Times New Roman" w:hAnsi="Times New Roman" w:cs="Times New Roman"/>
          <w:color w:val="000000"/>
          <w:shd w:val="clear" w:color="auto" w:fill="FFFFFF"/>
        </w:rPr>
        <w:t>e</w:t>
      </w:r>
      <w:r w:rsidR="00DD0BF6">
        <w:rPr>
          <w:rFonts w:ascii="Times New Roman" w:hAnsi="Times New Roman" w:cs="Times New Roman"/>
          <w:color w:val="000000"/>
          <w:shd w:val="clear" w:color="auto" w:fill="FFFFFF"/>
        </w:rPr>
        <w:t xml:space="preserve"> způsobené škody</w:t>
      </w:r>
      <w:r w:rsidR="00DD0BF6">
        <w:rPr>
          <w:rFonts w:ascii="Times New Roman" w:hAnsi="Times New Roman" w:cs="Times New Roman"/>
          <w:color w:val="000000"/>
          <w:shd w:val="clear" w:color="auto" w:fill="FFFFFF"/>
        </w:rPr>
        <w:t xml:space="preserve"> však docházelo k nejednotné praxi mezi jednotlivými státními zástupci.</w:t>
      </w:r>
    </w:p>
    <w:p w14:paraId="0CFCCC2F" w14:textId="43C4C0B1" w:rsidR="002A38C8" w:rsidRDefault="002A38C8" w:rsidP="003365B7">
      <w:pPr>
        <w:pStyle w:val="Nadpis3"/>
        <w:spacing w:line="360" w:lineRule="auto"/>
        <w:ind w:left="709" w:hanging="709"/>
        <w:jc w:val="both"/>
      </w:pPr>
      <w:bookmarkStart w:id="31" w:name="_Toc152885215"/>
      <w:r w:rsidRPr="00F5688A">
        <w:t>Zásada subsidiarity trestní represe</w:t>
      </w:r>
      <w:bookmarkEnd w:id="31"/>
    </w:p>
    <w:p w14:paraId="6697C9D3" w14:textId="66807E36" w:rsidR="00682040" w:rsidRDefault="00242BC2" w:rsidP="0014749C">
      <w:pPr>
        <w:spacing w:line="360" w:lineRule="auto"/>
        <w:ind w:firstLine="708"/>
        <w:jc w:val="both"/>
        <w:rPr>
          <w:rFonts w:ascii="Times New Roman" w:hAnsi="Times New Roman" w:cs="Times New Roman"/>
        </w:rPr>
      </w:pPr>
      <w:r w:rsidRPr="0014749C">
        <w:rPr>
          <w:rFonts w:ascii="Times New Roman" w:hAnsi="Times New Roman" w:cs="Times New Roman"/>
        </w:rPr>
        <w:t xml:space="preserve">Formální pojetí trestného činu je materializováno dvěma korektivy trestního bezpráví.  Procesním korektivem je výše uvedená zásada oportunity upravena trestním řádem, hmotněprávní korektiv </w:t>
      </w:r>
      <w:r w:rsidR="0014749C">
        <w:rPr>
          <w:rFonts w:ascii="Times New Roman" w:hAnsi="Times New Roman" w:cs="Times New Roman"/>
        </w:rPr>
        <w:t xml:space="preserve">upravuje trestní zákoník v § 12 odst. 2 trestního zákoníku slovy: </w:t>
      </w:r>
      <w:r w:rsidR="0014749C" w:rsidRPr="0014749C">
        <w:rPr>
          <w:rFonts w:ascii="Times New Roman" w:hAnsi="Times New Roman" w:cs="Times New Roman"/>
          <w:i/>
          <w:iCs/>
        </w:rPr>
        <w:t>„Trestní odpovědnost pachatele a trestněprávní důsledky s ní spojené lze uplatňovat jen v případech společensky škodlivých, ve kterých nepostačuje uplatnění odpovědnosti podle jiného právního předpisu.“</w:t>
      </w:r>
      <w:r w:rsidR="0014749C">
        <w:rPr>
          <w:rFonts w:ascii="Times New Roman" w:hAnsi="Times New Roman" w:cs="Times New Roman"/>
          <w:i/>
          <w:iCs/>
        </w:rPr>
        <w:t xml:space="preserve"> </w:t>
      </w:r>
      <w:r w:rsidR="00EF183D">
        <w:rPr>
          <w:rFonts w:ascii="Times New Roman" w:hAnsi="Times New Roman" w:cs="Times New Roman"/>
        </w:rPr>
        <w:t>Z legální definice subsidiarity trestní represe tedy vyplývá, že trestní represe by měla být užívána podpůrně tam, kde nepostačí nástroje jiných právních odvětví, a to pro nejzávažnější činy, které jsou společensky škodlivé.</w:t>
      </w:r>
      <w:r w:rsidR="001E7718">
        <w:rPr>
          <w:rStyle w:val="Znakapoznpodarou"/>
          <w:rFonts w:ascii="Times New Roman" w:hAnsi="Times New Roman" w:cs="Times New Roman"/>
        </w:rPr>
        <w:footnoteReference w:id="78"/>
      </w:r>
    </w:p>
    <w:p w14:paraId="1238F4D7" w14:textId="2EBE80F8" w:rsidR="004C08F2" w:rsidRDefault="004C08F2" w:rsidP="0014749C">
      <w:pPr>
        <w:spacing w:line="360" w:lineRule="auto"/>
        <w:ind w:firstLine="708"/>
        <w:jc w:val="both"/>
        <w:rPr>
          <w:rFonts w:ascii="Times New Roman" w:hAnsi="Times New Roman" w:cs="Times New Roman"/>
        </w:rPr>
      </w:pPr>
      <w:r>
        <w:rPr>
          <w:rFonts w:ascii="Times New Roman" w:hAnsi="Times New Roman" w:cs="Times New Roman"/>
        </w:rPr>
        <w:t>Míra společenské škodlivosti se posuzuje dle okolností konkrétního případu a hlavními hledisky jsou kritéria pro určení povahy a závažnosti činu dle § 39 odst. 2 trestního zákoníku</w:t>
      </w:r>
      <w:r w:rsidR="001E7718">
        <w:rPr>
          <w:rFonts w:ascii="Times New Roman" w:hAnsi="Times New Roman" w:cs="Times New Roman"/>
        </w:rPr>
        <w:t>, a to s přihlédnutím ke konkrétním znakům posuzované skutkové podstaty trestného činu.</w:t>
      </w:r>
      <w:r w:rsidR="001E7718">
        <w:rPr>
          <w:rStyle w:val="Znakapoznpodarou"/>
          <w:rFonts w:ascii="Times New Roman" w:hAnsi="Times New Roman" w:cs="Times New Roman"/>
        </w:rPr>
        <w:footnoteReference w:id="79"/>
      </w:r>
    </w:p>
    <w:p w14:paraId="37770D9C" w14:textId="4E5FD5C6" w:rsidR="00EF183D" w:rsidRDefault="008F742D" w:rsidP="0014749C">
      <w:pPr>
        <w:spacing w:line="360" w:lineRule="auto"/>
        <w:ind w:firstLine="708"/>
        <w:jc w:val="both"/>
        <w:rPr>
          <w:rFonts w:ascii="Times New Roman" w:hAnsi="Times New Roman" w:cs="Times New Roman"/>
        </w:rPr>
      </w:pPr>
      <w:r>
        <w:rPr>
          <w:rFonts w:ascii="Times New Roman" w:hAnsi="Times New Roman" w:cs="Times New Roman"/>
        </w:rPr>
        <w:t>Tato zásada významně ovlivňuje aplikaci trestního práva zejména u méně závažné trestné činnosti</w:t>
      </w:r>
      <w:r w:rsidR="00A72C15">
        <w:rPr>
          <w:rFonts w:ascii="Times New Roman" w:hAnsi="Times New Roman" w:cs="Times New Roman"/>
        </w:rPr>
        <w:t>, u které</w:t>
      </w:r>
      <w:r>
        <w:rPr>
          <w:rFonts w:ascii="Times New Roman" w:hAnsi="Times New Roman" w:cs="Times New Roman"/>
        </w:rPr>
        <w:t xml:space="preserve"> je třeba pečlivě zvážit</w:t>
      </w:r>
      <w:r w:rsidR="001E7718">
        <w:rPr>
          <w:rFonts w:ascii="Times New Roman" w:hAnsi="Times New Roman" w:cs="Times New Roman"/>
        </w:rPr>
        <w:t xml:space="preserve"> obě podmínky zásady a vyhodnotit, </w:t>
      </w:r>
      <w:proofErr w:type="gramStart"/>
      <w:r w:rsidR="001E7718">
        <w:rPr>
          <w:rFonts w:ascii="Times New Roman" w:hAnsi="Times New Roman" w:cs="Times New Roman"/>
        </w:rPr>
        <w:t>zda-</w:t>
      </w:r>
      <w:proofErr w:type="spellStart"/>
      <w:r w:rsidR="001E7718">
        <w:rPr>
          <w:rFonts w:ascii="Times New Roman" w:hAnsi="Times New Roman" w:cs="Times New Roman"/>
        </w:rPr>
        <w:t>li</w:t>
      </w:r>
      <w:proofErr w:type="spellEnd"/>
      <w:proofErr w:type="gramEnd"/>
      <w:r w:rsidR="001E7718">
        <w:rPr>
          <w:rFonts w:ascii="Times New Roman" w:hAnsi="Times New Roman" w:cs="Times New Roman"/>
        </w:rPr>
        <w:t xml:space="preserve"> </w:t>
      </w:r>
      <w:r w:rsidR="006872EF">
        <w:rPr>
          <w:rFonts w:ascii="Times New Roman" w:hAnsi="Times New Roman" w:cs="Times New Roman"/>
        </w:rPr>
        <w:t>je její užití vhodné či nikoli</w:t>
      </w:r>
      <w:r w:rsidR="001E7718">
        <w:rPr>
          <w:rFonts w:ascii="Times New Roman" w:hAnsi="Times New Roman" w:cs="Times New Roman"/>
        </w:rPr>
        <w:t xml:space="preserve">. </w:t>
      </w:r>
      <w:r>
        <w:rPr>
          <w:rFonts w:ascii="Times New Roman" w:hAnsi="Times New Roman" w:cs="Times New Roman"/>
        </w:rPr>
        <w:t xml:space="preserve">Pokud </w:t>
      </w:r>
      <w:r w:rsidR="00A72C15">
        <w:rPr>
          <w:rFonts w:ascii="Times New Roman" w:hAnsi="Times New Roman" w:cs="Times New Roman"/>
        </w:rPr>
        <w:t xml:space="preserve">se soud </w:t>
      </w:r>
      <w:r w:rsidR="006872EF">
        <w:rPr>
          <w:rFonts w:ascii="Times New Roman" w:hAnsi="Times New Roman" w:cs="Times New Roman"/>
        </w:rPr>
        <w:t>případnou</w:t>
      </w:r>
      <w:r w:rsidR="00A72C15">
        <w:rPr>
          <w:rFonts w:ascii="Times New Roman" w:hAnsi="Times New Roman" w:cs="Times New Roman"/>
        </w:rPr>
        <w:t xml:space="preserve"> aplikací</w:t>
      </w:r>
      <w:r w:rsidR="00C27FA8">
        <w:rPr>
          <w:rFonts w:ascii="Times New Roman" w:hAnsi="Times New Roman" w:cs="Times New Roman"/>
        </w:rPr>
        <w:t xml:space="preserve"> a podmínkami</w:t>
      </w:r>
      <w:r>
        <w:rPr>
          <w:rFonts w:ascii="Times New Roman" w:hAnsi="Times New Roman" w:cs="Times New Roman"/>
        </w:rPr>
        <w:t xml:space="preserve"> § 12 odst. 2 trestního zákoníku </w:t>
      </w:r>
      <w:r w:rsidR="006872EF">
        <w:rPr>
          <w:rFonts w:ascii="Times New Roman" w:hAnsi="Times New Roman" w:cs="Times New Roman"/>
        </w:rPr>
        <w:t xml:space="preserve">nezabývá a není to řádně odůvodněno, mohlo by to </w:t>
      </w:r>
      <w:r w:rsidR="00C27FA8">
        <w:rPr>
          <w:rFonts w:ascii="Times New Roman" w:hAnsi="Times New Roman" w:cs="Times New Roman"/>
        </w:rPr>
        <w:t xml:space="preserve">za určitých skutkových okolností </w:t>
      </w:r>
      <w:r w:rsidR="006872EF">
        <w:rPr>
          <w:rFonts w:ascii="Times New Roman" w:hAnsi="Times New Roman" w:cs="Times New Roman"/>
        </w:rPr>
        <w:t>vést k závěru, že byl</w:t>
      </w:r>
      <w:r w:rsidR="00C27FA8">
        <w:rPr>
          <w:rFonts w:ascii="Times New Roman" w:hAnsi="Times New Roman" w:cs="Times New Roman"/>
        </w:rPr>
        <w:t xml:space="preserve"> porušen princip </w:t>
      </w:r>
      <w:proofErr w:type="spellStart"/>
      <w:r w:rsidR="00C27FA8">
        <w:rPr>
          <w:rFonts w:ascii="Times New Roman" w:hAnsi="Times New Roman" w:cs="Times New Roman"/>
        </w:rPr>
        <w:t>nllum</w:t>
      </w:r>
      <w:proofErr w:type="spellEnd"/>
      <w:r w:rsidR="00C27FA8">
        <w:rPr>
          <w:rFonts w:ascii="Times New Roman" w:hAnsi="Times New Roman" w:cs="Times New Roman"/>
        </w:rPr>
        <w:t xml:space="preserve"> </w:t>
      </w:r>
      <w:proofErr w:type="spellStart"/>
      <w:r w:rsidR="00C27FA8">
        <w:rPr>
          <w:rFonts w:ascii="Times New Roman" w:hAnsi="Times New Roman" w:cs="Times New Roman"/>
        </w:rPr>
        <w:t>crimen</w:t>
      </w:r>
      <w:proofErr w:type="spellEnd"/>
      <w:r w:rsidR="00C27FA8">
        <w:rPr>
          <w:rFonts w:ascii="Times New Roman" w:hAnsi="Times New Roman" w:cs="Times New Roman"/>
        </w:rPr>
        <w:t xml:space="preserve">, </w:t>
      </w:r>
      <w:proofErr w:type="spellStart"/>
      <w:r w:rsidR="00C27FA8">
        <w:rPr>
          <w:rFonts w:ascii="Times New Roman" w:hAnsi="Times New Roman" w:cs="Times New Roman"/>
        </w:rPr>
        <w:t>nulla</w:t>
      </w:r>
      <w:proofErr w:type="spellEnd"/>
      <w:r w:rsidR="00C27FA8">
        <w:rPr>
          <w:rFonts w:ascii="Times New Roman" w:hAnsi="Times New Roman" w:cs="Times New Roman"/>
        </w:rPr>
        <w:t xml:space="preserve"> </w:t>
      </w:r>
      <w:proofErr w:type="spellStart"/>
      <w:r w:rsidR="00C27FA8">
        <w:rPr>
          <w:rFonts w:ascii="Times New Roman" w:hAnsi="Times New Roman" w:cs="Times New Roman"/>
        </w:rPr>
        <w:t>poena</w:t>
      </w:r>
      <w:proofErr w:type="spellEnd"/>
      <w:r w:rsidR="00C27FA8">
        <w:rPr>
          <w:rFonts w:ascii="Times New Roman" w:hAnsi="Times New Roman" w:cs="Times New Roman"/>
        </w:rPr>
        <w:t xml:space="preserve"> sine lege zakotvený v Listině základních práv a svobod v čl. 39.</w:t>
      </w:r>
      <w:r w:rsidR="00A977B8">
        <w:rPr>
          <w:rStyle w:val="Znakapoznpodarou"/>
          <w:rFonts w:ascii="Times New Roman" w:hAnsi="Times New Roman" w:cs="Times New Roman"/>
        </w:rPr>
        <w:footnoteReference w:id="80"/>
      </w:r>
    </w:p>
    <w:p w14:paraId="4D8132CD" w14:textId="3418C6B6" w:rsidR="00BA7F8A" w:rsidRDefault="00A977B8" w:rsidP="0014749C">
      <w:pPr>
        <w:spacing w:line="360" w:lineRule="auto"/>
        <w:ind w:firstLine="708"/>
        <w:jc w:val="both"/>
        <w:rPr>
          <w:rFonts w:ascii="Times New Roman" w:hAnsi="Times New Roman" w:cs="Times New Roman"/>
        </w:rPr>
      </w:pPr>
      <w:r>
        <w:rPr>
          <w:rFonts w:ascii="Times New Roman" w:hAnsi="Times New Roman" w:cs="Times New Roman"/>
        </w:rPr>
        <w:t xml:space="preserve">Ve spojitosti s nepřiměřenými tresty ukládanými za trestný čin krádeže dle kvalifikované skutkové podstaty z důvodu </w:t>
      </w:r>
      <w:r w:rsidR="00D6319B">
        <w:rPr>
          <w:rFonts w:ascii="Times New Roman" w:hAnsi="Times New Roman" w:cs="Times New Roman"/>
        </w:rPr>
        <w:t xml:space="preserve">formálního naplnění zvlášť přitěžujícího znaku v ní vyjádřené, se často zmiňovala i zásada subsidiarity trestní represe. </w:t>
      </w:r>
      <w:r w:rsidR="00BA7F8A">
        <w:rPr>
          <w:rFonts w:ascii="Times New Roman" w:hAnsi="Times New Roman" w:cs="Times New Roman"/>
        </w:rPr>
        <w:t>V této souvislosti však může mít zásada subsidiarity trestní represe vliv pouze v rovině interpretační</w:t>
      </w:r>
      <w:r w:rsidR="00474762">
        <w:rPr>
          <w:rFonts w:ascii="Times New Roman" w:hAnsi="Times New Roman" w:cs="Times New Roman"/>
        </w:rPr>
        <w:t xml:space="preserve"> ve smyslu principu ultima ratio</w:t>
      </w:r>
      <w:r w:rsidR="00BA7F8A">
        <w:rPr>
          <w:rFonts w:ascii="Times New Roman" w:hAnsi="Times New Roman" w:cs="Times New Roman"/>
        </w:rPr>
        <w:t>, nikoli v rovině aplikační</w:t>
      </w:r>
      <w:r w:rsidR="00474762">
        <w:rPr>
          <w:rFonts w:ascii="Times New Roman" w:hAnsi="Times New Roman" w:cs="Times New Roman"/>
        </w:rPr>
        <w:t xml:space="preserve">. </w:t>
      </w:r>
      <w:r w:rsidR="00BA7F8A">
        <w:rPr>
          <w:rFonts w:ascii="Times New Roman" w:hAnsi="Times New Roman" w:cs="Times New Roman"/>
        </w:rPr>
        <w:t xml:space="preserve"> </w:t>
      </w:r>
    </w:p>
    <w:p w14:paraId="41AD279F" w14:textId="28241C4E" w:rsidR="00474762" w:rsidRDefault="00474762" w:rsidP="00993FE7">
      <w:pPr>
        <w:spacing w:line="360" w:lineRule="auto"/>
        <w:ind w:firstLine="709"/>
        <w:jc w:val="both"/>
        <w:rPr>
          <w:rFonts w:ascii="Times New Roman" w:hAnsi="Times New Roman" w:cs="Times New Roman"/>
        </w:rPr>
      </w:pPr>
      <w:r>
        <w:rPr>
          <w:rFonts w:ascii="Times New Roman" w:hAnsi="Times New Roman" w:cs="Times New Roman"/>
        </w:rPr>
        <w:lastRenderedPageBreak/>
        <w:t>Krádež dle § 205</w:t>
      </w:r>
      <w:r w:rsidR="000E55EC">
        <w:rPr>
          <w:rFonts w:ascii="Times New Roman" w:hAnsi="Times New Roman" w:cs="Times New Roman"/>
        </w:rPr>
        <w:t xml:space="preserve"> odst. 1 (případně 2)</w:t>
      </w:r>
      <w:r>
        <w:rPr>
          <w:rFonts w:ascii="Times New Roman" w:hAnsi="Times New Roman" w:cs="Times New Roman"/>
        </w:rPr>
        <w:t xml:space="preserve"> odst. 4 písm. b), § 14 odst. 3 trestního zákoníku je zločinem. Dle </w:t>
      </w:r>
      <w:r w:rsidR="000E55EC">
        <w:rPr>
          <w:rFonts w:ascii="Times New Roman" w:hAnsi="Times New Roman" w:cs="Times New Roman"/>
        </w:rPr>
        <w:t>stanoviska trestního kolegia Nejvyššího soudu je zpravidla vyloučeno, aby zásada subsidiarity trestní represe byla aplikována u zločinů.</w:t>
      </w:r>
      <w:r w:rsidR="00FC285A">
        <w:rPr>
          <w:rStyle w:val="Znakapoznpodarou"/>
          <w:rFonts w:ascii="Times New Roman" w:hAnsi="Times New Roman" w:cs="Times New Roman"/>
        </w:rPr>
        <w:footnoteReference w:id="81"/>
      </w:r>
      <w:r w:rsidR="000E55EC">
        <w:rPr>
          <w:rFonts w:ascii="Times New Roman" w:hAnsi="Times New Roman" w:cs="Times New Roman"/>
        </w:rPr>
        <w:t xml:space="preserve"> Z tohoto hlediska je tedy nepodstatné, </w:t>
      </w:r>
      <w:proofErr w:type="gramStart"/>
      <w:r w:rsidR="000E55EC">
        <w:rPr>
          <w:rFonts w:ascii="Times New Roman" w:hAnsi="Times New Roman" w:cs="Times New Roman"/>
        </w:rPr>
        <w:t>zda-</w:t>
      </w:r>
      <w:proofErr w:type="spellStart"/>
      <w:r w:rsidR="000E55EC">
        <w:rPr>
          <w:rFonts w:ascii="Times New Roman" w:hAnsi="Times New Roman" w:cs="Times New Roman"/>
        </w:rPr>
        <w:t>li</w:t>
      </w:r>
      <w:proofErr w:type="spellEnd"/>
      <w:proofErr w:type="gramEnd"/>
      <w:r w:rsidR="000E55EC">
        <w:rPr>
          <w:rFonts w:ascii="Times New Roman" w:hAnsi="Times New Roman" w:cs="Times New Roman"/>
        </w:rPr>
        <w:t xml:space="preserve"> by se jednalo o krádež prostou nebo krádež v recidivě. U krádeže dle druhého odstavce </w:t>
      </w:r>
      <w:r w:rsidR="00FC285A">
        <w:rPr>
          <w:rFonts w:ascii="Times New Roman" w:hAnsi="Times New Roman" w:cs="Times New Roman"/>
        </w:rPr>
        <w:t>by</w:t>
      </w:r>
      <w:r w:rsidR="000E55EC">
        <w:rPr>
          <w:rFonts w:ascii="Times New Roman" w:hAnsi="Times New Roman" w:cs="Times New Roman"/>
        </w:rPr>
        <w:t xml:space="preserve"> aplikace § 12 odst. 2 trestního zákoníku </w:t>
      </w:r>
      <w:r w:rsidR="00FC285A">
        <w:rPr>
          <w:rFonts w:ascii="Times New Roman" w:hAnsi="Times New Roman" w:cs="Times New Roman"/>
        </w:rPr>
        <w:t xml:space="preserve">byla </w:t>
      </w:r>
      <w:r w:rsidR="00DF5C3B">
        <w:rPr>
          <w:rFonts w:ascii="Times New Roman" w:hAnsi="Times New Roman" w:cs="Times New Roman"/>
        </w:rPr>
        <w:t xml:space="preserve">pravděpodobně </w:t>
      </w:r>
      <w:r w:rsidR="00FC285A" w:rsidRPr="00DF5C3B">
        <w:rPr>
          <w:rFonts w:ascii="Times New Roman" w:hAnsi="Times New Roman" w:cs="Times New Roman"/>
        </w:rPr>
        <w:t>vyloučena</w:t>
      </w:r>
      <w:r w:rsidR="00FC285A">
        <w:rPr>
          <w:rFonts w:ascii="Times New Roman" w:hAnsi="Times New Roman" w:cs="Times New Roman"/>
        </w:rPr>
        <w:t xml:space="preserve"> také z důvodu speciální recidivy.</w:t>
      </w:r>
      <w:r w:rsidR="00FC285A">
        <w:rPr>
          <w:rStyle w:val="Znakapoznpodarou"/>
          <w:rFonts w:ascii="Times New Roman" w:hAnsi="Times New Roman" w:cs="Times New Roman"/>
        </w:rPr>
        <w:footnoteReference w:id="82"/>
      </w:r>
      <w:r w:rsidR="005E70A5">
        <w:rPr>
          <w:rFonts w:ascii="Times New Roman" w:hAnsi="Times New Roman" w:cs="Times New Roman"/>
        </w:rPr>
        <w:t xml:space="preserve"> Uplatnění zásady u speciální recidivy by bylo přípustné ve zcela výjimečných případech, zejména pokud byl pachatel v posledních třech letech odsouzen nebo potrestán pouze jednou, mezi posledním odsouzením a posuzovaným jednáním uběhla již delší doba a svým jednáním způsobil škodu v řádu desítek korun.</w:t>
      </w:r>
      <w:r w:rsidR="005E70A5">
        <w:rPr>
          <w:rStyle w:val="Znakapoznpodarou"/>
          <w:rFonts w:ascii="Times New Roman" w:hAnsi="Times New Roman" w:cs="Times New Roman"/>
        </w:rPr>
        <w:footnoteReference w:id="83"/>
      </w:r>
    </w:p>
    <w:p w14:paraId="166E9883" w14:textId="49727B55" w:rsidR="00993FE7" w:rsidRPr="00993FE7" w:rsidRDefault="007538B8" w:rsidP="00B330B3">
      <w:pPr>
        <w:spacing w:line="360" w:lineRule="auto"/>
        <w:ind w:firstLine="709"/>
        <w:jc w:val="both"/>
        <w:rPr>
          <w:rFonts w:ascii="Times New Roman" w:hAnsi="Times New Roman" w:cs="Times New Roman"/>
        </w:rPr>
      </w:pPr>
      <w:r>
        <w:rPr>
          <w:rFonts w:ascii="Times New Roman" w:hAnsi="Times New Roman" w:cs="Times New Roman"/>
        </w:rPr>
        <w:t>K</w:t>
      </w:r>
      <w:r w:rsidR="00FC285A">
        <w:rPr>
          <w:rFonts w:ascii="Times New Roman" w:hAnsi="Times New Roman" w:cs="Times New Roman"/>
        </w:rPr>
        <w:t>rádeže</w:t>
      </w:r>
      <w:r>
        <w:rPr>
          <w:rFonts w:ascii="Times New Roman" w:hAnsi="Times New Roman" w:cs="Times New Roman"/>
        </w:rPr>
        <w:t xml:space="preserve"> spáchané</w:t>
      </w:r>
      <w:r w:rsidR="00FC285A">
        <w:rPr>
          <w:rFonts w:ascii="Times New Roman" w:hAnsi="Times New Roman" w:cs="Times New Roman"/>
        </w:rPr>
        <w:t xml:space="preserve"> </w:t>
      </w:r>
      <w:r>
        <w:rPr>
          <w:rFonts w:ascii="Times New Roman" w:hAnsi="Times New Roman" w:cs="Times New Roman"/>
        </w:rPr>
        <w:t xml:space="preserve">během koronavirové krize </w:t>
      </w:r>
      <w:r w:rsidR="00FC285A">
        <w:rPr>
          <w:rFonts w:ascii="Times New Roman" w:hAnsi="Times New Roman" w:cs="Times New Roman"/>
        </w:rPr>
        <w:t xml:space="preserve">tedy neměly </w:t>
      </w:r>
      <w:r w:rsidR="00B330B3">
        <w:rPr>
          <w:rFonts w:ascii="Times New Roman" w:hAnsi="Times New Roman" w:cs="Times New Roman"/>
        </w:rPr>
        <w:t>být sankcionovány dle vyšší trestní sazby s ohledem na zásadu subsidiarity trestní represe a z ní vyplývající princip ultima ratio, jelikož v důsledku ekonomie trestní represe tyto skutky neměly být kvalifikovány jako zločin dle čtvrtého odstavce.</w:t>
      </w:r>
      <w:r w:rsidR="000074BD">
        <w:rPr>
          <w:rStyle w:val="Znakapoznpodarou"/>
          <w:rFonts w:ascii="Times New Roman" w:hAnsi="Times New Roman" w:cs="Times New Roman"/>
        </w:rPr>
        <w:footnoteReference w:id="84"/>
      </w:r>
    </w:p>
    <w:p w14:paraId="2A8B4B38" w14:textId="6B3D2153" w:rsidR="0070174D" w:rsidRDefault="0070174D" w:rsidP="003365B7">
      <w:pPr>
        <w:pStyle w:val="Nadpis3"/>
        <w:spacing w:line="360" w:lineRule="auto"/>
        <w:ind w:left="709" w:hanging="709"/>
        <w:jc w:val="both"/>
      </w:pPr>
      <w:bookmarkStart w:id="32" w:name="_Toc152885216"/>
      <w:r w:rsidRPr="00F5688A">
        <w:t>Dohoda o vině a trestu</w:t>
      </w:r>
      <w:bookmarkEnd w:id="32"/>
    </w:p>
    <w:p w14:paraId="5DBE5818" w14:textId="77D55497" w:rsidR="00803F27" w:rsidRDefault="00FB7843" w:rsidP="00803F27">
      <w:pPr>
        <w:spacing w:line="360" w:lineRule="auto"/>
        <w:ind w:firstLine="708"/>
        <w:jc w:val="both"/>
        <w:rPr>
          <w:rFonts w:ascii="Times New Roman" w:hAnsi="Times New Roman" w:cs="Times New Roman"/>
          <w:color w:val="000000"/>
          <w:shd w:val="clear" w:color="auto" w:fill="FFFFFF"/>
        </w:rPr>
      </w:pPr>
      <w:r w:rsidRPr="00FB7843">
        <w:rPr>
          <w:rFonts w:ascii="Times New Roman" w:hAnsi="Times New Roman" w:cs="Times New Roman"/>
          <w:color w:val="000000"/>
          <w:shd w:val="clear" w:color="auto" w:fill="FFFFFF"/>
        </w:rPr>
        <w:t>„Covidové“ krádeže, které byly kvalifikovány jako zločin, nebylo možné vyřešit prostřednictvím alternativních způsobů řešení trestních věcí</w:t>
      </w:r>
      <w:r>
        <w:rPr>
          <w:rFonts w:ascii="Times New Roman" w:hAnsi="Times New Roman" w:cs="Times New Roman"/>
          <w:color w:val="000000"/>
          <w:shd w:val="clear" w:color="auto" w:fill="FFFFFF"/>
        </w:rPr>
        <w:t xml:space="preserve"> upravených v trestním řádu. Jedinou výjimku představoval institut dohody o vině a trestu</w:t>
      </w:r>
      <w:r w:rsidR="00803F27">
        <w:rPr>
          <w:rFonts w:ascii="Times New Roman" w:hAnsi="Times New Roman" w:cs="Times New Roman"/>
          <w:color w:val="000000"/>
          <w:shd w:val="clear" w:color="auto" w:fill="FFFFFF"/>
        </w:rPr>
        <w:t>, jelikož jeho aplikace v praxi není omezena na řízení o přečinech.</w:t>
      </w:r>
    </w:p>
    <w:p w14:paraId="3B695D80" w14:textId="4D69C10E" w:rsidR="00271906" w:rsidRDefault="00803F27" w:rsidP="002445BC">
      <w:pPr>
        <w:spacing w:line="360" w:lineRule="auto"/>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1E3D2B">
        <w:rPr>
          <w:rFonts w:ascii="Times New Roman" w:hAnsi="Times New Roman" w:cs="Times New Roman"/>
          <w:color w:val="000000"/>
          <w:shd w:val="clear" w:color="auto" w:fill="FFFFFF"/>
        </w:rPr>
        <w:t xml:space="preserve">Dohodu o vině a trestu sjednává státní zástupce s obviněným na </w:t>
      </w:r>
      <w:r w:rsidR="00297C5A">
        <w:rPr>
          <w:rFonts w:ascii="Times New Roman" w:hAnsi="Times New Roman" w:cs="Times New Roman"/>
          <w:color w:val="000000"/>
          <w:shd w:val="clear" w:color="auto" w:fill="FFFFFF"/>
        </w:rPr>
        <w:t xml:space="preserve">základě </w:t>
      </w:r>
      <w:r w:rsidR="001E3D2B">
        <w:rPr>
          <w:rFonts w:ascii="Times New Roman" w:hAnsi="Times New Roman" w:cs="Times New Roman"/>
          <w:color w:val="000000"/>
          <w:shd w:val="clear" w:color="auto" w:fill="FFFFFF"/>
        </w:rPr>
        <w:t>jeho návrh</w:t>
      </w:r>
      <w:r w:rsidR="00297C5A">
        <w:rPr>
          <w:rFonts w:ascii="Times New Roman" w:hAnsi="Times New Roman" w:cs="Times New Roman"/>
          <w:color w:val="000000"/>
          <w:shd w:val="clear" w:color="auto" w:fill="FFFFFF"/>
        </w:rPr>
        <w:t>u</w:t>
      </w:r>
      <w:r w:rsidR="001E3D2B">
        <w:rPr>
          <w:rFonts w:ascii="Times New Roman" w:hAnsi="Times New Roman" w:cs="Times New Roman"/>
          <w:color w:val="000000"/>
          <w:shd w:val="clear" w:color="auto" w:fill="FFFFFF"/>
        </w:rPr>
        <w:t xml:space="preserve"> nebo i bez </w:t>
      </w:r>
      <w:r w:rsidR="00D27D74">
        <w:rPr>
          <w:rFonts w:ascii="Times New Roman" w:hAnsi="Times New Roman" w:cs="Times New Roman"/>
          <w:color w:val="000000"/>
          <w:shd w:val="clear" w:color="auto" w:fill="FFFFFF"/>
        </w:rPr>
        <w:t>návrhu</w:t>
      </w:r>
      <w:r w:rsidR="001E3D2B">
        <w:rPr>
          <w:rFonts w:ascii="Times New Roman" w:hAnsi="Times New Roman" w:cs="Times New Roman"/>
          <w:color w:val="000000"/>
          <w:shd w:val="clear" w:color="auto" w:fill="FFFFFF"/>
        </w:rPr>
        <w:t xml:space="preserve"> za splnění předpokladů upravených v § 175a trestního řádu.</w:t>
      </w:r>
      <w:r w:rsidR="007C0922">
        <w:rPr>
          <w:rFonts w:ascii="Times New Roman" w:hAnsi="Times New Roman" w:cs="Times New Roman"/>
          <w:color w:val="000000"/>
          <w:shd w:val="clear" w:color="auto" w:fill="FFFFFF"/>
        </w:rPr>
        <w:t xml:space="preserve"> Užití tohoto institutu je přípustné v případech, kdy výsledky vyšetřování dostatečně prokazují závěr, že </w:t>
      </w:r>
      <w:r w:rsidR="004846AE">
        <w:rPr>
          <w:rFonts w:ascii="Times New Roman" w:hAnsi="Times New Roman" w:cs="Times New Roman"/>
          <w:color w:val="000000"/>
          <w:shd w:val="clear" w:color="auto" w:fill="FFFFFF"/>
        </w:rPr>
        <w:t xml:space="preserve">se stíhaný skutek stal, skutek naplňuje všechny znaky trestného činu </w:t>
      </w:r>
      <w:r w:rsidR="00916E0F">
        <w:rPr>
          <w:rFonts w:ascii="Times New Roman" w:hAnsi="Times New Roman" w:cs="Times New Roman"/>
          <w:color w:val="000000"/>
          <w:shd w:val="clear" w:color="auto" w:fill="FFFFFF"/>
        </w:rPr>
        <w:t>a je spolehlivě prokázáno, že skutek spáchal obviněný.</w:t>
      </w:r>
      <w:r w:rsidR="0029218D">
        <w:rPr>
          <w:rFonts w:ascii="Times New Roman" w:hAnsi="Times New Roman" w:cs="Times New Roman"/>
          <w:color w:val="000000"/>
          <w:shd w:val="clear" w:color="auto" w:fill="FFFFFF"/>
        </w:rPr>
        <w:t xml:space="preserve"> Poškozený je oprávněn se účastnit jednání o dohodě a státní zástupce dbá na jeho zájmy.</w:t>
      </w:r>
      <w:r w:rsidR="00690C5C">
        <w:rPr>
          <w:rStyle w:val="Znakapoznpodarou"/>
          <w:rFonts w:ascii="Times New Roman" w:hAnsi="Times New Roman" w:cs="Times New Roman"/>
          <w:color w:val="000000"/>
          <w:shd w:val="clear" w:color="auto" w:fill="FFFFFF"/>
        </w:rPr>
        <w:footnoteReference w:id="85"/>
      </w:r>
      <w:r w:rsidR="001A0360">
        <w:rPr>
          <w:rFonts w:ascii="Times New Roman" w:hAnsi="Times New Roman" w:cs="Times New Roman"/>
          <w:color w:val="000000"/>
          <w:shd w:val="clear" w:color="auto" w:fill="FFFFFF"/>
        </w:rPr>
        <w:t xml:space="preserve"> </w:t>
      </w:r>
      <w:r w:rsidR="00297C5A">
        <w:rPr>
          <w:rFonts w:ascii="Times New Roman" w:hAnsi="Times New Roman" w:cs="Times New Roman"/>
          <w:color w:val="000000"/>
          <w:shd w:val="clear" w:color="auto" w:fill="FFFFFF"/>
        </w:rPr>
        <w:t xml:space="preserve">Samotné sjednání dohody je možné, pokud obviněný prohlásí, že spáchal skutek, který je předmětem trestního stíhání. Nesmí však </w:t>
      </w:r>
      <w:r w:rsidR="00070727">
        <w:rPr>
          <w:rFonts w:ascii="Times New Roman" w:hAnsi="Times New Roman" w:cs="Times New Roman"/>
          <w:color w:val="000000"/>
          <w:shd w:val="clear" w:color="auto" w:fill="FFFFFF"/>
        </w:rPr>
        <w:t>přetrvávat</w:t>
      </w:r>
      <w:r w:rsidR="00297C5A">
        <w:rPr>
          <w:rFonts w:ascii="Times New Roman" w:hAnsi="Times New Roman" w:cs="Times New Roman"/>
          <w:color w:val="000000"/>
          <w:shd w:val="clear" w:color="auto" w:fill="FFFFFF"/>
        </w:rPr>
        <w:t xml:space="preserve"> důvodné pochybnosti o pravosti takového prohlášení, a to na základě dosud opatřených důkazů a dalších výsledků přípravného řízení.</w:t>
      </w:r>
      <w:r w:rsidR="00297C5A">
        <w:rPr>
          <w:rStyle w:val="Znakapoznpodarou"/>
          <w:rFonts w:ascii="Times New Roman" w:hAnsi="Times New Roman" w:cs="Times New Roman"/>
          <w:color w:val="000000"/>
          <w:shd w:val="clear" w:color="auto" w:fill="FFFFFF"/>
        </w:rPr>
        <w:footnoteReference w:id="86"/>
      </w:r>
      <w:r w:rsidR="00297C5A">
        <w:rPr>
          <w:rFonts w:ascii="Times New Roman" w:hAnsi="Times New Roman" w:cs="Times New Roman"/>
          <w:color w:val="000000"/>
          <w:shd w:val="clear" w:color="auto" w:fill="FFFFFF"/>
        </w:rPr>
        <w:t xml:space="preserve"> I při splnění uvedených podmínek, </w:t>
      </w:r>
      <w:r w:rsidR="00330F13">
        <w:rPr>
          <w:rFonts w:ascii="Times New Roman" w:hAnsi="Times New Roman" w:cs="Times New Roman"/>
          <w:color w:val="000000"/>
          <w:shd w:val="clear" w:color="auto" w:fill="FFFFFF"/>
        </w:rPr>
        <w:t>státní zástupce je povinen zkoumat vhodnost užití tohoto institutu.</w:t>
      </w:r>
      <w:r w:rsidR="00070727">
        <w:rPr>
          <w:rFonts w:ascii="Times New Roman" w:hAnsi="Times New Roman" w:cs="Times New Roman"/>
          <w:color w:val="000000"/>
          <w:shd w:val="clear" w:color="auto" w:fill="FFFFFF"/>
        </w:rPr>
        <w:t xml:space="preserve"> </w:t>
      </w:r>
      <w:r w:rsidR="002445BC">
        <w:rPr>
          <w:rFonts w:ascii="Times New Roman" w:hAnsi="Times New Roman" w:cs="Times New Roman"/>
          <w:color w:val="000000"/>
          <w:shd w:val="clear" w:color="auto" w:fill="FFFFFF"/>
        </w:rPr>
        <w:t>Je nutné mít na paměti, že předmětem jednání je vyjednávání sankce, nikoli právní kvalifikace.</w:t>
      </w:r>
      <w:r w:rsidR="002445BC">
        <w:rPr>
          <w:rStyle w:val="Znakapoznpodarou"/>
          <w:rFonts w:ascii="Times New Roman" w:hAnsi="Times New Roman" w:cs="Times New Roman"/>
          <w:color w:val="000000"/>
          <w:shd w:val="clear" w:color="auto" w:fill="FFFFFF"/>
        </w:rPr>
        <w:footnoteReference w:id="87"/>
      </w:r>
      <w:r w:rsidR="002445BC">
        <w:rPr>
          <w:rFonts w:ascii="Times New Roman" w:hAnsi="Times New Roman" w:cs="Times New Roman"/>
          <w:color w:val="000000"/>
          <w:shd w:val="clear" w:color="auto" w:fill="FFFFFF"/>
        </w:rPr>
        <w:t xml:space="preserve">  </w:t>
      </w:r>
    </w:p>
    <w:p w14:paraId="7D2E0D43" w14:textId="32ADE49D" w:rsidR="00051E35" w:rsidRDefault="00330F13" w:rsidP="00051E35">
      <w:pPr>
        <w:spacing w:line="360" w:lineRule="auto"/>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Hlavním účelem tohoto institutu je zefektivnění a zjednodušení trestního procesu</w:t>
      </w:r>
      <w:r w:rsidR="00051E35">
        <w:rPr>
          <w:rFonts w:ascii="Times New Roman" w:hAnsi="Times New Roman" w:cs="Times New Roman"/>
          <w:color w:val="000000"/>
          <w:shd w:val="clear" w:color="auto" w:fill="FFFFFF"/>
        </w:rPr>
        <w:t xml:space="preserve">. </w:t>
      </w:r>
      <w:r w:rsidR="00980623">
        <w:rPr>
          <w:rFonts w:ascii="Times New Roman" w:hAnsi="Times New Roman" w:cs="Times New Roman"/>
          <w:color w:val="000000"/>
          <w:shd w:val="clear" w:color="auto" w:fill="FFFFFF"/>
        </w:rPr>
        <w:t>Rychlejší trestní proces je úspornější z hlediska časového i ekonomického. Obvinění jsou motivováni zejména vidinou mírnějšího trestu, kterého lze ve většině případech prostřednictvím tohoto institutu docílit</w:t>
      </w:r>
      <w:r w:rsidR="00D85C40">
        <w:rPr>
          <w:rFonts w:ascii="Times New Roman" w:hAnsi="Times New Roman" w:cs="Times New Roman"/>
          <w:color w:val="000000"/>
          <w:shd w:val="clear" w:color="auto" w:fill="FFFFFF"/>
        </w:rPr>
        <w:t>.</w:t>
      </w:r>
      <w:r w:rsidR="00D85C40">
        <w:rPr>
          <w:rStyle w:val="Znakapoznpodarou"/>
          <w:rFonts w:ascii="Times New Roman" w:hAnsi="Times New Roman" w:cs="Times New Roman"/>
          <w:color w:val="000000"/>
          <w:shd w:val="clear" w:color="auto" w:fill="FFFFFF"/>
        </w:rPr>
        <w:footnoteReference w:id="88"/>
      </w:r>
      <w:r w:rsidR="00D85C40">
        <w:rPr>
          <w:rFonts w:ascii="Times New Roman" w:hAnsi="Times New Roman" w:cs="Times New Roman"/>
          <w:color w:val="000000"/>
          <w:shd w:val="clear" w:color="auto" w:fill="FFFFFF"/>
        </w:rPr>
        <w:t xml:space="preserve"> Dle důvodové zprávy k zákonu č. 193/2012 Sb. může státní zástupce </w:t>
      </w:r>
      <w:r w:rsidR="00746ACC">
        <w:rPr>
          <w:rFonts w:ascii="Times New Roman" w:hAnsi="Times New Roman" w:cs="Times New Roman"/>
          <w:color w:val="000000"/>
          <w:shd w:val="clear" w:color="auto" w:fill="FFFFFF"/>
        </w:rPr>
        <w:t>ve</w:t>
      </w:r>
      <w:r w:rsidR="00D85C40">
        <w:rPr>
          <w:rFonts w:ascii="Times New Roman" w:hAnsi="Times New Roman" w:cs="Times New Roman"/>
          <w:color w:val="000000"/>
          <w:shd w:val="clear" w:color="auto" w:fill="FFFFFF"/>
        </w:rPr>
        <w:t xml:space="preserve"> sjednán</w:t>
      </w:r>
      <w:r w:rsidR="00746ACC">
        <w:rPr>
          <w:rFonts w:ascii="Times New Roman" w:hAnsi="Times New Roman" w:cs="Times New Roman"/>
          <w:color w:val="000000"/>
          <w:shd w:val="clear" w:color="auto" w:fill="FFFFFF"/>
        </w:rPr>
        <w:t>é</w:t>
      </w:r>
      <w:r w:rsidR="00D85C40">
        <w:rPr>
          <w:rFonts w:ascii="Times New Roman" w:hAnsi="Times New Roman" w:cs="Times New Roman"/>
          <w:color w:val="000000"/>
          <w:shd w:val="clear" w:color="auto" w:fill="FFFFFF"/>
        </w:rPr>
        <w:t xml:space="preserve"> dohod</w:t>
      </w:r>
      <w:r w:rsidR="00746ACC">
        <w:rPr>
          <w:rFonts w:ascii="Times New Roman" w:hAnsi="Times New Roman" w:cs="Times New Roman"/>
          <w:color w:val="000000"/>
          <w:shd w:val="clear" w:color="auto" w:fill="FFFFFF"/>
        </w:rPr>
        <w:t>ě</w:t>
      </w:r>
      <w:r w:rsidR="00D85C40">
        <w:rPr>
          <w:rFonts w:ascii="Times New Roman" w:hAnsi="Times New Roman" w:cs="Times New Roman"/>
          <w:color w:val="000000"/>
          <w:shd w:val="clear" w:color="auto" w:fill="FFFFFF"/>
        </w:rPr>
        <w:t xml:space="preserve"> o vině a trestu </w:t>
      </w:r>
      <w:r w:rsidR="00746ACC">
        <w:rPr>
          <w:rFonts w:ascii="Times New Roman" w:hAnsi="Times New Roman" w:cs="Times New Roman"/>
          <w:color w:val="000000"/>
          <w:shd w:val="clear" w:color="auto" w:fill="FFFFFF"/>
        </w:rPr>
        <w:t>navrhnout</w:t>
      </w:r>
      <w:r w:rsidR="00D85C40">
        <w:rPr>
          <w:rFonts w:ascii="Times New Roman" w:hAnsi="Times New Roman" w:cs="Times New Roman"/>
          <w:color w:val="000000"/>
          <w:shd w:val="clear" w:color="auto" w:fill="FFFFFF"/>
        </w:rPr>
        <w:t xml:space="preserve"> trest dle nižší trestní sazby dle § 58 trestního zákoníku.</w:t>
      </w:r>
      <w:r w:rsidR="00746ACC">
        <w:rPr>
          <w:rFonts w:ascii="Times New Roman" w:hAnsi="Times New Roman" w:cs="Times New Roman"/>
          <w:color w:val="000000"/>
          <w:shd w:val="clear" w:color="auto" w:fill="FFFFFF"/>
        </w:rPr>
        <w:t xml:space="preserve"> Nicméně</w:t>
      </w:r>
      <w:r w:rsidR="00612C72">
        <w:rPr>
          <w:rFonts w:ascii="Times New Roman" w:hAnsi="Times New Roman" w:cs="Times New Roman"/>
          <w:color w:val="000000"/>
          <w:shd w:val="clear" w:color="auto" w:fill="FFFFFF"/>
        </w:rPr>
        <w:t xml:space="preserve"> tato možnost byla do trestního zákoníku výslovně zavedena až novelou zákona č. 333/2020 </w:t>
      </w:r>
      <w:proofErr w:type="spellStart"/>
      <w:r w:rsidR="00612C72">
        <w:rPr>
          <w:rFonts w:ascii="Times New Roman" w:hAnsi="Times New Roman" w:cs="Times New Roman"/>
          <w:color w:val="000000"/>
          <w:shd w:val="clear" w:color="auto" w:fill="FFFFFF"/>
        </w:rPr>
        <w:t>Sb</w:t>
      </w:r>
      <w:proofErr w:type="spellEnd"/>
      <w:r w:rsidR="00612C72">
        <w:rPr>
          <w:rFonts w:ascii="Times New Roman" w:hAnsi="Times New Roman" w:cs="Times New Roman"/>
          <w:color w:val="000000"/>
          <w:shd w:val="clear" w:color="auto" w:fill="FFFFFF"/>
        </w:rPr>
        <w:t xml:space="preserve">, která nabyla účinnosti dne 1. 10. 2020. A contrario je tedy spekulativní, </w:t>
      </w:r>
      <w:proofErr w:type="gramStart"/>
      <w:r w:rsidR="00612C72">
        <w:rPr>
          <w:rFonts w:ascii="Times New Roman" w:hAnsi="Times New Roman" w:cs="Times New Roman"/>
          <w:color w:val="000000"/>
          <w:shd w:val="clear" w:color="auto" w:fill="FFFFFF"/>
        </w:rPr>
        <w:t>zda-</w:t>
      </w:r>
      <w:proofErr w:type="spellStart"/>
      <w:r w:rsidR="00612C72">
        <w:rPr>
          <w:rFonts w:ascii="Times New Roman" w:hAnsi="Times New Roman" w:cs="Times New Roman"/>
          <w:color w:val="000000"/>
          <w:shd w:val="clear" w:color="auto" w:fill="FFFFFF"/>
        </w:rPr>
        <w:t>li</w:t>
      </w:r>
      <w:proofErr w:type="spellEnd"/>
      <w:proofErr w:type="gramEnd"/>
      <w:r w:rsidR="00612C72">
        <w:rPr>
          <w:rFonts w:ascii="Times New Roman" w:hAnsi="Times New Roman" w:cs="Times New Roman"/>
          <w:color w:val="000000"/>
          <w:shd w:val="clear" w:color="auto" w:fill="FFFFFF"/>
        </w:rPr>
        <w:t xml:space="preserve"> snížení trestu pod dolní hranici trestní sazby mělo do účinnosti této novely v rámci dohody o vině a trestu zákonný podklad.</w:t>
      </w:r>
    </w:p>
    <w:p w14:paraId="39DEC7A0" w14:textId="3D7D8EC7" w:rsidR="006A5C6E" w:rsidRDefault="00E47E1D" w:rsidP="00051E35">
      <w:pPr>
        <w:spacing w:line="360" w:lineRule="auto"/>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Podle názoru </w:t>
      </w:r>
      <w:r w:rsidR="00997199">
        <w:rPr>
          <w:rFonts w:ascii="Times New Roman" w:hAnsi="Times New Roman" w:cs="Times New Roman"/>
          <w:color w:val="000000"/>
          <w:shd w:val="clear" w:color="auto" w:fill="FFFFFF"/>
        </w:rPr>
        <w:t>zlínsk</w:t>
      </w:r>
      <w:r w:rsidR="00070727">
        <w:rPr>
          <w:rFonts w:ascii="Times New Roman" w:hAnsi="Times New Roman" w:cs="Times New Roman"/>
          <w:color w:val="000000"/>
          <w:shd w:val="clear" w:color="auto" w:fill="FFFFFF"/>
        </w:rPr>
        <w:t>ého</w:t>
      </w:r>
      <w:r w:rsidR="00997199">
        <w:rPr>
          <w:rFonts w:ascii="Times New Roman" w:hAnsi="Times New Roman" w:cs="Times New Roman"/>
          <w:color w:val="000000"/>
          <w:shd w:val="clear" w:color="auto" w:fill="FFFFFF"/>
        </w:rPr>
        <w:t xml:space="preserve"> advokát</w:t>
      </w:r>
      <w:r w:rsidR="00070727">
        <w:rPr>
          <w:rFonts w:ascii="Times New Roman" w:hAnsi="Times New Roman" w:cs="Times New Roman"/>
          <w:color w:val="000000"/>
          <w:shd w:val="clear" w:color="auto" w:fill="FFFFFF"/>
        </w:rPr>
        <w:t>a</w:t>
      </w:r>
      <w:r w:rsidR="00385C46">
        <w:rPr>
          <w:rFonts w:ascii="Times New Roman" w:hAnsi="Times New Roman" w:cs="Times New Roman"/>
          <w:color w:val="000000"/>
          <w:shd w:val="clear" w:color="auto" w:fill="FFFFFF"/>
        </w:rPr>
        <w:t xml:space="preserve">, který byl </w:t>
      </w:r>
      <w:r w:rsidR="00997199">
        <w:rPr>
          <w:rFonts w:ascii="Times New Roman" w:hAnsi="Times New Roman" w:cs="Times New Roman"/>
          <w:color w:val="000000"/>
          <w:shd w:val="clear" w:color="auto" w:fill="FFFFFF"/>
        </w:rPr>
        <w:t xml:space="preserve">z důvodu nutné obhajoby dle § 36 odst. 3 trestního řádu </w:t>
      </w:r>
      <w:r w:rsidR="00385C46">
        <w:rPr>
          <w:rFonts w:ascii="Times New Roman" w:hAnsi="Times New Roman" w:cs="Times New Roman"/>
          <w:color w:val="000000"/>
          <w:shd w:val="clear" w:color="auto" w:fill="FFFFFF"/>
        </w:rPr>
        <w:t xml:space="preserve">ustanoven </w:t>
      </w:r>
      <w:r w:rsidR="00997199">
        <w:rPr>
          <w:rFonts w:ascii="Times New Roman" w:hAnsi="Times New Roman" w:cs="Times New Roman"/>
          <w:color w:val="000000"/>
          <w:shd w:val="clear" w:color="auto" w:fill="FFFFFF"/>
        </w:rPr>
        <w:t>obhájcem pachateli krádeže, jehož skutek byl kvalifikován právě dle čtvrtého odstavce § 205 trestního zákoníku</w:t>
      </w:r>
      <w:r>
        <w:rPr>
          <w:rFonts w:ascii="Times New Roman" w:hAnsi="Times New Roman" w:cs="Times New Roman"/>
          <w:color w:val="000000"/>
          <w:shd w:val="clear" w:color="auto" w:fill="FFFFFF"/>
        </w:rPr>
        <w:t xml:space="preserve">, </w:t>
      </w:r>
      <w:r w:rsidR="00997199">
        <w:rPr>
          <w:rFonts w:ascii="Times New Roman" w:hAnsi="Times New Roman" w:cs="Times New Roman"/>
          <w:color w:val="000000"/>
          <w:shd w:val="clear" w:color="auto" w:fill="FFFFFF"/>
        </w:rPr>
        <w:t>byla trestní sazba ve zmíněném ustanovení zcela nepřiměřená spáchanému trestnému činu</w:t>
      </w:r>
      <w:r w:rsidR="006A5C6E">
        <w:rPr>
          <w:rFonts w:ascii="Times New Roman" w:hAnsi="Times New Roman" w:cs="Times New Roman"/>
          <w:color w:val="000000"/>
          <w:shd w:val="clear" w:color="auto" w:fill="FFFFFF"/>
        </w:rPr>
        <w:t xml:space="preserve"> (prosté krádeži)</w:t>
      </w:r>
      <w:r>
        <w:rPr>
          <w:rFonts w:ascii="Times New Roman" w:hAnsi="Times New Roman" w:cs="Times New Roman"/>
          <w:color w:val="000000"/>
          <w:shd w:val="clear" w:color="auto" w:fill="FFFFFF"/>
        </w:rPr>
        <w:t>.</w:t>
      </w:r>
      <w:r w:rsidR="00997199">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Z tohoto důvodu</w:t>
      </w:r>
      <w:r w:rsidR="00997199">
        <w:rPr>
          <w:rFonts w:ascii="Times New Roman" w:hAnsi="Times New Roman" w:cs="Times New Roman"/>
          <w:color w:val="000000"/>
          <w:shd w:val="clear" w:color="auto" w:fill="FFFFFF"/>
        </w:rPr>
        <w:t xml:space="preserve"> po skončení vyšetřování podal návrh na </w:t>
      </w:r>
      <w:r w:rsidR="006A5C6E">
        <w:rPr>
          <w:rFonts w:ascii="Times New Roman" w:hAnsi="Times New Roman" w:cs="Times New Roman"/>
          <w:color w:val="000000"/>
          <w:shd w:val="clear" w:color="auto" w:fill="FFFFFF"/>
        </w:rPr>
        <w:t>zahájení jednání o dohodě o vině a trestu. Sjednáním dohody bylo docíleno mírnějšího trestu</w:t>
      </w:r>
      <w:r w:rsidR="005309F3">
        <w:rPr>
          <w:rFonts w:ascii="Times New Roman" w:hAnsi="Times New Roman" w:cs="Times New Roman"/>
          <w:color w:val="000000"/>
          <w:shd w:val="clear" w:color="auto" w:fill="FFFFFF"/>
        </w:rPr>
        <w:t xml:space="preserve"> právě na základě užití institutu mimořádného snížení </w:t>
      </w:r>
      <w:r w:rsidR="005460B1">
        <w:rPr>
          <w:rFonts w:ascii="Times New Roman" w:hAnsi="Times New Roman" w:cs="Times New Roman"/>
          <w:color w:val="000000"/>
          <w:shd w:val="clear" w:color="auto" w:fill="FFFFFF"/>
        </w:rPr>
        <w:t>odnětí svobody pod dolní hranici trestní sazby</w:t>
      </w:r>
      <w:r w:rsidR="006A5C6E">
        <w:rPr>
          <w:rFonts w:ascii="Times New Roman" w:hAnsi="Times New Roman" w:cs="Times New Roman"/>
          <w:color w:val="000000"/>
          <w:shd w:val="clear" w:color="auto" w:fill="FFFFFF"/>
        </w:rPr>
        <w:t>.</w:t>
      </w:r>
      <w:r w:rsidR="005309F3">
        <w:rPr>
          <w:rFonts w:ascii="Times New Roman" w:hAnsi="Times New Roman" w:cs="Times New Roman"/>
          <w:color w:val="000000"/>
          <w:shd w:val="clear" w:color="auto" w:fill="FFFFFF"/>
        </w:rPr>
        <w:t xml:space="preserve"> Dle jeho názoru byly podmínky pro použi</w:t>
      </w:r>
      <w:r w:rsidR="005460B1">
        <w:rPr>
          <w:rFonts w:ascii="Times New Roman" w:hAnsi="Times New Roman" w:cs="Times New Roman"/>
          <w:color w:val="000000"/>
          <w:shd w:val="clear" w:color="auto" w:fill="FFFFFF"/>
        </w:rPr>
        <w:t>tí tohoto institutu splněny již před zmíněnou novelou v předchozím odstavci</w:t>
      </w:r>
      <w:r w:rsidR="00CD246E">
        <w:rPr>
          <w:rFonts w:ascii="Times New Roman" w:hAnsi="Times New Roman" w:cs="Times New Roman"/>
          <w:color w:val="000000"/>
          <w:shd w:val="clear" w:color="auto" w:fill="FFFFFF"/>
        </w:rPr>
        <w:t xml:space="preserve"> za předpokladu splnění podmínek § 58 odst. 1 trestního zákoníku</w:t>
      </w:r>
      <w:r w:rsidR="005460B1">
        <w:rPr>
          <w:rFonts w:ascii="Times New Roman" w:hAnsi="Times New Roman" w:cs="Times New Roman"/>
          <w:color w:val="000000"/>
          <w:shd w:val="clear" w:color="auto" w:fill="FFFFFF"/>
        </w:rPr>
        <w:t>. Ustanovení</w:t>
      </w:r>
      <w:r w:rsidR="00CD246E">
        <w:rPr>
          <w:rFonts w:ascii="Times New Roman" w:hAnsi="Times New Roman" w:cs="Times New Roman"/>
          <w:color w:val="000000"/>
          <w:shd w:val="clear" w:color="auto" w:fill="FFFFFF"/>
        </w:rPr>
        <w:t>m</w:t>
      </w:r>
      <w:r w:rsidR="005460B1">
        <w:rPr>
          <w:rFonts w:ascii="Times New Roman" w:hAnsi="Times New Roman" w:cs="Times New Roman"/>
          <w:color w:val="000000"/>
          <w:shd w:val="clear" w:color="auto" w:fill="FFFFFF"/>
        </w:rPr>
        <w:t xml:space="preserve"> § 58 odst. 3 trestn</w:t>
      </w:r>
      <w:r w:rsidR="00CD246E">
        <w:rPr>
          <w:rFonts w:ascii="Times New Roman" w:hAnsi="Times New Roman" w:cs="Times New Roman"/>
          <w:color w:val="000000"/>
          <w:shd w:val="clear" w:color="auto" w:fill="FFFFFF"/>
        </w:rPr>
        <w:t>í</w:t>
      </w:r>
      <w:r w:rsidR="005460B1">
        <w:rPr>
          <w:rFonts w:ascii="Times New Roman" w:hAnsi="Times New Roman" w:cs="Times New Roman"/>
          <w:color w:val="000000"/>
          <w:shd w:val="clear" w:color="auto" w:fill="FFFFFF"/>
        </w:rPr>
        <w:t xml:space="preserve">ho zákoníku ve znění </w:t>
      </w:r>
      <w:r w:rsidR="005460B1">
        <w:rPr>
          <w:rFonts w:ascii="Times New Roman" w:hAnsi="Times New Roman" w:cs="Times New Roman"/>
          <w:color w:val="000000"/>
          <w:shd w:val="clear" w:color="auto" w:fill="FFFFFF"/>
        </w:rPr>
        <w:t xml:space="preserve">zákona č. 333/2020 </w:t>
      </w:r>
      <w:proofErr w:type="spellStart"/>
      <w:r w:rsidR="005460B1">
        <w:rPr>
          <w:rFonts w:ascii="Times New Roman" w:hAnsi="Times New Roman" w:cs="Times New Roman"/>
          <w:color w:val="000000"/>
          <w:shd w:val="clear" w:color="auto" w:fill="FFFFFF"/>
        </w:rPr>
        <w:t>Sb</w:t>
      </w:r>
      <w:proofErr w:type="spellEnd"/>
      <w:r w:rsidR="005460B1">
        <w:rPr>
          <w:rFonts w:ascii="Times New Roman" w:hAnsi="Times New Roman" w:cs="Times New Roman"/>
          <w:color w:val="000000"/>
          <w:shd w:val="clear" w:color="auto" w:fill="FFFFFF"/>
        </w:rPr>
        <w:t>, kter</w:t>
      </w:r>
      <w:r w:rsidR="00CD246E">
        <w:rPr>
          <w:rFonts w:ascii="Times New Roman" w:hAnsi="Times New Roman" w:cs="Times New Roman"/>
          <w:color w:val="000000"/>
          <w:shd w:val="clear" w:color="auto" w:fill="FFFFFF"/>
        </w:rPr>
        <w:t>ý</w:t>
      </w:r>
      <w:r w:rsidR="005460B1">
        <w:rPr>
          <w:rFonts w:ascii="Times New Roman" w:hAnsi="Times New Roman" w:cs="Times New Roman"/>
          <w:color w:val="000000"/>
          <w:shd w:val="clear" w:color="auto" w:fill="FFFFFF"/>
        </w:rPr>
        <w:t xml:space="preserve"> nabyl účinnosti dne 1. 10. 2020</w:t>
      </w:r>
      <w:r w:rsidR="005460B1">
        <w:rPr>
          <w:rFonts w:ascii="Times New Roman" w:hAnsi="Times New Roman" w:cs="Times New Roman"/>
          <w:color w:val="000000"/>
          <w:shd w:val="clear" w:color="auto" w:fill="FFFFFF"/>
        </w:rPr>
        <w:t xml:space="preserve">, </w:t>
      </w:r>
      <w:r w:rsidR="00CD246E">
        <w:rPr>
          <w:rFonts w:ascii="Times New Roman" w:hAnsi="Times New Roman" w:cs="Times New Roman"/>
          <w:color w:val="000000"/>
          <w:shd w:val="clear" w:color="auto" w:fill="FFFFFF"/>
        </w:rPr>
        <w:t>byla rozšířena možnost užití tohoto institutu</w:t>
      </w:r>
      <w:r w:rsidR="005E6068">
        <w:rPr>
          <w:rFonts w:ascii="Times New Roman" w:hAnsi="Times New Roman" w:cs="Times New Roman"/>
          <w:color w:val="000000"/>
          <w:shd w:val="clear" w:color="auto" w:fill="FFFFFF"/>
        </w:rPr>
        <w:t xml:space="preserve">, jelikož jeho předpokladem není podmínka, že </w:t>
      </w:r>
      <w:r w:rsidR="005E6068">
        <w:rPr>
          <w:rFonts w:ascii="Times New Roman" w:hAnsi="Times New Roman" w:cs="Times New Roman"/>
          <w:color w:val="000000"/>
          <w:shd w:val="clear" w:color="auto" w:fill="FFFFFF"/>
        </w:rPr>
        <w:t>uložení trestu dle stanovené trestní sazby bylo nepřiměřeně přísné</w:t>
      </w:r>
      <w:r w:rsidR="005E6068">
        <w:rPr>
          <w:rFonts w:ascii="Times New Roman" w:hAnsi="Times New Roman" w:cs="Times New Roman"/>
          <w:color w:val="000000"/>
          <w:shd w:val="clear" w:color="auto" w:fill="FFFFFF"/>
        </w:rPr>
        <w:t>. Místo toho je podmínkou je prostá úvaha nad povahou spáchané trestné činnosti.</w:t>
      </w:r>
      <w:r w:rsidR="005E6068">
        <w:rPr>
          <w:rStyle w:val="Znakapoznpodarou"/>
          <w:rFonts w:ascii="Times New Roman" w:hAnsi="Times New Roman" w:cs="Times New Roman"/>
          <w:color w:val="000000"/>
          <w:shd w:val="clear" w:color="auto" w:fill="FFFFFF"/>
        </w:rPr>
        <w:footnoteReference w:id="89"/>
      </w:r>
    </w:p>
    <w:p w14:paraId="60C307A9" w14:textId="3D50B31D" w:rsidR="00051E35" w:rsidRDefault="006A5C6E" w:rsidP="007538B8">
      <w:pPr>
        <w:spacing w:line="360" w:lineRule="auto"/>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U krádeží</w:t>
      </w:r>
      <w:r w:rsidR="00FE5946">
        <w:rPr>
          <w:rFonts w:ascii="Times New Roman" w:hAnsi="Times New Roman" w:cs="Times New Roman"/>
          <w:color w:val="000000"/>
          <w:shd w:val="clear" w:color="auto" w:fill="FFFFFF"/>
        </w:rPr>
        <w:t xml:space="preserve"> recidivistů</w:t>
      </w:r>
      <w:r>
        <w:rPr>
          <w:rFonts w:ascii="Times New Roman" w:hAnsi="Times New Roman" w:cs="Times New Roman"/>
          <w:color w:val="000000"/>
          <w:shd w:val="clear" w:color="auto" w:fill="FFFFFF"/>
        </w:rPr>
        <w:t xml:space="preserve"> </w:t>
      </w:r>
      <w:r w:rsidR="00FE5946">
        <w:rPr>
          <w:rFonts w:ascii="Times New Roman" w:hAnsi="Times New Roman" w:cs="Times New Roman"/>
          <w:color w:val="000000"/>
          <w:shd w:val="clear" w:color="auto" w:fill="FFFFFF"/>
        </w:rPr>
        <w:t>by však státní zástupce mohl vyhodnotit, že užití institutu dohody o vině a trestu není vzhledem k okolnostem, zejména kriminální minulosti pachatele, není vhodným řešením v konkrétním případě.</w:t>
      </w:r>
      <w:r w:rsidR="005E6068">
        <w:rPr>
          <w:rFonts w:ascii="Times New Roman" w:hAnsi="Times New Roman" w:cs="Times New Roman"/>
          <w:color w:val="000000"/>
          <w:shd w:val="clear" w:color="auto" w:fill="FFFFFF"/>
        </w:rPr>
        <w:t xml:space="preserve"> Speciální recidiva by teoreticky mohla být důvodem vyloučení tohoto institutu obdobně jako u zásady subsidiarity trestní represe.</w:t>
      </w:r>
    </w:p>
    <w:p w14:paraId="6446B708" w14:textId="10393189" w:rsidR="002A38C8" w:rsidRDefault="002A38C8" w:rsidP="00A64E8C">
      <w:pPr>
        <w:pStyle w:val="Nadpis3"/>
        <w:spacing w:line="360" w:lineRule="auto"/>
        <w:ind w:left="709" w:hanging="709"/>
        <w:jc w:val="both"/>
      </w:pPr>
      <w:bookmarkStart w:id="33" w:name="_Toc152885217"/>
      <w:r w:rsidRPr="00F5688A">
        <w:t>Mimořádné snížení trestu odnětí svobody</w:t>
      </w:r>
      <w:bookmarkEnd w:id="33"/>
    </w:p>
    <w:p w14:paraId="0737050F" w14:textId="59542B43" w:rsidR="00FC37F4" w:rsidRDefault="00A64E8C" w:rsidP="00A64E8C">
      <w:pPr>
        <w:spacing w:line="360" w:lineRule="auto"/>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Institut mimořádného snížení trestu odnětí svobody pod dolní hranici trestní sazby je jedním z prvků trestního zákoníku, jehož prostřednictvím je možná individualizace trestu. </w:t>
      </w:r>
      <w:r w:rsidR="00E01847">
        <w:rPr>
          <w:rFonts w:ascii="Times New Roman" w:hAnsi="Times New Roman" w:cs="Times New Roman"/>
          <w:color w:val="000000"/>
          <w:shd w:val="clear" w:color="auto" w:fill="FFFFFF"/>
        </w:rPr>
        <w:t xml:space="preserve">Tento institut </w:t>
      </w:r>
      <w:r w:rsidR="00226192">
        <w:rPr>
          <w:rFonts w:ascii="Times New Roman" w:hAnsi="Times New Roman" w:cs="Times New Roman"/>
          <w:color w:val="000000"/>
          <w:shd w:val="clear" w:color="auto" w:fill="FFFFFF"/>
        </w:rPr>
        <w:t xml:space="preserve">je v řadách zástupců aplikační praxe chápán jako určitá náhrada za § 88 trestního </w:t>
      </w:r>
      <w:r w:rsidR="00226192">
        <w:rPr>
          <w:rFonts w:ascii="Times New Roman" w:hAnsi="Times New Roman" w:cs="Times New Roman"/>
          <w:color w:val="000000"/>
          <w:shd w:val="clear" w:color="auto" w:fill="FFFFFF"/>
        </w:rPr>
        <w:lastRenderedPageBreak/>
        <w:t>zákona, na základě kterého bylo možné nepřihlédnout k okolnosti podmiňující použití vyšší trestní sazby, pokud taková okolnost podstatně nezvyšovala stupeň nebezpečnosti trestného činu pro společnost</w:t>
      </w:r>
      <w:r w:rsidR="00284598">
        <w:rPr>
          <w:rStyle w:val="Znakapoznpodarou"/>
          <w:rFonts w:ascii="Times New Roman" w:hAnsi="Times New Roman" w:cs="Times New Roman"/>
          <w:color w:val="000000"/>
          <w:shd w:val="clear" w:color="auto" w:fill="FFFFFF"/>
        </w:rPr>
        <w:footnoteReference w:id="90"/>
      </w:r>
      <w:r w:rsidR="00226192">
        <w:rPr>
          <w:rFonts w:ascii="Times New Roman" w:hAnsi="Times New Roman" w:cs="Times New Roman"/>
          <w:color w:val="000000"/>
          <w:shd w:val="clear" w:color="auto" w:fill="FFFFFF"/>
        </w:rPr>
        <w:t xml:space="preserve">. Absence obdobného ustanovení </w:t>
      </w:r>
      <w:r w:rsidR="005008D3">
        <w:rPr>
          <w:rFonts w:ascii="Times New Roman" w:hAnsi="Times New Roman" w:cs="Times New Roman"/>
          <w:color w:val="000000"/>
          <w:shd w:val="clear" w:color="auto" w:fill="FFFFFF"/>
        </w:rPr>
        <w:t>byla často proklamována v kritice přepínání formalismu</w:t>
      </w:r>
      <w:r w:rsidR="001D282D">
        <w:rPr>
          <w:rFonts w:ascii="Times New Roman" w:hAnsi="Times New Roman" w:cs="Times New Roman"/>
          <w:color w:val="000000"/>
          <w:shd w:val="clear" w:color="auto" w:fill="FFFFFF"/>
        </w:rPr>
        <w:t>, j</w:t>
      </w:r>
      <w:r w:rsidR="008B410B">
        <w:rPr>
          <w:rFonts w:ascii="Times New Roman" w:hAnsi="Times New Roman" w:cs="Times New Roman"/>
          <w:color w:val="000000"/>
          <w:shd w:val="clear" w:color="auto" w:fill="FFFFFF"/>
        </w:rPr>
        <w:t xml:space="preserve">elikož </w:t>
      </w:r>
      <w:r w:rsidR="00F7796B">
        <w:rPr>
          <w:rFonts w:ascii="Times New Roman" w:hAnsi="Times New Roman" w:cs="Times New Roman"/>
          <w:color w:val="000000"/>
          <w:shd w:val="clear" w:color="auto" w:fill="FFFFFF"/>
        </w:rPr>
        <w:t>institut mimořádného snížení trestu odnětí svobody nepředstavuje materiální</w:t>
      </w:r>
      <w:r w:rsidR="00E440A8">
        <w:rPr>
          <w:rFonts w:ascii="Times New Roman" w:hAnsi="Times New Roman" w:cs="Times New Roman"/>
          <w:color w:val="000000"/>
          <w:shd w:val="clear" w:color="auto" w:fill="FFFFFF"/>
        </w:rPr>
        <w:t xml:space="preserve"> posouzení</w:t>
      </w:r>
      <w:r w:rsidR="00F7796B">
        <w:rPr>
          <w:rFonts w:ascii="Times New Roman" w:hAnsi="Times New Roman" w:cs="Times New Roman"/>
          <w:color w:val="000000"/>
          <w:shd w:val="clear" w:color="auto" w:fill="FFFFFF"/>
        </w:rPr>
        <w:t xml:space="preserve"> zvlášť přitěžující okolnosti, jako tomu bylo u ustanovení § 88 trestního zákona. Ustanovením § 88 trestního zákona bylo možné ovlivnit otázku viny pachatele, za užití § 58 trestního zákoníku však nikoliv. Při</w:t>
      </w:r>
      <w:r w:rsidR="00E440A8">
        <w:rPr>
          <w:rFonts w:ascii="Times New Roman" w:hAnsi="Times New Roman" w:cs="Times New Roman"/>
          <w:color w:val="000000"/>
          <w:shd w:val="clear" w:color="auto" w:fill="FFFFFF"/>
        </w:rPr>
        <w:t xml:space="preserve"> formálním </w:t>
      </w:r>
      <w:r w:rsidR="00F7796B">
        <w:rPr>
          <w:rFonts w:ascii="Times New Roman" w:hAnsi="Times New Roman" w:cs="Times New Roman"/>
          <w:color w:val="000000"/>
          <w:shd w:val="clear" w:color="auto" w:fill="FFFFFF"/>
        </w:rPr>
        <w:t>naplnění subjektivních i objektivních znaků</w:t>
      </w:r>
      <w:r w:rsidR="00C77E31">
        <w:rPr>
          <w:rFonts w:ascii="Times New Roman" w:hAnsi="Times New Roman" w:cs="Times New Roman"/>
          <w:color w:val="000000"/>
          <w:shd w:val="clear" w:color="auto" w:fill="FFFFFF"/>
        </w:rPr>
        <w:t xml:space="preserve"> </w:t>
      </w:r>
      <w:r w:rsidR="00E440A8">
        <w:rPr>
          <w:rFonts w:ascii="Times New Roman" w:hAnsi="Times New Roman" w:cs="Times New Roman"/>
          <w:color w:val="000000"/>
          <w:shd w:val="clear" w:color="auto" w:fill="FFFFFF"/>
        </w:rPr>
        <w:t>(</w:t>
      </w:r>
      <w:r w:rsidR="00372041">
        <w:rPr>
          <w:rFonts w:ascii="Times New Roman" w:hAnsi="Times New Roman" w:cs="Times New Roman"/>
          <w:color w:val="000000"/>
          <w:shd w:val="clear" w:color="auto" w:fill="FFFFFF"/>
        </w:rPr>
        <w:t xml:space="preserve">včetně příčinného vztahu mezi </w:t>
      </w:r>
      <w:r w:rsidR="00E440A8" w:rsidRPr="00372041">
        <w:rPr>
          <w:rFonts w:ascii="Times New Roman" w:hAnsi="Times New Roman" w:cs="Times New Roman"/>
          <w:color w:val="000000"/>
          <w:shd w:val="clear" w:color="auto" w:fill="FFFFFF"/>
        </w:rPr>
        <w:t>jednáním a následkem</w:t>
      </w:r>
      <w:r w:rsidR="00E440A8" w:rsidRPr="00E440A8">
        <w:rPr>
          <w:rFonts w:ascii="Times New Roman" w:hAnsi="Times New Roman" w:cs="Times New Roman"/>
          <w:color w:val="000000"/>
          <w:shd w:val="clear" w:color="auto" w:fill="FFFFFF"/>
        </w:rPr>
        <w:t>, který je okolností podmiňující použití vyšší trestní sazby</w:t>
      </w:r>
      <w:r w:rsidR="00E440A8">
        <w:rPr>
          <w:rFonts w:ascii="Times New Roman" w:hAnsi="Times New Roman" w:cs="Times New Roman"/>
          <w:color w:val="000000"/>
          <w:shd w:val="clear" w:color="auto" w:fill="FFFFFF"/>
        </w:rPr>
        <w:t xml:space="preserve">) </w:t>
      </w:r>
      <w:r w:rsidR="00C77E31">
        <w:rPr>
          <w:rFonts w:ascii="Times New Roman" w:hAnsi="Times New Roman" w:cs="Times New Roman"/>
          <w:color w:val="000000"/>
          <w:shd w:val="clear" w:color="auto" w:fill="FFFFFF"/>
        </w:rPr>
        <w:t>kvalifikované</w:t>
      </w:r>
      <w:r w:rsidR="00F7796B">
        <w:rPr>
          <w:rFonts w:ascii="Times New Roman" w:hAnsi="Times New Roman" w:cs="Times New Roman"/>
          <w:color w:val="000000"/>
          <w:shd w:val="clear" w:color="auto" w:fill="FFFFFF"/>
        </w:rPr>
        <w:t xml:space="preserve"> skutkové podstaty trestného činu, </w:t>
      </w:r>
      <w:r w:rsidR="00C77E31">
        <w:rPr>
          <w:rFonts w:ascii="Times New Roman" w:hAnsi="Times New Roman" w:cs="Times New Roman"/>
          <w:color w:val="000000"/>
          <w:shd w:val="clear" w:color="auto" w:fill="FFFFFF"/>
        </w:rPr>
        <w:t>nelze dle aktuální právní úpravy kvalifikovat skutek dle skutkové podstaty základní.</w:t>
      </w:r>
      <w:r w:rsidR="00C77E31">
        <w:rPr>
          <w:rStyle w:val="Znakapoznpodarou"/>
          <w:rFonts w:ascii="Times New Roman" w:hAnsi="Times New Roman" w:cs="Times New Roman"/>
          <w:color w:val="000000"/>
          <w:shd w:val="clear" w:color="auto" w:fill="FFFFFF"/>
        </w:rPr>
        <w:footnoteReference w:id="91"/>
      </w:r>
    </w:p>
    <w:p w14:paraId="1FC628F7" w14:textId="73CBD100" w:rsidR="00C77E31" w:rsidRDefault="00C77E31" w:rsidP="00A64E8C">
      <w:pPr>
        <w:spacing w:line="360" w:lineRule="auto"/>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58 odst. 1 trestního zákoníku má subsidiární charakter vůči následujícím odstavcům, pro tuto práci je však relevantní </w:t>
      </w:r>
      <w:r w:rsidR="005F50FC">
        <w:rPr>
          <w:rFonts w:ascii="Times New Roman" w:hAnsi="Times New Roman" w:cs="Times New Roman"/>
          <w:color w:val="000000"/>
          <w:shd w:val="clear" w:color="auto" w:fill="FFFFFF"/>
        </w:rPr>
        <w:t>zejm</w:t>
      </w:r>
      <w:r w:rsidR="00366AB6">
        <w:rPr>
          <w:rFonts w:ascii="Times New Roman" w:hAnsi="Times New Roman" w:cs="Times New Roman"/>
          <w:color w:val="000000"/>
          <w:shd w:val="clear" w:color="auto" w:fill="FFFFFF"/>
        </w:rPr>
        <w:t>é</w:t>
      </w:r>
      <w:r w:rsidR="005F50FC">
        <w:rPr>
          <w:rFonts w:ascii="Times New Roman" w:hAnsi="Times New Roman" w:cs="Times New Roman"/>
          <w:color w:val="000000"/>
          <w:shd w:val="clear" w:color="auto" w:fill="FFFFFF"/>
        </w:rPr>
        <w:t>na</w:t>
      </w:r>
      <w:r>
        <w:rPr>
          <w:rFonts w:ascii="Times New Roman" w:hAnsi="Times New Roman" w:cs="Times New Roman"/>
          <w:color w:val="000000"/>
          <w:shd w:val="clear" w:color="auto" w:fill="FFFFFF"/>
        </w:rPr>
        <w:t xml:space="preserve"> odstavec první </w:t>
      </w:r>
      <w:r w:rsidR="005F50FC">
        <w:rPr>
          <w:rFonts w:ascii="Times New Roman" w:hAnsi="Times New Roman" w:cs="Times New Roman"/>
          <w:color w:val="000000"/>
          <w:shd w:val="clear" w:color="auto" w:fill="FFFFFF"/>
        </w:rPr>
        <w:t xml:space="preserve">(také </w:t>
      </w:r>
      <w:r>
        <w:rPr>
          <w:rFonts w:ascii="Times New Roman" w:hAnsi="Times New Roman" w:cs="Times New Roman"/>
          <w:color w:val="000000"/>
          <w:shd w:val="clear" w:color="auto" w:fill="FFFFFF"/>
        </w:rPr>
        <w:t>odstavec třetí</w:t>
      </w:r>
      <w:r w:rsidR="00366AB6">
        <w:rPr>
          <w:rFonts w:ascii="Times New Roman" w:hAnsi="Times New Roman" w:cs="Times New Roman"/>
          <w:color w:val="000000"/>
          <w:shd w:val="clear" w:color="auto" w:fill="FFFFFF"/>
        </w:rPr>
        <w:t>, k dohodě o vině a trestu více výše</w:t>
      </w:r>
      <w:r>
        <w:rPr>
          <w:rFonts w:ascii="Times New Roman" w:hAnsi="Times New Roman" w:cs="Times New Roman"/>
          <w:color w:val="000000"/>
          <w:shd w:val="clear" w:color="auto" w:fill="FFFFFF"/>
        </w:rPr>
        <w:t xml:space="preserve">). Základní a obecné podmínky pro užití tohoto institutu jsou legislativou upraveny následovně: </w:t>
      </w:r>
      <w:r w:rsidRPr="00C77E31">
        <w:rPr>
          <w:rFonts w:ascii="Times New Roman" w:hAnsi="Times New Roman" w:cs="Times New Roman"/>
          <w:i/>
          <w:iCs/>
          <w:color w:val="000000"/>
          <w:shd w:val="clear" w:color="auto" w:fill="FFFFFF"/>
        </w:rPr>
        <w:t>„Má-li soud vzhledem k okolnostem případu nebo vzhledem k poměrům pachatele za to, že by použití trestní sazby odnětí svobody trestním zákonem stanovené bylo pro pachatele nepřiměřeně přísné a že lze dosáhnout nápravy pachatele i trestem kratšího trvání, může snížit trest odnětí svobody pod dolní hranici trestní sazby tímto zákonem stanovené.“</w:t>
      </w:r>
      <w:r>
        <w:rPr>
          <w:rFonts w:ascii="Times New Roman" w:hAnsi="Times New Roman" w:cs="Times New Roman"/>
          <w:color w:val="000000"/>
          <w:shd w:val="clear" w:color="auto" w:fill="FFFFFF"/>
        </w:rPr>
        <w:t xml:space="preserve"> </w:t>
      </w:r>
      <w:r w:rsidR="00C24731">
        <w:rPr>
          <w:rFonts w:ascii="Times New Roman" w:hAnsi="Times New Roman" w:cs="Times New Roman"/>
          <w:color w:val="000000"/>
          <w:shd w:val="clear" w:color="auto" w:fill="FFFFFF"/>
        </w:rPr>
        <w:t>Ke snížení trestu pod dolní hranici trestní sazby je třeba, aby byly kumulativně splněny následující podmínky:</w:t>
      </w:r>
    </w:p>
    <w:p w14:paraId="5F166D6F" w14:textId="01FDEEB4" w:rsidR="00C24731" w:rsidRDefault="00C24731" w:rsidP="00C24731">
      <w:pPr>
        <w:pStyle w:val="Odstavecseseznamem"/>
        <w:numPr>
          <w:ilvl w:val="0"/>
          <w:numId w:val="8"/>
        </w:numPr>
        <w:spacing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určité okolnosti případu nebo poměry pachatele,</w:t>
      </w:r>
    </w:p>
    <w:p w14:paraId="2DAAF8FD" w14:textId="282B98EE" w:rsidR="00C24731" w:rsidRDefault="00C24731" w:rsidP="00C24731">
      <w:pPr>
        <w:pStyle w:val="Odstavecseseznamem"/>
        <w:numPr>
          <w:ilvl w:val="0"/>
          <w:numId w:val="8"/>
        </w:numPr>
        <w:spacing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uložení trestu dle stanovené trestní sazby by bylo nepřiměřeně přísné,</w:t>
      </w:r>
    </w:p>
    <w:p w14:paraId="401DC029" w14:textId="77777777" w:rsidR="00366AB6" w:rsidRDefault="00C24731" w:rsidP="00366AB6">
      <w:pPr>
        <w:pStyle w:val="Odstavecseseznamem"/>
        <w:numPr>
          <w:ilvl w:val="0"/>
          <w:numId w:val="8"/>
        </w:numPr>
        <w:spacing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předpoklad nápravy pachatele uložením trestu kratšího trvání.</w:t>
      </w:r>
      <w:r>
        <w:rPr>
          <w:rStyle w:val="Znakapoznpodarou"/>
          <w:rFonts w:ascii="Times New Roman" w:hAnsi="Times New Roman" w:cs="Times New Roman"/>
          <w:color w:val="000000"/>
          <w:shd w:val="clear" w:color="auto" w:fill="FFFFFF"/>
        </w:rPr>
        <w:footnoteReference w:id="92"/>
      </w:r>
      <w:r w:rsidR="00DD28A3">
        <w:rPr>
          <w:rFonts w:ascii="Times New Roman" w:hAnsi="Times New Roman" w:cs="Times New Roman"/>
          <w:color w:val="000000"/>
          <w:shd w:val="clear" w:color="auto" w:fill="FFFFFF"/>
        </w:rPr>
        <w:t xml:space="preserve"> </w:t>
      </w:r>
    </w:p>
    <w:p w14:paraId="4B8723E9" w14:textId="4A5748D0" w:rsidR="00C24731" w:rsidRDefault="005F50FC" w:rsidP="00366AB6">
      <w:pPr>
        <w:pStyle w:val="Odstavecseseznamem"/>
        <w:spacing w:line="360" w:lineRule="auto"/>
        <w:ind w:left="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Splnění uvedených podmínek by mělo být výstižně odůvodněno soudem, pokud na základě tohoto ustanovení pachateli sníží trest pod dolní hranici trestní sazby.</w:t>
      </w:r>
      <w:r>
        <w:rPr>
          <w:rStyle w:val="Znakapoznpodarou"/>
          <w:rFonts w:ascii="Times New Roman" w:hAnsi="Times New Roman" w:cs="Times New Roman"/>
          <w:color w:val="000000"/>
          <w:shd w:val="clear" w:color="auto" w:fill="FFFFFF"/>
        </w:rPr>
        <w:footnoteReference w:id="93"/>
      </w:r>
    </w:p>
    <w:p w14:paraId="6FB3BB90" w14:textId="33F98B5D" w:rsidR="00C24731" w:rsidRDefault="007C4F30" w:rsidP="007C4F30">
      <w:pPr>
        <w:spacing w:line="360" w:lineRule="auto"/>
        <w:ind w:firstLine="709"/>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V aplikační praxi stále přetrvává určitá spekulace, </w:t>
      </w:r>
      <w:proofErr w:type="gramStart"/>
      <w:r>
        <w:rPr>
          <w:rFonts w:ascii="Times New Roman" w:hAnsi="Times New Roman" w:cs="Times New Roman"/>
          <w:color w:val="000000"/>
          <w:shd w:val="clear" w:color="auto" w:fill="FFFFFF"/>
        </w:rPr>
        <w:t>zda-</w:t>
      </w:r>
      <w:proofErr w:type="spellStart"/>
      <w:r>
        <w:rPr>
          <w:rFonts w:ascii="Times New Roman" w:hAnsi="Times New Roman" w:cs="Times New Roman"/>
          <w:color w:val="000000"/>
          <w:shd w:val="clear" w:color="auto" w:fill="FFFFFF"/>
        </w:rPr>
        <w:t>li</w:t>
      </w:r>
      <w:proofErr w:type="spellEnd"/>
      <w:proofErr w:type="gramEnd"/>
      <w:r>
        <w:rPr>
          <w:rFonts w:ascii="Times New Roman" w:hAnsi="Times New Roman" w:cs="Times New Roman"/>
          <w:color w:val="000000"/>
          <w:shd w:val="clear" w:color="auto" w:fill="FFFFFF"/>
        </w:rPr>
        <w:t xml:space="preserve"> užití tohoto institutu je přijatelné pouze v případech, jejichž okolnosti se vyznačují</w:t>
      </w:r>
      <w:r w:rsidR="00B0395F">
        <w:rPr>
          <w:rFonts w:ascii="Times New Roman" w:hAnsi="Times New Roman" w:cs="Times New Roman"/>
          <w:color w:val="000000"/>
          <w:shd w:val="clear" w:color="auto" w:fill="FFFFFF"/>
        </w:rPr>
        <w:t xml:space="preserve"> zcela</w:t>
      </w:r>
      <w:r>
        <w:rPr>
          <w:rFonts w:ascii="Times New Roman" w:hAnsi="Times New Roman" w:cs="Times New Roman"/>
          <w:color w:val="000000"/>
          <w:shd w:val="clear" w:color="auto" w:fill="FFFFFF"/>
        </w:rPr>
        <w:t xml:space="preserve"> výjimečným charakterem, </w:t>
      </w:r>
      <w:r w:rsidR="009570D4">
        <w:rPr>
          <w:rFonts w:ascii="Times New Roman" w:hAnsi="Times New Roman" w:cs="Times New Roman"/>
          <w:color w:val="000000"/>
          <w:shd w:val="clear" w:color="auto" w:fill="FFFFFF"/>
        </w:rPr>
        <w:t xml:space="preserve">nebo i v případech, jejichž okolnosti nejsou charakteristické takovou mírou mimořádnosti, ale vymykají se typově podobným případům. Ve starší judikatuře převládá požadavek prvku </w:t>
      </w:r>
      <w:r w:rsidR="009570D4">
        <w:rPr>
          <w:rFonts w:ascii="Times New Roman" w:hAnsi="Times New Roman" w:cs="Times New Roman"/>
          <w:color w:val="000000"/>
          <w:shd w:val="clear" w:color="auto" w:fill="FFFFFF"/>
        </w:rPr>
        <w:lastRenderedPageBreak/>
        <w:t>specifické výjimečnosti.</w:t>
      </w:r>
      <w:r w:rsidR="00310E2C">
        <w:rPr>
          <w:rStyle w:val="Znakapoznpodarou"/>
          <w:rFonts w:ascii="Times New Roman" w:hAnsi="Times New Roman" w:cs="Times New Roman"/>
          <w:color w:val="000000"/>
          <w:shd w:val="clear" w:color="auto" w:fill="FFFFFF"/>
        </w:rPr>
        <w:footnoteReference w:id="94"/>
      </w:r>
      <w:r w:rsidR="00BE53E1">
        <w:rPr>
          <w:rFonts w:ascii="Times New Roman" w:hAnsi="Times New Roman" w:cs="Times New Roman"/>
          <w:color w:val="000000"/>
          <w:shd w:val="clear" w:color="auto" w:fill="FFFFFF"/>
        </w:rPr>
        <w:t xml:space="preserve"> </w:t>
      </w:r>
      <w:r w:rsidR="00D620DE">
        <w:rPr>
          <w:rFonts w:ascii="Times New Roman" w:hAnsi="Times New Roman" w:cs="Times New Roman"/>
          <w:color w:val="000000"/>
          <w:shd w:val="clear" w:color="auto" w:fill="FFFFFF"/>
        </w:rPr>
        <w:t>Takovou mimořádností by například mohla být skutečnost, že pachatel trpí nějakou závažnou vzácnou chorobou.</w:t>
      </w:r>
      <w:r w:rsidR="00D620DE">
        <w:rPr>
          <w:rStyle w:val="Znakapoznpodarou"/>
          <w:rFonts w:ascii="Times New Roman" w:hAnsi="Times New Roman" w:cs="Times New Roman"/>
          <w:color w:val="000000"/>
          <w:shd w:val="clear" w:color="auto" w:fill="FFFFFF"/>
        </w:rPr>
        <w:footnoteReference w:id="95"/>
      </w:r>
      <w:r w:rsidR="009570D4">
        <w:rPr>
          <w:rFonts w:ascii="Times New Roman" w:hAnsi="Times New Roman" w:cs="Times New Roman"/>
          <w:color w:val="000000"/>
          <w:shd w:val="clear" w:color="auto" w:fill="FFFFFF"/>
        </w:rPr>
        <w:t xml:space="preserve"> V novější judikatuře byl však vysloven názor, že § 58 odst. 1 trestního zákoníku je </w:t>
      </w:r>
      <w:r w:rsidR="009570D4" w:rsidRPr="00D20DA1">
        <w:rPr>
          <w:rFonts w:ascii="Times New Roman" w:hAnsi="Times New Roman" w:cs="Times New Roman"/>
          <w:i/>
          <w:iCs/>
          <w:color w:val="000000"/>
          <w:shd w:val="clear" w:color="auto" w:fill="FFFFFF"/>
        </w:rPr>
        <w:t xml:space="preserve">„prostředkem soudcovské individualizace trestu a projevem </w:t>
      </w:r>
      <w:proofErr w:type="spellStart"/>
      <w:r w:rsidR="009570D4" w:rsidRPr="00D20DA1">
        <w:rPr>
          <w:rFonts w:ascii="Times New Roman" w:hAnsi="Times New Roman" w:cs="Times New Roman"/>
          <w:i/>
          <w:iCs/>
          <w:color w:val="000000"/>
          <w:shd w:val="clear" w:color="auto" w:fill="FFFFFF"/>
        </w:rPr>
        <w:t>depenalizace</w:t>
      </w:r>
      <w:proofErr w:type="spellEnd"/>
      <w:r w:rsidR="009570D4" w:rsidRPr="00D20DA1">
        <w:rPr>
          <w:rFonts w:ascii="Times New Roman" w:hAnsi="Times New Roman" w:cs="Times New Roman"/>
          <w:i/>
          <w:iCs/>
          <w:color w:val="000000"/>
          <w:shd w:val="clear" w:color="auto" w:fill="FFFFFF"/>
        </w:rPr>
        <w:t xml:space="preserve"> v trestním zákoníku“ </w:t>
      </w:r>
      <w:r w:rsidR="009570D4">
        <w:rPr>
          <w:rFonts w:ascii="Times New Roman" w:hAnsi="Times New Roman" w:cs="Times New Roman"/>
          <w:color w:val="000000"/>
          <w:shd w:val="clear" w:color="auto" w:fill="FFFFFF"/>
        </w:rPr>
        <w:t>a souhrn nízké intenzity naplnění zákonných znaků s</w:t>
      </w:r>
      <w:r w:rsidR="00D20DA1">
        <w:rPr>
          <w:rFonts w:ascii="Times New Roman" w:hAnsi="Times New Roman" w:cs="Times New Roman"/>
          <w:color w:val="000000"/>
          <w:shd w:val="clear" w:color="auto" w:fill="FFFFFF"/>
        </w:rPr>
        <w:t> polehčujícími okolnostmi přesvědčivě snižuje závažnost trestného činu.</w:t>
      </w:r>
      <w:r w:rsidR="00D20DA1">
        <w:rPr>
          <w:rStyle w:val="Znakapoznpodarou"/>
          <w:rFonts w:ascii="Times New Roman" w:hAnsi="Times New Roman" w:cs="Times New Roman"/>
          <w:color w:val="000000"/>
          <w:shd w:val="clear" w:color="auto" w:fill="FFFFFF"/>
        </w:rPr>
        <w:footnoteReference w:id="96"/>
      </w:r>
      <w:r w:rsidR="008E7EAD">
        <w:rPr>
          <w:rFonts w:ascii="Times New Roman" w:hAnsi="Times New Roman" w:cs="Times New Roman"/>
          <w:color w:val="000000"/>
          <w:shd w:val="clear" w:color="auto" w:fill="FFFFFF"/>
        </w:rPr>
        <w:t xml:space="preserve"> </w:t>
      </w:r>
      <w:r w:rsidR="008E7EAD" w:rsidRPr="00595FB2">
        <w:rPr>
          <w:rFonts w:ascii="Times New Roman" w:hAnsi="Times New Roman" w:cs="Times New Roman"/>
          <w:color w:val="000000"/>
          <w:shd w:val="clear" w:color="auto" w:fill="FFFFFF"/>
        </w:rPr>
        <w:t xml:space="preserve">Tato nejasnost vyplývá i </w:t>
      </w:r>
      <w:r w:rsidR="00595FB2" w:rsidRPr="00595FB2">
        <w:rPr>
          <w:rFonts w:ascii="Times New Roman" w:hAnsi="Times New Roman" w:cs="Times New Roman"/>
          <w:color w:val="000000"/>
          <w:shd w:val="clear" w:color="auto" w:fill="FFFFFF"/>
        </w:rPr>
        <w:t>ze samotné dikce</w:t>
      </w:r>
      <w:r w:rsidR="008E7EAD" w:rsidRPr="00595FB2">
        <w:rPr>
          <w:rFonts w:ascii="Times New Roman" w:hAnsi="Times New Roman" w:cs="Times New Roman"/>
          <w:color w:val="000000"/>
          <w:shd w:val="clear" w:color="auto" w:fill="FFFFFF"/>
        </w:rPr>
        <w:t xml:space="preserve"> zákona, jelikož mimořádnost je vyžadována pouze v nadpise ustanovení.</w:t>
      </w:r>
      <w:r w:rsidR="00035FD1">
        <w:rPr>
          <w:rFonts w:ascii="Times New Roman" w:hAnsi="Times New Roman" w:cs="Times New Roman"/>
          <w:color w:val="000000"/>
          <w:shd w:val="clear" w:color="auto" w:fill="FFFFFF"/>
        </w:rPr>
        <w:t xml:space="preserve"> Dle jazykového výkladu však vnímám užití slova „mimořádné“ ve smyslu intenzity snížení trestu odnětí svobody, a to až pod samotnou dolní hranici trestní sazby, nikoliv však ve smyslu mimořádnosti okolností. Takto však usuzuji z toho, že nadpis ustanovení § 58</w:t>
      </w:r>
      <w:r w:rsidR="0085790B">
        <w:rPr>
          <w:rFonts w:ascii="Times New Roman" w:hAnsi="Times New Roman" w:cs="Times New Roman"/>
          <w:color w:val="000000"/>
          <w:shd w:val="clear" w:color="auto" w:fill="FFFFFF"/>
        </w:rPr>
        <w:t xml:space="preserve"> trestního zákoníku</w:t>
      </w:r>
      <w:r w:rsidR="00035FD1">
        <w:rPr>
          <w:rFonts w:ascii="Times New Roman" w:hAnsi="Times New Roman" w:cs="Times New Roman"/>
          <w:color w:val="000000"/>
          <w:shd w:val="clear" w:color="auto" w:fill="FFFFFF"/>
        </w:rPr>
        <w:t xml:space="preserve"> zní </w:t>
      </w:r>
      <w:r w:rsidR="00035FD1" w:rsidRPr="0085790B">
        <w:rPr>
          <w:rFonts w:ascii="Times New Roman" w:hAnsi="Times New Roman" w:cs="Times New Roman"/>
          <w:i/>
          <w:iCs/>
          <w:color w:val="000000"/>
          <w:shd w:val="clear" w:color="auto" w:fill="FFFFFF"/>
        </w:rPr>
        <w:t>„mimořádné snížení trestu odnětí svobody“</w:t>
      </w:r>
      <w:r w:rsidR="00035FD1">
        <w:rPr>
          <w:rFonts w:ascii="Times New Roman" w:hAnsi="Times New Roman" w:cs="Times New Roman"/>
          <w:color w:val="000000"/>
          <w:shd w:val="clear" w:color="auto" w:fill="FFFFFF"/>
        </w:rPr>
        <w:t xml:space="preserve"> a </w:t>
      </w:r>
      <w:r w:rsidR="0085790B">
        <w:rPr>
          <w:rFonts w:ascii="Times New Roman" w:hAnsi="Times New Roman" w:cs="Times New Roman"/>
          <w:color w:val="000000"/>
          <w:shd w:val="clear" w:color="auto" w:fill="FFFFFF"/>
        </w:rPr>
        <w:t xml:space="preserve">ne </w:t>
      </w:r>
      <w:r w:rsidR="0085790B" w:rsidRPr="0085790B">
        <w:rPr>
          <w:rFonts w:ascii="Times New Roman" w:hAnsi="Times New Roman" w:cs="Times New Roman"/>
          <w:i/>
          <w:iCs/>
          <w:color w:val="000000"/>
          <w:shd w:val="clear" w:color="auto" w:fill="FFFFFF"/>
        </w:rPr>
        <w:t>„mimořádné snížení trestu odnětí svobody pod dolní hranici trestní sazby“</w:t>
      </w:r>
      <w:r w:rsidR="0085790B">
        <w:rPr>
          <w:rFonts w:ascii="Times New Roman" w:hAnsi="Times New Roman" w:cs="Times New Roman"/>
          <w:i/>
          <w:iCs/>
          <w:color w:val="000000"/>
          <w:shd w:val="clear" w:color="auto" w:fill="FFFFFF"/>
        </w:rPr>
        <w:t xml:space="preserve">, </w:t>
      </w:r>
      <w:r w:rsidR="0085790B">
        <w:rPr>
          <w:rFonts w:ascii="Times New Roman" w:hAnsi="Times New Roman" w:cs="Times New Roman"/>
          <w:color w:val="000000"/>
          <w:shd w:val="clear" w:color="auto" w:fill="FFFFFF"/>
        </w:rPr>
        <w:t>kde by samotná intenzita byla vyjádřena byla a mimořádnost by pak bylo třeba shledávat spíše v okolnostech případu či mimořádných poměrech pachatele. Toto je však pouze má, spíše filozofická, úvaha.</w:t>
      </w:r>
    </w:p>
    <w:p w14:paraId="5795F5D7" w14:textId="0F6D4287" w:rsidR="00D20DA1" w:rsidRPr="00C24731" w:rsidRDefault="00D20DA1" w:rsidP="007C4F30">
      <w:pPr>
        <w:spacing w:line="360" w:lineRule="auto"/>
        <w:ind w:firstLine="709"/>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Ustanovení § 58 odst. 1 trestního zákoníku bylo poměrně často užíváno při sankcionování „covidových“ krádeží.</w:t>
      </w:r>
      <w:r w:rsidR="00DD28A3">
        <w:rPr>
          <w:rFonts w:ascii="Times New Roman" w:hAnsi="Times New Roman" w:cs="Times New Roman"/>
          <w:color w:val="000000"/>
          <w:shd w:val="clear" w:color="auto" w:fill="FFFFFF"/>
        </w:rPr>
        <w:t xml:space="preserve"> Nicméně i tento institut je zde poměrně problematický. </w:t>
      </w:r>
      <w:r>
        <w:rPr>
          <w:rFonts w:ascii="Times New Roman" w:hAnsi="Times New Roman" w:cs="Times New Roman"/>
          <w:color w:val="000000"/>
          <w:shd w:val="clear" w:color="auto" w:fill="FFFFFF"/>
        </w:rPr>
        <w:t xml:space="preserve"> </w:t>
      </w:r>
      <w:r w:rsidR="00DD28A3">
        <w:rPr>
          <w:rFonts w:ascii="Times New Roman" w:hAnsi="Times New Roman" w:cs="Times New Roman"/>
          <w:color w:val="000000"/>
          <w:shd w:val="clear" w:color="auto" w:fill="FFFFFF"/>
        </w:rPr>
        <w:t>Soudce zlínského soudu, u kterého jsem vykonávala svou odbornou stáž, snižoval tresty</w:t>
      </w:r>
      <w:r w:rsidR="008F452A">
        <w:rPr>
          <w:rFonts w:ascii="Times New Roman" w:hAnsi="Times New Roman" w:cs="Times New Roman"/>
          <w:color w:val="000000"/>
          <w:shd w:val="clear" w:color="auto" w:fill="FFFFFF"/>
        </w:rPr>
        <w:t xml:space="preserve"> podle tohoto ustanovení</w:t>
      </w:r>
      <w:r w:rsidR="00DD28A3">
        <w:rPr>
          <w:rFonts w:ascii="Times New Roman" w:hAnsi="Times New Roman" w:cs="Times New Roman"/>
          <w:color w:val="000000"/>
          <w:shd w:val="clear" w:color="auto" w:fill="FFFFFF"/>
        </w:rPr>
        <w:t xml:space="preserve"> u krádeží, které nijak nesouvisely s nouzovým stavem ani pandemickou situací</w:t>
      </w:r>
      <w:r w:rsidR="008F452A">
        <w:rPr>
          <w:rFonts w:ascii="Times New Roman" w:hAnsi="Times New Roman" w:cs="Times New Roman"/>
          <w:color w:val="000000"/>
          <w:shd w:val="clear" w:color="auto" w:fill="FFFFFF"/>
        </w:rPr>
        <w:t>,</w:t>
      </w:r>
      <w:r w:rsidR="00DD28A3">
        <w:rPr>
          <w:rFonts w:ascii="Times New Roman" w:hAnsi="Times New Roman" w:cs="Times New Roman"/>
          <w:color w:val="000000"/>
          <w:shd w:val="clear" w:color="auto" w:fill="FFFFFF"/>
        </w:rPr>
        <w:t xml:space="preserve"> podstatě automaticky. Snížení trestu pod dolní hranici trestní sazby odůvodňoval nepřiměřeností </w:t>
      </w:r>
      <w:r w:rsidR="005F50FC">
        <w:rPr>
          <w:rFonts w:ascii="Times New Roman" w:hAnsi="Times New Roman" w:cs="Times New Roman"/>
          <w:color w:val="000000"/>
          <w:shd w:val="clear" w:color="auto" w:fill="FFFFFF"/>
        </w:rPr>
        <w:t>trestu dle trestní sazby uvedené v § 205 odst. 4 trestn</w:t>
      </w:r>
      <w:r w:rsidR="001016CF">
        <w:rPr>
          <w:rFonts w:ascii="Times New Roman" w:hAnsi="Times New Roman" w:cs="Times New Roman"/>
          <w:color w:val="000000"/>
          <w:shd w:val="clear" w:color="auto" w:fill="FFFFFF"/>
        </w:rPr>
        <w:t>í</w:t>
      </w:r>
      <w:r w:rsidR="005F50FC">
        <w:rPr>
          <w:rFonts w:ascii="Times New Roman" w:hAnsi="Times New Roman" w:cs="Times New Roman"/>
          <w:color w:val="000000"/>
          <w:shd w:val="clear" w:color="auto" w:fill="FFFFFF"/>
        </w:rPr>
        <w:t>ho zákoníku vzhledem k okolnostem případu. Podmínkou předpokladu nápravy pachatele uložením kratšího trestu se však soud nezabýval</w:t>
      </w:r>
      <w:r w:rsidR="00366AB6">
        <w:rPr>
          <w:rFonts w:ascii="Times New Roman" w:hAnsi="Times New Roman" w:cs="Times New Roman"/>
          <w:color w:val="000000"/>
          <w:shd w:val="clear" w:color="auto" w:fill="FFFFFF"/>
        </w:rPr>
        <w:t>. Domnívám se, že tato podmínka</w:t>
      </w:r>
      <w:r w:rsidR="008F452A">
        <w:rPr>
          <w:rFonts w:ascii="Times New Roman" w:hAnsi="Times New Roman" w:cs="Times New Roman"/>
          <w:color w:val="000000"/>
          <w:shd w:val="clear" w:color="auto" w:fill="FFFFFF"/>
        </w:rPr>
        <w:t xml:space="preserve"> ve většině případů</w:t>
      </w:r>
      <w:r w:rsidR="00366AB6">
        <w:rPr>
          <w:rFonts w:ascii="Times New Roman" w:hAnsi="Times New Roman" w:cs="Times New Roman"/>
          <w:color w:val="000000"/>
          <w:shd w:val="clear" w:color="auto" w:fill="FFFFFF"/>
        </w:rPr>
        <w:t xml:space="preserve"> naplněna, zejména u krádeží dle druhého odstavce § 205 trestného zákoníku, nebyla</w:t>
      </w:r>
      <w:r w:rsidR="005F50FC">
        <w:rPr>
          <w:rFonts w:ascii="Times New Roman" w:hAnsi="Times New Roman" w:cs="Times New Roman"/>
          <w:color w:val="000000"/>
          <w:shd w:val="clear" w:color="auto" w:fill="FFFFFF"/>
        </w:rPr>
        <w:t xml:space="preserve">. </w:t>
      </w:r>
      <w:r w:rsidR="008E7EAD" w:rsidRPr="00595FB2">
        <w:rPr>
          <w:rFonts w:ascii="Times New Roman" w:hAnsi="Times New Roman" w:cs="Times New Roman"/>
          <w:color w:val="000000"/>
          <w:shd w:val="clear" w:color="auto" w:fill="FFFFFF"/>
        </w:rPr>
        <w:t>U speciálních recidivistů se pouze nepravděpodobně dá dovodit podmínka předpokladu nápravy pachatele.</w:t>
      </w:r>
      <w:r w:rsidR="008E7EAD">
        <w:rPr>
          <w:rFonts w:ascii="Times New Roman" w:hAnsi="Times New Roman" w:cs="Times New Roman"/>
          <w:color w:val="000000"/>
          <w:shd w:val="clear" w:color="auto" w:fill="FFFFFF"/>
        </w:rPr>
        <w:t xml:space="preserve"> </w:t>
      </w:r>
      <w:r w:rsidR="005F50FC">
        <w:rPr>
          <w:rFonts w:ascii="Times New Roman" w:hAnsi="Times New Roman" w:cs="Times New Roman"/>
          <w:color w:val="000000"/>
          <w:shd w:val="clear" w:color="auto" w:fill="FFFFFF"/>
        </w:rPr>
        <w:t xml:space="preserve">Pravděpodobné </w:t>
      </w:r>
      <w:r w:rsidR="00366AB6">
        <w:rPr>
          <w:rFonts w:ascii="Times New Roman" w:hAnsi="Times New Roman" w:cs="Times New Roman"/>
          <w:color w:val="000000"/>
          <w:shd w:val="clear" w:color="auto" w:fill="FFFFFF"/>
        </w:rPr>
        <w:t>nenaplnění</w:t>
      </w:r>
      <w:r w:rsidR="005F50FC">
        <w:rPr>
          <w:rFonts w:ascii="Times New Roman" w:hAnsi="Times New Roman" w:cs="Times New Roman"/>
          <w:color w:val="000000"/>
          <w:shd w:val="clear" w:color="auto" w:fill="FFFFFF"/>
        </w:rPr>
        <w:t xml:space="preserve"> uvedené podmínky</w:t>
      </w:r>
      <w:r w:rsidR="00366AB6">
        <w:rPr>
          <w:rFonts w:ascii="Times New Roman" w:hAnsi="Times New Roman" w:cs="Times New Roman"/>
          <w:color w:val="000000"/>
          <w:shd w:val="clear" w:color="auto" w:fill="FFFFFF"/>
        </w:rPr>
        <w:t xml:space="preserve"> však nebylo nedostatkem rozsudků pouze zlínského soudu. Krajský soud v Brně, který rozhodoval, jakožto soud druhého stupně, o zmíněné krádeži pěti kusů pečiva, snížil pachateli trest pod dolní hranici trestní sazby, aniž by zohlednil možnost nápravy pachatele uložením takového trestu</w:t>
      </w:r>
      <w:r w:rsidR="008F452A">
        <w:rPr>
          <w:rFonts w:ascii="Times New Roman" w:hAnsi="Times New Roman" w:cs="Times New Roman"/>
          <w:color w:val="000000"/>
          <w:shd w:val="clear" w:color="auto" w:fill="FFFFFF"/>
        </w:rPr>
        <w:t>, tedy obligatorní podmínku tohoto institutu</w:t>
      </w:r>
      <w:r w:rsidR="00366AB6">
        <w:rPr>
          <w:rFonts w:ascii="Times New Roman" w:hAnsi="Times New Roman" w:cs="Times New Roman"/>
          <w:color w:val="000000"/>
          <w:shd w:val="clear" w:color="auto" w:fill="FFFFFF"/>
        </w:rPr>
        <w:t>.</w:t>
      </w:r>
      <w:r w:rsidR="00366AB6">
        <w:rPr>
          <w:rStyle w:val="Znakapoznpodarou"/>
          <w:rFonts w:ascii="Times New Roman" w:hAnsi="Times New Roman" w:cs="Times New Roman"/>
          <w:color w:val="000000"/>
          <w:shd w:val="clear" w:color="auto" w:fill="FFFFFF"/>
        </w:rPr>
        <w:footnoteReference w:id="97"/>
      </w:r>
    </w:p>
    <w:p w14:paraId="4B6BBBB5" w14:textId="7F0CF33B" w:rsidR="001A189F" w:rsidRPr="00746ACC" w:rsidRDefault="00746ACC">
      <w:r>
        <w:br w:type="page"/>
      </w:r>
    </w:p>
    <w:p w14:paraId="45F6FCE1" w14:textId="2BF5AA05" w:rsidR="00CF6D29" w:rsidRPr="00F5688A" w:rsidRDefault="00CF6D29" w:rsidP="001522A4">
      <w:pPr>
        <w:pStyle w:val="Nadpis1"/>
        <w:spacing w:line="360" w:lineRule="auto"/>
        <w:ind w:left="709" w:hanging="709"/>
        <w:jc w:val="both"/>
      </w:pPr>
      <w:bookmarkStart w:id="34" w:name="_Toc152885218"/>
      <w:r w:rsidRPr="00F5688A">
        <w:lastRenderedPageBreak/>
        <w:t>Postoje k ukládání trestů</w:t>
      </w:r>
      <w:bookmarkEnd w:id="34"/>
    </w:p>
    <w:p w14:paraId="74BE1753" w14:textId="0CF698DB" w:rsidR="00CF6D29" w:rsidRDefault="00CF6D29" w:rsidP="001522A4">
      <w:pPr>
        <w:pStyle w:val="Nadpis2"/>
        <w:numPr>
          <w:ilvl w:val="1"/>
          <w:numId w:val="1"/>
        </w:numPr>
        <w:spacing w:line="360" w:lineRule="auto"/>
        <w:ind w:hanging="720"/>
        <w:jc w:val="both"/>
      </w:pPr>
      <w:bookmarkStart w:id="35" w:name="_Toc152885219"/>
      <w:r w:rsidRPr="00F5688A">
        <w:t>Formální pojetí Nejvyššího státního zastupitelství</w:t>
      </w:r>
      <w:bookmarkEnd w:id="35"/>
    </w:p>
    <w:p w14:paraId="7A6ECD74" w14:textId="2E6FA218" w:rsidR="00B0395F" w:rsidRDefault="001522A4" w:rsidP="001522A4">
      <w:pPr>
        <w:spacing w:line="360" w:lineRule="auto"/>
        <w:ind w:firstLine="708"/>
        <w:jc w:val="both"/>
        <w:rPr>
          <w:rFonts w:ascii="Times New Roman" w:hAnsi="Times New Roman" w:cs="Times New Roman"/>
          <w:color w:val="000000"/>
          <w:shd w:val="clear" w:color="auto" w:fill="FFFFFF"/>
        </w:rPr>
      </w:pPr>
      <w:r w:rsidRPr="001522A4">
        <w:rPr>
          <w:rFonts w:ascii="Times New Roman" w:hAnsi="Times New Roman" w:cs="Times New Roman"/>
          <w:color w:val="000000"/>
          <w:shd w:val="clear" w:color="auto" w:fill="FFFFFF"/>
        </w:rPr>
        <w:t xml:space="preserve">V oblasti trestního práva, jak jsem uvedla již výše, reagovalo na vyhlášený nouzový stav ze dne 12. března 2020 jako první Nejvyšší státní zastupitelství. Ve svém </w:t>
      </w:r>
      <w:r w:rsidR="009E367A">
        <w:rPr>
          <w:rFonts w:ascii="Times New Roman" w:hAnsi="Times New Roman" w:cs="Times New Roman"/>
          <w:color w:val="000000"/>
          <w:shd w:val="clear" w:color="auto" w:fill="FFFFFF"/>
        </w:rPr>
        <w:t>s</w:t>
      </w:r>
      <w:r w:rsidRPr="001522A4">
        <w:rPr>
          <w:rFonts w:ascii="Times New Roman" w:hAnsi="Times New Roman" w:cs="Times New Roman"/>
          <w:color w:val="000000"/>
          <w:shd w:val="clear" w:color="auto" w:fill="FFFFFF"/>
        </w:rPr>
        <w:t>dělení upozornilo občany na dopady nouzového stavu na trestní odpovědnost.</w:t>
      </w:r>
      <w:r w:rsidR="009E367A">
        <w:rPr>
          <w:rFonts w:ascii="Times New Roman" w:hAnsi="Times New Roman" w:cs="Times New Roman"/>
          <w:color w:val="000000"/>
          <w:shd w:val="clear" w:color="auto" w:fill="FFFFFF"/>
        </w:rPr>
        <w:t xml:space="preserve"> Stručně uvedl</w:t>
      </w:r>
      <w:r w:rsidR="003F6DE6">
        <w:rPr>
          <w:rFonts w:ascii="Times New Roman" w:hAnsi="Times New Roman" w:cs="Times New Roman"/>
          <w:color w:val="000000"/>
          <w:shd w:val="clear" w:color="auto" w:fill="FFFFFF"/>
        </w:rPr>
        <w:t>o</w:t>
      </w:r>
      <w:r w:rsidR="009E367A">
        <w:rPr>
          <w:rFonts w:ascii="Times New Roman" w:hAnsi="Times New Roman" w:cs="Times New Roman"/>
          <w:color w:val="000000"/>
          <w:shd w:val="clear" w:color="auto" w:fill="FFFFFF"/>
        </w:rPr>
        <w:t>, že vyhlášení nouzového stavu je okolností, která naplňuje znak kvalifikovaných skutkových podstat trestných činů</w:t>
      </w:r>
      <w:r w:rsidR="00A22801">
        <w:rPr>
          <w:rFonts w:ascii="Times New Roman" w:hAnsi="Times New Roman" w:cs="Times New Roman"/>
          <w:color w:val="000000"/>
          <w:shd w:val="clear" w:color="auto" w:fill="FFFFFF"/>
        </w:rPr>
        <w:t>,</w:t>
      </w:r>
      <w:r w:rsidR="009E367A">
        <w:rPr>
          <w:rFonts w:ascii="Times New Roman" w:hAnsi="Times New Roman" w:cs="Times New Roman"/>
          <w:color w:val="000000"/>
          <w:shd w:val="clear" w:color="auto" w:fill="FFFFFF"/>
        </w:rPr>
        <w:t xml:space="preserve"> jejichž výčet </w:t>
      </w:r>
      <w:r w:rsidR="003F6DE6">
        <w:rPr>
          <w:rFonts w:ascii="Times New Roman" w:hAnsi="Times New Roman" w:cs="Times New Roman"/>
          <w:color w:val="000000"/>
          <w:shd w:val="clear" w:color="auto" w:fill="FFFFFF"/>
        </w:rPr>
        <w:t>byl taxativně vyjmenován</w:t>
      </w:r>
      <w:r w:rsidR="009E367A">
        <w:rPr>
          <w:rFonts w:ascii="Times New Roman" w:hAnsi="Times New Roman" w:cs="Times New Roman"/>
          <w:color w:val="000000"/>
          <w:shd w:val="clear" w:color="auto" w:fill="FFFFFF"/>
        </w:rPr>
        <w:t>.</w:t>
      </w:r>
      <w:r w:rsidR="00FB1DD8">
        <w:rPr>
          <w:rFonts w:ascii="Times New Roman" w:hAnsi="Times New Roman" w:cs="Times New Roman"/>
          <w:color w:val="000000"/>
          <w:shd w:val="clear" w:color="auto" w:fill="FFFFFF"/>
        </w:rPr>
        <w:t xml:space="preserve"> </w:t>
      </w:r>
      <w:r w:rsidR="00A22801">
        <w:rPr>
          <w:rFonts w:ascii="Times New Roman" w:hAnsi="Times New Roman" w:cs="Times New Roman"/>
          <w:color w:val="000000"/>
          <w:shd w:val="clear" w:color="auto" w:fill="FFFFFF"/>
        </w:rPr>
        <w:t xml:space="preserve">Jako příklad </w:t>
      </w:r>
      <w:r w:rsidR="003F6DE6">
        <w:rPr>
          <w:rFonts w:ascii="Times New Roman" w:hAnsi="Times New Roman" w:cs="Times New Roman"/>
          <w:color w:val="000000"/>
          <w:shd w:val="clear" w:color="auto" w:fill="FFFFFF"/>
        </w:rPr>
        <w:t>byla uvedena</w:t>
      </w:r>
      <w:r w:rsidR="00A22801">
        <w:rPr>
          <w:rFonts w:ascii="Times New Roman" w:hAnsi="Times New Roman" w:cs="Times New Roman"/>
          <w:color w:val="000000"/>
          <w:shd w:val="clear" w:color="auto" w:fill="FFFFFF"/>
        </w:rPr>
        <w:t xml:space="preserve"> krádež vloupáním do stánku s potravinami a odcizením zboží ve výši 500,- Kč, za kterou v době vyhlášeného nouzového stavu hrozí trestí sankce odnětí svobody v trestní sazbě 2 léta až 8 let. Závěrem</w:t>
      </w:r>
      <w:r w:rsidR="00877563">
        <w:rPr>
          <w:rFonts w:ascii="Times New Roman" w:hAnsi="Times New Roman" w:cs="Times New Roman"/>
          <w:color w:val="000000"/>
          <w:shd w:val="clear" w:color="auto" w:fill="FFFFFF"/>
        </w:rPr>
        <w:t xml:space="preserve"> apelovalo</w:t>
      </w:r>
      <w:r w:rsidR="00A22801">
        <w:rPr>
          <w:rFonts w:ascii="Times New Roman" w:hAnsi="Times New Roman" w:cs="Times New Roman"/>
          <w:color w:val="000000"/>
          <w:shd w:val="clear" w:color="auto" w:fill="FFFFFF"/>
        </w:rPr>
        <w:t xml:space="preserve"> </w:t>
      </w:r>
      <w:r w:rsidR="00877563">
        <w:rPr>
          <w:rFonts w:ascii="Times New Roman" w:hAnsi="Times New Roman" w:cs="Times New Roman"/>
          <w:color w:val="000000"/>
          <w:shd w:val="clear" w:color="auto" w:fill="FFFFFF"/>
        </w:rPr>
        <w:t>N</w:t>
      </w:r>
      <w:r w:rsidR="00A22801">
        <w:rPr>
          <w:rFonts w:ascii="Times New Roman" w:hAnsi="Times New Roman" w:cs="Times New Roman"/>
          <w:color w:val="000000"/>
          <w:shd w:val="clear" w:color="auto" w:fill="FFFFFF"/>
        </w:rPr>
        <w:t xml:space="preserve">ejvyšší státní zastupitelství </w:t>
      </w:r>
      <w:r w:rsidR="00877563">
        <w:rPr>
          <w:rFonts w:ascii="Times New Roman" w:hAnsi="Times New Roman" w:cs="Times New Roman"/>
          <w:color w:val="000000"/>
          <w:shd w:val="clear" w:color="auto" w:fill="FFFFFF"/>
        </w:rPr>
        <w:t>na občany, aby nevyužívali krizové situace a neztěžovali tak boj společnosti s onemocněním COVID-19.</w:t>
      </w:r>
      <w:r w:rsidRPr="001522A4">
        <w:rPr>
          <w:rStyle w:val="Znakapoznpodarou"/>
          <w:rFonts w:ascii="Times New Roman" w:hAnsi="Times New Roman" w:cs="Times New Roman"/>
        </w:rPr>
        <w:footnoteReference w:id="98"/>
      </w:r>
    </w:p>
    <w:p w14:paraId="2F1D7B04" w14:textId="0CF29732" w:rsidR="00D317E0" w:rsidRDefault="00877563" w:rsidP="001522A4">
      <w:pPr>
        <w:spacing w:line="360" w:lineRule="auto"/>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Domnívám se, že toto sdělení bylo vyloženo zcela formalisticky a </w:t>
      </w:r>
      <w:r w:rsidR="00F53455">
        <w:rPr>
          <w:rFonts w:ascii="Times New Roman" w:hAnsi="Times New Roman" w:cs="Times New Roman"/>
          <w:color w:val="000000"/>
          <w:shd w:val="clear" w:color="auto" w:fill="FFFFFF"/>
        </w:rPr>
        <w:t>s důkladnějším ohledem na výzvu Nejvyššího státního zastupitelství k nevyužívání nastalé situace, mohla být z uvedeného stanoviska dovozena</w:t>
      </w:r>
      <w:r w:rsidR="003F6DE6">
        <w:rPr>
          <w:rFonts w:ascii="Times New Roman" w:hAnsi="Times New Roman" w:cs="Times New Roman"/>
          <w:color w:val="000000"/>
          <w:shd w:val="clear" w:color="auto" w:fill="FFFFFF"/>
        </w:rPr>
        <w:t xml:space="preserve"> snaha o poukázání na</w:t>
      </w:r>
      <w:r w:rsidR="00F53455">
        <w:rPr>
          <w:rFonts w:ascii="Times New Roman" w:hAnsi="Times New Roman" w:cs="Times New Roman"/>
          <w:color w:val="000000"/>
          <w:shd w:val="clear" w:color="auto" w:fill="FFFFFF"/>
        </w:rPr>
        <w:t xml:space="preserve"> nutnost příčinného vztahu mezi jednáním a okolností zvlášť přitěžující. Nicméně, v kontextu uvedeného příkladu, jde o pouhou spekulaci, jelikož by museli být uvedeny další okolnosti případu</w:t>
      </w:r>
      <w:r w:rsidR="00D317E0">
        <w:rPr>
          <w:rFonts w:ascii="Times New Roman" w:hAnsi="Times New Roman" w:cs="Times New Roman"/>
          <w:color w:val="000000"/>
          <w:shd w:val="clear" w:color="auto" w:fill="FFFFFF"/>
        </w:rPr>
        <w:t>. Věcná souvislost by byla dána například za okolnosti, kdy by stánek s potravinami byl uzavřen z důvodu vládních nařízení.</w:t>
      </w:r>
    </w:p>
    <w:p w14:paraId="378059A5" w14:textId="77777777" w:rsidR="00F779DA" w:rsidRDefault="002C570B" w:rsidP="00F779DA">
      <w:pPr>
        <w:spacing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b/>
      </w:r>
      <w:r w:rsidR="00046CE6">
        <w:rPr>
          <w:rFonts w:ascii="Times New Roman" w:hAnsi="Times New Roman" w:cs="Times New Roman"/>
          <w:color w:val="000000"/>
          <w:shd w:val="clear" w:color="auto" w:fill="FFFFFF"/>
        </w:rPr>
        <w:t>Názor na o</w:t>
      </w:r>
      <w:r>
        <w:rPr>
          <w:rFonts w:ascii="Times New Roman" w:hAnsi="Times New Roman" w:cs="Times New Roman"/>
          <w:color w:val="000000"/>
          <w:shd w:val="clear" w:color="auto" w:fill="FFFFFF"/>
        </w:rPr>
        <w:t>tázk</w:t>
      </w:r>
      <w:r w:rsidR="00046CE6">
        <w:rPr>
          <w:rFonts w:ascii="Times New Roman" w:hAnsi="Times New Roman" w:cs="Times New Roman"/>
          <w:color w:val="000000"/>
          <w:shd w:val="clear" w:color="auto" w:fill="FFFFFF"/>
        </w:rPr>
        <w:t>u</w:t>
      </w:r>
      <w:r>
        <w:rPr>
          <w:rFonts w:ascii="Times New Roman" w:hAnsi="Times New Roman" w:cs="Times New Roman"/>
          <w:color w:val="000000"/>
          <w:shd w:val="clear" w:color="auto" w:fill="FFFFFF"/>
        </w:rPr>
        <w:t xml:space="preserve"> výkladu § 205 odst.</w:t>
      </w:r>
      <w:r w:rsidR="00046CE6">
        <w:rPr>
          <w:rFonts w:ascii="Times New Roman" w:hAnsi="Times New Roman" w:cs="Times New Roman"/>
          <w:color w:val="000000"/>
          <w:shd w:val="clear" w:color="auto" w:fill="FFFFFF"/>
        </w:rPr>
        <w:t xml:space="preserve"> 4 trestního zákoníku nebyl mezi státními zástupci jednotný a přetrvával</w:t>
      </w:r>
      <w:r w:rsidR="001E1C6A">
        <w:rPr>
          <w:rFonts w:ascii="Times New Roman" w:hAnsi="Times New Roman" w:cs="Times New Roman"/>
          <w:color w:val="000000"/>
          <w:shd w:val="clear" w:color="auto" w:fill="FFFFFF"/>
        </w:rPr>
        <w:t>y určité rezervy</w:t>
      </w:r>
      <w:r w:rsidR="00046CE6">
        <w:rPr>
          <w:rFonts w:ascii="Times New Roman" w:hAnsi="Times New Roman" w:cs="Times New Roman"/>
          <w:color w:val="000000"/>
          <w:shd w:val="clear" w:color="auto" w:fill="FFFFFF"/>
        </w:rPr>
        <w:t xml:space="preserve"> k formálnímu pojetí daného ustanovení, stejně jako ke stanovisku Nejvyššího státního zastupitelství</w:t>
      </w:r>
      <w:r w:rsidR="001E1C6A">
        <w:rPr>
          <w:rFonts w:ascii="Times New Roman" w:hAnsi="Times New Roman" w:cs="Times New Roman"/>
          <w:color w:val="000000"/>
          <w:shd w:val="clear" w:color="auto" w:fill="FFFFFF"/>
        </w:rPr>
        <w:t xml:space="preserve">. </w:t>
      </w:r>
      <w:r w:rsidR="00A81295">
        <w:rPr>
          <w:rFonts w:ascii="Times New Roman" w:hAnsi="Times New Roman" w:cs="Times New Roman"/>
          <w:color w:val="000000"/>
          <w:shd w:val="clear" w:color="auto" w:fill="FFFFFF"/>
        </w:rPr>
        <w:t xml:space="preserve">Obecně byl však formální výklad kvalifikované skutkové podstaty respektován z důvodu zvýšené společenské škodlivosti vyplývající </w:t>
      </w:r>
      <w:r w:rsidR="00F779DA">
        <w:rPr>
          <w:rFonts w:ascii="Times New Roman" w:hAnsi="Times New Roman" w:cs="Times New Roman"/>
          <w:color w:val="000000"/>
          <w:shd w:val="clear" w:color="auto" w:fill="FFFFFF"/>
        </w:rPr>
        <w:t>ze zatěžování státního systému pácháním trestné činnosti v krizové situaci.</w:t>
      </w:r>
      <w:r w:rsidR="00F779DA">
        <w:rPr>
          <w:rStyle w:val="Znakapoznpodarou"/>
          <w:rFonts w:ascii="Times New Roman" w:hAnsi="Times New Roman" w:cs="Times New Roman"/>
          <w:color w:val="000000"/>
          <w:shd w:val="clear" w:color="auto" w:fill="FFFFFF"/>
        </w:rPr>
        <w:footnoteReference w:id="99"/>
      </w:r>
    </w:p>
    <w:p w14:paraId="1D851BA7" w14:textId="26E6AFA4" w:rsidR="00421822" w:rsidRDefault="00F779DA" w:rsidP="00F779DA">
      <w:pPr>
        <w:spacing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b/>
        <w:t>U bagatelních krádeží</w:t>
      </w:r>
      <w:r w:rsidR="008E7EAD">
        <w:rPr>
          <w:rFonts w:ascii="Times New Roman" w:hAnsi="Times New Roman" w:cs="Times New Roman"/>
          <w:color w:val="000000"/>
          <w:shd w:val="clear" w:color="auto" w:fill="FFFFFF"/>
        </w:rPr>
        <w:t xml:space="preserve"> však</w:t>
      </w:r>
      <w:r>
        <w:rPr>
          <w:rFonts w:ascii="Times New Roman" w:hAnsi="Times New Roman" w:cs="Times New Roman"/>
          <w:color w:val="000000"/>
          <w:shd w:val="clear" w:color="auto" w:fill="FFFFFF"/>
        </w:rPr>
        <w:t xml:space="preserve"> </w:t>
      </w:r>
      <w:r w:rsidR="003F5998">
        <w:rPr>
          <w:rFonts w:ascii="Times New Roman" w:hAnsi="Times New Roman" w:cs="Times New Roman"/>
          <w:color w:val="000000"/>
          <w:shd w:val="clear" w:color="auto" w:fill="FFFFFF"/>
        </w:rPr>
        <w:t>docházelo k rozdílnému posuzování viny. Zatímco někteří statní zástupci podávali obžalobu i v případech krádeže potravin, jiní byli zdrženlivější</w:t>
      </w:r>
      <w:r w:rsidR="00421822">
        <w:rPr>
          <w:rFonts w:ascii="Times New Roman" w:hAnsi="Times New Roman" w:cs="Times New Roman"/>
          <w:color w:val="000000"/>
          <w:shd w:val="clear" w:color="auto" w:fill="FFFFFF"/>
        </w:rPr>
        <w:t xml:space="preserve"> a</w:t>
      </w:r>
      <w:r w:rsidR="003F5998">
        <w:rPr>
          <w:rFonts w:ascii="Times New Roman" w:hAnsi="Times New Roman" w:cs="Times New Roman"/>
          <w:color w:val="000000"/>
          <w:shd w:val="clear" w:color="auto" w:fill="FFFFFF"/>
        </w:rPr>
        <w:t xml:space="preserve"> věc vyřídili již v přípravném řízení </w:t>
      </w:r>
      <w:r w:rsidR="00421822">
        <w:rPr>
          <w:rFonts w:ascii="Times New Roman" w:hAnsi="Times New Roman" w:cs="Times New Roman"/>
          <w:color w:val="000000"/>
          <w:shd w:val="clear" w:color="auto" w:fill="FFFFFF"/>
        </w:rPr>
        <w:t xml:space="preserve">některým z postupů upravených trestním řádem (§ 159a, </w:t>
      </w:r>
      <w:r w:rsidR="00310E2C">
        <w:rPr>
          <w:rFonts w:ascii="Times New Roman" w:hAnsi="Times New Roman" w:cs="Times New Roman"/>
          <w:color w:val="000000"/>
          <w:shd w:val="clear" w:color="auto" w:fill="FFFFFF"/>
        </w:rPr>
        <w:t xml:space="preserve">§ </w:t>
      </w:r>
      <w:r w:rsidR="00421822">
        <w:rPr>
          <w:rFonts w:ascii="Times New Roman" w:hAnsi="Times New Roman" w:cs="Times New Roman"/>
          <w:color w:val="000000"/>
          <w:shd w:val="clear" w:color="auto" w:fill="FFFFFF"/>
        </w:rPr>
        <w:t xml:space="preserve">171, </w:t>
      </w:r>
      <w:r w:rsidR="00310E2C">
        <w:rPr>
          <w:rFonts w:ascii="Times New Roman" w:hAnsi="Times New Roman" w:cs="Times New Roman"/>
          <w:color w:val="000000"/>
          <w:shd w:val="clear" w:color="auto" w:fill="FFFFFF"/>
        </w:rPr>
        <w:t xml:space="preserve">§ </w:t>
      </w:r>
      <w:r w:rsidR="00421822">
        <w:rPr>
          <w:rFonts w:ascii="Times New Roman" w:hAnsi="Times New Roman" w:cs="Times New Roman"/>
          <w:color w:val="000000"/>
          <w:shd w:val="clear" w:color="auto" w:fill="FFFFFF"/>
        </w:rPr>
        <w:t>172). Hlavními hledisky jsou zejména druh odcizené</w:t>
      </w:r>
      <w:r w:rsidR="00F71997">
        <w:rPr>
          <w:rFonts w:ascii="Times New Roman" w:hAnsi="Times New Roman" w:cs="Times New Roman"/>
          <w:color w:val="000000"/>
          <w:shd w:val="clear" w:color="auto" w:fill="FFFFFF"/>
        </w:rPr>
        <w:t>ho</w:t>
      </w:r>
      <w:r w:rsidR="00421822">
        <w:rPr>
          <w:rFonts w:ascii="Times New Roman" w:hAnsi="Times New Roman" w:cs="Times New Roman"/>
          <w:color w:val="000000"/>
          <w:shd w:val="clear" w:color="auto" w:fill="FFFFFF"/>
        </w:rPr>
        <w:t xml:space="preserve"> zboží, jeho hodnota a časový odstup od poslední majetkové trestné činnosti.</w:t>
      </w:r>
      <w:r w:rsidR="00421822">
        <w:rPr>
          <w:rStyle w:val="Znakapoznpodarou"/>
          <w:rFonts w:ascii="Times New Roman" w:hAnsi="Times New Roman" w:cs="Times New Roman"/>
          <w:color w:val="000000"/>
          <w:shd w:val="clear" w:color="auto" w:fill="FFFFFF"/>
        </w:rPr>
        <w:footnoteReference w:id="100"/>
      </w:r>
    </w:p>
    <w:p w14:paraId="26247545" w14:textId="32B4D1E8" w:rsidR="00CB7BDB" w:rsidRPr="004022EC" w:rsidRDefault="00C876F1" w:rsidP="004022EC">
      <w:pPr>
        <w:spacing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ab/>
      </w:r>
      <w:r w:rsidR="001C3471">
        <w:rPr>
          <w:rFonts w:ascii="Times New Roman" w:hAnsi="Times New Roman" w:cs="Times New Roman"/>
          <w:color w:val="000000"/>
          <w:shd w:val="clear" w:color="auto" w:fill="FFFFFF"/>
        </w:rPr>
        <w:t>Se z</w:t>
      </w:r>
      <w:r>
        <w:rPr>
          <w:rFonts w:ascii="Times New Roman" w:hAnsi="Times New Roman" w:cs="Times New Roman"/>
          <w:color w:val="000000"/>
          <w:shd w:val="clear" w:color="auto" w:fill="FFFFFF"/>
        </w:rPr>
        <w:t>ávěry ve</w:t>
      </w:r>
      <w:r w:rsidR="001C3471">
        <w:rPr>
          <w:rFonts w:ascii="Times New Roman" w:hAnsi="Times New Roman" w:cs="Times New Roman"/>
          <w:color w:val="000000"/>
          <w:shd w:val="clear" w:color="auto" w:fill="FFFFFF"/>
        </w:rPr>
        <w:t>lkého senátu trestního kolegia Nejvyššího soudu se nakonec ztotožňovalo i Nejvyšší státní zastupitelství.</w:t>
      </w:r>
      <w:r w:rsidR="001C3471">
        <w:rPr>
          <w:rStyle w:val="Znakapoznpodarou"/>
          <w:rFonts w:ascii="Times New Roman" w:hAnsi="Times New Roman" w:cs="Times New Roman"/>
          <w:color w:val="000000"/>
          <w:shd w:val="clear" w:color="auto" w:fill="FFFFFF"/>
        </w:rPr>
        <w:footnoteReference w:id="101"/>
      </w:r>
      <w:r w:rsidR="001C3471">
        <w:rPr>
          <w:rFonts w:ascii="Times New Roman" w:hAnsi="Times New Roman" w:cs="Times New Roman"/>
          <w:color w:val="000000"/>
          <w:shd w:val="clear" w:color="auto" w:fill="FFFFFF"/>
        </w:rPr>
        <w:t xml:space="preserve"> Tyto závěry</w:t>
      </w:r>
      <w:r w:rsidR="003F6DE6">
        <w:rPr>
          <w:rFonts w:ascii="Times New Roman" w:hAnsi="Times New Roman" w:cs="Times New Roman"/>
          <w:color w:val="000000"/>
          <w:shd w:val="clear" w:color="auto" w:fill="FFFFFF"/>
        </w:rPr>
        <w:t xml:space="preserve"> podle Zemana</w:t>
      </w:r>
      <w:r w:rsidR="001C3471">
        <w:rPr>
          <w:rFonts w:ascii="Times New Roman" w:hAnsi="Times New Roman" w:cs="Times New Roman"/>
          <w:color w:val="000000"/>
          <w:shd w:val="clear" w:color="auto" w:fill="FFFFFF"/>
        </w:rPr>
        <w:t xml:space="preserve"> přispěly ke sjednocení praxe státních zástupců, která byla roztříštěna, což nenaplňovalo princip právní rovnosti a zejména jistoty.</w:t>
      </w:r>
      <w:r w:rsidR="001C3471">
        <w:rPr>
          <w:rStyle w:val="Znakapoznpodarou"/>
          <w:rFonts w:ascii="Times New Roman" w:hAnsi="Times New Roman" w:cs="Times New Roman"/>
          <w:color w:val="000000"/>
          <w:shd w:val="clear" w:color="auto" w:fill="FFFFFF"/>
        </w:rPr>
        <w:footnoteReference w:id="102"/>
      </w:r>
    </w:p>
    <w:p w14:paraId="22EC6575" w14:textId="12C37BD9" w:rsidR="00E953C7" w:rsidRDefault="00CF6D29" w:rsidP="00B12F05">
      <w:pPr>
        <w:pStyle w:val="Nadpis2"/>
        <w:numPr>
          <w:ilvl w:val="1"/>
          <w:numId w:val="1"/>
        </w:numPr>
        <w:spacing w:line="360" w:lineRule="auto"/>
        <w:ind w:hanging="720"/>
        <w:jc w:val="both"/>
      </w:pPr>
      <w:bookmarkStart w:id="36" w:name="_Toc152885220"/>
      <w:r w:rsidRPr="00F5688A">
        <w:t>Reflexe v judikatuře českých soudů</w:t>
      </w:r>
      <w:bookmarkEnd w:id="36"/>
    </w:p>
    <w:p w14:paraId="58B6D865" w14:textId="30177A18" w:rsidR="001C3471" w:rsidRDefault="001C3471" w:rsidP="00905DFF">
      <w:pPr>
        <w:spacing w:line="360" w:lineRule="auto"/>
        <w:ind w:firstLine="708"/>
        <w:jc w:val="both"/>
        <w:rPr>
          <w:rFonts w:ascii="Times New Roman" w:hAnsi="Times New Roman" w:cs="Times New Roman"/>
          <w:color w:val="000000"/>
          <w:shd w:val="clear" w:color="auto" w:fill="FFFFFF"/>
        </w:rPr>
      </w:pPr>
      <w:r w:rsidRPr="00B12F05">
        <w:rPr>
          <w:rFonts w:ascii="Times New Roman" w:hAnsi="Times New Roman" w:cs="Times New Roman"/>
          <w:color w:val="000000"/>
          <w:shd w:val="clear" w:color="auto" w:fill="FFFFFF"/>
        </w:rPr>
        <w:t>Vývoj judikatury</w:t>
      </w:r>
      <w:r w:rsidR="002B15B1" w:rsidRPr="00B12F05">
        <w:rPr>
          <w:rFonts w:ascii="Times New Roman" w:hAnsi="Times New Roman" w:cs="Times New Roman"/>
          <w:color w:val="000000"/>
          <w:shd w:val="clear" w:color="auto" w:fill="FFFFFF"/>
        </w:rPr>
        <w:t xml:space="preserve"> </w:t>
      </w:r>
      <w:r w:rsidR="00B12F05" w:rsidRPr="00B12F05">
        <w:rPr>
          <w:rFonts w:ascii="Times New Roman" w:hAnsi="Times New Roman" w:cs="Times New Roman"/>
          <w:color w:val="000000"/>
          <w:shd w:val="clear" w:color="auto" w:fill="FFFFFF"/>
        </w:rPr>
        <w:t>v souvislosti s</w:t>
      </w:r>
      <w:r w:rsidR="002B15B1" w:rsidRPr="00B12F05">
        <w:rPr>
          <w:rFonts w:ascii="Times New Roman" w:hAnsi="Times New Roman" w:cs="Times New Roman"/>
          <w:color w:val="000000"/>
          <w:shd w:val="clear" w:color="auto" w:fill="FFFFFF"/>
        </w:rPr>
        <w:t xml:space="preserve"> výklad</w:t>
      </w:r>
      <w:r w:rsidR="00B12F05" w:rsidRPr="00B12F05">
        <w:rPr>
          <w:rFonts w:ascii="Times New Roman" w:hAnsi="Times New Roman" w:cs="Times New Roman"/>
          <w:color w:val="000000"/>
          <w:shd w:val="clear" w:color="auto" w:fill="FFFFFF"/>
        </w:rPr>
        <w:t>em</w:t>
      </w:r>
      <w:r w:rsidR="002B15B1" w:rsidRPr="00B12F05">
        <w:rPr>
          <w:rFonts w:ascii="Times New Roman" w:hAnsi="Times New Roman" w:cs="Times New Roman"/>
          <w:color w:val="000000"/>
          <w:shd w:val="clear" w:color="auto" w:fill="FFFFFF"/>
        </w:rPr>
        <w:t xml:space="preserve"> kvalifikované skutkové podstaty krádeže</w:t>
      </w:r>
      <w:r w:rsidR="00B12F05" w:rsidRPr="00B12F05">
        <w:rPr>
          <w:rFonts w:ascii="Times New Roman" w:hAnsi="Times New Roman" w:cs="Times New Roman"/>
          <w:color w:val="000000"/>
          <w:shd w:val="clear" w:color="auto" w:fill="FFFFFF"/>
        </w:rPr>
        <w:t xml:space="preserve"> byl</w:t>
      </w:r>
      <w:r w:rsidR="002B15B1" w:rsidRPr="00B12F05">
        <w:rPr>
          <w:rFonts w:ascii="Times New Roman" w:hAnsi="Times New Roman" w:cs="Times New Roman"/>
          <w:color w:val="000000"/>
          <w:shd w:val="clear" w:color="auto" w:fill="FFFFFF"/>
        </w:rPr>
        <w:t xml:space="preserve"> </w:t>
      </w:r>
      <w:r w:rsidRPr="00B12F05">
        <w:rPr>
          <w:rFonts w:ascii="Times New Roman" w:hAnsi="Times New Roman" w:cs="Times New Roman"/>
          <w:color w:val="000000"/>
          <w:shd w:val="clear" w:color="auto" w:fill="FFFFFF"/>
        </w:rPr>
        <w:t xml:space="preserve">v roce </w:t>
      </w:r>
      <w:r w:rsidR="002B15B1" w:rsidRPr="00B12F05">
        <w:rPr>
          <w:rFonts w:ascii="Times New Roman" w:hAnsi="Times New Roman" w:cs="Times New Roman"/>
          <w:color w:val="000000"/>
          <w:shd w:val="clear" w:color="auto" w:fill="FFFFFF"/>
        </w:rPr>
        <w:t xml:space="preserve">2020 </w:t>
      </w:r>
      <w:r w:rsidR="00B12F05" w:rsidRPr="00B12F05">
        <w:rPr>
          <w:rFonts w:ascii="Times New Roman" w:hAnsi="Times New Roman" w:cs="Times New Roman"/>
          <w:color w:val="000000"/>
          <w:shd w:val="clear" w:color="auto" w:fill="FFFFFF"/>
        </w:rPr>
        <w:t xml:space="preserve">nejednotný. </w:t>
      </w:r>
      <w:r w:rsidR="00B12F05">
        <w:rPr>
          <w:rFonts w:ascii="Times New Roman" w:hAnsi="Times New Roman" w:cs="Times New Roman"/>
          <w:color w:val="000000"/>
          <w:shd w:val="clear" w:color="auto" w:fill="FFFFFF"/>
        </w:rPr>
        <w:t xml:space="preserve">Rozdílnost v rozhodování soudů se však neprojevovala pouze v otázce viny, nejednotný výklad se projevoval výrazně také do problematiky </w:t>
      </w:r>
      <w:r w:rsidR="00DC47C2">
        <w:rPr>
          <w:rFonts w:ascii="Times New Roman" w:hAnsi="Times New Roman" w:cs="Times New Roman"/>
          <w:color w:val="000000"/>
          <w:shd w:val="clear" w:color="auto" w:fill="FFFFFF"/>
        </w:rPr>
        <w:t xml:space="preserve">sankcionování. </w:t>
      </w:r>
      <w:r w:rsidR="001A793B">
        <w:rPr>
          <w:rFonts w:ascii="Times New Roman" w:hAnsi="Times New Roman" w:cs="Times New Roman"/>
          <w:color w:val="000000"/>
          <w:shd w:val="clear" w:color="auto" w:fill="FFFFFF"/>
        </w:rPr>
        <w:t xml:space="preserve">Převážně však panoval názor, že pandemie šíření COVID-19 je okolností, která podmiňuje kvalifikovat trestné činy spáchané za takové situace dle kvalifikované skutkové podstaty. </w:t>
      </w:r>
      <w:r w:rsidR="00781A71">
        <w:rPr>
          <w:rFonts w:ascii="Times New Roman" w:hAnsi="Times New Roman" w:cs="Times New Roman"/>
          <w:color w:val="000000"/>
          <w:shd w:val="clear" w:color="auto" w:fill="FFFFFF"/>
        </w:rPr>
        <w:t>Objevil se však i rozsudek, ve kterém soud odmítl aplikovat kvalifikovanou skutkovou podstatu dle § 205 odst. 4 trestního zákoníku ve věci bagatelní krádeže.</w:t>
      </w:r>
    </w:p>
    <w:p w14:paraId="7EDBCFDE" w14:textId="6B8DC19A" w:rsidR="00781A71" w:rsidRPr="00B12F05" w:rsidRDefault="00481D89" w:rsidP="00481D89">
      <w:pPr>
        <w:spacing w:line="360" w:lineRule="auto"/>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Vývoj judikatury budu demonstrovat prostřednictvím analýzy níže uvedených rozhodnutí.</w:t>
      </w:r>
    </w:p>
    <w:p w14:paraId="3AEFD379" w14:textId="77777777" w:rsidR="00DE26F5" w:rsidRDefault="00DE26F5" w:rsidP="00481D89">
      <w:pPr>
        <w:pStyle w:val="Nadpis3"/>
        <w:spacing w:line="360" w:lineRule="auto"/>
        <w:ind w:left="709" w:hanging="709"/>
        <w:jc w:val="both"/>
      </w:pPr>
      <w:bookmarkStart w:id="37" w:name="_Toc152885221"/>
      <w:r>
        <w:t xml:space="preserve">Rozsudek Krajského soudu v Plzni ze dne 25. srpna 2020, </w:t>
      </w:r>
      <w:proofErr w:type="spellStart"/>
      <w:r>
        <w:t>sp</w:t>
      </w:r>
      <w:proofErr w:type="spellEnd"/>
      <w:r>
        <w:t>. zn. 9 To 208/2020</w:t>
      </w:r>
      <w:bookmarkEnd w:id="37"/>
    </w:p>
    <w:p w14:paraId="686E4D50" w14:textId="1EE0433E" w:rsidR="00481D89" w:rsidRDefault="00E70B0F" w:rsidP="00481D89">
      <w:pPr>
        <w:spacing w:line="360" w:lineRule="auto"/>
        <w:ind w:firstLine="709"/>
        <w:jc w:val="both"/>
        <w:rPr>
          <w:rFonts w:ascii="Times New Roman" w:hAnsi="Times New Roman" w:cs="Times New Roman"/>
        </w:rPr>
      </w:pPr>
      <w:r>
        <w:rPr>
          <w:rFonts w:ascii="Times New Roman" w:hAnsi="Times New Roman" w:cs="Times New Roman"/>
        </w:rPr>
        <w:t>Uvedený rozsudek K</w:t>
      </w:r>
      <w:r w:rsidR="00481D89" w:rsidRPr="00481D89">
        <w:rPr>
          <w:rFonts w:ascii="Times New Roman" w:hAnsi="Times New Roman" w:cs="Times New Roman"/>
        </w:rPr>
        <w:t>rajsk</w:t>
      </w:r>
      <w:r>
        <w:rPr>
          <w:rFonts w:ascii="Times New Roman" w:hAnsi="Times New Roman" w:cs="Times New Roman"/>
        </w:rPr>
        <w:t>ého</w:t>
      </w:r>
      <w:r w:rsidR="00481D89" w:rsidRPr="00481D89">
        <w:rPr>
          <w:rFonts w:ascii="Times New Roman" w:hAnsi="Times New Roman" w:cs="Times New Roman"/>
        </w:rPr>
        <w:t xml:space="preserve"> soud</w:t>
      </w:r>
      <w:r>
        <w:rPr>
          <w:rFonts w:ascii="Times New Roman" w:hAnsi="Times New Roman" w:cs="Times New Roman"/>
        </w:rPr>
        <w:t>u</w:t>
      </w:r>
      <w:r w:rsidR="00481D89" w:rsidRPr="00481D89">
        <w:rPr>
          <w:rFonts w:ascii="Times New Roman" w:hAnsi="Times New Roman" w:cs="Times New Roman"/>
        </w:rPr>
        <w:t xml:space="preserve"> v</w:t>
      </w:r>
      <w:r>
        <w:rPr>
          <w:rFonts w:ascii="Times New Roman" w:hAnsi="Times New Roman" w:cs="Times New Roman"/>
        </w:rPr>
        <w:t> </w:t>
      </w:r>
      <w:r w:rsidR="00481D89" w:rsidRPr="00481D89">
        <w:rPr>
          <w:rFonts w:ascii="Times New Roman" w:hAnsi="Times New Roman" w:cs="Times New Roman"/>
        </w:rPr>
        <w:t>Plzni</w:t>
      </w:r>
      <w:r>
        <w:rPr>
          <w:rFonts w:ascii="Times New Roman" w:hAnsi="Times New Roman" w:cs="Times New Roman"/>
        </w:rPr>
        <w:t xml:space="preserve"> ze dne 25. srpna 2020, </w:t>
      </w:r>
      <w:proofErr w:type="spellStart"/>
      <w:r>
        <w:rPr>
          <w:rFonts w:ascii="Times New Roman" w:hAnsi="Times New Roman" w:cs="Times New Roman"/>
        </w:rPr>
        <w:t>sp</w:t>
      </w:r>
      <w:proofErr w:type="spellEnd"/>
      <w:r>
        <w:rPr>
          <w:rFonts w:ascii="Times New Roman" w:hAnsi="Times New Roman" w:cs="Times New Roman"/>
        </w:rPr>
        <w:t xml:space="preserve">. zn. 9 </w:t>
      </w:r>
      <w:proofErr w:type="spellStart"/>
      <w:r>
        <w:rPr>
          <w:rFonts w:ascii="Times New Roman" w:hAnsi="Times New Roman" w:cs="Times New Roman"/>
        </w:rPr>
        <w:t>Tdo</w:t>
      </w:r>
      <w:proofErr w:type="spellEnd"/>
      <w:r>
        <w:rPr>
          <w:rFonts w:ascii="Times New Roman" w:hAnsi="Times New Roman" w:cs="Times New Roman"/>
        </w:rPr>
        <w:t xml:space="preserve"> 208/2020,</w:t>
      </w:r>
      <w:r w:rsidR="00481D89" w:rsidRPr="00481D89">
        <w:rPr>
          <w:rFonts w:ascii="Times New Roman" w:hAnsi="Times New Roman" w:cs="Times New Roman"/>
        </w:rPr>
        <w:t xml:space="preserve"> byl prvním mediálně známým </w:t>
      </w:r>
      <w:r>
        <w:rPr>
          <w:rFonts w:ascii="Times New Roman" w:hAnsi="Times New Roman" w:cs="Times New Roman"/>
        </w:rPr>
        <w:t>případem</w:t>
      </w:r>
      <w:r w:rsidR="00481D89" w:rsidRPr="00481D89">
        <w:rPr>
          <w:rFonts w:ascii="Times New Roman" w:hAnsi="Times New Roman" w:cs="Times New Roman"/>
        </w:rPr>
        <w:t xml:space="preserve">, </w:t>
      </w:r>
      <w:r>
        <w:rPr>
          <w:rFonts w:ascii="Times New Roman" w:hAnsi="Times New Roman" w:cs="Times New Roman"/>
        </w:rPr>
        <w:t>ve kterém soud vyhodnotil, že spáchání trestného činu krádeže v době vyhlášeného nouzového stavu nevykazuje vyšší míru škodlivosti pro společnost než krádeže spáchané před jeho vyhlášením</w:t>
      </w:r>
      <w:r w:rsidR="00A265E3">
        <w:rPr>
          <w:rFonts w:ascii="Times New Roman" w:hAnsi="Times New Roman" w:cs="Times New Roman"/>
        </w:rPr>
        <w:t xml:space="preserve"> a nejsou tedy naplněny znaky pro přísnější právní kvalifikaci</w:t>
      </w:r>
      <w:r>
        <w:rPr>
          <w:rFonts w:ascii="Times New Roman" w:hAnsi="Times New Roman" w:cs="Times New Roman"/>
        </w:rPr>
        <w:t>.</w:t>
      </w:r>
    </w:p>
    <w:p w14:paraId="026483F2" w14:textId="29983484" w:rsidR="009A2567" w:rsidRDefault="00E70B0F" w:rsidP="00481D89">
      <w:pPr>
        <w:spacing w:line="360" w:lineRule="auto"/>
        <w:ind w:firstLine="709"/>
        <w:jc w:val="both"/>
        <w:rPr>
          <w:rFonts w:ascii="Times New Roman" w:hAnsi="Times New Roman" w:cs="Times New Roman"/>
        </w:rPr>
      </w:pPr>
      <w:r>
        <w:rPr>
          <w:rFonts w:ascii="Times New Roman" w:hAnsi="Times New Roman" w:cs="Times New Roman"/>
        </w:rPr>
        <w:t xml:space="preserve">V dané věci byl obžalovaný </w:t>
      </w:r>
      <w:r w:rsidR="00140314">
        <w:rPr>
          <w:rFonts w:ascii="Times New Roman" w:hAnsi="Times New Roman" w:cs="Times New Roman"/>
        </w:rPr>
        <w:t>uzná</w:t>
      </w:r>
      <w:r w:rsidR="009A2567">
        <w:rPr>
          <w:rFonts w:ascii="Times New Roman" w:hAnsi="Times New Roman" w:cs="Times New Roman"/>
        </w:rPr>
        <w:t>n</w:t>
      </w:r>
      <w:r w:rsidR="00140314">
        <w:rPr>
          <w:rFonts w:ascii="Times New Roman" w:hAnsi="Times New Roman" w:cs="Times New Roman"/>
        </w:rPr>
        <w:t xml:space="preserve"> vinným Okresním soudem v</w:t>
      </w:r>
      <w:r w:rsidR="00CD12AE">
        <w:rPr>
          <w:rFonts w:ascii="Times New Roman" w:hAnsi="Times New Roman" w:cs="Times New Roman"/>
        </w:rPr>
        <w:t> </w:t>
      </w:r>
      <w:r w:rsidR="00140314">
        <w:rPr>
          <w:rFonts w:ascii="Times New Roman" w:hAnsi="Times New Roman" w:cs="Times New Roman"/>
        </w:rPr>
        <w:t>Sokolově</w:t>
      </w:r>
      <w:r w:rsidR="00CD12AE">
        <w:rPr>
          <w:rFonts w:ascii="Times New Roman" w:hAnsi="Times New Roman" w:cs="Times New Roman"/>
        </w:rPr>
        <w:t xml:space="preserve"> z </w:t>
      </w:r>
      <w:r w:rsidR="00140314">
        <w:rPr>
          <w:rFonts w:ascii="Times New Roman" w:hAnsi="Times New Roman" w:cs="Times New Roman"/>
        </w:rPr>
        <w:t>pokračující</w:t>
      </w:r>
      <w:r w:rsidR="00CD12AE">
        <w:rPr>
          <w:rFonts w:ascii="Times New Roman" w:hAnsi="Times New Roman" w:cs="Times New Roman"/>
        </w:rPr>
        <w:t xml:space="preserve">ho </w:t>
      </w:r>
      <w:r w:rsidR="00140314">
        <w:rPr>
          <w:rFonts w:ascii="Times New Roman" w:hAnsi="Times New Roman" w:cs="Times New Roman"/>
        </w:rPr>
        <w:t>zločin</w:t>
      </w:r>
      <w:r w:rsidR="00CD12AE">
        <w:rPr>
          <w:rFonts w:ascii="Times New Roman" w:hAnsi="Times New Roman" w:cs="Times New Roman"/>
        </w:rPr>
        <w:t>u</w:t>
      </w:r>
      <w:r w:rsidR="00140314">
        <w:rPr>
          <w:rFonts w:ascii="Times New Roman" w:hAnsi="Times New Roman" w:cs="Times New Roman"/>
        </w:rPr>
        <w:t xml:space="preserve"> krádeže </w:t>
      </w:r>
      <w:r w:rsidR="00982255">
        <w:rPr>
          <w:rFonts w:ascii="Times New Roman" w:hAnsi="Times New Roman" w:cs="Times New Roman"/>
        </w:rPr>
        <w:t>dle</w:t>
      </w:r>
      <w:r w:rsidR="00CD12AE">
        <w:rPr>
          <w:rFonts w:ascii="Times New Roman" w:hAnsi="Times New Roman" w:cs="Times New Roman"/>
        </w:rPr>
        <w:t xml:space="preserve"> § 205</w:t>
      </w:r>
      <w:r w:rsidR="00A30441">
        <w:rPr>
          <w:rFonts w:ascii="Times New Roman" w:hAnsi="Times New Roman" w:cs="Times New Roman"/>
        </w:rPr>
        <w:t xml:space="preserve"> odst. 1, odst. 2,</w:t>
      </w:r>
      <w:r w:rsidR="00CD12AE">
        <w:rPr>
          <w:rFonts w:ascii="Times New Roman" w:hAnsi="Times New Roman" w:cs="Times New Roman"/>
        </w:rPr>
        <w:t xml:space="preserve"> odst. 4 trestního zákoníku</w:t>
      </w:r>
      <w:r w:rsidR="00A30441">
        <w:rPr>
          <w:rFonts w:ascii="Times New Roman" w:hAnsi="Times New Roman" w:cs="Times New Roman"/>
        </w:rPr>
        <w:t xml:space="preserve"> a z pokračujícího přečinu poškození cizí věci podle §</w:t>
      </w:r>
      <w:r w:rsidR="00982255">
        <w:rPr>
          <w:rFonts w:ascii="Times New Roman" w:hAnsi="Times New Roman" w:cs="Times New Roman"/>
        </w:rPr>
        <w:t xml:space="preserve"> </w:t>
      </w:r>
      <w:r w:rsidR="00A30441" w:rsidRPr="00A30441">
        <w:rPr>
          <w:rFonts w:ascii="Times New Roman" w:hAnsi="Times New Roman" w:cs="Times New Roman"/>
        </w:rPr>
        <w:t>§ 228 odst. 1 trestního zákoníku</w:t>
      </w:r>
      <w:r w:rsidR="00A30441">
        <w:rPr>
          <w:rFonts w:ascii="Times New Roman" w:hAnsi="Times New Roman" w:cs="Times New Roman"/>
        </w:rPr>
        <w:t>, z</w:t>
      </w:r>
      <w:r w:rsidR="00982255">
        <w:rPr>
          <w:rFonts w:ascii="Times New Roman" w:hAnsi="Times New Roman" w:cs="Times New Roman"/>
        </w:rPr>
        <w:t xml:space="preserve">a </w:t>
      </w:r>
      <w:r w:rsidR="00A30441">
        <w:rPr>
          <w:rFonts w:ascii="Times New Roman" w:hAnsi="Times New Roman" w:cs="Times New Roman"/>
        </w:rPr>
        <w:t>což</w:t>
      </w:r>
      <w:r w:rsidR="00982255">
        <w:rPr>
          <w:rFonts w:ascii="Times New Roman" w:hAnsi="Times New Roman" w:cs="Times New Roman"/>
        </w:rPr>
        <w:t xml:space="preserve"> mu uložen nepodmíněný trest odnětí svobody v trvání 24 měsíců</w:t>
      </w:r>
      <w:r w:rsidR="009A2567">
        <w:rPr>
          <w:rFonts w:ascii="Times New Roman" w:hAnsi="Times New Roman" w:cs="Times New Roman"/>
        </w:rPr>
        <w:t>.</w:t>
      </w:r>
      <w:r w:rsidR="009A2567">
        <w:rPr>
          <w:rStyle w:val="Znakapoznpodarou"/>
          <w:rFonts w:ascii="Times New Roman" w:hAnsi="Times New Roman" w:cs="Times New Roman"/>
        </w:rPr>
        <w:footnoteReference w:id="103"/>
      </w:r>
      <w:r w:rsidR="00CD12AE">
        <w:rPr>
          <w:rFonts w:ascii="Times New Roman" w:hAnsi="Times New Roman" w:cs="Times New Roman"/>
        </w:rPr>
        <w:t xml:space="preserve"> </w:t>
      </w:r>
      <w:r w:rsidR="009A2567">
        <w:rPr>
          <w:rFonts w:ascii="Times New Roman" w:hAnsi="Times New Roman" w:cs="Times New Roman"/>
        </w:rPr>
        <w:t>O</w:t>
      </w:r>
      <w:r w:rsidR="00CD12AE">
        <w:rPr>
          <w:rFonts w:ascii="Times New Roman" w:hAnsi="Times New Roman" w:cs="Times New Roman"/>
        </w:rPr>
        <w:t xml:space="preserve">bžalovaný </w:t>
      </w:r>
      <w:r w:rsidR="009A2567">
        <w:rPr>
          <w:rFonts w:ascii="Times New Roman" w:hAnsi="Times New Roman" w:cs="Times New Roman"/>
        </w:rPr>
        <w:t xml:space="preserve">tento rozsudek </w:t>
      </w:r>
      <w:r w:rsidR="00CD12AE">
        <w:rPr>
          <w:rFonts w:ascii="Times New Roman" w:hAnsi="Times New Roman" w:cs="Times New Roman"/>
        </w:rPr>
        <w:t>napadl odvoláním.</w:t>
      </w:r>
      <w:r w:rsidR="00982255">
        <w:rPr>
          <w:rFonts w:ascii="Times New Roman" w:hAnsi="Times New Roman" w:cs="Times New Roman"/>
        </w:rPr>
        <w:t xml:space="preserve"> </w:t>
      </w:r>
    </w:p>
    <w:p w14:paraId="7AB3CDDD" w14:textId="77FC4451" w:rsidR="009A2567" w:rsidRDefault="009A2567" w:rsidP="00481D89">
      <w:pPr>
        <w:spacing w:line="360" w:lineRule="auto"/>
        <w:ind w:firstLine="709"/>
        <w:jc w:val="both"/>
        <w:rPr>
          <w:rFonts w:ascii="Times New Roman" w:hAnsi="Times New Roman" w:cs="Times New Roman"/>
        </w:rPr>
      </w:pPr>
      <w:r>
        <w:rPr>
          <w:rFonts w:ascii="Times New Roman" w:hAnsi="Times New Roman" w:cs="Times New Roman"/>
        </w:rPr>
        <w:t>Obžalovaný se domníval, že uložený trest v nepodmíněné formě byl vzhledem k okolnostem případu nepřiměřeně přísný</w:t>
      </w:r>
      <w:r w:rsidR="00252405">
        <w:rPr>
          <w:rFonts w:ascii="Times New Roman" w:hAnsi="Times New Roman" w:cs="Times New Roman"/>
        </w:rPr>
        <w:t>. Ve svém jednání, kterého se dopustil během nouzového stavu, nespatřoval vyšší společenskou škodlivost</w:t>
      </w:r>
      <w:r w:rsidR="00A265E3">
        <w:rPr>
          <w:rFonts w:ascii="Times New Roman" w:hAnsi="Times New Roman" w:cs="Times New Roman"/>
        </w:rPr>
        <w:t xml:space="preserve"> s poukazem na skutečnost, že se krádeže dopustil ve velkých obchodních řetězcích, které nebyly nouzovým stavem ve svém fungováni jakkoli ovlivněny. </w:t>
      </w:r>
    </w:p>
    <w:p w14:paraId="461ED7A7" w14:textId="4A0B7673" w:rsidR="005B29F4" w:rsidRDefault="001534FC" w:rsidP="005B29F4">
      <w:pPr>
        <w:spacing w:line="360" w:lineRule="auto"/>
        <w:ind w:firstLine="709"/>
        <w:jc w:val="both"/>
        <w:rPr>
          <w:rFonts w:ascii="Times New Roman" w:hAnsi="Times New Roman" w:cs="Times New Roman"/>
        </w:rPr>
      </w:pPr>
      <w:r>
        <w:rPr>
          <w:rFonts w:ascii="Times New Roman" w:hAnsi="Times New Roman" w:cs="Times New Roman"/>
        </w:rPr>
        <w:lastRenderedPageBreak/>
        <w:t>V odůvodnění rozsudku soud uvedl, že se neztotožňuje s právní kvalifikací podle § 205 odst. 4 trestního zákoníku</w:t>
      </w:r>
      <w:r w:rsidR="00A265E3">
        <w:rPr>
          <w:rFonts w:ascii="Times New Roman" w:hAnsi="Times New Roman" w:cs="Times New Roman"/>
        </w:rPr>
        <w:t xml:space="preserve"> z důvodu nenaplnění všech obligatorních znaků tohoto ustanovení</w:t>
      </w:r>
      <w:r>
        <w:rPr>
          <w:rFonts w:ascii="Times New Roman" w:hAnsi="Times New Roman" w:cs="Times New Roman"/>
        </w:rPr>
        <w:t xml:space="preserve">. </w:t>
      </w:r>
      <w:r w:rsidR="005104FC">
        <w:rPr>
          <w:rFonts w:ascii="Times New Roman" w:hAnsi="Times New Roman" w:cs="Times New Roman"/>
        </w:rPr>
        <w:t>Znění kvalifikované skutkové podstaty je úžeji formulováno než přitěžující okolnost dle § 42 písm. j) trestního zákoníku</w:t>
      </w:r>
      <w:r w:rsidR="009215C5">
        <w:rPr>
          <w:rFonts w:ascii="Times New Roman" w:hAnsi="Times New Roman" w:cs="Times New Roman"/>
        </w:rPr>
        <w:t>. Zákonodárce tak ponechal prostor pro to, aby nouzový stav byl z pohledu naplnění znaků uvedených v kvalifikované skutkové podstatě vyhodnocen vždy individuálně. Krajský soud v Plzni nezpochybnil, že nouzový stav byl v České republice vyhlášen z důvodu šíření koronaviru, ani skutečnost, že tento vir ohrožoval zdraví lidí. Primární účel vyhlášení nouzového stavu však spatřoval v možnosti vlády rychle reagovat na vývoj pandemie</w:t>
      </w:r>
      <w:r w:rsidR="00592DFC">
        <w:rPr>
          <w:rFonts w:ascii="Times New Roman" w:hAnsi="Times New Roman" w:cs="Times New Roman"/>
        </w:rPr>
        <w:t xml:space="preserve"> a </w:t>
      </w:r>
      <w:r w:rsidR="009215C5">
        <w:rPr>
          <w:rFonts w:ascii="Times New Roman" w:hAnsi="Times New Roman" w:cs="Times New Roman"/>
        </w:rPr>
        <w:t xml:space="preserve">přijímat </w:t>
      </w:r>
      <w:r w:rsidR="00592DFC">
        <w:rPr>
          <w:rFonts w:ascii="Times New Roman" w:hAnsi="Times New Roman" w:cs="Times New Roman"/>
        </w:rPr>
        <w:t xml:space="preserve">opatření k zamezení šíření viru. Nouzový stav tedy vyhodnotil jako prevenci proti rychlému šíření nakažlivé nemoci, nikoliv jako stav reagující na závažný následek, jako by tomu bylo například u vyhlášení stavu válečného. </w:t>
      </w:r>
    </w:p>
    <w:p w14:paraId="198C26B5" w14:textId="3C4EFA9C" w:rsidR="00982255" w:rsidRDefault="005B29F4" w:rsidP="005B29F4">
      <w:pPr>
        <w:spacing w:line="360" w:lineRule="auto"/>
        <w:ind w:firstLine="709"/>
        <w:jc w:val="both"/>
        <w:rPr>
          <w:rFonts w:ascii="Times New Roman" w:hAnsi="Times New Roman" w:cs="Times New Roman"/>
        </w:rPr>
      </w:pPr>
      <w:r>
        <w:rPr>
          <w:rFonts w:ascii="Times New Roman" w:hAnsi="Times New Roman" w:cs="Times New Roman"/>
        </w:rPr>
        <w:t>Krajský soud v Plzni se neztotožnil</w:t>
      </w:r>
      <w:r w:rsidR="00A265E3">
        <w:rPr>
          <w:rFonts w:ascii="Times New Roman" w:hAnsi="Times New Roman" w:cs="Times New Roman"/>
        </w:rPr>
        <w:t xml:space="preserve"> s</w:t>
      </w:r>
      <w:r>
        <w:rPr>
          <w:rFonts w:ascii="Times New Roman" w:hAnsi="Times New Roman" w:cs="Times New Roman"/>
        </w:rPr>
        <w:t> námitkou státní zástupkyně, která uvedla, že jednání pachatele se vykazovalo značnou společenskou škodlivostí. V</w:t>
      </w:r>
      <w:r w:rsidR="003F6DE6">
        <w:rPr>
          <w:rFonts w:ascii="Times New Roman" w:hAnsi="Times New Roman" w:cs="Times New Roman"/>
        </w:rPr>
        <w:t> </w:t>
      </w:r>
      <w:r>
        <w:rPr>
          <w:rFonts w:ascii="Times New Roman" w:hAnsi="Times New Roman" w:cs="Times New Roman"/>
        </w:rPr>
        <w:t>odůvodnění</w:t>
      </w:r>
      <w:r w:rsidR="003F6DE6">
        <w:rPr>
          <w:rFonts w:ascii="Times New Roman" w:hAnsi="Times New Roman" w:cs="Times New Roman"/>
        </w:rPr>
        <w:t xml:space="preserve"> k této námitce</w:t>
      </w:r>
      <w:r>
        <w:rPr>
          <w:rFonts w:ascii="Times New Roman" w:hAnsi="Times New Roman" w:cs="Times New Roman"/>
        </w:rPr>
        <w:t xml:space="preserve"> uvedl, že š</w:t>
      </w:r>
      <w:r w:rsidR="00592DFC">
        <w:rPr>
          <w:rFonts w:ascii="Times New Roman" w:hAnsi="Times New Roman" w:cs="Times New Roman"/>
        </w:rPr>
        <w:t xml:space="preserve">íření koronaviru </w:t>
      </w:r>
      <w:r>
        <w:rPr>
          <w:rFonts w:ascii="Times New Roman" w:hAnsi="Times New Roman" w:cs="Times New Roman"/>
        </w:rPr>
        <w:t>nepovažuje</w:t>
      </w:r>
      <w:r w:rsidR="00592DFC">
        <w:rPr>
          <w:rFonts w:ascii="Times New Roman" w:hAnsi="Times New Roman" w:cs="Times New Roman"/>
        </w:rPr>
        <w:t xml:space="preserve"> mírou závažnosti srovnatelné s ostatními výslovně uvedenými stavy ve znění kvalifikované skutkové podstat</w:t>
      </w:r>
      <w:r w:rsidR="003F6DE6">
        <w:rPr>
          <w:rFonts w:ascii="Times New Roman" w:hAnsi="Times New Roman" w:cs="Times New Roman"/>
        </w:rPr>
        <w:t>ě</w:t>
      </w:r>
      <w:r w:rsidR="00592DFC">
        <w:rPr>
          <w:rFonts w:ascii="Times New Roman" w:hAnsi="Times New Roman" w:cs="Times New Roman"/>
        </w:rPr>
        <w:t xml:space="preserve"> (</w:t>
      </w:r>
      <w:r w:rsidR="004F3986">
        <w:rPr>
          <w:rFonts w:ascii="Times New Roman" w:hAnsi="Times New Roman" w:cs="Times New Roman"/>
        </w:rPr>
        <w:t xml:space="preserve">válečný stav, stav ohrožení státu, </w:t>
      </w:r>
      <w:proofErr w:type="gramStart"/>
      <w:r w:rsidR="004F3986">
        <w:rPr>
          <w:rFonts w:ascii="Times New Roman" w:hAnsi="Times New Roman" w:cs="Times New Roman"/>
        </w:rPr>
        <w:t>živelní</w:t>
      </w:r>
      <w:proofErr w:type="gramEnd"/>
      <w:r w:rsidR="004F3986">
        <w:rPr>
          <w:rFonts w:ascii="Times New Roman" w:hAnsi="Times New Roman" w:cs="Times New Roman"/>
        </w:rPr>
        <w:t xml:space="preserve"> pohroma), a tudíž nebyl naplněn znak mimořádně společenské škodlivosti. </w:t>
      </w:r>
      <w:r w:rsidR="000938DA">
        <w:rPr>
          <w:rFonts w:ascii="Times New Roman" w:hAnsi="Times New Roman" w:cs="Times New Roman"/>
        </w:rPr>
        <w:t>Majetek jiných nebyl kvůli nouzovému stavu vystaven zvýšenému ohrožení</w:t>
      </w:r>
      <w:r w:rsidR="00BD369A">
        <w:rPr>
          <w:rFonts w:ascii="Times New Roman" w:hAnsi="Times New Roman" w:cs="Times New Roman"/>
        </w:rPr>
        <w:t xml:space="preserve"> a prodejní řetězce, kde byly spáchány projednávané skutky, fungovaly v obdobném režimu jako před nouzovým stavem</w:t>
      </w:r>
      <w:r w:rsidR="00A265E3">
        <w:rPr>
          <w:rFonts w:ascii="Times New Roman" w:hAnsi="Times New Roman" w:cs="Times New Roman"/>
        </w:rPr>
        <w:t>, tím dal tedy za pravdu obžalovanému</w:t>
      </w:r>
      <w:r w:rsidR="00BD369A">
        <w:rPr>
          <w:rFonts w:ascii="Times New Roman" w:hAnsi="Times New Roman" w:cs="Times New Roman"/>
        </w:rPr>
        <w:t>.</w:t>
      </w:r>
      <w:r>
        <w:rPr>
          <w:rFonts w:ascii="Times New Roman" w:hAnsi="Times New Roman" w:cs="Times New Roman"/>
        </w:rPr>
        <w:t xml:space="preserve"> </w:t>
      </w:r>
      <w:r w:rsidR="004F3986">
        <w:rPr>
          <w:rFonts w:ascii="Times New Roman" w:hAnsi="Times New Roman" w:cs="Times New Roman"/>
        </w:rPr>
        <w:t xml:space="preserve">V důsledku absence takového znaku </w:t>
      </w:r>
      <w:r w:rsidR="000938DA">
        <w:rPr>
          <w:rFonts w:ascii="Times New Roman" w:hAnsi="Times New Roman" w:cs="Times New Roman"/>
        </w:rPr>
        <w:t>nebyl</w:t>
      </w:r>
      <w:r w:rsidR="004F3986">
        <w:rPr>
          <w:rFonts w:ascii="Times New Roman" w:hAnsi="Times New Roman" w:cs="Times New Roman"/>
        </w:rPr>
        <w:t xml:space="preserve"> dle Krajského soudu v Plzni </w:t>
      </w:r>
      <w:r w:rsidR="000938DA">
        <w:rPr>
          <w:rFonts w:ascii="Times New Roman" w:hAnsi="Times New Roman" w:cs="Times New Roman"/>
        </w:rPr>
        <w:t xml:space="preserve">naplněn smysl přísnějšího postihu </w:t>
      </w:r>
      <w:r>
        <w:rPr>
          <w:rFonts w:ascii="Times New Roman" w:hAnsi="Times New Roman" w:cs="Times New Roman"/>
        </w:rPr>
        <w:t>dle vyšší trestní sazby</w:t>
      </w:r>
      <w:r w:rsidR="000938DA">
        <w:rPr>
          <w:rFonts w:ascii="Times New Roman" w:hAnsi="Times New Roman" w:cs="Times New Roman"/>
        </w:rPr>
        <w:t>.</w:t>
      </w:r>
      <w:r w:rsidR="004F3986">
        <w:rPr>
          <w:rFonts w:ascii="Times New Roman" w:hAnsi="Times New Roman" w:cs="Times New Roman"/>
        </w:rPr>
        <w:t xml:space="preserve"> </w:t>
      </w:r>
    </w:p>
    <w:p w14:paraId="2560A4BB" w14:textId="2AA4CBE1" w:rsidR="00A265E3" w:rsidRPr="00481D89" w:rsidRDefault="00A265E3" w:rsidP="00A265E3">
      <w:pPr>
        <w:spacing w:line="360" w:lineRule="auto"/>
        <w:ind w:firstLine="709"/>
        <w:jc w:val="both"/>
        <w:rPr>
          <w:rFonts w:ascii="Times New Roman" w:hAnsi="Times New Roman" w:cs="Times New Roman"/>
        </w:rPr>
      </w:pPr>
      <w:r>
        <w:rPr>
          <w:rFonts w:ascii="Times New Roman" w:hAnsi="Times New Roman" w:cs="Times New Roman"/>
        </w:rPr>
        <w:t>Krajský soud v Plzni zrušil rozsudek soudu prvního stupně, co do výroku o vině i trestu, a uznal obžalovaného vinným z pokračujícího přečinu krádeže, za což uložil trest odnětí svody v délce 1 roku, který podmíněně odložil za současného vyslovení dohledu nad pachatelem.</w:t>
      </w:r>
    </w:p>
    <w:p w14:paraId="04EFDB1C" w14:textId="7E811353" w:rsidR="00EE5103" w:rsidRDefault="00975739" w:rsidP="00481D89">
      <w:pPr>
        <w:pStyle w:val="Nadpis3"/>
        <w:spacing w:line="360" w:lineRule="auto"/>
        <w:ind w:left="709" w:hanging="709"/>
        <w:jc w:val="both"/>
      </w:pPr>
      <w:bookmarkStart w:id="38" w:name="_Toc152885222"/>
      <w:r>
        <w:t xml:space="preserve">Usnesení Nejvyššího soudu ze dne 15. prosince 2020, </w:t>
      </w:r>
      <w:proofErr w:type="spellStart"/>
      <w:r>
        <w:t>sp</w:t>
      </w:r>
      <w:proofErr w:type="spellEnd"/>
      <w:r>
        <w:t xml:space="preserve">. zn. 4 </w:t>
      </w:r>
      <w:proofErr w:type="spellStart"/>
      <w:r>
        <w:t>Tdo</w:t>
      </w:r>
      <w:proofErr w:type="spellEnd"/>
      <w:r>
        <w:t xml:space="preserve"> 1255/2020</w:t>
      </w:r>
      <w:bookmarkEnd w:id="38"/>
    </w:p>
    <w:p w14:paraId="1CCF5E63" w14:textId="735100A5" w:rsidR="00975739" w:rsidRDefault="00975739" w:rsidP="00975739">
      <w:pPr>
        <w:spacing w:line="360" w:lineRule="auto"/>
        <w:ind w:firstLine="708"/>
        <w:jc w:val="both"/>
        <w:rPr>
          <w:rFonts w:ascii="Times New Roman" w:hAnsi="Times New Roman" w:cs="Times New Roman"/>
        </w:rPr>
      </w:pPr>
      <w:r w:rsidRPr="00975739">
        <w:rPr>
          <w:rFonts w:ascii="Times New Roman" w:hAnsi="Times New Roman" w:cs="Times New Roman"/>
        </w:rPr>
        <w:t xml:space="preserve">Dovolatel byl uznán vinným rozsudkem Okresního soudu Plzeň-sever ze dne 23. června 2020, </w:t>
      </w:r>
      <w:proofErr w:type="spellStart"/>
      <w:r w:rsidRPr="00975739">
        <w:rPr>
          <w:rFonts w:ascii="Times New Roman" w:hAnsi="Times New Roman" w:cs="Times New Roman"/>
        </w:rPr>
        <w:t>sp</w:t>
      </w:r>
      <w:proofErr w:type="spellEnd"/>
      <w:r w:rsidRPr="00975739">
        <w:rPr>
          <w:rFonts w:ascii="Times New Roman" w:hAnsi="Times New Roman" w:cs="Times New Roman"/>
        </w:rPr>
        <w:t>. zn. 1 T 67/2020 ve věci spáchání zločinu krádeže podle § 205 odst. 2, odst. 4 písm. b) trestního zákoníku. Stěžovatel</w:t>
      </w:r>
      <w:r>
        <w:rPr>
          <w:rFonts w:ascii="Times New Roman" w:hAnsi="Times New Roman" w:cs="Times New Roman"/>
        </w:rPr>
        <w:t xml:space="preserve"> dle soudu, který rozhodoval jako soud prvního stupně,</w:t>
      </w:r>
      <w:r w:rsidRPr="00975739">
        <w:rPr>
          <w:rFonts w:ascii="Times New Roman" w:hAnsi="Times New Roman" w:cs="Times New Roman"/>
        </w:rPr>
        <w:t xml:space="preserve"> naplnil danou skutkovou podstatu tím, že odcizi</w:t>
      </w:r>
      <w:r>
        <w:rPr>
          <w:rFonts w:ascii="Times New Roman" w:hAnsi="Times New Roman" w:cs="Times New Roman"/>
        </w:rPr>
        <w:t>l z obchodu zboží v hodnotě 2 198 Kč, přestože byl za spáchání přečinu krádeže v posledních třech letech pravomocně odsouzen, a takového činu se dopustil v době vyhlášeného nouzového stavu z důvodu ohrožení zdraví lidí. Proti tomuto rozsudku podal dovolatel dovolání, které bylo</w:t>
      </w:r>
      <w:r w:rsidR="005565B2">
        <w:rPr>
          <w:rFonts w:ascii="Times New Roman" w:hAnsi="Times New Roman" w:cs="Times New Roman"/>
        </w:rPr>
        <w:t xml:space="preserve"> zamítnuto.</w:t>
      </w:r>
    </w:p>
    <w:p w14:paraId="23CE1557" w14:textId="2904D13E" w:rsidR="005565B2" w:rsidRDefault="005565B2" w:rsidP="00975739">
      <w:pPr>
        <w:spacing w:line="360" w:lineRule="auto"/>
        <w:ind w:firstLine="708"/>
        <w:jc w:val="both"/>
        <w:rPr>
          <w:rFonts w:ascii="Times New Roman" w:hAnsi="Times New Roman" w:cs="Times New Roman"/>
        </w:rPr>
      </w:pPr>
      <w:r>
        <w:rPr>
          <w:rFonts w:ascii="Times New Roman" w:hAnsi="Times New Roman" w:cs="Times New Roman"/>
        </w:rPr>
        <w:t xml:space="preserve">Proti </w:t>
      </w:r>
      <w:r w:rsidR="0015229E">
        <w:rPr>
          <w:rFonts w:ascii="Times New Roman" w:hAnsi="Times New Roman" w:cs="Times New Roman"/>
        </w:rPr>
        <w:t>usnesení soudu druhého stupně, kterým bylo odvolání zamítnuto, podal dovolatel dovolání k Nejvyššímu soudu. Dovolací soud však dovolání zamítl.</w:t>
      </w:r>
    </w:p>
    <w:p w14:paraId="6C1D3F44" w14:textId="0A817567" w:rsidR="0015229E" w:rsidRDefault="0015229E" w:rsidP="00975739">
      <w:pPr>
        <w:spacing w:line="360" w:lineRule="auto"/>
        <w:ind w:firstLine="708"/>
        <w:jc w:val="both"/>
        <w:rPr>
          <w:rFonts w:ascii="Times New Roman" w:hAnsi="Times New Roman" w:cs="Times New Roman"/>
        </w:rPr>
      </w:pPr>
      <w:r>
        <w:rPr>
          <w:rFonts w:ascii="Times New Roman" w:hAnsi="Times New Roman" w:cs="Times New Roman"/>
        </w:rPr>
        <w:lastRenderedPageBreak/>
        <w:t>Dovolatel měl za to, že předchozí rozhodnutí ve věci byla založena na nesprávném právním posouzení skutku nebo jiném nesprávném hmotněprávním posouzení.</w:t>
      </w:r>
    </w:p>
    <w:p w14:paraId="6C72C061" w14:textId="2005CF48" w:rsidR="00566A58" w:rsidRDefault="0015229E" w:rsidP="00975739">
      <w:pPr>
        <w:spacing w:line="360" w:lineRule="auto"/>
        <w:ind w:firstLine="708"/>
        <w:jc w:val="both"/>
        <w:rPr>
          <w:rFonts w:ascii="Times New Roman" w:hAnsi="Times New Roman" w:cs="Times New Roman"/>
        </w:rPr>
      </w:pPr>
      <w:r>
        <w:rPr>
          <w:rFonts w:ascii="Times New Roman" w:hAnsi="Times New Roman" w:cs="Times New Roman"/>
        </w:rPr>
        <w:t>Dovolatel</w:t>
      </w:r>
      <w:r w:rsidR="00566A58">
        <w:rPr>
          <w:rFonts w:ascii="Times New Roman" w:hAnsi="Times New Roman" w:cs="Times New Roman"/>
        </w:rPr>
        <w:t xml:space="preserve"> vyjádřil svůj nesouhlas a aplikací čtvrtého odstavce § 205 trestního zákoníku. Své výhrady spatřoval ve skutečnosti, že nouzový stav byl vyhlášen z důvodu ohrožení zdraví v souvislosti s prokázáním výskytu koronaviru na území ČR, přičemž usnesení vlády, kterým byl nouzový stav vyhlášen, neobsahovalo slovní spojení „vážné ohrožení“, které je obsaženo právě v dané kvalifikované skutkové podstatě trestního zákoníku. Tento nedostatek nebyl dle dovolatele soudy řádně odůvodněn. </w:t>
      </w:r>
      <w:r w:rsidR="00923D26">
        <w:rPr>
          <w:rFonts w:ascii="Times New Roman" w:hAnsi="Times New Roman" w:cs="Times New Roman"/>
        </w:rPr>
        <w:t xml:space="preserve">Dále uvedl, že extenzivním výkladem byl jeho skutek kvalifikován dle skutkové podstaty s vyšší trestní sazbou pouze na základě nejasných formálních znaků, čímž byl porušen princip trestního práva </w:t>
      </w:r>
      <w:proofErr w:type="spellStart"/>
      <w:r w:rsidR="00923D26">
        <w:rPr>
          <w:rFonts w:ascii="Times New Roman" w:hAnsi="Times New Roman" w:cs="Times New Roman"/>
        </w:rPr>
        <w:t>nullum</w:t>
      </w:r>
      <w:proofErr w:type="spellEnd"/>
      <w:r w:rsidR="00923D26">
        <w:rPr>
          <w:rFonts w:ascii="Times New Roman" w:hAnsi="Times New Roman" w:cs="Times New Roman"/>
        </w:rPr>
        <w:t xml:space="preserve"> </w:t>
      </w:r>
      <w:proofErr w:type="spellStart"/>
      <w:r w:rsidR="00923D26">
        <w:rPr>
          <w:rFonts w:ascii="Times New Roman" w:hAnsi="Times New Roman" w:cs="Times New Roman"/>
        </w:rPr>
        <w:t>crimen</w:t>
      </w:r>
      <w:proofErr w:type="spellEnd"/>
      <w:r w:rsidR="00923D26">
        <w:rPr>
          <w:rFonts w:ascii="Times New Roman" w:hAnsi="Times New Roman" w:cs="Times New Roman"/>
        </w:rPr>
        <w:t xml:space="preserve"> sine lege </w:t>
      </w:r>
      <w:proofErr w:type="spellStart"/>
      <w:r w:rsidR="00923D26">
        <w:rPr>
          <w:rFonts w:ascii="Times New Roman" w:hAnsi="Times New Roman" w:cs="Times New Roman"/>
        </w:rPr>
        <w:t>certa</w:t>
      </w:r>
      <w:proofErr w:type="spellEnd"/>
      <w:r w:rsidR="00923D26">
        <w:rPr>
          <w:rFonts w:ascii="Times New Roman" w:hAnsi="Times New Roman" w:cs="Times New Roman"/>
        </w:rPr>
        <w:t>.</w:t>
      </w:r>
    </w:p>
    <w:p w14:paraId="4F58E01E" w14:textId="3908D0CC" w:rsidR="00923D26" w:rsidRDefault="00923D26" w:rsidP="00975739">
      <w:pPr>
        <w:spacing w:line="360" w:lineRule="auto"/>
        <w:ind w:firstLine="708"/>
        <w:jc w:val="both"/>
        <w:rPr>
          <w:rFonts w:ascii="Times New Roman" w:hAnsi="Times New Roman" w:cs="Times New Roman"/>
        </w:rPr>
      </w:pPr>
      <w:r>
        <w:rPr>
          <w:rFonts w:ascii="Times New Roman" w:hAnsi="Times New Roman" w:cs="Times New Roman"/>
        </w:rPr>
        <w:t xml:space="preserve">Kromě výhrad ke znakům kvalifikované skutkové podstaty, dovolatel namítl, že soudy nezohlednily </w:t>
      </w:r>
      <w:r w:rsidR="00F85C8D">
        <w:rPr>
          <w:rFonts w:ascii="Times New Roman" w:hAnsi="Times New Roman" w:cs="Times New Roman"/>
        </w:rPr>
        <w:t>míru společenské škodlivosti v souladu se zásadou subsidiarity trestní represe. Dle jeho názoru byl uložený trest v délce trvání 28 měsíců zcela nepřiměřený k okolnostem případu, kdy nešlo o krádež například zdravotnických pomůcek a krizová opatření nevyužil k usnadnění spáchání činu.</w:t>
      </w:r>
    </w:p>
    <w:p w14:paraId="063185FB" w14:textId="4AC7070B" w:rsidR="00975739" w:rsidRPr="00803C85" w:rsidRDefault="0015229E" w:rsidP="00FF5542">
      <w:pPr>
        <w:spacing w:line="360" w:lineRule="auto"/>
        <w:ind w:firstLine="708"/>
        <w:jc w:val="both"/>
        <w:rPr>
          <w:rFonts w:ascii="Times New Roman" w:hAnsi="Times New Roman" w:cs="Times New Roman"/>
        </w:rPr>
      </w:pPr>
      <w:r>
        <w:rPr>
          <w:rFonts w:ascii="Times New Roman" w:hAnsi="Times New Roman" w:cs="Times New Roman"/>
        </w:rPr>
        <w:t xml:space="preserve"> </w:t>
      </w:r>
      <w:r w:rsidR="004B0D56">
        <w:rPr>
          <w:rFonts w:ascii="Times New Roman" w:hAnsi="Times New Roman" w:cs="Times New Roman"/>
        </w:rPr>
        <w:t>Nejvyšší soud však dospěl k závěru, že pro naplnění kvalifikované skutkové podstaty § 205 odst. 4 písm. b) trestního zákoníku není podstatné, zda-</w:t>
      </w:r>
      <w:proofErr w:type="spellStart"/>
      <w:r w:rsidR="004B0D56">
        <w:rPr>
          <w:rFonts w:ascii="Times New Roman" w:hAnsi="Times New Roman" w:cs="Times New Roman"/>
        </w:rPr>
        <w:t>li</w:t>
      </w:r>
      <w:proofErr w:type="spellEnd"/>
      <w:r w:rsidR="004B0D56">
        <w:rPr>
          <w:rFonts w:ascii="Times New Roman" w:hAnsi="Times New Roman" w:cs="Times New Roman"/>
        </w:rPr>
        <w:t xml:space="preserve"> páchaná trestná činnost navazuje na vyhlášený nouzový stav. Krádeže páchané za stavu události vážně ohrožující zdraví lidí vykazují zvýšenou míru škodlivosti z důvodu zatěžování systému</w:t>
      </w:r>
      <w:r w:rsidR="00803C85">
        <w:rPr>
          <w:rFonts w:ascii="Times New Roman" w:hAnsi="Times New Roman" w:cs="Times New Roman"/>
        </w:rPr>
        <w:t>, tudíž dosahují minimální hranice společenské škodlivosti vyžadované pro posouzení skutku dle přísnější kvalifikace a nejsou dány předpoklady vyloučení trestní odpovědnosti dle zásady subsidiarity trestní represe.</w:t>
      </w:r>
    </w:p>
    <w:p w14:paraId="10C8E84B" w14:textId="33ACBD88" w:rsidR="00CB7BDB" w:rsidRDefault="00DE26F5" w:rsidP="00FF5542">
      <w:pPr>
        <w:pStyle w:val="Nadpis3"/>
        <w:spacing w:line="360" w:lineRule="auto"/>
        <w:ind w:left="709" w:hanging="709"/>
        <w:jc w:val="both"/>
      </w:pPr>
      <w:bookmarkStart w:id="39" w:name="_Toc152885223"/>
      <w:r>
        <w:t>Rozsudek Nejvyššího soudu ze dne 16.</w:t>
      </w:r>
      <w:r w:rsidR="00CB7BDB">
        <w:t xml:space="preserve"> března</w:t>
      </w:r>
      <w:r>
        <w:t xml:space="preserve"> 2021, </w:t>
      </w:r>
      <w:proofErr w:type="spellStart"/>
      <w:r>
        <w:t>sp</w:t>
      </w:r>
      <w:proofErr w:type="spellEnd"/>
      <w:r>
        <w:t xml:space="preserve">. zn. 15 </w:t>
      </w:r>
      <w:proofErr w:type="spellStart"/>
      <w:r>
        <w:t>Tdo</w:t>
      </w:r>
      <w:proofErr w:type="spellEnd"/>
      <w:r>
        <w:t xml:space="preserve"> 110/2021</w:t>
      </w:r>
      <w:bookmarkEnd w:id="39"/>
    </w:p>
    <w:p w14:paraId="1E4EA094" w14:textId="0108EC2B" w:rsidR="00A30441" w:rsidRDefault="00FF5542" w:rsidP="00FF5542">
      <w:pPr>
        <w:spacing w:line="360" w:lineRule="auto"/>
        <w:ind w:firstLine="708"/>
        <w:jc w:val="both"/>
        <w:rPr>
          <w:rFonts w:ascii="Times New Roman" w:hAnsi="Times New Roman" w:cs="Times New Roman"/>
        </w:rPr>
      </w:pPr>
      <w:r w:rsidRPr="00FF5542">
        <w:rPr>
          <w:rFonts w:ascii="Times New Roman" w:hAnsi="Times New Roman" w:cs="Times New Roman"/>
        </w:rPr>
        <w:t xml:space="preserve">Nadepsaným rozsudkem Nejvyšší soud zrušil usnesení Krajského soudu v Plzni ze dne 13. 8. 2020, </w:t>
      </w:r>
      <w:proofErr w:type="spellStart"/>
      <w:r w:rsidRPr="00FF5542">
        <w:rPr>
          <w:rFonts w:ascii="Times New Roman" w:hAnsi="Times New Roman" w:cs="Times New Roman"/>
        </w:rPr>
        <w:t>sp</w:t>
      </w:r>
      <w:proofErr w:type="spellEnd"/>
      <w:r w:rsidRPr="00FF5542">
        <w:rPr>
          <w:rFonts w:ascii="Times New Roman" w:hAnsi="Times New Roman" w:cs="Times New Roman"/>
        </w:rPr>
        <w:t xml:space="preserve">. zn. 9 To 194/2020, a jemu předcházející rozsudek Okresního soudu Plzeň-město ze dne 26. 6. 2020, </w:t>
      </w:r>
      <w:proofErr w:type="spellStart"/>
      <w:r w:rsidRPr="00FF5542">
        <w:rPr>
          <w:rFonts w:ascii="Times New Roman" w:hAnsi="Times New Roman" w:cs="Times New Roman"/>
        </w:rPr>
        <w:t>sp</w:t>
      </w:r>
      <w:proofErr w:type="spellEnd"/>
      <w:r w:rsidRPr="00FF5542">
        <w:rPr>
          <w:rFonts w:ascii="Times New Roman" w:hAnsi="Times New Roman" w:cs="Times New Roman"/>
        </w:rPr>
        <w:t>. zn. 7 T 17/2020.</w:t>
      </w:r>
      <w:r w:rsidR="00006EC0">
        <w:rPr>
          <w:rFonts w:ascii="Times New Roman" w:hAnsi="Times New Roman" w:cs="Times New Roman"/>
        </w:rPr>
        <w:t xml:space="preserve"> V uvedené věci rozhodoval </w:t>
      </w:r>
      <w:r w:rsidR="00DE390A">
        <w:rPr>
          <w:rFonts w:ascii="Times New Roman" w:hAnsi="Times New Roman" w:cs="Times New Roman"/>
        </w:rPr>
        <w:t xml:space="preserve">velký senát trestního kolegia Nejvyššího soudu, a to z důvodu, že primárně příslušný senát trestního kolegia Nejvyššího soudu dospěl při výkladu </w:t>
      </w:r>
      <w:r w:rsidR="00DE390A" w:rsidRPr="00DE390A">
        <w:rPr>
          <w:rFonts w:ascii="Times New Roman" w:hAnsi="Times New Roman" w:cs="Times New Roman"/>
        </w:rPr>
        <w:t xml:space="preserve">znaku </w:t>
      </w:r>
      <w:r w:rsidR="00DE390A" w:rsidRPr="00DE390A">
        <w:rPr>
          <w:rFonts w:ascii="Times New Roman" w:hAnsi="Times New Roman" w:cs="Times New Roman"/>
          <w:i/>
          <w:iCs/>
        </w:rPr>
        <w:t>„spáchání činu za jiné události vážně ohrožující život nebo zdraví lidí“</w:t>
      </w:r>
      <w:r w:rsidR="00DE390A">
        <w:rPr>
          <w:rFonts w:ascii="Times New Roman" w:hAnsi="Times New Roman" w:cs="Times New Roman"/>
        </w:rPr>
        <w:t xml:space="preserve"> k jinému právnímu názoru, než jaký byl vysloven v usnesení Nejvyššího soudu ze dne 15. prosince 2020 uvedeného výše.</w:t>
      </w:r>
    </w:p>
    <w:p w14:paraId="7A00FB3A" w14:textId="1FF685FB" w:rsidR="00FF5542" w:rsidRDefault="00FF5542" w:rsidP="00FF5542">
      <w:pPr>
        <w:spacing w:line="360" w:lineRule="auto"/>
        <w:ind w:firstLine="708"/>
        <w:jc w:val="both"/>
        <w:rPr>
          <w:rFonts w:ascii="Times New Roman" w:hAnsi="Times New Roman" w:cs="Times New Roman"/>
        </w:rPr>
      </w:pPr>
      <w:r>
        <w:rPr>
          <w:rFonts w:ascii="Times New Roman" w:hAnsi="Times New Roman" w:cs="Times New Roman"/>
        </w:rPr>
        <w:t>Rozsudkem soudu prvního stupně byl dovolatel uznán vinným p</w:t>
      </w:r>
      <w:r w:rsidRPr="00FF5542">
        <w:rPr>
          <w:rFonts w:ascii="Times New Roman" w:hAnsi="Times New Roman" w:cs="Times New Roman"/>
        </w:rPr>
        <w:t>okusem zločinu krádeže podle § 21 odst. 1 a § 205 odst. 2, odst. 4 písm. b) tr</w:t>
      </w:r>
      <w:r>
        <w:rPr>
          <w:rFonts w:ascii="Times New Roman" w:hAnsi="Times New Roman" w:cs="Times New Roman"/>
        </w:rPr>
        <w:t>estního</w:t>
      </w:r>
      <w:r w:rsidRPr="00FF5542">
        <w:rPr>
          <w:rFonts w:ascii="Times New Roman" w:hAnsi="Times New Roman" w:cs="Times New Roman"/>
        </w:rPr>
        <w:t xml:space="preserve"> zákoníku a přečinem nebezpečného vyhrožování podle § 353 odst. 1 tr</w:t>
      </w:r>
      <w:r>
        <w:rPr>
          <w:rFonts w:ascii="Times New Roman" w:hAnsi="Times New Roman" w:cs="Times New Roman"/>
        </w:rPr>
        <w:t>estního</w:t>
      </w:r>
      <w:r w:rsidRPr="00FF5542">
        <w:rPr>
          <w:rFonts w:ascii="Times New Roman" w:hAnsi="Times New Roman" w:cs="Times New Roman"/>
        </w:rPr>
        <w:t xml:space="preserve"> zákoníku</w:t>
      </w:r>
      <w:r>
        <w:rPr>
          <w:rFonts w:ascii="Times New Roman" w:hAnsi="Times New Roman" w:cs="Times New Roman"/>
        </w:rPr>
        <w:t>. Uvedeného zločinu krádeže se měl dopustit tak, že z prodejního regálu čerpací stanice vzal balíček čokoládových bonbonů v hodnotě bezmála 80,- Kč, které si</w:t>
      </w:r>
      <w:r w:rsidR="007D53AE">
        <w:rPr>
          <w:rFonts w:ascii="Times New Roman" w:hAnsi="Times New Roman" w:cs="Times New Roman"/>
        </w:rPr>
        <w:t>,</w:t>
      </w:r>
      <w:r>
        <w:rPr>
          <w:rFonts w:ascii="Times New Roman" w:hAnsi="Times New Roman" w:cs="Times New Roman"/>
        </w:rPr>
        <w:t xml:space="preserve"> s úmyslem je odcizit</w:t>
      </w:r>
      <w:r w:rsidR="007D53AE">
        <w:rPr>
          <w:rFonts w:ascii="Times New Roman" w:hAnsi="Times New Roman" w:cs="Times New Roman"/>
        </w:rPr>
        <w:t>,</w:t>
      </w:r>
      <w:r>
        <w:rPr>
          <w:rFonts w:ascii="Times New Roman" w:hAnsi="Times New Roman" w:cs="Times New Roman"/>
        </w:rPr>
        <w:t xml:space="preserve"> vložil do své tašky. </w:t>
      </w:r>
      <w:r w:rsidR="0030252A">
        <w:rPr>
          <w:rFonts w:ascii="Times New Roman" w:hAnsi="Times New Roman" w:cs="Times New Roman"/>
        </w:rPr>
        <w:t xml:space="preserve">Dovolatel byl za trestný čin </w:t>
      </w:r>
      <w:r w:rsidR="0030252A">
        <w:rPr>
          <w:rFonts w:ascii="Times New Roman" w:hAnsi="Times New Roman" w:cs="Times New Roman"/>
        </w:rPr>
        <w:lastRenderedPageBreak/>
        <w:t xml:space="preserve">v posledních třech letech již odsouzen a tohoto jednání se dopustil v době, kdy byl na území České republiky </w:t>
      </w:r>
      <w:r w:rsidR="007D53AE">
        <w:rPr>
          <w:rFonts w:ascii="Times New Roman" w:hAnsi="Times New Roman" w:cs="Times New Roman"/>
        </w:rPr>
        <w:t xml:space="preserve">vyhlášen </w:t>
      </w:r>
      <w:r w:rsidR="0030252A">
        <w:rPr>
          <w:rFonts w:ascii="Times New Roman" w:hAnsi="Times New Roman" w:cs="Times New Roman"/>
        </w:rPr>
        <w:t>nouzový stav. Dovolateli byl uložen úhrnný trest odnětí svobody v délce trvání 2 let a 6 měsíců nepodmíněně.</w:t>
      </w:r>
    </w:p>
    <w:p w14:paraId="5B0D8E14" w14:textId="7D62DF7D" w:rsidR="0030252A" w:rsidRDefault="0030252A" w:rsidP="00FF5542">
      <w:pPr>
        <w:spacing w:line="360" w:lineRule="auto"/>
        <w:ind w:firstLine="708"/>
        <w:jc w:val="both"/>
        <w:rPr>
          <w:rFonts w:ascii="Times New Roman" w:hAnsi="Times New Roman" w:cs="Times New Roman"/>
        </w:rPr>
      </w:pPr>
      <w:r>
        <w:rPr>
          <w:rFonts w:ascii="Times New Roman" w:hAnsi="Times New Roman" w:cs="Times New Roman"/>
        </w:rPr>
        <w:t>V této věci bylo podáno odvolání obviněným i státním zástupcem, obě však byly soudem druhého stupně zamítnuty pro nedůvodnost.</w:t>
      </w:r>
    </w:p>
    <w:p w14:paraId="150262CD" w14:textId="77777777" w:rsidR="00DF613D" w:rsidRDefault="00E77011" w:rsidP="00FF5542">
      <w:pPr>
        <w:spacing w:line="360" w:lineRule="auto"/>
        <w:ind w:firstLine="708"/>
        <w:jc w:val="both"/>
        <w:rPr>
          <w:rFonts w:ascii="Times New Roman" w:hAnsi="Times New Roman" w:cs="Times New Roman"/>
        </w:rPr>
      </w:pPr>
      <w:r>
        <w:rPr>
          <w:rFonts w:ascii="Times New Roman" w:hAnsi="Times New Roman" w:cs="Times New Roman"/>
        </w:rPr>
        <w:t xml:space="preserve">V dovolání obviněného byla zpochybněna kvalifikace jeho činu s přihlédnutím ke zvlášť přitěžující okolnosti, tedy ke skutečnosti, že </w:t>
      </w:r>
      <w:r w:rsidRPr="00E77011">
        <w:rPr>
          <w:rFonts w:ascii="Times New Roman" w:hAnsi="Times New Roman" w:cs="Times New Roman"/>
        </w:rPr>
        <w:t>spáchal čin za jiné události vážně ohrožující život nebo zdraví lidí</w:t>
      </w:r>
      <w:r>
        <w:rPr>
          <w:rFonts w:ascii="Times New Roman" w:hAnsi="Times New Roman" w:cs="Times New Roman"/>
        </w:rPr>
        <w:t>. Naplnění tohoto znaku soudy s</w:t>
      </w:r>
      <w:r w:rsidRPr="00E77011">
        <w:rPr>
          <w:rFonts w:ascii="Times New Roman" w:hAnsi="Times New Roman" w:cs="Times New Roman"/>
        </w:rPr>
        <w:t>patřovaly v okolnosti, že spáchal skutek za trvání nouzového stavu.</w:t>
      </w:r>
      <w:r>
        <w:rPr>
          <w:rFonts w:ascii="Times New Roman" w:hAnsi="Times New Roman" w:cs="Times New Roman"/>
        </w:rPr>
        <w:t xml:space="preserve"> </w:t>
      </w:r>
    </w:p>
    <w:p w14:paraId="4E64E6AB" w14:textId="04CEEBAE" w:rsidR="00DF613D" w:rsidRDefault="00E77011" w:rsidP="00FF5542">
      <w:pPr>
        <w:spacing w:line="360" w:lineRule="auto"/>
        <w:ind w:firstLine="708"/>
        <w:jc w:val="both"/>
        <w:rPr>
          <w:rFonts w:ascii="Times New Roman" w:hAnsi="Times New Roman" w:cs="Times New Roman"/>
        </w:rPr>
      </w:pPr>
      <w:r>
        <w:rPr>
          <w:rFonts w:ascii="Times New Roman" w:hAnsi="Times New Roman" w:cs="Times New Roman"/>
        </w:rPr>
        <w:t xml:space="preserve">Dovolatel vytýkal soudům nižších stupňů, že </w:t>
      </w:r>
      <w:r w:rsidR="00DF613D">
        <w:rPr>
          <w:rFonts w:ascii="Times New Roman" w:hAnsi="Times New Roman" w:cs="Times New Roman"/>
        </w:rPr>
        <w:t>neinterpretovaly dané ustanovení v souhlasu se zásadou subsidiarity</w:t>
      </w:r>
      <w:r w:rsidR="00006EC0">
        <w:rPr>
          <w:rFonts w:ascii="Times New Roman" w:hAnsi="Times New Roman" w:cs="Times New Roman"/>
        </w:rPr>
        <w:t xml:space="preserve"> trestní, neboť vyhlášený nouzový stav kvůli šíření koronaviru neměl vliv na dostupnost zboží prodávaného na benzínové stanici. Dovolatel měl za to, že v jeho případě nebyl naplněn znak kvalifikované skutkové podstaty. </w:t>
      </w:r>
    </w:p>
    <w:p w14:paraId="75F75710" w14:textId="7C6A49E8" w:rsidR="00871F86" w:rsidRDefault="00651CDA" w:rsidP="00FF5542">
      <w:pPr>
        <w:spacing w:line="360" w:lineRule="auto"/>
        <w:ind w:firstLine="708"/>
        <w:jc w:val="both"/>
        <w:rPr>
          <w:rFonts w:ascii="Times New Roman" w:hAnsi="Times New Roman" w:cs="Times New Roman"/>
        </w:rPr>
      </w:pPr>
      <w:r>
        <w:rPr>
          <w:rFonts w:ascii="Times New Roman" w:hAnsi="Times New Roman" w:cs="Times New Roman"/>
        </w:rPr>
        <w:t xml:space="preserve">V rozebíraném rozsudku došlo k překonání právního názoru, jelikož se velký senát neztotožnil s tvrzením, že </w:t>
      </w:r>
      <w:r w:rsidR="00651ECC">
        <w:rPr>
          <w:rFonts w:ascii="Times New Roman" w:hAnsi="Times New Roman" w:cs="Times New Roman"/>
        </w:rPr>
        <w:t>naplnění zvlášť přitěžující okolnosti uvedené v § 205 odst. 4 písm. b) trestního zákoníku je splněno prakticky vždy, a to pouze s ohledem na časovou a místní souvislost spáchaného činu a události vážně ohrožující život. Postupem</w:t>
      </w:r>
      <w:r w:rsidR="00212C61">
        <w:rPr>
          <w:rFonts w:ascii="Times New Roman" w:hAnsi="Times New Roman" w:cs="Times New Roman"/>
        </w:rPr>
        <w:t xml:space="preserve"> dle </w:t>
      </w:r>
      <w:r w:rsidR="00651ECC">
        <w:rPr>
          <w:rFonts w:ascii="Times New Roman" w:hAnsi="Times New Roman" w:cs="Times New Roman"/>
        </w:rPr>
        <w:t xml:space="preserve">historického výkladu a důsledným </w:t>
      </w:r>
      <w:r w:rsidR="00212C61">
        <w:rPr>
          <w:rFonts w:ascii="Times New Roman" w:hAnsi="Times New Roman" w:cs="Times New Roman"/>
        </w:rPr>
        <w:t xml:space="preserve">respektováním </w:t>
      </w:r>
      <w:r w:rsidR="007D53AE">
        <w:rPr>
          <w:rFonts w:ascii="Times New Roman" w:hAnsi="Times New Roman" w:cs="Times New Roman"/>
        </w:rPr>
        <w:t>teorie</w:t>
      </w:r>
      <w:r w:rsidR="00212C61">
        <w:rPr>
          <w:rFonts w:ascii="Times New Roman" w:hAnsi="Times New Roman" w:cs="Times New Roman"/>
        </w:rPr>
        <w:t xml:space="preserve"> trestního práva hmotného dospěl velký senát k závěru, že mezi trestným činem pachatele a znakem kvalifikované skutkové podstaty musí existovat určitá věcná souvislost.</w:t>
      </w:r>
    </w:p>
    <w:p w14:paraId="044C0D63" w14:textId="1BEE8A5A" w:rsidR="00A22900" w:rsidRDefault="00A22900" w:rsidP="00FF5542">
      <w:pPr>
        <w:spacing w:line="360" w:lineRule="auto"/>
        <w:ind w:firstLine="708"/>
        <w:jc w:val="both"/>
        <w:rPr>
          <w:rFonts w:ascii="Times New Roman" w:hAnsi="Times New Roman" w:cs="Times New Roman"/>
          <w:i/>
          <w:iCs/>
        </w:rPr>
      </w:pPr>
      <w:r>
        <w:rPr>
          <w:rFonts w:ascii="Times New Roman" w:hAnsi="Times New Roman" w:cs="Times New Roman"/>
        </w:rPr>
        <w:t xml:space="preserve">Velký senát trestního kolegia konstatoval, že </w:t>
      </w:r>
      <w:r w:rsidRPr="00A22900">
        <w:rPr>
          <w:rFonts w:ascii="Times New Roman" w:hAnsi="Times New Roman" w:cs="Times New Roman"/>
          <w:i/>
          <w:iCs/>
        </w:rPr>
        <w:t xml:space="preserve">„zákonný znak kvalifikované skutkové podstaty trestného činu krádeže spočívající v tom, že čin byl spáchán za „jiné události vážně ohrožující život nebo zdraví lidí“ [§ 205 odst. 4 písm. b) </w:t>
      </w:r>
      <w:proofErr w:type="spellStart"/>
      <w:r w:rsidRPr="00A22900">
        <w:rPr>
          <w:rFonts w:ascii="Times New Roman" w:hAnsi="Times New Roman" w:cs="Times New Roman"/>
          <w:i/>
          <w:iCs/>
        </w:rPr>
        <w:t>tr</w:t>
      </w:r>
      <w:proofErr w:type="spellEnd"/>
      <w:r w:rsidRPr="00A22900">
        <w:rPr>
          <w:rFonts w:ascii="Times New Roman" w:hAnsi="Times New Roman" w:cs="Times New Roman"/>
          <w:i/>
          <w:iCs/>
        </w:rPr>
        <w:t>. zákoníku], může být naplněn tím, že pachatel se dopustil krádeže v době výskytu koronaviru označovaného jako SARS CoV-2 a způsobujícího epidemii onemocnění COVID-19. Nestačí zde ovšem jen časová a místní souvislost spáchaného činu s takovou událostí, ale je nutná i určitá věcná souvislost s ní, tedy že se tato událost konkrétním způsobem projevila při spáchání trestného činu krádeže. Uvedený vztah bude dán např. tehdy, jestliže zmíněná událost nebo omezení či jiná opatření přijatá v jejím důsledku a k jejímu řešení umožnily či usnadnily pachateli spáchání trestného činu, nebo pokud pachatel počítal s tím, že mu to umožní uniknout jeho odhalení a dopadení, anebo svůj čin zaměřil přímo proti těmto opatřením a omezením, aby je mařil či ztěžoval apod.</w:t>
      </w:r>
    </w:p>
    <w:p w14:paraId="0EB86A38" w14:textId="0596AF52" w:rsidR="00432514" w:rsidRDefault="00AE3CD9" w:rsidP="00057C1B">
      <w:pPr>
        <w:spacing w:line="360" w:lineRule="auto"/>
        <w:ind w:firstLine="708"/>
        <w:jc w:val="both"/>
        <w:rPr>
          <w:rFonts w:ascii="Times New Roman" w:hAnsi="Times New Roman" w:cs="Times New Roman"/>
        </w:rPr>
      </w:pPr>
      <w:r>
        <w:rPr>
          <w:rFonts w:ascii="Times New Roman" w:hAnsi="Times New Roman" w:cs="Times New Roman"/>
        </w:rPr>
        <w:t>Velký senát se ve svém odůvodnění vyjádřil také k zásadě subsidiarity trestní rep</w:t>
      </w:r>
      <w:r w:rsidR="0073414D">
        <w:rPr>
          <w:rFonts w:ascii="Times New Roman" w:hAnsi="Times New Roman" w:cs="Times New Roman"/>
        </w:rPr>
        <w:t>r</w:t>
      </w:r>
      <w:r>
        <w:rPr>
          <w:rFonts w:ascii="Times New Roman" w:hAnsi="Times New Roman" w:cs="Times New Roman"/>
        </w:rPr>
        <w:t xml:space="preserve">ese. Uvedl, </w:t>
      </w:r>
      <w:r w:rsidR="0073414D">
        <w:rPr>
          <w:rFonts w:ascii="Times New Roman" w:hAnsi="Times New Roman" w:cs="Times New Roman"/>
        </w:rPr>
        <w:t xml:space="preserve">že trestní represe má být užita jen ve skutečně nezbytných případech s ohledem na všechny relevantní okolnosti. Zejména je třeba zvážit povahu a závažnost spáchaného trestného </w:t>
      </w:r>
      <w:r w:rsidR="0073414D">
        <w:rPr>
          <w:rFonts w:ascii="Times New Roman" w:hAnsi="Times New Roman" w:cs="Times New Roman"/>
        </w:rPr>
        <w:lastRenderedPageBreak/>
        <w:t>činu, které jsou základem trestní odpovědnosti pachatele.</w:t>
      </w:r>
      <w:r w:rsidR="000256D4">
        <w:rPr>
          <w:rFonts w:ascii="Times New Roman" w:hAnsi="Times New Roman" w:cs="Times New Roman"/>
        </w:rPr>
        <w:t xml:space="preserve"> Konstatoval, že uvedený závěr je v souladu s interpretační rovinou zásady subsidiarity trestní represe.</w:t>
      </w:r>
    </w:p>
    <w:p w14:paraId="0DA225D9" w14:textId="77777777" w:rsidR="004F5847" w:rsidRDefault="00CB7BDB" w:rsidP="00FF5542">
      <w:pPr>
        <w:pStyle w:val="Nadpis3"/>
        <w:spacing w:line="360" w:lineRule="auto"/>
        <w:ind w:left="709" w:hanging="709"/>
        <w:jc w:val="both"/>
      </w:pPr>
      <w:bookmarkStart w:id="40" w:name="_Toc152885224"/>
      <w:r w:rsidRPr="00CB7BDB">
        <w:t xml:space="preserve">Nález Ústavního soudu ze dne 20. července 2021, </w:t>
      </w:r>
      <w:proofErr w:type="spellStart"/>
      <w:r w:rsidRPr="00CB7BDB">
        <w:t>sp</w:t>
      </w:r>
      <w:proofErr w:type="spellEnd"/>
      <w:r w:rsidRPr="00CB7BDB">
        <w:t>. zn. IV. ÚS 767/21</w:t>
      </w:r>
      <w:bookmarkEnd w:id="40"/>
    </w:p>
    <w:p w14:paraId="4A23CEAD" w14:textId="4749D16F" w:rsidR="00EE5103" w:rsidRDefault="00EE5103" w:rsidP="00FF5542">
      <w:pPr>
        <w:spacing w:line="360" w:lineRule="auto"/>
        <w:ind w:firstLine="708"/>
        <w:jc w:val="both"/>
        <w:rPr>
          <w:rFonts w:ascii="Times New Roman" w:hAnsi="Times New Roman" w:cs="Times New Roman"/>
        </w:rPr>
      </w:pPr>
      <w:r w:rsidRPr="006E700A">
        <w:rPr>
          <w:rFonts w:ascii="Times New Roman" w:hAnsi="Times New Roman" w:cs="Times New Roman"/>
        </w:rPr>
        <w:t xml:space="preserve">Předmětem přezkumu Nálezu ústavního soudu ze dne 20. července 2021 bylo </w:t>
      </w:r>
      <w:r w:rsidR="006E700A">
        <w:rPr>
          <w:rFonts w:ascii="Times New Roman" w:hAnsi="Times New Roman" w:cs="Times New Roman"/>
        </w:rPr>
        <w:t xml:space="preserve">výše uvedené </w:t>
      </w:r>
      <w:r w:rsidRPr="006E700A">
        <w:rPr>
          <w:rFonts w:ascii="Times New Roman" w:hAnsi="Times New Roman" w:cs="Times New Roman"/>
        </w:rPr>
        <w:t>usnesení Nevyššího soudu ze dne 15. prosince 2020.</w:t>
      </w:r>
    </w:p>
    <w:p w14:paraId="767B1CBF" w14:textId="707AC407" w:rsidR="00803C85" w:rsidRDefault="004022EC" w:rsidP="006E700A">
      <w:pPr>
        <w:spacing w:line="360" w:lineRule="auto"/>
        <w:ind w:firstLine="708"/>
        <w:jc w:val="both"/>
        <w:rPr>
          <w:rFonts w:ascii="Times New Roman" w:hAnsi="Times New Roman" w:cs="Times New Roman"/>
        </w:rPr>
      </w:pPr>
      <w:r>
        <w:rPr>
          <w:rFonts w:ascii="Times New Roman" w:hAnsi="Times New Roman" w:cs="Times New Roman"/>
        </w:rPr>
        <w:t xml:space="preserve">Stěžovatel napadl uvedené usnesení z důvodu porušení jeho ústavně zaručených práv. Toto porušení však namítal vzhledem ke skutečnosti, že byl odsouzen na základě právního názoru, který byl překonán rozsudkem </w:t>
      </w:r>
      <w:r w:rsidRPr="004022EC">
        <w:rPr>
          <w:rFonts w:ascii="Times New Roman" w:hAnsi="Times New Roman" w:cs="Times New Roman"/>
        </w:rPr>
        <w:t>Nejvyššího soudu ze dne 16. března 202</w:t>
      </w:r>
      <w:r>
        <w:rPr>
          <w:rFonts w:ascii="Times New Roman" w:hAnsi="Times New Roman" w:cs="Times New Roman"/>
        </w:rPr>
        <w:t xml:space="preserve">0. </w:t>
      </w:r>
      <w:r w:rsidR="00D67D6F">
        <w:rPr>
          <w:rFonts w:ascii="Times New Roman" w:hAnsi="Times New Roman" w:cs="Times New Roman"/>
        </w:rPr>
        <w:t>Změna judikatury je dle Ús</w:t>
      </w:r>
      <w:r w:rsidR="001B6BFC">
        <w:rPr>
          <w:rFonts w:ascii="Times New Roman" w:hAnsi="Times New Roman" w:cs="Times New Roman"/>
        </w:rPr>
        <w:t>tavního soudu sice jevem nežádoucím, v praxi však nevyhnutelným a sama o sobě v daném případě nezakládá důvod pro podání ústavní stížnosti. Překonání právního názoru poté, co byl stěžovatel za daný skutek pravomocně odsouzen, neznamená porušení ústavně zaručených práv stěžovatele.</w:t>
      </w:r>
    </w:p>
    <w:p w14:paraId="0EA99C8A" w14:textId="228D16ED" w:rsidR="002D048B" w:rsidRDefault="002D048B" w:rsidP="009A1E00">
      <w:pPr>
        <w:spacing w:line="360" w:lineRule="auto"/>
        <w:ind w:firstLine="708"/>
        <w:jc w:val="both"/>
        <w:rPr>
          <w:rFonts w:ascii="Times New Roman" w:hAnsi="Times New Roman" w:cs="Times New Roman"/>
        </w:rPr>
      </w:pPr>
      <w:r>
        <w:rPr>
          <w:rFonts w:ascii="Times New Roman" w:hAnsi="Times New Roman" w:cs="Times New Roman"/>
        </w:rPr>
        <w:t xml:space="preserve">Ústavní soud však dospěl k závěru, že napadené usnesení Nejvyššího soudu skutečně vykazovalo nedostatky </w:t>
      </w:r>
      <w:r w:rsidRPr="002D048B">
        <w:rPr>
          <w:rFonts w:ascii="Times New Roman" w:hAnsi="Times New Roman" w:cs="Times New Roman"/>
        </w:rPr>
        <w:t>ústavněprávního</w:t>
      </w:r>
      <w:r>
        <w:rPr>
          <w:rFonts w:ascii="Times New Roman" w:hAnsi="Times New Roman" w:cs="Times New Roman"/>
        </w:rPr>
        <w:t xml:space="preserve"> charakteru. Deficit byl spatřován v</w:t>
      </w:r>
      <w:r w:rsidR="00065DB7">
        <w:rPr>
          <w:rFonts w:ascii="Times New Roman" w:hAnsi="Times New Roman" w:cs="Times New Roman"/>
        </w:rPr>
        <w:t xml:space="preserve">e výkladu trestněprávní normy bez ohledu na interpretační rovinu zásady subsidiarity trestní represe. </w:t>
      </w:r>
      <w:r w:rsidR="002F2DC2">
        <w:rPr>
          <w:rFonts w:ascii="Times New Roman" w:hAnsi="Times New Roman" w:cs="Times New Roman"/>
        </w:rPr>
        <w:t xml:space="preserve">Právní názor, který byl zastán v napadeném usnesení, vedl k přepínání trestní represe u </w:t>
      </w:r>
      <w:r w:rsidR="002F2DC2" w:rsidRPr="002F2DC2">
        <w:rPr>
          <w:rFonts w:ascii="Times New Roman" w:hAnsi="Times New Roman" w:cs="Times New Roman"/>
        </w:rPr>
        <w:t>trestného činu krádeže bez přihlédnutí k jeho závažnosti v r</w:t>
      </w:r>
      <w:r w:rsidR="002F2DC2">
        <w:rPr>
          <w:rFonts w:ascii="Times New Roman" w:hAnsi="Times New Roman" w:cs="Times New Roman"/>
        </w:rPr>
        <w:t>á</w:t>
      </w:r>
      <w:r w:rsidR="002F2DC2" w:rsidRPr="002F2DC2">
        <w:rPr>
          <w:rFonts w:ascii="Times New Roman" w:hAnsi="Times New Roman" w:cs="Times New Roman"/>
        </w:rPr>
        <w:t>mci systematického zařazení v trestním zákoníku.</w:t>
      </w:r>
    </w:p>
    <w:p w14:paraId="5AE2F6E5" w14:textId="2EBA7A15" w:rsidR="00C27B46" w:rsidRDefault="00C27B46" w:rsidP="009A1E00">
      <w:pPr>
        <w:spacing w:line="360" w:lineRule="auto"/>
        <w:ind w:firstLine="708"/>
        <w:jc w:val="both"/>
        <w:rPr>
          <w:rFonts w:ascii="Times New Roman" w:hAnsi="Times New Roman" w:cs="Times New Roman"/>
        </w:rPr>
      </w:pPr>
      <w:r>
        <w:rPr>
          <w:rFonts w:ascii="Times New Roman" w:hAnsi="Times New Roman" w:cs="Times New Roman"/>
        </w:rPr>
        <w:t>Došlo tedy k porušení stěžovatelov</w:t>
      </w:r>
      <w:r w:rsidR="002C5A10">
        <w:rPr>
          <w:rFonts w:ascii="Times New Roman" w:hAnsi="Times New Roman" w:cs="Times New Roman"/>
        </w:rPr>
        <w:t>a</w:t>
      </w:r>
      <w:r>
        <w:rPr>
          <w:rFonts w:ascii="Times New Roman" w:hAnsi="Times New Roman" w:cs="Times New Roman"/>
        </w:rPr>
        <w:t xml:space="preserve"> ústavně zaručen</w:t>
      </w:r>
      <w:r w:rsidR="002C5A10">
        <w:rPr>
          <w:rFonts w:ascii="Times New Roman" w:hAnsi="Times New Roman" w:cs="Times New Roman"/>
        </w:rPr>
        <w:t>o</w:t>
      </w:r>
      <w:r>
        <w:rPr>
          <w:rFonts w:ascii="Times New Roman" w:hAnsi="Times New Roman" w:cs="Times New Roman"/>
        </w:rPr>
        <w:t xml:space="preserve"> práv</w:t>
      </w:r>
      <w:r w:rsidR="002C5A10">
        <w:rPr>
          <w:rFonts w:ascii="Times New Roman" w:hAnsi="Times New Roman" w:cs="Times New Roman"/>
        </w:rPr>
        <w:t xml:space="preserve">a na soudní a jinou právní ochranu a porušení tradičních zásad </w:t>
      </w:r>
      <w:proofErr w:type="spellStart"/>
      <w:r w:rsidR="002C5A10">
        <w:rPr>
          <w:rFonts w:ascii="Times New Roman" w:hAnsi="Times New Roman" w:cs="Times New Roman"/>
        </w:rPr>
        <w:t>n</w:t>
      </w:r>
      <w:r w:rsidR="002C5A10" w:rsidRPr="002C5A10">
        <w:rPr>
          <w:rFonts w:ascii="Times New Roman" w:hAnsi="Times New Roman" w:cs="Times New Roman"/>
        </w:rPr>
        <w:t>ullum</w:t>
      </w:r>
      <w:proofErr w:type="spellEnd"/>
      <w:r w:rsidR="002C5A10" w:rsidRPr="002C5A10">
        <w:rPr>
          <w:rFonts w:ascii="Times New Roman" w:hAnsi="Times New Roman" w:cs="Times New Roman"/>
        </w:rPr>
        <w:t xml:space="preserve"> </w:t>
      </w:r>
      <w:proofErr w:type="spellStart"/>
      <w:r w:rsidR="002C5A10" w:rsidRPr="002C5A10">
        <w:rPr>
          <w:rFonts w:ascii="Times New Roman" w:hAnsi="Times New Roman" w:cs="Times New Roman"/>
        </w:rPr>
        <w:t>crimen</w:t>
      </w:r>
      <w:proofErr w:type="spellEnd"/>
      <w:r w:rsidR="002C5A10" w:rsidRPr="002C5A10">
        <w:rPr>
          <w:rFonts w:ascii="Times New Roman" w:hAnsi="Times New Roman" w:cs="Times New Roman"/>
        </w:rPr>
        <w:t xml:space="preserve"> sine lege a </w:t>
      </w:r>
      <w:proofErr w:type="spellStart"/>
      <w:r w:rsidR="002C5A10" w:rsidRPr="002C5A10">
        <w:rPr>
          <w:rFonts w:ascii="Times New Roman" w:hAnsi="Times New Roman" w:cs="Times New Roman"/>
        </w:rPr>
        <w:t>nulla</w:t>
      </w:r>
      <w:proofErr w:type="spellEnd"/>
      <w:r w:rsidR="002C5A10" w:rsidRPr="002C5A10">
        <w:rPr>
          <w:rFonts w:ascii="Times New Roman" w:hAnsi="Times New Roman" w:cs="Times New Roman"/>
        </w:rPr>
        <w:t xml:space="preserve"> </w:t>
      </w:r>
      <w:proofErr w:type="spellStart"/>
      <w:r w:rsidR="002C5A10" w:rsidRPr="002C5A10">
        <w:rPr>
          <w:rFonts w:ascii="Times New Roman" w:hAnsi="Times New Roman" w:cs="Times New Roman"/>
        </w:rPr>
        <w:t>poena</w:t>
      </w:r>
      <w:proofErr w:type="spellEnd"/>
      <w:r w:rsidR="002C5A10" w:rsidRPr="002C5A10">
        <w:rPr>
          <w:rFonts w:ascii="Times New Roman" w:hAnsi="Times New Roman" w:cs="Times New Roman"/>
        </w:rPr>
        <w:t xml:space="preserve"> sine lege</w:t>
      </w:r>
      <w:r w:rsidR="002C5A10">
        <w:rPr>
          <w:rFonts w:ascii="Times New Roman" w:hAnsi="Times New Roman" w:cs="Times New Roman"/>
        </w:rPr>
        <w:t>.</w:t>
      </w:r>
    </w:p>
    <w:p w14:paraId="39B72C79" w14:textId="5CA3A948" w:rsidR="004F5847" w:rsidRPr="004F5847" w:rsidRDefault="004F5847" w:rsidP="009A1E00">
      <w:pPr>
        <w:pStyle w:val="Nadpis3"/>
        <w:spacing w:line="360" w:lineRule="auto"/>
        <w:ind w:left="709" w:hanging="709"/>
        <w:jc w:val="both"/>
      </w:pPr>
      <w:bookmarkStart w:id="41" w:name="_Toc152885225"/>
      <w:r>
        <w:t>Rozhodnutí o stížnostech pro porušení zákona</w:t>
      </w:r>
      <w:bookmarkEnd w:id="41"/>
    </w:p>
    <w:p w14:paraId="418D81E8" w14:textId="68E24D0B" w:rsidR="00E953C7" w:rsidRDefault="00D90876" w:rsidP="009A1E00">
      <w:pPr>
        <w:spacing w:line="360" w:lineRule="auto"/>
        <w:ind w:firstLine="708"/>
        <w:jc w:val="both"/>
        <w:rPr>
          <w:rFonts w:ascii="Times New Roman" w:hAnsi="Times New Roman" w:cs="Times New Roman"/>
        </w:rPr>
      </w:pPr>
      <w:r w:rsidRPr="009A1E00">
        <w:rPr>
          <w:rFonts w:ascii="Times New Roman" w:hAnsi="Times New Roman" w:cs="Times New Roman"/>
        </w:rPr>
        <w:t xml:space="preserve">Většina pachatelů, kteří byli odsouzeni za trestný čin krádeže spáchaného během jarního nouzového stavu v roce 2020, v době vydání rozsudku velkého senátu trestního </w:t>
      </w:r>
      <w:r w:rsidR="009A1E00" w:rsidRPr="009A1E00">
        <w:rPr>
          <w:rFonts w:ascii="Times New Roman" w:hAnsi="Times New Roman" w:cs="Times New Roman"/>
        </w:rPr>
        <w:t>kolegia Nejvyššího</w:t>
      </w:r>
      <w:r w:rsidRPr="009A1E00">
        <w:rPr>
          <w:rFonts w:ascii="Times New Roman" w:hAnsi="Times New Roman" w:cs="Times New Roman"/>
        </w:rPr>
        <w:t xml:space="preserve"> soudu, neměla k dispozici již žádný opravný prostředek. </w:t>
      </w:r>
      <w:r w:rsidR="00D355C1">
        <w:rPr>
          <w:rFonts w:ascii="Times New Roman" w:hAnsi="Times New Roman" w:cs="Times New Roman"/>
        </w:rPr>
        <w:t>P</w:t>
      </w:r>
      <w:r w:rsidR="009A1E00">
        <w:rPr>
          <w:rFonts w:ascii="Times New Roman" w:hAnsi="Times New Roman" w:cs="Times New Roman"/>
        </w:rPr>
        <w:t>achatelé krádeží (byť bagatelních),</w:t>
      </w:r>
      <w:r w:rsidR="00D355C1">
        <w:rPr>
          <w:rFonts w:ascii="Times New Roman" w:hAnsi="Times New Roman" w:cs="Times New Roman"/>
        </w:rPr>
        <w:t xml:space="preserve"> tedy vykonávali</w:t>
      </w:r>
      <w:r w:rsidR="008316D1">
        <w:rPr>
          <w:rFonts w:ascii="Times New Roman" w:hAnsi="Times New Roman" w:cs="Times New Roman"/>
        </w:rPr>
        <w:t xml:space="preserve"> nepřiměřeně dlouhé</w:t>
      </w:r>
      <w:r w:rsidR="00D355C1">
        <w:rPr>
          <w:rFonts w:ascii="Times New Roman" w:hAnsi="Times New Roman" w:cs="Times New Roman"/>
        </w:rPr>
        <w:t xml:space="preserve"> </w:t>
      </w:r>
      <w:r w:rsidR="008316D1">
        <w:rPr>
          <w:rFonts w:ascii="Times New Roman" w:hAnsi="Times New Roman" w:cs="Times New Roman"/>
        </w:rPr>
        <w:t>tresty,</w:t>
      </w:r>
      <w:r w:rsidR="009A1E00">
        <w:rPr>
          <w:rFonts w:ascii="Times New Roman" w:hAnsi="Times New Roman" w:cs="Times New Roman"/>
        </w:rPr>
        <w:t xml:space="preserve"> kter</w:t>
      </w:r>
      <w:r w:rsidR="008316D1">
        <w:rPr>
          <w:rFonts w:ascii="Times New Roman" w:hAnsi="Times New Roman" w:cs="Times New Roman"/>
        </w:rPr>
        <w:t>é jim</w:t>
      </w:r>
      <w:r w:rsidR="009A1E00">
        <w:rPr>
          <w:rFonts w:ascii="Times New Roman" w:hAnsi="Times New Roman" w:cs="Times New Roman"/>
        </w:rPr>
        <w:t xml:space="preserve"> byly</w:t>
      </w:r>
      <w:r w:rsidR="008316D1">
        <w:rPr>
          <w:rFonts w:ascii="Times New Roman" w:hAnsi="Times New Roman" w:cs="Times New Roman"/>
        </w:rPr>
        <w:t xml:space="preserve"> uloženy</w:t>
      </w:r>
      <w:r w:rsidR="009A1E00">
        <w:rPr>
          <w:rFonts w:ascii="Times New Roman" w:hAnsi="Times New Roman" w:cs="Times New Roman"/>
        </w:rPr>
        <w:t xml:space="preserve"> </w:t>
      </w:r>
      <w:r w:rsidR="004C00F0">
        <w:rPr>
          <w:rFonts w:ascii="Times New Roman" w:hAnsi="Times New Roman" w:cs="Times New Roman"/>
        </w:rPr>
        <w:t>základě již</w:t>
      </w:r>
      <w:r w:rsidR="009A1E00">
        <w:rPr>
          <w:rFonts w:ascii="Times New Roman" w:hAnsi="Times New Roman" w:cs="Times New Roman"/>
        </w:rPr>
        <w:t xml:space="preserve"> </w:t>
      </w:r>
      <w:r w:rsidR="008316D1">
        <w:rPr>
          <w:rFonts w:ascii="Times New Roman" w:hAnsi="Times New Roman" w:cs="Times New Roman"/>
        </w:rPr>
        <w:t>překonaného právního názoru.</w:t>
      </w:r>
      <w:r w:rsidR="004C00F0">
        <w:rPr>
          <w:rStyle w:val="Znakapoznpodarou"/>
          <w:rFonts w:ascii="Times New Roman" w:hAnsi="Times New Roman" w:cs="Times New Roman"/>
        </w:rPr>
        <w:footnoteReference w:id="104"/>
      </w:r>
    </w:p>
    <w:p w14:paraId="7650F5B8" w14:textId="0E5BFABD" w:rsidR="004C00F0" w:rsidRDefault="00E056CC" w:rsidP="009A1E00">
      <w:pPr>
        <w:spacing w:line="360" w:lineRule="auto"/>
        <w:ind w:firstLine="708"/>
        <w:jc w:val="both"/>
        <w:rPr>
          <w:rFonts w:ascii="Times New Roman" w:hAnsi="Times New Roman" w:cs="Times New Roman"/>
        </w:rPr>
      </w:pPr>
      <w:r>
        <w:rPr>
          <w:rFonts w:ascii="Times New Roman" w:hAnsi="Times New Roman" w:cs="Times New Roman"/>
        </w:rPr>
        <w:t xml:space="preserve">V právní kvalifikaci spáchaného trestného činu dle kvalifikované skutkové podstaty lze shledat porušení zákona </w:t>
      </w:r>
      <w:r w:rsidR="005979E9">
        <w:rPr>
          <w:rFonts w:ascii="Times New Roman" w:hAnsi="Times New Roman" w:cs="Times New Roman"/>
        </w:rPr>
        <w:t xml:space="preserve">v neprospěch obviněného </w:t>
      </w:r>
      <w:r>
        <w:rPr>
          <w:rFonts w:ascii="Times New Roman" w:hAnsi="Times New Roman" w:cs="Times New Roman"/>
        </w:rPr>
        <w:t xml:space="preserve">v případech, kdy nebyla naplněna podmínka věcné souvislosti mezi </w:t>
      </w:r>
      <w:r w:rsidRPr="00E056CC">
        <w:rPr>
          <w:rFonts w:ascii="Times New Roman" w:hAnsi="Times New Roman" w:cs="Times New Roman"/>
        </w:rPr>
        <w:t>spáchano</w:t>
      </w:r>
      <w:r>
        <w:rPr>
          <w:rFonts w:ascii="Times New Roman" w:hAnsi="Times New Roman" w:cs="Times New Roman"/>
        </w:rPr>
        <w:t>u</w:t>
      </w:r>
      <w:r w:rsidRPr="00E056CC">
        <w:rPr>
          <w:rFonts w:ascii="Times New Roman" w:hAnsi="Times New Roman" w:cs="Times New Roman"/>
        </w:rPr>
        <w:t xml:space="preserve"> krádeží </w:t>
      </w:r>
      <w:r>
        <w:rPr>
          <w:rFonts w:ascii="Times New Roman" w:hAnsi="Times New Roman" w:cs="Times New Roman"/>
        </w:rPr>
        <w:t>a</w:t>
      </w:r>
      <w:r w:rsidRPr="00E056CC">
        <w:rPr>
          <w:rFonts w:ascii="Times New Roman" w:hAnsi="Times New Roman" w:cs="Times New Roman"/>
        </w:rPr>
        <w:t xml:space="preserve"> danou událostí vážně ohrožující život nebo zdraví </w:t>
      </w:r>
      <w:r w:rsidRPr="00E056CC">
        <w:rPr>
          <w:rFonts w:ascii="Times New Roman" w:hAnsi="Times New Roman" w:cs="Times New Roman"/>
        </w:rPr>
        <w:lastRenderedPageBreak/>
        <w:t>lidí, veřejný pořádek nebo majetek</w:t>
      </w:r>
      <w:r>
        <w:rPr>
          <w:rFonts w:ascii="Times New Roman" w:hAnsi="Times New Roman" w:cs="Times New Roman"/>
        </w:rPr>
        <w:t>.</w:t>
      </w:r>
      <w:r w:rsidR="005979E9">
        <w:rPr>
          <w:rStyle w:val="Znakapoznpodarou"/>
          <w:rFonts w:ascii="Times New Roman" w:hAnsi="Times New Roman" w:cs="Times New Roman"/>
        </w:rPr>
        <w:footnoteReference w:id="105"/>
      </w:r>
      <w:r w:rsidR="005979E9">
        <w:rPr>
          <w:rFonts w:ascii="Times New Roman" w:hAnsi="Times New Roman" w:cs="Times New Roman"/>
        </w:rPr>
        <w:t xml:space="preserve"> Proti řadě rozsudkům, které trpěly uvedenou vadou, podal státní zástupce stížnost pro porušení zákona dle § 266 odst. 1 trestního řádu. Nejvyšší soud těmto stížnostem vyhovoval dle právního názoru vyjádřeného v rozsudku </w:t>
      </w:r>
      <w:r w:rsidR="005979E9" w:rsidRPr="005979E9">
        <w:rPr>
          <w:rFonts w:ascii="Times New Roman" w:hAnsi="Times New Roman" w:cs="Times New Roman"/>
        </w:rPr>
        <w:t xml:space="preserve">Nejvyššího soudu ze dne 16. března 2021, </w:t>
      </w:r>
      <w:proofErr w:type="spellStart"/>
      <w:r w:rsidR="005979E9" w:rsidRPr="005979E9">
        <w:rPr>
          <w:rFonts w:ascii="Times New Roman" w:hAnsi="Times New Roman" w:cs="Times New Roman"/>
        </w:rPr>
        <w:t>sp</w:t>
      </w:r>
      <w:proofErr w:type="spellEnd"/>
      <w:r w:rsidR="005979E9" w:rsidRPr="005979E9">
        <w:rPr>
          <w:rFonts w:ascii="Times New Roman" w:hAnsi="Times New Roman" w:cs="Times New Roman"/>
        </w:rPr>
        <w:t xml:space="preserve">. zn. 15 </w:t>
      </w:r>
      <w:proofErr w:type="spellStart"/>
      <w:r w:rsidR="005979E9" w:rsidRPr="005979E9">
        <w:rPr>
          <w:rFonts w:ascii="Times New Roman" w:hAnsi="Times New Roman" w:cs="Times New Roman"/>
        </w:rPr>
        <w:t>Tdo</w:t>
      </w:r>
      <w:proofErr w:type="spellEnd"/>
      <w:r w:rsidR="005979E9" w:rsidRPr="005979E9">
        <w:rPr>
          <w:rFonts w:ascii="Times New Roman" w:hAnsi="Times New Roman" w:cs="Times New Roman"/>
        </w:rPr>
        <w:t xml:space="preserve"> 110/2021</w:t>
      </w:r>
      <w:r w:rsidR="005979E9">
        <w:rPr>
          <w:rFonts w:ascii="Times New Roman" w:hAnsi="Times New Roman" w:cs="Times New Roman"/>
        </w:rPr>
        <w:t>.</w:t>
      </w:r>
      <w:r w:rsidR="005979E9">
        <w:rPr>
          <w:rStyle w:val="Znakapoznpodarou"/>
          <w:rFonts w:ascii="Times New Roman" w:hAnsi="Times New Roman" w:cs="Times New Roman"/>
        </w:rPr>
        <w:footnoteReference w:id="106"/>
      </w:r>
    </w:p>
    <w:p w14:paraId="0D7832DF" w14:textId="69B97DE1" w:rsidR="00CF6D29" w:rsidRDefault="00CF6D29" w:rsidP="009A1E00">
      <w:pPr>
        <w:pStyle w:val="Nadpis2"/>
        <w:numPr>
          <w:ilvl w:val="1"/>
          <w:numId w:val="1"/>
        </w:numPr>
        <w:spacing w:line="360" w:lineRule="auto"/>
        <w:ind w:hanging="720"/>
        <w:jc w:val="both"/>
      </w:pPr>
      <w:bookmarkStart w:id="42" w:name="_Toc152885226"/>
      <w:r w:rsidRPr="00F5688A">
        <w:t>Zhodnocení</w:t>
      </w:r>
      <w:bookmarkEnd w:id="42"/>
    </w:p>
    <w:p w14:paraId="7DBBB4D2" w14:textId="7D58A477" w:rsidR="00F21483" w:rsidRDefault="00F21483" w:rsidP="002B3834">
      <w:pPr>
        <w:spacing w:line="360" w:lineRule="auto"/>
        <w:ind w:firstLine="708"/>
        <w:jc w:val="both"/>
        <w:rPr>
          <w:rFonts w:ascii="Times New Roman" w:hAnsi="Times New Roman" w:cs="Times New Roman"/>
        </w:rPr>
      </w:pPr>
      <w:r w:rsidRPr="005D77ED">
        <w:rPr>
          <w:rFonts w:ascii="Times New Roman" w:hAnsi="Times New Roman" w:cs="Times New Roman"/>
        </w:rPr>
        <w:t xml:space="preserve">Vývoj názorů na otázku trestní odpovědnosti pachatelů „covidových“ krádeží </w:t>
      </w:r>
      <w:r w:rsidR="007D53AE">
        <w:rPr>
          <w:rFonts w:ascii="Times New Roman" w:hAnsi="Times New Roman" w:cs="Times New Roman"/>
        </w:rPr>
        <w:t>mne</w:t>
      </w:r>
      <w:r w:rsidR="00DC6864" w:rsidRPr="005D77ED">
        <w:rPr>
          <w:rFonts w:ascii="Times New Roman" w:hAnsi="Times New Roman" w:cs="Times New Roman"/>
        </w:rPr>
        <w:t xml:space="preserve"> osobně poměrně překvapil, a to zejména z důvodu, že právní názor </w:t>
      </w:r>
      <w:r w:rsidR="005D77ED" w:rsidRPr="005D77ED">
        <w:rPr>
          <w:rFonts w:ascii="Times New Roman" w:hAnsi="Times New Roman" w:cs="Times New Roman"/>
        </w:rPr>
        <w:t xml:space="preserve">automatické aplikace kvalifikované skutkové podstaty přetrvával tak dlouho. </w:t>
      </w:r>
      <w:r w:rsidR="005D77ED">
        <w:rPr>
          <w:rFonts w:ascii="Times New Roman" w:hAnsi="Times New Roman" w:cs="Times New Roman"/>
        </w:rPr>
        <w:t xml:space="preserve">Pandemie nemoci COVID-19 znovu poukázala na určitá úskalí </w:t>
      </w:r>
      <w:r w:rsidR="007A5CC7">
        <w:rPr>
          <w:rFonts w:ascii="Times New Roman" w:hAnsi="Times New Roman" w:cs="Times New Roman"/>
        </w:rPr>
        <w:t>formálního pojetí trestného činu a schopnost</w:t>
      </w:r>
      <w:r w:rsidR="002B3834">
        <w:rPr>
          <w:rFonts w:ascii="Times New Roman" w:hAnsi="Times New Roman" w:cs="Times New Roman"/>
        </w:rPr>
        <w:t>i</w:t>
      </w:r>
      <w:r w:rsidR="007A5CC7">
        <w:rPr>
          <w:rFonts w:ascii="Times New Roman" w:hAnsi="Times New Roman" w:cs="Times New Roman"/>
        </w:rPr>
        <w:t xml:space="preserve"> jej interpretovat v souladu se zásadou subsidiarity trestní represe.</w:t>
      </w:r>
    </w:p>
    <w:p w14:paraId="2C2050C4" w14:textId="778D8A1D" w:rsidR="00FE778E" w:rsidRDefault="007A5CC7" w:rsidP="002B3834">
      <w:pPr>
        <w:spacing w:line="360" w:lineRule="auto"/>
        <w:jc w:val="both"/>
        <w:rPr>
          <w:rFonts w:ascii="Times New Roman" w:hAnsi="Times New Roman" w:cs="Times New Roman"/>
        </w:rPr>
      </w:pPr>
      <w:r w:rsidRPr="002B3834">
        <w:rPr>
          <w:rFonts w:ascii="Times New Roman" w:hAnsi="Times New Roman" w:cs="Times New Roman"/>
        </w:rPr>
        <w:tab/>
      </w:r>
      <w:r w:rsidR="00872668">
        <w:rPr>
          <w:rFonts w:ascii="Times New Roman" w:hAnsi="Times New Roman" w:cs="Times New Roman"/>
        </w:rPr>
        <w:t>Z</w:t>
      </w:r>
      <w:r w:rsidR="00FE778E">
        <w:rPr>
          <w:rFonts w:ascii="Times New Roman" w:hAnsi="Times New Roman" w:cs="Times New Roman"/>
        </w:rPr>
        <w:t> uvedené judikatu</w:t>
      </w:r>
      <w:r w:rsidR="00872668">
        <w:rPr>
          <w:rFonts w:ascii="Times New Roman" w:hAnsi="Times New Roman" w:cs="Times New Roman"/>
        </w:rPr>
        <w:t xml:space="preserve">ry je patrné, že rozhodovací praxe nebyla jednotná, a to v rámci jednotlivých soudů. Uvedená rozhodnutí </w:t>
      </w:r>
      <w:r w:rsidR="000D6444">
        <w:rPr>
          <w:rFonts w:ascii="Times New Roman" w:hAnsi="Times New Roman" w:cs="Times New Roman"/>
        </w:rPr>
        <w:t>Krajského soudu v</w:t>
      </w:r>
      <w:r w:rsidR="00872668">
        <w:rPr>
          <w:rFonts w:ascii="Times New Roman" w:hAnsi="Times New Roman" w:cs="Times New Roman"/>
        </w:rPr>
        <w:t> </w:t>
      </w:r>
      <w:r w:rsidR="000D6444">
        <w:rPr>
          <w:rFonts w:ascii="Times New Roman" w:hAnsi="Times New Roman" w:cs="Times New Roman"/>
        </w:rPr>
        <w:t>Plzni</w:t>
      </w:r>
      <w:r w:rsidR="00872668">
        <w:rPr>
          <w:rFonts w:ascii="Times New Roman" w:hAnsi="Times New Roman" w:cs="Times New Roman"/>
        </w:rPr>
        <w:t xml:space="preserve"> </w:t>
      </w:r>
      <w:r w:rsidR="000D6444">
        <w:rPr>
          <w:rFonts w:ascii="Times New Roman" w:hAnsi="Times New Roman" w:cs="Times New Roman"/>
        </w:rPr>
        <w:t>se od sebe vzdalovaly v řádu dní, přitom názory na trestní odpovědnost dle kvalifikované skutkové podstaty se podstatně lišily.</w:t>
      </w:r>
      <w:r w:rsidR="00FE778E">
        <w:rPr>
          <w:rFonts w:ascii="Times New Roman" w:hAnsi="Times New Roman" w:cs="Times New Roman"/>
        </w:rPr>
        <w:t xml:space="preserve"> </w:t>
      </w:r>
      <w:r w:rsidR="000D6444">
        <w:rPr>
          <w:rFonts w:ascii="Times New Roman" w:hAnsi="Times New Roman" w:cs="Times New Roman"/>
        </w:rPr>
        <w:t>V</w:t>
      </w:r>
      <w:r w:rsidR="00FE778E">
        <w:rPr>
          <w:rFonts w:ascii="Times New Roman" w:hAnsi="Times New Roman" w:cs="Times New Roman"/>
        </w:rPr>
        <w:t xml:space="preserve"> usnesení ze dne 12. srpna 2020, </w:t>
      </w:r>
      <w:proofErr w:type="spellStart"/>
      <w:r w:rsidR="00FE778E">
        <w:rPr>
          <w:rFonts w:ascii="Times New Roman" w:hAnsi="Times New Roman" w:cs="Times New Roman"/>
        </w:rPr>
        <w:t>sp</w:t>
      </w:r>
      <w:proofErr w:type="spellEnd"/>
      <w:r w:rsidR="00FE778E">
        <w:rPr>
          <w:rFonts w:ascii="Times New Roman" w:hAnsi="Times New Roman" w:cs="Times New Roman"/>
        </w:rPr>
        <w:t xml:space="preserve">. zn. </w:t>
      </w:r>
      <w:r w:rsidR="00FE778E" w:rsidRPr="00FE778E">
        <w:rPr>
          <w:rFonts w:ascii="Times New Roman" w:hAnsi="Times New Roman" w:cs="Times New Roman"/>
        </w:rPr>
        <w:t>50 To 241/2020</w:t>
      </w:r>
      <w:r w:rsidR="00FE778E">
        <w:rPr>
          <w:rFonts w:ascii="Times New Roman" w:hAnsi="Times New Roman" w:cs="Times New Roman"/>
        </w:rPr>
        <w:t xml:space="preserve">, Krajský soud uvedl, že </w:t>
      </w:r>
      <w:r w:rsidR="000D6444">
        <w:rPr>
          <w:rFonts w:ascii="Times New Roman" w:hAnsi="Times New Roman" w:cs="Times New Roman"/>
        </w:rPr>
        <w:t xml:space="preserve">naplnění znaku zvlášť přitěžující okolnosti je dáno spácháním činu za mimořádné události, kdy je zájem na odrazení případných pachatelů od páchání trestné činnosti kvůli zvládání pandemie. Na druhé straně v rozsudku ze dne </w:t>
      </w:r>
      <w:r w:rsidR="000D6444" w:rsidRPr="000D6444">
        <w:rPr>
          <w:rFonts w:ascii="Times New Roman" w:hAnsi="Times New Roman" w:cs="Times New Roman"/>
        </w:rPr>
        <w:t xml:space="preserve">25. srpna 2020, </w:t>
      </w:r>
      <w:proofErr w:type="spellStart"/>
      <w:r w:rsidR="000D6444" w:rsidRPr="000D6444">
        <w:rPr>
          <w:rFonts w:ascii="Times New Roman" w:hAnsi="Times New Roman" w:cs="Times New Roman"/>
        </w:rPr>
        <w:t>sp</w:t>
      </w:r>
      <w:proofErr w:type="spellEnd"/>
      <w:r w:rsidR="000D6444" w:rsidRPr="000D6444">
        <w:rPr>
          <w:rFonts w:ascii="Times New Roman" w:hAnsi="Times New Roman" w:cs="Times New Roman"/>
        </w:rPr>
        <w:t>. zn. 9 To 208/2020</w:t>
      </w:r>
      <w:r w:rsidR="000D6444">
        <w:rPr>
          <w:rFonts w:ascii="Times New Roman" w:hAnsi="Times New Roman" w:cs="Times New Roman"/>
        </w:rPr>
        <w:t xml:space="preserve">, Krajský soud v Plzni odmítl kvalifikovat čin dle § 205 odst. 4 písm. b) trestního zákoníku, a to z důvodu, že šíření koronaviru za onu událost vážně ohrožující život nebo zdraví lidí. Z okolností uvedených </w:t>
      </w:r>
      <w:r w:rsidR="00C358BF">
        <w:rPr>
          <w:rFonts w:ascii="Times New Roman" w:hAnsi="Times New Roman" w:cs="Times New Roman"/>
        </w:rPr>
        <w:t>v rozhodnutích přitom usuzuji, že v druhém případě šlo o závažnější trestnou činnost.</w:t>
      </w:r>
    </w:p>
    <w:p w14:paraId="2D9D910A" w14:textId="1E12CB40" w:rsidR="00F21483" w:rsidRDefault="007A5CC7" w:rsidP="00FE778E">
      <w:pPr>
        <w:spacing w:line="360" w:lineRule="auto"/>
        <w:ind w:firstLine="708"/>
        <w:jc w:val="both"/>
        <w:rPr>
          <w:rFonts w:ascii="Times New Roman" w:hAnsi="Times New Roman" w:cs="Times New Roman"/>
        </w:rPr>
      </w:pPr>
      <w:r w:rsidRPr="002B3834">
        <w:rPr>
          <w:rFonts w:ascii="Times New Roman" w:hAnsi="Times New Roman" w:cs="Times New Roman"/>
        </w:rPr>
        <w:t xml:space="preserve">Docházelo k přepínaní trestní represe z důvodu, aby nedocházelo k zatížení systému, nicméně takový názor byl neudržitelný </w:t>
      </w:r>
      <w:r w:rsidR="00FE778E">
        <w:rPr>
          <w:rFonts w:ascii="Times New Roman" w:hAnsi="Times New Roman" w:cs="Times New Roman"/>
        </w:rPr>
        <w:t>mimo jiné</w:t>
      </w:r>
      <w:r w:rsidRPr="002B3834">
        <w:rPr>
          <w:rFonts w:ascii="Times New Roman" w:hAnsi="Times New Roman" w:cs="Times New Roman"/>
        </w:rPr>
        <w:t> </w:t>
      </w:r>
      <w:r w:rsidR="00872668">
        <w:rPr>
          <w:rFonts w:ascii="Times New Roman" w:hAnsi="Times New Roman" w:cs="Times New Roman"/>
        </w:rPr>
        <w:t xml:space="preserve">s </w:t>
      </w:r>
      <w:r w:rsidRPr="002B3834">
        <w:rPr>
          <w:rFonts w:ascii="Times New Roman" w:hAnsi="Times New Roman" w:cs="Times New Roman"/>
        </w:rPr>
        <w:t>ohledem na délku trvání nouzového stavu. Domnívám se, že z dlouhodobého hlediska by docházelo k zatížení systému spíše z důvodu přepjatého formalismu</w:t>
      </w:r>
      <w:r w:rsidR="002B3834" w:rsidRPr="002B3834">
        <w:rPr>
          <w:rFonts w:ascii="Times New Roman" w:hAnsi="Times New Roman" w:cs="Times New Roman"/>
        </w:rPr>
        <w:t>.</w:t>
      </w:r>
      <w:r w:rsidR="002B3834">
        <w:rPr>
          <w:rFonts w:ascii="Times New Roman" w:hAnsi="Times New Roman" w:cs="Times New Roman"/>
        </w:rPr>
        <w:t xml:space="preserve"> </w:t>
      </w:r>
      <w:r w:rsidR="00872668">
        <w:rPr>
          <w:rFonts w:ascii="Times New Roman" w:hAnsi="Times New Roman" w:cs="Times New Roman"/>
        </w:rPr>
        <w:t>Samotné trestní řízení vedené pro zločin krádeže, u kterého nebylo možné užít odklonů upravených trestním řádem (kromě dohody o vině a trestu)</w:t>
      </w:r>
      <w:r w:rsidR="00AB2696">
        <w:rPr>
          <w:rFonts w:ascii="Times New Roman" w:hAnsi="Times New Roman" w:cs="Times New Roman"/>
        </w:rPr>
        <w:t>, bylo nehospodárné, ať již z hlediska časového či ekonomického.</w:t>
      </w:r>
      <w:r w:rsidR="00872668">
        <w:rPr>
          <w:rFonts w:ascii="Times New Roman" w:hAnsi="Times New Roman" w:cs="Times New Roman"/>
        </w:rPr>
        <w:t xml:space="preserve"> </w:t>
      </w:r>
      <w:r w:rsidR="002B3834">
        <w:rPr>
          <w:rFonts w:ascii="Times New Roman" w:hAnsi="Times New Roman" w:cs="Times New Roman"/>
        </w:rPr>
        <w:t xml:space="preserve">Ukládání nepřiměřených trestů zejména za bagatelní trestnou činnost, jako tomu bylo například u nepodmíněného trestu v délce trvání 28 měsíců za pokus krádeže, vedlo </w:t>
      </w:r>
      <w:r w:rsidR="00872668">
        <w:rPr>
          <w:rFonts w:ascii="Times New Roman" w:hAnsi="Times New Roman" w:cs="Times New Roman"/>
        </w:rPr>
        <w:t xml:space="preserve">také </w:t>
      </w:r>
      <w:r w:rsidR="002B3834">
        <w:rPr>
          <w:rFonts w:ascii="Times New Roman" w:hAnsi="Times New Roman" w:cs="Times New Roman"/>
        </w:rPr>
        <w:t>k nadměrnému zatížení věznic.</w:t>
      </w:r>
    </w:p>
    <w:p w14:paraId="055F72F3" w14:textId="13153C48" w:rsidR="00AB2696" w:rsidRPr="00CB1760" w:rsidRDefault="00AB2696" w:rsidP="00FE778E">
      <w:pPr>
        <w:spacing w:line="360" w:lineRule="auto"/>
        <w:ind w:firstLine="708"/>
        <w:jc w:val="both"/>
        <w:rPr>
          <w:rFonts w:ascii="Times New Roman" w:hAnsi="Times New Roman" w:cs="Times New Roman"/>
        </w:rPr>
      </w:pPr>
      <w:r>
        <w:rPr>
          <w:rFonts w:ascii="Times New Roman" w:hAnsi="Times New Roman" w:cs="Times New Roman"/>
        </w:rPr>
        <w:lastRenderedPageBreak/>
        <w:t xml:space="preserve">Sjednocující rozsudek velkého kolegia Nejvyššího soudu byl přijat velmi kladně. Dle mého názoru se Nejvyšší soud v odůvodnění tohoto rozsudku vypořádal </w:t>
      </w:r>
      <w:r w:rsidR="00B85EAC">
        <w:rPr>
          <w:rFonts w:ascii="Times New Roman" w:hAnsi="Times New Roman" w:cs="Times New Roman"/>
        </w:rPr>
        <w:t xml:space="preserve">s daným problémem zcela </w:t>
      </w:r>
      <w:r>
        <w:rPr>
          <w:rFonts w:ascii="Times New Roman" w:hAnsi="Times New Roman" w:cs="Times New Roman"/>
        </w:rPr>
        <w:t>komplexně</w:t>
      </w:r>
      <w:r w:rsidR="00D10F14">
        <w:rPr>
          <w:rFonts w:ascii="Times New Roman" w:hAnsi="Times New Roman" w:cs="Times New Roman"/>
        </w:rPr>
        <w:t>. Rozebral kvalifikovanou skutkovou podstatu trestného činu krádeže uvedenou v § 205 odst. 4 písm. b) trestního zákoníku z pohledu teorie trestního práva hmotného, kdy se soustředil na znaky podmíněné formálním aktem a znaky takovým aktem nepodmíněné, které mohou být</w:t>
      </w:r>
      <w:r w:rsidR="000256D4">
        <w:rPr>
          <w:rFonts w:ascii="Times New Roman" w:hAnsi="Times New Roman" w:cs="Times New Roman"/>
        </w:rPr>
        <w:t xml:space="preserve"> </w:t>
      </w:r>
      <w:r w:rsidR="000256D4">
        <w:rPr>
          <w:rFonts w:ascii="Times New Roman" w:hAnsi="Times New Roman" w:cs="Times New Roman"/>
        </w:rPr>
        <w:t>naplněny s ohledem na konkrétní posouzení daných okolností</w:t>
      </w:r>
      <w:r w:rsidR="000256D4">
        <w:rPr>
          <w:rFonts w:ascii="Times New Roman" w:hAnsi="Times New Roman" w:cs="Times New Roman"/>
        </w:rPr>
        <w:t>. V této souvislosti také rozebral význam formálně vyhlášeného nouzového stavu</w:t>
      </w:r>
      <w:r w:rsidR="00D10F14">
        <w:rPr>
          <w:rFonts w:ascii="Times New Roman" w:hAnsi="Times New Roman" w:cs="Times New Roman"/>
        </w:rPr>
        <w:t xml:space="preserve">. Dále se zabýval nutností kauzálního nexu mezi jednáním a </w:t>
      </w:r>
      <w:r w:rsidR="000256D4">
        <w:rPr>
          <w:rFonts w:ascii="Times New Roman" w:hAnsi="Times New Roman" w:cs="Times New Roman"/>
        </w:rPr>
        <w:t>o</w:t>
      </w:r>
      <w:r w:rsidR="000256D4" w:rsidRPr="000256D4">
        <w:rPr>
          <w:rFonts w:ascii="Times New Roman" w:hAnsi="Times New Roman" w:cs="Times New Roman"/>
        </w:rPr>
        <w:t>kolností podmiňující použití vyšší trestní sazby</w:t>
      </w:r>
      <w:r w:rsidR="000256D4">
        <w:rPr>
          <w:rFonts w:ascii="Times New Roman" w:hAnsi="Times New Roman" w:cs="Times New Roman"/>
        </w:rPr>
        <w:t>, jakožto fakultativního znaku kvalifikované skutkové podstaty, jako podmínkou pro naplnění objektivní stránky dané skutkové podstaty</w:t>
      </w:r>
      <w:r w:rsidR="00D10F14">
        <w:rPr>
          <w:rFonts w:ascii="Times New Roman" w:hAnsi="Times New Roman" w:cs="Times New Roman"/>
        </w:rPr>
        <w:t xml:space="preserve">. </w:t>
      </w:r>
      <w:r w:rsidR="000256D4">
        <w:rPr>
          <w:rFonts w:ascii="Times New Roman" w:hAnsi="Times New Roman" w:cs="Times New Roman"/>
        </w:rPr>
        <w:t xml:space="preserve">Nejvyšší soud opětovně zdůraznil nutnosti interpretace </w:t>
      </w:r>
      <w:r w:rsidR="00CB1760">
        <w:rPr>
          <w:rFonts w:ascii="Times New Roman" w:hAnsi="Times New Roman" w:cs="Times New Roman"/>
        </w:rPr>
        <w:t xml:space="preserve">trestních norem s ohledem na § 12 odst. 2 trestního zákoníku i v případech, kde je nutno uplatnit trestní odpovědnost a trestní represi z ní vyplývající, ale </w:t>
      </w:r>
      <w:r w:rsidR="00CB1760" w:rsidRPr="00CB1760">
        <w:rPr>
          <w:rFonts w:ascii="Times New Roman" w:hAnsi="Times New Roman" w:cs="Times New Roman"/>
          <w:i/>
          <w:iCs/>
        </w:rPr>
        <w:t>„m</w:t>
      </w:r>
      <w:r w:rsidR="00CB1760" w:rsidRPr="00CB1760">
        <w:rPr>
          <w:rFonts w:ascii="Times New Roman" w:hAnsi="Times New Roman" w:cs="Times New Roman"/>
          <w:i/>
          <w:iCs/>
          <w:color w:val="000000"/>
          <w:shd w:val="clear" w:color="auto" w:fill="FFFFFF"/>
        </w:rPr>
        <w:t>íra této represe musí být jen skutečně nezbytná a odpovídající všem rozhodným okolnostem, zejména pak povaze a závažnosti spáchaného trestného činu, který je základem trestní odpovědnosti pachatele</w:t>
      </w:r>
      <w:r w:rsidR="00CB1760" w:rsidRPr="00CB1760">
        <w:rPr>
          <w:rFonts w:ascii="Times New Roman" w:hAnsi="Times New Roman" w:cs="Times New Roman"/>
          <w:i/>
          <w:iCs/>
          <w:color w:val="000000"/>
          <w:shd w:val="clear" w:color="auto" w:fill="FFFFFF"/>
        </w:rPr>
        <w:t>“</w:t>
      </w:r>
      <w:r w:rsidR="00CB1760">
        <w:rPr>
          <w:rFonts w:ascii="Times New Roman" w:hAnsi="Times New Roman" w:cs="Times New Roman"/>
          <w:i/>
          <w:iCs/>
          <w:color w:val="000000"/>
          <w:shd w:val="clear" w:color="auto" w:fill="FFFFFF"/>
        </w:rPr>
        <w:t>.</w:t>
      </w:r>
      <w:r w:rsidR="00CB1760" w:rsidRPr="002F09C7">
        <w:rPr>
          <w:rStyle w:val="Znakapoznpodarou"/>
          <w:rFonts w:ascii="Times New Roman" w:hAnsi="Times New Roman" w:cs="Times New Roman"/>
          <w:color w:val="000000"/>
          <w:shd w:val="clear" w:color="auto" w:fill="FFFFFF"/>
        </w:rPr>
        <w:footnoteReference w:id="107"/>
      </w:r>
    </w:p>
    <w:p w14:paraId="575E02A6" w14:textId="24EE154F" w:rsidR="00AB2696" w:rsidRDefault="004D2854" w:rsidP="00FE778E">
      <w:pPr>
        <w:spacing w:line="360" w:lineRule="auto"/>
        <w:ind w:firstLine="708"/>
        <w:jc w:val="both"/>
        <w:rPr>
          <w:rFonts w:ascii="Times New Roman" w:hAnsi="Times New Roman" w:cs="Times New Roman"/>
        </w:rPr>
      </w:pPr>
      <w:r>
        <w:rPr>
          <w:rFonts w:ascii="Times New Roman" w:hAnsi="Times New Roman" w:cs="Times New Roman"/>
        </w:rPr>
        <w:t xml:space="preserve">Následné řešení prostřednictvím stížnosti pro porušení zákona považuji </w:t>
      </w:r>
      <w:r w:rsidR="0071789B">
        <w:rPr>
          <w:rFonts w:ascii="Times New Roman" w:hAnsi="Times New Roman" w:cs="Times New Roman"/>
        </w:rPr>
        <w:t xml:space="preserve">v rámci platné právní úpravy </w:t>
      </w:r>
      <w:r>
        <w:rPr>
          <w:rFonts w:ascii="Times New Roman" w:hAnsi="Times New Roman" w:cs="Times New Roman"/>
        </w:rPr>
        <w:t xml:space="preserve">za vhodné, jelikož </w:t>
      </w:r>
      <w:r w:rsidR="0071789B">
        <w:rPr>
          <w:rFonts w:ascii="Times New Roman" w:hAnsi="Times New Roman" w:cs="Times New Roman"/>
        </w:rPr>
        <w:t>velký počet odsouzených se ocitlo ve výkonu trestu na základě posléze překonaného právního</w:t>
      </w:r>
      <w:r>
        <w:rPr>
          <w:rFonts w:ascii="Times New Roman" w:hAnsi="Times New Roman" w:cs="Times New Roman"/>
        </w:rPr>
        <w:t xml:space="preserve"> </w:t>
      </w:r>
      <w:r w:rsidR="0071789B">
        <w:rPr>
          <w:rFonts w:ascii="Times New Roman" w:hAnsi="Times New Roman" w:cs="Times New Roman"/>
        </w:rPr>
        <w:t>názoru. Toto řešení bylo však systémově nehospodárné a poměrně problematické, což plyne ze samotného stanoviska Ministryně spravedlnosti, kterým podstatě vyzvala ty, kteří mají za to, že jejich pravomocným odsouzením byl porušen zákon v jejich neprospěch, aby podali podnět k podání stížnosti pro porušení zákona.</w:t>
      </w:r>
      <w:r w:rsidR="0071789B">
        <w:rPr>
          <w:rStyle w:val="Znakapoznpodarou"/>
          <w:rFonts w:ascii="Times New Roman" w:hAnsi="Times New Roman" w:cs="Times New Roman"/>
        </w:rPr>
        <w:footnoteReference w:id="108"/>
      </w:r>
      <w:r w:rsidR="0071789B">
        <w:rPr>
          <w:rFonts w:ascii="Times New Roman" w:hAnsi="Times New Roman" w:cs="Times New Roman"/>
        </w:rPr>
        <w:t xml:space="preserve"> De lege </w:t>
      </w:r>
      <w:proofErr w:type="spellStart"/>
      <w:r w:rsidR="0071789B">
        <w:rPr>
          <w:rFonts w:ascii="Times New Roman" w:hAnsi="Times New Roman" w:cs="Times New Roman"/>
        </w:rPr>
        <w:t>ferenda</w:t>
      </w:r>
      <w:proofErr w:type="spellEnd"/>
      <w:r w:rsidR="0071789B">
        <w:rPr>
          <w:rFonts w:ascii="Times New Roman" w:hAnsi="Times New Roman" w:cs="Times New Roman"/>
        </w:rPr>
        <w:t xml:space="preserve"> by bylo vhodnější </w:t>
      </w:r>
      <w:r w:rsidR="00BE29D7">
        <w:rPr>
          <w:rFonts w:ascii="Times New Roman" w:hAnsi="Times New Roman" w:cs="Times New Roman"/>
        </w:rPr>
        <w:t>zavést</w:t>
      </w:r>
      <w:r w:rsidR="0071789B">
        <w:rPr>
          <w:rFonts w:ascii="Times New Roman" w:hAnsi="Times New Roman" w:cs="Times New Roman"/>
        </w:rPr>
        <w:t xml:space="preserve"> možnost</w:t>
      </w:r>
      <w:r w:rsidR="00BE29D7">
        <w:rPr>
          <w:rFonts w:ascii="Times New Roman" w:hAnsi="Times New Roman" w:cs="Times New Roman"/>
        </w:rPr>
        <w:t xml:space="preserve"> uplatnění mimořádného opravného prostředku. Dle mého názoru by vhodným mimořádným prostředkem byla obnova řízení.</w:t>
      </w:r>
    </w:p>
    <w:p w14:paraId="0F8442ED" w14:textId="77777777" w:rsidR="00AB2696" w:rsidRDefault="00AB2696" w:rsidP="00FE778E">
      <w:pPr>
        <w:spacing w:line="360" w:lineRule="auto"/>
        <w:ind w:firstLine="708"/>
        <w:jc w:val="both"/>
        <w:rPr>
          <w:rFonts w:ascii="Times New Roman" w:hAnsi="Times New Roman" w:cs="Times New Roman"/>
        </w:rPr>
      </w:pPr>
    </w:p>
    <w:p w14:paraId="35E61353" w14:textId="4C987318" w:rsidR="00AB2696" w:rsidRPr="002B3834" w:rsidRDefault="00AB2696" w:rsidP="00FE778E">
      <w:pPr>
        <w:spacing w:line="360" w:lineRule="auto"/>
        <w:ind w:firstLine="708"/>
        <w:jc w:val="both"/>
        <w:rPr>
          <w:rFonts w:ascii="Times New Roman" w:hAnsi="Times New Roman" w:cs="Times New Roman"/>
        </w:rPr>
      </w:pPr>
      <w:r>
        <w:rPr>
          <w:rFonts w:ascii="Times New Roman" w:hAnsi="Times New Roman" w:cs="Times New Roman"/>
        </w:rPr>
        <w:t xml:space="preserve"> </w:t>
      </w:r>
    </w:p>
    <w:p w14:paraId="743212D9" w14:textId="3CD7BE40" w:rsidR="005565B2" w:rsidRPr="00C358BF" w:rsidRDefault="00FC37F4" w:rsidP="00C358BF">
      <w:pPr>
        <w:pStyle w:val="Odstavecseseznamem"/>
        <w:numPr>
          <w:ilvl w:val="0"/>
          <w:numId w:val="2"/>
        </w:numPr>
        <w:rPr>
          <w:rFonts w:ascii="Times New Roman" w:hAnsi="Times New Roman" w:cs="Times New Roman"/>
        </w:rPr>
      </w:pPr>
      <w:r w:rsidRPr="00C358BF">
        <w:rPr>
          <w:rFonts w:ascii="Times New Roman" w:hAnsi="Times New Roman" w:cs="Times New Roman"/>
        </w:rPr>
        <w:br w:type="page"/>
      </w:r>
    </w:p>
    <w:p w14:paraId="10F02CFA" w14:textId="64C9C44C" w:rsidR="00CF6D29" w:rsidRPr="00F5688A" w:rsidRDefault="00CF6D29" w:rsidP="00B1006F">
      <w:pPr>
        <w:pStyle w:val="Nadpis1"/>
        <w:numPr>
          <w:ilvl w:val="0"/>
          <w:numId w:val="0"/>
        </w:numPr>
        <w:spacing w:line="360" w:lineRule="auto"/>
      </w:pPr>
      <w:bookmarkStart w:id="43" w:name="_Toc152885227"/>
      <w:r w:rsidRPr="00F5688A">
        <w:lastRenderedPageBreak/>
        <w:t>Závěr</w:t>
      </w:r>
      <w:bookmarkEnd w:id="43"/>
    </w:p>
    <w:p w14:paraId="49B63A61" w14:textId="77777777" w:rsidR="00C410A7" w:rsidRDefault="00FD108F" w:rsidP="00B1006F">
      <w:pPr>
        <w:spacing w:line="360" w:lineRule="auto"/>
        <w:ind w:firstLine="708"/>
        <w:jc w:val="both"/>
        <w:rPr>
          <w:rFonts w:ascii="Times New Roman" w:hAnsi="Times New Roman" w:cs="Times New Roman"/>
        </w:rPr>
      </w:pPr>
      <w:r w:rsidRPr="00B1006F">
        <w:rPr>
          <w:rFonts w:ascii="Times New Roman" w:hAnsi="Times New Roman" w:cs="Times New Roman"/>
        </w:rPr>
        <w:t>Touto diplomovou práci jsem se pokusila provést analýzu problematiky ukládání trestů za trestnou činnost páchanou v období koronavirové krize, konkrétně sankcionování trestného činu krádeže. Cíl mé práce byl dle mého názoru naplněn. V rámci této práce jsem odpověděla na stanovené výzkumné otázky</w:t>
      </w:r>
      <w:r w:rsidR="00B1006F" w:rsidRPr="00B1006F">
        <w:rPr>
          <w:rFonts w:ascii="Times New Roman" w:hAnsi="Times New Roman" w:cs="Times New Roman"/>
        </w:rPr>
        <w:t xml:space="preserve">. Zabývala jsem se </w:t>
      </w:r>
      <w:r w:rsidR="00B1006F">
        <w:rPr>
          <w:rFonts w:ascii="Times New Roman" w:hAnsi="Times New Roman" w:cs="Times New Roman"/>
        </w:rPr>
        <w:t xml:space="preserve">charakteristickými </w:t>
      </w:r>
      <w:r w:rsidR="00B1006F" w:rsidRPr="00B1006F">
        <w:rPr>
          <w:rFonts w:ascii="Times New Roman" w:hAnsi="Times New Roman" w:cs="Times New Roman"/>
        </w:rPr>
        <w:t>aspekty</w:t>
      </w:r>
      <w:r w:rsidR="0043663D">
        <w:rPr>
          <w:rFonts w:ascii="Times New Roman" w:hAnsi="Times New Roman" w:cs="Times New Roman"/>
        </w:rPr>
        <w:t xml:space="preserve"> tohoto období pro</w:t>
      </w:r>
      <w:r w:rsidR="00B1006F">
        <w:rPr>
          <w:rFonts w:ascii="Times New Roman" w:hAnsi="Times New Roman" w:cs="Times New Roman"/>
        </w:rPr>
        <w:t xml:space="preserve"> trestní</w:t>
      </w:r>
      <w:r w:rsidR="0043663D">
        <w:rPr>
          <w:rFonts w:ascii="Times New Roman" w:hAnsi="Times New Roman" w:cs="Times New Roman"/>
        </w:rPr>
        <w:t>ho</w:t>
      </w:r>
      <w:r w:rsidR="00B1006F">
        <w:rPr>
          <w:rFonts w:ascii="Times New Roman" w:hAnsi="Times New Roman" w:cs="Times New Roman"/>
        </w:rPr>
        <w:t xml:space="preserve"> právo hmotné</w:t>
      </w:r>
      <w:r w:rsidR="00B1006F" w:rsidRPr="00B1006F">
        <w:rPr>
          <w:rFonts w:ascii="Times New Roman" w:hAnsi="Times New Roman" w:cs="Times New Roman"/>
        </w:rPr>
        <w:t xml:space="preserve"> </w:t>
      </w:r>
      <w:r w:rsidR="0043663D">
        <w:rPr>
          <w:rFonts w:ascii="Times New Roman" w:hAnsi="Times New Roman" w:cs="Times New Roman"/>
        </w:rPr>
        <w:t xml:space="preserve">a </w:t>
      </w:r>
      <w:r w:rsidR="00B1006F" w:rsidRPr="00B1006F">
        <w:rPr>
          <w:rFonts w:ascii="Times New Roman" w:hAnsi="Times New Roman" w:cs="Times New Roman"/>
        </w:rPr>
        <w:t>ukládání</w:t>
      </w:r>
      <w:r w:rsidR="0043663D">
        <w:rPr>
          <w:rFonts w:ascii="Times New Roman" w:hAnsi="Times New Roman" w:cs="Times New Roman"/>
        </w:rPr>
        <w:t>m</w:t>
      </w:r>
      <w:r w:rsidR="00B1006F" w:rsidRPr="00B1006F">
        <w:rPr>
          <w:rFonts w:ascii="Times New Roman" w:hAnsi="Times New Roman" w:cs="Times New Roman"/>
        </w:rPr>
        <w:t xml:space="preserve"> trestů </w:t>
      </w:r>
      <w:r w:rsidR="0043663D">
        <w:rPr>
          <w:rFonts w:ascii="Times New Roman" w:hAnsi="Times New Roman" w:cs="Times New Roman"/>
        </w:rPr>
        <w:t xml:space="preserve">za trestný čin krádeže, jelikož sankcionování (nejen) krádeží bylo provázeno úskalími formálního pojetí trestného činu. </w:t>
      </w:r>
    </w:p>
    <w:p w14:paraId="15B41106" w14:textId="3AEFB524" w:rsidR="00B1647D" w:rsidRDefault="0043663D" w:rsidP="00B1006F">
      <w:pPr>
        <w:spacing w:line="360" w:lineRule="auto"/>
        <w:ind w:firstLine="708"/>
        <w:jc w:val="both"/>
        <w:rPr>
          <w:rFonts w:ascii="Times New Roman" w:hAnsi="Times New Roman" w:cs="Times New Roman"/>
        </w:rPr>
      </w:pPr>
      <w:r>
        <w:rPr>
          <w:rFonts w:ascii="Times New Roman" w:hAnsi="Times New Roman" w:cs="Times New Roman"/>
        </w:rPr>
        <w:t>Dále jsem provedla analýzu institutů, které nebyly zřejmě ideálním řešením</w:t>
      </w:r>
      <w:r w:rsidR="00F27400">
        <w:rPr>
          <w:rFonts w:ascii="Times New Roman" w:hAnsi="Times New Roman" w:cs="Times New Roman"/>
        </w:rPr>
        <w:t xml:space="preserve"> nastalého problému, v jehož důsledku byly ukládány </w:t>
      </w:r>
      <w:r>
        <w:rPr>
          <w:rFonts w:ascii="Times New Roman" w:hAnsi="Times New Roman" w:cs="Times New Roman"/>
        </w:rPr>
        <w:t>nepřiměřeně vysok</w:t>
      </w:r>
      <w:r w:rsidR="00F27400">
        <w:rPr>
          <w:rFonts w:ascii="Times New Roman" w:hAnsi="Times New Roman" w:cs="Times New Roman"/>
        </w:rPr>
        <w:t>é</w:t>
      </w:r>
      <w:r>
        <w:rPr>
          <w:rFonts w:ascii="Times New Roman" w:hAnsi="Times New Roman" w:cs="Times New Roman"/>
        </w:rPr>
        <w:t xml:space="preserve"> trest</w:t>
      </w:r>
      <w:r w:rsidR="00F27400">
        <w:rPr>
          <w:rFonts w:ascii="Times New Roman" w:hAnsi="Times New Roman" w:cs="Times New Roman"/>
        </w:rPr>
        <w:t>y</w:t>
      </w:r>
      <w:r>
        <w:rPr>
          <w:rFonts w:ascii="Times New Roman" w:hAnsi="Times New Roman" w:cs="Times New Roman"/>
        </w:rPr>
        <w:t xml:space="preserve">, ale </w:t>
      </w:r>
      <w:r w:rsidR="00F27400">
        <w:rPr>
          <w:rFonts w:ascii="Times New Roman" w:hAnsi="Times New Roman" w:cs="Times New Roman"/>
        </w:rPr>
        <w:t>prostřednictvím jejich užití byly uloženy tresty, které do jisté míry mohly být vnímány jako „spravedlivější“</w:t>
      </w:r>
      <w:r w:rsidR="00002C2F">
        <w:rPr>
          <w:rFonts w:ascii="Times New Roman" w:hAnsi="Times New Roman" w:cs="Times New Roman"/>
        </w:rPr>
        <w:t>. K rozhodnutí v přípravném řízení</w:t>
      </w:r>
      <w:r w:rsidR="00C410A7">
        <w:rPr>
          <w:rFonts w:ascii="Times New Roman" w:hAnsi="Times New Roman" w:cs="Times New Roman"/>
        </w:rPr>
        <w:t xml:space="preserve"> docházelo</w:t>
      </w:r>
      <w:r w:rsidR="00002C2F">
        <w:rPr>
          <w:rFonts w:ascii="Times New Roman" w:hAnsi="Times New Roman" w:cs="Times New Roman"/>
        </w:rPr>
        <w:t xml:space="preserve"> poměrně zřídka, </w:t>
      </w:r>
      <w:r w:rsidR="00C410A7">
        <w:rPr>
          <w:rFonts w:ascii="Times New Roman" w:hAnsi="Times New Roman" w:cs="Times New Roman"/>
        </w:rPr>
        <w:t xml:space="preserve">pravděpodobně z důvodu atmosféry, která v toto období panovala v justici. Výklad subsidiarity trestní represe se ukázal býti také poměrně problematický. Nedocházelo zcela správně k rozlišení aplikační a interpretační roviny zásady subsidiarity trestní represe, kdy aplikace byla vyloučena zejména z důvodu speciální recidivy u pachatelů bagatelních krádeží. Vnímám však kladně, že došlo k apelaci Nejvyššího soudu na interpretaci trestního zákona optikou tohoto materiálního korektivu. </w:t>
      </w:r>
      <w:r w:rsidR="00035FD1">
        <w:rPr>
          <w:rFonts w:ascii="Times New Roman" w:hAnsi="Times New Roman" w:cs="Times New Roman"/>
        </w:rPr>
        <w:t>V tomto smyslu, dle mého názoru, dochází ve vztahu ke kvalifikovaným skutkovým podstatám k určité materializaci, která dříve byla možná prostřednictvím postrádaného § 88 trestního zákona</w:t>
      </w:r>
      <w:r w:rsidR="0033747C">
        <w:rPr>
          <w:rFonts w:ascii="Times New Roman" w:hAnsi="Times New Roman" w:cs="Times New Roman"/>
        </w:rPr>
        <w:t>, jelikož to umožňuje prostor pro posouzení otázky viny</w:t>
      </w:r>
      <w:r w:rsidR="00035FD1">
        <w:rPr>
          <w:rFonts w:ascii="Times New Roman" w:hAnsi="Times New Roman" w:cs="Times New Roman"/>
        </w:rPr>
        <w:t>.</w:t>
      </w:r>
      <w:r w:rsidR="004F60C4">
        <w:rPr>
          <w:rFonts w:ascii="Times New Roman" w:hAnsi="Times New Roman" w:cs="Times New Roman"/>
        </w:rPr>
        <w:t xml:space="preserve"> </w:t>
      </w:r>
      <w:r w:rsidR="0078659C">
        <w:rPr>
          <w:rFonts w:ascii="Times New Roman" w:hAnsi="Times New Roman" w:cs="Times New Roman"/>
        </w:rPr>
        <w:t xml:space="preserve">Implementace takového obdobného ustanovení zákonodárcem do trestního zákoníku by však bylo vítané, a to za účelem konkretizace podmínek pro vyhodnocení nízkého naplnění znaku kvalifikované skutkové podstaty a efektivně tak modifikovat otázku viny a </w:t>
      </w:r>
      <w:r w:rsidR="00CD0FDB">
        <w:rPr>
          <w:rFonts w:ascii="Times New Roman" w:hAnsi="Times New Roman" w:cs="Times New Roman"/>
        </w:rPr>
        <w:t>individualizovat trest.</w:t>
      </w:r>
      <w:r w:rsidR="00035FD1">
        <w:rPr>
          <w:rFonts w:ascii="Times New Roman" w:hAnsi="Times New Roman" w:cs="Times New Roman"/>
        </w:rPr>
        <w:t xml:space="preserve"> Institut dohody o vině a trestu co do sankcionování „covidových“ krádeží úzce souvisí s institutem mimořádného snížení trestu odnětí svobody</w:t>
      </w:r>
      <w:r w:rsidR="006874D3">
        <w:rPr>
          <w:rFonts w:ascii="Times New Roman" w:hAnsi="Times New Roman" w:cs="Times New Roman"/>
        </w:rPr>
        <w:t>, který byl užíván poměrně hojně, i když dle mého názoru nebyly splněny všechny podmínky vyžadované zákonem pro jeho užití, a to z důvodu nenaplnění podmínky dostatečnosti trestu kratšího trvání pro dosažení nápravy pachatele.</w:t>
      </w:r>
    </w:p>
    <w:p w14:paraId="497AD706" w14:textId="676B37FC" w:rsidR="006874D3" w:rsidRDefault="001F36E5" w:rsidP="00B1006F">
      <w:pPr>
        <w:spacing w:line="360" w:lineRule="auto"/>
        <w:ind w:firstLine="708"/>
        <w:jc w:val="both"/>
        <w:rPr>
          <w:rFonts w:ascii="Times New Roman" w:eastAsia="Times New Roman" w:hAnsi="Times New Roman" w:cs="Times New Roman"/>
          <w:lang w:eastAsia="cs-CZ"/>
        </w:rPr>
      </w:pPr>
      <w:r>
        <w:rPr>
          <w:rFonts w:ascii="Times New Roman" w:eastAsia="Times New Roman" w:hAnsi="Times New Roman" w:cs="Times New Roman"/>
          <w:lang w:eastAsia="cs-CZ"/>
        </w:rPr>
        <w:t>Co se týče ukládání trestů za trestnou činnost nesouvisející s nouzovým stavem, souhlasím se závěry uvedené v rozsudku Nejvyššího soudu ze dne 16. března 2021. V době, kdy jsem žádala o schválení tématu této práce, jsem myslela, že bude větší prostor pro úvahy týkající se vhodného přístupu k sankcionování krádeží spáchaných během koronavirové krize, jelikož to bylo ještě před sjednocením aplikační praxe uvedeným rozsudkem</w:t>
      </w:r>
      <w:r w:rsidR="00494236">
        <w:rPr>
          <w:rFonts w:ascii="Times New Roman" w:eastAsia="Times New Roman" w:hAnsi="Times New Roman" w:cs="Times New Roman"/>
          <w:lang w:eastAsia="cs-CZ"/>
        </w:rPr>
        <w:t>. J</w:t>
      </w:r>
      <w:r>
        <w:rPr>
          <w:rFonts w:ascii="Times New Roman" w:eastAsia="Times New Roman" w:hAnsi="Times New Roman" w:cs="Times New Roman"/>
          <w:lang w:eastAsia="cs-CZ"/>
        </w:rPr>
        <w:t xml:space="preserve">udikatura byla nejednotná </w:t>
      </w:r>
      <w:r w:rsidR="00EE7EB7">
        <w:rPr>
          <w:rFonts w:ascii="Times New Roman" w:eastAsia="Times New Roman" w:hAnsi="Times New Roman" w:cs="Times New Roman"/>
          <w:lang w:eastAsia="cs-CZ"/>
        </w:rPr>
        <w:t xml:space="preserve">a analýza tohoto tématu mne zajímala zejména z toho důvodu, že se mi </w:t>
      </w:r>
      <w:r>
        <w:rPr>
          <w:rFonts w:ascii="Times New Roman" w:eastAsia="Times New Roman" w:hAnsi="Times New Roman" w:cs="Times New Roman"/>
          <w:lang w:eastAsia="cs-CZ"/>
        </w:rPr>
        <w:t xml:space="preserve">materiální posouzení kvalifikované skutkové podstaty § 205 odst. 4 písm. b) </w:t>
      </w:r>
      <w:r w:rsidR="00494236">
        <w:rPr>
          <w:rFonts w:ascii="Times New Roman" w:eastAsia="Times New Roman" w:hAnsi="Times New Roman" w:cs="Times New Roman"/>
          <w:lang w:eastAsia="cs-CZ"/>
        </w:rPr>
        <w:t>trestního</w:t>
      </w:r>
      <w:r>
        <w:rPr>
          <w:rFonts w:ascii="Times New Roman" w:eastAsia="Times New Roman" w:hAnsi="Times New Roman" w:cs="Times New Roman"/>
          <w:lang w:eastAsia="cs-CZ"/>
        </w:rPr>
        <w:t xml:space="preserve"> zákoníku</w:t>
      </w:r>
      <w:r w:rsidR="00EE7EB7">
        <w:rPr>
          <w:rFonts w:ascii="Times New Roman" w:eastAsia="Times New Roman" w:hAnsi="Times New Roman" w:cs="Times New Roman"/>
          <w:lang w:eastAsia="cs-CZ"/>
        </w:rPr>
        <w:t xml:space="preserve"> zdálo být </w:t>
      </w:r>
      <w:r w:rsidR="00EE7EB7">
        <w:rPr>
          <w:rFonts w:ascii="Times New Roman" w:eastAsia="Times New Roman" w:hAnsi="Times New Roman" w:cs="Times New Roman"/>
          <w:lang w:eastAsia="cs-CZ"/>
        </w:rPr>
        <w:lastRenderedPageBreak/>
        <w:t>racionálnější</w:t>
      </w:r>
      <w:r>
        <w:rPr>
          <w:rFonts w:ascii="Times New Roman" w:eastAsia="Times New Roman" w:hAnsi="Times New Roman" w:cs="Times New Roman"/>
          <w:lang w:eastAsia="cs-CZ"/>
        </w:rPr>
        <w:t xml:space="preserve">. Jak jsem již však uvedla výše, daný rozsudek poskytl velice kvalitní rozbor problému a </w:t>
      </w:r>
      <w:r w:rsidR="00EE7EB7">
        <w:rPr>
          <w:rFonts w:ascii="Times New Roman" w:eastAsia="Times New Roman" w:hAnsi="Times New Roman" w:cs="Times New Roman"/>
          <w:lang w:eastAsia="cs-CZ"/>
        </w:rPr>
        <w:t>logické</w:t>
      </w:r>
      <w:r w:rsidR="00494236">
        <w:rPr>
          <w:rFonts w:ascii="Times New Roman" w:eastAsia="Times New Roman" w:hAnsi="Times New Roman" w:cs="Times New Roman"/>
          <w:lang w:eastAsia="cs-CZ"/>
        </w:rPr>
        <w:t xml:space="preserve"> závěry</w:t>
      </w:r>
      <w:r w:rsidR="00EE7EB7">
        <w:rPr>
          <w:rFonts w:ascii="Times New Roman" w:eastAsia="Times New Roman" w:hAnsi="Times New Roman" w:cs="Times New Roman"/>
          <w:lang w:eastAsia="cs-CZ"/>
        </w:rPr>
        <w:t>, které lze považovat za správné</w:t>
      </w:r>
      <w:r w:rsidR="00494236">
        <w:rPr>
          <w:rFonts w:ascii="Times New Roman" w:eastAsia="Times New Roman" w:hAnsi="Times New Roman" w:cs="Times New Roman"/>
          <w:lang w:eastAsia="cs-CZ"/>
        </w:rPr>
        <w:t xml:space="preserve">. Vyzdvihla bych zejména </w:t>
      </w:r>
      <w:r w:rsidR="00EE7EB7">
        <w:rPr>
          <w:rFonts w:ascii="Times New Roman" w:eastAsia="Times New Roman" w:hAnsi="Times New Roman" w:cs="Times New Roman"/>
          <w:lang w:eastAsia="cs-CZ"/>
        </w:rPr>
        <w:t xml:space="preserve">závěry ohledně nutnosti věcné (příčinné) souvislosti mezi jednáním a okolností podmiňující použití trestní sazby, kdy k použití kvalifikované skutkové podstaty nepostačuje pouze souvislost místní a časová. Následně Nejvyšší soud vyslovil názor, že </w:t>
      </w:r>
      <w:r w:rsidR="003300A3">
        <w:rPr>
          <w:rFonts w:ascii="Times New Roman" w:eastAsia="Times New Roman" w:hAnsi="Times New Roman" w:cs="Times New Roman"/>
          <w:lang w:eastAsia="cs-CZ"/>
        </w:rPr>
        <w:t xml:space="preserve">znakem </w:t>
      </w:r>
      <w:r w:rsidR="00EE7EB7">
        <w:rPr>
          <w:rFonts w:ascii="Times New Roman" w:eastAsia="Times New Roman" w:hAnsi="Times New Roman" w:cs="Times New Roman"/>
          <w:lang w:eastAsia="cs-CZ"/>
        </w:rPr>
        <w:t>kvalifikovan</w:t>
      </w:r>
      <w:r w:rsidR="003300A3">
        <w:rPr>
          <w:rFonts w:ascii="Times New Roman" w:eastAsia="Times New Roman" w:hAnsi="Times New Roman" w:cs="Times New Roman"/>
          <w:lang w:eastAsia="cs-CZ"/>
        </w:rPr>
        <w:t>é</w:t>
      </w:r>
      <w:r w:rsidR="00EE7EB7">
        <w:rPr>
          <w:rFonts w:ascii="Times New Roman" w:eastAsia="Times New Roman" w:hAnsi="Times New Roman" w:cs="Times New Roman"/>
          <w:lang w:eastAsia="cs-CZ"/>
        </w:rPr>
        <w:t xml:space="preserve"> skutkov</w:t>
      </w:r>
      <w:r w:rsidR="003300A3">
        <w:rPr>
          <w:rFonts w:ascii="Times New Roman" w:eastAsia="Times New Roman" w:hAnsi="Times New Roman" w:cs="Times New Roman"/>
          <w:lang w:eastAsia="cs-CZ"/>
        </w:rPr>
        <w:t>é</w:t>
      </w:r>
      <w:r w:rsidR="00EE7EB7">
        <w:rPr>
          <w:rFonts w:ascii="Times New Roman" w:eastAsia="Times New Roman" w:hAnsi="Times New Roman" w:cs="Times New Roman"/>
          <w:lang w:eastAsia="cs-CZ"/>
        </w:rPr>
        <w:t xml:space="preserve"> podstat</w:t>
      </w:r>
      <w:r w:rsidR="003300A3">
        <w:rPr>
          <w:rFonts w:ascii="Times New Roman" w:eastAsia="Times New Roman" w:hAnsi="Times New Roman" w:cs="Times New Roman"/>
          <w:lang w:eastAsia="cs-CZ"/>
        </w:rPr>
        <w:t>y</w:t>
      </w:r>
      <w:r w:rsidR="00EE7EB7">
        <w:rPr>
          <w:rFonts w:ascii="Times New Roman" w:eastAsia="Times New Roman" w:hAnsi="Times New Roman" w:cs="Times New Roman"/>
          <w:lang w:eastAsia="cs-CZ"/>
        </w:rPr>
        <w:t xml:space="preserve"> uveden</w:t>
      </w:r>
      <w:r w:rsidR="003300A3">
        <w:rPr>
          <w:rFonts w:ascii="Times New Roman" w:eastAsia="Times New Roman" w:hAnsi="Times New Roman" w:cs="Times New Roman"/>
          <w:lang w:eastAsia="cs-CZ"/>
        </w:rPr>
        <w:t>é</w:t>
      </w:r>
      <w:r w:rsidR="00EE7EB7">
        <w:rPr>
          <w:rFonts w:ascii="Times New Roman" w:eastAsia="Times New Roman" w:hAnsi="Times New Roman" w:cs="Times New Roman"/>
          <w:lang w:eastAsia="cs-CZ"/>
        </w:rPr>
        <w:t xml:space="preserve"> v § 205 odst. 4 písm. b) trestního zákoníku</w:t>
      </w:r>
      <w:r w:rsidR="003300A3">
        <w:rPr>
          <w:rFonts w:ascii="Times New Roman" w:eastAsia="Times New Roman" w:hAnsi="Times New Roman" w:cs="Times New Roman"/>
          <w:lang w:eastAsia="cs-CZ"/>
        </w:rPr>
        <w:t xml:space="preserve"> není formálně vyhlášený nouzový stav. Znakem je existence konkrétní události vážně ohrožující zdraví nebo život lidí, kterou jednoznačně pandemie nemoci COVID-19 byla. Nicméně Nejvyšší soud poukázal na to, že nouzový stát může sloužit jako podpůrné kritérium pro určení, zda v určitém místě a čase došlo k události vážně ohrožující život nebo zdraví lidí a že pachatel </w:t>
      </w:r>
      <w:r w:rsidR="003300A3" w:rsidRPr="003300A3">
        <w:rPr>
          <w:rFonts w:ascii="Times New Roman" w:eastAsia="Times New Roman" w:hAnsi="Times New Roman" w:cs="Times New Roman"/>
          <w:lang w:eastAsia="cs-CZ"/>
        </w:rPr>
        <w:t xml:space="preserve">o ní vzhledem k okolnostem a k svým osobním poměrům vědět měl </w:t>
      </w:r>
      <w:r w:rsidR="003300A3">
        <w:rPr>
          <w:rFonts w:ascii="Times New Roman" w:eastAsia="Times New Roman" w:hAnsi="Times New Roman" w:cs="Times New Roman"/>
          <w:lang w:eastAsia="cs-CZ"/>
        </w:rPr>
        <w:t>či</w:t>
      </w:r>
      <w:r w:rsidR="003300A3" w:rsidRPr="003300A3">
        <w:rPr>
          <w:rFonts w:ascii="Times New Roman" w:eastAsia="Times New Roman" w:hAnsi="Times New Roman" w:cs="Times New Roman"/>
          <w:lang w:eastAsia="cs-CZ"/>
        </w:rPr>
        <w:t xml:space="preserve"> mohl</w:t>
      </w:r>
      <w:r w:rsidR="003300A3">
        <w:rPr>
          <w:rFonts w:ascii="Times New Roman" w:eastAsia="Times New Roman" w:hAnsi="Times New Roman" w:cs="Times New Roman"/>
          <w:lang w:eastAsia="cs-CZ"/>
        </w:rPr>
        <w:t>.</w:t>
      </w:r>
    </w:p>
    <w:p w14:paraId="1A10D5E0" w14:textId="44F9A7C7" w:rsidR="00E55C19" w:rsidRDefault="0033747C" w:rsidP="00B1006F">
      <w:pPr>
        <w:spacing w:line="360" w:lineRule="auto"/>
        <w:ind w:firstLine="708"/>
        <w:jc w:val="both"/>
        <w:rPr>
          <w:rFonts w:ascii="Times New Roman" w:eastAsia="Times New Roman" w:hAnsi="Times New Roman" w:cs="Times New Roman"/>
          <w:lang w:eastAsia="cs-CZ"/>
        </w:rPr>
      </w:pPr>
      <w:r>
        <w:rPr>
          <w:rFonts w:ascii="Times New Roman" w:eastAsia="Times New Roman" w:hAnsi="Times New Roman" w:cs="Times New Roman"/>
          <w:lang w:eastAsia="cs-CZ"/>
        </w:rPr>
        <w:t>Na závěr je třeba podotknout, že problematika ukládání trestů za trestnou činnost páchanou během koronavirové krize poukázala i na další úskalí s tématem související, a to například</w:t>
      </w:r>
      <w:r w:rsidR="00F51B57">
        <w:rPr>
          <w:rFonts w:ascii="Times New Roman" w:eastAsia="Times New Roman" w:hAnsi="Times New Roman" w:cs="Times New Roman"/>
          <w:lang w:eastAsia="cs-CZ"/>
        </w:rPr>
        <w:t xml:space="preserve"> na</w:t>
      </w:r>
      <w:r>
        <w:rPr>
          <w:rFonts w:ascii="Times New Roman" w:eastAsia="Times New Roman" w:hAnsi="Times New Roman" w:cs="Times New Roman"/>
          <w:lang w:eastAsia="cs-CZ"/>
        </w:rPr>
        <w:t xml:space="preserve"> problematiku sankcionování recidivy dle aktuální právní úpravy. Připojuji se k</w:t>
      </w:r>
      <w:r w:rsidR="00F51B57">
        <w:rPr>
          <w:rFonts w:ascii="Times New Roman" w:eastAsia="Times New Roman" w:hAnsi="Times New Roman" w:cs="Times New Roman"/>
          <w:lang w:eastAsia="cs-CZ"/>
        </w:rPr>
        <w:t> </w:t>
      </w:r>
      <w:r>
        <w:rPr>
          <w:rFonts w:ascii="Times New Roman" w:eastAsia="Times New Roman" w:hAnsi="Times New Roman" w:cs="Times New Roman"/>
          <w:lang w:eastAsia="cs-CZ"/>
        </w:rPr>
        <w:t>názoru</w:t>
      </w:r>
      <w:r w:rsidR="00F51B57">
        <w:rPr>
          <w:rFonts w:ascii="Times New Roman" w:eastAsia="Times New Roman" w:hAnsi="Times New Roman" w:cs="Times New Roman"/>
          <w:lang w:eastAsia="cs-CZ"/>
        </w:rPr>
        <w:t xml:space="preserve"> řady odborníků</w:t>
      </w:r>
      <w:r>
        <w:rPr>
          <w:rFonts w:ascii="Times New Roman" w:eastAsia="Times New Roman" w:hAnsi="Times New Roman" w:cs="Times New Roman"/>
          <w:lang w:eastAsia="cs-CZ"/>
        </w:rPr>
        <w:t xml:space="preserve">, že </w:t>
      </w:r>
      <w:r w:rsidR="00E55C19">
        <w:rPr>
          <w:rFonts w:ascii="Times New Roman" w:eastAsia="Times New Roman" w:hAnsi="Times New Roman" w:cs="Times New Roman"/>
          <w:lang w:eastAsia="cs-CZ"/>
        </w:rPr>
        <w:t>vyšší trestní sazby pro recidivisty jsou nadbytečné a recidiva by se měla spíše posuzovat v rámci dané trestní sazby jako okolnost obecně přitěžující</w:t>
      </w:r>
      <w:r w:rsidR="00F51B57">
        <w:rPr>
          <w:rFonts w:ascii="Times New Roman" w:eastAsia="Times New Roman" w:hAnsi="Times New Roman" w:cs="Times New Roman"/>
          <w:lang w:eastAsia="cs-CZ"/>
        </w:rPr>
        <w:t>,</w:t>
      </w:r>
      <w:r w:rsidR="00E55C19">
        <w:rPr>
          <w:rFonts w:ascii="Times New Roman" w:eastAsia="Times New Roman" w:hAnsi="Times New Roman" w:cs="Times New Roman"/>
          <w:lang w:eastAsia="cs-CZ"/>
        </w:rPr>
        <w:t xml:space="preserve"> jako je tomu například v Německu.</w:t>
      </w:r>
    </w:p>
    <w:p w14:paraId="1ADA0EC3" w14:textId="77777777" w:rsidR="00E55C19" w:rsidRDefault="00E55C19">
      <w:pPr>
        <w:rPr>
          <w:rFonts w:ascii="Times New Roman" w:eastAsiaTheme="majorEastAsia" w:hAnsi="Times New Roman" w:cs="Times New Roman"/>
          <w:b/>
          <w:bCs/>
          <w:color w:val="000000" w:themeColor="text1"/>
          <w:sz w:val="32"/>
          <w:szCs w:val="32"/>
        </w:rPr>
      </w:pPr>
      <w:r>
        <w:br w:type="page"/>
      </w:r>
    </w:p>
    <w:p w14:paraId="693C8A14" w14:textId="2AB2725C" w:rsidR="00C6607A" w:rsidRPr="00C6607A" w:rsidRDefault="00C6607A" w:rsidP="00203748">
      <w:pPr>
        <w:pStyle w:val="Nadpis1"/>
        <w:numPr>
          <w:ilvl w:val="0"/>
          <w:numId w:val="0"/>
        </w:numPr>
        <w:spacing w:line="360" w:lineRule="auto"/>
      </w:pPr>
      <w:bookmarkStart w:id="44" w:name="_Toc152885228"/>
      <w:r w:rsidRPr="00C6607A">
        <w:lastRenderedPageBreak/>
        <w:t xml:space="preserve">Seznam </w:t>
      </w:r>
      <w:r w:rsidR="00284598">
        <w:t>použitých</w:t>
      </w:r>
      <w:r w:rsidRPr="00C6607A">
        <w:t xml:space="preserve"> </w:t>
      </w:r>
      <w:r w:rsidR="00284598">
        <w:t>zdrojů</w:t>
      </w:r>
      <w:bookmarkEnd w:id="44"/>
      <w:r w:rsidRPr="00C6607A">
        <w:t xml:space="preserve"> </w:t>
      </w:r>
    </w:p>
    <w:p w14:paraId="7B4D9B1E" w14:textId="155BD8DF" w:rsidR="00A74F84" w:rsidRDefault="00A74F84" w:rsidP="00203748">
      <w:pPr>
        <w:pStyle w:val="Normlnweb"/>
        <w:spacing w:line="360" w:lineRule="auto"/>
      </w:pPr>
      <w:r>
        <w:rPr>
          <w:rFonts w:ascii="TimesNewRomanPS" w:hAnsi="TimesNewRomanPS"/>
          <w:b/>
          <w:bCs/>
          <w:sz w:val="28"/>
          <w:szCs w:val="28"/>
        </w:rPr>
        <w:t xml:space="preserve">Monografie a </w:t>
      </w:r>
      <w:r w:rsidR="00284598">
        <w:rPr>
          <w:rFonts w:ascii="TimesNewRomanPS" w:hAnsi="TimesNewRomanPS"/>
          <w:b/>
          <w:bCs/>
          <w:sz w:val="28"/>
          <w:szCs w:val="28"/>
        </w:rPr>
        <w:t>komentáře</w:t>
      </w:r>
      <w:r>
        <w:rPr>
          <w:rFonts w:ascii="TimesNewRomanPS" w:hAnsi="TimesNewRomanPS"/>
          <w:b/>
          <w:bCs/>
          <w:sz w:val="28"/>
          <w:szCs w:val="28"/>
        </w:rPr>
        <w:t xml:space="preserve"> </w:t>
      </w:r>
    </w:p>
    <w:p w14:paraId="10107D4B" w14:textId="77777777" w:rsidR="00851AE8" w:rsidRPr="00851AE8" w:rsidRDefault="00851AE8" w:rsidP="00203748">
      <w:pPr>
        <w:pStyle w:val="Odstavecseseznamem"/>
        <w:numPr>
          <w:ilvl w:val="0"/>
          <w:numId w:val="15"/>
        </w:numPr>
        <w:spacing w:line="360" w:lineRule="auto"/>
        <w:ind w:left="714" w:hanging="357"/>
        <w:jc w:val="both"/>
        <w:rPr>
          <w:rFonts w:ascii="Times New Roman" w:hAnsi="Times New Roman" w:cs="Times New Roman"/>
        </w:rPr>
      </w:pPr>
      <w:r w:rsidRPr="00851AE8">
        <w:rPr>
          <w:rFonts w:ascii="Times New Roman" w:hAnsi="Times New Roman" w:cs="Times New Roman"/>
        </w:rPr>
        <w:t xml:space="preserve">JELÍNEK, J. a kol. Ochrana základních práv a svobod v trestním řízení. Praha: </w:t>
      </w:r>
      <w:proofErr w:type="spellStart"/>
      <w:r w:rsidRPr="00851AE8">
        <w:rPr>
          <w:rFonts w:ascii="Times New Roman" w:hAnsi="Times New Roman" w:cs="Times New Roman"/>
        </w:rPr>
        <w:t>Leges</w:t>
      </w:r>
      <w:proofErr w:type="spellEnd"/>
      <w:r w:rsidRPr="00851AE8">
        <w:rPr>
          <w:rFonts w:ascii="Times New Roman" w:hAnsi="Times New Roman" w:cs="Times New Roman"/>
        </w:rPr>
        <w:t>, 2020, 554 s.</w:t>
      </w:r>
    </w:p>
    <w:p w14:paraId="63A356DF" w14:textId="77777777" w:rsidR="00851AE8" w:rsidRPr="00851AE8" w:rsidRDefault="00851AE8" w:rsidP="00203748">
      <w:pPr>
        <w:pStyle w:val="Odstavecseseznamem"/>
        <w:numPr>
          <w:ilvl w:val="0"/>
          <w:numId w:val="15"/>
        </w:numPr>
        <w:spacing w:line="360" w:lineRule="auto"/>
        <w:ind w:left="714" w:hanging="357"/>
        <w:jc w:val="both"/>
        <w:rPr>
          <w:rFonts w:ascii="Times New Roman" w:hAnsi="Times New Roman" w:cs="Times New Roman"/>
        </w:rPr>
      </w:pPr>
      <w:r w:rsidRPr="00851AE8">
        <w:rPr>
          <w:rFonts w:ascii="Times New Roman" w:hAnsi="Times New Roman" w:cs="Times New Roman"/>
        </w:rPr>
        <w:t xml:space="preserve">JELÍNEK, Jiří a kol. Trestní právo hmotné. Obecná část. Zvláštní část. 8. vydání. Praha: </w:t>
      </w:r>
      <w:proofErr w:type="spellStart"/>
      <w:r w:rsidRPr="00851AE8">
        <w:rPr>
          <w:rFonts w:ascii="Times New Roman" w:hAnsi="Times New Roman" w:cs="Times New Roman"/>
        </w:rPr>
        <w:t>Leges</w:t>
      </w:r>
      <w:proofErr w:type="spellEnd"/>
      <w:r w:rsidRPr="00851AE8">
        <w:rPr>
          <w:rFonts w:ascii="Times New Roman" w:hAnsi="Times New Roman" w:cs="Times New Roman"/>
        </w:rPr>
        <w:t>, 2022, 1040 s.</w:t>
      </w:r>
    </w:p>
    <w:p w14:paraId="0C48A4CC" w14:textId="77777777" w:rsidR="00851AE8" w:rsidRPr="00851AE8" w:rsidRDefault="00851AE8" w:rsidP="00203748">
      <w:pPr>
        <w:pStyle w:val="Odstavecseseznamem"/>
        <w:numPr>
          <w:ilvl w:val="0"/>
          <w:numId w:val="15"/>
        </w:numPr>
        <w:spacing w:line="360" w:lineRule="auto"/>
        <w:ind w:left="714" w:hanging="357"/>
        <w:jc w:val="both"/>
        <w:rPr>
          <w:rFonts w:ascii="Times New Roman" w:hAnsi="Times New Roman" w:cs="Times New Roman"/>
        </w:rPr>
      </w:pPr>
      <w:r w:rsidRPr="00851AE8">
        <w:rPr>
          <w:rFonts w:ascii="Times New Roman" w:hAnsi="Times New Roman" w:cs="Times New Roman"/>
        </w:rPr>
        <w:t>RYCHETSKÝ, Pavel (</w:t>
      </w:r>
      <w:proofErr w:type="spellStart"/>
      <w:r w:rsidRPr="00851AE8">
        <w:rPr>
          <w:rFonts w:ascii="Times New Roman" w:hAnsi="Times New Roman" w:cs="Times New Roman"/>
        </w:rPr>
        <w:t>ed</w:t>
      </w:r>
      <w:proofErr w:type="spellEnd"/>
      <w:r w:rsidRPr="00851AE8">
        <w:rPr>
          <w:rFonts w:ascii="Times New Roman" w:hAnsi="Times New Roman" w:cs="Times New Roman"/>
        </w:rPr>
        <w:t xml:space="preserve">). Ústava České republiky. Zákon o bezpečnosti České republiky. Komentář. 1. vydání. Praha: </w:t>
      </w:r>
      <w:proofErr w:type="spellStart"/>
      <w:r w:rsidRPr="00851AE8">
        <w:rPr>
          <w:rFonts w:ascii="Times New Roman" w:hAnsi="Times New Roman" w:cs="Times New Roman"/>
        </w:rPr>
        <w:t>Wolters</w:t>
      </w:r>
      <w:proofErr w:type="spellEnd"/>
      <w:r w:rsidRPr="00851AE8">
        <w:rPr>
          <w:rFonts w:ascii="Times New Roman" w:hAnsi="Times New Roman" w:cs="Times New Roman"/>
        </w:rPr>
        <w:t xml:space="preserve"> </w:t>
      </w:r>
      <w:proofErr w:type="spellStart"/>
      <w:r w:rsidRPr="00851AE8">
        <w:rPr>
          <w:rFonts w:ascii="Times New Roman" w:hAnsi="Times New Roman" w:cs="Times New Roman"/>
        </w:rPr>
        <w:t>Kluwer</w:t>
      </w:r>
      <w:proofErr w:type="spellEnd"/>
      <w:r w:rsidRPr="00851AE8">
        <w:rPr>
          <w:rFonts w:ascii="Times New Roman" w:hAnsi="Times New Roman" w:cs="Times New Roman"/>
        </w:rPr>
        <w:t xml:space="preserve">, 2015, 1224 s. </w:t>
      </w:r>
    </w:p>
    <w:p w14:paraId="59E6DC48" w14:textId="77777777" w:rsidR="00851AE8" w:rsidRPr="00851AE8" w:rsidRDefault="00851AE8" w:rsidP="00203748">
      <w:pPr>
        <w:pStyle w:val="Odstavecseseznamem"/>
        <w:numPr>
          <w:ilvl w:val="0"/>
          <w:numId w:val="15"/>
        </w:numPr>
        <w:spacing w:line="360" w:lineRule="auto"/>
        <w:ind w:left="714" w:hanging="357"/>
        <w:jc w:val="both"/>
        <w:rPr>
          <w:rFonts w:ascii="Times New Roman" w:hAnsi="Times New Roman" w:cs="Times New Roman"/>
        </w:rPr>
      </w:pPr>
      <w:r w:rsidRPr="00851AE8">
        <w:rPr>
          <w:rFonts w:ascii="Times New Roman" w:hAnsi="Times New Roman" w:cs="Times New Roman"/>
        </w:rPr>
        <w:t xml:space="preserve">ŠÁMAL, Pavel a kol. Trestní právo hmotné. 9. vydání. Praha: </w:t>
      </w:r>
      <w:proofErr w:type="spellStart"/>
      <w:r w:rsidRPr="00851AE8">
        <w:rPr>
          <w:rFonts w:ascii="Times New Roman" w:hAnsi="Times New Roman" w:cs="Times New Roman"/>
        </w:rPr>
        <w:t>Wolters</w:t>
      </w:r>
      <w:proofErr w:type="spellEnd"/>
      <w:r w:rsidRPr="00851AE8">
        <w:rPr>
          <w:rFonts w:ascii="Times New Roman" w:hAnsi="Times New Roman" w:cs="Times New Roman"/>
        </w:rPr>
        <w:t xml:space="preserve"> </w:t>
      </w:r>
      <w:proofErr w:type="spellStart"/>
      <w:r w:rsidRPr="00851AE8">
        <w:rPr>
          <w:rFonts w:ascii="Times New Roman" w:hAnsi="Times New Roman" w:cs="Times New Roman"/>
        </w:rPr>
        <w:t>Kluwer</w:t>
      </w:r>
      <w:proofErr w:type="spellEnd"/>
      <w:r w:rsidRPr="00851AE8">
        <w:rPr>
          <w:rFonts w:ascii="Times New Roman" w:hAnsi="Times New Roman" w:cs="Times New Roman"/>
        </w:rPr>
        <w:t xml:space="preserve"> ČR, 2021, 1204 s.</w:t>
      </w:r>
    </w:p>
    <w:p w14:paraId="089D9C83" w14:textId="77777777" w:rsidR="00851AE8" w:rsidRPr="00851AE8" w:rsidRDefault="00851AE8" w:rsidP="00203748">
      <w:pPr>
        <w:pStyle w:val="Textpoznpodarou"/>
        <w:numPr>
          <w:ilvl w:val="0"/>
          <w:numId w:val="15"/>
        </w:numPr>
        <w:spacing w:line="360" w:lineRule="auto"/>
        <w:ind w:left="714" w:hanging="357"/>
        <w:jc w:val="both"/>
        <w:rPr>
          <w:rFonts w:ascii="Times New Roman" w:hAnsi="Times New Roman" w:cs="Times New Roman"/>
          <w:sz w:val="24"/>
          <w:szCs w:val="24"/>
        </w:rPr>
      </w:pPr>
      <w:r w:rsidRPr="00851AE8">
        <w:rPr>
          <w:rFonts w:ascii="Times New Roman" w:hAnsi="Times New Roman" w:cs="Times New Roman"/>
          <w:sz w:val="24"/>
          <w:szCs w:val="24"/>
        </w:rPr>
        <w:t xml:space="preserve">ŠÁMAL, Pavel a kol. Trestní řád. 7. vydání. Praha: C. H. Beck, 2013, </w:t>
      </w:r>
      <w:r w:rsidRPr="00851AE8">
        <w:rPr>
          <w:rFonts w:ascii="Times New Roman" w:hAnsi="Times New Roman" w:cs="Times New Roman"/>
          <w:color w:val="333333"/>
          <w:sz w:val="24"/>
          <w:szCs w:val="24"/>
          <w:shd w:val="clear" w:color="auto" w:fill="FFFFFF"/>
        </w:rPr>
        <w:t>4720 s</w:t>
      </w:r>
      <w:r w:rsidRPr="00851AE8">
        <w:rPr>
          <w:rFonts w:ascii="Times New Roman" w:hAnsi="Times New Roman" w:cs="Times New Roman"/>
          <w:sz w:val="24"/>
          <w:szCs w:val="24"/>
        </w:rPr>
        <w:t>.</w:t>
      </w:r>
    </w:p>
    <w:p w14:paraId="218A05B7" w14:textId="77777777" w:rsidR="00851AE8" w:rsidRPr="00851AE8" w:rsidRDefault="00851AE8" w:rsidP="00203748">
      <w:pPr>
        <w:pStyle w:val="Odstavecseseznamem"/>
        <w:numPr>
          <w:ilvl w:val="0"/>
          <w:numId w:val="15"/>
        </w:numPr>
        <w:spacing w:line="360" w:lineRule="auto"/>
        <w:ind w:left="714" w:hanging="357"/>
        <w:jc w:val="both"/>
        <w:rPr>
          <w:rFonts w:ascii="Times New Roman" w:hAnsi="Times New Roman" w:cs="Times New Roman"/>
        </w:rPr>
      </w:pPr>
      <w:r w:rsidRPr="00851AE8">
        <w:rPr>
          <w:rFonts w:ascii="Times New Roman" w:hAnsi="Times New Roman" w:cs="Times New Roman"/>
        </w:rPr>
        <w:t xml:space="preserve">ŠÁMAL, Pavel a kol. Trestní zákoník. 3. vydání. Praha: C. H. Beck, 2023, </w:t>
      </w:r>
      <w:r w:rsidRPr="00851AE8">
        <w:rPr>
          <w:rFonts w:ascii="Times New Roman" w:hAnsi="Times New Roman" w:cs="Times New Roman"/>
          <w:color w:val="333333"/>
          <w:shd w:val="clear" w:color="auto" w:fill="FFFFFF"/>
        </w:rPr>
        <w:t>4968 s</w:t>
      </w:r>
      <w:r w:rsidRPr="00851AE8">
        <w:rPr>
          <w:rFonts w:ascii="Times New Roman" w:hAnsi="Times New Roman" w:cs="Times New Roman"/>
        </w:rPr>
        <w:t>.</w:t>
      </w:r>
    </w:p>
    <w:p w14:paraId="4709F2D4" w14:textId="77777777" w:rsidR="00851AE8" w:rsidRPr="00851AE8" w:rsidRDefault="00851AE8" w:rsidP="00203748">
      <w:pPr>
        <w:pStyle w:val="Odstavecseseznamem"/>
        <w:numPr>
          <w:ilvl w:val="0"/>
          <w:numId w:val="15"/>
        </w:numPr>
        <w:spacing w:line="360" w:lineRule="auto"/>
        <w:ind w:left="714" w:hanging="357"/>
        <w:jc w:val="both"/>
        <w:rPr>
          <w:rFonts w:ascii="Times New Roman" w:hAnsi="Times New Roman" w:cs="Times New Roman"/>
        </w:rPr>
      </w:pPr>
      <w:r w:rsidRPr="00851AE8">
        <w:rPr>
          <w:rFonts w:ascii="Times New Roman" w:hAnsi="Times New Roman" w:cs="Times New Roman"/>
        </w:rPr>
        <w:t xml:space="preserve">ŠČERBA, Filip. Dohoda o vině a trestu. 1. vydání. Praha: </w:t>
      </w:r>
      <w:proofErr w:type="spellStart"/>
      <w:r w:rsidRPr="00851AE8">
        <w:rPr>
          <w:rFonts w:ascii="Times New Roman" w:hAnsi="Times New Roman" w:cs="Times New Roman"/>
        </w:rPr>
        <w:t>Leges</w:t>
      </w:r>
      <w:proofErr w:type="spellEnd"/>
      <w:r w:rsidRPr="00851AE8">
        <w:rPr>
          <w:rFonts w:ascii="Times New Roman" w:hAnsi="Times New Roman" w:cs="Times New Roman"/>
        </w:rPr>
        <w:t>, 2012, 128 s.</w:t>
      </w:r>
    </w:p>
    <w:p w14:paraId="7F99282B" w14:textId="04076333" w:rsidR="00C06CF8" w:rsidRDefault="00851AE8" w:rsidP="00203748">
      <w:pPr>
        <w:pStyle w:val="Odstavecseseznamem"/>
        <w:numPr>
          <w:ilvl w:val="0"/>
          <w:numId w:val="15"/>
        </w:numPr>
        <w:spacing w:line="360" w:lineRule="auto"/>
        <w:ind w:left="714" w:hanging="357"/>
        <w:jc w:val="both"/>
        <w:rPr>
          <w:rFonts w:ascii="Times New Roman" w:hAnsi="Times New Roman" w:cs="Times New Roman"/>
        </w:rPr>
      </w:pPr>
      <w:r w:rsidRPr="00851AE8">
        <w:rPr>
          <w:rFonts w:ascii="Times New Roman" w:hAnsi="Times New Roman" w:cs="Times New Roman"/>
        </w:rPr>
        <w:t>ŠČERBA, Filip a kol. Trestní zákoník. 1. vydání (2. aktualizace). Praha: C. H. Beck, 2022, 3376 s.</w:t>
      </w:r>
    </w:p>
    <w:p w14:paraId="25CD5898" w14:textId="63589E43" w:rsidR="00203748" w:rsidRPr="00851AE8" w:rsidRDefault="00203748" w:rsidP="00203748">
      <w:pPr>
        <w:pStyle w:val="Odstavecseseznamem"/>
        <w:numPr>
          <w:ilvl w:val="0"/>
          <w:numId w:val="15"/>
        </w:numPr>
        <w:spacing w:line="360" w:lineRule="auto"/>
        <w:ind w:left="714" w:hanging="357"/>
        <w:jc w:val="both"/>
        <w:rPr>
          <w:rFonts w:ascii="Times New Roman" w:hAnsi="Times New Roman" w:cs="Times New Roman"/>
        </w:rPr>
      </w:pPr>
      <w:r>
        <w:rPr>
          <w:rFonts w:ascii="Times New Roman" w:hAnsi="Times New Roman" w:cs="Times New Roman"/>
        </w:rPr>
        <w:t xml:space="preserve">ZŮBEK, Jan. Odklony v trestním řízení. Praha: </w:t>
      </w:r>
      <w:proofErr w:type="spellStart"/>
      <w:r>
        <w:rPr>
          <w:rFonts w:ascii="Times New Roman" w:hAnsi="Times New Roman" w:cs="Times New Roman"/>
        </w:rPr>
        <w:t>Wolters</w:t>
      </w:r>
      <w:proofErr w:type="spellEnd"/>
      <w:r>
        <w:rPr>
          <w:rFonts w:ascii="Times New Roman" w:hAnsi="Times New Roman" w:cs="Times New Roman"/>
        </w:rPr>
        <w:t xml:space="preserve"> </w:t>
      </w:r>
      <w:proofErr w:type="spellStart"/>
      <w:r>
        <w:rPr>
          <w:rFonts w:ascii="Times New Roman" w:hAnsi="Times New Roman" w:cs="Times New Roman"/>
        </w:rPr>
        <w:t>Kluwer</w:t>
      </w:r>
      <w:proofErr w:type="spellEnd"/>
      <w:r>
        <w:rPr>
          <w:rFonts w:ascii="Times New Roman" w:hAnsi="Times New Roman" w:cs="Times New Roman"/>
        </w:rPr>
        <w:t xml:space="preserve"> ČR, 2019, 336 s.</w:t>
      </w:r>
    </w:p>
    <w:p w14:paraId="6D8AD702" w14:textId="183179EC" w:rsidR="00482D7F" w:rsidRPr="00482D7F" w:rsidRDefault="00482D7F" w:rsidP="00203748">
      <w:pPr>
        <w:pStyle w:val="Normlnweb"/>
        <w:spacing w:line="360" w:lineRule="auto"/>
        <w:rPr>
          <w:rFonts w:ascii="TimesNewRomanPS" w:hAnsi="TimesNewRomanPS"/>
          <w:b/>
          <w:bCs/>
          <w:sz w:val="28"/>
          <w:szCs w:val="28"/>
        </w:rPr>
      </w:pPr>
      <w:r w:rsidRPr="00482D7F">
        <w:rPr>
          <w:rFonts w:ascii="TimesNewRomanPS" w:hAnsi="TimesNewRomanPS"/>
          <w:b/>
          <w:bCs/>
          <w:sz w:val="28"/>
          <w:szCs w:val="28"/>
        </w:rPr>
        <w:t>Příspěvek ve sborníku</w:t>
      </w:r>
    </w:p>
    <w:p w14:paraId="01591C30" w14:textId="77777777" w:rsidR="00851AE8" w:rsidRPr="000A1DBE" w:rsidRDefault="00851AE8" w:rsidP="00203748">
      <w:pPr>
        <w:pStyle w:val="Odstavecseseznamem"/>
        <w:numPr>
          <w:ilvl w:val="0"/>
          <w:numId w:val="16"/>
        </w:numPr>
        <w:spacing w:line="360" w:lineRule="auto"/>
        <w:ind w:left="714" w:hanging="357"/>
        <w:jc w:val="both"/>
        <w:rPr>
          <w:rFonts w:ascii="Times New Roman" w:hAnsi="Times New Roman" w:cs="Times New Roman"/>
        </w:rPr>
      </w:pPr>
      <w:r w:rsidRPr="000A1DBE">
        <w:rPr>
          <w:rFonts w:ascii="Times New Roman" w:hAnsi="Times New Roman" w:cs="Times New Roman"/>
        </w:rPr>
        <w:t>GŘIVNA, Pavel, ŠIMÁNOVÁ, Hana (</w:t>
      </w:r>
      <w:proofErr w:type="spellStart"/>
      <w:r w:rsidRPr="000A1DBE">
        <w:rPr>
          <w:rFonts w:ascii="Times New Roman" w:hAnsi="Times New Roman" w:cs="Times New Roman"/>
        </w:rPr>
        <w:t>ed</w:t>
      </w:r>
      <w:proofErr w:type="spellEnd"/>
      <w:r w:rsidRPr="000A1DBE">
        <w:rPr>
          <w:rFonts w:ascii="Times New Roman" w:hAnsi="Times New Roman" w:cs="Times New Roman"/>
        </w:rPr>
        <w:t>). Ukládání trestů a jejich výkon. Plzeň: Vydavatelství a nakladatelství Aleš Čeněk, s.r.o., 2020, 341</w:t>
      </w:r>
      <w:r>
        <w:rPr>
          <w:rFonts w:ascii="Times New Roman" w:hAnsi="Times New Roman" w:cs="Times New Roman"/>
        </w:rPr>
        <w:t xml:space="preserve"> s</w:t>
      </w:r>
      <w:r w:rsidRPr="000A1DBE">
        <w:rPr>
          <w:rFonts w:ascii="Times New Roman" w:hAnsi="Times New Roman" w:cs="Times New Roman"/>
        </w:rPr>
        <w:t>.</w:t>
      </w:r>
    </w:p>
    <w:p w14:paraId="4EB6DBBC" w14:textId="727244D7" w:rsidR="00A74F84" w:rsidRPr="00851AE8" w:rsidRDefault="00851AE8" w:rsidP="00203748">
      <w:pPr>
        <w:pStyle w:val="Odstavecseseznamem"/>
        <w:numPr>
          <w:ilvl w:val="0"/>
          <w:numId w:val="16"/>
        </w:numPr>
        <w:spacing w:line="360" w:lineRule="auto"/>
        <w:ind w:left="714" w:hanging="357"/>
        <w:jc w:val="both"/>
        <w:rPr>
          <w:rFonts w:ascii="Times New Roman" w:hAnsi="Times New Roman" w:cs="Times New Roman"/>
          <w:b/>
          <w:bCs/>
        </w:rPr>
      </w:pPr>
      <w:r w:rsidRPr="000A1DBE">
        <w:rPr>
          <w:rFonts w:ascii="Times New Roman" w:eastAsia="Times New Roman" w:hAnsi="Times New Roman" w:cs="Times New Roman"/>
          <w:color w:val="000000" w:themeColor="text1"/>
          <w:shd w:val="clear" w:color="auto" w:fill="FFFFFF"/>
          <w:lang w:eastAsia="cs-CZ"/>
        </w:rPr>
        <w:t xml:space="preserve">SIMPSON, John, WEINER, Edmund. </w:t>
      </w:r>
      <w:proofErr w:type="spellStart"/>
      <w:r w:rsidRPr="000A1DBE">
        <w:rPr>
          <w:rFonts w:ascii="Times New Roman" w:eastAsia="Times New Roman" w:hAnsi="Times New Roman" w:cs="Times New Roman"/>
          <w:color w:val="000000" w:themeColor="text1"/>
          <w:lang w:eastAsia="cs-CZ"/>
        </w:rPr>
        <w:t>The</w:t>
      </w:r>
      <w:proofErr w:type="spellEnd"/>
      <w:r w:rsidRPr="000A1DBE">
        <w:rPr>
          <w:rFonts w:ascii="Times New Roman" w:eastAsia="Times New Roman" w:hAnsi="Times New Roman" w:cs="Times New Roman"/>
          <w:color w:val="000000" w:themeColor="text1"/>
          <w:lang w:eastAsia="cs-CZ"/>
        </w:rPr>
        <w:t xml:space="preserve"> Oxford </w:t>
      </w:r>
      <w:proofErr w:type="spellStart"/>
      <w:r w:rsidRPr="000A1DBE">
        <w:rPr>
          <w:rFonts w:ascii="Times New Roman" w:eastAsia="Times New Roman" w:hAnsi="Times New Roman" w:cs="Times New Roman"/>
          <w:color w:val="000000" w:themeColor="text1"/>
          <w:lang w:eastAsia="cs-CZ"/>
        </w:rPr>
        <w:t>English</w:t>
      </w:r>
      <w:proofErr w:type="spellEnd"/>
      <w:r w:rsidRPr="000A1DBE">
        <w:rPr>
          <w:rFonts w:ascii="Times New Roman" w:eastAsia="Times New Roman" w:hAnsi="Times New Roman" w:cs="Times New Roman"/>
          <w:color w:val="000000" w:themeColor="text1"/>
          <w:lang w:eastAsia="cs-CZ"/>
        </w:rPr>
        <w:t xml:space="preserve"> </w:t>
      </w:r>
      <w:proofErr w:type="spellStart"/>
      <w:r w:rsidRPr="000A1DBE">
        <w:rPr>
          <w:rFonts w:ascii="Times New Roman" w:eastAsia="Times New Roman" w:hAnsi="Times New Roman" w:cs="Times New Roman"/>
          <w:color w:val="000000" w:themeColor="text1"/>
          <w:lang w:eastAsia="cs-CZ"/>
        </w:rPr>
        <w:t>dictionary</w:t>
      </w:r>
      <w:proofErr w:type="spellEnd"/>
      <w:r w:rsidRPr="000A1DBE">
        <w:rPr>
          <w:rFonts w:ascii="Times New Roman" w:eastAsia="Times New Roman" w:hAnsi="Times New Roman" w:cs="Times New Roman"/>
          <w:color w:val="000000" w:themeColor="text1"/>
          <w:shd w:val="clear" w:color="auto" w:fill="FFFFFF"/>
          <w:lang w:eastAsia="cs-CZ"/>
        </w:rPr>
        <w:t xml:space="preserve">. 2nd </w:t>
      </w:r>
      <w:proofErr w:type="spellStart"/>
      <w:r w:rsidRPr="000A1DBE">
        <w:rPr>
          <w:rFonts w:ascii="Times New Roman" w:eastAsia="Times New Roman" w:hAnsi="Times New Roman" w:cs="Times New Roman"/>
          <w:color w:val="000000" w:themeColor="text1"/>
          <w:shd w:val="clear" w:color="auto" w:fill="FFFFFF"/>
          <w:lang w:eastAsia="cs-CZ"/>
        </w:rPr>
        <w:t>ed</w:t>
      </w:r>
      <w:proofErr w:type="spellEnd"/>
      <w:r w:rsidRPr="000A1DBE">
        <w:rPr>
          <w:rFonts w:ascii="Times New Roman" w:eastAsia="Times New Roman" w:hAnsi="Times New Roman" w:cs="Times New Roman"/>
          <w:color w:val="000000" w:themeColor="text1"/>
          <w:shd w:val="clear" w:color="auto" w:fill="FFFFFF"/>
          <w:lang w:eastAsia="cs-CZ"/>
        </w:rPr>
        <w:t xml:space="preserve">. Oxford: </w:t>
      </w:r>
      <w:proofErr w:type="spellStart"/>
      <w:r w:rsidRPr="000A1DBE">
        <w:rPr>
          <w:rFonts w:ascii="Times New Roman" w:eastAsia="Times New Roman" w:hAnsi="Times New Roman" w:cs="Times New Roman"/>
          <w:color w:val="000000" w:themeColor="text1"/>
          <w:shd w:val="clear" w:color="auto" w:fill="FFFFFF"/>
          <w:lang w:eastAsia="cs-CZ"/>
        </w:rPr>
        <w:t>Clarendon</w:t>
      </w:r>
      <w:proofErr w:type="spellEnd"/>
      <w:r w:rsidRPr="000A1DBE">
        <w:rPr>
          <w:rFonts w:ascii="Times New Roman" w:eastAsia="Times New Roman" w:hAnsi="Times New Roman" w:cs="Times New Roman"/>
          <w:color w:val="000000" w:themeColor="text1"/>
          <w:shd w:val="clear" w:color="auto" w:fill="FFFFFF"/>
          <w:lang w:eastAsia="cs-CZ"/>
        </w:rPr>
        <w:t xml:space="preserve"> </w:t>
      </w:r>
      <w:proofErr w:type="spellStart"/>
      <w:r w:rsidRPr="000A1DBE">
        <w:rPr>
          <w:rFonts w:ascii="Times New Roman" w:eastAsia="Times New Roman" w:hAnsi="Times New Roman" w:cs="Times New Roman"/>
          <w:color w:val="000000" w:themeColor="text1"/>
          <w:shd w:val="clear" w:color="auto" w:fill="FFFFFF"/>
          <w:lang w:eastAsia="cs-CZ"/>
        </w:rPr>
        <w:t>Press</w:t>
      </w:r>
      <w:proofErr w:type="spellEnd"/>
      <w:r w:rsidRPr="000A1DBE">
        <w:rPr>
          <w:rFonts w:ascii="Times New Roman" w:eastAsia="Times New Roman" w:hAnsi="Times New Roman" w:cs="Times New Roman"/>
          <w:color w:val="000000" w:themeColor="text1"/>
          <w:shd w:val="clear" w:color="auto" w:fill="FFFFFF"/>
          <w:lang w:eastAsia="cs-CZ"/>
        </w:rPr>
        <w:t xml:space="preserve">, 1989, </w:t>
      </w:r>
      <w:r>
        <w:rPr>
          <w:rFonts w:ascii="Times New Roman" w:eastAsia="Times New Roman" w:hAnsi="Times New Roman" w:cs="Times New Roman"/>
          <w:color w:val="000000" w:themeColor="text1"/>
          <w:shd w:val="clear" w:color="auto" w:fill="FFFFFF"/>
          <w:lang w:eastAsia="cs-CZ"/>
        </w:rPr>
        <w:t>21728</w:t>
      </w:r>
      <w:r w:rsidRPr="000A1DBE">
        <w:rPr>
          <w:rFonts w:ascii="Times New Roman" w:eastAsia="Times New Roman" w:hAnsi="Times New Roman" w:cs="Times New Roman"/>
          <w:color w:val="000000" w:themeColor="text1"/>
          <w:shd w:val="clear" w:color="auto" w:fill="FFFFFF"/>
          <w:lang w:eastAsia="cs-CZ"/>
        </w:rPr>
        <w:t xml:space="preserve"> s.</w:t>
      </w:r>
    </w:p>
    <w:p w14:paraId="6F9EEDFD" w14:textId="40D94535" w:rsidR="00A74F84" w:rsidRDefault="00284598" w:rsidP="00203748">
      <w:pPr>
        <w:pStyle w:val="Normlnweb"/>
        <w:spacing w:line="360" w:lineRule="auto"/>
      </w:pPr>
      <w:r>
        <w:rPr>
          <w:rFonts w:ascii="TimesNewRomanPS" w:hAnsi="TimesNewRomanPS"/>
          <w:b/>
          <w:bCs/>
          <w:sz w:val="28"/>
          <w:szCs w:val="28"/>
        </w:rPr>
        <w:t>Odborné</w:t>
      </w:r>
      <w:r w:rsidR="00A74F84">
        <w:rPr>
          <w:rFonts w:ascii="TimesNewRomanPS" w:hAnsi="TimesNewRomanPS"/>
          <w:b/>
          <w:bCs/>
          <w:sz w:val="28"/>
          <w:szCs w:val="28"/>
        </w:rPr>
        <w:t xml:space="preserve"> </w:t>
      </w:r>
      <w:r>
        <w:rPr>
          <w:rFonts w:ascii="TimesNewRomanPS" w:hAnsi="TimesNewRomanPS"/>
          <w:b/>
          <w:bCs/>
          <w:sz w:val="28"/>
          <w:szCs w:val="28"/>
        </w:rPr>
        <w:t>články</w:t>
      </w:r>
      <w:r w:rsidR="00A74F84">
        <w:rPr>
          <w:rFonts w:ascii="TimesNewRomanPS" w:hAnsi="TimesNewRomanPS"/>
          <w:b/>
          <w:bCs/>
          <w:sz w:val="28"/>
          <w:szCs w:val="28"/>
        </w:rPr>
        <w:t xml:space="preserve"> </w:t>
      </w:r>
    </w:p>
    <w:p w14:paraId="6CCAFD38" w14:textId="77777777" w:rsidR="00851AE8" w:rsidRPr="00714C38" w:rsidRDefault="00851AE8" w:rsidP="00203748">
      <w:pPr>
        <w:pStyle w:val="Odstavecseseznamem"/>
        <w:numPr>
          <w:ilvl w:val="0"/>
          <w:numId w:val="17"/>
        </w:numPr>
        <w:spacing w:line="360" w:lineRule="auto"/>
        <w:ind w:left="714" w:hanging="357"/>
        <w:jc w:val="both"/>
        <w:rPr>
          <w:rFonts w:ascii="Times New Roman" w:hAnsi="Times New Roman" w:cs="Times New Roman"/>
        </w:rPr>
      </w:pPr>
      <w:r w:rsidRPr="00AA7976">
        <w:rPr>
          <w:rFonts w:ascii="Times New Roman" w:hAnsi="Times New Roman" w:cs="Times New Roman"/>
        </w:rPr>
        <w:t>DRÁPAL, Jakub, DUŠEK, Libor. Tresty za nouzového stavu: nedořešený problém. Trestněprávní revue, 2021, č. 2, s. 98-104.</w:t>
      </w:r>
    </w:p>
    <w:p w14:paraId="42614E38" w14:textId="77777777" w:rsidR="00851AE8" w:rsidRDefault="00851AE8" w:rsidP="00203748">
      <w:pPr>
        <w:pStyle w:val="Odstavecseseznamem"/>
        <w:numPr>
          <w:ilvl w:val="0"/>
          <w:numId w:val="17"/>
        </w:numPr>
        <w:spacing w:line="360" w:lineRule="auto"/>
        <w:ind w:left="714" w:hanging="357"/>
        <w:jc w:val="both"/>
        <w:rPr>
          <w:rFonts w:ascii="Times New Roman" w:hAnsi="Times New Roman" w:cs="Times New Roman"/>
        </w:rPr>
      </w:pPr>
      <w:r w:rsidRPr="00AC235C">
        <w:rPr>
          <w:rFonts w:ascii="Times New Roman" w:hAnsi="Times New Roman" w:cs="Times New Roman"/>
        </w:rPr>
        <w:t xml:space="preserve">FRONC, Jaromír. Usnesení vlády jako právní předpis: terminologický zmatek </w:t>
      </w:r>
      <w:proofErr w:type="spellStart"/>
      <w:r w:rsidRPr="00AC235C">
        <w:rPr>
          <w:rFonts w:ascii="Times New Roman" w:hAnsi="Times New Roman" w:cs="Times New Roman"/>
        </w:rPr>
        <w:t>sui</w:t>
      </w:r>
      <w:proofErr w:type="spellEnd"/>
      <w:r w:rsidRPr="00AC235C">
        <w:rPr>
          <w:rFonts w:ascii="Times New Roman" w:hAnsi="Times New Roman" w:cs="Times New Roman"/>
        </w:rPr>
        <w:t xml:space="preserve"> generis. JURISPRUDENCE, 2021, č. 1, s. 33–38.</w:t>
      </w:r>
    </w:p>
    <w:p w14:paraId="2A02A45E" w14:textId="77777777" w:rsidR="00851AE8" w:rsidRPr="00714C38" w:rsidRDefault="00851AE8" w:rsidP="00203748">
      <w:pPr>
        <w:pStyle w:val="Odstavecseseznamem"/>
        <w:numPr>
          <w:ilvl w:val="0"/>
          <w:numId w:val="17"/>
        </w:numPr>
        <w:spacing w:line="360" w:lineRule="auto"/>
        <w:ind w:left="714" w:hanging="357"/>
        <w:jc w:val="both"/>
        <w:rPr>
          <w:rFonts w:ascii="Times New Roman" w:hAnsi="Times New Roman" w:cs="Times New Roman"/>
        </w:rPr>
      </w:pPr>
      <w:r w:rsidRPr="000D2016">
        <w:rPr>
          <w:rFonts w:ascii="Times New Roman" w:hAnsi="Times New Roman" w:cs="Times New Roman"/>
        </w:rPr>
        <w:t xml:space="preserve">HANZÁLKOVÁ, Petra. Ke „koronavirovým“ kvalifikovaným skutkovým podstatám aneb co s krádežemi ve čtvrtém odstavci? Státní zastupitelství, 2020, č. 3, s. </w:t>
      </w:r>
      <w:r>
        <w:rPr>
          <w:rFonts w:ascii="Times New Roman" w:hAnsi="Times New Roman" w:cs="Times New Roman"/>
        </w:rPr>
        <w:t>21-</w:t>
      </w:r>
      <w:r w:rsidRPr="000D2016">
        <w:rPr>
          <w:rFonts w:ascii="Times New Roman" w:hAnsi="Times New Roman" w:cs="Times New Roman"/>
        </w:rPr>
        <w:t>24</w:t>
      </w:r>
      <w:r>
        <w:rPr>
          <w:rFonts w:ascii="Times New Roman" w:hAnsi="Times New Roman" w:cs="Times New Roman"/>
        </w:rPr>
        <w:t>.</w:t>
      </w:r>
    </w:p>
    <w:p w14:paraId="426884D0" w14:textId="77777777" w:rsidR="00851AE8" w:rsidRDefault="00851AE8" w:rsidP="00203748">
      <w:pPr>
        <w:pStyle w:val="Odstavecseseznamem"/>
        <w:numPr>
          <w:ilvl w:val="0"/>
          <w:numId w:val="17"/>
        </w:numPr>
        <w:spacing w:line="360" w:lineRule="auto"/>
        <w:ind w:left="714" w:hanging="357"/>
        <w:jc w:val="both"/>
        <w:rPr>
          <w:rFonts w:ascii="Times New Roman" w:hAnsi="Times New Roman" w:cs="Times New Roman"/>
        </w:rPr>
      </w:pPr>
      <w:r w:rsidRPr="004F62AF">
        <w:rPr>
          <w:rFonts w:ascii="Times New Roman" w:hAnsi="Times New Roman" w:cs="Times New Roman"/>
        </w:rPr>
        <w:lastRenderedPageBreak/>
        <w:t>MALÝ, Jan, BRUCKNEROVÁ, Eva. Koronavirus z pohledu kriminalistiky. Bulletin advokacie, 2021, č. 1-2, s. 32-36.</w:t>
      </w:r>
    </w:p>
    <w:p w14:paraId="3EBBF129" w14:textId="77777777" w:rsidR="00851AE8" w:rsidRPr="00714C38" w:rsidRDefault="00851AE8" w:rsidP="00203748">
      <w:pPr>
        <w:pStyle w:val="Odstavecseseznamem"/>
        <w:numPr>
          <w:ilvl w:val="0"/>
          <w:numId w:val="17"/>
        </w:numPr>
        <w:spacing w:line="360" w:lineRule="auto"/>
        <w:ind w:left="714" w:hanging="357"/>
        <w:jc w:val="both"/>
        <w:rPr>
          <w:rFonts w:ascii="Times New Roman" w:hAnsi="Times New Roman" w:cs="Times New Roman"/>
        </w:rPr>
      </w:pPr>
      <w:r w:rsidRPr="006C607B">
        <w:rPr>
          <w:rFonts w:ascii="Times New Roman" w:hAnsi="Times New Roman" w:cs="Times New Roman"/>
        </w:rPr>
        <w:t>ROSŮLEK, Adéla. Zločin krádeže za nouzového stavu vyhlášeného v </w:t>
      </w:r>
      <w:r>
        <w:rPr>
          <w:rFonts w:ascii="Times New Roman" w:hAnsi="Times New Roman" w:cs="Times New Roman"/>
        </w:rPr>
        <w:t>souvislosti</w:t>
      </w:r>
      <w:r w:rsidRPr="006C607B">
        <w:rPr>
          <w:rFonts w:ascii="Times New Roman" w:hAnsi="Times New Roman" w:cs="Times New Roman"/>
        </w:rPr>
        <w:t xml:space="preserve"> s </w:t>
      </w:r>
      <w:r>
        <w:rPr>
          <w:rFonts w:ascii="Times New Roman" w:hAnsi="Times New Roman" w:cs="Times New Roman"/>
        </w:rPr>
        <w:t>c</w:t>
      </w:r>
      <w:r w:rsidRPr="006C607B">
        <w:rPr>
          <w:rFonts w:ascii="Times New Roman" w:hAnsi="Times New Roman" w:cs="Times New Roman"/>
        </w:rPr>
        <w:t xml:space="preserve">ovid-19. Státní zastupitelství, 2021, č. 2, s. </w:t>
      </w:r>
      <w:r>
        <w:rPr>
          <w:rFonts w:ascii="Times New Roman" w:hAnsi="Times New Roman" w:cs="Times New Roman"/>
        </w:rPr>
        <w:t>35-39</w:t>
      </w:r>
      <w:r w:rsidRPr="006C607B">
        <w:rPr>
          <w:rFonts w:ascii="Times New Roman" w:hAnsi="Times New Roman" w:cs="Times New Roman"/>
        </w:rPr>
        <w:t>.</w:t>
      </w:r>
    </w:p>
    <w:p w14:paraId="4B1F8451" w14:textId="77777777" w:rsidR="00851AE8" w:rsidRPr="006A2CA4" w:rsidRDefault="00851AE8" w:rsidP="00203748">
      <w:pPr>
        <w:pStyle w:val="Textpoznpodarou"/>
        <w:numPr>
          <w:ilvl w:val="0"/>
          <w:numId w:val="17"/>
        </w:numPr>
        <w:spacing w:line="360" w:lineRule="auto"/>
        <w:ind w:left="714" w:hanging="357"/>
        <w:jc w:val="both"/>
        <w:rPr>
          <w:rFonts w:ascii="Times New Roman" w:hAnsi="Times New Roman" w:cs="Times New Roman"/>
        </w:rPr>
      </w:pPr>
      <w:r w:rsidRPr="006A2CA4">
        <w:rPr>
          <w:rFonts w:ascii="Times New Roman" w:eastAsia="Times New Roman" w:hAnsi="Times New Roman" w:cs="Times New Roman"/>
          <w:color w:val="000000"/>
          <w:lang w:eastAsia="cs-CZ"/>
        </w:rPr>
        <w:t xml:space="preserve">RŮŽIČKA, Petr. </w:t>
      </w:r>
      <w:r w:rsidRPr="00AC235C">
        <w:rPr>
          <w:rFonts w:ascii="Times New Roman" w:eastAsia="Times New Roman" w:hAnsi="Times New Roman" w:cs="Times New Roman"/>
          <w:color w:val="000000"/>
          <w:lang w:eastAsia="cs-CZ"/>
        </w:rPr>
        <w:t>Právní režim nouzového stavu.</w:t>
      </w:r>
      <w:r w:rsidRPr="006A2CA4">
        <w:rPr>
          <w:rFonts w:ascii="Times New Roman" w:eastAsia="Times New Roman" w:hAnsi="Times New Roman" w:cs="Times New Roman"/>
          <w:color w:val="000000"/>
          <w:lang w:eastAsia="cs-CZ"/>
        </w:rPr>
        <w:t xml:space="preserve"> Právní rozhledy, 2020, č. 15-16, s. 549-555</w:t>
      </w:r>
    </w:p>
    <w:p w14:paraId="3C5E6173" w14:textId="24F1D861" w:rsidR="00A74F84" w:rsidRPr="00851AE8" w:rsidRDefault="00851AE8" w:rsidP="00203748">
      <w:pPr>
        <w:pStyle w:val="Odstavecseseznamem"/>
        <w:numPr>
          <w:ilvl w:val="0"/>
          <w:numId w:val="17"/>
        </w:numPr>
        <w:spacing w:line="360" w:lineRule="auto"/>
        <w:ind w:left="714" w:hanging="357"/>
        <w:jc w:val="both"/>
        <w:rPr>
          <w:rFonts w:ascii="Times New Roman" w:hAnsi="Times New Roman" w:cs="Times New Roman"/>
        </w:rPr>
      </w:pPr>
      <w:r w:rsidRPr="000E0308">
        <w:rPr>
          <w:rFonts w:ascii="Times New Roman" w:hAnsi="Times New Roman" w:cs="Times New Roman"/>
        </w:rPr>
        <w:t>SCHOLLE, Jan. Zrušte § 205 odst. 2 trestního zákoníku. Státní zastupitelství, 2020, č. 4, s. 10</w:t>
      </w:r>
      <w:r>
        <w:rPr>
          <w:rFonts w:ascii="Times New Roman" w:hAnsi="Times New Roman" w:cs="Times New Roman"/>
        </w:rPr>
        <w:t>-15</w:t>
      </w:r>
      <w:r w:rsidRPr="000E0308">
        <w:rPr>
          <w:rFonts w:ascii="Times New Roman" w:hAnsi="Times New Roman" w:cs="Times New Roman"/>
        </w:rPr>
        <w:t>.</w:t>
      </w:r>
    </w:p>
    <w:p w14:paraId="40BBBA5A" w14:textId="77777777" w:rsidR="00A74F84" w:rsidRDefault="00A74F84" w:rsidP="00203748">
      <w:pPr>
        <w:pStyle w:val="Normlnweb"/>
        <w:spacing w:line="360" w:lineRule="auto"/>
        <w:rPr>
          <w:rFonts w:ascii="TimesNewRomanPS" w:hAnsi="TimesNewRomanPS"/>
          <w:b/>
          <w:bCs/>
          <w:sz w:val="28"/>
          <w:szCs w:val="28"/>
        </w:rPr>
      </w:pPr>
      <w:r>
        <w:rPr>
          <w:rFonts w:ascii="TimesNewRomanPS" w:hAnsi="TimesNewRomanPS"/>
          <w:b/>
          <w:bCs/>
          <w:sz w:val="28"/>
          <w:szCs w:val="28"/>
        </w:rPr>
        <w:t xml:space="preserve">Judikatura </w:t>
      </w:r>
    </w:p>
    <w:p w14:paraId="19D4D318" w14:textId="4B391877" w:rsidR="00A74F84" w:rsidRDefault="00A74F84" w:rsidP="00203748">
      <w:pPr>
        <w:pStyle w:val="Normlnweb"/>
        <w:spacing w:line="360" w:lineRule="auto"/>
      </w:pPr>
      <w:r>
        <w:rPr>
          <w:rFonts w:ascii="TimesNewRomanPS" w:hAnsi="TimesNewRomanPS"/>
          <w:b/>
          <w:bCs/>
          <w:sz w:val="28"/>
          <w:szCs w:val="28"/>
        </w:rPr>
        <w:t xml:space="preserve">Ústavní soud </w:t>
      </w:r>
      <w:r w:rsidR="00284598">
        <w:rPr>
          <w:rFonts w:ascii="TimesNewRomanPS" w:hAnsi="TimesNewRomanPS"/>
          <w:b/>
          <w:bCs/>
          <w:sz w:val="28"/>
          <w:szCs w:val="28"/>
        </w:rPr>
        <w:t>České republiky</w:t>
      </w:r>
    </w:p>
    <w:p w14:paraId="0E52F42F" w14:textId="77777777" w:rsidR="00851AE8" w:rsidRPr="0059130F" w:rsidRDefault="00851AE8" w:rsidP="00203748">
      <w:pPr>
        <w:pStyle w:val="Normlnweb"/>
        <w:numPr>
          <w:ilvl w:val="0"/>
          <w:numId w:val="18"/>
        </w:numPr>
        <w:spacing w:line="360" w:lineRule="auto"/>
        <w:ind w:left="714" w:hanging="357"/>
        <w:jc w:val="both"/>
      </w:pPr>
      <w:r w:rsidRPr="0059130F">
        <w:t xml:space="preserve">Nález Ústavního soudu ze dne 11. 6. 2014, </w:t>
      </w:r>
      <w:proofErr w:type="spellStart"/>
      <w:r w:rsidRPr="0059130F">
        <w:t>sp</w:t>
      </w:r>
      <w:proofErr w:type="spellEnd"/>
      <w:r w:rsidRPr="0059130F">
        <w:t>. zn. I. ÚS 4503/12</w:t>
      </w:r>
    </w:p>
    <w:p w14:paraId="1F6E6D44" w14:textId="77777777" w:rsidR="00851AE8" w:rsidRPr="0059130F" w:rsidRDefault="00851AE8" w:rsidP="00203748">
      <w:pPr>
        <w:pStyle w:val="Normlnweb"/>
        <w:numPr>
          <w:ilvl w:val="0"/>
          <w:numId w:val="18"/>
        </w:numPr>
        <w:spacing w:line="360" w:lineRule="auto"/>
        <w:ind w:left="714" w:hanging="357"/>
        <w:jc w:val="both"/>
      </w:pPr>
      <w:r w:rsidRPr="0059130F">
        <w:t xml:space="preserve">Nález Ústavního soudu ČR ze dne 11. 6. 2018, </w:t>
      </w:r>
      <w:proofErr w:type="spellStart"/>
      <w:r w:rsidRPr="0059130F">
        <w:t>sp.zn</w:t>
      </w:r>
      <w:proofErr w:type="spellEnd"/>
      <w:r w:rsidRPr="0059130F">
        <w:t>. II.ÚS 1152/17</w:t>
      </w:r>
    </w:p>
    <w:p w14:paraId="6A629A66" w14:textId="77777777" w:rsidR="00851AE8" w:rsidRPr="0059130F" w:rsidRDefault="00851AE8" w:rsidP="00203748">
      <w:pPr>
        <w:pStyle w:val="Nadpis3"/>
        <w:numPr>
          <w:ilvl w:val="0"/>
          <w:numId w:val="18"/>
        </w:numPr>
        <w:spacing w:line="360" w:lineRule="auto"/>
        <w:ind w:left="714" w:hanging="357"/>
        <w:jc w:val="both"/>
        <w:rPr>
          <w:b w:val="0"/>
          <w:bCs w:val="0"/>
        </w:rPr>
      </w:pPr>
      <w:bookmarkStart w:id="45" w:name="_Toc152885229"/>
      <w:r w:rsidRPr="0059130F">
        <w:rPr>
          <w:b w:val="0"/>
          <w:bCs w:val="0"/>
        </w:rPr>
        <w:t xml:space="preserve">Nález Ústavního soudu ze dne 20. července 2021, </w:t>
      </w:r>
      <w:proofErr w:type="spellStart"/>
      <w:r w:rsidRPr="0059130F">
        <w:rPr>
          <w:b w:val="0"/>
          <w:bCs w:val="0"/>
        </w:rPr>
        <w:t>sp</w:t>
      </w:r>
      <w:proofErr w:type="spellEnd"/>
      <w:r w:rsidRPr="0059130F">
        <w:rPr>
          <w:b w:val="0"/>
          <w:bCs w:val="0"/>
        </w:rPr>
        <w:t>. zn. IV. ÚS 767/21</w:t>
      </w:r>
      <w:bookmarkEnd w:id="45"/>
    </w:p>
    <w:p w14:paraId="5FDB9E13" w14:textId="1F213A0C" w:rsidR="00A74F84" w:rsidRPr="00851AE8" w:rsidRDefault="00851AE8" w:rsidP="00203748">
      <w:pPr>
        <w:pStyle w:val="Textpoznpodarou"/>
        <w:numPr>
          <w:ilvl w:val="0"/>
          <w:numId w:val="18"/>
        </w:numPr>
        <w:spacing w:line="360" w:lineRule="auto"/>
        <w:ind w:left="714" w:hanging="357"/>
        <w:jc w:val="both"/>
        <w:rPr>
          <w:rFonts w:ascii="Times New Roman" w:hAnsi="Times New Roman" w:cs="Times New Roman"/>
          <w:sz w:val="24"/>
          <w:szCs w:val="24"/>
        </w:rPr>
      </w:pPr>
      <w:r w:rsidRPr="0059130F">
        <w:rPr>
          <w:rFonts w:ascii="Times New Roman" w:hAnsi="Times New Roman" w:cs="Times New Roman"/>
          <w:sz w:val="24"/>
          <w:szCs w:val="24"/>
        </w:rPr>
        <w:t xml:space="preserve">Usnesení Ústavního soudu ze dne </w:t>
      </w:r>
      <w:r w:rsidRPr="0059130F">
        <w:rPr>
          <w:rFonts w:ascii="Times New Roman" w:eastAsia="Times New Roman" w:hAnsi="Times New Roman" w:cs="Times New Roman"/>
          <w:color w:val="000000"/>
          <w:sz w:val="24"/>
          <w:szCs w:val="24"/>
          <w:lang w:eastAsia="cs-CZ"/>
        </w:rPr>
        <w:t xml:space="preserve">22. 4. 2020, </w:t>
      </w:r>
      <w:proofErr w:type="spellStart"/>
      <w:r w:rsidRPr="0059130F">
        <w:rPr>
          <w:rFonts w:ascii="Times New Roman" w:eastAsia="Times New Roman" w:hAnsi="Times New Roman" w:cs="Times New Roman"/>
          <w:color w:val="000000"/>
          <w:sz w:val="24"/>
          <w:szCs w:val="24"/>
          <w:lang w:eastAsia="cs-CZ"/>
        </w:rPr>
        <w:t>sp</w:t>
      </w:r>
      <w:proofErr w:type="spellEnd"/>
      <w:r w:rsidRPr="0059130F">
        <w:rPr>
          <w:rFonts w:ascii="Times New Roman" w:eastAsia="Times New Roman" w:hAnsi="Times New Roman" w:cs="Times New Roman"/>
          <w:color w:val="000000"/>
          <w:sz w:val="24"/>
          <w:szCs w:val="24"/>
          <w:lang w:eastAsia="cs-CZ"/>
        </w:rPr>
        <w:t xml:space="preserve">. zn. </w:t>
      </w:r>
      <w:proofErr w:type="spellStart"/>
      <w:r w:rsidRPr="0059130F">
        <w:rPr>
          <w:rFonts w:ascii="Times New Roman" w:eastAsia="Times New Roman" w:hAnsi="Times New Roman" w:cs="Times New Roman"/>
          <w:color w:val="000000"/>
          <w:sz w:val="24"/>
          <w:szCs w:val="24"/>
          <w:lang w:eastAsia="cs-CZ"/>
        </w:rPr>
        <w:t>Pl</w:t>
      </w:r>
      <w:proofErr w:type="spellEnd"/>
      <w:r w:rsidRPr="0059130F">
        <w:rPr>
          <w:rFonts w:ascii="Times New Roman" w:eastAsia="Times New Roman" w:hAnsi="Times New Roman" w:cs="Times New Roman"/>
          <w:color w:val="000000"/>
          <w:sz w:val="24"/>
          <w:szCs w:val="24"/>
          <w:lang w:eastAsia="cs-CZ"/>
        </w:rPr>
        <w:t>. ÚS 8/20</w:t>
      </w:r>
    </w:p>
    <w:p w14:paraId="336C13E9" w14:textId="48F189F9" w:rsidR="00A74F84" w:rsidRDefault="00284598" w:rsidP="00203748">
      <w:pPr>
        <w:pStyle w:val="Normlnweb"/>
        <w:spacing w:line="360" w:lineRule="auto"/>
        <w:rPr>
          <w:rFonts w:ascii="TimesNewRomanPS" w:hAnsi="TimesNewRomanPS"/>
          <w:b/>
          <w:bCs/>
          <w:sz w:val="28"/>
          <w:szCs w:val="28"/>
        </w:rPr>
      </w:pPr>
      <w:r>
        <w:rPr>
          <w:rFonts w:ascii="TimesNewRomanPS" w:hAnsi="TimesNewRomanPS"/>
          <w:b/>
          <w:bCs/>
          <w:sz w:val="28"/>
          <w:szCs w:val="28"/>
        </w:rPr>
        <w:t>Nejvyšší soud České republiky</w:t>
      </w:r>
    </w:p>
    <w:p w14:paraId="4E994A52" w14:textId="77777777" w:rsidR="00851AE8" w:rsidRDefault="00851AE8" w:rsidP="00203748">
      <w:pPr>
        <w:pStyle w:val="Normlnweb"/>
        <w:numPr>
          <w:ilvl w:val="0"/>
          <w:numId w:val="19"/>
        </w:numPr>
        <w:spacing w:line="360" w:lineRule="auto"/>
        <w:ind w:left="714" w:hanging="357"/>
      </w:pPr>
      <w:r w:rsidRPr="000074BD">
        <w:t xml:space="preserve">Rozsudek Nejvyššího soudu </w:t>
      </w:r>
      <w:r>
        <w:t xml:space="preserve">ČR </w:t>
      </w:r>
      <w:r w:rsidRPr="000074BD">
        <w:t>ze dne 16. 3. 2021</w:t>
      </w:r>
      <w:r>
        <w:t>,</w:t>
      </w:r>
      <w:r w:rsidRPr="000074BD">
        <w:t xml:space="preserve"> </w:t>
      </w:r>
      <w:proofErr w:type="spellStart"/>
      <w:r w:rsidRPr="000074BD">
        <w:t>sp</w:t>
      </w:r>
      <w:proofErr w:type="spellEnd"/>
      <w:r w:rsidRPr="000074BD">
        <w:t xml:space="preserve">. zn. 15 </w:t>
      </w:r>
      <w:proofErr w:type="spellStart"/>
      <w:r w:rsidRPr="000074BD">
        <w:t>Tdo</w:t>
      </w:r>
      <w:proofErr w:type="spellEnd"/>
      <w:r w:rsidRPr="000074BD">
        <w:t xml:space="preserve"> 110/2021</w:t>
      </w:r>
    </w:p>
    <w:p w14:paraId="69C4F9CA" w14:textId="77777777" w:rsidR="00851AE8" w:rsidRDefault="00851AE8" w:rsidP="00203748">
      <w:pPr>
        <w:pStyle w:val="Normlnweb"/>
        <w:numPr>
          <w:ilvl w:val="0"/>
          <w:numId w:val="19"/>
        </w:numPr>
        <w:spacing w:line="360" w:lineRule="auto"/>
        <w:ind w:left="714" w:hanging="357"/>
      </w:pPr>
      <w:r w:rsidRPr="00AE7C5F">
        <w:t>Rozsudek Nejvyššího soudu</w:t>
      </w:r>
      <w:r>
        <w:t xml:space="preserve"> ČR</w:t>
      </w:r>
      <w:r w:rsidRPr="00AE7C5F">
        <w:t xml:space="preserve"> ze dne 25.05.2022, </w:t>
      </w:r>
      <w:proofErr w:type="spellStart"/>
      <w:r w:rsidRPr="00AE7C5F">
        <w:t>sp</w:t>
      </w:r>
      <w:proofErr w:type="spellEnd"/>
      <w:r w:rsidRPr="00AE7C5F">
        <w:t xml:space="preserve">. zn. 7 </w:t>
      </w:r>
      <w:proofErr w:type="spellStart"/>
      <w:r w:rsidRPr="00AE7C5F">
        <w:t>Tz</w:t>
      </w:r>
      <w:proofErr w:type="spellEnd"/>
      <w:r w:rsidRPr="00AE7C5F">
        <w:t xml:space="preserve"> 56/2022</w:t>
      </w:r>
    </w:p>
    <w:p w14:paraId="44AF9798" w14:textId="77777777" w:rsidR="00851AE8" w:rsidRDefault="00851AE8" w:rsidP="00203748">
      <w:pPr>
        <w:pStyle w:val="Normlnweb"/>
        <w:numPr>
          <w:ilvl w:val="0"/>
          <w:numId w:val="19"/>
        </w:numPr>
        <w:spacing w:line="360" w:lineRule="auto"/>
        <w:ind w:left="714" w:hanging="357"/>
      </w:pPr>
      <w:r>
        <w:t>S</w:t>
      </w:r>
      <w:r w:rsidRPr="00FC285A">
        <w:t>tanovisko trestního kolegia Nejvyššího soudu</w:t>
      </w:r>
      <w:r>
        <w:t xml:space="preserve"> ČR</w:t>
      </w:r>
      <w:r w:rsidRPr="00FC285A">
        <w:t xml:space="preserve"> </w:t>
      </w:r>
      <w:proofErr w:type="spellStart"/>
      <w:r w:rsidRPr="00FC285A">
        <w:t>sp</w:t>
      </w:r>
      <w:proofErr w:type="spellEnd"/>
      <w:r w:rsidRPr="00FC285A">
        <w:t xml:space="preserve">. zn. </w:t>
      </w:r>
      <w:proofErr w:type="spellStart"/>
      <w:r w:rsidRPr="00FC285A">
        <w:t>Tpjn</w:t>
      </w:r>
      <w:proofErr w:type="spellEnd"/>
      <w:r w:rsidRPr="00FC285A">
        <w:t xml:space="preserve"> 301/2012</w:t>
      </w:r>
      <w:r>
        <w:t xml:space="preserve"> </w:t>
      </w:r>
      <w:r w:rsidRPr="00FC285A">
        <w:t>ze dne 30. 1. 2013</w:t>
      </w:r>
    </w:p>
    <w:p w14:paraId="1F577A90" w14:textId="77777777" w:rsidR="00851AE8" w:rsidRDefault="00851AE8" w:rsidP="00203748">
      <w:pPr>
        <w:pStyle w:val="Normlnweb"/>
        <w:numPr>
          <w:ilvl w:val="0"/>
          <w:numId w:val="19"/>
        </w:numPr>
        <w:spacing w:line="360" w:lineRule="auto"/>
        <w:ind w:left="714" w:hanging="357"/>
      </w:pPr>
      <w:r w:rsidRPr="00F32F3A">
        <w:t>Usnesení Nejvyššího soudu</w:t>
      </w:r>
      <w:r>
        <w:t xml:space="preserve"> ČR</w:t>
      </w:r>
      <w:r w:rsidRPr="00F32F3A">
        <w:t xml:space="preserve"> ze dne 15. 12. 2020, </w:t>
      </w:r>
      <w:proofErr w:type="spellStart"/>
      <w:r w:rsidRPr="00F32F3A">
        <w:t>sp</w:t>
      </w:r>
      <w:proofErr w:type="spellEnd"/>
      <w:r w:rsidRPr="00F32F3A">
        <w:t xml:space="preserve">. zn. 4 </w:t>
      </w:r>
      <w:proofErr w:type="spellStart"/>
      <w:r w:rsidRPr="00F32F3A">
        <w:t>Tdo</w:t>
      </w:r>
      <w:proofErr w:type="spellEnd"/>
      <w:r w:rsidRPr="00F32F3A">
        <w:t xml:space="preserve"> 1255/2020</w:t>
      </w:r>
    </w:p>
    <w:p w14:paraId="7A059FB4" w14:textId="77777777" w:rsidR="00851AE8" w:rsidRDefault="00851AE8" w:rsidP="00203748">
      <w:pPr>
        <w:pStyle w:val="Normlnweb"/>
        <w:numPr>
          <w:ilvl w:val="0"/>
          <w:numId w:val="19"/>
        </w:numPr>
        <w:spacing w:line="360" w:lineRule="auto"/>
        <w:ind w:left="714" w:hanging="357"/>
      </w:pPr>
      <w:r w:rsidRPr="000D2016">
        <w:t>Usnesení Nejvyššího soudu</w:t>
      </w:r>
      <w:r>
        <w:t xml:space="preserve"> ČR</w:t>
      </w:r>
      <w:r w:rsidRPr="000D2016">
        <w:t xml:space="preserve"> ze dne 20. 1. 2021, </w:t>
      </w:r>
      <w:proofErr w:type="spellStart"/>
      <w:r w:rsidRPr="000D2016">
        <w:t>sp</w:t>
      </w:r>
      <w:proofErr w:type="spellEnd"/>
      <w:r w:rsidRPr="000D2016">
        <w:t xml:space="preserve">. zn. 7 </w:t>
      </w:r>
      <w:proofErr w:type="spellStart"/>
      <w:r w:rsidRPr="000D2016">
        <w:t>Tdo</w:t>
      </w:r>
      <w:proofErr w:type="spellEnd"/>
      <w:r w:rsidRPr="000D2016">
        <w:t xml:space="preserve"> 10/2021</w:t>
      </w:r>
    </w:p>
    <w:p w14:paraId="44CCC1D7" w14:textId="77777777" w:rsidR="00851AE8" w:rsidRDefault="00851AE8" w:rsidP="00203748">
      <w:pPr>
        <w:pStyle w:val="Normlnweb"/>
        <w:numPr>
          <w:ilvl w:val="0"/>
          <w:numId w:val="19"/>
        </w:numPr>
        <w:spacing w:line="360" w:lineRule="auto"/>
        <w:ind w:left="714" w:hanging="357"/>
        <w:rPr>
          <w:color w:val="000000"/>
          <w:shd w:val="clear" w:color="auto" w:fill="FFFFFF"/>
        </w:rPr>
      </w:pPr>
      <w:r w:rsidRPr="001B39CF">
        <w:rPr>
          <w:color w:val="000000"/>
          <w:shd w:val="clear" w:color="auto" w:fill="FFFFFF"/>
        </w:rPr>
        <w:t>Usnesení Nejvyššího soudu</w:t>
      </w:r>
      <w:r>
        <w:rPr>
          <w:color w:val="000000"/>
          <w:shd w:val="clear" w:color="auto" w:fill="FFFFFF"/>
        </w:rPr>
        <w:t xml:space="preserve"> ČR</w:t>
      </w:r>
      <w:r w:rsidRPr="001B39CF">
        <w:rPr>
          <w:color w:val="000000"/>
          <w:shd w:val="clear" w:color="auto" w:fill="FFFFFF"/>
        </w:rPr>
        <w:t xml:space="preserve"> ze dne 17. </w:t>
      </w:r>
      <w:r>
        <w:rPr>
          <w:color w:val="000000"/>
          <w:shd w:val="clear" w:color="auto" w:fill="FFFFFF"/>
        </w:rPr>
        <w:t xml:space="preserve">2. </w:t>
      </w:r>
      <w:r w:rsidRPr="001B39CF">
        <w:rPr>
          <w:color w:val="000000"/>
          <w:shd w:val="clear" w:color="auto" w:fill="FFFFFF"/>
        </w:rPr>
        <w:t xml:space="preserve">2016, </w:t>
      </w:r>
      <w:proofErr w:type="spellStart"/>
      <w:r w:rsidRPr="001B39CF">
        <w:rPr>
          <w:color w:val="000000"/>
          <w:shd w:val="clear" w:color="auto" w:fill="FFFFFF"/>
        </w:rPr>
        <w:t>sp</w:t>
      </w:r>
      <w:proofErr w:type="spellEnd"/>
      <w:r w:rsidRPr="001B39CF">
        <w:rPr>
          <w:color w:val="000000"/>
          <w:shd w:val="clear" w:color="auto" w:fill="FFFFFF"/>
        </w:rPr>
        <w:t xml:space="preserve">. zn. 15 </w:t>
      </w:r>
      <w:proofErr w:type="spellStart"/>
      <w:r w:rsidRPr="001B39CF">
        <w:rPr>
          <w:color w:val="000000"/>
          <w:shd w:val="clear" w:color="auto" w:fill="FFFFFF"/>
        </w:rPr>
        <w:t>Tdo</w:t>
      </w:r>
      <w:proofErr w:type="spellEnd"/>
      <w:r w:rsidRPr="001B39CF">
        <w:rPr>
          <w:color w:val="000000"/>
          <w:shd w:val="clear" w:color="auto" w:fill="FFFFFF"/>
        </w:rPr>
        <w:t xml:space="preserve"> 944/2025</w:t>
      </w:r>
    </w:p>
    <w:p w14:paraId="7E351BE9" w14:textId="77777777" w:rsidR="00851AE8" w:rsidRDefault="00851AE8" w:rsidP="00203748">
      <w:pPr>
        <w:pStyle w:val="Normlnweb"/>
        <w:numPr>
          <w:ilvl w:val="0"/>
          <w:numId w:val="19"/>
        </w:numPr>
        <w:spacing w:line="360" w:lineRule="auto"/>
        <w:ind w:left="714" w:hanging="357"/>
      </w:pPr>
      <w:r w:rsidRPr="001E7718">
        <w:t xml:space="preserve">Usnesení Nejvyššího soudu </w:t>
      </w:r>
      <w:r>
        <w:t>ČR ze dne 27. 9. 2017,</w:t>
      </w:r>
      <w:r w:rsidRPr="001E7718">
        <w:t xml:space="preserve"> </w:t>
      </w:r>
      <w:proofErr w:type="spellStart"/>
      <w:r w:rsidRPr="001E7718">
        <w:t>sp.zn</w:t>
      </w:r>
      <w:proofErr w:type="spellEnd"/>
      <w:r w:rsidRPr="001E7718">
        <w:t xml:space="preserve">. 11 </w:t>
      </w:r>
      <w:proofErr w:type="spellStart"/>
      <w:r w:rsidRPr="001E7718">
        <w:t>Tdo</w:t>
      </w:r>
      <w:proofErr w:type="spellEnd"/>
      <w:r w:rsidRPr="001E7718">
        <w:t xml:space="preserve"> 344/2017</w:t>
      </w:r>
    </w:p>
    <w:p w14:paraId="567CAC6F" w14:textId="77777777" w:rsidR="00851AE8" w:rsidRDefault="00851AE8" w:rsidP="00203748">
      <w:pPr>
        <w:pStyle w:val="Normlnweb"/>
        <w:numPr>
          <w:ilvl w:val="0"/>
          <w:numId w:val="19"/>
        </w:numPr>
        <w:spacing w:line="360" w:lineRule="auto"/>
        <w:ind w:left="714" w:hanging="357"/>
      </w:pPr>
      <w:r w:rsidRPr="005E70A5">
        <w:t>Usnesení Nejvyššího soudu Č</w:t>
      </w:r>
      <w:r>
        <w:t xml:space="preserve">R </w:t>
      </w:r>
      <w:r w:rsidRPr="005E70A5">
        <w:t>ze dne 20. 6. 2018</w:t>
      </w:r>
      <w:r>
        <w:t xml:space="preserve">, </w:t>
      </w:r>
      <w:proofErr w:type="spellStart"/>
      <w:r w:rsidRPr="005E70A5">
        <w:t>sp</w:t>
      </w:r>
      <w:proofErr w:type="spellEnd"/>
      <w:r w:rsidRPr="005E70A5">
        <w:t xml:space="preserve">. zn. 3 </w:t>
      </w:r>
      <w:proofErr w:type="spellStart"/>
      <w:r w:rsidRPr="005E70A5">
        <w:t>Tdo</w:t>
      </w:r>
      <w:proofErr w:type="spellEnd"/>
      <w:r w:rsidRPr="005E70A5">
        <w:t xml:space="preserve"> 561/2018</w:t>
      </w:r>
    </w:p>
    <w:p w14:paraId="07F002A8" w14:textId="77777777" w:rsidR="00851AE8" w:rsidRDefault="00851AE8" w:rsidP="00203748">
      <w:pPr>
        <w:pStyle w:val="Normlnweb"/>
        <w:numPr>
          <w:ilvl w:val="0"/>
          <w:numId w:val="19"/>
        </w:numPr>
        <w:spacing w:line="360" w:lineRule="auto"/>
        <w:ind w:left="714" w:hanging="357"/>
      </w:pPr>
      <w:r w:rsidRPr="005E70A5">
        <w:t xml:space="preserve">Usnesení Nejvyššího soudu ČR ze dne 9. </w:t>
      </w:r>
      <w:r>
        <w:t>12.</w:t>
      </w:r>
      <w:r w:rsidRPr="005E70A5">
        <w:t xml:space="preserve"> 2015, </w:t>
      </w:r>
      <w:proofErr w:type="spellStart"/>
      <w:r w:rsidRPr="005E70A5">
        <w:t>sp</w:t>
      </w:r>
      <w:proofErr w:type="spellEnd"/>
      <w:r w:rsidRPr="005E70A5">
        <w:t xml:space="preserve">. zn. 8 </w:t>
      </w:r>
      <w:proofErr w:type="spellStart"/>
      <w:r w:rsidRPr="005E70A5">
        <w:t>Tdo</w:t>
      </w:r>
      <w:proofErr w:type="spellEnd"/>
      <w:r w:rsidRPr="005E70A5">
        <w:t xml:space="preserve"> 1444/2015</w:t>
      </w:r>
    </w:p>
    <w:p w14:paraId="1DA2A2D4" w14:textId="77777777" w:rsidR="00851AE8" w:rsidRDefault="00851AE8" w:rsidP="00203748">
      <w:pPr>
        <w:pStyle w:val="Normlnweb"/>
        <w:numPr>
          <w:ilvl w:val="0"/>
          <w:numId w:val="19"/>
        </w:numPr>
        <w:spacing w:line="360" w:lineRule="auto"/>
        <w:ind w:left="714" w:hanging="357"/>
        <w:rPr>
          <w:color w:val="000000" w:themeColor="text1"/>
          <w:shd w:val="clear" w:color="auto" w:fill="FFFFFF"/>
        </w:rPr>
      </w:pPr>
      <w:r w:rsidRPr="00310E2C">
        <w:rPr>
          <w:color w:val="000000" w:themeColor="text1"/>
          <w:shd w:val="clear" w:color="auto" w:fill="FFFFFF"/>
        </w:rPr>
        <w:t xml:space="preserve">Usnesení Nejvyššího soudu </w:t>
      </w:r>
      <w:r>
        <w:rPr>
          <w:color w:val="000000" w:themeColor="text1"/>
          <w:shd w:val="clear" w:color="auto" w:fill="FFFFFF"/>
        </w:rPr>
        <w:t xml:space="preserve">ČR </w:t>
      </w:r>
      <w:r w:rsidRPr="00310E2C">
        <w:rPr>
          <w:color w:val="000000" w:themeColor="text1"/>
          <w:shd w:val="clear" w:color="auto" w:fill="FFFFFF"/>
        </w:rPr>
        <w:t>ze dne 28. 5. 2014</w:t>
      </w:r>
      <w:r>
        <w:rPr>
          <w:color w:val="000000" w:themeColor="text1"/>
          <w:shd w:val="clear" w:color="auto" w:fill="FFFFFF"/>
        </w:rPr>
        <w:t>,</w:t>
      </w:r>
      <w:r w:rsidRPr="00310E2C">
        <w:rPr>
          <w:color w:val="000000" w:themeColor="text1"/>
          <w:shd w:val="clear" w:color="auto" w:fill="FFFFFF"/>
        </w:rPr>
        <w:t xml:space="preserve"> </w:t>
      </w:r>
      <w:proofErr w:type="spellStart"/>
      <w:r w:rsidRPr="00310E2C">
        <w:rPr>
          <w:color w:val="000000" w:themeColor="text1"/>
          <w:shd w:val="clear" w:color="auto" w:fill="FFFFFF"/>
        </w:rPr>
        <w:t>sp</w:t>
      </w:r>
      <w:proofErr w:type="spellEnd"/>
      <w:r w:rsidRPr="00310E2C">
        <w:rPr>
          <w:color w:val="000000" w:themeColor="text1"/>
          <w:shd w:val="clear" w:color="auto" w:fill="FFFFFF"/>
        </w:rPr>
        <w:t xml:space="preserve">. zn. 8 </w:t>
      </w:r>
      <w:proofErr w:type="spellStart"/>
      <w:r w:rsidRPr="00310E2C">
        <w:rPr>
          <w:color w:val="000000" w:themeColor="text1"/>
          <w:shd w:val="clear" w:color="auto" w:fill="FFFFFF"/>
        </w:rPr>
        <w:t>Tdo</w:t>
      </w:r>
      <w:proofErr w:type="spellEnd"/>
      <w:r w:rsidRPr="00310E2C">
        <w:rPr>
          <w:color w:val="000000" w:themeColor="text1"/>
          <w:shd w:val="clear" w:color="auto" w:fill="FFFFFF"/>
        </w:rPr>
        <w:t xml:space="preserve"> 550/2014</w:t>
      </w:r>
    </w:p>
    <w:p w14:paraId="034D508C" w14:textId="77777777" w:rsidR="00851AE8" w:rsidRDefault="00851AE8" w:rsidP="00203748">
      <w:pPr>
        <w:pStyle w:val="Normlnweb"/>
        <w:numPr>
          <w:ilvl w:val="0"/>
          <w:numId w:val="19"/>
        </w:numPr>
        <w:spacing w:line="360" w:lineRule="auto"/>
        <w:ind w:left="714" w:hanging="357"/>
      </w:pPr>
      <w:r w:rsidRPr="00310E2C">
        <w:t xml:space="preserve">Usnesení Nejvyššího soudu </w:t>
      </w:r>
      <w:r>
        <w:t xml:space="preserve">ČR </w:t>
      </w:r>
      <w:r w:rsidRPr="00310E2C">
        <w:t>ze dne 28. 11. 2018</w:t>
      </w:r>
      <w:r>
        <w:t>,</w:t>
      </w:r>
      <w:r w:rsidRPr="00310E2C">
        <w:t xml:space="preserve"> </w:t>
      </w:r>
      <w:proofErr w:type="spellStart"/>
      <w:r w:rsidRPr="00310E2C">
        <w:t>sp</w:t>
      </w:r>
      <w:proofErr w:type="spellEnd"/>
      <w:r w:rsidRPr="00310E2C">
        <w:t xml:space="preserve">. zn. 5 </w:t>
      </w:r>
      <w:proofErr w:type="spellStart"/>
      <w:r w:rsidRPr="00310E2C">
        <w:t>Tdo</w:t>
      </w:r>
      <w:proofErr w:type="spellEnd"/>
      <w:r w:rsidRPr="00310E2C">
        <w:t xml:space="preserve"> 1356/2018</w:t>
      </w:r>
    </w:p>
    <w:p w14:paraId="4817C0CF" w14:textId="77777777" w:rsidR="00851AE8" w:rsidRDefault="00851AE8" w:rsidP="00203748">
      <w:pPr>
        <w:pStyle w:val="Nadpis3"/>
        <w:numPr>
          <w:ilvl w:val="0"/>
          <w:numId w:val="19"/>
        </w:numPr>
        <w:spacing w:line="360" w:lineRule="auto"/>
        <w:ind w:left="714" w:hanging="357"/>
        <w:jc w:val="both"/>
        <w:rPr>
          <w:b w:val="0"/>
          <w:bCs w:val="0"/>
        </w:rPr>
      </w:pPr>
      <w:bookmarkStart w:id="46" w:name="_Toc152885230"/>
      <w:r w:rsidRPr="00563C87">
        <w:rPr>
          <w:b w:val="0"/>
          <w:bCs w:val="0"/>
        </w:rPr>
        <w:t>Usnesení Nejvyššího soudu</w:t>
      </w:r>
      <w:r>
        <w:rPr>
          <w:b w:val="0"/>
          <w:bCs w:val="0"/>
        </w:rPr>
        <w:t xml:space="preserve"> ČR</w:t>
      </w:r>
      <w:r w:rsidRPr="00563C87">
        <w:rPr>
          <w:b w:val="0"/>
          <w:bCs w:val="0"/>
        </w:rPr>
        <w:t xml:space="preserve"> ze dne 15. </w:t>
      </w:r>
      <w:r>
        <w:rPr>
          <w:b w:val="0"/>
          <w:bCs w:val="0"/>
        </w:rPr>
        <w:t>12.</w:t>
      </w:r>
      <w:r w:rsidRPr="00563C87">
        <w:rPr>
          <w:b w:val="0"/>
          <w:bCs w:val="0"/>
        </w:rPr>
        <w:t xml:space="preserve"> 2020, </w:t>
      </w:r>
      <w:proofErr w:type="spellStart"/>
      <w:r w:rsidRPr="00563C87">
        <w:rPr>
          <w:b w:val="0"/>
          <w:bCs w:val="0"/>
        </w:rPr>
        <w:t>sp</w:t>
      </w:r>
      <w:proofErr w:type="spellEnd"/>
      <w:r w:rsidRPr="00563C87">
        <w:rPr>
          <w:b w:val="0"/>
          <w:bCs w:val="0"/>
        </w:rPr>
        <w:t xml:space="preserve">. zn. 4 </w:t>
      </w:r>
      <w:proofErr w:type="spellStart"/>
      <w:r w:rsidRPr="00563C87">
        <w:rPr>
          <w:b w:val="0"/>
          <w:bCs w:val="0"/>
        </w:rPr>
        <w:t>Tdo</w:t>
      </w:r>
      <w:proofErr w:type="spellEnd"/>
      <w:r w:rsidRPr="00563C87">
        <w:rPr>
          <w:b w:val="0"/>
          <w:bCs w:val="0"/>
        </w:rPr>
        <w:t xml:space="preserve"> 1255/2020</w:t>
      </w:r>
      <w:bookmarkEnd w:id="46"/>
    </w:p>
    <w:p w14:paraId="22AF4438" w14:textId="5BB06C18" w:rsidR="00284598" w:rsidRPr="00851AE8" w:rsidRDefault="00851AE8" w:rsidP="00203748">
      <w:pPr>
        <w:pStyle w:val="Normlnweb"/>
        <w:numPr>
          <w:ilvl w:val="0"/>
          <w:numId w:val="19"/>
        </w:numPr>
        <w:spacing w:line="360" w:lineRule="auto"/>
        <w:ind w:left="714" w:hanging="357"/>
      </w:pPr>
      <w:r w:rsidRPr="00D620DE">
        <w:t xml:space="preserve">Usnesení Nejvyššího soudu ČR ze dne 24. 8. 2016, </w:t>
      </w:r>
      <w:proofErr w:type="spellStart"/>
      <w:r w:rsidRPr="00D620DE">
        <w:t>sp</w:t>
      </w:r>
      <w:proofErr w:type="spellEnd"/>
      <w:r w:rsidRPr="00D620DE">
        <w:t xml:space="preserve">. zn. 3 </w:t>
      </w:r>
      <w:proofErr w:type="spellStart"/>
      <w:r w:rsidRPr="00D620DE">
        <w:t>Tdo</w:t>
      </w:r>
      <w:proofErr w:type="spellEnd"/>
      <w:r w:rsidRPr="00D620DE">
        <w:t xml:space="preserve"> 833/2016</w:t>
      </w:r>
    </w:p>
    <w:p w14:paraId="2FA762BE" w14:textId="7DAEDA2B" w:rsidR="00203748" w:rsidRDefault="00203748" w:rsidP="00203748">
      <w:pPr>
        <w:pStyle w:val="Normlnweb"/>
        <w:spacing w:line="360" w:lineRule="auto"/>
        <w:rPr>
          <w:rFonts w:ascii="TimesNewRomanPS" w:hAnsi="TimesNewRomanPS"/>
          <w:b/>
          <w:bCs/>
          <w:sz w:val="28"/>
          <w:szCs w:val="28"/>
        </w:rPr>
      </w:pPr>
      <w:r>
        <w:rPr>
          <w:rFonts w:ascii="TimesNewRomanPS" w:hAnsi="TimesNewRomanPS"/>
          <w:b/>
          <w:bCs/>
          <w:sz w:val="28"/>
          <w:szCs w:val="28"/>
        </w:rPr>
        <w:t>Nejvyšší správní soud ČR</w:t>
      </w:r>
    </w:p>
    <w:p w14:paraId="1BC2AD8F" w14:textId="6CC91B67" w:rsidR="00203748" w:rsidRDefault="00203748" w:rsidP="00203748">
      <w:pPr>
        <w:pStyle w:val="Normlnweb"/>
        <w:numPr>
          <w:ilvl w:val="0"/>
          <w:numId w:val="21"/>
        </w:numPr>
        <w:spacing w:line="360" w:lineRule="auto"/>
        <w:jc w:val="both"/>
        <w:rPr>
          <w:rFonts w:ascii="TimesNewRomanPS" w:hAnsi="TimesNewRomanPS"/>
          <w:b/>
          <w:bCs/>
          <w:sz w:val="28"/>
          <w:szCs w:val="28"/>
        </w:rPr>
      </w:pPr>
      <w:r>
        <w:rPr>
          <w:color w:val="000000"/>
        </w:rPr>
        <w:lastRenderedPageBreak/>
        <w:t>R</w:t>
      </w:r>
      <w:r w:rsidRPr="00AC235C">
        <w:rPr>
          <w:color w:val="000000"/>
        </w:rPr>
        <w:t>ozsudek Nejvyššího správního soudu</w:t>
      </w:r>
      <w:r>
        <w:rPr>
          <w:color w:val="000000"/>
        </w:rPr>
        <w:t xml:space="preserve"> ČR</w:t>
      </w:r>
      <w:r w:rsidRPr="00AC235C">
        <w:rPr>
          <w:color w:val="000000"/>
        </w:rPr>
        <w:t xml:space="preserve"> ze dne 21. 5. 2020, </w:t>
      </w:r>
      <w:proofErr w:type="spellStart"/>
      <w:r>
        <w:rPr>
          <w:color w:val="000000"/>
        </w:rPr>
        <w:t>sp</w:t>
      </w:r>
      <w:proofErr w:type="spellEnd"/>
      <w:r>
        <w:rPr>
          <w:color w:val="000000"/>
        </w:rPr>
        <w:t>. zn.</w:t>
      </w:r>
      <w:r w:rsidRPr="00AC235C">
        <w:rPr>
          <w:color w:val="000000"/>
        </w:rPr>
        <w:t xml:space="preserve"> 5 As 138/2020</w:t>
      </w:r>
    </w:p>
    <w:p w14:paraId="74FDF02F" w14:textId="45C19CC1" w:rsidR="00284598" w:rsidRDefault="00482D7F" w:rsidP="00203748">
      <w:pPr>
        <w:pStyle w:val="Normlnweb"/>
        <w:spacing w:line="360" w:lineRule="auto"/>
        <w:rPr>
          <w:rFonts w:ascii="TimesNewRomanPS" w:hAnsi="TimesNewRomanPS"/>
          <w:b/>
          <w:bCs/>
          <w:sz w:val="28"/>
          <w:szCs w:val="28"/>
        </w:rPr>
      </w:pPr>
      <w:r>
        <w:rPr>
          <w:rFonts w:ascii="TimesNewRomanPS" w:hAnsi="TimesNewRomanPS"/>
          <w:b/>
          <w:bCs/>
          <w:sz w:val="28"/>
          <w:szCs w:val="28"/>
        </w:rPr>
        <w:t>Jiné</w:t>
      </w:r>
    </w:p>
    <w:p w14:paraId="63DE07A6" w14:textId="77777777" w:rsidR="00851AE8" w:rsidRPr="00203748" w:rsidRDefault="00851AE8" w:rsidP="00203748">
      <w:pPr>
        <w:pStyle w:val="Odstavecseseznamem"/>
        <w:numPr>
          <w:ilvl w:val="0"/>
          <w:numId w:val="20"/>
        </w:numPr>
        <w:spacing w:line="360" w:lineRule="auto"/>
        <w:ind w:left="714" w:hanging="357"/>
        <w:jc w:val="both"/>
        <w:rPr>
          <w:rFonts w:ascii="Times New Roman" w:hAnsi="Times New Roman" w:cs="Times New Roman"/>
        </w:rPr>
      </w:pPr>
      <w:r w:rsidRPr="00203748">
        <w:rPr>
          <w:rFonts w:ascii="Times New Roman" w:hAnsi="Times New Roman" w:cs="Times New Roman"/>
        </w:rPr>
        <w:t xml:space="preserve">Rozsudek Krajského soudu v Plzni ze dne 25. 8. 2020, </w:t>
      </w:r>
      <w:proofErr w:type="spellStart"/>
      <w:r w:rsidRPr="00203748">
        <w:rPr>
          <w:rFonts w:ascii="Times New Roman" w:hAnsi="Times New Roman" w:cs="Times New Roman"/>
        </w:rPr>
        <w:t>sp</w:t>
      </w:r>
      <w:proofErr w:type="spellEnd"/>
      <w:r w:rsidRPr="00203748">
        <w:rPr>
          <w:rFonts w:ascii="Times New Roman" w:hAnsi="Times New Roman" w:cs="Times New Roman"/>
        </w:rPr>
        <w:t>. zn. 9 To 208/2020</w:t>
      </w:r>
    </w:p>
    <w:p w14:paraId="57D84A63" w14:textId="77777777" w:rsidR="00851AE8" w:rsidRPr="00203748" w:rsidRDefault="00851AE8" w:rsidP="00203748">
      <w:pPr>
        <w:pStyle w:val="Odstavecseseznamem"/>
        <w:numPr>
          <w:ilvl w:val="0"/>
          <w:numId w:val="20"/>
        </w:numPr>
        <w:spacing w:line="360" w:lineRule="auto"/>
        <w:ind w:left="714" w:hanging="357"/>
        <w:jc w:val="both"/>
        <w:rPr>
          <w:rFonts w:ascii="Times New Roman" w:hAnsi="Times New Roman" w:cs="Times New Roman"/>
        </w:rPr>
      </w:pPr>
      <w:r w:rsidRPr="00203748">
        <w:rPr>
          <w:rFonts w:ascii="Times New Roman" w:hAnsi="Times New Roman" w:cs="Times New Roman"/>
        </w:rPr>
        <w:t xml:space="preserve">Rozsudek Městského soudu v Praze ze dne 23. 2. 2021, </w:t>
      </w:r>
      <w:proofErr w:type="spellStart"/>
      <w:r w:rsidRPr="00203748">
        <w:rPr>
          <w:rFonts w:ascii="Times New Roman" w:hAnsi="Times New Roman" w:cs="Times New Roman"/>
        </w:rPr>
        <w:t>sp</w:t>
      </w:r>
      <w:proofErr w:type="spellEnd"/>
      <w:r w:rsidRPr="00203748">
        <w:rPr>
          <w:rFonts w:ascii="Times New Roman" w:hAnsi="Times New Roman" w:cs="Times New Roman"/>
        </w:rPr>
        <w:t>. zn. 17 A 126/2020</w:t>
      </w:r>
    </w:p>
    <w:p w14:paraId="1FAAA510" w14:textId="77777777" w:rsidR="00851AE8" w:rsidRPr="00203748" w:rsidRDefault="00851AE8" w:rsidP="00203748">
      <w:pPr>
        <w:pStyle w:val="Odstavecseseznamem"/>
        <w:numPr>
          <w:ilvl w:val="0"/>
          <w:numId w:val="20"/>
        </w:numPr>
        <w:spacing w:line="360" w:lineRule="auto"/>
        <w:ind w:left="714" w:hanging="357"/>
        <w:jc w:val="both"/>
        <w:rPr>
          <w:rFonts w:ascii="Times New Roman" w:hAnsi="Times New Roman" w:cs="Times New Roman"/>
        </w:rPr>
      </w:pPr>
      <w:r w:rsidRPr="00203748">
        <w:rPr>
          <w:rFonts w:ascii="Times New Roman" w:hAnsi="Times New Roman" w:cs="Times New Roman"/>
        </w:rPr>
        <w:t>Rozsudek</w:t>
      </w:r>
      <w:r>
        <w:t xml:space="preserve"> </w:t>
      </w:r>
      <w:r w:rsidRPr="00203748">
        <w:rPr>
          <w:rFonts w:ascii="Times New Roman" w:hAnsi="Times New Roman" w:cs="Times New Roman"/>
        </w:rPr>
        <w:t xml:space="preserve">Okresního soudu ve Frýdku-Místku ze dne 15. 6. 2020, </w:t>
      </w:r>
      <w:proofErr w:type="spellStart"/>
      <w:r w:rsidRPr="00203748">
        <w:rPr>
          <w:rFonts w:ascii="Times New Roman" w:hAnsi="Times New Roman" w:cs="Times New Roman"/>
        </w:rPr>
        <w:t>sp</w:t>
      </w:r>
      <w:proofErr w:type="spellEnd"/>
      <w:r w:rsidRPr="00203748">
        <w:rPr>
          <w:rFonts w:ascii="Times New Roman" w:hAnsi="Times New Roman" w:cs="Times New Roman"/>
        </w:rPr>
        <w:t>. zn. 6 T 20/2020</w:t>
      </w:r>
    </w:p>
    <w:p w14:paraId="708B1C45" w14:textId="77777777" w:rsidR="00851AE8" w:rsidRPr="00203748" w:rsidRDefault="00851AE8" w:rsidP="00203748">
      <w:pPr>
        <w:pStyle w:val="Odstavecseseznamem"/>
        <w:numPr>
          <w:ilvl w:val="0"/>
          <w:numId w:val="20"/>
        </w:numPr>
        <w:spacing w:line="360" w:lineRule="auto"/>
        <w:ind w:left="714" w:hanging="357"/>
        <w:jc w:val="both"/>
        <w:rPr>
          <w:rFonts w:ascii="Times New Roman" w:hAnsi="Times New Roman" w:cs="Times New Roman"/>
        </w:rPr>
      </w:pPr>
      <w:r w:rsidRPr="00203748">
        <w:rPr>
          <w:rFonts w:ascii="Times New Roman" w:hAnsi="Times New Roman" w:cs="Times New Roman"/>
        </w:rPr>
        <w:t xml:space="preserve">Rozsudek Okresního soudu ve Zlíně ze dne 11. 1. 2021, </w:t>
      </w:r>
      <w:proofErr w:type="spellStart"/>
      <w:r w:rsidRPr="00203748">
        <w:rPr>
          <w:rFonts w:ascii="Times New Roman" w:hAnsi="Times New Roman" w:cs="Times New Roman"/>
        </w:rPr>
        <w:t>sp</w:t>
      </w:r>
      <w:proofErr w:type="spellEnd"/>
      <w:r w:rsidRPr="00203748">
        <w:rPr>
          <w:rFonts w:ascii="Times New Roman" w:hAnsi="Times New Roman" w:cs="Times New Roman"/>
        </w:rPr>
        <w:t>. zn. 18 T 171/2020</w:t>
      </w:r>
    </w:p>
    <w:p w14:paraId="1C98C0D9" w14:textId="4767EDB4" w:rsidR="00A74F84" w:rsidRPr="00203748" w:rsidRDefault="00851AE8" w:rsidP="00203748">
      <w:pPr>
        <w:pStyle w:val="Odstavecseseznamem"/>
        <w:numPr>
          <w:ilvl w:val="0"/>
          <w:numId w:val="20"/>
        </w:numPr>
        <w:spacing w:line="360" w:lineRule="auto"/>
        <w:ind w:left="714" w:hanging="357"/>
        <w:jc w:val="both"/>
        <w:rPr>
          <w:rFonts w:ascii="Times New Roman" w:hAnsi="Times New Roman" w:cs="Times New Roman"/>
        </w:rPr>
      </w:pPr>
      <w:r w:rsidRPr="00203748">
        <w:rPr>
          <w:rFonts w:ascii="Times New Roman" w:hAnsi="Times New Roman" w:cs="Times New Roman"/>
        </w:rPr>
        <w:t xml:space="preserve">Usnesením Krajského soudu v Ostravě ze dne 17. 8. 2020, </w:t>
      </w:r>
      <w:proofErr w:type="spellStart"/>
      <w:r w:rsidRPr="00203748">
        <w:rPr>
          <w:rFonts w:ascii="Times New Roman" w:hAnsi="Times New Roman" w:cs="Times New Roman"/>
        </w:rPr>
        <w:t>sp</w:t>
      </w:r>
      <w:proofErr w:type="spellEnd"/>
      <w:r w:rsidRPr="00203748">
        <w:rPr>
          <w:rFonts w:ascii="Times New Roman" w:hAnsi="Times New Roman" w:cs="Times New Roman"/>
        </w:rPr>
        <w:t>. zn. 6 To 179/2020</w:t>
      </w:r>
    </w:p>
    <w:p w14:paraId="377DC74D" w14:textId="77777777" w:rsidR="00A74F84" w:rsidRDefault="00A74F84" w:rsidP="00203748">
      <w:pPr>
        <w:pStyle w:val="Normlnweb"/>
        <w:spacing w:line="360" w:lineRule="auto"/>
      </w:pPr>
      <w:r>
        <w:rPr>
          <w:rFonts w:ascii="TimesNewRomanPS" w:hAnsi="TimesNewRomanPS"/>
          <w:b/>
          <w:bCs/>
          <w:sz w:val="28"/>
          <w:szCs w:val="28"/>
        </w:rPr>
        <w:t xml:space="preserve">Legislativa </w:t>
      </w:r>
    </w:p>
    <w:p w14:paraId="5599CE80" w14:textId="77777777" w:rsidR="00203748" w:rsidRPr="0059130F" w:rsidRDefault="00203748" w:rsidP="00203748">
      <w:pPr>
        <w:pStyle w:val="Odstavecseseznamem"/>
        <w:numPr>
          <w:ilvl w:val="0"/>
          <w:numId w:val="23"/>
        </w:numPr>
        <w:spacing w:line="360" w:lineRule="auto"/>
        <w:ind w:left="714" w:hanging="357"/>
        <w:jc w:val="both"/>
        <w:rPr>
          <w:rFonts w:ascii="Times New Roman" w:hAnsi="Times New Roman" w:cs="Times New Roman"/>
        </w:rPr>
      </w:pPr>
      <w:r w:rsidRPr="0059130F">
        <w:rPr>
          <w:rFonts w:ascii="Times New Roman" w:hAnsi="Times New Roman" w:cs="Times New Roman"/>
        </w:rPr>
        <w:t>zákon č. 240/2000 Sb., o krizovém řízení a o změně některých zákonů, ve znění pozdějších předpisů</w:t>
      </w:r>
    </w:p>
    <w:p w14:paraId="0893F0ED" w14:textId="77777777" w:rsidR="00203748" w:rsidRPr="0059130F" w:rsidRDefault="00203748" w:rsidP="00203748">
      <w:pPr>
        <w:pStyle w:val="Odstavecseseznamem"/>
        <w:numPr>
          <w:ilvl w:val="0"/>
          <w:numId w:val="23"/>
        </w:numPr>
        <w:spacing w:line="360" w:lineRule="auto"/>
        <w:ind w:left="714" w:hanging="357"/>
        <w:jc w:val="both"/>
        <w:rPr>
          <w:rFonts w:ascii="Times New Roman" w:hAnsi="Times New Roman" w:cs="Times New Roman"/>
        </w:rPr>
      </w:pPr>
      <w:r w:rsidRPr="0059130F">
        <w:rPr>
          <w:rFonts w:ascii="Times New Roman" w:hAnsi="Times New Roman" w:cs="Times New Roman"/>
        </w:rPr>
        <w:t>zákon č. 94/2021 Sb., o mimořádných opatřeních při epidemii onemocnění COVID-19 a o změně některých souvisejících zákonů, ve znění pozdějších předpisů</w:t>
      </w:r>
    </w:p>
    <w:p w14:paraId="2E8E6135" w14:textId="77777777" w:rsidR="00203748" w:rsidRPr="0059130F" w:rsidRDefault="00203748" w:rsidP="00203748">
      <w:pPr>
        <w:pStyle w:val="Odstavecseseznamem"/>
        <w:numPr>
          <w:ilvl w:val="0"/>
          <w:numId w:val="23"/>
        </w:numPr>
        <w:spacing w:line="360" w:lineRule="auto"/>
        <w:ind w:left="714" w:hanging="357"/>
        <w:jc w:val="both"/>
        <w:rPr>
          <w:rFonts w:ascii="Times New Roman" w:hAnsi="Times New Roman" w:cs="Times New Roman"/>
        </w:rPr>
      </w:pPr>
      <w:r w:rsidRPr="0059130F">
        <w:rPr>
          <w:rFonts w:ascii="Times New Roman" w:hAnsi="Times New Roman" w:cs="Times New Roman"/>
        </w:rPr>
        <w:t>ústavní zákon č. 110/1998 Sb., o bezpečnosti České republiky,</w:t>
      </w:r>
      <w:r w:rsidRPr="0059130F">
        <w:rPr>
          <w:rFonts w:ascii="Times New Roman" w:hAnsi="Times New Roman" w:cs="Times New Roman"/>
          <w:b/>
          <w:bCs/>
        </w:rPr>
        <w:t xml:space="preserve"> </w:t>
      </w:r>
      <w:r w:rsidRPr="0059130F">
        <w:rPr>
          <w:rFonts w:ascii="Times New Roman" w:hAnsi="Times New Roman" w:cs="Times New Roman"/>
        </w:rPr>
        <w:t>ve znění pozdějších předpisů</w:t>
      </w:r>
    </w:p>
    <w:p w14:paraId="2733EF12" w14:textId="77777777" w:rsidR="00203748" w:rsidRPr="0059130F" w:rsidRDefault="00203748" w:rsidP="00203748">
      <w:pPr>
        <w:pStyle w:val="Odstavecseseznamem"/>
        <w:numPr>
          <w:ilvl w:val="0"/>
          <w:numId w:val="23"/>
        </w:numPr>
        <w:spacing w:line="360" w:lineRule="auto"/>
        <w:ind w:left="714" w:hanging="357"/>
        <w:jc w:val="both"/>
        <w:rPr>
          <w:rFonts w:ascii="Times New Roman" w:hAnsi="Times New Roman" w:cs="Times New Roman"/>
        </w:rPr>
      </w:pPr>
      <w:r w:rsidRPr="0059130F">
        <w:rPr>
          <w:rFonts w:ascii="Times New Roman" w:hAnsi="Times New Roman" w:cs="Times New Roman"/>
        </w:rPr>
        <w:t>ústavní zákon č. 2/1993 Sb., Listina základních práv a svobod, ve znění pozdějších předpisů</w:t>
      </w:r>
    </w:p>
    <w:p w14:paraId="0E673D97" w14:textId="77777777" w:rsidR="00203748" w:rsidRPr="0059130F" w:rsidRDefault="00203748" w:rsidP="00203748">
      <w:pPr>
        <w:pStyle w:val="Odstavecseseznamem"/>
        <w:numPr>
          <w:ilvl w:val="0"/>
          <w:numId w:val="23"/>
        </w:numPr>
        <w:spacing w:line="360" w:lineRule="auto"/>
        <w:ind w:left="714" w:hanging="357"/>
        <w:jc w:val="both"/>
        <w:rPr>
          <w:rFonts w:ascii="Times New Roman" w:hAnsi="Times New Roman" w:cs="Times New Roman"/>
        </w:rPr>
      </w:pPr>
      <w:r w:rsidRPr="0059130F">
        <w:rPr>
          <w:rFonts w:ascii="Times New Roman" w:hAnsi="Times New Roman" w:cs="Times New Roman"/>
        </w:rPr>
        <w:t>zákon č. 239/2000 Sb., o integrovaném záchranném systému a o změně některých zákonů, ve znění pozdějších předpisů</w:t>
      </w:r>
    </w:p>
    <w:p w14:paraId="29B2783D" w14:textId="77777777" w:rsidR="00203748" w:rsidRPr="0059130F" w:rsidRDefault="00203748" w:rsidP="00203748">
      <w:pPr>
        <w:pStyle w:val="Odstavecseseznamem"/>
        <w:numPr>
          <w:ilvl w:val="0"/>
          <w:numId w:val="23"/>
        </w:numPr>
        <w:spacing w:line="360" w:lineRule="auto"/>
        <w:ind w:left="714" w:hanging="357"/>
        <w:jc w:val="both"/>
        <w:rPr>
          <w:rFonts w:ascii="Times New Roman" w:hAnsi="Times New Roman" w:cs="Times New Roman"/>
        </w:rPr>
      </w:pPr>
      <w:r w:rsidRPr="0059130F">
        <w:rPr>
          <w:rFonts w:ascii="Times New Roman" w:hAnsi="Times New Roman" w:cs="Times New Roman"/>
        </w:rPr>
        <w:t>zákon č. 141/1961 Sb., o trestním řízení soudním (trestní řád), ve znění pozdějších zákonů</w:t>
      </w:r>
    </w:p>
    <w:p w14:paraId="3EBB8058" w14:textId="77777777" w:rsidR="00203748" w:rsidRPr="0059130F" w:rsidRDefault="00203748" w:rsidP="00203748">
      <w:pPr>
        <w:pStyle w:val="Odstavecseseznamem"/>
        <w:numPr>
          <w:ilvl w:val="0"/>
          <w:numId w:val="23"/>
        </w:numPr>
        <w:spacing w:line="360" w:lineRule="auto"/>
        <w:ind w:left="714" w:hanging="357"/>
        <w:jc w:val="both"/>
        <w:rPr>
          <w:rFonts w:ascii="Times New Roman" w:hAnsi="Times New Roman" w:cs="Times New Roman"/>
        </w:rPr>
      </w:pPr>
      <w:r w:rsidRPr="0059130F">
        <w:rPr>
          <w:rFonts w:ascii="Times New Roman" w:hAnsi="Times New Roman" w:cs="Times New Roman"/>
        </w:rPr>
        <w:t>zákon č. 140/1961 Sb., trestní zákon, ve znění zákona č. 274/2008 Sb. účinném ke dni 1. 1. 2009</w:t>
      </w:r>
    </w:p>
    <w:p w14:paraId="3A37950C" w14:textId="77777777" w:rsidR="00203748" w:rsidRPr="0059130F" w:rsidRDefault="00203748" w:rsidP="00203748">
      <w:pPr>
        <w:pStyle w:val="Odstavecseseznamem"/>
        <w:numPr>
          <w:ilvl w:val="0"/>
          <w:numId w:val="23"/>
        </w:numPr>
        <w:spacing w:line="360" w:lineRule="auto"/>
        <w:ind w:left="714" w:hanging="357"/>
        <w:jc w:val="both"/>
        <w:rPr>
          <w:rFonts w:ascii="Times New Roman" w:hAnsi="Times New Roman" w:cs="Times New Roman"/>
        </w:rPr>
      </w:pPr>
      <w:r w:rsidRPr="0059130F">
        <w:rPr>
          <w:rFonts w:ascii="Times New Roman" w:hAnsi="Times New Roman" w:cs="Times New Roman"/>
        </w:rPr>
        <w:t>zákon č. 40/2009 Sb., trestní zákoník, ve znění pozdějších předpisů</w:t>
      </w:r>
    </w:p>
    <w:p w14:paraId="2B5F368B" w14:textId="3DDC4668" w:rsidR="00A74F84" w:rsidRDefault="00203748" w:rsidP="00203748">
      <w:pPr>
        <w:pStyle w:val="Normlnweb"/>
        <w:spacing w:line="360" w:lineRule="auto"/>
        <w:rPr>
          <w:rFonts w:ascii="TimesNewRomanPS" w:hAnsi="TimesNewRomanPS"/>
          <w:b/>
          <w:bCs/>
          <w:sz w:val="28"/>
          <w:szCs w:val="28"/>
        </w:rPr>
      </w:pPr>
      <w:r>
        <w:rPr>
          <w:rFonts w:ascii="TimesNewRomanPS" w:hAnsi="TimesNewRomanPS"/>
          <w:b/>
          <w:bCs/>
          <w:sz w:val="28"/>
          <w:szCs w:val="28"/>
        </w:rPr>
        <w:t>Internetové zdroje</w:t>
      </w:r>
    </w:p>
    <w:p w14:paraId="281178C4" w14:textId="77777777" w:rsidR="00203748" w:rsidRPr="00203748" w:rsidRDefault="00203748" w:rsidP="00203748">
      <w:pPr>
        <w:pStyle w:val="Odstavecseseznamem"/>
        <w:numPr>
          <w:ilvl w:val="0"/>
          <w:numId w:val="24"/>
        </w:numPr>
        <w:spacing w:line="360" w:lineRule="auto"/>
        <w:ind w:left="714" w:hanging="357"/>
        <w:jc w:val="both"/>
        <w:rPr>
          <w:rFonts w:ascii="Times New Roman" w:hAnsi="Times New Roman" w:cs="Times New Roman"/>
        </w:rPr>
      </w:pPr>
      <w:r w:rsidRPr="00203748">
        <w:rPr>
          <w:rFonts w:ascii="Times New Roman" w:hAnsi="Times New Roman" w:cs="Times New Roman"/>
        </w:rPr>
        <w:t xml:space="preserve">BENEŠOVÁ, Marie. Ministerstvo spravedlnosti ČR. K podnětům k podání stížnosti pro porušení zákona v souvislosti s uloženými tresty za vybrané trestné činy spáchané za nouzového stavu státu (pandemie COVID-19). [online]. justice.cz, 29. července 2021 [cit. 1. listopadu 2023]. Dostupné na </w:t>
      </w:r>
      <w:r w:rsidRPr="00203748">
        <w:rPr>
          <w:rFonts w:ascii="Times New Roman" w:hAnsi="Times New Roman" w:cs="Times New Roman"/>
        </w:rPr>
        <w:lastRenderedPageBreak/>
        <w:t>&lt;https://www.justice.cz/documents/12681/715672/Obecné+stanovisko+SPZ+%28nouzový+stav%29.pdf/ddb830a0-1737-457e-8f07-26479a99de6c&gt;.</w:t>
      </w:r>
    </w:p>
    <w:p w14:paraId="4152CE1F" w14:textId="19E8F566" w:rsidR="00203748" w:rsidRPr="00203748" w:rsidRDefault="00203748" w:rsidP="00203748">
      <w:pPr>
        <w:pStyle w:val="Odstavecseseznamem"/>
        <w:numPr>
          <w:ilvl w:val="0"/>
          <w:numId w:val="24"/>
        </w:numPr>
        <w:spacing w:line="360" w:lineRule="auto"/>
        <w:ind w:left="714" w:hanging="357"/>
        <w:jc w:val="both"/>
        <w:rPr>
          <w:rFonts w:ascii="Times New Roman" w:hAnsi="Times New Roman" w:cs="Times New Roman"/>
        </w:rPr>
      </w:pPr>
      <w:r w:rsidRPr="00203748">
        <w:rPr>
          <w:rFonts w:ascii="Times New Roman" w:hAnsi="Times New Roman" w:cs="Times New Roman"/>
        </w:rPr>
        <w:t xml:space="preserve">MALLAPATY, </w:t>
      </w:r>
      <w:proofErr w:type="spellStart"/>
      <w:r w:rsidRPr="00203748">
        <w:rPr>
          <w:rFonts w:ascii="Times New Roman" w:hAnsi="Times New Roman" w:cs="Times New Roman"/>
        </w:rPr>
        <w:t>Smriti</w:t>
      </w:r>
      <w:proofErr w:type="spellEnd"/>
      <w:r w:rsidRPr="00203748">
        <w:rPr>
          <w:rFonts w:ascii="Times New Roman" w:hAnsi="Times New Roman" w:cs="Times New Roman"/>
        </w:rPr>
        <w:t xml:space="preserve">. </w:t>
      </w:r>
      <w:proofErr w:type="spellStart"/>
      <w:r w:rsidRPr="00203748">
        <w:rPr>
          <w:rFonts w:ascii="Times New Roman" w:hAnsi="Times New Roman" w:cs="Times New Roman"/>
          <w:i/>
          <w:iCs/>
        </w:rPr>
        <w:t>Where</w:t>
      </w:r>
      <w:proofErr w:type="spellEnd"/>
      <w:r w:rsidRPr="00203748">
        <w:rPr>
          <w:rFonts w:ascii="Times New Roman" w:hAnsi="Times New Roman" w:cs="Times New Roman"/>
          <w:i/>
          <w:iCs/>
        </w:rPr>
        <w:t xml:space="preserve"> </w:t>
      </w:r>
      <w:proofErr w:type="spellStart"/>
      <w:r w:rsidRPr="00203748">
        <w:rPr>
          <w:rFonts w:ascii="Times New Roman" w:hAnsi="Times New Roman" w:cs="Times New Roman"/>
          <w:i/>
          <w:iCs/>
        </w:rPr>
        <w:t>did</w:t>
      </w:r>
      <w:proofErr w:type="spellEnd"/>
      <w:r w:rsidRPr="00203748">
        <w:rPr>
          <w:rFonts w:ascii="Times New Roman" w:hAnsi="Times New Roman" w:cs="Times New Roman"/>
          <w:i/>
          <w:iCs/>
        </w:rPr>
        <w:t xml:space="preserve"> COVID </w:t>
      </w:r>
      <w:proofErr w:type="spellStart"/>
      <w:r w:rsidRPr="00203748">
        <w:rPr>
          <w:rFonts w:ascii="Times New Roman" w:hAnsi="Times New Roman" w:cs="Times New Roman"/>
          <w:i/>
          <w:iCs/>
        </w:rPr>
        <w:t>come</w:t>
      </w:r>
      <w:proofErr w:type="spellEnd"/>
      <w:r w:rsidRPr="00203748">
        <w:rPr>
          <w:rFonts w:ascii="Times New Roman" w:hAnsi="Times New Roman" w:cs="Times New Roman"/>
          <w:i/>
          <w:iCs/>
        </w:rPr>
        <w:t xml:space="preserve"> </w:t>
      </w:r>
      <w:proofErr w:type="spellStart"/>
      <w:r w:rsidRPr="00203748">
        <w:rPr>
          <w:rFonts w:ascii="Times New Roman" w:hAnsi="Times New Roman" w:cs="Times New Roman"/>
          <w:i/>
          <w:iCs/>
        </w:rPr>
        <w:t>from</w:t>
      </w:r>
      <w:proofErr w:type="spellEnd"/>
      <w:r w:rsidRPr="00203748">
        <w:rPr>
          <w:rFonts w:ascii="Times New Roman" w:hAnsi="Times New Roman" w:cs="Times New Roman"/>
          <w:i/>
          <w:iCs/>
        </w:rPr>
        <w:t xml:space="preserve">? WHO </w:t>
      </w:r>
      <w:proofErr w:type="spellStart"/>
      <w:r w:rsidRPr="00203748">
        <w:rPr>
          <w:rFonts w:ascii="Times New Roman" w:hAnsi="Times New Roman" w:cs="Times New Roman"/>
          <w:i/>
          <w:iCs/>
        </w:rPr>
        <w:t>investigation</w:t>
      </w:r>
      <w:proofErr w:type="spellEnd"/>
      <w:r w:rsidRPr="00203748">
        <w:rPr>
          <w:rFonts w:ascii="Times New Roman" w:hAnsi="Times New Roman" w:cs="Times New Roman"/>
          <w:i/>
          <w:iCs/>
        </w:rPr>
        <w:t xml:space="preserve"> </w:t>
      </w:r>
      <w:proofErr w:type="spellStart"/>
      <w:r w:rsidRPr="00203748">
        <w:rPr>
          <w:rFonts w:ascii="Times New Roman" w:hAnsi="Times New Roman" w:cs="Times New Roman"/>
          <w:i/>
          <w:iCs/>
        </w:rPr>
        <w:t>begins</w:t>
      </w:r>
      <w:proofErr w:type="spellEnd"/>
      <w:r w:rsidRPr="00203748">
        <w:rPr>
          <w:rFonts w:ascii="Times New Roman" w:hAnsi="Times New Roman" w:cs="Times New Roman"/>
          <w:i/>
          <w:iCs/>
        </w:rPr>
        <w:t xml:space="preserve"> but </w:t>
      </w:r>
      <w:proofErr w:type="spellStart"/>
      <w:r w:rsidRPr="00203748">
        <w:rPr>
          <w:rFonts w:ascii="Times New Roman" w:hAnsi="Times New Roman" w:cs="Times New Roman"/>
          <w:i/>
          <w:iCs/>
        </w:rPr>
        <w:t>faces</w:t>
      </w:r>
      <w:proofErr w:type="spellEnd"/>
      <w:r w:rsidRPr="00203748">
        <w:rPr>
          <w:rFonts w:ascii="Times New Roman" w:hAnsi="Times New Roman" w:cs="Times New Roman"/>
          <w:i/>
          <w:iCs/>
        </w:rPr>
        <w:t xml:space="preserve"> </w:t>
      </w:r>
      <w:proofErr w:type="spellStart"/>
      <w:r w:rsidRPr="00203748">
        <w:rPr>
          <w:rFonts w:ascii="Times New Roman" w:hAnsi="Times New Roman" w:cs="Times New Roman"/>
          <w:i/>
          <w:iCs/>
        </w:rPr>
        <w:t>challenges</w:t>
      </w:r>
      <w:proofErr w:type="spellEnd"/>
      <w:r w:rsidRPr="00203748">
        <w:rPr>
          <w:rFonts w:ascii="Times New Roman" w:hAnsi="Times New Roman" w:cs="Times New Roman"/>
          <w:i/>
          <w:iCs/>
        </w:rPr>
        <w:t xml:space="preserve"> </w:t>
      </w:r>
      <w:r w:rsidRPr="00203748">
        <w:rPr>
          <w:rFonts w:ascii="Times New Roman" w:hAnsi="Times New Roman" w:cs="Times New Roman"/>
        </w:rPr>
        <w:t xml:space="preserve">[online]. nature.com. 11. listopadu 2020 [cit. 23. února 2022]. Dostupné na: </w:t>
      </w:r>
      <w:r w:rsidRPr="00203748">
        <w:rPr>
          <w:rFonts w:ascii="Times New Roman" w:hAnsi="Times New Roman" w:cs="Times New Roman"/>
        </w:rPr>
        <w:t>&lt;</w:t>
      </w:r>
      <w:hyperlink r:id="rId10" w:history="1">
        <w:r w:rsidRPr="00203748">
          <w:rPr>
            <w:rStyle w:val="Hypertextovodkaz"/>
            <w:rFonts w:ascii="Times New Roman" w:hAnsi="Times New Roman" w:cs="Times New Roman"/>
          </w:rPr>
          <w:t>https://www.nature.com/articles/d41586-020-03165-9</w:t>
        </w:r>
      </w:hyperlink>
      <w:r w:rsidRPr="00203748">
        <w:rPr>
          <w:rFonts w:ascii="Times New Roman" w:hAnsi="Times New Roman" w:cs="Times New Roman"/>
        </w:rPr>
        <w:t>&gt;</w:t>
      </w:r>
      <w:r w:rsidRPr="00203748">
        <w:rPr>
          <w:rFonts w:ascii="Times New Roman" w:hAnsi="Times New Roman" w:cs="Times New Roman"/>
        </w:rPr>
        <w:t>.</w:t>
      </w:r>
    </w:p>
    <w:p w14:paraId="20BA49B7" w14:textId="77777777" w:rsidR="00203748" w:rsidRPr="00203748" w:rsidRDefault="00203748" w:rsidP="00203748">
      <w:pPr>
        <w:pStyle w:val="Odstavecseseznamem"/>
        <w:numPr>
          <w:ilvl w:val="0"/>
          <w:numId w:val="24"/>
        </w:numPr>
        <w:spacing w:line="360" w:lineRule="auto"/>
        <w:ind w:left="714" w:hanging="357"/>
        <w:jc w:val="both"/>
        <w:rPr>
          <w:rFonts w:ascii="Times New Roman" w:hAnsi="Times New Roman" w:cs="Times New Roman"/>
        </w:rPr>
      </w:pPr>
      <w:r w:rsidRPr="00203748">
        <w:rPr>
          <w:rFonts w:ascii="Times New Roman" w:hAnsi="Times New Roman" w:cs="Times New Roman"/>
        </w:rPr>
        <w:t>MALÝ, Petr. Zvláštní zpráva NSZ analyzuje situaci v českých věznicích [online]. verejnazaloba.cz, 21. listopadu 2019 [cit. 25. října 2023]. Dostupné na &lt;https://verejnazaloba.cz/nsz/zvlastni-zprava-nsz-analyzuje-situaci-v-ceskych-veznicich/&gt;.</w:t>
      </w:r>
    </w:p>
    <w:p w14:paraId="25AAABC7" w14:textId="06FB43DA" w:rsidR="00203748" w:rsidRPr="00203748" w:rsidRDefault="00203748" w:rsidP="00203748">
      <w:pPr>
        <w:pStyle w:val="Textpoznpodarou"/>
        <w:numPr>
          <w:ilvl w:val="0"/>
          <w:numId w:val="24"/>
        </w:numPr>
        <w:spacing w:line="360" w:lineRule="auto"/>
        <w:ind w:left="714" w:hanging="357"/>
        <w:jc w:val="both"/>
        <w:rPr>
          <w:rFonts w:ascii="Times New Roman" w:hAnsi="Times New Roman" w:cs="Times New Roman"/>
          <w:sz w:val="24"/>
          <w:szCs w:val="24"/>
        </w:rPr>
      </w:pPr>
      <w:r w:rsidRPr="00203748">
        <w:rPr>
          <w:rFonts w:ascii="Times New Roman" w:hAnsi="Times New Roman" w:cs="Times New Roman"/>
          <w:sz w:val="24"/>
          <w:szCs w:val="24"/>
        </w:rPr>
        <w:t xml:space="preserve">MORAVČÍK, Ondřej. Kriminalita klesla o více než 16 procent! [online]. policie.cz, 18. ledna 2021 [cit. 19. června 2022]. Dostupné́ na </w:t>
      </w:r>
      <w:r w:rsidRPr="00203748">
        <w:rPr>
          <w:rFonts w:ascii="Times New Roman" w:hAnsi="Times New Roman" w:cs="Times New Roman"/>
          <w:sz w:val="24"/>
          <w:szCs w:val="24"/>
        </w:rPr>
        <w:t>&lt;</w:t>
      </w:r>
      <w:hyperlink r:id="rId11" w:history="1">
        <w:r w:rsidRPr="00203748">
          <w:rPr>
            <w:rStyle w:val="Hypertextovodkaz"/>
            <w:rFonts w:ascii="Times New Roman" w:hAnsi="Times New Roman" w:cs="Times New Roman"/>
            <w:sz w:val="24"/>
            <w:szCs w:val="24"/>
          </w:rPr>
          <w:t>https://www.policie.cz/clanek/kriminalita-klesla-o-vice-nez-16.aspx</w:t>
        </w:r>
      </w:hyperlink>
      <w:r w:rsidRPr="00203748">
        <w:rPr>
          <w:rFonts w:ascii="Times New Roman" w:hAnsi="Times New Roman" w:cs="Times New Roman"/>
          <w:sz w:val="24"/>
          <w:szCs w:val="24"/>
        </w:rPr>
        <w:t>&gt;</w:t>
      </w:r>
      <w:r w:rsidRPr="00203748">
        <w:rPr>
          <w:rFonts w:ascii="Times New Roman" w:hAnsi="Times New Roman" w:cs="Times New Roman"/>
          <w:sz w:val="24"/>
          <w:szCs w:val="24"/>
        </w:rPr>
        <w:t>.</w:t>
      </w:r>
    </w:p>
    <w:p w14:paraId="1F8CB0E9" w14:textId="2DF888CE" w:rsidR="00203748" w:rsidRPr="00203748" w:rsidRDefault="00203748" w:rsidP="00203748">
      <w:pPr>
        <w:pStyle w:val="Odstavecseseznamem"/>
        <w:numPr>
          <w:ilvl w:val="0"/>
          <w:numId w:val="24"/>
        </w:numPr>
        <w:spacing w:line="360" w:lineRule="auto"/>
        <w:ind w:left="714" w:hanging="357"/>
        <w:jc w:val="both"/>
        <w:rPr>
          <w:rFonts w:ascii="Times New Roman" w:hAnsi="Times New Roman" w:cs="Times New Roman"/>
        </w:rPr>
      </w:pPr>
      <w:r w:rsidRPr="00203748">
        <w:rPr>
          <w:rFonts w:ascii="Times New Roman" w:hAnsi="Times New Roman" w:cs="Times New Roman"/>
        </w:rPr>
        <w:t xml:space="preserve">MORAVČÍK, Ondřej. Vývoj registrované kriminality v roce 2021 [online]. policie.cz, 21. ledna 2022 [cit. 19. června 2022]. Dostupné na </w:t>
      </w:r>
      <w:r w:rsidRPr="00203748">
        <w:rPr>
          <w:rFonts w:ascii="Times New Roman" w:hAnsi="Times New Roman" w:cs="Times New Roman"/>
        </w:rPr>
        <w:fldChar w:fldCharType="begin"/>
      </w:r>
      <w:r w:rsidRPr="00203748">
        <w:rPr>
          <w:rFonts w:ascii="Times New Roman" w:hAnsi="Times New Roman" w:cs="Times New Roman"/>
        </w:rPr>
        <w:instrText>HYPERLINK "https://www.policie.cz/clanek/vyvoj-registrovane-kriminality-v-roce-2021.aspx"</w:instrText>
      </w:r>
      <w:r w:rsidRPr="00203748">
        <w:rPr>
          <w:rFonts w:ascii="Times New Roman" w:hAnsi="Times New Roman" w:cs="Times New Roman"/>
        </w:rPr>
      </w:r>
      <w:r w:rsidRPr="00203748">
        <w:rPr>
          <w:rFonts w:ascii="Times New Roman" w:hAnsi="Times New Roman" w:cs="Times New Roman"/>
        </w:rPr>
        <w:fldChar w:fldCharType="separate"/>
      </w:r>
      <w:r w:rsidRPr="00203748">
        <w:rPr>
          <w:rFonts w:ascii="Times New Roman" w:hAnsi="Times New Roman" w:cs="Times New Roman"/>
        </w:rPr>
        <w:t>&lt;</w:t>
      </w:r>
      <w:r w:rsidRPr="00203748">
        <w:rPr>
          <w:rStyle w:val="Hypertextovodkaz"/>
          <w:rFonts w:ascii="Times New Roman" w:hAnsi="Times New Roman" w:cs="Times New Roman"/>
        </w:rPr>
        <w:t>https://www.policie.cz/clanek/vyvoj-registrovane-kriminality-v-roce-2021.aspx</w:t>
      </w:r>
      <w:r w:rsidRPr="00203748">
        <w:rPr>
          <w:rStyle w:val="Hypertextovodkaz"/>
          <w:rFonts w:ascii="Times New Roman" w:hAnsi="Times New Roman" w:cs="Times New Roman"/>
        </w:rPr>
        <w:fldChar w:fldCharType="end"/>
      </w:r>
      <w:r w:rsidRPr="00203748">
        <w:rPr>
          <w:rStyle w:val="Hypertextovodkaz"/>
          <w:rFonts w:ascii="Times New Roman" w:hAnsi="Times New Roman" w:cs="Times New Roman"/>
        </w:rPr>
        <w:t>&gt;</w:t>
      </w:r>
      <w:r w:rsidRPr="00203748">
        <w:rPr>
          <w:rFonts w:ascii="Times New Roman" w:hAnsi="Times New Roman" w:cs="Times New Roman"/>
        </w:rPr>
        <w:t>.</w:t>
      </w:r>
    </w:p>
    <w:p w14:paraId="736B9649" w14:textId="77777777" w:rsidR="00203748" w:rsidRPr="00203748" w:rsidRDefault="00203748" w:rsidP="00203748">
      <w:pPr>
        <w:pStyle w:val="Odstavecseseznamem"/>
        <w:numPr>
          <w:ilvl w:val="0"/>
          <w:numId w:val="24"/>
        </w:numPr>
        <w:spacing w:line="360" w:lineRule="auto"/>
        <w:ind w:left="714" w:hanging="357"/>
        <w:jc w:val="both"/>
        <w:rPr>
          <w:rFonts w:ascii="Times New Roman" w:hAnsi="Times New Roman" w:cs="Times New Roman"/>
        </w:rPr>
      </w:pPr>
      <w:r w:rsidRPr="00203748">
        <w:rPr>
          <w:rFonts w:ascii="Times New Roman" w:hAnsi="Times New Roman" w:cs="Times New Roman"/>
        </w:rPr>
        <w:t xml:space="preserve">KOTVANOVÁ, Dominika. Spáchání trestného činu během nouzového stavu a vyšší trestní sazby [online]. Pravo21.cz, 3. srpna 2021 [cit. 25. </w:t>
      </w:r>
      <w:proofErr w:type="spellStart"/>
      <w:r w:rsidRPr="00203748">
        <w:rPr>
          <w:rFonts w:ascii="Times New Roman" w:hAnsi="Times New Roman" w:cs="Times New Roman"/>
        </w:rPr>
        <w:t>října</w:t>
      </w:r>
      <w:proofErr w:type="spellEnd"/>
      <w:r w:rsidRPr="00203748">
        <w:rPr>
          <w:rFonts w:ascii="Times New Roman" w:hAnsi="Times New Roman" w:cs="Times New Roman"/>
        </w:rPr>
        <w:t xml:space="preserve"> 2023]. Dostupné na &lt;https://pravo21.cz/pravo/spachani-trestneho-cinu-behem-nouzoveho-stavu-a-vyssi-trestni-sazby&gt;.</w:t>
      </w:r>
    </w:p>
    <w:p w14:paraId="01715ED7" w14:textId="77777777" w:rsidR="00203748" w:rsidRPr="00203748" w:rsidRDefault="00203748" w:rsidP="00203748">
      <w:pPr>
        <w:pStyle w:val="Odstavecseseznamem"/>
        <w:numPr>
          <w:ilvl w:val="0"/>
          <w:numId w:val="24"/>
        </w:numPr>
        <w:spacing w:line="360" w:lineRule="auto"/>
        <w:ind w:left="714" w:hanging="357"/>
        <w:jc w:val="both"/>
        <w:rPr>
          <w:rFonts w:ascii="Times New Roman" w:hAnsi="Times New Roman" w:cs="Times New Roman"/>
        </w:rPr>
      </w:pPr>
      <w:r w:rsidRPr="00203748">
        <w:rPr>
          <w:rFonts w:ascii="Times New Roman" w:hAnsi="Times New Roman" w:cs="Times New Roman"/>
        </w:rPr>
        <w:t>KUBIŠTOVÁ, Dominika. Tresty za prohřešky během nouzového stavu: v Praze za krádež čokolády podmínka, v Brně za salám vězení [online]. irozhlas.cz, 4. srpna 2020 [cit. 25. října 2023]. Dostupné na &lt;https://www.irozhlas.cz/zpravy-domov/kradez-nouzovy-stav-soud-rozsudek-praha-brno-frydek-mistek-vezeni-kradez-peti_2008040600_dok&gt;.</w:t>
      </w:r>
    </w:p>
    <w:p w14:paraId="75501C5E" w14:textId="4AC30C49" w:rsidR="00203748" w:rsidRPr="00203748" w:rsidRDefault="00203748" w:rsidP="00203748">
      <w:pPr>
        <w:pStyle w:val="Odstavecseseznamem"/>
        <w:numPr>
          <w:ilvl w:val="0"/>
          <w:numId w:val="24"/>
        </w:numPr>
        <w:spacing w:line="360" w:lineRule="auto"/>
        <w:ind w:left="714" w:hanging="357"/>
        <w:jc w:val="both"/>
        <w:rPr>
          <w:rFonts w:ascii="Times New Roman" w:hAnsi="Times New Roman" w:cs="Times New Roman"/>
        </w:rPr>
      </w:pPr>
      <w:r w:rsidRPr="00203748">
        <w:rPr>
          <w:rFonts w:ascii="Times New Roman" w:hAnsi="Times New Roman" w:cs="Times New Roman"/>
        </w:rPr>
        <w:t xml:space="preserve">KUBOVÁ, Andrea. Méně krádeží, více vražd. Kriminalita během nouzového stavu výrazně klesla, ukazují statistiky [online]. irozhlas.cz, 2. srpna 2020 [cit. 21. června 2022]. Dostupné na </w:t>
      </w:r>
      <w:r w:rsidRPr="00203748">
        <w:rPr>
          <w:rFonts w:ascii="Times New Roman" w:hAnsi="Times New Roman" w:cs="Times New Roman"/>
        </w:rPr>
        <w:t>&lt;</w:t>
      </w:r>
      <w:hyperlink r:id="rId12" w:history="1">
        <w:r w:rsidRPr="00203748">
          <w:rPr>
            <w:rStyle w:val="Hypertextovodkaz"/>
            <w:rFonts w:ascii="Times New Roman" w:hAnsi="Times New Roman" w:cs="Times New Roman"/>
          </w:rPr>
          <w:t>https://www.irozhlas.cz/zpravy-domov/kriminalita-klesa-koronavirus-cesko-policie-kradez-vrazdy-sireni-nakazlive_2008021948_kro</w:t>
        </w:r>
      </w:hyperlink>
      <w:r w:rsidRPr="00203748">
        <w:rPr>
          <w:rFonts w:ascii="Times New Roman" w:hAnsi="Times New Roman" w:cs="Times New Roman"/>
        </w:rPr>
        <w:t>&gt;</w:t>
      </w:r>
      <w:r w:rsidRPr="00203748">
        <w:rPr>
          <w:rFonts w:ascii="Times New Roman" w:hAnsi="Times New Roman" w:cs="Times New Roman"/>
        </w:rPr>
        <w:t>.</w:t>
      </w:r>
    </w:p>
    <w:p w14:paraId="1D5D402E" w14:textId="77777777" w:rsidR="00203748" w:rsidRPr="00203748" w:rsidRDefault="00203748" w:rsidP="00203748">
      <w:pPr>
        <w:pStyle w:val="Odstavecseseznamem"/>
        <w:numPr>
          <w:ilvl w:val="0"/>
          <w:numId w:val="24"/>
        </w:numPr>
        <w:spacing w:line="360" w:lineRule="auto"/>
        <w:ind w:left="714" w:hanging="357"/>
        <w:jc w:val="both"/>
        <w:rPr>
          <w:rFonts w:ascii="Times New Roman" w:hAnsi="Times New Roman" w:cs="Times New Roman"/>
        </w:rPr>
      </w:pPr>
      <w:r w:rsidRPr="00203748">
        <w:rPr>
          <w:rFonts w:ascii="Times New Roman" w:hAnsi="Times New Roman" w:cs="Times New Roman"/>
        </w:rPr>
        <w:t>ROZUMNÉ PRÁVO. Velký počet odsouzených je ve vězení v důsledku nesprávného právního názoru. To je nepřijatelné [online]. rozumnepravo.cz, 25. května 2021 [cit. 1. listopadu 2023]. Dostupné na &lt;https://www.rozumne-pravo.cz/cz/stanoviska/velky-pocet-odsouzenych-je-ve-vezeni-v-dusledku-nespravneho-pravniho-nazoru-to-je-neprijatelne/&gt;.</w:t>
      </w:r>
    </w:p>
    <w:p w14:paraId="1D73F7A9" w14:textId="77777777" w:rsidR="00203748" w:rsidRPr="00203748" w:rsidRDefault="00203748" w:rsidP="00203748">
      <w:pPr>
        <w:pStyle w:val="Odstavecseseznamem"/>
        <w:numPr>
          <w:ilvl w:val="0"/>
          <w:numId w:val="24"/>
        </w:numPr>
        <w:spacing w:line="360" w:lineRule="auto"/>
        <w:ind w:left="714" w:hanging="357"/>
        <w:jc w:val="both"/>
        <w:rPr>
          <w:rFonts w:ascii="Times New Roman" w:hAnsi="Times New Roman" w:cs="Times New Roman"/>
        </w:rPr>
      </w:pPr>
      <w:r w:rsidRPr="00203748">
        <w:rPr>
          <w:rFonts w:ascii="Times New Roman" w:hAnsi="Times New Roman" w:cs="Times New Roman"/>
        </w:rPr>
        <w:lastRenderedPageBreak/>
        <w:t>Stanovisko NSZ. Padělání COVID certifikátů může být trestným činem [online]. verejnazaloba.cz, 10. listopadu 2021 [cit. 21. června 2022]. Dostupné na &lt;</w:t>
      </w:r>
      <w:hyperlink r:id="rId13" w:history="1">
        <w:r w:rsidRPr="00203748">
          <w:rPr>
            <w:rStyle w:val="Hypertextovodkaz"/>
            <w:rFonts w:ascii="Times New Roman" w:hAnsi="Times New Roman" w:cs="Times New Roman"/>
          </w:rPr>
          <w:t>https://verejnazaloba.cz/nsz/stanovisko-nsz-padelani-covid-certifikatu-muze-byt-trestnym-cinem/</w:t>
        </w:r>
      </w:hyperlink>
      <w:r w:rsidRPr="00203748">
        <w:rPr>
          <w:rFonts w:ascii="Times New Roman" w:hAnsi="Times New Roman" w:cs="Times New Roman"/>
        </w:rPr>
        <w:t>&gt;.</w:t>
      </w:r>
    </w:p>
    <w:p w14:paraId="04F0C4CC" w14:textId="77777777" w:rsidR="00203748" w:rsidRPr="00203748" w:rsidRDefault="00203748" w:rsidP="00203748">
      <w:pPr>
        <w:pStyle w:val="Odstavecseseznamem"/>
        <w:numPr>
          <w:ilvl w:val="0"/>
          <w:numId w:val="24"/>
        </w:numPr>
        <w:spacing w:line="360" w:lineRule="auto"/>
        <w:ind w:left="714" w:hanging="357"/>
        <w:jc w:val="both"/>
        <w:rPr>
          <w:rFonts w:ascii="Times New Roman" w:hAnsi="Times New Roman" w:cs="Times New Roman"/>
        </w:rPr>
      </w:pPr>
      <w:r w:rsidRPr="00203748">
        <w:rPr>
          <w:rFonts w:ascii="Times New Roman" w:hAnsi="Times New Roman" w:cs="Times New Roman"/>
        </w:rPr>
        <w:t xml:space="preserve">ZEMAN, Pavel. </w:t>
      </w:r>
      <w:r w:rsidRPr="00203748">
        <w:rPr>
          <w:rFonts w:ascii="Times New Roman" w:hAnsi="Times New Roman" w:cs="Times New Roman"/>
          <w:i/>
          <w:iCs/>
        </w:rPr>
        <w:t>Sdělení NSZ k otázkám trestní odpovědnosti během nouzového stavu</w:t>
      </w:r>
      <w:r w:rsidRPr="00203748">
        <w:rPr>
          <w:rFonts w:ascii="Times New Roman" w:hAnsi="Times New Roman" w:cs="Times New Roman"/>
        </w:rPr>
        <w:t xml:space="preserve"> [online]. verejnazaloba.cz, 13. března 2020 [cit. 20. dubna 2022]. Dostupné́ na &lt;</w:t>
      </w:r>
      <w:hyperlink r:id="rId14" w:history="1">
        <w:r w:rsidRPr="00203748">
          <w:rPr>
            <w:rStyle w:val="Hypertextovodkaz"/>
            <w:rFonts w:ascii="Times New Roman" w:hAnsi="Times New Roman" w:cs="Times New Roman"/>
          </w:rPr>
          <w:t>https://verejnazaloba.cz/nsz/sdeleni-nsz-k-otazkam-trestni-odpovednosti-behem-nouzoveho-stavu/</w:t>
        </w:r>
      </w:hyperlink>
      <w:r w:rsidRPr="00203748">
        <w:rPr>
          <w:rFonts w:ascii="Times New Roman" w:hAnsi="Times New Roman" w:cs="Times New Roman"/>
        </w:rPr>
        <w:t>&gt;.</w:t>
      </w:r>
    </w:p>
    <w:p w14:paraId="1563932A" w14:textId="321F07CB" w:rsidR="00203748" w:rsidRPr="00203748" w:rsidRDefault="00203748" w:rsidP="00203748">
      <w:pPr>
        <w:pStyle w:val="Odstavecseseznamem"/>
        <w:numPr>
          <w:ilvl w:val="0"/>
          <w:numId w:val="24"/>
        </w:numPr>
        <w:spacing w:line="360" w:lineRule="auto"/>
        <w:ind w:left="714" w:hanging="357"/>
        <w:jc w:val="both"/>
        <w:rPr>
          <w:rFonts w:ascii="Times New Roman" w:hAnsi="Times New Roman" w:cs="Times New Roman"/>
        </w:rPr>
      </w:pPr>
      <w:r w:rsidRPr="00203748">
        <w:rPr>
          <w:rFonts w:ascii="Times New Roman" w:hAnsi="Times New Roman" w:cs="Times New Roman"/>
        </w:rPr>
        <w:t xml:space="preserve">ZEMAN, Pavel. </w:t>
      </w:r>
      <w:r w:rsidRPr="00203748">
        <w:rPr>
          <w:rFonts w:ascii="Times New Roman" w:hAnsi="Times New Roman" w:cs="Times New Roman"/>
          <w:i/>
          <w:iCs/>
        </w:rPr>
        <w:t>Zpráva o činnosti státního zastupitelství za rok 2020</w:t>
      </w:r>
      <w:r w:rsidRPr="00203748">
        <w:rPr>
          <w:rFonts w:ascii="Times New Roman" w:hAnsi="Times New Roman" w:cs="Times New Roman"/>
        </w:rPr>
        <w:t xml:space="preserve"> [online]. verejnazaloba.cz, 15. června 2021 [cit. 21. června 2022]. Dostupné na </w:t>
      </w:r>
      <w:r w:rsidRPr="00203748">
        <w:rPr>
          <w:rFonts w:ascii="Times New Roman" w:hAnsi="Times New Roman" w:cs="Times New Roman"/>
        </w:rPr>
        <w:t>&lt;</w:t>
      </w:r>
      <w:hyperlink r:id="rId15" w:history="1">
        <w:r w:rsidRPr="00203748">
          <w:rPr>
            <w:rStyle w:val="Hypertextovodkaz"/>
            <w:rFonts w:ascii="Times New Roman" w:hAnsi="Times New Roman" w:cs="Times New Roman"/>
          </w:rPr>
          <w:t>https://verejnazaloba.cz/wp-content/uploads/2021/06/Zpráva_o_činnosti_SZ_za_rok_2020_textová_část.pdf</w:t>
        </w:r>
      </w:hyperlink>
      <w:r w:rsidRPr="00203748">
        <w:rPr>
          <w:rFonts w:ascii="Times New Roman" w:hAnsi="Times New Roman" w:cs="Times New Roman"/>
        </w:rPr>
        <w:t>&gt;</w:t>
      </w:r>
      <w:r w:rsidRPr="00203748">
        <w:rPr>
          <w:rStyle w:val="Hypertextovodkaz"/>
          <w:rFonts w:ascii="Times New Roman" w:hAnsi="Times New Roman" w:cs="Times New Roman"/>
        </w:rPr>
        <w:t>.</w:t>
      </w:r>
    </w:p>
    <w:p w14:paraId="5E07E282" w14:textId="77777777" w:rsidR="00A74F84" w:rsidRDefault="00A74F84" w:rsidP="00203748">
      <w:pPr>
        <w:pStyle w:val="Normlnweb"/>
        <w:spacing w:line="360" w:lineRule="auto"/>
      </w:pPr>
      <w:r>
        <w:rPr>
          <w:rFonts w:ascii="TimesNewRomanPS" w:hAnsi="TimesNewRomanPS"/>
          <w:b/>
          <w:bCs/>
          <w:sz w:val="28"/>
          <w:szCs w:val="28"/>
        </w:rPr>
        <w:t xml:space="preserve">Jiné zdroje </w:t>
      </w:r>
    </w:p>
    <w:p w14:paraId="43102A1C" w14:textId="77777777" w:rsidR="00203748" w:rsidRPr="00203748" w:rsidRDefault="00203748" w:rsidP="00203748">
      <w:pPr>
        <w:pStyle w:val="Odstavecseseznamem"/>
        <w:numPr>
          <w:ilvl w:val="0"/>
          <w:numId w:val="22"/>
        </w:numPr>
        <w:spacing w:line="360" w:lineRule="auto"/>
        <w:jc w:val="both"/>
        <w:rPr>
          <w:rFonts w:ascii="Times New Roman" w:hAnsi="Times New Roman" w:cs="Times New Roman"/>
        </w:rPr>
      </w:pPr>
      <w:r w:rsidRPr="00203748">
        <w:rPr>
          <w:rFonts w:ascii="Times New Roman" w:hAnsi="Times New Roman" w:cs="Times New Roman"/>
        </w:rPr>
        <w:t xml:space="preserve">Dovolání Nejvyššího státního zástupce ze dne 9. dubna 2021, </w:t>
      </w:r>
      <w:proofErr w:type="spellStart"/>
      <w:r w:rsidRPr="00203748">
        <w:rPr>
          <w:rFonts w:ascii="Times New Roman" w:hAnsi="Times New Roman" w:cs="Times New Roman"/>
        </w:rPr>
        <w:t>sp</w:t>
      </w:r>
      <w:proofErr w:type="spellEnd"/>
      <w:r w:rsidRPr="00203748">
        <w:rPr>
          <w:rFonts w:ascii="Times New Roman" w:hAnsi="Times New Roman" w:cs="Times New Roman"/>
        </w:rPr>
        <w:t>. zn. 1 NZO 5025/</w:t>
      </w:r>
      <w:proofErr w:type="gramStart"/>
      <w:r w:rsidRPr="00203748">
        <w:rPr>
          <w:rFonts w:ascii="Times New Roman" w:hAnsi="Times New Roman" w:cs="Times New Roman"/>
        </w:rPr>
        <w:t>2021 – 20</w:t>
      </w:r>
      <w:proofErr w:type="gramEnd"/>
    </w:p>
    <w:p w14:paraId="5E2C4E89" w14:textId="77777777" w:rsidR="00203748" w:rsidRPr="00203748" w:rsidRDefault="00203748" w:rsidP="00203748">
      <w:pPr>
        <w:pStyle w:val="Odstavecseseznamem"/>
        <w:numPr>
          <w:ilvl w:val="0"/>
          <w:numId w:val="22"/>
        </w:numPr>
        <w:spacing w:line="360" w:lineRule="auto"/>
        <w:jc w:val="both"/>
        <w:rPr>
          <w:rFonts w:ascii="Times New Roman" w:hAnsi="Times New Roman" w:cs="Times New Roman"/>
          <w:sz w:val="20"/>
          <w:szCs w:val="20"/>
        </w:rPr>
      </w:pPr>
      <w:r w:rsidRPr="00203748">
        <w:rPr>
          <w:rFonts w:ascii="Times New Roman" w:eastAsia="Times New Roman" w:hAnsi="Times New Roman" w:cs="Times New Roman"/>
          <w:shd w:val="clear" w:color="auto" w:fill="FFFFFF"/>
          <w:lang w:eastAsia="cs-CZ"/>
        </w:rPr>
        <w:t>KUBAL, Michal, GIBIŠ</w:t>
      </w:r>
      <w:r w:rsidRPr="00203748">
        <w:rPr>
          <w:rFonts w:ascii="Times New Roman" w:hAnsi="Times New Roman" w:cs="Times New Roman"/>
        </w:rPr>
        <w:t>, Vojtěch. Pandemie</w:t>
      </w:r>
      <w:r w:rsidRPr="00203748">
        <w:rPr>
          <w:rFonts w:ascii="Times New Roman" w:hAnsi="Times New Roman" w:cs="Times New Roman"/>
          <w:i/>
          <w:iCs/>
        </w:rPr>
        <w:t xml:space="preserve">. </w:t>
      </w:r>
      <w:r w:rsidRPr="00203748">
        <w:rPr>
          <w:rFonts w:ascii="Times New Roman" w:hAnsi="Times New Roman" w:cs="Times New Roman"/>
        </w:rPr>
        <w:t>Praha: Kniha Zlín, 2020, 643 s.</w:t>
      </w:r>
    </w:p>
    <w:p w14:paraId="4AF335A5" w14:textId="77777777" w:rsidR="00A74F84" w:rsidRDefault="00A74F84" w:rsidP="00203748">
      <w:pPr>
        <w:pStyle w:val="Normlnweb"/>
        <w:spacing w:line="360" w:lineRule="auto"/>
        <w:rPr>
          <w:rFonts w:ascii="TimesNewRomanPS" w:hAnsi="TimesNewRomanPS"/>
          <w:b/>
          <w:bCs/>
          <w:sz w:val="28"/>
          <w:szCs w:val="28"/>
        </w:rPr>
      </w:pPr>
    </w:p>
    <w:p w14:paraId="65CB11DF" w14:textId="3A79894E" w:rsidR="00A74F84" w:rsidRDefault="00A74F84">
      <w:pPr>
        <w:rPr>
          <w:rFonts w:ascii="TimesNewRomanPS" w:eastAsia="Times New Roman" w:hAnsi="TimesNewRomanPS" w:cs="Times New Roman"/>
          <w:b/>
          <w:bCs/>
          <w:sz w:val="28"/>
          <w:szCs w:val="28"/>
          <w:lang w:eastAsia="cs-CZ"/>
        </w:rPr>
      </w:pPr>
      <w:r>
        <w:rPr>
          <w:rFonts w:ascii="TimesNewRomanPS" w:hAnsi="TimesNewRomanPS"/>
          <w:b/>
          <w:bCs/>
          <w:sz w:val="28"/>
          <w:szCs w:val="28"/>
        </w:rPr>
        <w:br w:type="page"/>
      </w:r>
    </w:p>
    <w:p w14:paraId="71009CCD" w14:textId="77777777" w:rsidR="00A74F84" w:rsidRDefault="00A74F84" w:rsidP="009C7AAF">
      <w:pPr>
        <w:pStyle w:val="Nadpis1"/>
        <w:numPr>
          <w:ilvl w:val="0"/>
          <w:numId w:val="0"/>
        </w:numPr>
        <w:spacing w:line="360" w:lineRule="auto"/>
      </w:pPr>
      <w:bookmarkStart w:id="47" w:name="_Toc152885231"/>
      <w:r>
        <w:lastRenderedPageBreak/>
        <w:t>Abstrakt</w:t>
      </w:r>
      <w:bookmarkEnd w:id="47"/>
      <w:r>
        <w:t xml:space="preserve"> </w:t>
      </w:r>
    </w:p>
    <w:p w14:paraId="63954163" w14:textId="74A85DAE" w:rsidR="00A74F84" w:rsidRDefault="009C7AAF" w:rsidP="009C7AAF">
      <w:pPr>
        <w:spacing w:line="360" w:lineRule="auto"/>
        <w:ind w:firstLine="708"/>
        <w:jc w:val="both"/>
        <w:rPr>
          <w:rFonts w:ascii="Times New Roman" w:hAnsi="Times New Roman" w:cs="Times New Roman"/>
        </w:rPr>
      </w:pPr>
      <w:r w:rsidRPr="009C7AAF">
        <w:rPr>
          <w:rFonts w:ascii="Times New Roman" w:hAnsi="Times New Roman" w:cs="Times New Roman"/>
        </w:rPr>
        <w:t>Diplomová práce na téma u</w:t>
      </w:r>
      <w:r w:rsidRPr="009C7AAF">
        <w:rPr>
          <w:rFonts w:ascii="Times New Roman" w:hAnsi="Times New Roman" w:cs="Times New Roman"/>
        </w:rPr>
        <w:t>kládání trestu za trestnou činnost páchanou během nouzového stavu v době koronavirové krize</w:t>
      </w:r>
      <w:r>
        <w:rPr>
          <w:rFonts w:ascii="Times New Roman" w:hAnsi="Times New Roman" w:cs="Times New Roman"/>
        </w:rPr>
        <w:t xml:space="preserve"> se v první kapitole zabývá </w:t>
      </w:r>
      <w:r w:rsidR="00517470">
        <w:rPr>
          <w:rFonts w:ascii="Times New Roman" w:hAnsi="Times New Roman" w:cs="Times New Roman"/>
        </w:rPr>
        <w:t>okolnostmi specifickými pro koronavirovou krizi, dále pojednává o páchané trestné činnosti, která vykazovala určité zvláštnosti vyplývající z dobové situace. Dále první kapitola poskytuje teoretický přehled o pojmech, se kterými je dále v práci operováno.</w:t>
      </w:r>
    </w:p>
    <w:p w14:paraId="0ACCF959" w14:textId="2F997EF0" w:rsidR="00517470" w:rsidRDefault="00517470" w:rsidP="009C7AAF">
      <w:pPr>
        <w:spacing w:line="360" w:lineRule="auto"/>
        <w:ind w:firstLine="708"/>
        <w:jc w:val="both"/>
        <w:rPr>
          <w:rFonts w:ascii="Times New Roman" w:hAnsi="Times New Roman" w:cs="Times New Roman"/>
        </w:rPr>
      </w:pPr>
      <w:r>
        <w:rPr>
          <w:rFonts w:ascii="Times New Roman" w:hAnsi="Times New Roman" w:cs="Times New Roman"/>
        </w:rPr>
        <w:t xml:space="preserve">V následující kapitole </w:t>
      </w:r>
      <w:r w:rsidR="00C97A05">
        <w:rPr>
          <w:rFonts w:ascii="Times New Roman" w:hAnsi="Times New Roman" w:cs="Times New Roman"/>
        </w:rPr>
        <w:t>jsou rozebrány aspekty, které ovlivnily ukládání trestů za trestný čin krádeže spáchaný za přítomnosti události vážně ohrožující život nebo zdraví lidí, a je provedena analýza institutů, které umožnily uložení mírnějších trestů pro pachatele.</w:t>
      </w:r>
    </w:p>
    <w:p w14:paraId="6C1AD314" w14:textId="000C06FB" w:rsidR="00C97A05" w:rsidRPr="009C7AAF" w:rsidRDefault="00C97A05" w:rsidP="009C7AAF">
      <w:pPr>
        <w:spacing w:line="360" w:lineRule="auto"/>
        <w:ind w:firstLine="708"/>
        <w:jc w:val="both"/>
        <w:rPr>
          <w:rFonts w:ascii="Times New Roman" w:hAnsi="Times New Roman" w:cs="Times New Roman"/>
        </w:rPr>
      </w:pPr>
      <w:r>
        <w:rPr>
          <w:rFonts w:ascii="Times New Roman" w:hAnsi="Times New Roman" w:cs="Times New Roman"/>
        </w:rPr>
        <w:t xml:space="preserve">Poslední kapitola poskytuje analýzu </w:t>
      </w:r>
      <w:r w:rsidR="00A75699">
        <w:rPr>
          <w:rFonts w:ascii="Times New Roman" w:hAnsi="Times New Roman" w:cs="Times New Roman"/>
        </w:rPr>
        <w:t>vývoje názoru na sankcionování krádeže během koronavirové krize státního zastupitelství a soudů.</w:t>
      </w:r>
    </w:p>
    <w:p w14:paraId="27686ED1" w14:textId="4BB8D21A" w:rsidR="00A74F84" w:rsidRDefault="00A74F84" w:rsidP="009C7AAF">
      <w:pPr>
        <w:pStyle w:val="Nadpis1"/>
        <w:numPr>
          <w:ilvl w:val="0"/>
          <w:numId w:val="0"/>
        </w:numPr>
        <w:spacing w:line="360" w:lineRule="auto"/>
      </w:pPr>
      <w:bookmarkStart w:id="48" w:name="_Toc152885232"/>
      <w:proofErr w:type="spellStart"/>
      <w:r>
        <w:t>Abstract</w:t>
      </w:r>
      <w:bookmarkEnd w:id="48"/>
      <w:proofErr w:type="spellEnd"/>
      <w:r>
        <w:t xml:space="preserve"> </w:t>
      </w:r>
    </w:p>
    <w:p w14:paraId="16B64C13" w14:textId="4B91C421" w:rsidR="00793531" w:rsidRPr="00793531" w:rsidRDefault="00793531" w:rsidP="00793531">
      <w:pPr>
        <w:spacing w:line="360" w:lineRule="auto"/>
        <w:ind w:firstLine="708"/>
        <w:jc w:val="both"/>
        <w:rPr>
          <w:rFonts w:ascii="Times New Roman" w:hAnsi="Times New Roman" w:cs="Times New Roman"/>
        </w:rPr>
      </w:pPr>
      <w:proofErr w:type="spellStart"/>
      <w:r w:rsidRPr="00793531">
        <w:rPr>
          <w:rFonts w:ascii="Times New Roman" w:hAnsi="Times New Roman" w:cs="Times New Roman"/>
        </w:rPr>
        <w:t>The</w:t>
      </w:r>
      <w:proofErr w:type="spellEnd"/>
      <w:r w:rsidRPr="00793531">
        <w:rPr>
          <w:rFonts w:ascii="Times New Roman" w:hAnsi="Times New Roman" w:cs="Times New Roman"/>
        </w:rPr>
        <w:t xml:space="preserve"> thesis on </w:t>
      </w:r>
      <w:proofErr w:type="spellStart"/>
      <w:r w:rsidRPr="00793531">
        <w:rPr>
          <w:rFonts w:ascii="Times New Roman" w:hAnsi="Times New Roman" w:cs="Times New Roman"/>
        </w:rPr>
        <w:t>the</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topic</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of</w:t>
      </w:r>
      <w:proofErr w:type="spellEnd"/>
      <w:r w:rsidRPr="00793531">
        <w:rPr>
          <w:rFonts w:ascii="Times New Roman" w:hAnsi="Times New Roman" w:cs="Times New Roman"/>
        </w:rPr>
        <w:t xml:space="preserve"> </w:t>
      </w:r>
      <w:proofErr w:type="spellStart"/>
      <w:r w:rsidR="00A54490">
        <w:rPr>
          <w:rFonts w:ascii="Times New Roman" w:hAnsi="Times New Roman" w:cs="Times New Roman"/>
        </w:rPr>
        <w:t>sentencing</w:t>
      </w:r>
      <w:proofErr w:type="spellEnd"/>
      <w:r w:rsidR="00A54490">
        <w:rPr>
          <w:rFonts w:ascii="Times New Roman" w:hAnsi="Times New Roman" w:cs="Times New Roman"/>
        </w:rPr>
        <w:t xml:space="preserve"> </w:t>
      </w:r>
      <w:proofErr w:type="spellStart"/>
      <w:r w:rsidR="00A54490">
        <w:rPr>
          <w:rFonts w:ascii="Times New Roman" w:hAnsi="Times New Roman" w:cs="Times New Roman"/>
        </w:rPr>
        <w:t>for</w:t>
      </w:r>
      <w:proofErr w:type="spellEnd"/>
      <w:r w:rsidR="00A54490">
        <w:rPr>
          <w:rFonts w:ascii="Times New Roman" w:hAnsi="Times New Roman" w:cs="Times New Roman"/>
        </w:rPr>
        <w:t xml:space="preserve"> </w:t>
      </w:r>
      <w:proofErr w:type="spellStart"/>
      <w:r w:rsidR="00A54490">
        <w:rPr>
          <w:rFonts w:ascii="Times New Roman" w:hAnsi="Times New Roman" w:cs="Times New Roman"/>
        </w:rPr>
        <w:t>crimes</w:t>
      </w:r>
      <w:proofErr w:type="spellEnd"/>
      <w:r w:rsidR="00A54490">
        <w:rPr>
          <w:rFonts w:ascii="Times New Roman" w:hAnsi="Times New Roman" w:cs="Times New Roman"/>
        </w:rPr>
        <w:t xml:space="preserve"> </w:t>
      </w:r>
      <w:proofErr w:type="spellStart"/>
      <w:r w:rsidR="00A54490">
        <w:rPr>
          <w:rFonts w:ascii="Times New Roman" w:hAnsi="Times New Roman" w:cs="Times New Roman"/>
        </w:rPr>
        <w:t>committed</w:t>
      </w:r>
      <w:proofErr w:type="spellEnd"/>
      <w:r w:rsidR="00A54490">
        <w:rPr>
          <w:rFonts w:ascii="Times New Roman" w:hAnsi="Times New Roman" w:cs="Times New Roman"/>
        </w:rPr>
        <w:t xml:space="preserve"> </w:t>
      </w:r>
      <w:proofErr w:type="spellStart"/>
      <w:r w:rsidR="00A54490">
        <w:rPr>
          <w:rFonts w:ascii="Times New Roman" w:hAnsi="Times New Roman" w:cs="Times New Roman"/>
        </w:rPr>
        <w:t>during</w:t>
      </w:r>
      <w:proofErr w:type="spellEnd"/>
      <w:r w:rsidR="00A54490">
        <w:rPr>
          <w:rFonts w:ascii="Times New Roman" w:hAnsi="Times New Roman" w:cs="Times New Roman"/>
        </w:rPr>
        <w:t xml:space="preserve"> </w:t>
      </w:r>
      <w:proofErr w:type="spellStart"/>
      <w:r w:rsidR="00A54490">
        <w:rPr>
          <w:rFonts w:ascii="Times New Roman" w:hAnsi="Times New Roman" w:cs="Times New Roman"/>
        </w:rPr>
        <w:t>the</w:t>
      </w:r>
      <w:proofErr w:type="spellEnd"/>
      <w:r w:rsidR="00A54490">
        <w:rPr>
          <w:rFonts w:ascii="Times New Roman" w:hAnsi="Times New Roman" w:cs="Times New Roman"/>
        </w:rPr>
        <w:t xml:space="preserve"> </w:t>
      </w:r>
      <w:proofErr w:type="spellStart"/>
      <w:r w:rsidR="00A54490">
        <w:rPr>
          <w:rFonts w:ascii="Times New Roman" w:hAnsi="Times New Roman" w:cs="Times New Roman"/>
        </w:rPr>
        <w:t>state</w:t>
      </w:r>
      <w:proofErr w:type="spellEnd"/>
      <w:r w:rsidR="00A54490">
        <w:rPr>
          <w:rFonts w:ascii="Times New Roman" w:hAnsi="Times New Roman" w:cs="Times New Roman"/>
        </w:rPr>
        <w:t xml:space="preserve"> </w:t>
      </w:r>
      <w:proofErr w:type="spellStart"/>
      <w:r w:rsidR="00A54490">
        <w:rPr>
          <w:rFonts w:ascii="Times New Roman" w:hAnsi="Times New Roman" w:cs="Times New Roman"/>
        </w:rPr>
        <w:t>of</w:t>
      </w:r>
      <w:proofErr w:type="spellEnd"/>
      <w:r w:rsidR="00A54490">
        <w:rPr>
          <w:rFonts w:ascii="Times New Roman" w:hAnsi="Times New Roman" w:cs="Times New Roman"/>
        </w:rPr>
        <w:t xml:space="preserve"> </w:t>
      </w:r>
      <w:proofErr w:type="spellStart"/>
      <w:r w:rsidR="00A54490">
        <w:rPr>
          <w:rFonts w:ascii="Times New Roman" w:hAnsi="Times New Roman" w:cs="Times New Roman"/>
        </w:rPr>
        <w:t>emergency</w:t>
      </w:r>
      <w:proofErr w:type="spellEnd"/>
      <w:r w:rsidR="00A54490">
        <w:rPr>
          <w:rFonts w:ascii="Times New Roman" w:hAnsi="Times New Roman" w:cs="Times New Roman"/>
        </w:rPr>
        <w:t xml:space="preserve"> </w:t>
      </w:r>
      <w:proofErr w:type="spellStart"/>
      <w:r w:rsidR="00A54490">
        <w:rPr>
          <w:rFonts w:ascii="Times New Roman" w:hAnsi="Times New Roman" w:cs="Times New Roman"/>
        </w:rPr>
        <w:t>declared</w:t>
      </w:r>
      <w:proofErr w:type="spellEnd"/>
      <w:r w:rsidR="00A54490">
        <w:rPr>
          <w:rFonts w:ascii="Times New Roman" w:hAnsi="Times New Roman" w:cs="Times New Roman"/>
        </w:rPr>
        <w:t xml:space="preserve"> in </w:t>
      </w:r>
      <w:proofErr w:type="spellStart"/>
      <w:r w:rsidR="00A54490">
        <w:rPr>
          <w:rFonts w:ascii="Times New Roman" w:hAnsi="Times New Roman" w:cs="Times New Roman"/>
        </w:rPr>
        <w:t>connection</w:t>
      </w:r>
      <w:proofErr w:type="spellEnd"/>
      <w:r w:rsidR="00A54490">
        <w:rPr>
          <w:rFonts w:ascii="Times New Roman" w:hAnsi="Times New Roman" w:cs="Times New Roman"/>
        </w:rPr>
        <w:t xml:space="preserve"> </w:t>
      </w:r>
      <w:proofErr w:type="spellStart"/>
      <w:r w:rsidR="00A54490">
        <w:rPr>
          <w:rFonts w:ascii="Times New Roman" w:hAnsi="Times New Roman" w:cs="Times New Roman"/>
        </w:rPr>
        <w:t>with</w:t>
      </w:r>
      <w:proofErr w:type="spellEnd"/>
      <w:r w:rsidR="00A54490">
        <w:rPr>
          <w:rFonts w:ascii="Times New Roman" w:hAnsi="Times New Roman" w:cs="Times New Roman"/>
        </w:rPr>
        <w:t xml:space="preserve"> </w:t>
      </w:r>
      <w:proofErr w:type="spellStart"/>
      <w:r w:rsidR="00A54490">
        <w:rPr>
          <w:rFonts w:ascii="Times New Roman" w:hAnsi="Times New Roman" w:cs="Times New Roman"/>
        </w:rPr>
        <w:t>the</w:t>
      </w:r>
      <w:proofErr w:type="spellEnd"/>
      <w:r w:rsidR="00A54490">
        <w:rPr>
          <w:rFonts w:ascii="Times New Roman" w:hAnsi="Times New Roman" w:cs="Times New Roman"/>
        </w:rPr>
        <w:t xml:space="preserve"> coronavirus </w:t>
      </w:r>
      <w:proofErr w:type="spellStart"/>
      <w:r w:rsidR="00A54490">
        <w:rPr>
          <w:rFonts w:ascii="Times New Roman" w:hAnsi="Times New Roman" w:cs="Times New Roman"/>
        </w:rPr>
        <w:t>crisis</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deals</w:t>
      </w:r>
      <w:proofErr w:type="spellEnd"/>
      <w:r w:rsidRPr="00793531">
        <w:rPr>
          <w:rFonts w:ascii="Times New Roman" w:hAnsi="Times New Roman" w:cs="Times New Roman"/>
        </w:rPr>
        <w:t xml:space="preserve"> in </w:t>
      </w:r>
      <w:proofErr w:type="spellStart"/>
      <w:r w:rsidRPr="00793531">
        <w:rPr>
          <w:rFonts w:ascii="Times New Roman" w:hAnsi="Times New Roman" w:cs="Times New Roman"/>
        </w:rPr>
        <w:t>the</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first</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chapter</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with</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circumstances</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specific</w:t>
      </w:r>
      <w:proofErr w:type="spellEnd"/>
      <w:r w:rsidRPr="00793531">
        <w:rPr>
          <w:rFonts w:ascii="Times New Roman" w:hAnsi="Times New Roman" w:cs="Times New Roman"/>
        </w:rPr>
        <w:t xml:space="preserve"> to </w:t>
      </w:r>
      <w:proofErr w:type="spellStart"/>
      <w:r w:rsidRPr="00793531">
        <w:rPr>
          <w:rFonts w:ascii="Times New Roman" w:hAnsi="Times New Roman" w:cs="Times New Roman"/>
        </w:rPr>
        <w:t>the</w:t>
      </w:r>
      <w:proofErr w:type="spellEnd"/>
      <w:r w:rsidRPr="00793531">
        <w:rPr>
          <w:rFonts w:ascii="Times New Roman" w:hAnsi="Times New Roman" w:cs="Times New Roman"/>
        </w:rPr>
        <w:t xml:space="preserve"> coronavirus </w:t>
      </w:r>
      <w:proofErr w:type="spellStart"/>
      <w:r w:rsidRPr="00793531">
        <w:rPr>
          <w:rFonts w:ascii="Times New Roman" w:hAnsi="Times New Roman" w:cs="Times New Roman"/>
        </w:rPr>
        <w:t>crisis</w:t>
      </w:r>
      <w:proofErr w:type="spellEnd"/>
      <w:r w:rsidRPr="00793531">
        <w:rPr>
          <w:rFonts w:ascii="Times New Roman" w:hAnsi="Times New Roman" w:cs="Times New Roman"/>
        </w:rPr>
        <w:t xml:space="preserve">, and </w:t>
      </w:r>
      <w:proofErr w:type="spellStart"/>
      <w:r w:rsidRPr="00793531">
        <w:rPr>
          <w:rFonts w:ascii="Times New Roman" w:hAnsi="Times New Roman" w:cs="Times New Roman"/>
        </w:rPr>
        <w:t>further</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discusses</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the</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criminal</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activity</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which</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showed</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certain</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peculiarities</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arising</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from</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the</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situation</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of</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the</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time</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Furthermore</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the</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first</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chapter</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provides</w:t>
      </w:r>
      <w:proofErr w:type="spellEnd"/>
      <w:r w:rsidRPr="00793531">
        <w:rPr>
          <w:rFonts w:ascii="Times New Roman" w:hAnsi="Times New Roman" w:cs="Times New Roman"/>
        </w:rPr>
        <w:t xml:space="preserve"> a </w:t>
      </w:r>
      <w:proofErr w:type="spellStart"/>
      <w:r w:rsidRPr="00793531">
        <w:rPr>
          <w:rFonts w:ascii="Times New Roman" w:hAnsi="Times New Roman" w:cs="Times New Roman"/>
        </w:rPr>
        <w:t>theoretical</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overview</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of</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the</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terms</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that</w:t>
      </w:r>
      <w:proofErr w:type="spellEnd"/>
      <w:r w:rsidRPr="00793531">
        <w:rPr>
          <w:rFonts w:ascii="Times New Roman" w:hAnsi="Times New Roman" w:cs="Times New Roman"/>
        </w:rPr>
        <w:t xml:space="preserve"> are </w:t>
      </w:r>
      <w:proofErr w:type="spellStart"/>
      <w:r w:rsidR="00A54490">
        <w:rPr>
          <w:rFonts w:ascii="Times New Roman" w:hAnsi="Times New Roman" w:cs="Times New Roman"/>
        </w:rPr>
        <w:t>being</w:t>
      </w:r>
      <w:proofErr w:type="spellEnd"/>
      <w:r w:rsidR="00A54490">
        <w:rPr>
          <w:rFonts w:ascii="Times New Roman" w:hAnsi="Times New Roman" w:cs="Times New Roman"/>
        </w:rPr>
        <w:t xml:space="preserve"> </w:t>
      </w:r>
      <w:proofErr w:type="spellStart"/>
      <w:r w:rsidRPr="00793531">
        <w:rPr>
          <w:rFonts w:ascii="Times New Roman" w:hAnsi="Times New Roman" w:cs="Times New Roman"/>
        </w:rPr>
        <w:t>used</w:t>
      </w:r>
      <w:proofErr w:type="spellEnd"/>
      <w:r w:rsidR="00A54490">
        <w:rPr>
          <w:rFonts w:ascii="Times New Roman" w:hAnsi="Times New Roman" w:cs="Times New Roman"/>
        </w:rPr>
        <w:t xml:space="preserve"> </w:t>
      </w:r>
      <w:proofErr w:type="spellStart"/>
      <w:r w:rsidR="00A54490">
        <w:rPr>
          <w:rFonts w:ascii="Times New Roman" w:hAnsi="Times New Roman" w:cs="Times New Roman"/>
        </w:rPr>
        <w:t>further</w:t>
      </w:r>
      <w:proofErr w:type="spellEnd"/>
      <w:r w:rsidRPr="00793531">
        <w:rPr>
          <w:rFonts w:ascii="Times New Roman" w:hAnsi="Times New Roman" w:cs="Times New Roman"/>
        </w:rPr>
        <w:t xml:space="preserve"> in </w:t>
      </w:r>
      <w:proofErr w:type="spellStart"/>
      <w:r w:rsidRPr="00793531">
        <w:rPr>
          <w:rFonts w:ascii="Times New Roman" w:hAnsi="Times New Roman" w:cs="Times New Roman"/>
        </w:rPr>
        <w:t>the</w:t>
      </w:r>
      <w:proofErr w:type="spellEnd"/>
      <w:r w:rsidR="00A54490">
        <w:rPr>
          <w:rFonts w:ascii="Times New Roman" w:hAnsi="Times New Roman" w:cs="Times New Roman"/>
        </w:rPr>
        <w:t xml:space="preserve"> thesis</w:t>
      </w:r>
      <w:r w:rsidRPr="00793531">
        <w:rPr>
          <w:rFonts w:ascii="Times New Roman" w:hAnsi="Times New Roman" w:cs="Times New Roman"/>
        </w:rPr>
        <w:t>.</w:t>
      </w:r>
    </w:p>
    <w:p w14:paraId="6A9127ED" w14:textId="498A73FB" w:rsidR="00793531" w:rsidRPr="00793531" w:rsidRDefault="00793531" w:rsidP="00793531">
      <w:pPr>
        <w:spacing w:line="360" w:lineRule="auto"/>
        <w:ind w:firstLine="708"/>
        <w:jc w:val="both"/>
        <w:rPr>
          <w:rFonts w:ascii="Times New Roman" w:hAnsi="Times New Roman" w:cs="Times New Roman"/>
        </w:rPr>
      </w:pPr>
      <w:r w:rsidRPr="00793531">
        <w:rPr>
          <w:rFonts w:ascii="Times New Roman" w:hAnsi="Times New Roman" w:cs="Times New Roman"/>
        </w:rPr>
        <w:t xml:space="preserve">In </w:t>
      </w:r>
      <w:proofErr w:type="spellStart"/>
      <w:r w:rsidRPr="00793531">
        <w:rPr>
          <w:rFonts w:ascii="Times New Roman" w:hAnsi="Times New Roman" w:cs="Times New Roman"/>
        </w:rPr>
        <w:t>the</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following</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chapter</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the</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aspects</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that</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influenced</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the</w:t>
      </w:r>
      <w:proofErr w:type="spellEnd"/>
      <w:r w:rsidRPr="00793531">
        <w:rPr>
          <w:rFonts w:ascii="Times New Roman" w:hAnsi="Times New Roman" w:cs="Times New Roman"/>
        </w:rPr>
        <w:t xml:space="preserve"> </w:t>
      </w:r>
      <w:proofErr w:type="spellStart"/>
      <w:r w:rsidR="00330D6C">
        <w:rPr>
          <w:rFonts w:ascii="Times New Roman" w:hAnsi="Times New Roman" w:cs="Times New Roman"/>
        </w:rPr>
        <w:t>sentencing</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for</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the</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crime</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of</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theft</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committed</w:t>
      </w:r>
      <w:proofErr w:type="spellEnd"/>
      <w:r w:rsidRPr="00793531">
        <w:rPr>
          <w:rFonts w:ascii="Times New Roman" w:hAnsi="Times New Roman" w:cs="Times New Roman"/>
        </w:rPr>
        <w:t xml:space="preserve"> in </w:t>
      </w:r>
      <w:proofErr w:type="spellStart"/>
      <w:r w:rsidRPr="00793531">
        <w:rPr>
          <w:rFonts w:ascii="Times New Roman" w:hAnsi="Times New Roman" w:cs="Times New Roman"/>
        </w:rPr>
        <w:t>the</w:t>
      </w:r>
      <w:proofErr w:type="spellEnd"/>
      <w:r w:rsidRPr="00793531">
        <w:rPr>
          <w:rFonts w:ascii="Times New Roman" w:hAnsi="Times New Roman" w:cs="Times New Roman"/>
        </w:rPr>
        <w:t xml:space="preserve"> presence </w:t>
      </w:r>
      <w:proofErr w:type="spellStart"/>
      <w:r w:rsidRPr="00793531">
        <w:rPr>
          <w:rFonts w:ascii="Times New Roman" w:hAnsi="Times New Roman" w:cs="Times New Roman"/>
        </w:rPr>
        <w:t>of</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an</w:t>
      </w:r>
      <w:proofErr w:type="spellEnd"/>
      <w:r w:rsidRPr="00793531">
        <w:rPr>
          <w:rFonts w:ascii="Times New Roman" w:hAnsi="Times New Roman" w:cs="Times New Roman"/>
        </w:rPr>
        <w:t xml:space="preserve"> event </w:t>
      </w:r>
      <w:proofErr w:type="spellStart"/>
      <w:r w:rsidRPr="00793531">
        <w:rPr>
          <w:rFonts w:ascii="Times New Roman" w:hAnsi="Times New Roman" w:cs="Times New Roman"/>
        </w:rPr>
        <w:t>seriously</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threatening</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the</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life</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or</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health</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of</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people</w:t>
      </w:r>
      <w:proofErr w:type="spellEnd"/>
      <w:r w:rsidRPr="00793531">
        <w:rPr>
          <w:rFonts w:ascii="Times New Roman" w:hAnsi="Times New Roman" w:cs="Times New Roman"/>
        </w:rPr>
        <w:t xml:space="preserve"> are </w:t>
      </w:r>
      <w:proofErr w:type="spellStart"/>
      <w:r w:rsidRPr="00793531">
        <w:rPr>
          <w:rFonts w:ascii="Times New Roman" w:hAnsi="Times New Roman" w:cs="Times New Roman"/>
        </w:rPr>
        <w:t>discussed</w:t>
      </w:r>
      <w:proofErr w:type="spellEnd"/>
      <w:r w:rsidRPr="00793531">
        <w:rPr>
          <w:rFonts w:ascii="Times New Roman" w:hAnsi="Times New Roman" w:cs="Times New Roman"/>
        </w:rPr>
        <w:t xml:space="preserve">, and </w:t>
      </w:r>
      <w:proofErr w:type="spellStart"/>
      <w:r w:rsidRPr="00793531">
        <w:rPr>
          <w:rFonts w:ascii="Times New Roman" w:hAnsi="Times New Roman" w:cs="Times New Roman"/>
        </w:rPr>
        <w:t>an</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analysis</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of</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the</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institutes</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that</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allowed</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the</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imposition</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of</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lighter</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penalties</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for</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offenders</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is</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carried</w:t>
      </w:r>
      <w:proofErr w:type="spellEnd"/>
      <w:r w:rsidRPr="00793531">
        <w:rPr>
          <w:rFonts w:ascii="Times New Roman" w:hAnsi="Times New Roman" w:cs="Times New Roman"/>
        </w:rPr>
        <w:t xml:space="preserve"> out.</w:t>
      </w:r>
    </w:p>
    <w:p w14:paraId="52C4D0ED" w14:textId="1624AD40" w:rsidR="00A74F84" w:rsidRPr="00793531" w:rsidRDefault="00793531" w:rsidP="00793531">
      <w:pPr>
        <w:spacing w:line="360" w:lineRule="auto"/>
        <w:ind w:firstLine="708"/>
        <w:jc w:val="both"/>
        <w:rPr>
          <w:rFonts w:ascii="Times New Roman" w:hAnsi="Times New Roman" w:cs="Times New Roman"/>
        </w:rPr>
      </w:pPr>
      <w:proofErr w:type="spellStart"/>
      <w:r w:rsidRPr="00793531">
        <w:rPr>
          <w:rFonts w:ascii="Times New Roman" w:hAnsi="Times New Roman" w:cs="Times New Roman"/>
        </w:rPr>
        <w:t>The</w:t>
      </w:r>
      <w:proofErr w:type="spellEnd"/>
      <w:r w:rsidRPr="00793531">
        <w:rPr>
          <w:rFonts w:ascii="Times New Roman" w:hAnsi="Times New Roman" w:cs="Times New Roman"/>
        </w:rPr>
        <w:t xml:space="preserve"> last </w:t>
      </w:r>
      <w:proofErr w:type="spellStart"/>
      <w:r w:rsidRPr="00793531">
        <w:rPr>
          <w:rFonts w:ascii="Times New Roman" w:hAnsi="Times New Roman" w:cs="Times New Roman"/>
        </w:rPr>
        <w:t>chapter</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provides</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an</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analysis</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of</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the</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evolution</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of</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opinion</w:t>
      </w:r>
      <w:proofErr w:type="spellEnd"/>
      <w:r w:rsidRPr="00793531">
        <w:rPr>
          <w:rFonts w:ascii="Times New Roman" w:hAnsi="Times New Roman" w:cs="Times New Roman"/>
        </w:rPr>
        <w:t xml:space="preserve"> on </w:t>
      </w:r>
      <w:proofErr w:type="spellStart"/>
      <w:r w:rsidRPr="00793531">
        <w:rPr>
          <w:rFonts w:ascii="Times New Roman" w:hAnsi="Times New Roman" w:cs="Times New Roman"/>
        </w:rPr>
        <w:t>the</w:t>
      </w:r>
      <w:proofErr w:type="spellEnd"/>
      <w:r w:rsidRPr="00793531">
        <w:rPr>
          <w:rFonts w:ascii="Times New Roman" w:hAnsi="Times New Roman" w:cs="Times New Roman"/>
        </w:rPr>
        <w:t xml:space="preserve"> </w:t>
      </w:r>
      <w:proofErr w:type="spellStart"/>
      <w:r w:rsidR="00330D6C">
        <w:rPr>
          <w:rFonts w:ascii="Times New Roman" w:hAnsi="Times New Roman" w:cs="Times New Roman"/>
        </w:rPr>
        <w:t>sentencing</w:t>
      </w:r>
      <w:proofErr w:type="spellEnd"/>
      <w:r w:rsidR="00330D6C">
        <w:rPr>
          <w:rFonts w:ascii="Times New Roman" w:hAnsi="Times New Roman" w:cs="Times New Roman"/>
        </w:rPr>
        <w:t xml:space="preserve"> </w:t>
      </w:r>
      <w:proofErr w:type="spellStart"/>
      <w:r w:rsidR="00330D6C">
        <w:rPr>
          <w:rFonts w:ascii="Times New Roman" w:hAnsi="Times New Roman" w:cs="Times New Roman"/>
        </w:rPr>
        <w:t>for</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theft</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during</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the</w:t>
      </w:r>
      <w:proofErr w:type="spellEnd"/>
      <w:r w:rsidRPr="00793531">
        <w:rPr>
          <w:rFonts w:ascii="Times New Roman" w:hAnsi="Times New Roman" w:cs="Times New Roman"/>
        </w:rPr>
        <w:t xml:space="preserve"> coronavirus </w:t>
      </w:r>
      <w:proofErr w:type="spellStart"/>
      <w:r w:rsidRPr="00793531">
        <w:rPr>
          <w:rFonts w:ascii="Times New Roman" w:hAnsi="Times New Roman" w:cs="Times New Roman"/>
        </w:rPr>
        <w:t>crisis</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of</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the</w:t>
      </w:r>
      <w:proofErr w:type="spellEnd"/>
      <w:r w:rsidRPr="00793531">
        <w:rPr>
          <w:rFonts w:ascii="Times New Roman" w:hAnsi="Times New Roman" w:cs="Times New Roman"/>
        </w:rPr>
        <w:t xml:space="preserve"> public </w:t>
      </w:r>
      <w:proofErr w:type="spellStart"/>
      <w:r w:rsidRPr="00793531">
        <w:rPr>
          <w:rFonts w:ascii="Times New Roman" w:hAnsi="Times New Roman" w:cs="Times New Roman"/>
        </w:rPr>
        <w:t>prosecutor's</w:t>
      </w:r>
      <w:proofErr w:type="spellEnd"/>
      <w:r w:rsidRPr="00793531">
        <w:rPr>
          <w:rFonts w:ascii="Times New Roman" w:hAnsi="Times New Roman" w:cs="Times New Roman"/>
        </w:rPr>
        <w:t xml:space="preserve"> office and </w:t>
      </w:r>
      <w:proofErr w:type="spellStart"/>
      <w:r w:rsidRPr="00793531">
        <w:rPr>
          <w:rFonts w:ascii="Times New Roman" w:hAnsi="Times New Roman" w:cs="Times New Roman"/>
        </w:rPr>
        <w:t>the</w:t>
      </w:r>
      <w:proofErr w:type="spellEnd"/>
      <w:r w:rsidRPr="00793531">
        <w:rPr>
          <w:rFonts w:ascii="Times New Roman" w:hAnsi="Times New Roman" w:cs="Times New Roman"/>
        </w:rPr>
        <w:t xml:space="preserve"> </w:t>
      </w:r>
      <w:proofErr w:type="spellStart"/>
      <w:r w:rsidRPr="00793531">
        <w:rPr>
          <w:rFonts w:ascii="Times New Roman" w:hAnsi="Times New Roman" w:cs="Times New Roman"/>
        </w:rPr>
        <w:t>courts</w:t>
      </w:r>
      <w:proofErr w:type="spellEnd"/>
      <w:r w:rsidRPr="00793531">
        <w:rPr>
          <w:rFonts w:ascii="Times New Roman" w:hAnsi="Times New Roman" w:cs="Times New Roman"/>
        </w:rPr>
        <w:t>.</w:t>
      </w:r>
    </w:p>
    <w:p w14:paraId="7E9AD879" w14:textId="156F8961" w:rsidR="00A74F84" w:rsidRDefault="00A74F84">
      <w:pPr>
        <w:rPr>
          <w:rFonts w:ascii="TimesNewRomanPS" w:eastAsia="Times New Roman" w:hAnsi="TimesNewRomanPS" w:cs="Times New Roman"/>
          <w:b/>
          <w:bCs/>
          <w:sz w:val="28"/>
          <w:szCs w:val="28"/>
          <w:lang w:eastAsia="cs-CZ"/>
        </w:rPr>
      </w:pPr>
      <w:r>
        <w:rPr>
          <w:rFonts w:ascii="TimesNewRomanPS" w:hAnsi="TimesNewRomanPS"/>
          <w:b/>
          <w:bCs/>
          <w:sz w:val="28"/>
          <w:szCs w:val="28"/>
        </w:rPr>
        <w:br w:type="page"/>
      </w:r>
    </w:p>
    <w:p w14:paraId="371042CA" w14:textId="4BA1A9BA" w:rsidR="00A74F84" w:rsidRPr="008B6C27" w:rsidRDefault="00A74F84" w:rsidP="008B6C27">
      <w:pPr>
        <w:pStyle w:val="Nadpis1"/>
        <w:numPr>
          <w:ilvl w:val="0"/>
          <w:numId w:val="0"/>
        </w:numPr>
        <w:spacing w:line="360" w:lineRule="auto"/>
        <w:jc w:val="both"/>
      </w:pPr>
      <w:bookmarkStart w:id="49" w:name="_Toc152885233"/>
      <w:r w:rsidRPr="008B6C27">
        <w:lastRenderedPageBreak/>
        <w:t>Seznam klíčových slov</w:t>
      </w:r>
      <w:bookmarkEnd w:id="49"/>
      <w:r w:rsidRPr="008B6C27">
        <w:t xml:space="preserve"> </w:t>
      </w:r>
    </w:p>
    <w:p w14:paraId="3A6C27E3" w14:textId="2A373F7F" w:rsidR="00793531" w:rsidRPr="008B6C27" w:rsidRDefault="00793531" w:rsidP="008B6C27">
      <w:pPr>
        <w:spacing w:line="360" w:lineRule="auto"/>
        <w:jc w:val="both"/>
        <w:rPr>
          <w:rFonts w:ascii="Times New Roman" w:hAnsi="Times New Roman" w:cs="Times New Roman"/>
        </w:rPr>
      </w:pPr>
      <w:r w:rsidRPr="008B6C27">
        <w:rPr>
          <w:rFonts w:ascii="Times New Roman" w:hAnsi="Times New Roman" w:cs="Times New Roman"/>
        </w:rPr>
        <w:t>Nouzový stav</w:t>
      </w:r>
    </w:p>
    <w:p w14:paraId="7B1B0238" w14:textId="552A1BA1" w:rsidR="008B6C27" w:rsidRPr="008B6C27" w:rsidRDefault="008B6C27" w:rsidP="008B6C27">
      <w:pPr>
        <w:spacing w:line="360" w:lineRule="auto"/>
        <w:jc w:val="both"/>
        <w:rPr>
          <w:rFonts w:ascii="Times New Roman" w:hAnsi="Times New Roman" w:cs="Times New Roman"/>
        </w:rPr>
      </w:pPr>
      <w:r w:rsidRPr="008B6C27">
        <w:rPr>
          <w:rFonts w:ascii="Times New Roman" w:hAnsi="Times New Roman" w:cs="Times New Roman"/>
        </w:rPr>
        <w:t>Krádež</w:t>
      </w:r>
    </w:p>
    <w:p w14:paraId="1FDA0A76" w14:textId="47EA2E28" w:rsidR="00793531" w:rsidRPr="008B6C27" w:rsidRDefault="00793531" w:rsidP="008B6C27">
      <w:pPr>
        <w:spacing w:line="360" w:lineRule="auto"/>
        <w:jc w:val="both"/>
        <w:rPr>
          <w:rFonts w:ascii="Times New Roman" w:hAnsi="Times New Roman" w:cs="Times New Roman"/>
        </w:rPr>
      </w:pPr>
      <w:r w:rsidRPr="008B6C27">
        <w:rPr>
          <w:rFonts w:ascii="Times New Roman" w:hAnsi="Times New Roman" w:cs="Times New Roman"/>
        </w:rPr>
        <w:t>Subsidiarita trestní represe</w:t>
      </w:r>
    </w:p>
    <w:p w14:paraId="698447EF" w14:textId="270B7784" w:rsidR="00793531" w:rsidRPr="008B6C27" w:rsidRDefault="00793531" w:rsidP="008B6C27">
      <w:pPr>
        <w:spacing w:line="360" w:lineRule="auto"/>
        <w:jc w:val="both"/>
        <w:rPr>
          <w:rFonts w:ascii="Times New Roman" w:hAnsi="Times New Roman" w:cs="Times New Roman"/>
        </w:rPr>
      </w:pPr>
      <w:r w:rsidRPr="008B6C27">
        <w:rPr>
          <w:rFonts w:ascii="Times New Roman" w:hAnsi="Times New Roman" w:cs="Times New Roman"/>
        </w:rPr>
        <w:t>Mimořádné snížení trestu pod dolní hranici</w:t>
      </w:r>
    </w:p>
    <w:p w14:paraId="314C3D05" w14:textId="6BC88B72" w:rsidR="00793531" w:rsidRPr="008B6C27" w:rsidRDefault="008B6C27" w:rsidP="008B6C27">
      <w:pPr>
        <w:spacing w:line="360" w:lineRule="auto"/>
        <w:jc w:val="both"/>
        <w:rPr>
          <w:rFonts w:ascii="Times New Roman" w:hAnsi="Times New Roman" w:cs="Times New Roman"/>
        </w:rPr>
      </w:pPr>
      <w:r w:rsidRPr="008B6C27">
        <w:rPr>
          <w:rFonts w:ascii="Times New Roman" w:hAnsi="Times New Roman" w:cs="Times New Roman"/>
        </w:rPr>
        <w:t>Ukládání trestu</w:t>
      </w:r>
    </w:p>
    <w:p w14:paraId="7B93BB10" w14:textId="77777777" w:rsidR="00793531" w:rsidRPr="008B6C27" w:rsidRDefault="00793531" w:rsidP="008B6C27">
      <w:pPr>
        <w:spacing w:line="360" w:lineRule="auto"/>
        <w:jc w:val="both"/>
        <w:rPr>
          <w:rFonts w:ascii="Times New Roman" w:hAnsi="Times New Roman" w:cs="Times New Roman"/>
        </w:rPr>
      </w:pPr>
    </w:p>
    <w:p w14:paraId="32895F11" w14:textId="77777777" w:rsidR="00A74F84" w:rsidRPr="008B6C27" w:rsidRDefault="00A74F84" w:rsidP="008B6C27">
      <w:pPr>
        <w:pStyle w:val="Nadpis1"/>
        <w:numPr>
          <w:ilvl w:val="0"/>
          <w:numId w:val="0"/>
        </w:numPr>
        <w:spacing w:line="360" w:lineRule="auto"/>
        <w:jc w:val="both"/>
      </w:pPr>
      <w:bookmarkStart w:id="50" w:name="_Toc152885234"/>
      <w:proofErr w:type="spellStart"/>
      <w:r w:rsidRPr="008B6C27">
        <w:t>Key</w:t>
      </w:r>
      <w:proofErr w:type="spellEnd"/>
      <w:r w:rsidRPr="008B6C27">
        <w:t xml:space="preserve"> words</w:t>
      </w:r>
      <w:bookmarkEnd w:id="50"/>
      <w:r w:rsidRPr="008B6C27">
        <w:t xml:space="preserve"> </w:t>
      </w:r>
    </w:p>
    <w:p w14:paraId="7FC5F8A1" w14:textId="77777777" w:rsidR="008B6C27" w:rsidRPr="008B6C27" w:rsidRDefault="008B6C27" w:rsidP="008B6C27">
      <w:pPr>
        <w:spacing w:line="360" w:lineRule="auto"/>
        <w:jc w:val="both"/>
        <w:rPr>
          <w:rFonts w:ascii="Times New Roman" w:hAnsi="Times New Roman" w:cs="Times New Roman"/>
        </w:rPr>
      </w:pPr>
      <w:proofErr w:type="spellStart"/>
      <w:r w:rsidRPr="008B6C27">
        <w:rPr>
          <w:rFonts w:ascii="Times New Roman" w:hAnsi="Times New Roman" w:cs="Times New Roman"/>
        </w:rPr>
        <w:t>State</w:t>
      </w:r>
      <w:proofErr w:type="spellEnd"/>
      <w:r w:rsidRPr="008B6C27">
        <w:rPr>
          <w:rFonts w:ascii="Times New Roman" w:hAnsi="Times New Roman" w:cs="Times New Roman"/>
        </w:rPr>
        <w:t xml:space="preserve"> </w:t>
      </w:r>
      <w:proofErr w:type="spellStart"/>
      <w:r w:rsidRPr="008B6C27">
        <w:rPr>
          <w:rFonts w:ascii="Times New Roman" w:hAnsi="Times New Roman" w:cs="Times New Roman"/>
        </w:rPr>
        <w:t>of</w:t>
      </w:r>
      <w:proofErr w:type="spellEnd"/>
      <w:r w:rsidRPr="008B6C27">
        <w:rPr>
          <w:rFonts w:ascii="Times New Roman" w:hAnsi="Times New Roman" w:cs="Times New Roman"/>
        </w:rPr>
        <w:t xml:space="preserve"> </w:t>
      </w:r>
      <w:proofErr w:type="spellStart"/>
      <w:r w:rsidRPr="008B6C27">
        <w:rPr>
          <w:rFonts w:ascii="Times New Roman" w:hAnsi="Times New Roman" w:cs="Times New Roman"/>
        </w:rPr>
        <w:t>emergency</w:t>
      </w:r>
      <w:proofErr w:type="spellEnd"/>
    </w:p>
    <w:p w14:paraId="68E03026" w14:textId="77777777" w:rsidR="008B6C27" w:rsidRPr="008B6C27" w:rsidRDefault="008B6C27" w:rsidP="008B6C27">
      <w:pPr>
        <w:spacing w:line="360" w:lineRule="auto"/>
        <w:jc w:val="both"/>
        <w:rPr>
          <w:rFonts w:ascii="Times New Roman" w:hAnsi="Times New Roman" w:cs="Times New Roman"/>
        </w:rPr>
      </w:pPr>
      <w:proofErr w:type="spellStart"/>
      <w:r w:rsidRPr="008B6C27">
        <w:rPr>
          <w:rFonts w:ascii="Times New Roman" w:hAnsi="Times New Roman" w:cs="Times New Roman"/>
        </w:rPr>
        <w:t>Theft</w:t>
      </w:r>
      <w:proofErr w:type="spellEnd"/>
    </w:p>
    <w:p w14:paraId="7BA3FECA" w14:textId="77777777" w:rsidR="008B6C27" w:rsidRPr="008B6C27" w:rsidRDefault="008B6C27" w:rsidP="008B6C27">
      <w:pPr>
        <w:spacing w:line="360" w:lineRule="auto"/>
        <w:jc w:val="both"/>
        <w:rPr>
          <w:rFonts w:ascii="Times New Roman" w:hAnsi="Times New Roman" w:cs="Times New Roman"/>
        </w:rPr>
      </w:pPr>
      <w:r w:rsidRPr="008B6C27">
        <w:rPr>
          <w:rFonts w:ascii="Times New Roman" w:hAnsi="Times New Roman" w:cs="Times New Roman"/>
        </w:rPr>
        <w:t xml:space="preserve">Subsidiarity </w:t>
      </w:r>
      <w:proofErr w:type="spellStart"/>
      <w:r w:rsidRPr="008B6C27">
        <w:rPr>
          <w:rFonts w:ascii="Times New Roman" w:hAnsi="Times New Roman" w:cs="Times New Roman"/>
        </w:rPr>
        <w:t>of</w:t>
      </w:r>
      <w:proofErr w:type="spellEnd"/>
      <w:r w:rsidRPr="008B6C27">
        <w:rPr>
          <w:rFonts w:ascii="Times New Roman" w:hAnsi="Times New Roman" w:cs="Times New Roman"/>
        </w:rPr>
        <w:t xml:space="preserve"> </w:t>
      </w:r>
      <w:proofErr w:type="spellStart"/>
      <w:r w:rsidRPr="008B6C27">
        <w:rPr>
          <w:rFonts w:ascii="Times New Roman" w:hAnsi="Times New Roman" w:cs="Times New Roman"/>
        </w:rPr>
        <w:t>criminal</w:t>
      </w:r>
      <w:proofErr w:type="spellEnd"/>
      <w:r w:rsidRPr="008B6C27">
        <w:rPr>
          <w:rFonts w:ascii="Times New Roman" w:hAnsi="Times New Roman" w:cs="Times New Roman"/>
        </w:rPr>
        <w:t xml:space="preserve"> </w:t>
      </w:r>
      <w:proofErr w:type="spellStart"/>
      <w:r w:rsidRPr="008B6C27">
        <w:rPr>
          <w:rFonts w:ascii="Times New Roman" w:hAnsi="Times New Roman" w:cs="Times New Roman"/>
        </w:rPr>
        <w:t>repression</w:t>
      </w:r>
      <w:proofErr w:type="spellEnd"/>
    </w:p>
    <w:p w14:paraId="5D72752E" w14:textId="26C56AC4" w:rsidR="008B6C27" w:rsidRPr="008B6C27" w:rsidRDefault="008B6C27" w:rsidP="008B6C27">
      <w:pPr>
        <w:spacing w:line="360" w:lineRule="auto"/>
        <w:jc w:val="both"/>
        <w:rPr>
          <w:rFonts w:ascii="Times New Roman" w:hAnsi="Times New Roman" w:cs="Times New Roman"/>
        </w:rPr>
      </w:pPr>
      <w:proofErr w:type="spellStart"/>
      <w:r w:rsidRPr="008B6C27">
        <w:rPr>
          <w:rFonts w:ascii="Times New Roman" w:hAnsi="Times New Roman" w:cs="Times New Roman"/>
        </w:rPr>
        <w:t>Extraordinary</w:t>
      </w:r>
      <w:proofErr w:type="spellEnd"/>
      <w:r w:rsidRPr="008B6C27">
        <w:rPr>
          <w:rFonts w:ascii="Times New Roman" w:hAnsi="Times New Roman" w:cs="Times New Roman"/>
        </w:rPr>
        <w:t xml:space="preserve"> </w:t>
      </w:r>
      <w:proofErr w:type="spellStart"/>
      <w:r w:rsidRPr="008B6C27">
        <w:rPr>
          <w:rFonts w:ascii="Times New Roman" w:hAnsi="Times New Roman" w:cs="Times New Roman"/>
        </w:rPr>
        <w:t>reduction</w:t>
      </w:r>
      <w:proofErr w:type="spellEnd"/>
      <w:r w:rsidRPr="008B6C27">
        <w:rPr>
          <w:rFonts w:ascii="Times New Roman" w:hAnsi="Times New Roman" w:cs="Times New Roman"/>
        </w:rPr>
        <w:t xml:space="preserve"> </w:t>
      </w:r>
      <w:proofErr w:type="spellStart"/>
      <w:r w:rsidRPr="008B6C27">
        <w:rPr>
          <w:rFonts w:ascii="Times New Roman" w:hAnsi="Times New Roman" w:cs="Times New Roman"/>
        </w:rPr>
        <w:t>of</w:t>
      </w:r>
      <w:proofErr w:type="spellEnd"/>
      <w:r w:rsidRPr="008B6C27">
        <w:rPr>
          <w:rFonts w:ascii="Times New Roman" w:hAnsi="Times New Roman" w:cs="Times New Roman"/>
        </w:rPr>
        <w:t xml:space="preserve"> </w:t>
      </w:r>
      <w:proofErr w:type="spellStart"/>
      <w:r w:rsidRPr="008B6C27">
        <w:rPr>
          <w:rFonts w:ascii="Times New Roman" w:hAnsi="Times New Roman" w:cs="Times New Roman"/>
        </w:rPr>
        <w:t>the</w:t>
      </w:r>
      <w:proofErr w:type="spellEnd"/>
      <w:r w:rsidRPr="008B6C27">
        <w:rPr>
          <w:rFonts w:ascii="Times New Roman" w:hAnsi="Times New Roman" w:cs="Times New Roman"/>
        </w:rPr>
        <w:t xml:space="preserve"> </w:t>
      </w:r>
      <w:proofErr w:type="spellStart"/>
      <w:r w:rsidR="00915E97">
        <w:rPr>
          <w:rFonts w:ascii="Times New Roman" w:hAnsi="Times New Roman" w:cs="Times New Roman"/>
        </w:rPr>
        <w:t>prison</w:t>
      </w:r>
      <w:proofErr w:type="spellEnd"/>
      <w:r w:rsidR="00915E97">
        <w:rPr>
          <w:rFonts w:ascii="Times New Roman" w:hAnsi="Times New Roman" w:cs="Times New Roman"/>
        </w:rPr>
        <w:t xml:space="preserve"> term</w:t>
      </w:r>
    </w:p>
    <w:p w14:paraId="59257BE9" w14:textId="30C765DF" w:rsidR="00A74F84" w:rsidRPr="008B6C27" w:rsidRDefault="00915E97" w:rsidP="008B6C27">
      <w:pPr>
        <w:spacing w:line="360" w:lineRule="auto"/>
        <w:jc w:val="both"/>
        <w:rPr>
          <w:rFonts w:ascii="Times New Roman" w:hAnsi="Times New Roman" w:cs="Times New Roman"/>
        </w:rPr>
      </w:pPr>
      <w:proofErr w:type="spellStart"/>
      <w:r>
        <w:rPr>
          <w:rFonts w:ascii="Times New Roman" w:hAnsi="Times New Roman" w:cs="Times New Roman"/>
        </w:rPr>
        <w:t>Sentencing</w:t>
      </w:r>
      <w:proofErr w:type="spellEnd"/>
    </w:p>
    <w:p w14:paraId="60059ABE" w14:textId="77777777" w:rsidR="00A74F84" w:rsidRDefault="00A74F84" w:rsidP="00A74F84">
      <w:pPr>
        <w:pStyle w:val="Normlnweb"/>
      </w:pPr>
    </w:p>
    <w:p w14:paraId="74B15400" w14:textId="1AFE06E9" w:rsidR="00C6607A" w:rsidRDefault="00C6607A" w:rsidP="009D4EC4"/>
    <w:sectPr w:rsidR="00C6607A" w:rsidSect="009B12CB">
      <w:foot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97B16" w14:textId="77777777" w:rsidR="00A02273" w:rsidRDefault="00A02273" w:rsidP="0035139C">
      <w:r>
        <w:separator/>
      </w:r>
    </w:p>
  </w:endnote>
  <w:endnote w:type="continuationSeparator" w:id="0">
    <w:p w14:paraId="4A77C224" w14:textId="77777777" w:rsidR="00A02273" w:rsidRDefault="00A02273" w:rsidP="00351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669389570"/>
      <w:docPartObj>
        <w:docPartGallery w:val="Page Numbers (Bottom of Page)"/>
        <w:docPartUnique/>
      </w:docPartObj>
    </w:sdtPr>
    <w:sdtContent>
      <w:p w14:paraId="15BE8E64" w14:textId="5FD74787" w:rsidR="00DF5763" w:rsidRDefault="00DF5763" w:rsidP="005903A4">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sidR="00FD705F">
          <w:rPr>
            <w:rStyle w:val="slostrnky"/>
            <w:noProof/>
          </w:rPr>
          <w:t>6</w:t>
        </w:r>
        <w:r>
          <w:rPr>
            <w:rStyle w:val="slostrnky"/>
          </w:rPr>
          <w:fldChar w:fldCharType="end"/>
        </w:r>
      </w:p>
    </w:sdtContent>
  </w:sdt>
  <w:p w14:paraId="7EC2E455" w14:textId="77777777" w:rsidR="00DF5763" w:rsidRDefault="00DF576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3346" w14:textId="63EEB545" w:rsidR="00DF5763" w:rsidRPr="0035139C" w:rsidRDefault="00DF5763" w:rsidP="005903A4">
    <w:pPr>
      <w:pStyle w:val="Zpat"/>
      <w:framePr w:wrap="none" w:vAnchor="text" w:hAnchor="margin" w:xAlign="center" w:y="1"/>
      <w:rPr>
        <w:rStyle w:val="slostrnky"/>
        <w:rFonts w:ascii="Times New Roman" w:hAnsi="Times New Roman" w:cs="Times New Roman"/>
      </w:rPr>
    </w:pPr>
  </w:p>
  <w:p w14:paraId="3E0DB7E9" w14:textId="77777777" w:rsidR="00DF5763" w:rsidRPr="0035139C" w:rsidRDefault="00DF5763" w:rsidP="009B12CB">
    <w:pPr>
      <w:pStyle w:val="Zpat"/>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623375597"/>
      <w:docPartObj>
        <w:docPartGallery w:val="Page Numbers (Bottom of Page)"/>
        <w:docPartUnique/>
      </w:docPartObj>
    </w:sdtPr>
    <w:sdtEndPr>
      <w:rPr>
        <w:rStyle w:val="slostrnky"/>
        <w:rFonts w:ascii="Times New Roman" w:hAnsi="Times New Roman" w:cs="Times New Roman"/>
      </w:rPr>
    </w:sdtEndPr>
    <w:sdtContent>
      <w:p w14:paraId="6DB39588" w14:textId="77777777" w:rsidR="009B12CB" w:rsidRPr="0035139C" w:rsidRDefault="009B12CB" w:rsidP="005903A4">
        <w:pPr>
          <w:pStyle w:val="Zpat"/>
          <w:framePr w:wrap="none" w:vAnchor="text" w:hAnchor="margin" w:xAlign="center" w:y="1"/>
          <w:rPr>
            <w:rStyle w:val="slostrnky"/>
            <w:rFonts w:ascii="Times New Roman" w:hAnsi="Times New Roman" w:cs="Times New Roman"/>
          </w:rPr>
        </w:pPr>
        <w:r w:rsidRPr="0035139C">
          <w:rPr>
            <w:rStyle w:val="slostrnky"/>
            <w:rFonts w:ascii="Times New Roman" w:hAnsi="Times New Roman" w:cs="Times New Roman"/>
          </w:rPr>
          <w:fldChar w:fldCharType="begin"/>
        </w:r>
        <w:r w:rsidRPr="0035139C">
          <w:rPr>
            <w:rStyle w:val="slostrnky"/>
            <w:rFonts w:ascii="Times New Roman" w:hAnsi="Times New Roman" w:cs="Times New Roman"/>
          </w:rPr>
          <w:instrText xml:space="preserve"> PAGE </w:instrText>
        </w:r>
        <w:r w:rsidRPr="0035139C">
          <w:rPr>
            <w:rStyle w:val="slostrnky"/>
            <w:rFonts w:ascii="Times New Roman" w:hAnsi="Times New Roman" w:cs="Times New Roman"/>
          </w:rPr>
          <w:fldChar w:fldCharType="separate"/>
        </w:r>
        <w:r w:rsidRPr="0035139C">
          <w:rPr>
            <w:rStyle w:val="slostrnky"/>
            <w:rFonts w:ascii="Times New Roman" w:hAnsi="Times New Roman" w:cs="Times New Roman"/>
            <w:noProof/>
          </w:rPr>
          <w:t>2</w:t>
        </w:r>
        <w:r w:rsidRPr="0035139C">
          <w:rPr>
            <w:rStyle w:val="slostrnky"/>
            <w:rFonts w:ascii="Times New Roman" w:hAnsi="Times New Roman" w:cs="Times New Roman"/>
          </w:rPr>
          <w:fldChar w:fldCharType="end"/>
        </w:r>
      </w:p>
    </w:sdtContent>
  </w:sdt>
  <w:p w14:paraId="1D7C7AAB" w14:textId="77777777" w:rsidR="009B12CB" w:rsidRPr="0035139C" w:rsidRDefault="009B12CB" w:rsidP="009B12CB">
    <w:pPr>
      <w:pStyle w:val="Zpat"/>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8912F" w14:textId="77777777" w:rsidR="00A02273" w:rsidRDefault="00A02273" w:rsidP="0035139C">
      <w:r>
        <w:separator/>
      </w:r>
    </w:p>
  </w:footnote>
  <w:footnote w:type="continuationSeparator" w:id="0">
    <w:p w14:paraId="3952177F" w14:textId="77777777" w:rsidR="00A02273" w:rsidRDefault="00A02273" w:rsidP="0035139C">
      <w:r>
        <w:continuationSeparator/>
      </w:r>
    </w:p>
  </w:footnote>
  <w:footnote w:id="1">
    <w:p w14:paraId="20D818DB" w14:textId="3BFD2441" w:rsidR="00DF5763" w:rsidRPr="00710997" w:rsidRDefault="00DF5763" w:rsidP="00213EB0">
      <w:pPr>
        <w:jc w:val="both"/>
        <w:rPr>
          <w:rFonts w:ascii="Times New Roman" w:eastAsia="Times New Roman" w:hAnsi="Times New Roman" w:cs="Times New Roman"/>
          <w:lang w:eastAsia="cs-CZ"/>
        </w:rPr>
      </w:pPr>
      <w:r w:rsidRPr="00710997">
        <w:rPr>
          <w:rStyle w:val="Znakapoznpodarou"/>
          <w:rFonts w:ascii="Times New Roman" w:hAnsi="Times New Roman" w:cs="Times New Roman"/>
          <w:color w:val="000000" w:themeColor="text1"/>
          <w:sz w:val="20"/>
          <w:szCs w:val="20"/>
        </w:rPr>
        <w:footnoteRef/>
      </w:r>
      <w:r w:rsidRPr="00710997">
        <w:rPr>
          <w:rFonts w:ascii="Times New Roman" w:eastAsia="Times New Roman" w:hAnsi="Times New Roman" w:cs="Times New Roman"/>
          <w:color w:val="000000" w:themeColor="text1"/>
          <w:sz w:val="20"/>
          <w:szCs w:val="20"/>
          <w:shd w:val="clear" w:color="auto" w:fill="FFFFFF"/>
          <w:lang w:eastAsia="cs-CZ"/>
        </w:rPr>
        <w:t xml:space="preserve"> </w:t>
      </w:r>
      <w:r w:rsidR="004F62AF" w:rsidRPr="00710997">
        <w:rPr>
          <w:rFonts w:ascii="Times New Roman" w:eastAsia="Times New Roman" w:hAnsi="Times New Roman" w:cs="Times New Roman"/>
          <w:color w:val="000000" w:themeColor="text1"/>
          <w:sz w:val="20"/>
          <w:szCs w:val="20"/>
          <w:shd w:val="clear" w:color="auto" w:fill="FFFFFF"/>
          <w:lang w:eastAsia="cs-CZ"/>
        </w:rPr>
        <w:t xml:space="preserve">SIMPSON, John, WEINER, Edmund. </w:t>
      </w:r>
      <w:proofErr w:type="spellStart"/>
      <w:r w:rsidRPr="00710997">
        <w:rPr>
          <w:rFonts w:ascii="Times New Roman" w:eastAsia="Times New Roman" w:hAnsi="Times New Roman" w:cs="Times New Roman"/>
          <w:color w:val="000000" w:themeColor="text1"/>
          <w:sz w:val="20"/>
          <w:szCs w:val="20"/>
          <w:lang w:eastAsia="cs-CZ"/>
        </w:rPr>
        <w:t>The</w:t>
      </w:r>
      <w:proofErr w:type="spellEnd"/>
      <w:r w:rsidRPr="00710997">
        <w:rPr>
          <w:rFonts w:ascii="Times New Roman" w:eastAsia="Times New Roman" w:hAnsi="Times New Roman" w:cs="Times New Roman"/>
          <w:color w:val="000000" w:themeColor="text1"/>
          <w:sz w:val="20"/>
          <w:szCs w:val="20"/>
          <w:lang w:eastAsia="cs-CZ"/>
        </w:rPr>
        <w:t xml:space="preserve"> Oxford </w:t>
      </w:r>
      <w:proofErr w:type="spellStart"/>
      <w:r w:rsidRPr="00710997">
        <w:rPr>
          <w:rFonts w:ascii="Times New Roman" w:eastAsia="Times New Roman" w:hAnsi="Times New Roman" w:cs="Times New Roman"/>
          <w:color w:val="000000" w:themeColor="text1"/>
          <w:sz w:val="20"/>
          <w:szCs w:val="20"/>
          <w:lang w:eastAsia="cs-CZ"/>
        </w:rPr>
        <w:t>English</w:t>
      </w:r>
      <w:proofErr w:type="spellEnd"/>
      <w:r w:rsidRPr="00710997">
        <w:rPr>
          <w:rFonts w:ascii="Times New Roman" w:eastAsia="Times New Roman" w:hAnsi="Times New Roman" w:cs="Times New Roman"/>
          <w:color w:val="000000" w:themeColor="text1"/>
          <w:sz w:val="20"/>
          <w:szCs w:val="20"/>
          <w:lang w:eastAsia="cs-CZ"/>
        </w:rPr>
        <w:t xml:space="preserve"> </w:t>
      </w:r>
      <w:proofErr w:type="spellStart"/>
      <w:r w:rsidRPr="00710997">
        <w:rPr>
          <w:rFonts w:ascii="Times New Roman" w:eastAsia="Times New Roman" w:hAnsi="Times New Roman" w:cs="Times New Roman"/>
          <w:color w:val="000000" w:themeColor="text1"/>
          <w:sz w:val="20"/>
          <w:szCs w:val="20"/>
          <w:lang w:eastAsia="cs-CZ"/>
        </w:rPr>
        <w:t>dictionary</w:t>
      </w:r>
      <w:proofErr w:type="spellEnd"/>
      <w:r w:rsidRPr="00710997">
        <w:rPr>
          <w:rFonts w:ascii="Times New Roman" w:eastAsia="Times New Roman" w:hAnsi="Times New Roman" w:cs="Times New Roman"/>
          <w:color w:val="000000" w:themeColor="text1"/>
          <w:sz w:val="20"/>
          <w:szCs w:val="20"/>
          <w:shd w:val="clear" w:color="auto" w:fill="FFFFFF"/>
          <w:lang w:eastAsia="cs-CZ"/>
        </w:rPr>
        <w:t>. 2nd ed. Oxford: Clarendon Press, 1989, 1019 s.</w:t>
      </w:r>
    </w:p>
  </w:footnote>
  <w:footnote w:id="2">
    <w:p w14:paraId="6AF365B9" w14:textId="589A7AAA" w:rsidR="00DF5763" w:rsidRPr="00710997" w:rsidRDefault="00DF5763" w:rsidP="00213EB0">
      <w:pPr>
        <w:pStyle w:val="Textpoznpodarou"/>
        <w:jc w:val="both"/>
        <w:rPr>
          <w:rFonts w:ascii="Times New Roman" w:hAnsi="Times New Roman" w:cs="Times New Roman"/>
        </w:rPr>
      </w:pPr>
      <w:r w:rsidRPr="00710997">
        <w:rPr>
          <w:rStyle w:val="Znakapoznpodarou"/>
          <w:rFonts w:ascii="Times New Roman" w:hAnsi="Times New Roman" w:cs="Times New Roman"/>
        </w:rPr>
        <w:footnoteRef/>
      </w:r>
      <w:r w:rsidRPr="00710997">
        <w:rPr>
          <w:rFonts w:ascii="Times New Roman" w:hAnsi="Times New Roman" w:cs="Times New Roman"/>
        </w:rPr>
        <w:t xml:space="preserve"> MALLAPATY, Smriti. Where did COVID come from? WHO investigation begins but faces challenges [online]. nature.com. 11. listopadu 2020 [cit. 23. února 2022]. Dostupné na: </w:t>
      </w:r>
      <w:hyperlink r:id="rId1" w:history="1">
        <w:r w:rsidRPr="00710997">
          <w:rPr>
            <w:rStyle w:val="Hypertextovodkaz"/>
            <w:rFonts w:ascii="Times New Roman" w:hAnsi="Times New Roman" w:cs="Times New Roman"/>
          </w:rPr>
          <w:t>https://www.nature.com/articles/d41586-020-03165-9</w:t>
        </w:r>
      </w:hyperlink>
      <w:r w:rsidRPr="00710997">
        <w:rPr>
          <w:rFonts w:ascii="Times New Roman" w:hAnsi="Times New Roman" w:cs="Times New Roman"/>
        </w:rPr>
        <w:t>.</w:t>
      </w:r>
    </w:p>
  </w:footnote>
  <w:footnote w:id="3">
    <w:p w14:paraId="75BCF12D" w14:textId="37EC575A" w:rsidR="00DF5763" w:rsidRPr="00084669" w:rsidRDefault="00DF5763" w:rsidP="00084669">
      <w:pPr>
        <w:jc w:val="both"/>
        <w:rPr>
          <w:rFonts w:ascii="Times New Roman" w:hAnsi="Times New Roman" w:cs="Times New Roman"/>
          <w:sz w:val="20"/>
          <w:szCs w:val="20"/>
        </w:rPr>
      </w:pPr>
      <w:r w:rsidRPr="00710997">
        <w:rPr>
          <w:rFonts w:ascii="Times New Roman" w:eastAsia="Times New Roman" w:hAnsi="Times New Roman" w:cs="Times New Roman"/>
          <w:color w:val="212529"/>
          <w:sz w:val="20"/>
          <w:szCs w:val="20"/>
          <w:shd w:val="clear" w:color="auto" w:fill="FFFFFF"/>
          <w:vertAlign w:val="superscript"/>
          <w:lang w:eastAsia="cs-CZ"/>
        </w:rPr>
        <w:footnoteRef/>
      </w:r>
      <w:r w:rsidRPr="00710997">
        <w:rPr>
          <w:rFonts w:ascii="Times New Roman" w:eastAsia="Times New Roman" w:hAnsi="Times New Roman" w:cs="Times New Roman"/>
          <w:color w:val="212529"/>
          <w:sz w:val="20"/>
          <w:szCs w:val="20"/>
          <w:shd w:val="clear" w:color="auto" w:fill="FFFFFF"/>
          <w:lang w:eastAsia="cs-CZ"/>
        </w:rPr>
        <w:t xml:space="preserve"> KUBAL, M</w:t>
      </w:r>
      <w:r w:rsidR="004F62AF" w:rsidRPr="00710997">
        <w:rPr>
          <w:rFonts w:ascii="Times New Roman" w:eastAsia="Times New Roman" w:hAnsi="Times New Roman" w:cs="Times New Roman"/>
          <w:color w:val="212529"/>
          <w:sz w:val="20"/>
          <w:szCs w:val="20"/>
          <w:shd w:val="clear" w:color="auto" w:fill="FFFFFF"/>
          <w:lang w:eastAsia="cs-CZ"/>
        </w:rPr>
        <w:t>ichal</w:t>
      </w:r>
      <w:r w:rsidRPr="00710997">
        <w:rPr>
          <w:rFonts w:ascii="Times New Roman" w:eastAsia="Times New Roman" w:hAnsi="Times New Roman" w:cs="Times New Roman"/>
          <w:color w:val="212529"/>
          <w:sz w:val="20"/>
          <w:szCs w:val="20"/>
          <w:shd w:val="clear" w:color="auto" w:fill="FFFFFF"/>
          <w:lang w:eastAsia="cs-CZ"/>
        </w:rPr>
        <w:t>, GIBIŠ</w:t>
      </w:r>
      <w:r w:rsidRPr="00710997">
        <w:rPr>
          <w:rFonts w:ascii="Times New Roman" w:hAnsi="Times New Roman" w:cs="Times New Roman"/>
          <w:sz w:val="20"/>
          <w:szCs w:val="20"/>
        </w:rPr>
        <w:t>, V</w:t>
      </w:r>
      <w:r w:rsidR="004F62AF" w:rsidRPr="00710997">
        <w:rPr>
          <w:rFonts w:ascii="Times New Roman" w:hAnsi="Times New Roman" w:cs="Times New Roman"/>
          <w:sz w:val="20"/>
          <w:szCs w:val="20"/>
        </w:rPr>
        <w:t>ojtěch.</w:t>
      </w:r>
      <w:r w:rsidRPr="00710997">
        <w:rPr>
          <w:rFonts w:ascii="Times New Roman" w:hAnsi="Times New Roman" w:cs="Times New Roman"/>
          <w:sz w:val="20"/>
          <w:szCs w:val="20"/>
        </w:rPr>
        <w:t xml:space="preserve"> Pandemie. Praha: Kniha Zlín, 2020, 643 s.</w:t>
      </w:r>
    </w:p>
  </w:footnote>
  <w:footnote w:id="4">
    <w:p w14:paraId="028A58AD" w14:textId="62D28146" w:rsidR="00542EF3" w:rsidRPr="00DF5763" w:rsidRDefault="00542EF3" w:rsidP="00542EF3">
      <w:pPr>
        <w:pStyle w:val="Textpoznpodarou"/>
        <w:jc w:val="both"/>
        <w:rPr>
          <w:rFonts w:ascii="Times New Roman" w:hAnsi="Times New Roman" w:cs="Times New Roman"/>
        </w:rPr>
      </w:pPr>
      <w:r w:rsidRPr="00DF5763">
        <w:rPr>
          <w:rStyle w:val="Znakapoznpodarou"/>
          <w:rFonts w:ascii="Times New Roman" w:hAnsi="Times New Roman" w:cs="Times New Roman"/>
        </w:rPr>
        <w:footnoteRef/>
      </w:r>
      <w:r w:rsidRPr="00DF5763">
        <w:rPr>
          <w:rFonts w:ascii="Times New Roman" w:hAnsi="Times New Roman" w:cs="Times New Roman"/>
        </w:rPr>
        <w:t xml:space="preserve"> </w:t>
      </w:r>
      <w:r w:rsidR="00085651">
        <w:rPr>
          <w:rFonts w:ascii="Times New Roman" w:hAnsi="Times New Roman" w:cs="Times New Roman"/>
        </w:rPr>
        <w:t>Z</w:t>
      </w:r>
      <w:r w:rsidRPr="00DF5763">
        <w:rPr>
          <w:rFonts w:ascii="Times New Roman" w:hAnsi="Times New Roman" w:cs="Times New Roman"/>
        </w:rPr>
        <w:t xml:space="preserve">ákon č. 94/2021 Sb., o mimořádných opatřeních při epidemii onemocnění COVID-19 a o změně některých souvisejících zákonů, </w:t>
      </w:r>
      <w:r w:rsidR="004F62AF">
        <w:rPr>
          <w:rFonts w:ascii="Times New Roman" w:hAnsi="Times New Roman" w:cs="Times New Roman"/>
        </w:rPr>
        <w:t>ve znění pozdějších předpisů</w:t>
      </w:r>
    </w:p>
  </w:footnote>
  <w:footnote w:id="5">
    <w:p w14:paraId="0E212CD7" w14:textId="77777777" w:rsidR="00542EF3" w:rsidRPr="004E1057" w:rsidRDefault="00542EF3" w:rsidP="004E1057">
      <w:pPr>
        <w:pStyle w:val="Textpoznpodarou"/>
        <w:jc w:val="both"/>
        <w:rPr>
          <w:rFonts w:ascii="Times New Roman" w:hAnsi="Times New Roman" w:cs="Times New Roman"/>
        </w:rPr>
      </w:pPr>
      <w:r w:rsidRPr="004E1057">
        <w:rPr>
          <w:rStyle w:val="Znakapoznpodarou"/>
          <w:rFonts w:ascii="Times New Roman" w:hAnsi="Times New Roman" w:cs="Times New Roman"/>
        </w:rPr>
        <w:footnoteRef/>
      </w:r>
      <w:r w:rsidRPr="004E1057">
        <w:rPr>
          <w:rFonts w:ascii="Times New Roman" w:hAnsi="Times New Roman" w:cs="Times New Roman"/>
        </w:rPr>
        <w:t xml:space="preserve"> MORAVČÍK, Ondřej. Kriminalita klesla o více než 16 procent! [online]. policie.cz, 18. ledna 2021 [cit. 19. června 2022]. Dostupné́ na </w:t>
      </w:r>
      <w:hyperlink r:id="rId2" w:history="1">
        <w:r w:rsidRPr="004E1057">
          <w:rPr>
            <w:rStyle w:val="Hypertextovodkaz"/>
            <w:rFonts w:ascii="Times New Roman" w:hAnsi="Times New Roman" w:cs="Times New Roman"/>
          </w:rPr>
          <w:t>https://www.policie.cz/clanek/kriminalita-klesla-o-vice-nez-16.aspx</w:t>
        </w:r>
      </w:hyperlink>
      <w:r w:rsidRPr="004E1057">
        <w:rPr>
          <w:rFonts w:ascii="Times New Roman" w:hAnsi="Times New Roman" w:cs="Times New Roman"/>
        </w:rPr>
        <w:t>.</w:t>
      </w:r>
    </w:p>
  </w:footnote>
  <w:footnote w:id="6">
    <w:p w14:paraId="29C1FCDD" w14:textId="77777777" w:rsidR="00542EF3" w:rsidRPr="004E1057" w:rsidRDefault="00542EF3" w:rsidP="004E1057">
      <w:pPr>
        <w:pStyle w:val="Textpoznpodarou"/>
        <w:jc w:val="both"/>
        <w:rPr>
          <w:rFonts w:ascii="Times New Roman" w:hAnsi="Times New Roman" w:cs="Times New Roman"/>
        </w:rPr>
      </w:pPr>
      <w:r w:rsidRPr="004E1057">
        <w:rPr>
          <w:rStyle w:val="Znakapoznpodarou"/>
          <w:rFonts w:ascii="Times New Roman" w:hAnsi="Times New Roman" w:cs="Times New Roman"/>
        </w:rPr>
        <w:footnoteRef/>
      </w:r>
      <w:r w:rsidRPr="004E1057">
        <w:rPr>
          <w:rFonts w:ascii="Times New Roman" w:hAnsi="Times New Roman" w:cs="Times New Roman"/>
        </w:rPr>
        <w:t xml:space="preserve"> MORAVČÍK, Ondřej. Vývoj registrované kriminality v roce 2021 [online]. policie.cz, 21. ledna 2022 [cit. 19. června 2022]. Dostupné na </w:t>
      </w:r>
      <w:hyperlink r:id="rId3" w:history="1">
        <w:r w:rsidRPr="004E1057">
          <w:rPr>
            <w:rStyle w:val="Hypertextovodkaz"/>
            <w:rFonts w:ascii="Times New Roman" w:hAnsi="Times New Roman" w:cs="Times New Roman"/>
          </w:rPr>
          <w:t>https://www.policie.cz/clanek/vyvoj-registrovane-kriminality-v-roce-2021.aspx</w:t>
        </w:r>
      </w:hyperlink>
      <w:r w:rsidRPr="004E1057">
        <w:rPr>
          <w:rFonts w:ascii="Times New Roman" w:hAnsi="Times New Roman" w:cs="Times New Roman"/>
        </w:rPr>
        <w:t>.</w:t>
      </w:r>
    </w:p>
  </w:footnote>
  <w:footnote w:id="7">
    <w:p w14:paraId="120E6C13" w14:textId="77777777" w:rsidR="00542EF3" w:rsidRPr="004E1057" w:rsidRDefault="00542EF3" w:rsidP="004E1057">
      <w:pPr>
        <w:pStyle w:val="Textpoznpodarou"/>
        <w:jc w:val="both"/>
        <w:rPr>
          <w:rFonts w:ascii="Times New Roman" w:hAnsi="Times New Roman" w:cs="Times New Roman"/>
        </w:rPr>
      </w:pPr>
      <w:r w:rsidRPr="004E1057">
        <w:rPr>
          <w:rStyle w:val="Znakapoznpodarou"/>
          <w:rFonts w:ascii="Times New Roman" w:hAnsi="Times New Roman" w:cs="Times New Roman"/>
        </w:rPr>
        <w:footnoteRef/>
      </w:r>
      <w:r w:rsidRPr="004E1057">
        <w:rPr>
          <w:rFonts w:ascii="Times New Roman" w:hAnsi="Times New Roman" w:cs="Times New Roman"/>
        </w:rPr>
        <w:t xml:space="preserve"> Tamtéž.</w:t>
      </w:r>
    </w:p>
  </w:footnote>
  <w:footnote w:id="8">
    <w:p w14:paraId="285B2319" w14:textId="77777777" w:rsidR="00542EF3" w:rsidRPr="00F51B57" w:rsidRDefault="00542EF3" w:rsidP="004F62AF">
      <w:pPr>
        <w:pStyle w:val="Textpoznpodarou"/>
        <w:jc w:val="both"/>
        <w:rPr>
          <w:rFonts w:ascii="Times New Roman" w:hAnsi="Times New Roman" w:cs="Times New Roman"/>
        </w:rPr>
      </w:pPr>
      <w:r w:rsidRPr="00F51B57">
        <w:rPr>
          <w:rStyle w:val="Znakapoznpodarou"/>
          <w:rFonts w:ascii="Times New Roman" w:hAnsi="Times New Roman" w:cs="Times New Roman"/>
        </w:rPr>
        <w:footnoteRef/>
      </w:r>
      <w:r w:rsidRPr="00F51B57">
        <w:rPr>
          <w:rFonts w:ascii="Times New Roman" w:hAnsi="Times New Roman" w:cs="Times New Roman"/>
        </w:rPr>
        <w:t xml:space="preserve"> KUBOVÁ, Andrea. Méně krádeží, více vražd. Kriminalita během nouzového stavu výrazně klesla, ukazují statistiky [online]. irozhlas.cz, 2. srpna 2020 [cit. 21. června 2022]. Dostupné na </w:t>
      </w:r>
      <w:hyperlink r:id="rId4" w:history="1">
        <w:r w:rsidRPr="00F51B57">
          <w:rPr>
            <w:rStyle w:val="Hypertextovodkaz"/>
            <w:rFonts w:ascii="Times New Roman" w:hAnsi="Times New Roman" w:cs="Times New Roman"/>
          </w:rPr>
          <w:t>https://www.irozhlas.cz/zpravy-domov/kriminalita-klesa</w:t>
        </w:r>
        <w:r w:rsidRPr="00F51B57">
          <w:rPr>
            <w:rStyle w:val="Hypertextovodkaz"/>
            <w:rFonts w:ascii="Times New Roman" w:hAnsi="Times New Roman" w:cs="Times New Roman"/>
          </w:rPr>
          <w:t>-</w:t>
        </w:r>
        <w:r w:rsidRPr="00F51B57">
          <w:rPr>
            <w:rStyle w:val="Hypertextovodkaz"/>
            <w:rFonts w:ascii="Times New Roman" w:hAnsi="Times New Roman" w:cs="Times New Roman"/>
          </w:rPr>
          <w:t>koronavirus-cesko-policie-kradez-vrazdy-sireni-nakazlive_2008021948_kro</w:t>
        </w:r>
      </w:hyperlink>
      <w:r w:rsidRPr="00F51B57">
        <w:rPr>
          <w:rFonts w:ascii="Times New Roman" w:hAnsi="Times New Roman" w:cs="Times New Roman"/>
        </w:rPr>
        <w:t>.</w:t>
      </w:r>
    </w:p>
  </w:footnote>
  <w:footnote w:id="9">
    <w:p w14:paraId="4B5E3F23" w14:textId="77777777" w:rsidR="00542EF3" w:rsidRPr="00F51B57" w:rsidRDefault="00542EF3" w:rsidP="004F62AF">
      <w:pPr>
        <w:pStyle w:val="Textpoznpodarou"/>
        <w:jc w:val="both"/>
        <w:rPr>
          <w:rFonts w:ascii="Times New Roman" w:hAnsi="Times New Roman" w:cs="Times New Roman"/>
        </w:rPr>
      </w:pPr>
      <w:r w:rsidRPr="00F51B57">
        <w:rPr>
          <w:rStyle w:val="Znakapoznpodarou"/>
          <w:rFonts w:ascii="Times New Roman" w:hAnsi="Times New Roman" w:cs="Times New Roman"/>
        </w:rPr>
        <w:footnoteRef/>
      </w:r>
      <w:r w:rsidRPr="00F51B57">
        <w:rPr>
          <w:rFonts w:ascii="Times New Roman" w:hAnsi="Times New Roman" w:cs="Times New Roman"/>
        </w:rPr>
        <w:t xml:space="preserve"> ZEMAN, Pavel. Zpráva o činnosti státního zastupitelství za rok 2020 [online]. verejnazaloba.cz, 15. června 2021 [cit. 21. června 2022]. Dostupné na </w:t>
      </w:r>
      <w:hyperlink r:id="rId5" w:history="1">
        <w:r w:rsidRPr="00F51B57">
          <w:rPr>
            <w:rStyle w:val="Hypertextovodkaz"/>
            <w:rFonts w:ascii="Times New Roman" w:hAnsi="Times New Roman" w:cs="Times New Roman"/>
          </w:rPr>
          <w:t>https://verejnazaloba.cz/wp-content/uploads/2021/06/Zpráva_o_činnosti_SZ_za_rok_2020_textová_část.pdf</w:t>
        </w:r>
      </w:hyperlink>
      <w:r w:rsidRPr="00F51B57">
        <w:rPr>
          <w:rFonts w:ascii="Times New Roman" w:hAnsi="Times New Roman" w:cs="Times New Roman"/>
        </w:rPr>
        <w:t>.</w:t>
      </w:r>
    </w:p>
  </w:footnote>
  <w:footnote w:id="10">
    <w:p w14:paraId="79A8FF5F" w14:textId="77777777" w:rsidR="00542EF3" w:rsidRPr="009A7B3B" w:rsidRDefault="00542EF3" w:rsidP="004F62AF">
      <w:pPr>
        <w:pStyle w:val="Textpoznpodarou"/>
        <w:jc w:val="both"/>
        <w:rPr>
          <w:rFonts w:ascii="Times New Roman" w:hAnsi="Times New Roman" w:cs="Times New Roman"/>
        </w:rPr>
      </w:pPr>
      <w:r w:rsidRPr="00F51B57">
        <w:rPr>
          <w:rStyle w:val="Znakapoznpodarou"/>
          <w:rFonts w:ascii="Times New Roman" w:hAnsi="Times New Roman" w:cs="Times New Roman"/>
        </w:rPr>
        <w:footnoteRef/>
      </w:r>
      <w:r w:rsidRPr="00F51B57">
        <w:rPr>
          <w:rFonts w:ascii="Times New Roman" w:hAnsi="Times New Roman" w:cs="Times New Roman"/>
        </w:rPr>
        <w:t xml:space="preserve"> Tamtéž.</w:t>
      </w:r>
    </w:p>
  </w:footnote>
  <w:footnote w:id="11">
    <w:p w14:paraId="6359E1A9" w14:textId="77777777" w:rsidR="00542EF3" w:rsidRPr="004F62AF" w:rsidRDefault="00542EF3" w:rsidP="00542EF3">
      <w:pPr>
        <w:pStyle w:val="Textpoznpodarou"/>
        <w:jc w:val="both"/>
        <w:rPr>
          <w:rFonts w:ascii="Times New Roman" w:hAnsi="Times New Roman" w:cs="Times New Roman"/>
        </w:rPr>
      </w:pPr>
      <w:r w:rsidRPr="004F62AF">
        <w:rPr>
          <w:rStyle w:val="Znakapoznpodarou"/>
          <w:rFonts w:ascii="Times New Roman" w:hAnsi="Times New Roman" w:cs="Times New Roman"/>
        </w:rPr>
        <w:footnoteRef/>
      </w:r>
      <w:r w:rsidRPr="004F62AF">
        <w:rPr>
          <w:rFonts w:ascii="Times New Roman" w:hAnsi="Times New Roman" w:cs="Times New Roman"/>
        </w:rPr>
        <w:t xml:space="preserve"> MALÝ, Jan, BRUCKNEROVÁ, Eva. Koronavirus z pohledu kriminalistiky. Bulletin advokacie, 2021, č. 1-2, s. 32-36.</w:t>
      </w:r>
    </w:p>
  </w:footnote>
  <w:footnote w:id="12">
    <w:p w14:paraId="0A32FDDE" w14:textId="19B3149A" w:rsidR="00542EF3" w:rsidRPr="004F62AF" w:rsidRDefault="00542EF3" w:rsidP="00542EF3">
      <w:pPr>
        <w:pStyle w:val="Textpoznpodarou"/>
        <w:jc w:val="both"/>
        <w:rPr>
          <w:rFonts w:ascii="Times New Roman" w:hAnsi="Times New Roman" w:cs="Times New Roman"/>
        </w:rPr>
      </w:pPr>
      <w:r w:rsidRPr="004F62AF">
        <w:rPr>
          <w:rStyle w:val="Znakapoznpodarou"/>
          <w:rFonts w:ascii="Times New Roman" w:hAnsi="Times New Roman" w:cs="Times New Roman"/>
        </w:rPr>
        <w:footnoteRef/>
      </w:r>
      <w:r w:rsidRPr="004F62AF">
        <w:rPr>
          <w:rFonts w:ascii="Times New Roman" w:hAnsi="Times New Roman" w:cs="Times New Roman"/>
        </w:rPr>
        <w:t xml:space="preserve"> Stanovisko NSZ</w:t>
      </w:r>
      <w:r w:rsidR="002060BB">
        <w:rPr>
          <w:rFonts w:ascii="Times New Roman" w:hAnsi="Times New Roman" w:cs="Times New Roman"/>
        </w:rPr>
        <w:t xml:space="preserve">. </w:t>
      </w:r>
      <w:r w:rsidRPr="004F62AF">
        <w:rPr>
          <w:rFonts w:ascii="Times New Roman" w:hAnsi="Times New Roman" w:cs="Times New Roman"/>
        </w:rPr>
        <w:t xml:space="preserve">Padělání COVID certifikátů může být trestným činem [online]. verejnazaloba.cz, 10. listopadu 2021 [cit. 21. června 2022]. Dostupné na </w:t>
      </w:r>
      <w:r w:rsidR="002060BB">
        <w:rPr>
          <w:rFonts w:ascii="Times New Roman" w:hAnsi="Times New Roman" w:cs="Times New Roman"/>
        </w:rPr>
        <w:t>&lt;</w:t>
      </w:r>
      <w:hyperlink r:id="rId6" w:history="1">
        <w:r w:rsidR="002060BB" w:rsidRPr="00794ECC">
          <w:rPr>
            <w:rStyle w:val="Hypertextovodkaz"/>
            <w:rFonts w:ascii="Times New Roman" w:hAnsi="Times New Roman" w:cs="Times New Roman"/>
          </w:rPr>
          <w:t>https://verejnazaloba.cz/nsz/stanovisko-nsz-padelani-covid-certifikatu-muze-byt-trestnym-cinem/</w:t>
        </w:r>
      </w:hyperlink>
      <w:r w:rsidR="002060BB">
        <w:rPr>
          <w:rFonts w:ascii="Times New Roman" w:hAnsi="Times New Roman" w:cs="Times New Roman"/>
        </w:rPr>
        <w:t>&gt;</w:t>
      </w:r>
      <w:r w:rsidRPr="004F62AF">
        <w:rPr>
          <w:rFonts w:ascii="Times New Roman" w:hAnsi="Times New Roman" w:cs="Times New Roman"/>
        </w:rPr>
        <w:t>.</w:t>
      </w:r>
    </w:p>
  </w:footnote>
  <w:footnote w:id="13">
    <w:p w14:paraId="6141EF95" w14:textId="77777777" w:rsidR="00542EF3" w:rsidRPr="0089386F" w:rsidRDefault="00542EF3" w:rsidP="00542EF3">
      <w:pPr>
        <w:pStyle w:val="Textpoznpodarou"/>
        <w:jc w:val="both"/>
        <w:rPr>
          <w:rFonts w:ascii="Times New Roman" w:hAnsi="Times New Roman" w:cs="Times New Roman"/>
        </w:rPr>
      </w:pPr>
      <w:r w:rsidRPr="004F62AF">
        <w:rPr>
          <w:rStyle w:val="Znakapoznpodarou"/>
          <w:rFonts w:ascii="Times New Roman" w:hAnsi="Times New Roman" w:cs="Times New Roman"/>
        </w:rPr>
        <w:footnoteRef/>
      </w:r>
      <w:r w:rsidRPr="004F62AF">
        <w:rPr>
          <w:rFonts w:ascii="Times New Roman" w:hAnsi="Times New Roman" w:cs="Times New Roman"/>
        </w:rPr>
        <w:t xml:space="preserve"> MALÝ, Jan, BRUCKNEROVÁ, Eva. Koronavirus z pohledu kriminalistiky. Bulletin advokacie, 2021, č. 1-2, s. 32-36.</w:t>
      </w:r>
    </w:p>
  </w:footnote>
  <w:footnote w:id="14">
    <w:p w14:paraId="39912156" w14:textId="3D0E3AB7" w:rsidR="00542EF3" w:rsidRPr="00026C37" w:rsidRDefault="00542EF3" w:rsidP="00542EF3">
      <w:pPr>
        <w:pStyle w:val="Textpoznpodarou"/>
        <w:jc w:val="both"/>
        <w:rPr>
          <w:rFonts w:ascii="Times New Roman" w:hAnsi="Times New Roman" w:cs="Times New Roman"/>
        </w:rPr>
      </w:pPr>
      <w:r w:rsidRPr="00026C37">
        <w:rPr>
          <w:rStyle w:val="Znakapoznpodarou"/>
          <w:rFonts w:ascii="Times New Roman" w:hAnsi="Times New Roman" w:cs="Times New Roman"/>
        </w:rPr>
        <w:footnoteRef/>
      </w:r>
      <w:r w:rsidRPr="00026C37">
        <w:rPr>
          <w:rFonts w:ascii="Times New Roman" w:hAnsi="Times New Roman" w:cs="Times New Roman"/>
        </w:rPr>
        <w:t xml:space="preserve"> ZEMAN, Pavel. Zpráva o činnosti státního zastupitelství za rok 2020 [online]. verejnazaloba.cz, 15. června 2021 [cit. 21. června 2022]. Dostupné na </w:t>
      </w:r>
      <w:r w:rsidR="00026C37">
        <w:rPr>
          <w:rFonts w:ascii="Times New Roman" w:hAnsi="Times New Roman" w:cs="Times New Roman"/>
        </w:rPr>
        <w:t>&lt;</w:t>
      </w:r>
      <w:hyperlink r:id="rId7" w:history="1">
        <w:r w:rsidR="00026C37" w:rsidRPr="00794ECC">
          <w:rPr>
            <w:rStyle w:val="Hypertextovodkaz"/>
            <w:rFonts w:ascii="Times New Roman" w:hAnsi="Times New Roman" w:cs="Times New Roman"/>
          </w:rPr>
          <w:t>https://verejnazaloba.cz/wp-content/uploads/2021/06/Zpráva_o_činnosti_SZ_za_rok_2020_textová_část.pdf</w:t>
        </w:r>
      </w:hyperlink>
      <w:r w:rsidR="00026C37">
        <w:rPr>
          <w:rFonts w:ascii="Times New Roman" w:hAnsi="Times New Roman" w:cs="Times New Roman"/>
        </w:rPr>
        <w:t>&gt;</w:t>
      </w:r>
      <w:r w:rsidRPr="00026C37">
        <w:rPr>
          <w:rFonts w:ascii="Times New Roman" w:hAnsi="Times New Roman" w:cs="Times New Roman"/>
        </w:rPr>
        <w:t>.</w:t>
      </w:r>
    </w:p>
  </w:footnote>
  <w:footnote w:id="15">
    <w:p w14:paraId="5F062683" w14:textId="2D445B99" w:rsidR="00DF5763" w:rsidRPr="00026C37" w:rsidRDefault="00DF5763" w:rsidP="00AC7CC3">
      <w:pPr>
        <w:pStyle w:val="Textpoznpodarou"/>
        <w:jc w:val="both"/>
        <w:rPr>
          <w:rFonts w:ascii="Times New Roman" w:hAnsi="Times New Roman" w:cs="Times New Roman"/>
        </w:rPr>
      </w:pPr>
      <w:r w:rsidRPr="00026C37">
        <w:rPr>
          <w:rStyle w:val="Znakapoznpodarou"/>
          <w:rFonts w:ascii="Times New Roman" w:hAnsi="Times New Roman" w:cs="Times New Roman"/>
        </w:rPr>
        <w:footnoteRef/>
      </w:r>
      <w:r w:rsidRPr="00026C37">
        <w:rPr>
          <w:rFonts w:ascii="Times New Roman" w:hAnsi="Times New Roman" w:cs="Times New Roman"/>
        </w:rPr>
        <w:t xml:space="preserve"> </w:t>
      </w:r>
      <w:r w:rsidR="00085651">
        <w:rPr>
          <w:rFonts w:ascii="Times New Roman" w:hAnsi="Times New Roman" w:cs="Times New Roman"/>
        </w:rPr>
        <w:t>Ú</w:t>
      </w:r>
      <w:r w:rsidRPr="00026C37">
        <w:rPr>
          <w:rFonts w:ascii="Times New Roman" w:hAnsi="Times New Roman" w:cs="Times New Roman"/>
        </w:rPr>
        <w:t>stavní zákon č. 110/1998 Sb., o bezpečnosti České republiky</w:t>
      </w:r>
      <w:r w:rsidR="00E671DC" w:rsidRPr="00026C37">
        <w:rPr>
          <w:rFonts w:ascii="Times New Roman" w:hAnsi="Times New Roman" w:cs="Times New Roman"/>
        </w:rPr>
        <w:t>, ve znění pozdějších předpisů</w:t>
      </w:r>
    </w:p>
  </w:footnote>
  <w:footnote w:id="16">
    <w:p w14:paraId="785E0F51" w14:textId="2CE5A742" w:rsidR="00DF5763" w:rsidRPr="00026C37" w:rsidRDefault="00DF5763" w:rsidP="00AC7CC3">
      <w:pPr>
        <w:pStyle w:val="Textpoznpodarou"/>
        <w:jc w:val="both"/>
        <w:rPr>
          <w:rFonts w:ascii="Times New Roman" w:hAnsi="Times New Roman" w:cs="Times New Roman"/>
        </w:rPr>
      </w:pPr>
      <w:r w:rsidRPr="00026C37">
        <w:rPr>
          <w:rStyle w:val="Znakapoznpodarou"/>
          <w:rFonts w:ascii="Times New Roman" w:hAnsi="Times New Roman" w:cs="Times New Roman"/>
        </w:rPr>
        <w:footnoteRef/>
      </w:r>
      <w:r w:rsidRPr="00026C37">
        <w:rPr>
          <w:rFonts w:ascii="Times New Roman" w:hAnsi="Times New Roman" w:cs="Times New Roman"/>
        </w:rPr>
        <w:t xml:space="preserve"> Důvodová zpráva k návrhu ústavního zákona č. 110/1998 Sb., o bezpečnosti České republiky, č. 110/1998 </w:t>
      </w:r>
      <w:proofErr w:type="spellStart"/>
      <w:r w:rsidRPr="00026C37">
        <w:rPr>
          <w:rFonts w:ascii="Times New Roman" w:hAnsi="Times New Roman" w:cs="Times New Roman"/>
        </w:rPr>
        <w:t>Dz</w:t>
      </w:r>
      <w:proofErr w:type="spellEnd"/>
      <w:r w:rsidR="00026C37" w:rsidRPr="00026C37">
        <w:rPr>
          <w:rFonts w:ascii="Times New Roman" w:hAnsi="Times New Roman" w:cs="Times New Roman"/>
        </w:rPr>
        <w:t xml:space="preserve"> </w:t>
      </w:r>
      <w:r w:rsidR="00026C37" w:rsidRPr="00026C37">
        <w:rPr>
          <w:rFonts w:ascii="Times New Roman" w:hAnsi="Times New Roman" w:cs="Times New Roman"/>
        </w:rPr>
        <w:t xml:space="preserve">[cit. </w:t>
      </w:r>
      <w:r w:rsidR="00026C37" w:rsidRPr="00026C37">
        <w:rPr>
          <w:rFonts w:ascii="Times New Roman" w:hAnsi="Times New Roman" w:cs="Times New Roman"/>
        </w:rPr>
        <w:t>10</w:t>
      </w:r>
      <w:r w:rsidR="00026C37" w:rsidRPr="00026C37">
        <w:rPr>
          <w:rFonts w:ascii="Times New Roman" w:hAnsi="Times New Roman" w:cs="Times New Roman"/>
        </w:rPr>
        <w:t xml:space="preserve">. října 2023]. Dostupné na </w:t>
      </w:r>
      <w:hyperlink r:id="rId8" w:history="1">
        <w:r w:rsidR="00026C37" w:rsidRPr="00026C37">
          <w:rPr>
            <w:rFonts w:ascii="Times New Roman" w:hAnsi="Times New Roman" w:cs="Times New Roman"/>
          </w:rPr>
          <w:t>&lt;</w:t>
        </w:r>
        <w:r w:rsidR="00026C37" w:rsidRPr="00026C37">
          <w:rPr>
            <w:rStyle w:val="Hypertextovodkaz"/>
            <w:rFonts w:ascii="Times New Roman" w:hAnsi="Times New Roman" w:cs="Times New Roman"/>
          </w:rPr>
          <w:t>https://www.beck-online.cz/bo/chapterview-document.seam?documentId=oz5f6mjzhe4f6mjrgbpwi6q&amp;groupIndex=0&amp;rowIndex=0</w:t>
        </w:r>
      </w:hyperlink>
      <w:r w:rsidR="00026C37" w:rsidRPr="00026C37">
        <w:rPr>
          <w:rFonts w:ascii="Times New Roman" w:hAnsi="Times New Roman" w:cs="Times New Roman"/>
        </w:rPr>
        <w:t xml:space="preserve">&gt;. </w:t>
      </w:r>
    </w:p>
  </w:footnote>
  <w:footnote w:id="17">
    <w:p w14:paraId="268A7925" w14:textId="69A43BF1" w:rsidR="00DF5763" w:rsidRPr="00026C37" w:rsidRDefault="00DF5763" w:rsidP="00AC7CC3">
      <w:pPr>
        <w:pStyle w:val="Textpoznpodarou"/>
        <w:jc w:val="both"/>
        <w:rPr>
          <w:rFonts w:ascii="Times New Roman" w:hAnsi="Times New Roman" w:cs="Times New Roman"/>
        </w:rPr>
      </w:pPr>
      <w:r w:rsidRPr="00026C37">
        <w:rPr>
          <w:rStyle w:val="Znakapoznpodarou"/>
          <w:rFonts w:ascii="Times New Roman" w:hAnsi="Times New Roman" w:cs="Times New Roman"/>
        </w:rPr>
        <w:footnoteRef/>
      </w:r>
      <w:r w:rsidRPr="00026C37">
        <w:rPr>
          <w:rFonts w:ascii="Times New Roman" w:hAnsi="Times New Roman" w:cs="Times New Roman"/>
        </w:rPr>
        <w:t xml:space="preserve"> Dle čl. 2 odst. 2 BezpČR je možné nouzový stav vyhlásit pro omezené nebo pro celé území státu.</w:t>
      </w:r>
    </w:p>
  </w:footnote>
  <w:footnote w:id="18">
    <w:p w14:paraId="77B37832" w14:textId="76708C71" w:rsidR="00AC7CC3" w:rsidRPr="00A9229D" w:rsidRDefault="00DF5763" w:rsidP="00AC7CC3">
      <w:pPr>
        <w:pStyle w:val="Textpoznpodarou"/>
        <w:jc w:val="both"/>
        <w:rPr>
          <w:rFonts w:ascii="Times New Roman" w:hAnsi="Times New Roman" w:cs="Times New Roman"/>
        </w:rPr>
      </w:pPr>
      <w:r w:rsidRPr="00026C37">
        <w:rPr>
          <w:rStyle w:val="Znakapoznpodarou"/>
          <w:rFonts w:ascii="Times New Roman" w:hAnsi="Times New Roman" w:cs="Times New Roman"/>
        </w:rPr>
        <w:footnoteRef/>
      </w:r>
      <w:r w:rsidRPr="00026C37">
        <w:rPr>
          <w:rFonts w:ascii="Times New Roman" w:hAnsi="Times New Roman" w:cs="Times New Roman"/>
        </w:rPr>
        <w:t xml:space="preserve"> </w:t>
      </w:r>
      <w:r w:rsidR="00E671DC" w:rsidRPr="00026C37">
        <w:rPr>
          <w:rFonts w:ascii="Times New Roman" w:hAnsi="Times New Roman" w:cs="Times New Roman"/>
        </w:rPr>
        <w:t>UHL, Pavel. In RYCHETSKÝ, Pavel (</w:t>
      </w:r>
      <w:proofErr w:type="spellStart"/>
      <w:r w:rsidR="00E671DC" w:rsidRPr="00026C37">
        <w:rPr>
          <w:rFonts w:ascii="Times New Roman" w:hAnsi="Times New Roman" w:cs="Times New Roman"/>
        </w:rPr>
        <w:t>ed</w:t>
      </w:r>
      <w:proofErr w:type="spellEnd"/>
      <w:r w:rsidR="00E671DC" w:rsidRPr="00026C37">
        <w:rPr>
          <w:rFonts w:ascii="Times New Roman" w:hAnsi="Times New Roman" w:cs="Times New Roman"/>
        </w:rPr>
        <w:t xml:space="preserve">). Ústava České republiky. Zákon o bezpečnosti České republiky. Komentář. 1. vydání. Praha: </w:t>
      </w:r>
      <w:proofErr w:type="spellStart"/>
      <w:r w:rsidR="00E671DC" w:rsidRPr="00026C37">
        <w:rPr>
          <w:rFonts w:ascii="Times New Roman" w:hAnsi="Times New Roman" w:cs="Times New Roman"/>
        </w:rPr>
        <w:t>Wolters</w:t>
      </w:r>
      <w:proofErr w:type="spellEnd"/>
      <w:r w:rsidR="00E671DC" w:rsidRPr="00026C37">
        <w:rPr>
          <w:rFonts w:ascii="Times New Roman" w:hAnsi="Times New Roman" w:cs="Times New Roman"/>
        </w:rPr>
        <w:t xml:space="preserve"> </w:t>
      </w:r>
      <w:proofErr w:type="spellStart"/>
      <w:r w:rsidR="00E671DC" w:rsidRPr="00026C37">
        <w:rPr>
          <w:rFonts w:ascii="Times New Roman" w:hAnsi="Times New Roman" w:cs="Times New Roman"/>
        </w:rPr>
        <w:t>Kluwer</w:t>
      </w:r>
      <w:proofErr w:type="spellEnd"/>
      <w:r w:rsidR="00E671DC" w:rsidRPr="00026C37">
        <w:rPr>
          <w:rFonts w:ascii="Times New Roman" w:hAnsi="Times New Roman" w:cs="Times New Roman"/>
        </w:rPr>
        <w:t>, 2015, s. 115</w:t>
      </w:r>
      <w:r w:rsidR="00026C37" w:rsidRPr="00026C37">
        <w:rPr>
          <w:rFonts w:ascii="Times New Roman" w:hAnsi="Times New Roman" w:cs="Times New Roman"/>
        </w:rPr>
        <w:t>3</w:t>
      </w:r>
      <w:r w:rsidR="00E671DC" w:rsidRPr="00026C37">
        <w:rPr>
          <w:rFonts w:ascii="Times New Roman" w:hAnsi="Times New Roman" w:cs="Times New Roman"/>
        </w:rPr>
        <w:t xml:space="preserve"> (čl. 6 ústavního zákona o bezpečnosti ČR).</w:t>
      </w:r>
    </w:p>
  </w:footnote>
  <w:footnote w:id="19">
    <w:p w14:paraId="4C2BD5B0" w14:textId="13963032" w:rsidR="00DF5763" w:rsidRPr="006A2CA4" w:rsidRDefault="00DF5763" w:rsidP="006A2CA4">
      <w:pPr>
        <w:pStyle w:val="Textpoznpodarou"/>
        <w:jc w:val="both"/>
        <w:rPr>
          <w:rFonts w:ascii="Times New Roman" w:hAnsi="Times New Roman" w:cs="Times New Roman"/>
        </w:rPr>
      </w:pPr>
      <w:r w:rsidRPr="006A2CA4">
        <w:rPr>
          <w:rStyle w:val="Znakapoznpodarou"/>
          <w:rFonts w:ascii="Times New Roman" w:hAnsi="Times New Roman" w:cs="Times New Roman"/>
        </w:rPr>
        <w:footnoteRef/>
      </w:r>
      <w:r w:rsidRPr="006A2CA4">
        <w:rPr>
          <w:rFonts w:ascii="Times New Roman" w:hAnsi="Times New Roman" w:cs="Times New Roman"/>
        </w:rPr>
        <w:t xml:space="preserve"> </w:t>
      </w:r>
      <w:r w:rsidRPr="006A2CA4">
        <w:rPr>
          <w:rFonts w:ascii="Times New Roman" w:eastAsia="Times New Roman" w:hAnsi="Times New Roman" w:cs="Times New Roman"/>
          <w:color w:val="000000"/>
          <w:lang w:eastAsia="cs-CZ"/>
        </w:rPr>
        <w:t xml:space="preserve">RŮŽIČKA, Petr. </w:t>
      </w:r>
      <w:r w:rsidRPr="00AC235C">
        <w:rPr>
          <w:rFonts w:ascii="Times New Roman" w:eastAsia="Times New Roman" w:hAnsi="Times New Roman" w:cs="Times New Roman"/>
          <w:color w:val="000000"/>
          <w:lang w:eastAsia="cs-CZ"/>
        </w:rPr>
        <w:t>Právní režim nouzového stavu.</w:t>
      </w:r>
      <w:r w:rsidRPr="006A2CA4">
        <w:rPr>
          <w:rFonts w:ascii="Times New Roman" w:eastAsia="Times New Roman" w:hAnsi="Times New Roman" w:cs="Times New Roman"/>
          <w:color w:val="000000"/>
          <w:lang w:eastAsia="cs-CZ"/>
        </w:rPr>
        <w:t xml:space="preserve"> Právní rozhledy, 2020, č. 15-16, s. 549-555</w:t>
      </w:r>
    </w:p>
  </w:footnote>
  <w:footnote w:id="20">
    <w:p w14:paraId="598C123E" w14:textId="28B83600" w:rsidR="006A2CA4" w:rsidRDefault="006A2CA4" w:rsidP="006A2CA4">
      <w:pPr>
        <w:pStyle w:val="Textpoznpodarou"/>
        <w:jc w:val="both"/>
      </w:pPr>
      <w:r w:rsidRPr="006A2CA4">
        <w:rPr>
          <w:rStyle w:val="Znakapoznpodarou"/>
          <w:rFonts w:ascii="Times New Roman" w:hAnsi="Times New Roman" w:cs="Times New Roman"/>
        </w:rPr>
        <w:footnoteRef/>
      </w:r>
      <w:r w:rsidRPr="006A2CA4">
        <w:rPr>
          <w:rFonts w:ascii="Times New Roman" w:hAnsi="Times New Roman" w:cs="Times New Roman"/>
        </w:rPr>
        <w:t xml:space="preserve"> </w:t>
      </w:r>
      <w:r w:rsidR="00085651">
        <w:rPr>
          <w:rFonts w:ascii="Times New Roman" w:hAnsi="Times New Roman" w:cs="Times New Roman"/>
        </w:rPr>
        <w:t>R</w:t>
      </w:r>
      <w:r w:rsidRPr="006A2CA4">
        <w:rPr>
          <w:rFonts w:ascii="Times New Roman" w:hAnsi="Times New Roman" w:cs="Times New Roman"/>
        </w:rPr>
        <w:t xml:space="preserve">ozsudek Městského soudu v Praze ze dne </w:t>
      </w:r>
      <w:r w:rsidRPr="006A2CA4">
        <w:rPr>
          <w:rFonts w:ascii="Times New Roman" w:hAnsi="Times New Roman" w:cs="Times New Roman"/>
        </w:rPr>
        <w:t>23. 2. 2021</w:t>
      </w:r>
      <w:r w:rsidRPr="006A2CA4">
        <w:rPr>
          <w:rFonts w:ascii="Times New Roman" w:hAnsi="Times New Roman" w:cs="Times New Roman"/>
        </w:rPr>
        <w:t xml:space="preserve">, </w:t>
      </w:r>
      <w:proofErr w:type="spellStart"/>
      <w:r w:rsidRPr="006A2CA4">
        <w:rPr>
          <w:rFonts w:ascii="Times New Roman" w:hAnsi="Times New Roman" w:cs="Times New Roman"/>
        </w:rPr>
        <w:t>sp</w:t>
      </w:r>
      <w:proofErr w:type="spellEnd"/>
      <w:r w:rsidRPr="006A2CA4">
        <w:rPr>
          <w:rFonts w:ascii="Times New Roman" w:hAnsi="Times New Roman" w:cs="Times New Roman"/>
        </w:rPr>
        <w:t>. zn.</w:t>
      </w:r>
      <w:r w:rsidRPr="006A2CA4">
        <w:rPr>
          <w:rFonts w:ascii="Times New Roman" w:hAnsi="Times New Roman" w:cs="Times New Roman"/>
        </w:rPr>
        <w:t xml:space="preserve"> 17 A 126/2020</w:t>
      </w:r>
    </w:p>
  </w:footnote>
  <w:footnote w:id="21">
    <w:p w14:paraId="341A1863" w14:textId="276F05E9" w:rsidR="00DF5763" w:rsidRPr="00AC235C" w:rsidRDefault="00DF5763" w:rsidP="00AC235C">
      <w:pPr>
        <w:pStyle w:val="Textpoznpodarou"/>
        <w:jc w:val="both"/>
        <w:rPr>
          <w:rFonts w:ascii="Times New Roman" w:hAnsi="Times New Roman" w:cs="Times New Roman"/>
        </w:rPr>
      </w:pPr>
      <w:r w:rsidRPr="00AC235C">
        <w:rPr>
          <w:rStyle w:val="Znakapoznpodarou"/>
          <w:rFonts w:ascii="Times New Roman" w:hAnsi="Times New Roman" w:cs="Times New Roman"/>
        </w:rPr>
        <w:footnoteRef/>
      </w:r>
      <w:r w:rsidRPr="00AC235C">
        <w:rPr>
          <w:rFonts w:ascii="Times New Roman" w:hAnsi="Times New Roman" w:cs="Times New Roman"/>
        </w:rPr>
        <w:t xml:space="preserve"> FRONC, Jaromír. Usnesení vlády jako právní předpis: terminologický zmatek sui generis. JURISPRUDENCE, 2021, č. 1, s. 33–38.</w:t>
      </w:r>
    </w:p>
  </w:footnote>
  <w:footnote w:id="22">
    <w:p w14:paraId="548E666A" w14:textId="181E5555" w:rsidR="00DF5763" w:rsidRPr="00AC235C" w:rsidRDefault="00DF5763" w:rsidP="00AC235C">
      <w:pPr>
        <w:pStyle w:val="Textpoznpodarou"/>
        <w:jc w:val="both"/>
        <w:rPr>
          <w:rFonts w:ascii="Times New Roman" w:hAnsi="Times New Roman" w:cs="Times New Roman"/>
        </w:rPr>
      </w:pPr>
      <w:r w:rsidRPr="00AC235C">
        <w:rPr>
          <w:rStyle w:val="Znakapoznpodarou"/>
          <w:rFonts w:ascii="Times New Roman" w:hAnsi="Times New Roman" w:cs="Times New Roman"/>
        </w:rPr>
        <w:footnoteRef/>
      </w:r>
      <w:r w:rsidRPr="00AC235C">
        <w:rPr>
          <w:rFonts w:ascii="Times New Roman" w:hAnsi="Times New Roman" w:cs="Times New Roman"/>
        </w:rPr>
        <w:t xml:space="preserve"> </w:t>
      </w:r>
      <w:r w:rsidR="00085651">
        <w:rPr>
          <w:rFonts w:ascii="Times New Roman" w:hAnsi="Times New Roman" w:cs="Times New Roman"/>
        </w:rPr>
        <w:t>Ú</w:t>
      </w:r>
      <w:r w:rsidRPr="00AC235C">
        <w:rPr>
          <w:rFonts w:ascii="Times New Roman" w:hAnsi="Times New Roman" w:cs="Times New Roman"/>
        </w:rPr>
        <w:t>stavní zákon č. 110/1998 Sb., o bezpečnosti České republiky</w:t>
      </w:r>
      <w:r w:rsidR="005B0185" w:rsidRPr="00AC235C">
        <w:rPr>
          <w:rFonts w:ascii="Times New Roman" w:hAnsi="Times New Roman" w:cs="Times New Roman"/>
        </w:rPr>
        <w:t>, ve znění pozdějších předpisů</w:t>
      </w:r>
    </w:p>
  </w:footnote>
  <w:footnote w:id="23">
    <w:p w14:paraId="4E58B617" w14:textId="7AAC23F8" w:rsidR="00DF5763" w:rsidRPr="00AC235C" w:rsidRDefault="00DF5763" w:rsidP="00AC235C">
      <w:pPr>
        <w:pStyle w:val="Textpoznpodarou"/>
        <w:jc w:val="both"/>
        <w:rPr>
          <w:rFonts w:ascii="Times New Roman" w:hAnsi="Times New Roman" w:cs="Times New Roman"/>
        </w:rPr>
      </w:pPr>
      <w:r w:rsidRPr="00AC235C">
        <w:rPr>
          <w:rStyle w:val="Znakapoznpodarou"/>
          <w:rFonts w:ascii="Times New Roman" w:hAnsi="Times New Roman" w:cs="Times New Roman"/>
        </w:rPr>
        <w:footnoteRef/>
      </w:r>
      <w:r w:rsidRPr="00AC235C">
        <w:rPr>
          <w:rFonts w:ascii="Times New Roman" w:hAnsi="Times New Roman" w:cs="Times New Roman"/>
        </w:rPr>
        <w:t xml:space="preserve"> </w:t>
      </w:r>
      <w:r w:rsidR="00AC7CC3" w:rsidRPr="00AC235C">
        <w:rPr>
          <w:rFonts w:ascii="Times New Roman" w:hAnsi="Times New Roman" w:cs="Times New Roman"/>
        </w:rPr>
        <w:t xml:space="preserve">UHL, Pavel. In </w:t>
      </w:r>
      <w:r w:rsidR="005B0185" w:rsidRPr="00AC235C">
        <w:rPr>
          <w:rFonts w:ascii="Times New Roman" w:hAnsi="Times New Roman" w:cs="Times New Roman"/>
        </w:rPr>
        <w:t>RYCHETSKÝ</w:t>
      </w:r>
      <w:r w:rsidR="00AC7CC3" w:rsidRPr="00AC235C">
        <w:rPr>
          <w:rFonts w:ascii="Times New Roman" w:hAnsi="Times New Roman" w:cs="Times New Roman"/>
        </w:rPr>
        <w:t xml:space="preserve">, Pavel </w:t>
      </w:r>
      <w:r w:rsidR="005B0185" w:rsidRPr="00AC235C">
        <w:rPr>
          <w:rFonts w:ascii="Times New Roman" w:hAnsi="Times New Roman" w:cs="Times New Roman"/>
        </w:rPr>
        <w:t>(</w:t>
      </w:r>
      <w:proofErr w:type="spellStart"/>
      <w:r w:rsidR="005B0185" w:rsidRPr="00AC235C">
        <w:rPr>
          <w:rFonts w:ascii="Times New Roman" w:hAnsi="Times New Roman" w:cs="Times New Roman"/>
        </w:rPr>
        <w:t>ed</w:t>
      </w:r>
      <w:proofErr w:type="spellEnd"/>
      <w:r w:rsidR="005B0185" w:rsidRPr="00AC235C">
        <w:rPr>
          <w:rFonts w:ascii="Times New Roman" w:hAnsi="Times New Roman" w:cs="Times New Roman"/>
        </w:rPr>
        <w:t>)</w:t>
      </w:r>
      <w:r w:rsidR="00AC7CC3" w:rsidRPr="00AC235C">
        <w:rPr>
          <w:rFonts w:ascii="Times New Roman" w:hAnsi="Times New Roman" w:cs="Times New Roman"/>
        </w:rPr>
        <w:t>. Ústava České republiky</w:t>
      </w:r>
      <w:r w:rsidR="005B0185" w:rsidRPr="00AC235C">
        <w:rPr>
          <w:rFonts w:ascii="Times New Roman" w:hAnsi="Times New Roman" w:cs="Times New Roman"/>
        </w:rPr>
        <w:t>.</w:t>
      </w:r>
      <w:r w:rsidR="00AC7CC3" w:rsidRPr="00AC235C">
        <w:rPr>
          <w:rFonts w:ascii="Times New Roman" w:hAnsi="Times New Roman" w:cs="Times New Roman"/>
        </w:rPr>
        <w:t xml:space="preserve"> Zákon o bezpečnosti České republiky</w:t>
      </w:r>
      <w:r w:rsidR="005B0185" w:rsidRPr="00AC235C">
        <w:rPr>
          <w:rFonts w:ascii="Times New Roman" w:hAnsi="Times New Roman" w:cs="Times New Roman"/>
        </w:rPr>
        <w:t>.</w:t>
      </w:r>
      <w:r w:rsidR="00AC7CC3" w:rsidRPr="00AC235C">
        <w:rPr>
          <w:rFonts w:ascii="Times New Roman" w:hAnsi="Times New Roman" w:cs="Times New Roman"/>
        </w:rPr>
        <w:t xml:space="preserve"> </w:t>
      </w:r>
      <w:r w:rsidR="005B0185" w:rsidRPr="00AC235C">
        <w:rPr>
          <w:rFonts w:ascii="Times New Roman" w:hAnsi="Times New Roman" w:cs="Times New Roman"/>
        </w:rPr>
        <w:t>K</w:t>
      </w:r>
      <w:r w:rsidR="00AC7CC3" w:rsidRPr="00AC235C">
        <w:rPr>
          <w:rFonts w:ascii="Times New Roman" w:hAnsi="Times New Roman" w:cs="Times New Roman"/>
        </w:rPr>
        <w:t xml:space="preserve">omentář. 1. vydání. Praha: </w:t>
      </w:r>
      <w:proofErr w:type="spellStart"/>
      <w:r w:rsidR="00AC7CC3" w:rsidRPr="00AC235C">
        <w:rPr>
          <w:rFonts w:ascii="Times New Roman" w:hAnsi="Times New Roman" w:cs="Times New Roman"/>
        </w:rPr>
        <w:t>Wolters</w:t>
      </w:r>
      <w:proofErr w:type="spellEnd"/>
      <w:r w:rsidR="00AC7CC3" w:rsidRPr="00AC235C">
        <w:rPr>
          <w:rFonts w:ascii="Times New Roman" w:hAnsi="Times New Roman" w:cs="Times New Roman"/>
        </w:rPr>
        <w:t xml:space="preserve"> </w:t>
      </w:r>
      <w:proofErr w:type="spellStart"/>
      <w:r w:rsidR="00AC7CC3" w:rsidRPr="00AC235C">
        <w:rPr>
          <w:rFonts w:ascii="Times New Roman" w:hAnsi="Times New Roman" w:cs="Times New Roman"/>
        </w:rPr>
        <w:t>Kluwer</w:t>
      </w:r>
      <w:proofErr w:type="spellEnd"/>
      <w:r w:rsidR="00AC7CC3" w:rsidRPr="00AC235C">
        <w:rPr>
          <w:rFonts w:ascii="Times New Roman" w:hAnsi="Times New Roman" w:cs="Times New Roman"/>
        </w:rPr>
        <w:t>, 2015</w:t>
      </w:r>
      <w:r w:rsidR="005B0185" w:rsidRPr="00AC235C">
        <w:rPr>
          <w:rFonts w:ascii="Times New Roman" w:hAnsi="Times New Roman" w:cs="Times New Roman"/>
        </w:rPr>
        <w:t xml:space="preserve">, s. 1155 </w:t>
      </w:r>
      <w:r w:rsidR="00AC7CC3" w:rsidRPr="00AC235C">
        <w:rPr>
          <w:rFonts w:ascii="Times New Roman" w:hAnsi="Times New Roman" w:cs="Times New Roman"/>
        </w:rPr>
        <w:t xml:space="preserve">(čl. 6 </w:t>
      </w:r>
      <w:r w:rsidR="005B0185" w:rsidRPr="00AC235C">
        <w:rPr>
          <w:rFonts w:ascii="Times New Roman" w:hAnsi="Times New Roman" w:cs="Times New Roman"/>
        </w:rPr>
        <w:t>ústavního zákona o bezpečnosti ČR</w:t>
      </w:r>
      <w:r w:rsidR="00AC7CC3" w:rsidRPr="00AC235C">
        <w:rPr>
          <w:rFonts w:ascii="Times New Roman" w:hAnsi="Times New Roman" w:cs="Times New Roman"/>
        </w:rPr>
        <w:t>).</w:t>
      </w:r>
    </w:p>
  </w:footnote>
  <w:footnote w:id="24">
    <w:p w14:paraId="6A770723" w14:textId="7DC870D8" w:rsidR="00AC235C" w:rsidRPr="00AC235C" w:rsidRDefault="00AC235C" w:rsidP="00AC235C">
      <w:pPr>
        <w:pStyle w:val="Textpoznpodarou"/>
        <w:jc w:val="both"/>
        <w:rPr>
          <w:rFonts w:ascii="Times New Roman" w:hAnsi="Times New Roman" w:cs="Times New Roman"/>
        </w:rPr>
      </w:pPr>
      <w:r w:rsidRPr="00AC235C">
        <w:rPr>
          <w:rStyle w:val="Znakapoznpodarou"/>
          <w:rFonts w:ascii="Times New Roman" w:hAnsi="Times New Roman" w:cs="Times New Roman"/>
        </w:rPr>
        <w:footnoteRef/>
      </w:r>
      <w:r w:rsidRPr="00AC235C">
        <w:rPr>
          <w:rFonts w:ascii="Times New Roman" w:hAnsi="Times New Roman" w:cs="Times New Roman"/>
        </w:rPr>
        <w:t xml:space="preserve"> </w:t>
      </w:r>
      <w:r w:rsidR="00085651">
        <w:rPr>
          <w:rFonts w:ascii="Times New Roman" w:hAnsi="Times New Roman" w:cs="Times New Roman"/>
        </w:rPr>
        <w:t>U</w:t>
      </w:r>
      <w:r w:rsidRPr="00AC235C">
        <w:rPr>
          <w:rFonts w:ascii="Times New Roman" w:hAnsi="Times New Roman" w:cs="Times New Roman"/>
        </w:rPr>
        <w:t xml:space="preserve">snesení Ústavního soudu ze dne </w:t>
      </w:r>
      <w:r w:rsidRPr="00AC235C">
        <w:rPr>
          <w:rFonts w:ascii="Times New Roman" w:eastAsia="Times New Roman" w:hAnsi="Times New Roman" w:cs="Times New Roman"/>
          <w:color w:val="000000"/>
          <w:lang w:eastAsia="cs-CZ"/>
        </w:rPr>
        <w:t xml:space="preserve">22. 4. 2020, </w:t>
      </w:r>
      <w:proofErr w:type="spellStart"/>
      <w:r w:rsidRPr="00AC235C">
        <w:rPr>
          <w:rFonts w:ascii="Times New Roman" w:eastAsia="Times New Roman" w:hAnsi="Times New Roman" w:cs="Times New Roman"/>
          <w:color w:val="000000"/>
          <w:lang w:eastAsia="cs-CZ"/>
        </w:rPr>
        <w:t>sp</w:t>
      </w:r>
      <w:proofErr w:type="spellEnd"/>
      <w:r w:rsidRPr="00AC235C">
        <w:rPr>
          <w:rFonts w:ascii="Times New Roman" w:eastAsia="Times New Roman" w:hAnsi="Times New Roman" w:cs="Times New Roman"/>
          <w:color w:val="000000"/>
          <w:lang w:eastAsia="cs-CZ"/>
        </w:rPr>
        <w:t xml:space="preserve">. zn. </w:t>
      </w:r>
      <w:proofErr w:type="spellStart"/>
      <w:r w:rsidRPr="00AC235C">
        <w:rPr>
          <w:rFonts w:ascii="Times New Roman" w:eastAsia="Times New Roman" w:hAnsi="Times New Roman" w:cs="Times New Roman"/>
          <w:color w:val="000000"/>
          <w:lang w:eastAsia="cs-CZ"/>
        </w:rPr>
        <w:t>Pl</w:t>
      </w:r>
      <w:proofErr w:type="spellEnd"/>
      <w:r w:rsidRPr="00AC235C">
        <w:rPr>
          <w:rFonts w:ascii="Times New Roman" w:eastAsia="Times New Roman" w:hAnsi="Times New Roman" w:cs="Times New Roman"/>
          <w:color w:val="000000"/>
          <w:lang w:eastAsia="cs-CZ"/>
        </w:rPr>
        <w:t>. ÚS 8/20</w:t>
      </w:r>
    </w:p>
  </w:footnote>
  <w:footnote w:id="25">
    <w:p w14:paraId="44000476" w14:textId="0019571A" w:rsidR="00DF5763" w:rsidRPr="00AC2C32" w:rsidRDefault="00DF5763" w:rsidP="00AC235C">
      <w:pPr>
        <w:pStyle w:val="Textpoznpodarou"/>
        <w:jc w:val="both"/>
        <w:rPr>
          <w:rFonts w:ascii="Times New Roman" w:hAnsi="Times New Roman" w:cs="Times New Roman"/>
        </w:rPr>
      </w:pPr>
      <w:r w:rsidRPr="00AC235C">
        <w:rPr>
          <w:rStyle w:val="Znakapoznpodarou"/>
          <w:rFonts w:ascii="Times New Roman" w:hAnsi="Times New Roman" w:cs="Times New Roman"/>
        </w:rPr>
        <w:footnoteRef/>
      </w:r>
      <w:r w:rsidRPr="00AC235C">
        <w:rPr>
          <w:rFonts w:ascii="Times New Roman" w:hAnsi="Times New Roman" w:cs="Times New Roman"/>
        </w:rPr>
        <w:t xml:space="preserve"> </w:t>
      </w:r>
      <w:r w:rsidR="00085651">
        <w:rPr>
          <w:rFonts w:ascii="Times New Roman" w:eastAsia="Times New Roman" w:hAnsi="Times New Roman" w:cs="Times New Roman"/>
          <w:color w:val="000000"/>
          <w:lang w:eastAsia="cs-CZ"/>
        </w:rPr>
        <w:t>R</w:t>
      </w:r>
      <w:r w:rsidRPr="00AC235C">
        <w:rPr>
          <w:rFonts w:ascii="Times New Roman" w:eastAsia="Times New Roman" w:hAnsi="Times New Roman" w:cs="Times New Roman"/>
          <w:color w:val="000000"/>
          <w:lang w:eastAsia="cs-CZ"/>
        </w:rPr>
        <w:t>ozsudek Nejvyššího správního soudu</w:t>
      </w:r>
      <w:r w:rsidR="00F51B57">
        <w:rPr>
          <w:rFonts w:ascii="Times New Roman" w:eastAsia="Times New Roman" w:hAnsi="Times New Roman" w:cs="Times New Roman"/>
          <w:color w:val="000000"/>
          <w:lang w:eastAsia="cs-CZ"/>
        </w:rPr>
        <w:t xml:space="preserve"> ČR</w:t>
      </w:r>
      <w:r w:rsidRPr="00AC235C">
        <w:rPr>
          <w:rFonts w:ascii="Times New Roman" w:eastAsia="Times New Roman" w:hAnsi="Times New Roman" w:cs="Times New Roman"/>
          <w:color w:val="000000"/>
          <w:lang w:eastAsia="cs-CZ"/>
        </w:rPr>
        <w:t xml:space="preserve"> ze dne 21. 5. 2020, </w:t>
      </w:r>
      <w:proofErr w:type="spellStart"/>
      <w:r w:rsidR="00AC235C">
        <w:rPr>
          <w:rFonts w:ascii="Times New Roman" w:eastAsia="Times New Roman" w:hAnsi="Times New Roman" w:cs="Times New Roman"/>
          <w:color w:val="000000"/>
          <w:lang w:eastAsia="cs-CZ"/>
        </w:rPr>
        <w:t>sp</w:t>
      </w:r>
      <w:proofErr w:type="spellEnd"/>
      <w:r w:rsidR="00AC235C">
        <w:rPr>
          <w:rFonts w:ascii="Times New Roman" w:eastAsia="Times New Roman" w:hAnsi="Times New Roman" w:cs="Times New Roman"/>
          <w:color w:val="000000"/>
          <w:lang w:eastAsia="cs-CZ"/>
        </w:rPr>
        <w:t>. zn.</w:t>
      </w:r>
      <w:r w:rsidRPr="00AC235C">
        <w:rPr>
          <w:rFonts w:ascii="Times New Roman" w:eastAsia="Times New Roman" w:hAnsi="Times New Roman" w:cs="Times New Roman"/>
          <w:color w:val="000000"/>
          <w:lang w:eastAsia="cs-CZ"/>
        </w:rPr>
        <w:t xml:space="preserve"> 5 As 138/2020</w:t>
      </w:r>
    </w:p>
  </w:footnote>
  <w:footnote w:id="26">
    <w:p w14:paraId="6C716A58" w14:textId="2B50B7A9" w:rsidR="00DF5763" w:rsidRPr="00CA5EBA" w:rsidRDefault="00DF5763" w:rsidP="002D4119">
      <w:pPr>
        <w:pStyle w:val="Textpoznpodarou"/>
        <w:jc w:val="both"/>
      </w:pPr>
      <w:r w:rsidRPr="00CA5EBA">
        <w:rPr>
          <w:rStyle w:val="Znakapoznpodarou"/>
          <w:rFonts w:ascii="Times New Roman" w:hAnsi="Times New Roman" w:cs="Times New Roman"/>
        </w:rPr>
        <w:footnoteRef/>
      </w:r>
      <w:r w:rsidRPr="00CA5EBA">
        <w:t xml:space="preserve"> </w:t>
      </w:r>
      <w:r w:rsidR="00085651" w:rsidRPr="00CA5EBA">
        <w:rPr>
          <w:rFonts w:ascii="Times New Roman" w:eastAsia="Times New Roman" w:hAnsi="Times New Roman" w:cs="Times New Roman"/>
          <w:color w:val="000000"/>
          <w:lang w:eastAsia="cs-CZ"/>
        </w:rPr>
        <w:t xml:space="preserve">PÚRY, František. § 41 [Polehčující okolnosti]. In: ŠÁMAL, Pavel a kol. Trestní zákoník. 2. vydání. Praha: C. H. Beck, 2012, s. 542–544, </w:t>
      </w:r>
      <w:proofErr w:type="spellStart"/>
      <w:r w:rsidR="00085651" w:rsidRPr="00CA5EBA">
        <w:rPr>
          <w:rFonts w:ascii="Times New Roman" w:eastAsia="Times New Roman" w:hAnsi="Times New Roman" w:cs="Times New Roman"/>
          <w:color w:val="000000"/>
          <w:lang w:eastAsia="cs-CZ"/>
        </w:rPr>
        <w:t>marg</w:t>
      </w:r>
      <w:proofErr w:type="spellEnd"/>
      <w:r w:rsidR="00085651" w:rsidRPr="00CA5EBA">
        <w:rPr>
          <w:rFonts w:ascii="Times New Roman" w:eastAsia="Times New Roman" w:hAnsi="Times New Roman" w:cs="Times New Roman"/>
          <w:color w:val="000000"/>
          <w:lang w:eastAsia="cs-CZ"/>
        </w:rPr>
        <w:t>. č. 1.</w:t>
      </w:r>
    </w:p>
  </w:footnote>
  <w:footnote w:id="27">
    <w:p w14:paraId="2B0BC583" w14:textId="6E1C7C0C" w:rsidR="006E55E3" w:rsidRPr="00CA5EBA" w:rsidRDefault="006E55E3" w:rsidP="006E55E3">
      <w:pPr>
        <w:pStyle w:val="Textpoznpodarou"/>
        <w:jc w:val="both"/>
      </w:pPr>
      <w:r w:rsidRPr="00CA5EBA">
        <w:rPr>
          <w:rStyle w:val="Znakapoznpodarou"/>
          <w:rFonts w:ascii="Times New Roman" w:hAnsi="Times New Roman" w:cs="Times New Roman"/>
        </w:rPr>
        <w:footnoteRef/>
      </w:r>
      <w:r w:rsidRPr="00CA5EBA">
        <w:rPr>
          <w:rFonts w:ascii="Times New Roman" w:hAnsi="Times New Roman" w:cs="Times New Roman"/>
        </w:rPr>
        <w:t xml:space="preserve"> JELÍNEK, Jiří a kol. Trestní právo hmotné. Obecná část. Zvláštní část. </w:t>
      </w:r>
      <w:r w:rsidR="00085651" w:rsidRPr="00CA5EBA">
        <w:rPr>
          <w:rFonts w:ascii="Times New Roman" w:hAnsi="Times New Roman" w:cs="Times New Roman"/>
        </w:rPr>
        <w:t>8</w:t>
      </w:r>
      <w:r w:rsidRPr="00CA5EBA">
        <w:rPr>
          <w:rFonts w:ascii="Times New Roman" w:hAnsi="Times New Roman" w:cs="Times New Roman"/>
        </w:rPr>
        <w:t xml:space="preserve">. vydání. Praha: </w:t>
      </w:r>
      <w:proofErr w:type="spellStart"/>
      <w:r w:rsidRPr="00CA5EBA">
        <w:rPr>
          <w:rFonts w:ascii="Times New Roman" w:hAnsi="Times New Roman" w:cs="Times New Roman"/>
        </w:rPr>
        <w:t>Leges</w:t>
      </w:r>
      <w:proofErr w:type="spellEnd"/>
      <w:r w:rsidRPr="00CA5EBA">
        <w:rPr>
          <w:rFonts w:ascii="Times New Roman" w:hAnsi="Times New Roman" w:cs="Times New Roman"/>
        </w:rPr>
        <w:t>, 20</w:t>
      </w:r>
      <w:r w:rsidR="00085651" w:rsidRPr="00CA5EBA">
        <w:rPr>
          <w:rFonts w:ascii="Times New Roman" w:hAnsi="Times New Roman" w:cs="Times New Roman"/>
        </w:rPr>
        <w:t>22</w:t>
      </w:r>
      <w:r w:rsidRPr="00CA5EBA">
        <w:rPr>
          <w:rFonts w:ascii="Times New Roman" w:hAnsi="Times New Roman" w:cs="Times New Roman"/>
        </w:rPr>
        <w:t>, s. 4</w:t>
      </w:r>
      <w:r w:rsidR="00085651" w:rsidRPr="00CA5EBA">
        <w:rPr>
          <w:rFonts w:ascii="Times New Roman" w:hAnsi="Times New Roman" w:cs="Times New Roman"/>
        </w:rPr>
        <w:t>58</w:t>
      </w:r>
      <w:r w:rsidRPr="00CA5EBA">
        <w:rPr>
          <w:rFonts w:ascii="Times New Roman" w:hAnsi="Times New Roman" w:cs="Times New Roman"/>
        </w:rPr>
        <w:t>.</w:t>
      </w:r>
    </w:p>
  </w:footnote>
  <w:footnote w:id="28">
    <w:p w14:paraId="660B8DD6" w14:textId="19914EC8" w:rsidR="00DF5763" w:rsidRPr="00CA5EBA" w:rsidRDefault="00DF5763" w:rsidP="002D4119">
      <w:pPr>
        <w:pStyle w:val="Textpoznpodarou"/>
        <w:jc w:val="both"/>
      </w:pPr>
      <w:r w:rsidRPr="00CA5EBA">
        <w:rPr>
          <w:rStyle w:val="Znakapoznpodarou"/>
          <w:rFonts w:ascii="Times New Roman" w:hAnsi="Times New Roman" w:cs="Times New Roman"/>
        </w:rPr>
        <w:footnoteRef/>
      </w:r>
      <w:r w:rsidRPr="00CA5EBA">
        <w:rPr>
          <w:rFonts w:ascii="Times New Roman" w:hAnsi="Times New Roman" w:cs="Times New Roman"/>
        </w:rPr>
        <w:t xml:space="preserve"> </w:t>
      </w:r>
      <w:r w:rsidR="00085651" w:rsidRPr="00CA5EBA">
        <w:rPr>
          <w:rFonts w:ascii="Times New Roman" w:hAnsi="Times New Roman" w:cs="Times New Roman"/>
        </w:rPr>
        <w:t>Zákon č. 40/2009 Sb., trestní zákoník, ve znění pozdějších předpisů</w:t>
      </w:r>
    </w:p>
  </w:footnote>
  <w:footnote w:id="29">
    <w:p w14:paraId="2073A7F4" w14:textId="1FB5AD90" w:rsidR="00DF5763" w:rsidRPr="00CA5EBA" w:rsidRDefault="00DF5763" w:rsidP="002D4119">
      <w:pPr>
        <w:pStyle w:val="Textpoznpodarou"/>
        <w:jc w:val="both"/>
        <w:rPr>
          <w:rFonts w:ascii="Times New Roman" w:hAnsi="Times New Roman" w:cs="Times New Roman"/>
        </w:rPr>
      </w:pPr>
      <w:r w:rsidRPr="00CA5EBA">
        <w:rPr>
          <w:rStyle w:val="Znakapoznpodarou"/>
          <w:rFonts w:ascii="Times New Roman" w:hAnsi="Times New Roman" w:cs="Times New Roman"/>
        </w:rPr>
        <w:footnoteRef/>
      </w:r>
      <w:r w:rsidRPr="00CA5EBA">
        <w:rPr>
          <w:rFonts w:ascii="Times New Roman" w:hAnsi="Times New Roman" w:cs="Times New Roman"/>
        </w:rPr>
        <w:t xml:space="preserve"> </w:t>
      </w:r>
      <w:r w:rsidR="00085651" w:rsidRPr="00CA5EBA">
        <w:rPr>
          <w:rFonts w:ascii="Times New Roman" w:hAnsi="Times New Roman" w:cs="Times New Roman"/>
        </w:rPr>
        <w:t>K</w:t>
      </w:r>
      <w:r w:rsidR="00085651" w:rsidRPr="00CA5EBA">
        <w:rPr>
          <w:rFonts w:ascii="Times New Roman" w:hAnsi="Times New Roman" w:cs="Times New Roman"/>
        </w:rPr>
        <w:t xml:space="preserve">ALVODOVÁ, Věra, ŠČERBA, Filip. § 42 [Přitěžující okolnosti]. In: ŠČERBA, Filip a kol. Trestní zákoník. 1. vydání (1. aktualizace). Praha: C. H. Beck, 2021, </w:t>
      </w:r>
      <w:proofErr w:type="spellStart"/>
      <w:r w:rsidR="00085651" w:rsidRPr="00CA5EBA">
        <w:rPr>
          <w:rFonts w:ascii="Times New Roman" w:hAnsi="Times New Roman" w:cs="Times New Roman"/>
        </w:rPr>
        <w:t>marg</w:t>
      </w:r>
      <w:proofErr w:type="spellEnd"/>
      <w:r w:rsidR="00085651" w:rsidRPr="00CA5EBA">
        <w:rPr>
          <w:rFonts w:ascii="Times New Roman" w:hAnsi="Times New Roman" w:cs="Times New Roman"/>
        </w:rPr>
        <w:t>. č. 1.</w:t>
      </w:r>
    </w:p>
  </w:footnote>
  <w:footnote w:id="30">
    <w:p w14:paraId="499E17EF" w14:textId="5BE79F0A" w:rsidR="00DF5763" w:rsidRPr="00690AF1" w:rsidRDefault="00DF5763" w:rsidP="002D4119">
      <w:pPr>
        <w:pStyle w:val="Textpoznpodarou"/>
        <w:jc w:val="both"/>
        <w:rPr>
          <w:rFonts w:ascii="Times New Roman" w:hAnsi="Times New Roman" w:cs="Times New Roman"/>
        </w:rPr>
      </w:pPr>
      <w:r w:rsidRPr="00CA5EBA">
        <w:rPr>
          <w:rStyle w:val="Znakapoznpodarou"/>
          <w:rFonts w:ascii="Times New Roman" w:hAnsi="Times New Roman" w:cs="Times New Roman"/>
        </w:rPr>
        <w:footnoteRef/>
      </w:r>
      <w:r w:rsidRPr="00CA5EBA">
        <w:rPr>
          <w:rFonts w:ascii="Times New Roman" w:hAnsi="Times New Roman" w:cs="Times New Roman"/>
        </w:rPr>
        <w:t xml:space="preserve"> JELÍNEK, Jiří a kol. Trestní právo hmotné. Obecná část. Zvláštní část. </w:t>
      </w:r>
      <w:r w:rsidR="00085651" w:rsidRPr="00CA5EBA">
        <w:rPr>
          <w:rFonts w:ascii="Times New Roman" w:hAnsi="Times New Roman" w:cs="Times New Roman"/>
        </w:rPr>
        <w:t>8</w:t>
      </w:r>
      <w:r w:rsidRPr="00CA5EBA">
        <w:rPr>
          <w:rFonts w:ascii="Times New Roman" w:hAnsi="Times New Roman" w:cs="Times New Roman"/>
        </w:rPr>
        <w:t xml:space="preserve">. vydání. Praha: </w:t>
      </w:r>
      <w:proofErr w:type="spellStart"/>
      <w:r w:rsidRPr="00CA5EBA">
        <w:rPr>
          <w:rFonts w:ascii="Times New Roman" w:hAnsi="Times New Roman" w:cs="Times New Roman"/>
        </w:rPr>
        <w:t>Leges</w:t>
      </w:r>
      <w:proofErr w:type="spellEnd"/>
      <w:r w:rsidRPr="00CA5EBA">
        <w:rPr>
          <w:rFonts w:ascii="Times New Roman" w:hAnsi="Times New Roman" w:cs="Times New Roman"/>
        </w:rPr>
        <w:t>, 20</w:t>
      </w:r>
      <w:r w:rsidR="00085651" w:rsidRPr="00CA5EBA">
        <w:rPr>
          <w:rFonts w:ascii="Times New Roman" w:hAnsi="Times New Roman" w:cs="Times New Roman"/>
        </w:rPr>
        <w:t>22</w:t>
      </w:r>
      <w:r w:rsidRPr="00CA5EBA">
        <w:rPr>
          <w:rFonts w:ascii="Times New Roman" w:hAnsi="Times New Roman" w:cs="Times New Roman"/>
        </w:rPr>
        <w:t>, s. 4</w:t>
      </w:r>
      <w:r w:rsidR="00CA5EBA" w:rsidRPr="00CA5EBA">
        <w:rPr>
          <w:rFonts w:ascii="Times New Roman" w:hAnsi="Times New Roman" w:cs="Times New Roman"/>
        </w:rPr>
        <w:t>59</w:t>
      </w:r>
      <w:r w:rsidRPr="00CA5EBA">
        <w:rPr>
          <w:rFonts w:ascii="Times New Roman" w:hAnsi="Times New Roman" w:cs="Times New Roman"/>
        </w:rPr>
        <w:t>.</w:t>
      </w:r>
    </w:p>
  </w:footnote>
  <w:footnote w:id="31">
    <w:p w14:paraId="04125826" w14:textId="5D9AB617" w:rsidR="00DF5763" w:rsidRPr="00690AF1" w:rsidRDefault="00DF5763" w:rsidP="002D4119">
      <w:pPr>
        <w:pStyle w:val="Textpoznpodarou"/>
        <w:jc w:val="both"/>
        <w:rPr>
          <w:rFonts w:ascii="Times New Roman" w:hAnsi="Times New Roman" w:cs="Times New Roman"/>
        </w:rPr>
      </w:pPr>
      <w:r w:rsidRPr="00690AF1">
        <w:rPr>
          <w:rStyle w:val="Znakapoznpodarou"/>
          <w:rFonts w:ascii="Times New Roman" w:hAnsi="Times New Roman" w:cs="Times New Roman"/>
        </w:rPr>
        <w:footnoteRef/>
      </w:r>
      <w:r w:rsidRPr="00690AF1">
        <w:rPr>
          <w:rFonts w:ascii="Times New Roman" w:hAnsi="Times New Roman" w:cs="Times New Roman"/>
        </w:rPr>
        <w:t xml:space="preserve"> </w:t>
      </w:r>
      <w:r w:rsidR="00513C21" w:rsidRPr="00690AF1">
        <w:rPr>
          <w:rFonts w:ascii="Times New Roman" w:hAnsi="Times New Roman" w:cs="Times New Roman"/>
        </w:rPr>
        <w:t>z</w:t>
      </w:r>
      <w:r w:rsidRPr="00690AF1">
        <w:rPr>
          <w:rFonts w:ascii="Times New Roman" w:hAnsi="Times New Roman" w:cs="Times New Roman"/>
        </w:rPr>
        <w:t xml:space="preserve">ákon č. 239/2000 Sb., o integrovaném záchranném systému a o změně některých zákonů, </w:t>
      </w:r>
      <w:r w:rsidR="00CA5EBA">
        <w:rPr>
          <w:rFonts w:ascii="Times New Roman" w:hAnsi="Times New Roman" w:cs="Times New Roman"/>
        </w:rPr>
        <w:t xml:space="preserve">ve znění pozdějších předpisů, </w:t>
      </w:r>
      <w:r w:rsidRPr="00690AF1">
        <w:rPr>
          <w:rFonts w:ascii="Times New Roman" w:hAnsi="Times New Roman" w:cs="Times New Roman"/>
        </w:rPr>
        <w:t>v § 2 definuje mimořádnou škodlivou událost jako událost, kdy dochází ke škodlivému působení sil a jevů vyvolaných činností člověka, přírodními vlivy, a také havárie, které ohrožují život, zdraví, majetek nebo životní prostředí a vyžadují provedení záchranných a likvidačních prací.</w:t>
      </w:r>
    </w:p>
  </w:footnote>
  <w:footnote w:id="32">
    <w:p w14:paraId="519BFF84" w14:textId="578C56E3" w:rsidR="00DF5763" w:rsidRPr="005F0B75" w:rsidRDefault="00DF5763" w:rsidP="005F0B75">
      <w:pPr>
        <w:pStyle w:val="Textpoznpodarou"/>
        <w:jc w:val="both"/>
        <w:rPr>
          <w:rFonts w:ascii="Times New Roman" w:hAnsi="Times New Roman" w:cs="Times New Roman"/>
        </w:rPr>
      </w:pPr>
      <w:r w:rsidRPr="005F0B75">
        <w:rPr>
          <w:rStyle w:val="Znakapoznpodarou"/>
          <w:rFonts w:ascii="Times New Roman" w:hAnsi="Times New Roman" w:cs="Times New Roman"/>
        </w:rPr>
        <w:footnoteRef/>
      </w:r>
      <w:r w:rsidRPr="005F0B75">
        <w:rPr>
          <w:rFonts w:ascii="Times New Roman" w:hAnsi="Times New Roman" w:cs="Times New Roman"/>
        </w:rPr>
        <w:t xml:space="preserve"> JELÍNEK, Jiří a kol. Trestní právo hmotné. Obecná část. Zvláštní část. </w:t>
      </w:r>
      <w:r w:rsidR="005F0B75" w:rsidRPr="005F0B75">
        <w:rPr>
          <w:rFonts w:ascii="Times New Roman" w:hAnsi="Times New Roman" w:cs="Times New Roman"/>
        </w:rPr>
        <w:t>8</w:t>
      </w:r>
      <w:r w:rsidRPr="005F0B75">
        <w:rPr>
          <w:rFonts w:ascii="Times New Roman" w:hAnsi="Times New Roman" w:cs="Times New Roman"/>
        </w:rPr>
        <w:t xml:space="preserve">. vydání. Praha: </w:t>
      </w:r>
      <w:proofErr w:type="spellStart"/>
      <w:r w:rsidRPr="005F0B75">
        <w:rPr>
          <w:rFonts w:ascii="Times New Roman" w:hAnsi="Times New Roman" w:cs="Times New Roman"/>
        </w:rPr>
        <w:t>Leges</w:t>
      </w:r>
      <w:proofErr w:type="spellEnd"/>
      <w:r w:rsidRPr="005F0B75">
        <w:rPr>
          <w:rFonts w:ascii="Times New Roman" w:hAnsi="Times New Roman" w:cs="Times New Roman"/>
        </w:rPr>
        <w:t>, 20</w:t>
      </w:r>
      <w:r w:rsidR="005F0B75" w:rsidRPr="005F0B75">
        <w:rPr>
          <w:rFonts w:ascii="Times New Roman" w:hAnsi="Times New Roman" w:cs="Times New Roman"/>
        </w:rPr>
        <w:t>22</w:t>
      </w:r>
      <w:r w:rsidRPr="005F0B75">
        <w:rPr>
          <w:rFonts w:ascii="Times New Roman" w:hAnsi="Times New Roman" w:cs="Times New Roman"/>
        </w:rPr>
        <w:t xml:space="preserve">, s. </w:t>
      </w:r>
      <w:r w:rsidR="00CA5EBA" w:rsidRPr="005F0B75">
        <w:rPr>
          <w:rFonts w:ascii="Times New Roman" w:hAnsi="Times New Roman" w:cs="Times New Roman"/>
        </w:rPr>
        <w:t>166–168</w:t>
      </w:r>
      <w:r w:rsidRPr="005F0B75">
        <w:rPr>
          <w:rFonts w:ascii="Times New Roman" w:hAnsi="Times New Roman" w:cs="Times New Roman"/>
        </w:rPr>
        <w:t>.</w:t>
      </w:r>
    </w:p>
  </w:footnote>
  <w:footnote w:id="33">
    <w:p w14:paraId="44E58037" w14:textId="77777777" w:rsidR="004B0FE1" w:rsidRPr="005F0B75" w:rsidRDefault="004B0FE1" w:rsidP="005F0B75">
      <w:pPr>
        <w:pStyle w:val="Textpoznpodarou"/>
        <w:jc w:val="both"/>
        <w:rPr>
          <w:rFonts w:ascii="Times New Roman" w:hAnsi="Times New Roman" w:cs="Times New Roman"/>
        </w:rPr>
      </w:pPr>
      <w:r w:rsidRPr="005F0B75">
        <w:rPr>
          <w:rStyle w:val="Znakapoznpodarou"/>
          <w:rFonts w:ascii="Times New Roman" w:hAnsi="Times New Roman" w:cs="Times New Roman"/>
        </w:rPr>
        <w:footnoteRef/>
      </w:r>
      <w:r w:rsidRPr="005F0B75">
        <w:rPr>
          <w:rFonts w:ascii="Times New Roman" w:hAnsi="Times New Roman" w:cs="Times New Roman"/>
        </w:rPr>
        <w:t xml:space="preserve"> ŠÁMAL, Pavel a kol. Trestní právo hmotné. 9. vydání. Praha: </w:t>
      </w:r>
      <w:proofErr w:type="spellStart"/>
      <w:r w:rsidRPr="005F0B75">
        <w:rPr>
          <w:rFonts w:ascii="Times New Roman" w:hAnsi="Times New Roman" w:cs="Times New Roman"/>
        </w:rPr>
        <w:t>Wolters</w:t>
      </w:r>
      <w:proofErr w:type="spellEnd"/>
      <w:r w:rsidRPr="005F0B75">
        <w:rPr>
          <w:rFonts w:ascii="Times New Roman" w:hAnsi="Times New Roman" w:cs="Times New Roman"/>
        </w:rPr>
        <w:t xml:space="preserve"> </w:t>
      </w:r>
      <w:proofErr w:type="spellStart"/>
      <w:r w:rsidRPr="005F0B75">
        <w:rPr>
          <w:rFonts w:ascii="Times New Roman" w:hAnsi="Times New Roman" w:cs="Times New Roman"/>
        </w:rPr>
        <w:t>Kluwer</w:t>
      </w:r>
      <w:proofErr w:type="spellEnd"/>
      <w:r w:rsidRPr="005F0B75">
        <w:rPr>
          <w:rFonts w:ascii="Times New Roman" w:hAnsi="Times New Roman" w:cs="Times New Roman"/>
        </w:rPr>
        <w:t xml:space="preserve"> ČR, 2021, s. 105-107.</w:t>
      </w:r>
    </w:p>
  </w:footnote>
  <w:footnote w:id="34">
    <w:p w14:paraId="3374A801" w14:textId="77777777" w:rsidR="004B0FE1" w:rsidRPr="005F0B75" w:rsidRDefault="004B0FE1" w:rsidP="005F0B75">
      <w:pPr>
        <w:pStyle w:val="Textpoznpodarou"/>
        <w:jc w:val="both"/>
        <w:rPr>
          <w:rFonts w:ascii="Times New Roman" w:hAnsi="Times New Roman" w:cs="Times New Roman"/>
        </w:rPr>
      </w:pPr>
      <w:r w:rsidRPr="005F0B75">
        <w:rPr>
          <w:rStyle w:val="Znakapoznpodarou"/>
          <w:rFonts w:ascii="Times New Roman" w:hAnsi="Times New Roman" w:cs="Times New Roman"/>
        </w:rPr>
        <w:footnoteRef/>
      </w:r>
      <w:r w:rsidRPr="005F0B75">
        <w:rPr>
          <w:rFonts w:ascii="Times New Roman" w:hAnsi="Times New Roman" w:cs="Times New Roman"/>
        </w:rPr>
        <w:t xml:space="preserve"> PROVAZNÍK, Jan. § 13 [Trestný čin]. In: ŠČERBA, Filip a kol. Trestní zákoník. 1. vydání (2. aktualizace). Praha: C. H. Beck, 2022, </w:t>
      </w:r>
      <w:proofErr w:type="spellStart"/>
      <w:r w:rsidRPr="005F0B75">
        <w:rPr>
          <w:rFonts w:ascii="Times New Roman" w:hAnsi="Times New Roman" w:cs="Times New Roman"/>
        </w:rPr>
        <w:t>marg</w:t>
      </w:r>
      <w:proofErr w:type="spellEnd"/>
      <w:r w:rsidRPr="005F0B75">
        <w:rPr>
          <w:rFonts w:ascii="Times New Roman" w:hAnsi="Times New Roman" w:cs="Times New Roman"/>
        </w:rPr>
        <w:t>. č. 23.</w:t>
      </w:r>
    </w:p>
  </w:footnote>
  <w:footnote w:id="35">
    <w:p w14:paraId="2DD5BE30" w14:textId="77777777" w:rsidR="00CC1515" w:rsidRPr="008A4E84" w:rsidRDefault="00CC1515" w:rsidP="00CC1515">
      <w:pPr>
        <w:pStyle w:val="Textpoznpodarou"/>
        <w:jc w:val="both"/>
        <w:rPr>
          <w:rFonts w:ascii="Times New Roman" w:hAnsi="Times New Roman" w:cs="Times New Roman"/>
        </w:rPr>
      </w:pPr>
      <w:r w:rsidRPr="008A4E84">
        <w:rPr>
          <w:rStyle w:val="Znakapoznpodarou"/>
          <w:rFonts w:ascii="Times New Roman" w:hAnsi="Times New Roman" w:cs="Times New Roman"/>
        </w:rPr>
        <w:footnoteRef/>
      </w:r>
      <w:r w:rsidRPr="008A4E84">
        <w:rPr>
          <w:rFonts w:ascii="Times New Roman" w:hAnsi="Times New Roman" w:cs="Times New Roman"/>
        </w:rPr>
        <w:t xml:space="preserve"> KANDOVÁ, Katarína, ČEP, David. § 205 [Krádež]. In: ŠČERBA, Filip a kol. Trestní zákoník. 1. vydání (2. aktualizace). Praha: C. H. Beck, 2022.</w:t>
      </w:r>
    </w:p>
  </w:footnote>
  <w:footnote w:id="36">
    <w:p w14:paraId="7BEE0223" w14:textId="77777777" w:rsidR="00CC1515" w:rsidRPr="00CA5EBA" w:rsidRDefault="00CC1515" w:rsidP="00CA5EBA">
      <w:pPr>
        <w:pStyle w:val="Textpoznpodarou"/>
        <w:jc w:val="both"/>
        <w:rPr>
          <w:rFonts w:ascii="Times New Roman" w:hAnsi="Times New Roman" w:cs="Times New Roman"/>
        </w:rPr>
      </w:pPr>
      <w:r w:rsidRPr="00CA5EBA">
        <w:rPr>
          <w:rStyle w:val="Znakapoznpodarou"/>
          <w:rFonts w:ascii="Times New Roman" w:hAnsi="Times New Roman" w:cs="Times New Roman"/>
        </w:rPr>
        <w:footnoteRef/>
      </w:r>
      <w:r w:rsidRPr="00CA5EBA">
        <w:rPr>
          <w:rFonts w:ascii="Times New Roman" w:hAnsi="Times New Roman" w:cs="Times New Roman"/>
        </w:rPr>
        <w:t xml:space="preserve"> ŠÁMAL, Pavel. § 205 [Krádež]. In: ŠÁMAL, Pavel a kol. Trestní zákoník. 3. vydání. Praha: C. H. Beck, 2023, s. 2540, </w:t>
      </w:r>
      <w:proofErr w:type="spellStart"/>
      <w:r w:rsidRPr="00CA5EBA">
        <w:rPr>
          <w:rFonts w:ascii="Times New Roman" w:hAnsi="Times New Roman" w:cs="Times New Roman"/>
        </w:rPr>
        <w:t>marg</w:t>
      </w:r>
      <w:proofErr w:type="spellEnd"/>
      <w:r w:rsidRPr="00CA5EBA">
        <w:rPr>
          <w:rFonts w:ascii="Times New Roman" w:hAnsi="Times New Roman" w:cs="Times New Roman"/>
        </w:rPr>
        <w:t>. č. 1.</w:t>
      </w:r>
    </w:p>
  </w:footnote>
  <w:footnote w:id="37">
    <w:p w14:paraId="4952D77B" w14:textId="79B4C19E" w:rsidR="00435A4D" w:rsidRPr="00CA5EBA" w:rsidRDefault="00435A4D" w:rsidP="00CA5EBA">
      <w:pPr>
        <w:pStyle w:val="Textpoznpodarou"/>
        <w:jc w:val="both"/>
        <w:rPr>
          <w:rFonts w:ascii="Times New Roman" w:hAnsi="Times New Roman" w:cs="Times New Roman"/>
        </w:rPr>
      </w:pPr>
      <w:r w:rsidRPr="00CA5EBA">
        <w:rPr>
          <w:rStyle w:val="Znakapoznpodarou"/>
          <w:rFonts w:ascii="Times New Roman" w:hAnsi="Times New Roman" w:cs="Times New Roman"/>
        </w:rPr>
        <w:footnoteRef/>
      </w:r>
      <w:r w:rsidRPr="00CA5EBA">
        <w:rPr>
          <w:rFonts w:ascii="Times New Roman" w:hAnsi="Times New Roman" w:cs="Times New Roman"/>
        </w:rPr>
        <w:t xml:space="preserve"> </w:t>
      </w:r>
      <w:r w:rsidR="00CA5EBA" w:rsidRPr="00CA5EBA">
        <w:rPr>
          <w:rFonts w:ascii="Times New Roman" w:hAnsi="Times New Roman" w:cs="Times New Roman"/>
        </w:rPr>
        <w:t xml:space="preserve">JELÍNEK, Jiří a kol. Trestní právo hmotné. Obecná část. Zvláštní část. 8. vydání. Praha: </w:t>
      </w:r>
      <w:proofErr w:type="spellStart"/>
      <w:r w:rsidR="00CA5EBA" w:rsidRPr="00CA5EBA">
        <w:rPr>
          <w:rFonts w:ascii="Times New Roman" w:hAnsi="Times New Roman" w:cs="Times New Roman"/>
        </w:rPr>
        <w:t>Leges</w:t>
      </w:r>
      <w:proofErr w:type="spellEnd"/>
      <w:r w:rsidR="00CA5EBA" w:rsidRPr="00CA5EBA">
        <w:rPr>
          <w:rFonts w:ascii="Times New Roman" w:hAnsi="Times New Roman" w:cs="Times New Roman"/>
        </w:rPr>
        <w:t xml:space="preserve">, 2022, </w:t>
      </w:r>
      <w:r w:rsidRPr="00CA5EBA">
        <w:rPr>
          <w:rFonts w:ascii="Times New Roman" w:hAnsi="Times New Roman" w:cs="Times New Roman"/>
        </w:rPr>
        <w:t>s. 184-185</w:t>
      </w:r>
      <w:r w:rsidR="00CA5EBA" w:rsidRPr="00CA5EBA">
        <w:rPr>
          <w:rFonts w:ascii="Times New Roman" w:hAnsi="Times New Roman" w:cs="Times New Roman"/>
        </w:rPr>
        <w:t>.</w:t>
      </w:r>
    </w:p>
  </w:footnote>
  <w:footnote w:id="38">
    <w:p w14:paraId="1926C707" w14:textId="73A652B1" w:rsidR="00CB1C8A" w:rsidRPr="00CB1C8A" w:rsidRDefault="00CB1C8A" w:rsidP="00CA5EBA">
      <w:pPr>
        <w:pStyle w:val="Textpoznpodarou"/>
        <w:jc w:val="both"/>
        <w:rPr>
          <w:rFonts w:ascii="Times New Roman" w:hAnsi="Times New Roman" w:cs="Times New Roman"/>
        </w:rPr>
      </w:pPr>
      <w:r w:rsidRPr="00CA5EBA">
        <w:rPr>
          <w:rStyle w:val="Znakapoznpodarou"/>
          <w:rFonts w:ascii="Times New Roman" w:hAnsi="Times New Roman" w:cs="Times New Roman"/>
        </w:rPr>
        <w:footnoteRef/>
      </w:r>
      <w:r w:rsidRPr="00CA5EBA">
        <w:rPr>
          <w:rFonts w:ascii="Times New Roman" w:hAnsi="Times New Roman" w:cs="Times New Roman"/>
        </w:rPr>
        <w:t xml:space="preserve"> </w:t>
      </w:r>
      <w:r w:rsidRPr="00CA5EBA">
        <w:rPr>
          <w:rFonts w:ascii="Times New Roman" w:hAnsi="Times New Roman" w:cs="Times New Roman"/>
        </w:rPr>
        <w:t xml:space="preserve">KANDOVÁ, Katarína, ČEP, David. § 205 [Krádež]. In: ŠČERBA, Filip a kol. Trestní zákoník. 1. vydání (2. aktualizace). Praha: C. H. Beck, 2022, </w:t>
      </w:r>
      <w:proofErr w:type="spellStart"/>
      <w:r w:rsidRPr="00CA5EBA">
        <w:rPr>
          <w:rFonts w:ascii="Times New Roman" w:hAnsi="Times New Roman" w:cs="Times New Roman"/>
        </w:rPr>
        <w:t>marg</w:t>
      </w:r>
      <w:proofErr w:type="spellEnd"/>
      <w:r w:rsidRPr="00CA5EBA">
        <w:rPr>
          <w:rFonts w:ascii="Times New Roman" w:hAnsi="Times New Roman" w:cs="Times New Roman"/>
        </w:rPr>
        <w:t>. č. 53.</w:t>
      </w:r>
    </w:p>
  </w:footnote>
  <w:footnote w:id="39">
    <w:p w14:paraId="31FEE2FE" w14:textId="6D9417B1" w:rsidR="009A3E75" w:rsidRPr="00CA5EBA" w:rsidRDefault="009A3E75" w:rsidP="00CA5EBA">
      <w:pPr>
        <w:pStyle w:val="Textpoznpodarou"/>
        <w:jc w:val="both"/>
        <w:rPr>
          <w:rFonts w:ascii="Times New Roman" w:hAnsi="Times New Roman" w:cs="Times New Roman"/>
        </w:rPr>
      </w:pPr>
      <w:r w:rsidRPr="00CA5EBA">
        <w:rPr>
          <w:rStyle w:val="Znakapoznpodarou"/>
          <w:rFonts w:ascii="Times New Roman" w:hAnsi="Times New Roman" w:cs="Times New Roman"/>
        </w:rPr>
        <w:footnoteRef/>
      </w:r>
      <w:r w:rsidRPr="00CA5EBA">
        <w:rPr>
          <w:rFonts w:ascii="Times New Roman" w:hAnsi="Times New Roman" w:cs="Times New Roman"/>
        </w:rPr>
        <w:t xml:space="preserve"> </w:t>
      </w:r>
      <w:r w:rsidRPr="00CA5EBA">
        <w:rPr>
          <w:rFonts w:ascii="Times New Roman" w:hAnsi="Times New Roman" w:cs="Times New Roman"/>
        </w:rPr>
        <w:t xml:space="preserve">ŠÁMAL, Pavel a kol. Trestní právo hmotné. 9. vydání. Praha: </w:t>
      </w:r>
      <w:proofErr w:type="spellStart"/>
      <w:r w:rsidRPr="00CA5EBA">
        <w:rPr>
          <w:rFonts w:ascii="Times New Roman" w:hAnsi="Times New Roman" w:cs="Times New Roman"/>
        </w:rPr>
        <w:t>Wolters</w:t>
      </w:r>
      <w:proofErr w:type="spellEnd"/>
      <w:r w:rsidRPr="00CA5EBA">
        <w:rPr>
          <w:rFonts w:ascii="Times New Roman" w:hAnsi="Times New Roman" w:cs="Times New Roman"/>
        </w:rPr>
        <w:t xml:space="preserve"> </w:t>
      </w:r>
      <w:proofErr w:type="spellStart"/>
      <w:r w:rsidRPr="00CA5EBA">
        <w:rPr>
          <w:rFonts w:ascii="Times New Roman" w:hAnsi="Times New Roman" w:cs="Times New Roman"/>
        </w:rPr>
        <w:t>Kluwer</w:t>
      </w:r>
      <w:proofErr w:type="spellEnd"/>
      <w:r w:rsidRPr="00CA5EBA">
        <w:rPr>
          <w:rFonts w:ascii="Times New Roman" w:hAnsi="Times New Roman" w:cs="Times New Roman"/>
        </w:rPr>
        <w:t xml:space="preserve"> ČR, 2021</w:t>
      </w:r>
      <w:r w:rsidRPr="00CA5EBA">
        <w:rPr>
          <w:rFonts w:ascii="Times New Roman" w:hAnsi="Times New Roman" w:cs="Times New Roman"/>
        </w:rPr>
        <w:t>, s. 760.</w:t>
      </w:r>
    </w:p>
  </w:footnote>
  <w:footnote w:id="40">
    <w:p w14:paraId="227FEE65" w14:textId="50E147B1" w:rsidR="00566CFA" w:rsidRPr="00CA5EBA" w:rsidRDefault="00566CFA" w:rsidP="00CA5EBA">
      <w:pPr>
        <w:pStyle w:val="Textpoznpodarou"/>
        <w:jc w:val="both"/>
        <w:rPr>
          <w:rFonts w:ascii="Times New Roman" w:hAnsi="Times New Roman" w:cs="Times New Roman"/>
        </w:rPr>
      </w:pPr>
      <w:r w:rsidRPr="00CA5EBA">
        <w:rPr>
          <w:rStyle w:val="Znakapoznpodarou"/>
          <w:rFonts w:ascii="Times New Roman" w:hAnsi="Times New Roman" w:cs="Times New Roman"/>
        </w:rPr>
        <w:footnoteRef/>
      </w:r>
      <w:r w:rsidRPr="00CA5EBA">
        <w:rPr>
          <w:rFonts w:ascii="Times New Roman" w:hAnsi="Times New Roman" w:cs="Times New Roman"/>
        </w:rPr>
        <w:t xml:space="preserve"> </w:t>
      </w:r>
      <w:r w:rsidR="00CA5EBA" w:rsidRPr="00CA5EBA">
        <w:rPr>
          <w:rFonts w:ascii="Times New Roman" w:hAnsi="Times New Roman" w:cs="Times New Roman"/>
        </w:rPr>
        <w:t xml:space="preserve">JELÍNEK, Jiří a kol. Trestní právo hmotné. Obecná část. Zvláštní část. 8. vydání. Praha: </w:t>
      </w:r>
      <w:proofErr w:type="spellStart"/>
      <w:r w:rsidR="00CA5EBA" w:rsidRPr="00CA5EBA">
        <w:rPr>
          <w:rFonts w:ascii="Times New Roman" w:hAnsi="Times New Roman" w:cs="Times New Roman"/>
        </w:rPr>
        <w:t>Leges</w:t>
      </w:r>
      <w:proofErr w:type="spellEnd"/>
      <w:r w:rsidR="00CA5EBA" w:rsidRPr="00CA5EBA">
        <w:rPr>
          <w:rFonts w:ascii="Times New Roman" w:hAnsi="Times New Roman" w:cs="Times New Roman"/>
        </w:rPr>
        <w:t>, 2022</w:t>
      </w:r>
      <w:r w:rsidRPr="00CA5EBA">
        <w:rPr>
          <w:rFonts w:ascii="Times New Roman" w:hAnsi="Times New Roman" w:cs="Times New Roman"/>
        </w:rPr>
        <w:t>, s. 197</w:t>
      </w:r>
    </w:p>
  </w:footnote>
  <w:footnote w:id="41">
    <w:p w14:paraId="249B8CDA" w14:textId="1F6A2E1E" w:rsidR="008C2578" w:rsidRPr="00CA5EBA" w:rsidRDefault="008C2578" w:rsidP="00CA5EBA">
      <w:pPr>
        <w:pStyle w:val="Textpoznpodarou"/>
        <w:jc w:val="both"/>
        <w:rPr>
          <w:rFonts w:ascii="Times New Roman" w:hAnsi="Times New Roman" w:cs="Times New Roman"/>
        </w:rPr>
      </w:pPr>
      <w:r w:rsidRPr="00CA5EBA">
        <w:rPr>
          <w:rStyle w:val="Znakapoznpodarou"/>
          <w:rFonts w:ascii="Times New Roman" w:hAnsi="Times New Roman" w:cs="Times New Roman"/>
        </w:rPr>
        <w:footnoteRef/>
      </w:r>
      <w:r w:rsidRPr="00CA5EBA">
        <w:rPr>
          <w:rFonts w:ascii="Times New Roman" w:hAnsi="Times New Roman" w:cs="Times New Roman"/>
        </w:rPr>
        <w:t xml:space="preserve"> Tamtéž, s. 200.</w:t>
      </w:r>
    </w:p>
  </w:footnote>
  <w:footnote w:id="42">
    <w:p w14:paraId="68A7EBC4" w14:textId="77777777" w:rsidR="001802FB" w:rsidRPr="00CA5EBA" w:rsidRDefault="001802FB" w:rsidP="00CA5EBA">
      <w:pPr>
        <w:pStyle w:val="Textpoznpodarou"/>
        <w:jc w:val="both"/>
        <w:rPr>
          <w:rFonts w:ascii="Times New Roman" w:hAnsi="Times New Roman" w:cs="Times New Roman"/>
        </w:rPr>
      </w:pPr>
      <w:r w:rsidRPr="00CA5EBA">
        <w:rPr>
          <w:rStyle w:val="Znakapoznpodarou"/>
          <w:rFonts w:ascii="Times New Roman" w:hAnsi="Times New Roman" w:cs="Times New Roman"/>
        </w:rPr>
        <w:footnoteRef/>
      </w:r>
      <w:r w:rsidRPr="00CA5EBA">
        <w:rPr>
          <w:rFonts w:ascii="Times New Roman" w:hAnsi="Times New Roman" w:cs="Times New Roman"/>
        </w:rPr>
        <w:t xml:space="preserve"> ŠÁMAL, Pavel a kol. Trestní právo hmotné. 9. vydání. Praha: </w:t>
      </w:r>
      <w:proofErr w:type="spellStart"/>
      <w:r w:rsidRPr="00CA5EBA">
        <w:rPr>
          <w:rFonts w:ascii="Times New Roman" w:hAnsi="Times New Roman" w:cs="Times New Roman"/>
        </w:rPr>
        <w:t>Wolters</w:t>
      </w:r>
      <w:proofErr w:type="spellEnd"/>
      <w:r w:rsidRPr="00CA5EBA">
        <w:rPr>
          <w:rFonts w:ascii="Times New Roman" w:hAnsi="Times New Roman" w:cs="Times New Roman"/>
        </w:rPr>
        <w:t xml:space="preserve"> </w:t>
      </w:r>
      <w:proofErr w:type="spellStart"/>
      <w:r w:rsidRPr="00CA5EBA">
        <w:rPr>
          <w:rFonts w:ascii="Times New Roman" w:hAnsi="Times New Roman" w:cs="Times New Roman"/>
        </w:rPr>
        <w:t>Kluwer</w:t>
      </w:r>
      <w:proofErr w:type="spellEnd"/>
      <w:r w:rsidRPr="00CA5EBA">
        <w:rPr>
          <w:rFonts w:ascii="Times New Roman" w:hAnsi="Times New Roman" w:cs="Times New Roman"/>
        </w:rPr>
        <w:t xml:space="preserve"> ČR, 2021, s. 751.</w:t>
      </w:r>
    </w:p>
  </w:footnote>
  <w:footnote w:id="43">
    <w:p w14:paraId="0B9E5048" w14:textId="30E1DC5F" w:rsidR="00BA3137" w:rsidRPr="00BA3137" w:rsidRDefault="00BA3137" w:rsidP="00CA5EBA">
      <w:pPr>
        <w:pStyle w:val="Textpoznpodarou"/>
        <w:jc w:val="both"/>
        <w:rPr>
          <w:rFonts w:ascii="Times New Roman" w:hAnsi="Times New Roman" w:cs="Times New Roman"/>
        </w:rPr>
      </w:pPr>
      <w:r w:rsidRPr="00CA5EBA">
        <w:rPr>
          <w:rStyle w:val="Znakapoznpodarou"/>
          <w:rFonts w:ascii="Times New Roman" w:hAnsi="Times New Roman" w:cs="Times New Roman"/>
        </w:rPr>
        <w:footnoteRef/>
      </w:r>
      <w:r w:rsidRPr="00CA5EBA">
        <w:rPr>
          <w:rFonts w:ascii="Times New Roman" w:hAnsi="Times New Roman" w:cs="Times New Roman"/>
        </w:rPr>
        <w:t xml:space="preserve"> </w:t>
      </w:r>
      <w:r w:rsidRPr="00CA5EBA">
        <w:rPr>
          <w:rFonts w:ascii="Times New Roman" w:hAnsi="Times New Roman" w:cs="Times New Roman"/>
        </w:rPr>
        <w:t xml:space="preserve">ŠÁMAL, Pavel. § 13 [Trestný čin]. In: ŠÁMAL, Pavel a kol. Trestní zákoník. 3. vydání. Praha: C. H. Beck, 2023, s. 271, </w:t>
      </w:r>
      <w:proofErr w:type="spellStart"/>
      <w:r w:rsidRPr="00CA5EBA">
        <w:rPr>
          <w:rFonts w:ascii="Times New Roman" w:hAnsi="Times New Roman" w:cs="Times New Roman"/>
        </w:rPr>
        <w:t>marg</w:t>
      </w:r>
      <w:proofErr w:type="spellEnd"/>
      <w:r w:rsidRPr="00CA5EBA">
        <w:rPr>
          <w:rFonts w:ascii="Times New Roman" w:hAnsi="Times New Roman" w:cs="Times New Roman"/>
        </w:rPr>
        <w:t>. č. 15</w:t>
      </w:r>
      <w:r w:rsidRPr="00CA5EBA">
        <w:rPr>
          <w:rFonts w:ascii="Times New Roman" w:hAnsi="Times New Roman" w:cs="Times New Roman"/>
        </w:rPr>
        <w:t>.</w:t>
      </w:r>
    </w:p>
  </w:footnote>
  <w:footnote w:id="44">
    <w:p w14:paraId="69739782" w14:textId="5E590229" w:rsidR="00BA3137" w:rsidRDefault="00BA3137" w:rsidP="00BA3137">
      <w:pPr>
        <w:pStyle w:val="Textpoznpodarou"/>
        <w:jc w:val="both"/>
      </w:pPr>
      <w:r w:rsidRPr="00BA3137">
        <w:rPr>
          <w:rStyle w:val="Znakapoznpodarou"/>
          <w:rFonts w:ascii="Times New Roman" w:hAnsi="Times New Roman" w:cs="Times New Roman"/>
        </w:rPr>
        <w:footnoteRef/>
      </w:r>
      <w:r w:rsidRPr="00BA3137">
        <w:rPr>
          <w:rFonts w:ascii="Times New Roman" w:hAnsi="Times New Roman" w:cs="Times New Roman"/>
        </w:rPr>
        <w:t xml:space="preserve"> Zákon č. 40/2009 Sb., trestní zákoník, ve znění pozdějších předpisů</w:t>
      </w:r>
    </w:p>
  </w:footnote>
  <w:footnote w:id="45">
    <w:p w14:paraId="0BAAA028" w14:textId="4A33D9A7" w:rsidR="00CC1515" w:rsidRPr="00CB1C8A" w:rsidRDefault="00CC1515" w:rsidP="00CB1C8A">
      <w:pPr>
        <w:pStyle w:val="Textpoznpodarou"/>
        <w:jc w:val="both"/>
        <w:rPr>
          <w:rFonts w:ascii="Times New Roman" w:hAnsi="Times New Roman" w:cs="Times New Roman"/>
        </w:rPr>
      </w:pPr>
      <w:r w:rsidRPr="00CB1C8A">
        <w:rPr>
          <w:rStyle w:val="Znakapoznpodarou"/>
          <w:rFonts w:ascii="Times New Roman" w:hAnsi="Times New Roman" w:cs="Times New Roman"/>
        </w:rPr>
        <w:footnoteRef/>
      </w:r>
      <w:r w:rsidR="009A3E75">
        <w:rPr>
          <w:rFonts w:ascii="Times New Roman" w:hAnsi="Times New Roman" w:cs="Times New Roman"/>
        </w:rPr>
        <w:t xml:space="preserve"> </w:t>
      </w:r>
      <w:r w:rsidR="00CA5EBA" w:rsidRPr="00CA5EBA">
        <w:rPr>
          <w:rFonts w:ascii="Times New Roman" w:hAnsi="Times New Roman" w:cs="Times New Roman"/>
        </w:rPr>
        <w:t xml:space="preserve">ŠÁMAL, Pavel a kol. Trestní právo hmotné. 9. vydání. Praha: </w:t>
      </w:r>
      <w:proofErr w:type="spellStart"/>
      <w:r w:rsidR="00CA5EBA" w:rsidRPr="00CA5EBA">
        <w:rPr>
          <w:rFonts w:ascii="Times New Roman" w:hAnsi="Times New Roman" w:cs="Times New Roman"/>
        </w:rPr>
        <w:t>Wolters</w:t>
      </w:r>
      <w:proofErr w:type="spellEnd"/>
      <w:r w:rsidR="00CA5EBA" w:rsidRPr="00CA5EBA">
        <w:rPr>
          <w:rFonts w:ascii="Times New Roman" w:hAnsi="Times New Roman" w:cs="Times New Roman"/>
        </w:rPr>
        <w:t xml:space="preserve"> </w:t>
      </w:r>
      <w:proofErr w:type="spellStart"/>
      <w:r w:rsidR="00CA5EBA" w:rsidRPr="00CA5EBA">
        <w:rPr>
          <w:rFonts w:ascii="Times New Roman" w:hAnsi="Times New Roman" w:cs="Times New Roman"/>
        </w:rPr>
        <w:t>Kluwer</w:t>
      </w:r>
      <w:proofErr w:type="spellEnd"/>
      <w:r w:rsidR="00CA5EBA" w:rsidRPr="00CA5EBA">
        <w:rPr>
          <w:rFonts w:ascii="Times New Roman" w:hAnsi="Times New Roman" w:cs="Times New Roman"/>
        </w:rPr>
        <w:t xml:space="preserve"> ČR, 2021</w:t>
      </w:r>
      <w:r w:rsidR="00CA5EBA">
        <w:rPr>
          <w:rFonts w:ascii="Times New Roman" w:hAnsi="Times New Roman" w:cs="Times New Roman"/>
        </w:rPr>
        <w:t xml:space="preserve">, </w:t>
      </w:r>
      <w:r w:rsidRPr="00CB1C8A">
        <w:rPr>
          <w:rFonts w:ascii="Times New Roman" w:hAnsi="Times New Roman" w:cs="Times New Roman"/>
        </w:rPr>
        <w:t>s. 110.</w:t>
      </w:r>
    </w:p>
  </w:footnote>
  <w:footnote w:id="46">
    <w:p w14:paraId="69CC79E5" w14:textId="57B9E22C" w:rsidR="00DA0098" w:rsidRDefault="00DA0098" w:rsidP="00CB1C8A">
      <w:pPr>
        <w:pStyle w:val="Textpoznpodarou"/>
        <w:jc w:val="both"/>
      </w:pPr>
      <w:r w:rsidRPr="00CB1C8A">
        <w:rPr>
          <w:rStyle w:val="Znakapoznpodarou"/>
          <w:rFonts w:ascii="Times New Roman" w:hAnsi="Times New Roman" w:cs="Times New Roman"/>
        </w:rPr>
        <w:footnoteRef/>
      </w:r>
      <w:r w:rsidRPr="00CB1C8A">
        <w:rPr>
          <w:rFonts w:ascii="Times New Roman" w:hAnsi="Times New Roman" w:cs="Times New Roman"/>
        </w:rPr>
        <w:t xml:space="preserve"> </w:t>
      </w:r>
      <w:r w:rsidR="00CA5EBA" w:rsidRPr="005768C7">
        <w:rPr>
          <w:rFonts w:ascii="Times New Roman" w:hAnsi="Times New Roman" w:cs="Times New Roman"/>
        </w:rPr>
        <w:t xml:space="preserve">JELÍNEK, Jiří a kol. Trestní právo hmotné. Obecná část. Zvláštní část. 8. vydání. Praha: </w:t>
      </w:r>
      <w:proofErr w:type="spellStart"/>
      <w:r w:rsidR="00CA5EBA" w:rsidRPr="005768C7">
        <w:rPr>
          <w:rFonts w:ascii="Times New Roman" w:hAnsi="Times New Roman" w:cs="Times New Roman"/>
        </w:rPr>
        <w:t>Leges</w:t>
      </w:r>
      <w:proofErr w:type="spellEnd"/>
      <w:r w:rsidR="00CA5EBA" w:rsidRPr="005768C7">
        <w:rPr>
          <w:rFonts w:ascii="Times New Roman" w:hAnsi="Times New Roman" w:cs="Times New Roman"/>
        </w:rPr>
        <w:t>, 2022</w:t>
      </w:r>
      <w:r w:rsidR="00CA5EBA">
        <w:rPr>
          <w:rFonts w:ascii="Times New Roman" w:hAnsi="Times New Roman" w:cs="Times New Roman"/>
        </w:rPr>
        <w:t xml:space="preserve">, </w:t>
      </w:r>
      <w:r w:rsidRPr="00CB1C8A">
        <w:rPr>
          <w:rFonts w:ascii="Times New Roman" w:hAnsi="Times New Roman" w:cs="Times New Roman"/>
        </w:rPr>
        <w:t xml:space="preserve">s. </w:t>
      </w:r>
      <w:r w:rsidRPr="00CB1C8A">
        <w:rPr>
          <w:rFonts w:ascii="Times New Roman" w:hAnsi="Times New Roman" w:cs="Times New Roman"/>
        </w:rPr>
        <w:t>199</w:t>
      </w:r>
      <w:r w:rsidR="00CA5EBA">
        <w:rPr>
          <w:rFonts w:ascii="Times New Roman" w:hAnsi="Times New Roman" w:cs="Times New Roman"/>
        </w:rPr>
        <w:t>.</w:t>
      </w:r>
    </w:p>
  </w:footnote>
  <w:footnote w:id="47">
    <w:p w14:paraId="2BCEDAB3" w14:textId="0A019D2B" w:rsidR="00CC1515" w:rsidRPr="00236A2A" w:rsidRDefault="00CC1515" w:rsidP="00CC1515">
      <w:pPr>
        <w:pStyle w:val="Textpoznpodarou"/>
        <w:jc w:val="both"/>
        <w:rPr>
          <w:rFonts w:ascii="Times New Roman" w:hAnsi="Times New Roman" w:cs="Times New Roman"/>
        </w:rPr>
      </w:pPr>
      <w:r w:rsidRPr="00236A2A">
        <w:rPr>
          <w:rStyle w:val="Znakapoznpodarou"/>
          <w:rFonts w:ascii="Times New Roman" w:hAnsi="Times New Roman" w:cs="Times New Roman"/>
        </w:rPr>
        <w:footnoteRef/>
      </w:r>
      <w:r w:rsidRPr="00236A2A">
        <w:rPr>
          <w:rFonts w:ascii="Times New Roman" w:hAnsi="Times New Roman" w:cs="Times New Roman"/>
        </w:rPr>
        <w:t xml:space="preserve"> </w:t>
      </w:r>
      <w:r w:rsidR="009159D2" w:rsidRPr="000D2016">
        <w:rPr>
          <w:rFonts w:ascii="Times New Roman" w:hAnsi="Times New Roman" w:cs="Times New Roman"/>
        </w:rPr>
        <w:t>HANZÁLKOVÁ, Petra. Ke „koronavirovým“ kvalifikovaným skutkovým podstatám aneb co s krádežemi ve čtvrtém odstavci? Státní zastupitelství, 2020, č. 3, s. 24</w:t>
      </w:r>
      <w:r w:rsidR="009159D2">
        <w:rPr>
          <w:rFonts w:ascii="Times New Roman" w:hAnsi="Times New Roman" w:cs="Times New Roman"/>
        </w:rPr>
        <w:t>.</w:t>
      </w:r>
    </w:p>
  </w:footnote>
  <w:footnote w:id="48">
    <w:p w14:paraId="719EDC6A" w14:textId="6DCA41C0" w:rsidR="00694ACE" w:rsidRPr="00F142A0" w:rsidRDefault="00694ACE" w:rsidP="00F142A0">
      <w:pPr>
        <w:pStyle w:val="Textpoznpodarou"/>
        <w:jc w:val="both"/>
        <w:rPr>
          <w:rFonts w:ascii="Times New Roman" w:hAnsi="Times New Roman" w:cs="Times New Roman"/>
        </w:rPr>
      </w:pPr>
      <w:r w:rsidRPr="00F142A0">
        <w:rPr>
          <w:rStyle w:val="Znakapoznpodarou"/>
          <w:rFonts w:ascii="Times New Roman" w:hAnsi="Times New Roman" w:cs="Times New Roman"/>
        </w:rPr>
        <w:footnoteRef/>
      </w:r>
      <w:r w:rsidRPr="00F142A0">
        <w:rPr>
          <w:rFonts w:ascii="Times New Roman" w:hAnsi="Times New Roman" w:cs="Times New Roman"/>
        </w:rPr>
        <w:t xml:space="preserve"> ZEMAN, Pavel. </w:t>
      </w:r>
      <w:r w:rsidRPr="00F142A0">
        <w:rPr>
          <w:rFonts w:ascii="Times New Roman" w:hAnsi="Times New Roman" w:cs="Times New Roman"/>
          <w:i/>
          <w:iCs/>
        </w:rPr>
        <w:t>Sdělení NSZ k otázkám trestní odpovědnosti během nouzového stavu</w:t>
      </w:r>
      <w:r w:rsidRPr="00F142A0">
        <w:rPr>
          <w:rFonts w:ascii="Times New Roman" w:hAnsi="Times New Roman" w:cs="Times New Roman"/>
        </w:rPr>
        <w:t xml:space="preserve"> [online]. verejnazaloba.cz, 13. března 2020 [cit. 20. dubna 2022]. Dostupné́ na </w:t>
      </w:r>
      <w:r w:rsidR="001522A4" w:rsidRPr="00F142A0">
        <w:rPr>
          <w:rFonts w:ascii="Times New Roman" w:hAnsi="Times New Roman" w:cs="Times New Roman"/>
        </w:rPr>
        <w:t>&lt;</w:t>
      </w:r>
      <w:hyperlink r:id="rId9" w:history="1">
        <w:r w:rsidR="001522A4" w:rsidRPr="00F142A0">
          <w:rPr>
            <w:rStyle w:val="Hypertextovodkaz"/>
            <w:rFonts w:ascii="Times New Roman" w:hAnsi="Times New Roman" w:cs="Times New Roman"/>
          </w:rPr>
          <w:t>https://verejnazaloba.cz/nsz/sdeleni-nsz-k-otazkam-trestni-odpovednosti-behem-nouzoveho-stavu/</w:t>
        </w:r>
      </w:hyperlink>
      <w:r w:rsidR="001522A4" w:rsidRPr="00F142A0">
        <w:rPr>
          <w:rFonts w:ascii="Times New Roman" w:hAnsi="Times New Roman" w:cs="Times New Roman"/>
        </w:rPr>
        <w:t>&gt;</w:t>
      </w:r>
      <w:r w:rsidRPr="00F142A0">
        <w:rPr>
          <w:rFonts w:ascii="Times New Roman" w:hAnsi="Times New Roman" w:cs="Times New Roman"/>
        </w:rPr>
        <w:t>.</w:t>
      </w:r>
    </w:p>
  </w:footnote>
  <w:footnote w:id="49">
    <w:p w14:paraId="35E6E733" w14:textId="52686849" w:rsidR="00F142A0" w:rsidRDefault="00F142A0" w:rsidP="00F142A0">
      <w:pPr>
        <w:pStyle w:val="Textpoznpodarou"/>
        <w:jc w:val="both"/>
      </w:pPr>
      <w:r w:rsidRPr="00F142A0">
        <w:rPr>
          <w:rStyle w:val="Znakapoznpodarou"/>
          <w:rFonts w:ascii="Times New Roman" w:hAnsi="Times New Roman" w:cs="Times New Roman"/>
        </w:rPr>
        <w:footnoteRef/>
      </w:r>
      <w:r w:rsidRPr="00F142A0">
        <w:rPr>
          <w:rFonts w:ascii="Times New Roman" w:hAnsi="Times New Roman" w:cs="Times New Roman"/>
        </w:rPr>
        <w:t xml:space="preserve"> Názor předsedy senátu trestního úseku Okresního soudu ve Zlíně, se kterým jsem vedla rozhovor na toto téma.</w:t>
      </w:r>
    </w:p>
  </w:footnote>
  <w:footnote w:id="50">
    <w:p w14:paraId="3ECB34CA" w14:textId="75BEEA3A" w:rsidR="001336EC" w:rsidRPr="00572C29" w:rsidRDefault="001336EC" w:rsidP="00A85617">
      <w:pPr>
        <w:pStyle w:val="Textpoznpodarou"/>
        <w:jc w:val="both"/>
        <w:rPr>
          <w:rFonts w:ascii="Times New Roman" w:hAnsi="Times New Roman" w:cs="Times New Roman"/>
        </w:rPr>
      </w:pPr>
      <w:r w:rsidRPr="00572C29">
        <w:rPr>
          <w:rStyle w:val="Znakapoznpodarou"/>
          <w:rFonts w:ascii="Times New Roman" w:hAnsi="Times New Roman" w:cs="Times New Roman"/>
        </w:rPr>
        <w:footnoteRef/>
      </w:r>
      <w:r w:rsidRPr="00572C29">
        <w:rPr>
          <w:rFonts w:ascii="Times New Roman" w:hAnsi="Times New Roman" w:cs="Times New Roman"/>
        </w:rPr>
        <w:t xml:space="preserve"> Zápis z porady Evidenčního senátu trestního úseku Krajského soudu v Brně ze dne 17. 3. 2020 mi pro účely této diplomové práce poskytl </w:t>
      </w:r>
      <w:r w:rsidR="00DE3832" w:rsidRPr="00572C29">
        <w:rPr>
          <w:rFonts w:ascii="Times New Roman" w:hAnsi="Times New Roman" w:cs="Times New Roman"/>
        </w:rPr>
        <w:t>Okresní soud ve Zlíně</w:t>
      </w:r>
      <w:r w:rsidR="00B01B4B" w:rsidRPr="00572C29">
        <w:rPr>
          <w:rFonts w:ascii="Times New Roman" w:hAnsi="Times New Roman" w:cs="Times New Roman"/>
        </w:rPr>
        <w:t>.</w:t>
      </w:r>
      <w:r w:rsidR="00DE3832" w:rsidRPr="00572C29">
        <w:rPr>
          <w:rFonts w:ascii="Times New Roman" w:hAnsi="Times New Roman" w:cs="Times New Roman"/>
        </w:rPr>
        <w:t xml:space="preserve"> </w:t>
      </w:r>
    </w:p>
  </w:footnote>
  <w:footnote w:id="51">
    <w:p w14:paraId="64379F7B" w14:textId="77777777" w:rsidR="001336EC" w:rsidRPr="00572C29" w:rsidRDefault="001336EC" w:rsidP="00A85617">
      <w:pPr>
        <w:pStyle w:val="Textpoznpodarou"/>
        <w:jc w:val="both"/>
        <w:rPr>
          <w:rFonts w:ascii="Times New Roman" w:hAnsi="Times New Roman" w:cs="Times New Roman"/>
        </w:rPr>
      </w:pPr>
      <w:r w:rsidRPr="00572C29">
        <w:rPr>
          <w:rStyle w:val="Znakapoznpodarou"/>
          <w:rFonts w:ascii="Times New Roman" w:hAnsi="Times New Roman" w:cs="Times New Roman"/>
        </w:rPr>
        <w:footnoteRef/>
      </w:r>
      <w:r w:rsidRPr="00572C29">
        <w:rPr>
          <w:rFonts w:ascii="Times New Roman" w:hAnsi="Times New Roman" w:cs="Times New Roman"/>
        </w:rPr>
        <w:t xml:space="preserve"> DRÁPAL, Jakub, DUŠEK, Libor. Tresty za nouzového stavu: nedořešený problém. Trestněprávní revue, 2021, č. 2, s. 100.</w:t>
      </w:r>
    </w:p>
  </w:footnote>
  <w:footnote w:id="52">
    <w:p w14:paraId="20249239" w14:textId="5284D960" w:rsidR="00A85617" w:rsidRDefault="00A85617" w:rsidP="00A85617">
      <w:pPr>
        <w:pStyle w:val="Textpoznpodarou"/>
        <w:jc w:val="both"/>
      </w:pPr>
      <w:r w:rsidRPr="00572C29">
        <w:rPr>
          <w:rStyle w:val="Znakapoznpodarou"/>
          <w:rFonts w:ascii="Times New Roman" w:hAnsi="Times New Roman" w:cs="Times New Roman"/>
        </w:rPr>
        <w:footnoteRef/>
      </w:r>
      <w:r w:rsidRPr="00572C29">
        <w:rPr>
          <w:rFonts w:ascii="Times New Roman" w:hAnsi="Times New Roman" w:cs="Times New Roman"/>
        </w:rPr>
        <w:t xml:space="preserve"> </w:t>
      </w:r>
      <w:r w:rsidR="00572C29" w:rsidRPr="00572C29">
        <w:rPr>
          <w:rFonts w:ascii="Times New Roman" w:hAnsi="Times New Roman" w:cs="Times New Roman"/>
        </w:rPr>
        <w:t>R</w:t>
      </w:r>
      <w:r w:rsidRPr="00572C29">
        <w:rPr>
          <w:rFonts w:ascii="Times New Roman" w:hAnsi="Times New Roman" w:cs="Times New Roman"/>
        </w:rPr>
        <w:t xml:space="preserve">ozsudek Okresního soudu ve Frýdku-Místku ze dne 15. 6. 2020, </w:t>
      </w:r>
      <w:proofErr w:type="spellStart"/>
      <w:r w:rsidRPr="00572C29">
        <w:rPr>
          <w:rFonts w:ascii="Times New Roman" w:hAnsi="Times New Roman" w:cs="Times New Roman"/>
        </w:rPr>
        <w:t>sp</w:t>
      </w:r>
      <w:proofErr w:type="spellEnd"/>
      <w:r w:rsidRPr="00572C29">
        <w:rPr>
          <w:rFonts w:ascii="Times New Roman" w:hAnsi="Times New Roman" w:cs="Times New Roman"/>
        </w:rPr>
        <w:t xml:space="preserve">. zn. 6 T 20/2020, který byl potvrzen usnesením Krajského soudu v Ostravě ze dne 17. 8. 2020, </w:t>
      </w:r>
      <w:proofErr w:type="spellStart"/>
      <w:r w:rsidRPr="00572C29">
        <w:rPr>
          <w:rFonts w:ascii="Times New Roman" w:hAnsi="Times New Roman" w:cs="Times New Roman"/>
        </w:rPr>
        <w:t>sp</w:t>
      </w:r>
      <w:proofErr w:type="spellEnd"/>
      <w:r w:rsidRPr="00572C29">
        <w:rPr>
          <w:rFonts w:ascii="Times New Roman" w:hAnsi="Times New Roman" w:cs="Times New Roman"/>
        </w:rPr>
        <w:t>. zn. 6 To 179/2020</w:t>
      </w:r>
    </w:p>
  </w:footnote>
  <w:footnote w:id="53">
    <w:p w14:paraId="36C50AC2" w14:textId="122A27A3" w:rsidR="009B7350" w:rsidRPr="009D08CF" w:rsidRDefault="009B7350" w:rsidP="00457273">
      <w:pPr>
        <w:pStyle w:val="Textpoznpodarou"/>
        <w:jc w:val="both"/>
        <w:rPr>
          <w:rFonts w:ascii="Times New Roman" w:hAnsi="Times New Roman" w:cs="Times New Roman"/>
        </w:rPr>
      </w:pPr>
      <w:r w:rsidRPr="009D08CF">
        <w:rPr>
          <w:rStyle w:val="Znakapoznpodarou"/>
          <w:rFonts w:ascii="Times New Roman" w:hAnsi="Times New Roman" w:cs="Times New Roman"/>
        </w:rPr>
        <w:footnoteRef/>
      </w:r>
      <w:r w:rsidRPr="009D08CF">
        <w:rPr>
          <w:rFonts w:ascii="Times New Roman" w:hAnsi="Times New Roman" w:cs="Times New Roman"/>
        </w:rPr>
        <w:t xml:space="preserve"> </w:t>
      </w:r>
      <w:r w:rsidR="00572C29">
        <w:rPr>
          <w:rFonts w:ascii="Times New Roman" w:hAnsi="Times New Roman" w:cs="Times New Roman"/>
        </w:rPr>
        <w:t>Z</w:t>
      </w:r>
      <w:r w:rsidR="009D08CF" w:rsidRPr="00EB3F9D">
        <w:rPr>
          <w:rFonts w:ascii="Times New Roman" w:hAnsi="Times New Roman" w:cs="Times New Roman"/>
        </w:rPr>
        <w:t>ákon č. 141/1961 S</w:t>
      </w:r>
      <w:r w:rsidR="00297C5A" w:rsidRPr="00EB3F9D">
        <w:rPr>
          <w:rFonts w:ascii="Times New Roman" w:hAnsi="Times New Roman" w:cs="Times New Roman"/>
        </w:rPr>
        <w:t>b</w:t>
      </w:r>
      <w:r w:rsidR="009D08CF" w:rsidRPr="00EB3F9D">
        <w:rPr>
          <w:rFonts w:ascii="Times New Roman" w:hAnsi="Times New Roman" w:cs="Times New Roman"/>
        </w:rPr>
        <w:t>., o trestním řízení soudním (trestní řád), ve znění pozdějších zákonů.</w:t>
      </w:r>
    </w:p>
  </w:footnote>
  <w:footnote w:id="54">
    <w:p w14:paraId="056E801A" w14:textId="77777777" w:rsidR="00562297" w:rsidRPr="004D7084" w:rsidRDefault="00562297" w:rsidP="00562297">
      <w:pPr>
        <w:pStyle w:val="Textpoznpodarou"/>
        <w:jc w:val="both"/>
        <w:rPr>
          <w:rFonts w:ascii="Times New Roman" w:hAnsi="Times New Roman" w:cs="Times New Roman"/>
        </w:rPr>
      </w:pPr>
      <w:r w:rsidRPr="004D7084">
        <w:rPr>
          <w:rStyle w:val="Znakapoznpodarou"/>
          <w:rFonts w:ascii="Times New Roman" w:hAnsi="Times New Roman" w:cs="Times New Roman"/>
        </w:rPr>
        <w:footnoteRef/>
      </w:r>
      <w:r w:rsidRPr="004D7084">
        <w:rPr>
          <w:rFonts w:ascii="Times New Roman" w:hAnsi="Times New Roman" w:cs="Times New Roman"/>
        </w:rPr>
        <w:t xml:space="preserve"> PROVAZNÍK, Jan. In: ŠČERBA, Filip a kol. Trestní zákoník. 1. vydání (2. aktualizace). Praha: C. H. Beck, 2022, </w:t>
      </w:r>
      <w:proofErr w:type="spellStart"/>
      <w:r w:rsidRPr="004D7084">
        <w:rPr>
          <w:rFonts w:ascii="Times New Roman" w:hAnsi="Times New Roman" w:cs="Times New Roman"/>
        </w:rPr>
        <w:t>marg</w:t>
      </w:r>
      <w:proofErr w:type="spellEnd"/>
      <w:r w:rsidRPr="004D7084">
        <w:rPr>
          <w:rFonts w:ascii="Times New Roman" w:hAnsi="Times New Roman" w:cs="Times New Roman"/>
        </w:rPr>
        <w:t>. č. 1 (§ 13 TZ).</w:t>
      </w:r>
    </w:p>
  </w:footnote>
  <w:footnote w:id="55">
    <w:p w14:paraId="0F90BBDD" w14:textId="6B3E89A0" w:rsidR="00562297" w:rsidRPr="00614794" w:rsidRDefault="00562297" w:rsidP="00614794">
      <w:pPr>
        <w:pStyle w:val="Textpoznpodarou"/>
        <w:jc w:val="both"/>
        <w:rPr>
          <w:rFonts w:ascii="Times New Roman" w:hAnsi="Times New Roman" w:cs="Times New Roman"/>
        </w:rPr>
      </w:pPr>
      <w:r w:rsidRPr="00614794">
        <w:rPr>
          <w:rStyle w:val="Znakapoznpodarou"/>
          <w:rFonts w:ascii="Times New Roman" w:hAnsi="Times New Roman" w:cs="Times New Roman"/>
        </w:rPr>
        <w:footnoteRef/>
      </w:r>
      <w:r w:rsidRPr="00614794">
        <w:rPr>
          <w:rFonts w:ascii="Times New Roman" w:hAnsi="Times New Roman" w:cs="Times New Roman"/>
        </w:rPr>
        <w:t xml:space="preserve"> </w:t>
      </w:r>
      <w:r w:rsidR="00614794" w:rsidRPr="00614794">
        <w:rPr>
          <w:rFonts w:ascii="Times New Roman" w:hAnsi="Times New Roman" w:cs="Times New Roman"/>
        </w:rPr>
        <w:t xml:space="preserve">Důvodová zpráva k zákonu č. 40/2009 Sb. trestní zákoník, č. 40/2009 </w:t>
      </w:r>
      <w:proofErr w:type="spellStart"/>
      <w:r w:rsidR="00614794" w:rsidRPr="00614794">
        <w:rPr>
          <w:rFonts w:ascii="Times New Roman" w:hAnsi="Times New Roman" w:cs="Times New Roman"/>
        </w:rPr>
        <w:t>Dz</w:t>
      </w:r>
      <w:proofErr w:type="spellEnd"/>
      <w:r w:rsidR="00614794" w:rsidRPr="00614794">
        <w:rPr>
          <w:rFonts w:ascii="Times New Roman" w:hAnsi="Times New Roman" w:cs="Times New Roman"/>
        </w:rPr>
        <w:t xml:space="preserve"> [cit. 20. října 2023]. Dostupné na </w:t>
      </w:r>
      <w:hyperlink r:id="rId10" w:history="1">
        <w:r w:rsidR="00614794">
          <w:rPr>
            <w:rFonts w:ascii="Times New Roman" w:hAnsi="Times New Roman" w:cs="Times New Roman"/>
          </w:rPr>
          <w:t>&lt;</w:t>
        </w:r>
        <w:r w:rsidR="00614794" w:rsidRPr="00614794">
          <w:rPr>
            <w:rStyle w:val="Hypertextovodkaz"/>
            <w:rFonts w:ascii="Times New Roman" w:hAnsi="Times New Roman" w:cs="Times New Roman"/>
          </w:rPr>
          <w:t>https://www.beck-online.cz/bo/chapterview-document.seam?documentId=oz5f6mrqga4v6nbql5shu&amp;rowIndex=0#</w:t>
        </w:r>
      </w:hyperlink>
      <w:r w:rsidR="00614794">
        <w:rPr>
          <w:rFonts w:ascii="Times New Roman" w:hAnsi="Times New Roman" w:cs="Times New Roman"/>
        </w:rPr>
        <w:t>&gt;.</w:t>
      </w:r>
      <w:r w:rsidR="00614794" w:rsidRPr="00614794">
        <w:rPr>
          <w:rFonts w:ascii="Times New Roman" w:hAnsi="Times New Roman" w:cs="Times New Roman"/>
        </w:rPr>
        <w:t xml:space="preserve"> </w:t>
      </w:r>
    </w:p>
  </w:footnote>
  <w:footnote w:id="56">
    <w:p w14:paraId="2EEE06AB" w14:textId="56CD521F" w:rsidR="00562297" w:rsidRPr="00F32F3A" w:rsidRDefault="00562297" w:rsidP="00F32F3A">
      <w:pPr>
        <w:pStyle w:val="Textpoznpodarou"/>
        <w:jc w:val="both"/>
        <w:rPr>
          <w:rFonts w:ascii="Times New Roman" w:hAnsi="Times New Roman" w:cs="Times New Roman"/>
        </w:rPr>
      </w:pPr>
      <w:r w:rsidRPr="00F32F3A">
        <w:rPr>
          <w:rStyle w:val="Znakapoznpodarou"/>
          <w:rFonts w:ascii="Times New Roman" w:hAnsi="Times New Roman" w:cs="Times New Roman"/>
        </w:rPr>
        <w:footnoteRef/>
      </w:r>
      <w:r w:rsidRPr="00F32F3A">
        <w:rPr>
          <w:rFonts w:ascii="Times New Roman" w:hAnsi="Times New Roman" w:cs="Times New Roman"/>
        </w:rPr>
        <w:t xml:space="preserve"> </w:t>
      </w:r>
      <w:r w:rsidRPr="00A56A1C">
        <w:rPr>
          <w:rFonts w:ascii="Times New Roman" w:hAnsi="Times New Roman" w:cs="Times New Roman"/>
        </w:rPr>
        <w:t xml:space="preserve">JELÍNEK, Jiří a kol. Trestní právo hmotné. Obecná část. Zvláštní část. </w:t>
      </w:r>
      <w:r w:rsidR="00A56A1C">
        <w:rPr>
          <w:rFonts w:ascii="Times New Roman" w:hAnsi="Times New Roman" w:cs="Times New Roman"/>
        </w:rPr>
        <w:t>8</w:t>
      </w:r>
      <w:r w:rsidRPr="00A56A1C">
        <w:rPr>
          <w:rFonts w:ascii="Times New Roman" w:hAnsi="Times New Roman" w:cs="Times New Roman"/>
        </w:rPr>
        <w:t xml:space="preserve">. vydání. Praha: </w:t>
      </w:r>
      <w:proofErr w:type="spellStart"/>
      <w:r w:rsidRPr="00A56A1C">
        <w:rPr>
          <w:rFonts w:ascii="Times New Roman" w:hAnsi="Times New Roman" w:cs="Times New Roman"/>
        </w:rPr>
        <w:t>Leges</w:t>
      </w:r>
      <w:proofErr w:type="spellEnd"/>
      <w:r w:rsidRPr="00A56A1C">
        <w:rPr>
          <w:rFonts w:ascii="Times New Roman" w:hAnsi="Times New Roman" w:cs="Times New Roman"/>
        </w:rPr>
        <w:t>, 201</w:t>
      </w:r>
      <w:r w:rsidR="00A56A1C">
        <w:rPr>
          <w:rFonts w:ascii="Times New Roman" w:hAnsi="Times New Roman" w:cs="Times New Roman"/>
        </w:rPr>
        <w:t>2</w:t>
      </w:r>
      <w:r w:rsidRPr="00A56A1C">
        <w:rPr>
          <w:rFonts w:ascii="Times New Roman" w:hAnsi="Times New Roman" w:cs="Times New Roman"/>
        </w:rPr>
        <w:t>, s. 1</w:t>
      </w:r>
      <w:r w:rsidR="00A56A1C">
        <w:rPr>
          <w:rFonts w:ascii="Times New Roman" w:hAnsi="Times New Roman" w:cs="Times New Roman"/>
        </w:rPr>
        <w:t>3</w:t>
      </w:r>
      <w:r w:rsidRPr="00A56A1C">
        <w:rPr>
          <w:rFonts w:ascii="Times New Roman" w:hAnsi="Times New Roman" w:cs="Times New Roman"/>
        </w:rPr>
        <w:t>9.</w:t>
      </w:r>
    </w:p>
  </w:footnote>
  <w:footnote w:id="57">
    <w:p w14:paraId="2B814A9B" w14:textId="6C309E4C" w:rsidR="00F32F3A" w:rsidRDefault="00F32F3A" w:rsidP="00F32F3A">
      <w:pPr>
        <w:pStyle w:val="Textpoznpodarou"/>
        <w:jc w:val="both"/>
      </w:pPr>
      <w:r w:rsidRPr="00F32F3A">
        <w:rPr>
          <w:rStyle w:val="Znakapoznpodarou"/>
          <w:rFonts w:ascii="Times New Roman" w:hAnsi="Times New Roman" w:cs="Times New Roman"/>
        </w:rPr>
        <w:footnoteRef/>
      </w:r>
      <w:r w:rsidRPr="00F32F3A">
        <w:rPr>
          <w:rFonts w:ascii="Times New Roman" w:hAnsi="Times New Roman" w:cs="Times New Roman"/>
        </w:rPr>
        <w:t xml:space="preserve"> Usnesení Nejvyššího soudu </w:t>
      </w:r>
      <w:r w:rsidR="00A56A1C">
        <w:rPr>
          <w:rFonts w:ascii="Times New Roman" w:hAnsi="Times New Roman" w:cs="Times New Roman"/>
        </w:rPr>
        <w:t xml:space="preserve">ČR </w:t>
      </w:r>
      <w:r w:rsidRPr="00F32F3A">
        <w:rPr>
          <w:rFonts w:ascii="Times New Roman" w:hAnsi="Times New Roman" w:cs="Times New Roman"/>
        </w:rPr>
        <w:t xml:space="preserve">ze dne 15. 12. 2020, </w:t>
      </w:r>
      <w:proofErr w:type="spellStart"/>
      <w:r w:rsidRPr="00F32F3A">
        <w:rPr>
          <w:rFonts w:ascii="Times New Roman" w:hAnsi="Times New Roman" w:cs="Times New Roman"/>
        </w:rPr>
        <w:t>sp</w:t>
      </w:r>
      <w:proofErr w:type="spellEnd"/>
      <w:r w:rsidRPr="00F32F3A">
        <w:rPr>
          <w:rFonts w:ascii="Times New Roman" w:hAnsi="Times New Roman" w:cs="Times New Roman"/>
        </w:rPr>
        <w:t xml:space="preserve">. zn. 4 </w:t>
      </w:r>
      <w:proofErr w:type="spellStart"/>
      <w:r w:rsidRPr="00F32F3A">
        <w:rPr>
          <w:rFonts w:ascii="Times New Roman" w:hAnsi="Times New Roman" w:cs="Times New Roman"/>
        </w:rPr>
        <w:t>Tdo</w:t>
      </w:r>
      <w:proofErr w:type="spellEnd"/>
      <w:r w:rsidRPr="00F32F3A">
        <w:rPr>
          <w:rFonts w:ascii="Times New Roman" w:hAnsi="Times New Roman" w:cs="Times New Roman"/>
        </w:rPr>
        <w:t xml:space="preserve"> 1255/2020</w:t>
      </w:r>
    </w:p>
  </w:footnote>
  <w:footnote w:id="58">
    <w:p w14:paraId="761DE548" w14:textId="40DF032F" w:rsidR="00244A86" w:rsidRPr="000D2016" w:rsidRDefault="00244A86" w:rsidP="00244A86">
      <w:pPr>
        <w:pStyle w:val="Textpoznpodarou"/>
        <w:jc w:val="both"/>
        <w:rPr>
          <w:rFonts w:ascii="Times New Roman" w:hAnsi="Times New Roman" w:cs="Times New Roman"/>
        </w:rPr>
      </w:pPr>
      <w:r w:rsidRPr="000D2016">
        <w:rPr>
          <w:rStyle w:val="Znakapoznpodarou"/>
          <w:rFonts w:ascii="Times New Roman" w:hAnsi="Times New Roman" w:cs="Times New Roman"/>
        </w:rPr>
        <w:footnoteRef/>
      </w:r>
      <w:r w:rsidRPr="000D2016">
        <w:rPr>
          <w:rFonts w:ascii="Times New Roman" w:hAnsi="Times New Roman" w:cs="Times New Roman"/>
        </w:rPr>
        <w:t xml:space="preserve"> HANZÁLKOVÁ, Petra. Ke „koronavirovým“ kvalifikovaným skutkovým podstatám aneb co s krádežemi ve čtvrtém odstavci? Státní zastupitelství, 2020, č. 3, s. 24.</w:t>
      </w:r>
    </w:p>
  </w:footnote>
  <w:footnote w:id="59">
    <w:p w14:paraId="37D84896" w14:textId="209D9D74" w:rsidR="00A60933" w:rsidRPr="000D2016" w:rsidRDefault="00A60933" w:rsidP="00244A86">
      <w:pPr>
        <w:pStyle w:val="Textpoznpodarou"/>
        <w:jc w:val="both"/>
        <w:rPr>
          <w:rFonts w:ascii="Times New Roman" w:hAnsi="Times New Roman" w:cs="Times New Roman"/>
        </w:rPr>
      </w:pPr>
      <w:r w:rsidRPr="000D2016">
        <w:rPr>
          <w:rStyle w:val="Znakapoznpodarou"/>
          <w:rFonts w:ascii="Times New Roman" w:hAnsi="Times New Roman" w:cs="Times New Roman"/>
        </w:rPr>
        <w:footnoteRef/>
      </w:r>
      <w:r w:rsidRPr="000D2016">
        <w:rPr>
          <w:rFonts w:ascii="Times New Roman" w:hAnsi="Times New Roman" w:cs="Times New Roman"/>
        </w:rPr>
        <w:t xml:space="preserve"> KANDOVÁ, Katarína, ČEP, David. In ŠČERBA, Filip a kol. Trestní zákoník. 1. vydání (2. aktualizace). Praha: C. H. Beck, 2022, </w:t>
      </w:r>
      <w:proofErr w:type="spellStart"/>
      <w:r w:rsidRPr="000D2016">
        <w:rPr>
          <w:rFonts w:ascii="Times New Roman" w:hAnsi="Times New Roman" w:cs="Times New Roman"/>
        </w:rPr>
        <w:t>marg</w:t>
      </w:r>
      <w:proofErr w:type="spellEnd"/>
      <w:r w:rsidRPr="000D2016">
        <w:rPr>
          <w:rFonts w:ascii="Times New Roman" w:hAnsi="Times New Roman" w:cs="Times New Roman"/>
        </w:rPr>
        <w:t>. č. 84 (§ 205 TZ).</w:t>
      </w:r>
    </w:p>
  </w:footnote>
  <w:footnote w:id="60">
    <w:p w14:paraId="251272EC" w14:textId="4F39AA90" w:rsidR="007126F1" w:rsidRPr="000D2016" w:rsidRDefault="007126F1" w:rsidP="00244A86">
      <w:pPr>
        <w:pStyle w:val="Textpoznpodarou"/>
        <w:jc w:val="both"/>
        <w:rPr>
          <w:rFonts w:ascii="Times New Roman" w:hAnsi="Times New Roman" w:cs="Times New Roman"/>
        </w:rPr>
      </w:pPr>
      <w:r w:rsidRPr="000D2016">
        <w:rPr>
          <w:rStyle w:val="Znakapoznpodarou"/>
          <w:rFonts w:ascii="Times New Roman" w:hAnsi="Times New Roman" w:cs="Times New Roman"/>
        </w:rPr>
        <w:footnoteRef/>
      </w:r>
      <w:r w:rsidRPr="000D2016">
        <w:rPr>
          <w:rFonts w:ascii="Times New Roman" w:hAnsi="Times New Roman" w:cs="Times New Roman"/>
        </w:rPr>
        <w:t xml:space="preserve"> Usnesení Nejvyššího soudu ze dne 20. 1. 2021, </w:t>
      </w:r>
      <w:proofErr w:type="spellStart"/>
      <w:r w:rsidRPr="000D2016">
        <w:rPr>
          <w:rFonts w:ascii="Times New Roman" w:hAnsi="Times New Roman" w:cs="Times New Roman"/>
        </w:rPr>
        <w:t>sp</w:t>
      </w:r>
      <w:proofErr w:type="spellEnd"/>
      <w:r w:rsidRPr="000D2016">
        <w:rPr>
          <w:rFonts w:ascii="Times New Roman" w:hAnsi="Times New Roman" w:cs="Times New Roman"/>
        </w:rPr>
        <w:t xml:space="preserve">. zn. 7 </w:t>
      </w:r>
      <w:proofErr w:type="spellStart"/>
      <w:r w:rsidRPr="000D2016">
        <w:rPr>
          <w:rFonts w:ascii="Times New Roman" w:hAnsi="Times New Roman" w:cs="Times New Roman"/>
        </w:rPr>
        <w:t>Tdo</w:t>
      </w:r>
      <w:proofErr w:type="spellEnd"/>
      <w:r w:rsidRPr="000D2016">
        <w:rPr>
          <w:rFonts w:ascii="Times New Roman" w:hAnsi="Times New Roman" w:cs="Times New Roman"/>
        </w:rPr>
        <w:t xml:space="preserve"> 10/2021</w:t>
      </w:r>
    </w:p>
  </w:footnote>
  <w:footnote w:id="61">
    <w:p w14:paraId="66F195DC" w14:textId="50000360" w:rsidR="00145DD7" w:rsidRDefault="00145DD7" w:rsidP="00A56A1C">
      <w:pPr>
        <w:pStyle w:val="Textpoznpodarou"/>
        <w:jc w:val="both"/>
      </w:pPr>
      <w:r w:rsidRPr="000D2016">
        <w:rPr>
          <w:rStyle w:val="Znakapoznpodarou"/>
          <w:rFonts w:ascii="Times New Roman" w:hAnsi="Times New Roman" w:cs="Times New Roman"/>
        </w:rPr>
        <w:footnoteRef/>
      </w:r>
      <w:r w:rsidRPr="000D2016">
        <w:rPr>
          <w:rFonts w:ascii="Times New Roman" w:hAnsi="Times New Roman" w:cs="Times New Roman"/>
        </w:rPr>
        <w:t xml:space="preserve"> </w:t>
      </w:r>
      <w:r w:rsidR="000D2016" w:rsidRPr="000D2016">
        <w:rPr>
          <w:rFonts w:ascii="Times New Roman" w:hAnsi="Times New Roman" w:cs="Times New Roman"/>
        </w:rPr>
        <w:t xml:space="preserve">KOTVANOVÁ, Dominika. Spáchání trestného činu během nouzového stavu a vyšší trestní sazby [online]. Pravo21.cz, 3. srpna 2021 [cit. 25. </w:t>
      </w:r>
      <w:proofErr w:type="spellStart"/>
      <w:r w:rsidR="000D2016" w:rsidRPr="000D2016">
        <w:rPr>
          <w:rFonts w:ascii="Times New Roman" w:hAnsi="Times New Roman" w:cs="Times New Roman"/>
        </w:rPr>
        <w:t>října</w:t>
      </w:r>
      <w:proofErr w:type="spellEnd"/>
      <w:r w:rsidR="000D2016" w:rsidRPr="000D2016">
        <w:rPr>
          <w:rFonts w:ascii="Times New Roman" w:hAnsi="Times New Roman" w:cs="Times New Roman"/>
        </w:rPr>
        <w:t xml:space="preserve"> 2023]. Dostupné na &lt;https://pravo21.cz/pravo/spachani-trestneho-cinu-behem-nouzoveho-stavu-a-vyssi-trestni-sazby&gt;.</w:t>
      </w:r>
    </w:p>
  </w:footnote>
  <w:footnote w:id="62">
    <w:p w14:paraId="27E2F6E0" w14:textId="227ABDC9" w:rsidR="00C71501" w:rsidRPr="0042612A" w:rsidRDefault="00C71501" w:rsidP="0042612A">
      <w:pPr>
        <w:pStyle w:val="Textpoznpodarou"/>
        <w:jc w:val="both"/>
        <w:rPr>
          <w:rFonts w:ascii="Times New Roman" w:hAnsi="Times New Roman" w:cs="Times New Roman"/>
        </w:rPr>
      </w:pPr>
      <w:r w:rsidRPr="0042612A">
        <w:rPr>
          <w:rStyle w:val="Znakapoznpodarou"/>
          <w:rFonts w:ascii="Times New Roman" w:hAnsi="Times New Roman" w:cs="Times New Roman"/>
        </w:rPr>
        <w:footnoteRef/>
      </w:r>
      <w:r w:rsidRPr="0042612A">
        <w:rPr>
          <w:rFonts w:ascii="Times New Roman" w:hAnsi="Times New Roman" w:cs="Times New Roman"/>
        </w:rPr>
        <w:t xml:space="preserve"> Jako bagatelní krádež označujeme krádež, která by při nenaplnění obligatorního znaku recidivy uvedeného v § 205 odst. 2 </w:t>
      </w:r>
      <w:r w:rsidR="00B41430">
        <w:rPr>
          <w:rFonts w:ascii="Times New Roman" w:hAnsi="Times New Roman" w:cs="Times New Roman"/>
        </w:rPr>
        <w:t xml:space="preserve">trestního zákoníku </w:t>
      </w:r>
      <w:r w:rsidRPr="0042612A">
        <w:rPr>
          <w:rFonts w:ascii="Times New Roman" w:hAnsi="Times New Roman" w:cs="Times New Roman"/>
        </w:rPr>
        <w:t>nebyla trestným činem</w:t>
      </w:r>
      <w:r w:rsidR="00A56A1C">
        <w:rPr>
          <w:rFonts w:ascii="Times New Roman" w:hAnsi="Times New Roman" w:cs="Times New Roman"/>
        </w:rPr>
        <w:t>.</w:t>
      </w:r>
    </w:p>
  </w:footnote>
  <w:footnote w:id="63">
    <w:p w14:paraId="37EF075C" w14:textId="6EDB81F3" w:rsidR="005A6C9E" w:rsidRPr="0042612A" w:rsidRDefault="005A6C9E" w:rsidP="0042612A">
      <w:pPr>
        <w:pStyle w:val="Textpoznpodarou"/>
        <w:jc w:val="both"/>
        <w:rPr>
          <w:rFonts w:ascii="Times New Roman" w:hAnsi="Times New Roman" w:cs="Times New Roman"/>
        </w:rPr>
      </w:pPr>
      <w:r w:rsidRPr="0042612A">
        <w:rPr>
          <w:rStyle w:val="Znakapoznpodarou"/>
          <w:rFonts w:ascii="Times New Roman" w:hAnsi="Times New Roman" w:cs="Times New Roman"/>
        </w:rPr>
        <w:footnoteRef/>
      </w:r>
      <w:r w:rsidRPr="0042612A">
        <w:rPr>
          <w:rFonts w:ascii="Times New Roman" w:hAnsi="Times New Roman" w:cs="Times New Roman"/>
        </w:rPr>
        <w:t xml:space="preserve"> </w:t>
      </w:r>
      <w:r w:rsidRPr="00A56A1C">
        <w:rPr>
          <w:rFonts w:ascii="Times New Roman" w:hAnsi="Times New Roman" w:cs="Times New Roman"/>
        </w:rPr>
        <w:t xml:space="preserve">JELÍNEK, Jiří a kol. Trestní právo hmotné. Obecná část. Zvláštní část. </w:t>
      </w:r>
      <w:r w:rsidR="00A56A1C" w:rsidRPr="00A56A1C">
        <w:rPr>
          <w:rFonts w:ascii="Times New Roman" w:hAnsi="Times New Roman" w:cs="Times New Roman"/>
        </w:rPr>
        <w:t>8</w:t>
      </w:r>
      <w:r w:rsidRPr="00A56A1C">
        <w:rPr>
          <w:rFonts w:ascii="Times New Roman" w:hAnsi="Times New Roman" w:cs="Times New Roman"/>
        </w:rPr>
        <w:t xml:space="preserve">. vydání. Praha: </w:t>
      </w:r>
      <w:proofErr w:type="spellStart"/>
      <w:r w:rsidRPr="00A56A1C">
        <w:rPr>
          <w:rFonts w:ascii="Times New Roman" w:hAnsi="Times New Roman" w:cs="Times New Roman"/>
        </w:rPr>
        <w:t>Leges</w:t>
      </w:r>
      <w:proofErr w:type="spellEnd"/>
      <w:r w:rsidRPr="00A56A1C">
        <w:rPr>
          <w:rFonts w:ascii="Times New Roman" w:hAnsi="Times New Roman" w:cs="Times New Roman"/>
        </w:rPr>
        <w:t>, 20</w:t>
      </w:r>
      <w:r w:rsidR="00A56A1C" w:rsidRPr="00A56A1C">
        <w:rPr>
          <w:rFonts w:ascii="Times New Roman" w:hAnsi="Times New Roman" w:cs="Times New Roman"/>
        </w:rPr>
        <w:t>22</w:t>
      </w:r>
      <w:r w:rsidRPr="00A56A1C">
        <w:rPr>
          <w:rFonts w:ascii="Times New Roman" w:hAnsi="Times New Roman" w:cs="Times New Roman"/>
        </w:rPr>
        <w:t>, s. 24.</w:t>
      </w:r>
    </w:p>
  </w:footnote>
  <w:footnote w:id="64">
    <w:p w14:paraId="07BCFE18" w14:textId="256B203C" w:rsidR="00530076" w:rsidRPr="000E0308" w:rsidRDefault="00530076" w:rsidP="000E0308">
      <w:pPr>
        <w:pStyle w:val="Textpoznpodarou"/>
        <w:jc w:val="both"/>
        <w:rPr>
          <w:rFonts w:ascii="Times New Roman" w:hAnsi="Times New Roman" w:cs="Times New Roman"/>
        </w:rPr>
      </w:pPr>
      <w:r w:rsidRPr="000E0308">
        <w:rPr>
          <w:rStyle w:val="Znakapoznpodarou"/>
          <w:rFonts w:ascii="Times New Roman" w:hAnsi="Times New Roman" w:cs="Times New Roman"/>
        </w:rPr>
        <w:footnoteRef/>
      </w:r>
      <w:r w:rsidRPr="000E0308">
        <w:rPr>
          <w:rFonts w:ascii="Times New Roman" w:hAnsi="Times New Roman" w:cs="Times New Roman"/>
        </w:rPr>
        <w:t xml:space="preserve"> SCHOLLE, Jan. Zrušte § 205 odst. 2 trestního zákoníku. Státní zastupitelství, 2020, č. 4, s. 10.</w:t>
      </w:r>
    </w:p>
  </w:footnote>
  <w:footnote w:id="65">
    <w:p w14:paraId="39CF8125" w14:textId="4271A9B9" w:rsidR="000E0308" w:rsidRPr="006C607B" w:rsidRDefault="000E0308" w:rsidP="006C607B">
      <w:pPr>
        <w:pStyle w:val="Textpoznpodarou"/>
        <w:jc w:val="both"/>
        <w:rPr>
          <w:rFonts w:ascii="Times New Roman" w:hAnsi="Times New Roman" w:cs="Times New Roman"/>
        </w:rPr>
      </w:pPr>
      <w:r w:rsidRPr="006C607B">
        <w:rPr>
          <w:rStyle w:val="Znakapoznpodarou"/>
          <w:rFonts w:ascii="Times New Roman" w:hAnsi="Times New Roman" w:cs="Times New Roman"/>
        </w:rPr>
        <w:footnoteRef/>
      </w:r>
      <w:r w:rsidRPr="006C607B">
        <w:rPr>
          <w:rFonts w:ascii="Times New Roman" w:hAnsi="Times New Roman" w:cs="Times New Roman"/>
        </w:rPr>
        <w:t xml:space="preserve"> </w:t>
      </w:r>
      <w:r w:rsidR="006C607B" w:rsidRPr="006C607B">
        <w:rPr>
          <w:rFonts w:ascii="Times New Roman" w:hAnsi="Times New Roman" w:cs="Times New Roman"/>
        </w:rPr>
        <w:t>ROSŮLEK</w:t>
      </w:r>
      <w:r w:rsidRPr="006C607B">
        <w:rPr>
          <w:rFonts w:ascii="Times New Roman" w:hAnsi="Times New Roman" w:cs="Times New Roman"/>
        </w:rPr>
        <w:t xml:space="preserve">, </w:t>
      </w:r>
      <w:r w:rsidR="006C607B" w:rsidRPr="006C607B">
        <w:rPr>
          <w:rFonts w:ascii="Times New Roman" w:hAnsi="Times New Roman" w:cs="Times New Roman"/>
        </w:rPr>
        <w:t>Adéla</w:t>
      </w:r>
      <w:r w:rsidRPr="006C607B">
        <w:rPr>
          <w:rFonts w:ascii="Times New Roman" w:hAnsi="Times New Roman" w:cs="Times New Roman"/>
        </w:rPr>
        <w:t xml:space="preserve">. </w:t>
      </w:r>
      <w:r w:rsidR="006C607B" w:rsidRPr="006C607B">
        <w:rPr>
          <w:rFonts w:ascii="Times New Roman" w:hAnsi="Times New Roman" w:cs="Times New Roman"/>
        </w:rPr>
        <w:t>Zločin krádeže za nouzového stavu vyhlášeného v </w:t>
      </w:r>
      <w:r w:rsidR="006C607B">
        <w:rPr>
          <w:rFonts w:ascii="Times New Roman" w:hAnsi="Times New Roman" w:cs="Times New Roman"/>
        </w:rPr>
        <w:t>souvislosti</w:t>
      </w:r>
      <w:r w:rsidR="006C607B" w:rsidRPr="006C607B">
        <w:rPr>
          <w:rFonts w:ascii="Times New Roman" w:hAnsi="Times New Roman" w:cs="Times New Roman"/>
        </w:rPr>
        <w:t xml:space="preserve"> s </w:t>
      </w:r>
      <w:r w:rsidR="006C607B">
        <w:rPr>
          <w:rFonts w:ascii="Times New Roman" w:hAnsi="Times New Roman" w:cs="Times New Roman"/>
        </w:rPr>
        <w:t>c</w:t>
      </w:r>
      <w:r w:rsidR="006C607B" w:rsidRPr="006C607B">
        <w:rPr>
          <w:rFonts w:ascii="Times New Roman" w:hAnsi="Times New Roman" w:cs="Times New Roman"/>
        </w:rPr>
        <w:t>ovid-19</w:t>
      </w:r>
      <w:r w:rsidRPr="006C607B">
        <w:rPr>
          <w:rFonts w:ascii="Times New Roman" w:hAnsi="Times New Roman" w:cs="Times New Roman"/>
        </w:rPr>
        <w:t>. Státní zastupitelství, 202</w:t>
      </w:r>
      <w:r w:rsidR="006C607B" w:rsidRPr="006C607B">
        <w:rPr>
          <w:rFonts w:ascii="Times New Roman" w:hAnsi="Times New Roman" w:cs="Times New Roman"/>
        </w:rPr>
        <w:t>1</w:t>
      </w:r>
      <w:r w:rsidRPr="006C607B">
        <w:rPr>
          <w:rFonts w:ascii="Times New Roman" w:hAnsi="Times New Roman" w:cs="Times New Roman"/>
        </w:rPr>
        <w:t xml:space="preserve">, č. </w:t>
      </w:r>
      <w:r w:rsidR="006C607B" w:rsidRPr="006C607B">
        <w:rPr>
          <w:rFonts w:ascii="Times New Roman" w:hAnsi="Times New Roman" w:cs="Times New Roman"/>
        </w:rPr>
        <w:t>2</w:t>
      </w:r>
      <w:r w:rsidRPr="006C607B">
        <w:rPr>
          <w:rFonts w:ascii="Times New Roman" w:hAnsi="Times New Roman" w:cs="Times New Roman"/>
        </w:rPr>
        <w:t xml:space="preserve">, s. </w:t>
      </w:r>
      <w:r w:rsidR="006C607B">
        <w:rPr>
          <w:rFonts w:ascii="Times New Roman" w:hAnsi="Times New Roman" w:cs="Times New Roman"/>
        </w:rPr>
        <w:t>36</w:t>
      </w:r>
      <w:r w:rsidRPr="006C607B">
        <w:rPr>
          <w:rFonts w:ascii="Times New Roman" w:hAnsi="Times New Roman" w:cs="Times New Roman"/>
        </w:rPr>
        <w:t>.</w:t>
      </w:r>
    </w:p>
  </w:footnote>
  <w:footnote w:id="66">
    <w:p w14:paraId="52340470" w14:textId="58EEF0E4" w:rsidR="00227E65" w:rsidRPr="002445BC" w:rsidRDefault="00227E65" w:rsidP="0042612A">
      <w:pPr>
        <w:pStyle w:val="Textpoznpodarou"/>
        <w:jc w:val="both"/>
        <w:rPr>
          <w:rFonts w:ascii="Times New Roman" w:hAnsi="Times New Roman" w:cs="Times New Roman"/>
        </w:rPr>
      </w:pPr>
      <w:r w:rsidRPr="001E7718">
        <w:rPr>
          <w:rStyle w:val="Znakapoznpodarou"/>
          <w:rFonts w:ascii="Times New Roman" w:hAnsi="Times New Roman" w:cs="Times New Roman"/>
          <w:color w:val="000000" w:themeColor="text1"/>
        </w:rPr>
        <w:footnoteRef/>
      </w:r>
      <w:r w:rsidRPr="002445BC">
        <w:rPr>
          <w:rFonts w:ascii="Times New Roman" w:hAnsi="Times New Roman" w:cs="Times New Roman"/>
        </w:rPr>
        <w:t xml:space="preserve"> </w:t>
      </w:r>
      <w:r w:rsidR="000D07F2" w:rsidRPr="002445BC">
        <w:rPr>
          <w:rFonts w:ascii="Times New Roman" w:hAnsi="Times New Roman" w:cs="Times New Roman"/>
        </w:rPr>
        <w:t xml:space="preserve">JELÍNEK, Jiří a kol. Trestní právo hmotné. Obecná část. Zvláštní část. </w:t>
      </w:r>
      <w:r w:rsidR="00A56A1C">
        <w:rPr>
          <w:rFonts w:ascii="Times New Roman" w:hAnsi="Times New Roman" w:cs="Times New Roman"/>
        </w:rPr>
        <w:t>9</w:t>
      </w:r>
      <w:r w:rsidR="000D07F2" w:rsidRPr="002445BC">
        <w:rPr>
          <w:rFonts w:ascii="Times New Roman" w:hAnsi="Times New Roman" w:cs="Times New Roman"/>
        </w:rPr>
        <w:t xml:space="preserve">. vydání. Praha: </w:t>
      </w:r>
      <w:proofErr w:type="spellStart"/>
      <w:r w:rsidR="000D07F2" w:rsidRPr="002445BC">
        <w:rPr>
          <w:rFonts w:ascii="Times New Roman" w:hAnsi="Times New Roman" w:cs="Times New Roman"/>
        </w:rPr>
        <w:t>Leges</w:t>
      </w:r>
      <w:proofErr w:type="spellEnd"/>
      <w:r w:rsidR="000D07F2" w:rsidRPr="002445BC">
        <w:rPr>
          <w:rFonts w:ascii="Times New Roman" w:hAnsi="Times New Roman" w:cs="Times New Roman"/>
        </w:rPr>
        <w:t>, 20</w:t>
      </w:r>
      <w:r w:rsidR="00A56A1C">
        <w:rPr>
          <w:rFonts w:ascii="Times New Roman" w:hAnsi="Times New Roman" w:cs="Times New Roman"/>
        </w:rPr>
        <w:t>22</w:t>
      </w:r>
      <w:r w:rsidR="0042612A" w:rsidRPr="002445BC">
        <w:rPr>
          <w:rFonts w:ascii="Times New Roman" w:hAnsi="Times New Roman" w:cs="Times New Roman"/>
        </w:rPr>
        <w:t>, s. 25.</w:t>
      </w:r>
    </w:p>
  </w:footnote>
  <w:footnote w:id="67">
    <w:p w14:paraId="43B768F8" w14:textId="712BE933" w:rsidR="004B3D07" w:rsidRDefault="004B3D07" w:rsidP="0042612A">
      <w:pPr>
        <w:pStyle w:val="Textpoznpodarou"/>
        <w:jc w:val="both"/>
      </w:pPr>
      <w:r w:rsidRPr="0042612A">
        <w:rPr>
          <w:rStyle w:val="Znakapoznpodarou"/>
          <w:rFonts w:ascii="Times New Roman" w:hAnsi="Times New Roman" w:cs="Times New Roman"/>
        </w:rPr>
        <w:footnoteRef/>
      </w:r>
      <w:r w:rsidRPr="0042612A">
        <w:rPr>
          <w:rFonts w:ascii="Times New Roman" w:hAnsi="Times New Roman" w:cs="Times New Roman"/>
        </w:rPr>
        <w:t xml:space="preserve"> Dle § 138 zákona č. 40/2009 Sb., trestní zákoník, ve znění zákona č. 315/2019 Sb., se rozuměla škodou nikoliv nepatrnou škoda dosahující </w:t>
      </w:r>
      <w:r w:rsidR="0042612A" w:rsidRPr="0042612A">
        <w:rPr>
          <w:rFonts w:ascii="Times New Roman" w:hAnsi="Times New Roman" w:cs="Times New Roman"/>
        </w:rPr>
        <w:t>částky nejméně 5 000 Kč (znění účinné od začátku pandemie do 1. 10. 2020), novelou zákona č. 333/2020 Sb., byla hranice škody nikoli nepatrné zvýšena na 10 000 Kč.</w:t>
      </w:r>
    </w:p>
  </w:footnote>
  <w:footnote w:id="68">
    <w:p w14:paraId="3BF54488" w14:textId="10EBFABD" w:rsidR="00803876" w:rsidRPr="001B39CF" w:rsidRDefault="00803876" w:rsidP="00803876">
      <w:pPr>
        <w:pStyle w:val="Textpoznpodarou"/>
        <w:jc w:val="both"/>
        <w:rPr>
          <w:rFonts w:ascii="Times New Roman" w:hAnsi="Times New Roman" w:cs="Times New Roman"/>
        </w:rPr>
      </w:pPr>
      <w:r w:rsidRPr="001B39CF">
        <w:rPr>
          <w:rStyle w:val="Znakapoznpodarou"/>
          <w:rFonts w:ascii="Times New Roman" w:hAnsi="Times New Roman" w:cs="Times New Roman"/>
        </w:rPr>
        <w:footnoteRef/>
      </w:r>
      <w:r w:rsidRPr="001B39CF">
        <w:rPr>
          <w:rFonts w:ascii="Times New Roman" w:hAnsi="Times New Roman" w:cs="Times New Roman"/>
        </w:rPr>
        <w:t xml:space="preserve"> Nález Ústavního soudu</w:t>
      </w:r>
      <w:r w:rsidR="00A56A1C">
        <w:rPr>
          <w:rFonts w:ascii="Times New Roman" w:hAnsi="Times New Roman" w:cs="Times New Roman"/>
        </w:rPr>
        <w:t xml:space="preserve"> ČR</w:t>
      </w:r>
      <w:r w:rsidRPr="001B39CF">
        <w:rPr>
          <w:rFonts w:ascii="Times New Roman" w:hAnsi="Times New Roman" w:cs="Times New Roman"/>
        </w:rPr>
        <w:t xml:space="preserve"> ze dne 11. 6. 2014, </w:t>
      </w:r>
      <w:proofErr w:type="spellStart"/>
      <w:r w:rsidRPr="001B39CF">
        <w:rPr>
          <w:rFonts w:ascii="Times New Roman" w:hAnsi="Times New Roman" w:cs="Times New Roman"/>
        </w:rPr>
        <w:t>sp</w:t>
      </w:r>
      <w:proofErr w:type="spellEnd"/>
      <w:r w:rsidRPr="001B39CF">
        <w:rPr>
          <w:rFonts w:ascii="Times New Roman" w:hAnsi="Times New Roman" w:cs="Times New Roman"/>
        </w:rPr>
        <w:t>. zn. I. ÚS 4503/12</w:t>
      </w:r>
    </w:p>
  </w:footnote>
  <w:footnote w:id="69">
    <w:p w14:paraId="589B589F" w14:textId="5C4261F9" w:rsidR="00D66D51" w:rsidRPr="00D66D51" w:rsidRDefault="00D66D51" w:rsidP="00D66D51">
      <w:pPr>
        <w:pStyle w:val="Textpoznpodarou"/>
        <w:jc w:val="both"/>
        <w:rPr>
          <w:rFonts w:ascii="Times New Roman" w:hAnsi="Times New Roman" w:cs="Times New Roman"/>
        </w:rPr>
      </w:pPr>
      <w:r w:rsidRPr="00D66D51">
        <w:rPr>
          <w:rStyle w:val="Znakapoznpodarou"/>
          <w:rFonts w:ascii="Times New Roman" w:hAnsi="Times New Roman" w:cs="Times New Roman"/>
        </w:rPr>
        <w:footnoteRef/>
      </w:r>
      <w:r w:rsidRPr="00D66D51">
        <w:rPr>
          <w:rFonts w:ascii="Times New Roman" w:hAnsi="Times New Roman" w:cs="Times New Roman"/>
        </w:rPr>
        <w:t xml:space="preserve"> VANDUCHOVÁ, Marie, PÚRY, František. § 38 [Přiměřenost trestních sankcí]. In: ŠÁMAL, Pavel a kol. Trestní zákoník. 3. vydání. Praha: C. H. Beck, 2023, s. 789, </w:t>
      </w:r>
      <w:proofErr w:type="spellStart"/>
      <w:r w:rsidRPr="00D66D51">
        <w:rPr>
          <w:rFonts w:ascii="Times New Roman" w:hAnsi="Times New Roman" w:cs="Times New Roman"/>
        </w:rPr>
        <w:t>marg</w:t>
      </w:r>
      <w:proofErr w:type="spellEnd"/>
      <w:r w:rsidRPr="00D66D51">
        <w:rPr>
          <w:rFonts w:ascii="Times New Roman" w:hAnsi="Times New Roman" w:cs="Times New Roman"/>
        </w:rPr>
        <w:t>. č. 2.</w:t>
      </w:r>
    </w:p>
  </w:footnote>
  <w:footnote w:id="70">
    <w:p w14:paraId="1A1DB982" w14:textId="7AC060C7" w:rsidR="001B39CF" w:rsidRDefault="001B39CF" w:rsidP="001B39CF">
      <w:pPr>
        <w:pStyle w:val="Textpoznpodarou"/>
        <w:jc w:val="both"/>
      </w:pPr>
      <w:r w:rsidRPr="001B39CF">
        <w:rPr>
          <w:rStyle w:val="Znakapoznpodarou"/>
          <w:rFonts w:ascii="Times New Roman" w:hAnsi="Times New Roman" w:cs="Times New Roman"/>
        </w:rPr>
        <w:footnoteRef/>
      </w:r>
      <w:r w:rsidRPr="001B39CF">
        <w:rPr>
          <w:rFonts w:ascii="Times New Roman" w:hAnsi="Times New Roman" w:cs="Times New Roman"/>
        </w:rPr>
        <w:t xml:space="preserve"> </w:t>
      </w:r>
      <w:r w:rsidRPr="001B39CF">
        <w:rPr>
          <w:rFonts w:ascii="Times New Roman" w:hAnsi="Times New Roman" w:cs="Times New Roman"/>
          <w:color w:val="000000"/>
          <w:shd w:val="clear" w:color="auto" w:fill="FFFFFF"/>
        </w:rPr>
        <w:t>Usnesení Nejvyššího soudu</w:t>
      </w:r>
      <w:r w:rsidR="00A56A1C">
        <w:rPr>
          <w:rFonts w:ascii="Times New Roman" w:hAnsi="Times New Roman" w:cs="Times New Roman"/>
          <w:color w:val="000000"/>
          <w:shd w:val="clear" w:color="auto" w:fill="FFFFFF"/>
        </w:rPr>
        <w:t xml:space="preserve"> ČR</w:t>
      </w:r>
      <w:r w:rsidRPr="001B39CF">
        <w:rPr>
          <w:rFonts w:ascii="Times New Roman" w:hAnsi="Times New Roman" w:cs="Times New Roman"/>
          <w:color w:val="000000"/>
          <w:shd w:val="clear" w:color="auto" w:fill="FFFFFF"/>
        </w:rPr>
        <w:t xml:space="preserve"> ze dne 17. února 2016, </w:t>
      </w:r>
      <w:proofErr w:type="spellStart"/>
      <w:r w:rsidRPr="001B39CF">
        <w:rPr>
          <w:rFonts w:ascii="Times New Roman" w:hAnsi="Times New Roman" w:cs="Times New Roman"/>
          <w:color w:val="000000"/>
          <w:shd w:val="clear" w:color="auto" w:fill="FFFFFF"/>
        </w:rPr>
        <w:t>sp</w:t>
      </w:r>
      <w:proofErr w:type="spellEnd"/>
      <w:r w:rsidRPr="001B39CF">
        <w:rPr>
          <w:rFonts w:ascii="Times New Roman" w:hAnsi="Times New Roman" w:cs="Times New Roman"/>
          <w:color w:val="000000"/>
          <w:shd w:val="clear" w:color="auto" w:fill="FFFFFF"/>
        </w:rPr>
        <w:t xml:space="preserve">. zn. 15 </w:t>
      </w:r>
      <w:proofErr w:type="spellStart"/>
      <w:r w:rsidRPr="001B39CF">
        <w:rPr>
          <w:rFonts w:ascii="Times New Roman" w:hAnsi="Times New Roman" w:cs="Times New Roman"/>
          <w:color w:val="000000"/>
          <w:shd w:val="clear" w:color="auto" w:fill="FFFFFF"/>
        </w:rPr>
        <w:t>Tdo</w:t>
      </w:r>
      <w:proofErr w:type="spellEnd"/>
      <w:r w:rsidRPr="001B39CF">
        <w:rPr>
          <w:rFonts w:ascii="Times New Roman" w:hAnsi="Times New Roman" w:cs="Times New Roman"/>
          <w:color w:val="000000"/>
          <w:shd w:val="clear" w:color="auto" w:fill="FFFFFF"/>
        </w:rPr>
        <w:t xml:space="preserve"> 944/2025</w:t>
      </w:r>
    </w:p>
  </w:footnote>
  <w:footnote w:id="71">
    <w:p w14:paraId="37B5A8D8" w14:textId="04EFA318" w:rsidR="001B39CF" w:rsidRDefault="001B39CF" w:rsidP="001B39CF">
      <w:pPr>
        <w:pStyle w:val="Textpoznpodarou"/>
        <w:jc w:val="both"/>
      </w:pPr>
      <w:r>
        <w:rPr>
          <w:rStyle w:val="Znakapoznpodarou"/>
        </w:rPr>
        <w:footnoteRef/>
      </w:r>
      <w:r>
        <w:t xml:space="preserve"> </w:t>
      </w:r>
      <w:r w:rsidRPr="00614794">
        <w:rPr>
          <w:rFonts w:ascii="Times New Roman" w:hAnsi="Times New Roman" w:cs="Times New Roman"/>
        </w:rPr>
        <w:t xml:space="preserve">Důvodová zpráva k zákonu č. 40/2009 Sb. trestní zákoník, č. 40/2009 </w:t>
      </w:r>
      <w:proofErr w:type="spellStart"/>
      <w:r w:rsidRPr="00614794">
        <w:rPr>
          <w:rFonts w:ascii="Times New Roman" w:hAnsi="Times New Roman" w:cs="Times New Roman"/>
        </w:rPr>
        <w:t>Dz</w:t>
      </w:r>
      <w:proofErr w:type="spellEnd"/>
      <w:r w:rsidRPr="00614794">
        <w:rPr>
          <w:rFonts w:ascii="Times New Roman" w:hAnsi="Times New Roman" w:cs="Times New Roman"/>
        </w:rPr>
        <w:t xml:space="preserve"> [cit. 2</w:t>
      </w:r>
      <w:r>
        <w:rPr>
          <w:rFonts w:ascii="Times New Roman" w:hAnsi="Times New Roman" w:cs="Times New Roman"/>
        </w:rPr>
        <w:t>4</w:t>
      </w:r>
      <w:r w:rsidRPr="00614794">
        <w:rPr>
          <w:rFonts w:ascii="Times New Roman" w:hAnsi="Times New Roman" w:cs="Times New Roman"/>
        </w:rPr>
        <w:t xml:space="preserve">. října 2023]. Dostupné na </w:t>
      </w:r>
      <w:hyperlink r:id="rId11" w:history="1">
        <w:r>
          <w:rPr>
            <w:rFonts w:ascii="Times New Roman" w:hAnsi="Times New Roman" w:cs="Times New Roman"/>
          </w:rPr>
          <w:t>&lt;</w:t>
        </w:r>
        <w:r w:rsidRPr="00614794">
          <w:rPr>
            <w:rStyle w:val="Hypertextovodkaz"/>
            <w:rFonts w:ascii="Times New Roman" w:hAnsi="Times New Roman" w:cs="Times New Roman"/>
          </w:rPr>
          <w:t>https://www.beck-online.cz/bo/chapterview-document.seam?documentId=oz5f6mrqga4v6nbql5shu&amp;rowIndex=0#</w:t>
        </w:r>
      </w:hyperlink>
      <w:r>
        <w:rPr>
          <w:rFonts w:ascii="Times New Roman" w:hAnsi="Times New Roman" w:cs="Times New Roman"/>
        </w:rPr>
        <w:t>&gt;.</w:t>
      </w:r>
    </w:p>
  </w:footnote>
  <w:footnote w:id="72">
    <w:p w14:paraId="08732888" w14:textId="7767113A" w:rsidR="00C10150" w:rsidRPr="00A56A1C" w:rsidRDefault="00C10150" w:rsidP="00A56A1C">
      <w:pPr>
        <w:pStyle w:val="Textpoznpodarou"/>
        <w:jc w:val="both"/>
        <w:rPr>
          <w:rFonts w:ascii="Times New Roman" w:hAnsi="Times New Roman" w:cs="Times New Roman"/>
        </w:rPr>
      </w:pPr>
      <w:r w:rsidRPr="00A56A1C">
        <w:rPr>
          <w:rStyle w:val="Znakapoznpodarou"/>
          <w:rFonts w:ascii="Times New Roman" w:hAnsi="Times New Roman" w:cs="Times New Roman"/>
        </w:rPr>
        <w:footnoteRef/>
      </w:r>
      <w:r w:rsidRPr="00A56A1C">
        <w:rPr>
          <w:rFonts w:ascii="Times New Roman" w:hAnsi="Times New Roman" w:cs="Times New Roman"/>
        </w:rPr>
        <w:t xml:space="preserve"> MALÝ, Petr. Zvláštní zpráva NSZ analyzuje situaci v českých věznicích [online]. verejnazaloba.cz, 21. listopadu 2019 [cit. 25. října 2023]. Dostupné na &lt;https://verejnazaloba.cz/nsz/zvlastni-zprava-nsz-analyzuje-situaci-v-ceskych-veznicich/&gt;.</w:t>
      </w:r>
    </w:p>
  </w:footnote>
  <w:footnote w:id="73">
    <w:p w14:paraId="638381FE" w14:textId="5A8195F4" w:rsidR="00690222" w:rsidRPr="00A56A1C" w:rsidRDefault="00690222" w:rsidP="00A56A1C">
      <w:pPr>
        <w:pStyle w:val="Textpoznpodarou"/>
        <w:jc w:val="both"/>
        <w:rPr>
          <w:rFonts w:ascii="Times New Roman" w:hAnsi="Times New Roman" w:cs="Times New Roman"/>
        </w:rPr>
      </w:pPr>
      <w:r w:rsidRPr="00A56A1C">
        <w:rPr>
          <w:rStyle w:val="Znakapoznpodarou"/>
          <w:rFonts w:ascii="Times New Roman" w:hAnsi="Times New Roman" w:cs="Times New Roman"/>
        </w:rPr>
        <w:footnoteRef/>
      </w:r>
      <w:r w:rsidRPr="00A56A1C">
        <w:rPr>
          <w:rFonts w:ascii="Times New Roman" w:hAnsi="Times New Roman" w:cs="Times New Roman"/>
        </w:rPr>
        <w:t xml:space="preserve"> ZEMAN, Pavel. </w:t>
      </w:r>
      <w:r w:rsidRPr="00A56A1C">
        <w:rPr>
          <w:rFonts w:ascii="Times New Roman" w:hAnsi="Times New Roman" w:cs="Times New Roman"/>
          <w:i/>
          <w:iCs/>
        </w:rPr>
        <w:t>Zpráva o činnosti státního zastupitelství za rok 2020</w:t>
      </w:r>
      <w:r w:rsidRPr="00A56A1C">
        <w:rPr>
          <w:rFonts w:ascii="Times New Roman" w:hAnsi="Times New Roman" w:cs="Times New Roman"/>
        </w:rPr>
        <w:t xml:space="preserve"> [online]. verejnazaloba.cz, 15. června 2021 [cit. </w:t>
      </w:r>
      <w:r w:rsidR="008B6ACF" w:rsidRPr="00A56A1C">
        <w:rPr>
          <w:rFonts w:ascii="Times New Roman" w:hAnsi="Times New Roman" w:cs="Times New Roman"/>
        </w:rPr>
        <w:t>25</w:t>
      </w:r>
      <w:r w:rsidRPr="00A56A1C">
        <w:rPr>
          <w:rFonts w:ascii="Times New Roman" w:hAnsi="Times New Roman" w:cs="Times New Roman"/>
        </w:rPr>
        <w:t xml:space="preserve">. </w:t>
      </w:r>
      <w:r w:rsidR="008B6ACF" w:rsidRPr="00A56A1C">
        <w:rPr>
          <w:rFonts w:ascii="Times New Roman" w:hAnsi="Times New Roman" w:cs="Times New Roman"/>
        </w:rPr>
        <w:t>října</w:t>
      </w:r>
      <w:r w:rsidRPr="00A56A1C">
        <w:rPr>
          <w:rFonts w:ascii="Times New Roman" w:hAnsi="Times New Roman" w:cs="Times New Roman"/>
        </w:rPr>
        <w:t xml:space="preserve"> 202</w:t>
      </w:r>
      <w:r w:rsidR="008B6ACF" w:rsidRPr="00A56A1C">
        <w:rPr>
          <w:rFonts w:ascii="Times New Roman" w:hAnsi="Times New Roman" w:cs="Times New Roman"/>
        </w:rPr>
        <w:t>3</w:t>
      </w:r>
      <w:r w:rsidRPr="00A56A1C">
        <w:rPr>
          <w:rFonts w:ascii="Times New Roman" w:hAnsi="Times New Roman" w:cs="Times New Roman"/>
        </w:rPr>
        <w:t xml:space="preserve">]. Dostupné na </w:t>
      </w:r>
      <w:r w:rsidR="008B6ACF" w:rsidRPr="00A56A1C">
        <w:rPr>
          <w:rFonts w:ascii="Times New Roman" w:hAnsi="Times New Roman" w:cs="Times New Roman"/>
        </w:rPr>
        <w:t>&lt;</w:t>
      </w:r>
      <w:hyperlink r:id="rId12" w:history="1">
        <w:r w:rsidR="008B6ACF" w:rsidRPr="00A56A1C">
          <w:rPr>
            <w:rStyle w:val="Hypertextovodkaz"/>
            <w:rFonts w:ascii="Times New Roman" w:hAnsi="Times New Roman" w:cs="Times New Roman"/>
          </w:rPr>
          <w:t>https://verejnazaloba.cz/wp-content/uploads/2021/06/Zpráva_o_činnosti_SZ_za_rok_2020_textová_část.pdf</w:t>
        </w:r>
      </w:hyperlink>
      <w:r w:rsidR="008B6ACF" w:rsidRPr="00A56A1C">
        <w:rPr>
          <w:rFonts w:ascii="Times New Roman" w:hAnsi="Times New Roman" w:cs="Times New Roman"/>
        </w:rPr>
        <w:t>&gt;.</w:t>
      </w:r>
    </w:p>
  </w:footnote>
  <w:footnote w:id="74">
    <w:p w14:paraId="0C8D8C2C" w14:textId="1821C5F8" w:rsidR="003277BD" w:rsidRPr="00A56A1C" w:rsidRDefault="003277BD" w:rsidP="00A56A1C">
      <w:pPr>
        <w:pStyle w:val="Textpoznpodarou"/>
        <w:jc w:val="both"/>
        <w:rPr>
          <w:rFonts w:ascii="Times New Roman" w:hAnsi="Times New Roman" w:cs="Times New Roman"/>
        </w:rPr>
      </w:pPr>
      <w:r w:rsidRPr="00A56A1C">
        <w:rPr>
          <w:rStyle w:val="Znakapoznpodarou"/>
          <w:rFonts w:ascii="Times New Roman" w:hAnsi="Times New Roman" w:cs="Times New Roman"/>
        </w:rPr>
        <w:footnoteRef/>
      </w:r>
      <w:r w:rsidRPr="00A56A1C">
        <w:rPr>
          <w:rFonts w:ascii="Times New Roman" w:hAnsi="Times New Roman" w:cs="Times New Roman"/>
        </w:rPr>
        <w:t xml:space="preserve"> PÚRY, František. § 81 [Podmíněný odklad výkonu trestu odnětí svobody]. In: ŠÁMAL, Pavel a kol. Trestní zákoník. 3. vydání. Praha: C. H. Beck, 2023, s. 1332, </w:t>
      </w:r>
      <w:proofErr w:type="spellStart"/>
      <w:r w:rsidRPr="00A56A1C">
        <w:rPr>
          <w:rFonts w:ascii="Times New Roman" w:hAnsi="Times New Roman" w:cs="Times New Roman"/>
        </w:rPr>
        <w:t>marg</w:t>
      </w:r>
      <w:proofErr w:type="spellEnd"/>
      <w:r w:rsidRPr="00A56A1C">
        <w:rPr>
          <w:rFonts w:ascii="Times New Roman" w:hAnsi="Times New Roman" w:cs="Times New Roman"/>
        </w:rPr>
        <w:t>. č. 3.</w:t>
      </w:r>
    </w:p>
  </w:footnote>
  <w:footnote w:id="75">
    <w:p w14:paraId="25BEAA63" w14:textId="7E61EC2D" w:rsidR="00AA7976" w:rsidRPr="00AA7976" w:rsidRDefault="00AA7976" w:rsidP="00A56A1C">
      <w:pPr>
        <w:pStyle w:val="Textpoznpodarou"/>
        <w:jc w:val="both"/>
        <w:rPr>
          <w:rFonts w:ascii="Times New Roman" w:hAnsi="Times New Roman" w:cs="Times New Roman"/>
        </w:rPr>
      </w:pPr>
      <w:r w:rsidRPr="00A56A1C">
        <w:rPr>
          <w:rStyle w:val="Znakapoznpodarou"/>
          <w:rFonts w:ascii="Times New Roman" w:hAnsi="Times New Roman" w:cs="Times New Roman"/>
        </w:rPr>
        <w:footnoteRef/>
      </w:r>
      <w:r w:rsidRPr="00A56A1C">
        <w:rPr>
          <w:rFonts w:ascii="Times New Roman" w:hAnsi="Times New Roman" w:cs="Times New Roman"/>
        </w:rPr>
        <w:t xml:space="preserve"> DRÁPAL, Jakub, DUŠEK, Libor. Tresty za nouzového stavu: nedořešený problém. Trestněprávní revue, 2021, č. 2, s. 98-104.</w:t>
      </w:r>
    </w:p>
  </w:footnote>
  <w:footnote w:id="76">
    <w:p w14:paraId="1BACE0AD" w14:textId="7208E20F" w:rsidR="006403B0" w:rsidRPr="00843B61" w:rsidRDefault="006403B0" w:rsidP="00843B61">
      <w:pPr>
        <w:pStyle w:val="Textpoznpodarou"/>
        <w:jc w:val="both"/>
        <w:rPr>
          <w:rFonts w:ascii="Times New Roman" w:hAnsi="Times New Roman" w:cs="Times New Roman"/>
        </w:rPr>
      </w:pPr>
      <w:r w:rsidRPr="00843B61">
        <w:rPr>
          <w:rStyle w:val="Znakapoznpodarou"/>
          <w:rFonts w:ascii="Times New Roman" w:hAnsi="Times New Roman" w:cs="Times New Roman"/>
        </w:rPr>
        <w:footnoteRef/>
      </w:r>
      <w:r w:rsidRPr="00843B61">
        <w:rPr>
          <w:rFonts w:ascii="Times New Roman" w:hAnsi="Times New Roman" w:cs="Times New Roman"/>
        </w:rPr>
        <w:t xml:space="preserve"> KUBIŠTOVÁ, Dominika. Tresty za prohřešky během nouzového stavu: v Praze za krádež čokolády podmínka, v Brně za salám vězení [online]. irozhlas.cz, 4. srpna 2020 [cit. 25. října 2023]. Dostupné na &lt;https://www.irozhlas.cz/zpravy-domov/kradez-nouzovy-stav-soud-rozsudek-praha-brno-frydek-mistek-vezeni-kradez-peti_2008040600_dok&gt;.</w:t>
      </w:r>
    </w:p>
  </w:footnote>
  <w:footnote w:id="77">
    <w:p w14:paraId="0733B26E" w14:textId="162EF30F" w:rsidR="008A25A0" w:rsidRDefault="008A25A0" w:rsidP="00843B61">
      <w:pPr>
        <w:pStyle w:val="Textpoznpodarou"/>
        <w:jc w:val="both"/>
      </w:pPr>
      <w:r w:rsidRPr="00843B61">
        <w:rPr>
          <w:rStyle w:val="Znakapoznpodarou"/>
          <w:rFonts w:ascii="Times New Roman" w:hAnsi="Times New Roman" w:cs="Times New Roman"/>
        </w:rPr>
        <w:footnoteRef/>
      </w:r>
      <w:r w:rsidRPr="00843B61">
        <w:rPr>
          <w:rFonts w:ascii="Times New Roman" w:hAnsi="Times New Roman" w:cs="Times New Roman"/>
        </w:rPr>
        <w:t xml:space="preserve"> </w:t>
      </w:r>
      <w:r w:rsidR="00843B61" w:rsidRPr="00843B61">
        <w:rPr>
          <w:rFonts w:ascii="Times New Roman" w:hAnsi="Times New Roman" w:cs="Times New Roman"/>
        </w:rPr>
        <w:t xml:space="preserve">Tento názor uvedl prof. JUDr. Jiří Jelínek, CSc. </w:t>
      </w:r>
      <w:r w:rsidR="00843B61">
        <w:rPr>
          <w:rFonts w:ascii="Times New Roman" w:hAnsi="Times New Roman" w:cs="Times New Roman"/>
        </w:rPr>
        <w:t>v</w:t>
      </w:r>
      <w:r w:rsidR="00843B61" w:rsidRPr="00843B61">
        <w:rPr>
          <w:rFonts w:ascii="Times New Roman" w:hAnsi="Times New Roman" w:cs="Times New Roman"/>
        </w:rPr>
        <w:t> rozhovoru pro DVT</w:t>
      </w:r>
      <w:r w:rsidR="00A56A1C">
        <w:rPr>
          <w:rFonts w:ascii="Times New Roman" w:hAnsi="Times New Roman" w:cs="Times New Roman"/>
        </w:rPr>
        <w:t>V</w:t>
      </w:r>
      <w:r w:rsidR="00843B61" w:rsidRPr="00843B61">
        <w:rPr>
          <w:rFonts w:ascii="Times New Roman" w:hAnsi="Times New Roman" w:cs="Times New Roman"/>
        </w:rPr>
        <w:t>. Dostupné na &lt;https://video.aktualne.cz/dvtv/vezeni-za-kradez-peti-housek-je-to-neadekvatni-nejde-o-rabov/r~6309e8d4c06011ea9d74ac1f6b220ee8/&gt;.</w:t>
      </w:r>
    </w:p>
  </w:footnote>
  <w:footnote w:id="78">
    <w:p w14:paraId="0CE10EEF" w14:textId="7BCFC1FD" w:rsidR="001E7718" w:rsidRPr="005A6280" w:rsidRDefault="001E7718" w:rsidP="001E7718">
      <w:pPr>
        <w:pStyle w:val="Textpoznpodarou"/>
        <w:jc w:val="both"/>
        <w:rPr>
          <w:rFonts w:ascii="Times New Roman" w:hAnsi="Times New Roman" w:cs="Times New Roman"/>
        </w:rPr>
      </w:pPr>
      <w:r w:rsidRPr="005A6280">
        <w:rPr>
          <w:rStyle w:val="Znakapoznpodarou"/>
          <w:rFonts w:ascii="Times New Roman" w:hAnsi="Times New Roman" w:cs="Times New Roman"/>
        </w:rPr>
        <w:footnoteRef/>
      </w:r>
      <w:r w:rsidRPr="005A6280">
        <w:rPr>
          <w:rFonts w:ascii="Times New Roman" w:hAnsi="Times New Roman" w:cs="Times New Roman"/>
        </w:rPr>
        <w:t xml:space="preserve"> JELÍNEK, Jiří a kol. Trestní právo hmotné. Obecná část. Zvláštní část. </w:t>
      </w:r>
      <w:r w:rsidR="00880E26" w:rsidRPr="005A6280">
        <w:rPr>
          <w:rFonts w:ascii="Times New Roman" w:hAnsi="Times New Roman" w:cs="Times New Roman"/>
        </w:rPr>
        <w:t>8</w:t>
      </w:r>
      <w:r w:rsidRPr="005A6280">
        <w:rPr>
          <w:rFonts w:ascii="Times New Roman" w:hAnsi="Times New Roman" w:cs="Times New Roman"/>
        </w:rPr>
        <w:t xml:space="preserve">. vydání. Praha: </w:t>
      </w:r>
      <w:proofErr w:type="spellStart"/>
      <w:r w:rsidRPr="005A6280">
        <w:rPr>
          <w:rFonts w:ascii="Times New Roman" w:hAnsi="Times New Roman" w:cs="Times New Roman"/>
        </w:rPr>
        <w:t>Leges</w:t>
      </w:r>
      <w:proofErr w:type="spellEnd"/>
      <w:r w:rsidRPr="005A6280">
        <w:rPr>
          <w:rFonts w:ascii="Times New Roman" w:hAnsi="Times New Roman" w:cs="Times New Roman"/>
        </w:rPr>
        <w:t>, 20</w:t>
      </w:r>
      <w:r w:rsidR="00880E26" w:rsidRPr="005A6280">
        <w:rPr>
          <w:rFonts w:ascii="Times New Roman" w:hAnsi="Times New Roman" w:cs="Times New Roman"/>
        </w:rPr>
        <w:t>22</w:t>
      </w:r>
      <w:r w:rsidRPr="005A6280">
        <w:rPr>
          <w:rFonts w:ascii="Times New Roman" w:hAnsi="Times New Roman" w:cs="Times New Roman"/>
        </w:rPr>
        <w:t>, s. 129-130.</w:t>
      </w:r>
    </w:p>
  </w:footnote>
  <w:footnote w:id="79">
    <w:p w14:paraId="5D6677A5" w14:textId="2919542D" w:rsidR="001E7718" w:rsidRPr="005A6280" w:rsidRDefault="001E7718" w:rsidP="001E7718">
      <w:pPr>
        <w:pStyle w:val="Textpoznpodarou"/>
        <w:jc w:val="both"/>
        <w:rPr>
          <w:rFonts w:ascii="Times New Roman" w:hAnsi="Times New Roman" w:cs="Times New Roman"/>
        </w:rPr>
      </w:pPr>
      <w:r w:rsidRPr="005A6280">
        <w:rPr>
          <w:rStyle w:val="Znakapoznpodarou"/>
          <w:rFonts w:ascii="Times New Roman" w:hAnsi="Times New Roman" w:cs="Times New Roman"/>
        </w:rPr>
        <w:footnoteRef/>
      </w:r>
      <w:r w:rsidRPr="005A6280">
        <w:rPr>
          <w:rFonts w:ascii="Times New Roman" w:hAnsi="Times New Roman" w:cs="Times New Roman"/>
        </w:rPr>
        <w:t xml:space="preserve"> Usnesení Nejvyššího soudu </w:t>
      </w:r>
      <w:r w:rsidR="00880E26" w:rsidRPr="005A6280">
        <w:rPr>
          <w:rFonts w:ascii="Times New Roman" w:hAnsi="Times New Roman" w:cs="Times New Roman"/>
        </w:rPr>
        <w:t>ČR</w:t>
      </w:r>
      <w:r w:rsidR="005A6280" w:rsidRPr="005A6280">
        <w:rPr>
          <w:rFonts w:ascii="Times New Roman" w:hAnsi="Times New Roman" w:cs="Times New Roman"/>
        </w:rPr>
        <w:t xml:space="preserve"> ze dne 27. 9. 2017,</w:t>
      </w:r>
      <w:r w:rsidRPr="005A6280">
        <w:rPr>
          <w:rFonts w:ascii="Times New Roman" w:hAnsi="Times New Roman" w:cs="Times New Roman"/>
        </w:rPr>
        <w:t xml:space="preserve"> </w:t>
      </w:r>
      <w:proofErr w:type="spellStart"/>
      <w:r w:rsidRPr="005A6280">
        <w:rPr>
          <w:rFonts w:ascii="Times New Roman" w:hAnsi="Times New Roman" w:cs="Times New Roman"/>
        </w:rPr>
        <w:t>sp.zn</w:t>
      </w:r>
      <w:proofErr w:type="spellEnd"/>
      <w:r w:rsidRPr="005A6280">
        <w:rPr>
          <w:rFonts w:ascii="Times New Roman" w:hAnsi="Times New Roman" w:cs="Times New Roman"/>
        </w:rPr>
        <w:t xml:space="preserve">. 11 </w:t>
      </w:r>
      <w:proofErr w:type="spellStart"/>
      <w:r w:rsidRPr="005A6280">
        <w:rPr>
          <w:rFonts w:ascii="Times New Roman" w:hAnsi="Times New Roman" w:cs="Times New Roman"/>
        </w:rPr>
        <w:t>Tdo</w:t>
      </w:r>
      <w:proofErr w:type="spellEnd"/>
      <w:r w:rsidRPr="005A6280">
        <w:rPr>
          <w:rFonts w:ascii="Times New Roman" w:hAnsi="Times New Roman" w:cs="Times New Roman"/>
        </w:rPr>
        <w:t xml:space="preserve"> 344/2017</w:t>
      </w:r>
    </w:p>
  </w:footnote>
  <w:footnote w:id="80">
    <w:p w14:paraId="034C5A76" w14:textId="77894E00" w:rsidR="00A977B8" w:rsidRPr="005A6280" w:rsidRDefault="00A977B8" w:rsidP="00A977B8">
      <w:pPr>
        <w:pStyle w:val="Textpoznpodarou"/>
        <w:jc w:val="both"/>
        <w:rPr>
          <w:rFonts w:ascii="Times New Roman" w:hAnsi="Times New Roman" w:cs="Times New Roman"/>
        </w:rPr>
      </w:pPr>
      <w:r w:rsidRPr="005A6280">
        <w:rPr>
          <w:rStyle w:val="Znakapoznpodarou"/>
          <w:rFonts w:ascii="Times New Roman" w:hAnsi="Times New Roman" w:cs="Times New Roman"/>
        </w:rPr>
        <w:footnoteRef/>
      </w:r>
      <w:r w:rsidRPr="005A6280">
        <w:rPr>
          <w:rFonts w:ascii="Times New Roman" w:hAnsi="Times New Roman" w:cs="Times New Roman"/>
        </w:rPr>
        <w:t xml:space="preserve"> Nález Ústavního soudu </w:t>
      </w:r>
      <w:r w:rsidR="00880E26" w:rsidRPr="005A6280">
        <w:rPr>
          <w:rFonts w:ascii="Times New Roman" w:hAnsi="Times New Roman" w:cs="Times New Roman"/>
        </w:rPr>
        <w:t>ČR</w:t>
      </w:r>
      <w:r w:rsidRPr="005A6280">
        <w:rPr>
          <w:rFonts w:ascii="Times New Roman" w:hAnsi="Times New Roman" w:cs="Times New Roman"/>
        </w:rPr>
        <w:t xml:space="preserve"> </w:t>
      </w:r>
      <w:r w:rsidR="00880E26" w:rsidRPr="005A6280">
        <w:rPr>
          <w:rFonts w:ascii="Times New Roman" w:hAnsi="Times New Roman" w:cs="Times New Roman"/>
        </w:rPr>
        <w:t>ze dne 11. 6. 2018</w:t>
      </w:r>
      <w:r w:rsidR="00880E26" w:rsidRPr="005A6280">
        <w:rPr>
          <w:rFonts w:ascii="Times New Roman" w:hAnsi="Times New Roman" w:cs="Times New Roman"/>
        </w:rPr>
        <w:t xml:space="preserve">, </w:t>
      </w:r>
      <w:proofErr w:type="spellStart"/>
      <w:r w:rsidRPr="005A6280">
        <w:rPr>
          <w:rFonts w:ascii="Times New Roman" w:hAnsi="Times New Roman" w:cs="Times New Roman"/>
        </w:rPr>
        <w:t>sp.zn</w:t>
      </w:r>
      <w:proofErr w:type="spellEnd"/>
      <w:r w:rsidRPr="005A6280">
        <w:rPr>
          <w:rFonts w:ascii="Times New Roman" w:hAnsi="Times New Roman" w:cs="Times New Roman"/>
        </w:rPr>
        <w:t xml:space="preserve">. II.ÚS 1152/17 </w:t>
      </w:r>
    </w:p>
  </w:footnote>
  <w:footnote w:id="81">
    <w:p w14:paraId="53590F96" w14:textId="36D1ABBB" w:rsidR="00FC285A" w:rsidRPr="00FC285A" w:rsidRDefault="00FC285A" w:rsidP="00FC285A">
      <w:pPr>
        <w:pStyle w:val="Textpoznpodarou"/>
        <w:jc w:val="both"/>
        <w:rPr>
          <w:rFonts w:ascii="Times New Roman" w:hAnsi="Times New Roman" w:cs="Times New Roman"/>
        </w:rPr>
      </w:pPr>
      <w:r w:rsidRPr="005A6280">
        <w:rPr>
          <w:rStyle w:val="Znakapoznpodarou"/>
          <w:rFonts w:ascii="Times New Roman" w:hAnsi="Times New Roman" w:cs="Times New Roman"/>
        </w:rPr>
        <w:footnoteRef/>
      </w:r>
      <w:r w:rsidRPr="005A6280">
        <w:rPr>
          <w:rFonts w:ascii="Times New Roman" w:hAnsi="Times New Roman" w:cs="Times New Roman"/>
        </w:rPr>
        <w:t xml:space="preserve"> Stanovisko trestního kolegia Nejvyššího soudu České republiky </w:t>
      </w:r>
      <w:proofErr w:type="spellStart"/>
      <w:r w:rsidRPr="005A6280">
        <w:rPr>
          <w:rFonts w:ascii="Times New Roman" w:hAnsi="Times New Roman" w:cs="Times New Roman"/>
        </w:rPr>
        <w:t>sp</w:t>
      </w:r>
      <w:proofErr w:type="spellEnd"/>
      <w:r w:rsidRPr="005A6280">
        <w:rPr>
          <w:rFonts w:ascii="Times New Roman" w:hAnsi="Times New Roman" w:cs="Times New Roman"/>
        </w:rPr>
        <w:t xml:space="preserve">. zn. </w:t>
      </w:r>
      <w:proofErr w:type="spellStart"/>
      <w:r w:rsidRPr="005A6280">
        <w:rPr>
          <w:rFonts w:ascii="Times New Roman" w:hAnsi="Times New Roman" w:cs="Times New Roman"/>
        </w:rPr>
        <w:t>Tpjn</w:t>
      </w:r>
      <w:proofErr w:type="spellEnd"/>
      <w:r w:rsidRPr="005A6280">
        <w:rPr>
          <w:rFonts w:ascii="Times New Roman" w:hAnsi="Times New Roman" w:cs="Times New Roman"/>
        </w:rPr>
        <w:t xml:space="preserve"> 301/2012 ze dne 30. 1. 2013</w:t>
      </w:r>
    </w:p>
  </w:footnote>
  <w:footnote w:id="82">
    <w:p w14:paraId="597A6008" w14:textId="30EA8B55" w:rsidR="00FC285A" w:rsidRPr="005E70A5" w:rsidRDefault="00FC285A" w:rsidP="005E70A5">
      <w:pPr>
        <w:pStyle w:val="Textpoznpodarou"/>
        <w:jc w:val="both"/>
        <w:rPr>
          <w:rFonts w:ascii="Times New Roman" w:hAnsi="Times New Roman" w:cs="Times New Roman"/>
        </w:rPr>
      </w:pPr>
      <w:r w:rsidRPr="005E70A5">
        <w:rPr>
          <w:rStyle w:val="Znakapoznpodarou"/>
          <w:rFonts w:ascii="Times New Roman" w:hAnsi="Times New Roman" w:cs="Times New Roman"/>
        </w:rPr>
        <w:footnoteRef/>
      </w:r>
      <w:r w:rsidRPr="005E70A5">
        <w:rPr>
          <w:rFonts w:ascii="Times New Roman" w:hAnsi="Times New Roman" w:cs="Times New Roman"/>
        </w:rPr>
        <w:t xml:space="preserve"> Usnesení Nejvyššího soudu Č</w:t>
      </w:r>
      <w:r w:rsidR="005A6280">
        <w:rPr>
          <w:rFonts w:ascii="Times New Roman" w:hAnsi="Times New Roman" w:cs="Times New Roman"/>
        </w:rPr>
        <w:t xml:space="preserve">R </w:t>
      </w:r>
      <w:r w:rsidR="005A6280" w:rsidRPr="005E70A5">
        <w:rPr>
          <w:rFonts w:ascii="Times New Roman" w:hAnsi="Times New Roman" w:cs="Times New Roman"/>
        </w:rPr>
        <w:t>ze dne 20. 6. 2018</w:t>
      </w:r>
      <w:r w:rsidR="005A6280">
        <w:rPr>
          <w:rFonts w:ascii="Times New Roman" w:hAnsi="Times New Roman" w:cs="Times New Roman"/>
        </w:rPr>
        <w:t xml:space="preserve">, </w:t>
      </w:r>
      <w:proofErr w:type="spellStart"/>
      <w:r w:rsidRPr="005E70A5">
        <w:rPr>
          <w:rFonts w:ascii="Times New Roman" w:hAnsi="Times New Roman" w:cs="Times New Roman"/>
        </w:rPr>
        <w:t>sp</w:t>
      </w:r>
      <w:proofErr w:type="spellEnd"/>
      <w:r w:rsidRPr="005E70A5">
        <w:rPr>
          <w:rFonts w:ascii="Times New Roman" w:hAnsi="Times New Roman" w:cs="Times New Roman"/>
        </w:rPr>
        <w:t xml:space="preserve">. zn. 3 </w:t>
      </w:r>
      <w:proofErr w:type="spellStart"/>
      <w:r w:rsidRPr="005E70A5">
        <w:rPr>
          <w:rFonts w:ascii="Times New Roman" w:hAnsi="Times New Roman" w:cs="Times New Roman"/>
        </w:rPr>
        <w:t>Tdo</w:t>
      </w:r>
      <w:proofErr w:type="spellEnd"/>
      <w:r w:rsidRPr="005E70A5">
        <w:rPr>
          <w:rFonts w:ascii="Times New Roman" w:hAnsi="Times New Roman" w:cs="Times New Roman"/>
        </w:rPr>
        <w:t xml:space="preserve"> 561/2018 </w:t>
      </w:r>
    </w:p>
  </w:footnote>
  <w:footnote w:id="83">
    <w:p w14:paraId="0C5E96C9" w14:textId="4289DAC6" w:rsidR="005E70A5" w:rsidRDefault="005E70A5" w:rsidP="005E70A5">
      <w:pPr>
        <w:pStyle w:val="Textpoznpodarou"/>
        <w:jc w:val="both"/>
      </w:pPr>
      <w:r w:rsidRPr="005E70A5">
        <w:rPr>
          <w:rStyle w:val="Znakapoznpodarou"/>
          <w:rFonts w:ascii="Times New Roman" w:hAnsi="Times New Roman" w:cs="Times New Roman"/>
        </w:rPr>
        <w:footnoteRef/>
      </w:r>
      <w:r w:rsidRPr="005E70A5">
        <w:rPr>
          <w:rFonts w:ascii="Times New Roman" w:hAnsi="Times New Roman" w:cs="Times New Roman"/>
        </w:rPr>
        <w:t xml:space="preserve"> Usnesení Nejvyššího soudu ČR ze dne 9. prosince 2015, </w:t>
      </w:r>
      <w:proofErr w:type="spellStart"/>
      <w:r w:rsidRPr="005E70A5">
        <w:rPr>
          <w:rFonts w:ascii="Times New Roman" w:hAnsi="Times New Roman" w:cs="Times New Roman"/>
        </w:rPr>
        <w:t>sp</w:t>
      </w:r>
      <w:proofErr w:type="spellEnd"/>
      <w:r w:rsidRPr="005E70A5">
        <w:rPr>
          <w:rFonts w:ascii="Times New Roman" w:hAnsi="Times New Roman" w:cs="Times New Roman"/>
        </w:rPr>
        <w:t xml:space="preserve">. zn. 8 </w:t>
      </w:r>
      <w:proofErr w:type="spellStart"/>
      <w:r w:rsidRPr="005E70A5">
        <w:rPr>
          <w:rFonts w:ascii="Times New Roman" w:hAnsi="Times New Roman" w:cs="Times New Roman"/>
        </w:rPr>
        <w:t>Tdo</w:t>
      </w:r>
      <w:proofErr w:type="spellEnd"/>
      <w:r w:rsidRPr="005E70A5">
        <w:rPr>
          <w:rFonts w:ascii="Times New Roman" w:hAnsi="Times New Roman" w:cs="Times New Roman"/>
        </w:rPr>
        <w:t xml:space="preserve"> 1444/2015</w:t>
      </w:r>
    </w:p>
  </w:footnote>
  <w:footnote w:id="84">
    <w:p w14:paraId="4565BC2F" w14:textId="6B12F439" w:rsidR="000074BD" w:rsidRPr="000074BD" w:rsidRDefault="000074BD" w:rsidP="000074BD">
      <w:pPr>
        <w:pStyle w:val="Textpoznpodarou"/>
        <w:jc w:val="both"/>
        <w:rPr>
          <w:rFonts w:ascii="Times New Roman" w:hAnsi="Times New Roman" w:cs="Times New Roman"/>
        </w:rPr>
      </w:pPr>
      <w:r w:rsidRPr="000074BD">
        <w:rPr>
          <w:rStyle w:val="Znakapoznpodarou"/>
          <w:rFonts w:ascii="Times New Roman" w:hAnsi="Times New Roman" w:cs="Times New Roman"/>
        </w:rPr>
        <w:footnoteRef/>
      </w:r>
      <w:r w:rsidRPr="000074BD">
        <w:rPr>
          <w:rFonts w:ascii="Times New Roman" w:hAnsi="Times New Roman" w:cs="Times New Roman"/>
        </w:rPr>
        <w:t xml:space="preserve"> Rozsudek Nejvyššího soudu </w:t>
      </w:r>
      <w:r w:rsidR="005A6280">
        <w:rPr>
          <w:rFonts w:ascii="Times New Roman" w:hAnsi="Times New Roman" w:cs="Times New Roman"/>
        </w:rPr>
        <w:t xml:space="preserve">ČR </w:t>
      </w:r>
      <w:r w:rsidR="005A6280" w:rsidRPr="000074BD">
        <w:rPr>
          <w:rFonts w:ascii="Times New Roman" w:hAnsi="Times New Roman" w:cs="Times New Roman"/>
        </w:rPr>
        <w:t>ze dne 16. 3. 2021</w:t>
      </w:r>
      <w:r w:rsidR="005A6280">
        <w:rPr>
          <w:rFonts w:ascii="Times New Roman" w:hAnsi="Times New Roman" w:cs="Times New Roman"/>
        </w:rPr>
        <w:t>,</w:t>
      </w:r>
      <w:r w:rsidRPr="000074BD">
        <w:rPr>
          <w:rFonts w:ascii="Times New Roman" w:hAnsi="Times New Roman" w:cs="Times New Roman"/>
        </w:rPr>
        <w:t xml:space="preserve"> </w:t>
      </w:r>
      <w:proofErr w:type="spellStart"/>
      <w:r w:rsidRPr="000074BD">
        <w:rPr>
          <w:rFonts w:ascii="Times New Roman" w:hAnsi="Times New Roman" w:cs="Times New Roman"/>
        </w:rPr>
        <w:t>sp</w:t>
      </w:r>
      <w:proofErr w:type="spellEnd"/>
      <w:r w:rsidRPr="000074BD">
        <w:rPr>
          <w:rFonts w:ascii="Times New Roman" w:hAnsi="Times New Roman" w:cs="Times New Roman"/>
        </w:rPr>
        <w:t xml:space="preserve">. zn. 15 </w:t>
      </w:r>
      <w:proofErr w:type="spellStart"/>
      <w:r w:rsidRPr="000074BD">
        <w:rPr>
          <w:rFonts w:ascii="Times New Roman" w:hAnsi="Times New Roman" w:cs="Times New Roman"/>
        </w:rPr>
        <w:t>Tdo</w:t>
      </w:r>
      <w:proofErr w:type="spellEnd"/>
      <w:r w:rsidRPr="000074BD">
        <w:rPr>
          <w:rFonts w:ascii="Times New Roman" w:hAnsi="Times New Roman" w:cs="Times New Roman"/>
        </w:rPr>
        <w:t xml:space="preserve"> 110/2021 </w:t>
      </w:r>
    </w:p>
  </w:footnote>
  <w:footnote w:id="85">
    <w:p w14:paraId="60CE4D6E" w14:textId="04DC5040" w:rsidR="00690C5C" w:rsidRPr="00297C5A" w:rsidRDefault="00690C5C" w:rsidP="001E7718">
      <w:pPr>
        <w:pStyle w:val="Textpoznpodarou"/>
        <w:jc w:val="both"/>
        <w:rPr>
          <w:rFonts w:ascii="Times New Roman" w:hAnsi="Times New Roman" w:cs="Times New Roman"/>
        </w:rPr>
      </w:pPr>
      <w:r w:rsidRPr="00690C5C">
        <w:rPr>
          <w:rStyle w:val="Znakapoznpodarou"/>
          <w:rFonts w:ascii="Times New Roman" w:hAnsi="Times New Roman" w:cs="Times New Roman"/>
        </w:rPr>
        <w:footnoteRef/>
      </w:r>
      <w:r w:rsidRPr="00690C5C">
        <w:rPr>
          <w:rFonts w:ascii="Times New Roman" w:hAnsi="Times New Roman" w:cs="Times New Roman"/>
        </w:rPr>
        <w:t xml:space="preserve"> </w:t>
      </w:r>
      <w:r w:rsidR="002B4F0F" w:rsidRPr="002B4F0F">
        <w:rPr>
          <w:rFonts w:ascii="Times New Roman" w:hAnsi="Times New Roman" w:cs="Times New Roman"/>
        </w:rPr>
        <w:t xml:space="preserve">ZŮBEK, Jan. Odklony v trestním řízení. Praha: </w:t>
      </w:r>
      <w:proofErr w:type="spellStart"/>
      <w:r w:rsidR="002B4F0F" w:rsidRPr="002B4F0F">
        <w:rPr>
          <w:rFonts w:ascii="Times New Roman" w:hAnsi="Times New Roman" w:cs="Times New Roman"/>
        </w:rPr>
        <w:t>Wolters</w:t>
      </w:r>
      <w:proofErr w:type="spellEnd"/>
      <w:r w:rsidR="002B4F0F" w:rsidRPr="002B4F0F">
        <w:rPr>
          <w:rFonts w:ascii="Times New Roman" w:hAnsi="Times New Roman" w:cs="Times New Roman"/>
        </w:rPr>
        <w:t xml:space="preserve"> </w:t>
      </w:r>
      <w:proofErr w:type="spellStart"/>
      <w:r w:rsidR="002B4F0F" w:rsidRPr="002B4F0F">
        <w:rPr>
          <w:rFonts w:ascii="Times New Roman" w:hAnsi="Times New Roman" w:cs="Times New Roman"/>
        </w:rPr>
        <w:t>Kluwer</w:t>
      </w:r>
      <w:proofErr w:type="spellEnd"/>
      <w:r w:rsidR="002B4F0F" w:rsidRPr="002B4F0F">
        <w:rPr>
          <w:rFonts w:ascii="Times New Roman" w:hAnsi="Times New Roman" w:cs="Times New Roman"/>
        </w:rPr>
        <w:t xml:space="preserve"> ČR, 2019, s.</w:t>
      </w:r>
      <w:r w:rsidR="002B4F0F">
        <w:rPr>
          <w:rFonts w:ascii="Times New Roman" w:hAnsi="Times New Roman" w:cs="Times New Roman"/>
        </w:rPr>
        <w:t xml:space="preserve"> 88.</w:t>
      </w:r>
    </w:p>
  </w:footnote>
  <w:footnote w:id="86">
    <w:p w14:paraId="4DE41699" w14:textId="4CB97251" w:rsidR="00297C5A" w:rsidRDefault="00297C5A" w:rsidP="001E7718">
      <w:pPr>
        <w:pStyle w:val="Textpoznpodarou"/>
        <w:jc w:val="both"/>
      </w:pPr>
      <w:r w:rsidRPr="00297C5A">
        <w:rPr>
          <w:rStyle w:val="Znakapoznpodarou"/>
          <w:rFonts w:ascii="Times New Roman" w:hAnsi="Times New Roman" w:cs="Times New Roman"/>
        </w:rPr>
        <w:footnoteRef/>
      </w:r>
      <w:r w:rsidRPr="00297C5A">
        <w:rPr>
          <w:rFonts w:ascii="Times New Roman" w:hAnsi="Times New Roman" w:cs="Times New Roman"/>
        </w:rPr>
        <w:t xml:space="preserve"> </w:t>
      </w:r>
      <w:r w:rsidR="005A6280">
        <w:rPr>
          <w:rFonts w:ascii="Times New Roman" w:hAnsi="Times New Roman" w:cs="Times New Roman"/>
        </w:rPr>
        <w:t>Z</w:t>
      </w:r>
      <w:r w:rsidRPr="00297C5A">
        <w:rPr>
          <w:rFonts w:ascii="Times New Roman" w:hAnsi="Times New Roman" w:cs="Times New Roman"/>
        </w:rPr>
        <w:t xml:space="preserve">ákon č. 141/1961 Sb., o trestním řízení </w:t>
      </w:r>
      <w:r w:rsidRPr="00EB3F9D">
        <w:rPr>
          <w:rFonts w:ascii="Times New Roman" w:hAnsi="Times New Roman" w:cs="Times New Roman"/>
        </w:rPr>
        <w:t xml:space="preserve">soudním (trestní řád), ve znění </w:t>
      </w:r>
      <w:r w:rsidRPr="00297C5A">
        <w:rPr>
          <w:rFonts w:ascii="Times New Roman" w:hAnsi="Times New Roman" w:cs="Times New Roman"/>
        </w:rPr>
        <w:t>pozdějších zákonů.</w:t>
      </w:r>
    </w:p>
  </w:footnote>
  <w:footnote w:id="87">
    <w:p w14:paraId="6D2013F8" w14:textId="63C5BB22" w:rsidR="002445BC" w:rsidRPr="002445BC" w:rsidRDefault="002445BC">
      <w:pPr>
        <w:pStyle w:val="Textpoznpodarou"/>
        <w:rPr>
          <w:rFonts w:ascii="Times New Roman" w:hAnsi="Times New Roman" w:cs="Times New Roman"/>
        </w:rPr>
      </w:pPr>
      <w:r w:rsidRPr="002445BC">
        <w:rPr>
          <w:rStyle w:val="Znakapoznpodarou"/>
          <w:rFonts w:ascii="Times New Roman" w:hAnsi="Times New Roman" w:cs="Times New Roman"/>
        </w:rPr>
        <w:footnoteRef/>
      </w:r>
      <w:r w:rsidRPr="002445BC">
        <w:rPr>
          <w:rFonts w:ascii="Times New Roman" w:hAnsi="Times New Roman" w:cs="Times New Roman"/>
        </w:rPr>
        <w:t xml:space="preserve"> ŠČERBA, Filip. Dohoda o vině a trestu.</w:t>
      </w:r>
      <w:r>
        <w:rPr>
          <w:rFonts w:ascii="Times New Roman" w:hAnsi="Times New Roman" w:cs="Times New Roman"/>
        </w:rPr>
        <w:t xml:space="preserve"> 1. vydání. Praha: </w:t>
      </w:r>
      <w:proofErr w:type="spellStart"/>
      <w:r>
        <w:rPr>
          <w:rFonts w:ascii="Times New Roman" w:hAnsi="Times New Roman" w:cs="Times New Roman"/>
        </w:rPr>
        <w:t>Leges</w:t>
      </w:r>
      <w:proofErr w:type="spellEnd"/>
      <w:r>
        <w:rPr>
          <w:rFonts w:ascii="Times New Roman" w:hAnsi="Times New Roman" w:cs="Times New Roman"/>
        </w:rPr>
        <w:t>, 2012, s. 30.</w:t>
      </w:r>
    </w:p>
  </w:footnote>
  <w:footnote w:id="88">
    <w:p w14:paraId="2191DCF8" w14:textId="08CF3486" w:rsidR="00D85C40" w:rsidRPr="00070727" w:rsidRDefault="00D85C40" w:rsidP="00D85C40">
      <w:pPr>
        <w:pStyle w:val="Textpoznpodarou"/>
        <w:jc w:val="both"/>
        <w:rPr>
          <w:rFonts w:ascii="Times New Roman" w:hAnsi="Times New Roman" w:cs="Times New Roman"/>
        </w:rPr>
      </w:pPr>
      <w:r w:rsidRPr="00070727">
        <w:rPr>
          <w:rStyle w:val="Znakapoznpodarou"/>
          <w:rFonts w:ascii="Times New Roman" w:hAnsi="Times New Roman" w:cs="Times New Roman"/>
        </w:rPr>
        <w:footnoteRef/>
      </w:r>
      <w:r w:rsidRPr="00070727">
        <w:rPr>
          <w:rFonts w:ascii="Times New Roman" w:hAnsi="Times New Roman" w:cs="Times New Roman"/>
        </w:rPr>
        <w:t xml:space="preserve"> ŘÍHA, Jiří. § 175a [Jednání o dohodě o vině a trestu]. In: ŠÁMAL, Pavel a kol. Trestní řád. 7. vydání. Praha: C. H. Beck, 2013, s. 2262.</w:t>
      </w:r>
    </w:p>
  </w:footnote>
  <w:footnote w:id="89">
    <w:p w14:paraId="14DB4C8D" w14:textId="7959A5C1" w:rsidR="005E6068" w:rsidRPr="005E6068" w:rsidRDefault="005E6068" w:rsidP="005E6068">
      <w:pPr>
        <w:pStyle w:val="Textpoznpodarou"/>
        <w:jc w:val="both"/>
        <w:rPr>
          <w:rFonts w:ascii="Times New Roman" w:hAnsi="Times New Roman" w:cs="Times New Roman"/>
        </w:rPr>
      </w:pPr>
      <w:r w:rsidRPr="005E6068">
        <w:rPr>
          <w:rStyle w:val="Znakapoznpodarou"/>
          <w:rFonts w:ascii="Times New Roman" w:hAnsi="Times New Roman" w:cs="Times New Roman"/>
        </w:rPr>
        <w:footnoteRef/>
      </w:r>
      <w:r w:rsidRPr="005E6068">
        <w:rPr>
          <w:rFonts w:ascii="Times New Roman" w:hAnsi="Times New Roman" w:cs="Times New Roman"/>
        </w:rPr>
        <w:t xml:space="preserve"> </w:t>
      </w:r>
      <w:r w:rsidRPr="005E6068">
        <w:rPr>
          <w:rFonts w:ascii="Times New Roman" w:hAnsi="Times New Roman" w:cs="Times New Roman"/>
          <w:color w:val="000000"/>
          <w:shd w:val="clear" w:color="auto" w:fill="FFFFFF"/>
        </w:rPr>
        <w:t xml:space="preserve">Na téma krádeží páchaných během pandemie nemoci COVID-19 a jejich trestání jsem se ptala zlínského advokáta, který si </w:t>
      </w:r>
      <w:r w:rsidR="00272E8E">
        <w:rPr>
          <w:rFonts w:ascii="Times New Roman" w:hAnsi="Times New Roman" w:cs="Times New Roman"/>
          <w:color w:val="000000"/>
          <w:shd w:val="clear" w:color="auto" w:fill="FFFFFF"/>
        </w:rPr>
        <w:t xml:space="preserve">však </w:t>
      </w:r>
      <w:r w:rsidRPr="005E6068">
        <w:rPr>
          <w:rFonts w:ascii="Times New Roman" w:hAnsi="Times New Roman" w:cs="Times New Roman"/>
          <w:color w:val="000000"/>
          <w:shd w:val="clear" w:color="auto" w:fill="FFFFFF"/>
        </w:rPr>
        <w:t>nepřál býti jmenován.</w:t>
      </w:r>
    </w:p>
  </w:footnote>
  <w:footnote w:id="90">
    <w:p w14:paraId="53E7991C" w14:textId="44C7933E" w:rsidR="00284598" w:rsidRPr="00482D7F" w:rsidRDefault="00284598" w:rsidP="00482D7F">
      <w:pPr>
        <w:pStyle w:val="Textpoznpodarou"/>
        <w:jc w:val="both"/>
        <w:rPr>
          <w:rFonts w:ascii="Times New Roman" w:hAnsi="Times New Roman" w:cs="Times New Roman"/>
        </w:rPr>
      </w:pPr>
      <w:r w:rsidRPr="00482D7F">
        <w:rPr>
          <w:rStyle w:val="Znakapoznpodarou"/>
          <w:rFonts w:ascii="Times New Roman" w:hAnsi="Times New Roman" w:cs="Times New Roman"/>
        </w:rPr>
        <w:footnoteRef/>
      </w:r>
      <w:r w:rsidRPr="00482D7F">
        <w:rPr>
          <w:rFonts w:ascii="Times New Roman" w:hAnsi="Times New Roman" w:cs="Times New Roman"/>
        </w:rPr>
        <w:t xml:space="preserve"> </w:t>
      </w:r>
      <w:r w:rsidR="00272E8E">
        <w:rPr>
          <w:rFonts w:ascii="Times New Roman" w:hAnsi="Times New Roman" w:cs="Times New Roman"/>
        </w:rPr>
        <w:t>Z</w:t>
      </w:r>
      <w:r w:rsidR="00482D7F" w:rsidRPr="00482D7F">
        <w:rPr>
          <w:rFonts w:ascii="Times New Roman" w:hAnsi="Times New Roman" w:cs="Times New Roman"/>
        </w:rPr>
        <w:t>ákon č. 140/1961 Sb., trestní zákon, ve znění zákona č. 274/2008 Sb. účinném ke dni 1. 1. 2009</w:t>
      </w:r>
    </w:p>
  </w:footnote>
  <w:footnote w:id="91">
    <w:p w14:paraId="51B8AC65" w14:textId="5EE6FA00" w:rsidR="00C24731" w:rsidRPr="00D620DE" w:rsidRDefault="00C77E31" w:rsidP="00D620DE">
      <w:pPr>
        <w:pStyle w:val="Textpoznpodarou"/>
        <w:jc w:val="both"/>
        <w:rPr>
          <w:rFonts w:ascii="Times New Roman" w:hAnsi="Times New Roman" w:cs="Times New Roman"/>
        </w:rPr>
      </w:pPr>
      <w:r w:rsidRPr="00D620DE">
        <w:rPr>
          <w:rStyle w:val="Znakapoznpodarou"/>
          <w:rFonts w:ascii="Times New Roman" w:hAnsi="Times New Roman" w:cs="Times New Roman"/>
        </w:rPr>
        <w:footnoteRef/>
      </w:r>
      <w:r w:rsidRPr="00D620DE">
        <w:rPr>
          <w:rFonts w:ascii="Times New Roman" w:hAnsi="Times New Roman" w:cs="Times New Roman"/>
        </w:rPr>
        <w:t xml:space="preserve"> MULÁK, Jiří. Mimořádné snížení trestu odnětí svobody ve světle novely trestního zákoníku.</w:t>
      </w:r>
      <w:r w:rsidR="00C24731" w:rsidRPr="00D620DE">
        <w:rPr>
          <w:rFonts w:ascii="Times New Roman" w:hAnsi="Times New Roman" w:cs="Times New Roman"/>
        </w:rPr>
        <w:t xml:space="preserve"> </w:t>
      </w:r>
      <w:r w:rsidR="00482D7F" w:rsidRPr="00D620DE">
        <w:rPr>
          <w:rFonts w:ascii="Times New Roman" w:hAnsi="Times New Roman" w:cs="Times New Roman"/>
        </w:rPr>
        <w:t>In GŘIVNA, Pavel, ŠIMÁNOVÁ, Hana (</w:t>
      </w:r>
      <w:proofErr w:type="spellStart"/>
      <w:r w:rsidR="00482D7F" w:rsidRPr="00D620DE">
        <w:rPr>
          <w:rFonts w:ascii="Times New Roman" w:hAnsi="Times New Roman" w:cs="Times New Roman"/>
        </w:rPr>
        <w:t>ed</w:t>
      </w:r>
      <w:proofErr w:type="spellEnd"/>
      <w:r w:rsidR="00482D7F" w:rsidRPr="00D620DE">
        <w:rPr>
          <w:rFonts w:ascii="Times New Roman" w:hAnsi="Times New Roman" w:cs="Times New Roman"/>
        </w:rPr>
        <w:t>). Ukládání trestů a jejich výkon. Plzeň: Vydavatelství a nakladatelství Aleš Čeněk, s.r.o., 2020,</w:t>
      </w:r>
      <w:r w:rsidR="00C24731" w:rsidRPr="00D620DE">
        <w:rPr>
          <w:rFonts w:ascii="Times New Roman" w:hAnsi="Times New Roman" w:cs="Times New Roman"/>
        </w:rPr>
        <w:t xml:space="preserve"> s. 314.</w:t>
      </w:r>
    </w:p>
  </w:footnote>
  <w:footnote w:id="92">
    <w:p w14:paraId="191BAA6B" w14:textId="55657FD8" w:rsidR="00C24731" w:rsidRPr="00D620DE" w:rsidRDefault="00C24731" w:rsidP="00D620DE">
      <w:pPr>
        <w:pStyle w:val="Textpoznpodarou"/>
        <w:jc w:val="both"/>
        <w:rPr>
          <w:rFonts w:ascii="Times New Roman" w:hAnsi="Times New Roman" w:cs="Times New Roman"/>
          <w:color w:val="000000" w:themeColor="text1"/>
        </w:rPr>
      </w:pPr>
      <w:r w:rsidRPr="00D620DE">
        <w:rPr>
          <w:rStyle w:val="Znakapoznpodarou"/>
          <w:rFonts w:ascii="Times New Roman" w:hAnsi="Times New Roman" w:cs="Times New Roman"/>
          <w:color w:val="000000" w:themeColor="text1"/>
        </w:rPr>
        <w:footnoteRef/>
      </w:r>
      <w:r w:rsidRPr="00D620DE">
        <w:rPr>
          <w:rFonts w:ascii="Times New Roman" w:hAnsi="Times New Roman" w:cs="Times New Roman"/>
          <w:color w:val="000000" w:themeColor="text1"/>
        </w:rPr>
        <w:t xml:space="preserve"> Tamtéž, s. 308.</w:t>
      </w:r>
    </w:p>
  </w:footnote>
  <w:footnote w:id="93">
    <w:p w14:paraId="34358E88" w14:textId="2195A956" w:rsidR="005F50FC" w:rsidRPr="00D620DE" w:rsidRDefault="005F50FC" w:rsidP="00D620DE">
      <w:pPr>
        <w:pStyle w:val="Textpoznpodarou"/>
        <w:jc w:val="both"/>
        <w:rPr>
          <w:rFonts w:ascii="Times New Roman" w:hAnsi="Times New Roman" w:cs="Times New Roman"/>
        </w:rPr>
      </w:pPr>
      <w:r w:rsidRPr="00D620DE">
        <w:rPr>
          <w:rStyle w:val="Znakapoznpodarou"/>
          <w:rFonts w:ascii="Times New Roman" w:hAnsi="Times New Roman" w:cs="Times New Roman"/>
        </w:rPr>
        <w:footnoteRef/>
      </w:r>
      <w:r w:rsidRPr="00D620DE">
        <w:rPr>
          <w:rFonts w:ascii="Times New Roman" w:hAnsi="Times New Roman" w:cs="Times New Roman"/>
        </w:rPr>
        <w:t xml:space="preserve"> ŘÍHA, Jiří. Odůvodňování soudních rozhodnutí jako součást práva na spravedlivý proces. In. JELÍNEK, J. a kol. Ochrana základních práv a svobod v trestním řízení. Praha: </w:t>
      </w:r>
      <w:proofErr w:type="spellStart"/>
      <w:r w:rsidRPr="00D620DE">
        <w:rPr>
          <w:rFonts w:ascii="Times New Roman" w:hAnsi="Times New Roman" w:cs="Times New Roman"/>
        </w:rPr>
        <w:t>Leges</w:t>
      </w:r>
      <w:proofErr w:type="spellEnd"/>
      <w:r w:rsidRPr="00D620DE">
        <w:rPr>
          <w:rFonts w:ascii="Times New Roman" w:hAnsi="Times New Roman" w:cs="Times New Roman"/>
        </w:rPr>
        <w:t>, 2020, s. 199.</w:t>
      </w:r>
    </w:p>
  </w:footnote>
  <w:footnote w:id="94">
    <w:p w14:paraId="15CEF2AB" w14:textId="0CADE633" w:rsidR="00310E2C" w:rsidRPr="00D620DE" w:rsidRDefault="00310E2C" w:rsidP="00D620DE">
      <w:pPr>
        <w:pStyle w:val="Textpoznpodarou"/>
        <w:jc w:val="both"/>
        <w:rPr>
          <w:rFonts w:ascii="Times New Roman" w:hAnsi="Times New Roman" w:cs="Times New Roman"/>
        </w:rPr>
      </w:pPr>
      <w:r w:rsidRPr="00D620DE">
        <w:rPr>
          <w:rStyle w:val="Znakapoznpodarou"/>
          <w:rFonts w:ascii="Times New Roman" w:hAnsi="Times New Roman" w:cs="Times New Roman"/>
        </w:rPr>
        <w:footnoteRef/>
      </w:r>
      <w:r w:rsidRPr="00D620DE">
        <w:rPr>
          <w:rFonts w:ascii="Times New Roman" w:hAnsi="Times New Roman" w:cs="Times New Roman"/>
        </w:rPr>
        <w:t xml:space="preserve"> </w:t>
      </w:r>
      <w:r w:rsidRPr="00D620DE">
        <w:rPr>
          <w:rFonts w:ascii="Times New Roman" w:hAnsi="Times New Roman" w:cs="Times New Roman"/>
          <w:color w:val="000000" w:themeColor="text1"/>
          <w:shd w:val="clear" w:color="auto" w:fill="FFFFFF"/>
        </w:rPr>
        <w:t xml:space="preserve">Usnesení Nejvyššího soudu </w:t>
      </w:r>
      <w:r w:rsidR="00272E8E" w:rsidRPr="00D620DE">
        <w:rPr>
          <w:rFonts w:ascii="Times New Roman" w:hAnsi="Times New Roman" w:cs="Times New Roman"/>
          <w:color w:val="000000" w:themeColor="text1"/>
          <w:shd w:val="clear" w:color="auto" w:fill="FFFFFF"/>
        </w:rPr>
        <w:t xml:space="preserve">ČR </w:t>
      </w:r>
      <w:r w:rsidR="00272E8E" w:rsidRPr="00D620DE">
        <w:rPr>
          <w:rFonts w:ascii="Times New Roman" w:hAnsi="Times New Roman" w:cs="Times New Roman"/>
          <w:color w:val="000000" w:themeColor="text1"/>
          <w:shd w:val="clear" w:color="auto" w:fill="FFFFFF"/>
        </w:rPr>
        <w:t>ze dne 28. 5. 2014</w:t>
      </w:r>
      <w:r w:rsidR="00272E8E" w:rsidRPr="00D620DE">
        <w:rPr>
          <w:rFonts w:ascii="Times New Roman" w:hAnsi="Times New Roman" w:cs="Times New Roman"/>
          <w:color w:val="000000" w:themeColor="text1"/>
          <w:shd w:val="clear" w:color="auto" w:fill="FFFFFF"/>
        </w:rPr>
        <w:t>,</w:t>
      </w:r>
      <w:r w:rsidRPr="00D620DE">
        <w:rPr>
          <w:rFonts w:ascii="Times New Roman" w:hAnsi="Times New Roman" w:cs="Times New Roman"/>
          <w:color w:val="000000" w:themeColor="text1"/>
          <w:shd w:val="clear" w:color="auto" w:fill="FFFFFF"/>
        </w:rPr>
        <w:t xml:space="preserve"> </w:t>
      </w:r>
      <w:proofErr w:type="spellStart"/>
      <w:r w:rsidRPr="00D620DE">
        <w:rPr>
          <w:rFonts w:ascii="Times New Roman" w:hAnsi="Times New Roman" w:cs="Times New Roman"/>
          <w:color w:val="000000" w:themeColor="text1"/>
          <w:shd w:val="clear" w:color="auto" w:fill="FFFFFF"/>
        </w:rPr>
        <w:t>sp</w:t>
      </w:r>
      <w:proofErr w:type="spellEnd"/>
      <w:r w:rsidRPr="00D620DE">
        <w:rPr>
          <w:rFonts w:ascii="Times New Roman" w:hAnsi="Times New Roman" w:cs="Times New Roman"/>
          <w:color w:val="000000" w:themeColor="text1"/>
          <w:shd w:val="clear" w:color="auto" w:fill="FFFFFF"/>
        </w:rPr>
        <w:t xml:space="preserve">. zn. 8 </w:t>
      </w:r>
      <w:proofErr w:type="spellStart"/>
      <w:r w:rsidRPr="00D620DE">
        <w:rPr>
          <w:rFonts w:ascii="Times New Roman" w:hAnsi="Times New Roman" w:cs="Times New Roman"/>
          <w:color w:val="000000" w:themeColor="text1"/>
          <w:shd w:val="clear" w:color="auto" w:fill="FFFFFF"/>
        </w:rPr>
        <w:t>Tdo</w:t>
      </w:r>
      <w:proofErr w:type="spellEnd"/>
      <w:r w:rsidRPr="00D620DE">
        <w:rPr>
          <w:rFonts w:ascii="Times New Roman" w:hAnsi="Times New Roman" w:cs="Times New Roman"/>
          <w:color w:val="000000" w:themeColor="text1"/>
          <w:shd w:val="clear" w:color="auto" w:fill="FFFFFF"/>
        </w:rPr>
        <w:t xml:space="preserve"> 550/2014 </w:t>
      </w:r>
    </w:p>
  </w:footnote>
  <w:footnote w:id="95">
    <w:p w14:paraId="07642E07" w14:textId="24AF2AB6" w:rsidR="00D620DE" w:rsidRPr="00D620DE" w:rsidRDefault="00D620DE" w:rsidP="00D620DE">
      <w:pPr>
        <w:pStyle w:val="Textpoznpodarou"/>
        <w:jc w:val="both"/>
        <w:rPr>
          <w:rFonts w:ascii="Times New Roman" w:hAnsi="Times New Roman" w:cs="Times New Roman"/>
        </w:rPr>
      </w:pPr>
      <w:r w:rsidRPr="00D620DE">
        <w:rPr>
          <w:rStyle w:val="Znakapoznpodarou"/>
          <w:rFonts w:ascii="Times New Roman" w:hAnsi="Times New Roman" w:cs="Times New Roman"/>
        </w:rPr>
        <w:footnoteRef/>
      </w:r>
      <w:r w:rsidRPr="00D620DE">
        <w:rPr>
          <w:rFonts w:ascii="Times New Roman" w:hAnsi="Times New Roman" w:cs="Times New Roman"/>
        </w:rPr>
        <w:t xml:space="preserve"> Usnesení Nejvyššího soudu ČR ze dne 24. 8. 2016, </w:t>
      </w:r>
      <w:proofErr w:type="spellStart"/>
      <w:r w:rsidRPr="00D620DE">
        <w:rPr>
          <w:rFonts w:ascii="Times New Roman" w:hAnsi="Times New Roman" w:cs="Times New Roman"/>
        </w:rPr>
        <w:t>sp</w:t>
      </w:r>
      <w:proofErr w:type="spellEnd"/>
      <w:r w:rsidRPr="00D620DE">
        <w:rPr>
          <w:rFonts w:ascii="Times New Roman" w:hAnsi="Times New Roman" w:cs="Times New Roman"/>
        </w:rPr>
        <w:t xml:space="preserve">. zn. 3 </w:t>
      </w:r>
      <w:proofErr w:type="spellStart"/>
      <w:r w:rsidRPr="00D620DE">
        <w:rPr>
          <w:rFonts w:ascii="Times New Roman" w:hAnsi="Times New Roman" w:cs="Times New Roman"/>
        </w:rPr>
        <w:t>Tdo</w:t>
      </w:r>
      <w:proofErr w:type="spellEnd"/>
      <w:r w:rsidRPr="00D620DE">
        <w:rPr>
          <w:rFonts w:ascii="Times New Roman" w:hAnsi="Times New Roman" w:cs="Times New Roman"/>
        </w:rPr>
        <w:t xml:space="preserve"> 833/2016</w:t>
      </w:r>
    </w:p>
  </w:footnote>
  <w:footnote w:id="96">
    <w:p w14:paraId="5E55F15D" w14:textId="443A2BE8" w:rsidR="00D20DA1" w:rsidRPr="00366AB6" w:rsidRDefault="00D20DA1" w:rsidP="00D620DE">
      <w:pPr>
        <w:pStyle w:val="Textpoznpodarou"/>
        <w:jc w:val="both"/>
        <w:rPr>
          <w:rFonts w:ascii="Times New Roman" w:hAnsi="Times New Roman" w:cs="Times New Roman"/>
        </w:rPr>
      </w:pPr>
      <w:r w:rsidRPr="00D620DE">
        <w:rPr>
          <w:rStyle w:val="Znakapoznpodarou"/>
          <w:rFonts w:ascii="Times New Roman" w:hAnsi="Times New Roman" w:cs="Times New Roman"/>
        </w:rPr>
        <w:footnoteRef/>
      </w:r>
      <w:r w:rsidRPr="00D620DE">
        <w:rPr>
          <w:rFonts w:ascii="Times New Roman" w:hAnsi="Times New Roman" w:cs="Times New Roman"/>
        </w:rPr>
        <w:t xml:space="preserve"> Usnesení Nejvyššího soudu </w:t>
      </w:r>
      <w:r w:rsidR="00272E8E" w:rsidRPr="00D620DE">
        <w:rPr>
          <w:rFonts w:ascii="Times New Roman" w:hAnsi="Times New Roman" w:cs="Times New Roman"/>
        </w:rPr>
        <w:t xml:space="preserve">ČR </w:t>
      </w:r>
      <w:r w:rsidR="00272E8E" w:rsidRPr="00D620DE">
        <w:rPr>
          <w:rFonts w:ascii="Times New Roman" w:hAnsi="Times New Roman" w:cs="Times New Roman"/>
        </w:rPr>
        <w:t>ze dne 28. 11. 2018</w:t>
      </w:r>
      <w:r w:rsidR="00272E8E" w:rsidRPr="00D620DE">
        <w:rPr>
          <w:rFonts w:ascii="Times New Roman" w:hAnsi="Times New Roman" w:cs="Times New Roman"/>
        </w:rPr>
        <w:t>,</w:t>
      </w:r>
      <w:r w:rsidR="00366AB6" w:rsidRPr="00D620DE">
        <w:rPr>
          <w:rFonts w:ascii="Times New Roman" w:hAnsi="Times New Roman" w:cs="Times New Roman"/>
        </w:rPr>
        <w:t xml:space="preserve"> </w:t>
      </w:r>
      <w:proofErr w:type="spellStart"/>
      <w:r w:rsidR="00366AB6" w:rsidRPr="00D620DE">
        <w:rPr>
          <w:rFonts w:ascii="Times New Roman" w:hAnsi="Times New Roman" w:cs="Times New Roman"/>
        </w:rPr>
        <w:t>sp</w:t>
      </w:r>
      <w:proofErr w:type="spellEnd"/>
      <w:r w:rsidR="00366AB6" w:rsidRPr="00D620DE">
        <w:rPr>
          <w:rFonts w:ascii="Times New Roman" w:hAnsi="Times New Roman" w:cs="Times New Roman"/>
        </w:rPr>
        <w:t xml:space="preserve">. zn. 5 </w:t>
      </w:r>
      <w:proofErr w:type="spellStart"/>
      <w:r w:rsidR="00366AB6" w:rsidRPr="00D620DE">
        <w:rPr>
          <w:rFonts w:ascii="Times New Roman" w:hAnsi="Times New Roman" w:cs="Times New Roman"/>
        </w:rPr>
        <w:t>Tdo</w:t>
      </w:r>
      <w:proofErr w:type="spellEnd"/>
      <w:r w:rsidR="00366AB6" w:rsidRPr="00D620DE">
        <w:rPr>
          <w:rFonts w:ascii="Times New Roman" w:hAnsi="Times New Roman" w:cs="Times New Roman"/>
        </w:rPr>
        <w:t xml:space="preserve"> 1356/2018</w:t>
      </w:r>
      <w:r w:rsidR="00366AB6" w:rsidRPr="00310E2C">
        <w:rPr>
          <w:rFonts w:ascii="Times New Roman" w:hAnsi="Times New Roman" w:cs="Times New Roman"/>
        </w:rPr>
        <w:t xml:space="preserve"> </w:t>
      </w:r>
    </w:p>
  </w:footnote>
  <w:footnote w:id="97">
    <w:p w14:paraId="36754F64" w14:textId="3A061CCD" w:rsidR="00366AB6" w:rsidRDefault="00366AB6" w:rsidP="00366AB6">
      <w:pPr>
        <w:pStyle w:val="Textpoznpodarou"/>
        <w:jc w:val="both"/>
      </w:pPr>
      <w:r w:rsidRPr="00366AB6">
        <w:rPr>
          <w:rStyle w:val="Znakapoznpodarou"/>
          <w:rFonts w:ascii="Times New Roman" w:hAnsi="Times New Roman" w:cs="Times New Roman"/>
        </w:rPr>
        <w:footnoteRef/>
      </w:r>
      <w:r w:rsidRPr="00366AB6">
        <w:rPr>
          <w:rFonts w:ascii="Times New Roman" w:hAnsi="Times New Roman" w:cs="Times New Roman"/>
        </w:rPr>
        <w:t xml:space="preserve"> Rozsudek Krajského soudu v</w:t>
      </w:r>
      <w:r w:rsidR="00272E8E">
        <w:rPr>
          <w:rFonts w:ascii="Times New Roman" w:hAnsi="Times New Roman" w:cs="Times New Roman"/>
        </w:rPr>
        <w:t> </w:t>
      </w:r>
      <w:r w:rsidRPr="00366AB6">
        <w:rPr>
          <w:rFonts w:ascii="Times New Roman" w:hAnsi="Times New Roman" w:cs="Times New Roman"/>
        </w:rPr>
        <w:t>Brně</w:t>
      </w:r>
      <w:r w:rsidR="00272E8E">
        <w:rPr>
          <w:rFonts w:ascii="Times New Roman" w:hAnsi="Times New Roman" w:cs="Times New Roman"/>
        </w:rPr>
        <w:t xml:space="preserve"> </w:t>
      </w:r>
      <w:r w:rsidR="00272E8E" w:rsidRPr="00366AB6">
        <w:rPr>
          <w:rFonts w:ascii="Times New Roman" w:hAnsi="Times New Roman" w:cs="Times New Roman"/>
        </w:rPr>
        <w:t>ze dne 7. 7. 2020</w:t>
      </w:r>
      <w:r w:rsidR="00272E8E">
        <w:rPr>
          <w:rFonts w:ascii="Times New Roman" w:hAnsi="Times New Roman" w:cs="Times New Roman"/>
        </w:rPr>
        <w:t>,</w:t>
      </w:r>
      <w:r w:rsidRPr="00366AB6">
        <w:rPr>
          <w:rFonts w:ascii="Times New Roman" w:hAnsi="Times New Roman" w:cs="Times New Roman"/>
        </w:rPr>
        <w:t xml:space="preserve"> </w:t>
      </w:r>
      <w:proofErr w:type="spellStart"/>
      <w:r w:rsidRPr="00366AB6">
        <w:rPr>
          <w:rFonts w:ascii="Times New Roman" w:hAnsi="Times New Roman" w:cs="Times New Roman"/>
        </w:rPr>
        <w:t>sp</w:t>
      </w:r>
      <w:proofErr w:type="spellEnd"/>
      <w:r w:rsidRPr="00366AB6">
        <w:rPr>
          <w:rFonts w:ascii="Times New Roman" w:hAnsi="Times New Roman" w:cs="Times New Roman"/>
        </w:rPr>
        <w:t xml:space="preserve">. zn. 8 To 190/2020-83 </w:t>
      </w:r>
    </w:p>
  </w:footnote>
  <w:footnote w:id="98">
    <w:p w14:paraId="1CDD3695" w14:textId="5984AFF6" w:rsidR="001522A4" w:rsidRPr="00421822" w:rsidRDefault="001522A4" w:rsidP="00421822">
      <w:pPr>
        <w:pStyle w:val="Textpoznpodarou"/>
        <w:jc w:val="both"/>
        <w:rPr>
          <w:rFonts w:ascii="Times New Roman" w:hAnsi="Times New Roman" w:cs="Times New Roman"/>
        </w:rPr>
      </w:pPr>
      <w:r w:rsidRPr="00421822">
        <w:rPr>
          <w:rStyle w:val="Znakapoznpodarou"/>
          <w:rFonts w:ascii="Times New Roman" w:hAnsi="Times New Roman" w:cs="Times New Roman"/>
        </w:rPr>
        <w:footnoteRef/>
      </w:r>
      <w:r w:rsidRPr="00421822">
        <w:rPr>
          <w:rFonts w:ascii="Times New Roman" w:hAnsi="Times New Roman" w:cs="Times New Roman"/>
        </w:rPr>
        <w:t xml:space="preserve"> ZEMAN, Pavel. </w:t>
      </w:r>
      <w:r w:rsidRPr="00421822">
        <w:rPr>
          <w:rFonts w:ascii="Times New Roman" w:hAnsi="Times New Roman" w:cs="Times New Roman"/>
          <w:i/>
          <w:iCs/>
        </w:rPr>
        <w:t>Sdělení NSZ k otázkám trestní odpovědnosti během nouzového stavu</w:t>
      </w:r>
      <w:r w:rsidRPr="00421822">
        <w:rPr>
          <w:rFonts w:ascii="Times New Roman" w:hAnsi="Times New Roman" w:cs="Times New Roman"/>
        </w:rPr>
        <w:t xml:space="preserve"> [online]. verejnazaloba.cz, 13. března 2020 [cit. 20. dubna 2022]. Dostupné́ na &lt;</w:t>
      </w:r>
      <w:hyperlink r:id="rId13" w:history="1">
        <w:r w:rsidRPr="00421822">
          <w:rPr>
            <w:rStyle w:val="Hypertextovodkaz"/>
            <w:rFonts w:ascii="Times New Roman" w:hAnsi="Times New Roman" w:cs="Times New Roman"/>
          </w:rPr>
          <w:t>https://verejnazaloba.cz/nsz/sdeleni-nsz-k-otazkam-trestni-odpovednosti-behem-nouzoveho-stavu/</w:t>
        </w:r>
      </w:hyperlink>
      <w:r w:rsidRPr="00421822">
        <w:rPr>
          <w:rFonts w:ascii="Times New Roman" w:hAnsi="Times New Roman" w:cs="Times New Roman"/>
        </w:rPr>
        <w:t>&gt;.</w:t>
      </w:r>
    </w:p>
  </w:footnote>
  <w:footnote w:id="99">
    <w:p w14:paraId="5BDE9E11" w14:textId="0478C0D2" w:rsidR="00F779DA" w:rsidRPr="00421822" w:rsidRDefault="00F779DA" w:rsidP="00421822">
      <w:pPr>
        <w:pStyle w:val="Textpoznpodarou"/>
        <w:jc w:val="both"/>
        <w:rPr>
          <w:rFonts w:ascii="Times New Roman" w:hAnsi="Times New Roman" w:cs="Times New Roman"/>
        </w:rPr>
      </w:pPr>
      <w:r w:rsidRPr="00421822">
        <w:rPr>
          <w:rStyle w:val="Znakapoznpodarou"/>
          <w:rFonts w:ascii="Times New Roman" w:hAnsi="Times New Roman" w:cs="Times New Roman"/>
        </w:rPr>
        <w:footnoteRef/>
      </w:r>
      <w:r w:rsidRPr="00421822">
        <w:rPr>
          <w:rFonts w:ascii="Times New Roman" w:hAnsi="Times New Roman" w:cs="Times New Roman"/>
        </w:rPr>
        <w:t xml:space="preserve"> HANZÁLKOVÁ, Petra. Ke „koronavirovým“ kvalifikovaným skutkovým podstatám aneb co s krádežemi ve čtvrtém odstavci? Státní zastupitelství, 2020, č. 3, s. 23.</w:t>
      </w:r>
    </w:p>
  </w:footnote>
  <w:footnote w:id="100">
    <w:p w14:paraId="03D4AE32" w14:textId="2ED3EA2C" w:rsidR="00421822" w:rsidRDefault="00421822" w:rsidP="00421822">
      <w:pPr>
        <w:pStyle w:val="Textpoznpodarou"/>
        <w:jc w:val="both"/>
      </w:pPr>
      <w:r w:rsidRPr="00421822">
        <w:rPr>
          <w:rStyle w:val="Znakapoznpodarou"/>
          <w:rFonts w:ascii="Times New Roman" w:hAnsi="Times New Roman" w:cs="Times New Roman"/>
        </w:rPr>
        <w:footnoteRef/>
      </w:r>
      <w:r w:rsidRPr="00421822">
        <w:rPr>
          <w:rFonts w:ascii="Times New Roman" w:hAnsi="Times New Roman" w:cs="Times New Roman"/>
        </w:rPr>
        <w:t xml:space="preserve"> ROSŮLEK, Adéla. Zločin krádeže za nouzového stavu vyhlášeného v souvislosti COVID-19. Státní zastupitelství, 2021, č. 2, s. 37.</w:t>
      </w:r>
    </w:p>
  </w:footnote>
  <w:footnote w:id="101">
    <w:p w14:paraId="2567BE62" w14:textId="00E2B263" w:rsidR="001C3471" w:rsidRPr="001C3471" w:rsidRDefault="001C3471" w:rsidP="00272E8E">
      <w:pPr>
        <w:pStyle w:val="Textpoznpodarou"/>
        <w:jc w:val="both"/>
        <w:rPr>
          <w:rFonts w:ascii="Times New Roman" w:hAnsi="Times New Roman" w:cs="Times New Roman"/>
        </w:rPr>
      </w:pPr>
      <w:r w:rsidRPr="001C3471">
        <w:rPr>
          <w:rStyle w:val="Znakapoznpodarou"/>
          <w:rFonts w:ascii="Times New Roman" w:hAnsi="Times New Roman" w:cs="Times New Roman"/>
        </w:rPr>
        <w:footnoteRef/>
      </w:r>
      <w:r w:rsidRPr="001C3471">
        <w:rPr>
          <w:rFonts w:ascii="Times New Roman" w:hAnsi="Times New Roman" w:cs="Times New Roman"/>
        </w:rPr>
        <w:t xml:space="preserve"> Dovolání Nejvyššího státního zástupce ze dne 9. dubna 2021, </w:t>
      </w:r>
      <w:proofErr w:type="spellStart"/>
      <w:r w:rsidRPr="001C3471">
        <w:rPr>
          <w:rFonts w:ascii="Times New Roman" w:hAnsi="Times New Roman" w:cs="Times New Roman"/>
        </w:rPr>
        <w:t>sp</w:t>
      </w:r>
      <w:proofErr w:type="spellEnd"/>
      <w:r w:rsidRPr="001C3471">
        <w:rPr>
          <w:rFonts w:ascii="Times New Roman" w:hAnsi="Times New Roman" w:cs="Times New Roman"/>
        </w:rPr>
        <w:t>. zn. 1 NZO 5025/</w:t>
      </w:r>
      <w:proofErr w:type="gramStart"/>
      <w:r w:rsidRPr="001C3471">
        <w:rPr>
          <w:rFonts w:ascii="Times New Roman" w:hAnsi="Times New Roman" w:cs="Times New Roman"/>
        </w:rPr>
        <w:t>2021 – 20</w:t>
      </w:r>
      <w:proofErr w:type="gramEnd"/>
    </w:p>
  </w:footnote>
  <w:footnote w:id="102">
    <w:p w14:paraId="691E4E1E" w14:textId="0BACFD02" w:rsidR="001C3471" w:rsidRDefault="001C3471" w:rsidP="00272E8E">
      <w:pPr>
        <w:pStyle w:val="Textpoznpodarou"/>
        <w:jc w:val="both"/>
      </w:pPr>
      <w:r w:rsidRPr="001C3471">
        <w:rPr>
          <w:rStyle w:val="Znakapoznpodarou"/>
          <w:rFonts w:ascii="Times New Roman" w:hAnsi="Times New Roman" w:cs="Times New Roman"/>
        </w:rPr>
        <w:footnoteRef/>
      </w:r>
      <w:r w:rsidRPr="001C3471">
        <w:rPr>
          <w:rFonts w:ascii="Times New Roman" w:hAnsi="Times New Roman" w:cs="Times New Roman"/>
        </w:rPr>
        <w:t xml:space="preserve"> Tento názor uvedl JUDr. Pavel Zeman, tehdejší nejvyšší státní zástupce v rozhovoru pro Českou televizi. Dostupné na </w:t>
      </w:r>
      <w:proofErr w:type="gramStart"/>
      <w:r w:rsidRPr="001C3471">
        <w:rPr>
          <w:rFonts w:ascii="Times New Roman" w:hAnsi="Times New Roman" w:cs="Times New Roman"/>
        </w:rPr>
        <w:t>&lt; https://www.ceskatelevize.cz/porady/11412378947-90-ct24/221411058130316/cast/827176/</w:t>
      </w:r>
      <w:proofErr w:type="gramEnd"/>
      <w:r w:rsidRPr="001C3471">
        <w:rPr>
          <w:rFonts w:ascii="Times New Roman" w:hAnsi="Times New Roman" w:cs="Times New Roman"/>
        </w:rPr>
        <w:t>&gt;.</w:t>
      </w:r>
    </w:p>
  </w:footnote>
  <w:footnote w:id="103">
    <w:p w14:paraId="287A1C94" w14:textId="5D695ADC" w:rsidR="009A2567" w:rsidRPr="009A2567" w:rsidRDefault="009A2567" w:rsidP="00272E8E">
      <w:pPr>
        <w:pStyle w:val="Textpoznpodarou"/>
        <w:jc w:val="both"/>
        <w:rPr>
          <w:rFonts w:ascii="Times New Roman" w:hAnsi="Times New Roman" w:cs="Times New Roman"/>
        </w:rPr>
      </w:pPr>
      <w:r w:rsidRPr="009A2567">
        <w:rPr>
          <w:rStyle w:val="Znakapoznpodarou"/>
          <w:rFonts w:ascii="Times New Roman" w:hAnsi="Times New Roman" w:cs="Times New Roman"/>
        </w:rPr>
        <w:footnoteRef/>
      </w:r>
      <w:r w:rsidRPr="009A2567">
        <w:rPr>
          <w:rFonts w:ascii="Times New Roman" w:hAnsi="Times New Roman" w:cs="Times New Roman"/>
        </w:rPr>
        <w:t xml:space="preserve"> Právní kvalifikaci jsem pro účel této práce zjednodušila.</w:t>
      </w:r>
    </w:p>
  </w:footnote>
  <w:footnote w:id="104">
    <w:p w14:paraId="4B889AA4" w14:textId="6CA6FBC0" w:rsidR="004C00F0" w:rsidRPr="004C00F0" w:rsidRDefault="004C00F0" w:rsidP="004C00F0">
      <w:pPr>
        <w:pStyle w:val="Textpoznpodarou"/>
        <w:jc w:val="both"/>
        <w:rPr>
          <w:rFonts w:ascii="Times New Roman" w:hAnsi="Times New Roman" w:cs="Times New Roman"/>
        </w:rPr>
      </w:pPr>
      <w:r w:rsidRPr="004C00F0">
        <w:rPr>
          <w:rStyle w:val="Znakapoznpodarou"/>
          <w:rFonts w:ascii="Times New Roman" w:hAnsi="Times New Roman" w:cs="Times New Roman"/>
        </w:rPr>
        <w:footnoteRef/>
      </w:r>
      <w:r w:rsidRPr="004C00F0">
        <w:rPr>
          <w:rFonts w:ascii="Times New Roman" w:hAnsi="Times New Roman" w:cs="Times New Roman"/>
        </w:rPr>
        <w:t xml:space="preserve"> ROZUMNÉ PRÁVO. Velký počet odsouzených je ve vězení v důsledku nesprávného právního názoru. To je nepřijatelné [online]. rozumnepravo.cz, 25. května 2021 [cit. 1. listopadu 2023]. Dostupné na &lt;https://www.rozumne-pravo.cz/cz/stanoviska/velky-pocet-odsouzenych-je-ve-vezeni-v-dusledku-nespravneho-pravniho-nazoru-to-je-neprijatelne/&gt;.</w:t>
      </w:r>
    </w:p>
  </w:footnote>
  <w:footnote w:id="105">
    <w:p w14:paraId="79AECB6F" w14:textId="1E714A70" w:rsidR="005979E9" w:rsidRPr="00AE7C5F" w:rsidRDefault="005979E9" w:rsidP="00AE7C5F">
      <w:pPr>
        <w:pStyle w:val="Textpoznpodarou"/>
        <w:jc w:val="both"/>
        <w:rPr>
          <w:rFonts w:ascii="Times New Roman" w:hAnsi="Times New Roman" w:cs="Times New Roman"/>
        </w:rPr>
      </w:pPr>
      <w:r w:rsidRPr="00AE7C5F">
        <w:rPr>
          <w:rStyle w:val="Znakapoznpodarou"/>
          <w:rFonts w:ascii="Times New Roman" w:hAnsi="Times New Roman" w:cs="Times New Roman"/>
        </w:rPr>
        <w:footnoteRef/>
      </w:r>
      <w:r w:rsidRPr="00AE7C5F">
        <w:rPr>
          <w:rFonts w:ascii="Times New Roman" w:hAnsi="Times New Roman" w:cs="Times New Roman"/>
        </w:rPr>
        <w:t xml:space="preserve"> </w:t>
      </w:r>
      <w:r w:rsidR="00AE7C5F" w:rsidRPr="00AE7C5F">
        <w:rPr>
          <w:rFonts w:ascii="Times New Roman" w:hAnsi="Times New Roman" w:cs="Times New Roman"/>
        </w:rPr>
        <w:t xml:space="preserve">BENEŠOVÁ, Marie. Ministerstvo spravedlnosti ČR. K podnětům k podání stížnosti pro porušení zákona v souvislosti s uloženými tresty za vybrané trestné činy spáchané za nouzového stavu státu (pandemie COVID-19). </w:t>
      </w:r>
      <w:r w:rsidR="00AE7C5F" w:rsidRPr="004C00F0">
        <w:rPr>
          <w:rFonts w:ascii="Times New Roman" w:hAnsi="Times New Roman" w:cs="Times New Roman"/>
        </w:rPr>
        <w:t xml:space="preserve">[online]. </w:t>
      </w:r>
      <w:r w:rsidR="00AE7C5F">
        <w:rPr>
          <w:rFonts w:ascii="Times New Roman" w:hAnsi="Times New Roman" w:cs="Times New Roman"/>
        </w:rPr>
        <w:t>justice</w:t>
      </w:r>
      <w:r w:rsidR="00AE7C5F" w:rsidRPr="004C00F0">
        <w:rPr>
          <w:rFonts w:ascii="Times New Roman" w:hAnsi="Times New Roman" w:cs="Times New Roman"/>
        </w:rPr>
        <w:t>.cz, 2</w:t>
      </w:r>
      <w:r w:rsidR="00AE7C5F">
        <w:rPr>
          <w:rFonts w:ascii="Times New Roman" w:hAnsi="Times New Roman" w:cs="Times New Roman"/>
        </w:rPr>
        <w:t>9</w:t>
      </w:r>
      <w:r w:rsidR="00AE7C5F" w:rsidRPr="004C00F0">
        <w:rPr>
          <w:rFonts w:ascii="Times New Roman" w:hAnsi="Times New Roman" w:cs="Times New Roman"/>
        </w:rPr>
        <w:t xml:space="preserve">. </w:t>
      </w:r>
      <w:r w:rsidR="00AE7C5F">
        <w:rPr>
          <w:rFonts w:ascii="Times New Roman" w:hAnsi="Times New Roman" w:cs="Times New Roman"/>
        </w:rPr>
        <w:t>července</w:t>
      </w:r>
      <w:r w:rsidR="00AE7C5F" w:rsidRPr="004C00F0">
        <w:rPr>
          <w:rFonts w:ascii="Times New Roman" w:hAnsi="Times New Roman" w:cs="Times New Roman"/>
        </w:rPr>
        <w:t xml:space="preserve"> 202</w:t>
      </w:r>
      <w:r w:rsidR="00AE7C5F">
        <w:rPr>
          <w:rFonts w:ascii="Times New Roman" w:hAnsi="Times New Roman" w:cs="Times New Roman"/>
        </w:rPr>
        <w:t>1</w:t>
      </w:r>
      <w:r w:rsidR="00AE7C5F" w:rsidRPr="004C00F0">
        <w:rPr>
          <w:rFonts w:ascii="Times New Roman" w:hAnsi="Times New Roman" w:cs="Times New Roman"/>
        </w:rPr>
        <w:t xml:space="preserve"> [cit. 1. listopadu 2023]. Dostupné na &lt;</w:t>
      </w:r>
      <w:r w:rsidR="00AE7C5F" w:rsidRPr="00AE7C5F">
        <w:rPr>
          <w:rFonts w:ascii="Times New Roman" w:hAnsi="Times New Roman" w:cs="Times New Roman"/>
        </w:rPr>
        <w:t>https://www.justice.cz/documents/12681/715672/Obecné+stanovisko+SPZ+%28nouzový+stav%29.pdf/ddb830a0-1737-457e-8f07-26479a99de6c</w:t>
      </w:r>
      <w:r w:rsidR="00AE7C5F" w:rsidRPr="004C00F0">
        <w:rPr>
          <w:rFonts w:ascii="Times New Roman" w:hAnsi="Times New Roman" w:cs="Times New Roman"/>
        </w:rPr>
        <w:t>&gt;.</w:t>
      </w:r>
    </w:p>
  </w:footnote>
  <w:footnote w:id="106">
    <w:p w14:paraId="34DDE829" w14:textId="5A551896" w:rsidR="005979E9" w:rsidRDefault="005979E9" w:rsidP="00AE7C5F">
      <w:pPr>
        <w:pStyle w:val="Textpoznpodarou"/>
        <w:jc w:val="both"/>
      </w:pPr>
      <w:r w:rsidRPr="00AE7C5F">
        <w:rPr>
          <w:rStyle w:val="Znakapoznpodarou"/>
          <w:rFonts w:ascii="Times New Roman" w:hAnsi="Times New Roman" w:cs="Times New Roman"/>
        </w:rPr>
        <w:footnoteRef/>
      </w:r>
      <w:r w:rsidRPr="00AE7C5F">
        <w:rPr>
          <w:rFonts w:ascii="Times New Roman" w:hAnsi="Times New Roman" w:cs="Times New Roman"/>
        </w:rPr>
        <w:t xml:space="preserve"> Rozsudek Nejvyššího soudu</w:t>
      </w:r>
      <w:r w:rsidR="00272E8E">
        <w:rPr>
          <w:rFonts w:ascii="Times New Roman" w:hAnsi="Times New Roman" w:cs="Times New Roman"/>
        </w:rPr>
        <w:t xml:space="preserve"> ČR</w:t>
      </w:r>
      <w:r w:rsidRPr="00AE7C5F">
        <w:rPr>
          <w:rFonts w:ascii="Times New Roman" w:hAnsi="Times New Roman" w:cs="Times New Roman"/>
        </w:rPr>
        <w:t xml:space="preserve"> ze dne 25.05.2022, </w:t>
      </w:r>
      <w:proofErr w:type="spellStart"/>
      <w:r w:rsidRPr="00AE7C5F">
        <w:rPr>
          <w:rFonts w:ascii="Times New Roman" w:hAnsi="Times New Roman" w:cs="Times New Roman"/>
        </w:rPr>
        <w:t>sp</w:t>
      </w:r>
      <w:proofErr w:type="spellEnd"/>
      <w:r w:rsidRPr="00AE7C5F">
        <w:rPr>
          <w:rFonts w:ascii="Times New Roman" w:hAnsi="Times New Roman" w:cs="Times New Roman"/>
        </w:rPr>
        <w:t xml:space="preserve">. zn. 7 </w:t>
      </w:r>
      <w:proofErr w:type="spellStart"/>
      <w:r w:rsidRPr="00AE7C5F">
        <w:rPr>
          <w:rFonts w:ascii="Times New Roman" w:hAnsi="Times New Roman" w:cs="Times New Roman"/>
        </w:rPr>
        <w:t>Tz</w:t>
      </w:r>
      <w:proofErr w:type="spellEnd"/>
      <w:r w:rsidRPr="00AE7C5F">
        <w:rPr>
          <w:rFonts w:ascii="Times New Roman" w:hAnsi="Times New Roman" w:cs="Times New Roman"/>
        </w:rPr>
        <w:t xml:space="preserve"> 56/2022</w:t>
      </w:r>
    </w:p>
  </w:footnote>
  <w:footnote w:id="107">
    <w:p w14:paraId="30B649B5" w14:textId="14CAA9BB" w:rsidR="00CB1760" w:rsidRPr="00CB1760" w:rsidRDefault="00CB1760" w:rsidP="00CB1760">
      <w:pPr>
        <w:pStyle w:val="Textpoznpodarou"/>
        <w:jc w:val="both"/>
        <w:rPr>
          <w:rFonts w:ascii="Times New Roman" w:hAnsi="Times New Roman" w:cs="Times New Roman"/>
        </w:rPr>
      </w:pPr>
      <w:r w:rsidRPr="00CB1760">
        <w:rPr>
          <w:rStyle w:val="Znakapoznpodarou"/>
          <w:rFonts w:ascii="Times New Roman" w:hAnsi="Times New Roman" w:cs="Times New Roman"/>
        </w:rPr>
        <w:footnoteRef/>
      </w:r>
      <w:r w:rsidRPr="00CB1760">
        <w:rPr>
          <w:rFonts w:ascii="Times New Roman" w:hAnsi="Times New Roman" w:cs="Times New Roman"/>
        </w:rPr>
        <w:t xml:space="preserve"> </w:t>
      </w:r>
      <w:r w:rsidR="00272E8E">
        <w:rPr>
          <w:rFonts w:ascii="Times New Roman" w:hAnsi="Times New Roman" w:cs="Times New Roman"/>
        </w:rPr>
        <w:t>R</w:t>
      </w:r>
      <w:r w:rsidRPr="00CB1760">
        <w:rPr>
          <w:rFonts w:ascii="Times New Roman" w:hAnsi="Times New Roman" w:cs="Times New Roman"/>
        </w:rPr>
        <w:t xml:space="preserve">ozsudek Nejvyššího soudu </w:t>
      </w:r>
      <w:r w:rsidR="00272E8E">
        <w:rPr>
          <w:rFonts w:ascii="Times New Roman" w:hAnsi="Times New Roman" w:cs="Times New Roman"/>
        </w:rPr>
        <w:t xml:space="preserve">ČR </w:t>
      </w:r>
      <w:r w:rsidRPr="00CB1760">
        <w:rPr>
          <w:rFonts w:ascii="Times New Roman" w:hAnsi="Times New Roman" w:cs="Times New Roman"/>
        </w:rPr>
        <w:t xml:space="preserve">ze dne 16. března 2021, </w:t>
      </w:r>
      <w:proofErr w:type="spellStart"/>
      <w:r w:rsidRPr="00CB1760">
        <w:rPr>
          <w:rFonts w:ascii="Times New Roman" w:hAnsi="Times New Roman" w:cs="Times New Roman"/>
        </w:rPr>
        <w:t>sp</w:t>
      </w:r>
      <w:proofErr w:type="spellEnd"/>
      <w:r w:rsidRPr="00CB1760">
        <w:rPr>
          <w:rFonts w:ascii="Times New Roman" w:hAnsi="Times New Roman" w:cs="Times New Roman"/>
        </w:rPr>
        <w:t xml:space="preserve">. zn. 15 </w:t>
      </w:r>
      <w:proofErr w:type="spellStart"/>
      <w:r w:rsidRPr="00CB1760">
        <w:rPr>
          <w:rFonts w:ascii="Times New Roman" w:hAnsi="Times New Roman" w:cs="Times New Roman"/>
        </w:rPr>
        <w:t>Tdo</w:t>
      </w:r>
      <w:proofErr w:type="spellEnd"/>
      <w:r w:rsidRPr="00CB1760">
        <w:rPr>
          <w:rFonts w:ascii="Times New Roman" w:hAnsi="Times New Roman" w:cs="Times New Roman"/>
        </w:rPr>
        <w:t xml:space="preserve"> 110/2021</w:t>
      </w:r>
    </w:p>
  </w:footnote>
  <w:footnote w:id="108">
    <w:p w14:paraId="028DD7A7" w14:textId="209A95FA" w:rsidR="0071789B" w:rsidRDefault="0071789B">
      <w:pPr>
        <w:pStyle w:val="Textpoznpodarou"/>
      </w:pPr>
      <w:r>
        <w:rPr>
          <w:rStyle w:val="Znakapoznpodarou"/>
        </w:rPr>
        <w:footnoteRef/>
      </w:r>
      <w:r>
        <w:t xml:space="preserve"> </w:t>
      </w:r>
      <w:r w:rsidRPr="00AE7C5F">
        <w:rPr>
          <w:rFonts w:ascii="Times New Roman" w:hAnsi="Times New Roman" w:cs="Times New Roman"/>
        </w:rPr>
        <w:t xml:space="preserve">BENEŠOVÁ, Marie. Ministerstvo spravedlnosti ČR. K podnětům k podání stížnosti pro porušení zákona v souvislosti s uloženými tresty za vybrané trestné činy spáchané za nouzového stavu státu (pandemie COVID-19). </w:t>
      </w:r>
      <w:r w:rsidRPr="004C00F0">
        <w:rPr>
          <w:rFonts w:ascii="Times New Roman" w:hAnsi="Times New Roman" w:cs="Times New Roman"/>
        </w:rPr>
        <w:t xml:space="preserve">[online]. </w:t>
      </w:r>
      <w:r>
        <w:rPr>
          <w:rFonts w:ascii="Times New Roman" w:hAnsi="Times New Roman" w:cs="Times New Roman"/>
        </w:rPr>
        <w:t>justice</w:t>
      </w:r>
      <w:r w:rsidRPr="004C00F0">
        <w:rPr>
          <w:rFonts w:ascii="Times New Roman" w:hAnsi="Times New Roman" w:cs="Times New Roman"/>
        </w:rPr>
        <w:t>.cz, 2</w:t>
      </w:r>
      <w:r>
        <w:rPr>
          <w:rFonts w:ascii="Times New Roman" w:hAnsi="Times New Roman" w:cs="Times New Roman"/>
        </w:rPr>
        <w:t>9</w:t>
      </w:r>
      <w:r w:rsidRPr="004C00F0">
        <w:rPr>
          <w:rFonts w:ascii="Times New Roman" w:hAnsi="Times New Roman" w:cs="Times New Roman"/>
        </w:rPr>
        <w:t xml:space="preserve">. </w:t>
      </w:r>
      <w:r>
        <w:rPr>
          <w:rFonts w:ascii="Times New Roman" w:hAnsi="Times New Roman" w:cs="Times New Roman"/>
        </w:rPr>
        <w:t>července</w:t>
      </w:r>
      <w:r w:rsidRPr="004C00F0">
        <w:rPr>
          <w:rFonts w:ascii="Times New Roman" w:hAnsi="Times New Roman" w:cs="Times New Roman"/>
        </w:rPr>
        <w:t xml:space="preserve"> 202</w:t>
      </w:r>
      <w:r>
        <w:rPr>
          <w:rFonts w:ascii="Times New Roman" w:hAnsi="Times New Roman" w:cs="Times New Roman"/>
        </w:rPr>
        <w:t>1</w:t>
      </w:r>
      <w:r w:rsidRPr="004C00F0">
        <w:rPr>
          <w:rFonts w:ascii="Times New Roman" w:hAnsi="Times New Roman" w:cs="Times New Roman"/>
        </w:rPr>
        <w:t xml:space="preserve"> [cit. 1. listopadu 2023]. Dostupné na &lt;</w:t>
      </w:r>
      <w:r w:rsidRPr="00AE7C5F">
        <w:rPr>
          <w:rFonts w:ascii="Times New Roman" w:hAnsi="Times New Roman" w:cs="Times New Roman"/>
        </w:rPr>
        <w:t>https://www.justice.cz/documents/12681/715672/Obecné+stanovisko+SPZ+%28nouzový+stav%29.pdf/ddb830a0-1737-457e-8f07-26479a99de6c</w:t>
      </w:r>
      <w:r w:rsidRPr="004C00F0">
        <w:rPr>
          <w:rFonts w:ascii="Times New Roman" w:hAnsi="Times New Roman" w:cs="Times New Roman"/>
        </w:rPr>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041"/>
    <w:multiLevelType w:val="multilevel"/>
    <w:tmpl w:val="5930F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A011D"/>
    <w:multiLevelType w:val="multilevel"/>
    <w:tmpl w:val="B5B43D9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272F1D"/>
    <w:multiLevelType w:val="hybridMultilevel"/>
    <w:tmpl w:val="6DA6D218"/>
    <w:lvl w:ilvl="0" w:tplc="CAA8342A">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543CC0"/>
    <w:multiLevelType w:val="hybridMultilevel"/>
    <w:tmpl w:val="F4CCEFF8"/>
    <w:lvl w:ilvl="0" w:tplc="36F80FF8">
      <w:start w:val="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EE4B5C"/>
    <w:multiLevelType w:val="multilevel"/>
    <w:tmpl w:val="8AB83166"/>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7247F6"/>
    <w:multiLevelType w:val="hybridMultilevel"/>
    <w:tmpl w:val="FD625582"/>
    <w:lvl w:ilvl="0" w:tplc="CAA8342A">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971EC2"/>
    <w:multiLevelType w:val="multilevel"/>
    <w:tmpl w:val="B5B43D9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313004"/>
    <w:multiLevelType w:val="hybridMultilevel"/>
    <w:tmpl w:val="67FE1078"/>
    <w:lvl w:ilvl="0" w:tplc="CAA8342A">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063A44"/>
    <w:multiLevelType w:val="hybridMultilevel"/>
    <w:tmpl w:val="F62A5166"/>
    <w:lvl w:ilvl="0" w:tplc="CAA8342A">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5E14A6"/>
    <w:multiLevelType w:val="hybridMultilevel"/>
    <w:tmpl w:val="9E76B81E"/>
    <w:lvl w:ilvl="0" w:tplc="CAA8342A">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9C50464"/>
    <w:multiLevelType w:val="hybridMultilevel"/>
    <w:tmpl w:val="9E9C6AB2"/>
    <w:lvl w:ilvl="0" w:tplc="4D72926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48A82BD0"/>
    <w:multiLevelType w:val="hybridMultilevel"/>
    <w:tmpl w:val="90C8EFAE"/>
    <w:lvl w:ilvl="0" w:tplc="4236A3E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48BF7903"/>
    <w:multiLevelType w:val="hybridMultilevel"/>
    <w:tmpl w:val="BF0269E0"/>
    <w:lvl w:ilvl="0" w:tplc="66F091E6">
      <w:start w:val="1"/>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15:restartNumberingAfterBreak="0">
    <w:nsid w:val="4B57192D"/>
    <w:multiLevelType w:val="multilevel"/>
    <w:tmpl w:val="BCB29496"/>
    <w:lvl w:ilvl="0">
      <w:start w:val="1"/>
      <w:numFmt w:val="decimal"/>
      <w:pStyle w:val="Nadpis1"/>
      <w:lvlText w:val="%1."/>
      <w:lvlJc w:val="left"/>
      <w:pPr>
        <w:ind w:left="0" w:firstLine="0"/>
      </w:pPr>
      <w:rPr>
        <w:rFonts w:hint="default"/>
      </w:rPr>
    </w:lvl>
    <w:lvl w:ilvl="1">
      <w:start w:val="1"/>
      <w:numFmt w:val="decimal"/>
      <w:isLgl/>
      <w:lvlText w:val="%1.%2"/>
      <w:lvlJc w:val="left"/>
      <w:pPr>
        <w:ind w:left="720" w:hanging="360"/>
      </w:pPr>
      <w:rPr>
        <w:rFonts w:hint="default"/>
      </w:rPr>
    </w:lvl>
    <w:lvl w:ilvl="2">
      <w:start w:val="1"/>
      <w:numFmt w:val="decimal"/>
      <w:pStyle w:val="Nadpis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C3A7594"/>
    <w:multiLevelType w:val="multilevel"/>
    <w:tmpl w:val="B5B43D9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CF326F7"/>
    <w:multiLevelType w:val="hybridMultilevel"/>
    <w:tmpl w:val="278EF2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87F12E8"/>
    <w:multiLevelType w:val="hybridMultilevel"/>
    <w:tmpl w:val="040206BE"/>
    <w:lvl w:ilvl="0" w:tplc="CAA8342A">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A6C0026"/>
    <w:multiLevelType w:val="hybridMultilevel"/>
    <w:tmpl w:val="D7CA0D82"/>
    <w:lvl w:ilvl="0" w:tplc="CAA8342A">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A9C2F4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CF591B"/>
    <w:multiLevelType w:val="hybridMultilevel"/>
    <w:tmpl w:val="F2A2CDA0"/>
    <w:lvl w:ilvl="0" w:tplc="7408EDDE">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737053E3"/>
    <w:multiLevelType w:val="hybridMultilevel"/>
    <w:tmpl w:val="E098E186"/>
    <w:lvl w:ilvl="0" w:tplc="CAA8342A">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D324790"/>
    <w:multiLevelType w:val="hybridMultilevel"/>
    <w:tmpl w:val="ABC40AA4"/>
    <w:lvl w:ilvl="0" w:tplc="0242141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7D765B3F"/>
    <w:multiLevelType w:val="hybridMultilevel"/>
    <w:tmpl w:val="B4C43936"/>
    <w:lvl w:ilvl="0" w:tplc="CAA8342A">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80701290">
    <w:abstractNumId w:val="13"/>
  </w:num>
  <w:num w:numId="2" w16cid:durableId="271326385">
    <w:abstractNumId w:val="12"/>
  </w:num>
  <w:num w:numId="3" w16cid:durableId="1487815979">
    <w:abstractNumId w:val="19"/>
  </w:num>
  <w:num w:numId="4" w16cid:durableId="542447017">
    <w:abstractNumId w:val="10"/>
  </w:num>
  <w:num w:numId="5" w16cid:durableId="1104302566">
    <w:abstractNumId w:val="13"/>
  </w:num>
  <w:num w:numId="6" w16cid:durableId="1984003831">
    <w:abstractNumId w:val="11"/>
  </w:num>
  <w:num w:numId="7" w16cid:durableId="1930649884">
    <w:abstractNumId w:val="0"/>
  </w:num>
  <w:num w:numId="8" w16cid:durableId="169177211">
    <w:abstractNumId w:val="21"/>
  </w:num>
  <w:num w:numId="9" w16cid:durableId="233662236">
    <w:abstractNumId w:val="15"/>
  </w:num>
  <w:num w:numId="10" w16cid:durableId="1819152667">
    <w:abstractNumId w:val="18"/>
  </w:num>
  <w:num w:numId="11" w16cid:durableId="594051067">
    <w:abstractNumId w:val="6"/>
  </w:num>
  <w:num w:numId="12" w16cid:durableId="1895391161">
    <w:abstractNumId w:val="1"/>
  </w:num>
  <w:num w:numId="13" w16cid:durableId="93088126">
    <w:abstractNumId w:val="14"/>
  </w:num>
  <w:num w:numId="14" w16cid:durableId="1374766778">
    <w:abstractNumId w:val="4"/>
  </w:num>
  <w:num w:numId="15" w16cid:durableId="718819098">
    <w:abstractNumId w:val="17"/>
  </w:num>
  <w:num w:numId="16" w16cid:durableId="1114638109">
    <w:abstractNumId w:val="5"/>
  </w:num>
  <w:num w:numId="17" w16cid:durableId="2026444893">
    <w:abstractNumId w:val="3"/>
  </w:num>
  <w:num w:numId="18" w16cid:durableId="2063748857">
    <w:abstractNumId w:val="20"/>
  </w:num>
  <w:num w:numId="19" w16cid:durableId="932737788">
    <w:abstractNumId w:val="22"/>
  </w:num>
  <w:num w:numId="20" w16cid:durableId="1008101726">
    <w:abstractNumId w:val="8"/>
  </w:num>
  <w:num w:numId="21" w16cid:durableId="1220291305">
    <w:abstractNumId w:val="16"/>
  </w:num>
  <w:num w:numId="22" w16cid:durableId="345446128">
    <w:abstractNumId w:val="9"/>
  </w:num>
  <w:num w:numId="23" w16cid:durableId="722756688">
    <w:abstractNumId w:val="7"/>
  </w:num>
  <w:num w:numId="24" w16cid:durableId="39477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activeWritingStyle w:appName="MSWord" w:lang="cs-CZ" w:vendorID="64" w:dllVersion="4096" w:nlCheck="1" w:checkStyle="0"/>
  <w:activeWritingStyle w:appName="MSWord" w:lang="cs-CZ"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69"/>
    <w:rsid w:val="00002C2F"/>
    <w:rsid w:val="00002FA0"/>
    <w:rsid w:val="00006EC0"/>
    <w:rsid w:val="000074BD"/>
    <w:rsid w:val="00010C32"/>
    <w:rsid w:val="00020982"/>
    <w:rsid w:val="00024E67"/>
    <w:rsid w:val="0002561F"/>
    <w:rsid w:val="000256D4"/>
    <w:rsid w:val="00026C14"/>
    <w:rsid w:val="00026C37"/>
    <w:rsid w:val="0003427E"/>
    <w:rsid w:val="00035FD1"/>
    <w:rsid w:val="00037527"/>
    <w:rsid w:val="00042623"/>
    <w:rsid w:val="0004327F"/>
    <w:rsid w:val="0004472C"/>
    <w:rsid w:val="00045DED"/>
    <w:rsid w:val="00046505"/>
    <w:rsid w:val="00046CE6"/>
    <w:rsid w:val="00046CEE"/>
    <w:rsid w:val="00051E35"/>
    <w:rsid w:val="00052041"/>
    <w:rsid w:val="00052B4C"/>
    <w:rsid w:val="00052CB0"/>
    <w:rsid w:val="0005382F"/>
    <w:rsid w:val="00057C1B"/>
    <w:rsid w:val="00062C5B"/>
    <w:rsid w:val="00063DA2"/>
    <w:rsid w:val="00065DB7"/>
    <w:rsid w:val="00070727"/>
    <w:rsid w:val="00072057"/>
    <w:rsid w:val="0007351F"/>
    <w:rsid w:val="00075F63"/>
    <w:rsid w:val="00082480"/>
    <w:rsid w:val="00082F01"/>
    <w:rsid w:val="00084669"/>
    <w:rsid w:val="00085651"/>
    <w:rsid w:val="000902BF"/>
    <w:rsid w:val="000938D8"/>
    <w:rsid w:val="000938DA"/>
    <w:rsid w:val="000A09A6"/>
    <w:rsid w:val="000A13DD"/>
    <w:rsid w:val="000A2A16"/>
    <w:rsid w:val="000A409F"/>
    <w:rsid w:val="000B1F4D"/>
    <w:rsid w:val="000B233C"/>
    <w:rsid w:val="000B24C0"/>
    <w:rsid w:val="000B4AA2"/>
    <w:rsid w:val="000B7C35"/>
    <w:rsid w:val="000C1180"/>
    <w:rsid w:val="000C23D5"/>
    <w:rsid w:val="000C6C95"/>
    <w:rsid w:val="000C79E6"/>
    <w:rsid w:val="000D07F2"/>
    <w:rsid w:val="000D2016"/>
    <w:rsid w:val="000D28DD"/>
    <w:rsid w:val="000D30A6"/>
    <w:rsid w:val="000D58B2"/>
    <w:rsid w:val="000D6444"/>
    <w:rsid w:val="000D658A"/>
    <w:rsid w:val="000D6D1E"/>
    <w:rsid w:val="000D71AF"/>
    <w:rsid w:val="000E0308"/>
    <w:rsid w:val="000E057D"/>
    <w:rsid w:val="000E06F7"/>
    <w:rsid w:val="000E55EC"/>
    <w:rsid w:val="000E6783"/>
    <w:rsid w:val="000E78E3"/>
    <w:rsid w:val="000F4326"/>
    <w:rsid w:val="000F762F"/>
    <w:rsid w:val="001016CF"/>
    <w:rsid w:val="00102FEC"/>
    <w:rsid w:val="00106000"/>
    <w:rsid w:val="001115FA"/>
    <w:rsid w:val="00123D47"/>
    <w:rsid w:val="00130759"/>
    <w:rsid w:val="001336EC"/>
    <w:rsid w:val="00137C33"/>
    <w:rsid w:val="00140314"/>
    <w:rsid w:val="00141776"/>
    <w:rsid w:val="0014219A"/>
    <w:rsid w:val="00145DD7"/>
    <w:rsid w:val="0014749C"/>
    <w:rsid w:val="0015229E"/>
    <w:rsid w:val="001522A4"/>
    <w:rsid w:val="00152E61"/>
    <w:rsid w:val="001534FC"/>
    <w:rsid w:val="00156F49"/>
    <w:rsid w:val="00160E15"/>
    <w:rsid w:val="001620A6"/>
    <w:rsid w:val="00163F6A"/>
    <w:rsid w:val="00164EDB"/>
    <w:rsid w:val="00165A15"/>
    <w:rsid w:val="001712E8"/>
    <w:rsid w:val="00172ABA"/>
    <w:rsid w:val="00173D17"/>
    <w:rsid w:val="001759A8"/>
    <w:rsid w:val="00177418"/>
    <w:rsid w:val="001802FB"/>
    <w:rsid w:val="00182634"/>
    <w:rsid w:val="00193E29"/>
    <w:rsid w:val="00194FF5"/>
    <w:rsid w:val="00196FD7"/>
    <w:rsid w:val="001A0360"/>
    <w:rsid w:val="001A189F"/>
    <w:rsid w:val="001A19D2"/>
    <w:rsid w:val="001A368E"/>
    <w:rsid w:val="001A793B"/>
    <w:rsid w:val="001B0F14"/>
    <w:rsid w:val="001B39CF"/>
    <w:rsid w:val="001B4832"/>
    <w:rsid w:val="001B6BFC"/>
    <w:rsid w:val="001C2B18"/>
    <w:rsid w:val="001C3471"/>
    <w:rsid w:val="001C5694"/>
    <w:rsid w:val="001D0620"/>
    <w:rsid w:val="001D282D"/>
    <w:rsid w:val="001D5688"/>
    <w:rsid w:val="001D7098"/>
    <w:rsid w:val="001D7B2B"/>
    <w:rsid w:val="001E0C7F"/>
    <w:rsid w:val="001E1C6A"/>
    <w:rsid w:val="001E3D2B"/>
    <w:rsid w:val="001E4BC3"/>
    <w:rsid w:val="001E6E87"/>
    <w:rsid w:val="001E7718"/>
    <w:rsid w:val="001F07EE"/>
    <w:rsid w:val="001F140A"/>
    <w:rsid w:val="001F36E5"/>
    <w:rsid w:val="001F7F32"/>
    <w:rsid w:val="0020011C"/>
    <w:rsid w:val="002003D3"/>
    <w:rsid w:val="00203748"/>
    <w:rsid w:val="0020562C"/>
    <w:rsid w:val="002060BB"/>
    <w:rsid w:val="0021172A"/>
    <w:rsid w:val="00212C61"/>
    <w:rsid w:val="00213EB0"/>
    <w:rsid w:val="002175EB"/>
    <w:rsid w:val="00217968"/>
    <w:rsid w:val="00226192"/>
    <w:rsid w:val="00227E65"/>
    <w:rsid w:val="0023035D"/>
    <w:rsid w:val="0023312D"/>
    <w:rsid w:val="00233282"/>
    <w:rsid w:val="00236A2A"/>
    <w:rsid w:val="00242BC2"/>
    <w:rsid w:val="00243777"/>
    <w:rsid w:val="002445BC"/>
    <w:rsid w:val="00244A86"/>
    <w:rsid w:val="0024576B"/>
    <w:rsid w:val="00245927"/>
    <w:rsid w:val="00246BCE"/>
    <w:rsid w:val="00252405"/>
    <w:rsid w:val="00253483"/>
    <w:rsid w:val="0025611A"/>
    <w:rsid w:val="00256718"/>
    <w:rsid w:val="00263AAC"/>
    <w:rsid w:val="00264C42"/>
    <w:rsid w:val="00266C6F"/>
    <w:rsid w:val="00271906"/>
    <w:rsid w:val="00272465"/>
    <w:rsid w:val="00272E8E"/>
    <w:rsid w:val="002730E1"/>
    <w:rsid w:val="002837CF"/>
    <w:rsid w:val="00284598"/>
    <w:rsid w:val="002873C6"/>
    <w:rsid w:val="0029218D"/>
    <w:rsid w:val="0029494F"/>
    <w:rsid w:val="00296D1C"/>
    <w:rsid w:val="00297C5A"/>
    <w:rsid w:val="002A25BA"/>
    <w:rsid w:val="002A2937"/>
    <w:rsid w:val="002A38C8"/>
    <w:rsid w:val="002A5203"/>
    <w:rsid w:val="002A54DC"/>
    <w:rsid w:val="002A5CD4"/>
    <w:rsid w:val="002A7020"/>
    <w:rsid w:val="002B15B1"/>
    <w:rsid w:val="002B377B"/>
    <w:rsid w:val="002B3834"/>
    <w:rsid w:val="002B4F0F"/>
    <w:rsid w:val="002C2D88"/>
    <w:rsid w:val="002C41A7"/>
    <w:rsid w:val="002C570B"/>
    <w:rsid w:val="002C5A10"/>
    <w:rsid w:val="002C60F0"/>
    <w:rsid w:val="002D048B"/>
    <w:rsid w:val="002D0A08"/>
    <w:rsid w:val="002D4028"/>
    <w:rsid w:val="002D4119"/>
    <w:rsid w:val="002E2D51"/>
    <w:rsid w:val="002E55F0"/>
    <w:rsid w:val="002F09C7"/>
    <w:rsid w:val="002F2DC2"/>
    <w:rsid w:val="002F66DC"/>
    <w:rsid w:val="002F67B1"/>
    <w:rsid w:val="00302240"/>
    <w:rsid w:val="0030252A"/>
    <w:rsid w:val="00306BBB"/>
    <w:rsid w:val="00310A29"/>
    <w:rsid w:val="00310E2C"/>
    <w:rsid w:val="00315010"/>
    <w:rsid w:val="00320FEE"/>
    <w:rsid w:val="003232B6"/>
    <w:rsid w:val="003277BD"/>
    <w:rsid w:val="003300A3"/>
    <w:rsid w:val="00330D6C"/>
    <w:rsid w:val="00330F13"/>
    <w:rsid w:val="00331937"/>
    <w:rsid w:val="003365B7"/>
    <w:rsid w:val="003365E1"/>
    <w:rsid w:val="00336EEE"/>
    <w:rsid w:val="0033747C"/>
    <w:rsid w:val="0034136E"/>
    <w:rsid w:val="00341588"/>
    <w:rsid w:val="00341E5F"/>
    <w:rsid w:val="003451E1"/>
    <w:rsid w:val="0034687E"/>
    <w:rsid w:val="0035139C"/>
    <w:rsid w:val="003519A3"/>
    <w:rsid w:val="00355882"/>
    <w:rsid w:val="00356132"/>
    <w:rsid w:val="00356C8C"/>
    <w:rsid w:val="0035718B"/>
    <w:rsid w:val="00361667"/>
    <w:rsid w:val="00366AB6"/>
    <w:rsid w:val="00372041"/>
    <w:rsid w:val="00374960"/>
    <w:rsid w:val="00375726"/>
    <w:rsid w:val="00381F36"/>
    <w:rsid w:val="00382F0B"/>
    <w:rsid w:val="00384B9E"/>
    <w:rsid w:val="00385684"/>
    <w:rsid w:val="00385C46"/>
    <w:rsid w:val="00394047"/>
    <w:rsid w:val="00395F28"/>
    <w:rsid w:val="00395FA6"/>
    <w:rsid w:val="0039751E"/>
    <w:rsid w:val="003A30EC"/>
    <w:rsid w:val="003A564E"/>
    <w:rsid w:val="003B217F"/>
    <w:rsid w:val="003B6A24"/>
    <w:rsid w:val="003C6DB7"/>
    <w:rsid w:val="003C6DDF"/>
    <w:rsid w:val="003D10DE"/>
    <w:rsid w:val="003E168D"/>
    <w:rsid w:val="003E34B9"/>
    <w:rsid w:val="003E5C1D"/>
    <w:rsid w:val="003F144F"/>
    <w:rsid w:val="003F196E"/>
    <w:rsid w:val="003F5938"/>
    <w:rsid w:val="003F5998"/>
    <w:rsid w:val="003F6DE6"/>
    <w:rsid w:val="00400D86"/>
    <w:rsid w:val="004022EC"/>
    <w:rsid w:val="00417843"/>
    <w:rsid w:val="00421560"/>
    <w:rsid w:val="00421822"/>
    <w:rsid w:val="0042202B"/>
    <w:rsid w:val="00422514"/>
    <w:rsid w:val="0042612A"/>
    <w:rsid w:val="004324E8"/>
    <w:rsid w:val="00432514"/>
    <w:rsid w:val="004349BB"/>
    <w:rsid w:val="00435A4D"/>
    <w:rsid w:val="0043663D"/>
    <w:rsid w:val="00436B0A"/>
    <w:rsid w:val="00440082"/>
    <w:rsid w:val="00442258"/>
    <w:rsid w:val="0045033D"/>
    <w:rsid w:val="00451C4E"/>
    <w:rsid w:val="004550D7"/>
    <w:rsid w:val="00457273"/>
    <w:rsid w:val="004657CE"/>
    <w:rsid w:val="00474762"/>
    <w:rsid w:val="00474BA3"/>
    <w:rsid w:val="0048033A"/>
    <w:rsid w:val="00481AFD"/>
    <w:rsid w:val="00481CB6"/>
    <w:rsid w:val="00481D89"/>
    <w:rsid w:val="00481DE4"/>
    <w:rsid w:val="00481E25"/>
    <w:rsid w:val="0048292B"/>
    <w:rsid w:val="00482D7F"/>
    <w:rsid w:val="00483CF0"/>
    <w:rsid w:val="00483F32"/>
    <w:rsid w:val="004846AE"/>
    <w:rsid w:val="00490316"/>
    <w:rsid w:val="00490B36"/>
    <w:rsid w:val="00494236"/>
    <w:rsid w:val="004972A3"/>
    <w:rsid w:val="004A067A"/>
    <w:rsid w:val="004A15F5"/>
    <w:rsid w:val="004A189D"/>
    <w:rsid w:val="004A1D76"/>
    <w:rsid w:val="004A390A"/>
    <w:rsid w:val="004A6ABD"/>
    <w:rsid w:val="004A6C4A"/>
    <w:rsid w:val="004A7413"/>
    <w:rsid w:val="004B0C43"/>
    <w:rsid w:val="004B0D56"/>
    <w:rsid w:val="004B0FE1"/>
    <w:rsid w:val="004B3926"/>
    <w:rsid w:val="004B3D07"/>
    <w:rsid w:val="004B40B5"/>
    <w:rsid w:val="004B5EBB"/>
    <w:rsid w:val="004B6885"/>
    <w:rsid w:val="004C00F0"/>
    <w:rsid w:val="004C08F2"/>
    <w:rsid w:val="004C1709"/>
    <w:rsid w:val="004C6370"/>
    <w:rsid w:val="004C7AD1"/>
    <w:rsid w:val="004D026D"/>
    <w:rsid w:val="004D2854"/>
    <w:rsid w:val="004D29DD"/>
    <w:rsid w:val="004D5905"/>
    <w:rsid w:val="004D65D2"/>
    <w:rsid w:val="004D7084"/>
    <w:rsid w:val="004E0AED"/>
    <w:rsid w:val="004E1057"/>
    <w:rsid w:val="004E1476"/>
    <w:rsid w:val="004F0008"/>
    <w:rsid w:val="004F19DC"/>
    <w:rsid w:val="004F3986"/>
    <w:rsid w:val="004F543D"/>
    <w:rsid w:val="004F5847"/>
    <w:rsid w:val="004F60C4"/>
    <w:rsid w:val="004F62AF"/>
    <w:rsid w:val="0050089C"/>
    <w:rsid w:val="005008D3"/>
    <w:rsid w:val="005078F9"/>
    <w:rsid w:val="005104FC"/>
    <w:rsid w:val="00513C21"/>
    <w:rsid w:val="00513E6C"/>
    <w:rsid w:val="00514D92"/>
    <w:rsid w:val="00515C96"/>
    <w:rsid w:val="00517470"/>
    <w:rsid w:val="00520327"/>
    <w:rsid w:val="00522B6C"/>
    <w:rsid w:val="00530076"/>
    <w:rsid w:val="005309F3"/>
    <w:rsid w:val="005403C0"/>
    <w:rsid w:val="0054073F"/>
    <w:rsid w:val="00542B55"/>
    <w:rsid w:val="00542EF3"/>
    <w:rsid w:val="00545A8E"/>
    <w:rsid w:val="005460B1"/>
    <w:rsid w:val="00547FB9"/>
    <w:rsid w:val="00554FE0"/>
    <w:rsid w:val="005565B2"/>
    <w:rsid w:val="00557A6D"/>
    <w:rsid w:val="0056070C"/>
    <w:rsid w:val="00562297"/>
    <w:rsid w:val="00562F7D"/>
    <w:rsid w:val="00565AD2"/>
    <w:rsid w:val="00566A58"/>
    <w:rsid w:val="00566CFA"/>
    <w:rsid w:val="005706CE"/>
    <w:rsid w:val="00571B54"/>
    <w:rsid w:val="00572C29"/>
    <w:rsid w:val="005755D9"/>
    <w:rsid w:val="00576145"/>
    <w:rsid w:val="0057745B"/>
    <w:rsid w:val="0058395F"/>
    <w:rsid w:val="005903A4"/>
    <w:rsid w:val="0059105F"/>
    <w:rsid w:val="00591904"/>
    <w:rsid w:val="00592DFC"/>
    <w:rsid w:val="00595FB2"/>
    <w:rsid w:val="00596698"/>
    <w:rsid w:val="005969FC"/>
    <w:rsid w:val="005979E9"/>
    <w:rsid w:val="005A3368"/>
    <w:rsid w:val="005A4F0F"/>
    <w:rsid w:val="005A6280"/>
    <w:rsid w:val="005A62F7"/>
    <w:rsid w:val="005A6C9E"/>
    <w:rsid w:val="005A6CA1"/>
    <w:rsid w:val="005A77C9"/>
    <w:rsid w:val="005B0185"/>
    <w:rsid w:val="005B0A3E"/>
    <w:rsid w:val="005B1A17"/>
    <w:rsid w:val="005B29F4"/>
    <w:rsid w:val="005B3F13"/>
    <w:rsid w:val="005B441B"/>
    <w:rsid w:val="005B7D92"/>
    <w:rsid w:val="005C0ACA"/>
    <w:rsid w:val="005C172A"/>
    <w:rsid w:val="005D1165"/>
    <w:rsid w:val="005D32E7"/>
    <w:rsid w:val="005D5D0F"/>
    <w:rsid w:val="005D77ED"/>
    <w:rsid w:val="005E2EE3"/>
    <w:rsid w:val="005E6068"/>
    <w:rsid w:val="005E70A5"/>
    <w:rsid w:val="005F0936"/>
    <w:rsid w:val="005F0B75"/>
    <w:rsid w:val="005F1B86"/>
    <w:rsid w:val="005F50FC"/>
    <w:rsid w:val="00604624"/>
    <w:rsid w:val="0060475F"/>
    <w:rsid w:val="0060642F"/>
    <w:rsid w:val="00607631"/>
    <w:rsid w:val="00607D37"/>
    <w:rsid w:val="006111E7"/>
    <w:rsid w:val="00612C72"/>
    <w:rsid w:val="00613D7C"/>
    <w:rsid w:val="00614794"/>
    <w:rsid w:val="006153A3"/>
    <w:rsid w:val="00617233"/>
    <w:rsid w:val="006217D9"/>
    <w:rsid w:val="00634AC9"/>
    <w:rsid w:val="006403B0"/>
    <w:rsid w:val="00642A2C"/>
    <w:rsid w:val="00642B5D"/>
    <w:rsid w:val="00643316"/>
    <w:rsid w:val="00647912"/>
    <w:rsid w:val="00651CDA"/>
    <w:rsid w:val="00651ECC"/>
    <w:rsid w:val="0065433C"/>
    <w:rsid w:val="00655964"/>
    <w:rsid w:val="00657C85"/>
    <w:rsid w:val="00660361"/>
    <w:rsid w:val="00661707"/>
    <w:rsid w:val="00663249"/>
    <w:rsid w:val="00663891"/>
    <w:rsid w:val="006643E5"/>
    <w:rsid w:val="00666FE1"/>
    <w:rsid w:val="006767F6"/>
    <w:rsid w:val="00682040"/>
    <w:rsid w:val="00683876"/>
    <w:rsid w:val="00683FFA"/>
    <w:rsid w:val="006872EF"/>
    <w:rsid w:val="006874D3"/>
    <w:rsid w:val="00687502"/>
    <w:rsid w:val="00690222"/>
    <w:rsid w:val="00690AF1"/>
    <w:rsid w:val="00690C5C"/>
    <w:rsid w:val="00694ACE"/>
    <w:rsid w:val="00695C5A"/>
    <w:rsid w:val="006A0E5A"/>
    <w:rsid w:val="006A2CA4"/>
    <w:rsid w:val="006A4D1E"/>
    <w:rsid w:val="006A5C6E"/>
    <w:rsid w:val="006A7953"/>
    <w:rsid w:val="006B51F2"/>
    <w:rsid w:val="006B79E1"/>
    <w:rsid w:val="006C177E"/>
    <w:rsid w:val="006C607B"/>
    <w:rsid w:val="006C64A8"/>
    <w:rsid w:val="006C7A8E"/>
    <w:rsid w:val="006D0BAA"/>
    <w:rsid w:val="006D53DC"/>
    <w:rsid w:val="006D6AFF"/>
    <w:rsid w:val="006D7E56"/>
    <w:rsid w:val="006E3898"/>
    <w:rsid w:val="006E530B"/>
    <w:rsid w:val="006E55E3"/>
    <w:rsid w:val="006E6D15"/>
    <w:rsid w:val="006E700A"/>
    <w:rsid w:val="006F02A0"/>
    <w:rsid w:val="006F1873"/>
    <w:rsid w:val="006F4547"/>
    <w:rsid w:val="006F4594"/>
    <w:rsid w:val="006F6069"/>
    <w:rsid w:val="0070174D"/>
    <w:rsid w:val="00703CC9"/>
    <w:rsid w:val="007040FC"/>
    <w:rsid w:val="00704138"/>
    <w:rsid w:val="0070440D"/>
    <w:rsid w:val="00707E8D"/>
    <w:rsid w:val="00710997"/>
    <w:rsid w:val="007126F1"/>
    <w:rsid w:val="0071789B"/>
    <w:rsid w:val="007207FC"/>
    <w:rsid w:val="0072198E"/>
    <w:rsid w:val="00730D9A"/>
    <w:rsid w:val="0073414D"/>
    <w:rsid w:val="00734A8D"/>
    <w:rsid w:val="00735386"/>
    <w:rsid w:val="00740F69"/>
    <w:rsid w:val="00740FF3"/>
    <w:rsid w:val="00741026"/>
    <w:rsid w:val="00745856"/>
    <w:rsid w:val="00746456"/>
    <w:rsid w:val="00746612"/>
    <w:rsid w:val="00746ACC"/>
    <w:rsid w:val="00746C84"/>
    <w:rsid w:val="00752980"/>
    <w:rsid w:val="00752BBA"/>
    <w:rsid w:val="007534EC"/>
    <w:rsid w:val="007538B8"/>
    <w:rsid w:val="00754F72"/>
    <w:rsid w:val="00755852"/>
    <w:rsid w:val="00760F76"/>
    <w:rsid w:val="00761426"/>
    <w:rsid w:val="00763FA5"/>
    <w:rsid w:val="00765C36"/>
    <w:rsid w:val="00766491"/>
    <w:rsid w:val="0077144B"/>
    <w:rsid w:val="00776131"/>
    <w:rsid w:val="00781A71"/>
    <w:rsid w:val="00786181"/>
    <w:rsid w:val="0078659C"/>
    <w:rsid w:val="00793531"/>
    <w:rsid w:val="00794593"/>
    <w:rsid w:val="00795630"/>
    <w:rsid w:val="007968A4"/>
    <w:rsid w:val="007A5CC7"/>
    <w:rsid w:val="007A6A36"/>
    <w:rsid w:val="007B2E5F"/>
    <w:rsid w:val="007B48A2"/>
    <w:rsid w:val="007B78F4"/>
    <w:rsid w:val="007C091C"/>
    <w:rsid w:val="007C0922"/>
    <w:rsid w:val="007C2E7B"/>
    <w:rsid w:val="007C347D"/>
    <w:rsid w:val="007C4F30"/>
    <w:rsid w:val="007C7207"/>
    <w:rsid w:val="007D0B82"/>
    <w:rsid w:val="007D1793"/>
    <w:rsid w:val="007D2527"/>
    <w:rsid w:val="007D394E"/>
    <w:rsid w:val="007D414C"/>
    <w:rsid w:val="007D53AE"/>
    <w:rsid w:val="007D734D"/>
    <w:rsid w:val="007E385E"/>
    <w:rsid w:val="007E4CE4"/>
    <w:rsid w:val="007F1C87"/>
    <w:rsid w:val="007F52E7"/>
    <w:rsid w:val="00803378"/>
    <w:rsid w:val="00803876"/>
    <w:rsid w:val="00803C85"/>
    <w:rsid w:val="00803F27"/>
    <w:rsid w:val="008304EE"/>
    <w:rsid w:val="008316D1"/>
    <w:rsid w:val="0083667A"/>
    <w:rsid w:val="00836787"/>
    <w:rsid w:val="00836EEC"/>
    <w:rsid w:val="00843B61"/>
    <w:rsid w:val="00843C88"/>
    <w:rsid w:val="00844678"/>
    <w:rsid w:val="00844D4E"/>
    <w:rsid w:val="008464EB"/>
    <w:rsid w:val="00851404"/>
    <w:rsid w:val="00851AE8"/>
    <w:rsid w:val="0085250F"/>
    <w:rsid w:val="00853FD7"/>
    <w:rsid w:val="0085790B"/>
    <w:rsid w:val="00866A8D"/>
    <w:rsid w:val="008673CA"/>
    <w:rsid w:val="008711B2"/>
    <w:rsid w:val="00871F86"/>
    <w:rsid w:val="00872668"/>
    <w:rsid w:val="00876E92"/>
    <w:rsid w:val="00877563"/>
    <w:rsid w:val="00880E26"/>
    <w:rsid w:val="0088185C"/>
    <w:rsid w:val="00881EED"/>
    <w:rsid w:val="00882478"/>
    <w:rsid w:val="00883486"/>
    <w:rsid w:val="008835C2"/>
    <w:rsid w:val="00884000"/>
    <w:rsid w:val="008858AF"/>
    <w:rsid w:val="008859A0"/>
    <w:rsid w:val="00886066"/>
    <w:rsid w:val="008875C6"/>
    <w:rsid w:val="0089116F"/>
    <w:rsid w:val="008923B8"/>
    <w:rsid w:val="0089386F"/>
    <w:rsid w:val="008A24EA"/>
    <w:rsid w:val="008A25A0"/>
    <w:rsid w:val="008A4E84"/>
    <w:rsid w:val="008A65E4"/>
    <w:rsid w:val="008B410B"/>
    <w:rsid w:val="008B67BB"/>
    <w:rsid w:val="008B6ACF"/>
    <w:rsid w:val="008B6C27"/>
    <w:rsid w:val="008C2578"/>
    <w:rsid w:val="008C2F6C"/>
    <w:rsid w:val="008C3449"/>
    <w:rsid w:val="008C5400"/>
    <w:rsid w:val="008C688B"/>
    <w:rsid w:val="008C6E74"/>
    <w:rsid w:val="008D1CC8"/>
    <w:rsid w:val="008D5C72"/>
    <w:rsid w:val="008E4BA3"/>
    <w:rsid w:val="008E5E05"/>
    <w:rsid w:val="008E6C77"/>
    <w:rsid w:val="008E7EAD"/>
    <w:rsid w:val="008F12B3"/>
    <w:rsid w:val="008F2C0D"/>
    <w:rsid w:val="008F452A"/>
    <w:rsid w:val="008F7266"/>
    <w:rsid w:val="008F742D"/>
    <w:rsid w:val="008F7F60"/>
    <w:rsid w:val="00905DFF"/>
    <w:rsid w:val="00905F17"/>
    <w:rsid w:val="00911CD7"/>
    <w:rsid w:val="009159D2"/>
    <w:rsid w:val="00915E97"/>
    <w:rsid w:val="00916009"/>
    <w:rsid w:val="00916E0F"/>
    <w:rsid w:val="0091711D"/>
    <w:rsid w:val="00920DF1"/>
    <w:rsid w:val="009215C5"/>
    <w:rsid w:val="00923D26"/>
    <w:rsid w:val="00924437"/>
    <w:rsid w:val="009259C7"/>
    <w:rsid w:val="0092610F"/>
    <w:rsid w:val="0093302C"/>
    <w:rsid w:val="0093424F"/>
    <w:rsid w:val="0094195D"/>
    <w:rsid w:val="009513CC"/>
    <w:rsid w:val="009520C4"/>
    <w:rsid w:val="009570D4"/>
    <w:rsid w:val="009573F6"/>
    <w:rsid w:val="00961439"/>
    <w:rsid w:val="0096167F"/>
    <w:rsid w:val="00963A06"/>
    <w:rsid w:val="009664EB"/>
    <w:rsid w:val="009721A0"/>
    <w:rsid w:val="00975739"/>
    <w:rsid w:val="009771B2"/>
    <w:rsid w:val="00977501"/>
    <w:rsid w:val="00980623"/>
    <w:rsid w:val="00982255"/>
    <w:rsid w:val="00982CD6"/>
    <w:rsid w:val="00983520"/>
    <w:rsid w:val="00984E70"/>
    <w:rsid w:val="00987180"/>
    <w:rsid w:val="00993D2C"/>
    <w:rsid w:val="00993FE7"/>
    <w:rsid w:val="00997199"/>
    <w:rsid w:val="009A16B2"/>
    <w:rsid w:val="009A1E00"/>
    <w:rsid w:val="009A2567"/>
    <w:rsid w:val="009A3E75"/>
    <w:rsid w:val="009A4EA0"/>
    <w:rsid w:val="009A783C"/>
    <w:rsid w:val="009A7B3B"/>
    <w:rsid w:val="009B12CB"/>
    <w:rsid w:val="009B5783"/>
    <w:rsid w:val="009B7350"/>
    <w:rsid w:val="009C005A"/>
    <w:rsid w:val="009C0C96"/>
    <w:rsid w:val="009C0FFB"/>
    <w:rsid w:val="009C7AAF"/>
    <w:rsid w:val="009D08CF"/>
    <w:rsid w:val="009D4524"/>
    <w:rsid w:val="009D4EC4"/>
    <w:rsid w:val="009E08D0"/>
    <w:rsid w:val="009E367A"/>
    <w:rsid w:val="009F2974"/>
    <w:rsid w:val="009F39C0"/>
    <w:rsid w:val="00A005B7"/>
    <w:rsid w:val="00A02273"/>
    <w:rsid w:val="00A06EA4"/>
    <w:rsid w:val="00A07703"/>
    <w:rsid w:val="00A07E58"/>
    <w:rsid w:val="00A1213C"/>
    <w:rsid w:val="00A14131"/>
    <w:rsid w:val="00A14175"/>
    <w:rsid w:val="00A20B9B"/>
    <w:rsid w:val="00A214E6"/>
    <w:rsid w:val="00A223A0"/>
    <w:rsid w:val="00A22801"/>
    <w:rsid w:val="00A22900"/>
    <w:rsid w:val="00A24925"/>
    <w:rsid w:val="00A265E3"/>
    <w:rsid w:val="00A27BAA"/>
    <w:rsid w:val="00A30441"/>
    <w:rsid w:val="00A3385B"/>
    <w:rsid w:val="00A420C1"/>
    <w:rsid w:val="00A53E9A"/>
    <w:rsid w:val="00A54490"/>
    <w:rsid w:val="00A56A1C"/>
    <w:rsid w:val="00A60933"/>
    <w:rsid w:val="00A61A2B"/>
    <w:rsid w:val="00A62594"/>
    <w:rsid w:val="00A63C40"/>
    <w:rsid w:val="00A64E8C"/>
    <w:rsid w:val="00A667E9"/>
    <w:rsid w:val="00A66F5D"/>
    <w:rsid w:val="00A72C15"/>
    <w:rsid w:val="00A74F84"/>
    <w:rsid w:val="00A75699"/>
    <w:rsid w:val="00A81295"/>
    <w:rsid w:val="00A85617"/>
    <w:rsid w:val="00A87449"/>
    <w:rsid w:val="00A90200"/>
    <w:rsid w:val="00A9182E"/>
    <w:rsid w:val="00A9229D"/>
    <w:rsid w:val="00A92A48"/>
    <w:rsid w:val="00A93B41"/>
    <w:rsid w:val="00A941E3"/>
    <w:rsid w:val="00A94D22"/>
    <w:rsid w:val="00A950E4"/>
    <w:rsid w:val="00A977B8"/>
    <w:rsid w:val="00AA0822"/>
    <w:rsid w:val="00AA2173"/>
    <w:rsid w:val="00AA27CF"/>
    <w:rsid w:val="00AA37C6"/>
    <w:rsid w:val="00AA68F9"/>
    <w:rsid w:val="00AA7976"/>
    <w:rsid w:val="00AA7C71"/>
    <w:rsid w:val="00AB2696"/>
    <w:rsid w:val="00AB391B"/>
    <w:rsid w:val="00AB494A"/>
    <w:rsid w:val="00AB5339"/>
    <w:rsid w:val="00AB611B"/>
    <w:rsid w:val="00AB6A95"/>
    <w:rsid w:val="00AB719F"/>
    <w:rsid w:val="00AC1F7A"/>
    <w:rsid w:val="00AC235C"/>
    <w:rsid w:val="00AC2C32"/>
    <w:rsid w:val="00AC539D"/>
    <w:rsid w:val="00AC5B5C"/>
    <w:rsid w:val="00AC7CC3"/>
    <w:rsid w:val="00AD1B48"/>
    <w:rsid w:val="00AD5885"/>
    <w:rsid w:val="00AE220E"/>
    <w:rsid w:val="00AE2F66"/>
    <w:rsid w:val="00AE3CD9"/>
    <w:rsid w:val="00AE46B9"/>
    <w:rsid w:val="00AE67D1"/>
    <w:rsid w:val="00AE7C5F"/>
    <w:rsid w:val="00AF7741"/>
    <w:rsid w:val="00B00D85"/>
    <w:rsid w:val="00B01B4B"/>
    <w:rsid w:val="00B0395F"/>
    <w:rsid w:val="00B10048"/>
    <w:rsid w:val="00B1006F"/>
    <w:rsid w:val="00B1144D"/>
    <w:rsid w:val="00B12F05"/>
    <w:rsid w:val="00B13FC4"/>
    <w:rsid w:val="00B15666"/>
    <w:rsid w:val="00B1647D"/>
    <w:rsid w:val="00B17EFA"/>
    <w:rsid w:val="00B21273"/>
    <w:rsid w:val="00B2289A"/>
    <w:rsid w:val="00B244E0"/>
    <w:rsid w:val="00B24C43"/>
    <w:rsid w:val="00B24F93"/>
    <w:rsid w:val="00B30D92"/>
    <w:rsid w:val="00B30DC0"/>
    <w:rsid w:val="00B31371"/>
    <w:rsid w:val="00B31397"/>
    <w:rsid w:val="00B330B3"/>
    <w:rsid w:val="00B33F66"/>
    <w:rsid w:val="00B35A85"/>
    <w:rsid w:val="00B36D0C"/>
    <w:rsid w:val="00B36DA9"/>
    <w:rsid w:val="00B41430"/>
    <w:rsid w:val="00B430B9"/>
    <w:rsid w:val="00B46B68"/>
    <w:rsid w:val="00B47DD6"/>
    <w:rsid w:val="00B5208A"/>
    <w:rsid w:val="00B556AB"/>
    <w:rsid w:val="00B56208"/>
    <w:rsid w:val="00B57E52"/>
    <w:rsid w:val="00B632BD"/>
    <w:rsid w:val="00B63B2F"/>
    <w:rsid w:val="00B63F66"/>
    <w:rsid w:val="00B70BE0"/>
    <w:rsid w:val="00B723EE"/>
    <w:rsid w:val="00B81EAF"/>
    <w:rsid w:val="00B8259C"/>
    <w:rsid w:val="00B85EAC"/>
    <w:rsid w:val="00B94D75"/>
    <w:rsid w:val="00B96F6D"/>
    <w:rsid w:val="00BA09FC"/>
    <w:rsid w:val="00BA1E86"/>
    <w:rsid w:val="00BA3137"/>
    <w:rsid w:val="00BA6CCA"/>
    <w:rsid w:val="00BA6E1C"/>
    <w:rsid w:val="00BA7F8A"/>
    <w:rsid w:val="00BB08FF"/>
    <w:rsid w:val="00BB6674"/>
    <w:rsid w:val="00BC06A6"/>
    <w:rsid w:val="00BC1220"/>
    <w:rsid w:val="00BC284F"/>
    <w:rsid w:val="00BD0E72"/>
    <w:rsid w:val="00BD2A56"/>
    <w:rsid w:val="00BD369A"/>
    <w:rsid w:val="00BD4A11"/>
    <w:rsid w:val="00BE29D7"/>
    <w:rsid w:val="00BE53E1"/>
    <w:rsid w:val="00BE6A03"/>
    <w:rsid w:val="00BF0A82"/>
    <w:rsid w:val="00BF0F86"/>
    <w:rsid w:val="00BF4526"/>
    <w:rsid w:val="00BF5835"/>
    <w:rsid w:val="00BF5B11"/>
    <w:rsid w:val="00BF6C96"/>
    <w:rsid w:val="00BF7F30"/>
    <w:rsid w:val="00C0051D"/>
    <w:rsid w:val="00C0433C"/>
    <w:rsid w:val="00C05B7D"/>
    <w:rsid w:val="00C06436"/>
    <w:rsid w:val="00C06CF8"/>
    <w:rsid w:val="00C06D25"/>
    <w:rsid w:val="00C10150"/>
    <w:rsid w:val="00C10C13"/>
    <w:rsid w:val="00C11066"/>
    <w:rsid w:val="00C12D29"/>
    <w:rsid w:val="00C134E6"/>
    <w:rsid w:val="00C13581"/>
    <w:rsid w:val="00C14404"/>
    <w:rsid w:val="00C14EA0"/>
    <w:rsid w:val="00C24731"/>
    <w:rsid w:val="00C25A52"/>
    <w:rsid w:val="00C25F81"/>
    <w:rsid w:val="00C2641C"/>
    <w:rsid w:val="00C2758E"/>
    <w:rsid w:val="00C27B2B"/>
    <w:rsid w:val="00C27B46"/>
    <w:rsid w:val="00C27BF0"/>
    <w:rsid w:val="00C27FA8"/>
    <w:rsid w:val="00C33335"/>
    <w:rsid w:val="00C358BF"/>
    <w:rsid w:val="00C37146"/>
    <w:rsid w:val="00C40EB4"/>
    <w:rsid w:val="00C410A7"/>
    <w:rsid w:val="00C4233E"/>
    <w:rsid w:val="00C43998"/>
    <w:rsid w:val="00C44CD0"/>
    <w:rsid w:val="00C4602A"/>
    <w:rsid w:val="00C5636D"/>
    <w:rsid w:val="00C61166"/>
    <w:rsid w:val="00C63F06"/>
    <w:rsid w:val="00C6472C"/>
    <w:rsid w:val="00C65AE5"/>
    <w:rsid w:val="00C6607A"/>
    <w:rsid w:val="00C71501"/>
    <w:rsid w:val="00C71E16"/>
    <w:rsid w:val="00C71E5C"/>
    <w:rsid w:val="00C72B2E"/>
    <w:rsid w:val="00C73E9A"/>
    <w:rsid w:val="00C773D7"/>
    <w:rsid w:val="00C77BA0"/>
    <w:rsid w:val="00C77E31"/>
    <w:rsid w:val="00C82B9A"/>
    <w:rsid w:val="00C85BE6"/>
    <w:rsid w:val="00C876F1"/>
    <w:rsid w:val="00C97837"/>
    <w:rsid w:val="00C97A05"/>
    <w:rsid w:val="00CA134D"/>
    <w:rsid w:val="00CA5EBA"/>
    <w:rsid w:val="00CB1760"/>
    <w:rsid w:val="00CB1C8A"/>
    <w:rsid w:val="00CB4D5E"/>
    <w:rsid w:val="00CB6750"/>
    <w:rsid w:val="00CB7655"/>
    <w:rsid w:val="00CB7BDB"/>
    <w:rsid w:val="00CC1515"/>
    <w:rsid w:val="00CC30D9"/>
    <w:rsid w:val="00CC7B86"/>
    <w:rsid w:val="00CD07F6"/>
    <w:rsid w:val="00CD0FDB"/>
    <w:rsid w:val="00CD12AE"/>
    <w:rsid w:val="00CD166E"/>
    <w:rsid w:val="00CD17B9"/>
    <w:rsid w:val="00CD246E"/>
    <w:rsid w:val="00CD38A5"/>
    <w:rsid w:val="00CD3904"/>
    <w:rsid w:val="00CD59D2"/>
    <w:rsid w:val="00CE1238"/>
    <w:rsid w:val="00CE73DB"/>
    <w:rsid w:val="00CF0007"/>
    <w:rsid w:val="00CF0E61"/>
    <w:rsid w:val="00CF2D90"/>
    <w:rsid w:val="00CF4214"/>
    <w:rsid w:val="00CF4542"/>
    <w:rsid w:val="00CF51AD"/>
    <w:rsid w:val="00CF5585"/>
    <w:rsid w:val="00CF6D29"/>
    <w:rsid w:val="00CF7009"/>
    <w:rsid w:val="00D04FE1"/>
    <w:rsid w:val="00D06002"/>
    <w:rsid w:val="00D078AD"/>
    <w:rsid w:val="00D1041B"/>
    <w:rsid w:val="00D10433"/>
    <w:rsid w:val="00D10F14"/>
    <w:rsid w:val="00D13A19"/>
    <w:rsid w:val="00D15E27"/>
    <w:rsid w:val="00D20DA1"/>
    <w:rsid w:val="00D220B2"/>
    <w:rsid w:val="00D2584A"/>
    <w:rsid w:val="00D27D74"/>
    <w:rsid w:val="00D30D14"/>
    <w:rsid w:val="00D314CA"/>
    <w:rsid w:val="00D317E0"/>
    <w:rsid w:val="00D354D0"/>
    <w:rsid w:val="00D355C1"/>
    <w:rsid w:val="00D420C4"/>
    <w:rsid w:val="00D448E0"/>
    <w:rsid w:val="00D47188"/>
    <w:rsid w:val="00D529E3"/>
    <w:rsid w:val="00D55AE3"/>
    <w:rsid w:val="00D601FB"/>
    <w:rsid w:val="00D61F91"/>
    <w:rsid w:val="00D620DE"/>
    <w:rsid w:val="00D6319B"/>
    <w:rsid w:val="00D6341C"/>
    <w:rsid w:val="00D66D51"/>
    <w:rsid w:val="00D67D6F"/>
    <w:rsid w:val="00D744DB"/>
    <w:rsid w:val="00D75B67"/>
    <w:rsid w:val="00D81785"/>
    <w:rsid w:val="00D8193A"/>
    <w:rsid w:val="00D83788"/>
    <w:rsid w:val="00D85C40"/>
    <w:rsid w:val="00D860D3"/>
    <w:rsid w:val="00D873CE"/>
    <w:rsid w:val="00D87FD8"/>
    <w:rsid w:val="00D90876"/>
    <w:rsid w:val="00D91F7B"/>
    <w:rsid w:val="00D92802"/>
    <w:rsid w:val="00D94210"/>
    <w:rsid w:val="00D97428"/>
    <w:rsid w:val="00DA0098"/>
    <w:rsid w:val="00DA0CBA"/>
    <w:rsid w:val="00DA1BCC"/>
    <w:rsid w:val="00DA5586"/>
    <w:rsid w:val="00DB2E0C"/>
    <w:rsid w:val="00DB592F"/>
    <w:rsid w:val="00DC47C2"/>
    <w:rsid w:val="00DC6864"/>
    <w:rsid w:val="00DC6AFE"/>
    <w:rsid w:val="00DD0BF6"/>
    <w:rsid w:val="00DD0C7E"/>
    <w:rsid w:val="00DD1A34"/>
    <w:rsid w:val="00DD28A3"/>
    <w:rsid w:val="00DD486F"/>
    <w:rsid w:val="00DD4C40"/>
    <w:rsid w:val="00DE048D"/>
    <w:rsid w:val="00DE1EDC"/>
    <w:rsid w:val="00DE26F5"/>
    <w:rsid w:val="00DE3458"/>
    <w:rsid w:val="00DE3832"/>
    <w:rsid w:val="00DE390A"/>
    <w:rsid w:val="00DE444F"/>
    <w:rsid w:val="00DE5469"/>
    <w:rsid w:val="00DE7293"/>
    <w:rsid w:val="00DF1BE8"/>
    <w:rsid w:val="00DF2950"/>
    <w:rsid w:val="00DF2EEA"/>
    <w:rsid w:val="00DF5763"/>
    <w:rsid w:val="00DF5C3B"/>
    <w:rsid w:val="00DF60FC"/>
    <w:rsid w:val="00DF613D"/>
    <w:rsid w:val="00DF768D"/>
    <w:rsid w:val="00E01847"/>
    <w:rsid w:val="00E036C4"/>
    <w:rsid w:val="00E05231"/>
    <w:rsid w:val="00E056CC"/>
    <w:rsid w:val="00E05C7E"/>
    <w:rsid w:val="00E07414"/>
    <w:rsid w:val="00E1190C"/>
    <w:rsid w:val="00E12FC4"/>
    <w:rsid w:val="00E23E6B"/>
    <w:rsid w:val="00E243F4"/>
    <w:rsid w:val="00E24580"/>
    <w:rsid w:val="00E24855"/>
    <w:rsid w:val="00E27AFB"/>
    <w:rsid w:val="00E3516F"/>
    <w:rsid w:val="00E379B3"/>
    <w:rsid w:val="00E37FFE"/>
    <w:rsid w:val="00E40C65"/>
    <w:rsid w:val="00E435BF"/>
    <w:rsid w:val="00E437E3"/>
    <w:rsid w:val="00E440A8"/>
    <w:rsid w:val="00E47E1D"/>
    <w:rsid w:val="00E5135B"/>
    <w:rsid w:val="00E5190B"/>
    <w:rsid w:val="00E55C19"/>
    <w:rsid w:val="00E55DC4"/>
    <w:rsid w:val="00E56C26"/>
    <w:rsid w:val="00E625CF"/>
    <w:rsid w:val="00E634E1"/>
    <w:rsid w:val="00E64C47"/>
    <w:rsid w:val="00E671DC"/>
    <w:rsid w:val="00E67CBE"/>
    <w:rsid w:val="00E70B0F"/>
    <w:rsid w:val="00E75A6C"/>
    <w:rsid w:val="00E75F6E"/>
    <w:rsid w:val="00E77011"/>
    <w:rsid w:val="00E852B7"/>
    <w:rsid w:val="00E87E26"/>
    <w:rsid w:val="00E87F4B"/>
    <w:rsid w:val="00E9287F"/>
    <w:rsid w:val="00E932ED"/>
    <w:rsid w:val="00E953C7"/>
    <w:rsid w:val="00E95449"/>
    <w:rsid w:val="00E97AC3"/>
    <w:rsid w:val="00EA1128"/>
    <w:rsid w:val="00EA15FD"/>
    <w:rsid w:val="00EA19E8"/>
    <w:rsid w:val="00EA1CCE"/>
    <w:rsid w:val="00EA30F5"/>
    <w:rsid w:val="00EB224E"/>
    <w:rsid w:val="00EB3C61"/>
    <w:rsid w:val="00EB3F9D"/>
    <w:rsid w:val="00EC142B"/>
    <w:rsid w:val="00EC204F"/>
    <w:rsid w:val="00EC2DA7"/>
    <w:rsid w:val="00EC5F2B"/>
    <w:rsid w:val="00EC60B8"/>
    <w:rsid w:val="00ED148F"/>
    <w:rsid w:val="00ED415E"/>
    <w:rsid w:val="00ED633B"/>
    <w:rsid w:val="00ED685B"/>
    <w:rsid w:val="00ED70F1"/>
    <w:rsid w:val="00EE1C15"/>
    <w:rsid w:val="00EE47D4"/>
    <w:rsid w:val="00EE5103"/>
    <w:rsid w:val="00EE6640"/>
    <w:rsid w:val="00EE7C73"/>
    <w:rsid w:val="00EE7EB7"/>
    <w:rsid w:val="00EF183D"/>
    <w:rsid w:val="00EF23F8"/>
    <w:rsid w:val="00EF3E3A"/>
    <w:rsid w:val="00EF43AE"/>
    <w:rsid w:val="00EF52F3"/>
    <w:rsid w:val="00F03BFE"/>
    <w:rsid w:val="00F06A00"/>
    <w:rsid w:val="00F10B8B"/>
    <w:rsid w:val="00F10C25"/>
    <w:rsid w:val="00F1155B"/>
    <w:rsid w:val="00F1337E"/>
    <w:rsid w:val="00F140F6"/>
    <w:rsid w:val="00F142A0"/>
    <w:rsid w:val="00F21483"/>
    <w:rsid w:val="00F23FA3"/>
    <w:rsid w:val="00F24D50"/>
    <w:rsid w:val="00F27400"/>
    <w:rsid w:val="00F30B1C"/>
    <w:rsid w:val="00F31FD8"/>
    <w:rsid w:val="00F32F3A"/>
    <w:rsid w:val="00F35724"/>
    <w:rsid w:val="00F35AEE"/>
    <w:rsid w:val="00F36EFA"/>
    <w:rsid w:val="00F46F0A"/>
    <w:rsid w:val="00F47D48"/>
    <w:rsid w:val="00F50279"/>
    <w:rsid w:val="00F502B5"/>
    <w:rsid w:val="00F51B57"/>
    <w:rsid w:val="00F5242F"/>
    <w:rsid w:val="00F52E7B"/>
    <w:rsid w:val="00F53455"/>
    <w:rsid w:val="00F54FD0"/>
    <w:rsid w:val="00F5688A"/>
    <w:rsid w:val="00F71997"/>
    <w:rsid w:val="00F73E7F"/>
    <w:rsid w:val="00F773C2"/>
    <w:rsid w:val="00F7796B"/>
    <w:rsid w:val="00F779DA"/>
    <w:rsid w:val="00F8587F"/>
    <w:rsid w:val="00F85C8D"/>
    <w:rsid w:val="00F914CE"/>
    <w:rsid w:val="00F91BC4"/>
    <w:rsid w:val="00F94894"/>
    <w:rsid w:val="00F95082"/>
    <w:rsid w:val="00F97E74"/>
    <w:rsid w:val="00FA00C5"/>
    <w:rsid w:val="00FA1B42"/>
    <w:rsid w:val="00FA3397"/>
    <w:rsid w:val="00FA3A2F"/>
    <w:rsid w:val="00FA425C"/>
    <w:rsid w:val="00FA71DF"/>
    <w:rsid w:val="00FB1172"/>
    <w:rsid w:val="00FB19C2"/>
    <w:rsid w:val="00FB1DD8"/>
    <w:rsid w:val="00FB3373"/>
    <w:rsid w:val="00FB4884"/>
    <w:rsid w:val="00FB7843"/>
    <w:rsid w:val="00FB7E99"/>
    <w:rsid w:val="00FC251B"/>
    <w:rsid w:val="00FC285A"/>
    <w:rsid w:val="00FC37F4"/>
    <w:rsid w:val="00FC6FD8"/>
    <w:rsid w:val="00FC73D9"/>
    <w:rsid w:val="00FC75D7"/>
    <w:rsid w:val="00FD036E"/>
    <w:rsid w:val="00FD080A"/>
    <w:rsid w:val="00FD108F"/>
    <w:rsid w:val="00FD49D8"/>
    <w:rsid w:val="00FD705F"/>
    <w:rsid w:val="00FE0CEC"/>
    <w:rsid w:val="00FE45B6"/>
    <w:rsid w:val="00FE5946"/>
    <w:rsid w:val="00FE778E"/>
    <w:rsid w:val="00FF1691"/>
    <w:rsid w:val="00FF2E56"/>
    <w:rsid w:val="00FF4EB2"/>
    <w:rsid w:val="00FF55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6B7D9FFC"/>
  <w15:chartTrackingRefBased/>
  <w15:docId w15:val="{DCD19652-D43C-954A-B4C2-85BAF32A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5688A"/>
    <w:pPr>
      <w:keepNext/>
      <w:keepLines/>
      <w:numPr>
        <w:numId w:val="1"/>
      </w:numPr>
      <w:spacing w:before="240"/>
      <w:outlineLvl w:val="0"/>
    </w:pPr>
    <w:rPr>
      <w:rFonts w:ascii="Times New Roman" w:eastAsiaTheme="majorEastAsia" w:hAnsi="Times New Roman" w:cs="Times New Roman"/>
      <w:b/>
      <w:bCs/>
      <w:color w:val="000000" w:themeColor="text1"/>
      <w:sz w:val="32"/>
      <w:szCs w:val="32"/>
    </w:rPr>
  </w:style>
  <w:style w:type="paragraph" w:styleId="Nadpis2">
    <w:name w:val="heading 2"/>
    <w:basedOn w:val="Normln"/>
    <w:next w:val="Normln"/>
    <w:link w:val="Nadpis2Char"/>
    <w:uiPriority w:val="9"/>
    <w:unhideWhenUsed/>
    <w:qFormat/>
    <w:rsid w:val="00836787"/>
    <w:pPr>
      <w:keepNext/>
      <w:keepLines/>
      <w:spacing w:before="40"/>
      <w:outlineLvl w:val="1"/>
    </w:pPr>
    <w:rPr>
      <w:rFonts w:ascii="Times New Roman" w:eastAsiaTheme="majorEastAsia" w:hAnsi="Times New Roman" w:cs="Times New Roman"/>
      <w:b/>
      <w:bCs/>
      <w:color w:val="000000" w:themeColor="text1"/>
      <w:sz w:val="28"/>
      <w:szCs w:val="28"/>
    </w:rPr>
  </w:style>
  <w:style w:type="paragraph" w:styleId="Nadpis3">
    <w:name w:val="heading 3"/>
    <w:basedOn w:val="Normln"/>
    <w:next w:val="Normln"/>
    <w:link w:val="Nadpis3Char"/>
    <w:uiPriority w:val="9"/>
    <w:unhideWhenUsed/>
    <w:qFormat/>
    <w:rsid w:val="00836787"/>
    <w:pPr>
      <w:keepNext/>
      <w:keepLines/>
      <w:numPr>
        <w:ilvl w:val="2"/>
        <w:numId w:val="1"/>
      </w:numPr>
      <w:spacing w:before="40"/>
      <w:outlineLvl w:val="2"/>
    </w:pPr>
    <w:rPr>
      <w:rFonts w:ascii="Times New Roman" w:eastAsiaTheme="majorEastAsia" w:hAnsi="Times New Roman" w:cs="Times New Roman"/>
      <w:b/>
      <w:bCs/>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F6069"/>
    <w:pPr>
      <w:spacing w:before="100" w:beforeAutospacing="1" w:after="100" w:afterAutospacing="1"/>
    </w:pPr>
    <w:rPr>
      <w:rFonts w:ascii="Times New Roman" w:eastAsia="Times New Roman" w:hAnsi="Times New Roman" w:cs="Times New Roman"/>
      <w:lang w:eastAsia="cs-CZ"/>
    </w:rPr>
  </w:style>
  <w:style w:type="paragraph" w:styleId="Zpat">
    <w:name w:val="footer"/>
    <w:basedOn w:val="Normln"/>
    <w:link w:val="ZpatChar"/>
    <w:uiPriority w:val="99"/>
    <w:unhideWhenUsed/>
    <w:rsid w:val="0035139C"/>
    <w:pPr>
      <w:tabs>
        <w:tab w:val="center" w:pos="4536"/>
        <w:tab w:val="right" w:pos="9072"/>
      </w:tabs>
    </w:pPr>
  </w:style>
  <w:style w:type="character" w:customStyle="1" w:styleId="ZpatChar">
    <w:name w:val="Zápatí Char"/>
    <w:basedOn w:val="Standardnpsmoodstavce"/>
    <w:link w:val="Zpat"/>
    <w:uiPriority w:val="99"/>
    <w:rsid w:val="0035139C"/>
  </w:style>
  <w:style w:type="character" w:styleId="slostrnky">
    <w:name w:val="page number"/>
    <w:basedOn w:val="Standardnpsmoodstavce"/>
    <w:uiPriority w:val="99"/>
    <w:semiHidden/>
    <w:unhideWhenUsed/>
    <w:rsid w:val="0035139C"/>
  </w:style>
  <w:style w:type="paragraph" w:styleId="Zhlav">
    <w:name w:val="header"/>
    <w:basedOn w:val="Normln"/>
    <w:link w:val="ZhlavChar"/>
    <w:uiPriority w:val="99"/>
    <w:unhideWhenUsed/>
    <w:rsid w:val="0035139C"/>
    <w:pPr>
      <w:tabs>
        <w:tab w:val="center" w:pos="4536"/>
        <w:tab w:val="right" w:pos="9072"/>
      </w:tabs>
    </w:pPr>
  </w:style>
  <w:style w:type="character" w:customStyle="1" w:styleId="ZhlavChar">
    <w:name w:val="Záhlaví Char"/>
    <w:basedOn w:val="Standardnpsmoodstavce"/>
    <w:link w:val="Zhlav"/>
    <w:uiPriority w:val="99"/>
    <w:rsid w:val="0035139C"/>
  </w:style>
  <w:style w:type="character" w:customStyle="1" w:styleId="Nadpis1Char">
    <w:name w:val="Nadpis 1 Char"/>
    <w:basedOn w:val="Standardnpsmoodstavce"/>
    <w:link w:val="Nadpis1"/>
    <w:uiPriority w:val="9"/>
    <w:rsid w:val="00F5688A"/>
    <w:rPr>
      <w:rFonts w:ascii="Times New Roman" w:eastAsiaTheme="majorEastAsia" w:hAnsi="Times New Roman" w:cs="Times New Roman"/>
      <w:b/>
      <w:bCs/>
      <w:color w:val="000000" w:themeColor="text1"/>
      <w:sz w:val="32"/>
      <w:szCs w:val="32"/>
    </w:rPr>
  </w:style>
  <w:style w:type="character" w:customStyle="1" w:styleId="Nadpis2Char">
    <w:name w:val="Nadpis 2 Char"/>
    <w:basedOn w:val="Standardnpsmoodstavce"/>
    <w:link w:val="Nadpis2"/>
    <w:uiPriority w:val="9"/>
    <w:rsid w:val="00836787"/>
    <w:rPr>
      <w:rFonts w:ascii="Times New Roman" w:eastAsiaTheme="majorEastAsia" w:hAnsi="Times New Roman" w:cs="Times New Roman"/>
      <w:b/>
      <w:bCs/>
      <w:color w:val="000000" w:themeColor="text1"/>
      <w:sz w:val="28"/>
      <w:szCs w:val="28"/>
    </w:rPr>
  </w:style>
  <w:style w:type="character" w:customStyle="1" w:styleId="Nadpis3Char">
    <w:name w:val="Nadpis 3 Char"/>
    <w:basedOn w:val="Standardnpsmoodstavce"/>
    <w:link w:val="Nadpis3"/>
    <w:uiPriority w:val="9"/>
    <w:rsid w:val="00836787"/>
    <w:rPr>
      <w:rFonts w:ascii="Times New Roman" w:eastAsiaTheme="majorEastAsia" w:hAnsi="Times New Roman" w:cs="Times New Roman"/>
      <w:b/>
      <w:bCs/>
      <w:color w:val="000000" w:themeColor="text1"/>
    </w:rPr>
  </w:style>
  <w:style w:type="paragraph" w:styleId="Nadpisobsahu">
    <w:name w:val="TOC Heading"/>
    <w:basedOn w:val="Nadpis1"/>
    <w:next w:val="Normln"/>
    <w:uiPriority w:val="39"/>
    <w:unhideWhenUsed/>
    <w:qFormat/>
    <w:rsid w:val="00E9287F"/>
    <w:pPr>
      <w:numPr>
        <w:numId w:val="0"/>
      </w:numPr>
      <w:spacing w:before="480" w:line="276" w:lineRule="auto"/>
      <w:outlineLvl w:val="9"/>
    </w:pPr>
    <w:rPr>
      <w:rFonts w:asciiTheme="majorHAnsi" w:hAnsiTheme="majorHAnsi" w:cstheme="majorBidi"/>
      <w:color w:val="2F5496" w:themeColor="accent1" w:themeShade="BF"/>
      <w:sz w:val="28"/>
      <w:szCs w:val="28"/>
      <w:lang w:eastAsia="cs-CZ"/>
    </w:rPr>
  </w:style>
  <w:style w:type="paragraph" w:styleId="Obsah1">
    <w:name w:val="toc 1"/>
    <w:basedOn w:val="Normln"/>
    <w:next w:val="Normln"/>
    <w:autoRedefine/>
    <w:uiPriority w:val="39"/>
    <w:unhideWhenUsed/>
    <w:rsid w:val="008F2C0D"/>
    <w:pPr>
      <w:tabs>
        <w:tab w:val="left" w:pos="480"/>
        <w:tab w:val="right" w:leader="dot" w:pos="9061"/>
      </w:tabs>
      <w:spacing w:before="120" w:after="120"/>
    </w:pPr>
    <w:rPr>
      <w:rFonts w:ascii="Times New Roman" w:hAnsi="Times New Roman" w:cs="Times New Roman"/>
      <w:b/>
      <w:bCs/>
      <w:noProof/>
    </w:rPr>
  </w:style>
  <w:style w:type="paragraph" w:styleId="Obsah2">
    <w:name w:val="toc 2"/>
    <w:basedOn w:val="Normln"/>
    <w:next w:val="Normln"/>
    <w:autoRedefine/>
    <w:uiPriority w:val="39"/>
    <w:unhideWhenUsed/>
    <w:rsid w:val="00DD4C40"/>
    <w:pPr>
      <w:tabs>
        <w:tab w:val="left" w:pos="960"/>
        <w:tab w:val="right" w:leader="dot" w:pos="9061"/>
      </w:tabs>
      <w:spacing w:line="360" w:lineRule="auto"/>
      <w:ind w:left="240"/>
      <w:jc w:val="both"/>
    </w:pPr>
    <w:rPr>
      <w:rFonts w:ascii="Times New Roman" w:hAnsi="Times New Roman" w:cs="Times New Roman"/>
      <w:noProof/>
    </w:rPr>
  </w:style>
  <w:style w:type="paragraph" w:styleId="Obsah3">
    <w:name w:val="toc 3"/>
    <w:basedOn w:val="Normln"/>
    <w:next w:val="Normln"/>
    <w:autoRedefine/>
    <w:uiPriority w:val="39"/>
    <w:unhideWhenUsed/>
    <w:rsid w:val="00FE778E"/>
    <w:pPr>
      <w:tabs>
        <w:tab w:val="left" w:pos="1200"/>
        <w:tab w:val="right" w:leader="dot" w:pos="9061"/>
      </w:tabs>
      <w:spacing w:line="360" w:lineRule="auto"/>
      <w:ind w:left="480"/>
      <w:jc w:val="both"/>
    </w:pPr>
    <w:rPr>
      <w:rFonts w:ascii="Times New Roman" w:hAnsi="Times New Roman" w:cs="Times New Roman"/>
      <w:noProof/>
      <w:sz w:val="20"/>
      <w:szCs w:val="20"/>
    </w:rPr>
  </w:style>
  <w:style w:type="character" w:styleId="Hypertextovodkaz">
    <w:name w:val="Hyperlink"/>
    <w:basedOn w:val="Standardnpsmoodstavce"/>
    <w:uiPriority w:val="99"/>
    <w:unhideWhenUsed/>
    <w:rsid w:val="00E9287F"/>
    <w:rPr>
      <w:color w:val="0563C1" w:themeColor="hyperlink"/>
      <w:u w:val="single"/>
    </w:rPr>
  </w:style>
  <w:style w:type="paragraph" w:styleId="Obsah4">
    <w:name w:val="toc 4"/>
    <w:basedOn w:val="Normln"/>
    <w:next w:val="Normln"/>
    <w:autoRedefine/>
    <w:uiPriority w:val="39"/>
    <w:semiHidden/>
    <w:unhideWhenUsed/>
    <w:rsid w:val="00E9287F"/>
    <w:pPr>
      <w:ind w:left="720"/>
    </w:pPr>
    <w:rPr>
      <w:rFonts w:cstheme="minorHAnsi"/>
      <w:sz w:val="18"/>
      <w:szCs w:val="18"/>
    </w:rPr>
  </w:style>
  <w:style w:type="paragraph" w:styleId="Obsah5">
    <w:name w:val="toc 5"/>
    <w:basedOn w:val="Normln"/>
    <w:next w:val="Normln"/>
    <w:autoRedefine/>
    <w:uiPriority w:val="39"/>
    <w:semiHidden/>
    <w:unhideWhenUsed/>
    <w:rsid w:val="00E9287F"/>
    <w:pPr>
      <w:ind w:left="960"/>
    </w:pPr>
    <w:rPr>
      <w:rFonts w:cstheme="minorHAnsi"/>
      <w:sz w:val="18"/>
      <w:szCs w:val="18"/>
    </w:rPr>
  </w:style>
  <w:style w:type="paragraph" w:styleId="Obsah6">
    <w:name w:val="toc 6"/>
    <w:basedOn w:val="Normln"/>
    <w:next w:val="Normln"/>
    <w:autoRedefine/>
    <w:uiPriority w:val="39"/>
    <w:semiHidden/>
    <w:unhideWhenUsed/>
    <w:rsid w:val="00E9287F"/>
    <w:pPr>
      <w:ind w:left="1200"/>
    </w:pPr>
    <w:rPr>
      <w:rFonts w:cstheme="minorHAnsi"/>
      <w:sz w:val="18"/>
      <w:szCs w:val="18"/>
    </w:rPr>
  </w:style>
  <w:style w:type="paragraph" w:styleId="Obsah7">
    <w:name w:val="toc 7"/>
    <w:basedOn w:val="Normln"/>
    <w:next w:val="Normln"/>
    <w:autoRedefine/>
    <w:uiPriority w:val="39"/>
    <w:semiHidden/>
    <w:unhideWhenUsed/>
    <w:rsid w:val="00E9287F"/>
    <w:pPr>
      <w:ind w:left="1440"/>
    </w:pPr>
    <w:rPr>
      <w:rFonts w:cstheme="minorHAnsi"/>
      <w:sz w:val="18"/>
      <w:szCs w:val="18"/>
    </w:rPr>
  </w:style>
  <w:style w:type="paragraph" w:styleId="Obsah8">
    <w:name w:val="toc 8"/>
    <w:basedOn w:val="Normln"/>
    <w:next w:val="Normln"/>
    <w:autoRedefine/>
    <w:uiPriority w:val="39"/>
    <w:semiHidden/>
    <w:unhideWhenUsed/>
    <w:rsid w:val="00E9287F"/>
    <w:pPr>
      <w:ind w:left="1680"/>
    </w:pPr>
    <w:rPr>
      <w:rFonts w:cstheme="minorHAnsi"/>
      <w:sz w:val="18"/>
      <w:szCs w:val="18"/>
    </w:rPr>
  </w:style>
  <w:style w:type="paragraph" w:styleId="Obsah9">
    <w:name w:val="toc 9"/>
    <w:basedOn w:val="Normln"/>
    <w:next w:val="Normln"/>
    <w:autoRedefine/>
    <w:uiPriority w:val="39"/>
    <w:semiHidden/>
    <w:unhideWhenUsed/>
    <w:rsid w:val="00E9287F"/>
    <w:pPr>
      <w:ind w:left="1920"/>
    </w:pPr>
    <w:rPr>
      <w:rFonts w:cstheme="minorHAnsi"/>
      <w:sz w:val="18"/>
      <w:szCs w:val="18"/>
    </w:rPr>
  </w:style>
  <w:style w:type="paragraph" w:styleId="Textpoznpodarou">
    <w:name w:val="footnote text"/>
    <w:basedOn w:val="Normln"/>
    <w:link w:val="TextpoznpodarouChar"/>
    <w:uiPriority w:val="99"/>
    <w:unhideWhenUsed/>
    <w:rsid w:val="005F0936"/>
    <w:rPr>
      <w:sz w:val="20"/>
      <w:szCs w:val="20"/>
    </w:rPr>
  </w:style>
  <w:style w:type="character" w:customStyle="1" w:styleId="TextpoznpodarouChar">
    <w:name w:val="Text pozn. pod čarou Char"/>
    <w:basedOn w:val="Standardnpsmoodstavce"/>
    <w:link w:val="Textpoznpodarou"/>
    <w:uiPriority w:val="99"/>
    <w:rsid w:val="005F0936"/>
    <w:rPr>
      <w:sz w:val="20"/>
      <w:szCs w:val="20"/>
    </w:rPr>
  </w:style>
  <w:style w:type="character" w:styleId="Znakapoznpodarou">
    <w:name w:val="footnote reference"/>
    <w:basedOn w:val="Standardnpsmoodstavce"/>
    <w:uiPriority w:val="99"/>
    <w:semiHidden/>
    <w:unhideWhenUsed/>
    <w:rsid w:val="005F0936"/>
    <w:rPr>
      <w:vertAlign w:val="superscript"/>
    </w:rPr>
  </w:style>
  <w:style w:type="character" w:customStyle="1" w:styleId="apple-converted-space">
    <w:name w:val="apple-converted-space"/>
    <w:basedOn w:val="Standardnpsmoodstavce"/>
    <w:rsid w:val="005F0936"/>
  </w:style>
  <w:style w:type="character" w:styleId="Nevyeenzmnka">
    <w:name w:val="Unresolved Mention"/>
    <w:basedOn w:val="Standardnpsmoodstavce"/>
    <w:uiPriority w:val="99"/>
    <w:semiHidden/>
    <w:unhideWhenUsed/>
    <w:rsid w:val="00746612"/>
    <w:rPr>
      <w:color w:val="605E5C"/>
      <w:shd w:val="clear" w:color="auto" w:fill="E1DFDD"/>
    </w:rPr>
  </w:style>
  <w:style w:type="character" w:styleId="Sledovanodkaz">
    <w:name w:val="FollowedHyperlink"/>
    <w:basedOn w:val="Standardnpsmoodstavce"/>
    <w:uiPriority w:val="99"/>
    <w:semiHidden/>
    <w:unhideWhenUsed/>
    <w:rsid w:val="00213EB0"/>
    <w:rPr>
      <w:color w:val="954F72" w:themeColor="followedHyperlink"/>
      <w:u w:val="single"/>
    </w:rPr>
  </w:style>
  <w:style w:type="paragraph" w:styleId="Textbubliny">
    <w:name w:val="Balloon Text"/>
    <w:basedOn w:val="Normln"/>
    <w:link w:val="TextbublinyChar"/>
    <w:uiPriority w:val="99"/>
    <w:semiHidden/>
    <w:unhideWhenUsed/>
    <w:rsid w:val="00FF4EB2"/>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FF4EB2"/>
    <w:rPr>
      <w:rFonts w:ascii="Times New Roman" w:hAnsi="Times New Roman" w:cs="Times New Roman"/>
      <w:sz w:val="18"/>
      <w:szCs w:val="18"/>
    </w:rPr>
  </w:style>
  <w:style w:type="paragraph" w:customStyle="1" w:styleId="p2">
    <w:name w:val="p2"/>
    <w:basedOn w:val="Normln"/>
    <w:rsid w:val="00515C96"/>
    <w:pPr>
      <w:spacing w:before="100" w:beforeAutospacing="1" w:after="100" w:afterAutospacing="1"/>
    </w:pPr>
    <w:rPr>
      <w:rFonts w:ascii="Times New Roman" w:eastAsia="Times New Roman" w:hAnsi="Times New Roman" w:cs="Times New Roman"/>
      <w:lang w:eastAsia="cs-CZ"/>
    </w:rPr>
  </w:style>
  <w:style w:type="character" w:customStyle="1" w:styleId="footnote">
    <w:name w:val="footnote"/>
    <w:basedOn w:val="Standardnpsmoodstavce"/>
    <w:rsid w:val="00515C96"/>
  </w:style>
  <w:style w:type="character" w:styleId="Odkaznakoment">
    <w:name w:val="annotation reference"/>
    <w:basedOn w:val="Standardnpsmoodstavce"/>
    <w:uiPriority w:val="99"/>
    <w:semiHidden/>
    <w:unhideWhenUsed/>
    <w:rsid w:val="00565AD2"/>
    <w:rPr>
      <w:sz w:val="16"/>
      <w:szCs w:val="16"/>
    </w:rPr>
  </w:style>
  <w:style w:type="paragraph" w:styleId="Textkomente">
    <w:name w:val="annotation text"/>
    <w:basedOn w:val="Normln"/>
    <w:link w:val="TextkomenteChar"/>
    <w:uiPriority w:val="99"/>
    <w:semiHidden/>
    <w:unhideWhenUsed/>
    <w:rsid w:val="00565AD2"/>
    <w:rPr>
      <w:sz w:val="20"/>
      <w:szCs w:val="20"/>
    </w:rPr>
  </w:style>
  <w:style w:type="character" w:customStyle="1" w:styleId="TextkomenteChar">
    <w:name w:val="Text komentáře Char"/>
    <w:basedOn w:val="Standardnpsmoodstavce"/>
    <w:link w:val="Textkomente"/>
    <w:uiPriority w:val="99"/>
    <w:semiHidden/>
    <w:rsid w:val="00565AD2"/>
    <w:rPr>
      <w:sz w:val="20"/>
      <w:szCs w:val="20"/>
    </w:rPr>
  </w:style>
  <w:style w:type="paragraph" w:styleId="Pedmtkomente">
    <w:name w:val="annotation subject"/>
    <w:basedOn w:val="Textkomente"/>
    <w:next w:val="Textkomente"/>
    <w:link w:val="PedmtkomenteChar"/>
    <w:uiPriority w:val="99"/>
    <w:semiHidden/>
    <w:unhideWhenUsed/>
    <w:rsid w:val="00565AD2"/>
    <w:rPr>
      <w:b/>
      <w:bCs/>
    </w:rPr>
  </w:style>
  <w:style w:type="character" w:customStyle="1" w:styleId="PedmtkomenteChar">
    <w:name w:val="Předmět komentáře Char"/>
    <w:basedOn w:val="TextkomenteChar"/>
    <w:link w:val="Pedmtkomente"/>
    <w:uiPriority w:val="99"/>
    <w:semiHidden/>
    <w:rsid w:val="00565AD2"/>
    <w:rPr>
      <w:b/>
      <w:bCs/>
      <w:sz w:val="20"/>
      <w:szCs w:val="20"/>
    </w:rPr>
  </w:style>
  <w:style w:type="paragraph" w:styleId="Odstavecseseznamem">
    <w:name w:val="List Paragraph"/>
    <w:basedOn w:val="Normln"/>
    <w:uiPriority w:val="34"/>
    <w:qFormat/>
    <w:rsid w:val="00E12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2449">
      <w:bodyDiv w:val="1"/>
      <w:marLeft w:val="0"/>
      <w:marRight w:val="0"/>
      <w:marTop w:val="0"/>
      <w:marBottom w:val="0"/>
      <w:divBdr>
        <w:top w:val="none" w:sz="0" w:space="0" w:color="auto"/>
        <w:left w:val="none" w:sz="0" w:space="0" w:color="auto"/>
        <w:bottom w:val="none" w:sz="0" w:space="0" w:color="auto"/>
        <w:right w:val="none" w:sz="0" w:space="0" w:color="auto"/>
      </w:divBdr>
    </w:div>
    <w:div w:id="44718605">
      <w:bodyDiv w:val="1"/>
      <w:marLeft w:val="0"/>
      <w:marRight w:val="0"/>
      <w:marTop w:val="0"/>
      <w:marBottom w:val="0"/>
      <w:divBdr>
        <w:top w:val="none" w:sz="0" w:space="0" w:color="auto"/>
        <w:left w:val="none" w:sz="0" w:space="0" w:color="auto"/>
        <w:bottom w:val="none" w:sz="0" w:space="0" w:color="auto"/>
        <w:right w:val="none" w:sz="0" w:space="0" w:color="auto"/>
      </w:divBdr>
      <w:divsChild>
        <w:div w:id="1323779030">
          <w:marLeft w:val="0"/>
          <w:marRight w:val="0"/>
          <w:marTop w:val="0"/>
          <w:marBottom w:val="0"/>
          <w:divBdr>
            <w:top w:val="none" w:sz="0" w:space="0" w:color="auto"/>
            <w:left w:val="none" w:sz="0" w:space="0" w:color="auto"/>
            <w:bottom w:val="none" w:sz="0" w:space="0" w:color="auto"/>
            <w:right w:val="none" w:sz="0" w:space="0" w:color="auto"/>
          </w:divBdr>
          <w:divsChild>
            <w:div w:id="516236616">
              <w:marLeft w:val="0"/>
              <w:marRight w:val="0"/>
              <w:marTop w:val="0"/>
              <w:marBottom w:val="0"/>
              <w:divBdr>
                <w:top w:val="none" w:sz="0" w:space="0" w:color="auto"/>
                <w:left w:val="none" w:sz="0" w:space="0" w:color="auto"/>
                <w:bottom w:val="none" w:sz="0" w:space="0" w:color="auto"/>
                <w:right w:val="none" w:sz="0" w:space="0" w:color="auto"/>
              </w:divBdr>
              <w:divsChild>
                <w:div w:id="14264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3682">
      <w:bodyDiv w:val="1"/>
      <w:marLeft w:val="0"/>
      <w:marRight w:val="0"/>
      <w:marTop w:val="0"/>
      <w:marBottom w:val="0"/>
      <w:divBdr>
        <w:top w:val="none" w:sz="0" w:space="0" w:color="auto"/>
        <w:left w:val="none" w:sz="0" w:space="0" w:color="auto"/>
        <w:bottom w:val="none" w:sz="0" w:space="0" w:color="auto"/>
        <w:right w:val="none" w:sz="0" w:space="0" w:color="auto"/>
      </w:divBdr>
    </w:div>
    <w:div w:id="153911035">
      <w:bodyDiv w:val="1"/>
      <w:marLeft w:val="0"/>
      <w:marRight w:val="0"/>
      <w:marTop w:val="0"/>
      <w:marBottom w:val="0"/>
      <w:divBdr>
        <w:top w:val="none" w:sz="0" w:space="0" w:color="auto"/>
        <w:left w:val="none" w:sz="0" w:space="0" w:color="auto"/>
        <w:bottom w:val="none" w:sz="0" w:space="0" w:color="auto"/>
        <w:right w:val="none" w:sz="0" w:space="0" w:color="auto"/>
      </w:divBdr>
      <w:divsChild>
        <w:div w:id="857503289">
          <w:marLeft w:val="0"/>
          <w:marRight w:val="0"/>
          <w:marTop w:val="0"/>
          <w:marBottom w:val="0"/>
          <w:divBdr>
            <w:top w:val="none" w:sz="0" w:space="0" w:color="auto"/>
            <w:left w:val="none" w:sz="0" w:space="0" w:color="auto"/>
            <w:bottom w:val="none" w:sz="0" w:space="0" w:color="auto"/>
            <w:right w:val="none" w:sz="0" w:space="0" w:color="auto"/>
          </w:divBdr>
          <w:divsChild>
            <w:div w:id="1468861032">
              <w:marLeft w:val="0"/>
              <w:marRight w:val="0"/>
              <w:marTop w:val="0"/>
              <w:marBottom w:val="0"/>
              <w:divBdr>
                <w:top w:val="none" w:sz="0" w:space="0" w:color="auto"/>
                <w:left w:val="none" w:sz="0" w:space="0" w:color="auto"/>
                <w:bottom w:val="none" w:sz="0" w:space="0" w:color="auto"/>
                <w:right w:val="none" w:sz="0" w:space="0" w:color="auto"/>
              </w:divBdr>
              <w:divsChild>
                <w:div w:id="1448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7607">
      <w:bodyDiv w:val="1"/>
      <w:marLeft w:val="0"/>
      <w:marRight w:val="0"/>
      <w:marTop w:val="0"/>
      <w:marBottom w:val="0"/>
      <w:divBdr>
        <w:top w:val="none" w:sz="0" w:space="0" w:color="auto"/>
        <w:left w:val="none" w:sz="0" w:space="0" w:color="auto"/>
        <w:bottom w:val="none" w:sz="0" w:space="0" w:color="auto"/>
        <w:right w:val="none" w:sz="0" w:space="0" w:color="auto"/>
      </w:divBdr>
    </w:div>
    <w:div w:id="161118038">
      <w:bodyDiv w:val="1"/>
      <w:marLeft w:val="0"/>
      <w:marRight w:val="0"/>
      <w:marTop w:val="0"/>
      <w:marBottom w:val="0"/>
      <w:divBdr>
        <w:top w:val="none" w:sz="0" w:space="0" w:color="auto"/>
        <w:left w:val="none" w:sz="0" w:space="0" w:color="auto"/>
        <w:bottom w:val="none" w:sz="0" w:space="0" w:color="auto"/>
        <w:right w:val="none" w:sz="0" w:space="0" w:color="auto"/>
      </w:divBdr>
    </w:div>
    <w:div w:id="163476304">
      <w:bodyDiv w:val="1"/>
      <w:marLeft w:val="0"/>
      <w:marRight w:val="0"/>
      <w:marTop w:val="0"/>
      <w:marBottom w:val="0"/>
      <w:divBdr>
        <w:top w:val="none" w:sz="0" w:space="0" w:color="auto"/>
        <w:left w:val="none" w:sz="0" w:space="0" w:color="auto"/>
        <w:bottom w:val="none" w:sz="0" w:space="0" w:color="auto"/>
        <w:right w:val="none" w:sz="0" w:space="0" w:color="auto"/>
      </w:divBdr>
      <w:divsChild>
        <w:div w:id="1473332469">
          <w:marLeft w:val="0"/>
          <w:marRight w:val="0"/>
          <w:marTop w:val="0"/>
          <w:marBottom w:val="0"/>
          <w:divBdr>
            <w:top w:val="none" w:sz="0" w:space="0" w:color="auto"/>
            <w:left w:val="none" w:sz="0" w:space="0" w:color="auto"/>
            <w:bottom w:val="none" w:sz="0" w:space="0" w:color="auto"/>
            <w:right w:val="none" w:sz="0" w:space="0" w:color="auto"/>
          </w:divBdr>
          <w:divsChild>
            <w:div w:id="837577568">
              <w:marLeft w:val="0"/>
              <w:marRight w:val="0"/>
              <w:marTop w:val="0"/>
              <w:marBottom w:val="0"/>
              <w:divBdr>
                <w:top w:val="none" w:sz="0" w:space="0" w:color="auto"/>
                <w:left w:val="none" w:sz="0" w:space="0" w:color="auto"/>
                <w:bottom w:val="none" w:sz="0" w:space="0" w:color="auto"/>
                <w:right w:val="none" w:sz="0" w:space="0" w:color="auto"/>
              </w:divBdr>
              <w:divsChild>
                <w:div w:id="3475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4650">
      <w:bodyDiv w:val="1"/>
      <w:marLeft w:val="0"/>
      <w:marRight w:val="0"/>
      <w:marTop w:val="0"/>
      <w:marBottom w:val="0"/>
      <w:divBdr>
        <w:top w:val="none" w:sz="0" w:space="0" w:color="auto"/>
        <w:left w:val="none" w:sz="0" w:space="0" w:color="auto"/>
        <w:bottom w:val="none" w:sz="0" w:space="0" w:color="auto"/>
        <w:right w:val="none" w:sz="0" w:space="0" w:color="auto"/>
      </w:divBdr>
      <w:divsChild>
        <w:div w:id="1669333759">
          <w:marLeft w:val="0"/>
          <w:marRight w:val="0"/>
          <w:marTop w:val="0"/>
          <w:marBottom w:val="0"/>
          <w:divBdr>
            <w:top w:val="none" w:sz="0" w:space="0" w:color="auto"/>
            <w:left w:val="none" w:sz="0" w:space="0" w:color="auto"/>
            <w:bottom w:val="none" w:sz="0" w:space="0" w:color="auto"/>
            <w:right w:val="none" w:sz="0" w:space="0" w:color="auto"/>
          </w:divBdr>
          <w:divsChild>
            <w:div w:id="1335063489">
              <w:marLeft w:val="0"/>
              <w:marRight w:val="0"/>
              <w:marTop w:val="0"/>
              <w:marBottom w:val="0"/>
              <w:divBdr>
                <w:top w:val="none" w:sz="0" w:space="0" w:color="auto"/>
                <w:left w:val="none" w:sz="0" w:space="0" w:color="auto"/>
                <w:bottom w:val="none" w:sz="0" w:space="0" w:color="auto"/>
                <w:right w:val="none" w:sz="0" w:space="0" w:color="auto"/>
              </w:divBdr>
              <w:divsChild>
                <w:div w:id="7212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0038">
      <w:bodyDiv w:val="1"/>
      <w:marLeft w:val="0"/>
      <w:marRight w:val="0"/>
      <w:marTop w:val="0"/>
      <w:marBottom w:val="0"/>
      <w:divBdr>
        <w:top w:val="none" w:sz="0" w:space="0" w:color="auto"/>
        <w:left w:val="none" w:sz="0" w:space="0" w:color="auto"/>
        <w:bottom w:val="none" w:sz="0" w:space="0" w:color="auto"/>
        <w:right w:val="none" w:sz="0" w:space="0" w:color="auto"/>
      </w:divBdr>
    </w:div>
    <w:div w:id="211160620">
      <w:bodyDiv w:val="1"/>
      <w:marLeft w:val="0"/>
      <w:marRight w:val="0"/>
      <w:marTop w:val="0"/>
      <w:marBottom w:val="0"/>
      <w:divBdr>
        <w:top w:val="none" w:sz="0" w:space="0" w:color="auto"/>
        <w:left w:val="none" w:sz="0" w:space="0" w:color="auto"/>
        <w:bottom w:val="none" w:sz="0" w:space="0" w:color="auto"/>
        <w:right w:val="none" w:sz="0" w:space="0" w:color="auto"/>
      </w:divBdr>
    </w:div>
    <w:div w:id="250286838">
      <w:bodyDiv w:val="1"/>
      <w:marLeft w:val="0"/>
      <w:marRight w:val="0"/>
      <w:marTop w:val="0"/>
      <w:marBottom w:val="0"/>
      <w:divBdr>
        <w:top w:val="none" w:sz="0" w:space="0" w:color="auto"/>
        <w:left w:val="none" w:sz="0" w:space="0" w:color="auto"/>
        <w:bottom w:val="none" w:sz="0" w:space="0" w:color="auto"/>
        <w:right w:val="none" w:sz="0" w:space="0" w:color="auto"/>
      </w:divBdr>
    </w:div>
    <w:div w:id="262029683">
      <w:bodyDiv w:val="1"/>
      <w:marLeft w:val="0"/>
      <w:marRight w:val="0"/>
      <w:marTop w:val="0"/>
      <w:marBottom w:val="0"/>
      <w:divBdr>
        <w:top w:val="none" w:sz="0" w:space="0" w:color="auto"/>
        <w:left w:val="none" w:sz="0" w:space="0" w:color="auto"/>
        <w:bottom w:val="none" w:sz="0" w:space="0" w:color="auto"/>
        <w:right w:val="none" w:sz="0" w:space="0" w:color="auto"/>
      </w:divBdr>
    </w:div>
    <w:div w:id="310060004">
      <w:bodyDiv w:val="1"/>
      <w:marLeft w:val="0"/>
      <w:marRight w:val="0"/>
      <w:marTop w:val="0"/>
      <w:marBottom w:val="0"/>
      <w:divBdr>
        <w:top w:val="none" w:sz="0" w:space="0" w:color="auto"/>
        <w:left w:val="none" w:sz="0" w:space="0" w:color="auto"/>
        <w:bottom w:val="none" w:sz="0" w:space="0" w:color="auto"/>
        <w:right w:val="none" w:sz="0" w:space="0" w:color="auto"/>
      </w:divBdr>
      <w:divsChild>
        <w:div w:id="950552218">
          <w:marLeft w:val="0"/>
          <w:marRight w:val="0"/>
          <w:marTop w:val="0"/>
          <w:marBottom w:val="0"/>
          <w:divBdr>
            <w:top w:val="none" w:sz="0" w:space="0" w:color="auto"/>
            <w:left w:val="none" w:sz="0" w:space="0" w:color="auto"/>
            <w:bottom w:val="none" w:sz="0" w:space="0" w:color="auto"/>
            <w:right w:val="none" w:sz="0" w:space="0" w:color="auto"/>
          </w:divBdr>
          <w:divsChild>
            <w:div w:id="294406230">
              <w:marLeft w:val="0"/>
              <w:marRight w:val="0"/>
              <w:marTop w:val="0"/>
              <w:marBottom w:val="0"/>
              <w:divBdr>
                <w:top w:val="none" w:sz="0" w:space="0" w:color="auto"/>
                <w:left w:val="none" w:sz="0" w:space="0" w:color="auto"/>
                <w:bottom w:val="none" w:sz="0" w:space="0" w:color="auto"/>
                <w:right w:val="none" w:sz="0" w:space="0" w:color="auto"/>
              </w:divBdr>
              <w:divsChild>
                <w:div w:id="15789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032588">
      <w:bodyDiv w:val="1"/>
      <w:marLeft w:val="0"/>
      <w:marRight w:val="0"/>
      <w:marTop w:val="0"/>
      <w:marBottom w:val="0"/>
      <w:divBdr>
        <w:top w:val="none" w:sz="0" w:space="0" w:color="auto"/>
        <w:left w:val="none" w:sz="0" w:space="0" w:color="auto"/>
        <w:bottom w:val="none" w:sz="0" w:space="0" w:color="auto"/>
        <w:right w:val="none" w:sz="0" w:space="0" w:color="auto"/>
      </w:divBdr>
    </w:div>
    <w:div w:id="377322252">
      <w:bodyDiv w:val="1"/>
      <w:marLeft w:val="0"/>
      <w:marRight w:val="0"/>
      <w:marTop w:val="0"/>
      <w:marBottom w:val="0"/>
      <w:divBdr>
        <w:top w:val="none" w:sz="0" w:space="0" w:color="auto"/>
        <w:left w:val="none" w:sz="0" w:space="0" w:color="auto"/>
        <w:bottom w:val="none" w:sz="0" w:space="0" w:color="auto"/>
        <w:right w:val="none" w:sz="0" w:space="0" w:color="auto"/>
      </w:divBdr>
      <w:divsChild>
        <w:div w:id="1395394020">
          <w:marLeft w:val="0"/>
          <w:marRight w:val="0"/>
          <w:marTop w:val="0"/>
          <w:marBottom w:val="0"/>
          <w:divBdr>
            <w:top w:val="none" w:sz="0" w:space="0" w:color="auto"/>
            <w:left w:val="none" w:sz="0" w:space="0" w:color="auto"/>
            <w:bottom w:val="none" w:sz="0" w:space="0" w:color="auto"/>
            <w:right w:val="none" w:sz="0" w:space="0" w:color="auto"/>
          </w:divBdr>
          <w:divsChild>
            <w:div w:id="546183592">
              <w:marLeft w:val="0"/>
              <w:marRight w:val="0"/>
              <w:marTop w:val="0"/>
              <w:marBottom w:val="0"/>
              <w:divBdr>
                <w:top w:val="none" w:sz="0" w:space="0" w:color="auto"/>
                <w:left w:val="none" w:sz="0" w:space="0" w:color="auto"/>
                <w:bottom w:val="none" w:sz="0" w:space="0" w:color="auto"/>
                <w:right w:val="none" w:sz="0" w:space="0" w:color="auto"/>
              </w:divBdr>
              <w:divsChild>
                <w:div w:id="6317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22796">
      <w:bodyDiv w:val="1"/>
      <w:marLeft w:val="0"/>
      <w:marRight w:val="0"/>
      <w:marTop w:val="0"/>
      <w:marBottom w:val="0"/>
      <w:divBdr>
        <w:top w:val="none" w:sz="0" w:space="0" w:color="auto"/>
        <w:left w:val="none" w:sz="0" w:space="0" w:color="auto"/>
        <w:bottom w:val="none" w:sz="0" w:space="0" w:color="auto"/>
        <w:right w:val="none" w:sz="0" w:space="0" w:color="auto"/>
      </w:divBdr>
    </w:div>
    <w:div w:id="440417506">
      <w:bodyDiv w:val="1"/>
      <w:marLeft w:val="0"/>
      <w:marRight w:val="0"/>
      <w:marTop w:val="0"/>
      <w:marBottom w:val="0"/>
      <w:divBdr>
        <w:top w:val="none" w:sz="0" w:space="0" w:color="auto"/>
        <w:left w:val="none" w:sz="0" w:space="0" w:color="auto"/>
        <w:bottom w:val="none" w:sz="0" w:space="0" w:color="auto"/>
        <w:right w:val="none" w:sz="0" w:space="0" w:color="auto"/>
      </w:divBdr>
    </w:div>
    <w:div w:id="442119848">
      <w:bodyDiv w:val="1"/>
      <w:marLeft w:val="0"/>
      <w:marRight w:val="0"/>
      <w:marTop w:val="0"/>
      <w:marBottom w:val="0"/>
      <w:divBdr>
        <w:top w:val="none" w:sz="0" w:space="0" w:color="auto"/>
        <w:left w:val="none" w:sz="0" w:space="0" w:color="auto"/>
        <w:bottom w:val="none" w:sz="0" w:space="0" w:color="auto"/>
        <w:right w:val="none" w:sz="0" w:space="0" w:color="auto"/>
      </w:divBdr>
      <w:divsChild>
        <w:div w:id="361250200">
          <w:marLeft w:val="0"/>
          <w:marRight w:val="0"/>
          <w:marTop w:val="0"/>
          <w:marBottom w:val="0"/>
          <w:divBdr>
            <w:top w:val="none" w:sz="0" w:space="0" w:color="auto"/>
            <w:left w:val="none" w:sz="0" w:space="0" w:color="auto"/>
            <w:bottom w:val="none" w:sz="0" w:space="0" w:color="auto"/>
            <w:right w:val="none" w:sz="0" w:space="0" w:color="auto"/>
          </w:divBdr>
          <w:divsChild>
            <w:div w:id="1125925089">
              <w:marLeft w:val="0"/>
              <w:marRight w:val="0"/>
              <w:marTop w:val="0"/>
              <w:marBottom w:val="0"/>
              <w:divBdr>
                <w:top w:val="none" w:sz="0" w:space="0" w:color="auto"/>
                <w:left w:val="none" w:sz="0" w:space="0" w:color="auto"/>
                <w:bottom w:val="none" w:sz="0" w:space="0" w:color="auto"/>
                <w:right w:val="none" w:sz="0" w:space="0" w:color="auto"/>
              </w:divBdr>
              <w:divsChild>
                <w:div w:id="14409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25654">
      <w:bodyDiv w:val="1"/>
      <w:marLeft w:val="0"/>
      <w:marRight w:val="0"/>
      <w:marTop w:val="0"/>
      <w:marBottom w:val="0"/>
      <w:divBdr>
        <w:top w:val="none" w:sz="0" w:space="0" w:color="auto"/>
        <w:left w:val="none" w:sz="0" w:space="0" w:color="auto"/>
        <w:bottom w:val="none" w:sz="0" w:space="0" w:color="auto"/>
        <w:right w:val="none" w:sz="0" w:space="0" w:color="auto"/>
      </w:divBdr>
    </w:div>
    <w:div w:id="464469787">
      <w:bodyDiv w:val="1"/>
      <w:marLeft w:val="0"/>
      <w:marRight w:val="0"/>
      <w:marTop w:val="0"/>
      <w:marBottom w:val="0"/>
      <w:divBdr>
        <w:top w:val="none" w:sz="0" w:space="0" w:color="auto"/>
        <w:left w:val="none" w:sz="0" w:space="0" w:color="auto"/>
        <w:bottom w:val="none" w:sz="0" w:space="0" w:color="auto"/>
        <w:right w:val="none" w:sz="0" w:space="0" w:color="auto"/>
      </w:divBdr>
    </w:div>
    <w:div w:id="469052016">
      <w:bodyDiv w:val="1"/>
      <w:marLeft w:val="0"/>
      <w:marRight w:val="0"/>
      <w:marTop w:val="0"/>
      <w:marBottom w:val="0"/>
      <w:divBdr>
        <w:top w:val="none" w:sz="0" w:space="0" w:color="auto"/>
        <w:left w:val="none" w:sz="0" w:space="0" w:color="auto"/>
        <w:bottom w:val="none" w:sz="0" w:space="0" w:color="auto"/>
        <w:right w:val="none" w:sz="0" w:space="0" w:color="auto"/>
      </w:divBdr>
    </w:div>
    <w:div w:id="488789901">
      <w:bodyDiv w:val="1"/>
      <w:marLeft w:val="0"/>
      <w:marRight w:val="0"/>
      <w:marTop w:val="0"/>
      <w:marBottom w:val="0"/>
      <w:divBdr>
        <w:top w:val="none" w:sz="0" w:space="0" w:color="auto"/>
        <w:left w:val="none" w:sz="0" w:space="0" w:color="auto"/>
        <w:bottom w:val="none" w:sz="0" w:space="0" w:color="auto"/>
        <w:right w:val="none" w:sz="0" w:space="0" w:color="auto"/>
      </w:divBdr>
      <w:divsChild>
        <w:div w:id="161969074">
          <w:marLeft w:val="0"/>
          <w:marRight w:val="0"/>
          <w:marTop w:val="0"/>
          <w:marBottom w:val="0"/>
          <w:divBdr>
            <w:top w:val="none" w:sz="0" w:space="0" w:color="auto"/>
            <w:left w:val="none" w:sz="0" w:space="0" w:color="auto"/>
            <w:bottom w:val="none" w:sz="0" w:space="0" w:color="auto"/>
            <w:right w:val="none" w:sz="0" w:space="0" w:color="auto"/>
          </w:divBdr>
          <w:divsChild>
            <w:div w:id="1475950459">
              <w:marLeft w:val="0"/>
              <w:marRight w:val="0"/>
              <w:marTop w:val="0"/>
              <w:marBottom w:val="0"/>
              <w:divBdr>
                <w:top w:val="none" w:sz="0" w:space="0" w:color="auto"/>
                <w:left w:val="none" w:sz="0" w:space="0" w:color="auto"/>
                <w:bottom w:val="none" w:sz="0" w:space="0" w:color="auto"/>
                <w:right w:val="none" w:sz="0" w:space="0" w:color="auto"/>
              </w:divBdr>
              <w:divsChild>
                <w:div w:id="897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566829">
      <w:bodyDiv w:val="1"/>
      <w:marLeft w:val="0"/>
      <w:marRight w:val="0"/>
      <w:marTop w:val="0"/>
      <w:marBottom w:val="0"/>
      <w:divBdr>
        <w:top w:val="none" w:sz="0" w:space="0" w:color="auto"/>
        <w:left w:val="none" w:sz="0" w:space="0" w:color="auto"/>
        <w:bottom w:val="none" w:sz="0" w:space="0" w:color="auto"/>
        <w:right w:val="none" w:sz="0" w:space="0" w:color="auto"/>
      </w:divBdr>
      <w:divsChild>
        <w:div w:id="1433549232">
          <w:marLeft w:val="0"/>
          <w:marRight w:val="0"/>
          <w:marTop w:val="0"/>
          <w:marBottom w:val="0"/>
          <w:divBdr>
            <w:top w:val="none" w:sz="0" w:space="0" w:color="auto"/>
            <w:left w:val="none" w:sz="0" w:space="0" w:color="auto"/>
            <w:bottom w:val="none" w:sz="0" w:space="0" w:color="auto"/>
            <w:right w:val="none" w:sz="0" w:space="0" w:color="auto"/>
          </w:divBdr>
          <w:divsChild>
            <w:div w:id="580139508">
              <w:marLeft w:val="0"/>
              <w:marRight w:val="0"/>
              <w:marTop w:val="0"/>
              <w:marBottom w:val="0"/>
              <w:divBdr>
                <w:top w:val="none" w:sz="0" w:space="0" w:color="auto"/>
                <w:left w:val="none" w:sz="0" w:space="0" w:color="auto"/>
                <w:bottom w:val="none" w:sz="0" w:space="0" w:color="auto"/>
                <w:right w:val="none" w:sz="0" w:space="0" w:color="auto"/>
              </w:divBdr>
              <w:divsChild>
                <w:div w:id="794568701">
                  <w:marLeft w:val="0"/>
                  <w:marRight w:val="0"/>
                  <w:marTop w:val="0"/>
                  <w:marBottom w:val="0"/>
                  <w:divBdr>
                    <w:top w:val="none" w:sz="0" w:space="0" w:color="auto"/>
                    <w:left w:val="none" w:sz="0" w:space="0" w:color="auto"/>
                    <w:bottom w:val="none" w:sz="0" w:space="0" w:color="auto"/>
                    <w:right w:val="none" w:sz="0" w:space="0" w:color="auto"/>
                  </w:divBdr>
                  <w:divsChild>
                    <w:div w:id="11188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87875">
      <w:bodyDiv w:val="1"/>
      <w:marLeft w:val="0"/>
      <w:marRight w:val="0"/>
      <w:marTop w:val="0"/>
      <w:marBottom w:val="0"/>
      <w:divBdr>
        <w:top w:val="none" w:sz="0" w:space="0" w:color="auto"/>
        <w:left w:val="none" w:sz="0" w:space="0" w:color="auto"/>
        <w:bottom w:val="none" w:sz="0" w:space="0" w:color="auto"/>
        <w:right w:val="none" w:sz="0" w:space="0" w:color="auto"/>
      </w:divBdr>
      <w:divsChild>
        <w:div w:id="404112760">
          <w:marLeft w:val="0"/>
          <w:marRight w:val="0"/>
          <w:marTop w:val="0"/>
          <w:marBottom w:val="0"/>
          <w:divBdr>
            <w:top w:val="none" w:sz="0" w:space="0" w:color="auto"/>
            <w:left w:val="none" w:sz="0" w:space="0" w:color="auto"/>
            <w:bottom w:val="none" w:sz="0" w:space="0" w:color="auto"/>
            <w:right w:val="none" w:sz="0" w:space="0" w:color="auto"/>
          </w:divBdr>
          <w:divsChild>
            <w:div w:id="1651328763">
              <w:marLeft w:val="0"/>
              <w:marRight w:val="0"/>
              <w:marTop w:val="0"/>
              <w:marBottom w:val="0"/>
              <w:divBdr>
                <w:top w:val="none" w:sz="0" w:space="0" w:color="auto"/>
                <w:left w:val="none" w:sz="0" w:space="0" w:color="auto"/>
                <w:bottom w:val="none" w:sz="0" w:space="0" w:color="auto"/>
                <w:right w:val="none" w:sz="0" w:space="0" w:color="auto"/>
              </w:divBdr>
              <w:divsChild>
                <w:div w:id="13762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6296">
      <w:bodyDiv w:val="1"/>
      <w:marLeft w:val="0"/>
      <w:marRight w:val="0"/>
      <w:marTop w:val="0"/>
      <w:marBottom w:val="0"/>
      <w:divBdr>
        <w:top w:val="none" w:sz="0" w:space="0" w:color="auto"/>
        <w:left w:val="none" w:sz="0" w:space="0" w:color="auto"/>
        <w:bottom w:val="none" w:sz="0" w:space="0" w:color="auto"/>
        <w:right w:val="none" w:sz="0" w:space="0" w:color="auto"/>
      </w:divBdr>
    </w:div>
    <w:div w:id="575944618">
      <w:bodyDiv w:val="1"/>
      <w:marLeft w:val="0"/>
      <w:marRight w:val="0"/>
      <w:marTop w:val="0"/>
      <w:marBottom w:val="0"/>
      <w:divBdr>
        <w:top w:val="none" w:sz="0" w:space="0" w:color="auto"/>
        <w:left w:val="none" w:sz="0" w:space="0" w:color="auto"/>
        <w:bottom w:val="none" w:sz="0" w:space="0" w:color="auto"/>
        <w:right w:val="none" w:sz="0" w:space="0" w:color="auto"/>
      </w:divBdr>
    </w:div>
    <w:div w:id="582105958">
      <w:bodyDiv w:val="1"/>
      <w:marLeft w:val="0"/>
      <w:marRight w:val="0"/>
      <w:marTop w:val="0"/>
      <w:marBottom w:val="0"/>
      <w:divBdr>
        <w:top w:val="none" w:sz="0" w:space="0" w:color="auto"/>
        <w:left w:val="none" w:sz="0" w:space="0" w:color="auto"/>
        <w:bottom w:val="none" w:sz="0" w:space="0" w:color="auto"/>
        <w:right w:val="none" w:sz="0" w:space="0" w:color="auto"/>
      </w:divBdr>
    </w:div>
    <w:div w:id="588200860">
      <w:bodyDiv w:val="1"/>
      <w:marLeft w:val="0"/>
      <w:marRight w:val="0"/>
      <w:marTop w:val="0"/>
      <w:marBottom w:val="0"/>
      <w:divBdr>
        <w:top w:val="none" w:sz="0" w:space="0" w:color="auto"/>
        <w:left w:val="none" w:sz="0" w:space="0" w:color="auto"/>
        <w:bottom w:val="none" w:sz="0" w:space="0" w:color="auto"/>
        <w:right w:val="none" w:sz="0" w:space="0" w:color="auto"/>
      </w:divBdr>
    </w:div>
    <w:div w:id="650330514">
      <w:bodyDiv w:val="1"/>
      <w:marLeft w:val="0"/>
      <w:marRight w:val="0"/>
      <w:marTop w:val="0"/>
      <w:marBottom w:val="0"/>
      <w:divBdr>
        <w:top w:val="none" w:sz="0" w:space="0" w:color="auto"/>
        <w:left w:val="none" w:sz="0" w:space="0" w:color="auto"/>
        <w:bottom w:val="none" w:sz="0" w:space="0" w:color="auto"/>
        <w:right w:val="none" w:sz="0" w:space="0" w:color="auto"/>
      </w:divBdr>
    </w:div>
    <w:div w:id="679115780">
      <w:bodyDiv w:val="1"/>
      <w:marLeft w:val="0"/>
      <w:marRight w:val="0"/>
      <w:marTop w:val="0"/>
      <w:marBottom w:val="0"/>
      <w:divBdr>
        <w:top w:val="none" w:sz="0" w:space="0" w:color="auto"/>
        <w:left w:val="none" w:sz="0" w:space="0" w:color="auto"/>
        <w:bottom w:val="none" w:sz="0" w:space="0" w:color="auto"/>
        <w:right w:val="none" w:sz="0" w:space="0" w:color="auto"/>
      </w:divBdr>
      <w:divsChild>
        <w:div w:id="2139760600">
          <w:marLeft w:val="0"/>
          <w:marRight w:val="0"/>
          <w:marTop w:val="0"/>
          <w:marBottom w:val="100"/>
          <w:divBdr>
            <w:top w:val="none" w:sz="0" w:space="0" w:color="auto"/>
            <w:left w:val="none" w:sz="0" w:space="0" w:color="auto"/>
            <w:bottom w:val="none" w:sz="0" w:space="0" w:color="auto"/>
            <w:right w:val="none" w:sz="0" w:space="0" w:color="auto"/>
          </w:divBdr>
        </w:div>
      </w:divsChild>
    </w:div>
    <w:div w:id="732236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6856">
          <w:marLeft w:val="0"/>
          <w:marRight w:val="0"/>
          <w:marTop w:val="0"/>
          <w:marBottom w:val="0"/>
          <w:divBdr>
            <w:top w:val="none" w:sz="0" w:space="0" w:color="auto"/>
            <w:left w:val="none" w:sz="0" w:space="0" w:color="auto"/>
            <w:bottom w:val="none" w:sz="0" w:space="0" w:color="auto"/>
            <w:right w:val="none" w:sz="0" w:space="0" w:color="auto"/>
          </w:divBdr>
          <w:divsChild>
            <w:div w:id="1504860241">
              <w:marLeft w:val="0"/>
              <w:marRight w:val="0"/>
              <w:marTop w:val="0"/>
              <w:marBottom w:val="0"/>
              <w:divBdr>
                <w:top w:val="none" w:sz="0" w:space="0" w:color="auto"/>
                <w:left w:val="none" w:sz="0" w:space="0" w:color="auto"/>
                <w:bottom w:val="none" w:sz="0" w:space="0" w:color="auto"/>
                <w:right w:val="none" w:sz="0" w:space="0" w:color="auto"/>
              </w:divBdr>
              <w:divsChild>
                <w:div w:id="1675842138">
                  <w:marLeft w:val="0"/>
                  <w:marRight w:val="0"/>
                  <w:marTop w:val="0"/>
                  <w:marBottom w:val="0"/>
                  <w:divBdr>
                    <w:top w:val="none" w:sz="0" w:space="0" w:color="auto"/>
                    <w:left w:val="none" w:sz="0" w:space="0" w:color="auto"/>
                    <w:bottom w:val="none" w:sz="0" w:space="0" w:color="auto"/>
                    <w:right w:val="none" w:sz="0" w:space="0" w:color="auto"/>
                  </w:divBdr>
                </w:div>
              </w:divsChild>
            </w:div>
            <w:div w:id="2132966979">
              <w:marLeft w:val="0"/>
              <w:marRight w:val="0"/>
              <w:marTop w:val="0"/>
              <w:marBottom w:val="0"/>
              <w:divBdr>
                <w:top w:val="none" w:sz="0" w:space="0" w:color="auto"/>
                <w:left w:val="none" w:sz="0" w:space="0" w:color="auto"/>
                <w:bottom w:val="none" w:sz="0" w:space="0" w:color="auto"/>
                <w:right w:val="none" w:sz="0" w:space="0" w:color="auto"/>
              </w:divBdr>
              <w:divsChild>
                <w:div w:id="725838585">
                  <w:marLeft w:val="0"/>
                  <w:marRight w:val="0"/>
                  <w:marTop w:val="0"/>
                  <w:marBottom w:val="0"/>
                  <w:divBdr>
                    <w:top w:val="none" w:sz="0" w:space="0" w:color="auto"/>
                    <w:left w:val="none" w:sz="0" w:space="0" w:color="auto"/>
                    <w:bottom w:val="none" w:sz="0" w:space="0" w:color="auto"/>
                    <w:right w:val="none" w:sz="0" w:space="0" w:color="auto"/>
                  </w:divBdr>
                </w:div>
              </w:divsChild>
            </w:div>
            <w:div w:id="2104523449">
              <w:marLeft w:val="0"/>
              <w:marRight w:val="0"/>
              <w:marTop w:val="0"/>
              <w:marBottom w:val="0"/>
              <w:divBdr>
                <w:top w:val="none" w:sz="0" w:space="0" w:color="auto"/>
                <w:left w:val="none" w:sz="0" w:space="0" w:color="auto"/>
                <w:bottom w:val="none" w:sz="0" w:space="0" w:color="auto"/>
                <w:right w:val="none" w:sz="0" w:space="0" w:color="auto"/>
              </w:divBdr>
              <w:divsChild>
                <w:div w:id="18846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98610">
      <w:bodyDiv w:val="1"/>
      <w:marLeft w:val="0"/>
      <w:marRight w:val="0"/>
      <w:marTop w:val="0"/>
      <w:marBottom w:val="0"/>
      <w:divBdr>
        <w:top w:val="none" w:sz="0" w:space="0" w:color="auto"/>
        <w:left w:val="none" w:sz="0" w:space="0" w:color="auto"/>
        <w:bottom w:val="none" w:sz="0" w:space="0" w:color="auto"/>
        <w:right w:val="none" w:sz="0" w:space="0" w:color="auto"/>
      </w:divBdr>
      <w:divsChild>
        <w:div w:id="1023291383">
          <w:marLeft w:val="0"/>
          <w:marRight w:val="0"/>
          <w:marTop w:val="0"/>
          <w:marBottom w:val="0"/>
          <w:divBdr>
            <w:top w:val="none" w:sz="0" w:space="0" w:color="auto"/>
            <w:left w:val="none" w:sz="0" w:space="0" w:color="auto"/>
            <w:bottom w:val="none" w:sz="0" w:space="0" w:color="auto"/>
            <w:right w:val="none" w:sz="0" w:space="0" w:color="auto"/>
          </w:divBdr>
          <w:divsChild>
            <w:div w:id="28380583">
              <w:marLeft w:val="0"/>
              <w:marRight w:val="0"/>
              <w:marTop w:val="0"/>
              <w:marBottom w:val="0"/>
              <w:divBdr>
                <w:top w:val="none" w:sz="0" w:space="0" w:color="auto"/>
                <w:left w:val="none" w:sz="0" w:space="0" w:color="auto"/>
                <w:bottom w:val="none" w:sz="0" w:space="0" w:color="auto"/>
                <w:right w:val="none" w:sz="0" w:space="0" w:color="auto"/>
              </w:divBdr>
              <w:divsChild>
                <w:div w:id="2637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92108">
      <w:bodyDiv w:val="1"/>
      <w:marLeft w:val="0"/>
      <w:marRight w:val="0"/>
      <w:marTop w:val="0"/>
      <w:marBottom w:val="0"/>
      <w:divBdr>
        <w:top w:val="none" w:sz="0" w:space="0" w:color="auto"/>
        <w:left w:val="none" w:sz="0" w:space="0" w:color="auto"/>
        <w:bottom w:val="none" w:sz="0" w:space="0" w:color="auto"/>
        <w:right w:val="none" w:sz="0" w:space="0" w:color="auto"/>
      </w:divBdr>
      <w:divsChild>
        <w:div w:id="281498140">
          <w:marLeft w:val="0"/>
          <w:marRight w:val="0"/>
          <w:marTop w:val="0"/>
          <w:marBottom w:val="0"/>
          <w:divBdr>
            <w:top w:val="none" w:sz="0" w:space="0" w:color="auto"/>
            <w:left w:val="none" w:sz="0" w:space="0" w:color="auto"/>
            <w:bottom w:val="none" w:sz="0" w:space="0" w:color="auto"/>
            <w:right w:val="none" w:sz="0" w:space="0" w:color="auto"/>
          </w:divBdr>
          <w:divsChild>
            <w:div w:id="1265652475">
              <w:marLeft w:val="0"/>
              <w:marRight w:val="0"/>
              <w:marTop w:val="0"/>
              <w:marBottom w:val="0"/>
              <w:divBdr>
                <w:top w:val="none" w:sz="0" w:space="0" w:color="auto"/>
                <w:left w:val="none" w:sz="0" w:space="0" w:color="auto"/>
                <w:bottom w:val="none" w:sz="0" w:space="0" w:color="auto"/>
                <w:right w:val="none" w:sz="0" w:space="0" w:color="auto"/>
              </w:divBdr>
              <w:divsChild>
                <w:div w:id="71488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350274">
      <w:bodyDiv w:val="1"/>
      <w:marLeft w:val="0"/>
      <w:marRight w:val="0"/>
      <w:marTop w:val="0"/>
      <w:marBottom w:val="0"/>
      <w:divBdr>
        <w:top w:val="none" w:sz="0" w:space="0" w:color="auto"/>
        <w:left w:val="none" w:sz="0" w:space="0" w:color="auto"/>
        <w:bottom w:val="none" w:sz="0" w:space="0" w:color="auto"/>
        <w:right w:val="none" w:sz="0" w:space="0" w:color="auto"/>
      </w:divBdr>
    </w:div>
    <w:div w:id="831025523">
      <w:bodyDiv w:val="1"/>
      <w:marLeft w:val="0"/>
      <w:marRight w:val="0"/>
      <w:marTop w:val="0"/>
      <w:marBottom w:val="0"/>
      <w:divBdr>
        <w:top w:val="none" w:sz="0" w:space="0" w:color="auto"/>
        <w:left w:val="none" w:sz="0" w:space="0" w:color="auto"/>
        <w:bottom w:val="none" w:sz="0" w:space="0" w:color="auto"/>
        <w:right w:val="none" w:sz="0" w:space="0" w:color="auto"/>
      </w:divBdr>
      <w:divsChild>
        <w:div w:id="1648775258">
          <w:marLeft w:val="0"/>
          <w:marRight w:val="0"/>
          <w:marTop w:val="0"/>
          <w:marBottom w:val="0"/>
          <w:divBdr>
            <w:top w:val="none" w:sz="0" w:space="0" w:color="auto"/>
            <w:left w:val="none" w:sz="0" w:space="0" w:color="auto"/>
            <w:bottom w:val="none" w:sz="0" w:space="0" w:color="auto"/>
            <w:right w:val="none" w:sz="0" w:space="0" w:color="auto"/>
          </w:divBdr>
          <w:divsChild>
            <w:div w:id="1732116509">
              <w:marLeft w:val="0"/>
              <w:marRight w:val="0"/>
              <w:marTop w:val="0"/>
              <w:marBottom w:val="0"/>
              <w:divBdr>
                <w:top w:val="none" w:sz="0" w:space="0" w:color="auto"/>
                <w:left w:val="none" w:sz="0" w:space="0" w:color="auto"/>
                <w:bottom w:val="none" w:sz="0" w:space="0" w:color="auto"/>
                <w:right w:val="none" w:sz="0" w:space="0" w:color="auto"/>
              </w:divBdr>
              <w:divsChild>
                <w:div w:id="48431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25454">
      <w:bodyDiv w:val="1"/>
      <w:marLeft w:val="0"/>
      <w:marRight w:val="0"/>
      <w:marTop w:val="0"/>
      <w:marBottom w:val="0"/>
      <w:divBdr>
        <w:top w:val="none" w:sz="0" w:space="0" w:color="auto"/>
        <w:left w:val="none" w:sz="0" w:space="0" w:color="auto"/>
        <w:bottom w:val="none" w:sz="0" w:space="0" w:color="auto"/>
        <w:right w:val="none" w:sz="0" w:space="0" w:color="auto"/>
      </w:divBdr>
      <w:divsChild>
        <w:div w:id="233785947">
          <w:marLeft w:val="0"/>
          <w:marRight w:val="0"/>
          <w:marTop w:val="0"/>
          <w:marBottom w:val="0"/>
          <w:divBdr>
            <w:top w:val="none" w:sz="0" w:space="0" w:color="auto"/>
            <w:left w:val="none" w:sz="0" w:space="0" w:color="auto"/>
            <w:bottom w:val="none" w:sz="0" w:space="0" w:color="auto"/>
            <w:right w:val="none" w:sz="0" w:space="0" w:color="auto"/>
          </w:divBdr>
          <w:divsChild>
            <w:div w:id="2096316334">
              <w:marLeft w:val="0"/>
              <w:marRight w:val="0"/>
              <w:marTop w:val="0"/>
              <w:marBottom w:val="0"/>
              <w:divBdr>
                <w:top w:val="none" w:sz="0" w:space="0" w:color="auto"/>
                <w:left w:val="none" w:sz="0" w:space="0" w:color="auto"/>
                <w:bottom w:val="none" w:sz="0" w:space="0" w:color="auto"/>
                <w:right w:val="none" w:sz="0" w:space="0" w:color="auto"/>
              </w:divBdr>
              <w:divsChild>
                <w:div w:id="9614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34482">
      <w:bodyDiv w:val="1"/>
      <w:marLeft w:val="0"/>
      <w:marRight w:val="0"/>
      <w:marTop w:val="0"/>
      <w:marBottom w:val="0"/>
      <w:divBdr>
        <w:top w:val="none" w:sz="0" w:space="0" w:color="auto"/>
        <w:left w:val="none" w:sz="0" w:space="0" w:color="auto"/>
        <w:bottom w:val="none" w:sz="0" w:space="0" w:color="auto"/>
        <w:right w:val="none" w:sz="0" w:space="0" w:color="auto"/>
      </w:divBdr>
      <w:divsChild>
        <w:div w:id="1676574577">
          <w:marLeft w:val="0"/>
          <w:marRight w:val="0"/>
          <w:marTop w:val="0"/>
          <w:marBottom w:val="0"/>
          <w:divBdr>
            <w:top w:val="none" w:sz="0" w:space="0" w:color="auto"/>
            <w:left w:val="none" w:sz="0" w:space="0" w:color="auto"/>
            <w:bottom w:val="none" w:sz="0" w:space="0" w:color="auto"/>
            <w:right w:val="none" w:sz="0" w:space="0" w:color="auto"/>
          </w:divBdr>
          <w:divsChild>
            <w:div w:id="223372498">
              <w:marLeft w:val="0"/>
              <w:marRight w:val="0"/>
              <w:marTop w:val="0"/>
              <w:marBottom w:val="0"/>
              <w:divBdr>
                <w:top w:val="none" w:sz="0" w:space="0" w:color="auto"/>
                <w:left w:val="none" w:sz="0" w:space="0" w:color="auto"/>
                <w:bottom w:val="none" w:sz="0" w:space="0" w:color="auto"/>
                <w:right w:val="none" w:sz="0" w:space="0" w:color="auto"/>
              </w:divBdr>
              <w:divsChild>
                <w:div w:id="9612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16332">
      <w:bodyDiv w:val="1"/>
      <w:marLeft w:val="0"/>
      <w:marRight w:val="0"/>
      <w:marTop w:val="0"/>
      <w:marBottom w:val="0"/>
      <w:divBdr>
        <w:top w:val="none" w:sz="0" w:space="0" w:color="auto"/>
        <w:left w:val="none" w:sz="0" w:space="0" w:color="auto"/>
        <w:bottom w:val="none" w:sz="0" w:space="0" w:color="auto"/>
        <w:right w:val="none" w:sz="0" w:space="0" w:color="auto"/>
      </w:divBdr>
      <w:divsChild>
        <w:div w:id="161705986">
          <w:marLeft w:val="0"/>
          <w:marRight w:val="0"/>
          <w:marTop w:val="0"/>
          <w:marBottom w:val="0"/>
          <w:divBdr>
            <w:top w:val="none" w:sz="0" w:space="0" w:color="auto"/>
            <w:left w:val="none" w:sz="0" w:space="0" w:color="auto"/>
            <w:bottom w:val="none" w:sz="0" w:space="0" w:color="auto"/>
            <w:right w:val="none" w:sz="0" w:space="0" w:color="auto"/>
          </w:divBdr>
          <w:divsChild>
            <w:div w:id="1701541937">
              <w:marLeft w:val="0"/>
              <w:marRight w:val="0"/>
              <w:marTop w:val="0"/>
              <w:marBottom w:val="0"/>
              <w:divBdr>
                <w:top w:val="none" w:sz="0" w:space="0" w:color="auto"/>
                <w:left w:val="none" w:sz="0" w:space="0" w:color="auto"/>
                <w:bottom w:val="none" w:sz="0" w:space="0" w:color="auto"/>
                <w:right w:val="none" w:sz="0" w:space="0" w:color="auto"/>
              </w:divBdr>
              <w:divsChild>
                <w:div w:id="814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79440">
      <w:bodyDiv w:val="1"/>
      <w:marLeft w:val="0"/>
      <w:marRight w:val="0"/>
      <w:marTop w:val="0"/>
      <w:marBottom w:val="0"/>
      <w:divBdr>
        <w:top w:val="none" w:sz="0" w:space="0" w:color="auto"/>
        <w:left w:val="none" w:sz="0" w:space="0" w:color="auto"/>
        <w:bottom w:val="none" w:sz="0" w:space="0" w:color="auto"/>
        <w:right w:val="none" w:sz="0" w:space="0" w:color="auto"/>
      </w:divBdr>
      <w:divsChild>
        <w:div w:id="494339581">
          <w:marLeft w:val="0"/>
          <w:marRight w:val="0"/>
          <w:marTop w:val="0"/>
          <w:marBottom w:val="0"/>
          <w:divBdr>
            <w:top w:val="none" w:sz="0" w:space="0" w:color="auto"/>
            <w:left w:val="none" w:sz="0" w:space="0" w:color="auto"/>
            <w:bottom w:val="none" w:sz="0" w:space="0" w:color="auto"/>
            <w:right w:val="none" w:sz="0" w:space="0" w:color="auto"/>
          </w:divBdr>
          <w:divsChild>
            <w:div w:id="1261334209">
              <w:marLeft w:val="0"/>
              <w:marRight w:val="0"/>
              <w:marTop w:val="0"/>
              <w:marBottom w:val="0"/>
              <w:divBdr>
                <w:top w:val="none" w:sz="0" w:space="0" w:color="auto"/>
                <w:left w:val="none" w:sz="0" w:space="0" w:color="auto"/>
                <w:bottom w:val="none" w:sz="0" w:space="0" w:color="auto"/>
                <w:right w:val="none" w:sz="0" w:space="0" w:color="auto"/>
              </w:divBdr>
              <w:divsChild>
                <w:div w:id="56540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7808">
      <w:bodyDiv w:val="1"/>
      <w:marLeft w:val="0"/>
      <w:marRight w:val="0"/>
      <w:marTop w:val="0"/>
      <w:marBottom w:val="0"/>
      <w:divBdr>
        <w:top w:val="none" w:sz="0" w:space="0" w:color="auto"/>
        <w:left w:val="none" w:sz="0" w:space="0" w:color="auto"/>
        <w:bottom w:val="none" w:sz="0" w:space="0" w:color="auto"/>
        <w:right w:val="none" w:sz="0" w:space="0" w:color="auto"/>
      </w:divBdr>
    </w:div>
    <w:div w:id="1028264184">
      <w:bodyDiv w:val="1"/>
      <w:marLeft w:val="0"/>
      <w:marRight w:val="0"/>
      <w:marTop w:val="0"/>
      <w:marBottom w:val="0"/>
      <w:divBdr>
        <w:top w:val="none" w:sz="0" w:space="0" w:color="auto"/>
        <w:left w:val="none" w:sz="0" w:space="0" w:color="auto"/>
        <w:bottom w:val="none" w:sz="0" w:space="0" w:color="auto"/>
        <w:right w:val="none" w:sz="0" w:space="0" w:color="auto"/>
      </w:divBdr>
    </w:div>
    <w:div w:id="1029263075">
      <w:bodyDiv w:val="1"/>
      <w:marLeft w:val="0"/>
      <w:marRight w:val="0"/>
      <w:marTop w:val="0"/>
      <w:marBottom w:val="0"/>
      <w:divBdr>
        <w:top w:val="none" w:sz="0" w:space="0" w:color="auto"/>
        <w:left w:val="none" w:sz="0" w:space="0" w:color="auto"/>
        <w:bottom w:val="none" w:sz="0" w:space="0" w:color="auto"/>
        <w:right w:val="none" w:sz="0" w:space="0" w:color="auto"/>
      </w:divBdr>
      <w:divsChild>
        <w:div w:id="1086538064">
          <w:marLeft w:val="0"/>
          <w:marRight w:val="0"/>
          <w:marTop w:val="0"/>
          <w:marBottom w:val="0"/>
          <w:divBdr>
            <w:top w:val="none" w:sz="0" w:space="0" w:color="auto"/>
            <w:left w:val="none" w:sz="0" w:space="0" w:color="auto"/>
            <w:bottom w:val="none" w:sz="0" w:space="0" w:color="auto"/>
            <w:right w:val="none" w:sz="0" w:space="0" w:color="auto"/>
          </w:divBdr>
          <w:divsChild>
            <w:div w:id="993949653">
              <w:marLeft w:val="0"/>
              <w:marRight w:val="0"/>
              <w:marTop w:val="0"/>
              <w:marBottom w:val="0"/>
              <w:divBdr>
                <w:top w:val="none" w:sz="0" w:space="0" w:color="auto"/>
                <w:left w:val="none" w:sz="0" w:space="0" w:color="auto"/>
                <w:bottom w:val="none" w:sz="0" w:space="0" w:color="auto"/>
                <w:right w:val="none" w:sz="0" w:space="0" w:color="auto"/>
              </w:divBdr>
              <w:divsChild>
                <w:div w:id="11180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90119">
      <w:bodyDiv w:val="1"/>
      <w:marLeft w:val="0"/>
      <w:marRight w:val="0"/>
      <w:marTop w:val="0"/>
      <w:marBottom w:val="0"/>
      <w:divBdr>
        <w:top w:val="none" w:sz="0" w:space="0" w:color="auto"/>
        <w:left w:val="none" w:sz="0" w:space="0" w:color="auto"/>
        <w:bottom w:val="none" w:sz="0" w:space="0" w:color="auto"/>
        <w:right w:val="none" w:sz="0" w:space="0" w:color="auto"/>
      </w:divBdr>
      <w:divsChild>
        <w:div w:id="715664699">
          <w:marLeft w:val="0"/>
          <w:marRight w:val="0"/>
          <w:marTop w:val="0"/>
          <w:marBottom w:val="0"/>
          <w:divBdr>
            <w:top w:val="none" w:sz="0" w:space="0" w:color="auto"/>
            <w:left w:val="none" w:sz="0" w:space="0" w:color="auto"/>
            <w:bottom w:val="none" w:sz="0" w:space="0" w:color="auto"/>
            <w:right w:val="none" w:sz="0" w:space="0" w:color="auto"/>
          </w:divBdr>
          <w:divsChild>
            <w:div w:id="1329677795">
              <w:marLeft w:val="0"/>
              <w:marRight w:val="0"/>
              <w:marTop w:val="0"/>
              <w:marBottom w:val="0"/>
              <w:divBdr>
                <w:top w:val="none" w:sz="0" w:space="0" w:color="auto"/>
                <w:left w:val="none" w:sz="0" w:space="0" w:color="auto"/>
                <w:bottom w:val="none" w:sz="0" w:space="0" w:color="auto"/>
                <w:right w:val="none" w:sz="0" w:space="0" w:color="auto"/>
              </w:divBdr>
              <w:divsChild>
                <w:div w:id="1448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4733">
      <w:bodyDiv w:val="1"/>
      <w:marLeft w:val="0"/>
      <w:marRight w:val="0"/>
      <w:marTop w:val="0"/>
      <w:marBottom w:val="0"/>
      <w:divBdr>
        <w:top w:val="none" w:sz="0" w:space="0" w:color="auto"/>
        <w:left w:val="none" w:sz="0" w:space="0" w:color="auto"/>
        <w:bottom w:val="none" w:sz="0" w:space="0" w:color="auto"/>
        <w:right w:val="none" w:sz="0" w:space="0" w:color="auto"/>
      </w:divBdr>
      <w:divsChild>
        <w:div w:id="1724985305">
          <w:marLeft w:val="0"/>
          <w:marRight w:val="0"/>
          <w:marTop w:val="0"/>
          <w:marBottom w:val="0"/>
          <w:divBdr>
            <w:top w:val="none" w:sz="0" w:space="0" w:color="auto"/>
            <w:left w:val="none" w:sz="0" w:space="0" w:color="auto"/>
            <w:bottom w:val="none" w:sz="0" w:space="0" w:color="auto"/>
            <w:right w:val="none" w:sz="0" w:space="0" w:color="auto"/>
          </w:divBdr>
          <w:divsChild>
            <w:div w:id="1615598879">
              <w:marLeft w:val="0"/>
              <w:marRight w:val="0"/>
              <w:marTop w:val="0"/>
              <w:marBottom w:val="0"/>
              <w:divBdr>
                <w:top w:val="none" w:sz="0" w:space="0" w:color="auto"/>
                <w:left w:val="none" w:sz="0" w:space="0" w:color="auto"/>
                <w:bottom w:val="none" w:sz="0" w:space="0" w:color="auto"/>
                <w:right w:val="none" w:sz="0" w:space="0" w:color="auto"/>
              </w:divBdr>
              <w:divsChild>
                <w:div w:id="15823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91036">
      <w:bodyDiv w:val="1"/>
      <w:marLeft w:val="0"/>
      <w:marRight w:val="0"/>
      <w:marTop w:val="0"/>
      <w:marBottom w:val="0"/>
      <w:divBdr>
        <w:top w:val="none" w:sz="0" w:space="0" w:color="auto"/>
        <w:left w:val="none" w:sz="0" w:space="0" w:color="auto"/>
        <w:bottom w:val="none" w:sz="0" w:space="0" w:color="auto"/>
        <w:right w:val="none" w:sz="0" w:space="0" w:color="auto"/>
      </w:divBdr>
    </w:div>
    <w:div w:id="1128354979">
      <w:bodyDiv w:val="1"/>
      <w:marLeft w:val="0"/>
      <w:marRight w:val="0"/>
      <w:marTop w:val="0"/>
      <w:marBottom w:val="0"/>
      <w:divBdr>
        <w:top w:val="none" w:sz="0" w:space="0" w:color="auto"/>
        <w:left w:val="none" w:sz="0" w:space="0" w:color="auto"/>
        <w:bottom w:val="none" w:sz="0" w:space="0" w:color="auto"/>
        <w:right w:val="none" w:sz="0" w:space="0" w:color="auto"/>
      </w:divBdr>
      <w:divsChild>
        <w:div w:id="558324377">
          <w:marLeft w:val="0"/>
          <w:marRight w:val="0"/>
          <w:marTop w:val="0"/>
          <w:marBottom w:val="0"/>
          <w:divBdr>
            <w:top w:val="none" w:sz="0" w:space="0" w:color="auto"/>
            <w:left w:val="none" w:sz="0" w:space="0" w:color="auto"/>
            <w:bottom w:val="none" w:sz="0" w:space="0" w:color="auto"/>
            <w:right w:val="none" w:sz="0" w:space="0" w:color="auto"/>
          </w:divBdr>
          <w:divsChild>
            <w:div w:id="1654992820">
              <w:marLeft w:val="0"/>
              <w:marRight w:val="0"/>
              <w:marTop w:val="0"/>
              <w:marBottom w:val="0"/>
              <w:divBdr>
                <w:top w:val="none" w:sz="0" w:space="0" w:color="auto"/>
                <w:left w:val="none" w:sz="0" w:space="0" w:color="auto"/>
                <w:bottom w:val="none" w:sz="0" w:space="0" w:color="auto"/>
                <w:right w:val="none" w:sz="0" w:space="0" w:color="auto"/>
              </w:divBdr>
              <w:divsChild>
                <w:div w:id="4782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31874">
      <w:bodyDiv w:val="1"/>
      <w:marLeft w:val="0"/>
      <w:marRight w:val="0"/>
      <w:marTop w:val="0"/>
      <w:marBottom w:val="0"/>
      <w:divBdr>
        <w:top w:val="none" w:sz="0" w:space="0" w:color="auto"/>
        <w:left w:val="none" w:sz="0" w:space="0" w:color="auto"/>
        <w:bottom w:val="none" w:sz="0" w:space="0" w:color="auto"/>
        <w:right w:val="none" w:sz="0" w:space="0" w:color="auto"/>
      </w:divBdr>
    </w:div>
    <w:div w:id="1192644869">
      <w:bodyDiv w:val="1"/>
      <w:marLeft w:val="0"/>
      <w:marRight w:val="0"/>
      <w:marTop w:val="0"/>
      <w:marBottom w:val="0"/>
      <w:divBdr>
        <w:top w:val="none" w:sz="0" w:space="0" w:color="auto"/>
        <w:left w:val="none" w:sz="0" w:space="0" w:color="auto"/>
        <w:bottom w:val="none" w:sz="0" w:space="0" w:color="auto"/>
        <w:right w:val="none" w:sz="0" w:space="0" w:color="auto"/>
      </w:divBdr>
    </w:div>
    <w:div w:id="1205173233">
      <w:bodyDiv w:val="1"/>
      <w:marLeft w:val="0"/>
      <w:marRight w:val="0"/>
      <w:marTop w:val="0"/>
      <w:marBottom w:val="0"/>
      <w:divBdr>
        <w:top w:val="none" w:sz="0" w:space="0" w:color="auto"/>
        <w:left w:val="none" w:sz="0" w:space="0" w:color="auto"/>
        <w:bottom w:val="none" w:sz="0" w:space="0" w:color="auto"/>
        <w:right w:val="none" w:sz="0" w:space="0" w:color="auto"/>
      </w:divBdr>
    </w:div>
    <w:div w:id="1209025868">
      <w:bodyDiv w:val="1"/>
      <w:marLeft w:val="0"/>
      <w:marRight w:val="0"/>
      <w:marTop w:val="0"/>
      <w:marBottom w:val="0"/>
      <w:divBdr>
        <w:top w:val="none" w:sz="0" w:space="0" w:color="auto"/>
        <w:left w:val="none" w:sz="0" w:space="0" w:color="auto"/>
        <w:bottom w:val="none" w:sz="0" w:space="0" w:color="auto"/>
        <w:right w:val="none" w:sz="0" w:space="0" w:color="auto"/>
      </w:divBdr>
    </w:div>
    <w:div w:id="1221406282">
      <w:bodyDiv w:val="1"/>
      <w:marLeft w:val="0"/>
      <w:marRight w:val="0"/>
      <w:marTop w:val="0"/>
      <w:marBottom w:val="0"/>
      <w:divBdr>
        <w:top w:val="none" w:sz="0" w:space="0" w:color="auto"/>
        <w:left w:val="none" w:sz="0" w:space="0" w:color="auto"/>
        <w:bottom w:val="none" w:sz="0" w:space="0" w:color="auto"/>
        <w:right w:val="none" w:sz="0" w:space="0" w:color="auto"/>
      </w:divBdr>
      <w:divsChild>
        <w:div w:id="646589478">
          <w:marLeft w:val="0"/>
          <w:marRight w:val="0"/>
          <w:marTop w:val="0"/>
          <w:marBottom w:val="0"/>
          <w:divBdr>
            <w:top w:val="none" w:sz="0" w:space="0" w:color="auto"/>
            <w:left w:val="none" w:sz="0" w:space="0" w:color="auto"/>
            <w:bottom w:val="none" w:sz="0" w:space="0" w:color="auto"/>
            <w:right w:val="none" w:sz="0" w:space="0" w:color="auto"/>
          </w:divBdr>
          <w:divsChild>
            <w:div w:id="1600258926">
              <w:marLeft w:val="0"/>
              <w:marRight w:val="0"/>
              <w:marTop w:val="0"/>
              <w:marBottom w:val="0"/>
              <w:divBdr>
                <w:top w:val="none" w:sz="0" w:space="0" w:color="auto"/>
                <w:left w:val="none" w:sz="0" w:space="0" w:color="auto"/>
                <w:bottom w:val="none" w:sz="0" w:space="0" w:color="auto"/>
                <w:right w:val="none" w:sz="0" w:space="0" w:color="auto"/>
              </w:divBdr>
              <w:divsChild>
                <w:div w:id="20600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74564">
      <w:bodyDiv w:val="1"/>
      <w:marLeft w:val="0"/>
      <w:marRight w:val="0"/>
      <w:marTop w:val="0"/>
      <w:marBottom w:val="0"/>
      <w:divBdr>
        <w:top w:val="none" w:sz="0" w:space="0" w:color="auto"/>
        <w:left w:val="none" w:sz="0" w:space="0" w:color="auto"/>
        <w:bottom w:val="none" w:sz="0" w:space="0" w:color="auto"/>
        <w:right w:val="none" w:sz="0" w:space="0" w:color="auto"/>
      </w:divBdr>
      <w:divsChild>
        <w:div w:id="1762607417">
          <w:marLeft w:val="0"/>
          <w:marRight w:val="0"/>
          <w:marTop w:val="0"/>
          <w:marBottom w:val="0"/>
          <w:divBdr>
            <w:top w:val="none" w:sz="0" w:space="0" w:color="auto"/>
            <w:left w:val="none" w:sz="0" w:space="0" w:color="auto"/>
            <w:bottom w:val="none" w:sz="0" w:space="0" w:color="auto"/>
            <w:right w:val="none" w:sz="0" w:space="0" w:color="auto"/>
          </w:divBdr>
          <w:divsChild>
            <w:div w:id="1461268169">
              <w:marLeft w:val="0"/>
              <w:marRight w:val="0"/>
              <w:marTop w:val="0"/>
              <w:marBottom w:val="0"/>
              <w:divBdr>
                <w:top w:val="none" w:sz="0" w:space="0" w:color="auto"/>
                <w:left w:val="none" w:sz="0" w:space="0" w:color="auto"/>
                <w:bottom w:val="none" w:sz="0" w:space="0" w:color="auto"/>
                <w:right w:val="none" w:sz="0" w:space="0" w:color="auto"/>
              </w:divBdr>
              <w:divsChild>
                <w:div w:id="183182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50483">
      <w:bodyDiv w:val="1"/>
      <w:marLeft w:val="0"/>
      <w:marRight w:val="0"/>
      <w:marTop w:val="0"/>
      <w:marBottom w:val="0"/>
      <w:divBdr>
        <w:top w:val="none" w:sz="0" w:space="0" w:color="auto"/>
        <w:left w:val="none" w:sz="0" w:space="0" w:color="auto"/>
        <w:bottom w:val="none" w:sz="0" w:space="0" w:color="auto"/>
        <w:right w:val="none" w:sz="0" w:space="0" w:color="auto"/>
      </w:divBdr>
    </w:div>
    <w:div w:id="1269238254">
      <w:bodyDiv w:val="1"/>
      <w:marLeft w:val="0"/>
      <w:marRight w:val="0"/>
      <w:marTop w:val="0"/>
      <w:marBottom w:val="0"/>
      <w:divBdr>
        <w:top w:val="none" w:sz="0" w:space="0" w:color="auto"/>
        <w:left w:val="none" w:sz="0" w:space="0" w:color="auto"/>
        <w:bottom w:val="none" w:sz="0" w:space="0" w:color="auto"/>
        <w:right w:val="none" w:sz="0" w:space="0" w:color="auto"/>
      </w:divBdr>
      <w:divsChild>
        <w:div w:id="177931263">
          <w:marLeft w:val="0"/>
          <w:marRight w:val="0"/>
          <w:marTop w:val="0"/>
          <w:marBottom w:val="0"/>
          <w:divBdr>
            <w:top w:val="none" w:sz="0" w:space="0" w:color="auto"/>
            <w:left w:val="none" w:sz="0" w:space="0" w:color="auto"/>
            <w:bottom w:val="none" w:sz="0" w:space="0" w:color="auto"/>
            <w:right w:val="none" w:sz="0" w:space="0" w:color="auto"/>
          </w:divBdr>
          <w:divsChild>
            <w:div w:id="1250197386">
              <w:marLeft w:val="0"/>
              <w:marRight w:val="0"/>
              <w:marTop w:val="0"/>
              <w:marBottom w:val="0"/>
              <w:divBdr>
                <w:top w:val="none" w:sz="0" w:space="0" w:color="auto"/>
                <w:left w:val="none" w:sz="0" w:space="0" w:color="auto"/>
                <w:bottom w:val="none" w:sz="0" w:space="0" w:color="auto"/>
                <w:right w:val="none" w:sz="0" w:space="0" w:color="auto"/>
              </w:divBdr>
              <w:divsChild>
                <w:div w:id="18731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5595">
      <w:bodyDiv w:val="1"/>
      <w:marLeft w:val="0"/>
      <w:marRight w:val="0"/>
      <w:marTop w:val="0"/>
      <w:marBottom w:val="0"/>
      <w:divBdr>
        <w:top w:val="none" w:sz="0" w:space="0" w:color="auto"/>
        <w:left w:val="none" w:sz="0" w:space="0" w:color="auto"/>
        <w:bottom w:val="none" w:sz="0" w:space="0" w:color="auto"/>
        <w:right w:val="none" w:sz="0" w:space="0" w:color="auto"/>
      </w:divBdr>
    </w:div>
    <w:div w:id="1281836332">
      <w:bodyDiv w:val="1"/>
      <w:marLeft w:val="0"/>
      <w:marRight w:val="0"/>
      <w:marTop w:val="0"/>
      <w:marBottom w:val="0"/>
      <w:divBdr>
        <w:top w:val="none" w:sz="0" w:space="0" w:color="auto"/>
        <w:left w:val="none" w:sz="0" w:space="0" w:color="auto"/>
        <w:bottom w:val="none" w:sz="0" w:space="0" w:color="auto"/>
        <w:right w:val="none" w:sz="0" w:space="0" w:color="auto"/>
      </w:divBdr>
    </w:div>
    <w:div w:id="1284924001">
      <w:bodyDiv w:val="1"/>
      <w:marLeft w:val="0"/>
      <w:marRight w:val="0"/>
      <w:marTop w:val="0"/>
      <w:marBottom w:val="0"/>
      <w:divBdr>
        <w:top w:val="none" w:sz="0" w:space="0" w:color="auto"/>
        <w:left w:val="none" w:sz="0" w:space="0" w:color="auto"/>
        <w:bottom w:val="none" w:sz="0" w:space="0" w:color="auto"/>
        <w:right w:val="none" w:sz="0" w:space="0" w:color="auto"/>
      </w:divBdr>
    </w:div>
    <w:div w:id="1298530545">
      <w:bodyDiv w:val="1"/>
      <w:marLeft w:val="0"/>
      <w:marRight w:val="0"/>
      <w:marTop w:val="0"/>
      <w:marBottom w:val="0"/>
      <w:divBdr>
        <w:top w:val="none" w:sz="0" w:space="0" w:color="auto"/>
        <w:left w:val="none" w:sz="0" w:space="0" w:color="auto"/>
        <w:bottom w:val="none" w:sz="0" w:space="0" w:color="auto"/>
        <w:right w:val="none" w:sz="0" w:space="0" w:color="auto"/>
      </w:divBdr>
    </w:div>
    <w:div w:id="1320812900">
      <w:bodyDiv w:val="1"/>
      <w:marLeft w:val="0"/>
      <w:marRight w:val="0"/>
      <w:marTop w:val="0"/>
      <w:marBottom w:val="0"/>
      <w:divBdr>
        <w:top w:val="none" w:sz="0" w:space="0" w:color="auto"/>
        <w:left w:val="none" w:sz="0" w:space="0" w:color="auto"/>
        <w:bottom w:val="none" w:sz="0" w:space="0" w:color="auto"/>
        <w:right w:val="none" w:sz="0" w:space="0" w:color="auto"/>
      </w:divBdr>
    </w:div>
    <w:div w:id="1348483941">
      <w:bodyDiv w:val="1"/>
      <w:marLeft w:val="0"/>
      <w:marRight w:val="0"/>
      <w:marTop w:val="0"/>
      <w:marBottom w:val="0"/>
      <w:divBdr>
        <w:top w:val="none" w:sz="0" w:space="0" w:color="auto"/>
        <w:left w:val="none" w:sz="0" w:space="0" w:color="auto"/>
        <w:bottom w:val="none" w:sz="0" w:space="0" w:color="auto"/>
        <w:right w:val="none" w:sz="0" w:space="0" w:color="auto"/>
      </w:divBdr>
    </w:div>
    <w:div w:id="1400251463">
      <w:bodyDiv w:val="1"/>
      <w:marLeft w:val="0"/>
      <w:marRight w:val="0"/>
      <w:marTop w:val="0"/>
      <w:marBottom w:val="0"/>
      <w:divBdr>
        <w:top w:val="none" w:sz="0" w:space="0" w:color="auto"/>
        <w:left w:val="none" w:sz="0" w:space="0" w:color="auto"/>
        <w:bottom w:val="none" w:sz="0" w:space="0" w:color="auto"/>
        <w:right w:val="none" w:sz="0" w:space="0" w:color="auto"/>
      </w:divBdr>
    </w:div>
    <w:div w:id="1409378393">
      <w:bodyDiv w:val="1"/>
      <w:marLeft w:val="0"/>
      <w:marRight w:val="0"/>
      <w:marTop w:val="0"/>
      <w:marBottom w:val="0"/>
      <w:divBdr>
        <w:top w:val="none" w:sz="0" w:space="0" w:color="auto"/>
        <w:left w:val="none" w:sz="0" w:space="0" w:color="auto"/>
        <w:bottom w:val="none" w:sz="0" w:space="0" w:color="auto"/>
        <w:right w:val="none" w:sz="0" w:space="0" w:color="auto"/>
      </w:divBdr>
    </w:div>
    <w:div w:id="1439834799">
      <w:bodyDiv w:val="1"/>
      <w:marLeft w:val="0"/>
      <w:marRight w:val="0"/>
      <w:marTop w:val="0"/>
      <w:marBottom w:val="0"/>
      <w:divBdr>
        <w:top w:val="none" w:sz="0" w:space="0" w:color="auto"/>
        <w:left w:val="none" w:sz="0" w:space="0" w:color="auto"/>
        <w:bottom w:val="none" w:sz="0" w:space="0" w:color="auto"/>
        <w:right w:val="none" w:sz="0" w:space="0" w:color="auto"/>
      </w:divBdr>
    </w:div>
    <w:div w:id="1453524185">
      <w:bodyDiv w:val="1"/>
      <w:marLeft w:val="0"/>
      <w:marRight w:val="0"/>
      <w:marTop w:val="0"/>
      <w:marBottom w:val="0"/>
      <w:divBdr>
        <w:top w:val="none" w:sz="0" w:space="0" w:color="auto"/>
        <w:left w:val="none" w:sz="0" w:space="0" w:color="auto"/>
        <w:bottom w:val="none" w:sz="0" w:space="0" w:color="auto"/>
        <w:right w:val="none" w:sz="0" w:space="0" w:color="auto"/>
      </w:divBdr>
    </w:div>
    <w:div w:id="1476676501">
      <w:bodyDiv w:val="1"/>
      <w:marLeft w:val="0"/>
      <w:marRight w:val="0"/>
      <w:marTop w:val="0"/>
      <w:marBottom w:val="0"/>
      <w:divBdr>
        <w:top w:val="none" w:sz="0" w:space="0" w:color="auto"/>
        <w:left w:val="none" w:sz="0" w:space="0" w:color="auto"/>
        <w:bottom w:val="none" w:sz="0" w:space="0" w:color="auto"/>
        <w:right w:val="none" w:sz="0" w:space="0" w:color="auto"/>
      </w:divBdr>
    </w:div>
    <w:div w:id="1481732218">
      <w:bodyDiv w:val="1"/>
      <w:marLeft w:val="0"/>
      <w:marRight w:val="0"/>
      <w:marTop w:val="0"/>
      <w:marBottom w:val="0"/>
      <w:divBdr>
        <w:top w:val="none" w:sz="0" w:space="0" w:color="auto"/>
        <w:left w:val="none" w:sz="0" w:space="0" w:color="auto"/>
        <w:bottom w:val="none" w:sz="0" w:space="0" w:color="auto"/>
        <w:right w:val="none" w:sz="0" w:space="0" w:color="auto"/>
      </w:divBdr>
      <w:divsChild>
        <w:div w:id="653333831">
          <w:marLeft w:val="0"/>
          <w:marRight w:val="0"/>
          <w:marTop w:val="0"/>
          <w:marBottom w:val="0"/>
          <w:divBdr>
            <w:top w:val="none" w:sz="0" w:space="0" w:color="auto"/>
            <w:left w:val="none" w:sz="0" w:space="0" w:color="auto"/>
            <w:bottom w:val="none" w:sz="0" w:space="0" w:color="auto"/>
            <w:right w:val="none" w:sz="0" w:space="0" w:color="auto"/>
          </w:divBdr>
          <w:divsChild>
            <w:div w:id="2055349665">
              <w:marLeft w:val="0"/>
              <w:marRight w:val="0"/>
              <w:marTop w:val="0"/>
              <w:marBottom w:val="0"/>
              <w:divBdr>
                <w:top w:val="none" w:sz="0" w:space="0" w:color="auto"/>
                <w:left w:val="none" w:sz="0" w:space="0" w:color="auto"/>
                <w:bottom w:val="none" w:sz="0" w:space="0" w:color="auto"/>
                <w:right w:val="none" w:sz="0" w:space="0" w:color="auto"/>
              </w:divBdr>
              <w:divsChild>
                <w:div w:id="5134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72414">
      <w:bodyDiv w:val="1"/>
      <w:marLeft w:val="0"/>
      <w:marRight w:val="0"/>
      <w:marTop w:val="0"/>
      <w:marBottom w:val="0"/>
      <w:divBdr>
        <w:top w:val="none" w:sz="0" w:space="0" w:color="auto"/>
        <w:left w:val="none" w:sz="0" w:space="0" w:color="auto"/>
        <w:bottom w:val="none" w:sz="0" w:space="0" w:color="auto"/>
        <w:right w:val="none" w:sz="0" w:space="0" w:color="auto"/>
      </w:divBdr>
    </w:div>
    <w:div w:id="1564178321">
      <w:bodyDiv w:val="1"/>
      <w:marLeft w:val="0"/>
      <w:marRight w:val="0"/>
      <w:marTop w:val="0"/>
      <w:marBottom w:val="0"/>
      <w:divBdr>
        <w:top w:val="none" w:sz="0" w:space="0" w:color="auto"/>
        <w:left w:val="none" w:sz="0" w:space="0" w:color="auto"/>
        <w:bottom w:val="none" w:sz="0" w:space="0" w:color="auto"/>
        <w:right w:val="none" w:sz="0" w:space="0" w:color="auto"/>
      </w:divBdr>
      <w:divsChild>
        <w:div w:id="1326934179">
          <w:marLeft w:val="0"/>
          <w:marRight w:val="0"/>
          <w:marTop w:val="0"/>
          <w:marBottom w:val="100"/>
          <w:divBdr>
            <w:top w:val="none" w:sz="0" w:space="0" w:color="auto"/>
            <w:left w:val="none" w:sz="0" w:space="0" w:color="auto"/>
            <w:bottom w:val="none" w:sz="0" w:space="0" w:color="auto"/>
            <w:right w:val="none" w:sz="0" w:space="0" w:color="auto"/>
          </w:divBdr>
        </w:div>
      </w:divsChild>
    </w:div>
    <w:div w:id="1592086481">
      <w:bodyDiv w:val="1"/>
      <w:marLeft w:val="0"/>
      <w:marRight w:val="0"/>
      <w:marTop w:val="0"/>
      <w:marBottom w:val="0"/>
      <w:divBdr>
        <w:top w:val="none" w:sz="0" w:space="0" w:color="auto"/>
        <w:left w:val="none" w:sz="0" w:space="0" w:color="auto"/>
        <w:bottom w:val="none" w:sz="0" w:space="0" w:color="auto"/>
        <w:right w:val="none" w:sz="0" w:space="0" w:color="auto"/>
      </w:divBdr>
      <w:divsChild>
        <w:div w:id="512688290">
          <w:marLeft w:val="375"/>
          <w:marRight w:val="375"/>
          <w:marTop w:val="105"/>
          <w:marBottom w:val="0"/>
          <w:divBdr>
            <w:top w:val="none" w:sz="0" w:space="0" w:color="auto"/>
            <w:left w:val="none" w:sz="0" w:space="0" w:color="auto"/>
            <w:bottom w:val="none" w:sz="0" w:space="0" w:color="auto"/>
            <w:right w:val="none" w:sz="0" w:space="0" w:color="auto"/>
          </w:divBdr>
        </w:div>
      </w:divsChild>
    </w:div>
    <w:div w:id="1596473007">
      <w:bodyDiv w:val="1"/>
      <w:marLeft w:val="0"/>
      <w:marRight w:val="0"/>
      <w:marTop w:val="0"/>
      <w:marBottom w:val="0"/>
      <w:divBdr>
        <w:top w:val="none" w:sz="0" w:space="0" w:color="auto"/>
        <w:left w:val="none" w:sz="0" w:space="0" w:color="auto"/>
        <w:bottom w:val="none" w:sz="0" w:space="0" w:color="auto"/>
        <w:right w:val="none" w:sz="0" w:space="0" w:color="auto"/>
      </w:divBdr>
    </w:div>
    <w:div w:id="1638415361">
      <w:bodyDiv w:val="1"/>
      <w:marLeft w:val="0"/>
      <w:marRight w:val="0"/>
      <w:marTop w:val="0"/>
      <w:marBottom w:val="0"/>
      <w:divBdr>
        <w:top w:val="none" w:sz="0" w:space="0" w:color="auto"/>
        <w:left w:val="none" w:sz="0" w:space="0" w:color="auto"/>
        <w:bottom w:val="none" w:sz="0" w:space="0" w:color="auto"/>
        <w:right w:val="none" w:sz="0" w:space="0" w:color="auto"/>
      </w:divBdr>
    </w:div>
    <w:div w:id="1687369483">
      <w:bodyDiv w:val="1"/>
      <w:marLeft w:val="0"/>
      <w:marRight w:val="0"/>
      <w:marTop w:val="0"/>
      <w:marBottom w:val="0"/>
      <w:divBdr>
        <w:top w:val="none" w:sz="0" w:space="0" w:color="auto"/>
        <w:left w:val="none" w:sz="0" w:space="0" w:color="auto"/>
        <w:bottom w:val="none" w:sz="0" w:space="0" w:color="auto"/>
        <w:right w:val="none" w:sz="0" w:space="0" w:color="auto"/>
      </w:divBdr>
    </w:div>
    <w:div w:id="1688948606">
      <w:bodyDiv w:val="1"/>
      <w:marLeft w:val="0"/>
      <w:marRight w:val="0"/>
      <w:marTop w:val="0"/>
      <w:marBottom w:val="0"/>
      <w:divBdr>
        <w:top w:val="none" w:sz="0" w:space="0" w:color="auto"/>
        <w:left w:val="none" w:sz="0" w:space="0" w:color="auto"/>
        <w:bottom w:val="none" w:sz="0" w:space="0" w:color="auto"/>
        <w:right w:val="none" w:sz="0" w:space="0" w:color="auto"/>
      </w:divBdr>
    </w:div>
    <w:div w:id="1709718300">
      <w:bodyDiv w:val="1"/>
      <w:marLeft w:val="0"/>
      <w:marRight w:val="0"/>
      <w:marTop w:val="0"/>
      <w:marBottom w:val="0"/>
      <w:divBdr>
        <w:top w:val="none" w:sz="0" w:space="0" w:color="auto"/>
        <w:left w:val="none" w:sz="0" w:space="0" w:color="auto"/>
        <w:bottom w:val="none" w:sz="0" w:space="0" w:color="auto"/>
        <w:right w:val="none" w:sz="0" w:space="0" w:color="auto"/>
      </w:divBdr>
    </w:div>
    <w:div w:id="1713074254">
      <w:bodyDiv w:val="1"/>
      <w:marLeft w:val="0"/>
      <w:marRight w:val="0"/>
      <w:marTop w:val="0"/>
      <w:marBottom w:val="0"/>
      <w:divBdr>
        <w:top w:val="none" w:sz="0" w:space="0" w:color="auto"/>
        <w:left w:val="none" w:sz="0" w:space="0" w:color="auto"/>
        <w:bottom w:val="none" w:sz="0" w:space="0" w:color="auto"/>
        <w:right w:val="none" w:sz="0" w:space="0" w:color="auto"/>
      </w:divBdr>
      <w:divsChild>
        <w:div w:id="1973250158">
          <w:marLeft w:val="0"/>
          <w:marRight w:val="0"/>
          <w:marTop w:val="0"/>
          <w:marBottom w:val="0"/>
          <w:divBdr>
            <w:top w:val="none" w:sz="0" w:space="0" w:color="auto"/>
            <w:left w:val="none" w:sz="0" w:space="0" w:color="auto"/>
            <w:bottom w:val="none" w:sz="0" w:space="0" w:color="auto"/>
            <w:right w:val="none" w:sz="0" w:space="0" w:color="auto"/>
          </w:divBdr>
          <w:divsChild>
            <w:div w:id="1274560062">
              <w:marLeft w:val="0"/>
              <w:marRight w:val="0"/>
              <w:marTop w:val="0"/>
              <w:marBottom w:val="0"/>
              <w:divBdr>
                <w:top w:val="none" w:sz="0" w:space="0" w:color="auto"/>
                <w:left w:val="none" w:sz="0" w:space="0" w:color="auto"/>
                <w:bottom w:val="none" w:sz="0" w:space="0" w:color="auto"/>
                <w:right w:val="none" w:sz="0" w:space="0" w:color="auto"/>
              </w:divBdr>
              <w:divsChild>
                <w:div w:id="9636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89855">
      <w:bodyDiv w:val="1"/>
      <w:marLeft w:val="0"/>
      <w:marRight w:val="0"/>
      <w:marTop w:val="0"/>
      <w:marBottom w:val="0"/>
      <w:divBdr>
        <w:top w:val="none" w:sz="0" w:space="0" w:color="auto"/>
        <w:left w:val="none" w:sz="0" w:space="0" w:color="auto"/>
        <w:bottom w:val="none" w:sz="0" w:space="0" w:color="auto"/>
        <w:right w:val="none" w:sz="0" w:space="0" w:color="auto"/>
      </w:divBdr>
    </w:div>
    <w:div w:id="1727795316">
      <w:bodyDiv w:val="1"/>
      <w:marLeft w:val="0"/>
      <w:marRight w:val="0"/>
      <w:marTop w:val="0"/>
      <w:marBottom w:val="0"/>
      <w:divBdr>
        <w:top w:val="none" w:sz="0" w:space="0" w:color="auto"/>
        <w:left w:val="none" w:sz="0" w:space="0" w:color="auto"/>
        <w:bottom w:val="none" w:sz="0" w:space="0" w:color="auto"/>
        <w:right w:val="none" w:sz="0" w:space="0" w:color="auto"/>
      </w:divBdr>
    </w:div>
    <w:div w:id="1730883345">
      <w:bodyDiv w:val="1"/>
      <w:marLeft w:val="0"/>
      <w:marRight w:val="0"/>
      <w:marTop w:val="0"/>
      <w:marBottom w:val="0"/>
      <w:divBdr>
        <w:top w:val="none" w:sz="0" w:space="0" w:color="auto"/>
        <w:left w:val="none" w:sz="0" w:space="0" w:color="auto"/>
        <w:bottom w:val="none" w:sz="0" w:space="0" w:color="auto"/>
        <w:right w:val="none" w:sz="0" w:space="0" w:color="auto"/>
      </w:divBdr>
    </w:div>
    <w:div w:id="1753969121">
      <w:bodyDiv w:val="1"/>
      <w:marLeft w:val="0"/>
      <w:marRight w:val="0"/>
      <w:marTop w:val="0"/>
      <w:marBottom w:val="0"/>
      <w:divBdr>
        <w:top w:val="none" w:sz="0" w:space="0" w:color="auto"/>
        <w:left w:val="none" w:sz="0" w:space="0" w:color="auto"/>
        <w:bottom w:val="none" w:sz="0" w:space="0" w:color="auto"/>
        <w:right w:val="none" w:sz="0" w:space="0" w:color="auto"/>
      </w:divBdr>
    </w:div>
    <w:div w:id="1837526862">
      <w:bodyDiv w:val="1"/>
      <w:marLeft w:val="0"/>
      <w:marRight w:val="0"/>
      <w:marTop w:val="0"/>
      <w:marBottom w:val="0"/>
      <w:divBdr>
        <w:top w:val="none" w:sz="0" w:space="0" w:color="auto"/>
        <w:left w:val="none" w:sz="0" w:space="0" w:color="auto"/>
        <w:bottom w:val="none" w:sz="0" w:space="0" w:color="auto"/>
        <w:right w:val="none" w:sz="0" w:space="0" w:color="auto"/>
      </w:divBdr>
    </w:div>
    <w:div w:id="1841584513">
      <w:bodyDiv w:val="1"/>
      <w:marLeft w:val="0"/>
      <w:marRight w:val="0"/>
      <w:marTop w:val="0"/>
      <w:marBottom w:val="0"/>
      <w:divBdr>
        <w:top w:val="none" w:sz="0" w:space="0" w:color="auto"/>
        <w:left w:val="none" w:sz="0" w:space="0" w:color="auto"/>
        <w:bottom w:val="none" w:sz="0" w:space="0" w:color="auto"/>
        <w:right w:val="none" w:sz="0" w:space="0" w:color="auto"/>
      </w:divBdr>
      <w:divsChild>
        <w:div w:id="1816217631">
          <w:marLeft w:val="0"/>
          <w:marRight w:val="0"/>
          <w:marTop w:val="0"/>
          <w:marBottom w:val="0"/>
          <w:divBdr>
            <w:top w:val="none" w:sz="0" w:space="0" w:color="auto"/>
            <w:left w:val="none" w:sz="0" w:space="0" w:color="auto"/>
            <w:bottom w:val="none" w:sz="0" w:space="0" w:color="auto"/>
            <w:right w:val="none" w:sz="0" w:space="0" w:color="auto"/>
          </w:divBdr>
          <w:divsChild>
            <w:div w:id="873350809">
              <w:marLeft w:val="0"/>
              <w:marRight w:val="0"/>
              <w:marTop w:val="0"/>
              <w:marBottom w:val="0"/>
              <w:divBdr>
                <w:top w:val="none" w:sz="0" w:space="0" w:color="auto"/>
                <w:left w:val="none" w:sz="0" w:space="0" w:color="auto"/>
                <w:bottom w:val="none" w:sz="0" w:space="0" w:color="auto"/>
                <w:right w:val="none" w:sz="0" w:space="0" w:color="auto"/>
              </w:divBdr>
              <w:divsChild>
                <w:div w:id="1883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64952">
      <w:bodyDiv w:val="1"/>
      <w:marLeft w:val="0"/>
      <w:marRight w:val="0"/>
      <w:marTop w:val="0"/>
      <w:marBottom w:val="0"/>
      <w:divBdr>
        <w:top w:val="none" w:sz="0" w:space="0" w:color="auto"/>
        <w:left w:val="none" w:sz="0" w:space="0" w:color="auto"/>
        <w:bottom w:val="none" w:sz="0" w:space="0" w:color="auto"/>
        <w:right w:val="none" w:sz="0" w:space="0" w:color="auto"/>
      </w:divBdr>
    </w:div>
    <w:div w:id="1854613208">
      <w:bodyDiv w:val="1"/>
      <w:marLeft w:val="0"/>
      <w:marRight w:val="0"/>
      <w:marTop w:val="0"/>
      <w:marBottom w:val="0"/>
      <w:divBdr>
        <w:top w:val="none" w:sz="0" w:space="0" w:color="auto"/>
        <w:left w:val="none" w:sz="0" w:space="0" w:color="auto"/>
        <w:bottom w:val="none" w:sz="0" w:space="0" w:color="auto"/>
        <w:right w:val="none" w:sz="0" w:space="0" w:color="auto"/>
      </w:divBdr>
    </w:div>
    <w:div w:id="1871601405">
      <w:bodyDiv w:val="1"/>
      <w:marLeft w:val="0"/>
      <w:marRight w:val="0"/>
      <w:marTop w:val="0"/>
      <w:marBottom w:val="0"/>
      <w:divBdr>
        <w:top w:val="none" w:sz="0" w:space="0" w:color="auto"/>
        <w:left w:val="none" w:sz="0" w:space="0" w:color="auto"/>
        <w:bottom w:val="none" w:sz="0" w:space="0" w:color="auto"/>
        <w:right w:val="none" w:sz="0" w:space="0" w:color="auto"/>
      </w:divBdr>
    </w:div>
    <w:div w:id="1880118196">
      <w:bodyDiv w:val="1"/>
      <w:marLeft w:val="0"/>
      <w:marRight w:val="0"/>
      <w:marTop w:val="0"/>
      <w:marBottom w:val="0"/>
      <w:divBdr>
        <w:top w:val="none" w:sz="0" w:space="0" w:color="auto"/>
        <w:left w:val="none" w:sz="0" w:space="0" w:color="auto"/>
        <w:bottom w:val="none" w:sz="0" w:space="0" w:color="auto"/>
        <w:right w:val="none" w:sz="0" w:space="0" w:color="auto"/>
      </w:divBdr>
    </w:div>
    <w:div w:id="1889142176">
      <w:bodyDiv w:val="1"/>
      <w:marLeft w:val="0"/>
      <w:marRight w:val="0"/>
      <w:marTop w:val="0"/>
      <w:marBottom w:val="0"/>
      <w:divBdr>
        <w:top w:val="none" w:sz="0" w:space="0" w:color="auto"/>
        <w:left w:val="none" w:sz="0" w:space="0" w:color="auto"/>
        <w:bottom w:val="none" w:sz="0" w:space="0" w:color="auto"/>
        <w:right w:val="none" w:sz="0" w:space="0" w:color="auto"/>
      </w:divBdr>
    </w:div>
    <w:div w:id="1917474308">
      <w:bodyDiv w:val="1"/>
      <w:marLeft w:val="0"/>
      <w:marRight w:val="0"/>
      <w:marTop w:val="0"/>
      <w:marBottom w:val="0"/>
      <w:divBdr>
        <w:top w:val="none" w:sz="0" w:space="0" w:color="auto"/>
        <w:left w:val="none" w:sz="0" w:space="0" w:color="auto"/>
        <w:bottom w:val="none" w:sz="0" w:space="0" w:color="auto"/>
        <w:right w:val="none" w:sz="0" w:space="0" w:color="auto"/>
      </w:divBdr>
    </w:div>
    <w:div w:id="1933777942">
      <w:bodyDiv w:val="1"/>
      <w:marLeft w:val="0"/>
      <w:marRight w:val="0"/>
      <w:marTop w:val="0"/>
      <w:marBottom w:val="0"/>
      <w:divBdr>
        <w:top w:val="none" w:sz="0" w:space="0" w:color="auto"/>
        <w:left w:val="none" w:sz="0" w:space="0" w:color="auto"/>
        <w:bottom w:val="none" w:sz="0" w:space="0" w:color="auto"/>
        <w:right w:val="none" w:sz="0" w:space="0" w:color="auto"/>
      </w:divBdr>
    </w:div>
    <w:div w:id="2038582573">
      <w:bodyDiv w:val="1"/>
      <w:marLeft w:val="0"/>
      <w:marRight w:val="0"/>
      <w:marTop w:val="0"/>
      <w:marBottom w:val="0"/>
      <w:divBdr>
        <w:top w:val="none" w:sz="0" w:space="0" w:color="auto"/>
        <w:left w:val="none" w:sz="0" w:space="0" w:color="auto"/>
        <w:bottom w:val="none" w:sz="0" w:space="0" w:color="auto"/>
        <w:right w:val="none" w:sz="0" w:space="0" w:color="auto"/>
      </w:divBdr>
    </w:div>
    <w:div w:id="2108117227">
      <w:bodyDiv w:val="1"/>
      <w:marLeft w:val="0"/>
      <w:marRight w:val="0"/>
      <w:marTop w:val="0"/>
      <w:marBottom w:val="0"/>
      <w:divBdr>
        <w:top w:val="none" w:sz="0" w:space="0" w:color="auto"/>
        <w:left w:val="none" w:sz="0" w:space="0" w:color="auto"/>
        <w:bottom w:val="none" w:sz="0" w:space="0" w:color="auto"/>
        <w:right w:val="none" w:sz="0" w:space="0" w:color="auto"/>
      </w:divBdr>
      <w:divsChild>
        <w:div w:id="1207522783">
          <w:marLeft w:val="0"/>
          <w:marRight w:val="0"/>
          <w:marTop w:val="0"/>
          <w:marBottom w:val="0"/>
          <w:divBdr>
            <w:top w:val="none" w:sz="0" w:space="0" w:color="auto"/>
            <w:left w:val="none" w:sz="0" w:space="0" w:color="auto"/>
            <w:bottom w:val="none" w:sz="0" w:space="0" w:color="auto"/>
            <w:right w:val="none" w:sz="0" w:space="0" w:color="auto"/>
          </w:divBdr>
          <w:divsChild>
            <w:div w:id="601649622">
              <w:marLeft w:val="0"/>
              <w:marRight w:val="0"/>
              <w:marTop w:val="0"/>
              <w:marBottom w:val="0"/>
              <w:divBdr>
                <w:top w:val="none" w:sz="0" w:space="0" w:color="auto"/>
                <w:left w:val="none" w:sz="0" w:space="0" w:color="auto"/>
                <w:bottom w:val="none" w:sz="0" w:space="0" w:color="auto"/>
                <w:right w:val="none" w:sz="0" w:space="0" w:color="auto"/>
              </w:divBdr>
              <w:divsChild>
                <w:div w:id="18793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5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verejnazaloba.cz/nsz/stanovisko-nsz-padelani-covid-certifikatu-muze-byt-trestnym-cine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ozhlas.cz/zpravy-domov/kriminalita-klesa-koronavirus-cesko-policie-kradez-vrazdy-sireni-nakazlive_2008021948_k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licie.cz/clanek/kriminalita-klesla-o-vice-nez-16.aspx" TargetMode="External"/><Relationship Id="rId5" Type="http://schemas.openxmlformats.org/officeDocument/2006/relationships/webSettings" Target="webSettings.xml"/><Relationship Id="rId15" Type="http://schemas.openxmlformats.org/officeDocument/2006/relationships/hyperlink" Target="https://verejnazaloba.cz/wp-content/uploads/2021/06/Zpr&#225;va_o_&#269;innosti_SZ_za_rok_2020_textov&#225;_&#269;&#225;st.pdf" TargetMode="External"/><Relationship Id="rId10" Type="http://schemas.openxmlformats.org/officeDocument/2006/relationships/hyperlink" Target="https://www.nature.com/articles/d41586-020-03165-9"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verejnazaloba.cz/nsz/sdeleni-nsz-k-otazkam-trestni-odpovednosti-behem-nouzoveho-stav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eck-online.cz/bo/chapterview-document.seam?documentId=oz5f6mrqga4v6nbql5shu&amp;rowIndex=0" TargetMode="External"/><Relationship Id="rId13" Type="http://schemas.openxmlformats.org/officeDocument/2006/relationships/hyperlink" Target="https://verejnazaloba.cz/nsz/sdeleni-nsz-k-otazkam-trestni-odpovednosti-behem-nouzoveho-stavu/" TargetMode="External"/><Relationship Id="rId3" Type="http://schemas.openxmlformats.org/officeDocument/2006/relationships/hyperlink" Target="https://www.policie.cz/clanek/vyvoj-registrovane-kriminality-v-roce-2021.aspx" TargetMode="External"/><Relationship Id="rId7" Type="http://schemas.openxmlformats.org/officeDocument/2006/relationships/hyperlink" Target="https://verejnazaloba.cz/wp-content/uploads/2021/06/Zpr&#225;va_o_&#269;innosti_SZ_za_rok_2020_textov&#225;_&#269;&#225;st.pdf" TargetMode="External"/><Relationship Id="rId12" Type="http://schemas.openxmlformats.org/officeDocument/2006/relationships/hyperlink" Target="https://verejnazaloba.cz/wp-content/uploads/2021/06/Zpr&#225;va_o_&#269;innosti_SZ_za_rok_2020_textov&#225;_&#269;&#225;st.pdf" TargetMode="External"/><Relationship Id="rId2" Type="http://schemas.openxmlformats.org/officeDocument/2006/relationships/hyperlink" Target="https://www.policie.cz/clanek/kriminalita-klesla-o-vice-nez-16.aspx" TargetMode="External"/><Relationship Id="rId1" Type="http://schemas.openxmlformats.org/officeDocument/2006/relationships/hyperlink" Target="https://www.nature.com/articles/d41586-020-03165-9" TargetMode="External"/><Relationship Id="rId6" Type="http://schemas.openxmlformats.org/officeDocument/2006/relationships/hyperlink" Target="https://verejnazaloba.cz/nsz/stanovisko-nsz-padelani-covid-certifikatu-muze-byt-trestnym-cinem/" TargetMode="External"/><Relationship Id="rId11" Type="http://schemas.openxmlformats.org/officeDocument/2006/relationships/hyperlink" Target="https://www.beck-online.cz/bo/chapterview-document.seam?documentId=oz5f6mrqga4v6nbql5shu&amp;rowIndex=0" TargetMode="External"/><Relationship Id="rId5" Type="http://schemas.openxmlformats.org/officeDocument/2006/relationships/hyperlink" Target="https://verejnazaloba.cz/wp-content/uploads/2021/06/Zpr&#225;va_o_&#269;innosti_SZ_za_rok_2020_textov&#225;_&#269;&#225;st.pdf" TargetMode="External"/><Relationship Id="rId10" Type="http://schemas.openxmlformats.org/officeDocument/2006/relationships/hyperlink" Target="https://www.beck-online.cz/bo/chapterview-document.seam?documentId=oz5f6mrqga4v6nbql5shu&amp;rowIndex=0" TargetMode="External"/><Relationship Id="rId4" Type="http://schemas.openxmlformats.org/officeDocument/2006/relationships/hyperlink" Target="https://www.irozhlas.cz/zpravy-domov/kriminalita-klesa-koronavirus-cesko-policie-kradez-vrazdy-sireni-nakazlive_2008021948_kro" TargetMode="External"/><Relationship Id="rId9" Type="http://schemas.openxmlformats.org/officeDocument/2006/relationships/hyperlink" Target="https://verejnazaloba.cz/nsz/sdeleni-nsz-k-otazkam-trestni-odpovednosti-behem-nouzoveho-stav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02E8A9-95F5-E14D-9C70-5D6F749155EF}">
  <we:reference id="dcd7716a-def5-4394-b70a-6445a14f8fe4" version="1.0.0.4" store="EXCatalog" storeType="EXCatalog"/>
  <we:alternateReferences>
    <we:reference id="WA104381302" version="1.0.0.4" store="cs-CZ"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AADB4-F6B4-6348-8B68-F2A0095A8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10480</TotalTime>
  <Pages>53</Pages>
  <Words>15752</Words>
  <Characters>93099</Characters>
  <Application>Microsoft Office Word</Application>
  <DocSecurity>0</DocSecurity>
  <Lines>1477</Lines>
  <Paragraphs>341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Zamorska Nikol</dc:creator>
  <cp:keywords/>
  <dc:description/>
  <cp:lastModifiedBy>Zamorska Nikol</cp:lastModifiedBy>
  <cp:revision>398</cp:revision>
  <dcterms:created xsi:type="dcterms:W3CDTF">2022-01-31T14:10:00Z</dcterms:created>
  <dcterms:modified xsi:type="dcterms:W3CDTF">2023-12-07T22:50:00Z</dcterms:modified>
</cp:coreProperties>
</file>