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4A40C" w14:textId="77777777" w:rsidR="00BF088D" w:rsidRPr="00611C62" w:rsidRDefault="00BF088D" w:rsidP="00D333B2">
      <w:pPr>
        <w:spacing w:line="360" w:lineRule="auto"/>
        <w:jc w:val="center"/>
        <w:rPr>
          <w:rFonts w:ascii="Garamond" w:hAnsi="Garamond"/>
          <w:sz w:val="32"/>
          <w:szCs w:val="32"/>
        </w:rPr>
      </w:pPr>
      <w:r w:rsidRPr="00611C62">
        <w:rPr>
          <w:rFonts w:ascii="Garamond" w:hAnsi="Garamond"/>
          <w:sz w:val="32"/>
          <w:szCs w:val="32"/>
        </w:rPr>
        <w:t>Univerzita Palackého v Olomouci</w:t>
      </w:r>
    </w:p>
    <w:p w14:paraId="05F62D04" w14:textId="77777777" w:rsidR="00BF088D" w:rsidRPr="00611C62" w:rsidRDefault="00BF088D" w:rsidP="00D333B2">
      <w:pPr>
        <w:spacing w:line="360" w:lineRule="auto"/>
        <w:jc w:val="center"/>
        <w:rPr>
          <w:rFonts w:ascii="Garamond" w:hAnsi="Garamond"/>
          <w:sz w:val="32"/>
          <w:szCs w:val="32"/>
        </w:rPr>
      </w:pPr>
      <w:r w:rsidRPr="00611C62">
        <w:rPr>
          <w:rFonts w:ascii="Garamond" w:hAnsi="Garamond"/>
          <w:sz w:val="32"/>
          <w:szCs w:val="32"/>
        </w:rPr>
        <w:t>Právnická fakulta</w:t>
      </w:r>
    </w:p>
    <w:p w14:paraId="50299EF6" w14:textId="77777777" w:rsidR="00BF088D" w:rsidRPr="00611C62" w:rsidRDefault="00BF088D" w:rsidP="00D333B2">
      <w:pPr>
        <w:spacing w:line="360" w:lineRule="auto"/>
        <w:jc w:val="center"/>
        <w:rPr>
          <w:rFonts w:ascii="Garamond" w:hAnsi="Garamond"/>
          <w:b/>
          <w:sz w:val="32"/>
          <w:szCs w:val="32"/>
        </w:rPr>
      </w:pPr>
    </w:p>
    <w:p w14:paraId="67C41928" w14:textId="77777777" w:rsidR="00BF088D" w:rsidRPr="00611C62" w:rsidRDefault="00BF088D" w:rsidP="00D333B2">
      <w:pPr>
        <w:spacing w:line="360" w:lineRule="auto"/>
        <w:jc w:val="center"/>
        <w:rPr>
          <w:rFonts w:ascii="Garamond" w:hAnsi="Garamond"/>
          <w:b/>
          <w:sz w:val="32"/>
          <w:szCs w:val="32"/>
        </w:rPr>
      </w:pPr>
    </w:p>
    <w:p w14:paraId="690612E8" w14:textId="77777777" w:rsidR="00BF088D" w:rsidRPr="00611C62" w:rsidRDefault="00BF088D" w:rsidP="00D333B2">
      <w:pPr>
        <w:spacing w:line="360" w:lineRule="auto"/>
        <w:jc w:val="center"/>
        <w:rPr>
          <w:rFonts w:ascii="Garamond" w:hAnsi="Garamond"/>
          <w:b/>
          <w:sz w:val="32"/>
          <w:szCs w:val="32"/>
        </w:rPr>
      </w:pPr>
    </w:p>
    <w:p w14:paraId="29104665" w14:textId="77777777" w:rsidR="00BF088D" w:rsidRPr="00611C62" w:rsidRDefault="00BF088D" w:rsidP="00D333B2">
      <w:pPr>
        <w:spacing w:line="360" w:lineRule="auto"/>
        <w:jc w:val="center"/>
        <w:rPr>
          <w:rFonts w:ascii="Garamond" w:hAnsi="Garamond"/>
          <w:b/>
          <w:sz w:val="32"/>
          <w:szCs w:val="32"/>
        </w:rPr>
      </w:pPr>
    </w:p>
    <w:p w14:paraId="70694AAF" w14:textId="77777777" w:rsidR="00BF088D" w:rsidRPr="00611C62" w:rsidRDefault="00BF088D" w:rsidP="00D333B2">
      <w:pPr>
        <w:spacing w:line="360" w:lineRule="auto"/>
        <w:jc w:val="center"/>
        <w:rPr>
          <w:rFonts w:ascii="Garamond" w:hAnsi="Garamond"/>
          <w:b/>
          <w:sz w:val="32"/>
          <w:szCs w:val="32"/>
        </w:rPr>
      </w:pPr>
    </w:p>
    <w:p w14:paraId="12630C0B" w14:textId="77777777" w:rsidR="00BF088D" w:rsidRPr="00611C62" w:rsidRDefault="00BF088D" w:rsidP="00D333B2">
      <w:pPr>
        <w:spacing w:line="360" w:lineRule="auto"/>
        <w:jc w:val="center"/>
        <w:rPr>
          <w:rFonts w:ascii="Garamond" w:hAnsi="Garamond"/>
          <w:b/>
          <w:sz w:val="32"/>
          <w:szCs w:val="32"/>
        </w:rPr>
      </w:pPr>
    </w:p>
    <w:p w14:paraId="7CD1CE32" w14:textId="77777777" w:rsidR="00BF088D" w:rsidRPr="00611C62" w:rsidRDefault="00BF088D" w:rsidP="00D333B2">
      <w:pPr>
        <w:spacing w:line="360" w:lineRule="auto"/>
        <w:jc w:val="center"/>
        <w:rPr>
          <w:rFonts w:ascii="Garamond" w:hAnsi="Garamond"/>
          <w:sz w:val="32"/>
          <w:szCs w:val="32"/>
        </w:rPr>
      </w:pPr>
      <w:r w:rsidRPr="00611C62">
        <w:rPr>
          <w:rFonts w:ascii="Garamond" w:hAnsi="Garamond"/>
          <w:sz w:val="32"/>
          <w:szCs w:val="32"/>
        </w:rPr>
        <w:t>Veronika Svobodová</w:t>
      </w:r>
    </w:p>
    <w:p w14:paraId="17E049F4" w14:textId="77777777" w:rsidR="00971E57" w:rsidRPr="00611C62" w:rsidRDefault="00971E57" w:rsidP="00D333B2">
      <w:pPr>
        <w:spacing w:line="360" w:lineRule="auto"/>
        <w:jc w:val="center"/>
        <w:rPr>
          <w:rFonts w:ascii="Garamond" w:hAnsi="Garamond"/>
          <w:b/>
          <w:sz w:val="32"/>
          <w:szCs w:val="32"/>
        </w:rPr>
      </w:pPr>
      <w:r w:rsidRPr="00611C62">
        <w:rPr>
          <w:rFonts w:ascii="Garamond" w:hAnsi="Garamond"/>
          <w:b/>
          <w:sz w:val="32"/>
          <w:szCs w:val="32"/>
        </w:rPr>
        <w:t>Střídavá péče z pohledu aktuální rozhodovací praxe Ústavního soudu</w:t>
      </w:r>
    </w:p>
    <w:p w14:paraId="1281DDCD" w14:textId="77777777" w:rsidR="00BF088D" w:rsidRPr="00611C62" w:rsidRDefault="00BF088D" w:rsidP="00D333B2">
      <w:pPr>
        <w:spacing w:line="360" w:lineRule="auto"/>
        <w:jc w:val="center"/>
        <w:rPr>
          <w:rFonts w:ascii="Garamond" w:hAnsi="Garamond"/>
          <w:sz w:val="32"/>
          <w:szCs w:val="32"/>
        </w:rPr>
      </w:pPr>
      <w:r w:rsidRPr="00611C62">
        <w:rPr>
          <w:rFonts w:ascii="Garamond" w:hAnsi="Garamond"/>
          <w:sz w:val="32"/>
          <w:szCs w:val="32"/>
        </w:rPr>
        <w:t>Diplomová práce</w:t>
      </w:r>
    </w:p>
    <w:p w14:paraId="1B26B1E1" w14:textId="77777777" w:rsidR="00BF088D" w:rsidRPr="00611C62" w:rsidRDefault="00BF088D" w:rsidP="00D333B2">
      <w:pPr>
        <w:spacing w:line="360" w:lineRule="auto"/>
        <w:jc w:val="center"/>
        <w:rPr>
          <w:rFonts w:ascii="Garamond" w:hAnsi="Garamond"/>
          <w:sz w:val="32"/>
          <w:szCs w:val="32"/>
        </w:rPr>
      </w:pPr>
    </w:p>
    <w:p w14:paraId="3682C541" w14:textId="77777777" w:rsidR="00BF088D" w:rsidRPr="00611C62" w:rsidRDefault="00BF088D" w:rsidP="00D333B2">
      <w:pPr>
        <w:spacing w:line="360" w:lineRule="auto"/>
        <w:jc w:val="center"/>
        <w:rPr>
          <w:rFonts w:ascii="Garamond" w:hAnsi="Garamond"/>
          <w:sz w:val="32"/>
          <w:szCs w:val="32"/>
        </w:rPr>
      </w:pPr>
    </w:p>
    <w:p w14:paraId="51D61126" w14:textId="77777777" w:rsidR="00BF088D" w:rsidRPr="00611C62" w:rsidRDefault="00BF088D" w:rsidP="00D333B2">
      <w:pPr>
        <w:spacing w:line="360" w:lineRule="auto"/>
        <w:jc w:val="center"/>
        <w:rPr>
          <w:rFonts w:ascii="Garamond" w:hAnsi="Garamond"/>
          <w:sz w:val="32"/>
          <w:szCs w:val="32"/>
        </w:rPr>
      </w:pPr>
    </w:p>
    <w:p w14:paraId="1C5CC409" w14:textId="77777777" w:rsidR="00BF088D" w:rsidRPr="00611C62" w:rsidRDefault="00BF088D" w:rsidP="00D333B2">
      <w:pPr>
        <w:spacing w:line="360" w:lineRule="auto"/>
        <w:jc w:val="center"/>
        <w:rPr>
          <w:rFonts w:ascii="Garamond" w:hAnsi="Garamond"/>
          <w:sz w:val="32"/>
          <w:szCs w:val="32"/>
        </w:rPr>
      </w:pPr>
    </w:p>
    <w:p w14:paraId="2DD94FF5" w14:textId="77777777" w:rsidR="00BF088D" w:rsidRPr="00611C62" w:rsidRDefault="00BF088D" w:rsidP="00D333B2">
      <w:pPr>
        <w:spacing w:line="360" w:lineRule="auto"/>
        <w:jc w:val="center"/>
        <w:rPr>
          <w:rFonts w:ascii="Garamond" w:hAnsi="Garamond"/>
          <w:sz w:val="32"/>
          <w:szCs w:val="32"/>
        </w:rPr>
      </w:pPr>
    </w:p>
    <w:p w14:paraId="04DD36CF" w14:textId="77777777" w:rsidR="00BF088D" w:rsidRPr="00611C62" w:rsidRDefault="00BF088D" w:rsidP="00D333B2">
      <w:pPr>
        <w:spacing w:line="360" w:lineRule="auto"/>
        <w:jc w:val="center"/>
        <w:rPr>
          <w:rFonts w:ascii="Garamond" w:hAnsi="Garamond"/>
          <w:sz w:val="32"/>
          <w:szCs w:val="32"/>
        </w:rPr>
      </w:pPr>
    </w:p>
    <w:p w14:paraId="358C5DA5" w14:textId="77777777" w:rsidR="00D333B2" w:rsidRPr="00611C62" w:rsidRDefault="00D333B2" w:rsidP="00D333B2">
      <w:pPr>
        <w:spacing w:line="360" w:lineRule="auto"/>
        <w:jc w:val="center"/>
        <w:rPr>
          <w:rFonts w:ascii="Garamond" w:hAnsi="Garamond"/>
          <w:sz w:val="32"/>
          <w:szCs w:val="32"/>
        </w:rPr>
      </w:pPr>
      <w:r w:rsidRPr="00611C62">
        <w:rPr>
          <w:rFonts w:ascii="Garamond" w:hAnsi="Garamond"/>
          <w:sz w:val="32"/>
          <w:szCs w:val="32"/>
        </w:rPr>
        <w:t>Olomouc, 2017</w:t>
      </w:r>
    </w:p>
    <w:p w14:paraId="64F1507E" w14:textId="77777777" w:rsidR="005F6631" w:rsidRDefault="005F6631" w:rsidP="005F6631">
      <w:pPr>
        <w:rPr>
          <w:rFonts w:ascii="Garamond" w:hAnsi="Garamond"/>
          <w:sz w:val="24"/>
          <w:szCs w:val="24"/>
        </w:rPr>
      </w:pPr>
    </w:p>
    <w:p w14:paraId="18A9CB8A" w14:textId="77777777" w:rsidR="005F6631" w:rsidRDefault="005F6631" w:rsidP="005F6631">
      <w:pPr>
        <w:rPr>
          <w:rFonts w:ascii="Garamond" w:hAnsi="Garamond"/>
          <w:sz w:val="24"/>
          <w:szCs w:val="24"/>
        </w:rPr>
      </w:pPr>
    </w:p>
    <w:p w14:paraId="44F237D6" w14:textId="77777777" w:rsidR="005F6631" w:rsidRDefault="005F6631" w:rsidP="005F6631">
      <w:pPr>
        <w:rPr>
          <w:rFonts w:ascii="Garamond" w:hAnsi="Garamond"/>
          <w:sz w:val="24"/>
          <w:szCs w:val="24"/>
        </w:rPr>
      </w:pPr>
    </w:p>
    <w:p w14:paraId="1B54EA41" w14:textId="77777777" w:rsidR="005F6631" w:rsidRDefault="005F6631" w:rsidP="005F6631">
      <w:pPr>
        <w:rPr>
          <w:rFonts w:ascii="Garamond" w:hAnsi="Garamond"/>
          <w:sz w:val="24"/>
          <w:szCs w:val="24"/>
        </w:rPr>
      </w:pPr>
    </w:p>
    <w:p w14:paraId="23AB8D77" w14:textId="77777777" w:rsidR="005F6631" w:rsidRDefault="005F6631" w:rsidP="005F6631">
      <w:pPr>
        <w:rPr>
          <w:rFonts w:ascii="Garamond" w:hAnsi="Garamond"/>
          <w:sz w:val="24"/>
          <w:szCs w:val="24"/>
        </w:rPr>
      </w:pPr>
    </w:p>
    <w:p w14:paraId="075EDD82" w14:textId="77777777" w:rsidR="005F6631" w:rsidRDefault="005F6631" w:rsidP="005F6631">
      <w:pPr>
        <w:rPr>
          <w:rFonts w:ascii="Garamond" w:hAnsi="Garamond"/>
          <w:sz w:val="24"/>
          <w:szCs w:val="24"/>
        </w:rPr>
      </w:pPr>
    </w:p>
    <w:p w14:paraId="5D647E72" w14:textId="77777777" w:rsidR="005F6631" w:rsidRDefault="005F6631" w:rsidP="005F6631">
      <w:pPr>
        <w:rPr>
          <w:rFonts w:ascii="Garamond" w:hAnsi="Garamond"/>
          <w:sz w:val="24"/>
          <w:szCs w:val="24"/>
        </w:rPr>
      </w:pPr>
    </w:p>
    <w:p w14:paraId="7353BA6C" w14:textId="77777777" w:rsidR="005F6631" w:rsidRDefault="005F6631" w:rsidP="005F6631">
      <w:pPr>
        <w:rPr>
          <w:rFonts w:ascii="Garamond" w:hAnsi="Garamond"/>
          <w:sz w:val="24"/>
          <w:szCs w:val="24"/>
        </w:rPr>
      </w:pPr>
    </w:p>
    <w:p w14:paraId="6E23A75C" w14:textId="77777777" w:rsidR="005F6631" w:rsidRDefault="005F6631" w:rsidP="005F6631">
      <w:pPr>
        <w:rPr>
          <w:rFonts w:ascii="Garamond" w:hAnsi="Garamond"/>
          <w:sz w:val="24"/>
          <w:szCs w:val="24"/>
        </w:rPr>
      </w:pPr>
    </w:p>
    <w:p w14:paraId="68D86470" w14:textId="77777777" w:rsidR="005F6631" w:rsidRDefault="005F6631" w:rsidP="005F6631">
      <w:pPr>
        <w:rPr>
          <w:rFonts w:ascii="Garamond" w:hAnsi="Garamond"/>
          <w:sz w:val="24"/>
          <w:szCs w:val="24"/>
        </w:rPr>
      </w:pPr>
    </w:p>
    <w:p w14:paraId="50920BCE" w14:textId="77777777" w:rsidR="005F6631" w:rsidRDefault="005F6631" w:rsidP="005F6631">
      <w:pPr>
        <w:rPr>
          <w:rFonts w:ascii="Garamond" w:hAnsi="Garamond"/>
          <w:sz w:val="24"/>
          <w:szCs w:val="24"/>
        </w:rPr>
      </w:pPr>
    </w:p>
    <w:p w14:paraId="0DDBC5FD" w14:textId="77777777" w:rsidR="005F6631" w:rsidRDefault="005F6631" w:rsidP="005F6631">
      <w:pPr>
        <w:rPr>
          <w:rFonts w:ascii="Garamond" w:hAnsi="Garamond"/>
          <w:sz w:val="24"/>
          <w:szCs w:val="24"/>
        </w:rPr>
      </w:pPr>
    </w:p>
    <w:p w14:paraId="434740D2" w14:textId="77777777" w:rsidR="005F6631" w:rsidRDefault="005F6631" w:rsidP="005F6631">
      <w:pPr>
        <w:rPr>
          <w:rFonts w:ascii="Garamond" w:hAnsi="Garamond"/>
          <w:sz w:val="24"/>
          <w:szCs w:val="24"/>
        </w:rPr>
      </w:pPr>
    </w:p>
    <w:p w14:paraId="1F8E7DD3" w14:textId="77777777" w:rsidR="005F6631" w:rsidRDefault="005F6631" w:rsidP="005F6631">
      <w:pPr>
        <w:rPr>
          <w:rFonts w:ascii="Garamond" w:hAnsi="Garamond"/>
          <w:sz w:val="24"/>
          <w:szCs w:val="24"/>
        </w:rPr>
      </w:pPr>
    </w:p>
    <w:p w14:paraId="387DD0B5" w14:textId="77777777" w:rsidR="005F6631" w:rsidRDefault="005F6631" w:rsidP="005F6631">
      <w:pPr>
        <w:rPr>
          <w:rFonts w:ascii="Garamond" w:hAnsi="Garamond"/>
          <w:sz w:val="24"/>
          <w:szCs w:val="24"/>
        </w:rPr>
      </w:pPr>
    </w:p>
    <w:p w14:paraId="4DBC8D6A" w14:textId="77777777" w:rsidR="005F6631" w:rsidRDefault="005F6631" w:rsidP="005F6631">
      <w:pPr>
        <w:rPr>
          <w:rFonts w:ascii="Garamond" w:hAnsi="Garamond"/>
          <w:sz w:val="24"/>
          <w:szCs w:val="24"/>
        </w:rPr>
      </w:pPr>
    </w:p>
    <w:p w14:paraId="5589F74B" w14:textId="77777777" w:rsidR="005F6631" w:rsidRDefault="005F6631" w:rsidP="005F6631">
      <w:pPr>
        <w:rPr>
          <w:rFonts w:ascii="Garamond" w:hAnsi="Garamond"/>
          <w:sz w:val="24"/>
          <w:szCs w:val="24"/>
        </w:rPr>
      </w:pPr>
    </w:p>
    <w:p w14:paraId="28E0E5A5" w14:textId="77777777" w:rsidR="005F6631" w:rsidRDefault="005F6631" w:rsidP="005F6631">
      <w:pPr>
        <w:rPr>
          <w:rFonts w:ascii="Garamond" w:hAnsi="Garamond"/>
          <w:sz w:val="24"/>
          <w:szCs w:val="24"/>
        </w:rPr>
      </w:pPr>
    </w:p>
    <w:p w14:paraId="56D6A5E9" w14:textId="77777777" w:rsidR="005F6631" w:rsidRDefault="005F6631" w:rsidP="005F6631">
      <w:pPr>
        <w:rPr>
          <w:rFonts w:ascii="Garamond" w:hAnsi="Garamond"/>
          <w:sz w:val="24"/>
          <w:szCs w:val="24"/>
        </w:rPr>
      </w:pPr>
    </w:p>
    <w:p w14:paraId="03A7B39D" w14:textId="77777777" w:rsidR="005F6631" w:rsidRDefault="005F6631" w:rsidP="005F6631">
      <w:pPr>
        <w:rPr>
          <w:rFonts w:ascii="Garamond" w:hAnsi="Garamond"/>
          <w:sz w:val="24"/>
          <w:szCs w:val="24"/>
        </w:rPr>
      </w:pPr>
    </w:p>
    <w:p w14:paraId="53A24AF3" w14:textId="77777777" w:rsidR="005F6631" w:rsidRDefault="005F6631" w:rsidP="005F6631">
      <w:pPr>
        <w:rPr>
          <w:rFonts w:ascii="Garamond" w:hAnsi="Garamond"/>
          <w:sz w:val="24"/>
          <w:szCs w:val="24"/>
        </w:rPr>
      </w:pPr>
    </w:p>
    <w:p w14:paraId="14223FF8" w14:textId="77777777" w:rsidR="005F6631" w:rsidRDefault="005F6631" w:rsidP="005F6631">
      <w:pPr>
        <w:rPr>
          <w:rFonts w:ascii="Garamond" w:hAnsi="Garamond"/>
          <w:sz w:val="24"/>
          <w:szCs w:val="24"/>
        </w:rPr>
      </w:pPr>
    </w:p>
    <w:p w14:paraId="00FCD1F5" w14:textId="77777777" w:rsidR="005F6631" w:rsidRDefault="005F6631" w:rsidP="005F6631">
      <w:pPr>
        <w:rPr>
          <w:rFonts w:ascii="Garamond" w:hAnsi="Garamond"/>
          <w:sz w:val="24"/>
          <w:szCs w:val="24"/>
        </w:rPr>
      </w:pPr>
    </w:p>
    <w:p w14:paraId="7E0F54B4" w14:textId="77777777" w:rsidR="005F6631" w:rsidRDefault="005F6631" w:rsidP="005F6631">
      <w:pPr>
        <w:rPr>
          <w:rFonts w:ascii="Garamond" w:hAnsi="Garamond"/>
          <w:sz w:val="24"/>
          <w:szCs w:val="24"/>
        </w:rPr>
      </w:pPr>
      <w:r w:rsidRPr="00611C62">
        <w:rPr>
          <w:rFonts w:ascii="Garamond" w:hAnsi="Garamond"/>
          <w:sz w:val="24"/>
          <w:szCs w:val="24"/>
        </w:rPr>
        <w:t xml:space="preserve">Prohlašuji, že jsem diplomovou práci na téma </w:t>
      </w:r>
      <w:r w:rsidR="002904DF" w:rsidRPr="00A034A9">
        <w:rPr>
          <w:rFonts w:ascii="Garamond" w:hAnsi="Garamond"/>
          <w:i/>
          <w:sz w:val="24"/>
          <w:szCs w:val="24"/>
        </w:rPr>
        <w:t>„</w:t>
      </w:r>
      <w:r w:rsidRPr="00A034A9">
        <w:rPr>
          <w:rFonts w:ascii="Garamond" w:hAnsi="Garamond"/>
          <w:i/>
          <w:sz w:val="24"/>
          <w:szCs w:val="24"/>
        </w:rPr>
        <w:t xml:space="preserve">Střídavá péče </w:t>
      </w:r>
      <w:r w:rsidR="002904DF" w:rsidRPr="00A034A9">
        <w:rPr>
          <w:rFonts w:ascii="Garamond" w:hAnsi="Garamond"/>
          <w:i/>
          <w:sz w:val="24"/>
          <w:szCs w:val="24"/>
        </w:rPr>
        <w:t xml:space="preserve">z pohledu aktuální rozhodovací praxe </w:t>
      </w:r>
      <w:r w:rsidRPr="00A034A9">
        <w:rPr>
          <w:rFonts w:ascii="Garamond" w:hAnsi="Garamond"/>
          <w:i/>
          <w:sz w:val="24"/>
          <w:szCs w:val="24"/>
        </w:rPr>
        <w:t>Ústavního soudu</w:t>
      </w:r>
      <w:r w:rsidR="002904DF" w:rsidRPr="00A034A9">
        <w:rPr>
          <w:rFonts w:ascii="Garamond" w:hAnsi="Garamond"/>
          <w:i/>
          <w:sz w:val="24"/>
          <w:szCs w:val="24"/>
        </w:rPr>
        <w:t>“</w:t>
      </w:r>
      <w:r w:rsidRPr="00611C62">
        <w:rPr>
          <w:rFonts w:ascii="Garamond" w:hAnsi="Garamond"/>
          <w:sz w:val="24"/>
          <w:szCs w:val="24"/>
        </w:rPr>
        <w:t xml:space="preserve"> vypracovala samostatně a citovala jsem všechny použité zdroje.</w:t>
      </w:r>
    </w:p>
    <w:p w14:paraId="2D318025" w14:textId="77777777" w:rsidR="005F6631" w:rsidRPr="005F6631" w:rsidRDefault="005F6631" w:rsidP="005F6631">
      <w:pPr>
        <w:rPr>
          <w:rFonts w:ascii="Garamond" w:hAnsi="Garamond"/>
          <w:sz w:val="32"/>
          <w:szCs w:val="32"/>
        </w:rPr>
      </w:pPr>
      <w:r w:rsidRPr="00611C62">
        <w:rPr>
          <w:rFonts w:ascii="Garamond" w:hAnsi="Garamond"/>
          <w:sz w:val="24"/>
          <w:szCs w:val="24"/>
        </w:rPr>
        <w:t xml:space="preserve">V Brně dne </w:t>
      </w:r>
      <w:r w:rsidR="000B1C38">
        <w:rPr>
          <w:rFonts w:ascii="Garamond" w:hAnsi="Garamond"/>
          <w:sz w:val="24"/>
          <w:szCs w:val="24"/>
        </w:rPr>
        <w:t xml:space="preserve">27. 3. </w:t>
      </w:r>
      <w:r w:rsidRPr="00611C62">
        <w:rPr>
          <w:rFonts w:ascii="Garamond" w:hAnsi="Garamond"/>
          <w:sz w:val="24"/>
          <w:szCs w:val="24"/>
        </w:rPr>
        <w:t>2017</w:t>
      </w:r>
      <w:r w:rsidRPr="00611C62">
        <w:rPr>
          <w:rFonts w:ascii="Garamond" w:hAnsi="Garamond"/>
          <w:color w:val="FF0000"/>
          <w:sz w:val="24"/>
          <w:szCs w:val="24"/>
        </w:rPr>
        <w:t xml:space="preserve"> </w:t>
      </w:r>
      <w:r w:rsidRPr="00611C62">
        <w:rPr>
          <w:rFonts w:ascii="Garamond" w:hAnsi="Garamond"/>
          <w:color w:val="FF0000"/>
          <w:sz w:val="24"/>
          <w:szCs w:val="24"/>
        </w:rPr>
        <w:tab/>
      </w:r>
      <w:r w:rsidRPr="00611C62">
        <w:rPr>
          <w:rFonts w:ascii="Garamond" w:hAnsi="Garamond"/>
          <w:color w:val="FF0000"/>
          <w:sz w:val="24"/>
          <w:szCs w:val="24"/>
        </w:rPr>
        <w:tab/>
      </w:r>
      <w:r w:rsidRPr="00611C62">
        <w:rPr>
          <w:rFonts w:ascii="Garamond" w:hAnsi="Garamond"/>
          <w:color w:val="FF0000"/>
          <w:sz w:val="24"/>
          <w:szCs w:val="24"/>
        </w:rPr>
        <w:tab/>
      </w:r>
      <w:r w:rsidRPr="00611C62">
        <w:rPr>
          <w:rFonts w:ascii="Garamond" w:hAnsi="Garamond"/>
          <w:color w:val="FF0000"/>
          <w:sz w:val="24"/>
          <w:szCs w:val="24"/>
        </w:rPr>
        <w:tab/>
      </w:r>
      <w:r w:rsidRPr="00611C62">
        <w:rPr>
          <w:rFonts w:ascii="Garamond" w:hAnsi="Garamond"/>
          <w:color w:val="FF0000"/>
          <w:sz w:val="24"/>
          <w:szCs w:val="24"/>
        </w:rPr>
        <w:tab/>
      </w:r>
      <w:r w:rsidRPr="00611C62">
        <w:rPr>
          <w:rFonts w:ascii="Garamond" w:hAnsi="Garamond"/>
          <w:color w:val="FF0000"/>
          <w:sz w:val="24"/>
          <w:szCs w:val="24"/>
        </w:rPr>
        <w:tab/>
      </w:r>
      <w:r w:rsidRPr="00611C62">
        <w:rPr>
          <w:rFonts w:ascii="Garamond" w:hAnsi="Garamond"/>
          <w:color w:val="FF0000"/>
          <w:sz w:val="24"/>
          <w:szCs w:val="24"/>
        </w:rPr>
        <w:tab/>
      </w:r>
      <w:r w:rsidRPr="00611C62">
        <w:rPr>
          <w:rFonts w:ascii="Garamond" w:hAnsi="Garamond"/>
          <w:color w:val="FF0000"/>
          <w:sz w:val="24"/>
          <w:szCs w:val="24"/>
        </w:rPr>
        <w:tab/>
      </w:r>
      <w:r w:rsidRPr="00611C62">
        <w:rPr>
          <w:rFonts w:ascii="Garamond" w:hAnsi="Garamond"/>
          <w:color w:val="FF0000"/>
          <w:sz w:val="24"/>
          <w:szCs w:val="24"/>
        </w:rPr>
        <w:tab/>
      </w:r>
      <w:r w:rsidRPr="00611C62">
        <w:rPr>
          <w:rFonts w:ascii="Garamond" w:hAnsi="Garamond"/>
          <w:color w:val="FF0000"/>
          <w:sz w:val="24"/>
          <w:szCs w:val="24"/>
        </w:rPr>
        <w:tab/>
      </w:r>
      <w:r w:rsidRPr="00611C62">
        <w:rPr>
          <w:rFonts w:ascii="Garamond" w:hAnsi="Garamond"/>
          <w:color w:val="FF0000"/>
          <w:sz w:val="24"/>
          <w:szCs w:val="24"/>
        </w:rPr>
        <w:tab/>
      </w:r>
      <w:r w:rsidRPr="00611C62">
        <w:rPr>
          <w:rFonts w:ascii="Garamond" w:hAnsi="Garamond"/>
          <w:color w:val="FF0000"/>
          <w:sz w:val="24"/>
          <w:szCs w:val="24"/>
        </w:rPr>
        <w:tab/>
      </w:r>
      <w:r w:rsidRPr="00611C62">
        <w:rPr>
          <w:rFonts w:ascii="Garamond" w:hAnsi="Garamond"/>
          <w:color w:val="FF0000"/>
          <w:sz w:val="24"/>
          <w:szCs w:val="24"/>
        </w:rPr>
        <w:tab/>
      </w:r>
      <w:r w:rsidRPr="00611C62">
        <w:rPr>
          <w:rFonts w:ascii="Garamond" w:hAnsi="Garamond"/>
          <w:color w:val="FF0000"/>
          <w:sz w:val="24"/>
          <w:szCs w:val="24"/>
        </w:rPr>
        <w:tab/>
        <w:t xml:space="preserve"> </w:t>
      </w:r>
      <w:r w:rsidR="007875D6">
        <w:rPr>
          <w:rFonts w:ascii="Garamond" w:hAnsi="Garamond"/>
          <w:color w:val="FF0000"/>
          <w:sz w:val="24"/>
          <w:szCs w:val="24"/>
        </w:rPr>
        <w:tab/>
      </w:r>
      <w:r w:rsidR="007875D6">
        <w:rPr>
          <w:rFonts w:ascii="Garamond" w:hAnsi="Garamond"/>
          <w:color w:val="FF0000"/>
          <w:sz w:val="24"/>
          <w:szCs w:val="24"/>
        </w:rPr>
        <w:tab/>
      </w:r>
      <w:r w:rsidRPr="00611C62">
        <w:rPr>
          <w:rFonts w:ascii="Garamond" w:hAnsi="Garamond"/>
          <w:color w:val="FF0000"/>
          <w:sz w:val="24"/>
          <w:szCs w:val="24"/>
        </w:rPr>
        <w:t xml:space="preserve">   </w:t>
      </w:r>
      <w:r w:rsidRPr="00611C62">
        <w:rPr>
          <w:rFonts w:ascii="Garamond" w:hAnsi="Garamond"/>
        </w:rPr>
        <w:t>_______________________________</w:t>
      </w:r>
    </w:p>
    <w:p w14:paraId="5F0DC91B" w14:textId="77777777" w:rsidR="005F6631" w:rsidRPr="00611C62" w:rsidRDefault="005F6631" w:rsidP="005F6631">
      <w:pPr>
        <w:ind w:left="5664"/>
        <w:rPr>
          <w:rFonts w:ascii="Garamond" w:hAnsi="Garamond"/>
        </w:rPr>
      </w:pPr>
      <w:r w:rsidRPr="00611C62">
        <w:rPr>
          <w:rFonts w:ascii="Garamond" w:hAnsi="Garamond"/>
          <w:sz w:val="24"/>
          <w:szCs w:val="24"/>
        </w:rPr>
        <w:t xml:space="preserve">       Veronika Svobodová</w:t>
      </w:r>
    </w:p>
    <w:p w14:paraId="2EE8FD75" w14:textId="77777777" w:rsidR="005F6631" w:rsidRDefault="005F6631" w:rsidP="005F6631">
      <w:pPr>
        <w:pStyle w:val="Bezmezer"/>
        <w:spacing w:line="360" w:lineRule="auto"/>
        <w:jc w:val="both"/>
        <w:rPr>
          <w:rFonts w:ascii="Garamond" w:hAnsi="Garamond" w:cs="Times New Roman"/>
          <w:i/>
          <w:sz w:val="24"/>
          <w:szCs w:val="24"/>
        </w:rPr>
      </w:pPr>
    </w:p>
    <w:p w14:paraId="3B503384" w14:textId="77777777" w:rsidR="005F6631" w:rsidRDefault="005F6631" w:rsidP="005F6631">
      <w:pPr>
        <w:pStyle w:val="Bezmezer"/>
        <w:spacing w:line="360" w:lineRule="auto"/>
        <w:jc w:val="both"/>
        <w:rPr>
          <w:rFonts w:ascii="Garamond" w:hAnsi="Garamond" w:cs="Times New Roman"/>
          <w:i/>
          <w:sz w:val="24"/>
          <w:szCs w:val="24"/>
        </w:rPr>
      </w:pPr>
    </w:p>
    <w:p w14:paraId="0ED529C5" w14:textId="77777777" w:rsidR="005F6631" w:rsidRDefault="005F6631" w:rsidP="005F6631">
      <w:pPr>
        <w:pStyle w:val="Bezmezer"/>
        <w:spacing w:line="360" w:lineRule="auto"/>
        <w:jc w:val="both"/>
        <w:rPr>
          <w:rFonts w:ascii="Garamond" w:hAnsi="Garamond" w:cs="Times New Roman"/>
          <w:i/>
          <w:sz w:val="24"/>
          <w:szCs w:val="24"/>
        </w:rPr>
      </w:pPr>
    </w:p>
    <w:p w14:paraId="22B023BD" w14:textId="77777777" w:rsidR="005F6631" w:rsidRDefault="005F6631" w:rsidP="005F6631">
      <w:pPr>
        <w:pStyle w:val="Bezmezer"/>
        <w:spacing w:line="360" w:lineRule="auto"/>
        <w:jc w:val="both"/>
        <w:rPr>
          <w:rFonts w:ascii="Garamond" w:hAnsi="Garamond" w:cs="Times New Roman"/>
          <w:i/>
          <w:sz w:val="24"/>
          <w:szCs w:val="24"/>
        </w:rPr>
      </w:pPr>
    </w:p>
    <w:p w14:paraId="5A57D3D6" w14:textId="77777777" w:rsidR="005F6631" w:rsidRDefault="005F6631" w:rsidP="005F6631">
      <w:pPr>
        <w:pStyle w:val="Bezmezer"/>
        <w:spacing w:line="360" w:lineRule="auto"/>
        <w:jc w:val="both"/>
        <w:rPr>
          <w:rFonts w:ascii="Garamond" w:hAnsi="Garamond" w:cs="Times New Roman"/>
          <w:i/>
          <w:sz w:val="24"/>
          <w:szCs w:val="24"/>
        </w:rPr>
      </w:pPr>
    </w:p>
    <w:p w14:paraId="7666B233" w14:textId="77777777" w:rsidR="005F6631" w:rsidRDefault="005F6631" w:rsidP="005F6631">
      <w:pPr>
        <w:pStyle w:val="Bezmezer"/>
        <w:spacing w:line="360" w:lineRule="auto"/>
        <w:jc w:val="both"/>
        <w:rPr>
          <w:rFonts w:ascii="Garamond" w:hAnsi="Garamond" w:cs="Times New Roman"/>
          <w:i/>
          <w:sz w:val="24"/>
          <w:szCs w:val="24"/>
        </w:rPr>
      </w:pPr>
    </w:p>
    <w:p w14:paraId="5CCF3939" w14:textId="77777777" w:rsidR="005F6631" w:rsidRDefault="005F6631" w:rsidP="005F6631">
      <w:pPr>
        <w:pStyle w:val="Bezmezer"/>
        <w:spacing w:line="360" w:lineRule="auto"/>
        <w:jc w:val="both"/>
        <w:rPr>
          <w:rFonts w:ascii="Garamond" w:hAnsi="Garamond" w:cs="Times New Roman"/>
          <w:i/>
          <w:sz w:val="24"/>
          <w:szCs w:val="24"/>
        </w:rPr>
      </w:pPr>
    </w:p>
    <w:p w14:paraId="14D332BA" w14:textId="77777777" w:rsidR="005F6631" w:rsidRDefault="005F6631" w:rsidP="005F6631">
      <w:pPr>
        <w:pStyle w:val="Bezmezer"/>
        <w:spacing w:line="360" w:lineRule="auto"/>
        <w:jc w:val="both"/>
        <w:rPr>
          <w:rFonts w:ascii="Garamond" w:hAnsi="Garamond" w:cs="Times New Roman"/>
          <w:i/>
          <w:sz w:val="24"/>
          <w:szCs w:val="24"/>
        </w:rPr>
      </w:pPr>
    </w:p>
    <w:p w14:paraId="054DB615" w14:textId="77777777" w:rsidR="005F6631" w:rsidRDefault="005F6631" w:rsidP="005F6631">
      <w:pPr>
        <w:pStyle w:val="Bezmezer"/>
        <w:spacing w:line="360" w:lineRule="auto"/>
        <w:jc w:val="both"/>
        <w:rPr>
          <w:rFonts w:ascii="Garamond" w:hAnsi="Garamond" w:cs="Times New Roman"/>
          <w:i/>
          <w:sz w:val="24"/>
          <w:szCs w:val="24"/>
        </w:rPr>
      </w:pPr>
    </w:p>
    <w:p w14:paraId="114EF310" w14:textId="77777777" w:rsidR="005F6631" w:rsidRDefault="005F6631" w:rsidP="005F6631">
      <w:pPr>
        <w:pStyle w:val="Bezmezer"/>
        <w:spacing w:line="360" w:lineRule="auto"/>
        <w:jc w:val="both"/>
        <w:rPr>
          <w:rFonts w:ascii="Garamond" w:hAnsi="Garamond" w:cs="Times New Roman"/>
          <w:i/>
          <w:sz w:val="24"/>
          <w:szCs w:val="24"/>
        </w:rPr>
      </w:pPr>
    </w:p>
    <w:p w14:paraId="1CCF5F77" w14:textId="77777777" w:rsidR="005F6631" w:rsidRDefault="005F6631" w:rsidP="005F6631">
      <w:pPr>
        <w:pStyle w:val="Bezmezer"/>
        <w:spacing w:line="360" w:lineRule="auto"/>
        <w:jc w:val="both"/>
        <w:rPr>
          <w:rFonts w:ascii="Garamond" w:hAnsi="Garamond" w:cs="Times New Roman"/>
          <w:i/>
          <w:sz w:val="24"/>
          <w:szCs w:val="24"/>
        </w:rPr>
      </w:pPr>
    </w:p>
    <w:p w14:paraId="5A8E29FA" w14:textId="77777777" w:rsidR="005F6631" w:rsidRDefault="005F6631" w:rsidP="005F6631">
      <w:pPr>
        <w:pStyle w:val="Bezmezer"/>
        <w:spacing w:line="360" w:lineRule="auto"/>
        <w:jc w:val="both"/>
        <w:rPr>
          <w:rFonts w:ascii="Garamond" w:hAnsi="Garamond" w:cs="Times New Roman"/>
          <w:i/>
          <w:sz w:val="24"/>
          <w:szCs w:val="24"/>
        </w:rPr>
      </w:pPr>
    </w:p>
    <w:p w14:paraId="1AED3C2E" w14:textId="77777777" w:rsidR="005F6631" w:rsidRDefault="005F6631" w:rsidP="005F6631">
      <w:pPr>
        <w:pStyle w:val="Bezmezer"/>
        <w:spacing w:line="360" w:lineRule="auto"/>
        <w:jc w:val="both"/>
        <w:rPr>
          <w:rFonts w:ascii="Garamond" w:hAnsi="Garamond" w:cs="Times New Roman"/>
          <w:i/>
          <w:sz w:val="24"/>
          <w:szCs w:val="24"/>
        </w:rPr>
      </w:pPr>
    </w:p>
    <w:p w14:paraId="1A2A7AD1" w14:textId="77777777" w:rsidR="005F6631" w:rsidRDefault="005F6631" w:rsidP="005F6631">
      <w:pPr>
        <w:pStyle w:val="Bezmezer"/>
        <w:spacing w:line="360" w:lineRule="auto"/>
        <w:jc w:val="both"/>
        <w:rPr>
          <w:rFonts w:ascii="Garamond" w:hAnsi="Garamond" w:cs="Times New Roman"/>
          <w:i/>
          <w:sz w:val="24"/>
          <w:szCs w:val="24"/>
        </w:rPr>
      </w:pPr>
    </w:p>
    <w:p w14:paraId="6AB6700D" w14:textId="77777777" w:rsidR="005F6631" w:rsidRDefault="005F6631" w:rsidP="005F6631">
      <w:pPr>
        <w:pStyle w:val="Bezmezer"/>
        <w:spacing w:line="360" w:lineRule="auto"/>
        <w:jc w:val="both"/>
        <w:rPr>
          <w:rFonts w:ascii="Garamond" w:hAnsi="Garamond" w:cs="Times New Roman"/>
          <w:i/>
          <w:sz w:val="24"/>
          <w:szCs w:val="24"/>
        </w:rPr>
      </w:pPr>
    </w:p>
    <w:p w14:paraId="73F5918A" w14:textId="77777777" w:rsidR="005F6631" w:rsidRDefault="005F6631" w:rsidP="005F6631">
      <w:pPr>
        <w:pStyle w:val="Bezmezer"/>
        <w:spacing w:line="360" w:lineRule="auto"/>
        <w:jc w:val="both"/>
        <w:rPr>
          <w:rFonts w:ascii="Garamond" w:hAnsi="Garamond" w:cs="Times New Roman"/>
          <w:i/>
          <w:sz w:val="24"/>
          <w:szCs w:val="24"/>
        </w:rPr>
      </w:pPr>
    </w:p>
    <w:p w14:paraId="2EDD4DC6" w14:textId="77777777" w:rsidR="005F6631" w:rsidRDefault="005F6631" w:rsidP="005F6631">
      <w:pPr>
        <w:pStyle w:val="Bezmezer"/>
        <w:spacing w:line="360" w:lineRule="auto"/>
        <w:jc w:val="both"/>
        <w:rPr>
          <w:rFonts w:ascii="Garamond" w:hAnsi="Garamond" w:cs="Times New Roman"/>
          <w:i/>
          <w:sz w:val="24"/>
          <w:szCs w:val="24"/>
        </w:rPr>
      </w:pPr>
    </w:p>
    <w:p w14:paraId="7AFD7B78" w14:textId="77777777" w:rsidR="005F6631" w:rsidRDefault="005F6631" w:rsidP="005F6631">
      <w:pPr>
        <w:pStyle w:val="Bezmezer"/>
        <w:spacing w:line="360" w:lineRule="auto"/>
        <w:jc w:val="both"/>
        <w:rPr>
          <w:rFonts w:ascii="Garamond" w:hAnsi="Garamond" w:cs="Times New Roman"/>
          <w:i/>
          <w:sz w:val="24"/>
          <w:szCs w:val="24"/>
        </w:rPr>
      </w:pPr>
    </w:p>
    <w:p w14:paraId="6976A2ED" w14:textId="77777777" w:rsidR="005F6631" w:rsidRDefault="005F6631" w:rsidP="005F6631">
      <w:pPr>
        <w:pStyle w:val="Bezmezer"/>
        <w:spacing w:line="360" w:lineRule="auto"/>
        <w:jc w:val="both"/>
        <w:rPr>
          <w:rFonts w:ascii="Garamond" w:hAnsi="Garamond" w:cs="Times New Roman"/>
          <w:i/>
          <w:sz w:val="24"/>
          <w:szCs w:val="24"/>
        </w:rPr>
      </w:pPr>
    </w:p>
    <w:p w14:paraId="07555384" w14:textId="77777777" w:rsidR="005F6631" w:rsidRDefault="005F6631" w:rsidP="005F6631">
      <w:pPr>
        <w:pStyle w:val="Bezmezer"/>
        <w:spacing w:line="360" w:lineRule="auto"/>
        <w:jc w:val="both"/>
        <w:rPr>
          <w:rFonts w:ascii="Garamond" w:hAnsi="Garamond" w:cs="Times New Roman"/>
          <w:i/>
          <w:sz w:val="24"/>
          <w:szCs w:val="24"/>
        </w:rPr>
      </w:pPr>
    </w:p>
    <w:p w14:paraId="6F719444" w14:textId="77777777" w:rsidR="005F6631" w:rsidRDefault="005F6631" w:rsidP="005F6631">
      <w:pPr>
        <w:pStyle w:val="Bezmezer"/>
        <w:spacing w:line="360" w:lineRule="auto"/>
        <w:jc w:val="both"/>
        <w:rPr>
          <w:rFonts w:ascii="Garamond" w:hAnsi="Garamond" w:cs="Times New Roman"/>
          <w:i/>
          <w:sz w:val="24"/>
          <w:szCs w:val="24"/>
        </w:rPr>
      </w:pPr>
    </w:p>
    <w:p w14:paraId="7351E013" w14:textId="77777777" w:rsidR="005F6631" w:rsidRDefault="005F6631" w:rsidP="005F6631">
      <w:pPr>
        <w:pStyle w:val="Bezmezer"/>
        <w:spacing w:line="360" w:lineRule="auto"/>
        <w:jc w:val="both"/>
        <w:rPr>
          <w:rFonts w:ascii="Garamond" w:hAnsi="Garamond" w:cs="Times New Roman"/>
          <w:i/>
          <w:sz w:val="24"/>
          <w:szCs w:val="24"/>
        </w:rPr>
      </w:pPr>
    </w:p>
    <w:p w14:paraId="270E1DFC" w14:textId="77777777" w:rsidR="005F6631" w:rsidRDefault="005F6631" w:rsidP="005F6631">
      <w:pPr>
        <w:pStyle w:val="Bezmezer"/>
        <w:spacing w:line="360" w:lineRule="auto"/>
        <w:jc w:val="both"/>
        <w:rPr>
          <w:rFonts w:ascii="Garamond" w:hAnsi="Garamond" w:cs="Times New Roman"/>
          <w:i/>
          <w:sz w:val="24"/>
          <w:szCs w:val="24"/>
        </w:rPr>
      </w:pPr>
    </w:p>
    <w:p w14:paraId="63A1015F" w14:textId="77777777" w:rsidR="005F6631" w:rsidRDefault="005F6631" w:rsidP="005F6631">
      <w:pPr>
        <w:pStyle w:val="Bezmezer"/>
        <w:spacing w:line="360" w:lineRule="auto"/>
        <w:jc w:val="both"/>
        <w:rPr>
          <w:rFonts w:ascii="Garamond" w:hAnsi="Garamond" w:cs="Times New Roman"/>
          <w:i/>
          <w:sz w:val="24"/>
          <w:szCs w:val="24"/>
        </w:rPr>
      </w:pPr>
    </w:p>
    <w:p w14:paraId="32BE7586" w14:textId="77777777" w:rsidR="005F6631" w:rsidRDefault="005F6631" w:rsidP="005F6631">
      <w:pPr>
        <w:pStyle w:val="Bezmezer"/>
        <w:spacing w:line="360" w:lineRule="auto"/>
        <w:jc w:val="both"/>
        <w:rPr>
          <w:rFonts w:ascii="Garamond" w:hAnsi="Garamond" w:cs="Times New Roman"/>
          <w:i/>
          <w:sz w:val="24"/>
          <w:szCs w:val="24"/>
        </w:rPr>
      </w:pPr>
    </w:p>
    <w:p w14:paraId="4FAF719E" w14:textId="77777777" w:rsidR="005F6631" w:rsidRDefault="005F6631" w:rsidP="005F6631">
      <w:pPr>
        <w:pStyle w:val="Bezmezer"/>
        <w:spacing w:line="360" w:lineRule="auto"/>
        <w:jc w:val="both"/>
        <w:rPr>
          <w:rFonts w:ascii="Garamond" w:hAnsi="Garamond" w:cs="Times New Roman"/>
          <w:i/>
          <w:sz w:val="24"/>
          <w:szCs w:val="24"/>
        </w:rPr>
      </w:pPr>
    </w:p>
    <w:p w14:paraId="18A68F5F" w14:textId="77777777" w:rsidR="005F6631" w:rsidRDefault="005F6631" w:rsidP="005F6631">
      <w:pPr>
        <w:pStyle w:val="Bezmezer"/>
        <w:spacing w:line="360" w:lineRule="auto"/>
        <w:jc w:val="both"/>
        <w:rPr>
          <w:rFonts w:ascii="Garamond" w:hAnsi="Garamond" w:cs="Times New Roman"/>
          <w:i/>
          <w:sz w:val="24"/>
          <w:szCs w:val="24"/>
        </w:rPr>
      </w:pPr>
    </w:p>
    <w:p w14:paraId="48D6E23D" w14:textId="77777777" w:rsidR="007F6027" w:rsidRDefault="007F6027" w:rsidP="005F6631">
      <w:pPr>
        <w:pStyle w:val="Bezmezer"/>
        <w:spacing w:line="360" w:lineRule="auto"/>
        <w:jc w:val="both"/>
        <w:rPr>
          <w:rFonts w:ascii="Garamond" w:hAnsi="Garamond" w:cs="Times New Roman"/>
          <w:i/>
          <w:sz w:val="24"/>
          <w:szCs w:val="24"/>
        </w:rPr>
      </w:pPr>
    </w:p>
    <w:p w14:paraId="76B216DF" w14:textId="77777777" w:rsidR="005F6631" w:rsidRDefault="005F6631" w:rsidP="005F6631">
      <w:pPr>
        <w:pStyle w:val="Bezmezer"/>
        <w:spacing w:line="360" w:lineRule="auto"/>
        <w:jc w:val="both"/>
        <w:rPr>
          <w:rFonts w:ascii="Garamond" w:hAnsi="Garamond" w:cs="Times New Roman"/>
          <w:i/>
          <w:sz w:val="24"/>
          <w:szCs w:val="24"/>
        </w:rPr>
      </w:pPr>
    </w:p>
    <w:p w14:paraId="29246B9D" w14:textId="77777777" w:rsidR="00971E57" w:rsidRPr="005A157A" w:rsidRDefault="00971E57" w:rsidP="007F6027">
      <w:pPr>
        <w:pStyle w:val="Bezmezer"/>
        <w:spacing w:line="360" w:lineRule="auto"/>
        <w:ind w:firstLine="708"/>
        <w:jc w:val="both"/>
        <w:rPr>
          <w:rFonts w:ascii="Garamond" w:hAnsi="Garamond" w:cs="Times New Roman"/>
          <w:i/>
          <w:sz w:val="24"/>
          <w:szCs w:val="24"/>
        </w:rPr>
      </w:pPr>
      <w:r w:rsidRPr="005A157A">
        <w:rPr>
          <w:rFonts w:ascii="Garamond" w:hAnsi="Garamond" w:cs="Times New Roman"/>
          <w:i/>
          <w:sz w:val="24"/>
          <w:szCs w:val="24"/>
        </w:rPr>
        <w:t>Děkuji vedoucí</w:t>
      </w:r>
      <w:r w:rsidR="00BF6C24" w:rsidRPr="005A157A">
        <w:rPr>
          <w:rFonts w:ascii="Garamond" w:hAnsi="Garamond" w:cs="Times New Roman"/>
          <w:i/>
          <w:sz w:val="24"/>
          <w:szCs w:val="24"/>
        </w:rPr>
        <w:t>mu</w:t>
      </w:r>
      <w:r w:rsidRPr="005A157A">
        <w:rPr>
          <w:rFonts w:ascii="Garamond" w:hAnsi="Garamond" w:cs="Times New Roman"/>
          <w:i/>
          <w:sz w:val="24"/>
          <w:szCs w:val="24"/>
        </w:rPr>
        <w:t xml:space="preserve"> své diplomové práce JUDr. </w:t>
      </w:r>
      <w:r w:rsidR="00BF6C24" w:rsidRPr="005A157A">
        <w:rPr>
          <w:rFonts w:ascii="Garamond" w:hAnsi="Garamond" w:cs="Times New Roman"/>
          <w:i/>
          <w:sz w:val="24"/>
          <w:szCs w:val="24"/>
        </w:rPr>
        <w:t>Ondřeji Šmídovi</w:t>
      </w:r>
      <w:r w:rsidRPr="005A157A">
        <w:rPr>
          <w:rFonts w:ascii="Garamond" w:hAnsi="Garamond" w:cs="Times New Roman"/>
          <w:i/>
          <w:sz w:val="24"/>
          <w:szCs w:val="24"/>
        </w:rPr>
        <w:t xml:space="preserve">, Ph.D. </w:t>
      </w:r>
      <w:r w:rsidR="00CE1F9A" w:rsidRPr="005A157A">
        <w:rPr>
          <w:rFonts w:ascii="Garamond" w:hAnsi="Garamond" w:cs="Times New Roman"/>
          <w:i/>
          <w:sz w:val="24"/>
          <w:szCs w:val="24"/>
        </w:rPr>
        <w:t xml:space="preserve">především </w:t>
      </w:r>
      <w:r w:rsidRPr="005A157A">
        <w:rPr>
          <w:rFonts w:ascii="Garamond" w:hAnsi="Garamond" w:cs="Times New Roman"/>
          <w:i/>
          <w:sz w:val="24"/>
          <w:szCs w:val="24"/>
        </w:rPr>
        <w:t>za odborné vedení</w:t>
      </w:r>
      <w:r w:rsidR="00BF6C24" w:rsidRPr="005A157A">
        <w:rPr>
          <w:rFonts w:ascii="Garamond" w:hAnsi="Garamond" w:cs="Times New Roman"/>
          <w:i/>
          <w:sz w:val="24"/>
          <w:szCs w:val="24"/>
        </w:rPr>
        <w:t xml:space="preserve">, </w:t>
      </w:r>
      <w:r w:rsidR="007F6027" w:rsidRPr="005A157A">
        <w:rPr>
          <w:rFonts w:ascii="Garamond" w:hAnsi="Garamond" w:cs="Times New Roman"/>
          <w:i/>
          <w:sz w:val="24"/>
          <w:szCs w:val="24"/>
        </w:rPr>
        <w:t xml:space="preserve">ochotu a vstřícný přístup a dále JUDr. Jitce Jordánové za </w:t>
      </w:r>
      <w:r w:rsidR="0007440D" w:rsidRPr="005A157A">
        <w:rPr>
          <w:rFonts w:ascii="Garamond" w:hAnsi="Garamond" w:cs="Times New Roman"/>
          <w:i/>
          <w:sz w:val="24"/>
          <w:szCs w:val="24"/>
        </w:rPr>
        <w:t xml:space="preserve">její přátelský postoj, </w:t>
      </w:r>
      <w:r w:rsidR="007F6027" w:rsidRPr="005A157A">
        <w:rPr>
          <w:rFonts w:ascii="Garamond" w:hAnsi="Garamond" w:cs="Times New Roman"/>
          <w:i/>
          <w:sz w:val="24"/>
          <w:szCs w:val="24"/>
        </w:rPr>
        <w:t>cenné rady a připomínky,</w:t>
      </w:r>
      <w:r w:rsidR="0007440D" w:rsidRPr="005A157A">
        <w:rPr>
          <w:rFonts w:ascii="Garamond" w:hAnsi="Garamond" w:cs="Times New Roman"/>
          <w:i/>
          <w:sz w:val="24"/>
          <w:szCs w:val="24"/>
        </w:rPr>
        <w:t xml:space="preserve"> </w:t>
      </w:r>
      <w:r w:rsidR="007F6027" w:rsidRPr="005A157A">
        <w:rPr>
          <w:rFonts w:ascii="Garamond" w:hAnsi="Garamond" w:cs="Times New Roman"/>
          <w:i/>
          <w:sz w:val="24"/>
          <w:szCs w:val="24"/>
        </w:rPr>
        <w:t>které mi v rámci mé práce poskytovala.</w:t>
      </w:r>
    </w:p>
    <w:p w14:paraId="75413096" w14:textId="77777777" w:rsidR="00C62083" w:rsidRPr="005A157A" w:rsidRDefault="00C62083" w:rsidP="007F6027">
      <w:pPr>
        <w:pStyle w:val="Bezmezer"/>
        <w:spacing w:line="360" w:lineRule="auto"/>
        <w:ind w:firstLine="708"/>
        <w:jc w:val="both"/>
        <w:rPr>
          <w:rFonts w:ascii="Garamond" w:hAnsi="Garamond" w:cs="Times New Roman"/>
          <w:i/>
          <w:sz w:val="24"/>
          <w:szCs w:val="24"/>
        </w:rPr>
      </w:pPr>
    </w:p>
    <w:p w14:paraId="60F1E06D" w14:textId="77777777" w:rsidR="00C42FAF" w:rsidRPr="00611C62" w:rsidRDefault="002020A5" w:rsidP="007F6027">
      <w:pPr>
        <w:pStyle w:val="Bezmezer"/>
        <w:spacing w:line="360" w:lineRule="auto"/>
        <w:ind w:firstLine="708"/>
        <w:jc w:val="both"/>
        <w:rPr>
          <w:rFonts w:ascii="Garamond" w:hAnsi="Garamond" w:cs="Times New Roman"/>
          <w:i/>
          <w:sz w:val="24"/>
          <w:szCs w:val="24"/>
        </w:rPr>
      </w:pPr>
      <w:r w:rsidRPr="005A157A">
        <w:rPr>
          <w:rFonts w:ascii="Garamond" w:hAnsi="Garamond" w:cs="Times New Roman"/>
          <w:i/>
          <w:sz w:val="24"/>
          <w:szCs w:val="24"/>
        </w:rPr>
        <w:t>Velké p</w:t>
      </w:r>
      <w:r w:rsidR="00971E57" w:rsidRPr="005A157A">
        <w:rPr>
          <w:rFonts w:ascii="Garamond" w:hAnsi="Garamond" w:cs="Times New Roman"/>
          <w:i/>
          <w:sz w:val="24"/>
          <w:szCs w:val="24"/>
        </w:rPr>
        <w:t xml:space="preserve">oděkování patří rovněž </w:t>
      </w:r>
      <w:r w:rsidR="00D333B2" w:rsidRPr="005A157A">
        <w:rPr>
          <w:rFonts w:ascii="Garamond" w:hAnsi="Garamond" w:cs="Times New Roman"/>
          <w:i/>
          <w:sz w:val="24"/>
          <w:szCs w:val="24"/>
        </w:rPr>
        <w:t xml:space="preserve">celé </w:t>
      </w:r>
      <w:r w:rsidR="00971E57" w:rsidRPr="005A157A">
        <w:rPr>
          <w:rFonts w:ascii="Garamond" w:hAnsi="Garamond" w:cs="Times New Roman"/>
          <w:i/>
          <w:sz w:val="24"/>
          <w:szCs w:val="24"/>
        </w:rPr>
        <w:t xml:space="preserve">mé rodině za </w:t>
      </w:r>
      <w:r w:rsidRPr="005A157A">
        <w:rPr>
          <w:rFonts w:ascii="Garamond" w:hAnsi="Garamond" w:cs="Times New Roman"/>
          <w:i/>
          <w:sz w:val="24"/>
          <w:szCs w:val="24"/>
        </w:rPr>
        <w:t xml:space="preserve">značnou </w:t>
      </w:r>
      <w:r w:rsidR="00971E57" w:rsidRPr="005A157A">
        <w:rPr>
          <w:rFonts w:ascii="Garamond" w:hAnsi="Garamond" w:cs="Times New Roman"/>
          <w:i/>
          <w:sz w:val="24"/>
          <w:szCs w:val="24"/>
        </w:rPr>
        <w:t xml:space="preserve">podporu </w:t>
      </w:r>
      <w:r w:rsidR="00BF6C24" w:rsidRPr="005A157A">
        <w:rPr>
          <w:rFonts w:ascii="Garamond" w:hAnsi="Garamond" w:cs="Times New Roman"/>
          <w:i/>
          <w:sz w:val="24"/>
          <w:szCs w:val="24"/>
        </w:rPr>
        <w:t xml:space="preserve">a pomoc </w:t>
      </w:r>
      <w:r w:rsidR="00971E57" w:rsidRPr="005A157A">
        <w:rPr>
          <w:rFonts w:ascii="Garamond" w:hAnsi="Garamond" w:cs="Times New Roman"/>
          <w:i/>
          <w:sz w:val="24"/>
          <w:szCs w:val="24"/>
        </w:rPr>
        <w:t xml:space="preserve">během </w:t>
      </w:r>
      <w:r w:rsidR="009716A4" w:rsidRPr="005A157A">
        <w:rPr>
          <w:rFonts w:ascii="Garamond" w:hAnsi="Garamond" w:cs="Times New Roman"/>
          <w:i/>
          <w:sz w:val="24"/>
          <w:szCs w:val="24"/>
        </w:rPr>
        <w:t xml:space="preserve">celého </w:t>
      </w:r>
      <w:r w:rsidR="007F6027" w:rsidRPr="005A157A">
        <w:rPr>
          <w:rFonts w:ascii="Garamond" w:hAnsi="Garamond" w:cs="Times New Roman"/>
          <w:i/>
          <w:sz w:val="24"/>
          <w:szCs w:val="24"/>
        </w:rPr>
        <w:t xml:space="preserve">mého </w:t>
      </w:r>
      <w:r w:rsidR="00C42FAF" w:rsidRPr="005A157A">
        <w:rPr>
          <w:rFonts w:ascii="Garamond" w:hAnsi="Garamond" w:cs="Times New Roman"/>
          <w:i/>
          <w:sz w:val="24"/>
          <w:szCs w:val="24"/>
        </w:rPr>
        <w:t>studia.</w:t>
      </w:r>
    </w:p>
    <w:p w14:paraId="3A3BB234" w14:textId="77777777" w:rsidR="00C42FAF" w:rsidRPr="00611C62" w:rsidRDefault="00C42FAF" w:rsidP="00C42FAF">
      <w:pPr>
        <w:pStyle w:val="Obsah1"/>
      </w:pPr>
      <w:r w:rsidRPr="00611C62">
        <w:lastRenderedPageBreak/>
        <w:t>Obsah:</w:t>
      </w:r>
    </w:p>
    <w:p w14:paraId="1F30515B" w14:textId="77777777" w:rsidR="00607B06" w:rsidRPr="00607B06" w:rsidRDefault="003206CC">
      <w:pPr>
        <w:pStyle w:val="Obsah1"/>
        <w:rPr>
          <w:rFonts w:eastAsiaTheme="minorEastAsia" w:cstheme="minorBidi"/>
          <w:b w:val="0"/>
          <w:noProof/>
          <w:sz w:val="24"/>
          <w:szCs w:val="24"/>
          <w:lang w:eastAsia="cs-CZ"/>
        </w:rPr>
      </w:pPr>
      <w:r w:rsidRPr="00607B06">
        <w:rPr>
          <w:sz w:val="24"/>
          <w:szCs w:val="24"/>
        </w:rPr>
        <w:fldChar w:fldCharType="begin"/>
      </w:r>
      <w:r w:rsidRPr="00607B06">
        <w:rPr>
          <w:sz w:val="24"/>
          <w:szCs w:val="24"/>
        </w:rPr>
        <w:instrText xml:space="preserve"> TOC \o "1-3" \h \z </w:instrText>
      </w:r>
      <w:r w:rsidRPr="00607B06">
        <w:rPr>
          <w:sz w:val="24"/>
          <w:szCs w:val="24"/>
        </w:rPr>
        <w:fldChar w:fldCharType="separate"/>
      </w:r>
      <w:hyperlink w:anchor="_Toc479684187" w:history="1">
        <w:r w:rsidR="00607B06" w:rsidRPr="00607B06">
          <w:rPr>
            <w:rStyle w:val="Hypertextovodkaz"/>
            <w:noProof/>
            <w:sz w:val="24"/>
            <w:szCs w:val="24"/>
          </w:rPr>
          <w:t>Seznam použitých zkratek</w:t>
        </w:r>
        <w:r w:rsidR="00607B06" w:rsidRPr="00607B06">
          <w:rPr>
            <w:noProof/>
            <w:webHidden/>
            <w:sz w:val="24"/>
            <w:szCs w:val="24"/>
          </w:rPr>
          <w:tab/>
        </w:r>
        <w:r w:rsidR="00607B06" w:rsidRPr="00607B06">
          <w:rPr>
            <w:noProof/>
            <w:webHidden/>
            <w:sz w:val="24"/>
            <w:szCs w:val="24"/>
          </w:rPr>
          <w:fldChar w:fldCharType="begin"/>
        </w:r>
        <w:r w:rsidR="00607B06" w:rsidRPr="00607B06">
          <w:rPr>
            <w:noProof/>
            <w:webHidden/>
            <w:sz w:val="24"/>
            <w:szCs w:val="24"/>
          </w:rPr>
          <w:instrText xml:space="preserve"> PAGEREF _Toc479684187 \h </w:instrText>
        </w:r>
        <w:r w:rsidR="00607B06" w:rsidRPr="00607B06">
          <w:rPr>
            <w:noProof/>
            <w:webHidden/>
            <w:sz w:val="24"/>
            <w:szCs w:val="24"/>
          </w:rPr>
        </w:r>
        <w:r w:rsidR="00607B06" w:rsidRPr="00607B06">
          <w:rPr>
            <w:noProof/>
            <w:webHidden/>
            <w:sz w:val="24"/>
            <w:szCs w:val="24"/>
          </w:rPr>
          <w:fldChar w:fldCharType="separate"/>
        </w:r>
        <w:r w:rsidR="00607B06" w:rsidRPr="00607B06">
          <w:rPr>
            <w:noProof/>
            <w:webHidden/>
            <w:sz w:val="24"/>
            <w:szCs w:val="24"/>
          </w:rPr>
          <w:t>5</w:t>
        </w:r>
        <w:r w:rsidR="00607B06" w:rsidRPr="00607B06">
          <w:rPr>
            <w:noProof/>
            <w:webHidden/>
            <w:sz w:val="24"/>
            <w:szCs w:val="24"/>
          </w:rPr>
          <w:fldChar w:fldCharType="end"/>
        </w:r>
      </w:hyperlink>
    </w:p>
    <w:p w14:paraId="1BADC915" w14:textId="77777777" w:rsidR="00607B06" w:rsidRPr="00607B06" w:rsidRDefault="00586955">
      <w:pPr>
        <w:pStyle w:val="Obsah1"/>
        <w:rPr>
          <w:rFonts w:eastAsiaTheme="minorEastAsia" w:cstheme="minorBidi"/>
          <w:b w:val="0"/>
          <w:noProof/>
          <w:sz w:val="24"/>
          <w:szCs w:val="24"/>
          <w:lang w:eastAsia="cs-CZ"/>
        </w:rPr>
      </w:pPr>
      <w:hyperlink w:anchor="_Toc479684188" w:history="1">
        <w:r w:rsidR="00607B06" w:rsidRPr="00607B06">
          <w:rPr>
            <w:rStyle w:val="Hypertextovodkaz"/>
            <w:noProof/>
            <w:sz w:val="24"/>
            <w:szCs w:val="24"/>
          </w:rPr>
          <w:t>Úvod</w:t>
        </w:r>
        <w:r w:rsidR="00607B06" w:rsidRPr="00607B06">
          <w:rPr>
            <w:noProof/>
            <w:webHidden/>
            <w:sz w:val="24"/>
            <w:szCs w:val="24"/>
          </w:rPr>
          <w:tab/>
        </w:r>
        <w:r w:rsidR="00607B06" w:rsidRPr="00607B06">
          <w:rPr>
            <w:noProof/>
            <w:webHidden/>
            <w:sz w:val="24"/>
            <w:szCs w:val="24"/>
          </w:rPr>
          <w:fldChar w:fldCharType="begin"/>
        </w:r>
        <w:r w:rsidR="00607B06" w:rsidRPr="00607B06">
          <w:rPr>
            <w:noProof/>
            <w:webHidden/>
            <w:sz w:val="24"/>
            <w:szCs w:val="24"/>
          </w:rPr>
          <w:instrText xml:space="preserve"> PAGEREF _Toc479684188 \h </w:instrText>
        </w:r>
        <w:r w:rsidR="00607B06" w:rsidRPr="00607B06">
          <w:rPr>
            <w:noProof/>
            <w:webHidden/>
            <w:sz w:val="24"/>
            <w:szCs w:val="24"/>
          </w:rPr>
        </w:r>
        <w:r w:rsidR="00607B06" w:rsidRPr="00607B06">
          <w:rPr>
            <w:noProof/>
            <w:webHidden/>
            <w:sz w:val="24"/>
            <w:szCs w:val="24"/>
          </w:rPr>
          <w:fldChar w:fldCharType="separate"/>
        </w:r>
        <w:r w:rsidR="00607B06" w:rsidRPr="00607B06">
          <w:rPr>
            <w:noProof/>
            <w:webHidden/>
            <w:sz w:val="24"/>
            <w:szCs w:val="24"/>
          </w:rPr>
          <w:t>6</w:t>
        </w:r>
        <w:r w:rsidR="00607B06" w:rsidRPr="00607B06">
          <w:rPr>
            <w:noProof/>
            <w:webHidden/>
            <w:sz w:val="24"/>
            <w:szCs w:val="24"/>
          </w:rPr>
          <w:fldChar w:fldCharType="end"/>
        </w:r>
      </w:hyperlink>
    </w:p>
    <w:p w14:paraId="7507E6DE" w14:textId="77777777" w:rsidR="00607B06" w:rsidRPr="00607B06" w:rsidRDefault="00586955">
      <w:pPr>
        <w:pStyle w:val="Obsah1"/>
        <w:rPr>
          <w:rFonts w:eastAsiaTheme="minorEastAsia" w:cstheme="minorBidi"/>
          <w:b w:val="0"/>
          <w:noProof/>
          <w:sz w:val="24"/>
          <w:szCs w:val="24"/>
          <w:lang w:eastAsia="cs-CZ"/>
        </w:rPr>
      </w:pPr>
      <w:hyperlink w:anchor="_Toc479684189" w:history="1">
        <w:r w:rsidR="00607B06" w:rsidRPr="00607B06">
          <w:rPr>
            <w:rStyle w:val="Hypertextovodkaz"/>
            <w:noProof/>
            <w:sz w:val="24"/>
            <w:szCs w:val="24"/>
          </w:rPr>
          <w:t>1</w:t>
        </w:r>
        <w:r w:rsidR="00607B06" w:rsidRPr="00607B06">
          <w:rPr>
            <w:rFonts w:eastAsiaTheme="minorEastAsia" w:cstheme="minorBidi"/>
            <w:b w:val="0"/>
            <w:noProof/>
            <w:sz w:val="24"/>
            <w:szCs w:val="24"/>
            <w:lang w:eastAsia="cs-CZ"/>
          </w:rPr>
          <w:tab/>
        </w:r>
        <w:r w:rsidR="00607B06" w:rsidRPr="00607B06">
          <w:rPr>
            <w:rStyle w:val="Hypertextovodkaz"/>
            <w:noProof/>
            <w:sz w:val="24"/>
            <w:szCs w:val="24"/>
          </w:rPr>
          <w:t>Střídavá péče</w:t>
        </w:r>
        <w:r w:rsidR="00607B06" w:rsidRPr="00607B06">
          <w:rPr>
            <w:noProof/>
            <w:webHidden/>
            <w:sz w:val="24"/>
            <w:szCs w:val="24"/>
          </w:rPr>
          <w:tab/>
        </w:r>
        <w:r w:rsidR="00607B06" w:rsidRPr="00607B06">
          <w:rPr>
            <w:noProof/>
            <w:webHidden/>
            <w:sz w:val="24"/>
            <w:szCs w:val="24"/>
          </w:rPr>
          <w:fldChar w:fldCharType="begin"/>
        </w:r>
        <w:r w:rsidR="00607B06" w:rsidRPr="00607B06">
          <w:rPr>
            <w:noProof/>
            <w:webHidden/>
            <w:sz w:val="24"/>
            <w:szCs w:val="24"/>
          </w:rPr>
          <w:instrText xml:space="preserve"> PAGEREF _Toc479684189 \h </w:instrText>
        </w:r>
        <w:r w:rsidR="00607B06" w:rsidRPr="00607B06">
          <w:rPr>
            <w:noProof/>
            <w:webHidden/>
            <w:sz w:val="24"/>
            <w:szCs w:val="24"/>
          </w:rPr>
        </w:r>
        <w:r w:rsidR="00607B06" w:rsidRPr="00607B06">
          <w:rPr>
            <w:noProof/>
            <w:webHidden/>
            <w:sz w:val="24"/>
            <w:szCs w:val="24"/>
          </w:rPr>
          <w:fldChar w:fldCharType="separate"/>
        </w:r>
        <w:r w:rsidR="00607B06" w:rsidRPr="00607B06">
          <w:rPr>
            <w:noProof/>
            <w:webHidden/>
            <w:sz w:val="24"/>
            <w:szCs w:val="24"/>
          </w:rPr>
          <w:t>9</w:t>
        </w:r>
        <w:r w:rsidR="00607B06" w:rsidRPr="00607B06">
          <w:rPr>
            <w:noProof/>
            <w:webHidden/>
            <w:sz w:val="24"/>
            <w:szCs w:val="24"/>
          </w:rPr>
          <w:fldChar w:fldCharType="end"/>
        </w:r>
      </w:hyperlink>
    </w:p>
    <w:p w14:paraId="4B30D459" w14:textId="77777777" w:rsidR="00607B06" w:rsidRPr="00607B06" w:rsidRDefault="00586955">
      <w:pPr>
        <w:pStyle w:val="Obsah2"/>
        <w:tabs>
          <w:tab w:val="left" w:pos="880"/>
          <w:tab w:val="right" w:leader="dot" w:pos="9061"/>
        </w:tabs>
        <w:rPr>
          <w:rFonts w:ascii="Garamond" w:eastAsiaTheme="minorEastAsia" w:hAnsi="Garamond"/>
          <w:noProof/>
          <w:sz w:val="24"/>
          <w:szCs w:val="24"/>
          <w:lang w:eastAsia="cs-CZ"/>
        </w:rPr>
      </w:pPr>
      <w:hyperlink w:anchor="_Toc479684190" w:history="1">
        <w:r w:rsidR="00607B06" w:rsidRPr="00607B06">
          <w:rPr>
            <w:rStyle w:val="Hypertextovodkaz"/>
            <w:rFonts w:ascii="Garamond" w:hAnsi="Garamond"/>
            <w:noProof/>
            <w:sz w:val="24"/>
            <w:szCs w:val="24"/>
          </w:rPr>
          <w:t>1.1</w:t>
        </w:r>
        <w:r w:rsidR="00607B06" w:rsidRPr="00607B06">
          <w:rPr>
            <w:rFonts w:ascii="Garamond" w:eastAsiaTheme="minorEastAsia" w:hAnsi="Garamond"/>
            <w:noProof/>
            <w:sz w:val="24"/>
            <w:szCs w:val="24"/>
            <w:lang w:eastAsia="cs-CZ"/>
          </w:rPr>
          <w:tab/>
        </w:r>
        <w:r w:rsidR="00607B06" w:rsidRPr="00607B06">
          <w:rPr>
            <w:rStyle w:val="Hypertextovodkaz"/>
            <w:rFonts w:ascii="Garamond" w:hAnsi="Garamond"/>
            <w:noProof/>
            <w:sz w:val="24"/>
            <w:szCs w:val="24"/>
          </w:rPr>
          <w:t>Zájem dítěte</w:t>
        </w:r>
        <w:r w:rsidR="00607B06" w:rsidRPr="00607B06">
          <w:rPr>
            <w:rFonts w:ascii="Garamond" w:hAnsi="Garamond"/>
            <w:noProof/>
            <w:webHidden/>
            <w:sz w:val="24"/>
            <w:szCs w:val="24"/>
          </w:rPr>
          <w:tab/>
        </w:r>
        <w:r w:rsidR="00607B06" w:rsidRPr="00607B06">
          <w:rPr>
            <w:rFonts w:ascii="Garamond" w:hAnsi="Garamond"/>
            <w:noProof/>
            <w:webHidden/>
            <w:sz w:val="24"/>
            <w:szCs w:val="24"/>
          </w:rPr>
          <w:fldChar w:fldCharType="begin"/>
        </w:r>
        <w:r w:rsidR="00607B06" w:rsidRPr="00607B06">
          <w:rPr>
            <w:rFonts w:ascii="Garamond" w:hAnsi="Garamond"/>
            <w:noProof/>
            <w:webHidden/>
            <w:sz w:val="24"/>
            <w:szCs w:val="24"/>
          </w:rPr>
          <w:instrText xml:space="preserve"> PAGEREF _Toc479684190 \h </w:instrText>
        </w:r>
        <w:r w:rsidR="00607B06" w:rsidRPr="00607B06">
          <w:rPr>
            <w:rFonts w:ascii="Garamond" w:hAnsi="Garamond"/>
            <w:noProof/>
            <w:webHidden/>
            <w:sz w:val="24"/>
            <w:szCs w:val="24"/>
          </w:rPr>
        </w:r>
        <w:r w:rsidR="00607B06" w:rsidRPr="00607B06">
          <w:rPr>
            <w:rFonts w:ascii="Garamond" w:hAnsi="Garamond"/>
            <w:noProof/>
            <w:webHidden/>
            <w:sz w:val="24"/>
            <w:szCs w:val="24"/>
          </w:rPr>
          <w:fldChar w:fldCharType="separate"/>
        </w:r>
        <w:r w:rsidR="00607B06" w:rsidRPr="00607B06">
          <w:rPr>
            <w:rFonts w:ascii="Garamond" w:hAnsi="Garamond"/>
            <w:noProof/>
            <w:webHidden/>
            <w:sz w:val="24"/>
            <w:szCs w:val="24"/>
          </w:rPr>
          <w:t>9</w:t>
        </w:r>
        <w:r w:rsidR="00607B06" w:rsidRPr="00607B06">
          <w:rPr>
            <w:rFonts w:ascii="Garamond" w:hAnsi="Garamond"/>
            <w:noProof/>
            <w:webHidden/>
            <w:sz w:val="24"/>
            <w:szCs w:val="24"/>
          </w:rPr>
          <w:fldChar w:fldCharType="end"/>
        </w:r>
      </w:hyperlink>
    </w:p>
    <w:p w14:paraId="2B4F445B" w14:textId="77777777" w:rsidR="00607B06" w:rsidRPr="00607B06" w:rsidRDefault="00586955">
      <w:pPr>
        <w:pStyle w:val="Obsah2"/>
        <w:tabs>
          <w:tab w:val="left" w:pos="880"/>
          <w:tab w:val="right" w:leader="dot" w:pos="9061"/>
        </w:tabs>
        <w:rPr>
          <w:rFonts w:ascii="Garamond" w:eastAsiaTheme="minorEastAsia" w:hAnsi="Garamond"/>
          <w:noProof/>
          <w:sz w:val="24"/>
          <w:szCs w:val="24"/>
          <w:lang w:eastAsia="cs-CZ"/>
        </w:rPr>
      </w:pPr>
      <w:hyperlink w:anchor="_Toc479684191" w:history="1">
        <w:r w:rsidR="00607B06" w:rsidRPr="00607B06">
          <w:rPr>
            <w:rStyle w:val="Hypertextovodkaz"/>
            <w:rFonts w:ascii="Garamond" w:hAnsi="Garamond"/>
            <w:noProof/>
            <w:sz w:val="24"/>
            <w:szCs w:val="24"/>
          </w:rPr>
          <w:t>1.2</w:t>
        </w:r>
        <w:r w:rsidR="00607B06" w:rsidRPr="00607B06">
          <w:rPr>
            <w:rFonts w:ascii="Garamond" w:eastAsiaTheme="minorEastAsia" w:hAnsi="Garamond"/>
            <w:noProof/>
            <w:sz w:val="24"/>
            <w:szCs w:val="24"/>
            <w:lang w:eastAsia="cs-CZ"/>
          </w:rPr>
          <w:tab/>
        </w:r>
        <w:r w:rsidR="00607B06" w:rsidRPr="00607B06">
          <w:rPr>
            <w:rStyle w:val="Hypertextovodkaz"/>
            <w:rFonts w:ascii="Garamond" w:hAnsi="Garamond"/>
            <w:noProof/>
            <w:sz w:val="24"/>
            <w:szCs w:val="24"/>
          </w:rPr>
          <w:t>Rodina jako společenský institut</w:t>
        </w:r>
        <w:r w:rsidR="00607B06" w:rsidRPr="00607B06">
          <w:rPr>
            <w:rFonts w:ascii="Garamond" w:hAnsi="Garamond"/>
            <w:noProof/>
            <w:webHidden/>
            <w:sz w:val="24"/>
            <w:szCs w:val="24"/>
          </w:rPr>
          <w:tab/>
        </w:r>
        <w:r w:rsidR="00607B06" w:rsidRPr="00607B06">
          <w:rPr>
            <w:rFonts w:ascii="Garamond" w:hAnsi="Garamond"/>
            <w:noProof/>
            <w:webHidden/>
            <w:sz w:val="24"/>
            <w:szCs w:val="24"/>
          </w:rPr>
          <w:fldChar w:fldCharType="begin"/>
        </w:r>
        <w:r w:rsidR="00607B06" w:rsidRPr="00607B06">
          <w:rPr>
            <w:rFonts w:ascii="Garamond" w:hAnsi="Garamond"/>
            <w:noProof/>
            <w:webHidden/>
            <w:sz w:val="24"/>
            <w:szCs w:val="24"/>
          </w:rPr>
          <w:instrText xml:space="preserve"> PAGEREF _Toc479684191 \h </w:instrText>
        </w:r>
        <w:r w:rsidR="00607B06" w:rsidRPr="00607B06">
          <w:rPr>
            <w:rFonts w:ascii="Garamond" w:hAnsi="Garamond"/>
            <w:noProof/>
            <w:webHidden/>
            <w:sz w:val="24"/>
            <w:szCs w:val="24"/>
          </w:rPr>
        </w:r>
        <w:r w:rsidR="00607B06" w:rsidRPr="00607B06">
          <w:rPr>
            <w:rFonts w:ascii="Garamond" w:hAnsi="Garamond"/>
            <w:noProof/>
            <w:webHidden/>
            <w:sz w:val="24"/>
            <w:szCs w:val="24"/>
          </w:rPr>
          <w:fldChar w:fldCharType="separate"/>
        </w:r>
        <w:r w:rsidR="00607B06" w:rsidRPr="00607B06">
          <w:rPr>
            <w:rFonts w:ascii="Garamond" w:hAnsi="Garamond"/>
            <w:noProof/>
            <w:webHidden/>
            <w:sz w:val="24"/>
            <w:szCs w:val="24"/>
          </w:rPr>
          <w:t>10</w:t>
        </w:r>
        <w:r w:rsidR="00607B06" w:rsidRPr="00607B06">
          <w:rPr>
            <w:rFonts w:ascii="Garamond" w:hAnsi="Garamond"/>
            <w:noProof/>
            <w:webHidden/>
            <w:sz w:val="24"/>
            <w:szCs w:val="24"/>
          </w:rPr>
          <w:fldChar w:fldCharType="end"/>
        </w:r>
      </w:hyperlink>
    </w:p>
    <w:p w14:paraId="1AFE31B9" w14:textId="77777777" w:rsidR="00607B06" w:rsidRPr="00607B06" w:rsidRDefault="00586955">
      <w:pPr>
        <w:pStyle w:val="Obsah2"/>
        <w:tabs>
          <w:tab w:val="left" w:pos="880"/>
          <w:tab w:val="right" w:leader="dot" w:pos="9061"/>
        </w:tabs>
        <w:rPr>
          <w:rFonts w:ascii="Garamond" w:eastAsiaTheme="minorEastAsia" w:hAnsi="Garamond"/>
          <w:noProof/>
          <w:sz w:val="24"/>
          <w:szCs w:val="24"/>
          <w:lang w:eastAsia="cs-CZ"/>
        </w:rPr>
      </w:pPr>
      <w:hyperlink w:anchor="_Toc479684192" w:history="1">
        <w:r w:rsidR="00607B06" w:rsidRPr="00607B06">
          <w:rPr>
            <w:rStyle w:val="Hypertextovodkaz"/>
            <w:rFonts w:ascii="Garamond" w:hAnsi="Garamond"/>
            <w:noProof/>
            <w:sz w:val="24"/>
            <w:szCs w:val="24"/>
          </w:rPr>
          <w:t>1.3</w:t>
        </w:r>
        <w:r w:rsidR="00607B06" w:rsidRPr="00607B06">
          <w:rPr>
            <w:rFonts w:ascii="Garamond" w:eastAsiaTheme="minorEastAsia" w:hAnsi="Garamond"/>
            <w:noProof/>
            <w:sz w:val="24"/>
            <w:szCs w:val="24"/>
            <w:lang w:eastAsia="cs-CZ"/>
          </w:rPr>
          <w:tab/>
        </w:r>
        <w:r w:rsidR="00607B06" w:rsidRPr="00607B06">
          <w:rPr>
            <w:rStyle w:val="Hypertextovodkaz"/>
            <w:rFonts w:ascii="Garamond" w:hAnsi="Garamond"/>
            <w:noProof/>
            <w:sz w:val="24"/>
            <w:szCs w:val="24"/>
          </w:rPr>
          <w:t>Zákonné zakotvení střídavé péče</w:t>
        </w:r>
        <w:r w:rsidR="00607B06" w:rsidRPr="00607B06">
          <w:rPr>
            <w:rFonts w:ascii="Garamond" w:hAnsi="Garamond"/>
            <w:noProof/>
            <w:webHidden/>
            <w:sz w:val="24"/>
            <w:szCs w:val="24"/>
          </w:rPr>
          <w:tab/>
        </w:r>
        <w:r w:rsidR="00607B06" w:rsidRPr="00607B06">
          <w:rPr>
            <w:rFonts w:ascii="Garamond" w:hAnsi="Garamond"/>
            <w:noProof/>
            <w:webHidden/>
            <w:sz w:val="24"/>
            <w:szCs w:val="24"/>
          </w:rPr>
          <w:fldChar w:fldCharType="begin"/>
        </w:r>
        <w:r w:rsidR="00607B06" w:rsidRPr="00607B06">
          <w:rPr>
            <w:rFonts w:ascii="Garamond" w:hAnsi="Garamond"/>
            <w:noProof/>
            <w:webHidden/>
            <w:sz w:val="24"/>
            <w:szCs w:val="24"/>
          </w:rPr>
          <w:instrText xml:space="preserve"> PAGEREF _Toc479684192 \h </w:instrText>
        </w:r>
        <w:r w:rsidR="00607B06" w:rsidRPr="00607B06">
          <w:rPr>
            <w:rFonts w:ascii="Garamond" w:hAnsi="Garamond"/>
            <w:noProof/>
            <w:webHidden/>
            <w:sz w:val="24"/>
            <w:szCs w:val="24"/>
          </w:rPr>
        </w:r>
        <w:r w:rsidR="00607B06" w:rsidRPr="00607B06">
          <w:rPr>
            <w:rFonts w:ascii="Garamond" w:hAnsi="Garamond"/>
            <w:noProof/>
            <w:webHidden/>
            <w:sz w:val="24"/>
            <w:szCs w:val="24"/>
          </w:rPr>
          <w:fldChar w:fldCharType="separate"/>
        </w:r>
        <w:r w:rsidR="00607B06" w:rsidRPr="00607B06">
          <w:rPr>
            <w:rFonts w:ascii="Garamond" w:hAnsi="Garamond"/>
            <w:noProof/>
            <w:webHidden/>
            <w:sz w:val="24"/>
            <w:szCs w:val="24"/>
          </w:rPr>
          <w:t>11</w:t>
        </w:r>
        <w:r w:rsidR="00607B06" w:rsidRPr="00607B06">
          <w:rPr>
            <w:rFonts w:ascii="Garamond" w:hAnsi="Garamond"/>
            <w:noProof/>
            <w:webHidden/>
            <w:sz w:val="24"/>
            <w:szCs w:val="24"/>
          </w:rPr>
          <w:fldChar w:fldCharType="end"/>
        </w:r>
      </w:hyperlink>
    </w:p>
    <w:p w14:paraId="24C657CE" w14:textId="77777777" w:rsidR="00607B06" w:rsidRPr="00607B06" w:rsidRDefault="00586955">
      <w:pPr>
        <w:pStyle w:val="Obsah2"/>
        <w:tabs>
          <w:tab w:val="left" w:pos="880"/>
          <w:tab w:val="right" w:leader="dot" w:pos="9061"/>
        </w:tabs>
        <w:rPr>
          <w:rFonts w:ascii="Garamond" w:eastAsiaTheme="minorEastAsia" w:hAnsi="Garamond"/>
          <w:noProof/>
          <w:sz w:val="24"/>
          <w:szCs w:val="24"/>
          <w:lang w:eastAsia="cs-CZ"/>
        </w:rPr>
      </w:pPr>
      <w:hyperlink w:anchor="_Toc479684193" w:history="1">
        <w:r w:rsidR="00607B06" w:rsidRPr="00607B06">
          <w:rPr>
            <w:rStyle w:val="Hypertextovodkaz"/>
            <w:rFonts w:ascii="Garamond" w:hAnsi="Garamond"/>
            <w:noProof/>
            <w:sz w:val="24"/>
            <w:szCs w:val="24"/>
          </w:rPr>
          <w:t>1.4</w:t>
        </w:r>
        <w:r w:rsidR="00607B06" w:rsidRPr="00607B06">
          <w:rPr>
            <w:rFonts w:ascii="Garamond" w:eastAsiaTheme="minorEastAsia" w:hAnsi="Garamond"/>
            <w:noProof/>
            <w:sz w:val="24"/>
            <w:szCs w:val="24"/>
            <w:lang w:eastAsia="cs-CZ"/>
          </w:rPr>
          <w:tab/>
        </w:r>
        <w:r w:rsidR="00607B06" w:rsidRPr="00607B06">
          <w:rPr>
            <w:rStyle w:val="Hypertextovodkaz"/>
            <w:rFonts w:ascii="Garamond" w:hAnsi="Garamond"/>
            <w:noProof/>
            <w:sz w:val="24"/>
            <w:szCs w:val="24"/>
          </w:rPr>
          <w:t>Rodičovská odpovědnost</w:t>
        </w:r>
        <w:r w:rsidR="00607B06" w:rsidRPr="00607B06">
          <w:rPr>
            <w:rFonts w:ascii="Garamond" w:hAnsi="Garamond"/>
            <w:noProof/>
            <w:webHidden/>
            <w:sz w:val="24"/>
            <w:szCs w:val="24"/>
          </w:rPr>
          <w:tab/>
        </w:r>
        <w:r w:rsidR="00607B06" w:rsidRPr="00607B06">
          <w:rPr>
            <w:rFonts w:ascii="Garamond" w:hAnsi="Garamond"/>
            <w:noProof/>
            <w:webHidden/>
            <w:sz w:val="24"/>
            <w:szCs w:val="24"/>
          </w:rPr>
          <w:fldChar w:fldCharType="begin"/>
        </w:r>
        <w:r w:rsidR="00607B06" w:rsidRPr="00607B06">
          <w:rPr>
            <w:rFonts w:ascii="Garamond" w:hAnsi="Garamond"/>
            <w:noProof/>
            <w:webHidden/>
            <w:sz w:val="24"/>
            <w:szCs w:val="24"/>
          </w:rPr>
          <w:instrText xml:space="preserve"> PAGEREF _Toc479684193 \h </w:instrText>
        </w:r>
        <w:r w:rsidR="00607B06" w:rsidRPr="00607B06">
          <w:rPr>
            <w:rFonts w:ascii="Garamond" w:hAnsi="Garamond"/>
            <w:noProof/>
            <w:webHidden/>
            <w:sz w:val="24"/>
            <w:szCs w:val="24"/>
          </w:rPr>
        </w:r>
        <w:r w:rsidR="00607B06" w:rsidRPr="00607B06">
          <w:rPr>
            <w:rFonts w:ascii="Garamond" w:hAnsi="Garamond"/>
            <w:noProof/>
            <w:webHidden/>
            <w:sz w:val="24"/>
            <w:szCs w:val="24"/>
          </w:rPr>
          <w:fldChar w:fldCharType="separate"/>
        </w:r>
        <w:r w:rsidR="00607B06" w:rsidRPr="00607B06">
          <w:rPr>
            <w:rFonts w:ascii="Garamond" w:hAnsi="Garamond"/>
            <w:noProof/>
            <w:webHidden/>
            <w:sz w:val="24"/>
            <w:szCs w:val="24"/>
          </w:rPr>
          <w:t>12</w:t>
        </w:r>
        <w:r w:rsidR="00607B06" w:rsidRPr="00607B06">
          <w:rPr>
            <w:rFonts w:ascii="Garamond" w:hAnsi="Garamond"/>
            <w:noProof/>
            <w:webHidden/>
            <w:sz w:val="24"/>
            <w:szCs w:val="24"/>
          </w:rPr>
          <w:fldChar w:fldCharType="end"/>
        </w:r>
      </w:hyperlink>
    </w:p>
    <w:p w14:paraId="68234C41" w14:textId="77777777" w:rsidR="00607B06" w:rsidRPr="00607B06" w:rsidRDefault="00586955">
      <w:pPr>
        <w:pStyle w:val="Obsah2"/>
        <w:tabs>
          <w:tab w:val="left" w:pos="880"/>
          <w:tab w:val="right" w:leader="dot" w:pos="9061"/>
        </w:tabs>
        <w:rPr>
          <w:rFonts w:ascii="Garamond" w:eastAsiaTheme="minorEastAsia" w:hAnsi="Garamond"/>
          <w:noProof/>
          <w:sz w:val="24"/>
          <w:szCs w:val="24"/>
          <w:lang w:eastAsia="cs-CZ"/>
        </w:rPr>
      </w:pPr>
      <w:hyperlink w:anchor="_Toc479684194" w:history="1">
        <w:r w:rsidR="00607B06" w:rsidRPr="00607B06">
          <w:rPr>
            <w:rStyle w:val="Hypertextovodkaz"/>
            <w:rFonts w:ascii="Garamond" w:hAnsi="Garamond"/>
            <w:noProof/>
            <w:sz w:val="24"/>
            <w:szCs w:val="24"/>
          </w:rPr>
          <w:t>1.5</w:t>
        </w:r>
        <w:r w:rsidR="00607B06" w:rsidRPr="00607B06">
          <w:rPr>
            <w:rFonts w:ascii="Garamond" w:eastAsiaTheme="minorEastAsia" w:hAnsi="Garamond"/>
            <w:noProof/>
            <w:sz w:val="24"/>
            <w:szCs w:val="24"/>
            <w:lang w:eastAsia="cs-CZ"/>
          </w:rPr>
          <w:tab/>
        </w:r>
        <w:r w:rsidR="00607B06" w:rsidRPr="00607B06">
          <w:rPr>
            <w:rStyle w:val="Hypertextovodkaz"/>
            <w:rFonts w:ascii="Garamond" w:hAnsi="Garamond"/>
            <w:noProof/>
            <w:sz w:val="24"/>
            <w:szCs w:val="24"/>
          </w:rPr>
          <w:t>Použití dosavadní judikatury</w:t>
        </w:r>
        <w:r w:rsidR="00607B06" w:rsidRPr="00607B06">
          <w:rPr>
            <w:rFonts w:ascii="Garamond" w:hAnsi="Garamond"/>
            <w:noProof/>
            <w:webHidden/>
            <w:sz w:val="24"/>
            <w:szCs w:val="24"/>
          </w:rPr>
          <w:tab/>
        </w:r>
        <w:r w:rsidR="00607B06" w:rsidRPr="00607B06">
          <w:rPr>
            <w:rFonts w:ascii="Garamond" w:hAnsi="Garamond"/>
            <w:noProof/>
            <w:webHidden/>
            <w:sz w:val="24"/>
            <w:szCs w:val="24"/>
          </w:rPr>
          <w:fldChar w:fldCharType="begin"/>
        </w:r>
        <w:r w:rsidR="00607B06" w:rsidRPr="00607B06">
          <w:rPr>
            <w:rFonts w:ascii="Garamond" w:hAnsi="Garamond"/>
            <w:noProof/>
            <w:webHidden/>
            <w:sz w:val="24"/>
            <w:szCs w:val="24"/>
          </w:rPr>
          <w:instrText xml:space="preserve"> PAGEREF _Toc479684194 \h </w:instrText>
        </w:r>
        <w:r w:rsidR="00607B06" w:rsidRPr="00607B06">
          <w:rPr>
            <w:rFonts w:ascii="Garamond" w:hAnsi="Garamond"/>
            <w:noProof/>
            <w:webHidden/>
            <w:sz w:val="24"/>
            <w:szCs w:val="24"/>
          </w:rPr>
        </w:r>
        <w:r w:rsidR="00607B06" w:rsidRPr="00607B06">
          <w:rPr>
            <w:rFonts w:ascii="Garamond" w:hAnsi="Garamond"/>
            <w:noProof/>
            <w:webHidden/>
            <w:sz w:val="24"/>
            <w:szCs w:val="24"/>
          </w:rPr>
          <w:fldChar w:fldCharType="separate"/>
        </w:r>
        <w:r w:rsidR="00607B06" w:rsidRPr="00607B06">
          <w:rPr>
            <w:rFonts w:ascii="Garamond" w:hAnsi="Garamond"/>
            <w:noProof/>
            <w:webHidden/>
            <w:sz w:val="24"/>
            <w:szCs w:val="24"/>
          </w:rPr>
          <w:t>12</w:t>
        </w:r>
        <w:r w:rsidR="00607B06" w:rsidRPr="00607B06">
          <w:rPr>
            <w:rFonts w:ascii="Garamond" w:hAnsi="Garamond"/>
            <w:noProof/>
            <w:webHidden/>
            <w:sz w:val="24"/>
            <w:szCs w:val="24"/>
          </w:rPr>
          <w:fldChar w:fldCharType="end"/>
        </w:r>
      </w:hyperlink>
    </w:p>
    <w:p w14:paraId="2D315253" w14:textId="77777777" w:rsidR="00607B06" w:rsidRPr="00607B06" w:rsidRDefault="00586955">
      <w:pPr>
        <w:pStyle w:val="Obsah1"/>
        <w:rPr>
          <w:rFonts w:eastAsiaTheme="minorEastAsia" w:cstheme="minorBidi"/>
          <w:b w:val="0"/>
          <w:noProof/>
          <w:sz w:val="24"/>
          <w:szCs w:val="24"/>
          <w:lang w:eastAsia="cs-CZ"/>
        </w:rPr>
      </w:pPr>
      <w:hyperlink w:anchor="_Toc479684195" w:history="1">
        <w:r w:rsidR="00607B06" w:rsidRPr="00607B06">
          <w:rPr>
            <w:rStyle w:val="Hypertextovodkaz"/>
            <w:noProof/>
            <w:sz w:val="24"/>
            <w:szCs w:val="24"/>
          </w:rPr>
          <w:t>2</w:t>
        </w:r>
        <w:r w:rsidR="00607B06" w:rsidRPr="00607B06">
          <w:rPr>
            <w:rFonts w:eastAsiaTheme="minorEastAsia" w:cstheme="minorBidi"/>
            <w:b w:val="0"/>
            <w:noProof/>
            <w:sz w:val="24"/>
            <w:szCs w:val="24"/>
            <w:lang w:eastAsia="cs-CZ"/>
          </w:rPr>
          <w:tab/>
        </w:r>
        <w:r w:rsidR="00607B06" w:rsidRPr="00607B06">
          <w:rPr>
            <w:rStyle w:val="Hypertextovodkaz"/>
            <w:noProof/>
            <w:sz w:val="24"/>
            <w:szCs w:val="24"/>
          </w:rPr>
          <w:t>Nález Ústavního soudu sp. zn. I. ÚS 2482/13</w:t>
        </w:r>
        <w:r w:rsidR="00607B06" w:rsidRPr="00607B06">
          <w:rPr>
            <w:noProof/>
            <w:webHidden/>
            <w:sz w:val="24"/>
            <w:szCs w:val="24"/>
          </w:rPr>
          <w:tab/>
        </w:r>
        <w:r w:rsidR="00607B06" w:rsidRPr="00607B06">
          <w:rPr>
            <w:noProof/>
            <w:webHidden/>
            <w:sz w:val="24"/>
            <w:szCs w:val="24"/>
          </w:rPr>
          <w:fldChar w:fldCharType="begin"/>
        </w:r>
        <w:r w:rsidR="00607B06" w:rsidRPr="00607B06">
          <w:rPr>
            <w:noProof/>
            <w:webHidden/>
            <w:sz w:val="24"/>
            <w:szCs w:val="24"/>
          </w:rPr>
          <w:instrText xml:space="preserve"> PAGEREF _Toc479684195 \h </w:instrText>
        </w:r>
        <w:r w:rsidR="00607B06" w:rsidRPr="00607B06">
          <w:rPr>
            <w:noProof/>
            <w:webHidden/>
            <w:sz w:val="24"/>
            <w:szCs w:val="24"/>
          </w:rPr>
        </w:r>
        <w:r w:rsidR="00607B06" w:rsidRPr="00607B06">
          <w:rPr>
            <w:noProof/>
            <w:webHidden/>
            <w:sz w:val="24"/>
            <w:szCs w:val="24"/>
          </w:rPr>
          <w:fldChar w:fldCharType="separate"/>
        </w:r>
        <w:r w:rsidR="00607B06" w:rsidRPr="00607B06">
          <w:rPr>
            <w:noProof/>
            <w:webHidden/>
            <w:sz w:val="24"/>
            <w:szCs w:val="24"/>
          </w:rPr>
          <w:t>14</w:t>
        </w:r>
        <w:r w:rsidR="00607B06" w:rsidRPr="00607B06">
          <w:rPr>
            <w:noProof/>
            <w:webHidden/>
            <w:sz w:val="24"/>
            <w:szCs w:val="24"/>
          </w:rPr>
          <w:fldChar w:fldCharType="end"/>
        </w:r>
      </w:hyperlink>
    </w:p>
    <w:p w14:paraId="58300587" w14:textId="77777777" w:rsidR="00607B06" w:rsidRPr="00607B06" w:rsidRDefault="00586955">
      <w:pPr>
        <w:pStyle w:val="Obsah2"/>
        <w:tabs>
          <w:tab w:val="left" w:pos="880"/>
          <w:tab w:val="right" w:leader="dot" w:pos="9061"/>
        </w:tabs>
        <w:rPr>
          <w:rFonts w:ascii="Garamond" w:eastAsiaTheme="minorEastAsia" w:hAnsi="Garamond"/>
          <w:noProof/>
          <w:sz w:val="24"/>
          <w:szCs w:val="24"/>
          <w:lang w:eastAsia="cs-CZ"/>
        </w:rPr>
      </w:pPr>
      <w:hyperlink w:anchor="_Toc479684196" w:history="1">
        <w:r w:rsidR="00607B06" w:rsidRPr="00607B06">
          <w:rPr>
            <w:rStyle w:val="Hypertextovodkaz"/>
            <w:rFonts w:ascii="Garamond" w:hAnsi="Garamond"/>
            <w:noProof/>
            <w:sz w:val="24"/>
            <w:szCs w:val="24"/>
          </w:rPr>
          <w:t>2.1</w:t>
        </w:r>
        <w:r w:rsidR="00607B06" w:rsidRPr="00607B06">
          <w:rPr>
            <w:rFonts w:ascii="Garamond" w:eastAsiaTheme="minorEastAsia" w:hAnsi="Garamond"/>
            <w:noProof/>
            <w:sz w:val="24"/>
            <w:szCs w:val="24"/>
            <w:lang w:eastAsia="cs-CZ"/>
          </w:rPr>
          <w:tab/>
        </w:r>
        <w:r w:rsidR="00607B06" w:rsidRPr="00607B06">
          <w:rPr>
            <w:rStyle w:val="Hypertextovodkaz"/>
            <w:rFonts w:ascii="Garamond" w:hAnsi="Garamond"/>
            <w:noProof/>
            <w:sz w:val="24"/>
            <w:szCs w:val="24"/>
          </w:rPr>
          <w:t>Nastínění skutkového stavu</w:t>
        </w:r>
        <w:r w:rsidR="00607B06" w:rsidRPr="00607B06">
          <w:rPr>
            <w:rFonts w:ascii="Garamond" w:hAnsi="Garamond"/>
            <w:noProof/>
            <w:webHidden/>
            <w:sz w:val="24"/>
            <w:szCs w:val="24"/>
          </w:rPr>
          <w:tab/>
        </w:r>
        <w:r w:rsidR="00607B06" w:rsidRPr="00607B06">
          <w:rPr>
            <w:rFonts w:ascii="Garamond" w:hAnsi="Garamond"/>
            <w:noProof/>
            <w:webHidden/>
            <w:sz w:val="24"/>
            <w:szCs w:val="24"/>
          </w:rPr>
          <w:fldChar w:fldCharType="begin"/>
        </w:r>
        <w:r w:rsidR="00607B06" w:rsidRPr="00607B06">
          <w:rPr>
            <w:rFonts w:ascii="Garamond" w:hAnsi="Garamond"/>
            <w:noProof/>
            <w:webHidden/>
            <w:sz w:val="24"/>
            <w:szCs w:val="24"/>
          </w:rPr>
          <w:instrText xml:space="preserve"> PAGEREF _Toc479684196 \h </w:instrText>
        </w:r>
        <w:r w:rsidR="00607B06" w:rsidRPr="00607B06">
          <w:rPr>
            <w:rFonts w:ascii="Garamond" w:hAnsi="Garamond"/>
            <w:noProof/>
            <w:webHidden/>
            <w:sz w:val="24"/>
            <w:szCs w:val="24"/>
          </w:rPr>
        </w:r>
        <w:r w:rsidR="00607B06" w:rsidRPr="00607B06">
          <w:rPr>
            <w:rFonts w:ascii="Garamond" w:hAnsi="Garamond"/>
            <w:noProof/>
            <w:webHidden/>
            <w:sz w:val="24"/>
            <w:szCs w:val="24"/>
          </w:rPr>
          <w:fldChar w:fldCharType="separate"/>
        </w:r>
        <w:r w:rsidR="00607B06" w:rsidRPr="00607B06">
          <w:rPr>
            <w:rFonts w:ascii="Garamond" w:hAnsi="Garamond"/>
            <w:noProof/>
            <w:webHidden/>
            <w:sz w:val="24"/>
            <w:szCs w:val="24"/>
          </w:rPr>
          <w:t>14</w:t>
        </w:r>
        <w:r w:rsidR="00607B06" w:rsidRPr="00607B06">
          <w:rPr>
            <w:rFonts w:ascii="Garamond" w:hAnsi="Garamond"/>
            <w:noProof/>
            <w:webHidden/>
            <w:sz w:val="24"/>
            <w:szCs w:val="24"/>
          </w:rPr>
          <w:fldChar w:fldCharType="end"/>
        </w:r>
      </w:hyperlink>
    </w:p>
    <w:p w14:paraId="455101E8" w14:textId="77777777" w:rsidR="00607B06" w:rsidRPr="00607B06" w:rsidRDefault="00586955">
      <w:pPr>
        <w:pStyle w:val="Obsah2"/>
        <w:tabs>
          <w:tab w:val="left" w:pos="880"/>
          <w:tab w:val="right" w:leader="dot" w:pos="9061"/>
        </w:tabs>
        <w:rPr>
          <w:rFonts w:ascii="Garamond" w:eastAsiaTheme="minorEastAsia" w:hAnsi="Garamond"/>
          <w:noProof/>
          <w:sz w:val="24"/>
          <w:szCs w:val="24"/>
          <w:lang w:eastAsia="cs-CZ"/>
        </w:rPr>
      </w:pPr>
      <w:hyperlink w:anchor="_Toc479684197" w:history="1">
        <w:r w:rsidR="00607B06" w:rsidRPr="00607B06">
          <w:rPr>
            <w:rStyle w:val="Hypertextovodkaz"/>
            <w:rFonts w:ascii="Garamond" w:hAnsi="Garamond"/>
            <w:noProof/>
            <w:sz w:val="24"/>
            <w:szCs w:val="24"/>
          </w:rPr>
          <w:t>2.2</w:t>
        </w:r>
        <w:r w:rsidR="00607B06" w:rsidRPr="00607B06">
          <w:rPr>
            <w:rFonts w:ascii="Garamond" w:eastAsiaTheme="minorEastAsia" w:hAnsi="Garamond"/>
            <w:noProof/>
            <w:sz w:val="24"/>
            <w:szCs w:val="24"/>
            <w:lang w:eastAsia="cs-CZ"/>
          </w:rPr>
          <w:tab/>
        </w:r>
        <w:r w:rsidR="00607B06" w:rsidRPr="00607B06">
          <w:rPr>
            <w:rStyle w:val="Hypertextovodkaz"/>
            <w:rFonts w:ascii="Garamond" w:hAnsi="Garamond"/>
            <w:noProof/>
            <w:sz w:val="24"/>
            <w:szCs w:val="24"/>
          </w:rPr>
          <w:t>Důvody ústavní stížnosti</w:t>
        </w:r>
        <w:r w:rsidR="00607B06" w:rsidRPr="00607B06">
          <w:rPr>
            <w:rFonts w:ascii="Garamond" w:hAnsi="Garamond"/>
            <w:noProof/>
            <w:webHidden/>
            <w:sz w:val="24"/>
            <w:szCs w:val="24"/>
          </w:rPr>
          <w:tab/>
        </w:r>
        <w:r w:rsidR="00607B06" w:rsidRPr="00607B06">
          <w:rPr>
            <w:rFonts w:ascii="Garamond" w:hAnsi="Garamond"/>
            <w:noProof/>
            <w:webHidden/>
            <w:sz w:val="24"/>
            <w:szCs w:val="24"/>
          </w:rPr>
          <w:fldChar w:fldCharType="begin"/>
        </w:r>
        <w:r w:rsidR="00607B06" w:rsidRPr="00607B06">
          <w:rPr>
            <w:rFonts w:ascii="Garamond" w:hAnsi="Garamond"/>
            <w:noProof/>
            <w:webHidden/>
            <w:sz w:val="24"/>
            <w:szCs w:val="24"/>
          </w:rPr>
          <w:instrText xml:space="preserve"> PAGEREF _Toc479684197 \h </w:instrText>
        </w:r>
        <w:r w:rsidR="00607B06" w:rsidRPr="00607B06">
          <w:rPr>
            <w:rFonts w:ascii="Garamond" w:hAnsi="Garamond"/>
            <w:noProof/>
            <w:webHidden/>
            <w:sz w:val="24"/>
            <w:szCs w:val="24"/>
          </w:rPr>
        </w:r>
        <w:r w:rsidR="00607B06" w:rsidRPr="00607B06">
          <w:rPr>
            <w:rFonts w:ascii="Garamond" w:hAnsi="Garamond"/>
            <w:noProof/>
            <w:webHidden/>
            <w:sz w:val="24"/>
            <w:szCs w:val="24"/>
          </w:rPr>
          <w:fldChar w:fldCharType="separate"/>
        </w:r>
        <w:r w:rsidR="00607B06" w:rsidRPr="00607B06">
          <w:rPr>
            <w:rFonts w:ascii="Garamond" w:hAnsi="Garamond"/>
            <w:noProof/>
            <w:webHidden/>
            <w:sz w:val="24"/>
            <w:szCs w:val="24"/>
          </w:rPr>
          <w:t>14</w:t>
        </w:r>
        <w:r w:rsidR="00607B06" w:rsidRPr="00607B06">
          <w:rPr>
            <w:rFonts w:ascii="Garamond" w:hAnsi="Garamond"/>
            <w:noProof/>
            <w:webHidden/>
            <w:sz w:val="24"/>
            <w:szCs w:val="24"/>
          </w:rPr>
          <w:fldChar w:fldCharType="end"/>
        </w:r>
      </w:hyperlink>
    </w:p>
    <w:p w14:paraId="4FC2F068" w14:textId="77777777" w:rsidR="00607B06" w:rsidRPr="00607B06" w:rsidRDefault="00586955">
      <w:pPr>
        <w:pStyle w:val="Obsah2"/>
        <w:tabs>
          <w:tab w:val="left" w:pos="880"/>
          <w:tab w:val="right" w:leader="dot" w:pos="9061"/>
        </w:tabs>
        <w:rPr>
          <w:rFonts w:ascii="Garamond" w:eastAsiaTheme="minorEastAsia" w:hAnsi="Garamond"/>
          <w:noProof/>
          <w:sz w:val="24"/>
          <w:szCs w:val="24"/>
          <w:lang w:eastAsia="cs-CZ"/>
        </w:rPr>
      </w:pPr>
      <w:hyperlink w:anchor="_Toc479684198" w:history="1">
        <w:r w:rsidR="00607B06" w:rsidRPr="00607B06">
          <w:rPr>
            <w:rStyle w:val="Hypertextovodkaz"/>
            <w:rFonts w:ascii="Garamond" w:hAnsi="Garamond"/>
            <w:noProof/>
            <w:sz w:val="24"/>
            <w:szCs w:val="24"/>
          </w:rPr>
          <w:t>2.3</w:t>
        </w:r>
        <w:r w:rsidR="00607B06" w:rsidRPr="00607B06">
          <w:rPr>
            <w:rFonts w:ascii="Garamond" w:eastAsiaTheme="minorEastAsia" w:hAnsi="Garamond"/>
            <w:noProof/>
            <w:sz w:val="24"/>
            <w:szCs w:val="24"/>
            <w:lang w:eastAsia="cs-CZ"/>
          </w:rPr>
          <w:tab/>
        </w:r>
        <w:r w:rsidR="00607B06" w:rsidRPr="00607B06">
          <w:rPr>
            <w:rStyle w:val="Hypertextovodkaz"/>
            <w:rFonts w:ascii="Garamond" w:hAnsi="Garamond"/>
            <w:noProof/>
            <w:sz w:val="24"/>
            <w:szCs w:val="24"/>
          </w:rPr>
          <w:t>Kritéria střídavé péče</w:t>
        </w:r>
        <w:r w:rsidR="00607B06" w:rsidRPr="00607B06">
          <w:rPr>
            <w:rFonts w:ascii="Garamond" w:hAnsi="Garamond"/>
            <w:noProof/>
            <w:webHidden/>
            <w:sz w:val="24"/>
            <w:szCs w:val="24"/>
          </w:rPr>
          <w:tab/>
        </w:r>
        <w:r w:rsidR="00607B06" w:rsidRPr="00607B06">
          <w:rPr>
            <w:rFonts w:ascii="Garamond" w:hAnsi="Garamond"/>
            <w:noProof/>
            <w:webHidden/>
            <w:sz w:val="24"/>
            <w:szCs w:val="24"/>
          </w:rPr>
          <w:fldChar w:fldCharType="begin"/>
        </w:r>
        <w:r w:rsidR="00607B06" w:rsidRPr="00607B06">
          <w:rPr>
            <w:rFonts w:ascii="Garamond" w:hAnsi="Garamond"/>
            <w:noProof/>
            <w:webHidden/>
            <w:sz w:val="24"/>
            <w:szCs w:val="24"/>
          </w:rPr>
          <w:instrText xml:space="preserve"> PAGEREF _Toc479684198 \h </w:instrText>
        </w:r>
        <w:r w:rsidR="00607B06" w:rsidRPr="00607B06">
          <w:rPr>
            <w:rFonts w:ascii="Garamond" w:hAnsi="Garamond"/>
            <w:noProof/>
            <w:webHidden/>
            <w:sz w:val="24"/>
            <w:szCs w:val="24"/>
          </w:rPr>
        </w:r>
        <w:r w:rsidR="00607B06" w:rsidRPr="00607B06">
          <w:rPr>
            <w:rFonts w:ascii="Garamond" w:hAnsi="Garamond"/>
            <w:noProof/>
            <w:webHidden/>
            <w:sz w:val="24"/>
            <w:szCs w:val="24"/>
          </w:rPr>
          <w:fldChar w:fldCharType="separate"/>
        </w:r>
        <w:r w:rsidR="00607B06" w:rsidRPr="00607B06">
          <w:rPr>
            <w:rFonts w:ascii="Garamond" w:hAnsi="Garamond"/>
            <w:noProof/>
            <w:webHidden/>
            <w:sz w:val="24"/>
            <w:szCs w:val="24"/>
          </w:rPr>
          <w:t>15</w:t>
        </w:r>
        <w:r w:rsidR="00607B06" w:rsidRPr="00607B06">
          <w:rPr>
            <w:rFonts w:ascii="Garamond" w:hAnsi="Garamond"/>
            <w:noProof/>
            <w:webHidden/>
            <w:sz w:val="24"/>
            <w:szCs w:val="24"/>
          </w:rPr>
          <w:fldChar w:fldCharType="end"/>
        </w:r>
      </w:hyperlink>
    </w:p>
    <w:p w14:paraId="048D986E" w14:textId="77777777" w:rsidR="00607B06" w:rsidRPr="00607B06" w:rsidRDefault="00586955">
      <w:pPr>
        <w:pStyle w:val="Obsah2"/>
        <w:tabs>
          <w:tab w:val="left" w:pos="880"/>
          <w:tab w:val="right" w:leader="dot" w:pos="9061"/>
        </w:tabs>
        <w:rPr>
          <w:rFonts w:ascii="Garamond" w:eastAsiaTheme="minorEastAsia" w:hAnsi="Garamond"/>
          <w:noProof/>
          <w:sz w:val="24"/>
          <w:szCs w:val="24"/>
          <w:lang w:eastAsia="cs-CZ"/>
        </w:rPr>
      </w:pPr>
      <w:hyperlink w:anchor="_Toc479684199" w:history="1">
        <w:r w:rsidR="00607B06" w:rsidRPr="00607B06">
          <w:rPr>
            <w:rStyle w:val="Hypertextovodkaz"/>
            <w:rFonts w:ascii="Garamond" w:hAnsi="Garamond"/>
            <w:noProof/>
            <w:sz w:val="24"/>
            <w:szCs w:val="24"/>
          </w:rPr>
          <w:t>2.4</w:t>
        </w:r>
        <w:r w:rsidR="00607B06" w:rsidRPr="00607B06">
          <w:rPr>
            <w:rFonts w:ascii="Garamond" w:eastAsiaTheme="minorEastAsia" w:hAnsi="Garamond"/>
            <w:noProof/>
            <w:sz w:val="24"/>
            <w:szCs w:val="24"/>
            <w:lang w:eastAsia="cs-CZ"/>
          </w:rPr>
          <w:tab/>
        </w:r>
        <w:r w:rsidR="00607B06" w:rsidRPr="00607B06">
          <w:rPr>
            <w:rStyle w:val="Hypertextovodkaz"/>
            <w:rFonts w:ascii="Garamond" w:hAnsi="Garamond"/>
            <w:noProof/>
            <w:sz w:val="24"/>
            <w:szCs w:val="24"/>
          </w:rPr>
          <w:t>Zápovědi nařízení střídavé péče</w:t>
        </w:r>
        <w:r w:rsidR="00607B06" w:rsidRPr="00607B06">
          <w:rPr>
            <w:rFonts w:ascii="Garamond" w:hAnsi="Garamond"/>
            <w:noProof/>
            <w:webHidden/>
            <w:sz w:val="24"/>
            <w:szCs w:val="24"/>
          </w:rPr>
          <w:tab/>
        </w:r>
        <w:r w:rsidR="00607B06" w:rsidRPr="00607B06">
          <w:rPr>
            <w:rFonts w:ascii="Garamond" w:hAnsi="Garamond"/>
            <w:noProof/>
            <w:webHidden/>
            <w:sz w:val="24"/>
            <w:szCs w:val="24"/>
          </w:rPr>
          <w:fldChar w:fldCharType="begin"/>
        </w:r>
        <w:r w:rsidR="00607B06" w:rsidRPr="00607B06">
          <w:rPr>
            <w:rFonts w:ascii="Garamond" w:hAnsi="Garamond"/>
            <w:noProof/>
            <w:webHidden/>
            <w:sz w:val="24"/>
            <w:szCs w:val="24"/>
          </w:rPr>
          <w:instrText xml:space="preserve"> PAGEREF _Toc479684199 \h </w:instrText>
        </w:r>
        <w:r w:rsidR="00607B06" w:rsidRPr="00607B06">
          <w:rPr>
            <w:rFonts w:ascii="Garamond" w:hAnsi="Garamond"/>
            <w:noProof/>
            <w:webHidden/>
            <w:sz w:val="24"/>
            <w:szCs w:val="24"/>
          </w:rPr>
        </w:r>
        <w:r w:rsidR="00607B06" w:rsidRPr="00607B06">
          <w:rPr>
            <w:rFonts w:ascii="Garamond" w:hAnsi="Garamond"/>
            <w:noProof/>
            <w:webHidden/>
            <w:sz w:val="24"/>
            <w:szCs w:val="24"/>
          </w:rPr>
          <w:fldChar w:fldCharType="separate"/>
        </w:r>
        <w:r w:rsidR="00607B06" w:rsidRPr="00607B06">
          <w:rPr>
            <w:rFonts w:ascii="Garamond" w:hAnsi="Garamond"/>
            <w:noProof/>
            <w:webHidden/>
            <w:sz w:val="24"/>
            <w:szCs w:val="24"/>
          </w:rPr>
          <w:t>17</w:t>
        </w:r>
        <w:r w:rsidR="00607B06" w:rsidRPr="00607B06">
          <w:rPr>
            <w:rFonts w:ascii="Garamond" w:hAnsi="Garamond"/>
            <w:noProof/>
            <w:webHidden/>
            <w:sz w:val="24"/>
            <w:szCs w:val="24"/>
          </w:rPr>
          <w:fldChar w:fldCharType="end"/>
        </w:r>
      </w:hyperlink>
    </w:p>
    <w:p w14:paraId="471D74D9" w14:textId="77777777" w:rsidR="00607B06" w:rsidRPr="00607B06" w:rsidRDefault="00586955">
      <w:pPr>
        <w:pStyle w:val="Obsah2"/>
        <w:tabs>
          <w:tab w:val="left" w:pos="880"/>
          <w:tab w:val="right" w:leader="dot" w:pos="9061"/>
        </w:tabs>
        <w:rPr>
          <w:rFonts w:ascii="Garamond" w:eastAsiaTheme="minorEastAsia" w:hAnsi="Garamond"/>
          <w:noProof/>
          <w:sz w:val="24"/>
          <w:szCs w:val="24"/>
          <w:lang w:eastAsia="cs-CZ"/>
        </w:rPr>
      </w:pPr>
      <w:hyperlink w:anchor="_Toc479684200" w:history="1">
        <w:r w:rsidR="00607B06" w:rsidRPr="00607B06">
          <w:rPr>
            <w:rStyle w:val="Hypertextovodkaz"/>
            <w:rFonts w:ascii="Garamond" w:hAnsi="Garamond"/>
            <w:noProof/>
            <w:sz w:val="24"/>
            <w:szCs w:val="24"/>
          </w:rPr>
          <w:t>2.5</w:t>
        </w:r>
        <w:r w:rsidR="00607B06" w:rsidRPr="00607B06">
          <w:rPr>
            <w:rFonts w:ascii="Garamond" w:eastAsiaTheme="minorEastAsia" w:hAnsi="Garamond"/>
            <w:noProof/>
            <w:sz w:val="24"/>
            <w:szCs w:val="24"/>
            <w:lang w:eastAsia="cs-CZ"/>
          </w:rPr>
          <w:tab/>
        </w:r>
        <w:r w:rsidR="00607B06" w:rsidRPr="00607B06">
          <w:rPr>
            <w:rStyle w:val="Hypertextovodkaz"/>
            <w:rFonts w:ascii="Garamond" w:hAnsi="Garamond"/>
            <w:noProof/>
            <w:sz w:val="24"/>
            <w:szCs w:val="24"/>
          </w:rPr>
          <w:t>Novodobý pohled na výchovu dětí</w:t>
        </w:r>
        <w:r w:rsidR="00607B06" w:rsidRPr="00607B06">
          <w:rPr>
            <w:rFonts w:ascii="Garamond" w:hAnsi="Garamond"/>
            <w:noProof/>
            <w:webHidden/>
            <w:sz w:val="24"/>
            <w:szCs w:val="24"/>
          </w:rPr>
          <w:tab/>
        </w:r>
        <w:r w:rsidR="00607B06" w:rsidRPr="00607B06">
          <w:rPr>
            <w:rFonts w:ascii="Garamond" w:hAnsi="Garamond"/>
            <w:noProof/>
            <w:webHidden/>
            <w:sz w:val="24"/>
            <w:szCs w:val="24"/>
          </w:rPr>
          <w:fldChar w:fldCharType="begin"/>
        </w:r>
        <w:r w:rsidR="00607B06" w:rsidRPr="00607B06">
          <w:rPr>
            <w:rFonts w:ascii="Garamond" w:hAnsi="Garamond"/>
            <w:noProof/>
            <w:webHidden/>
            <w:sz w:val="24"/>
            <w:szCs w:val="24"/>
          </w:rPr>
          <w:instrText xml:space="preserve"> PAGEREF _Toc479684200 \h </w:instrText>
        </w:r>
        <w:r w:rsidR="00607B06" w:rsidRPr="00607B06">
          <w:rPr>
            <w:rFonts w:ascii="Garamond" w:hAnsi="Garamond"/>
            <w:noProof/>
            <w:webHidden/>
            <w:sz w:val="24"/>
            <w:szCs w:val="24"/>
          </w:rPr>
        </w:r>
        <w:r w:rsidR="00607B06" w:rsidRPr="00607B06">
          <w:rPr>
            <w:rFonts w:ascii="Garamond" w:hAnsi="Garamond"/>
            <w:noProof/>
            <w:webHidden/>
            <w:sz w:val="24"/>
            <w:szCs w:val="24"/>
          </w:rPr>
          <w:fldChar w:fldCharType="separate"/>
        </w:r>
        <w:r w:rsidR="00607B06" w:rsidRPr="00607B06">
          <w:rPr>
            <w:rFonts w:ascii="Garamond" w:hAnsi="Garamond"/>
            <w:noProof/>
            <w:webHidden/>
            <w:sz w:val="24"/>
            <w:szCs w:val="24"/>
          </w:rPr>
          <w:t>18</w:t>
        </w:r>
        <w:r w:rsidR="00607B06" w:rsidRPr="00607B06">
          <w:rPr>
            <w:rFonts w:ascii="Garamond" w:hAnsi="Garamond"/>
            <w:noProof/>
            <w:webHidden/>
            <w:sz w:val="24"/>
            <w:szCs w:val="24"/>
          </w:rPr>
          <w:fldChar w:fldCharType="end"/>
        </w:r>
      </w:hyperlink>
    </w:p>
    <w:p w14:paraId="50188E36" w14:textId="77777777" w:rsidR="00607B06" w:rsidRPr="00607B06" w:rsidRDefault="00586955">
      <w:pPr>
        <w:pStyle w:val="Obsah2"/>
        <w:tabs>
          <w:tab w:val="left" w:pos="880"/>
          <w:tab w:val="right" w:leader="dot" w:pos="9061"/>
        </w:tabs>
        <w:rPr>
          <w:rFonts w:ascii="Garamond" w:eastAsiaTheme="minorEastAsia" w:hAnsi="Garamond"/>
          <w:noProof/>
          <w:sz w:val="24"/>
          <w:szCs w:val="24"/>
          <w:lang w:eastAsia="cs-CZ"/>
        </w:rPr>
      </w:pPr>
      <w:hyperlink w:anchor="_Toc479684201" w:history="1">
        <w:r w:rsidR="00607B06" w:rsidRPr="00607B06">
          <w:rPr>
            <w:rStyle w:val="Hypertextovodkaz"/>
            <w:rFonts w:ascii="Garamond" w:hAnsi="Garamond"/>
            <w:noProof/>
            <w:sz w:val="24"/>
            <w:szCs w:val="24"/>
          </w:rPr>
          <w:t>2.6</w:t>
        </w:r>
        <w:r w:rsidR="00607B06" w:rsidRPr="00607B06">
          <w:rPr>
            <w:rFonts w:ascii="Garamond" w:eastAsiaTheme="minorEastAsia" w:hAnsi="Garamond"/>
            <w:noProof/>
            <w:sz w:val="24"/>
            <w:szCs w:val="24"/>
            <w:lang w:eastAsia="cs-CZ"/>
          </w:rPr>
          <w:tab/>
        </w:r>
        <w:r w:rsidR="00607B06" w:rsidRPr="00607B06">
          <w:rPr>
            <w:rStyle w:val="Hypertextovodkaz"/>
            <w:rFonts w:ascii="Garamond" w:hAnsi="Garamond"/>
            <w:noProof/>
            <w:sz w:val="24"/>
            <w:szCs w:val="24"/>
          </w:rPr>
          <w:t>Souhlas rodičů</w:t>
        </w:r>
        <w:r w:rsidR="00607B06" w:rsidRPr="00607B06">
          <w:rPr>
            <w:rFonts w:ascii="Garamond" w:hAnsi="Garamond"/>
            <w:noProof/>
            <w:webHidden/>
            <w:sz w:val="24"/>
            <w:szCs w:val="24"/>
          </w:rPr>
          <w:tab/>
        </w:r>
        <w:r w:rsidR="00607B06" w:rsidRPr="00607B06">
          <w:rPr>
            <w:rFonts w:ascii="Garamond" w:hAnsi="Garamond"/>
            <w:noProof/>
            <w:webHidden/>
            <w:sz w:val="24"/>
            <w:szCs w:val="24"/>
          </w:rPr>
          <w:fldChar w:fldCharType="begin"/>
        </w:r>
        <w:r w:rsidR="00607B06" w:rsidRPr="00607B06">
          <w:rPr>
            <w:rFonts w:ascii="Garamond" w:hAnsi="Garamond"/>
            <w:noProof/>
            <w:webHidden/>
            <w:sz w:val="24"/>
            <w:szCs w:val="24"/>
          </w:rPr>
          <w:instrText xml:space="preserve"> PAGEREF _Toc479684201 \h </w:instrText>
        </w:r>
        <w:r w:rsidR="00607B06" w:rsidRPr="00607B06">
          <w:rPr>
            <w:rFonts w:ascii="Garamond" w:hAnsi="Garamond"/>
            <w:noProof/>
            <w:webHidden/>
            <w:sz w:val="24"/>
            <w:szCs w:val="24"/>
          </w:rPr>
        </w:r>
        <w:r w:rsidR="00607B06" w:rsidRPr="00607B06">
          <w:rPr>
            <w:rFonts w:ascii="Garamond" w:hAnsi="Garamond"/>
            <w:noProof/>
            <w:webHidden/>
            <w:sz w:val="24"/>
            <w:szCs w:val="24"/>
          </w:rPr>
          <w:fldChar w:fldCharType="separate"/>
        </w:r>
        <w:r w:rsidR="00607B06" w:rsidRPr="00607B06">
          <w:rPr>
            <w:rFonts w:ascii="Garamond" w:hAnsi="Garamond"/>
            <w:noProof/>
            <w:webHidden/>
            <w:sz w:val="24"/>
            <w:szCs w:val="24"/>
          </w:rPr>
          <w:t>19</w:t>
        </w:r>
        <w:r w:rsidR="00607B06" w:rsidRPr="00607B06">
          <w:rPr>
            <w:rFonts w:ascii="Garamond" w:hAnsi="Garamond"/>
            <w:noProof/>
            <w:webHidden/>
            <w:sz w:val="24"/>
            <w:szCs w:val="24"/>
          </w:rPr>
          <w:fldChar w:fldCharType="end"/>
        </w:r>
      </w:hyperlink>
    </w:p>
    <w:p w14:paraId="59147E3D" w14:textId="77777777" w:rsidR="00607B06" w:rsidRPr="00607B06" w:rsidRDefault="00586955">
      <w:pPr>
        <w:pStyle w:val="Obsah2"/>
        <w:tabs>
          <w:tab w:val="left" w:pos="880"/>
          <w:tab w:val="right" w:leader="dot" w:pos="9061"/>
        </w:tabs>
        <w:rPr>
          <w:rFonts w:ascii="Garamond" w:eastAsiaTheme="minorEastAsia" w:hAnsi="Garamond"/>
          <w:noProof/>
          <w:sz w:val="24"/>
          <w:szCs w:val="24"/>
          <w:lang w:eastAsia="cs-CZ"/>
        </w:rPr>
      </w:pPr>
      <w:hyperlink w:anchor="_Toc479684202" w:history="1">
        <w:r w:rsidR="00607B06" w:rsidRPr="00607B06">
          <w:rPr>
            <w:rStyle w:val="Hypertextovodkaz"/>
            <w:rFonts w:ascii="Garamond" w:hAnsi="Garamond"/>
            <w:noProof/>
            <w:sz w:val="24"/>
            <w:szCs w:val="24"/>
          </w:rPr>
          <w:t>2.7</w:t>
        </w:r>
        <w:r w:rsidR="00607B06" w:rsidRPr="00607B06">
          <w:rPr>
            <w:rFonts w:ascii="Garamond" w:eastAsiaTheme="minorEastAsia" w:hAnsi="Garamond"/>
            <w:noProof/>
            <w:sz w:val="24"/>
            <w:szCs w:val="24"/>
            <w:lang w:eastAsia="cs-CZ"/>
          </w:rPr>
          <w:tab/>
        </w:r>
        <w:r w:rsidR="00607B06" w:rsidRPr="00607B06">
          <w:rPr>
            <w:rStyle w:val="Hypertextovodkaz"/>
            <w:rFonts w:ascii="Garamond" w:hAnsi="Garamond"/>
            <w:noProof/>
            <w:sz w:val="24"/>
            <w:szCs w:val="24"/>
          </w:rPr>
          <w:t>Délka řízení</w:t>
        </w:r>
        <w:r w:rsidR="00607B06" w:rsidRPr="00607B06">
          <w:rPr>
            <w:rFonts w:ascii="Garamond" w:hAnsi="Garamond"/>
            <w:noProof/>
            <w:webHidden/>
            <w:sz w:val="24"/>
            <w:szCs w:val="24"/>
          </w:rPr>
          <w:tab/>
        </w:r>
        <w:r w:rsidR="00607B06" w:rsidRPr="00607B06">
          <w:rPr>
            <w:rFonts w:ascii="Garamond" w:hAnsi="Garamond"/>
            <w:noProof/>
            <w:webHidden/>
            <w:sz w:val="24"/>
            <w:szCs w:val="24"/>
          </w:rPr>
          <w:fldChar w:fldCharType="begin"/>
        </w:r>
        <w:r w:rsidR="00607B06" w:rsidRPr="00607B06">
          <w:rPr>
            <w:rFonts w:ascii="Garamond" w:hAnsi="Garamond"/>
            <w:noProof/>
            <w:webHidden/>
            <w:sz w:val="24"/>
            <w:szCs w:val="24"/>
          </w:rPr>
          <w:instrText xml:space="preserve"> PAGEREF _Toc479684202 \h </w:instrText>
        </w:r>
        <w:r w:rsidR="00607B06" w:rsidRPr="00607B06">
          <w:rPr>
            <w:rFonts w:ascii="Garamond" w:hAnsi="Garamond"/>
            <w:noProof/>
            <w:webHidden/>
            <w:sz w:val="24"/>
            <w:szCs w:val="24"/>
          </w:rPr>
        </w:r>
        <w:r w:rsidR="00607B06" w:rsidRPr="00607B06">
          <w:rPr>
            <w:rFonts w:ascii="Garamond" w:hAnsi="Garamond"/>
            <w:noProof/>
            <w:webHidden/>
            <w:sz w:val="24"/>
            <w:szCs w:val="24"/>
          </w:rPr>
          <w:fldChar w:fldCharType="separate"/>
        </w:r>
        <w:r w:rsidR="00607B06" w:rsidRPr="00607B06">
          <w:rPr>
            <w:rFonts w:ascii="Garamond" w:hAnsi="Garamond"/>
            <w:noProof/>
            <w:webHidden/>
            <w:sz w:val="24"/>
            <w:szCs w:val="24"/>
          </w:rPr>
          <w:t>20</w:t>
        </w:r>
        <w:r w:rsidR="00607B06" w:rsidRPr="00607B06">
          <w:rPr>
            <w:rFonts w:ascii="Garamond" w:hAnsi="Garamond"/>
            <w:noProof/>
            <w:webHidden/>
            <w:sz w:val="24"/>
            <w:szCs w:val="24"/>
          </w:rPr>
          <w:fldChar w:fldCharType="end"/>
        </w:r>
      </w:hyperlink>
    </w:p>
    <w:p w14:paraId="023BD516" w14:textId="77777777" w:rsidR="00607B06" w:rsidRPr="00607B06" w:rsidRDefault="00586955">
      <w:pPr>
        <w:pStyle w:val="Obsah2"/>
        <w:tabs>
          <w:tab w:val="left" w:pos="880"/>
          <w:tab w:val="right" w:leader="dot" w:pos="9061"/>
        </w:tabs>
        <w:rPr>
          <w:rFonts w:ascii="Garamond" w:eastAsiaTheme="minorEastAsia" w:hAnsi="Garamond"/>
          <w:noProof/>
          <w:sz w:val="24"/>
          <w:szCs w:val="24"/>
          <w:lang w:eastAsia="cs-CZ"/>
        </w:rPr>
      </w:pPr>
      <w:hyperlink w:anchor="_Toc479684203" w:history="1">
        <w:r w:rsidR="00607B06" w:rsidRPr="00607B06">
          <w:rPr>
            <w:rStyle w:val="Hypertextovodkaz"/>
            <w:rFonts w:ascii="Garamond" w:hAnsi="Garamond"/>
            <w:noProof/>
            <w:sz w:val="24"/>
            <w:szCs w:val="24"/>
          </w:rPr>
          <w:t>2.8</w:t>
        </w:r>
        <w:r w:rsidR="00607B06" w:rsidRPr="00607B06">
          <w:rPr>
            <w:rFonts w:ascii="Garamond" w:eastAsiaTheme="minorEastAsia" w:hAnsi="Garamond"/>
            <w:noProof/>
            <w:sz w:val="24"/>
            <w:szCs w:val="24"/>
            <w:lang w:eastAsia="cs-CZ"/>
          </w:rPr>
          <w:tab/>
        </w:r>
        <w:r w:rsidR="00607B06" w:rsidRPr="00607B06">
          <w:rPr>
            <w:rStyle w:val="Hypertextovodkaz"/>
            <w:rFonts w:ascii="Garamond" w:hAnsi="Garamond"/>
            <w:noProof/>
            <w:sz w:val="24"/>
            <w:szCs w:val="24"/>
          </w:rPr>
          <w:t>Dílčí závěr</w:t>
        </w:r>
        <w:r w:rsidR="00607B06" w:rsidRPr="00607B06">
          <w:rPr>
            <w:rFonts w:ascii="Garamond" w:hAnsi="Garamond"/>
            <w:noProof/>
            <w:webHidden/>
            <w:sz w:val="24"/>
            <w:szCs w:val="24"/>
          </w:rPr>
          <w:tab/>
        </w:r>
        <w:r w:rsidR="00607B06" w:rsidRPr="00607B06">
          <w:rPr>
            <w:rFonts w:ascii="Garamond" w:hAnsi="Garamond"/>
            <w:noProof/>
            <w:webHidden/>
            <w:sz w:val="24"/>
            <w:szCs w:val="24"/>
          </w:rPr>
          <w:fldChar w:fldCharType="begin"/>
        </w:r>
        <w:r w:rsidR="00607B06" w:rsidRPr="00607B06">
          <w:rPr>
            <w:rFonts w:ascii="Garamond" w:hAnsi="Garamond"/>
            <w:noProof/>
            <w:webHidden/>
            <w:sz w:val="24"/>
            <w:szCs w:val="24"/>
          </w:rPr>
          <w:instrText xml:space="preserve"> PAGEREF _Toc479684203 \h </w:instrText>
        </w:r>
        <w:r w:rsidR="00607B06" w:rsidRPr="00607B06">
          <w:rPr>
            <w:rFonts w:ascii="Garamond" w:hAnsi="Garamond"/>
            <w:noProof/>
            <w:webHidden/>
            <w:sz w:val="24"/>
            <w:szCs w:val="24"/>
          </w:rPr>
        </w:r>
        <w:r w:rsidR="00607B06" w:rsidRPr="00607B06">
          <w:rPr>
            <w:rFonts w:ascii="Garamond" w:hAnsi="Garamond"/>
            <w:noProof/>
            <w:webHidden/>
            <w:sz w:val="24"/>
            <w:szCs w:val="24"/>
          </w:rPr>
          <w:fldChar w:fldCharType="separate"/>
        </w:r>
        <w:r w:rsidR="00607B06" w:rsidRPr="00607B06">
          <w:rPr>
            <w:rFonts w:ascii="Garamond" w:hAnsi="Garamond"/>
            <w:noProof/>
            <w:webHidden/>
            <w:sz w:val="24"/>
            <w:szCs w:val="24"/>
          </w:rPr>
          <w:t>20</w:t>
        </w:r>
        <w:r w:rsidR="00607B06" w:rsidRPr="00607B06">
          <w:rPr>
            <w:rFonts w:ascii="Garamond" w:hAnsi="Garamond"/>
            <w:noProof/>
            <w:webHidden/>
            <w:sz w:val="24"/>
            <w:szCs w:val="24"/>
          </w:rPr>
          <w:fldChar w:fldCharType="end"/>
        </w:r>
      </w:hyperlink>
    </w:p>
    <w:p w14:paraId="4C6A682F" w14:textId="77777777" w:rsidR="00607B06" w:rsidRPr="00607B06" w:rsidRDefault="00586955">
      <w:pPr>
        <w:pStyle w:val="Obsah1"/>
        <w:rPr>
          <w:rFonts w:eastAsiaTheme="minorEastAsia" w:cstheme="minorBidi"/>
          <w:b w:val="0"/>
          <w:noProof/>
          <w:sz w:val="24"/>
          <w:szCs w:val="24"/>
          <w:lang w:eastAsia="cs-CZ"/>
        </w:rPr>
      </w:pPr>
      <w:hyperlink w:anchor="_Toc479684204" w:history="1">
        <w:r w:rsidR="00607B06" w:rsidRPr="00607B06">
          <w:rPr>
            <w:rStyle w:val="Hypertextovodkaz"/>
            <w:noProof/>
            <w:sz w:val="24"/>
            <w:szCs w:val="24"/>
          </w:rPr>
          <w:t>3</w:t>
        </w:r>
        <w:r w:rsidR="00607B06" w:rsidRPr="00607B06">
          <w:rPr>
            <w:rFonts w:eastAsiaTheme="minorEastAsia" w:cstheme="minorBidi"/>
            <w:b w:val="0"/>
            <w:noProof/>
            <w:sz w:val="24"/>
            <w:szCs w:val="24"/>
            <w:lang w:eastAsia="cs-CZ"/>
          </w:rPr>
          <w:tab/>
        </w:r>
        <w:r w:rsidR="00607B06" w:rsidRPr="00607B06">
          <w:rPr>
            <w:rStyle w:val="Hypertextovodkaz"/>
            <w:noProof/>
            <w:sz w:val="24"/>
            <w:szCs w:val="24"/>
          </w:rPr>
          <w:t>Nález Ústavního soudu sp. zn. I. ÚS 1554/14</w:t>
        </w:r>
        <w:r w:rsidR="00607B06" w:rsidRPr="00607B06">
          <w:rPr>
            <w:noProof/>
            <w:webHidden/>
            <w:sz w:val="24"/>
            <w:szCs w:val="24"/>
          </w:rPr>
          <w:tab/>
        </w:r>
        <w:r w:rsidR="00607B06" w:rsidRPr="00607B06">
          <w:rPr>
            <w:noProof/>
            <w:webHidden/>
            <w:sz w:val="24"/>
            <w:szCs w:val="24"/>
          </w:rPr>
          <w:fldChar w:fldCharType="begin"/>
        </w:r>
        <w:r w:rsidR="00607B06" w:rsidRPr="00607B06">
          <w:rPr>
            <w:noProof/>
            <w:webHidden/>
            <w:sz w:val="24"/>
            <w:szCs w:val="24"/>
          </w:rPr>
          <w:instrText xml:space="preserve"> PAGEREF _Toc479684204 \h </w:instrText>
        </w:r>
        <w:r w:rsidR="00607B06" w:rsidRPr="00607B06">
          <w:rPr>
            <w:noProof/>
            <w:webHidden/>
            <w:sz w:val="24"/>
            <w:szCs w:val="24"/>
          </w:rPr>
        </w:r>
        <w:r w:rsidR="00607B06" w:rsidRPr="00607B06">
          <w:rPr>
            <w:noProof/>
            <w:webHidden/>
            <w:sz w:val="24"/>
            <w:szCs w:val="24"/>
          </w:rPr>
          <w:fldChar w:fldCharType="separate"/>
        </w:r>
        <w:r w:rsidR="00607B06" w:rsidRPr="00607B06">
          <w:rPr>
            <w:noProof/>
            <w:webHidden/>
            <w:sz w:val="24"/>
            <w:szCs w:val="24"/>
          </w:rPr>
          <w:t>23</w:t>
        </w:r>
        <w:r w:rsidR="00607B06" w:rsidRPr="00607B06">
          <w:rPr>
            <w:noProof/>
            <w:webHidden/>
            <w:sz w:val="24"/>
            <w:szCs w:val="24"/>
          </w:rPr>
          <w:fldChar w:fldCharType="end"/>
        </w:r>
      </w:hyperlink>
    </w:p>
    <w:p w14:paraId="292BBFF3" w14:textId="77777777" w:rsidR="00607B06" w:rsidRPr="00607B06" w:rsidRDefault="00586955">
      <w:pPr>
        <w:pStyle w:val="Obsah2"/>
        <w:tabs>
          <w:tab w:val="left" w:pos="880"/>
          <w:tab w:val="right" w:leader="dot" w:pos="9061"/>
        </w:tabs>
        <w:rPr>
          <w:rFonts w:ascii="Garamond" w:eastAsiaTheme="minorEastAsia" w:hAnsi="Garamond"/>
          <w:noProof/>
          <w:sz w:val="24"/>
          <w:szCs w:val="24"/>
          <w:lang w:eastAsia="cs-CZ"/>
        </w:rPr>
      </w:pPr>
      <w:hyperlink w:anchor="_Toc479684205" w:history="1">
        <w:r w:rsidR="00607B06" w:rsidRPr="00607B06">
          <w:rPr>
            <w:rStyle w:val="Hypertextovodkaz"/>
            <w:rFonts w:ascii="Garamond" w:hAnsi="Garamond"/>
            <w:noProof/>
            <w:sz w:val="24"/>
            <w:szCs w:val="24"/>
          </w:rPr>
          <w:t>3.1</w:t>
        </w:r>
        <w:r w:rsidR="00607B06" w:rsidRPr="00607B06">
          <w:rPr>
            <w:rFonts w:ascii="Garamond" w:eastAsiaTheme="minorEastAsia" w:hAnsi="Garamond"/>
            <w:noProof/>
            <w:sz w:val="24"/>
            <w:szCs w:val="24"/>
            <w:lang w:eastAsia="cs-CZ"/>
          </w:rPr>
          <w:tab/>
        </w:r>
        <w:r w:rsidR="00607B06" w:rsidRPr="00607B06">
          <w:rPr>
            <w:rStyle w:val="Hypertextovodkaz"/>
            <w:rFonts w:ascii="Garamond" w:hAnsi="Garamond"/>
            <w:noProof/>
            <w:sz w:val="24"/>
            <w:szCs w:val="24"/>
          </w:rPr>
          <w:t>Skutkový stav projednávané věci</w:t>
        </w:r>
        <w:r w:rsidR="00607B06" w:rsidRPr="00607B06">
          <w:rPr>
            <w:rFonts w:ascii="Garamond" w:hAnsi="Garamond"/>
            <w:noProof/>
            <w:webHidden/>
            <w:sz w:val="24"/>
            <w:szCs w:val="24"/>
          </w:rPr>
          <w:tab/>
        </w:r>
        <w:r w:rsidR="00607B06" w:rsidRPr="00607B06">
          <w:rPr>
            <w:rFonts w:ascii="Garamond" w:hAnsi="Garamond"/>
            <w:noProof/>
            <w:webHidden/>
            <w:sz w:val="24"/>
            <w:szCs w:val="24"/>
          </w:rPr>
          <w:fldChar w:fldCharType="begin"/>
        </w:r>
        <w:r w:rsidR="00607B06" w:rsidRPr="00607B06">
          <w:rPr>
            <w:rFonts w:ascii="Garamond" w:hAnsi="Garamond"/>
            <w:noProof/>
            <w:webHidden/>
            <w:sz w:val="24"/>
            <w:szCs w:val="24"/>
          </w:rPr>
          <w:instrText xml:space="preserve"> PAGEREF _Toc479684205 \h </w:instrText>
        </w:r>
        <w:r w:rsidR="00607B06" w:rsidRPr="00607B06">
          <w:rPr>
            <w:rFonts w:ascii="Garamond" w:hAnsi="Garamond"/>
            <w:noProof/>
            <w:webHidden/>
            <w:sz w:val="24"/>
            <w:szCs w:val="24"/>
          </w:rPr>
        </w:r>
        <w:r w:rsidR="00607B06" w:rsidRPr="00607B06">
          <w:rPr>
            <w:rFonts w:ascii="Garamond" w:hAnsi="Garamond"/>
            <w:noProof/>
            <w:webHidden/>
            <w:sz w:val="24"/>
            <w:szCs w:val="24"/>
          </w:rPr>
          <w:fldChar w:fldCharType="separate"/>
        </w:r>
        <w:r w:rsidR="00607B06" w:rsidRPr="00607B06">
          <w:rPr>
            <w:rFonts w:ascii="Garamond" w:hAnsi="Garamond"/>
            <w:noProof/>
            <w:webHidden/>
            <w:sz w:val="24"/>
            <w:szCs w:val="24"/>
          </w:rPr>
          <w:t>23</w:t>
        </w:r>
        <w:r w:rsidR="00607B06" w:rsidRPr="00607B06">
          <w:rPr>
            <w:rFonts w:ascii="Garamond" w:hAnsi="Garamond"/>
            <w:noProof/>
            <w:webHidden/>
            <w:sz w:val="24"/>
            <w:szCs w:val="24"/>
          </w:rPr>
          <w:fldChar w:fldCharType="end"/>
        </w:r>
      </w:hyperlink>
    </w:p>
    <w:p w14:paraId="0E6F94D6" w14:textId="77777777" w:rsidR="00607B06" w:rsidRPr="00607B06" w:rsidRDefault="00586955">
      <w:pPr>
        <w:pStyle w:val="Obsah2"/>
        <w:tabs>
          <w:tab w:val="left" w:pos="880"/>
          <w:tab w:val="right" w:leader="dot" w:pos="9061"/>
        </w:tabs>
        <w:rPr>
          <w:rFonts w:ascii="Garamond" w:eastAsiaTheme="minorEastAsia" w:hAnsi="Garamond"/>
          <w:noProof/>
          <w:sz w:val="24"/>
          <w:szCs w:val="24"/>
          <w:lang w:eastAsia="cs-CZ"/>
        </w:rPr>
      </w:pPr>
      <w:hyperlink w:anchor="_Toc479684206" w:history="1">
        <w:r w:rsidR="00607B06" w:rsidRPr="00607B06">
          <w:rPr>
            <w:rStyle w:val="Hypertextovodkaz"/>
            <w:rFonts w:ascii="Garamond" w:hAnsi="Garamond"/>
            <w:noProof/>
            <w:sz w:val="24"/>
            <w:szCs w:val="24"/>
          </w:rPr>
          <w:t>3.2</w:t>
        </w:r>
        <w:r w:rsidR="00607B06" w:rsidRPr="00607B06">
          <w:rPr>
            <w:rFonts w:ascii="Garamond" w:eastAsiaTheme="minorEastAsia" w:hAnsi="Garamond"/>
            <w:noProof/>
            <w:sz w:val="24"/>
            <w:szCs w:val="24"/>
            <w:lang w:eastAsia="cs-CZ"/>
          </w:rPr>
          <w:tab/>
        </w:r>
        <w:r w:rsidR="00607B06" w:rsidRPr="00607B06">
          <w:rPr>
            <w:rStyle w:val="Hypertextovodkaz"/>
            <w:rFonts w:ascii="Garamond" w:hAnsi="Garamond"/>
            <w:noProof/>
            <w:sz w:val="24"/>
            <w:szCs w:val="24"/>
          </w:rPr>
          <w:t>Argumentační body stěžovatele</w:t>
        </w:r>
        <w:r w:rsidR="00607B06" w:rsidRPr="00607B06">
          <w:rPr>
            <w:rFonts w:ascii="Garamond" w:hAnsi="Garamond"/>
            <w:noProof/>
            <w:webHidden/>
            <w:sz w:val="24"/>
            <w:szCs w:val="24"/>
          </w:rPr>
          <w:tab/>
        </w:r>
        <w:r w:rsidR="00607B06" w:rsidRPr="00607B06">
          <w:rPr>
            <w:rFonts w:ascii="Garamond" w:hAnsi="Garamond"/>
            <w:noProof/>
            <w:webHidden/>
            <w:sz w:val="24"/>
            <w:szCs w:val="24"/>
          </w:rPr>
          <w:fldChar w:fldCharType="begin"/>
        </w:r>
        <w:r w:rsidR="00607B06" w:rsidRPr="00607B06">
          <w:rPr>
            <w:rFonts w:ascii="Garamond" w:hAnsi="Garamond"/>
            <w:noProof/>
            <w:webHidden/>
            <w:sz w:val="24"/>
            <w:szCs w:val="24"/>
          </w:rPr>
          <w:instrText xml:space="preserve"> PAGEREF _Toc479684206 \h </w:instrText>
        </w:r>
        <w:r w:rsidR="00607B06" w:rsidRPr="00607B06">
          <w:rPr>
            <w:rFonts w:ascii="Garamond" w:hAnsi="Garamond"/>
            <w:noProof/>
            <w:webHidden/>
            <w:sz w:val="24"/>
            <w:szCs w:val="24"/>
          </w:rPr>
        </w:r>
        <w:r w:rsidR="00607B06" w:rsidRPr="00607B06">
          <w:rPr>
            <w:rFonts w:ascii="Garamond" w:hAnsi="Garamond"/>
            <w:noProof/>
            <w:webHidden/>
            <w:sz w:val="24"/>
            <w:szCs w:val="24"/>
          </w:rPr>
          <w:fldChar w:fldCharType="separate"/>
        </w:r>
        <w:r w:rsidR="00607B06" w:rsidRPr="00607B06">
          <w:rPr>
            <w:rFonts w:ascii="Garamond" w:hAnsi="Garamond"/>
            <w:noProof/>
            <w:webHidden/>
            <w:sz w:val="24"/>
            <w:szCs w:val="24"/>
          </w:rPr>
          <w:t>24</w:t>
        </w:r>
        <w:r w:rsidR="00607B06" w:rsidRPr="00607B06">
          <w:rPr>
            <w:rFonts w:ascii="Garamond" w:hAnsi="Garamond"/>
            <w:noProof/>
            <w:webHidden/>
            <w:sz w:val="24"/>
            <w:szCs w:val="24"/>
          </w:rPr>
          <w:fldChar w:fldCharType="end"/>
        </w:r>
      </w:hyperlink>
    </w:p>
    <w:p w14:paraId="69AD9B20" w14:textId="77777777" w:rsidR="00607B06" w:rsidRPr="00607B06" w:rsidRDefault="00586955">
      <w:pPr>
        <w:pStyle w:val="Obsah2"/>
        <w:tabs>
          <w:tab w:val="left" w:pos="880"/>
          <w:tab w:val="right" w:leader="dot" w:pos="9061"/>
        </w:tabs>
        <w:rPr>
          <w:rFonts w:ascii="Garamond" w:eastAsiaTheme="minorEastAsia" w:hAnsi="Garamond"/>
          <w:noProof/>
          <w:sz w:val="24"/>
          <w:szCs w:val="24"/>
          <w:lang w:eastAsia="cs-CZ"/>
        </w:rPr>
      </w:pPr>
      <w:hyperlink w:anchor="_Toc479684207" w:history="1">
        <w:r w:rsidR="00607B06" w:rsidRPr="00607B06">
          <w:rPr>
            <w:rStyle w:val="Hypertextovodkaz"/>
            <w:rFonts w:ascii="Garamond" w:hAnsi="Garamond"/>
            <w:noProof/>
            <w:sz w:val="24"/>
            <w:szCs w:val="24"/>
          </w:rPr>
          <w:t>3.3</w:t>
        </w:r>
        <w:r w:rsidR="00607B06" w:rsidRPr="00607B06">
          <w:rPr>
            <w:rFonts w:ascii="Garamond" w:eastAsiaTheme="minorEastAsia" w:hAnsi="Garamond"/>
            <w:noProof/>
            <w:sz w:val="24"/>
            <w:szCs w:val="24"/>
            <w:lang w:eastAsia="cs-CZ"/>
          </w:rPr>
          <w:tab/>
        </w:r>
        <w:r w:rsidR="00607B06" w:rsidRPr="00607B06">
          <w:rPr>
            <w:rStyle w:val="Hypertextovodkaz"/>
            <w:rFonts w:ascii="Garamond" w:hAnsi="Garamond"/>
            <w:noProof/>
            <w:sz w:val="24"/>
            <w:szCs w:val="24"/>
          </w:rPr>
          <w:t>Obecné principy střídavé péče</w:t>
        </w:r>
        <w:r w:rsidR="00607B06" w:rsidRPr="00607B06">
          <w:rPr>
            <w:rFonts w:ascii="Garamond" w:hAnsi="Garamond"/>
            <w:noProof/>
            <w:webHidden/>
            <w:sz w:val="24"/>
            <w:szCs w:val="24"/>
          </w:rPr>
          <w:tab/>
        </w:r>
        <w:r w:rsidR="00607B06" w:rsidRPr="00607B06">
          <w:rPr>
            <w:rFonts w:ascii="Garamond" w:hAnsi="Garamond"/>
            <w:noProof/>
            <w:webHidden/>
            <w:sz w:val="24"/>
            <w:szCs w:val="24"/>
          </w:rPr>
          <w:fldChar w:fldCharType="begin"/>
        </w:r>
        <w:r w:rsidR="00607B06" w:rsidRPr="00607B06">
          <w:rPr>
            <w:rFonts w:ascii="Garamond" w:hAnsi="Garamond"/>
            <w:noProof/>
            <w:webHidden/>
            <w:sz w:val="24"/>
            <w:szCs w:val="24"/>
          </w:rPr>
          <w:instrText xml:space="preserve"> PAGEREF _Toc479684207 \h </w:instrText>
        </w:r>
        <w:r w:rsidR="00607B06" w:rsidRPr="00607B06">
          <w:rPr>
            <w:rFonts w:ascii="Garamond" w:hAnsi="Garamond"/>
            <w:noProof/>
            <w:webHidden/>
            <w:sz w:val="24"/>
            <w:szCs w:val="24"/>
          </w:rPr>
        </w:r>
        <w:r w:rsidR="00607B06" w:rsidRPr="00607B06">
          <w:rPr>
            <w:rFonts w:ascii="Garamond" w:hAnsi="Garamond"/>
            <w:noProof/>
            <w:webHidden/>
            <w:sz w:val="24"/>
            <w:szCs w:val="24"/>
          </w:rPr>
          <w:fldChar w:fldCharType="separate"/>
        </w:r>
        <w:r w:rsidR="00607B06" w:rsidRPr="00607B06">
          <w:rPr>
            <w:rFonts w:ascii="Garamond" w:hAnsi="Garamond"/>
            <w:noProof/>
            <w:webHidden/>
            <w:sz w:val="24"/>
            <w:szCs w:val="24"/>
          </w:rPr>
          <w:t>25</w:t>
        </w:r>
        <w:r w:rsidR="00607B06" w:rsidRPr="00607B06">
          <w:rPr>
            <w:rFonts w:ascii="Garamond" w:hAnsi="Garamond"/>
            <w:noProof/>
            <w:webHidden/>
            <w:sz w:val="24"/>
            <w:szCs w:val="24"/>
          </w:rPr>
          <w:fldChar w:fldCharType="end"/>
        </w:r>
      </w:hyperlink>
    </w:p>
    <w:p w14:paraId="4424FC1B" w14:textId="77777777" w:rsidR="00607B06" w:rsidRPr="00607B06" w:rsidRDefault="00586955">
      <w:pPr>
        <w:pStyle w:val="Obsah2"/>
        <w:tabs>
          <w:tab w:val="left" w:pos="880"/>
          <w:tab w:val="right" w:leader="dot" w:pos="9061"/>
        </w:tabs>
        <w:rPr>
          <w:rFonts w:ascii="Garamond" w:eastAsiaTheme="minorEastAsia" w:hAnsi="Garamond"/>
          <w:noProof/>
          <w:sz w:val="24"/>
          <w:szCs w:val="24"/>
          <w:lang w:eastAsia="cs-CZ"/>
        </w:rPr>
      </w:pPr>
      <w:hyperlink w:anchor="_Toc479684208" w:history="1">
        <w:r w:rsidR="00607B06" w:rsidRPr="00607B06">
          <w:rPr>
            <w:rStyle w:val="Hypertextovodkaz"/>
            <w:rFonts w:ascii="Garamond" w:hAnsi="Garamond"/>
            <w:noProof/>
            <w:sz w:val="24"/>
            <w:szCs w:val="24"/>
          </w:rPr>
          <w:t>3.4</w:t>
        </w:r>
        <w:r w:rsidR="00607B06" w:rsidRPr="00607B06">
          <w:rPr>
            <w:rFonts w:ascii="Garamond" w:eastAsiaTheme="minorEastAsia" w:hAnsi="Garamond"/>
            <w:noProof/>
            <w:sz w:val="24"/>
            <w:szCs w:val="24"/>
            <w:lang w:eastAsia="cs-CZ"/>
          </w:rPr>
          <w:tab/>
        </w:r>
        <w:r w:rsidR="00607B06" w:rsidRPr="00607B06">
          <w:rPr>
            <w:rStyle w:val="Hypertextovodkaz"/>
            <w:rFonts w:ascii="Garamond" w:hAnsi="Garamond"/>
            <w:noProof/>
            <w:sz w:val="24"/>
            <w:szCs w:val="24"/>
          </w:rPr>
          <w:t>Souhlas se střídavou péčí</w:t>
        </w:r>
        <w:r w:rsidR="00607B06" w:rsidRPr="00607B06">
          <w:rPr>
            <w:rFonts w:ascii="Garamond" w:hAnsi="Garamond"/>
            <w:noProof/>
            <w:webHidden/>
            <w:sz w:val="24"/>
            <w:szCs w:val="24"/>
          </w:rPr>
          <w:tab/>
        </w:r>
        <w:r w:rsidR="00607B06" w:rsidRPr="00607B06">
          <w:rPr>
            <w:rFonts w:ascii="Garamond" w:hAnsi="Garamond"/>
            <w:noProof/>
            <w:webHidden/>
            <w:sz w:val="24"/>
            <w:szCs w:val="24"/>
          </w:rPr>
          <w:fldChar w:fldCharType="begin"/>
        </w:r>
        <w:r w:rsidR="00607B06" w:rsidRPr="00607B06">
          <w:rPr>
            <w:rFonts w:ascii="Garamond" w:hAnsi="Garamond"/>
            <w:noProof/>
            <w:webHidden/>
            <w:sz w:val="24"/>
            <w:szCs w:val="24"/>
          </w:rPr>
          <w:instrText xml:space="preserve"> PAGEREF _Toc479684208 \h </w:instrText>
        </w:r>
        <w:r w:rsidR="00607B06" w:rsidRPr="00607B06">
          <w:rPr>
            <w:rFonts w:ascii="Garamond" w:hAnsi="Garamond"/>
            <w:noProof/>
            <w:webHidden/>
            <w:sz w:val="24"/>
            <w:szCs w:val="24"/>
          </w:rPr>
        </w:r>
        <w:r w:rsidR="00607B06" w:rsidRPr="00607B06">
          <w:rPr>
            <w:rFonts w:ascii="Garamond" w:hAnsi="Garamond"/>
            <w:noProof/>
            <w:webHidden/>
            <w:sz w:val="24"/>
            <w:szCs w:val="24"/>
          </w:rPr>
          <w:fldChar w:fldCharType="separate"/>
        </w:r>
        <w:r w:rsidR="00607B06" w:rsidRPr="00607B06">
          <w:rPr>
            <w:rFonts w:ascii="Garamond" w:hAnsi="Garamond"/>
            <w:noProof/>
            <w:webHidden/>
            <w:sz w:val="24"/>
            <w:szCs w:val="24"/>
          </w:rPr>
          <w:t>28</w:t>
        </w:r>
        <w:r w:rsidR="00607B06" w:rsidRPr="00607B06">
          <w:rPr>
            <w:rFonts w:ascii="Garamond" w:hAnsi="Garamond"/>
            <w:noProof/>
            <w:webHidden/>
            <w:sz w:val="24"/>
            <w:szCs w:val="24"/>
          </w:rPr>
          <w:fldChar w:fldCharType="end"/>
        </w:r>
      </w:hyperlink>
    </w:p>
    <w:p w14:paraId="59E87DB6" w14:textId="77777777" w:rsidR="00607B06" w:rsidRPr="00607B06" w:rsidRDefault="00586955">
      <w:pPr>
        <w:pStyle w:val="Obsah2"/>
        <w:tabs>
          <w:tab w:val="left" w:pos="880"/>
          <w:tab w:val="right" w:leader="dot" w:pos="9061"/>
        </w:tabs>
        <w:rPr>
          <w:rFonts w:ascii="Garamond" w:eastAsiaTheme="minorEastAsia" w:hAnsi="Garamond"/>
          <w:noProof/>
          <w:sz w:val="24"/>
          <w:szCs w:val="24"/>
          <w:lang w:eastAsia="cs-CZ"/>
        </w:rPr>
      </w:pPr>
      <w:hyperlink w:anchor="_Toc479684209" w:history="1">
        <w:r w:rsidR="00607B06" w:rsidRPr="00607B06">
          <w:rPr>
            <w:rStyle w:val="Hypertextovodkaz"/>
            <w:rFonts w:ascii="Garamond" w:hAnsi="Garamond"/>
            <w:noProof/>
            <w:sz w:val="24"/>
            <w:szCs w:val="24"/>
          </w:rPr>
          <w:t>3.5</w:t>
        </w:r>
        <w:r w:rsidR="00607B06" w:rsidRPr="00607B06">
          <w:rPr>
            <w:rFonts w:ascii="Garamond" w:eastAsiaTheme="minorEastAsia" w:hAnsi="Garamond"/>
            <w:noProof/>
            <w:sz w:val="24"/>
            <w:szCs w:val="24"/>
            <w:lang w:eastAsia="cs-CZ"/>
          </w:rPr>
          <w:tab/>
        </w:r>
        <w:r w:rsidR="00607B06" w:rsidRPr="00607B06">
          <w:rPr>
            <w:rStyle w:val="Hypertextovodkaz"/>
            <w:rFonts w:ascii="Garamond" w:hAnsi="Garamond"/>
            <w:noProof/>
            <w:sz w:val="24"/>
            <w:szCs w:val="24"/>
          </w:rPr>
          <w:t>Zdravé rodinné prostředí</w:t>
        </w:r>
        <w:r w:rsidR="00607B06" w:rsidRPr="00607B06">
          <w:rPr>
            <w:rFonts w:ascii="Garamond" w:hAnsi="Garamond"/>
            <w:noProof/>
            <w:webHidden/>
            <w:sz w:val="24"/>
            <w:szCs w:val="24"/>
          </w:rPr>
          <w:tab/>
        </w:r>
        <w:r w:rsidR="00607B06" w:rsidRPr="00607B06">
          <w:rPr>
            <w:rFonts w:ascii="Garamond" w:hAnsi="Garamond"/>
            <w:noProof/>
            <w:webHidden/>
            <w:sz w:val="24"/>
            <w:szCs w:val="24"/>
          </w:rPr>
          <w:fldChar w:fldCharType="begin"/>
        </w:r>
        <w:r w:rsidR="00607B06" w:rsidRPr="00607B06">
          <w:rPr>
            <w:rFonts w:ascii="Garamond" w:hAnsi="Garamond"/>
            <w:noProof/>
            <w:webHidden/>
            <w:sz w:val="24"/>
            <w:szCs w:val="24"/>
          </w:rPr>
          <w:instrText xml:space="preserve"> PAGEREF _Toc479684209 \h </w:instrText>
        </w:r>
        <w:r w:rsidR="00607B06" w:rsidRPr="00607B06">
          <w:rPr>
            <w:rFonts w:ascii="Garamond" w:hAnsi="Garamond"/>
            <w:noProof/>
            <w:webHidden/>
            <w:sz w:val="24"/>
            <w:szCs w:val="24"/>
          </w:rPr>
        </w:r>
        <w:r w:rsidR="00607B06" w:rsidRPr="00607B06">
          <w:rPr>
            <w:rFonts w:ascii="Garamond" w:hAnsi="Garamond"/>
            <w:noProof/>
            <w:webHidden/>
            <w:sz w:val="24"/>
            <w:szCs w:val="24"/>
          </w:rPr>
          <w:fldChar w:fldCharType="separate"/>
        </w:r>
        <w:r w:rsidR="00607B06" w:rsidRPr="00607B06">
          <w:rPr>
            <w:rFonts w:ascii="Garamond" w:hAnsi="Garamond"/>
            <w:noProof/>
            <w:webHidden/>
            <w:sz w:val="24"/>
            <w:szCs w:val="24"/>
          </w:rPr>
          <w:t>29</w:t>
        </w:r>
        <w:r w:rsidR="00607B06" w:rsidRPr="00607B06">
          <w:rPr>
            <w:rFonts w:ascii="Garamond" w:hAnsi="Garamond"/>
            <w:noProof/>
            <w:webHidden/>
            <w:sz w:val="24"/>
            <w:szCs w:val="24"/>
          </w:rPr>
          <w:fldChar w:fldCharType="end"/>
        </w:r>
      </w:hyperlink>
    </w:p>
    <w:p w14:paraId="472B8A28" w14:textId="77777777" w:rsidR="00607B06" w:rsidRPr="00607B06" w:rsidRDefault="00586955">
      <w:pPr>
        <w:pStyle w:val="Obsah2"/>
        <w:tabs>
          <w:tab w:val="left" w:pos="880"/>
          <w:tab w:val="right" w:leader="dot" w:pos="9061"/>
        </w:tabs>
        <w:rPr>
          <w:rFonts w:ascii="Garamond" w:eastAsiaTheme="minorEastAsia" w:hAnsi="Garamond"/>
          <w:noProof/>
          <w:sz w:val="24"/>
          <w:szCs w:val="24"/>
          <w:lang w:eastAsia="cs-CZ"/>
        </w:rPr>
      </w:pPr>
      <w:hyperlink w:anchor="_Toc479684210" w:history="1">
        <w:r w:rsidR="00607B06" w:rsidRPr="00607B06">
          <w:rPr>
            <w:rStyle w:val="Hypertextovodkaz"/>
            <w:rFonts w:ascii="Garamond" w:hAnsi="Garamond"/>
            <w:noProof/>
            <w:sz w:val="24"/>
            <w:szCs w:val="24"/>
          </w:rPr>
          <w:t>3.6</w:t>
        </w:r>
        <w:r w:rsidR="00607B06" w:rsidRPr="00607B06">
          <w:rPr>
            <w:rFonts w:ascii="Garamond" w:eastAsiaTheme="minorEastAsia" w:hAnsi="Garamond"/>
            <w:noProof/>
            <w:sz w:val="24"/>
            <w:szCs w:val="24"/>
            <w:lang w:eastAsia="cs-CZ"/>
          </w:rPr>
          <w:tab/>
        </w:r>
        <w:r w:rsidR="00607B06" w:rsidRPr="00607B06">
          <w:rPr>
            <w:rStyle w:val="Hypertextovodkaz"/>
            <w:rFonts w:ascii="Garamond" w:hAnsi="Garamond"/>
            <w:noProof/>
            <w:sz w:val="24"/>
            <w:szCs w:val="24"/>
          </w:rPr>
          <w:t>Aplikace obecných principů na projednávaný případ</w:t>
        </w:r>
        <w:r w:rsidR="00607B06" w:rsidRPr="00607B06">
          <w:rPr>
            <w:rFonts w:ascii="Garamond" w:hAnsi="Garamond"/>
            <w:noProof/>
            <w:webHidden/>
            <w:sz w:val="24"/>
            <w:szCs w:val="24"/>
          </w:rPr>
          <w:tab/>
        </w:r>
        <w:r w:rsidR="00607B06" w:rsidRPr="00607B06">
          <w:rPr>
            <w:rFonts w:ascii="Garamond" w:hAnsi="Garamond"/>
            <w:noProof/>
            <w:webHidden/>
            <w:sz w:val="24"/>
            <w:szCs w:val="24"/>
          </w:rPr>
          <w:fldChar w:fldCharType="begin"/>
        </w:r>
        <w:r w:rsidR="00607B06" w:rsidRPr="00607B06">
          <w:rPr>
            <w:rFonts w:ascii="Garamond" w:hAnsi="Garamond"/>
            <w:noProof/>
            <w:webHidden/>
            <w:sz w:val="24"/>
            <w:szCs w:val="24"/>
          </w:rPr>
          <w:instrText xml:space="preserve"> PAGEREF _Toc479684210 \h </w:instrText>
        </w:r>
        <w:r w:rsidR="00607B06" w:rsidRPr="00607B06">
          <w:rPr>
            <w:rFonts w:ascii="Garamond" w:hAnsi="Garamond"/>
            <w:noProof/>
            <w:webHidden/>
            <w:sz w:val="24"/>
            <w:szCs w:val="24"/>
          </w:rPr>
        </w:r>
        <w:r w:rsidR="00607B06" w:rsidRPr="00607B06">
          <w:rPr>
            <w:rFonts w:ascii="Garamond" w:hAnsi="Garamond"/>
            <w:noProof/>
            <w:webHidden/>
            <w:sz w:val="24"/>
            <w:szCs w:val="24"/>
          </w:rPr>
          <w:fldChar w:fldCharType="separate"/>
        </w:r>
        <w:r w:rsidR="00607B06" w:rsidRPr="00607B06">
          <w:rPr>
            <w:rFonts w:ascii="Garamond" w:hAnsi="Garamond"/>
            <w:noProof/>
            <w:webHidden/>
            <w:sz w:val="24"/>
            <w:szCs w:val="24"/>
          </w:rPr>
          <w:t>29</w:t>
        </w:r>
        <w:r w:rsidR="00607B06" w:rsidRPr="00607B06">
          <w:rPr>
            <w:rFonts w:ascii="Garamond" w:hAnsi="Garamond"/>
            <w:noProof/>
            <w:webHidden/>
            <w:sz w:val="24"/>
            <w:szCs w:val="24"/>
          </w:rPr>
          <w:fldChar w:fldCharType="end"/>
        </w:r>
      </w:hyperlink>
    </w:p>
    <w:p w14:paraId="6C5FEE9B" w14:textId="77777777" w:rsidR="00607B06" w:rsidRPr="00607B06" w:rsidRDefault="00586955">
      <w:pPr>
        <w:pStyle w:val="Obsah2"/>
        <w:tabs>
          <w:tab w:val="left" w:pos="880"/>
          <w:tab w:val="right" w:leader="dot" w:pos="9061"/>
        </w:tabs>
        <w:rPr>
          <w:rFonts w:ascii="Garamond" w:eastAsiaTheme="minorEastAsia" w:hAnsi="Garamond"/>
          <w:noProof/>
          <w:sz w:val="24"/>
          <w:szCs w:val="24"/>
          <w:lang w:eastAsia="cs-CZ"/>
        </w:rPr>
      </w:pPr>
      <w:hyperlink w:anchor="_Toc479684211" w:history="1">
        <w:r w:rsidR="00607B06" w:rsidRPr="00607B06">
          <w:rPr>
            <w:rStyle w:val="Hypertextovodkaz"/>
            <w:rFonts w:ascii="Garamond" w:hAnsi="Garamond"/>
            <w:noProof/>
            <w:sz w:val="24"/>
            <w:szCs w:val="24"/>
          </w:rPr>
          <w:t>3.7</w:t>
        </w:r>
        <w:r w:rsidR="00607B06" w:rsidRPr="00607B06">
          <w:rPr>
            <w:rFonts w:ascii="Garamond" w:eastAsiaTheme="minorEastAsia" w:hAnsi="Garamond"/>
            <w:noProof/>
            <w:sz w:val="24"/>
            <w:szCs w:val="24"/>
            <w:lang w:eastAsia="cs-CZ"/>
          </w:rPr>
          <w:tab/>
        </w:r>
        <w:r w:rsidR="00607B06" w:rsidRPr="00607B06">
          <w:rPr>
            <w:rStyle w:val="Hypertextovodkaz"/>
            <w:rFonts w:ascii="Garamond" w:hAnsi="Garamond"/>
            <w:noProof/>
            <w:sz w:val="24"/>
            <w:szCs w:val="24"/>
          </w:rPr>
          <w:t>Dílčí závěr</w:t>
        </w:r>
        <w:r w:rsidR="00607B06" w:rsidRPr="00607B06">
          <w:rPr>
            <w:rFonts w:ascii="Garamond" w:hAnsi="Garamond"/>
            <w:noProof/>
            <w:webHidden/>
            <w:sz w:val="24"/>
            <w:szCs w:val="24"/>
          </w:rPr>
          <w:tab/>
        </w:r>
        <w:r w:rsidR="00607B06" w:rsidRPr="00607B06">
          <w:rPr>
            <w:rFonts w:ascii="Garamond" w:hAnsi="Garamond"/>
            <w:noProof/>
            <w:webHidden/>
            <w:sz w:val="24"/>
            <w:szCs w:val="24"/>
          </w:rPr>
          <w:fldChar w:fldCharType="begin"/>
        </w:r>
        <w:r w:rsidR="00607B06" w:rsidRPr="00607B06">
          <w:rPr>
            <w:rFonts w:ascii="Garamond" w:hAnsi="Garamond"/>
            <w:noProof/>
            <w:webHidden/>
            <w:sz w:val="24"/>
            <w:szCs w:val="24"/>
          </w:rPr>
          <w:instrText xml:space="preserve"> PAGEREF _Toc479684211 \h </w:instrText>
        </w:r>
        <w:r w:rsidR="00607B06" w:rsidRPr="00607B06">
          <w:rPr>
            <w:rFonts w:ascii="Garamond" w:hAnsi="Garamond"/>
            <w:noProof/>
            <w:webHidden/>
            <w:sz w:val="24"/>
            <w:szCs w:val="24"/>
          </w:rPr>
        </w:r>
        <w:r w:rsidR="00607B06" w:rsidRPr="00607B06">
          <w:rPr>
            <w:rFonts w:ascii="Garamond" w:hAnsi="Garamond"/>
            <w:noProof/>
            <w:webHidden/>
            <w:sz w:val="24"/>
            <w:szCs w:val="24"/>
          </w:rPr>
          <w:fldChar w:fldCharType="separate"/>
        </w:r>
        <w:r w:rsidR="00607B06" w:rsidRPr="00607B06">
          <w:rPr>
            <w:rFonts w:ascii="Garamond" w:hAnsi="Garamond"/>
            <w:noProof/>
            <w:webHidden/>
            <w:sz w:val="24"/>
            <w:szCs w:val="24"/>
          </w:rPr>
          <w:t>30</w:t>
        </w:r>
        <w:r w:rsidR="00607B06" w:rsidRPr="00607B06">
          <w:rPr>
            <w:rFonts w:ascii="Garamond" w:hAnsi="Garamond"/>
            <w:noProof/>
            <w:webHidden/>
            <w:sz w:val="24"/>
            <w:szCs w:val="24"/>
          </w:rPr>
          <w:fldChar w:fldCharType="end"/>
        </w:r>
      </w:hyperlink>
    </w:p>
    <w:p w14:paraId="3751947D" w14:textId="77777777" w:rsidR="00607B06" w:rsidRPr="00607B06" w:rsidRDefault="00586955">
      <w:pPr>
        <w:pStyle w:val="Obsah1"/>
        <w:rPr>
          <w:rFonts w:eastAsiaTheme="minorEastAsia" w:cstheme="minorBidi"/>
          <w:b w:val="0"/>
          <w:noProof/>
          <w:sz w:val="24"/>
          <w:szCs w:val="24"/>
          <w:lang w:eastAsia="cs-CZ"/>
        </w:rPr>
      </w:pPr>
      <w:hyperlink w:anchor="_Toc479684212" w:history="1">
        <w:r w:rsidR="00607B06" w:rsidRPr="00607B06">
          <w:rPr>
            <w:rStyle w:val="Hypertextovodkaz"/>
            <w:noProof/>
            <w:sz w:val="24"/>
            <w:szCs w:val="24"/>
          </w:rPr>
          <w:t>4</w:t>
        </w:r>
        <w:r w:rsidR="00607B06" w:rsidRPr="00607B06">
          <w:rPr>
            <w:rFonts w:eastAsiaTheme="minorEastAsia" w:cstheme="minorBidi"/>
            <w:b w:val="0"/>
            <w:noProof/>
            <w:sz w:val="24"/>
            <w:szCs w:val="24"/>
            <w:lang w:eastAsia="cs-CZ"/>
          </w:rPr>
          <w:tab/>
        </w:r>
        <w:r w:rsidR="00607B06" w:rsidRPr="00607B06">
          <w:rPr>
            <w:rStyle w:val="Hypertextovodkaz"/>
            <w:noProof/>
            <w:sz w:val="24"/>
            <w:szCs w:val="24"/>
          </w:rPr>
          <w:t>Usnesení Ústavního soudu sp. zn. IV. ÚS 106/15</w:t>
        </w:r>
        <w:r w:rsidR="00607B06" w:rsidRPr="00607B06">
          <w:rPr>
            <w:noProof/>
            <w:webHidden/>
            <w:sz w:val="24"/>
            <w:szCs w:val="24"/>
          </w:rPr>
          <w:tab/>
        </w:r>
        <w:r w:rsidR="00607B06" w:rsidRPr="00607B06">
          <w:rPr>
            <w:noProof/>
            <w:webHidden/>
            <w:sz w:val="24"/>
            <w:szCs w:val="24"/>
          </w:rPr>
          <w:fldChar w:fldCharType="begin"/>
        </w:r>
        <w:r w:rsidR="00607B06" w:rsidRPr="00607B06">
          <w:rPr>
            <w:noProof/>
            <w:webHidden/>
            <w:sz w:val="24"/>
            <w:szCs w:val="24"/>
          </w:rPr>
          <w:instrText xml:space="preserve"> PAGEREF _Toc479684212 \h </w:instrText>
        </w:r>
        <w:r w:rsidR="00607B06" w:rsidRPr="00607B06">
          <w:rPr>
            <w:noProof/>
            <w:webHidden/>
            <w:sz w:val="24"/>
            <w:szCs w:val="24"/>
          </w:rPr>
        </w:r>
        <w:r w:rsidR="00607B06" w:rsidRPr="00607B06">
          <w:rPr>
            <w:noProof/>
            <w:webHidden/>
            <w:sz w:val="24"/>
            <w:szCs w:val="24"/>
          </w:rPr>
          <w:fldChar w:fldCharType="separate"/>
        </w:r>
        <w:r w:rsidR="00607B06" w:rsidRPr="00607B06">
          <w:rPr>
            <w:noProof/>
            <w:webHidden/>
            <w:sz w:val="24"/>
            <w:szCs w:val="24"/>
          </w:rPr>
          <w:t>32</w:t>
        </w:r>
        <w:r w:rsidR="00607B06" w:rsidRPr="00607B06">
          <w:rPr>
            <w:noProof/>
            <w:webHidden/>
            <w:sz w:val="24"/>
            <w:szCs w:val="24"/>
          </w:rPr>
          <w:fldChar w:fldCharType="end"/>
        </w:r>
      </w:hyperlink>
    </w:p>
    <w:p w14:paraId="4FBA53B4" w14:textId="77777777" w:rsidR="00607B06" w:rsidRPr="00607B06" w:rsidRDefault="00586955">
      <w:pPr>
        <w:pStyle w:val="Obsah2"/>
        <w:tabs>
          <w:tab w:val="left" w:pos="880"/>
          <w:tab w:val="right" w:leader="dot" w:pos="9061"/>
        </w:tabs>
        <w:rPr>
          <w:rFonts w:ascii="Garamond" w:eastAsiaTheme="minorEastAsia" w:hAnsi="Garamond"/>
          <w:noProof/>
          <w:sz w:val="24"/>
          <w:szCs w:val="24"/>
          <w:lang w:eastAsia="cs-CZ"/>
        </w:rPr>
      </w:pPr>
      <w:hyperlink w:anchor="_Toc479684213" w:history="1">
        <w:r w:rsidR="00607B06" w:rsidRPr="00607B06">
          <w:rPr>
            <w:rStyle w:val="Hypertextovodkaz"/>
            <w:rFonts w:ascii="Garamond" w:hAnsi="Garamond"/>
            <w:noProof/>
            <w:sz w:val="24"/>
            <w:szCs w:val="24"/>
          </w:rPr>
          <w:t>4.1</w:t>
        </w:r>
        <w:r w:rsidR="00607B06" w:rsidRPr="00607B06">
          <w:rPr>
            <w:rFonts w:ascii="Garamond" w:eastAsiaTheme="minorEastAsia" w:hAnsi="Garamond"/>
            <w:noProof/>
            <w:sz w:val="24"/>
            <w:szCs w:val="24"/>
            <w:lang w:eastAsia="cs-CZ"/>
          </w:rPr>
          <w:tab/>
        </w:r>
        <w:r w:rsidR="00607B06" w:rsidRPr="00607B06">
          <w:rPr>
            <w:rStyle w:val="Hypertextovodkaz"/>
            <w:rFonts w:ascii="Garamond" w:hAnsi="Garamond"/>
            <w:noProof/>
            <w:sz w:val="24"/>
            <w:szCs w:val="24"/>
          </w:rPr>
          <w:t>Skutkový stav projednávaného případu</w:t>
        </w:r>
        <w:r w:rsidR="00607B06" w:rsidRPr="00607B06">
          <w:rPr>
            <w:rFonts w:ascii="Garamond" w:hAnsi="Garamond"/>
            <w:noProof/>
            <w:webHidden/>
            <w:sz w:val="24"/>
            <w:szCs w:val="24"/>
          </w:rPr>
          <w:tab/>
        </w:r>
        <w:r w:rsidR="00607B06" w:rsidRPr="00607B06">
          <w:rPr>
            <w:rFonts w:ascii="Garamond" w:hAnsi="Garamond"/>
            <w:noProof/>
            <w:webHidden/>
            <w:sz w:val="24"/>
            <w:szCs w:val="24"/>
          </w:rPr>
          <w:fldChar w:fldCharType="begin"/>
        </w:r>
        <w:r w:rsidR="00607B06" w:rsidRPr="00607B06">
          <w:rPr>
            <w:rFonts w:ascii="Garamond" w:hAnsi="Garamond"/>
            <w:noProof/>
            <w:webHidden/>
            <w:sz w:val="24"/>
            <w:szCs w:val="24"/>
          </w:rPr>
          <w:instrText xml:space="preserve"> PAGEREF _Toc479684213 \h </w:instrText>
        </w:r>
        <w:r w:rsidR="00607B06" w:rsidRPr="00607B06">
          <w:rPr>
            <w:rFonts w:ascii="Garamond" w:hAnsi="Garamond"/>
            <w:noProof/>
            <w:webHidden/>
            <w:sz w:val="24"/>
            <w:szCs w:val="24"/>
          </w:rPr>
        </w:r>
        <w:r w:rsidR="00607B06" w:rsidRPr="00607B06">
          <w:rPr>
            <w:rFonts w:ascii="Garamond" w:hAnsi="Garamond"/>
            <w:noProof/>
            <w:webHidden/>
            <w:sz w:val="24"/>
            <w:szCs w:val="24"/>
          </w:rPr>
          <w:fldChar w:fldCharType="separate"/>
        </w:r>
        <w:r w:rsidR="00607B06" w:rsidRPr="00607B06">
          <w:rPr>
            <w:rFonts w:ascii="Garamond" w:hAnsi="Garamond"/>
            <w:noProof/>
            <w:webHidden/>
            <w:sz w:val="24"/>
            <w:szCs w:val="24"/>
          </w:rPr>
          <w:t>32</w:t>
        </w:r>
        <w:r w:rsidR="00607B06" w:rsidRPr="00607B06">
          <w:rPr>
            <w:rFonts w:ascii="Garamond" w:hAnsi="Garamond"/>
            <w:noProof/>
            <w:webHidden/>
            <w:sz w:val="24"/>
            <w:szCs w:val="24"/>
          </w:rPr>
          <w:fldChar w:fldCharType="end"/>
        </w:r>
      </w:hyperlink>
    </w:p>
    <w:p w14:paraId="3A2A077E" w14:textId="77777777" w:rsidR="00607B06" w:rsidRPr="00607B06" w:rsidRDefault="00586955">
      <w:pPr>
        <w:pStyle w:val="Obsah2"/>
        <w:tabs>
          <w:tab w:val="left" w:pos="880"/>
          <w:tab w:val="right" w:leader="dot" w:pos="9061"/>
        </w:tabs>
        <w:rPr>
          <w:rFonts w:ascii="Garamond" w:eastAsiaTheme="minorEastAsia" w:hAnsi="Garamond"/>
          <w:noProof/>
          <w:sz w:val="24"/>
          <w:szCs w:val="24"/>
          <w:lang w:eastAsia="cs-CZ"/>
        </w:rPr>
      </w:pPr>
      <w:hyperlink w:anchor="_Toc479684214" w:history="1">
        <w:r w:rsidR="00607B06" w:rsidRPr="00607B06">
          <w:rPr>
            <w:rStyle w:val="Hypertextovodkaz"/>
            <w:rFonts w:ascii="Garamond" w:hAnsi="Garamond"/>
            <w:noProof/>
            <w:sz w:val="24"/>
            <w:szCs w:val="24"/>
          </w:rPr>
          <w:t>4.2</w:t>
        </w:r>
        <w:r w:rsidR="00607B06" w:rsidRPr="00607B06">
          <w:rPr>
            <w:rFonts w:ascii="Garamond" w:eastAsiaTheme="minorEastAsia" w:hAnsi="Garamond"/>
            <w:noProof/>
            <w:sz w:val="24"/>
            <w:szCs w:val="24"/>
            <w:lang w:eastAsia="cs-CZ"/>
          </w:rPr>
          <w:tab/>
        </w:r>
        <w:r w:rsidR="00607B06" w:rsidRPr="00607B06">
          <w:rPr>
            <w:rStyle w:val="Hypertextovodkaz"/>
            <w:rFonts w:ascii="Garamond" w:hAnsi="Garamond"/>
            <w:noProof/>
            <w:sz w:val="24"/>
            <w:szCs w:val="24"/>
          </w:rPr>
          <w:t>Odůvodnění Ústavního soudu</w:t>
        </w:r>
        <w:r w:rsidR="00607B06" w:rsidRPr="00607B06">
          <w:rPr>
            <w:rFonts w:ascii="Garamond" w:hAnsi="Garamond"/>
            <w:noProof/>
            <w:webHidden/>
            <w:sz w:val="24"/>
            <w:szCs w:val="24"/>
          </w:rPr>
          <w:tab/>
        </w:r>
        <w:r w:rsidR="00607B06" w:rsidRPr="00607B06">
          <w:rPr>
            <w:rFonts w:ascii="Garamond" w:hAnsi="Garamond"/>
            <w:noProof/>
            <w:webHidden/>
            <w:sz w:val="24"/>
            <w:szCs w:val="24"/>
          </w:rPr>
          <w:fldChar w:fldCharType="begin"/>
        </w:r>
        <w:r w:rsidR="00607B06" w:rsidRPr="00607B06">
          <w:rPr>
            <w:rFonts w:ascii="Garamond" w:hAnsi="Garamond"/>
            <w:noProof/>
            <w:webHidden/>
            <w:sz w:val="24"/>
            <w:szCs w:val="24"/>
          </w:rPr>
          <w:instrText xml:space="preserve"> PAGEREF _Toc479684214 \h </w:instrText>
        </w:r>
        <w:r w:rsidR="00607B06" w:rsidRPr="00607B06">
          <w:rPr>
            <w:rFonts w:ascii="Garamond" w:hAnsi="Garamond"/>
            <w:noProof/>
            <w:webHidden/>
            <w:sz w:val="24"/>
            <w:szCs w:val="24"/>
          </w:rPr>
        </w:r>
        <w:r w:rsidR="00607B06" w:rsidRPr="00607B06">
          <w:rPr>
            <w:rFonts w:ascii="Garamond" w:hAnsi="Garamond"/>
            <w:noProof/>
            <w:webHidden/>
            <w:sz w:val="24"/>
            <w:szCs w:val="24"/>
          </w:rPr>
          <w:fldChar w:fldCharType="separate"/>
        </w:r>
        <w:r w:rsidR="00607B06" w:rsidRPr="00607B06">
          <w:rPr>
            <w:rFonts w:ascii="Garamond" w:hAnsi="Garamond"/>
            <w:noProof/>
            <w:webHidden/>
            <w:sz w:val="24"/>
            <w:szCs w:val="24"/>
          </w:rPr>
          <w:t>32</w:t>
        </w:r>
        <w:r w:rsidR="00607B06" w:rsidRPr="00607B06">
          <w:rPr>
            <w:rFonts w:ascii="Garamond" w:hAnsi="Garamond"/>
            <w:noProof/>
            <w:webHidden/>
            <w:sz w:val="24"/>
            <w:szCs w:val="24"/>
          </w:rPr>
          <w:fldChar w:fldCharType="end"/>
        </w:r>
      </w:hyperlink>
    </w:p>
    <w:p w14:paraId="796E4436" w14:textId="77777777" w:rsidR="00607B06" w:rsidRPr="00607B06" w:rsidRDefault="00586955">
      <w:pPr>
        <w:pStyle w:val="Obsah2"/>
        <w:tabs>
          <w:tab w:val="left" w:pos="880"/>
          <w:tab w:val="right" w:leader="dot" w:pos="9061"/>
        </w:tabs>
        <w:rPr>
          <w:rFonts w:ascii="Garamond" w:eastAsiaTheme="minorEastAsia" w:hAnsi="Garamond"/>
          <w:noProof/>
          <w:sz w:val="24"/>
          <w:szCs w:val="24"/>
          <w:lang w:eastAsia="cs-CZ"/>
        </w:rPr>
      </w:pPr>
      <w:hyperlink w:anchor="_Toc479684215" w:history="1">
        <w:r w:rsidR="00607B06" w:rsidRPr="00607B06">
          <w:rPr>
            <w:rStyle w:val="Hypertextovodkaz"/>
            <w:rFonts w:ascii="Garamond" w:hAnsi="Garamond"/>
            <w:noProof/>
            <w:sz w:val="24"/>
            <w:szCs w:val="24"/>
          </w:rPr>
          <w:t>4.3</w:t>
        </w:r>
        <w:r w:rsidR="00607B06" w:rsidRPr="00607B06">
          <w:rPr>
            <w:rFonts w:ascii="Garamond" w:eastAsiaTheme="minorEastAsia" w:hAnsi="Garamond"/>
            <w:noProof/>
            <w:sz w:val="24"/>
            <w:szCs w:val="24"/>
            <w:lang w:eastAsia="cs-CZ"/>
          </w:rPr>
          <w:tab/>
        </w:r>
        <w:r w:rsidR="00607B06" w:rsidRPr="00607B06">
          <w:rPr>
            <w:rStyle w:val="Hypertextovodkaz"/>
            <w:rFonts w:ascii="Garamond" w:hAnsi="Garamond"/>
            <w:noProof/>
            <w:sz w:val="24"/>
            <w:szCs w:val="24"/>
          </w:rPr>
          <w:t>Kritéria nařízení střídavé péče v „praxi“</w:t>
        </w:r>
        <w:r w:rsidR="00607B06" w:rsidRPr="00607B06">
          <w:rPr>
            <w:rFonts w:ascii="Garamond" w:hAnsi="Garamond"/>
            <w:noProof/>
            <w:webHidden/>
            <w:sz w:val="24"/>
            <w:szCs w:val="24"/>
          </w:rPr>
          <w:tab/>
        </w:r>
        <w:r w:rsidR="00607B06" w:rsidRPr="00607B06">
          <w:rPr>
            <w:rFonts w:ascii="Garamond" w:hAnsi="Garamond"/>
            <w:noProof/>
            <w:webHidden/>
            <w:sz w:val="24"/>
            <w:szCs w:val="24"/>
          </w:rPr>
          <w:fldChar w:fldCharType="begin"/>
        </w:r>
        <w:r w:rsidR="00607B06" w:rsidRPr="00607B06">
          <w:rPr>
            <w:rFonts w:ascii="Garamond" w:hAnsi="Garamond"/>
            <w:noProof/>
            <w:webHidden/>
            <w:sz w:val="24"/>
            <w:szCs w:val="24"/>
          </w:rPr>
          <w:instrText xml:space="preserve"> PAGEREF _Toc479684215 \h </w:instrText>
        </w:r>
        <w:r w:rsidR="00607B06" w:rsidRPr="00607B06">
          <w:rPr>
            <w:rFonts w:ascii="Garamond" w:hAnsi="Garamond"/>
            <w:noProof/>
            <w:webHidden/>
            <w:sz w:val="24"/>
            <w:szCs w:val="24"/>
          </w:rPr>
        </w:r>
        <w:r w:rsidR="00607B06" w:rsidRPr="00607B06">
          <w:rPr>
            <w:rFonts w:ascii="Garamond" w:hAnsi="Garamond"/>
            <w:noProof/>
            <w:webHidden/>
            <w:sz w:val="24"/>
            <w:szCs w:val="24"/>
          </w:rPr>
          <w:fldChar w:fldCharType="separate"/>
        </w:r>
        <w:r w:rsidR="00607B06" w:rsidRPr="00607B06">
          <w:rPr>
            <w:rFonts w:ascii="Garamond" w:hAnsi="Garamond"/>
            <w:noProof/>
            <w:webHidden/>
            <w:sz w:val="24"/>
            <w:szCs w:val="24"/>
          </w:rPr>
          <w:t>33</w:t>
        </w:r>
        <w:r w:rsidR="00607B06" w:rsidRPr="00607B06">
          <w:rPr>
            <w:rFonts w:ascii="Garamond" w:hAnsi="Garamond"/>
            <w:noProof/>
            <w:webHidden/>
            <w:sz w:val="24"/>
            <w:szCs w:val="24"/>
          </w:rPr>
          <w:fldChar w:fldCharType="end"/>
        </w:r>
      </w:hyperlink>
    </w:p>
    <w:p w14:paraId="163BCAD9" w14:textId="77777777" w:rsidR="00607B06" w:rsidRPr="00607B06" w:rsidRDefault="00586955">
      <w:pPr>
        <w:pStyle w:val="Obsah2"/>
        <w:tabs>
          <w:tab w:val="left" w:pos="880"/>
          <w:tab w:val="right" w:leader="dot" w:pos="9061"/>
        </w:tabs>
        <w:rPr>
          <w:rFonts w:ascii="Garamond" w:eastAsiaTheme="minorEastAsia" w:hAnsi="Garamond"/>
          <w:noProof/>
          <w:sz w:val="24"/>
          <w:szCs w:val="24"/>
          <w:lang w:eastAsia="cs-CZ"/>
        </w:rPr>
      </w:pPr>
      <w:hyperlink w:anchor="_Toc479684216" w:history="1">
        <w:r w:rsidR="00607B06" w:rsidRPr="00607B06">
          <w:rPr>
            <w:rStyle w:val="Hypertextovodkaz"/>
            <w:rFonts w:ascii="Garamond" w:hAnsi="Garamond"/>
            <w:noProof/>
            <w:sz w:val="24"/>
            <w:szCs w:val="24"/>
          </w:rPr>
          <w:t>4.4</w:t>
        </w:r>
        <w:r w:rsidR="00607B06" w:rsidRPr="00607B06">
          <w:rPr>
            <w:rFonts w:ascii="Garamond" w:eastAsiaTheme="minorEastAsia" w:hAnsi="Garamond"/>
            <w:noProof/>
            <w:sz w:val="24"/>
            <w:szCs w:val="24"/>
            <w:lang w:eastAsia="cs-CZ"/>
          </w:rPr>
          <w:tab/>
        </w:r>
        <w:r w:rsidR="00607B06" w:rsidRPr="00607B06">
          <w:rPr>
            <w:rStyle w:val="Hypertextovodkaz"/>
            <w:rFonts w:ascii="Garamond" w:hAnsi="Garamond"/>
            <w:noProof/>
            <w:sz w:val="24"/>
            <w:szCs w:val="24"/>
          </w:rPr>
          <w:t>Argumentační rovina případu</w:t>
        </w:r>
        <w:r w:rsidR="00607B06" w:rsidRPr="00607B06">
          <w:rPr>
            <w:rFonts w:ascii="Garamond" w:hAnsi="Garamond"/>
            <w:noProof/>
            <w:webHidden/>
            <w:sz w:val="24"/>
            <w:szCs w:val="24"/>
          </w:rPr>
          <w:tab/>
        </w:r>
        <w:r w:rsidR="00607B06" w:rsidRPr="00607B06">
          <w:rPr>
            <w:rFonts w:ascii="Garamond" w:hAnsi="Garamond"/>
            <w:noProof/>
            <w:webHidden/>
            <w:sz w:val="24"/>
            <w:szCs w:val="24"/>
          </w:rPr>
          <w:fldChar w:fldCharType="begin"/>
        </w:r>
        <w:r w:rsidR="00607B06" w:rsidRPr="00607B06">
          <w:rPr>
            <w:rFonts w:ascii="Garamond" w:hAnsi="Garamond"/>
            <w:noProof/>
            <w:webHidden/>
            <w:sz w:val="24"/>
            <w:szCs w:val="24"/>
          </w:rPr>
          <w:instrText xml:space="preserve"> PAGEREF _Toc479684216 \h </w:instrText>
        </w:r>
        <w:r w:rsidR="00607B06" w:rsidRPr="00607B06">
          <w:rPr>
            <w:rFonts w:ascii="Garamond" w:hAnsi="Garamond"/>
            <w:noProof/>
            <w:webHidden/>
            <w:sz w:val="24"/>
            <w:szCs w:val="24"/>
          </w:rPr>
        </w:r>
        <w:r w:rsidR="00607B06" w:rsidRPr="00607B06">
          <w:rPr>
            <w:rFonts w:ascii="Garamond" w:hAnsi="Garamond"/>
            <w:noProof/>
            <w:webHidden/>
            <w:sz w:val="24"/>
            <w:szCs w:val="24"/>
          </w:rPr>
          <w:fldChar w:fldCharType="separate"/>
        </w:r>
        <w:r w:rsidR="00607B06" w:rsidRPr="00607B06">
          <w:rPr>
            <w:rFonts w:ascii="Garamond" w:hAnsi="Garamond"/>
            <w:noProof/>
            <w:webHidden/>
            <w:sz w:val="24"/>
            <w:szCs w:val="24"/>
          </w:rPr>
          <w:t>34</w:t>
        </w:r>
        <w:r w:rsidR="00607B06" w:rsidRPr="00607B06">
          <w:rPr>
            <w:rFonts w:ascii="Garamond" w:hAnsi="Garamond"/>
            <w:noProof/>
            <w:webHidden/>
            <w:sz w:val="24"/>
            <w:szCs w:val="24"/>
          </w:rPr>
          <w:fldChar w:fldCharType="end"/>
        </w:r>
      </w:hyperlink>
    </w:p>
    <w:p w14:paraId="0EE1AACC" w14:textId="77777777" w:rsidR="00607B06" w:rsidRPr="00607B06" w:rsidRDefault="00586955">
      <w:pPr>
        <w:pStyle w:val="Obsah2"/>
        <w:tabs>
          <w:tab w:val="left" w:pos="880"/>
          <w:tab w:val="right" w:leader="dot" w:pos="9061"/>
        </w:tabs>
        <w:rPr>
          <w:rFonts w:ascii="Garamond" w:eastAsiaTheme="minorEastAsia" w:hAnsi="Garamond"/>
          <w:noProof/>
          <w:sz w:val="24"/>
          <w:szCs w:val="24"/>
          <w:lang w:eastAsia="cs-CZ"/>
        </w:rPr>
      </w:pPr>
      <w:hyperlink w:anchor="_Toc479684217" w:history="1">
        <w:r w:rsidR="00607B06" w:rsidRPr="00607B06">
          <w:rPr>
            <w:rStyle w:val="Hypertextovodkaz"/>
            <w:rFonts w:ascii="Garamond" w:hAnsi="Garamond"/>
            <w:noProof/>
            <w:sz w:val="24"/>
            <w:szCs w:val="24"/>
          </w:rPr>
          <w:t>4.5</w:t>
        </w:r>
        <w:r w:rsidR="00607B06" w:rsidRPr="00607B06">
          <w:rPr>
            <w:rFonts w:ascii="Garamond" w:eastAsiaTheme="minorEastAsia" w:hAnsi="Garamond"/>
            <w:noProof/>
            <w:sz w:val="24"/>
            <w:szCs w:val="24"/>
            <w:lang w:eastAsia="cs-CZ"/>
          </w:rPr>
          <w:tab/>
        </w:r>
        <w:r w:rsidR="00607B06" w:rsidRPr="00607B06">
          <w:rPr>
            <w:rStyle w:val="Hypertextovodkaz"/>
            <w:rFonts w:ascii="Garamond" w:hAnsi="Garamond"/>
            <w:noProof/>
            <w:sz w:val="24"/>
            <w:szCs w:val="24"/>
          </w:rPr>
          <w:t>Rodina formuje člověka</w:t>
        </w:r>
        <w:r w:rsidR="00607B06" w:rsidRPr="00607B06">
          <w:rPr>
            <w:rFonts w:ascii="Garamond" w:hAnsi="Garamond"/>
            <w:noProof/>
            <w:webHidden/>
            <w:sz w:val="24"/>
            <w:szCs w:val="24"/>
          </w:rPr>
          <w:tab/>
        </w:r>
        <w:r w:rsidR="00607B06" w:rsidRPr="00607B06">
          <w:rPr>
            <w:rFonts w:ascii="Garamond" w:hAnsi="Garamond"/>
            <w:noProof/>
            <w:webHidden/>
            <w:sz w:val="24"/>
            <w:szCs w:val="24"/>
          </w:rPr>
          <w:fldChar w:fldCharType="begin"/>
        </w:r>
        <w:r w:rsidR="00607B06" w:rsidRPr="00607B06">
          <w:rPr>
            <w:rFonts w:ascii="Garamond" w:hAnsi="Garamond"/>
            <w:noProof/>
            <w:webHidden/>
            <w:sz w:val="24"/>
            <w:szCs w:val="24"/>
          </w:rPr>
          <w:instrText xml:space="preserve"> PAGEREF _Toc479684217 \h </w:instrText>
        </w:r>
        <w:r w:rsidR="00607B06" w:rsidRPr="00607B06">
          <w:rPr>
            <w:rFonts w:ascii="Garamond" w:hAnsi="Garamond"/>
            <w:noProof/>
            <w:webHidden/>
            <w:sz w:val="24"/>
            <w:szCs w:val="24"/>
          </w:rPr>
        </w:r>
        <w:r w:rsidR="00607B06" w:rsidRPr="00607B06">
          <w:rPr>
            <w:rFonts w:ascii="Garamond" w:hAnsi="Garamond"/>
            <w:noProof/>
            <w:webHidden/>
            <w:sz w:val="24"/>
            <w:szCs w:val="24"/>
          </w:rPr>
          <w:fldChar w:fldCharType="separate"/>
        </w:r>
        <w:r w:rsidR="00607B06" w:rsidRPr="00607B06">
          <w:rPr>
            <w:rFonts w:ascii="Garamond" w:hAnsi="Garamond"/>
            <w:noProof/>
            <w:webHidden/>
            <w:sz w:val="24"/>
            <w:szCs w:val="24"/>
          </w:rPr>
          <w:t>35</w:t>
        </w:r>
        <w:r w:rsidR="00607B06" w:rsidRPr="00607B06">
          <w:rPr>
            <w:rFonts w:ascii="Garamond" w:hAnsi="Garamond"/>
            <w:noProof/>
            <w:webHidden/>
            <w:sz w:val="24"/>
            <w:szCs w:val="24"/>
          </w:rPr>
          <w:fldChar w:fldCharType="end"/>
        </w:r>
      </w:hyperlink>
    </w:p>
    <w:p w14:paraId="0261FDEC" w14:textId="77777777" w:rsidR="00607B06" w:rsidRPr="00607B06" w:rsidRDefault="00586955">
      <w:pPr>
        <w:pStyle w:val="Obsah2"/>
        <w:tabs>
          <w:tab w:val="left" w:pos="880"/>
          <w:tab w:val="right" w:leader="dot" w:pos="9061"/>
        </w:tabs>
        <w:rPr>
          <w:rFonts w:ascii="Garamond" w:eastAsiaTheme="minorEastAsia" w:hAnsi="Garamond"/>
          <w:noProof/>
          <w:sz w:val="24"/>
          <w:szCs w:val="24"/>
          <w:lang w:eastAsia="cs-CZ"/>
        </w:rPr>
      </w:pPr>
      <w:hyperlink w:anchor="_Toc479684218" w:history="1">
        <w:r w:rsidR="00607B06" w:rsidRPr="00607B06">
          <w:rPr>
            <w:rStyle w:val="Hypertextovodkaz"/>
            <w:rFonts w:ascii="Garamond" w:hAnsi="Garamond"/>
            <w:noProof/>
            <w:sz w:val="24"/>
            <w:szCs w:val="24"/>
          </w:rPr>
          <w:t>4.6</w:t>
        </w:r>
        <w:r w:rsidR="00607B06" w:rsidRPr="00607B06">
          <w:rPr>
            <w:rFonts w:ascii="Garamond" w:eastAsiaTheme="minorEastAsia" w:hAnsi="Garamond"/>
            <w:noProof/>
            <w:sz w:val="24"/>
            <w:szCs w:val="24"/>
            <w:lang w:eastAsia="cs-CZ"/>
          </w:rPr>
          <w:tab/>
        </w:r>
        <w:r w:rsidR="00607B06" w:rsidRPr="00607B06">
          <w:rPr>
            <w:rStyle w:val="Hypertextovodkaz"/>
            <w:rFonts w:ascii="Garamond" w:hAnsi="Garamond"/>
            <w:noProof/>
            <w:sz w:val="24"/>
            <w:szCs w:val="24"/>
          </w:rPr>
          <w:t>Typy střídavé péče</w:t>
        </w:r>
        <w:r w:rsidR="00607B06" w:rsidRPr="00607B06">
          <w:rPr>
            <w:rFonts w:ascii="Garamond" w:hAnsi="Garamond"/>
            <w:noProof/>
            <w:webHidden/>
            <w:sz w:val="24"/>
            <w:szCs w:val="24"/>
          </w:rPr>
          <w:tab/>
        </w:r>
        <w:r w:rsidR="00607B06" w:rsidRPr="00607B06">
          <w:rPr>
            <w:rFonts w:ascii="Garamond" w:hAnsi="Garamond"/>
            <w:noProof/>
            <w:webHidden/>
            <w:sz w:val="24"/>
            <w:szCs w:val="24"/>
          </w:rPr>
          <w:fldChar w:fldCharType="begin"/>
        </w:r>
        <w:r w:rsidR="00607B06" w:rsidRPr="00607B06">
          <w:rPr>
            <w:rFonts w:ascii="Garamond" w:hAnsi="Garamond"/>
            <w:noProof/>
            <w:webHidden/>
            <w:sz w:val="24"/>
            <w:szCs w:val="24"/>
          </w:rPr>
          <w:instrText xml:space="preserve"> PAGEREF _Toc479684218 \h </w:instrText>
        </w:r>
        <w:r w:rsidR="00607B06" w:rsidRPr="00607B06">
          <w:rPr>
            <w:rFonts w:ascii="Garamond" w:hAnsi="Garamond"/>
            <w:noProof/>
            <w:webHidden/>
            <w:sz w:val="24"/>
            <w:szCs w:val="24"/>
          </w:rPr>
        </w:r>
        <w:r w:rsidR="00607B06" w:rsidRPr="00607B06">
          <w:rPr>
            <w:rFonts w:ascii="Garamond" w:hAnsi="Garamond"/>
            <w:noProof/>
            <w:webHidden/>
            <w:sz w:val="24"/>
            <w:szCs w:val="24"/>
          </w:rPr>
          <w:fldChar w:fldCharType="separate"/>
        </w:r>
        <w:r w:rsidR="00607B06" w:rsidRPr="00607B06">
          <w:rPr>
            <w:rFonts w:ascii="Garamond" w:hAnsi="Garamond"/>
            <w:noProof/>
            <w:webHidden/>
            <w:sz w:val="24"/>
            <w:szCs w:val="24"/>
          </w:rPr>
          <w:t>35</w:t>
        </w:r>
        <w:r w:rsidR="00607B06" w:rsidRPr="00607B06">
          <w:rPr>
            <w:rFonts w:ascii="Garamond" w:hAnsi="Garamond"/>
            <w:noProof/>
            <w:webHidden/>
            <w:sz w:val="24"/>
            <w:szCs w:val="24"/>
          </w:rPr>
          <w:fldChar w:fldCharType="end"/>
        </w:r>
      </w:hyperlink>
    </w:p>
    <w:p w14:paraId="045707DA" w14:textId="77777777" w:rsidR="00607B06" w:rsidRPr="00607B06" w:rsidRDefault="00586955">
      <w:pPr>
        <w:pStyle w:val="Obsah2"/>
        <w:tabs>
          <w:tab w:val="left" w:pos="880"/>
          <w:tab w:val="right" w:leader="dot" w:pos="9061"/>
        </w:tabs>
        <w:rPr>
          <w:rFonts w:ascii="Garamond" w:eastAsiaTheme="minorEastAsia" w:hAnsi="Garamond"/>
          <w:noProof/>
          <w:sz w:val="24"/>
          <w:szCs w:val="24"/>
          <w:lang w:eastAsia="cs-CZ"/>
        </w:rPr>
      </w:pPr>
      <w:hyperlink w:anchor="_Toc479684219" w:history="1">
        <w:r w:rsidR="00607B06" w:rsidRPr="00607B06">
          <w:rPr>
            <w:rStyle w:val="Hypertextovodkaz"/>
            <w:rFonts w:ascii="Garamond" w:hAnsi="Garamond"/>
            <w:noProof/>
            <w:sz w:val="24"/>
            <w:szCs w:val="24"/>
          </w:rPr>
          <w:t>4.7</w:t>
        </w:r>
        <w:r w:rsidR="00607B06" w:rsidRPr="00607B06">
          <w:rPr>
            <w:rFonts w:ascii="Garamond" w:eastAsiaTheme="minorEastAsia" w:hAnsi="Garamond"/>
            <w:noProof/>
            <w:sz w:val="24"/>
            <w:szCs w:val="24"/>
            <w:lang w:eastAsia="cs-CZ"/>
          </w:rPr>
          <w:tab/>
        </w:r>
        <w:r w:rsidR="00607B06" w:rsidRPr="00607B06">
          <w:rPr>
            <w:rStyle w:val="Hypertextovodkaz"/>
            <w:rFonts w:ascii="Garamond" w:hAnsi="Garamond"/>
            <w:noProof/>
            <w:sz w:val="24"/>
            <w:szCs w:val="24"/>
          </w:rPr>
          <w:t>Dílčí závěr</w:t>
        </w:r>
        <w:r w:rsidR="00607B06" w:rsidRPr="00607B06">
          <w:rPr>
            <w:rFonts w:ascii="Garamond" w:hAnsi="Garamond"/>
            <w:noProof/>
            <w:webHidden/>
            <w:sz w:val="24"/>
            <w:szCs w:val="24"/>
          </w:rPr>
          <w:tab/>
        </w:r>
        <w:r w:rsidR="00607B06" w:rsidRPr="00607B06">
          <w:rPr>
            <w:rFonts w:ascii="Garamond" w:hAnsi="Garamond"/>
            <w:noProof/>
            <w:webHidden/>
            <w:sz w:val="24"/>
            <w:szCs w:val="24"/>
          </w:rPr>
          <w:fldChar w:fldCharType="begin"/>
        </w:r>
        <w:r w:rsidR="00607B06" w:rsidRPr="00607B06">
          <w:rPr>
            <w:rFonts w:ascii="Garamond" w:hAnsi="Garamond"/>
            <w:noProof/>
            <w:webHidden/>
            <w:sz w:val="24"/>
            <w:szCs w:val="24"/>
          </w:rPr>
          <w:instrText xml:space="preserve"> PAGEREF _Toc479684219 \h </w:instrText>
        </w:r>
        <w:r w:rsidR="00607B06" w:rsidRPr="00607B06">
          <w:rPr>
            <w:rFonts w:ascii="Garamond" w:hAnsi="Garamond"/>
            <w:noProof/>
            <w:webHidden/>
            <w:sz w:val="24"/>
            <w:szCs w:val="24"/>
          </w:rPr>
        </w:r>
        <w:r w:rsidR="00607B06" w:rsidRPr="00607B06">
          <w:rPr>
            <w:rFonts w:ascii="Garamond" w:hAnsi="Garamond"/>
            <w:noProof/>
            <w:webHidden/>
            <w:sz w:val="24"/>
            <w:szCs w:val="24"/>
          </w:rPr>
          <w:fldChar w:fldCharType="separate"/>
        </w:r>
        <w:r w:rsidR="00607B06" w:rsidRPr="00607B06">
          <w:rPr>
            <w:rFonts w:ascii="Garamond" w:hAnsi="Garamond"/>
            <w:noProof/>
            <w:webHidden/>
            <w:sz w:val="24"/>
            <w:szCs w:val="24"/>
          </w:rPr>
          <w:t>36</w:t>
        </w:r>
        <w:r w:rsidR="00607B06" w:rsidRPr="00607B06">
          <w:rPr>
            <w:rFonts w:ascii="Garamond" w:hAnsi="Garamond"/>
            <w:noProof/>
            <w:webHidden/>
            <w:sz w:val="24"/>
            <w:szCs w:val="24"/>
          </w:rPr>
          <w:fldChar w:fldCharType="end"/>
        </w:r>
      </w:hyperlink>
    </w:p>
    <w:p w14:paraId="19D4E3C2" w14:textId="77777777" w:rsidR="00607B06" w:rsidRPr="00607B06" w:rsidRDefault="00586955">
      <w:pPr>
        <w:pStyle w:val="Obsah1"/>
        <w:rPr>
          <w:rFonts w:eastAsiaTheme="minorEastAsia" w:cstheme="minorBidi"/>
          <w:b w:val="0"/>
          <w:noProof/>
          <w:sz w:val="24"/>
          <w:szCs w:val="24"/>
          <w:lang w:eastAsia="cs-CZ"/>
        </w:rPr>
      </w:pPr>
      <w:hyperlink w:anchor="_Toc479684220" w:history="1">
        <w:r w:rsidR="00607B06" w:rsidRPr="00607B06">
          <w:rPr>
            <w:rStyle w:val="Hypertextovodkaz"/>
            <w:noProof/>
            <w:sz w:val="24"/>
            <w:szCs w:val="24"/>
          </w:rPr>
          <w:t>5</w:t>
        </w:r>
        <w:r w:rsidR="00607B06" w:rsidRPr="00607B06">
          <w:rPr>
            <w:rFonts w:eastAsiaTheme="minorEastAsia" w:cstheme="minorBidi"/>
            <w:b w:val="0"/>
            <w:noProof/>
            <w:sz w:val="24"/>
            <w:szCs w:val="24"/>
            <w:lang w:eastAsia="cs-CZ"/>
          </w:rPr>
          <w:tab/>
        </w:r>
        <w:r w:rsidR="00607B06" w:rsidRPr="00607B06">
          <w:rPr>
            <w:rStyle w:val="Hypertextovodkaz"/>
            <w:noProof/>
            <w:sz w:val="24"/>
            <w:szCs w:val="24"/>
          </w:rPr>
          <w:t>Usnesení Ústavního soudu sp. zn. I. ÚS 1234/15</w:t>
        </w:r>
        <w:r w:rsidR="00607B06" w:rsidRPr="00607B06">
          <w:rPr>
            <w:noProof/>
            <w:webHidden/>
            <w:sz w:val="24"/>
            <w:szCs w:val="24"/>
          </w:rPr>
          <w:tab/>
        </w:r>
        <w:r w:rsidR="00607B06" w:rsidRPr="00607B06">
          <w:rPr>
            <w:noProof/>
            <w:webHidden/>
            <w:sz w:val="24"/>
            <w:szCs w:val="24"/>
          </w:rPr>
          <w:fldChar w:fldCharType="begin"/>
        </w:r>
        <w:r w:rsidR="00607B06" w:rsidRPr="00607B06">
          <w:rPr>
            <w:noProof/>
            <w:webHidden/>
            <w:sz w:val="24"/>
            <w:szCs w:val="24"/>
          </w:rPr>
          <w:instrText xml:space="preserve"> PAGEREF _Toc479684220 \h </w:instrText>
        </w:r>
        <w:r w:rsidR="00607B06" w:rsidRPr="00607B06">
          <w:rPr>
            <w:noProof/>
            <w:webHidden/>
            <w:sz w:val="24"/>
            <w:szCs w:val="24"/>
          </w:rPr>
        </w:r>
        <w:r w:rsidR="00607B06" w:rsidRPr="00607B06">
          <w:rPr>
            <w:noProof/>
            <w:webHidden/>
            <w:sz w:val="24"/>
            <w:szCs w:val="24"/>
          </w:rPr>
          <w:fldChar w:fldCharType="separate"/>
        </w:r>
        <w:r w:rsidR="00607B06" w:rsidRPr="00607B06">
          <w:rPr>
            <w:noProof/>
            <w:webHidden/>
            <w:sz w:val="24"/>
            <w:szCs w:val="24"/>
          </w:rPr>
          <w:t>38</w:t>
        </w:r>
        <w:r w:rsidR="00607B06" w:rsidRPr="00607B06">
          <w:rPr>
            <w:noProof/>
            <w:webHidden/>
            <w:sz w:val="24"/>
            <w:szCs w:val="24"/>
          </w:rPr>
          <w:fldChar w:fldCharType="end"/>
        </w:r>
      </w:hyperlink>
    </w:p>
    <w:p w14:paraId="17323E5F" w14:textId="77777777" w:rsidR="00607B06" w:rsidRPr="00607B06" w:rsidRDefault="00586955">
      <w:pPr>
        <w:pStyle w:val="Obsah2"/>
        <w:tabs>
          <w:tab w:val="left" w:pos="880"/>
          <w:tab w:val="right" w:leader="dot" w:pos="9061"/>
        </w:tabs>
        <w:rPr>
          <w:rFonts w:ascii="Garamond" w:eastAsiaTheme="minorEastAsia" w:hAnsi="Garamond"/>
          <w:noProof/>
          <w:sz w:val="24"/>
          <w:szCs w:val="24"/>
          <w:lang w:eastAsia="cs-CZ"/>
        </w:rPr>
      </w:pPr>
      <w:hyperlink w:anchor="_Toc479684221" w:history="1">
        <w:r w:rsidR="00607B06" w:rsidRPr="00607B06">
          <w:rPr>
            <w:rStyle w:val="Hypertextovodkaz"/>
            <w:rFonts w:ascii="Garamond" w:hAnsi="Garamond"/>
            <w:noProof/>
            <w:sz w:val="24"/>
            <w:szCs w:val="24"/>
          </w:rPr>
          <w:t>5.1</w:t>
        </w:r>
        <w:r w:rsidR="00607B06" w:rsidRPr="00607B06">
          <w:rPr>
            <w:rFonts w:ascii="Garamond" w:eastAsiaTheme="minorEastAsia" w:hAnsi="Garamond"/>
            <w:noProof/>
            <w:sz w:val="24"/>
            <w:szCs w:val="24"/>
            <w:lang w:eastAsia="cs-CZ"/>
          </w:rPr>
          <w:tab/>
        </w:r>
        <w:r w:rsidR="00607B06" w:rsidRPr="00607B06">
          <w:rPr>
            <w:rStyle w:val="Hypertextovodkaz"/>
            <w:rFonts w:ascii="Garamond" w:hAnsi="Garamond"/>
            <w:noProof/>
            <w:sz w:val="24"/>
            <w:szCs w:val="24"/>
          </w:rPr>
          <w:t>Skutkový stav a argumentace stran</w:t>
        </w:r>
        <w:r w:rsidR="00607B06" w:rsidRPr="00607B06">
          <w:rPr>
            <w:rFonts w:ascii="Garamond" w:hAnsi="Garamond"/>
            <w:noProof/>
            <w:webHidden/>
            <w:sz w:val="24"/>
            <w:szCs w:val="24"/>
          </w:rPr>
          <w:tab/>
        </w:r>
        <w:r w:rsidR="00607B06" w:rsidRPr="00607B06">
          <w:rPr>
            <w:rFonts w:ascii="Garamond" w:hAnsi="Garamond"/>
            <w:noProof/>
            <w:webHidden/>
            <w:sz w:val="24"/>
            <w:szCs w:val="24"/>
          </w:rPr>
          <w:fldChar w:fldCharType="begin"/>
        </w:r>
        <w:r w:rsidR="00607B06" w:rsidRPr="00607B06">
          <w:rPr>
            <w:rFonts w:ascii="Garamond" w:hAnsi="Garamond"/>
            <w:noProof/>
            <w:webHidden/>
            <w:sz w:val="24"/>
            <w:szCs w:val="24"/>
          </w:rPr>
          <w:instrText xml:space="preserve"> PAGEREF _Toc479684221 \h </w:instrText>
        </w:r>
        <w:r w:rsidR="00607B06" w:rsidRPr="00607B06">
          <w:rPr>
            <w:rFonts w:ascii="Garamond" w:hAnsi="Garamond"/>
            <w:noProof/>
            <w:webHidden/>
            <w:sz w:val="24"/>
            <w:szCs w:val="24"/>
          </w:rPr>
        </w:r>
        <w:r w:rsidR="00607B06" w:rsidRPr="00607B06">
          <w:rPr>
            <w:rFonts w:ascii="Garamond" w:hAnsi="Garamond"/>
            <w:noProof/>
            <w:webHidden/>
            <w:sz w:val="24"/>
            <w:szCs w:val="24"/>
          </w:rPr>
          <w:fldChar w:fldCharType="separate"/>
        </w:r>
        <w:r w:rsidR="00607B06" w:rsidRPr="00607B06">
          <w:rPr>
            <w:rFonts w:ascii="Garamond" w:hAnsi="Garamond"/>
            <w:noProof/>
            <w:webHidden/>
            <w:sz w:val="24"/>
            <w:szCs w:val="24"/>
          </w:rPr>
          <w:t>38</w:t>
        </w:r>
        <w:r w:rsidR="00607B06" w:rsidRPr="00607B06">
          <w:rPr>
            <w:rFonts w:ascii="Garamond" w:hAnsi="Garamond"/>
            <w:noProof/>
            <w:webHidden/>
            <w:sz w:val="24"/>
            <w:szCs w:val="24"/>
          </w:rPr>
          <w:fldChar w:fldCharType="end"/>
        </w:r>
      </w:hyperlink>
    </w:p>
    <w:p w14:paraId="7D8F6FE1" w14:textId="77777777" w:rsidR="00607B06" w:rsidRPr="00607B06" w:rsidRDefault="00586955">
      <w:pPr>
        <w:pStyle w:val="Obsah2"/>
        <w:tabs>
          <w:tab w:val="left" w:pos="880"/>
          <w:tab w:val="right" w:leader="dot" w:pos="9061"/>
        </w:tabs>
        <w:rPr>
          <w:rFonts w:ascii="Garamond" w:eastAsiaTheme="minorEastAsia" w:hAnsi="Garamond"/>
          <w:noProof/>
          <w:sz w:val="24"/>
          <w:szCs w:val="24"/>
          <w:lang w:eastAsia="cs-CZ"/>
        </w:rPr>
      </w:pPr>
      <w:hyperlink w:anchor="_Toc479684222" w:history="1">
        <w:r w:rsidR="00607B06" w:rsidRPr="00607B06">
          <w:rPr>
            <w:rStyle w:val="Hypertextovodkaz"/>
            <w:rFonts w:ascii="Garamond" w:hAnsi="Garamond"/>
            <w:noProof/>
            <w:sz w:val="24"/>
            <w:szCs w:val="24"/>
          </w:rPr>
          <w:t>5.2</w:t>
        </w:r>
        <w:r w:rsidR="00607B06" w:rsidRPr="00607B06">
          <w:rPr>
            <w:rFonts w:ascii="Garamond" w:eastAsiaTheme="minorEastAsia" w:hAnsi="Garamond"/>
            <w:noProof/>
            <w:sz w:val="24"/>
            <w:szCs w:val="24"/>
            <w:lang w:eastAsia="cs-CZ"/>
          </w:rPr>
          <w:tab/>
        </w:r>
        <w:r w:rsidR="00607B06" w:rsidRPr="00607B06">
          <w:rPr>
            <w:rStyle w:val="Hypertextovodkaz"/>
            <w:rFonts w:ascii="Garamond" w:hAnsi="Garamond"/>
            <w:noProof/>
            <w:sz w:val="24"/>
            <w:szCs w:val="24"/>
          </w:rPr>
          <w:t>Jak se s řízením vypořádal Ústavní soud</w:t>
        </w:r>
        <w:r w:rsidR="00607B06" w:rsidRPr="00607B06">
          <w:rPr>
            <w:rFonts w:ascii="Garamond" w:hAnsi="Garamond"/>
            <w:noProof/>
            <w:webHidden/>
            <w:sz w:val="24"/>
            <w:szCs w:val="24"/>
          </w:rPr>
          <w:tab/>
        </w:r>
        <w:r w:rsidR="00607B06" w:rsidRPr="00607B06">
          <w:rPr>
            <w:rFonts w:ascii="Garamond" w:hAnsi="Garamond"/>
            <w:noProof/>
            <w:webHidden/>
            <w:sz w:val="24"/>
            <w:szCs w:val="24"/>
          </w:rPr>
          <w:fldChar w:fldCharType="begin"/>
        </w:r>
        <w:r w:rsidR="00607B06" w:rsidRPr="00607B06">
          <w:rPr>
            <w:rFonts w:ascii="Garamond" w:hAnsi="Garamond"/>
            <w:noProof/>
            <w:webHidden/>
            <w:sz w:val="24"/>
            <w:szCs w:val="24"/>
          </w:rPr>
          <w:instrText xml:space="preserve"> PAGEREF _Toc479684222 \h </w:instrText>
        </w:r>
        <w:r w:rsidR="00607B06" w:rsidRPr="00607B06">
          <w:rPr>
            <w:rFonts w:ascii="Garamond" w:hAnsi="Garamond"/>
            <w:noProof/>
            <w:webHidden/>
            <w:sz w:val="24"/>
            <w:szCs w:val="24"/>
          </w:rPr>
        </w:r>
        <w:r w:rsidR="00607B06" w:rsidRPr="00607B06">
          <w:rPr>
            <w:rFonts w:ascii="Garamond" w:hAnsi="Garamond"/>
            <w:noProof/>
            <w:webHidden/>
            <w:sz w:val="24"/>
            <w:szCs w:val="24"/>
          </w:rPr>
          <w:fldChar w:fldCharType="separate"/>
        </w:r>
        <w:r w:rsidR="00607B06" w:rsidRPr="00607B06">
          <w:rPr>
            <w:rFonts w:ascii="Garamond" w:hAnsi="Garamond"/>
            <w:noProof/>
            <w:webHidden/>
            <w:sz w:val="24"/>
            <w:szCs w:val="24"/>
          </w:rPr>
          <w:t>39</w:t>
        </w:r>
        <w:r w:rsidR="00607B06" w:rsidRPr="00607B06">
          <w:rPr>
            <w:rFonts w:ascii="Garamond" w:hAnsi="Garamond"/>
            <w:noProof/>
            <w:webHidden/>
            <w:sz w:val="24"/>
            <w:szCs w:val="24"/>
          </w:rPr>
          <w:fldChar w:fldCharType="end"/>
        </w:r>
      </w:hyperlink>
    </w:p>
    <w:p w14:paraId="02C3F720" w14:textId="77777777" w:rsidR="00607B06" w:rsidRPr="00607B06" w:rsidRDefault="00586955">
      <w:pPr>
        <w:pStyle w:val="Obsah2"/>
        <w:tabs>
          <w:tab w:val="left" w:pos="880"/>
          <w:tab w:val="right" w:leader="dot" w:pos="9061"/>
        </w:tabs>
        <w:rPr>
          <w:rFonts w:ascii="Garamond" w:eastAsiaTheme="minorEastAsia" w:hAnsi="Garamond"/>
          <w:noProof/>
          <w:sz w:val="24"/>
          <w:szCs w:val="24"/>
          <w:lang w:eastAsia="cs-CZ"/>
        </w:rPr>
      </w:pPr>
      <w:hyperlink w:anchor="_Toc479684223" w:history="1">
        <w:r w:rsidR="00607B06" w:rsidRPr="00607B06">
          <w:rPr>
            <w:rStyle w:val="Hypertextovodkaz"/>
            <w:rFonts w:ascii="Garamond" w:hAnsi="Garamond"/>
            <w:noProof/>
            <w:sz w:val="24"/>
            <w:szCs w:val="24"/>
          </w:rPr>
          <w:t>5.3</w:t>
        </w:r>
        <w:r w:rsidR="00607B06" w:rsidRPr="00607B06">
          <w:rPr>
            <w:rFonts w:ascii="Garamond" w:eastAsiaTheme="minorEastAsia" w:hAnsi="Garamond"/>
            <w:noProof/>
            <w:sz w:val="24"/>
            <w:szCs w:val="24"/>
            <w:lang w:eastAsia="cs-CZ"/>
          </w:rPr>
          <w:tab/>
        </w:r>
        <w:r w:rsidR="00607B06" w:rsidRPr="00607B06">
          <w:rPr>
            <w:rStyle w:val="Hypertextovodkaz"/>
            <w:rFonts w:ascii="Garamond" w:hAnsi="Garamond"/>
            <w:noProof/>
            <w:sz w:val="24"/>
            <w:szCs w:val="24"/>
          </w:rPr>
          <w:t>Dílčí závěr</w:t>
        </w:r>
        <w:r w:rsidR="00607B06" w:rsidRPr="00607B06">
          <w:rPr>
            <w:rFonts w:ascii="Garamond" w:hAnsi="Garamond"/>
            <w:noProof/>
            <w:webHidden/>
            <w:sz w:val="24"/>
            <w:szCs w:val="24"/>
          </w:rPr>
          <w:tab/>
        </w:r>
        <w:r w:rsidR="00607B06" w:rsidRPr="00607B06">
          <w:rPr>
            <w:rFonts w:ascii="Garamond" w:hAnsi="Garamond"/>
            <w:noProof/>
            <w:webHidden/>
            <w:sz w:val="24"/>
            <w:szCs w:val="24"/>
          </w:rPr>
          <w:fldChar w:fldCharType="begin"/>
        </w:r>
        <w:r w:rsidR="00607B06" w:rsidRPr="00607B06">
          <w:rPr>
            <w:rFonts w:ascii="Garamond" w:hAnsi="Garamond"/>
            <w:noProof/>
            <w:webHidden/>
            <w:sz w:val="24"/>
            <w:szCs w:val="24"/>
          </w:rPr>
          <w:instrText xml:space="preserve"> PAGEREF _Toc479684223 \h </w:instrText>
        </w:r>
        <w:r w:rsidR="00607B06" w:rsidRPr="00607B06">
          <w:rPr>
            <w:rFonts w:ascii="Garamond" w:hAnsi="Garamond"/>
            <w:noProof/>
            <w:webHidden/>
            <w:sz w:val="24"/>
            <w:szCs w:val="24"/>
          </w:rPr>
        </w:r>
        <w:r w:rsidR="00607B06" w:rsidRPr="00607B06">
          <w:rPr>
            <w:rFonts w:ascii="Garamond" w:hAnsi="Garamond"/>
            <w:noProof/>
            <w:webHidden/>
            <w:sz w:val="24"/>
            <w:szCs w:val="24"/>
          </w:rPr>
          <w:fldChar w:fldCharType="separate"/>
        </w:r>
        <w:r w:rsidR="00607B06" w:rsidRPr="00607B06">
          <w:rPr>
            <w:rFonts w:ascii="Garamond" w:hAnsi="Garamond"/>
            <w:noProof/>
            <w:webHidden/>
            <w:sz w:val="24"/>
            <w:szCs w:val="24"/>
          </w:rPr>
          <w:t>41</w:t>
        </w:r>
        <w:r w:rsidR="00607B06" w:rsidRPr="00607B06">
          <w:rPr>
            <w:rFonts w:ascii="Garamond" w:hAnsi="Garamond"/>
            <w:noProof/>
            <w:webHidden/>
            <w:sz w:val="24"/>
            <w:szCs w:val="24"/>
          </w:rPr>
          <w:fldChar w:fldCharType="end"/>
        </w:r>
      </w:hyperlink>
    </w:p>
    <w:p w14:paraId="32EC438B" w14:textId="77777777" w:rsidR="00607B06" w:rsidRPr="00607B06" w:rsidRDefault="00586955">
      <w:pPr>
        <w:pStyle w:val="Obsah1"/>
        <w:rPr>
          <w:rFonts w:eastAsiaTheme="minorEastAsia" w:cstheme="minorBidi"/>
          <w:b w:val="0"/>
          <w:noProof/>
          <w:sz w:val="24"/>
          <w:szCs w:val="24"/>
          <w:lang w:eastAsia="cs-CZ"/>
        </w:rPr>
      </w:pPr>
      <w:hyperlink w:anchor="_Toc479684224" w:history="1">
        <w:r w:rsidR="00607B06" w:rsidRPr="00607B06">
          <w:rPr>
            <w:rStyle w:val="Hypertextovodkaz"/>
            <w:rFonts w:cs="Helvetica"/>
            <w:noProof/>
            <w:sz w:val="24"/>
            <w:szCs w:val="24"/>
          </w:rPr>
          <w:t>Závěr</w:t>
        </w:r>
        <w:r w:rsidR="00607B06" w:rsidRPr="00607B06">
          <w:rPr>
            <w:noProof/>
            <w:webHidden/>
            <w:sz w:val="24"/>
            <w:szCs w:val="24"/>
          </w:rPr>
          <w:tab/>
        </w:r>
        <w:r w:rsidR="00607B06" w:rsidRPr="00607B06">
          <w:rPr>
            <w:noProof/>
            <w:webHidden/>
            <w:sz w:val="24"/>
            <w:szCs w:val="24"/>
          </w:rPr>
          <w:fldChar w:fldCharType="begin"/>
        </w:r>
        <w:r w:rsidR="00607B06" w:rsidRPr="00607B06">
          <w:rPr>
            <w:noProof/>
            <w:webHidden/>
            <w:sz w:val="24"/>
            <w:szCs w:val="24"/>
          </w:rPr>
          <w:instrText xml:space="preserve"> PAGEREF _Toc479684224 \h </w:instrText>
        </w:r>
        <w:r w:rsidR="00607B06" w:rsidRPr="00607B06">
          <w:rPr>
            <w:noProof/>
            <w:webHidden/>
            <w:sz w:val="24"/>
            <w:szCs w:val="24"/>
          </w:rPr>
        </w:r>
        <w:r w:rsidR="00607B06" w:rsidRPr="00607B06">
          <w:rPr>
            <w:noProof/>
            <w:webHidden/>
            <w:sz w:val="24"/>
            <w:szCs w:val="24"/>
          </w:rPr>
          <w:fldChar w:fldCharType="separate"/>
        </w:r>
        <w:r w:rsidR="00607B06" w:rsidRPr="00607B06">
          <w:rPr>
            <w:noProof/>
            <w:webHidden/>
            <w:sz w:val="24"/>
            <w:szCs w:val="24"/>
          </w:rPr>
          <w:t>43</w:t>
        </w:r>
        <w:r w:rsidR="00607B06" w:rsidRPr="00607B06">
          <w:rPr>
            <w:noProof/>
            <w:webHidden/>
            <w:sz w:val="24"/>
            <w:szCs w:val="24"/>
          </w:rPr>
          <w:fldChar w:fldCharType="end"/>
        </w:r>
      </w:hyperlink>
    </w:p>
    <w:p w14:paraId="2CE7F8D3" w14:textId="77777777" w:rsidR="00607B06" w:rsidRPr="00607B06" w:rsidRDefault="00586955">
      <w:pPr>
        <w:pStyle w:val="Obsah1"/>
        <w:rPr>
          <w:rFonts w:eastAsiaTheme="minorEastAsia" w:cstheme="minorBidi"/>
          <w:b w:val="0"/>
          <w:noProof/>
          <w:sz w:val="24"/>
          <w:szCs w:val="24"/>
          <w:lang w:eastAsia="cs-CZ"/>
        </w:rPr>
      </w:pPr>
      <w:hyperlink w:anchor="_Toc479684225" w:history="1">
        <w:r w:rsidR="00607B06" w:rsidRPr="00607B06">
          <w:rPr>
            <w:rStyle w:val="Hypertextovodkaz"/>
            <w:noProof/>
            <w:sz w:val="24"/>
            <w:szCs w:val="24"/>
          </w:rPr>
          <w:t>Seznam použité literatury:</w:t>
        </w:r>
        <w:r w:rsidR="00607B06" w:rsidRPr="00607B06">
          <w:rPr>
            <w:noProof/>
            <w:webHidden/>
            <w:sz w:val="24"/>
            <w:szCs w:val="24"/>
          </w:rPr>
          <w:tab/>
        </w:r>
        <w:r w:rsidR="00607B06" w:rsidRPr="00607B06">
          <w:rPr>
            <w:noProof/>
            <w:webHidden/>
            <w:sz w:val="24"/>
            <w:szCs w:val="24"/>
          </w:rPr>
          <w:fldChar w:fldCharType="begin"/>
        </w:r>
        <w:r w:rsidR="00607B06" w:rsidRPr="00607B06">
          <w:rPr>
            <w:noProof/>
            <w:webHidden/>
            <w:sz w:val="24"/>
            <w:szCs w:val="24"/>
          </w:rPr>
          <w:instrText xml:space="preserve"> PAGEREF _Toc479684225 \h </w:instrText>
        </w:r>
        <w:r w:rsidR="00607B06" w:rsidRPr="00607B06">
          <w:rPr>
            <w:noProof/>
            <w:webHidden/>
            <w:sz w:val="24"/>
            <w:szCs w:val="24"/>
          </w:rPr>
        </w:r>
        <w:r w:rsidR="00607B06" w:rsidRPr="00607B06">
          <w:rPr>
            <w:noProof/>
            <w:webHidden/>
            <w:sz w:val="24"/>
            <w:szCs w:val="24"/>
          </w:rPr>
          <w:fldChar w:fldCharType="separate"/>
        </w:r>
        <w:r w:rsidR="00607B06" w:rsidRPr="00607B06">
          <w:rPr>
            <w:noProof/>
            <w:webHidden/>
            <w:sz w:val="24"/>
            <w:szCs w:val="24"/>
          </w:rPr>
          <w:t>46</w:t>
        </w:r>
        <w:r w:rsidR="00607B06" w:rsidRPr="00607B06">
          <w:rPr>
            <w:noProof/>
            <w:webHidden/>
            <w:sz w:val="24"/>
            <w:szCs w:val="24"/>
          </w:rPr>
          <w:fldChar w:fldCharType="end"/>
        </w:r>
      </w:hyperlink>
    </w:p>
    <w:p w14:paraId="5A419283" w14:textId="77777777" w:rsidR="00607B06" w:rsidRPr="00607B06" w:rsidRDefault="00586955">
      <w:pPr>
        <w:pStyle w:val="Obsah1"/>
        <w:rPr>
          <w:rFonts w:eastAsiaTheme="minorEastAsia" w:cstheme="minorBidi"/>
          <w:b w:val="0"/>
          <w:noProof/>
          <w:sz w:val="24"/>
          <w:szCs w:val="24"/>
          <w:lang w:eastAsia="cs-CZ"/>
        </w:rPr>
      </w:pPr>
      <w:hyperlink w:anchor="_Toc479684226" w:history="1">
        <w:r w:rsidR="00607B06" w:rsidRPr="00607B06">
          <w:rPr>
            <w:rStyle w:val="Hypertextovodkaz"/>
            <w:noProof/>
            <w:sz w:val="24"/>
            <w:szCs w:val="24"/>
          </w:rPr>
          <w:t>Anotace</w:t>
        </w:r>
        <w:r w:rsidR="00607B06" w:rsidRPr="00607B06">
          <w:rPr>
            <w:noProof/>
            <w:webHidden/>
            <w:sz w:val="24"/>
            <w:szCs w:val="24"/>
          </w:rPr>
          <w:tab/>
        </w:r>
        <w:r w:rsidR="00607B06" w:rsidRPr="00607B06">
          <w:rPr>
            <w:noProof/>
            <w:webHidden/>
            <w:sz w:val="24"/>
            <w:szCs w:val="24"/>
          </w:rPr>
          <w:fldChar w:fldCharType="begin"/>
        </w:r>
        <w:r w:rsidR="00607B06" w:rsidRPr="00607B06">
          <w:rPr>
            <w:noProof/>
            <w:webHidden/>
            <w:sz w:val="24"/>
            <w:szCs w:val="24"/>
          </w:rPr>
          <w:instrText xml:space="preserve"> PAGEREF _Toc479684226 \h </w:instrText>
        </w:r>
        <w:r w:rsidR="00607B06" w:rsidRPr="00607B06">
          <w:rPr>
            <w:noProof/>
            <w:webHidden/>
            <w:sz w:val="24"/>
            <w:szCs w:val="24"/>
          </w:rPr>
        </w:r>
        <w:r w:rsidR="00607B06" w:rsidRPr="00607B06">
          <w:rPr>
            <w:noProof/>
            <w:webHidden/>
            <w:sz w:val="24"/>
            <w:szCs w:val="24"/>
          </w:rPr>
          <w:fldChar w:fldCharType="separate"/>
        </w:r>
        <w:r w:rsidR="00607B06" w:rsidRPr="00607B06">
          <w:rPr>
            <w:noProof/>
            <w:webHidden/>
            <w:sz w:val="24"/>
            <w:szCs w:val="24"/>
          </w:rPr>
          <w:t>51</w:t>
        </w:r>
        <w:r w:rsidR="00607B06" w:rsidRPr="00607B06">
          <w:rPr>
            <w:noProof/>
            <w:webHidden/>
            <w:sz w:val="24"/>
            <w:szCs w:val="24"/>
          </w:rPr>
          <w:fldChar w:fldCharType="end"/>
        </w:r>
      </w:hyperlink>
    </w:p>
    <w:p w14:paraId="209E9FF5" w14:textId="77777777" w:rsidR="00607B06" w:rsidRPr="00607B06" w:rsidRDefault="00586955">
      <w:pPr>
        <w:pStyle w:val="Obsah1"/>
        <w:rPr>
          <w:rFonts w:eastAsiaTheme="minorEastAsia" w:cstheme="minorBidi"/>
          <w:b w:val="0"/>
          <w:noProof/>
          <w:sz w:val="24"/>
          <w:szCs w:val="24"/>
          <w:lang w:eastAsia="cs-CZ"/>
        </w:rPr>
      </w:pPr>
      <w:hyperlink w:anchor="_Toc479684227" w:history="1">
        <w:r w:rsidR="00607B06" w:rsidRPr="00607B06">
          <w:rPr>
            <w:rStyle w:val="Hypertextovodkaz"/>
            <w:noProof/>
            <w:sz w:val="24"/>
            <w:szCs w:val="24"/>
          </w:rPr>
          <w:t>Abstract</w:t>
        </w:r>
        <w:r w:rsidR="00607B06" w:rsidRPr="00607B06">
          <w:rPr>
            <w:noProof/>
            <w:webHidden/>
            <w:sz w:val="24"/>
            <w:szCs w:val="24"/>
          </w:rPr>
          <w:tab/>
        </w:r>
        <w:r w:rsidR="00607B06" w:rsidRPr="00607B06">
          <w:rPr>
            <w:noProof/>
            <w:webHidden/>
            <w:sz w:val="24"/>
            <w:szCs w:val="24"/>
          </w:rPr>
          <w:fldChar w:fldCharType="begin"/>
        </w:r>
        <w:r w:rsidR="00607B06" w:rsidRPr="00607B06">
          <w:rPr>
            <w:noProof/>
            <w:webHidden/>
            <w:sz w:val="24"/>
            <w:szCs w:val="24"/>
          </w:rPr>
          <w:instrText xml:space="preserve"> PAGEREF _Toc479684227 \h </w:instrText>
        </w:r>
        <w:r w:rsidR="00607B06" w:rsidRPr="00607B06">
          <w:rPr>
            <w:noProof/>
            <w:webHidden/>
            <w:sz w:val="24"/>
            <w:szCs w:val="24"/>
          </w:rPr>
        </w:r>
        <w:r w:rsidR="00607B06" w:rsidRPr="00607B06">
          <w:rPr>
            <w:noProof/>
            <w:webHidden/>
            <w:sz w:val="24"/>
            <w:szCs w:val="24"/>
          </w:rPr>
          <w:fldChar w:fldCharType="separate"/>
        </w:r>
        <w:r w:rsidR="00607B06" w:rsidRPr="00607B06">
          <w:rPr>
            <w:noProof/>
            <w:webHidden/>
            <w:sz w:val="24"/>
            <w:szCs w:val="24"/>
          </w:rPr>
          <w:t>52</w:t>
        </w:r>
        <w:r w:rsidR="00607B06" w:rsidRPr="00607B06">
          <w:rPr>
            <w:noProof/>
            <w:webHidden/>
            <w:sz w:val="24"/>
            <w:szCs w:val="24"/>
          </w:rPr>
          <w:fldChar w:fldCharType="end"/>
        </w:r>
      </w:hyperlink>
    </w:p>
    <w:p w14:paraId="006B30DB" w14:textId="77777777" w:rsidR="00607B06" w:rsidRPr="00607B06" w:rsidRDefault="00586955">
      <w:pPr>
        <w:pStyle w:val="Obsah1"/>
        <w:rPr>
          <w:rFonts w:eastAsiaTheme="minorEastAsia" w:cstheme="minorBidi"/>
          <w:b w:val="0"/>
          <w:noProof/>
          <w:sz w:val="24"/>
          <w:szCs w:val="24"/>
          <w:lang w:eastAsia="cs-CZ"/>
        </w:rPr>
      </w:pPr>
      <w:hyperlink w:anchor="_Toc479684228" w:history="1">
        <w:r w:rsidR="00607B06" w:rsidRPr="00607B06">
          <w:rPr>
            <w:rStyle w:val="Hypertextovodkaz"/>
            <w:noProof/>
            <w:sz w:val="24"/>
            <w:szCs w:val="24"/>
          </w:rPr>
          <w:t>Seznam příloh:</w:t>
        </w:r>
        <w:r w:rsidR="00607B06" w:rsidRPr="00607B06">
          <w:rPr>
            <w:noProof/>
            <w:webHidden/>
            <w:sz w:val="24"/>
            <w:szCs w:val="24"/>
          </w:rPr>
          <w:tab/>
        </w:r>
        <w:r w:rsidR="00607B06" w:rsidRPr="00607B06">
          <w:rPr>
            <w:noProof/>
            <w:webHidden/>
            <w:sz w:val="24"/>
            <w:szCs w:val="24"/>
          </w:rPr>
          <w:fldChar w:fldCharType="begin"/>
        </w:r>
        <w:r w:rsidR="00607B06" w:rsidRPr="00607B06">
          <w:rPr>
            <w:noProof/>
            <w:webHidden/>
            <w:sz w:val="24"/>
            <w:szCs w:val="24"/>
          </w:rPr>
          <w:instrText xml:space="preserve"> PAGEREF _Toc479684228 \h </w:instrText>
        </w:r>
        <w:r w:rsidR="00607B06" w:rsidRPr="00607B06">
          <w:rPr>
            <w:noProof/>
            <w:webHidden/>
            <w:sz w:val="24"/>
            <w:szCs w:val="24"/>
          </w:rPr>
        </w:r>
        <w:r w:rsidR="00607B06" w:rsidRPr="00607B06">
          <w:rPr>
            <w:noProof/>
            <w:webHidden/>
            <w:sz w:val="24"/>
            <w:szCs w:val="24"/>
          </w:rPr>
          <w:fldChar w:fldCharType="separate"/>
        </w:r>
        <w:r w:rsidR="00607B06" w:rsidRPr="00607B06">
          <w:rPr>
            <w:noProof/>
            <w:webHidden/>
            <w:sz w:val="24"/>
            <w:szCs w:val="24"/>
          </w:rPr>
          <w:t>53</w:t>
        </w:r>
        <w:r w:rsidR="00607B06" w:rsidRPr="00607B06">
          <w:rPr>
            <w:noProof/>
            <w:webHidden/>
            <w:sz w:val="24"/>
            <w:szCs w:val="24"/>
          </w:rPr>
          <w:fldChar w:fldCharType="end"/>
        </w:r>
      </w:hyperlink>
    </w:p>
    <w:p w14:paraId="2B3DF38A" w14:textId="77777777" w:rsidR="00607B06" w:rsidRPr="00607B06" w:rsidRDefault="00586955">
      <w:pPr>
        <w:pStyle w:val="Obsah2"/>
        <w:tabs>
          <w:tab w:val="left" w:pos="880"/>
          <w:tab w:val="right" w:leader="dot" w:pos="9061"/>
        </w:tabs>
        <w:rPr>
          <w:rFonts w:ascii="Garamond" w:eastAsiaTheme="minorEastAsia" w:hAnsi="Garamond"/>
          <w:noProof/>
          <w:sz w:val="24"/>
          <w:szCs w:val="24"/>
          <w:lang w:eastAsia="cs-CZ"/>
        </w:rPr>
      </w:pPr>
      <w:hyperlink w:anchor="_Toc479684229" w:history="1">
        <w:r w:rsidR="00607B06" w:rsidRPr="00607B06">
          <w:rPr>
            <w:rStyle w:val="Hypertextovodkaz"/>
            <w:rFonts w:ascii="Garamond" w:hAnsi="Garamond"/>
            <w:noProof/>
            <w:sz w:val="24"/>
            <w:szCs w:val="24"/>
          </w:rPr>
          <w:t>Příloha č. 1</w:t>
        </w:r>
        <w:r w:rsidR="00607B06" w:rsidRPr="00607B06">
          <w:rPr>
            <w:rFonts w:ascii="Garamond" w:hAnsi="Garamond"/>
            <w:noProof/>
            <w:webHidden/>
            <w:sz w:val="24"/>
            <w:szCs w:val="24"/>
          </w:rPr>
          <w:tab/>
        </w:r>
        <w:r w:rsidR="00607B06" w:rsidRPr="00607B06">
          <w:rPr>
            <w:rFonts w:ascii="Garamond" w:hAnsi="Garamond"/>
            <w:noProof/>
            <w:webHidden/>
            <w:sz w:val="24"/>
            <w:szCs w:val="24"/>
          </w:rPr>
          <w:fldChar w:fldCharType="begin"/>
        </w:r>
        <w:r w:rsidR="00607B06" w:rsidRPr="00607B06">
          <w:rPr>
            <w:rFonts w:ascii="Garamond" w:hAnsi="Garamond"/>
            <w:noProof/>
            <w:webHidden/>
            <w:sz w:val="24"/>
            <w:szCs w:val="24"/>
          </w:rPr>
          <w:instrText xml:space="preserve"> PAGEREF _Toc479684229 \h </w:instrText>
        </w:r>
        <w:r w:rsidR="00607B06" w:rsidRPr="00607B06">
          <w:rPr>
            <w:rFonts w:ascii="Garamond" w:hAnsi="Garamond"/>
            <w:noProof/>
            <w:webHidden/>
            <w:sz w:val="24"/>
            <w:szCs w:val="24"/>
          </w:rPr>
        </w:r>
        <w:r w:rsidR="00607B06" w:rsidRPr="00607B06">
          <w:rPr>
            <w:rFonts w:ascii="Garamond" w:hAnsi="Garamond"/>
            <w:noProof/>
            <w:webHidden/>
            <w:sz w:val="24"/>
            <w:szCs w:val="24"/>
          </w:rPr>
          <w:fldChar w:fldCharType="separate"/>
        </w:r>
        <w:r w:rsidR="00607B06" w:rsidRPr="00607B06">
          <w:rPr>
            <w:rFonts w:ascii="Garamond" w:hAnsi="Garamond"/>
            <w:noProof/>
            <w:webHidden/>
            <w:sz w:val="24"/>
            <w:szCs w:val="24"/>
          </w:rPr>
          <w:t>54</w:t>
        </w:r>
        <w:r w:rsidR="00607B06" w:rsidRPr="00607B06">
          <w:rPr>
            <w:rFonts w:ascii="Garamond" w:hAnsi="Garamond"/>
            <w:noProof/>
            <w:webHidden/>
            <w:sz w:val="24"/>
            <w:szCs w:val="24"/>
          </w:rPr>
          <w:fldChar w:fldCharType="end"/>
        </w:r>
      </w:hyperlink>
    </w:p>
    <w:p w14:paraId="02B4AE88" w14:textId="77777777" w:rsidR="00607B06" w:rsidRPr="00607B06" w:rsidRDefault="00586955">
      <w:pPr>
        <w:pStyle w:val="Obsah2"/>
        <w:tabs>
          <w:tab w:val="left" w:pos="880"/>
          <w:tab w:val="right" w:leader="dot" w:pos="9061"/>
        </w:tabs>
        <w:rPr>
          <w:rFonts w:ascii="Garamond" w:eastAsiaTheme="minorEastAsia" w:hAnsi="Garamond"/>
          <w:noProof/>
          <w:sz w:val="24"/>
          <w:szCs w:val="24"/>
          <w:lang w:eastAsia="cs-CZ"/>
        </w:rPr>
      </w:pPr>
      <w:hyperlink w:anchor="_Toc479684230" w:history="1">
        <w:r w:rsidR="00607B06" w:rsidRPr="00607B06">
          <w:rPr>
            <w:rStyle w:val="Hypertextovodkaz"/>
            <w:rFonts w:ascii="Garamond" w:hAnsi="Garamond"/>
            <w:noProof/>
            <w:sz w:val="24"/>
            <w:szCs w:val="24"/>
          </w:rPr>
          <w:t>Příloha č. 2</w:t>
        </w:r>
        <w:r w:rsidR="00607B06" w:rsidRPr="00607B06">
          <w:rPr>
            <w:rFonts w:ascii="Garamond" w:hAnsi="Garamond"/>
            <w:noProof/>
            <w:webHidden/>
            <w:sz w:val="24"/>
            <w:szCs w:val="24"/>
          </w:rPr>
          <w:tab/>
        </w:r>
        <w:r w:rsidR="00607B06" w:rsidRPr="00607B06">
          <w:rPr>
            <w:rFonts w:ascii="Garamond" w:hAnsi="Garamond"/>
            <w:noProof/>
            <w:webHidden/>
            <w:sz w:val="24"/>
            <w:szCs w:val="24"/>
          </w:rPr>
          <w:fldChar w:fldCharType="begin"/>
        </w:r>
        <w:r w:rsidR="00607B06" w:rsidRPr="00607B06">
          <w:rPr>
            <w:rFonts w:ascii="Garamond" w:hAnsi="Garamond"/>
            <w:noProof/>
            <w:webHidden/>
            <w:sz w:val="24"/>
            <w:szCs w:val="24"/>
          </w:rPr>
          <w:instrText xml:space="preserve"> PAGEREF _Toc479684230 \h </w:instrText>
        </w:r>
        <w:r w:rsidR="00607B06" w:rsidRPr="00607B06">
          <w:rPr>
            <w:rFonts w:ascii="Garamond" w:hAnsi="Garamond"/>
            <w:noProof/>
            <w:webHidden/>
            <w:sz w:val="24"/>
            <w:szCs w:val="24"/>
          </w:rPr>
        </w:r>
        <w:r w:rsidR="00607B06" w:rsidRPr="00607B06">
          <w:rPr>
            <w:rFonts w:ascii="Garamond" w:hAnsi="Garamond"/>
            <w:noProof/>
            <w:webHidden/>
            <w:sz w:val="24"/>
            <w:szCs w:val="24"/>
          </w:rPr>
          <w:fldChar w:fldCharType="separate"/>
        </w:r>
        <w:r w:rsidR="00607B06" w:rsidRPr="00607B06">
          <w:rPr>
            <w:rFonts w:ascii="Garamond" w:hAnsi="Garamond"/>
            <w:noProof/>
            <w:webHidden/>
            <w:sz w:val="24"/>
            <w:szCs w:val="24"/>
          </w:rPr>
          <w:t>55</w:t>
        </w:r>
        <w:r w:rsidR="00607B06" w:rsidRPr="00607B06">
          <w:rPr>
            <w:rFonts w:ascii="Garamond" w:hAnsi="Garamond"/>
            <w:noProof/>
            <w:webHidden/>
            <w:sz w:val="24"/>
            <w:szCs w:val="24"/>
          </w:rPr>
          <w:fldChar w:fldCharType="end"/>
        </w:r>
      </w:hyperlink>
    </w:p>
    <w:p w14:paraId="68985BA0" w14:textId="77777777" w:rsidR="003D786E" w:rsidRDefault="00586955">
      <w:pPr>
        <w:pStyle w:val="Obsah2"/>
        <w:tabs>
          <w:tab w:val="left" w:pos="880"/>
          <w:tab w:val="right" w:leader="dot" w:pos="9061"/>
        </w:tabs>
        <w:rPr>
          <w:rStyle w:val="Hypertextovodkaz"/>
          <w:rFonts w:ascii="Garamond" w:hAnsi="Garamond"/>
          <w:noProof/>
          <w:sz w:val="24"/>
          <w:szCs w:val="24"/>
        </w:rPr>
      </w:pPr>
      <w:hyperlink w:anchor="_Toc479684231" w:history="1">
        <w:r w:rsidR="00607B06" w:rsidRPr="00607B06">
          <w:rPr>
            <w:rStyle w:val="Hypertextovodkaz"/>
            <w:rFonts w:ascii="Garamond" w:hAnsi="Garamond"/>
            <w:noProof/>
            <w:sz w:val="24"/>
            <w:szCs w:val="24"/>
          </w:rPr>
          <w:t>Příloha č. 3</w:t>
        </w:r>
        <w:r w:rsidR="00607B06" w:rsidRPr="00607B06">
          <w:rPr>
            <w:rFonts w:ascii="Garamond" w:hAnsi="Garamond"/>
            <w:noProof/>
            <w:webHidden/>
            <w:sz w:val="24"/>
            <w:szCs w:val="24"/>
          </w:rPr>
          <w:tab/>
        </w:r>
        <w:r w:rsidR="00607B06" w:rsidRPr="00607B06">
          <w:rPr>
            <w:rFonts w:ascii="Garamond" w:hAnsi="Garamond"/>
            <w:noProof/>
            <w:webHidden/>
            <w:sz w:val="24"/>
            <w:szCs w:val="24"/>
          </w:rPr>
          <w:fldChar w:fldCharType="begin"/>
        </w:r>
        <w:r w:rsidR="00607B06" w:rsidRPr="00607B06">
          <w:rPr>
            <w:rFonts w:ascii="Garamond" w:hAnsi="Garamond"/>
            <w:noProof/>
            <w:webHidden/>
            <w:sz w:val="24"/>
            <w:szCs w:val="24"/>
          </w:rPr>
          <w:instrText xml:space="preserve"> PAGEREF _Toc479684231 \h </w:instrText>
        </w:r>
        <w:r w:rsidR="00607B06" w:rsidRPr="00607B06">
          <w:rPr>
            <w:rFonts w:ascii="Garamond" w:hAnsi="Garamond"/>
            <w:noProof/>
            <w:webHidden/>
            <w:sz w:val="24"/>
            <w:szCs w:val="24"/>
          </w:rPr>
        </w:r>
        <w:r w:rsidR="00607B06" w:rsidRPr="00607B06">
          <w:rPr>
            <w:rFonts w:ascii="Garamond" w:hAnsi="Garamond"/>
            <w:noProof/>
            <w:webHidden/>
            <w:sz w:val="24"/>
            <w:szCs w:val="24"/>
          </w:rPr>
          <w:fldChar w:fldCharType="separate"/>
        </w:r>
        <w:r w:rsidR="00607B06" w:rsidRPr="00607B06">
          <w:rPr>
            <w:rFonts w:ascii="Garamond" w:hAnsi="Garamond"/>
            <w:noProof/>
            <w:webHidden/>
            <w:sz w:val="24"/>
            <w:szCs w:val="24"/>
          </w:rPr>
          <w:t>56</w:t>
        </w:r>
        <w:r w:rsidR="00607B06" w:rsidRPr="00607B06">
          <w:rPr>
            <w:rFonts w:ascii="Garamond" w:hAnsi="Garamond"/>
            <w:noProof/>
            <w:webHidden/>
            <w:sz w:val="24"/>
            <w:szCs w:val="24"/>
          </w:rPr>
          <w:fldChar w:fldCharType="end"/>
        </w:r>
      </w:hyperlink>
    </w:p>
    <w:p w14:paraId="380004DF" w14:textId="77777777" w:rsidR="003D786E" w:rsidRDefault="003D786E">
      <w:pPr>
        <w:rPr>
          <w:rStyle w:val="Hypertextovodkaz"/>
          <w:rFonts w:ascii="Garamond" w:hAnsi="Garamond"/>
          <w:noProof/>
          <w:sz w:val="24"/>
          <w:szCs w:val="24"/>
        </w:rPr>
      </w:pPr>
      <w:r>
        <w:rPr>
          <w:rStyle w:val="Hypertextovodkaz"/>
          <w:rFonts w:ascii="Garamond" w:hAnsi="Garamond"/>
          <w:noProof/>
          <w:sz w:val="24"/>
          <w:szCs w:val="24"/>
        </w:rPr>
        <w:br w:type="page"/>
      </w:r>
    </w:p>
    <w:p w14:paraId="73C7BBD8" w14:textId="77777777" w:rsidR="00971E57" w:rsidRDefault="003206CC" w:rsidP="00927DE5">
      <w:pPr>
        <w:pStyle w:val="Nadpis1"/>
        <w:numPr>
          <w:ilvl w:val="0"/>
          <w:numId w:val="0"/>
        </w:numPr>
      </w:pPr>
      <w:r w:rsidRPr="00607B06">
        <w:rPr>
          <w:rFonts w:cs="Times New Roman"/>
          <w:sz w:val="24"/>
          <w:szCs w:val="24"/>
        </w:rPr>
        <w:lastRenderedPageBreak/>
        <w:fldChar w:fldCharType="end"/>
      </w:r>
      <w:bookmarkStart w:id="0" w:name="_Toc479684187"/>
      <w:r w:rsidR="00E56F28">
        <w:t>S</w:t>
      </w:r>
      <w:r w:rsidR="00971E57" w:rsidRPr="00611C62">
        <w:t>eznam použitých zkratek</w:t>
      </w:r>
      <w:bookmarkEnd w:id="0"/>
    </w:p>
    <w:p w14:paraId="507E4FB2" w14:textId="77777777" w:rsidR="00E52A0B" w:rsidRDefault="00E52A0B" w:rsidP="00E52A0B">
      <w:pPr>
        <w:spacing w:line="360" w:lineRule="auto"/>
        <w:jc w:val="both"/>
        <w:rPr>
          <w:rFonts w:ascii="Garamond" w:hAnsi="Garamond"/>
          <w:b/>
          <w:sz w:val="24"/>
          <w:szCs w:val="24"/>
        </w:rPr>
      </w:pPr>
    </w:p>
    <w:p w14:paraId="18C42DD1" w14:textId="77777777" w:rsidR="00DA16C0" w:rsidRPr="00DA16C0" w:rsidRDefault="00DA16C0" w:rsidP="00E54A8B">
      <w:pPr>
        <w:spacing w:line="360" w:lineRule="auto"/>
        <w:jc w:val="both"/>
        <w:rPr>
          <w:rFonts w:ascii="Garamond" w:hAnsi="Garamond"/>
          <w:sz w:val="24"/>
          <w:szCs w:val="24"/>
        </w:rPr>
      </w:pPr>
      <w:r w:rsidRPr="005D0DBF">
        <w:rPr>
          <w:rFonts w:ascii="Garamond" w:hAnsi="Garamond"/>
          <w:b/>
          <w:sz w:val="24"/>
          <w:szCs w:val="24"/>
        </w:rPr>
        <w:t>ČR</w:t>
      </w:r>
      <w:r w:rsidRPr="005D0DBF">
        <w:rPr>
          <w:rFonts w:ascii="Garamond" w:hAnsi="Garamond"/>
          <w:b/>
          <w:sz w:val="24"/>
          <w:szCs w:val="24"/>
        </w:rPr>
        <w:tab/>
      </w:r>
      <w:r w:rsidRPr="005D0DBF">
        <w:rPr>
          <w:rFonts w:ascii="Garamond" w:hAnsi="Garamond"/>
          <w:b/>
          <w:sz w:val="24"/>
          <w:szCs w:val="24"/>
        </w:rPr>
        <w:tab/>
      </w:r>
      <w:r w:rsidRPr="005D0DBF">
        <w:rPr>
          <w:rFonts w:ascii="Garamond" w:hAnsi="Garamond"/>
          <w:b/>
          <w:sz w:val="24"/>
          <w:szCs w:val="24"/>
        </w:rPr>
        <w:tab/>
      </w:r>
      <w:r w:rsidRPr="005D0DBF">
        <w:rPr>
          <w:rFonts w:ascii="Garamond" w:hAnsi="Garamond"/>
          <w:sz w:val="24"/>
          <w:szCs w:val="24"/>
        </w:rPr>
        <w:t>Česká republika</w:t>
      </w:r>
    </w:p>
    <w:p w14:paraId="391E6FB6" w14:textId="77777777" w:rsidR="00E52A0B" w:rsidRPr="00E935D2" w:rsidRDefault="00E52A0B" w:rsidP="00E54A8B">
      <w:pPr>
        <w:spacing w:line="360" w:lineRule="auto"/>
        <w:jc w:val="both"/>
        <w:rPr>
          <w:rFonts w:ascii="Garamond" w:hAnsi="Garamond"/>
          <w:b/>
          <w:sz w:val="24"/>
          <w:szCs w:val="24"/>
        </w:rPr>
      </w:pPr>
      <w:r w:rsidRPr="00E935D2">
        <w:rPr>
          <w:rFonts w:ascii="Garamond" w:hAnsi="Garamond"/>
          <w:b/>
          <w:sz w:val="24"/>
          <w:szCs w:val="24"/>
        </w:rPr>
        <w:t>ESLP</w:t>
      </w:r>
      <w:r w:rsidR="00AD6225">
        <w:rPr>
          <w:rFonts w:ascii="Garamond" w:hAnsi="Garamond"/>
          <w:b/>
          <w:sz w:val="24"/>
          <w:szCs w:val="24"/>
        </w:rPr>
        <w:tab/>
      </w:r>
      <w:r w:rsidR="00AD6225">
        <w:rPr>
          <w:rFonts w:ascii="Garamond" w:hAnsi="Garamond"/>
          <w:b/>
          <w:sz w:val="24"/>
          <w:szCs w:val="24"/>
        </w:rPr>
        <w:tab/>
      </w:r>
      <w:r w:rsidR="00AD6225">
        <w:rPr>
          <w:rFonts w:ascii="Garamond" w:hAnsi="Garamond"/>
          <w:b/>
          <w:sz w:val="24"/>
          <w:szCs w:val="24"/>
        </w:rPr>
        <w:tab/>
      </w:r>
      <w:r w:rsidR="00AD6225" w:rsidRPr="00AD6225">
        <w:rPr>
          <w:rFonts w:ascii="Garamond" w:hAnsi="Garamond"/>
          <w:sz w:val="24"/>
          <w:szCs w:val="24"/>
        </w:rPr>
        <w:t>Evropský soud pro lidská práva</w:t>
      </w:r>
    </w:p>
    <w:p w14:paraId="33362035" w14:textId="3665463E" w:rsidR="0012291B" w:rsidRPr="0012291B" w:rsidRDefault="00E52A0B" w:rsidP="007562D6">
      <w:pPr>
        <w:spacing w:line="360" w:lineRule="auto"/>
        <w:ind w:left="2124" w:hanging="2124"/>
        <w:jc w:val="both"/>
        <w:rPr>
          <w:rFonts w:ascii="Garamond" w:hAnsi="Garamond"/>
          <w:b/>
          <w:sz w:val="24"/>
          <w:szCs w:val="24"/>
        </w:rPr>
      </w:pPr>
      <w:r w:rsidRPr="00E935D2">
        <w:rPr>
          <w:rFonts w:ascii="Garamond" w:hAnsi="Garamond"/>
          <w:b/>
        </w:rPr>
        <w:t>EÚLP</w:t>
      </w:r>
      <w:r w:rsidR="00630142">
        <w:rPr>
          <w:rFonts w:ascii="Garamond" w:hAnsi="Garamond"/>
          <w:b/>
        </w:rPr>
        <w:tab/>
      </w:r>
      <w:r w:rsidR="0012291B" w:rsidRPr="0012291B">
        <w:rPr>
          <w:rFonts w:ascii="Garamond" w:hAnsi="Garamond"/>
          <w:sz w:val="24"/>
          <w:szCs w:val="24"/>
        </w:rPr>
        <w:t>Sdělení federálního ministerstva zahraničních věcí č. 209/1992 Sb., o sjednání Ú</w:t>
      </w:r>
      <w:r w:rsidR="0012291B">
        <w:rPr>
          <w:rFonts w:ascii="Garamond" w:hAnsi="Garamond"/>
          <w:sz w:val="24"/>
          <w:szCs w:val="24"/>
        </w:rPr>
        <w:t>MLUVY O OCHRANĚ LIDSKÝCH PRÁV A ZÁKLADNÍCH SVOBOD</w:t>
      </w:r>
      <w:r w:rsidR="0012291B" w:rsidRPr="0012291B">
        <w:rPr>
          <w:rFonts w:ascii="Garamond" w:hAnsi="Garamond"/>
          <w:sz w:val="24"/>
          <w:szCs w:val="24"/>
        </w:rPr>
        <w:t xml:space="preserve"> a Protokolů na tuto Úmluvu navazujících</w:t>
      </w:r>
    </w:p>
    <w:p w14:paraId="0DC1437E" w14:textId="77777777" w:rsidR="00CD4DDD" w:rsidRDefault="00AD6225" w:rsidP="00E54A8B">
      <w:pPr>
        <w:spacing w:line="360" w:lineRule="auto"/>
        <w:ind w:left="2124" w:hanging="2124"/>
        <w:jc w:val="both"/>
        <w:rPr>
          <w:rFonts w:ascii="Garamond" w:hAnsi="Garamond"/>
          <w:sz w:val="24"/>
          <w:szCs w:val="24"/>
        </w:rPr>
      </w:pPr>
      <w:r>
        <w:rPr>
          <w:rFonts w:ascii="Garamond" w:hAnsi="Garamond"/>
          <w:b/>
          <w:sz w:val="24"/>
          <w:szCs w:val="24"/>
        </w:rPr>
        <w:t>LZPS</w:t>
      </w:r>
      <w:r w:rsidR="00E935D2">
        <w:rPr>
          <w:rFonts w:ascii="Garamond" w:hAnsi="Garamond"/>
          <w:b/>
          <w:sz w:val="24"/>
          <w:szCs w:val="24"/>
        </w:rPr>
        <w:tab/>
      </w:r>
      <w:r w:rsidR="007F2273">
        <w:rPr>
          <w:rFonts w:ascii="Garamond" w:hAnsi="Garamond"/>
          <w:sz w:val="24"/>
          <w:szCs w:val="24"/>
        </w:rPr>
        <w:t>u</w:t>
      </w:r>
      <w:r w:rsidR="00E935D2" w:rsidRPr="00E935D2">
        <w:rPr>
          <w:rFonts w:ascii="Garamond" w:hAnsi="Garamond"/>
          <w:sz w:val="24"/>
          <w:szCs w:val="24"/>
        </w:rPr>
        <w:t>snesení předsednictva České národní rady č. 2/1993 Sb., o vyhlášení LISTINY ZÁKLADNÍCH PRÁV A SVOBOD jako součástí ústavního pořádku České republiky, ve znění pozdějších předpisů</w:t>
      </w:r>
    </w:p>
    <w:p w14:paraId="4A46EA73" w14:textId="77777777" w:rsidR="00BB295A" w:rsidRPr="00B456E8" w:rsidRDefault="00BB295A" w:rsidP="00E54A8B">
      <w:pPr>
        <w:spacing w:line="360" w:lineRule="auto"/>
        <w:jc w:val="both"/>
        <w:rPr>
          <w:rFonts w:ascii="Garamond" w:hAnsi="Garamond"/>
          <w:sz w:val="24"/>
          <w:szCs w:val="24"/>
        </w:rPr>
      </w:pPr>
      <w:r>
        <w:rPr>
          <w:rFonts w:ascii="Garamond" w:hAnsi="Garamond"/>
          <w:b/>
          <w:sz w:val="24"/>
          <w:szCs w:val="24"/>
        </w:rPr>
        <w:t>OSŘ</w:t>
      </w:r>
      <w:r>
        <w:rPr>
          <w:rFonts w:ascii="Garamond" w:hAnsi="Garamond"/>
          <w:b/>
          <w:sz w:val="24"/>
          <w:szCs w:val="24"/>
        </w:rPr>
        <w:tab/>
      </w:r>
      <w:r>
        <w:rPr>
          <w:rFonts w:ascii="Garamond" w:hAnsi="Garamond"/>
          <w:b/>
          <w:sz w:val="24"/>
          <w:szCs w:val="24"/>
        </w:rPr>
        <w:tab/>
      </w:r>
      <w:r>
        <w:rPr>
          <w:rFonts w:ascii="Garamond" w:hAnsi="Garamond"/>
          <w:b/>
          <w:sz w:val="24"/>
          <w:szCs w:val="24"/>
        </w:rPr>
        <w:tab/>
        <w:t>z</w:t>
      </w:r>
      <w:r w:rsidRPr="00B456E8">
        <w:rPr>
          <w:rFonts w:ascii="Garamond" w:hAnsi="Garamond"/>
          <w:sz w:val="24"/>
          <w:szCs w:val="24"/>
        </w:rPr>
        <w:t>ákon č. 99/1963 Sb., Občanský soudní řád, ve znění pozdějších předpisů</w:t>
      </w:r>
    </w:p>
    <w:p w14:paraId="1D9D2807" w14:textId="175B33AB" w:rsidR="00E935D2" w:rsidRPr="001C532D" w:rsidRDefault="00FD2967" w:rsidP="00E54A8B">
      <w:pPr>
        <w:spacing w:line="360" w:lineRule="auto"/>
        <w:jc w:val="both"/>
        <w:rPr>
          <w:rFonts w:ascii="Garamond" w:hAnsi="Garamond"/>
          <w:sz w:val="24"/>
          <w:szCs w:val="24"/>
        </w:rPr>
      </w:pPr>
      <w:r w:rsidRPr="00E935D2">
        <w:rPr>
          <w:rFonts w:ascii="Garamond" w:hAnsi="Garamond"/>
          <w:b/>
          <w:sz w:val="24"/>
          <w:szCs w:val="24"/>
        </w:rPr>
        <w:t>OZ</w:t>
      </w:r>
      <w:r w:rsidR="00E935D2">
        <w:rPr>
          <w:rFonts w:ascii="Garamond" w:hAnsi="Garamond"/>
          <w:b/>
          <w:sz w:val="24"/>
          <w:szCs w:val="24"/>
        </w:rPr>
        <w:tab/>
      </w:r>
      <w:r w:rsidR="00E935D2">
        <w:rPr>
          <w:rFonts w:ascii="Garamond" w:hAnsi="Garamond"/>
          <w:b/>
          <w:sz w:val="24"/>
          <w:szCs w:val="24"/>
        </w:rPr>
        <w:tab/>
      </w:r>
      <w:r w:rsidR="00E935D2">
        <w:rPr>
          <w:rFonts w:ascii="Garamond" w:hAnsi="Garamond"/>
          <w:b/>
          <w:sz w:val="24"/>
          <w:szCs w:val="24"/>
        </w:rPr>
        <w:tab/>
      </w:r>
      <w:r w:rsidR="007F2273">
        <w:rPr>
          <w:rFonts w:ascii="Garamond" w:hAnsi="Garamond"/>
          <w:b/>
          <w:sz w:val="24"/>
          <w:szCs w:val="24"/>
        </w:rPr>
        <w:t>z</w:t>
      </w:r>
      <w:r w:rsidR="00E935D2" w:rsidRPr="00B456E8">
        <w:rPr>
          <w:rFonts w:ascii="Garamond" w:hAnsi="Garamond"/>
          <w:sz w:val="24"/>
          <w:szCs w:val="24"/>
        </w:rPr>
        <w:t>áko</w:t>
      </w:r>
      <w:r w:rsidR="0012291B">
        <w:rPr>
          <w:rFonts w:ascii="Garamond" w:hAnsi="Garamond"/>
          <w:sz w:val="24"/>
          <w:szCs w:val="24"/>
        </w:rPr>
        <w:t xml:space="preserve">n č. 89/2012, </w:t>
      </w:r>
      <w:r w:rsidR="0012291B" w:rsidRPr="001C532D">
        <w:rPr>
          <w:rFonts w:ascii="Garamond" w:hAnsi="Garamond"/>
          <w:sz w:val="24"/>
          <w:szCs w:val="24"/>
        </w:rPr>
        <w:t>Občanský zákoník</w:t>
      </w:r>
    </w:p>
    <w:p w14:paraId="31155DC0" w14:textId="77777777" w:rsidR="00E52A0B" w:rsidRPr="001C532D" w:rsidRDefault="00E52A0B" w:rsidP="00E54A8B">
      <w:pPr>
        <w:pStyle w:val="Bezmezer"/>
        <w:spacing w:line="360" w:lineRule="auto"/>
        <w:jc w:val="both"/>
        <w:rPr>
          <w:rFonts w:ascii="Garamond" w:hAnsi="Garamond" w:cs="Times New Roman"/>
          <w:sz w:val="24"/>
          <w:szCs w:val="24"/>
        </w:rPr>
      </w:pPr>
      <w:proofErr w:type="spellStart"/>
      <w:r w:rsidRPr="001C532D">
        <w:rPr>
          <w:rFonts w:ascii="Garamond" w:hAnsi="Garamond"/>
          <w:b/>
          <w:sz w:val="24"/>
          <w:szCs w:val="24"/>
        </w:rPr>
        <w:t>ÚPrDt</w:t>
      </w:r>
      <w:proofErr w:type="spellEnd"/>
      <w:r w:rsidRPr="001C532D">
        <w:rPr>
          <w:rFonts w:ascii="Garamond" w:hAnsi="Garamond"/>
          <w:b/>
          <w:sz w:val="24"/>
          <w:szCs w:val="24"/>
        </w:rPr>
        <w:tab/>
      </w:r>
      <w:r w:rsidRPr="001C532D">
        <w:rPr>
          <w:rFonts w:ascii="Garamond" w:hAnsi="Garamond"/>
          <w:b/>
          <w:sz w:val="24"/>
          <w:szCs w:val="24"/>
        </w:rPr>
        <w:tab/>
      </w:r>
      <w:r w:rsidRPr="001C532D">
        <w:rPr>
          <w:rFonts w:ascii="Garamond" w:hAnsi="Garamond"/>
          <w:b/>
          <w:sz w:val="24"/>
          <w:szCs w:val="24"/>
        </w:rPr>
        <w:tab/>
      </w:r>
      <w:r w:rsidRPr="001C532D">
        <w:rPr>
          <w:rFonts w:ascii="Garamond" w:hAnsi="Garamond" w:cs="Times New Roman"/>
          <w:sz w:val="24"/>
          <w:szCs w:val="24"/>
        </w:rPr>
        <w:t>Úmluva o právech dítěte č. 104/1991 Sb. ze dne 20. listopadu 1989</w:t>
      </w:r>
    </w:p>
    <w:p w14:paraId="1BBA53FC" w14:textId="77777777" w:rsidR="00E52A0B" w:rsidRPr="001C532D" w:rsidRDefault="00E52A0B" w:rsidP="00E54A8B">
      <w:pPr>
        <w:spacing w:line="360" w:lineRule="auto"/>
        <w:jc w:val="both"/>
        <w:rPr>
          <w:rFonts w:ascii="Garamond" w:hAnsi="Garamond"/>
          <w:b/>
          <w:sz w:val="24"/>
          <w:szCs w:val="24"/>
        </w:rPr>
      </w:pPr>
      <w:r w:rsidRPr="001C532D">
        <w:rPr>
          <w:rFonts w:ascii="Garamond" w:hAnsi="Garamond"/>
          <w:b/>
          <w:sz w:val="24"/>
          <w:szCs w:val="24"/>
        </w:rPr>
        <w:t>ÚS</w:t>
      </w:r>
      <w:r w:rsidRPr="001C532D">
        <w:rPr>
          <w:rFonts w:ascii="Garamond" w:hAnsi="Garamond"/>
          <w:b/>
          <w:sz w:val="24"/>
          <w:szCs w:val="24"/>
        </w:rPr>
        <w:tab/>
      </w:r>
      <w:r w:rsidRPr="001C532D">
        <w:rPr>
          <w:rFonts w:ascii="Garamond" w:hAnsi="Garamond"/>
          <w:b/>
          <w:sz w:val="24"/>
          <w:szCs w:val="24"/>
        </w:rPr>
        <w:tab/>
      </w:r>
      <w:r w:rsidRPr="001C532D">
        <w:rPr>
          <w:rFonts w:ascii="Garamond" w:hAnsi="Garamond"/>
          <w:b/>
          <w:sz w:val="24"/>
          <w:szCs w:val="24"/>
        </w:rPr>
        <w:tab/>
      </w:r>
      <w:r w:rsidRPr="001C532D">
        <w:rPr>
          <w:rFonts w:ascii="Garamond" w:hAnsi="Garamond"/>
          <w:sz w:val="24"/>
          <w:szCs w:val="24"/>
        </w:rPr>
        <w:t>Ústavní soud</w:t>
      </w:r>
    </w:p>
    <w:p w14:paraId="77863002" w14:textId="71ECC638" w:rsidR="00120A67" w:rsidRDefault="00836B4F" w:rsidP="00120A67">
      <w:pPr>
        <w:spacing w:line="360" w:lineRule="auto"/>
        <w:ind w:left="2124" w:hanging="2124"/>
        <w:jc w:val="both"/>
        <w:rPr>
          <w:rFonts w:ascii="Garamond" w:hAnsi="Garamond"/>
          <w:sz w:val="24"/>
          <w:szCs w:val="24"/>
        </w:rPr>
      </w:pPr>
      <w:r w:rsidRPr="001C532D">
        <w:rPr>
          <w:rFonts w:ascii="Garamond" w:hAnsi="Garamond"/>
          <w:b/>
          <w:sz w:val="24"/>
          <w:szCs w:val="24"/>
        </w:rPr>
        <w:t>ZŘS</w:t>
      </w:r>
      <w:r w:rsidR="00E935D2" w:rsidRPr="001C532D">
        <w:rPr>
          <w:rFonts w:ascii="Garamond" w:hAnsi="Garamond"/>
          <w:b/>
          <w:sz w:val="24"/>
          <w:szCs w:val="24"/>
        </w:rPr>
        <w:tab/>
      </w:r>
      <w:r w:rsidR="007F2273" w:rsidRPr="001C532D">
        <w:rPr>
          <w:rFonts w:ascii="Garamond" w:hAnsi="Garamond"/>
          <w:sz w:val="24"/>
          <w:szCs w:val="24"/>
        </w:rPr>
        <w:t>z</w:t>
      </w:r>
      <w:r w:rsidR="00E935D2" w:rsidRPr="001C532D">
        <w:rPr>
          <w:rFonts w:ascii="Garamond" w:hAnsi="Garamond"/>
          <w:sz w:val="24"/>
          <w:szCs w:val="24"/>
        </w:rPr>
        <w:t xml:space="preserve">ákon č. 292/2013 Sb., </w:t>
      </w:r>
      <w:r w:rsidR="0012291B" w:rsidRPr="001C532D">
        <w:rPr>
          <w:rFonts w:ascii="Garamond" w:hAnsi="Garamond"/>
          <w:sz w:val="24"/>
          <w:szCs w:val="24"/>
        </w:rPr>
        <w:t>O zvláštních řízeních soudních</w:t>
      </w:r>
    </w:p>
    <w:p w14:paraId="406D6680" w14:textId="77777777" w:rsidR="00836B4F" w:rsidRPr="00E935D2" w:rsidRDefault="00836B4F" w:rsidP="00331632">
      <w:pPr>
        <w:spacing w:line="360" w:lineRule="auto"/>
        <w:jc w:val="both"/>
        <w:rPr>
          <w:rFonts w:ascii="Garamond" w:hAnsi="Garamond"/>
          <w:b/>
          <w:sz w:val="32"/>
          <w:szCs w:val="32"/>
        </w:rPr>
      </w:pPr>
    </w:p>
    <w:p w14:paraId="400216CA" w14:textId="77777777" w:rsidR="00971E57" w:rsidRPr="00611C62" w:rsidRDefault="00971E57" w:rsidP="00331632">
      <w:pPr>
        <w:spacing w:line="360" w:lineRule="auto"/>
        <w:jc w:val="both"/>
        <w:rPr>
          <w:rFonts w:ascii="Garamond" w:hAnsi="Garamond"/>
          <w:b/>
          <w:sz w:val="32"/>
          <w:szCs w:val="32"/>
        </w:rPr>
      </w:pPr>
    </w:p>
    <w:p w14:paraId="2B311881" w14:textId="77777777" w:rsidR="00971E57" w:rsidRPr="00611C62" w:rsidRDefault="00971E57" w:rsidP="00331632">
      <w:pPr>
        <w:spacing w:line="360" w:lineRule="auto"/>
        <w:jc w:val="both"/>
        <w:rPr>
          <w:rFonts w:ascii="Garamond" w:hAnsi="Garamond"/>
          <w:b/>
          <w:sz w:val="32"/>
          <w:szCs w:val="32"/>
        </w:rPr>
      </w:pPr>
    </w:p>
    <w:p w14:paraId="1585CD88" w14:textId="77777777" w:rsidR="00971E57" w:rsidRPr="00611C62" w:rsidRDefault="00971E57" w:rsidP="00331632">
      <w:pPr>
        <w:spacing w:line="360" w:lineRule="auto"/>
        <w:jc w:val="both"/>
        <w:rPr>
          <w:rFonts w:ascii="Garamond" w:hAnsi="Garamond"/>
          <w:b/>
          <w:sz w:val="32"/>
          <w:szCs w:val="32"/>
        </w:rPr>
      </w:pPr>
    </w:p>
    <w:p w14:paraId="492A8484" w14:textId="77777777" w:rsidR="00971E57" w:rsidRPr="00611C62" w:rsidRDefault="00971E57" w:rsidP="00331632">
      <w:pPr>
        <w:spacing w:line="360" w:lineRule="auto"/>
        <w:jc w:val="both"/>
        <w:rPr>
          <w:rFonts w:ascii="Garamond" w:hAnsi="Garamond"/>
          <w:b/>
          <w:sz w:val="32"/>
          <w:szCs w:val="32"/>
        </w:rPr>
      </w:pPr>
    </w:p>
    <w:p w14:paraId="7F2A98F0" w14:textId="77777777" w:rsidR="00971E57" w:rsidRPr="00611C62" w:rsidRDefault="00971E57" w:rsidP="00331632">
      <w:pPr>
        <w:spacing w:line="360" w:lineRule="auto"/>
        <w:jc w:val="both"/>
        <w:rPr>
          <w:rFonts w:ascii="Garamond" w:hAnsi="Garamond"/>
          <w:b/>
          <w:sz w:val="32"/>
          <w:szCs w:val="32"/>
        </w:rPr>
      </w:pPr>
    </w:p>
    <w:p w14:paraId="203A18FD" w14:textId="77777777" w:rsidR="00367588" w:rsidRPr="00611C62" w:rsidRDefault="00367588" w:rsidP="00331632">
      <w:pPr>
        <w:spacing w:line="360" w:lineRule="auto"/>
        <w:jc w:val="both"/>
        <w:rPr>
          <w:rFonts w:ascii="Garamond" w:hAnsi="Garamond"/>
          <w:b/>
          <w:sz w:val="32"/>
          <w:szCs w:val="32"/>
        </w:rPr>
      </w:pPr>
    </w:p>
    <w:p w14:paraId="6FDD67AA" w14:textId="77777777" w:rsidR="00367588" w:rsidRPr="00611C62" w:rsidRDefault="00367588" w:rsidP="00331632">
      <w:pPr>
        <w:spacing w:line="360" w:lineRule="auto"/>
        <w:jc w:val="both"/>
        <w:rPr>
          <w:rFonts w:ascii="Garamond" w:hAnsi="Garamond"/>
          <w:b/>
          <w:sz w:val="32"/>
          <w:szCs w:val="32"/>
        </w:rPr>
      </w:pPr>
    </w:p>
    <w:p w14:paraId="1BDEE915" w14:textId="77777777" w:rsidR="00971E57" w:rsidRPr="00144DCE" w:rsidRDefault="00455D29" w:rsidP="009C4D97">
      <w:pPr>
        <w:pStyle w:val="Nadpis1"/>
        <w:numPr>
          <w:ilvl w:val="0"/>
          <w:numId w:val="0"/>
        </w:numPr>
      </w:pPr>
      <w:bookmarkStart w:id="1" w:name="_Toc479684188"/>
      <w:r>
        <w:lastRenderedPageBreak/>
        <w:t>Ú</w:t>
      </w:r>
      <w:r w:rsidR="00971E57" w:rsidRPr="00144DCE">
        <w:t>vod</w:t>
      </w:r>
      <w:bookmarkEnd w:id="1"/>
    </w:p>
    <w:p w14:paraId="51A09C13" w14:textId="77777777" w:rsidR="00C5466D" w:rsidRPr="00B32B22" w:rsidRDefault="00E73F76" w:rsidP="00E54A8B">
      <w:pPr>
        <w:spacing w:line="360" w:lineRule="auto"/>
        <w:ind w:firstLine="708"/>
        <w:jc w:val="both"/>
        <w:rPr>
          <w:rFonts w:ascii="Garamond" w:hAnsi="Garamond"/>
          <w:color w:val="FF0000"/>
          <w:sz w:val="24"/>
          <w:szCs w:val="24"/>
        </w:rPr>
      </w:pPr>
      <w:r w:rsidRPr="00B32B22">
        <w:rPr>
          <w:rFonts w:ascii="Garamond" w:hAnsi="Garamond"/>
          <w:sz w:val="24"/>
          <w:szCs w:val="24"/>
        </w:rPr>
        <w:t xml:space="preserve">Předmětem mé diplomové práce je střídavá péče o dítě. Institut, který je doprovázen velkou řadou emocí a diskuzí, jak v akademických kruzích, tak v rámci celé společnosti </w:t>
      </w:r>
      <w:r w:rsidR="00971E57" w:rsidRPr="00B32B22">
        <w:rPr>
          <w:rFonts w:ascii="Garamond" w:hAnsi="Garamond"/>
          <w:sz w:val="24"/>
          <w:szCs w:val="24"/>
        </w:rPr>
        <w:t xml:space="preserve">Zvolené téma považuji za vysoce aktuální, a to především s ohledem na rekodifikaci soukromého práva v České republice s účinností od 1. 1. 2014 a dále vzhledem k velkému množství rozhodnutí vztahující se k této problematice. </w:t>
      </w:r>
      <w:r w:rsidR="00C5466D" w:rsidRPr="00B32B22">
        <w:rPr>
          <w:rFonts w:ascii="Garamond" w:hAnsi="Garamond"/>
          <w:sz w:val="24"/>
          <w:szCs w:val="24"/>
        </w:rPr>
        <w:t>Rodinné právo, které je typické velkou citlivostí, neboť se dostáváme do oblasti právních vztahů, která je velice indivi</w:t>
      </w:r>
      <w:r w:rsidR="000D00E6" w:rsidRPr="00B32B22">
        <w:rPr>
          <w:rFonts w:ascii="Garamond" w:hAnsi="Garamond"/>
          <w:sz w:val="24"/>
          <w:szCs w:val="24"/>
        </w:rPr>
        <w:t>duální a specifická, mne zaujalo</w:t>
      </w:r>
      <w:r w:rsidR="00C5466D" w:rsidRPr="00B32B22">
        <w:rPr>
          <w:rFonts w:ascii="Garamond" w:hAnsi="Garamond"/>
          <w:sz w:val="24"/>
          <w:szCs w:val="24"/>
        </w:rPr>
        <w:t xml:space="preserve"> natolik, že jsem se rozhodla svou diplomovou práci věnovat právě tomuto tématu.</w:t>
      </w:r>
    </w:p>
    <w:p w14:paraId="19906FC1" w14:textId="3ACF6DF3" w:rsidR="00902056" w:rsidRPr="00B32B22" w:rsidRDefault="000D00E6" w:rsidP="00E54A8B">
      <w:pPr>
        <w:spacing w:line="360" w:lineRule="auto"/>
        <w:ind w:firstLine="708"/>
        <w:jc w:val="both"/>
        <w:rPr>
          <w:rFonts w:ascii="Garamond" w:hAnsi="Garamond"/>
          <w:sz w:val="24"/>
          <w:szCs w:val="24"/>
        </w:rPr>
      </w:pPr>
      <w:r w:rsidRPr="00B32B22">
        <w:rPr>
          <w:rFonts w:ascii="Garamond" w:hAnsi="Garamond"/>
          <w:sz w:val="24"/>
          <w:szCs w:val="24"/>
        </w:rPr>
        <w:t>Sv</w:t>
      </w:r>
      <w:r w:rsidR="00902056" w:rsidRPr="00B32B22">
        <w:rPr>
          <w:rFonts w:ascii="Garamond" w:hAnsi="Garamond"/>
          <w:sz w:val="24"/>
          <w:szCs w:val="24"/>
        </w:rPr>
        <w:t xml:space="preserve">ou diplomovou práci jsem rozčlenila do jednotlivých kapitol a tyto následně na </w:t>
      </w:r>
      <w:r w:rsidR="00EA7788" w:rsidRPr="00B32B22">
        <w:rPr>
          <w:rFonts w:ascii="Garamond" w:hAnsi="Garamond"/>
          <w:sz w:val="24"/>
          <w:szCs w:val="24"/>
        </w:rPr>
        <w:t xml:space="preserve">dílčí </w:t>
      </w:r>
      <w:r w:rsidR="00902056" w:rsidRPr="00B32B22">
        <w:rPr>
          <w:rFonts w:ascii="Garamond" w:hAnsi="Garamond"/>
          <w:sz w:val="24"/>
          <w:szCs w:val="24"/>
        </w:rPr>
        <w:t xml:space="preserve">podkapitoly. V první kapitole se zabývám institutem střídavé péče jako takovým </w:t>
      </w:r>
      <w:r w:rsidR="00F365B4" w:rsidRPr="00B32B22">
        <w:rPr>
          <w:rFonts w:ascii="Garamond" w:hAnsi="Garamond"/>
          <w:sz w:val="24"/>
          <w:szCs w:val="24"/>
        </w:rPr>
        <w:t>a v rámci jednotlivých podkapitol</w:t>
      </w:r>
      <w:r w:rsidRPr="00B32B22">
        <w:rPr>
          <w:rFonts w:ascii="Garamond" w:hAnsi="Garamond"/>
          <w:sz w:val="24"/>
          <w:szCs w:val="24"/>
        </w:rPr>
        <w:t xml:space="preserve"> jsem se zaměřila na zásadu záj</w:t>
      </w:r>
      <w:r w:rsidR="00F365B4" w:rsidRPr="00B32B22">
        <w:rPr>
          <w:rFonts w:ascii="Garamond" w:hAnsi="Garamond"/>
          <w:sz w:val="24"/>
          <w:szCs w:val="24"/>
        </w:rPr>
        <w:t>m</w:t>
      </w:r>
      <w:r w:rsidRPr="00B32B22">
        <w:rPr>
          <w:rFonts w:ascii="Garamond" w:hAnsi="Garamond"/>
          <w:sz w:val="24"/>
          <w:szCs w:val="24"/>
        </w:rPr>
        <w:t>u</w:t>
      </w:r>
      <w:r w:rsidR="00F365B4" w:rsidRPr="00B32B22">
        <w:rPr>
          <w:rFonts w:ascii="Garamond" w:hAnsi="Garamond"/>
          <w:sz w:val="24"/>
          <w:szCs w:val="24"/>
        </w:rPr>
        <w:t xml:space="preserve"> dítěte, </w:t>
      </w:r>
      <w:r w:rsidRPr="00B32B22">
        <w:rPr>
          <w:rFonts w:ascii="Garamond" w:hAnsi="Garamond"/>
          <w:sz w:val="24"/>
          <w:szCs w:val="24"/>
        </w:rPr>
        <w:t xml:space="preserve">institut </w:t>
      </w:r>
      <w:r w:rsidR="00F365B4" w:rsidRPr="00B32B22">
        <w:rPr>
          <w:rFonts w:ascii="Garamond" w:hAnsi="Garamond"/>
          <w:sz w:val="24"/>
          <w:szCs w:val="24"/>
        </w:rPr>
        <w:t>rodičovsk</w:t>
      </w:r>
      <w:r w:rsidRPr="00B32B22">
        <w:rPr>
          <w:rFonts w:ascii="Garamond" w:hAnsi="Garamond"/>
          <w:sz w:val="24"/>
          <w:szCs w:val="24"/>
        </w:rPr>
        <w:t>é</w:t>
      </w:r>
      <w:r w:rsidR="00F365B4" w:rsidRPr="00B32B22">
        <w:rPr>
          <w:rFonts w:ascii="Garamond" w:hAnsi="Garamond"/>
          <w:sz w:val="24"/>
          <w:szCs w:val="24"/>
        </w:rPr>
        <w:t xml:space="preserve"> odpovědnost</w:t>
      </w:r>
      <w:r w:rsidRPr="00B32B22">
        <w:rPr>
          <w:rFonts w:ascii="Garamond" w:hAnsi="Garamond"/>
          <w:sz w:val="24"/>
          <w:szCs w:val="24"/>
        </w:rPr>
        <w:t>i</w:t>
      </w:r>
      <w:r w:rsidR="00F365B4" w:rsidRPr="00B32B22">
        <w:rPr>
          <w:rFonts w:ascii="Garamond" w:hAnsi="Garamond"/>
          <w:sz w:val="24"/>
          <w:szCs w:val="24"/>
        </w:rPr>
        <w:t xml:space="preserve"> a v neposlední řadě</w:t>
      </w:r>
      <w:r w:rsidR="00F4770E">
        <w:rPr>
          <w:rFonts w:ascii="Garamond" w:hAnsi="Garamond"/>
          <w:sz w:val="24"/>
          <w:szCs w:val="24"/>
        </w:rPr>
        <w:t xml:space="preserve"> na</w:t>
      </w:r>
      <w:r w:rsidR="00F365B4" w:rsidRPr="00B32B22">
        <w:rPr>
          <w:rFonts w:ascii="Garamond" w:hAnsi="Garamond"/>
          <w:sz w:val="24"/>
          <w:szCs w:val="24"/>
        </w:rPr>
        <w:t xml:space="preserve"> </w:t>
      </w:r>
      <w:r w:rsidR="00EB07C2">
        <w:rPr>
          <w:rFonts w:ascii="Garamond" w:hAnsi="Garamond"/>
          <w:sz w:val="24"/>
          <w:szCs w:val="24"/>
        </w:rPr>
        <w:t>rodinu jako společenský institut a použití dosavadní judikatury.</w:t>
      </w:r>
      <w:r w:rsidR="00EA7788" w:rsidRPr="00B32B22">
        <w:rPr>
          <w:rFonts w:ascii="Garamond" w:hAnsi="Garamond"/>
          <w:color w:val="FF0000"/>
          <w:sz w:val="24"/>
          <w:szCs w:val="24"/>
        </w:rPr>
        <w:t xml:space="preserve"> </w:t>
      </w:r>
      <w:r w:rsidR="003D5882" w:rsidRPr="00B32B22">
        <w:rPr>
          <w:rFonts w:ascii="Garamond" w:hAnsi="Garamond"/>
          <w:sz w:val="24"/>
          <w:szCs w:val="24"/>
        </w:rPr>
        <w:t xml:space="preserve">Kromě první kapitoly mají </w:t>
      </w:r>
      <w:r w:rsidRPr="00B32B22">
        <w:rPr>
          <w:rFonts w:ascii="Garamond" w:hAnsi="Garamond"/>
          <w:sz w:val="24"/>
          <w:szCs w:val="24"/>
        </w:rPr>
        <w:t xml:space="preserve">kapitoly </w:t>
      </w:r>
      <w:r w:rsidR="007567EC" w:rsidRPr="00B32B22">
        <w:rPr>
          <w:rFonts w:ascii="Garamond" w:hAnsi="Garamond"/>
          <w:sz w:val="24"/>
          <w:szCs w:val="24"/>
        </w:rPr>
        <w:t xml:space="preserve">přibližně </w:t>
      </w:r>
      <w:r w:rsidR="003D5882" w:rsidRPr="00B32B22">
        <w:rPr>
          <w:rFonts w:ascii="Garamond" w:hAnsi="Garamond"/>
          <w:sz w:val="24"/>
          <w:szCs w:val="24"/>
        </w:rPr>
        <w:t>s</w:t>
      </w:r>
      <w:r w:rsidR="007567EC" w:rsidRPr="00B32B22">
        <w:rPr>
          <w:rFonts w:ascii="Garamond" w:hAnsi="Garamond"/>
          <w:sz w:val="24"/>
          <w:szCs w:val="24"/>
        </w:rPr>
        <w:t>hod</w:t>
      </w:r>
      <w:r w:rsidR="00F4770E">
        <w:rPr>
          <w:rFonts w:ascii="Garamond" w:hAnsi="Garamond"/>
          <w:sz w:val="24"/>
          <w:szCs w:val="24"/>
        </w:rPr>
        <w:t xml:space="preserve">nou strukturu, </w:t>
      </w:r>
      <w:r w:rsidR="003D5882" w:rsidRPr="00B32B22">
        <w:rPr>
          <w:rFonts w:ascii="Garamond" w:hAnsi="Garamond"/>
          <w:sz w:val="24"/>
          <w:szCs w:val="24"/>
        </w:rPr>
        <w:t>a to představení skutkového stavu, nastínění argumentační roviny stěžovatele, vědecké zkoumání a rozebrání argumentace Ústavního osudu a v neposlední řadě dílčí závěr, ve kterém shrnuji a vytýkám jednotlivé okolnosti.</w:t>
      </w:r>
    </w:p>
    <w:p w14:paraId="551BF356" w14:textId="77777777" w:rsidR="00E73F76" w:rsidRPr="00B32B22" w:rsidRDefault="00F365B4" w:rsidP="00E54A8B">
      <w:pPr>
        <w:spacing w:line="360" w:lineRule="auto"/>
        <w:ind w:firstLine="708"/>
        <w:jc w:val="both"/>
        <w:rPr>
          <w:rFonts w:ascii="Garamond" w:hAnsi="Garamond"/>
          <w:sz w:val="24"/>
          <w:szCs w:val="24"/>
        </w:rPr>
      </w:pPr>
      <w:r w:rsidRPr="00B32B22">
        <w:rPr>
          <w:rFonts w:ascii="Garamond" w:hAnsi="Garamond"/>
          <w:sz w:val="24"/>
          <w:szCs w:val="24"/>
        </w:rPr>
        <w:t xml:space="preserve">V rámci druhé kapitoly </w:t>
      </w:r>
      <w:r w:rsidR="00EA7788" w:rsidRPr="00B32B22">
        <w:rPr>
          <w:rFonts w:ascii="Garamond" w:hAnsi="Garamond"/>
          <w:sz w:val="24"/>
          <w:szCs w:val="24"/>
        </w:rPr>
        <w:t xml:space="preserve">se již zaměřuji na </w:t>
      </w:r>
      <w:r w:rsidR="009651E7" w:rsidRPr="00B32B22">
        <w:rPr>
          <w:rFonts w:ascii="Garamond" w:hAnsi="Garamond"/>
          <w:sz w:val="24"/>
          <w:szCs w:val="24"/>
        </w:rPr>
        <w:t xml:space="preserve">konkrétní </w:t>
      </w:r>
      <w:r w:rsidR="00EA7788" w:rsidRPr="00B32B22">
        <w:rPr>
          <w:rFonts w:ascii="Garamond" w:hAnsi="Garamond"/>
          <w:sz w:val="24"/>
          <w:szCs w:val="24"/>
        </w:rPr>
        <w:t xml:space="preserve">rozhodnutí Ústavního soudu. </w:t>
      </w:r>
      <w:r w:rsidR="00971E57" w:rsidRPr="00B32B22">
        <w:rPr>
          <w:rFonts w:ascii="Garamond" w:hAnsi="Garamond"/>
          <w:sz w:val="24"/>
          <w:szCs w:val="24"/>
        </w:rPr>
        <w:t xml:space="preserve">Jde o Nález Ústavního soudu </w:t>
      </w:r>
      <w:proofErr w:type="spellStart"/>
      <w:r w:rsidR="00971E57" w:rsidRPr="00B32B22">
        <w:rPr>
          <w:rFonts w:ascii="Garamond" w:hAnsi="Garamond"/>
          <w:sz w:val="24"/>
          <w:szCs w:val="24"/>
        </w:rPr>
        <w:t>sp</w:t>
      </w:r>
      <w:proofErr w:type="spellEnd"/>
      <w:r w:rsidR="00971E57" w:rsidRPr="00B32B22">
        <w:rPr>
          <w:rFonts w:ascii="Garamond" w:hAnsi="Garamond"/>
          <w:sz w:val="24"/>
          <w:szCs w:val="24"/>
        </w:rPr>
        <w:t>. zn. I. ÚS 2482/13 z 5.</w:t>
      </w:r>
      <w:r w:rsidR="00AB5183" w:rsidRPr="00B32B22">
        <w:rPr>
          <w:rFonts w:ascii="Garamond" w:hAnsi="Garamond"/>
          <w:sz w:val="24"/>
          <w:szCs w:val="24"/>
        </w:rPr>
        <w:t xml:space="preserve"> </w:t>
      </w:r>
      <w:r w:rsidR="00971E57" w:rsidRPr="00B32B22">
        <w:rPr>
          <w:rFonts w:ascii="Garamond" w:hAnsi="Garamond"/>
          <w:sz w:val="24"/>
          <w:szCs w:val="24"/>
        </w:rPr>
        <w:t>června 2014, který zaujal postoj k výchově dětí úplně jiným způsobem</w:t>
      </w:r>
      <w:r w:rsidR="00E73F76" w:rsidRPr="00B32B22">
        <w:rPr>
          <w:rFonts w:ascii="Garamond" w:hAnsi="Garamond"/>
          <w:sz w:val="24"/>
          <w:szCs w:val="24"/>
        </w:rPr>
        <w:t>,</w:t>
      </w:r>
      <w:r w:rsidR="00971E57" w:rsidRPr="00B32B22">
        <w:rPr>
          <w:rFonts w:ascii="Garamond" w:hAnsi="Garamond"/>
          <w:sz w:val="24"/>
          <w:szCs w:val="24"/>
        </w:rPr>
        <w:t xml:space="preserve"> než jsme b</w:t>
      </w:r>
      <w:r w:rsidR="00B84169" w:rsidRPr="00B32B22">
        <w:rPr>
          <w:rFonts w:ascii="Garamond" w:hAnsi="Garamond"/>
          <w:sz w:val="24"/>
          <w:szCs w:val="24"/>
        </w:rPr>
        <w:t>yli zvyklí doposud. V tomto "prů</w:t>
      </w:r>
      <w:r w:rsidR="00971E57" w:rsidRPr="00B32B22">
        <w:rPr>
          <w:rFonts w:ascii="Garamond" w:hAnsi="Garamond"/>
          <w:sz w:val="24"/>
          <w:szCs w:val="24"/>
        </w:rPr>
        <w:t xml:space="preserve">lomovém" rozhodnutí je řečeno, že svěření dítěte do střídavé péče by mělo být pravidlem, zatímco ostatní formy péče o dítě, výjimkou. </w:t>
      </w:r>
      <w:r w:rsidR="00541899" w:rsidRPr="00B32B22">
        <w:rPr>
          <w:rFonts w:ascii="Garamond" w:hAnsi="Garamond"/>
          <w:sz w:val="24"/>
          <w:szCs w:val="24"/>
        </w:rPr>
        <w:t>R</w:t>
      </w:r>
      <w:r w:rsidR="00971E57" w:rsidRPr="00B32B22">
        <w:rPr>
          <w:rFonts w:ascii="Garamond" w:hAnsi="Garamond"/>
          <w:sz w:val="24"/>
          <w:szCs w:val="24"/>
        </w:rPr>
        <w:t xml:space="preserve">ozhodnutí vyzdvihuje rovné postavení obou rodičů, pokud jde o výchovu a péči o dítě, otázkou však zůstává, zda nejsou upozaděna další, zejména psychologická, kritéria dané materie. </w:t>
      </w:r>
    </w:p>
    <w:p w14:paraId="2C531B3C" w14:textId="78165EAD" w:rsidR="009651E7" w:rsidRPr="00B32B22" w:rsidRDefault="00F365B4" w:rsidP="00E54A8B">
      <w:pPr>
        <w:spacing w:line="360" w:lineRule="auto"/>
        <w:ind w:firstLine="708"/>
        <w:jc w:val="both"/>
        <w:rPr>
          <w:rFonts w:ascii="Garamond" w:hAnsi="Garamond"/>
          <w:color w:val="000000" w:themeColor="text1"/>
          <w:sz w:val="24"/>
          <w:szCs w:val="24"/>
        </w:rPr>
      </w:pPr>
      <w:r w:rsidRPr="00B32B22">
        <w:rPr>
          <w:rFonts w:ascii="Garamond" w:hAnsi="Garamond"/>
          <w:color w:val="000000" w:themeColor="text1"/>
          <w:sz w:val="24"/>
          <w:szCs w:val="24"/>
        </w:rPr>
        <w:t xml:space="preserve">Třetí kapitolu jsem věnovala </w:t>
      </w:r>
      <w:r w:rsidR="001834E8" w:rsidRPr="00B32B22">
        <w:rPr>
          <w:rFonts w:ascii="Garamond" w:hAnsi="Garamond"/>
          <w:color w:val="000000" w:themeColor="text1"/>
          <w:sz w:val="24"/>
          <w:szCs w:val="24"/>
        </w:rPr>
        <w:t>Nálezu</w:t>
      </w:r>
      <w:r w:rsidR="00971E57" w:rsidRPr="00B32B22">
        <w:rPr>
          <w:rFonts w:ascii="Garamond" w:hAnsi="Garamond"/>
          <w:color w:val="000000" w:themeColor="text1"/>
          <w:sz w:val="24"/>
          <w:szCs w:val="24"/>
        </w:rPr>
        <w:t xml:space="preserve"> Ústavního soudu</w:t>
      </w:r>
      <w:r w:rsidR="001834E8" w:rsidRPr="00B32B22">
        <w:rPr>
          <w:rFonts w:ascii="Garamond" w:hAnsi="Garamond"/>
          <w:color w:val="000000" w:themeColor="text1"/>
          <w:sz w:val="24"/>
          <w:szCs w:val="24"/>
        </w:rPr>
        <w:t xml:space="preserve"> veden</w:t>
      </w:r>
      <w:r w:rsidR="009651E7" w:rsidRPr="00B32B22">
        <w:rPr>
          <w:rFonts w:ascii="Garamond" w:hAnsi="Garamond"/>
          <w:color w:val="000000" w:themeColor="text1"/>
          <w:sz w:val="24"/>
          <w:szCs w:val="24"/>
        </w:rPr>
        <w:t>ému</w:t>
      </w:r>
      <w:r w:rsidR="001834E8" w:rsidRPr="00B32B22">
        <w:rPr>
          <w:rFonts w:ascii="Garamond" w:hAnsi="Garamond"/>
          <w:color w:val="000000" w:themeColor="text1"/>
          <w:sz w:val="24"/>
          <w:szCs w:val="24"/>
        </w:rPr>
        <w:t xml:space="preserve"> pod </w:t>
      </w:r>
      <w:proofErr w:type="spellStart"/>
      <w:r w:rsidR="001834E8" w:rsidRPr="00B32B22">
        <w:rPr>
          <w:rFonts w:ascii="Garamond" w:hAnsi="Garamond"/>
          <w:color w:val="000000" w:themeColor="text1"/>
          <w:sz w:val="24"/>
          <w:szCs w:val="24"/>
        </w:rPr>
        <w:t>sp</w:t>
      </w:r>
      <w:proofErr w:type="spellEnd"/>
      <w:r w:rsidR="001834E8" w:rsidRPr="00B32B22">
        <w:rPr>
          <w:rFonts w:ascii="Garamond" w:hAnsi="Garamond"/>
          <w:color w:val="000000" w:themeColor="text1"/>
          <w:sz w:val="24"/>
          <w:szCs w:val="24"/>
        </w:rPr>
        <w:t>. zn. I. ÚS 1554/14.</w:t>
      </w:r>
      <w:r w:rsidR="00541899" w:rsidRPr="00B32B22">
        <w:rPr>
          <w:rFonts w:ascii="Garamond" w:hAnsi="Garamond"/>
          <w:color w:val="000000" w:themeColor="text1"/>
          <w:sz w:val="24"/>
          <w:szCs w:val="24"/>
        </w:rPr>
        <w:t xml:space="preserve"> </w:t>
      </w:r>
      <w:r w:rsidR="009651E7" w:rsidRPr="00B32B22">
        <w:rPr>
          <w:rFonts w:ascii="Garamond" w:hAnsi="Garamond"/>
          <w:color w:val="000000" w:themeColor="text1"/>
          <w:sz w:val="24"/>
          <w:szCs w:val="24"/>
        </w:rPr>
        <w:t xml:space="preserve">Judikát ze dne 30. 12. 2014, který podrobím vědeckému zkoumání, podporuje výše zmíněný názor Ústavního soudu ohledně presumpce střídavé péče. Premisa vyslovená Ústavním soudem však ze zákona nevyplývá, ba dokonce lze tvrdit, že tímto konstatováním dochází přímo k popírání zákonné úpravy. Patrná, opakovaně deklarovaná presumpce střídavé péče je úpravou, kterou zákonodárce nestanovil, neboť z komentářového znění Občanského zákoníku </w:t>
      </w:r>
      <w:r w:rsidR="009651E7" w:rsidRPr="00B32B22">
        <w:rPr>
          <w:rFonts w:ascii="Garamond" w:hAnsi="Garamond"/>
          <w:color w:val="000000" w:themeColor="text1"/>
          <w:sz w:val="24"/>
          <w:szCs w:val="24"/>
        </w:rPr>
        <w:lastRenderedPageBreak/>
        <w:t>upřednostňování této formy péče o dítě nad ostatními nevyplývá, přičemž Ústavn</w:t>
      </w:r>
      <w:r w:rsidR="00F4770E">
        <w:rPr>
          <w:rFonts w:ascii="Garamond" w:hAnsi="Garamond"/>
          <w:color w:val="000000" w:themeColor="text1"/>
          <w:sz w:val="24"/>
          <w:szCs w:val="24"/>
        </w:rPr>
        <w:t>í soud i s ohledem na judikaturu</w:t>
      </w:r>
      <w:r w:rsidR="009651E7" w:rsidRPr="00B32B22">
        <w:rPr>
          <w:rFonts w:ascii="Garamond" w:hAnsi="Garamond"/>
          <w:color w:val="000000" w:themeColor="text1"/>
          <w:sz w:val="24"/>
          <w:szCs w:val="24"/>
        </w:rPr>
        <w:t xml:space="preserve"> ESLP</w:t>
      </w:r>
      <w:r w:rsidR="007D73AC">
        <w:rPr>
          <w:rStyle w:val="Znakapoznpodarou"/>
          <w:rFonts w:ascii="Garamond" w:hAnsi="Garamond"/>
          <w:color w:val="000000" w:themeColor="text1"/>
          <w:sz w:val="24"/>
          <w:szCs w:val="24"/>
        </w:rPr>
        <w:footnoteReference w:id="1"/>
      </w:r>
      <w:r w:rsidR="009651E7" w:rsidRPr="00B32B22">
        <w:rPr>
          <w:rFonts w:ascii="Garamond" w:hAnsi="Garamond"/>
          <w:color w:val="000000" w:themeColor="text1"/>
          <w:sz w:val="24"/>
          <w:szCs w:val="24"/>
        </w:rPr>
        <w:t xml:space="preserve"> interpretuje zákon odlišně. </w:t>
      </w:r>
    </w:p>
    <w:p w14:paraId="0B48A358" w14:textId="77777777" w:rsidR="00B6700A" w:rsidRPr="00B32B22" w:rsidRDefault="00B6700A" w:rsidP="00E54A8B">
      <w:pPr>
        <w:spacing w:line="360" w:lineRule="auto"/>
        <w:ind w:firstLine="708"/>
        <w:jc w:val="both"/>
        <w:rPr>
          <w:rFonts w:ascii="Garamond" w:hAnsi="Garamond"/>
          <w:color w:val="000000" w:themeColor="text1"/>
          <w:sz w:val="24"/>
          <w:szCs w:val="24"/>
        </w:rPr>
      </w:pPr>
      <w:r w:rsidRPr="00B32B22">
        <w:rPr>
          <w:rFonts w:ascii="Garamond" w:hAnsi="Garamond"/>
          <w:color w:val="000000" w:themeColor="text1"/>
          <w:sz w:val="24"/>
          <w:szCs w:val="24"/>
        </w:rPr>
        <w:t xml:space="preserve">Usnesení </w:t>
      </w:r>
      <w:proofErr w:type="spellStart"/>
      <w:r w:rsidRPr="00B32B22">
        <w:rPr>
          <w:rFonts w:ascii="Garamond" w:hAnsi="Garamond"/>
          <w:color w:val="000000" w:themeColor="text1"/>
          <w:sz w:val="24"/>
          <w:szCs w:val="24"/>
        </w:rPr>
        <w:t>sp</w:t>
      </w:r>
      <w:proofErr w:type="spellEnd"/>
      <w:r w:rsidRPr="00B32B22">
        <w:rPr>
          <w:rFonts w:ascii="Garamond" w:hAnsi="Garamond"/>
          <w:color w:val="000000" w:themeColor="text1"/>
          <w:sz w:val="24"/>
          <w:szCs w:val="24"/>
        </w:rPr>
        <w:t xml:space="preserve">. zn. </w:t>
      </w:r>
      <w:r w:rsidR="00752585" w:rsidRPr="00B32B22">
        <w:rPr>
          <w:rFonts w:ascii="Garamond" w:hAnsi="Garamond"/>
          <w:color w:val="000000" w:themeColor="text1"/>
          <w:sz w:val="24"/>
          <w:szCs w:val="24"/>
        </w:rPr>
        <w:t xml:space="preserve">IV. ÚS </w:t>
      </w:r>
      <w:r w:rsidRPr="00B32B22">
        <w:rPr>
          <w:rFonts w:ascii="Garamond" w:hAnsi="Garamond"/>
          <w:color w:val="000000" w:themeColor="text1"/>
          <w:sz w:val="24"/>
          <w:szCs w:val="24"/>
        </w:rPr>
        <w:t xml:space="preserve">106/15 </w:t>
      </w:r>
      <w:r w:rsidR="009651E7" w:rsidRPr="00B32B22">
        <w:rPr>
          <w:rFonts w:ascii="Garamond" w:hAnsi="Garamond"/>
          <w:color w:val="000000" w:themeColor="text1"/>
          <w:sz w:val="24"/>
          <w:szCs w:val="24"/>
        </w:rPr>
        <w:t xml:space="preserve">poté </w:t>
      </w:r>
      <w:r w:rsidR="00752585" w:rsidRPr="00B32B22">
        <w:rPr>
          <w:rFonts w:ascii="Garamond" w:hAnsi="Garamond"/>
          <w:color w:val="000000" w:themeColor="text1"/>
          <w:sz w:val="24"/>
          <w:szCs w:val="24"/>
        </w:rPr>
        <w:t>připomíná prioritní hledisko, ke kterému se musí v rámci nařízení střídavé péče přihlížet</w:t>
      </w:r>
      <w:r w:rsidR="00541899" w:rsidRPr="00B32B22">
        <w:rPr>
          <w:rFonts w:ascii="Garamond" w:hAnsi="Garamond"/>
          <w:color w:val="000000" w:themeColor="text1"/>
          <w:sz w:val="24"/>
          <w:szCs w:val="24"/>
        </w:rPr>
        <w:t>,</w:t>
      </w:r>
      <w:r w:rsidR="00752585" w:rsidRPr="00B32B22">
        <w:rPr>
          <w:rFonts w:ascii="Garamond" w:hAnsi="Garamond"/>
          <w:color w:val="000000" w:themeColor="text1"/>
          <w:sz w:val="24"/>
          <w:szCs w:val="24"/>
        </w:rPr>
        <w:t xml:space="preserve"> a to zájem dítěte. Zdůraznění tohoto kritéria zejména v souvislosti </w:t>
      </w:r>
      <w:r w:rsidR="009651E7" w:rsidRPr="00B32B22">
        <w:rPr>
          <w:rFonts w:ascii="Garamond" w:hAnsi="Garamond"/>
          <w:color w:val="000000" w:themeColor="text1"/>
          <w:sz w:val="24"/>
          <w:szCs w:val="24"/>
        </w:rPr>
        <w:t xml:space="preserve">s </w:t>
      </w:r>
      <w:r w:rsidR="00246154" w:rsidRPr="00B32B22">
        <w:rPr>
          <w:rFonts w:ascii="Garamond" w:hAnsi="Garamond"/>
          <w:color w:val="000000" w:themeColor="text1"/>
          <w:sz w:val="24"/>
          <w:szCs w:val="24"/>
        </w:rPr>
        <w:t>přání</w:t>
      </w:r>
      <w:r w:rsidR="009651E7" w:rsidRPr="00B32B22">
        <w:rPr>
          <w:rFonts w:ascii="Garamond" w:hAnsi="Garamond"/>
          <w:color w:val="000000" w:themeColor="text1"/>
          <w:sz w:val="24"/>
          <w:szCs w:val="24"/>
        </w:rPr>
        <w:t>m</w:t>
      </w:r>
      <w:r w:rsidR="00752585" w:rsidRPr="00B32B22">
        <w:rPr>
          <w:rFonts w:ascii="Garamond" w:hAnsi="Garamond"/>
          <w:color w:val="000000" w:themeColor="text1"/>
          <w:sz w:val="24"/>
          <w:szCs w:val="24"/>
        </w:rPr>
        <w:t xml:space="preserve"> konkrétního rodiče je v rámci </w:t>
      </w:r>
      <w:r w:rsidR="00246154" w:rsidRPr="00B32B22">
        <w:rPr>
          <w:rFonts w:ascii="Garamond" w:hAnsi="Garamond"/>
          <w:color w:val="000000" w:themeColor="text1"/>
          <w:sz w:val="24"/>
          <w:szCs w:val="24"/>
        </w:rPr>
        <w:t xml:space="preserve">tohoto usnesení diskutována. Důraz je kladen i na procesní rovinu zjišťování názoru dítěte a tento institut je nadále rozebírán. </w:t>
      </w:r>
      <w:r w:rsidR="00541899" w:rsidRPr="00B32B22">
        <w:rPr>
          <w:rFonts w:ascii="Garamond" w:hAnsi="Garamond"/>
          <w:color w:val="000000" w:themeColor="text1"/>
          <w:sz w:val="24"/>
          <w:szCs w:val="24"/>
        </w:rPr>
        <w:t>R</w:t>
      </w:r>
      <w:r w:rsidRPr="00B32B22">
        <w:rPr>
          <w:rFonts w:ascii="Garamond" w:hAnsi="Garamond"/>
          <w:color w:val="000000" w:themeColor="text1"/>
          <w:sz w:val="24"/>
          <w:szCs w:val="24"/>
        </w:rPr>
        <w:t>ozhodnutí Ústavního soudu má v rámci mé diplomové práce místo k rozebrání a zkoumání ve čtvrté kapitole.</w:t>
      </w:r>
    </w:p>
    <w:p w14:paraId="7CAF1293" w14:textId="3C524E42" w:rsidR="003D4D6D" w:rsidRPr="00B32B22" w:rsidRDefault="00F4770E" w:rsidP="00E54A8B">
      <w:pPr>
        <w:spacing w:line="360" w:lineRule="auto"/>
        <w:ind w:firstLine="708"/>
        <w:jc w:val="both"/>
        <w:rPr>
          <w:rFonts w:ascii="Garamond" w:hAnsi="Garamond"/>
          <w:sz w:val="24"/>
          <w:szCs w:val="24"/>
        </w:rPr>
      </w:pPr>
      <w:r>
        <w:rPr>
          <w:rFonts w:ascii="Garamond" w:hAnsi="Garamond"/>
          <w:sz w:val="24"/>
          <w:szCs w:val="24"/>
        </w:rPr>
        <w:t xml:space="preserve">Poslední, </w:t>
      </w:r>
      <w:r w:rsidR="00EA7788" w:rsidRPr="00B32B22">
        <w:rPr>
          <w:rFonts w:ascii="Garamond" w:hAnsi="Garamond"/>
          <w:sz w:val="24"/>
          <w:szCs w:val="24"/>
        </w:rPr>
        <w:t>pátou kapitolu věnuji U</w:t>
      </w:r>
      <w:r w:rsidR="00971E57" w:rsidRPr="00B32B22">
        <w:rPr>
          <w:rFonts w:ascii="Garamond" w:hAnsi="Garamond"/>
          <w:sz w:val="24"/>
          <w:szCs w:val="24"/>
        </w:rPr>
        <w:t>snesení Ústavního soudu vydan</w:t>
      </w:r>
      <w:r w:rsidR="009651E7" w:rsidRPr="00B32B22">
        <w:rPr>
          <w:rFonts w:ascii="Garamond" w:hAnsi="Garamond"/>
          <w:sz w:val="24"/>
          <w:szCs w:val="24"/>
        </w:rPr>
        <w:t>ému</w:t>
      </w:r>
      <w:r w:rsidR="00971E57" w:rsidRPr="00B32B22">
        <w:rPr>
          <w:rFonts w:ascii="Garamond" w:hAnsi="Garamond"/>
          <w:sz w:val="24"/>
          <w:szCs w:val="24"/>
        </w:rPr>
        <w:t xml:space="preserve"> pod </w:t>
      </w:r>
      <w:proofErr w:type="spellStart"/>
      <w:r w:rsidR="00971E57" w:rsidRPr="00B32B22">
        <w:rPr>
          <w:rFonts w:ascii="Garamond" w:hAnsi="Garamond"/>
          <w:sz w:val="24"/>
          <w:szCs w:val="24"/>
        </w:rPr>
        <w:t>sp</w:t>
      </w:r>
      <w:proofErr w:type="spellEnd"/>
      <w:r w:rsidR="00971E57" w:rsidRPr="00B32B22">
        <w:rPr>
          <w:rFonts w:ascii="Garamond" w:hAnsi="Garamond"/>
          <w:sz w:val="24"/>
          <w:szCs w:val="24"/>
        </w:rPr>
        <w:t>. zn. I. ÚS 1234/15 ze dne 12. 8. 2015</w:t>
      </w:r>
      <w:r w:rsidR="009651E7" w:rsidRPr="00B32B22">
        <w:rPr>
          <w:rFonts w:ascii="Garamond" w:hAnsi="Garamond"/>
          <w:sz w:val="24"/>
          <w:szCs w:val="24"/>
        </w:rPr>
        <w:t xml:space="preserve">, které </w:t>
      </w:r>
      <w:r w:rsidR="00971E57" w:rsidRPr="00B32B22">
        <w:rPr>
          <w:rFonts w:ascii="Garamond" w:hAnsi="Garamond"/>
          <w:sz w:val="24"/>
          <w:szCs w:val="24"/>
        </w:rPr>
        <w:t xml:space="preserve">se nicméně naopak snaží mírnit svá předchozí vyjádření tím, že střídavá péče může být nařízena pouze za splnění zákonných podmínek, přičemž právě s odkazem </w:t>
      </w:r>
      <w:r w:rsidR="009651E7" w:rsidRPr="00B32B22">
        <w:rPr>
          <w:rFonts w:ascii="Garamond" w:hAnsi="Garamond"/>
          <w:sz w:val="24"/>
          <w:szCs w:val="24"/>
        </w:rPr>
        <w:t xml:space="preserve">na </w:t>
      </w:r>
      <w:r w:rsidR="00971E57" w:rsidRPr="00B32B22">
        <w:rPr>
          <w:rFonts w:ascii="Garamond" w:hAnsi="Garamond"/>
          <w:sz w:val="24"/>
          <w:szCs w:val="24"/>
        </w:rPr>
        <w:t>zákonn</w:t>
      </w:r>
      <w:r w:rsidR="009651E7" w:rsidRPr="00B32B22">
        <w:rPr>
          <w:rFonts w:ascii="Garamond" w:hAnsi="Garamond"/>
          <w:sz w:val="24"/>
          <w:szCs w:val="24"/>
        </w:rPr>
        <w:t>é</w:t>
      </w:r>
      <w:r w:rsidR="00971E57" w:rsidRPr="00B32B22">
        <w:rPr>
          <w:rFonts w:ascii="Garamond" w:hAnsi="Garamond"/>
          <w:sz w:val="24"/>
          <w:szCs w:val="24"/>
        </w:rPr>
        <w:t xml:space="preserve"> podmínk</w:t>
      </w:r>
      <w:r w:rsidR="009651E7" w:rsidRPr="00B32B22">
        <w:rPr>
          <w:rFonts w:ascii="Garamond" w:hAnsi="Garamond"/>
          <w:sz w:val="24"/>
          <w:szCs w:val="24"/>
        </w:rPr>
        <w:t>y</w:t>
      </w:r>
      <w:r w:rsidR="00971E57" w:rsidRPr="00B32B22">
        <w:rPr>
          <w:rFonts w:ascii="Garamond" w:hAnsi="Garamond"/>
          <w:sz w:val="24"/>
          <w:szCs w:val="24"/>
        </w:rPr>
        <w:t xml:space="preserve"> nechává obecným soudům prostor k</w:t>
      </w:r>
      <w:r w:rsidR="00796484" w:rsidRPr="00B32B22">
        <w:rPr>
          <w:rFonts w:ascii="Garamond" w:hAnsi="Garamond"/>
          <w:sz w:val="24"/>
          <w:szCs w:val="24"/>
        </w:rPr>
        <w:t xml:space="preserve"> primární aplikaci </w:t>
      </w:r>
      <w:r w:rsidR="00971E57" w:rsidRPr="00B32B22">
        <w:rPr>
          <w:rFonts w:ascii="Garamond" w:hAnsi="Garamond"/>
          <w:sz w:val="24"/>
          <w:szCs w:val="24"/>
        </w:rPr>
        <w:t xml:space="preserve">jiných forem péče o dítě, než je péče </w:t>
      </w:r>
      <w:r w:rsidR="003D4D6D" w:rsidRPr="00B32B22">
        <w:rPr>
          <w:rFonts w:ascii="Garamond" w:hAnsi="Garamond"/>
          <w:sz w:val="24"/>
          <w:szCs w:val="24"/>
        </w:rPr>
        <w:t>střídavá.</w:t>
      </w:r>
    </w:p>
    <w:p w14:paraId="636886AA" w14:textId="77777777" w:rsidR="003D4D6D" w:rsidRPr="00B32B22" w:rsidRDefault="00971E57" w:rsidP="00E54A8B">
      <w:pPr>
        <w:pStyle w:val="Textkomente"/>
        <w:spacing w:line="360" w:lineRule="auto"/>
        <w:ind w:firstLine="708"/>
        <w:jc w:val="both"/>
        <w:rPr>
          <w:rFonts w:ascii="Garamond" w:hAnsi="Garamond"/>
          <w:sz w:val="24"/>
          <w:szCs w:val="24"/>
        </w:rPr>
      </w:pPr>
      <w:r w:rsidRPr="00B32B22">
        <w:rPr>
          <w:rFonts w:ascii="Garamond" w:hAnsi="Garamond"/>
          <w:sz w:val="24"/>
          <w:szCs w:val="24"/>
        </w:rPr>
        <w:t>Výše zmíněné nálezy a usnesení ÚS a s nimi spojená další rozhodnutí nižších soudů jsou v oblasti odborné veřejnosti a médiích vysoce diskutovan</w:t>
      </w:r>
      <w:r w:rsidR="003D4D6D" w:rsidRPr="00B32B22">
        <w:rPr>
          <w:rFonts w:ascii="Garamond" w:hAnsi="Garamond"/>
          <w:sz w:val="24"/>
          <w:szCs w:val="24"/>
        </w:rPr>
        <w:t>é</w:t>
      </w:r>
      <w:r w:rsidRPr="00B32B22">
        <w:rPr>
          <w:rFonts w:ascii="Garamond" w:hAnsi="Garamond"/>
          <w:sz w:val="24"/>
          <w:szCs w:val="24"/>
        </w:rPr>
        <w:t xml:space="preserve"> a js</w:t>
      </w:r>
      <w:r w:rsidR="003D4D6D" w:rsidRPr="00B32B22">
        <w:rPr>
          <w:rFonts w:ascii="Garamond" w:hAnsi="Garamond"/>
          <w:sz w:val="24"/>
          <w:szCs w:val="24"/>
        </w:rPr>
        <w:t>ou považova</w:t>
      </w:r>
      <w:r w:rsidRPr="00B32B22">
        <w:rPr>
          <w:rFonts w:ascii="Garamond" w:hAnsi="Garamond"/>
          <w:sz w:val="24"/>
          <w:szCs w:val="24"/>
        </w:rPr>
        <w:t>n</w:t>
      </w:r>
      <w:r w:rsidR="003D4D6D" w:rsidRPr="00B32B22">
        <w:rPr>
          <w:rFonts w:ascii="Garamond" w:hAnsi="Garamond"/>
          <w:sz w:val="24"/>
          <w:szCs w:val="24"/>
        </w:rPr>
        <w:t>é</w:t>
      </w:r>
      <w:r w:rsidRPr="00B32B22">
        <w:rPr>
          <w:rFonts w:ascii="Garamond" w:hAnsi="Garamond"/>
          <w:sz w:val="24"/>
          <w:szCs w:val="24"/>
        </w:rPr>
        <w:t xml:space="preserve"> v současnosti v českém právním řádu za revoluční.  Bohatá judikatura nejen Ústavního soudu ohledně střídavé péče</w:t>
      </w:r>
      <w:r w:rsidR="003D4D6D" w:rsidRPr="00B32B22">
        <w:rPr>
          <w:rFonts w:ascii="Garamond" w:hAnsi="Garamond"/>
          <w:sz w:val="24"/>
          <w:szCs w:val="24"/>
        </w:rPr>
        <w:t xml:space="preserve"> je otázkou aktuální a v rámci sv</w:t>
      </w:r>
      <w:r w:rsidRPr="00B32B22">
        <w:rPr>
          <w:rFonts w:ascii="Garamond" w:hAnsi="Garamond"/>
          <w:sz w:val="24"/>
          <w:szCs w:val="24"/>
        </w:rPr>
        <w:t xml:space="preserve">é diplomové práce </w:t>
      </w:r>
      <w:r w:rsidR="007567EC" w:rsidRPr="00B32B22">
        <w:rPr>
          <w:rFonts w:ascii="Garamond" w:hAnsi="Garamond"/>
          <w:sz w:val="24"/>
          <w:szCs w:val="24"/>
        </w:rPr>
        <w:t xml:space="preserve">se jí </w:t>
      </w:r>
      <w:r w:rsidR="003D5882" w:rsidRPr="00B32B22">
        <w:rPr>
          <w:rFonts w:ascii="Garamond" w:hAnsi="Garamond"/>
          <w:sz w:val="24"/>
          <w:szCs w:val="24"/>
        </w:rPr>
        <w:t>podrobně věnuji</w:t>
      </w:r>
      <w:r w:rsidRPr="00B32B22">
        <w:rPr>
          <w:rFonts w:ascii="Garamond" w:hAnsi="Garamond"/>
          <w:sz w:val="24"/>
          <w:szCs w:val="24"/>
        </w:rPr>
        <w:t xml:space="preserve">. </w:t>
      </w:r>
      <w:r w:rsidR="00172416" w:rsidRPr="00B32B22">
        <w:rPr>
          <w:rFonts w:ascii="Garamond" w:hAnsi="Garamond"/>
          <w:sz w:val="24"/>
          <w:szCs w:val="24"/>
        </w:rPr>
        <w:t xml:space="preserve">Po prostudování této problematiky jsou </w:t>
      </w:r>
      <w:r w:rsidR="003D5882" w:rsidRPr="00B32B22">
        <w:rPr>
          <w:rFonts w:ascii="Garamond" w:hAnsi="Garamond"/>
          <w:sz w:val="24"/>
          <w:szCs w:val="24"/>
        </w:rPr>
        <w:t xml:space="preserve">dle mého názoru </w:t>
      </w:r>
      <w:r w:rsidR="00172416" w:rsidRPr="00B32B22">
        <w:rPr>
          <w:rFonts w:ascii="Garamond" w:hAnsi="Garamond"/>
          <w:sz w:val="24"/>
          <w:szCs w:val="24"/>
        </w:rPr>
        <w:t>rozhodnutí Ú</w:t>
      </w:r>
      <w:r w:rsidR="003D4D6D" w:rsidRPr="00B32B22">
        <w:rPr>
          <w:rFonts w:ascii="Garamond" w:hAnsi="Garamond"/>
          <w:sz w:val="24"/>
          <w:szCs w:val="24"/>
        </w:rPr>
        <w:t>stavního soudu</w:t>
      </w:r>
      <w:r w:rsidR="00172416" w:rsidRPr="00B32B22">
        <w:rPr>
          <w:rFonts w:ascii="Garamond" w:hAnsi="Garamond"/>
          <w:sz w:val="24"/>
          <w:szCs w:val="24"/>
        </w:rPr>
        <w:t>, kterým jsou věnovány jednotlivé kapitoly v rámci mé diplomové práce</w:t>
      </w:r>
      <w:r w:rsidR="003D5882" w:rsidRPr="00B32B22">
        <w:rPr>
          <w:rFonts w:ascii="Garamond" w:hAnsi="Garamond"/>
          <w:sz w:val="24"/>
          <w:szCs w:val="24"/>
        </w:rPr>
        <w:t>,</w:t>
      </w:r>
      <w:r w:rsidR="00172416" w:rsidRPr="00B32B22">
        <w:rPr>
          <w:rFonts w:ascii="Garamond" w:hAnsi="Garamond"/>
          <w:sz w:val="24"/>
          <w:szCs w:val="24"/>
        </w:rPr>
        <w:t xml:space="preserve"> natolik zásadní, že se na ně a jejich aplikační praxi zaměřím a chtěla bych f</w:t>
      </w:r>
      <w:r w:rsidRPr="00B32B22">
        <w:rPr>
          <w:rFonts w:ascii="Garamond" w:hAnsi="Garamond"/>
          <w:sz w:val="24"/>
          <w:szCs w:val="24"/>
        </w:rPr>
        <w:t>enomén střídavé péče tudíž podrobit vědeckému zkoumání a analýze největších problémů, které střídavou péči provázejí v aplikační praxi.</w:t>
      </w:r>
      <w:r w:rsidR="003D5882" w:rsidRPr="00B32B22">
        <w:rPr>
          <w:rFonts w:ascii="Garamond" w:hAnsi="Garamond"/>
          <w:sz w:val="24"/>
          <w:szCs w:val="24"/>
        </w:rPr>
        <w:t xml:space="preserve"> </w:t>
      </w:r>
      <w:r w:rsidR="00EA7788" w:rsidRPr="00B32B22">
        <w:rPr>
          <w:rFonts w:ascii="Garamond" w:hAnsi="Garamond"/>
          <w:sz w:val="24"/>
          <w:szCs w:val="24"/>
        </w:rPr>
        <w:t>V této souvislosti si kladu otázky</w:t>
      </w:r>
      <w:r w:rsidR="003D5882" w:rsidRPr="00B32B22">
        <w:rPr>
          <w:rFonts w:ascii="Garamond" w:hAnsi="Garamond"/>
          <w:sz w:val="24"/>
          <w:szCs w:val="24"/>
        </w:rPr>
        <w:t xml:space="preserve"> typu</w:t>
      </w:r>
      <w:r w:rsidR="00B124AA" w:rsidRPr="00B32B22">
        <w:rPr>
          <w:rFonts w:ascii="Garamond" w:hAnsi="Garamond"/>
          <w:sz w:val="24"/>
          <w:szCs w:val="24"/>
        </w:rPr>
        <w:t>: „</w:t>
      </w:r>
      <w:r w:rsidR="003D4D6D" w:rsidRPr="00B32B22">
        <w:rPr>
          <w:rFonts w:ascii="Garamond" w:hAnsi="Garamond"/>
          <w:sz w:val="24"/>
          <w:szCs w:val="24"/>
        </w:rPr>
        <w:t xml:space="preserve">Na základě kterých kritérií by soudy </w:t>
      </w:r>
      <w:r w:rsidR="00ED6103" w:rsidRPr="00B32B22">
        <w:rPr>
          <w:rFonts w:ascii="Garamond" w:hAnsi="Garamond"/>
          <w:sz w:val="24"/>
          <w:szCs w:val="24"/>
        </w:rPr>
        <w:t>střídav</w:t>
      </w:r>
      <w:r w:rsidR="003D5882" w:rsidRPr="00B32B22">
        <w:rPr>
          <w:rFonts w:ascii="Garamond" w:hAnsi="Garamond"/>
          <w:sz w:val="24"/>
          <w:szCs w:val="24"/>
        </w:rPr>
        <w:t>o</w:t>
      </w:r>
      <w:r w:rsidR="00ED6103" w:rsidRPr="00B32B22">
        <w:rPr>
          <w:rFonts w:ascii="Garamond" w:hAnsi="Garamond"/>
          <w:sz w:val="24"/>
          <w:szCs w:val="24"/>
        </w:rPr>
        <w:t xml:space="preserve">u </w:t>
      </w:r>
      <w:r w:rsidR="003D5882" w:rsidRPr="00B32B22">
        <w:rPr>
          <w:rFonts w:ascii="Garamond" w:hAnsi="Garamond"/>
          <w:sz w:val="24"/>
          <w:szCs w:val="24"/>
        </w:rPr>
        <w:t xml:space="preserve">péči </w:t>
      </w:r>
      <w:r w:rsidR="003D4D6D" w:rsidRPr="00B32B22">
        <w:rPr>
          <w:rFonts w:ascii="Garamond" w:hAnsi="Garamond"/>
          <w:sz w:val="24"/>
          <w:szCs w:val="24"/>
        </w:rPr>
        <w:t>měly nařizovat</w:t>
      </w:r>
      <w:r w:rsidR="00C5466D" w:rsidRPr="00B32B22">
        <w:rPr>
          <w:rFonts w:ascii="Garamond" w:hAnsi="Garamond"/>
          <w:sz w:val="24"/>
          <w:szCs w:val="24"/>
        </w:rPr>
        <w:t xml:space="preserve">-přednostně nebo jen na základě </w:t>
      </w:r>
      <w:r w:rsidR="00B124AA" w:rsidRPr="00B32B22">
        <w:rPr>
          <w:rFonts w:ascii="Garamond" w:hAnsi="Garamond"/>
          <w:sz w:val="24"/>
          <w:szCs w:val="24"/>
        </w:rPr>
        <w:t>dohody rodičů?</w:t>
      </w:r>
      <w:r w:rsidR="00ED6103" w:rsidRPr="00B32B22">
        <w:rPr>
          <w:rFonts w:ascii="Garamond" w:hAnsi="Garamond"/>
          <w:sz w:val="24"/>
          <w:szCs w:val="24"/>
        </w:rPr>
        <w:t xml:space="preserve"> </w:t>
      </w:r>
      <w:r w:rsidR="003D4D6D" w:rsidRPr="00B32B22">
        <w:rPr>
          <w:rFonts w:ascii="Garamond" w:hAnsi="Garamond"/>
          <w:sz w:val="24"/>
          <w:szCs w:val="24"/>
        </w:rPr>
        <w:t>Zda by nebylo vhodnější zákonná ustanovení týkající se tohoto institutu novelizovat</w:t>
      </w:r>
      <w:r w:rsidR="002D1978" w:rsidRPr="00B32B22">
        <w:rPr>
          <w:rFonts w:ascii="Garamond" w:hAnsi="Garamond"/>
          <w:sz w:val="24"/>
          <w:szCs w:val="24"/>
        </w:rPr>
        <w:t xml:space="preserve"> </w:t>
      </w:r>
      <w:r w:rsidR="003D5882" w:rsidRPr="00B32B22">
        <w:rPr>
          <w:rFonts w:ascii="Garamond" w:hAnsi="Garamond"/>
          <w:sz w:val="24"/>
          <w:szCs w:val="24"/>
        </w:rPr>
        <w:t>na základě rozhodovací praxe</w:t>
      </w:r>
      <w:r w:rsidR="00ED6103" w:rsidRPr="00B32B22">
        <w:rPr>
          <w:rFonts w:ascii="Garamond" w:hAnsi="Garamond"/>
          <w:sz w:val="24"/>
          <w:szCs w:val="24"/>
        </w:rPr>
        <w:t xml:space="preserve"> Ú</w:t>
      </w:r>
      <w:r w:rsidR="003D5882" w:rsidRPr="00B32B22">
        <w:rPr>
          <w:rFonts w:ascii="Garamond" w:hAnsi="Garamond"/>
          <w:sz w:val="24"/>
          <w:szCs w:val="24"/>
        </w:rPr>
        <w:t>stavního soudu</w:t>
      </w:r>
      <w:r w:rsidR="003D4D6D" w:rsidRPr="00B32B22">
        <w:rPr>
          <w:rFonts w:ascii="Garamond" w:hAnsi="Garamond"/>
          <w:sz w:val="24"/>
          <w:szCs w:val="24"/>
        </w:rPr>
        <w:t>?</w:t>
      </w:r>
      <w:r w:rsidR="00B124AA" w:rsidRPr="00B32B22">
        <w:rPr>
          <w:rFonts w:ascii="Garamond" w:hAnsi="Garamond"/>
          <w:sz w:val="24"/>
          <w:szCs w:val="24"/>
        </w:rPr>
        <w:t>“</w:t>
      </w:r>
      <w:r w:rsidR="003D5882" w:rsidRPr="00B32B22">
        <w:rPr>
          <w:rFonts w:ascii="Garamond" w:hAnsi="Garamond"/>
          <w:sz w:val="24"/>
          <w:szCs w:val="24"/>
        </w:rPr>
        <w:t xml:space="preserve"> </w:t>
      </w:r>
      <w:r w:rsidR="003D4D6D" w:rsidRPr="00B32B22">
        <w:rPr>
          <w:rFonts w:ascii="Garamond" w:hAnsi="Garamond"/>
          <w:sz w:val="24"/>
          <w:szCs w:val="24"/>
        </w:rPr>
        <w:t>V práci budu také analyzovat jednotlivé názory směřující pro automatické upřednostnění střídavé péče či naopak péče výlučné a zhodnotím klady a zápory jednotlivých forem péče.</w:t>
      </w:r>
    </w:p>
    <w:p w14:paraId="3C030BF0" w14:textId="77777777" w:rsidR="007567EC" w:rsidRPr="00B32B22" w:rsidRDefault="007567EC" w:rsidP="00E54A8B">
      <w:pPr>
        <w:spacing w:line="360" w:lineRule="auto"/>
        <w:ind w:firstLine="708"/>
        <w:jc w:val="both"/>
        <w:rPr>
          <w:rFonts w:ascii="Garamond" w:hAnsi="Garamond"/>
          <w:color w:val="FF0000"/>
          <w:sz w:val="24"/>
          <w:szCs w:val="24"/>
        </w:rPr>
      </w:pPr>
      <w:r w:rsidRPr="00B32B22">
        <w:rPr>
          <w:rFonts w:ascii="Garamond" w:hAnsi="Garamond"/>
          <w:sz w:val="24"/>
          <w:szCs w:val="24"/>
        </w:rPr>
        <w:t>Při zkoumání této problematiky vycházím zejmén</w:t>
      </w:r>
      <w:r w:rsidR="003D4D6D" w:rsidRPr="00B32B22">
        <w:rPr>
          <w:rFonts w:ascii="Garamond" w:hAnsi="Garamond"/>
          <w:sz w:val="24"/>
          <w:szCs w:val="24"/>
        </w:rPr>
        <w:t>a z platných právních předpisů Č</w:t>
      </w:r>
      <w:r w:rsidRPr="00B32B22">
        <w:rPr>
          <w:rFonts w:ascii="Garamond" w:hAnsi="Garamond"/>
          <w:sz w:val="24"/>
          <w:szCs w:val="24"/>
        </w:rPr>
        <w:t>eské republiky a dále mezinárodních dokumentů, kterými je Česká republika vázána. Mé pozorn</w:t>
      </w:r>
      <w:r w:rsidR="00EC3739" w:rsidRPr="00B32B22">
        <w:rPr>
          <w:rFonts w:ascii="Garamond" w:hAnsi="Garamond"/>
          <w:sz w:val="24"/>
          <w:szCs w:val="24"/>
        </w:rPr>
        <w:t>ost</w:t>
      </w:r>
      <w:r w:rsidRPr="00B32B22">
        <w:rPr>
          <w:rFonts w:ascii="Garamond" w:hAnsi="Garamond"/>
          <w:sz w:val="24"/>
          <w:szCs w:val="24"/>
        </w:rPr>
        <w:t xml:space="preserve">i </w:t>
      </w:r>
      <w:r w:rsidR="00B124AA" w:rsidRPr="00B32B22">
        <w:rPr>
          <w:rFonts w:ascii="Garamond" w:hAnsi="Garamond"/>
          <w:sz w:val="24"/>
          <w:szCs w:val="24"/>
        </w:rPr>
        <w:lastRenderedPageBreak/>
        <w:t xml:space="preserve">v souvislosti s </w:t>
      </w:r>
      <w:r w:rsidRPr="00B32B22">
        <w:rPr>
          <w:rFonts w:ascii="Garamond" w:hAnsi="Garamond"/>
          <w:sz w:val="24"/>
          <w:szCs w:val="24"/>
        </w:rPr>
        <w:t>to</w:t>
      </w:r>
      <w:r w:rsidR="00B124AA" w:rsidRPr="00B32B22">
        <w:rPr>
          <w:rFonts w:ascii="Garamond" w:hAnsi="Garamond"/>
          <w:sz w:val="24"/>
          <w:szCs w:val="24"/>
        </w:rPr>
        <w:t>uto</w:t>
      </w:r>
      <w:r w:rsidRPr="00B32B22">
        <w:rPr>
          <w:rFonts w:ascii="Garamond" w:hAnsi="Garamond"/>
          <w:sz w:val="24"/>
          <w:szCs w:val="24"/>
        </w:rPr>
        <w:t xml:space="preserve"> problematik</w:t>
      </w:r>
      <w:r w:rsidR="00B124AA" w:rsidRPr="00B32B22">
        <w:rPr>
          <w:rFonts w:ascii="Garamond" w:hAnsi="Garamond"/>
          <w:sz w:val="24"/>
          <w:szCs w:val="24"/>
        </w:rPr>
        <w:t>ou</w:t>
      </w:r>
      <w:r w:rsidRPr="00B32B22">
        <w:rPr>
          <w:rFonts w:ascii="Garamond" w:hAnsi="Garamond"/>
          <w:sz w:val="24"/>
          <w:szCs w:val="24"/>
        </w:rPr>
        <w:t xml:space="preserve"> neunikl</w:t>
      </w:r>
      <w:r w:rsidR="00EC3739" w:rsidRPr="00B32B22">
        <w:rPr>
          <w:rFonts w:ascii="Garamond" w:hAnsi="Garamond"/>
          <w:sz w:val="24"/>
          <w:szCs w:val="24"/>
        </w:rPr>
        <w:t>o</w:t>
      </w:r>
      <w:r w:rsidRPr="00B32B22">
        <w:rPr>
          <w:rFonts w:ascii="Garamond" w:hAnsi="Garamond"/>
          <w:sz w:val="24"/>
          <w:szCs w:val="24"/>
        </w:rPr>
        <w:t xml:space="preserve"> odborné komentování </w:t>
      </w:r>
      <w:r w:rsidR="00EC3739" w:rsidRPr="00B32B22">
        <w:rPr>
          <w:rFonts w:ascii="Garamond" w:hAnsi="Garamond"/>
          <w:sz w:val="24"/>
          <w:szCs w:val="24"/>
        </w:rPr>
        <w:t xml:space="preserve">zákona a obecná vyjádření k zahraničním předpisům. Bezesporu nejdůležitější roli v mé práci hraje recentní </w:t>
      </w:r>
      <w:r w:rsidRPr="00B32B22">
        <w:rPr>
          <w:rFonts w:ascii="Garamond" w:hAnsi="Garamond"/>
          <w:sz w:val="24"/>
          <w:szCs w:val="24"/>
        </w:rPr>
        <w:t>judikatur</w:t>
      </w:r>
      <w:r w:rsidR="00EC3739" w:rsidRPr="00B32B22">
        <w:rPr>
          <w:rFonts w:ascii="Garamond" w:hAnsi="Garamond"/>
          <w:sz w:val="24"/>
          <w:szCs w:val="24"/>
        </w:rPr>
        <w:t>a</w:t>
      </w:r>
      <w:r w:rsidRPr="00B32B22">
        <w:rPr>
          <w:rFonts w:ascii="Garamond" w:hAnsi="Garamond"/>
          <w:sz w:val="24"/>
          <w:szCs w:val="24"/>
        </w:rPr>
        <w:t xml:space="preserve"> Ústavního soudu a obecných soudů, </w:t>
      </w:r>
      <w:r w:rsidR="00EC3739" w:rsidRPr="00B32B22">
        <w:rPr>
          <w:rFonts w:ascii="Garamond" w:hAnsi="Garamond"/>
          <w:sz w:val="24"/>
          <w:szCs w:val="24"/>
        </w:rPr>
        <w:t xml:space="preserve">neopominu však ani rozhodovací praxi Evropského soudu pro lidská práva. Dále jsem vycházela i z řady </w:t>
      </w:r>
      <w:r w:rsidRPr="00B32B22">
        <w:rPr>
          <w:rFonts w:ascii="Garamond" w:hAnsi="Garamond"/>
          <w:sz w:val="24"/>
          <w:szCs w:val="24"/>
        </w:rPr>
        <w:t>odborných článků</w:t>
      </w:r>
      <w:r w:rsidR="00EC3739" w:rsidRPr="00B32B22">
        <w:rPr>
          <w:rFonts w:ascii="Garamond" w:hAnsi="Garamond"/>
          <w:sz w:val="24"/>
          <w:szCs w:val="24"/>
        </w:rPr>
        <w:t xml:space="preserve"> a publikací, které se tomuto tématu věnují.</w:t>
      </w:r>
    </w:p>
    <w:p w14:paraId="5BEDCA68" w14:textId="3AFCED27" w:rsidR="00EC3739" w:rsidRPr="00B32B22" w:rsidRDefault="00EC3739" w:rsidP="00E54A8B">
      <w:pPr>
        <w:spacing w:line="360" w:lineRule="auto"/>
        <w:ind w:firstLine="709"/>
        <w:jc w:val="both"/>
        <w:rPr>
          <w:rFonts w:ascii="Garamond" w:hAnsi="Garamond"/>
          <w:color w:val="FF0000"/>
          <w:sz w:val="24"/>
          <w:szCs w:val="24"/>
        </w:rPr>
      </w:pPr>
      <w:r w:rsidRPr="00B32B22">
        <w:rPr>
          <w:rFonts w:ascii="Garamond" w:hAnsi="Garamond"/>
          <w:sz w:val="24"/>
          <w:szCs w:val="24"/>
        </w:rPr>
        <w:t xml:space="preserve">Co se týče výzkumných metod, tak jednou ze základních bude především </w:t>
      </w:r>
      <w:r w:rsidR="00541899" w:rsidRPr="00B32B22">
        <w:rPr>
          <w:rFonts w:ascii="Garamond" w:hAnsi="Garamond"/>
          <w:sz w:val="24"/>
          <w:szCs w:val="24"/>
        </w:rPr>
        <w:t xml:space="preserve">normativní analýza a kritické hodnocení. </w:t>
      </w:r>
      <w:r w:rsidR="00F4770E">
        <w:rPr>
          <w:rFonts w:ascii="Garamond" w:hAnsi="Garamond"/>
          <w:sz w:val="24"/>
          <w:szCs w:val="24"/>
        </w:rPr>
        <w:t>Těchto je použito ve všech kapitolách</w:t>
      </w:r>
      <w:r w:rsidRPr="00B32B22">
        <w:rPr>
          <w:rFonts w:ascii="Garamond" w:hAnsi="Garamond"/>
          <w:sz w:val="24"/>
          <w:szCs w:val="24"/>
        </w:rPr>
        <w:t xml:space="preserve">. </w:t>
      </w:r>
      <w:r w:rsidR="001F1107" w:rsidRPr="00B32B22">
        <w:rPr>
          <w:rFonts w:ascii="Garamond" w:hAnsi="Garamond"/>
          <w:sz w:val="24"/>
          <w:szCs w:val="24"/>
        </w:rPr>
        <w:t>Dedukci jako další výzkumnou metodu jsem využila</w:t>
      </w:r>
      <w:r w:rsidRPr="00B32B22">
        <w:rPr>
          <w:rFonts w:ascii="Garamond" w:hAnsi="Garamond"/>
          <w:sz w:val="24"/>
          <w:szCs w:val="24"/>
        </w:rPr>
        <w:t> </w:t>
      </w:r>
      <w:r w:rsidR="001F1107" w:rsidRPr="00B32B22">
        <w:rPr>
          <w:rFonts w:ascii="Garamond" w:hAnsi="Garamond"/>
          <w:sz w:val="24"/>
          <w:szCs w:val="24"/>
        </w:rPr>
        <w:t xml:space="preserve">v rámci mé diplomové práce </w:t>
      </w:r>
      <w:r w:rsidRPr="00B32B22">
        <w:rPr>
          <w:rFonts w:ascii="Garamond" w:hAnsi="Garamond"/>
          <w:sz w:val="24"/>
          <w:szCs w:val="24"/>
        </w:rPr>
        <w:t xml:space="preserve">napříč všemi kapitolami. </w:t>
      </w:r>
      <w:r w:rsidR="001F1107" w:rsidRPr="00B32B22">
        <w:rPr>
          <w:rFonts w:ascii="Garamond" w:hAnsi="Garamond"/>
          <w:sz w:val="24"/>
          <w:szCs w:val="24"/>
        </w:rPr>
        <w:t>Výše zmíněné metody doplní dále analogická metoda, kterou taktéž používám v průběhu celé diplomové práce.</w:t>
      </w:r>
    </w:p>
    <w:p w14:paraId="4C7AD7EA" w14:textId="77777777" w:rsidR="00AB67E5" w:rsidRPr="00B32B22" w:rsidRDefault="00B124AA" w:rsidP="00E54A8B">
      <w:pPr>
        <w:spacing w:line="360" w:lineRule="auto"/>
        <w:ind w:firstLine="709"/>
        <w:jc w:val="both"/>
        <w:rPr>
          <w:rFonts w:ascii="Garamond" w:hAnsi="Garamond"/>
          <w:sz w:val="24"/>
          <w:szCs w:val="24"/>
        </w:rPr>
      </w:pPr>
      <w:r w:rsidRPr="00B32B22">
        <w:rPr>
          <w:rFonts w:ascii="Garamond" w:hAnsi="Garamond"/>
          <w:sz w:val="24"/>
          <w:szCs w:val="24"/>
        </w:rPr>
        <w:t xml:space="preserve">Téma diplomové práce jsem si vybrala s ohledem na velký zájem o rodinné právo, kterému bych se chtěla věnovat i v následné praxi. Vzhledem k aktuálnosti vybraného tématu a možnému ovlivnění tak důležitého aspektu jako je dětství dítěte a potažmo celé rodiny, mi tato problematika přijde velice pozoruhodná a vzbuzuje ve mně velký zájem. </w:t>
      </w:r>
    </w:p>
    <w:p w14:paraId="1FBA0793" w14:textId="77777777" w:rsidR="00AB67E5" w:rsidRPr="00B32B22" w:rsidRDefault="00AB67E5" w:rsidP="00E54A8B">
      <w:pPr>
        <w:spacing w:line="360" w:lineRule="auto"/>
        <w:jc w:val="both"/>
        <w:rPr>
          <w:rFonts w:ascii="Garamond" w:hAnsi="Garamond"/>
          <w:sz w:val="24"/>
          <w:szCs w:val="24"/>
        </w:rPr>
      </w:pPr>
      <w:r w:rsidRPr="00B32B22">
        <w:rPr>
          <w:rFonts w:ascii="Garamond" w:hAnsi="Garamond"/>
          <w:sz w:val="24"/>
          <w:szCs w:val="24"/>
        </w:rPr>
        <w:br w:type="page"/>
      </w:r>
    </w:p>
    <w:p w14:paraId="3EC14488" w14:textId="77777777" w:rsidR="001E4F83" w:rsidRPr="00B32B22" w:rsidRDefault="001E4F83" w:rsidP="009C4D97">
      <w:pPr>
        <w:pStyle w:val="Nadpis1"/>
        <w:numPr>
          <w:ilvl w:val="0"/>
          <w:numId w:val="17"/>
        </w:numPr>
      </w:pPr>
      <w:bookmarkStart w:id="2" w:name="_Toc479684189"/>
      <w:r w:rsidRPr="00B32B22">
        <w:lastRenderedPageBreak/>
        <w:t>Střídavá péče</w:t>
      </w:r>
      <w:bookmarkEnd w:id="2"/>
    </w:p>
    <w:p w14:paraId="176EDCBE" w14:textId="77777777" w:rsidR="005524DD" w:rsidRPr="00B32B22" w:rsidRDefault="00FD7B08" w:rsidP="00E54A8B">
      <w:pPr>
        <w:spacing w:line="360" w:lineRule="auto"/>
        <w:ind w:firstLine="709"/>
        <w:jc w:val="both"/>
        <w:rPr>
          <w:rFonts w:ascii="Garamond" w:hAnsi="Garamond"/>
          <w:color w:val="000000"/>
          <w:sz w:val="24"/>
          <w:szCs w:val="24"/>
        </w:rPr>
      </w:pPr>
      <w:r w:rsidRPr="00B32B22">
        <w:rPr>
          <w:rFonts w:ascii="Garamond" w:hAnsi="Garamond"/>
          <w:sz w:val="24"/>
          <w:szCs w:val="24"/>
        </w:rPr>
        <w:t>Přesto, že</w:t>
      </w:r>
      <w:r w:rsidR="005524DD" w:rsidRPr="00B32B22">
        <w:rPr>
          <w:rFonts w:ascii="Garamond" w:hAnsi="Garamond"/>
          <w:sz w:val="24"/>
          <w:szCs w:val="24"/>
        </w:rPr>
        <w:t xml:space="preserve"> se s tímto institutem setkáváme v české právní úpravě od roku 1998, kdy novela zákona o rodině</w:t>
      </w:r>
      <w:r w:rsidR="005524DD" w:rsidRPr="00B32B22">
        <w:rPr>
          <w:rStyle w:val="Znakapoznpodarou"/>
          <w:rFonts w:ascii="Garamond" w:hAnsi="Garamond"/>
          <w:sz w:val="24"/>
          <w:szCs w:val="24"/>
        </w:rPr>
        <w:footnoteReference w:id="2"/>
      </w:r>
      <w:r w:rsidR="005524DD" w:rsidRPr="00B32B22">
        <w:rPr>
          <w:rFonts w:ascii="Garamond" w:hAnsi="Garamond"/>
          <w:sz w:val="24"/>
          <w:szCs w:val="24"/>
        </w:rPr>
        <w:t xml:space="preserve"> přinesla možnost svěřit dítě do střídavé péče (přesněji řečeno do střídavé výchovy</w:t>
      </w:r>
      <w:r w:rsidR="008D685B" w:rsidRPr="00B32B22">
        <w:rPr>
          <w:rStyle w:val="Znakapoznpodarou"/>
          <w:rFonts w:ascii="Garamond" w:hAnsi="Garamond"/>
          <w:sz w:val="24"/>
          <w:szCs w:val="24"/>
        </w:rPr>
        <w:footnoteReference w:id="3"/>
      </w:r>
      <w:r w:rsidR="005524DD" w:rsidRPr="00B32B22">
        <w:rPr>
          <w:rFonts w:ascii="Garamond" w:hAnsi="Garamond"/>
          <w:sz w:val="24"/>
          <w:szCs w:val="24"/>
        </w:rPr>
        <w:t>), praxe tuto formu péče velmi nevyužívala. Většinové rozhodování soudů bylo takového rázu, že d</w:t>
      </w:r>
      <w:r w:rsidR="00EA7F99" w:rsidRPr="00B32B22">
        <w:rPr>
          <w:rFonts w:ascii="Garamond" w:hAnsi="Garamond"/>
          <w:sz w:val="24"/>
          <w:szCs w:val="24"/>
        </w:rPr>
        <w:t>ěti byly svěřovány do péče matky</w:t>
      </w:r>
      <w:r w:rsidR="005524DD" w:rsidRPr="00B32B22">
        <w:rPr>
          <w:rFonts w:ascii="Garamond" w:hAnsi="Garamond"/>
          <w:sz w:val="24"/>
          <w:szCs w:val="24"/>
        </w:rPr>
        <w:t xml:space="preserve">, zatímco otci byl umožněn s dítětem pravidelný styk. Ona střídavá výchova tak byla </w:t>
      </w:r>
      <w:r w:rsidR="00B95143" w:rsidRPr="00B32B22">
        <w:rPr>
          <w:rFonts w:ascii="Garamond" w:hAnsi="Garamond"/>
          <w:sz w:val="24"/>
          <w:szCs w:val="24"/>
        </w:rPr>
        <w:t xml:space="preserve">nařízena pouze na základě dohody rodičů, k čemuž nedocházelo příliš často. Dalším možným řešením bylo upravit styk s druhým rodičem širokým způsobem, což se do jisté míry podobalo střídavé péči. </w:t>
      </w:r>
      <w:r w:rsidR="005524DD" w:rsidRPr="00B32B22">
        <w:rPr>
          <w:rFonts w:ascii="Garamond" w:hAnsi="Garamond"/>
          <w:sz w:val="24"/>
          <w:szCs w:val="24"/>
        </w:rPr>
        <w:t>Tato rozhodovací praxe soudů je a byla podrobena značné kritice.</w:t>
      </w:r>
      <w:r w:rsidR="00B95143" w:rsidRPr="00B32B22">
        <w:rPr>
          <w:rFonts w:ascii="Garamond" w:hAnsi="Garamond"/>
          <w:sz w:val="24"/>
          <w:szCs w:val="24"/>
        </w:rPr>
        <w:t xml:space="preserve"> Zejména otci poukazovali na fakt, že by mohlo docházet k diskriminaci na základě pohlaví.</w:t>
      </w:r>
      <w:r w:rsidR="00B95143" w:rsidRPr="00B32B22">
        <w:rPr>
          <w:rStyle w:val="Znakapoznpodarou"/>
          <w:rFonts w:ascii="Garamond" w:hAnsi="Garamond"/>
          <w:sz w:val="24"/>
          <w:szCs w:val="24"/>
        </w:rPr>
        <w:footnoteReference w:id="4"/>
      </w:r>
      <w:r w:rsidR="00B95143" w:rsidRPr="00B32B22">
        <w:rPr>
          <w:rFonts w:ascii="Garamond" w:hAnsi="Garamond"/>
          <w:sz w:val="24"/>
          <w:szCs w:val="24"/>
        </w:rPr>
        <w:t xml:space="preserve"> K této problematice se vyjádřil i </w:t>
      </w:r>
      <w:r w:rsidR="005524DD" w:rsidRPr="00B32B22">
        <w:rPr>
          <w:rFonts w:ascii="Garamond" w:hAnsi="Garamond" w:cs="Helvetica"/>
          <w:bCs/>
          <w:color w:val="000000"/>
          <w:sz w:val="24"/>
          <w:szCs w:val="24"/>
        </w:rPr>
        <w:t>Pavel Rychetský</w:t>
      </w:r>
      <w:r w:rsidR="005524DD" w:rsidRPr="00B32B22">
        <w:rPr>
          <w:rFonts w:ascii="Garamond" w:hAnsi="Garamond" w:cs="Helvetica"/>
          <w:color w:val="000000"/>
          <w:sz w:val="24"/>
          <w:szCs w:val="24"/>
        </w:rPr>
        <w:t>, předseda Ústavního soudu ČR:</w:t>
      </w:r>
      <w:r w:rsidR="00DF461F" w:rsidRPr="00B32B22">
        <w:rPr>
          <w:rFonts w:ascii="Garamond" w:hAnsi="Garamond" w:cs="Helvetica"/>
          <w:color w:val="000000"/>
          <w:sz w:val="24"/>
          <w:szCs w:val="24"/>
        </w:rPr>
        <w:t xml:space="preserve"> „</w:t>
      </w:r>
      <w:r w:rsidR="005524DD" w:rsidRPr="00B32B22">
        <w:rPr>
          <w:rFonts w:ascii="Garamond" w:hAnsi="Garamond" w:cs="Helvetica"/>
          <w:iCs/>
          <w:color w:val="000000"/>
          <w:sz w:val="24"/>
          <w:szCs w:val="24"/>
        </w:rPr>
        <w:t>Stále přetrvává v té soudní judikatuře taková pověra, že tím vhodnějším a lepším pro výchovu, zejména dětí útlého věku, je zásadně matka. Zákon a mezinárodní úmluvy však říkají něco jiného. Říkají: Oba rodiče mají stejná rodičovská práva, jsou si rovni. Není možné jednoho z nich, dokonce j</w:t>
      </w:r>
      <w:r w:rsidR="00B95143" w:rsidRPr="00B32B22">
        <w:rPr>
          <w:rFonts w:ascii="Garamond" w:hAnsi="Garamond" w:cs="Helvetica"/>
          <w:iCs/>
          <w:color w:val="000000"/>
          <w:sz w:val="24"/>
          <w:szCs w:val="24"/>
        </w:rPr>
        <w:t>enom kvůli pohlaví, preferovat.</w:t>
      </w:r>
      <w:r w:rsidR="00DF461F" w:rsidRPr="00B32B22">
        <w:rPr>
          <w:rFonts w:ascii="Garamond" w:hAnsi="Garamond" w:cs="Helvetica"/>
          <w:iCs/>
          <w:color w:val="000000"/>
          <w:sz w:val="24"/>
          <w:szCs w:val="24"/>
        </w:rPr>
        <w:t>“</w:t>
      </w:r>
      <w:r w:rsidR="00DF461F" w:rsidRPr="00B32B22">
        <w:rPr>
          <w:rStyle w:val="Znakapoznpodarou"/>
          <w:rFonts w:ascii="Garamond" w:hAnsi="Garamond" w:cs="Helvetica"/>
          <w:iCs/>
          <w:color w:val="000000"/>
          <w:sz w:val="24"/>
          <w:szCs w:val="24"/>
        </w:rPr>
        <w:footnoteReference w:id="5"/>
      </w:r>
    </w:p>
    <w:p w14:paraId="13171581" w14:textId="77777777" w:rsidR="00592EDB" w:rsidRDefault="0009599C" w:rsidP="00E54A8B">
      <w:pPr>
        <w:spacing w:line="360" w:lineRule="auto"/>
        <w:ind w:firstLine="709"/>
        <w:jc w:val="both"/>
        <w:rPr>
          <w:rFonts w:ascii="Garamond" w:hAnsi="Garamond"/>
          <w:sz w:val="24"/>
          <w:szCs w:val="24"/>
        </w:rPr>
      </w:pPr>
      <w:r w:rsidRPr="00B32B22">
        <w:rPr>
          <w:rFonts w:ascii="Garamond" w:hAnsi="Garamond"/>
          <w:sz w:val="24"/>
          <w:szCs w:val="24"/>
        </w:rPr>
        <w:t xml:space="preserve">Péče o nezletilé děti je a bude vždy jednou z nejdůležitějších oblastí lidského života, které právní řád upravuje. Proč tomu tak je? Především z důvodu, že právo určuje mantinely k vytvoření prostředí, ve kterém </w:t>
      </w:r>
      <w:r w:rsidR="00EA7F99" w:rsidRPr="00B32B22">
        <w:rPr>
          <w:rFonts w:ascii="Garamond" w:hAnsi="Garamond"/>
          <w:sz w:val="24"/>
          <w:szCs w:val="24"/>
        </w:rPr>
        <w:t>jednotlivci</w:t>
      </w:r>
      <w:r w:rsidRPr="00B32B22">
        <w:rPr>
          <w:rFonts w:ascii="Garamond" w:hAnsi="Garamond"/>
          <w:sz w:val="24"/>
          <w:szCs w:val="24"/>
        </w:rPr>
        <w:t xml:space="preserve"> vyrůstají. Ono prostředí, ve kterém děti vyrůstají</w:t>
      </w:r>
      <w:r w:rsidR="00EA7F99" w:rsidRPr="00B32B22">
        <w:rPr>
          <w:rFonts w:ascii="Garamond" w:hAnsi="Garamond"/>
          <w:sz w:val="24"/>
          <w:szCs w:val="24"/>
        </w:rPr>
        <w:t>,</w:t>
      </w:r>
      <w:r w:rsidRPr="00B32B22">
        <w:rPr>
          <w:rFonts w:ascii="Garamond" w:hAnsi="Garamond"/>
          <w:sz w:val="24"/>
          <w:szCs w:val="24"/>
        </w:rPr>
        <w:t xml:space="preserve"> je důležitým faktorem, který </w:t>
      </w:r>
      <w:r w:rsidR="00284C0B" w:rsidRPr="00B32B22">
        <w:rPr>
          <w:rFonts w:ascii="Garamond" w:hAnsi="Garamond"/>
          <w:sz w:val="24"/>
          <w:szCs w:val="24"/>
        </w:rPr>
        <w:t>formuje jejich osobnost. Jak stanoví Trávníček ve své publikaci</w:t>
      </w:r>
      <w:r w:rsidR="00284C0B" w:rsidRPr="00B32B22">
        <w:rPr>
          <w:rStyle w:val="Znakapoznpodarou"/>
          <w:rFonts w:ascii="Garamond" w:hAnsi="Garamond"/>
          <w:sz w:val="24"/>
          <w:szCs w:val="24"/>
        </w:rPr>
        <w:footnoteReference w:id="6"/>
      </w:r>
      <w:r w:rsidR="00284C0B" w:rsidRPr="00B32B22">
        <w:rPr>
          <w:rFonts w:ascii="Garamond" w:hAnsi="Garamond"/>
          <w:sz w:val="24"/>
          <w:szCs w:val="24"/>
        </w:rPr>
        <w:t>: „Rozvíjející se osobnost dítěte je tedy do velké míry ovlivňována prostředím, ve kterém dítě vyrůstá, a legislativní úprava výchovy dítěte je jedním z prostředků, kterým stát ovlivňuje, jaká generace z dětí vyrost</w:t>
      </w:r>
      <w:r w:rsidR="00B84169" w:rsidRPr="00B32B22">
        <w:rPr>
          <w:rFonts w:ascii="Garamond" w:hAnsi="Garamond"/>
          <w:sz w:val="24"/>
          <w:szCs w:val="24"/>
        </w:rPr>
        <w:t>e</w:t>
      </w:r>
      <w:r w:rsidR="00284C0B" w:rsidRPr="00B32B22">
        <w:rPr>
          <w:rFonts w:ascii="Garamond" w:hAnsi="Garamond"/>
          <w:sz w:val="24"/>
          <w:szCs w:val="24"/>
        </w:rPr>
        <w:t>.“</w:t>
      </w:r>
      <w:r w:rsidR="00682134" w:rsidRPr="00B32B22">
        <w:rPr>
          <w:rFonts w:ascii="Garamond" w:hAnsi="Garamond"/>
          <w:sz w:val="24"/>
          <w:szCs w:val="24"/>
        </w:rPr>
        <w:t xml:space="preserve"> Tímto </w:t>
      </w:r>
      <w:r w:rsidR="00592EDB" w:rsidRPr="00B32B22">
        <w:rPr>
          <w:rFonts w:ascii="Garamond" w:hAnsi="Garamond"/>
          <w:sz w:val="24"/>
          <w:szCs w:val="24"/>
        </w:rPr>
        <w:t>poukazuji na fakt</w:t>
      </w:r>
      <w:r w:rsidR="00682134" w:rsidRPr="00B32B22">
        <w:rPr>
          <w:rFonts w:ascii="Garamond" w:hAnsi="Garamond"/>
          <w:sz w:val="24"/>
          <w:szCs w:val="24"/>
        </w:rPr>
        <w:t>, jak velký má</w:t>
      </w:r>
      <w:r w:rsidR="00592EDB" w:rsidRPr="00B32B22">
        <w:rPr>
          <w:rFonts w:ascii="Garamond" w:hAnsi="Garamond"/>
          <w:sz w:val="24"/>
          <w:szCs w:val="24"/>
        </w:rPr>
        <w:t xml:space="preserve"> </w:t>
      </w:r>
      <w:r w:rsidR="00682134" w:rsidRPr="00B32B22">
        <w:rPr>
          <w:rFonts w:ascii="Garamond" w:hAnsi="Garamond"/>
          <w:sz w:val="24"/>
          <w:szCs w:val="24"/>
        </w:rPr>
        <w:t>zákonodárce a potažmo i soud</w:t>
      </w:r>
      <w:r w:rsidR="00CC0A63">
        <w:rPr>
          <w:rFonts w:ascii="Garamond" w:hAnsi="Garamond"/>
          <w:sz w:val="24"/>
          <w:szCs w:val="24"/>
        </w:rPr>
        <w:t>,</w:t>
      </w:r>
      <w:r w:rsidR="00682134" w:rsidRPr="00B32B22">
        <w:rPr>
          <w:rFonts w:ascii="Garamond" w:hAnsi="Garamond"/>
          <w:sz w:val="24"/>
          <w:szCs w:val="24"/>
        </w:rPr>
        <w:t xml:space="preserve"> vliv na život </w:t>
      </w:r>
      <w:r w:rsidR="00334EF6" w:rsidRPr="00B32B22">
        <w:rPr>
          <w:rFonts w:ascii="Garamond" w:hAnsi="Garamond"/>
          <w:sz w:val="24"/>
          <w:szCs w:val="24"/>
        </w:rPr>
        <w:t>jednotlivců</w:t>
      </w:r>
      <w:r w:rsidR="00592EDB" w:rsidRPr="00B32B22">
        <w:rPr>
          <w:rFonts w:ascii="Garamond" w:hAnsi="Garamond"/>
          <w:sz w:val="24"/>
          <w:szCs w:val="24"/>
        </w:rPr>
        <w:t xml:space="preserve"> </w:t>
      </w:r>
      <w:r w:rsidR="00334EF6" w:rsidRPr="00B32B22">
        <w:rPr>
          <w:rFonts w:ascii="Garamond" w:hAnsi="Garamond"/>
          <w:sz w:val="24"/>
          <w:szCs w:val="24"/>
        </w:rPr>
        <w:t xml:space="preserve">- </w:t>
      </w:r>
      <w:r w:rsidR="00F84BFD" w:rsidRPr="00B32B22">
        <w:rPr>
          <w:rFonts w:ascii="Garamond" w:hAnsi="Garamond"/>
          <w:sz w:val="24"/>
          <w:szCs w:val="24"/>
        </w:rPr>
        <w:t xml:space="preserve">zasahuje </w:t>
      </w:r>
      <w:r w:rsidR="00592EDB" w:rsidRPr="00B32B22">
        <w:rPr>
          <w:rFonts w:ascii="Garamond" w:hAnsi="Garamond"/>
          <w:sz w:val="24"/>
          <w:szCs w:val="24"/>
        </w:rPr>
        <w:t xml:space="preserve">tak </w:t>
      </w:r>
      <w:r w:rsidR="00334EF6" w:rsidRPr="00B32B22">
        <w:rPr>
          <w:rFonts w:ascii="Garamond" w:hAnsi="Garamond"/>
          <w:sz w:val="24"/>
          <w:szCs w:val="24"/>
        </w:rPr>
        <w:t>do rodinného života matek, otců i</w:t>
      </w:r>
      <w:r w:rsidR="00682134" w:rsidRPr="00B32B22">
        <w:rPr>
          <w:rFonts w:ascii="Garamond" w:hAnsi="Garamond"/>
          <w:sz w:val="24"/>
          <w:szCs w:val="24"/>
        </w:rPr>
        <w:t xml:space="preserve"> dětí. Už jen kvůli tomu, že se nacházíme v oblasti soukromého práva</w:t>
      </w:r>
      <w:r w:rsidR="00CC0A63">
        <w:rPr>
          <w:rFonts w:ascii="Garamond" w:hAnsi="Garamond"/>
          <w:sz w:val="24"/>
          <w:szCs w:val="24"/>
        </w:rPr>
        <w:t>,</w:t>
      </w:r>
      <w:r w:rsidR="00682134" w:rsidRPr="00B32B22">
        <w:rPr>
          <w:rFonts w:ascii="Garamond" w:hAnsi="Garamond"/>
          <w:sz w:val="24"/>
          <w:szCs w:val="24"/>
        </w:rPr>
        <w:t xml:space="preserve"> a to </w:t>
      </w:r>
      <w:r w:rsidR="00CC0A63">
        <w:rPr>
          <w:rFonts w:ascii="Garamond" w:hAnsi="Garamond"/>
          <w:sz w:val="24"/>
          <w:szCs w:val="24"/>
        </w:rPr>
        <w:t xml:space="preserve">v </w:t>
      </w:r>
      <w:r w:rsidR="00682134" w:rsidRPr="00B32B22">
        <w:rPr>
          <w:rFonts w:ascii="Garamond" w:hAnsi="Garamond"/>
          <w:sz w:val="24"/>
          <w:szCs w:val="24"/>
        </w:rPr>
        <w:t>odvětví práva rodinného</w:t>
      </w:r>
      <w:r w:rsidR="00EA7F99" w:rsidRPr="00B32B22">
        <w:rPr>
          <w:rFonts w:ascii="Garamond" w:hAnsi="Garamond"/>
          <w:sz w:val="24"/>
          <w:szCs w:val="24"/>
        </w:rPr>
        <w:t>,</w:t>
      </w:r>
      <w:r w:rsidR="00682134" w:rsidRPr="00B32B22">
        <w:rPr>
          <w:rFonts w:ascii="Garamond" w:hAnsi="Garamond"/>
          <w:sz w:val="24"/>
          <w:szCs w:val="24"/>
        </w:rPr>
        <w:t xml:space="preserve"> je jasné</w:t>
      </w:r>
      <w:r w:rsidR="00334EF6" w:rsidRPr="00B32B22">
        <w:rPr>
          <w:rFonts w:ascii="Garamond" w:hAnsi="Garamond"/>
          <w:sz w:val="24"/>
          <w:szCs w:val="24"/>
        </w:rPr>
        <w:t>,</w:t>
      </w:r>
      <w:r w:rsidR="00682134" w:rsidRPr="00B32B22">
        <w:rPr>
          <w:rFonts w:ascii="Garamond" w:hAnsi="Garamond"/>
          <w:sz w:val="24"/>
          <w:szCs w:val="24"/>
        </w:rPr>
        <w:t xml:space="preserve"> </w:t>
      </w:r>
      <w:r w:rsidR="00334EF6" w:rsidRPr="00B32B22">
        <w:rPr>
          <w:rFonts w:ascii="Garamond" w:hAnsi="Garamond"/>
          <w:sz w:val="24"/>
          <w:szCs w:val="24"/>
        </w:rPr>
        <w:t xml:space="preserve">že se jedná o velmi </w:t>
      </w:r>
      <w:r w:rsidR="00EA7F99" w:rsidRPr="00B32B22">
        <w:rPr>
          <w:rFonts w:ascii="Garamond" w:hAnsi="Garamond"/>
          <w:sz w:val="24"/>
          <w:szCs w:val="24"/>
        </w:rPr>
        <w:t xml:space="preserve">citlivou oblast lidského života. Nejen </w:t>
      </w:r>
      <w:r w:rsidR="00334EF6" w:rsidRPr="00B32B22">
        <w:rPr>
          <w:rFonts w:ascii="Garamond" w:hAnsi="Garamond"/>
          <w:sz w:val="24"/>
          <w:szCs w:val="24"/>
        </w:rPr>
        <w:t>proto k tomu musíme přistupovat s co největší individualizací jednotlivých případů, zasahovat co nejméně, dbát dohody rodičů a</w:t>
      </w:r>
      <w:r w:rsidR="00F84BFD" w:rsidRPr="00B32B22">
        <w:rPr>
          <w:rFonts w:ascii="Garamond" w:hAnsi="Garamond"/>
          <w:sz w:val="24"/>
          <w:szCs w:val="24"/>
        </w:rPr>
        <w:t xml:space="preserve"> především dbát nejdůležitější zásady, která rodinné právo ovládá</w:t>
      </w:r>
      <w:r w:rsidR="00CC0A63">
        <w:rPr>
          <w:rFonts w:ascii="Garamond" w:hAnsi="Garamond"/>
          <w:sz w:val="24"/>
          <w:szCs w:val="24"/>
        </w:rPr>
        <w:t>,</w:t>
      </w:r>
      <w:r w:rsidR="00F84BFD" w:rsidRPr="00B32B22">
        <w:rPr>
          <w:rFonts w:ascii="Garamond" w:hAnsi="Garamond"/>
          <w:sz w:val="24"/>
          <w:szCs w:val="24"/>
        </w:rPr>
        <w:t xml:space="preserve"> a tou je </w:t>
      </w:r>
      <w:r w:rsidR="00E21E9D" w:rsidRPr="00B32B22">
        <w:rPr>
          <w:rFonts w:ascii="Garamond" w:hAnsi="Garamond"/>
          <w:sz w:val="24"/>
          <w:szCs w:val="24"/>
        </w:rPr>
        <w:t xml:space="preserve">nejlepší </w:t>
      </w:r>
      <w:r w:rsidR="00F84BFD" w:rsidRPr="00B32B22">
        <w:rPr>
          <w:rFonts w:ascii="Garamond" w:hAnsi="Garamond"/>
          <w:sz w:val="24"/>
          <w:szCs w:val="24"/>
        </w:rPr>
        <w:t>zájem dítěte.</w:t>
      </w:r>
      <w:r w:rsidR="00B415CB" w:rsidRPr="00B32B22">
        <w:rPr>
          <w:rFonts w:ascii="Garamond" w:hAnsi="Garamond"/>
          <w:sz w:val="24"/>
          <w:szCs w:val="24"/>
        </w:rPr>
        <w:t xml:space="preserve"> </w:t>
      </w:r>
    </w:p>
    <w:p w14:paraId="616F63D3" w14:textId="77777777" w:rsidR="00831B85" w:rsidRPr="00B32B22" w:rsidRDefault="00831B85" w:rsidP="00E54A8B">
      <w:pPr>
        <w:spacing w:line="360" w:lineRule="auto"/>
        <w:ind w:firstLine="709"/>
        <w:jc w:val="both"/>
        <w:rPr>
          <w:rFonts w:ascii="Garamond" w:hAnsi="Garamond"/>
          <w:sz w:val="24"/>
          <w:szCs w:val="24"/>
        </w:rPr>
      </w:pPr>
    </w:p>
    <w:p w14:paraId="77A0BD58" w14:textId="77777777" w:rsidR="000C5534" w:rsidRPr="00AC292E" w:rsidRDefault="00AC292E" w:rsidP="00AC292E">
      <w:pPr>
        <w:pStyle w:val="Nadpis2"/>
      </w:pPr>
      <w:bookmarkStart w:id="3" w:name="_Toc479684190"/>
      <w:r>
        <w:lastRenderedPageBreak/>
        <w:t xml:space="preserve">1.1 </w:t>
      </w:r>
      <w:r w:rsidR="000C5534" w:rsidRPr="00AC292E">
        <w:t>Zájem dítěte</w:t>
      </w:r>
      <w:bookmarkEnd w:id="3"/>
    </w:p>
    <w:p w14:paraId="6C8CBDBF" w14:textId="77777777" w:rsidR="000C5534" w:rsidRPr="00B32B22" w:rsidRDefault="000C5534" w:rsidP="00E54A8B">
      <w:pPr>
        <w:spacing w:line="360" w:lineRule="auto"/>
        <w:ind w:firstLine="708"/>
        <w:jc w:val="both"/>
        <w:rPr>
          <w:rFonts w:ascii="Garamond" w:hAnsi="Garamond"/>
          <w:sz w:val="24"/>
          <w:szCs w:val="24"/>
        </w:rPr>
      </w:pPr>
      <w:r w:rsidRPr="00B32B22">
        <w:rPr>
          <w:rFonts w:ascii="Garamond" w:hAnsi="Garamond"/>
          <w:sz w:val="24"/>
          <w:szCs w:val="24"/>
        </w:rPr>
        <w:t>V této souvislosti si dovolím připomenout základní zásady rodinného práva</w:t>
      </w:r>
      <w:r w:rsidR="00CC0A63">
        <w:rPr>
          <w:rFonts w:ascii="Garamond" w:hAnsi="Garamond"/>
          <w:sz w:val="24"/>
          <w:szCs w:val="24"/>
        </w:rPr>
        <w:t>,</w:t>
      </w:r>
      <w:r w:rsidRPr="00B32B22">
        <w:rPr>
          <w:rFonts w:ascii="Garamond" w:hAnsi="Garamond"/>
          <w:sz w:val="24"/>
          <w:szCs w:val="24"/>
        </w:rPr>
        <w:t xml:space="preserve"> a to především nejlepší zájem dítěte. Zájem dítěte jako zásada, která vyvěrá z řady mezinárodních dokumentů a úmluv</w:t>
      </w:r>
      <w:r w:rsidR="00CC0A63">
        <w:rPr>
          <w:rFonts w:ascii="Garamond" w:hAnsi="Garamond"/>
          <w:sz w:val="24"/>
          <w:szCs w:val="24"/>
        </w:rPr>
        <w:t>,</w:t>
      </w:r>
      <w:r w:rsidRPr="00B32B22">
        <w:rPr>
          <w:rFonts w:ascii="Garamond" w:hAnsi="Garamond"/>
          <w:sz w:val="24"/>
          <w:szCs w:val="24"/>
        </w:rPr>
        <w:t xml:space="preserve"> je natolik důležitá, že musí být brána v potaz vždy. Co se ale skrývá za významem tohoto sousloví? Na tuto otázku nedává odpověď občanský zákoník, ale především mezinárodní dokumenty a judikatura. Úmluva o právech dítěte v čl. 3 odst.</w:t>
      </w:r>
      <w:r w:rsidR="002F7EB7">
        <w:rPr>
          <w:rFonts w:ascii="Garamond" w:hAnsi="Garamond"/>
          <w:sz w:val="24"/>
          <w:szCs w:val="24"/>
        </w:rPr>
        <w:t xml:space="preserve"> </w:t>
      </w:r>
      <w:r w:rsidRPr="00B32B22">
        <w:rPr>
          <w:rFonts w:ascii="Garamond" w:hAnsi="Garamond"/>
          <w:sz w:val="24"/>
          <w:szCs w:val="24"/>
        </w:rPr>
        <w:t>1 stanoví,</w:t>
      </w:r>
      <w:r w:rsidR="00CC0A63">
        <w:rPr>
          <w:rFonts w:ascii="Garamond" w:hAnsi="Garamond"/>
          <w:sz w:val="24"/>
          <w:szCs w:val="24"/>
        </w:rPr>
        <w:t xml:space="preserve"> že: „</w:t>
      </w:r>
      <w:r w:rsidRPr="00B32B22">
        <w:rPr>
          <w:rFonts w:ascii="Garamond" w:hAnsi="Garamond"/>
          <w:sz w:val="24"/>
          <w:szCs w:val="24"/>
        </w:rPr>
        <w:t>zájem dítěte je předním hlediskem při jakékoli činnosti týkající se dětí ať už uskutečňované veřejnými nebo soukromými zařízeními sociální péče, soudy, správními nebo zákonodárnými orgány.“</w:t>
      </w:r>
      <w:r w:rsidRPr="00B32B22">
        <w:rPr>
          <w:rStyle w:val="Znakapoznpodarou"/>
          <w:rFonts w:ascii="Garamond" w:hAnsi="Garamond"/>
          <w:sz w:val="24"/>
          <w:szCs w:val="24"/>
        </w:rPr>
        <w:footnoteReference w:id="7"/>
      </w:r>
      <w:r w:rsidRPr="00B32B22">
        <w:rPr>
          <w:rFonts w:ascii="Garamond" w:hAnsi="Garamond"/>
          <w:sz w:val="24"/>
          <w:szCs w:val="24"/>
        </w:rPr>
        <w:t xml:space="preserve"> Nález Ústavního soudu, který stanoví, že obecné soudy při rozhodování konkrétního případu musí vždy vycházet z daného individuálního případu a z nich vyplývajícího nejlepšího zájmu konkrétního dítěte, a že tato zásada musí být předním hlediskem při stanovení uspořádání vztahů mezi rodiči a dětmi. Ústavní soud dále v tomto nálezu stanovil:  „Dítě samo je bytostí jedinečnou, nadanou nezadatelnými, nezcizitelnými, nepromlčitelnými a nezrušitelnými základními právy a svobodami, a tedy bytostí, které by se mělo dostat při jejím vývinu toho nejlepšího, totiž toho, aby uvedené atributy nezůstaly prázdnými slovy.“ </w:t>
      </w:r>
      <w:r w:rsidRPr="00B32B22">
        <w:rPr>
          <w:rStyle w:val="Znakapoznpodarou"/>
          <w:rFonts w:ascii="Garamond" w:hAnsi="Garamond"/>
          <w:sz w:val="24"/>
          <w:szCs w:val="24"/>
        </w:rPr>
        <w:footnoteReference w:id="8"/>
      </w:r>
      <w:r w:rsidRPr="00B32B22">
        <w:rPr>
          <w:rFonts w:ascii="Garamond" w:hAnsi="Garamond"/>
          <w:sz w:val="24"/>
          <w:szCs w:val="24"/>
        </w:rPr>
        <w:t xml:space="preserve"> Z výše uvedeného vyplývá, že tento pojem nelze jednoznačně vyložit, ale v každé konkrétní situaci musíme mít v prvé řadě na paměti právě nejlepší zájem dítěte, který je nadále rozvíjen a zmiňován i v dalších mezinárodních smlouvách. </w:t>
      </w:r>
    </w:p>
    <w:p w14:paraId="6E582E10" w14:textId="77777777" w:rsidR="00592EDB" w:rsidRPr="00AC292E" w:rsidRDefault="00AC292E" w:rsidP="00AC292E">
      <w:pPr>
        <w:pStyle w:val="Nadpis2"/>
      </w:pPr>
      <w:bookmarkStart w:id="4" w:name="_Toc479684191"/>
      <w:r>
        <w:t xml:space="preserve">1.2 </w:t>
      </w:r>
      <w:r w:rsidR="00592EDB" w:rsidRPr="00AC292E">
        <w:t>Rodina jako společenský institut</w:t>
      </w:r>
      <w:bookmarkEnd w:id="4"/>
    </w:p>
    <w:p w14:paraId="47EC0862" w14:textId="77777777" w:rsidR="00EA7F99" w:rsidRPr="00B32B22" w:rsidRDefault="00554518" w:rsidP="00E54A8B">
      <w:pPr>
        <w:spacing w:line="360" w:lineRule="auto"/>
        <w:ind w:firstLine="709"/>
        <w:jc w:val="both"/>
        <w:rPr>
          <w:rFonts w:ascii="Garamond" w:hAnsi="Garamond"/>
          <w:sz w:val="24"/>
          <w:szCs w:val="24"/>
        </w:rPr>
      </w:pPr>
      <w:r w:rsidRPr="00B32B22">
        <w:rPr>
          <w:rFonts w:ascii="Garamond" w:hAnsi="Garamond"/>
          <w:sz w:val="24"/>
          <w:szCs w:val="24"/>
        </w:rPr>
        <w:t>Rodina je základ státu a bezesporu základem společnosti jako takové. Všeobecně známý fakt</w:t>
      </w:r>
      <w:r w:rsidRPr="00B32B22">
        <w:rPr>
          <w:rFonts w:ascii="Garamond" w:hAnsi="Garamond"/>
          <w:color w:val="FF0000"/>
          <w:sz w:val="24"/>
          <w:szCs w:val="24"/>
        </w:rPr>
        <w:t xml:space="preserve"> </w:t>
      </w:r>
      <w:r w:rsidR="00C053C8" w:rsidRPr="00B32B22">
        <w:rPr>
          <w:rFonts w:ascii="Garamond" w:hAnsi="Garamond"/>
          <w:sz w:val="24"/>
          <w:szCs w:val="24"/>
        </w:rPr>
        <w:t xml:space="preserve">perfektně </w:t>
      </w:r>
      <w:r w:rsidR="00CC0A63">
        <w:rPr>
          <w:rFonts w:ascii="Garamond" w:hAnsi="Garamond"/>
          <w:sz w:val="24"/>
          <w:szCs w:val="24"/>
        </w:rPr>
        <w:t>vystihuje</w:t>
      </w:r>
      <w:r w:rsidR="00F077BB" w:rsidRPr="00B32B22">
        <w:rPr>
          <w:rFonts w:ascii="Garamond" w:hAnsi="Garamond"/>
          <w:sz w:val="24"/>
          <w:szCs w:val="24"/>
        </w:rPr>
        <w:t xml:space="preserve"> podstatu rodinného institutu. </w:t>
      </w:r>
      <w:r w:rsidR="00EA7F99" w:rsidRPr="00B32B22">
        <w:rPr>
          <w:rFonts w:ascii="Garamond" w:hAnsi="Garamond"/>
          <w:sz w:val="24"/>
          <w:szCs w:val="24"/>
        </w:rPr>
        <w:t xml:space="preserve">V návaznosti na úpravu porozvodové </w:t>
      </w:r>
      <w:r w:rsidR="00D5544C" w:rsidRPr="00B32B22">
        <w:rPr>
          <w:rFonts w:ascii="Garamond" w:hAnsi="Garamond"/>
          <w:sz w:val="24"/>
          <w:szCs w:val="24"/>
        </w:rPr>
        <w:t>p</w:t>
      </w:r>
      <w:r w:rsidR="00EA7F99" w:rsidRPr="00B32B22">
        <w:rPr>
          <w:rFonts w:ascii="Garamond" w:hAnsi="Garamond"/>
          <w:sz w:val="24"/>
          <w:szCs w:val="24"/>
        </w:rPr>
        <w:t>éče dětí je však jasné, že v žádném případě neexistuje univerzální model pro rodinný život. Není na místě u</w:t>
      </w:r>
      <w:r w:rsidR="00D5544C" w:rsidRPr="00B32B22">
        <w:rPr>
          <w:rFonts w:ascii="Garamond" w:hAnsi="Garamond"/>
          <w:sz w:val="24"/>
          <w:szCs w:val="24"/>
        </w:rPr>
        <w:t xml:space="preserve">přednostnit jednotlivé pohlaví </w:t>
      </w:r>
      <w:r w:rsidR="00EA7F99" w:rsidRPr="00B32B22">
        <w:rPr>
          <w:rFonts w:ascii="Garamond" w:hAnsi="Garamond"/>
          <w:sz w:val="24"/>
          <w:szCs w:val="24"/>
        </w:rPr>
        <w:t xml:space="preserve">oproti druhému v otázce výchovy dítěte nebo formu péče, protože každá rodina, každé dítě je individuální osobností s různými </w:t>
      </w:r>
      <w:r w:rsidR="001A5D7B" w:rsidRPr="00B32B22">
        <w:rPr>
          <w:rFonts w:ascii="Garamond" w:hAnsi="Garamond"/>
          <w:sz w:val="24"/>
          <w:szCs w:val="24"/>
        </w:rPr>
        <w:t>potřebami.</w:t>
      </w:r>
      <w:r w:rsidR="00EA7F99" w:rsidRPr="00B32B22">
        <w:rPr>
          <w:rFonts w:ascii="Garamond" w:hAnsi="Garamond"/>
          <w:sz w:val="24"/>
          <w:szCs w:val="24"/>
        </w:rPr>
        <w:t xml:space="preserve"> </w:t>
      </w:r>
    </w:p>
    <w:p w14:paraId="450A7915" w14:textId="77777777" w:rsidR="001E4B6E" w:rsidRPr="00B32B22" w:rsidRDefault="00EA7F99" w:rsidP="00E54A8B">
      <w:pPr>
        <w:spacing w:line="360" w:lineRule="auto"/>
        <w:ind w:firstLine="709"/>
        <w:jc w:val="both"/>
        <w:rPr>
          <w:rFonts w:ascii="Garamond" w:hAnsi="Garamond"/>
          <w:sz w:val="24"/>
          <w:szCs w:val="24"/>
        </w:rPr>
      </w:pPr>
      <w:r w:rsidRPr="00B32B22">
        <w:rPr>
          <w:rFonts w:ascii="Garamond" w:hAnsi="Garamond"/>
          <w:color w:val="FF0000"/>
          <w:sz w:val="24"/>
          <w:szCs w:val="24"/>
        </w:rPr>
        <w:t xml:space="preserve"> </w:t>
      </w:r>
      <w:r w:rsidR="00DF461F" w:rsidRPr="00B32B22">
        <w:rPr>
          <w:rFonts w:ascii="Garamond" w:hAnsi="Garamond"/>
          <w:sz w:val="24"/>
          <w:szCs w:val="24"/>
        </w:rPr>
        <w:t xml:space="preserve">Stále skoro po 20letech od </w:t>
      </w:r>
      <w:r w:rsidR="001E4B6E" w:rsidRPr="00B32B22">
        <w:rPr>
          <w:rFonts w:ascii="Garamond" w:hAnsi="Garamond"/>
          <w:sz w:val="24"/>
          <w:szCs w:val="24"/>
        </w:rPr>
        <w:t>zavedení střídavé péče do českého právního řádu však tento diskutovaný institut nenachází takové uplatnění v rozhodovací praxi českých soudů, jaký by si d</w:t>
      </w:r>
      <w:r w:rsidR="001A5D7B" w:rsidRPr="00B32B22">
        <w:rPr>
          <w:rFonts w:ascii="Garamond" w:hAnsi="Garamond"/>
          <w:sz w:val="24"/>
          <w:szCs w:val="24"/>
        </w:rPr>
        <w:t>le mého názoru zasluhoval. Uvedu</w:t>
      </w:r>
      <w:r w:rsidR="001E4B6E" w:rsidRPr="00B32B22">
        <w:rPr>
          <w:rFonts w:ascii="Garamond" w:hAnsi="Garamond"/>
          <w:sz w:val="24"/>
          <w:szCs w:val="24"/>
        </w:rPr>
        <w:t xml:space="preserve"> alespoň pár statistických údajů. Sňatky a následné rozvody jsou součástí života převážné části populace. Statisticky v České republice dojde k přibližně 50 000 uzavření manželství a k následnému rozvodu dochází zhruba v polovině případů.</w:t>
      </w:r>
      <w:r w:rsidR="001E4B6E" w:rsidRPr="00B32B22">
        <w:rPr>
          <w:rStyle w:val="Znakapoznpodarou"/>
          <w:rFonts w:ascii="Garamond" w:hAnsi="Garamond"/>
          <w:sz w:val="24"/>
          <w:szCs w:val="24"/>
        </w:rPr>
        <w:footnoteReference w:id="9"/>
      </w:r>
      <w:r w:rsidR="001E4B6E" w:rsidRPr="00B32B22">
        <w:rPr>
          <w:rFonts w:ascii="Garamond" w:hAnsi="Garamond"/>
          <w:sz w:val="24"/>
          <w:szCs w:val="24"/>
        </w:rPr>
        <w:t xml:space="preserve"> Zmíněné je především důležité z hlediska toho, že pokud se do manželství narodí dítě, </w:t>
      </w:r>
      <w:r w:rsidR="002323FF">
        <w:rPr>
          <w:rFonts w:ascii="Garamond" w:hAnsi="Garamond"/>
          <w:sz w:val="24"/>
          <w:szCs w:val="24"/>
        </w:rPr>
        <w:t xml:space="preserve">a toto dítě je v době </w:t>
      </w:r>
      <w:r w:rsidR="002323FF">
        <w:rPr>
          <w:rFonts w:ascii="Garamond" w:hAnsi="Garamond"/>
          <w:sz w:val="24"/>
          <w:szCs w:val="24"/>
        </w:rPr>
        <w:lastRenderedPageBreak/>
        <w:t xml:space="preserve">rozvodu manželství rodičů </w:t>
      </w:r>
      <w:r w:rsidR="001E4B6E" w:rsidRPr="00B32B22">
        <w:rPr>
          <w:rFonts w:ascii="Garamond" w:hAnsi="Garamond"/>
          <w:sz w:val="24"/>
          <w:szCs w:val="24"/>
        </w:rPr>
        <w:t>nezletilé a nesvéprávné, tak soud manželství nerozvede, dokud opatrovnický soud nerozhodne o poměrech dítěte</w:t>
      </w:r>
      <w:r w:rsidR="00C42B0B">
        <w:rPr>
          <w:rFonts w:ascii="Garamond" w:hAnsi="Garamond"/>
          <w:sz w:val="24"/>
          <w:szCs w:val="24"/>
        </w:rPr>
        <w:t xml:space="preserve"> pro dobu do a po rozvodu. Soud </w:t>
      </w:r>
      <w:r w:rsidR="00C42B0B" w:rsidRPr="005D0DBF">
        <w:rPr>
          <w:rFonts w:ascii="Garamond" w:hAnsi="Garamond"/>
          <w:sz w:val="24"/>
          <w:szCs w:val="24"/>
        </w:rPr>
        <w:t>tedy</w:t>
      </w:r>
      <w:r w:rsidR="00AE0201" w:rsidRPr="00B32B22">
        <w:rPr>
          <w:rFonts w:ascii="Garamond" w:hAnsi="Garamond"/>
          <w:sz w:val="24"/>
          <w:szCs w:val="24"/>
        </w:rPr>
        <w:t xml:space="preserve"> </w:t>
      </w:r>
      <w:r w:rsidR="000872CC" w:rsidRPr="00B32B22">
        <w:rPr>
          <w:rFonts w:ascii="Garamond" w:hAnsi="Garamond"/>
          <w:sz w:val="24"/>
          <w:szCs w:val="24"/>
        </w:rPr>
        <w:t>rozhoduje</w:t>
      </w:r>
      <w:r w:rsidR="001E4B6E" w:rsidRPr="00B32B22">
        <w:rPr>
          <w:rFonts w:ascii="Garamond" w:hAnsi="Garamond"/>
          <w:sz w:val="24"/>
          <w:szCs w:val="24"/>
        </w:rPr>
        <w:t xml:space="preserve"> o výkonu povinností a práv rodičů vyplývající</w:t>
      </w:r>
      <w:r w:rsidR="00C42B0B">
        <w:rPr>
          <w:rFonts w:ascii="Garamond" w:hAnsi="Garamond"/>
          <w:sz w:val="24"/>
          <w:szCs w:val="24"/>
        </w:rPr>
        <w:t>ch</w:t>
      </w:r>
      <w:r w:rsidR="001E4B6E" w:rsidRPr="00B32B22">
        <w:rPr>
          <w:rFonts w:ascii="Garamond" w:hAnsi="Garamond"/>
          <w:sz w:val="24"/>
          <w:szCs w:val="24"/>
        </w:rPr>
        <w:t xml:space="preserve"> z rodičovské odpovědnosti rodičů k nesvéprávným a nezletilým dětem. Řízení o osobní péči o dítě ať už výlučné, střídavé či společné, o výživném a případně o styku je tak věcí soudu péče o nezletilé.</w:t>
      </w:r>
      <w:r w:rsidR="001E4B6E" w:rsidRPr="00B32B22">
        <w:rPr>
          <w:rStyle w:val="Znakapoznpodarou"/>
          <w:rFonts w:ascii="Garamond" w:hAnsi="Garamond"/>
          <w:sz w:val="24"/>
          <w:szCs w:val="24"/>
        </w:rPr>
        <w:footnoteReference w:id="10"/>
      </w:r>
      <w:r w:rsidR="001E4B6E" w:rsidRPr="00B32B22">
        <w:rPr>
          <w:rFonts w:ascii="Garamond" w:hAnsi="Garamond"/>
          <w:sz w:val="24"/>
          <w:szCs w:val="24"/>
        </w:rPr>
        <w:t xml:space="preserve">  </w:t>
      </w:r>
      <w:r w:rsidR="002323FF">
        <w:rPr>
          <w:rFonts w:ascii="Garamond" w:hAnsi="Garamond"/>
          <w:sz w:val="24"/>
          <w:szCs w:val="24"/>
        </w:rPr>
        <w:t>Opatrovnické řízení</w:t>
      </w:r>
      <w:r w:rsidR="001E4B6E" w:rsidRPr="00B32B22">
        <w:rPr>
          <w:rFonts w:ascii="Garamond" w:hAnsi="Garamond"/>
          <w:sz w:val="24"/>
          <w:szCs w:val="24"/>
        </w:rPr>
        <w:t xml:space="preserve"> tudíž musí proběhnout a </w:t>
      </w:r>
      <w:r w:rsidR="00C42B0B">
        <w:rPr>
          <w:rFonts w:ascii="Garamond" w:hAnsi="Garamond"/>
          <w:sz w:val="24"/>
          <w:szCs w:val="24"/>
        </w:rPr>
        <w:t xml:space="preserve">ve věci musí </w:t>
      </w:r>
      <w:r w:rsidR="001E4B6E" w:rsidRPr="00B32B22">
        <w:rPr>
          <w:rFonts w:ascii="Garamond" w:hAnsi="Garamond"/>
          <w:sz w:val="24"/>
          <w:szCs w:val="24"/>
        </w:rPr>
        <w:t xml:space="preserve">být </w:t>
      </w:r>
      <w:r w:rsidR="002323FF">
        <w:rPr>
          <w:rFonts w:ascii="Garamond" w:hAnsi="Garamond"/>
          <w:sz w:val="24"/>
          <w:szCs w:val="24"/>
        </w:rPr>
        <w:t xml:space="preserve">pravomocně </w:t>
      </w:r>
      <w:r w:rsidR="001E4B6E" w:rsidRPr="00B32B22">
        <w:rPr>
          <w:rFonts w:ascii="Garamond" w:hAnsi="Garamond"/>
          <w:sz w:val="24"/>
          <w:szCs w:val="24"/>
        </w:rPr>
        <w:t xml:space="preserve">rozhodnuto, než soud rozhodne o rozvodu manželství. Tím, že se zvyšuje počet řízení o rozvod manželství, logicky přibývá i dětí, o kterých je v řízení rozhodnuto způsobem, že jsou svěřeny do střídavé péče. Tento </w:t>
      </w:r>
      <w:r w:rsidR="002720E8" w:rsidRPr="00B32B22">
        <w:rPr>
          <w:rFonts w:ascii="Garamond" w:hAnsi="Garamond"/>
          <w:sz w:val="24"/>
          <w:szCs w:val="24"/>
        </w:rPr>
        <w:t>evropský</w:t>
      </w:r>
      <w:r w:rsidR="001A5D7B" w:rsidRPr="00B32B22">
        <w:rPr>
          <w:rFonts w:ascii="Garamond" w:hAnsi="Garamond"/>
          <w:sz w:val="24"/>
          <w:szCs w:val="24"/>
        </w:rPr>
        <w:t>,</w:t>
      </w:r>
      <w:r w:rsidR="002720E8" w:rsidRPr="00B32B22">
        <w:rPr>
          <w:rFonts w:ascii="Garamond" w:hAnsi="Garamond"/>
          <w:sz w:val="24"/>
          <w:szCs w:val="24"/>
        </w:rPr>
        <w:t xml:space="preserve"> potažmo i </w:t>
      </w:r>
      <w:r w:rsidR="001E4B6E" w:rsidRPr="00B32B22">
        <w:rPr>
          <w:rFonts w:ascii="Garamond" w:hAnsi="Garamond"/>
          <w:sz w:val="24"/>
          <w:szCs w:val="24"/>
        </w:rPr>
        <w:t xml:space="preserve">světový trend rozvodu manželství a následné svěření dětí do péče je neoddiskutovatelným faktem. </w:t>
      </w:r>
      <w:r w:rsidR="002720E8" w:rsidRPr="00B32B22">
        <w:rPr>
          <w:rFonts w:ascii="Garamond" w:hAnsi="Garamond"/>
          <w:sz w:val="24"/>
          <w:szCs w:val="24"/>
        </w:rPr>
        <w:t>Díky tomu dochází k zakotvení střídavé péče do právních řádů evropských zemí, přičemž některé z nich dokonce tento způsob péče upřednostňují.</w:t>
      </w:r>
      <w:r w:rsidR="002720E8" w:rsidRPr="00B32B22">
        <w:rPr>
          <w:rStyle w:val="Znakapoznpodarou"/>
          <w:rFonts w:ascii="Garamond" w:hAnsi="Garamond"/>
          <w:sz w:val="24"/>
          <w:szCs w:val="24"/>
        </w:rPr>
        <w:footnoteReference w:id="11"/>
      </w:r>
    </w:p>
    <w:p w14:paraId="3DD40088" w14:textId="77777777" w:rsidR="00DF461F" w:rsidRDefault="002720E8" w:rsidP="00E54A8B">
      <w:pPr>
        <w:spacing w:line="360" w:lineRule="auto"/>
        <w:ind w:firstLine="708"/>
        <w:jc w:val="both"/>
        <w:rPr>
          <w:rFonts w:ascii="Garamond" w:hAnsi="Garamond"/>
          <w:sz w:val="24"/>
          <w:szCs w:val="24"/>
        </w:rPr>
      </w:pPr>
      <w:r w:rsidRPr="00B32B22">
        <w:rPr>
          <w:rFonts w:ascii="Garamond" w:hAnsi="Garamond"/>
          <w:sz w:val="24"/>
          <w:szCs w:val="24"/>
        </w:rPr>
        <w:t xml:space="preserve">Role Ústavního soudu, jako ochránce ústavnosti doznala za posledních let velkého posunu. </w:t>
      </w:r>
      <w:r w:rsidR="007E7983" w:rsidRPr="00B32B22">
        <w:rPr>
          <w:rFonts w:ascii="Garamond" w:hAnsi="Garamond"/>
          <w:sz w:val="24"/>
          <w:szCs w:val="24"/>
        </w:rPr>
        <w:t xml:space="preserve">Tento posun lze spatřovat především v přístupu ke střídavé péči, který ÚS svými rozhodnutími zaujal. </w:t>
      </w:r>
      <w:r w:rsidR="00FD31ED" w:rsidRPr="00B32B22">
        <w:rPr>
          <w:rFonts w:ascii="Garamond" w:hAnsi="Garamond"/>
          <w:sz w:val="24"/>
          <w:szCs w:val="24"/>
        </w:rPr>
        <w:t xml:space="preserve">Jak v následujících kapitolách </w:t>
      </w:r>
      <w:r w:rsidR="001A5D7B" w:rsidRPr="00B32B22">
        <w:rPr>
          <w:rFonts w:ascii="Garamond" w:hAnsi="Garamond"/>
          <w:sz w:val="24"/>
          <w:szCs w:val="24"/>
        </w:rPr>
        <w:t>rozvádím,</w:t>
      </w:r>
      <w:r w:rsidR="00FD31ED" w:rsidRPr="00B32B22">
        <w:rPr>
          <w:rFonts w:ascii="Garamond" w:hAnsi="Garamond"/>
          <w:color w:val="FF0000"/>
          <w:sz w:val="24"/>
          <w:szCs w:val="24"/>
        </w:rPr>
        <w:t xml:space="preserve"> </w:t>
      </w:r>
      <w:r w:rsidR="00FD31ED" w:rsidRPr="00B32B22">
        <w:rPr>
          <w:rFonts w:ascii="Garamond" w:hAnsi="Garamond"/>
          <w:sz w:val="24"/>
          <w:szCs w:val="24"/>
        </w:rPr>
        <w:t>vývoj který ÚS ohledně střídavé péče přinesl</w:t>
      </w:r>
      <w:r w:rsidR="001A5D7B" w:rsidRPr="00B32B22">
        <w:rPr>
          <w:rFonts w:ascii="Garamond" w:hAnsi="Garamond"/>
          <w:sz w:val="24"/>
          <w:szCs w:val="24"/>
        </w:rPr>
        <w:t>,</w:t>
      </w:r>
      <w:r w:rsidR="00FD31ED" w:rsidRPr="00B32B22">
        <w:rPr>
          <w:rFonts w:ascii="Garamond" w:hAnsi="Garamond"/>
          <w:sz w:val="24"/>
          <w:szCs w:val="24"/>
        </w:rPr>
        <w:t xml:space="preserve"> je markantní. </w:t>
      </w:r>
      <w:r w:rsidR="00E21E9D" w:rsidRPr="00B32B22">
        <w:rPr>
          <w:rFonts w:ascii="Garamond" w:hAnsi="Garamond"/>
          <w:sz w:val="24"/>
          <w:szCs w:val="24"/>
        </w:rPr>
        <w:t xml:space="preserve">Dochází ke stanovení jednotlivých kritérií pro svěření dítěte do střídavé péče, dále např. došlo </w:t>
      </w:r>
      <w:r w:rsidR="001D1DE6">
        <w:rPr>
          <w:rFonts w:ascii="Garamond" w:hAnsi="Garamond"/>
          <w:sz w:val="24"/>
          <w:szCs w:val="24"/>
        </w:rPr>
        <w:t>k odklonu od</w:t>
      </w:r>
      <w:r w:rsidR="004E70DC">
        <w:rPr>
          <w:rFonts w:ascii="Garamond" w:hAnsi="Garamond"/>
          <w:sz w:val="24"/>
          <w:szCs w:val="24"/>
        </w:rPr>
        <w:t>,</w:t>
      </w:r>
      <w:r w:rsidR="001D1DE6">
        <w:rPr>
          <w:rFonts w:ascii="Garamond" w:hAnsi="Garamond"/>
          <w:sz w:val="24"/>
          <w:szCs w:val="24"/>
        </w:rPr>
        <w:t xml:space="preserve"> v minulosti nezbytného</w:t>
      </w:r>
      <w:r w:rsidR="004E70DC">
        <w:rPr>
          <w:rFonts w:ascii="Garamond" w:hAnsi="Garamond"/>
          <w:sz w:val="24"/>
          <w:szCs w:val="24"/>
        </w:rPr>
        <w:t>,</w:t>
      </w:r>
      <w:r w:rsidR="00E21E9D" w:rsidRPr="00B32B22">
        <w:rPr>
          <w:rFonts w:ascii="Garamond" w:hAnsi="Garamond"/>
          <w:sz w:val="24"/>
          <w:szCs w:val="24"/>
        </w:rPr>
        <w:t xml:space="preserve"> souhlasu obou rodičů se střídavou péčí. Zákonná strohá úprava střídavé péče tak na základě judikatury soudů dosahuje velké dynamiky. </w:t>
      </w:r>
      <w:r w:rsidR="00E4565D" w:rsidRPr="00B32B22">
        <w:rPr>
          <w:rFonts w:ascii="Garamond" w:hAnsi="Garamond"/>
          <w:sz w:val="24"/>
          <w:szCs w:val="24"/>
        </w:rPr>
        <w:t>Neres</w:t>
      </w:r>
      <w:r w:rsidR="00FC3677" w:rsidRPr="00B32B22">
        <w:rPr>
          <w:rFonts w:ascii="Garamond" w:hAnsi="Garamond"/>
          <w:sz w:val="24"/>
          <w:szCs w:val="24"/>
        </w:rPr>
        <w:t>pektování zákona může dosáhnout</w:t>
      </w:r>
      <w:r w:rsidR="00E4565D" w:rsidRPr="00B32B22">
        <w:rPr>
          <w:rFonts w:ascii="Garamond" w:hAnsi="Garamond"/>
          <w:sz w:val="24"/>
          <w:szCs w:val="24"/>
        </w:rPr>
        <w:t xml:space="preserve"> i ústavní rovin</w:t>
      </w:r>
      <w:r w:rsidR="000872CC" w:rsidRPr="00B32B22">
        <w:rPr>
          <w:rFonts w:ascii="Garamond" w:hAnsi="Garamond"/>
          <w:sz w:val="24"/>
          <w:szCs w:val="24"/>
        </w:rPr>
        <w:t>y</w:t>
      </w:r>
      <w:r w:rsidR="00E4565D" w:rsidRPr="00B32B22">
        <w:rPr>
          <w:rFonts w:ascii="Garamond" w:hAnsi="Garamond"/>
          <w:sz w:val="24"/>
          <w:szCs w:val="24"/>
        </w:rPr>
        <w:t xml:space="preserve"> v tom směru, že nerespektování či jiné vyložení zákonných (</w:t>
      </w:r>
      <w:proofErr w:type="spellStart"/>
      <w:r w:rsidR="00E4565D" w:rsidRPr="00B32B22">
        <w:rPr>
          <w:rFonts w:ascii="Garamond" w:hAnsi="Garamond"/>
          <w:sz w:val="24"/>
          <w:szCs w:val="24"/>
        </w:rPr>
        <w:t>podústavních</w:t>
      </w:r>
      <w:proofErr w:type="spellEnd"/>
      <w:r w:rsidR="00E4565D" w:rsidRPr="00B32B22">
        <w:rPr>
          <w:rFonts w:ascii="Garamond" w:hAnsi="Garamond"/>
          <w:sz w:val="24"/>
          <w:szCs w:val="24"/>
        </w:rPr>
        <w:t>) norem je zasažením do ústavních práv stěžovatelů, neboť zákony slouží i ke konkretizaci a realizaci právě ústavních norem.</w:t>
      </w:r>
      <w:r w:rsidR="00E4565D" w:rsidRPr="00B32B22">
        <w:rPr>
          <w:rStyle w:val="Znakapoznpodarou"/>
          <w:rFonts w:ascii="Garamond" w:hAnsi="Garamond"/>
          <w:sz w:val="24"/>
          <w:szCs w:val="24"/>
        </w:rPr>
        <w:footnoteReference w:id="12"/>
      </w:r>
      <w:r w:rsidR="00E4565D" w:rsidRPr="00B32B22">
        <w:rPr>
          <w:rFonts w:ascii="Garamond" w:hAnsi="Garamond"/>
          <w:sz w:val="24"/>
          <w:szCs w:val="24"/>
        </w:rPr>
        <w:t xml:space="preserve">  </w:t>
      </w:r>
      <w:r w:rsidR="00E21E9D" w:rsidRPr="00B32B22">
        <w:rPr>
          <w:rFonts w:ascii="Garamond" w:hAnsi="Garamond"/>
          <w:sz w:val="24"/>
          <w:szCs w:val="24"/>
        </w:rPr>
        <w:t xml:space="preserve">Problematika institutu, nejednotná rozhodovací praxe soudů a nevyřešené otázky ohledně střídavé péče jsou pro mne velmi zajímavým tématem. </w:t>
      </w:r>
      <w:r w:rsidR="00763825">
        <w:rPr>
          <w:rFonts w:ascii="Garamond" w:hAnsi="Garamond"/>
          <w:sz w:val="24"/>
          <w:szCs w:val="24"/>
        </w:rPr>
        <w:t>Tomuto</w:t>
      </w:r>
      <w:r w:rsidR="000872CC" w:rsidRPr="00B32B22">
        <w:rPr>
          <w:rFonts w:ascii="Garamond" w:hAnsi="Garamond"/>
          <w:sz w:val="24"/>
          <w:szCs w:val="24"/>
        </w:rPr>
        <w:t xml:space="preserve"> </w:t>
      </w:r>
      <w:r w:rsidR="00E21E9D" w:rsidRPr="00B32B22">
        <w:rPr>
          <w:rFonts w:ascii="Garamond" w:hAnsi="Garamond"/>
          <w:sz w:val="24"/>
          <w:szCs w:val="24"/>
        </w:rPr>
        <w:t xml:space="preserve">tématu </w:t>
      </w:r>
      <w:r w:rsidR="00763825">
        <w:rPr>
          <w:rFonts w:ascii="Garamond" w:hAnsi="Garamond"/>
          <w:sz w:val="24"/>
          <w:szCs w:val="24"/>
        </w:rPr>
        <w:t xml:space="preserve">se </w:t>
      </w:r>
      <w:r w:rsidR="00E21E9D" w:rsidRPr="00B32B22">
        <w:rPr>
          <w:rFonts w:ascii="Garamond" w:hAnsi="Garamond"/>
          <w:sz w:val="24"/>
          <w:szCs w:val="24"/>
        </w:rPr>
        <w:t>věnují nejen soudci, advokáti</w:t>
      </w:r>
      <w:r w:rsidR="00801CDF" w:rsidRPr="00B32B22">
        <w:rPr>
          <w:rFonts w:ascii="Garamond" w:hAnsi="Garamond"/>
          <w:sz w:val="24"/>
          <w:szCs w:val="24"/>
        </w:rPr>
        <w:t>, odborníci znalí právo</w:t>
      </w:r>
      <w:r w:rsidR="00E21E9D" w:rsidRPr="00B32B22">
        <w:rPr>
          <w:rFonts w:ascii="Garamond" w:hAnsi="Garamond"/>
          <w:sz w:val="24"/>
          <w:szCs w:val="24"/>
        </w:rPr>
        <w:t xml:space="preserve"> v rámci řízení o svěření dítěte do péče, ale také psychologové a </w:t>
      </w:r>
      <w:r w:rsidR="000872CC" w:rsidRPr="00B32B22">
        <w:rPr>
          <w:rFonts w:ascii="Garamond" w:hAnsi="Garamond"/>
          <w:sz w:val="24"/>
          <w:szCs w:val="24"/>
        </w:rPr>
        <w:t>v neposlední řadě i veřejnost (l</w:t>
      </w:r>
      <w:r w:rsidR="00801CDF" w:rsidRPr="00B32B22">
        <w:rPr>
          <w:rFonts w:ascii="Garamond" w:hAnsi="Garamond"/>
          <w:sz w:val="24"/>
          <w:szCs w:val="24"/>
        </w:rPr>
        <w:t>aici</w:t>
      </w:r>
      <w:r w:rsidR="000872CC" w:rsidRPr="00B32B22">
        <w:rPr>
          <w:rFonts w:ascii="Garamond" w:hAnsi="Garamond"/>
          <w:sz w:val="24"/>
          <w:szCs w:val="24"/>
        </w:rPr>
        <w:t>)</w:t>
      </w:r>
      <w:r w:rsidR="00801CDF" w:rsidRPr="00B32B22">
        <w:rPr>
          <w:rStyle w:val="Znakapoznpodarou"/>
          <w:rFonts w:ascii="Garamond" w:hAnsi="Garamond"/>
          <w:sz w:val="24"/>
          <w:szCs w:val="24"/>
        </w:rPr>
        <w:footnoteReference w:id="13"/>
      </w:r>
      <w:r w:rsidR="00801CDF" w:rsidRPr="00B32B22">
        <w:rPr>
          <w:rFonts w:ascii="Garamond" w:hAnsi="Garamond"/>
          <w:sz w:val="24"/>
          <w:szCs w:val="24"/>
        </w:rPr>
        <w:t xml:space="preserve">. V rámci mé diplomové práce se na institut </w:t>
      </w:r>
      <w:r w:rsidR="001A5D7B" w:rsidRPr="00B32B22">
        <w:rPr>
          <w:rFonts w:ascii="Garamond" w:hAnsi="Garamond"/>
          <w:sz w:val="24"/>
          <w:szCs w:val="24"/>
        </w:rPr>
        <w:t>zaměřím</w:t>
      </w:r>
      <w:r w:rsidR="00801CDF" w:rsidRPr="00B32B22">
        <w:rPr>
          <w:rFonts w:ascii="Garamond" w:hAnsi="Garamond"/>
          <w:sz w:val="24"/>
          <w:szCs w:val="24"/>
        </w:rPr>
        <w:t xml:space="preserve"> především z pohledu, který zaujal Ústavní soud ČR.</w:t>
      </w:r>
    </w:p>
    <w:p w14:paraId="39819C49" w14:textId="77777777" w:rsidR="00586955" w:rsidRDefault="00586955" w:rsidP="00E54A8B">
      <w:pPr>
        <w:spacing w:line="360" w:lineRule="auto"/>
        <w:ind w:firstLine="708"/>
        <w:jc w:val="both"/>
        <w:rPr>
          <w:rFonts w:ascii="Garamond" w:hAnsi="Garamond"/>
          <w:sz w:val="24"/>
          <w:szCs w:val="24"/>
        </w:rPr>
      </w:pPr>
    </w:p>
    <w:p w14:paraId="2C481490" w14:textId="77777777" w:rsidR="00586955" w:rsidRPr="00B32B22" w:rsidRDefault="00586955" w:rsidP="00E54A8B">
      <w:pPr>
        <w:spacing w:line="360" w:lineRule="auto"/>
        <w:ind w:firstLine="708"/>
        <w:jc w:val="both"/>
        <w:rPr>
          <w:rFonts w:ascii="Garamond" w:hAnsi="Garamond"/>
          <w:sz w:val="24"/>
          <w:szCs w:val="24"/>
        </w:rPr>
      </w:pPr>
    </w:p>
    <w:p w14:paraId="09253C73" w14:textId="77777777" w:rsidR="00E4565D" w:rsidRPr="00AC292E" w:rsidRDefault="00AC292E" w:rsidP="00AC292E">
      <w:pPr>
        <w:pStyle w:val="Nadpis2"/>
      </w:pPr>
      <w:bookmarkStart w:id="5" w:name="_Toc479684192"/>
      <w:r>
        <w:lastRenderedPageBreak/>
        <w:t xml:space="preserve">1.3 </w:t>
      </w:r>
      <w:r w:rsidR="00E4565D" w:rsidRPr="00AC292E">
        <w:t>Zákonné zakotvení střídavé péče</w:t>
      </w:r>
      <w:bookmarkEnd w:id="5"/>
    </w:p>
    <w:p w14:paraId="748CAF7D" w14:textId="77777777" w:rsidR="00F3699C" w:rsidRPr="00B32B22" w:rsidRDefault="00E4565D" w:rsidP="00E54A8B">
      <w:pPr>
        <w:spacing w:line="360" w:lineRule="auto"/>
        <w:ind w:firstLine="708"/>
        <w:jc w:val="both"/>
        <w:rPr>
          <w:rFonts w:ascii="Garamond" w:hAnsi="Garamond"/>
          <w:color w:val="000000" w:themeColor="text1"/>
          <w:sz w:val="24"/>
          <w:szCs w:val="24"/>
        </w:rPr>
      </w:pPr>
      <w:r w:rsidRPr="00B32B22">
        <w:rPr>
          <w:rFonts w:ascii="Garamond" w:hAnsi="Garamond"/>
          <w:color w:val="000000" w:themeColor="text1"/>
          <w:sz w:val="24"/>
          <w:szCs w:val="24"/>
        </w:rPr>
        <w:t>„Možnosti, které zákonodárce soudu dává při rozhodování o svěření dítěte do péče, je péče jednoho z rodičů, střídavá péče a společná péče rodičů, případně umožňuje i svěření do péče jiné osobě.“</w:t>
      </w:r>
      <w:r w:rsidRPr="00B32B22">
        <w:rPr>
          <w:rStyle w:val="Znakapoznpodarou"/>
          <w:rFonts w:ascii="Garamond" w:hAnsi="Garamond"/>
          <w:color w:val="000000" w:themeColor="text1"/>
          <w:sz w:val="24"/>
          <w:szCs w:val="24"/>
        </w:rPr>
        <w:footnoteReference w:id="14"/>
      </w:r>
      <w:r w:rsidRPr="00B32B22">
        <w:rPr>
          <w:rFonts w:ascii="Garamond" w:hAnsi="Garamond"/>
          <w:color w:val="000000" w:themeColor="text1"/>
          <w:sz w:val="24"/>
          <w:szCs w:val="24"/>
        </w:rPr>
        <w:t xml:space="preserve"> Tyto </w:t>
      </w:r>
      <w:r w:rsidR="0062506A" w:rsidRPr="00B32B22">
        <w:rPr>
          <w:rFonts w:ascii="Garamond" w:hAnsi="Garamond"/>
          <w:color w:val="000000" w:themeColor="text1"/>
          <w:sz w:val="24"/>
          <w:szCs w:val="24"/>
        </w:rPr>
        <w:t xml:space="preserve">tři </w:t>
      </w:r>
      <w:r w:rsidRPr="00B32B22">
        <w:rPr>
          <w:rFonts w:ascii="Garamond" w:hAnsi="Garamond"/>
          <w:color w:val="000000" w:themeColor="text1"/>
          <w:sz w:val="24"/>
          <w:szCs w:val="24"/>
        </w:rPr>
        <w:t xml:space="preserve">základní možnosti péče o dítě: 1. výlučná, 2. střídavá, 3. </w:t>
      </w:r>
      <w:r w:rsidR="00747997" w:rsidRPr="00B32B22">
        <w:rPr>
          <w:rFonts w:ascii="Garamond" w:hAnsi="Garamond"/>
          <w:color w:val="000000" w:themeColor="text1"/>
          <w:sz w:val="24"/>
          <w:szCs w:val="24"/>
        </w:rPr>
        <w:t>s</w:t>
      </w:r>
      <w:r w:rsidRPr="00B32B22">
        <w:rPr>
          <w:rFonts w:ascii="Garamond" w:hAnsi="Garamond"/>
          <w:color w:val="000000" w:themeColor="text1"/>
          <w:sz w:val="24"/>
          <w:szCs w:val="24"/>
        </w:rPr>
        <w:t>polečná, jsou</w:t>
      </w:r>
      <w:r w:rsidR="00747997" w:rsidRPr="00B32B22">
        <w:rPr>
          <w:rFonts w:ascii="Garamond" w:hAnsi="Garamond"/>
          <w:color w:val="000000" w:themeColor="text1"/>
          <w:sz w:val="24"/>
          <w:szCs w:val="24"/>
        </w:rPr>
        <w:t xml:space="preserve"> stanoveny zákonem a dle další</w:t>
      </w:r>
      <w:r w:rsidR="008A17ED">
        <w:rPr>
          <w:rFonts w:ascii="Garamond" w:hAnsi="Garamond"/>
          <w:color w:val="000000" w:themeColor="text1"/>
          <w:sz w:val="24"/>
          <w:szCs w:val="24"/>
        </w:rPr>
        <w:t>ho</w:t>
      </w:r>
      <w:r w:rsidR="00747997" w:rsidRPr="00B32B22">
        <w:rPr>
          <w:rFonts w:ascii="Garamond" w:hAnsi="Garamond"/>
          <w:color w:val="000000" w:themeColor="text1"/>
          <w:sz w:val="24"/>
          <w:szCs w:val="24"/>
        </w:rPr>
        <w:t xml:space="preserve"> </w:t>
      </w:r>
      <w:r w:rsidRPr="00B32B22">
        <w:rPr>
          <w:rFonts w:ascii="Garamond" w:hAnsi="Garamond"/>
          <w:color w:val="000000" w:themeColor="text1"/>
          <w:sz w:val="24"/>
          <w:szCs w:val="24"/>
        </w:rPr>
        <w:t>komentované</w:t>
      </w:r>
      <w:r w:rsidR="008A17ED">
        <w:rPr>
          <w:rFonts w:ascii="Garamond" w:hAnsi="Garamond"/>
          <w:color w:val="000000" w:themeColor="text1"/>
          <w:sz w:val="24"/>
          <w:szCs w:val="24"/>
        </w:rPr>
        <w:t>ho</w:t>
      </w:r>
      <w:r w:rsidRPr="00B32B22">
        <w:rPr>
          <w:rFonts w:ascii="Garamond" w:hAnsi="Garamond"/>
          <w:color w:val="000000" w:themeColor="text1"/>
          <w:sz w:val="24"/>
          <w:szCs w:val="24"/>
        </w:rPr>
        <w:t xml:space="preserve"> znění zákona jsou </w:t>
      </w:r>
      <w:r w:rsidR="00747997" w:rsidRPr="00B32B22">
        <w:rPr>
          <w:rFonts w:ascii="Garamond" w:hAnsi="Garamond"/>
          <w:color w:val="000000" w:themeColor="text1"/>
          <w:sz w:val="24"/>
          <w:szCs w:val="24"/>
        </w:rPr>
        <w:t xml:space="preserve">tyto formy péče </w:t>
      </w:r>
      <w:r w:rsidRPr="00B32B22">
        <w:rPr>
          <w:rFonts w:ascii="Garamond" w:hAnsi="Garamond"/>
          <w:color w:val="000000" w:themeColor="text1"/>
          <w:sz w:val="24"/>
          <w:szCs w:val="24"/>
        </w:rPr>
        <w:t>rovnocenné, přičemž pořadí, které je uvedeno zákonem nedává vodítko pořadí aplikovatelnosti jednotlivých možností zvolené zákonodárcem.</w:t>
      </w:r>
      <w:r w:rsidRPr="00B32B22">
        <w:rPr>
          <w:rStyle w:val="Znakapoznpodarou"/>
          <w:rFonts w:ascii="Garamond" w:hAnsi="Garamond"/>
          <w:color w:val="000000" w:themeColor="text1"/>
          <w:sz w:val="24"/>
          <w:szCs w:val="24"/>
        </w:rPr>
        <w:footnoteReference w:id="15"/>
      </w:r>
      <w:r w:rsidR="00747997" w:rsidRPr="00B32B22">
        <w:rPr>
          <w:rFonts w:ascii="Garamond" w:hAnsi="Garamond"/>
          <w:color w:val="000000" w:themeColor="text1"/>
          <w:sz w:val="24"/>
          <w:szCs w:val="24"/>
        </w:rPr>
        <w:t xml:space="preserve"> Tyto typy péče o nezletilé v rámci řešení porozvodové či </w:t>
      </w:r>
      <w:proofErr w:type="spellStart"/>
      <w:r w:rsidR="00747997" w:rsidRPr="00B32B22">
        <w:rPr>
          <w:rFonts w:ascii="Garamond" w:hAnsi="Garamond"/>
          <w:color w:val="000000" w:themeColor="text1"/>
          <w:sz w:val="24"/>
          <w:szCs w:val="24"/>
        </w:rPr>
        <w:t>porozchodové</w:t>
      </w:r>
      <w:proofErr w:type="spellEnd"/>
      <w:r w:rsidR="00747997" w:rsidRPr="00B32B22">
        <w:rPr>
          <w:rFonts w:ascii="Garamond" w:hAnsi="Garamond"/>
          <w:color w:val="000000" w:themeColor="text1"/>
          <w:sz w:val="24"/>
          <w:szCs w:val="24"/>
        </w:rPr>
        <w:t xml:space="preserve"> situace tak stojí vedle sebe, přičemž ani jedna z nich nemá být aplikována přednostně před jinou. Takto zakotvený standart svěření dítěte do péče je upraven v české právní úpravě. Je však otázkou, proč se rozhodovací praxe od zákona odchyluje.</w:t>
      </w:r>
      <w:r w:rsidR="00DC3BB8" w:rsidRPr="00B32B22">
        <w:rPr>
          <w:rFonts w:ascii="Garamond" w:hAnsi="Garamond"/>
          <w:color w:val="000000" w:themeColor="text1"/>
          <w:sz w:val="24"/>
          <w:szCs w:val="24"/>
        </w:rPr>
        <w:t xml:space="preserve"> Ze statistických údajů např. v roce 2012</w:t>
      </w:r>
      <w:r w:rsidR="000872CC" w:rsidRPr="00B32B22">
        <w:rPr>
          <w:rStyle w:val="Znakapoznpodarou"/>
          <w:rFonts w:ascii="Garamond" w:hAnsi="Garamond"/>
          <w:color w:val="000000" w:themeColor="text1"/>
          <w:sz w:val="24"/>
          <w:szCs w:val="24"/>
        </w:rPr>
        <w:footnoteReference w:id="16"/>
      </w:r>
      <w:r w:rsidR="00DC3BB8" w:rsidRPr="00B32B22">
        <w:rPr>
          <w:rFonts w:ascii="Garamond" w:hAnsi="Garamond"/>
          <w:color w:val="000000" w:themeColor="text1"/>
          <w:sz w:val="24"/>
          <w:szCs w:val="24"/>
        </w:rPr>
        <w:t xml:space="preserve"> nebylo právní moci 32 440 rozhodnutí, přičemž matkám soudy svěřily děti do výlučné</w:t>
      </w:r>
      <w:r w:rsidR="006A7BF4">
        <w:rPr>
          <w:rFonts w:ascii="Garamond" w:hAnsi="Garamond"/>
          <w:color w:val="000000" w:themeColor="text1"/>
          <w:sz w:val="24"/>
          <w:szCs w:val="24"/>
        </w:rPr>
        <w:t xml:space="preserve"> péče </w:t>
      </w:r>
      <w:r w:rsidR="00DC3BB8" w:rsidRPr="00B32B22">
        <w:rPr>
          <w:rFonts w:ascii="Garamond" w:hAnsi="Garamond"/>
          <w:color w:val="000000" w:themeColor="text1"/>
          <w:sz w:val="24"/>
          <w:szCs w:val="24"/>
        </w:rPr>
        <w:t>v</w:t>
      </w:r>
      <w:r w:rsidR="00787068">
        <w:rPr>
          <w:rFonts w:ascii="Garamond" w:hAnsi="Garamond"/>
          <w:color w:val="000000" w:themeColor="text1"/>
          <w:sz w:val="24"/>
          <w:szCs w:val="24"/>
        </w:rPr>
        <w:t> </w:t>
      </w:r>
      <w:proofErr w:type="gramStart"/>
      <w:r w:rsidR="00DC3BB8" w:rsidRPr="00B32B22">
        <w:rPr>
          <w:rFonts w:ascii="Garamond" w:hAnsi="Garamond"/>
          <w:color w:val="000000" w:themeColor="text1"/>
          <w:sz w:val="24"/>
          <w:szCs w:val="24"/>
        </w:rPr>
        <w:t>84%</w:t>
      </w:r>
      <w:proofErr w:type="gramEnd"/>
      <w:r w:rsidR="00DC3BB8" w:rsidRPr="00B32B22">
        <w:rPr>
          <w:rFonts w:ascii="Garamond" w:hAnsi="Garamond"/>
          <w:color w:val="000000" w:themeColor="text1"/>
          <w:sz w:val="24"/>
          <w:szCs w:val="24"/>
        </w:rPr>
        <w:t xml:space="preserve"> případ</w:t>
      </w:r>
      <w:r w:rsidR="0072643F">
        <w:rPr>
          <w:rFonts w:ascii="Garamond" w:hAnsi="Garamond"/>
          <w:color w:val="000000" w:themeColor="text1"/>
          <w:sz w:val="24"/>
          <w:szCs w:val="24"/>
        </w:rPr>
        <w:t>ech</w:t>
      </w:r>
      <w:r w:rsidR="00FD1BF6" w:rsidRPr="00B32B22">
        <w:rPr>
          <w:rFonts w:ascii="Garamond" w:hAnsi="Garamond"/>
          <w:color w:val="000000" w:themeColor="text1"/>
          <w:sz w:val="24"/>
          <w:szCs w:val="24"/>
        </w:rPr>
        <w:t xml:space="preserve">, </w:t>
      </w:r>
      <w:r w:rsidR="00DC3BB8" w:rsidRPr="00B32B22">
        <w:rPr>
          <w:rFonts w:ascii="Garamond" w:hAnsi="Garamond"/>
          <w:color w:val="000000" w:themeColor="text1"/>
          <w:sz w:val="24"/>
          <w:szCs w:val="24"/>
        </w:rPr>
        <w:t>ve zbylých 16% případů české soudy rozhodly o svěření dětí do střídavé či společné péče zhruba ve stejném poměru.</w:t>
      </w:r>
      <w:r w:rsidR="00747997" w:rsidRPr="00B32B22">
        <w:rPr>
          <w:rStyle w:val="Znakapoznpodarou"/>
          <w:rFonts w:ascii="Garamond" w:hAnsi="Garamond"/>
          <w:color w:val="000000" w:themeColor="text1"/>
          <w:sz w:val="24"/>
          <w:szCs w:val="24"/>
        </w:rPr>
        <w:footnoteReference w:id="17"/>
      </w:r>
      <w:r w:rsidR="00DC3BB8" w:rsidRPr="00B32B22">
        <w:rPr>
          <w:rFonts w:ascii="Garamond" w:hAnsi="Garamond"/>
          <w:color w:val="000000" w:themeColor="text1"/>
          <w:sz w:val="24"/>
          <w:szCs w:val="24"/>
        </w:rPr>
        <w:t xml:space="preserve"> </w:t>
      </w:r>
      <w:r w:rsidR="009223E3">
        <w:rPr>
          <w:rFonts w:ascii="Garamond" w:hAnsi="Garamond"/>
          <w:color w:val="000000" w:themeColor="text1"/>
          <w:sz w:val="24"/>
          <w:szCs w:val="24"/>
        </w:rPr>
        <w:t xml:space="preserve">V rámci práce se </w:t>
      </w:r>
      <w:r w:rsidR="00DC6C6C">
        <w:rPr>
          <w:rFonts w:ascii="Garamond" w:hAnsi="Garamond"/>
          <w:color w:val="000000" w:themeColor="text1"/>
          <w:sz w:val="24"/>
          <w:szCs w:val="24"/>
        </w:rPr>
        <w:t xml:space="preserve">dále </w:t>
      </w:r>
      <w:r w:rsidR="009223E3">
        <w:rPr>
          <w:rFonts w:ascii="Garamond" w:hAnsi="Garamond"/>
          <w:color w:val="000000" w:themeColor="text1"/>
          <w:sz w:val="24"/>
          <w:szCs w:val="24"/>
        </w:rPr>
        <w:t xml:space="preserve">zaměřím proč má výlučná péče tak výrazné prvenství oproti péči střídavé a </w:t>
      </w:r>
      <w:proofErr w:type="gramStart"/>
      <w:r w:rsidR="009223E3">
        <w:rPr>
          <w:rFonts w:ascii="Garamond" w:hAnsi="Garamond"/>
          <w:color w:val="000000" w:themeColor="text1"/>
          <w:sz w:val="24"/>
          <w:szCs w:val="24"/>
        </w:rPr>
        <w:t>zda</w:t>
      </w:r>
      <w:r w:rsidR="00A71B2F">
        <w:rPr>
          <w:rFonts w:ascii="Garamond" w:hAnsi="Garamond"/>
          <w:color w:val="000000" w:themeColor="text1"/>
          <w:sz w:val="24"/>
          <w:szCs w:val="24"/>
        </w:rPr>
        <w:t>-</w:t>
      </w:r>
      <w:proofErr w:type="spellStart"/>
      <w:r w:rsidR="00A71B2F">
        <w:rPr>
          <w:rFonts w:ascii="Garamond" w:hAnsi="Garamond"/>
          <w:color w:val="000000" w:themeColor="text1"/>
          <w:sz w:val="24"/>
          <w:szCs w:val="24"/>
        </w:rPr>
        <w:t>li</w:t>
      </w:r>
      <w:proofErr w:type="spellEnd"/>
      <w:r w:rsidR="009223E3">
        <w:rPr>
          <w:rFonts w:ascii="Garamond" w:hAnsi="Garamond"/>
          <w:color w:val="000000" w:themeColor="text1"/>
          <w:sz w:val="24"/>
          <w:szCs w:val="24"/>
        </w:rPr>
        <w:t xml:space="preserve"> je</w:t>
      </w:r>
      <w:proofErr w:type="gramEnd"/>
      <w:r w:rsidR="009223E3">
        <w:rPr>
          <w:rFonts w:ascii="Garamond" w:hAnsi="Garamond"/>
          <w:color w:val="000000" w:themeColor="text1"/>
          <w:sz w:val="24"/>
          <w:szCs w:val="24"/>
        </w:rPr>
        <w:t xml:space="preserve"> to</w:t>
      </w:r>
      <w:r w:rsidR="00A71B2F">
        <w:rPr>
          <w:rFonts w:ascii="Garamond" w:hAnsi="Garamond"/>
          <w:color w:val="000000" w:themeColor="text1"/>
          <w:sz w:val="24"/>
          <w:szCs w:val="24"/>
        </w:rPr>
        <w:t xml:space="preserve">to upřednostnění </w:t>
      </w:r>
      <w:r w:rsidR="009223E3">
        <w:rPr>
          <w:rFonts w:ascii="Garamond" w:hAnsi="Garamond"/>
          <w:color w:val="000000" w:themeColor="text1"/>
          <w:sz w:val="24"/>
          <w:szCs w:val="24"/>
        </w:rPr>
        <w:t>vhodné.</w:t>
      </w:r>
    </w:p>
    <w:p w14:paraId="54353297" w14:textId="77777777" w:rsidR="00DF1825" w:rsidRPr="00AC292E" w:rsidRDefault="00AB33C4" w:rsidP="00AC292E">
      <w:pPr>
        <w:pStyle w:val="Nadpis2"/>
      </w:pPr>
      <w:bookmarkStart w:id="6" w:name="_Toc479684193"/>
      <w:r>
        <w:t xml:space="preserve">1.4 </w:t>
      </w:r>
      <w:r w:rsidR="001A5D7B" w:rsidRPr="00AC292E">
        <w:t>Rodičovská odpovědnost</w:t>
      </w:r>
      <w:bookmarkEnd w:id="6"/>
    </w:p>
    <w:p w14:paraId="17E29F27" w14:textId="77777777" w:rsidR="00E65D3A" w:rsidRPr="00B32B22" w:rsidRDefault="00E65D3A" w:rsidP="00E54A8B">
      <w:pPr>
        <w:spacing w:line="360" w:lineRule="auto"/>
        <w:ind w:firstLine="360"/>
        <w:jc w:val="both"/>
        <w:rPr>
          <w:rFonts w:ascii="Garamond" w:hAnsi="Garamond"/>
          <w:sz w:val="24"/>
          <w:szCs w:val="24"/>
        </w:rPr>
      </w:pPr>
      <w:r w:rsidRPr="00B32B22">
        <w:rPr>
          <w:rFonts w:ascii="Garamond" w:hAnsi="Garamond"/>
          <w:sz w:val="24"/>
          <w:szCs w:val="24"/>
        </w:rPr>
        <w:t>V občanském zákoníku je vymezen obsah rodičovské odpovědnosti. V návaznosti na Principy evropského rodinného práva (CEFL) jsou tato práva a povinnosti upravena poměrně široce.</w:t>
      </w:r>
      <w:r w:rsidRPr="00B32B22">
        <w:rPr>
          <w:rStyle w:val="Znakapoznpodarou"/>
          <w:rFonts w:ascii="Garamond" w:hAnsi="Garamond"/>
          <w:sz w:val="24"/>
          <w:szCs w:val="24"/>
        </w:rPr>
        <w:footnoteReference w:id="18"/>
      </w:r>
      <w:r w:rsidRPr="00B32B22">
        <w:rPr>
          <w:rFonts w:ascii="Garamond" w:hAnsi="Garamond"/>
          <w:sz w:val="24"/>
          <w:szCs w:val="24"/>
        </w:rPr>
        <w:t xml:space="preserve"> Samotné ustanovení §858 OZ stanoví, že rodičovská odpovědnost zahrnuje práva a povinnosti rodičů, která spočívají v:</w:t>
      </w:r>
      <w:r w:rsidR="008D3D72" w:rsidRPr="00B32B22">
        <w:rPr>
          <w:rFonts w:ascii="Garamond" w:hAnsi="Garamond"/>
          <w:sz w:val="24"/>
          <w:szCs w:val="24"/>
        </w:rPr>
        <w:t xml:space="preserve"> </w:t>
      </w:r>
      <w:r w:rsidRPr="00B32B22">
        <w:rPr>
          <w:rFonts w:ascii="Garamond" w:hAnsi="Garamond"/>
          <w:sz w:val="24"/>
          <w:szCs w:val="24"/>
        </w:rPr>
        <w:t>péči o dítě, zahrnující zejména péči o jeho zdraví, jeho těl</w:t>
      </w:r>
      <w:r w:rsidR="002720E8" w:rsidRPr="00B32B22">
        <w:rPr>
          <w:rFonts w:ascii="Garamond" w:hAnsi="Garamond"/>
          <w:sz w:val="24"/>
          <w:szCs w:val="24"/>
        </w:rPr>
        <w:t>e</w:t>
      </w:r>
      <w:r w:rsidRPr="00B32B22">
        <w:rPr>
          <w:rFonts w:ascii="Garamond" w:hAnsi="Garamond"/>
          <w:sz w:val="24"/>
          <w:szCs w:val="24"/>
        </w:rPr>
        <w:t>sný, citový, rozumový a mravní vývoj,</w:t>
      </w:r>
      <w:r w:rsidR="008D3D72" w:rsidRPr="00B32B22">
        <w:rPr>
          <w:rFonts w:ascii="Garamond" w:hAnsi="Garamond"/>
          <w:sz w:val="24"/>
          <w:szCs w:val="24"/>
        </w:rPr>
        <w:t xml:space="preserve"> </w:t>
      </w:r>
      <w:r w:rsidRPr="00B32B22">
        <w:rPr>
          <w:rFonts w:ascii="Garamond" w:hAnsi="Garamond"/>
          <w:sz w:val="24"/>
          <w:szCs w:val="24"/>
        </w:rPr>
        <w:t>v ochraně dítěte,</w:t>
      </w:r>
      <w:r w:rsidR="008D3D72" w:rsidRPr="00B32B22">
        <w:rPr>
          <w:rFonts w:ascii="Garamond" w:hAnsi="Garamond"/>
          <w:sz w:val="24"/>
          <w:szCs w:val="24"/>
        </w:rPr>
        <w:t xml:space="preserve"> </w:t>
      </w:r>
      <w:r w:rsidRPr="00B32B22">
        <w:rPr>
          <w:rFonts w:ascii="Garamond" w:hAnsi="Garamond"/>
          <w:sz w:val="24"/>
          <w:szCs w:val="24"/>
        </w:rPr>
        <w:t>v udržování osobního styku s dítětem,</w:t>
      </w:r>
      <w:r w:rsidR="008D3D72" w:rsidRPr="00B32B22">
        <w:rPr>
          <w:rFonts w:ascii="Garamond" w:hAnsi="Garamond"/>
          <w:sz w:val="24"/>
          <w:szCs w:val="24"/>
        </w:rPr>
        <w:t xml:space="preserve"> </w:t>
      </w:r>
      <w:r w:rsidRPr="00B32B22">
        <w:rPr>
          <w:rFonts w:ascii="Garamond" w:hAnsi="Garamond"/>
          <w:sz w:val="24"/>
          <w:szCs w:val="24"/>
        </w:rPr>
        <w:t>v zajišťování jeho výchovy a vzdělání,</w:t>
      </w:r>
      <w:r w:rsidR="008D3D72" w:rsidRPr="00B32B22">
        <w:rPr>
          <w:rFonts w:ascii="Garamond" w:hAnsi="Garamond"/>
          <w:sz w:val="24"/>
          <w:szCs w:val="24"/>
        </w:rPr>
        <w:t xml:space="preserve"> </w:t>
      </w:r>
      <w:r w:rsidRPr="00B32B22">
        <w:rPr>
          <w:rFonts w:ascii="Garamond" w:hAnsi="Garamond"/>
          <w:sz w:val="24"/>
          <w:szCs w:val="24"/>
        </w:rPr>
        <w:t>v určení místa jeho bydliště,</w:t>
      </w:r>
      <w:r w:rsidR="008D3D72" w:rsidRPr="00B32B22">
        <w:rPr>
          <w:rFonts w:ascii="Garamond" w:hAnsi="Garamond"/>
          <w:sz w:val="24"/>
          <w:szCs w:val="24"/>
        </w:rPr>
        <w:t xml:space="preserve"> </w:t>
      </w:r>
      <w:r w:rsidRPr="00B32B22">
        <w:rPr>
          <w:rFonts w:ascii="Garamond" w:hAnsi="Garamond"/>
          <w:sz w:val="24"/>
          <w:szCs w:val="24"/>
        </w:rPr>
        <w:t>v jeho zastupování</w:t>
      </w:r>
      <w:r w:rsidR="008D3D72" w:rsidRPr="00B32B22">
        <w:rPr>
          <w:rFonts w:ascii="Garamond" w:hAnsi="Garamond"/>
          <w:sz w:val="24"/>
          <w:szCs w:val="24"/>
        </w:rPr>
        <w:t xml:space="preserve"> a </w:t>
      </w:r>
      <w:r w:rsidRPr="00B32B22">
        <w:rPr>
          <w:rFonts w:ascii="Garamond" w:hAnsi="Garamond"/>
          <w:sz w:val="24"/>
          <w:szCs w:val="24"/>
        </w:rPr>
        <w:t>ve spravování jeho jmění.</w:t>
      </w:r>
    </w:p>
    <w:p w14:paraId="6C005BE7" w14:textId="77777777" w:rsidR="00E65D3A" w:rsidRPr="00B32B22" w:rsidRDefault="00E65D3A" w:rsidP="00E54A8B">
      <w:pPr>
        <w:spacing w:line="360" w:lineRule="auto"/>
        <w:ind w:firstLine="348"/>
        <w:jc w:val="both"/>
        <w:rPr>
          <w:rFonts w:ascii="Garamond" w:hAnsi="Garamond"/>
          <w:sz w:val="24"/>
          <w:szCs w:val="24"/>
        </w:rPr>
      </w:pPr>
      <w:r w:rsidRPr="00B32B22">
        <w:rPr>
          <w:rFonts w:ascii="Garamond" w:hAnsi="Garamond"/>
          <w:sz w:val="24"/>
          <w:szCs w:val="24"/>
        </w:rPr>
        <w:t>Jedná se o výkon významných práv a povinností, na k</w:t>
      </w:r>
      <w:r w:rsidR="00600E25" w:rsidRPr="00B32B22">
        <w:rPr>
          <w:rFonts w:ascii="Garamond" w:hAnsi="Garamond"/>
          <w:sz w:val="24"/>
          <w:szCs w:val="24"/>
        </w:rPr>
        <w:t xml:space="preserve">terém se rodiče musí dohodnout. </w:t>
      </w:r>
      <w:r w:rsidRPr="00B32B22">
        <w:rPr>
          <w:rFonts w:ascii="Garamond" w:hAnsi="Garamond"/>
          <w:sz w:val="24"/>
          <w:szCs w:val="24"/>
        </w:rPr>
        <w:t xml:space="preserve">Rodičovská odpovědnost vzniká narozením dítěte a zaniká, jakmile dítě nabude plné </w:t>
      </w:r>
      <w:r w:rsidRPr="00B32B22">
        <w:rPr>
          <w:rFonts w:ascii="Garamond" w:hAnsi="Garamond"/>
          <w:sz w:val="24"/>
          <w:szCs w:val="24"/>
        </w:rPr>
        <w:lastRenderedPageBreak/>
        <w:t>svéprávnosti</w:t>
      </w:r>
      <w:r w:rsidR="00DC6C6C">
        <w:rPr>
          <w:rStyle w:val="Znakapoznpodarou"/>
          <w:rFonts w:ascii="Garamond" w:hAnsi="Garamond"/>
          <w:sz w:val="24"/>
          <w:szCs w:val="24"/>
        </w:rPr>
        <w:footnoteReference w:id="19"/>
      </w:r>
      <w:r w:rsidRPr="00B32B22">
        <w:rPr>
          <w:rFonts w:ascii="Garamond" w:hAnsi="Garamond"/>
          <w:sz w:val="24"/>
          <w:szCs w:val="24"/>
        </w:rPr>
        <w:t>. Institut rodičovské odpovědnosti náleží oběma rodičům stejně.</w:t>
      </w:r>
      <w:r w:rsidRPr="00B32B22">
        <w:rPr>
          <w:rStyle w:val="Znakapoznpodarou"/>
          <w:rFonts w:ascii="Garamond" w:hAnsi="Garamond"/>
          <w:sz w:val="24"/>
          <w:szCs w:val="24"/>
        </w:rPr>
        <w:footnoteReference w:id="20"/>
      </w:r>
      <w:r w:rsidR="001A5D7B" w:rsidRPr="00B32B22">
        <w:rPr>
          <w:rFonts w:ascii="Garamond" w:hAnsi="Garamond"/>
          <w:sz w:val="24"/>
          <w:szCs w:val="24"/>
        </w:rPr>
        <w:t xml:space="preserve"> Takto vymezená rodičovská odpovědnost je </w:t>
      </w:r>
      <w:r w:rsidR="001A5D7B" w:rsidRPr="00971BE9">
        <w:rPr>
          <w:rFonts w:ascii="Garamond" w:hAnsi="Garamond"/>
          <w:sz w:val="24"/>
          <w:szCs w:val="24"/>
        </w:rPr>
        <w:t>upravena v </w:t>
      </w:r>
      <w:r w:rsidR="00971BE9" w:rsidRPr="00971BE9">
        <w:rPr>
          <w:rFonts w:ascii="Garamond" w:hAnsi="Garamond"/>
          <w:sz w:val="24"/>
          <w:szCs w:val="24"/>
        </w:rPr>
        <w:t>§865 odst. 1 OZ</w:t>
      </w:r>
      <w:r w:rsidR="001A5D7B" w:rsidRPr="00B32B22">
        <w:rPr>
          <w:rFonts w:ascii="Garamond" w:hAnsi="Garamond"/>
          <w:sz w:val="24"/>
          <w:szCs w:val="24"/>
        </w:rPr>
        <w:t xml:space="preserve">. </w:t>
      </w:r>
    </w:p>
    <w:p w14:paraId="64D2AAB8" w14:textId="77777777" w:rsidR="00E65D3A" w:rsidRPr="00AC292E" w:rsidRDefault="00AB33C4" w:rsidP="00AC292E">
      <w:pPr>
        <w:pStyle w:val="Nadpis2"/>
      </w:pPr>
      <w:bookmarkStart w:id="7" w:name="_Toc479684194"/>
      <w:r>
        <w:t xml:space="preserve">1.5 </w:t>
      </w:r>
      <w:r w:rsidR="002020A5" w:rsidRPr="00AC292E">
        <w:t>Použití dosavadní judikatury</w:t>
      </w:r>
      <w:bookmarkEnd w:id="7"/>
    </w:p>
    <w:p w14:paraId="00EC5427" w14:textId="77777777" w:rsidR="006475E2" w:rsidRPr="00BC1918" w:rsidRDefault="002020A5" w:rsidP="00E54A8B">
      <w:pPr>
        <w:spacing w:line="360" w:lineRule="auto"/>
        <w:ind w:firstLine="576"/>
        <w:jc w:val="both"/>
        <w:rPr>
          <w:rFonts w:ascii="Garamond" w:hAnsi="Garamond"/>
          <w:sz w:val="24"/>
          <w:szCs w:val="24"/>
        </w:rPr>
      </w:pPr>
      <w:r w:rsidRPr="00BC1918">
        <w:rPr>
          <w:rFonts w:ascii="Garamond" w:hAnsi="Garamond"/>
          <w:sz w:val="24"/>
          <w:szCs w:val="24"/>
        </w:rPr>
        <w:t>V souvislosti s</w:t>
      </w:r>
      <w:r w:rsidR="00172CD5">
        <w:rPr>
          <w:rFonts w:ascii="Garamond" w:hAnsi="Garamond"/>
          <w:sz w:val="24"/>
          <w:szCs w:val="24"/>
        </w:rPr>
        <w:t> novým</w:t>
      </w:r>
      <w:r w:rsidRPr="00BC1918">
        <w:rPr>
          <w:rFonts w:ascii="Garamond" w:hAnsi="Garamond"/>
          <w:sz w:val="24"/>
          <w:szCs w:val="24"/>
        </w:rPr>
        <w:t xml:space="preserve"> občansk</w:t>
      </w:r>
      <w:r w:rsidR="00172CD5">
        <w:rPr>
          <w:rFonts w:ascii="Garamond" w:hAnsi="Garamond"/>
          <w:sz w:val="24"/>
          <w:szCs w:val="24"/>
        </w:rPr>
        <w:t>ým</w:t>
      </w:r>
      <w:r w:rsidRPr="00BC1918">
        <w:rPr>
          <w:rFonts w:ascii="Garamond" w:hAnsi="Garamond"/>
          <w:sz w:val="24"/>
          <w:szCs w:val="24"/>
        </w:rPr>
        <w:t xml:space="preserve"> zákoník</w:t>
      </w:r>
      <w:r w:rsidR="00172CD5">
        <w:rPr>
          <w:rFonts w:ascii="Garamond" w:hAnsi="Garamond"/>
          <w:sz w:val="24"/>
          <w:szCs w:val="24"/>
        </w:rPr>
        <w:t>em</w:t>
      </w:r>
      <w:r w:rsidRPr="00BC1918">
        <w:rPr>
          <w:rFonts w:ascii="Garamond" w:hAnsi="Garamond"/>
          <w:sz w:val="24"/>
          <w:szCs w:val="24"/>
        </w:rPr>
        <w:t xml:space="preserve">, </w:t>
      </w:r>
      <w:r w:rsidR="00172CD5">
        <w:rPr>
          <w:rFonts w:ascii="Garamond" w:hAnsi="Garamond"/>
          <w:sz w:val="24"/>
          <w:szCs w:val="24"/>
        </w:rPr>
        <w:t>účinným ode</w:t>
      </w:r>
      <w:r w:rsidR="007D30D3" w:rsidRPr="00BC1918">
        <w:rPr>
          <w:rFonts w:ascii="Garamond" w:hAnsi="Garamond"/>
          <w:sz w:val="24"/>
          <w:szCs w:val="24"/>
        </w:rPr>
        <w:t xml:space="preserve"> dne 1. 1. 2014, může </w:t>
      </w:r>
      <w:r w:rsidR="006229D2">
        <w:rPr>
          <w:rFonts w:ascii="Garamond" w:hAnsi="Garamond"/>
          <w:sz w:val="24"/>
          <w:szCs w:val="24"/>
        </w:rPr>
        <w:t xml:space="preserve">vyvstat otázka, </w:t>
      </w:r>
      <w:proofErr w:type="gramStart"/>
      <w:r w:rsidR="006229D2">
        <w:rPr>
          <w:rFonts w:ascii="Garamond" w:hAnsi="Garamond"/>
          <w:sz w:val="24"/>
          <w:szCs w:val="24"/>
        </w:rPr>
        <w:t>zda-</w:t>
      </w:r>
      <w:proofErr w:type="spellStart"/>
      <w:r w:rsidR="006229D2">
        <w:rPr>
          <w:rFonts w:ascii="Garamond" w:hAnsi="Garamond"/>
          <w:sz w:val="24"/>
          <w:szCs w:val="24"/>
        </w:rPr>
        <w:t>li</w:t>
      </w:r>
      <w:proofErr w:type="spellEnd"/>
      <w:r w:rsidR="006229D2">
        <w:rPr>
          <w:rFonts w:ascii="Garamond" w:hAnsi="Garamond"/>
          <w:sz w:val="24"/>
          <w:szCs w:val="24"/>
        </w:rPr>
        <w:t xml:space="preserve"> </w:t>
      </w:r>
      <w:r w:rsidRPr="00BC1918">
        <w:rPr>
          <w:rFonts w:ascii="Garamond" w:hAnsi="Garamond"/>
          <w:sz w:val="24"/>
          <w:szCs w:val="24"/>
        </w:rPr>
        <w:t>dosavadní</w:t>
      </w:r>
      <w:proofErr w:type="gramEnd"/>
      <w:r w:rsidRPr="00BC1918">
        <w:rPr>
          <w:rFonts w:ascii="Garamond" w:hAnsi="Garamond"/>
          <w:sz w:val="24"/>
          <w:szCs w:val="24"/>
        </w:rPr>
        <w:t xml:space="preserve"> </w:t>
      </w:r>
      <w:r w:rsidR="00D10548" w:rsidRPr="00BC1918">
        <w:rPr>
          <w:rFonts w:ascii="Garamond" w:hAnsi="Garamond"/>
          <w:sz w:val="24"/>
          <w:szCs w:val="24"/>
        </w:rPr>
        <w:t xml:space="preserve">stanovená judikatura </w:t>
      </w:r>
      <w:r w:rsidRPr="00BC1918">
        <w:rPr>
          <w:rFonts w:ascii="Garamond" w:hAnsi="Garamond"/>
          <w:sz w:val="24"/>
          <w:szCs w:val="24"/>
        </w:rPr>
        <w:t xml:space="preserve">ohledně střídavé </w:t>
      </w:r>
      <w:r w:rsidR="00D10548" w:rsidRPr="00BC1918">
        <w:rPr>
          <w:rFonts w:ascii="Garamond" w:hAnsi="Garamond"/>
          <w:sz w:val="24"/>
          <w:szCs w:val="24"/>
        </w:rPr>
        <w:t>péče</w:t>
      </w:r>
      <w:r w:rsidRPr="00BC1918">
        <w:rPr>
          <w:rFonts w:ascii="Garamond" w:hAnsi="Garamond"/>
          <w:sz w:val="24"/>
          <w:szCs w:val="24"/>
        </w:rPr>
        <w:t xml:space="preserve">, je i nadále použitelná. Vzhledem k tomu, že </w:t>
      </w:r>
      <w:r w:rsidR="00172CD5">
        <w:rPr>
          <w:rFonts w:ascii="Garamond" w:hAnsi="Garamond"/>
          <w:sz w:val="24"/>
          <w:szCs w:val="24"/>
        </w:rPr>
        <w:t>účinností nového zákona</w:t>
      </w:r>
      <w:r w:rsidRPr="00BC1918">
        <w:rPr>
          <w:rFonts w:ascii="Garamond" w:hAnsi="Garamond"/>
          <w:sz w:val="24"/>
          <w:szCs w:val="24"/>
        </w:rPr>
        <w:t xml:space="preserve"> nedošlo ke změně v zásadních otázkách týkající se souhlasu rodičů se střídavou péčí, střídavá péče</w:t>
      </w:r>
      <w:r w:rsidR="00AD3B1A">
        <w:rPr>
          <w:rFonts w:ascii="Garamond" w:hAnsi="Garamond"/>
          <w:sz w:val="24"/>
          <w:szCs w:val="24"/>
        </w:rPr>
        <w:t>,</w:t>
      </w:r>
      <w:r w:rsidRPr="00BC1918">
        <w:rPr>
          <w:rFonts w:ascii="Garamond" w:hAnsi="Garamond"/>
          <w:sz w:val="24"/>
          <w:szCs w:val="24"/>
        </w:rPr>
        <w:t xml:space="preserve"> musí být i nadále v zájmu dítěte a také musí být rozhodnuto o výši výživného, které pro nezletilé děti nelze započíst, tyto změny tak</w:t>
      </w:r>
      <w:r w:rsidR="00CE2D05">
        <w:rPr>
          <w:rFonts w:ascii="Garamond" w:hAnsi="Garamond"/>
          <w:sz w:val="24"/>
          <w:szCs w:val="24"/>
        </w:rPr>
        <w:t xml:space="preserve"> nedosahují velké intenzity</w:t>
      </w:r>
      <w:r w:rsidRPr="00BC1918">
        <w:rPr>
          <w:rFonts w:ascii="Garamond" w:hAnsi="Garamond"/>
          <w:sz w:val="24"/>
          <w:szCs w:val="24"/>
        </w:rPr>
        <w:t xml:space="preserve"> oproti předchozí úpravě, že by dosavadní judikaturu nešlo nadále použít.</w:t>
      </w:r>
      <w:r w:rsidRPr="00BC1918">
        <w:rPr>
          <w:rStyle w:val="Znakapoznpodarou"/>
          <w:rFonts w:ascii="Garamond" w:hAnsi="Garamond"/>
          <w:b/>
          <w:sz w:val="24"/>
          <w:szCs w:val="24"/>
        </w:rPr>
        <w:footnoteReference w:id="21"/>
      </w:r>
      <w:r w:rsidRPr="00BC1918">
        <w:rPr>
          <w:rFonts w:ascii="Garamond" w:hAnsi="Garamond"/>
          <w:sz w:val="24"/>
          <w:szCs w:val="24"/>
        </w:rPr>
        <w:t xml:space="preserve"> Trávníček dokonce dále uvádí, že: „právní stanoviska vyjádřená v judikátech Ústavního soudu za doby účinnosti zákona o rodině lze využít jako jeden z hlavních pramenů, ze kterého musejí obecné soudy při rozhodování v opatrovnických věcech vycházet.“</w:t>
      </w:r>
      <w:r w:rsidRPr="00BC1918">
        <w:rPr>
          <w:rStyle w:val="Znakapoznpodarou"/>
          <w:rFonts w:ascii="Garamond" w:hAnsi="Garamond"/>
          <w:b/>
          <w:sz w:val="24"/>
          <w:szCs w:val="24"/>
        </w:rPr>
        <w:footnoteReference w:id="22"/>
      </w:r>
      <w:r w:rsidRPr="00BC1918">
        <w:rPr>
          <w:rFonts w:ascii="Garamond" w:hAnsi="Garamond"/>
          <w:sz w:val="24"/>
          <w:szCs w:val="24"/>
        </w:rPr>
        <w:t xml:space="preserve"> Vzhledem k této nevelké změně lze uzavřít, že dosavadní judikatura Ústavního soudu je nadále použitelná. Co se závaznosti rozhodnutí Ústavního soudu týče, tak vycházím z Ústavy ČR</w:t>
      </w:r>
      <w:r w:rsidR="00AD3B1A">
        <w:rPr>
          <w:rFonts w:ascii="Garamond" w:hAnsi="Garamond"/>
          <w:sz w:val="24"/>
          <w:szCs w:val="24"/>
        </w:rPr>
        <w:t>,</w:t>
      </w:r>
      <w:r w:rsidRPr="00BC1918">
        <w:rPr>
          <w:rFonts w:ascii="Garamond" w:hAnsi="Garamond"/>
          <w:sz w:val="24"/>
          <w:szCs w:val="24"/>
        </w:rPr>
        <w:t xml:space="preserve"> a to především čl. 89 odst. 2</w:t>
      </w:r>
      <w:r w:rsidRPr="00BC1918">
        <w:rPr>
          <w:rStyle w:val="Znakapoznpodarou"/>
          <w:rFonts w:ascii="Garamond" w:hAnsi="Garamond"/>
          <w:b/>
          <w:sz w:val="24"/>
          <w:szCs w:val="24"/>
        </w:rPr>
        <w:footnoteReference w:id="23"/>
      </w:r>
      <w:r w:rsidR="006475E2" w:rsidRPr="00BC1918">
        <w:rPr>
          <w:rFonts w:ascii="Garamond" w:hAnsi="Garamond"/>
          <w:sz w:val="24"/>
          <w:szCs w:val="24"/>
        </w:rPr>
        <w:t xml:space="preserve">, který stanoví závaznost rozhodnutí Ústavního soudu pro všechny orgány i osoby. </w:t>
      </w:r>
    </w:p>
    <w:p w14:paraId="05650096" w14:textId="77777777" w:rsidR="002020A5" w:rsidRPr="00BC1918" w:rsidRDefault="006475E2" w:rsidP="00E54A8B">
      <w:pPr>
        <w:spacing w:line="360" w:lineRule="auto"/>
        <w:ind w:firstLine="360"/>
        <w:jc w:val="both"/>
        <w:rPr>
          <w:rFonts w:ascii="Garamond" w:hAnsi="Garamond"/>
          <w:sz w:val="24"/>
          <w:szCs w:val="24"/>
        </w:rPr>
      </w:pPr>
      <w:r w:rsidRPr="00BC1918">
        <w:rPr>
          <w:rFonts w:ascii="Garamond" w:hAnsi="Garamond"/>
          <w:sz w:val="24"/>
          <w:szCs w:val="24"/>
        </w:rPr>
        <w:t>Výše zmíněné uvádím, především proto, že v následujících kapitolách rozvedu a podrobím analýze a kritickému hodnocení judikáty Ústavního soudu, z nichž některé byly vydány ještě za účinnosti zákona o rodině.</w:t>
      </w:r>
    </w:p>
    <w:p w14:paraId="7E8C8DE5" w14:textId="64499261" w:rsidR="00544C09" w:rsidRPr="00B32B22" w:rsidRDefault="006475E2" w:rsidP="00586955">
      <w:pPr>
        <w:spacing w:line="360" w:lineRule="auto"/>
        <w:ind w:firstLine="360"/>
        <w:jc w:val="both"/>
        <w:rPr>
          <w:rFonts w:ascii="Garamond" w:hAnsi="Garamond"/>
          <w:sz w:val="24"/>
          <w:szCs w:val="24"/>
        </w:rPr>
      </w:pPr>
      <w:r w:rsidRPr="00B32B22">
        <w:rPr>
          <w:rFonts w:ascii="Garamond" w:hAnsi="Garamond"/>
          <w:sz w:val="24"/>
          <w:szCs w:val="24"/>
        </w:rPr>
        <w:t xml:space="preserve">Zároveň je nezbytné uvést, že pro Českou republiku jsou </w:t>
      </w:r>
      <w:r w:rsidR="00924E2B" w:rsidRPr="00B32B22">
        <w:rPr>
          <w:rFonts w:ascii="Garamond" w:hAnsi="Garamond"/>
          <w:sz w:val="24"/>
          <w:szCs w:val="24"/>
        </w:rPr>
        <w:t>„</w:t>
      </w:r>
      <w:r w:rsidRPr="00B32B22">
        <w:rPr>
          <w:rFonts w:ascii="Garamond" w:hAnsi="Garamond"/>
          <w:sz w:val="24"/>
          <w:szCs w:val="24"/>
        </w:rPr>
        <w:t>závazná</w:t>
      </w:r>
      <w:r w:rsidR="00924E2B" w:rsidRPr="00B32B22">
        <w:rPr>
          <w:rFonts w:ascii="Garamond" w:hAnsi="Garamond"/>
          <w:sz w:val="24"/>
          <w:szCs w:val="24"/>
        </w:rPr>
        <w:t>“</w:t>
      </w:r>
      <w:r w:rsidRPr="00B32B22">
        <w:rPr>
          <w:rFonts w:ascii="Garamond" w:hAnsi="Garamond"/>
          <w:sz w:val="24"/>
          <w:szCs w:val="24"/>
        </w:rPr>
        <w:t xml:space="preserve"> i rozhodnutí vydaná Evropským soudem pro lidská práva ve Štrasburku, neboť Česká republika </w:t>
      </w:r>
      <w:r w:rsidR="00CC0A63" w:rsidRPr="00B32B22">
        <w:rPr>
          <w:rFonts w:ascii="Garamond" w:hAnsi="Garamond"/>
          <w:sz w:val="24"/>
          <w:szCs w:val="24"/>
        </w:rPr>
        <w:t xml:space="preserve">je </w:t>
      </w:r>
      <w:r w:rsidR="00060125" w:rsidRPr="00B32B22">
        <w:rPr>
          <w:rFonts w:ascii="Garamond" w:hAnsi="Garamond"/>
          <w:sz w:val="24"/>
          <w:szCs w:val="24"/>
        </w:rPr>
        <w:t>vázána Úml</w:t>
      </w:r>
      <w:r w:rsidR="007D30D3">
        <w:rPr>
          <w:rFonts w:ascii="Garamond" w:hAnsi="Garamond"/>
          <w:sz w:val="24"/>
          <w:szCs w:val="24"/>
        </w:rPr>
        <w:t>uvou</w:t>
      </w:r>
      <w:r w:rsidR="00060125" w:rsidRPr="00B32B22">
        <w:rPr>
          <w:rFonts w:ascii="Garamond" w:hAnsi="Garamond"/>
          <w:sz w:val="24"/>
          <w:szCs w:val="24"/>
        </w:rPr>
        <w:t xml:space="preserve"> </w:t>
      </w:r>
      <w:r w:rsidR="00924E2B" w:rsidRPr="00B32B22">
        <w:rPr>
          <w:rFonts w:ascii="Garamond" w:hAnsi="Garamond"/>
          <w:sz w:val="24"/>
          <w:szCs w:val="24"/>
        </w:rPr>
        <w:t xml:space="preserve">o ochraně </w:t>
      </w:r>
      <w:r w:rsidR="00060125" w:rsidRPr="00B32B22">
        <w:rPr>
          <w:rFonts w:ascii="Garamond" w:hAnsi="Garamond"/>
          <w:sz w:val="24"/>
          <w:szCs w:val="24"/>
        </w:rPr>
        <w:t>lidských práv</w:t>
      </w:r>
      <w:r w:rsidR="00924E2B" w:rsidRPr="00B32B22">
        <w:rPr>
          <w:rFonts w:ascii="Garamond" w:hAnsi="Garamond"/>
          <w:sz w:val="24"/>
          <w:szCs w:val="24"/>
        </w:rPr>
        <w:t xml:space="preserve"> a základních svobod, a i</w:t>
      </w:r>
      <w:r w:rsidR="00CC0A63">
        <w:rPr>
          <w:rFonts w:ascii="Garamond" w:hAnsi="Garamond"/>
          <w:sz w:val="24"/>
          <w:szCs w:val="24"/>
        </w:rPr>
        <w:t xml:space="preserve"> </w:t>
      </w:r>
      <w:r w:rsidR="00924E2B" w:rsidRPr="00B32B22">
        <w:rPr>
          <w:rFonts w:ascii="Garamond" w:hAnsi="Garamond"/>
          <w:sz w:val="24"/>
          <w:szCs w:val="24"/>
        </w:rPr>
        <w:t xml:space="preserve">když z čl. 46 odst. 1 tohoto dokumentu vyplývá, že rozhodnutí ESLP nejsou obecně závazné, je napříště jasné, že soudy jsou těmito rozhodnutími vázány, protože </w:t>
      </w:r>
      <w:r w:rsidR="00660BAC">
        <w:rPr>
          <w:rFonts w:ascii="Garamond" w:hAnsi="Garamond"/>
          <w:sz w:val="24"/>
          <w:szCs w:val="24"/>
        </w:rPr>
        <w:t>členské státy</w:t>
      </w:r>
      <w:r w:rsidR="00924E2B" w:rsidRPr="00B32B22">
        <w:rPr>
          <w:rFonts w:ascii="Garamond" w:hAnsi="Garamond"/>
          <w:sz w:val="24"/>
          <w:szCs w:val="24"/>
        </w:rPr>
        <w:t>, které Evropskou úmluvu podepsali</w:t>
      </w:r>
      <w:r w:rsidR="00060125" w:rsidRPr="00B32B22">
        <w:rPr>
          <w:rFonts w:ascii="Garamond" w:hAnsi="Garamond"/>
          <w:sz w:val="24"/>
          <w:szCs w:val="24"/>
        </w:rPr>
        <w:t xml:space="preserve"> </w:t>
      </w:r>
      <w:r w:rsidRPr="00B32B22">
        <w:rPr>
          <w:rFonts w:ascii="Garamond" w:hAnsi="Garamond"/>
          <w:sz w:val="24"/>
          <w:szCs w:val="24"/>
        </w:rPr>
        <w:t xml:space="preserve">a </w:t>
      </w:r>
      <w:r w:rsidR="00660BAC">
        <w:rPr>
          <w:rFonts w:ascii="Garamond" w:hAnsi="Garamond"/>
          <w:sz w:val="24"/>
          <w:szCs w:val="24"/>
        </w:rPr>
        <w:t xml:space="preserve">potažmo </w:t>
      </w:r>
      <w:r w:rsidR="00924E2B" w:rsidRPr="00B32B22">
        <w:rPr>
          <w:rFonts w:ascii="Garamond" w:hAnsi="Garamond"/>
          <w:sz w:val="24"/>
          <w:szCs w:val="24"/>
        </w:rPr>
        <w:t>jejich soudy mají povinnost z tohoto členství</w:t>
      </w:r>
      <w:r w:rsidRPr="00B32B22">
        <w:rPr>
          <w:rFonts w:ascii="Garamond" w:hAnsi="Garamond"/>
          <w:sz w:val="24"/>
          <w:szCs w:val="24"/>
        </w:rPr>
        <w:t xml:space="preserve"> vyplývají</w:t>
      </w:r>
      <w:r w:rsidR="00402FEB">
        <w:rPr>
          <w:rFonts w:ascii="Garamond" w:hAnsi="Garamond"/>
          <w:sz w:val="24"/>
          <w:szCs w:val="24"/>
        </w:rPr>
        <w:t>cí</w:t>
      </w:r>
      <w:r w:rsidRPr="00B32B22">
        <w:rPr>
          <w:rFonts w:ascii="Garamond" w:hAnsi="Garamond"/>
          <w:sz w:val="24"/>
          <w:szCs w:val="24"/>
        </w:rPr>
        <w:t xml:space="preserve"> závazky </w:t>
      </w:r>
      <w:r w:rsidR="00924E2B" w:rsidRPr="00B32B22">
        <w:rPr>
          <w:rFonts w:ascii="Garamond" w:hAnsi="Garamond"/>
          <w:sz w:val="24"/>
          <w:szCs w:val="24"/>
        </w:rPr>
        <w:t>dodržovat a interpretovat Úmluvu v souladu rozhodnutí ESLP.</w:t>
      </w:r>
      <w:r w:rsidR="00924E2B" w:rsidRPr="00B32B22">
        <w:rPr>
          <w:rStyle w:val="Znakapoznpodarou"/>
          <w:rFonts w:ascii="Garamond" w:hAnsi="Garamond"/>
          <w:sz w:val="24"/>
          <w:szCs w:val="24"/>
        </w:rPr>
        <w:footnoteReference w:id="24"/>
      </w:r>
      <w:r w:rsidR="00924E2B" w:rsidRPr="00B32B22">
        <w:rPr>
          <w:rFonts w:ascii="Garamond" w:hAnsi="Garamond"/>
          <w:sz w:val="24"/>
          <w:szCs w:val="24"/>
        </w:rPr>
        <w:t xml:space="preserve"> </w:t>
      </w:r>
      <w:r w:rsidR="00924E2B" w:rsidRPr="00B32B22">
        <w:rPr>
          <w:rStyle w:val="Znakapoznpodarou"/>
          <w:rFonts w:ascii="Garamond" w:hAnsi="Garamond"/>
          <w:sz w:val="24"/>
          <w:szCs w:val="24"/>
        </w:rPr>
        <w:footnoteReference w:id="25"/>
      </w:r>
      <w:r w:rsidR="00924E2B" w:rsidRPr="00B32B22">
        <w:rPr>
          <w:rFonts w:ascii="Garamond" w:hAnsi="Garamond"/>
          <w:sz w:val="24"/>
          <w:szCs w:val="24"/>
        </w:rPr>
        <w:t xml:space="preserve"> </w:t>
      </w:r>
      <w:r w:rsidR="00060125" w:rsidRPr="00B32B22">
        <w:rPr>
          <w:rFonts w:ascii="Garamond" w:hAnsi="Garamond"/>
          <w:sz w:val="24"/>
          <w:szCs w:val="24"/>
        </w:rPr>
        <w:t>V souvislosti s tímto nadále ve své práci uvádím i rozhodnutí Evropského soudu pro lidská práva v otázkách péče o nezletilé děti.</w:t>
      </w:r>
      <w:bookmarkStart w:id="8" w:name="_GoBack"/>
      <w:bookmarkEnd w:id="8"/>
      <w:r w:rsidR="00544C09" w:rsidRPr="00B32B22">
        <w:rPr>
          <w:rFonts w:ascii="Garamond" w:hAnsi="Garamond"/>
          <w:sz w:val="24"/>
          <w:szCs w:val="24"/>
        </w:rPr>
        <w:br w:type="page"/>
      </w:r>
    </w:p>
    <w:p w14:paraId="712C873A" w14:textId="77777777" w:rsidR="00A96FE8" w:rsidRPr="00AB33C4" w:rsidRDefault="00924E2B" w:rsidP="009C4D97">
      <w:pPr>
        <w:pStyle w:val="Nadpis1"/>
        <w:numPr>
          <w:ilvl w:val="0"/>
          <w:numId w:val="16"/>
        </w:numPr>
      </w:pPr>
      <w:bookmarkStart w:id="9" w:name="_Toc479684195"/>
      <w:r w:rsidRPr="00AB33C4">
        <w:lastRenderedPageBreak/>
        <w:t>N</w:t>
      </w:r>
      <w:r w:rsidR="00A96FE8" w:rsidRPr="00AB33C4">
        <w:t xml:space="preserve">ález Ústavního soudu </w:t>
      </w:r>
      <w:proofErr w:type="spellStart"/>
      <w:r w:rsidR="00A96FE8" w:rsidRPr="00AB33C4">
        <w:t>sp</w:t>
      </w:r>
      <w:proofErr w:type="spellEnd"/>
      <w:r w:rsidR="00A96FE8" w:rsidRPr="00AB33C4">
        <w:t>. zn. I</w:t>
      </w:r>
      <w:r w:rsidR="00331378" w:rsidRPr="00AB33C4">
        <w:t>.</w:t>
      </w:r>
      <w:r w:rsidR="00A96FE8" w:rsidRPr="00AB33C4">
        <w:t xml:space="preserve"> ÚS 2482/13</w:t>
      </w:r>
      <w:bookmarkEnd w:id="9"/>
    </w:p>
    <w:p w14:paraId="544CA3D8" w14:textId="77777777" w:rsidR="00D854ED" w:rsidRPr="00B32B22" w:rsidRDefault="00AB33C4" w:rsidP="00607B06">
      <w:pPr>
        <w:pStyle w:val="Nadpis2"/>
      </w:pPr>
      <w:bookmarkStart w:id="10" w:name="_Toc479684196"/>
      <w:r>
        <w:t xml:space="preserve">2.1 </w:t>
      </w:r>
      <w:r w:rsidR="00D854ED" w:rsidRPr="00B32B22">
        <w:t>Nastínění skutkového stavu</w:t>
      </w:r>
      <w:bookmarkEnd w:id="10"/>
    </w:p>
    <w:p w14:paraId="1B368557" w14:textId="77777777" w:rsidR="00BB79AE" w:rsidRPr="00B32B22" w:rsidRDefault="00A96FE8" w:rsidP="00E54A8B">
      <w:pPr>
        <w:spacing w:line="360" w:lineRule="auto"/>
        <w:ind w:firstLine="360"/>
        <w:jc w:val="both"/>
        <w:rPr>
          <w:rFonts w:ascii="Garamond" w:hAnsi="Garamond"/>
          <w:sz w:val="24"/>
          <w:szCs w:val="24"/>
        </w:rPr>
      </w:pPr>
      <w:r w:rsidRPr="00B32B22">
        <w:rPr>
          <w:rFonts w:ascii="Garamond" w:hAnsi="Garamond"/>
          <w:sz w:val="24"/>
          <w:szCs w:val="24"/>
        </w:rPr>
        <w:t>Stěžovatel</w:t>
      </w:r>
      <w:r w:rsidR="00492FEA" w:rsidRPr="00B32B22">
        <w:rPr>
          <w:rFonts w:ascii="Garamond" w:hAnsi="Garamond"/>
          <w:sz w:val="24"/>
          <w:szCs w:val="24"/>
        </w:rPr>
        <w:t>,</w:t>
      </w:r>
      <w:r w:rsidRPr="00B32B22">
        <w:rPr>
          <w:rFonts w:ascii="Garamond" w:hAnsi="Garamond"/>
          <w:sz w:val="24"/>
          <w:szCs w:val="24"/>
        </w:rPr>
        <w:t xml:space="preserve"> jak z uvedeného nálezu vyplývá</w:t>
      </w:r>
      <w:r w:rsidR="00492FEA" w:rsidRPr="00B32B22">
        <w:rPr>
          <w:rFonts w:ascii="Garamond" w:hAnsi="Garamond"/>
          <w:sz w:val="24"/>
          <w:szCs w:val="24"/>
        </w:rPr>
        <w:t>,</w:t>
      </w:r>
      <w:r w:rsidRPr="00B32B22">
        <w:rPr>
          <w:rFonts w:ascii="Garamond" w:hAnsi="Garamond"/>
          <w:sz w:val="24"/>
          <w:szCs w:val="24"/>
        </w:rPr>
        <w:t xml:space="preserve"> je otcem dvou nezletilých dětí narozených v roce 2003 a v roce 2005. </w:t>
      </w:r>
      <w:r w:rsidR="00492FEA" w:rsidRPr="00B32B22">
        <w:rPr>
          <w:rFonts w:ascii="Garamond" w:hAnsi="Garamond"/>
          <w:sz w:val="24"/>
          <w:szCs w:val="24"/>
        </w:rPr>
        <w:t>Matka nezletilých opustila s dětmi společnou domácnost v listopadu 2008 a poté rodiče realizovali střídavou péči k</w:t>
      </w:r>
      <w:r w:rsidR="00472FC2" w:rsidRPr="00B32B22">
        <w:rPr>
          <w:rFonts w:ascii="Garamond" w:hAnsi="Garamond"/>
          <w:sz w:val="24"/>
          <w:szCs w:val="24"/>
        </w:rPr>
        <w:t> </w:t>
      </w:r>
      <w:r w:rsidR="00492FEA" w:rsidRPr="00B32B22">
        <w:rPr>
          <w:rFonts w:ascii="Garamond" w:hAnsi="Garamond"/>
          <w:sz w:val="24"/>
          <w:szCs w:val="24"/>
        </w:rPr>
        <w:t>nezletilým. Stěžovatel dále podal návrh na úpravu poměrů k nezletilým pro dobu do a po rozvodu, v</w:t>
      </w:r>
      <w:r w:rsidR="00C60470" w:rsidRPr="00B32B22">
        <w:rPr>
          <w:rFonts w:ascii="Garamond" w:hAnsi="Garamond"/>
          <w:sz w:val="24"/>
          <w:szCs w:val="24"/>
        </w:rPr>
        <w:t>e</w:t>
      </w:r>
      <w:r w:rsidR="00492FEA" w:rsidRPr="00B32B22">
        <w:rPr>
          <w:rFonts w:ascii="Garamond" w:hAnsi="Garamond"/>
          <w:sz w:val="24"/>
          <w:szCs w:val="24"/>
        </w:rPr>
        <w:t xml:space="preserve"> kterém žádal zachovat stav, který již byl realizován </w:t>
      </w:r>
      <w:r w:rsidR="00472FC2" w:rsidRPr="00B32B22">
        <w:rPr>
          <w:rFonts w:ascii="Garamond" w:hAnsi="Garamond"/>
          <w:sz w:val="24"/>
          <w:szCs w:val="24"/>
        </w:rPr>
        <w:t xml:space="preserve">přibližně jeden rok, a to </w:t>
      </w:r>
      <w:r w:rsidR="00492FEA" w:rsidRPr="00B32B22">
        <w:rPr>
          <w:rFonts w:ascii="Garamond" w:hAnsi="Garamond"/>
          <w:sz w:val="24"/>
          <w:szCs w:val="24"/>
        </w:rPr>
        <w:t xml:space="preserve">rozhodnutí o střídavé péči </w:t>
      </w:r>
      <w:r w:rsidR="00472FC2" w:rsidRPr="00B32B22">
        <w:rPr>
          <w:rFonts w:ascii="Garamond" w:hAnsi="Garamond"/>
          <w:sz w:val="24"/>
          <w:szCs w:val="24"/>
        </w:rPr>
        <w:t xml:space="preserve">obou rodičů </w:t>
      </w:r>
      <w:r w:rsidR="00492FEA" w:rsidRPr="00B32B22">
        <w:rPr>
          <w:rFonts w:ascii="Garamond" w:hAnsi="Garamond"/>
          <w:sz w:val="24"/>
          <w:szCs w:val="24"/>
        </w:rPr>
        <w:t xml:space="preserve">soudem. Nezletilí byli po </w:t>
      </w:r>
      <w:r w:rsidR="00E618C6" w:rsidRPr="00B32B22">
        <w:rPr>
          <w:rFonts w:ascii="Garamond" w:hAnsi="Garamond"/>
          <w:sz w:val="24"/>
          <w:szCs w:val="24"/>
        </w:rPr>
        <w:t>provedeném soudním řízení svěřeni do výlučné péče matky</w:t>
      </w:r>
      <w:r w:rsidR="00472FC2" w:rsidRPr="00B32B22">
        <w:rPr>
          <w:rFonts w:ascii="Garamond" w:hAnsi="Garamond"/>
          <w:sz w:val="24"/>
          <w:szCs w:val="24"/>
        </w:rPr>
        <w:t xml:space="preserve">, </w:t>
      </w:r>
      <w:r w:rsidR="00AD3B1A">
        <w:rPr>
          <w:rFonts w:ascii="Garamond" w:hAnsi="Garamond"/>
          <w:sz w:val="24"/>
          <w:szCs w:val="24"/>
        </w:rPr>
        <w:t xml:space="preserve">soud </w:t>
      </w:r>
      <w:r w:rsidR="00472FC2" w:rsidRPr="00B32B22">
        <w:rPr>
          <w:rFonts w:ascii="Garamond" w:hAnsi="Garamond"/>
          <w:sz w:val="24"/>
          <w:szCs w:val="24"/>
        </w:rPr>
        <w:t>stanovil otci platit výživné k nezletilým a upravil styk otce s nezletilými. Takto soud rozhodl převážně na základě znaleckého posudku, který stanovil: „vzhledem k roli matky v životě dětí předškolního věku a ranně školního věku, střídavou výchovu za vhodnější až ve vyšším věku nezletilých“.</w:t>
      </w:r>
      <w:r w:rsidR="00472FC2" w:rsidRPr="00B32B22">
        <w:rPr>
          <w:rStyle w:val="Znakapoznpodarou"/>
          <w:rFonts w:ascii="Garamond" w:hAnsi="Garamond"/>
          <w:sz w:val="24"/>
          <w:szCs w:val="24"/>
        </w:rPr>
        <w:footnoteReference w:id="26"/>
      </w:r>
      <w:r w:rsidR="00472FC2" w:rsidRPr="00B32B22">
        <w:rPr>
          <w:rFonts w:ascii="Garamond" w:hAnsi="Garamond"/>
          <w:sz w:val="24"/>
          <w:szCs w:val="24"/>
        </w:rPr>
        <w:t xml:space="preserve"> Následně podal stěžovatel návrh na změnu výchovy, kterým se stěžovatel opět domáhal svěření dětí do střídavé péče za současného vyslovení nesouhlasu k návrhu matkou, který však soud zamítl. Obvo</w:t>
      </w:r>
      <w:r w:rsidR="00BB79AE" w:rsidRPr="00B32B22">
        <w:rPr>
          <w:rFonts w:ascii="Garamond" w:hAnsi="Garamond"/>
          <w:sz w:val="24"/>
          <w:szCs w:val="24"/>
        </w:rPr>
        <w:t xml:space="preserve">dní soud pro Prahu 2 uvedl, že </w:t>
      </w:r>
      <w:r w:rsidR="00472FC2" w:rsidRPr="00B32B22">
        <w:rPr>
          <w:rFonts w:ascii="Garamond" w:hAnsi="Garamond"/>
          <w:sz w:val="24"/>
          <w:szCs w:val="24"/>
        </w:rPr>
        <w:t>k jisté změně poměrů došlo (zlepšení komunikace mezi rodiči, změna zaměstnání na straně stěžovatele, který umožňuje stěžovateli trávit více času s</w:t>
      </w:r>
      <w:r w:rsidR="00BB79AE" w:rsidRPr="00B32B22">
        <w:rPr>
          <w:rFonts w:ascii="Garamond" w:hAnsi="Garamond"/>
          <w:sz w:val="24"/>
          <w:szCs w:val="24"/>
        </w:rPr>
        <w:t> </w:t>
      </w:r>
      <w:r w:rsidR="00472FC2" w:rsidRPr="00B32B22">
        <w:rPr>
          <w:rFonts w:ascii="Garamond" w:hAnsi="Garamond"/>
          <w:sz w:val="24"/>
          <w:szCs w:val="24"/>
        </w:rPr>
        <w:t>nezletilými</w:t>
      </w:r>
      <w:r w:rsidR="00BB79AE" w:rsidRPr="00B32B22">
        <w:rPr>
          <w:rFonts w:ascii="Garamond" w:hAnsi="Garamond"/>
          <w:sz w:val="24"/>
          <w:szCs w:val="24"/>
        </w:rPr>
        <w:t>), avšak tyto změny dostatečně neodůvodňují nové rozhodnutí, třebaže v řízení byly změny prokázány. Argumentace soudu se dále opírala o důkazní prostředek, kterým byl pohovor opatrovníka s nezletilými dětmi, které vyslovily spokojenost se stávajícím stavem</w:t>
      </w:r>
      <w:r w:rsidR="00C60470" w:rsidRPr="00B32B22">
        <w:rPr>
          <w:rFonts w:ascii="Garamond" w:hAnsi="Garamond"/>
          <w:sz w:val="24"/>
          <w:szCs w:val="24"/>
        </w:rPr>
        <w:t>.</w:t>
      </w:r>
      <w:r w:rsidR="00BB79AE" w:rsidRPr="00B32B22">
        <w:rPr>
          <w:rStyle w:val="Znakapoznpodarou"/>
          <w:rFonts w:ascii="Garamond" w:hAnsi="Garamond"/>
          <w:sz w:val="24"/>
          <w:szCs w:val="24"/>
        </w:rPr>
        <w:footnoteReference w:id="27"/>
      </w:r>
    </w:p>
    <w:p w14:paraId="15A6155A" w14:textId="77777777" w:rsidR="00A96FE8" w:rsidRPr="00B32B22" w:rsidRDefault="00BB79AE" w:rsidP="00E54A8B">
      <w:pPr>
        <w:spacing w:line="360" w:lineRule="auto"/>
        <w:ind w:firstLine="360"/>
        <w:jc w:val="both"/>
        <w:rPr>
          <w:rFonts w:ascii="Garamond" w:hAnsi="Garamond"/>
          <w:sz w:val="24"/>
          <w:szCs w:val="24"/>
        </w:rPr>
      </w:pPr>
      <w:r w:rsidRPr="00B32B22">
        <w:rPr>
          <w:rFonts w:ascii="Garamond" w:hAnsi="Garamond"/>
          <w:sz w:val="24"/>
          <w:szCs w:val="24"/>
        </w:rPr>
        <w:t xml:space="preserve">V rámci </w:t>
      </w:r>
      <w:r w:rsidR="00E618C6" w:rsidRPr="00B32B22">
        <w:rPr>
          <w:rFonts w:ascii="Garamond" w:hAnsi="Garamond"/>
          <w:sz w:val="24"/>
          <w:szCs w:val="24"/>
        </w:rPr>
        <w:t>o</w:t>
      </w:r>
      <w:r w:rsidRPr="00B32B22">
        <w:rPr>
          <w:rFonts w:ascii="Garamond" w:hAnsi="Garamond"/>
          <w:sz w:val="24"/>
          <w:szCs w:val="24"/>
        </w:rPr>
        <w:t>d</w:t>
      </w:r>
      <w:r w:rsidR="00E618C6" w:rsidRPr="00B32B22">
        <w:rPr>
          <w:rFonts w:ascii="Garamond" w:hAnsi="Garamond"/>
          <w:sz w:val="24"/>
          <w:szCs w:val="24"/>
        </w:rPr>
        <w:t xml:space="preserve">volacího řízení byl </w:t>
      </w:r>
      <w:r w:rsidR="00CB5C95" w:rsidRPr="00B32B22">
        <w:rPr>
          <w:rFonts w:ascii="Garamond" w:hAnsi="Garamond"/>
          <w:sz w:val="24"/>
          <w:szCs w:val="24"/>
        </w:rPr>
        <w:t>na</w:t>
      </w:r>
      <w:r w:rsidR="00E618C6" w:rsidRPr="00B32B22">
        <w:rPr>
          <w:rFonts w:ascii="Garamond" w:hAnsi="Garamond"/>
          <w:sz w:val="24"/>
          <w:szCs w:val="24"/>
        </w:rPr>
        <w:t xml:space="preserve">dále zúžen styk stěžovatele s nezletilými a také bylo rozhodnuto o zvýšení výživného. </w:t>
      </w:r>
      <w:r w:rsidR="00E21CD8" w:rsidRPr="00B32B22">
        <w:rPr>
          <w:rFonts w:ascii="Garamond" w:hAnsi="Garamond"/>
          <w:sz w:val="24"/>
          <w:szCs w:val="24"/>
        </w:rPr>
        <w:t>Městský soud v Praze vytkl soudu prvního stupně pouze nesprávné právní posouzení otázky styku s otcem, kdy obvodní soud příliš rozšířil</w:t>
      </w:r>
      <w:r w:rsidR="00C60470" w:rsidRPr="00B32B22">
        <w:rPr>
          <w:rFonts w:ascii="Garamond" w:hAnsi="Garamond"/>
          <w:sz w:val="24"/>
          <w:szCs w:val="24"/>
        </w:rPr>
        <w:t xml:space="preserve"> styk stěžovatele s nezletilými, </w:t>
      </w:r>
      <w:r w:rsidR="00E21CD8" w:rsidRPr="00B32B22">
        <w:rPr>
          <w:rFonts w:ascii="Garamond" w:hAnsi="Garamond"/>
          <w:sz w:val="24"/>
          <w:szCs w:val="24"/>
        </w:rPr>
        <w:t>aniž by bral v potaz zájem nezletilých na stabilním výchovném prostředí.</w:t>
      </w:r>
      <w:r w:rsidR="007432B7" w:rsidRPr="00B32B22">
        <w:rPr>
          <w:rStyle w:val="Znakapoznpodarou"/>
          <w:rFonts w:ascii="Garamond" w:hAnsi="Garamond"/>
          <w:sz w:val="24"/>
          <w:szCs w:val="24"/>
        </w:rPr>
        <w:t xml:space="preserve"> </w:t>
      </w:r>
      <w:r w:rsidR="007432B7" w:rsidRPr="00B32B22">
        <w:rPr>
          <w:rStyle w:val="Znakapoznpodarou"/>
          <w:rFonts w:ascii="Garamond" w:hAnsi="Garamond"/>
          <w:sz w:val="24"/>
          <w:szCs w:val="24"/>
        </w:rPr>
        <w:footnoteReference w:id="28"/>
      </w:r>
      <w:r w:rsidR="007432B7" w:rsidRPr="00B32B22">
        <w:rPr>
          <w:rFonts w:ascii="Garamond" w:hAnsi="Garamond"/>
          <w:sz w:val="24"/>
          <w:szCs w:val="24"/>
        </w:rPr>
        <w:t xml:space="preserve"> </w:t>
      </w:r>
      <w:r w:rsidR="00E21CD8" w:rsidRPr="00B32B22">
        <w:rPr>
          <w:rFonts w:ascii="Garamond" w:hAnsi="Garamond"/>
          <w:sz w:val="24"/>
          <w:szCs w:val="24"/>
        </w:rPr>
        <w:t xml:space="preserve"> V ostatním vycházel plně ze skutkových zjištění daného případu</w:t>
      </w:r>
      <w:r w:rsidR="00DF700F" w:rsidRPr="00B32B22">
        <w:rPr>
          <w:rFonts w:ascii="Garamond" w:hAnsi="Garamond"/>
          <w:sz w:val="24"/>
          <w:szCs w:val="24"/>
        </w:rPr>
        <w:t>.</w:t>
      </w:r>
      <w:r w:rsidR="00C60470" w:rsidRPr="00B32B22">
        <w:rPr>
          <w:rFonts w:ascii="Garamond" w:hAnsi="Garamond"/>
          <w:sz w:val="24"/>
          <w:szCs w:val="24"/>
        </w:rPr>
        <w:t xml:space="preserve"> </w:t>
      </w:r>
    </w:p>
    <w:p w14:paraId="1F8DE0C2" w14:textId="77777777" w:rsidR="00A02D9B" w:rsidRPr="00B32B22" w:rsidRDefault="00AB33C4" w:rsidP="00607B06">
      <w:pPr>
        <w:pStyle w:val="Nadpis2"/>
      </w:pPr>
      <w:bookmarkStart w:id="11" w:name="_Toc479684197"/>
      <w:r>
        <w:t xml:space="preserve">2.2 </w:t>
      </w:r>
      <w:r w:rsidR="00A02D9B" w:rsidRPr="00B32B22">
        <w:t>Důvody ústavní stížnosti</w:t>
      </w:r>
      <w:bookmarkEnd w:id="11"/>
    </w:p>
    <w:p w14:paraId="20F43BC2" w14:textId="77777777" w:rsidR="00FB1CFD" w:rsidRPr="00B32B22" w:rsidRDefault="00FB1CFD" w:rsidP="00E54A8B">
      <w:pPr>
        <w:spacing w:line="360" w:lineRule="auto"/>
        <w:ind w:firstLine="708"/>
        <w:jc w:val="both"/>
        <w:rPr>
          <w:rFonts w:ascii="Garamond" w:hAnsi="Garamond"/>
          <w:sz w:val="24"/>
          <w:szCs w:val="24"/>
        </w:rPr>
      </w:pPr>
      <w:r w:rsidRPr="00B32B22">
        <w:rPr>
          <w:rFonts w:ascii="Garamond" w:hAnsi="Garamond"/>
          <w:sz w:val="24"/>
          <w:szCs w:val="24"/>
        </w:rPr>
        <w:t xml:space="preserve">Stěžovatel, který se neztotožnil s rozhodnutími obecných soudů, podal ústavní stížnost k Ústavnímu soudu. Jak již vyplývá z ústavního pořádku České republiky, především z čl. 83 </w:t>
      </w:r>
      <w:r w:rsidRPr="00B32B22">
        <w:rPr>
          <w:rFonts w:ascii="Garamond" w:hAnsi="Garamond"/>
          <w:sz w:val="24"/>
          <w:szCs w:val="24"/>
        </w:rPr>
        <w:lastRenderedPageBreak/>
        <w:t>Ústavy ČR, je Ústavní soud soudním orgánem ochrany ústavnosti</w:t>
      </w:r>
      <w:r w:rsidRPr="00B32B22">
        <w:rPr>
          <w:rStyle w:val="Znakapoznpodarou"/>
          <w:rFonts w:ascii="Garamond" w:hAnsi="Garamond"/>
          <w:sz w:val="24"/>
          <w:szCs w:val="24"/>
        </w:rPr>
        <w:footnoteReference w:id="29"/>
      </w:r>
      <w:r w:rsidRPr="00B32B22">
        <w:rPr>
          <w:rFonts w:ascii="Garamond" w:hAnsi="Garamond"/>
          <w:sz w:val="24"/>
          <w:szCs w:val="24"/>
        </w:rPr>
        <w:t xml:space="preserve"> a dále dle čl. 87 odst. 1 písm. d) Ústavy ČR rozhoduje o ústavní stížnosti proti pravomocnému rozhodnutí a jinému zásahu orgánů veřejné moci do ústavně zaručených základních práv a svobod</w:t>
      </w:r>
      <w:r w:rsidRPr="00B32B22">
        <w:rPr>
          <w:rStyle w:val="Znakapoznpodarou"/>
          <w:rFonts w:ascii="Garamond" w:hAnsi="Garamond"/>
          <w:sz w:val="24"/>
          <w:szCs w:val="24"/>
        </w:rPr>
        <w:footnoteReference w:id="30"/>
      </w:r>
      <w:r w:rsidRPr="00B32B22">
        <w:rPr>
          <w:rFonts w:ascii="Garamond" w:hAnsi="Garamond"/>
          <w:sz w:val="24"/>
          <w:szCs w:val="24"/>
        </w:rPr>
        <w:t>. Z uvedených ustanovení vyplývá, jak Ústavní soud ve zmíněném nálezu stanovil, že Ústavní soud nepřezkoumává rozhodnutí nižších soudů a jako takový není další odvolací instancí, ale orgánem, který zkoumá, zda byly dodrženy v jednotlivých řízeních principy obsažené v ústavním pořádku. Tím je myšleno, že Ústavní soud v rámci řízení péče soudu o nezletilé ve svém rozhodnutí nerozhodne, kterému rodiči bude dítě svěřeno do péče, ale posuzuje, zda byla v řízení dodržena základní lidská práva a svobody účastníků. Dále Ústavní soud přezkoumává úplnost dokazování a náležité odůvodnění jednotli</w:t>
      </w:r>
      <w:r w:rsidR="00FF1329">
        <w:rPr>
          <w:rFonts w:ascii="Garamond" w:hAnsi="Garamond"/>
          <w:sz w:val="24"/>
          <w:szCs w:val="24"/>
        </w:rPr>
        <w:t>vých okolností každého případu.</w:t>
      </w:r>
      <w:r w:rsidRPr="00B32B22">
        <w:rPr>
          <w:rStyle w:val="Znakapoznpodarou"/>
          <w:rFonts w:ascii="Garamond" w:hAnsi="Garamond"/>
          <w:sz w:val="24"/>
          <w:szCs w:val="24"/>
        </w:rPr>
        <w:footnoteReference w:id="31"/>
      </w:r>
      <w:r w:rsidR="00C60470" w:rsidRPr="00B32B22">
        <w:rPr>
          <w:rFonts w:ascii="Garamond" w:hAnsi="Garamond"/>
          <w:sz w:val="24"/>
          <w:szCs w:val="24"/>
        </w:rPr>
        <w:t xml:space="preserve"> Tímto se Ústavní soud distancuje od soustavy obecných soudů a připomíná své postavení ochránce ústavnosti.</w:t>
      </w:r>
    </w:p>
    <w:p w14:paraId="54A54DAD" w14:textId="77777777" w:rsidR="00A02D9B" w:rsidRPr="00B32B22" w:rsidRDefault="00AB33C4" w:rsidP="00607B06">
      <w:pPr>
        <w:pStyle w:val="Nadpis2"/>
      </w:pPr>
      <w:bookmarkStart w:id="12" w:name="_Toc479684198"/>
      <w:r>
        <w:t xml:space="preserve">2.3 </w:t>
      </w:r>
      <w:r w:rsidR="00A02D9B" w:rsidRPr="00B32B22">
        <w:t>Kritéria střídavé péče</w:t>
      </w:r>
      <w:bookmarkEnd w:id="12"/>
    </w:p>
    <w:p w14:paraId="64A1DBA2" w14:textId="77777777" w:rsidR="007B161E" w:rsidRPr="00B32B22" w:rsidRDefault="00D854ED" w:rsidP="00E54A8B">
      <w:pPr>
        <w:spacing w:line="360" w:lineRule="auto"/>
        <w:ind w:firstLine="708"/>
        <w:jc w:val="both"/>
        <w:rPr>
          <w:rFonts w:ascii="Garamond" w:hAnsi="Garamond"/>
          <w:sz w:val="24"/>
          <w:szCs w:val="24"/>
        </w:rPr>
      </w:pPr>
      <w:r w:rsidRPr="00B32B22">
        <w:rPr>
          <w:rFonts w:ascii="Garamond" w:hAnsi="Garamond"/>
          <w:sz w:val="24"/>
          <w:szCs w:val="24"/>
        </w:rPr>
        <w:t>Důležitá je otázka</w:t>
      </w:r>
      <w:r w:rsidR="00D510AF" w:rsidRPr="00B32B22">
        <w:rPr>
          <w:rFonts w:ascii="Garamond" w:hAnsi="Garamond"/>
          <w:sz w:val="24"/>
          <w:szCs w:val="24"/>
        </w:rPr>
        <w:t>, proč toto rozhodnutí vyvolalo v akademických kruzích a odborné veřejnosti hojné diskuze a čím si zasloužilo označení „průlomové“</w:t>
      </w:r>
      <w:r w:rsidRPr="00B32B22">
        <w:rPr>
          <w:rFonts w:ascii="Garamond" w:hAnsi="Garamond"/>
          <w:sz w:val="24"/>
          <w:szCs w:val="24"/>
        </w:rPr>
        <w:t>.</w:t>
      </w:r>
      <w:r w:rsidR="00D510AF" w:rsidRPr="00B32B22">
        <w:rPr>
          <w:rFonts w:ascii="Garamond" w:hAnsi="Garamond"/>
          <w:sz w:val="24"/>
          <w:szCs w:val="24"/>
        </w:rPr>
        <w:t xml:space="preserve"> </w:t>
      </w:r>
      <w:r w:rsidR="00D510AF" w:rsidRPr="00B32B22">
        <w:rPr>
          <w:rStyle w:val="Znakapoznpodarou"/>
          <w:rFonts w:ascii="Garamond" w:hAnsi="Garamond"/>
          <w:sz w:val="24"/>
          <w:szCs w:val="24"/>
        </w:rPr>
        <w:footnoteReference w:id="32"/>
      </w:r>
      <w:r w:rsidRPr="00B32B22">
        <w:rPr>
          <w:rFonts w:ascii="Garamond" w:hAnsi="Garamond"/>
          <w:sz w:val="24"/>
          <w:szCs w:val="24"/>
        </w:rPr>
        <w:t xml:space="preserve"> </w:t>
      </w:r>
      <w:r w:rsidR="00F221B0" w:rsidRPr="00B32B22">
        <w:rPr>
          <w:rFonts w:ascii="Garamond" w:hAnsi="Garamond"/>
          <w:sz w:val="24"/>
          <w:szCs w:val="24"/>
        </w:rPr>
        <w:t>Odpověď nalé</w:t>
      </w:r>
      <w:r w:rsidR="00D510AF" w:rsidRPr="00B32B22">
        <w:rPr>
          <w:rFonts w:ascii="Garamond" w:hAnsi="Garamond"/>
          <w:sz w:val="24"/>
          <w:szCs w:val="24"/>
        </w:rPr>
        <w:t>z</w:t>
      </w:r>
      <w:r w:rsidR="00F221B0" w:rsidRPr="00B32B22">
        <w:rPr>
          <w:rFonts w:ascii="Garamond" w:hAnsi="Garamond"/>
          <w:sz w:val="24"/>
          <w:szCs w:val="24"/>
        </w:rPr>
        <w:t>á</w:t>
      </w:r>
      <w:r w:rsidR="00D510AF" w:rsidRPr="00B32B22">
        <w:rPr>
          <w:rFonts w:ascii="Garamond" w:hAnsi="Garamond"/>
          <w:sz w:val="24"/>
          <w:szCs w:val="24"/>
        </w:rPr>
        <w:t>m zejména v čl. 18 citovaného nálezu Ústavního soudu, kterým byly stanoveny kritéria pro svěřování dětí d</w:t>
      </w:r>
      <w:r w:rsidRPr="00B32B22">
        <w:rPr>
          <w:rFonts w:ascii="Garamond" w:hAnsi="Garamond"/>
          <w:sz w:val="24"/>
          <w:szCs w:val="24"/>
        </w:rPr>
        <w:t>o péče. Jak jsem již v první kapitole</w:t>
      </w:r>
      <w:r w:rsidR="00D510AF" w:rsidRPr="00B32B22">
        <w:rPr>
          <w:rFonts w:ascii="Garamond" w:hAnsi="Garamond"/>
          <w:color w:val="FF0000"/>
          <w:sz w:val="24"/>
          <w:szCs w:val="24"/>
        </w:rPr>
        <w:t xml:space="preserve"> </w:t>
      </w:r>
      <w:r w:rsidR="00D510AF" w:rsidRPr="00B32B22">
        <w:rPr>
          <w:rFonts w:ascii="Garamond" w:hAnsi="Garamond"/>
          <w:sz w:val="24"/>
          <w:szCs w:val="24"/>
        </w:rPr>
        <w:t>zmínila, ze zákona</w:t>
      </w:r>
      <w:r w:rsidR="00D510AF" w:rsidRPr="00B32B22">
        <w:rPr>
          <w:rStyle w:val="Znakapoznpodarou"/>
          <w:rFonts w:ascii="Garamond" w:hAnsi="Garamond"/>
          <w:sz w:val="24"/>
          <w:szCs w:val="24"/>
        </w:rPr>
        <w:footnoteReference w:id="33"/>
      </w:r>
      <w:r w:rsidR="00D510AF" w:rsidRPr="00B32B22">
        <w:rPr>
          <w:rFonts w:ascii="Garamond" w:hAnsi="Garamond"/>
          <w:sz w:val="24"/>
          <w:szCs w:val="24"/>
        </w:rPr>
        <w:t xml:space="preserve"> vyplývají 3 formy péče o dítě a to péče výlučná, střídavá a společná.</w:t>
      </w:r>
      <w:r w:rsidR="007B161E" w:rsidRPr="00B32B22">
        <w:rPr>
          <w:rFonts w:ascii="Garamond" w:hAnsi="Garamond"/>
          <w:sz w:val="24"/>
          <w:szCs w:val="24"/>
        </w:rPr>
        <w:t xml:space="preserve"> Kritéria</w:t>
      </w:r>
      <w:r w:rsidR="000C5DF5" w:rsidRPr="00B32B22">
        <w:rPr>
          <w:rFonts w:ascii="Garamond" w:hAnsi="Garamond"/>
          <w:sz w:val="24"/>
          <w:szCs w:val="24"/>
        </w:rPr>
        <w:t xml:space="preserve"> střídavé péče</w:t>
      </w:r>
      <w:r w:rsidR="007B161E" w:rsidRPr="00B32B22">
        <w:rPr>
          <w:rFonts w:ascii="Garamond" w:hAnsi="Garamond"/>
          <w:sz w:val="24"/>
          <w:szCs w:val="24"/>
        </w:rPr>
        <w:t>, byla Ústavním soudem rozdělena na objektivní a subjektivní, přičemž pod subjektivní kritéria patří skutečný a upřímný zájem o dítě</w:t>
      </w:r>
      <w:r w:rsidR="00DF228B" w:rsidRPr="00B32B22">
        <w:rPr>
          <w:rStyle w:val="Znakapoznpodarou"/>
          <w:rFonts w:ascii="Garamond" w:hAnsi="Garamond"/>
          <w:sz w:val="24"/>
          <w:szCs w:val="24"/>
        </w:rPr>
        <w:footnoteReference w:id="34"/>
      </w:r>
      <w:r w:rsidR="007B161E" w:rsidRPr="00B32B22">
        <w:rPr>
          <w:rFonts w:ascii="Garamond" w:hAnsi="Garamond"/>
          <w:sz w:val="24"/>
          <w:szCs w:val="24"/>
        </w:rPr>
        <w:t>. Mezi tzv. objektivní kritéria patří:</w:t>
      </w:r>
      <w:r w:rsidR="00B37DA2" w:rsidRPr="00B32B22">
        <w:rPr>
          <w:rFonts w:ascii="Garamond" w:hAnsi="Garamond"/>
          <w:sz w:val="24"/>
          <w:szCs w:val="24"/>
        </w:rPr>
        <w:t xml:space="preserve"> </w:t>
      </w:r>
      <w:r w:rsidR="007B161E" w:rsidRPr="00B32B22">
        <w:rPr>
          <w:rFonts w:ascii="Garamond" w:hAnsi="Garamond"/>
          <w:sz w:val="24"/>
          <w:szCs w:val="24"/>
        </w:rPr>
        <w:t>1. existence pokrevního pouta mezi dítětem a o jeho svěření do péče usilující osobou;</w:t>
      </w:r>
      <w:r w:rsidR="00B37DA2" w:rsidRPr="00B32B22">
        <w:rPr>
          <w:rFonts w:ascii="Garamond" w:hAnsi="Garamond"/>
          <w:sz w:val="24"/>
          <w:szCs w:val="24"/>
        </w:rPr>
        <w:t xml:space="preserve"> </w:t>
      </w:r>
      <w:r w:rsidR="007B161E" w:rsidRPr="00B32B22">
        <w:rPr>
          <w:rFonts w:ascii="Garamond" w:hAnsi="Garamond"/>
          <w:sz w:val="24"/>
          <w:szCs w:val="24"/>
        </w:rPr>
        <w:t xml:space="preserve">2. míra zachování identity dítěte a jeho rodinných vazeb v případě jeho </w:t>
      </w:r>
      <w:r w:rsidR="007B161E" w:rsidRPr="00B32B22">
        <w:rPr>
          <w:rFonts w:ascii="Garamond" w:hAnsi="Garamond"/>
          <w:sz w:val="24"/>
          <w:szCs w:val="24"/>
        </w:rPr>
        <w:lastRenderedPageBreak/>
        <w:t>svěření do péče té které osoby;</w:t>
      </w:r>
      <w:r w:rsidR="00B37DA2" w:rsidRPr="00B32B22">
        <w:rPr>
          <w:rFonts w:ascii="Garamond" w:hAnsi="Garamond"/>
          <w:sz w:val="24"/>
          <w:szCs w:val="24"/>
        </w:rPr>
        <w:t xml:space="preserve"> </w:t>
      </w:r>
      <w:r w:rsidR="007B161E" w:rsidRPr="00B32B22">
        <w:rPr>
          <w:rFonts w:ascii="Garamond" w:hAnsi="Garamond"/>
          <w:sz w:val="24"/>
          <w:szCs w:val="24"/>
        </w:rPr>
        <w:t>3. schopnost osoby usilující o svěření dítěte do péče zajistit jeho vývoj a fyzické, vzdělávací, emocionální a jiné potřeby;</w:t>
      </w:r>
      <w:r w:rsidR="00B37DA2" w:rsidRPr="00B32B22">
        <w:rPr>
          <w:rFonts w:ascii="Garamond" w:hAnsi="Garamond"/>
          <w:sz w:val="24"/>
          <w:szCs w:val="24"/>
        </w:rPr>
        <w:t xml:space="preserve"> </w:t>
      </w:r>
      <w:r w:rsidR="007B161E" w:rsidRPr="00B32B22">
        <w:rPr>
          <w:rFonts w:ascii="Garamond" w:hAnsi="Garamond"/>
          <w:sz w:val="24"/>
          <w:szCs w:val="24"/>
        </w:rPr>
        <w:t>4. přání dítěte</w:t>
      </w:r>
      <w:r w:rsidR="00B71926" w:rsidRPr="00B32B22">
        <w:rPr>
          <w:rFonts w:ascii="Garamond" w:hAnsi="Garamond"/>
          <w:sz w:val="24"/>
          <w:szCs w:val="24"/>
        </w:rPr>
        <w:t>.</w:t>
      </w:r>
    </w:p>
    <w:p w14:paraId="3073C45F" w14:textId="77777777" w:rsidR="00D97D4D" w:rsidRPr="00B32B22" w:rsidRDefault="00DF228B" w:rsidP="00E54A8B">
      <w:pPr>
        <w:spacing w:line="360" w:lineRule="auto"/>
        <w:ind w:firstLine="708"/>
        <w:jc w:val="both"/>
        <w:rPr>
          <w:rFonts w:ascii="Garamond" w:hAnsi="Garamond"/>
          <w:sz w:val="24"/>
          <w:szCs w:val="24"/>
        </w:rPr>
      </w:pPr>
      <w:r w:rsidRPr="00B32B22">
        <w:rPr>
          <w:rFonts w:ascii="Garamond" w:hAnsi="Garamond"/>
          <w:sz w:val="24"/>
          <w:szCs w:val="24"/>
        </w:rPr>
        <w:t>Tyto jednotlivé předpoklady Ústavní</w:t>
      </w:r>
      <w:r w:rsidR="00946F6A" w:rsidRPr="00B32B22">
        <w:rPr>
          <w:rFonts w:ascii="Garamond" w:hAnsi="Garamond"/>
          <w:sz w:val="24"/>
          <w:szCs w:val="24"/>
        </w:rPr>
        <w:t xml:space="preserve"> soud dále rozebral. K prvnímu kritériu dodává, že je nutná ochrana biologického pouta mezi rodičem a dítětem, které se chrání primárně a až následně se ochraňuje</w:t>
      </w:r>
      <w:r w:rsidR="006F3479" w:rsidRPr="00B32B22">
        <w:rPr>
          <w:rFonts w:ascii="Garamond" w:hAnsi="Garamond"/>
          <w:sz w:val="24"/>
          <w:szCs w:val="24"/>
        </w:rPr>
        <w:t xml:space="preserve"> rodina jako sociální institut. Tento závěr Ú</w:t>
      </w:r>
      <w:r w:rsidR="0025276D" w:rsidRPr="00B32B22">
        <w:rPr>
          <w:rFonts w:ascii="Garamond" w:hAnsi="Garamond"/>
          <w:sz w:val="24"/>
          <w:szCs w:val="24"/>
        </w:rPr>
        <w:t>stavní soud</w:t>
      </w:r>
      <w:r w:rsidR="006F3479" w:rsidRPr="00B32B22">
        <w:rPr>
          <w:rFonts w:ascii="Garamond" w:hAnsi="Garamond"/>
          <w:sz w:val="24"/>
          <w:szCs w:val="24"/>
        </w:rPr>
        <w:t xml:space="preserve"> dovozuje především z rozhodovací praxe ESLP</w:t>
      </w:r>
      <w:r w:rsidR="006F3479" w:rsidRPr="00B32B22">
        <w:rPr>
          <w:rStyle w:val="Znakapoznpodarou"/>
          <w:rFonts w:ascii="Garamond" w:hAnsi="Garamond"/>
          <w:sz w:val="24"/>
          <w:szCs w:val="24"/>
        </w:rPr>
        <w:footnoteReference w:id="35"/>
      </w:r>
      <w:r w:rsidR="006F3479" w:rsidRPr="00B32B22">
        <w:rPr>
          <w:rFonts w:ascii="Garamond" w:hAnsi="Garamond"/>
          <w:sz w:val="24"/>
          <w:szCs w:val="24"/>
        </w:rPr>
        <w:t>, kdy pouze biologická vazba</w:t>
      </w:r>
      <w:r w:rsidR="007E2167" w:rsidRPr="00B32B22">
        <w:rPr>
          <w:rFonts w:ascii="Garamond" w:hAnsi="Garamond"/>
          <w:sz w:val="24"/>
          <w:szCs w:val="24"/>
        </w:rPr>
        <w:t xml:space="preserve"> bez dalších okolností skutkových či právních nemůže představovat rodinný život ve smyslu čl. 8 EÚLP</w:t>
      </w:r>
      <w:r w:rsidR="009212EA" w:rsidRPr="00B32B22">
        <w:rPr>
          <w:rFonts w:ascii="Garamond" w:hAnsi="Garamond"/>
          <w:sz w:val="24"/>
          <w:szCs w:val="24"/>
        </w:rPr>
        <w:t>, protože je nezbytné soužití dítěte a dané osoby. Druhým kritériem, tedy zachování identity dítěte a rodinných vazeb</w:t>
      </w:r>
      <w:r w:rsidR="003F2407" w:rsidRPr="00B32B22">
        <w:rPr>
          <w:rFonts w:ascii="Garamond" w:hAnsi="Garamond"/>
          <w:sz w:val="24"/>
          <w:szCs w:val="24"/>
        </w:rPr>
        <w:t>, je myšleno především neodtržení dítěte od osob, u kterých je dlouhodobě v péči a k nimž má takové citové vazby, že u nich nachází svůj domov. Pod druhé kritérium zároveň spadá i ta skutečnost, že osoba, která bude mít dítě ve své péči, musí uznávat a dbát role ostatních důležitých osob v jeho životě a nezabraňovat s nimi dítěti ve styku.</w:t>
      </w:r>
      <w:r w:rsidR="00812220" w:rsidRPr="00B32B22">
        <w:rPr>
          <w:rFonts w:ascii="Garamond" w:hAnsi="Garamond"/>
          <w:sz w:val="24"/>
          <w:szCs w:val="24"/>
        </w:rPr>
        <w:t xml:space="preserve"> Dle třetího kritéria </w:t>
      </w:r>
      <w:r w:rsidR="0025276D" w:rsidRPr="00B32B22">
        <w:rPr>
          <w:rFonts w:ascii="Garamond" w:hAnsi="Garamond"/>
          <w:sz w:val="24"/>
          <w:szCs w:val="24"/>
        </w:rPr>
        <w:t>je důležité</w:t>
      </w:r>
      <w:r w:rsidR="00B66F9E" w:rsidRPr="00B32B22">
        <w:rPr>
          <w:rFonts w:ascii="Garamond" w:hAnsi="Garamond"/>
          <w:sz w:val="24"/>
          <w:szCs w:val="24"/>
        </w:rPr>
        <w:t xml:space="preserve"> posoudit taktéž zdravotní stav, věk, schopnosti a možnosti (jak po stránce materiálního zabezpečení, výchovného působení, intelektuální zralosti a morální integritu) osoby, která dožaduje svěření dítěte do její péče. V neposlední řadě </w:t>
      </w:r>
      <w:r w:rsidR="00D97D4D" w:rsidRPr="00B32B22">
        <w:rPr>
          <w:rFonts w:ascii="Garamond" w:hAnsi="Garamond"/>
          <w:sz w:val="24"/>
          <w:szCs w:val="24"/>
        </w:rPr>
        <w:t>(</w:t>
      </w:r>
      <w:r w:rsidR="00B66F9E" w:rsidRPr="00B32B22">
        <w:rPr>
          <w:rFonts w:ascii="Garamond" w:hAnsi="Garamond"/>
          <w:sz w:val="24"/>
          <w:szCs w:val="24"/>
        </w:rPr>
        <w:t>a to často diskutovaný faktor</w:t>
      </w:r>
      <w:r w:rsidR="00D97D4D" w:rsidRPr="00B32B22">
        <w:rPr>
          <w:rFonts w:ascii="Garamond" w:hAnsi="Garamond"/>
          <w:sz w:val="24"/>
          <w:szCs w:val="24"/>
        </w:rPr>
        <w:t>)</w:t>
      </w:r>
      <w:r w:rsidR="00B66F9E" w:rsidRPr="00B32B22">
        <w:rPr>
          <w:rFonts w:ascii="Garamond" w:hAnsi="Garamond"/>
          <w:sz w:val="24"/>
          <w:szCs w:val="24"/>
        </w:rPr>
        <w:t>, kterým je přání dítěte, Ústav</w:t>
      </w:r>
      <w:r w:rsidR="002141CB">
        <w:rPr>
          <w:rFonts w:ascii="Garamond" w:hAnsi="Garamond"/>
          <w:sz w:val="24"/>
          <w:szCs w:val="24"/>
        </w:rPr>
        <w:t>ní soud konstatuje, že pokud: „</w:t>
      </w:r>
      <w:r w:rsidR="00B66F9E" w:rsidRPr="00B32B22">
        <w:rPr>
          <w:rFonts w:ascii="Garamond" w:hAnsi="Garamond"/>
          <w:sz w:val="24"/>
          <w:szCs w:val="24"/>
        </w:rPr>
        <w:t>je dítě dostatečně rozumově a emocionálně vyspělé, je nutné jeho přání považovat za zásadní vodítko při hledání jeho nejlepšího zájmu. Současně však není možné, aby obecné soudy postoj nezletilého dítěte bez dalšího převzaly a aby své rozhodnutí založily toliko na jeho přání a nikoliv n</w:t>
      </w:r>
      <w:r w:rsidR="000C5DF5" w:rsidRPr="00B32B22">
        <w:rPr>
          <w:rFonts w:ascii="Garamond" w:hAnsi="Garamond"/>
          <w:sz w:val="24"/>
          <w:szCs w:val="24"/>
        </w:rPr>
        <w:t>a</w:t>
      </w:r>
      <w:r w:rsidR="00B66F9E" w:rsidRPr="00B32B22">
        <w:rPr>
          <w:rFonts w:ascii="Garamond" w:hAnsi="Garamond"/>
          <w:sz w:val="24"/>
          <w:szCs w:val="24"/>
        </w:rPr>
        <w:t xml:space="preserve"> pečlivém a komplexním posuzování jeho zájmů.“</w:t>
      </w:r>
      <w:r w:rsidR="00B66F9E" w:rsidRPr="00B32B22">
        <w:rPr>
          <w:rStyle w:val="Znakapoznpodarou"/>
          <w:rFonts w:ascii="Garamond" w:hAnsi="Garamond"/>
          <w:sz w:val="24"/>
          <w:szCs w:val="24"/>
        </w:rPr>
        <w:footnoteReference w:id="36"/>
      </w:r>
      <w:r w:rsidR="00B66F9E" w:rsidRPr="00B32B22">
        <w:rPr>
          <w:rFonts w:ascii="Garamond" w:hAnsi="Garamond"/>
          <w:sz w:val="24"/>
          <w:szCs w:val="24"/>
        </w:rPr>
        <w:t xml:space="preserve"> Komplexnost zjišťování přání dítěte je tedy chápáno tak, že důležitou roli v této otázce hraje věk samotného dítěte. Ústavní soud v nálezu stanovil, že vyjádřený názor nezletilého je nutné brát v potaz jinak u dít</w:t>
      </w:r>
      <w:r w:rsidR="00FB46DE" w:rsidRPr="00B32B22">
        <w:rPr>
          <w:rFonts w:ascii="Garamond" w:hAnsi="Garamond"/>
          <w:sz w:val="24"/>
          <w:szCs w:val="24"/>
        </w:rPr>
        <w:t>ěte tříletého a patnáctiletého, protože vzhledem k věku a rozumové vyspělosti má vyjádřené přání větší váhu u starších dětí. Proč tomu tak je vyplývá zejména z občanského zákoníku a to výslovně z ustanovení § 867 odst.</w:t>
      </w:r>
      <w:r w:rsidR="00F55D32" w:rsidRPr="00B32B22">
        <w:rPr>
          <w:rFonts w:ascii="Garamond" w:hAnsi="Garamond"/>
          <w:sz w:val="24"/>
          <w:szCs w:val="24"/>
        </w:rPr>
        <w:t xml:space="preserve"> 2, který praví</w:t>
      </w:r>
      <w:r w:rsidR="00FB46DE" w:rsidRPr="00B32B22">
        <w:rPr>
          <w:rFonts w:ascii="Garamond" w:hAnsi="Garamond"/>
          <w:sz w:val="24"/>
          <w:szCs w:val="24"/>
        </w:rPr>
        <w:t>: „ o dít</w:t>
      </w:r>
      <w:r w:rsidR="00F55D32" w:rsidRPr="00B32B22">
        <w:rPr>
          <w:rFonts w:ascii="Garamond" w:hAnsi="Garamond"/>
          <w:sz w:val="24"/>
          <w:szCs w:val="24"/>
        </w:rPr>
        <w:t>ěti starším dvanácti let se má za to, že je schopno informaci přijmout, vytvořit si vlastní n</w:t>
      </w:r>
      <w:r w:rsidR="001E74CA" w:rsidRPr="00B32B22">
        <w:rPr>
          <w:rFonts w:ascii="Garamond" w:hAnsi="Garamond"/>
          <w:sz w:val="24"/>
          <w:szCs w:val="24"/>
        </w:rPr>
        <w:t>ázor a tento sdělit“. Z uvedeného spatřuji</w:t>
      </w:r>
      <w:r w:rsidR="00F55D32" w:rsidRPr="00B32B22">
        <w:rPr>
          <w:rFonts w:ascii="Garamond" w:hAnsi="Garamond"/>
          <w:sz w:val="24"/>
          <w:szCs w:val="24"/>
        </w:rPr>
        <w:t xml:space="preserve">, </w:t>
      </w:r>
      <w:r w:rsidR="00D97D4D" w:rsidRPr="00B32B22">
        <w:rPr>
          <w:rFonts w:ascii="Garamond" w:hAnsi="Garamond"/>
          <w:sz w:val="24"/>
          <w:szCs w:val="24"/>
        </w:rPr>
        <w:t xml:space="preserve">že </w:t>
      </w:r>
      <w:r w:rsidR="00F55D32" w:rsidRPr="00B32B22">
        <w:rPr>
          <w:rFonts w:ascii="Garamond" w:hAnsi="Garamond"/>
          <w:sz w:val="24"/>
          <w:szCs w:val="24"/>
        </w:rPr>
        <w:t>v zákoně je stanovena vyvratitelná</w:t>
      </w:r>
      <w:r w:rsidR="001E74CA" w:rsidRPr="00B32B22">
        <w:rPr>
          <w:rFonts w:ascii="Garamond" w:hAnsi="Garamond"/>
          <w:sz w:val="24"/>
          <w:szCs w:val="24"/>
        </w:rPr>
        <w:t xml:space="preserve"> domněnka, která</w:t>
      </w:r>
      <w:r w:rsidR="00F55D32" w:rsidRPr="00B32B22">
        <w:rPr>
          <w:rFonts w:ascii="Garamond" w:hAnsi="Garamond"/>
          <w:sz w:val="24"/>
          <w:szCs w:val="24"/>
        </w:rPr>
        <w:t xml:space="preserve"> dává nejnižší hranici, kdy je dítě schopné vyjádřit svůj názor a tento prezentovat před soudem. </w:t>
      </w:r>
      <w:r w:rsidR="001E74CA" w:rsidRPr="00B32B22">
        <w:rPr>
          <w:rFonts w:ascii="Garamond" w:hAnsi="Garamond"/>
          <w:sz w:val="24"/>
          <w:szCs w:val="24"/>
        </w:rPr>
        <w:t>Kritérium r</w:t>
      </w:r>
      <w:r w:rsidR="00F55D32" w:rsidRPr="00B32B22">
        <w:rPr>
          <w:rFonts w:ascii="Garamond" w:hAnsi="Garamond"/>
          <w:sz w:val="24"/>
          <w:szCs w:val="24"/>
        </w:rPr>
        <w:t>ozumov</w:t>
      </w:r>
      <w:r w:rsidR="001E74CA" w:rsidRPr="00B32B22">
        <w:rPr>
          <w:rFonts w:ascii="Garamond" w:hAnsi="Garamond"/>
          <w:sz w:val="24"/>
          <w:szCs w:val="24"/>
        </w:rPr>
        <w:t>é</w:t>
      </w:r>
      <w:r w:rsidR="00F55D32" w:rsidRPr="00B32B22">
        <w:rPr>
          <w:rFonts w:ascii="Garamond" w:hAnsi="Garamond"/>
          <w:sz w:val="24"/>
          <w:szCs w:val="24"/>
        </w:rPr>
        <w:t xml:space="preserve"> a citov</w:t>
      </w:r>
      <w:r w:rsidR="001E74CA" w:rsidRPr="00B32B22">
        <w:rPr>
          <w:rFonts w:ascii="Garamond" w:hAnsi="Garamond"/>
          <w:sz w:val="24"/>
          <w:szCs w:val="24"/>
        </w:rPr>
        <w:t>é</w:t>
      </w:r>
      <w:r w:rsidR="00F55D32" w:rsidRPr="00B32B22">
        <w:rPr>
          <w:rFonts w:ascii="Garamond" w:hAnsi="Garamond"/>
          <w:sz w:val="24"/>
          <w:szCs w:val="24"/>
        </w:rPr>
        <w:t xml:space="preserve"> vyspělost</w:t>
      </w:r>
      <w:r w:rsidR="001E74CA" w:rsidRPr="00B32B22">
        <w:rPr>
          <w:rFonts w:ascii="Garamond" w:hAnsi="Garamond"/>
          <w:sz w:val="24"/>
          <w:szCs w:val="24"/>
        </w:rPr>
        <w:t>i</w:t>
      </w:r>
      <w:r w:rsidR="00F55D32" w:rsidRPr="00B32B22">
        <w:rPr>
          <w:rFonts w:ascii="Garamond" w:hAnsi="Garamond"/>
          <w:sz w:val="24"/>
          <w:szCs w:val="24"/>
        </w:rPr>
        <w:t xml:space="preserve"> dítěte však nelze aplikovat bez dalšího pouze s ohledem k věku dítěte. Každé dítě je jiné, nabývá rozumové vyspělosti v závislosti na jeho celkovém vývoji, což musí být v řízení zohledněno. T</w:t>
      </w:r>
      <w:r w:rsidR="001E74CA" w:rsidRPr="00B32B22">
        <w:rPr>
          <w:rFonts w:ascii="Garamond" w:hAnsi="Garamond"/>
          <w:sz w:val="24"/>
          <w:szCs w:val="24"/>
        </w:rPr>
        <w:t xml:space="preserve">o </w:t>
      </w:r>
      <w:r w:rsidR="00F55D32" w:rsidRPr="00B32B22">
        <w:rPr>
          <w:rFonts w:ascii="Garamond" w:hAnsi="Garamond"/>
          <w:sz w:val="24"/>
          <w:szCs w:val="24"/>
        </w:rPr>
        <w:t>zn</w:t>
      </w:r>
      <w:r w:rsidR="001E74CA" w:rsidRPr="00B32B22">
        <w:rPr>
          <w:rFonts w:ascii="Garamond" w:hAnsi="Garamond"/>
          <w:sz w:val="24"/>
          <w:szCs w:val="24"/>
        </w:rPr>
        <w:t>amená</w:t>
      </w:r>
      <w:r w:rsidR="00F55D32" w:rsidRPr="00B32B22">
        <w:rPr>
          <w:rFonts w:ascii="Garamond" w:hAnsi="Garamond"/>
          <w:sz w:val="24"/>
          <w:szCs w:val="24"/>
        </w:rPr>
        <w:t xml:space="preserve">, že se nelze spokojit pouze se zákonnou hranicí 12 let věku, ale v každém jednotlivém případě, ke každému jednotlivému dítěti musíme přistupovat </w:t>
      </w:r>
      <w:r w:rsidR="00F55D32" w:rsidRPr="00B32B22">
        <w:rPr>
          <w:rFonts w:ascii="Garamond" w:hAnsi="Garamond"/>
          <w:sz w:val="24"/>
          <w:szCs w:val="24"/>
        </w:rPr>
        <w:lastRenderedPageBreak/>
        <w:t xml:space="preserve">individuálně. </w:t>
      </w:r>
      <w:r w:rsidR="00A02965">
        <w:rPr>
          <w:rFonts w:ascii="Garamond" w:hAnsi="Garamond"/>
          <w:sz w:val="24"/>
          <w:szCs w:val="24"/>
        </w:rPr>
        <w:t xml:space="preserve">Nelze než </w:t>
      </w:r>
      <w:r w:rsidR="001E74CA" w:rsidRPr="00B32B22">
        <w:rPr>
          <w:rFonts w:ascii="Garamond" w:hAnsi="Garamond"/>
          <w:sz w:val="24"/>
          <w:szCs w:val="24"/>
        </w:rPr>
        <w:t xml:space="preserve">souhlasit s názorem, </w:t>
      </w:r>
      <w:r w:rsidR="00D97D4D" w:rsidRPr="00B32B22">
        <w:rPr>
          <w:rFonts w:ascii="Garamond" w:hAnsi="Garamond"/>
          <w:sz w:val="24"/>
          <w:szCs w:val="24"/>
        </w:rPr>
        <w:t xml:space="preserve">že </w:t>
      </w:r>
      <w:r w:rsidR="00F12C4C" w:rsidRPr="00B32B22">
        <w:rPr>
          <w:rFonts w:ascii="Garamond" w:hAnsi="Garamond"/>
          <w:sz w:val="24"/>
          <w:szCs w:val="24"/>
        </w:rPr>
        <w:t xml:space="preserve">i mladší dítě 12 let může být natolik citově a rozumově vyspělé, že je schopné prezentovat svůj názor v řízení a bude soudem vyslechnuto. </w:t>
      </w:r>
    </w:p>
    <w:p w14:paraId="64414747" w14:textId="77777777" w:rsidR="00DF228B" w:rsidRPr="00B32B22" w:rsidRDefault="00F12C4C" w:rsidP="00E54A8B">
      <w:pPr>
        <w:spacing w:line="360" w:lineRule="auto"/>
        <w:ind w:firstLine="708"/>
        <w:jc w:val="both"/>
        <w:rPr>
          <w:rFonts w:ascii="Garamond" w:hAnsi="Garamond"/>
          <w:sz w:val="24"/>
          <w:szCs w:val="24"/>
        </w:rPr>
      </w:pPr>
      <w:r w:rsidRPr="00B32B22">
        <w:rPr>
          <w:rFonts w:ascii="Garamond" w:hAnsi="Garamond"/>
          <w:sz w:val="24"/>
          <w:szCs w:val="24"/>
        </w:rPr>
        <w:t>Přesněji řečeno, Ú</w:t>
      </w:r>
      <w:r w:rsidR="00D97D4D" w:rsidRPr="00B32B22">
        <w:rPr>
          <w:rFonts w:ascii="Garamond" w:hAnsi="Garamond"/>
          <w:sz w:val="24"/>
          <w:szCs w:val="24"/>
        </w:rPr>
        <w:t>stavní soud</w:t>
      </w:r>
      <w:r w:rsidRPr="00B32B22">
        <w:rPr>
          <w:rFonts w:ascii="Garamond" w:hAnsi="Garamond"/>
          <w:sz w:val="24"/>
          <w:szCs w:val="24"/>
        </w:rPr>
        <w:t xml:space="preserve"> </w:t>
      </w:r>
      <w:r w:rsidR="001E74CA" w:rsidRPr="00B32B22">
        <w:rPr>
          <w:rFonts w:ascii="Garamond" w:hAnsi="Garamond"/>
          <w:sz w:val="24"/>
          <w:szCs w:val="24"/>
        </w:rPr>
        <w:t xml:space="preserve">v rozebíraném nálezu </w:t>
      </w:r>
      <w:r w:rsidR="00D97D4D" w:rsidRPr="00B32B22">
        <w:rPr>
          <w:rFonts w:ascii="Garamond" w:hAnsi="Garamond"/>
          <w:sz w:val="24"/>
          <w:szCs w:val="24"/>
        </w:rPr>
        <w:t>stanovil, že i deseti</w:t>
      </w:r>
      <w:r w:rsidRPr="00B32B22">
        <w:rPr>
          <w:rFonts w:ascii="Garamond" w:hAnsi="Garamond"/>
          <w:sz w:val="24"/>
          <w:szCs w:val="24"/>
        </w:rPr>
        <w:t>leté děti bývají schopné vyjádřit své názory a přání a tudíž by i tito nezletilí měli být vyslechnuti přímo soudem. Věková hranice stanovená v OZ je však vodítkem k tomu, že po překročení 12.</w:t>
      </w:r>
      <w:r w:rsidR="00263E9C" w:rsidRPr="00B32B22">
        <w:rPr>
          <w:rFonts w:ascii="Garamond" w:hAnsi="Garamond"/>
          <w:sz w:val="24"/>
          <w:szCs w:val="24"/>
        </w:rPr>
        <w:t xml:space="preserve"> </w:t>
      </w:r>
      <w:r w:rsidR="00A02965">
        <w:rPr>
          <w:rFonts w:ascii="Garamond" w:hAnsi="Garamond"/>
          <w:sz w:val="24"/>
          <w:szCs w:val="24"/>
        </w:rPr>
        <w:t>roku věku je nezbytné</w:t>
      </w:r>
      <w:r w:rsidRPr="00B32B22">
        <w:rPr>
          <w:rFonts w:ascii="Garamond" w:hAnsi="Garamond"/>
          <w:sz w:val="24"/>
          <w:szCs w:val="24"/>
        </w:rPr>
        <w:t xml:space="preserve"> zjistit názor dítěte přímo soudem, pokud tomu nebrání důležité okolnosti případu.</w:t>
      </w:r>
      <w:r w:rsidR="001E74CA" w:rsidRPr="00B32B22">
        <w:rPr>
          <w:rFonts w:ascii="Garamond" w:hAnsi="Garamond"/>
          <w:sz w:val="24"/>
          <w:szCs w:val="24"/>
        </w:rPr>
        <w:t xml:space="preserve"> Pod důležitými okolnostmi případu si představuji např. různé nemoci či poruchy dítěte, které by ve vyjádření jeho názoru mohly být překážkou.</w:t>
      </w:r>
      <w:r w:rsidRPr="00B32B22">
        <w:rPr>
          <w:rFonts w:ascii="Garamond" w:hAnsi="Garamond"/>
          <w:sz w:val="24"/>
          <w:szCs w:val="24"/>
        </w:rPr>
        <w:t xml:space="preserve"> V praxi zjišťování přání dítěte probíhá takovým způsobem, že pokud je dítě mladší 12 let, zjišťuje soud jeho názor prostřednictvím opatrovníka, znaleckého posudku či orgánu sociálně-právní ochrany dětí</w:t>
      </w:r>
      <w:r w:rsidRPr="00B32B22">
        <w:rPr>
          <w:rStyle w:val="Znakapoznpodarou"/>
          <w:rFonts w:ascii="Garamond" w:hAnsi="Garamond"/>
          <w:sz w:val="24"/>
          <w:szCs w:val="24"/>
        </w:rPr>
        <w:footnoteReference w:id="37"/>
      </w:r>
      <w:r w:rsidR="00B875E8" w:rsidRPr="00B32B22">
        <w:rPr>
          <w:rFonts w:ascii="Garamond" w:hAnsi="Garamond"/>
          <w:sz w:val="24"/>
          <w:szCs w:val="24"/>
        </w:rPr>
        <w:t>. Takto zjištěný „zprostředkovaný názor dítěte“ soud nevezme automaticky za svůj, ale je nutná další myšlenková operace, kdy soud po zvážení jednotlivých okolností případu vezme všechny relevantní informace v potaz.</w:t>
      </w:r>
      <w:r w:rsidR="00B875E8" w:rsidRPr="00B32B22">
        <w:rPr>
          <w:rStyle w:val="Znakapoznpodarou"/>
          <w:rFonts w:ascii="Garamond" w:hAnsi="Garamond"/>
          <w:sz w:val="24"/>
          <w:szCs w:val="24"/>
        </w:rPr>
        <w:footnoteReference w:id="38"/>
      </w:r>
      <w:r w:rsidR="00D97D4D" w:rsidRPr="00B32B22">
        <w:rPr>
          <w:rFonts w:ascii="Garamond" w:hAnsi="Garamond"/>
          <w:sz w:val="24"/>
          <w:szCs w:val="24"/>
        </w:rPr>
        <w:t xml:space="preserve"> Jak vyplývá, zjišťování přání dítěte není tak jednoduchým procesem, jak se na první pohled může zdát.</w:t>
      </w:r>
    </w:p>
    <w:p w14:paraId="375855AC" w14:textId="77777777" w:rsidR="00EA2CCD" w:rsidRPr="00B32B22" w:rsidRDefault="00B00F9D" w:rsidP="00E54A8B">
      <w:pPr>
        <w:spacing w:line="360" w:lineRule="auto"/>
        <w:ind w:firstLine="708"/>
        <w:jc w:val="both"/>
        <w:rPr>
          <w:rFonts w:ascii="Garamond" w:hAnsi="Garamond"/>
          <w:sz w:val="24"/>
          <w:szCs w:val="24"/>
        </w:rPr>
      </w:pPr>
      <w:r w:rsidRPr="00B32B22">
        <w:rPr>
          <w:rFonts w:ascii="Garamond" w:hAnsi="Garamond"/>
          <w:sz w:val="24"/>
          <w:szCs w:val="24"/>
        </w:rPr>
        <w:t xml:space="preserve">Pokud </w:t>
      </w:r>
      <w:r w:rsidR="000626A1" w:rsidRPr="00B32B22">
        <w:rPr>
          <w:rFonts w:ascii="Garamond" w:hAnsi="Garamond"/>
          <w:sz w:val="24"/>
          <w:szCs w:val="24"/>
        </w:rPr>
        <w:t xml:space="preserve">jsou </w:t>
      </w:r>
      <w:r w:rsidRPr="00B32B22">
        <w:rPr>
          <w:rFonts w:ascii="Garamond" w:hAnsi="Garamond"/>
          <w:sz w:val="24"/>
          <w:szCs w:val="24"/>
        </w:rPr>
        <w:t xml:space="preserve">výše uvedená kritéria </w:t>
      </w:r>
      <w:r w:rsidR="000626A1" w:rsidRPr="00B32B22">
        <w:rPr>
          <w:rFonts w:ascii="Garamond" w:hAnsi="Garamond"/>
          <w:sz w:val="24"/>
          <w:szCs w:val="24"/>
        </w:rPr>
        <w:t xml:space="preserve">v řízení </w:t>
      </w:r>
      <w:r w:rsidRPr="00B32B22">
        <w:rPr>
          <w:rFonts w:ascii="Garamond" w:hAnsi="Garamond"/>
          <w:sz w:val="24"/>
          <w:szCs w:val="24"/>
        </w:rPr>
        <w:t>naplněna</w:t>
      </w:r>
      <w:r w:rsidR="000626A1" w:rsidRPr="00B32B22">
        <w:rPr>
          <w:rFonts w:ascii="Garamond" w:hAnsi="Garamond"/>
          <w:sz w:val="24"/>
          <w:szCs w:val="24"/>
        </w:rPr>
        <w:t xml:space="preserve"> </w:t>
      </w:r>
      <w:r w:rsidRPr="00B32B22">
        <w:rPr>
          <w:rFonts w:ascii="Garamond" w:hAnsi="Garamond"/>
          <w:sz w:val="24"/>
          <w:szCs w:val="24"/>
        </w:rPr>
        <w:t>u obou rodičů ve stejném rozsahu dle Ústavního soudu: „… je žádoucí dítě svěřit do společné či střídavé výchovy těchto osob či přijmout opatření, která takový postup v budoucnu umožní…“</w:t>
      </w:r>
      <w:r w:rsidRPr="00B32B22">
        <w:rPr>
          <w:rStyle w:val="Znakapoznpodarou"/>
          <w:rFonts w:ascii="Garamond" w:hAnsi="Garamond"/>
          <w:sz w:val="24"/>
          <w:szCs w:val="24"/>
        </w:rPr>
        <w:footnoteReference w:id="39"/>
      </w:r>
      <w:r w:rsidRPr="00B32B22">
        <w:rPr>
          <w:rFonts w:ascii="Garamond" w:hAnsi="Garamond"/>
          <w:sz w:val="24"/>
          <w:szCs w:val="24"/>
        </w:rPr>
        <w:t xml:space="preserve"> Tento způsob řešení je v nejlepším zájmu dítěte už jen kvůli tomu, že zajistí všestranný rozvoj dítěte</w:t>
      </w:r>
      <w:r w:rsidR="00DF228B" w:rsidRPr="00B32B22">
        <w:rPr>
          <w:rFonts w:ascii="Garamond" w:hAnsi="Garamond"/>
          <w:sz w:val="24"/>
          <w:szCs w:val="24"/>
        </w:rPr>
        <w:t>. Současná péče obou rodičů je totiž dle Ú</w:t>
      </w:r>
      <w:r w:rsidR="000626A1" w:rsidRPr="00B32B22">
        <w:rPr>
          <w:rFonts w:ascii="Garamond" w:hAnsi="Garamond"/>
          <w:sz w:val="24"/>
          <w:szCs w:val="24"/>
        </w:rPr>
        <w:t>stavního soudu</w:t>
      </w:r>
      <w:r w:rsidR="00DF228B" w:rsidRPr="00B32B22">
        <w:rPr>
          <w:rFonts w:ascii="Garamond" w:hAnsi="Garamond"/>
          <w:sz w:val="24"/>
          <w:szCs w:val="24"/>
        </w:rPr>
        <w:t xml:space="preserve"> nejmenším zásahem do rodinného života dítěte i rodičů.</w:t>
      </w:r>
      <w:r w:rsidR="00EA2CCD" w:rsidRPr="00B32B22">
        <w:rPr>
          <w:rFonts w:ascii="Garamond" w:hAnsi="Garamond"/>
          <w:sz w:val="24"/>
          <w:szCs w:val="24"/>
        </w:rPr>
        <w:t xml:space="preserve"> </w:t>
      </w:r>
    </w:p>
    <w:p w14:paraId="52DB6A05" w14:textId="77777777" w:rsidR="00464E2E" w:rsidRPr="00B32B22" w:rsidRDefault="00AB33C4" w:rsidP="00607B06">
      <w:pPr>
        <w:pStyle w:val="Nadpis2"/>
      </w:pPr>
      <w:bookmarkStart w:id="13" w:name="_Toc479684199"/>
      <w:r>
        <w:t xml:space="preserve">2.4 </w:t>
      </w:r>
      <w:r w:rsidR="00464E2E" w:rsidRPr="00B32B22">
        <w:t>Zápovědi nařízení střídavé péče</w:t>
      </w:r>
      <w:bookmarkEnd w:id="13"/>
    </w:p>
    <w:p w14:paraId="467F270B" w14:textId="77777777" w:rsidR="00EA2CCD" w:rsidRPr="00B32B22" w:rsidRDefault="00EA2CCD" w:rsidP="00E54A8B">
      <w:pPr>
        <w:spacing w:line="360" w:lineRule="auto"/>
        <w:ind w:firstLine="708"/>
        <w:jc w:val="both"/>
        <w:rPr>
          <w:rFonts w:ascii="Garamond" w:hAnsi="Garamond"/>
          <w:sz w:val="24"/>
          <w:szCs w:val="24"/>
        </w:rPr>
      </w:pPr>
      <w:r w:rsidRPr="00B32B22">
        <w:rPr>
          <w:rFonts w:ascii="Garamond" w:hAnsi="Garamond"/>
          <w:sz w:val="24"/>
          <w:szCs w:val="24"/>
        </w:rPr>
        <w:t xml:space="preserve">Jak z výše uvedeného vyplývá, Ústavní soud poprvé vyslovil </w:t>
      </w:r>
      <w:r w:rsidRPr="00B32B22">
        <w:rPr>
          <w:rFonts w:ascii="Garamond" w:hAnsi="Garamond"/>
          <w:color w:val="000000" w:themeColor="text1"/>
          <w:sz w:val="24"/>
          <w:szCs w:val="24"/>
        </w:rPr>
        <w:t xml:space="preserve">podmínky, </w:t>
      </w:r>
      <w:r w:rsidRPr="00B32B22">
        <w:rPr>
          <w:rFonts w:ascii="Garamond" w:hAnsi="Garamond"/>
          <w:sz w:val="24"/>
          <w:szCs w:val="24"/>
        </w:rPr>
        <w:t xml:space="preserve">které obecné soudy musí zkoumat, aby </w:t>
      </w:r>
      <w:r w:rsidR="000626A1" w:rsidRPr="00B32B22">
        <w:rPr>
          <w:rFonts w:ascii="Garamond" w:hAnsi="Garamond"/>
          <w:sz w:val="24"/>
          <w:szCs w:val="24"/>
        </w:rPr>
        <w:t xml:space="preserve">byla </w:t>
      </w:r>
      <w:r w:rsidRPr="00B32B22">
        <w:rPr>
          <w:rFonts w:ascii="Garamond" w:hAnsi="Garamond"/>
          <w:sz w:val="24"/>
          <w:szCs w:val="24"/>
        </w:rPr>
        <w:t xml:space="preserve">rozhodnutí v souladu s nejlepším zájmem dítěte, jeho všestranným rozvojem a minimalizací zásahů do rodinného života dítěte. Stalo se tak poprvé, co Ústavní soud nad rámec zákona, stanovil předpoklady, které musí obecné soudy zkoumat při svěřování dětí do </w:t>
      </w:r>
      <w:r w:rsidRPr="00B32B22">
        <w:rPr>
          <w:rFonts w:ascii="Garamond" w:hAnsi="Garamond"/>
          <w:sz w:val="24"/>
          <w:szCs w:val="24"/>
        </w:rPr>
        <w:lastRenderedPageBreak/>
        <w:t>střídavé péče. Jsou-li jednotlivá kritéria naplněna, je dána „presumpce vhodnosti střídavé péče“</w:t>
      </w:r>
      <w:r w:rsidRPr="00B32B22">
        <w:rPr>
          <w:rStyle w:val="Znakapoznpodarou"/>
          <w:rFonts w:ascii="Garamond" w:hAnsi="Garamond"/>
          <w:sz w:val="24"/>
          <w:szCs w:val="24"/>
        </w:rPr>
        <w:footnoteReference w:id="40"/>
      </w:r>
      <w:r w:rsidRPr="00B32B22">
        <w:rPr>
          <w:rFonts w:ascii="Garamond" w:hAnsi="Garamond"/>
          <w:sz w:val="24"/>
          <w:szCs w:val="24"/>
        </w:rPr>
        <w:t xml:space="preserve">. Jak by soudy v praxi měli postupovat? Nejdříve by se měly </w:t>
      </w:r>
      <w:r w:rsidR="00A42EC8" w:rsidRPr="00B32B22">
        <w:rPr>
          <w:rFonts w:ascii="Garamond" w:hAnsi="Garamond"/>
          <w:sz w:val="24"/>
          <w:szCs w:val="24"/>
        </w:rPr>
        <w:t xml:space="preserve">zaměřit na stanoviska rodičů a poté provést tento čtyřstupňový test. To bez dalšího nestačí, ale je nezbytné dále zkoumat, </w:t>
      </w:r>
      <w:proofErr w:type="gramStart"/>
      <w:r w:rsidR="00A42EC8" w:rsidRPr="00B32B22">
        <w:rPr>
          <w:rFonts w:ascii="Garamond" w:hAnsi="Garamond"/>
          <w:sz w:val="24"/>
          <w:szCs w:val="24"/>
        </w:rPr>
        <w:t>zda-</w:t>
      </w:r>
      <w:proofErr w:type="spellStart"/>
      <w:r w:rsidR="00A42EC8" w:rsidRPr="00B32B22">
        <w:rPr>
          <w:rFonts w:ascii="Garamond" w:hAnsi="Garamond"/>
          <w:sz w:val="24"/>
          <w:szCs w:val="24"/>
        </w:rPr>
        <w:t>li</w:t>
      </w:r>
      <w:proofErr w:type="spellEnd"/>
      <w:r w:rsidR="00A42EC8" w:rsidRPr="00B32B22">
        <w:rPr>
          <w:rFonts w:ascii="Garamond" w:hAnsi="Garamond"/>
          <w:sz w:val="24"/>
          <w:szCs w:val="24"/>
        </w:rPr>
        <w:t xml:space="preserve"> nejsou</w:t>
      </w:r>
      <w:proofErr w:type="gramEnd"/>
      <w:r w:rsidR="00A42EC8" w:rsidRPr="00B32B22">
        <w:rPr>
          <w:rFonts w:ascii="Garamond" w:hAnsi="Garamond"/>
          <w:sz w:val="24"/>
          <w:szCs w:val="24"/>
        </w:rPr>
        <w:t xml:space="preserve"> </w:t>
      </w:r>
      <w:r w:rsidR="001E7E02" w:rsidRPr="00B32B22">
        <w:rPr>
          <w:rFonts w:ascii="Garamond" w:hAnsi="Garamond"/>
          <w:sz w:val="24"/>
          <w:szCs w:val="24"/>
        </w:rPr>
        <w:t>naplněny v jednotlivém případě některé okolnosti, které by vylučovaly možnost a zároveň vhodnost střídavé péče.</w:t>
      </w:r>
      <w:r w:rsidR="001E7E02" w:rsidRPr="00B32B22">
        <w:rPr>
          <w:rStyle w:val="Znakapoznpodarou"/>
          <w:rFonts w:ascii="Garamond" w:hAnsi="Garamond"/>
          <w:sz w:val="24"/>
          <w:szCs w:val="24"/>
        </w:rPr>
        <w:footnoteReference w:id="41"/>
      </w:r>
      <w:r w:rsidR="008F1B20" w:rsidRPr="00B32B22">
        <w:rPr>
          <w:rFonts w:ascii="Garamond" w:hAnsi="Garamond"/>
          <w:sz w:val="24"/>
          <w:szCs w:val="24"/>
        </w:rPr>
        <w:t xml:space="preserve"> Mezi tyto okolnosti mohou patřit např.: specifický psychický nebo zdravotní stav dítěte, který by odůvodňoval nenařízení střídavé péče, protože by pro nezletilého mohla být nepřiměřenou zátěží a v konečném důsledku by tudíž nebyla naplněna zásada nejlepšího zájmu dítěte. Dále sem spadá velmi velká vzdálenost bydlišť rodičů, čímž by mohla být narušena docházka dítěte do školy zásadním způsobem. V neposlední řadě nesmím opomenout skutečnost špatné či žádné komunikace mezi rodiči, která </w:t>
      </w:r>
      <w:r w:rsidR="00AA1F78" w:rsidRPr="00B32B22">
        <w:rPr>
          <w:rFonts w:ascii="Garamond" w:hAnsi="Garamond"/>
          <w:sz w:val="24"/>
          <w:szCs w:val="24"/>
        </w:rPr>
        <w:t xml:space="preserve">by v konečném důsledku mohla způsobit nevhodnost nařízení střídavé péče. </w:t>
      </w:r>
      <w:r w:rsidR="00A02965">
        <w:rPr>
          <w:rFonts w:ascii="Garamond" w:hAnsi="Garamond"/>
          <w:sz w:val="24"/>
          <w:szCs w:val="24"/>
        </w:rPr>
        <w:t>T</w:t>
      </w:r>
      <w:r w:rsidR="00AA1F78" w:rsidRPr="00B32B22">
        <w:rPr>
          <w:rFonts w:ascii="Garamond" w:hAnsi="Garamond"/>
          <w:sz w:val="24"/>
          <w:szCs w:val="24"/>
        </w:rPr>
        <w:t xml:space="preserve">uto poslední zmíněnou skutečnost </w:t>
      </w:r>
      <w:r w:rsidR="00A02965" w:rsidRPr="00B32B22">
        <w:rPr>
          <w:rFonts w:ascii="Garamond" w:hAnsi="Garamond"/>
          <w:sz w:val="24"/>
          <w:szCs w:val="24"/>
        </w:rPr>
        <w:t xml:space="preserve">však </w:t>
      </w:r>
      <w:r w:rsidR="00A02965">
        <w:rPr>
          <w:rFonts w:ascii="Garamond" w:hAnsi="Garamond"/>
          <w:sz w:val="24"/>
          <w:szCs w:val="24"/>
        </w:rPr>
        <w:t>n</w:t>
      </w:r>
      <w:r w:rsidR="00A02965" w:rsidRPr="00B32B22">
        <w:rPr>
          <w:rFonts w:ascii="Garamond" w:hAnsi="Garamond"/>
          <w:sz w:val="24"/>
          <w:szCs w:val="24"/>
        </w:rPr>
        <w:t xml:space="preserve">elze </w:t>
      </w:r>
      <w:r w:rsidR="00AA1F78" w:rsidRPr="00B32B22">
        <w:rPr>
          <w:rFonts w:ascii="Garamond" w:hAnsi="Garamond"/>
          <w:sz w:val="24"/>
          <w:szCs w:val="24"/>
        </w:rPr>
        <w:t xml:space="preserve">vzít </w:t>
      </w:r>
      <w:r w:rsidR="00A02965">
        <w:rPr>
          <w:rFonts w:ascii="Garamond" w:hAnsi="Garamond"/>
          <w:sz w:val="24"/>
          <w:szCs w:val="24"/>
        </w:rPr>
        <w:t xml:space="preserve">pouze </w:t>
      </w:r>
      <w:r w:rsidR="00AA1F78" w:rsidRPr="00B32B22">
        <w:rPr>
          <w:rFonts w:ascii="Garamond" w:hAnsi="Garamond"/>
          <w:sz w:val="24"/>
          <w:szCs w:val="24"/>
        </w:rPr>
        <w:t>jako fakt bez snahy za pomoci vhodných opatření nastalou situaci řešit a tím ji napravit a zlepšit.</w:t>
      </w:r>
      <w:r w:rsidR="00942CA7" w:rsidRPr="00B32B22">
        <w:rPr>
          <w:rFonts w:ascii="Garamond" w:hAnsi="Garamond"/>
          <w:sz w:val="24"/>
          <w:szCs w:val="24"/>
        </w:rPr>
        <w:t xml:space="preserve"> Soudy tak mají povinnost </w:t>
      </w:r>
      <w:r w:rsidR="00635A67" w:rsidRPr="00B32B22">
        <w:rPr>
          <w:rFonts w:ascii="Garamond" w:hAnsi="Garamond"/>
          <w:sz w:val="24"/>
          <w:szCs w:val="24"/>
        </w:rPr>
        <w:t xml:space="preserve">zjistit původ tohoto problému a pokusit se o odstranění špatné komunikace mezi rodiči. </w:t>
      </w:r>
      <w:r w:rsidR="0075476A" w:rsidRPr="00B32B22">
        <w:rPr>
          <w:rFonts w:ascii="Garamond" w:hAnsi="Garamond"/>
          <w:sz w:val="24"/>
          <w:szCs w:val="24"/>
        </w:rPr>
        <w:t>Pokud se problémy s komunikací nepodaří odstranit, nezletilý by měl být svěřen do péče toho rodiče, který je více otevřen k překonání špatné situace mezi rodiči a nezabraňuje styku s druhým rodičem.</w:t>
      </w:r>
      <w:r w:rsidR="0075476A" w:rsidRPr="00B32B22">
        <w:rPr>
          <w:rStyle w:val="Znakapoznpodarou"/>
          <w:rFonts w:ascii="Garamond" w:hAnsi="Garamond"/>
          <w:sz w:val="24"/>
          <w:szCs w:val="24"/>
        </w:rPr>
        <w:footnoteReference w:id="42"/>
      </w:r>
    </w:p>
    <w:p w14:paraId="1709BA0C" w14:textId="77777777" w:rsidR="00A12A7A" w:rsidRPr="00B32B22" w:rsidRDefault="00AB33C4" w:rsidP="00607B06">
      <w:pPr>
        <w:pStyle w:val="Nadpis2"/>
      </w:pPr>
      <w:bookmarkStart w:id="14" w:name="_Toc479684200"/>
      <w:r>
        <w:t xml:space="preserve">2.5 </w:t>
      </w:r>
      <w:r w:rsidR="00A12A7A" w:rsidRPr="00B32B22">
        <w:t>Novodobý pohled na výchovu dětí</w:t>
      </w:r>
      <w:bookmarkEnd w:id="14"/>
    </w:p>
    <w:p w14:paraId="6B332B29" w14:textId="77777777" w:rsidR="00B71926" w:rsidRPr="00B32B22" w:rsidRDefault="00B71926" w:rsidP="00E54A8B">
      <w:pPr>
        <w:spacing w:line="360" w:lineRule="auto"/>
        <w:ind w:firstLine="708"/>
        <w:jc w:val="both"/>
        <w:rPr>
          <w:rFonts w:ascii="Garamond" w:hAnsi="Garamond"/>
          <w:sz w:val="24"/>
          <w:szCs w:val="24"/>
        </w:rPr>
      </w:pPr>
      <w:r w:rsidRPr="00B32B22">
        <w:rPr>
          <w:rFonts w:ascii="Garamond" w:hAnsi="Garamond"/>
          <w:sz w:val="24"/>
          <w:szCs w:val="24"/>
        </w:rPr>
        <w:t>Zároveň byla v nálezu stanovena premisa, že v zájmu dítěte je, aby bylo především v péči obou rodičů. Jak Ú</w:t>
      </w:r>
      <w:r w:rsidR="00464E2E" w:rsidRPr="00B32B22">
        <w:rPr>
          <w:rFonts w:ascii="Garamond" w:hAnsi="Garamond"/>
          <w:sz w:val="24"/>
          <w:szCs w:val="24"/>
        </w:rPr>
        <w:t xml:space="preserve">stavní soud </w:t>
      </w:r>
      <w:r w:rsidRPr="00B32B22">
        <w:rPr>
          <w:rFonts w:ascii="Garamond" w:hAnsi="Garamond"/>
          <w:sz w:val="24"/>
          <w:szCs w:val="24"/>
        </w:rPr>
        <w:t>stanovuje: „Svěření dítěte do střídavé péče by mělo být pravidlem, zatímco jiné řešení výjimkou, která vyžaduje prokázání, proč</w:t>
      </w:r>
      <w:r w:rsidR="003944D5" w:rsidRPr="00B32B22">
        <w:rPr>
          <w:rFonts w:ascii="Garamond" w:hAnsi="Garamond"/>
          <w:sz w:val="24"/>
          <w:szCs w:val="24"/>
        </w:rPr>
        <w:t xml:space="preserve"> je v zájmu dítěte jiné řešení</w:t>
      </w:r>
      <w:r w:rsidR="005C5C68" w:rsidRPr="00B32B22">
        <w:rPr>
          <w:rFonts w:ascii="Garamond" w:hAnsi="Garamond"/>
          <w:sz w:val="24"/>
          <w:szCs w:val="24"/>
        </w:rPr>
        <w:t>“</w:t>
      </w:r>
      <w:r w:rsidR="00DD1D28" w:rsidRPr="00B32B22">
        <w:rPr>
          <w:rStyle w:val="Znakapoznpodarou"/>
          <w:rFonts w:ascii="Garamond" w:hAnsi="Garamond"/>
          <w:sz w:val="24"/>
          <w:szCs w:val="24"/>
        </w:rPr>
        <w:footnoteReference w:id="43"/>
      </w:r>
      <w:r w:rsidR="00464E2E" w:rsidRPr="00B32B22">
        <w:rPr>
          <w:rFonts w:ascii="Garamond" w:hAnsi="Garamond"/>
          <w:sz w:val="24"/>
          <w:szCs w:val="24"/>
        </w:rPr>
        <w:t>. D</w:t>
      </w:r>
      <w:r w:rsidRPr="00B32B22">
        <w:rPr>
          <w:rFonts w:ascii="Garamond" w:hAnsi="Garamond"/>
          <w:sz w:val="24"/>
          <w:szCs w:val="24"/>
        </w:rPr>
        <w:t>ochází k posunu ve vnímání role otce a matky při výchově dětí, zvýšené zapojení otců do péče o dítě i v jeh</w:t>
      </w:r>
      <w:r w:rsidR="006B5924" w:rsidRPr="00B32B22">
        <w:rPr>
          <w:rFonts w:ascii="Garamond" w:hAnsi="Garamond"/>
          <w:sz w:val="24"/>
          <w:szCs w:val="24"/>
        </w:rPr>
        <w:t>o</w:t>
      </w:r>
      <w:r w:rsidRPr="00B32B22">
        <w:rPr>
          <w:rFonts w:ascii="Garamond" w:hAnsi="Garamond"/>
          <w:sz w:val="24"/>
          <w:szCs w:val="24"/>
        </w:rPr>
        <w:t xml:space="preserve"> nejmladším věku, vzrůstající počet mužů odcházejících s dětmi na rodičovskou do</w:t>
      </w:r>
      <w:r w:rsidR="00CB5C95" w:rsidRPr="00B32B22">
        <w:rPr>
          <w:rFonts w:ascii="Garamond" w:hAnsi="Garamond"/>
          <w:sz w:val="24"/>
          <w:szCs w:val="24"/>
        </w:rPr>
        <w:t>volenou a snahu umo</w:t>
      </w:r>
      <w:r w:rsidR="00DD1D28" w:rsidRPr="00B32B22">
        <w:rPr>
          <w:rFonts w:ascii="Garamond" w:hAnsi="Garamond"/>
          <w:sz w:val="24"/>
          <w:szCs w:val="24"/>
        </w:rPr>
        <w:t>žnit „</w:t>
      </w:r>
      <w:proofErr w:type="spellStart"/>
      <w:r w:rsidR="00DD1D28" w:rsidRPr="00B32B22">
        <w:rPr>
          <w:rFonts w:ascii="Garamond" w:hAnsi="Garamond"/>
          <w:sz w:val="24"/>
          <w:szCs w:val="24"/>
        </w:rPr>
        <w:t>dvoukariérní</w:t>
      </w:r>
      <w:proofErr w:type="spellEnd"/>
      <w:r w:rsidR="00DD1D28" w:rsidRPr="00B32B22">
        <w:rPr>
          <w:rFonts w:ascii="Garamond" w:hAnsi="Garamond"/>
          <w:sz w:val="24"/>
          <w:szCs w:val="24"/>
        </w:rPr>
        <w:t>“ manželství.</w:t>
      </w:r>
      <w:r w:rsidR="003C5685" w:rsidRPr="00B32B22">
        <w:rPr>
          <w:rStyle w:val="Znakapoznpodarou"/>
          <w:rFonts w:ascii="Garamond" w:hAnsi="Garamond"/>
          <w:sz w:val="24"/>
          <w:szCs w:val="24"/>
        </w:rPr>
        <w:footnoteReference w:id="44"/>
      </w:r>
      <w:r w:rsidR="003C5685" w:rsidRPr="00B32B22">
        <w:rPr>
          <w:rStyle w:val="Znakapoznpodarou"/>
          <w:rFonts w:ascii="Garamond" w:hAnsi="Garamond"/>
          <w:sz w:val="24"/>
          <w:szCs w:val="24"/>
        </w:rPr>
        <w:footnoteReference w:id="45"/>
      </w:r>
      <w:r w:rsidR="003C5685" w:rsidRPr="00B32B22">
        <w:rPr>
          <w:rFonts w:ascii="Garamond" w:hAnsi="Garamond"/>
          <w:sz w:val="24"/>
          <w:szCs w:val="24"/>
        </w:rPr>
        <w:t xml:space="preserve"> </w:t>
      </w:r>
      <w:r w:rsidR="001D004D" w:rsidRPr="00B32B22">
        <w:rPr>
          <w:rFonts w:ascii="Garamond" w:hAnsi="Garamond"/>
          <w:sz w:val="24"/>
          <w:szCs w:val="24"/>
        </w:rPr>
        <w:t xml:space="preserve"> Dle aktuálně účinné zákonné úpravy, výše uvedené v zákoně výslovně nenalezneme, ale jak stanoví Ú</w:t>
      </w:r>
      <w:r w:rsidR="00A12A7A" w:rsidRPr="00B32B22">
        <w:rPr>
          <w:rFonts w:ascii="Garamond" w:hAnsi="Garamond"/>
          <w:sz w:val="24"/>
          <w:szCs w:val="24"/>
        </w:rPr>
        <w:t>stavní soud</w:t>
      </w:r>
      <w:r w:rsidR="00787068">
        <w:rPr>
          <w:rFonts w:ascii="Garamond" w:hAnsi="Garamond"/>
          <w:sz w:val="24"/>
          <w:szCs w:val="24"/>
        </w:rPr>
        <w:t>,</w:t>
      </w:r>
      <w:r w:rsidR="001D004D" w:rsidRPr="00B32B22">
        <w:rPr>
          <w:rFonts w:ascii="Garamond" w:hAnsi="Garamond"/>
          <w:sz w:val="24"/>
          <w:szCs w:val="24"/>
        </w:rPr>
        <w:t xml:space="preserve"> nová právní úprava obsažená v</w:t>
      </w:r>
      <w:r w:rsidR="00792925" w:rsidRPr="00B32B22">
        <w:rPr>
          <w:rFonts w:ascii="Garamond" w:hAnsi="Garamond"/>
          <w:sz w:val="24"/>
          <w:szCs w:val="24"/>
        </w:rPr>
        <w:t xml:space="preserve"> občanském </w:t>
      </w:r>
      <w:r w:rsidR="001D004D" w:rsidRPr="00B32B22">
        <w:rPr>
          <w:rFonts w:ascii="Garamond" w:hAnsi="Garamond"/>
          <w:sz w:val="24"/>
          <w:szCs w:val="24"/>
        </w:rPr>
        <w:t>zákon</w:t>
      </w:r>
      <w:r w:rsidR="00792925" w:rsidRPr="00B32B22">
        <w:rPr>
          <w:rFonts w:ascii="Garamond" w:hAnsi="Garamond"/>
          <w:sz w:val="24"/>
          <w:szCs w:val="24"/>
        </w:rPr>
        <w:t>íku v</w:t>
      </w:r>
      <w:r w:rsidR="001D004D" w:rsidRPr="00B32B22">
        <w:rPr>
          <w:rFonts w:ascii="Garamond" w:hAnsi="Garamond"/>
          <w:sz w:val="24"/>
          <w:szCs w:val="24"/>
        </w:rPr>
        <w:t xml:space="preserve"> §907 na těchto vyslovených principech nic nemění. </w:t>
      </w:r>
      <w:r w:rsidR="003C5685" w:rsidRPr="00B32B22">
        <w:rPr>
          <w:rFonts w:ascii="Garamond" w:hAnsi="Garamond"/>
          <w:sz w:val="24"/>
          <w:szCs w:val="24"/>
        </w:rPr>
        <w:t xml:space="preserve">Tímto </w:t>
      </w:r>
      <w:r w:rsidR="00792925" w:rsidRPr="00B32B22">
        <w:rPr>
          <w:rFonts w:ascii="Garamond" w:hAnsi="Garamond"/>
          <w:sz w:val="24"/>
          <w:szCs w:val="24"/>
        </w:rPr>
        <w:t>názorem dochází</w:t>
      </w:r>
      <w:r w:rsidR="003C5685" w:rsidRPr="00B32B22">
        <w:rPr>
          <w:rFonts w:ascii="Garamond" w:hAnsi="Garamond"/>
          <w:sz w:val="24"/>
          <w:szCs w:val="24"/>
        </w:rPr>
        <w:t xml:space="preserve"> k posunu ve vnímání výchovy dětí. Nadále již není výchova dítěte spojena pouze s osobou matky dítěte, ale musíme si uvědomit, že ve společnosti </w:t>
      </w:r>
      <w:r w:rsidR="00A6335A" w:rsidRPr="00B32B22">
        <w:rPr>
          <w:rFonts w:ascii="Garamond" w:hAnsi="Garamond"/>
          <w:sz w:val="24"/>
          <w:szCs w:val="24"/>
        </w:rPr>
        <w:t xml:space="preserve">celkově </w:t>
      </w:r>
      <w:proofErr w:type="gramStart"/>
      <w:r w:rsidR="00787068" w:rsidRPr="00B32B22">
        <w:rPr>
          <w:rFonts w:ascii="Garamond" w:hAnsi="Garamond"/>
          <w:sz w:val="24"/>
          <w:szCs w:val="24"/>
        </w:rPr>
        <w:t xml:space="preserve">dochází </w:t>
      </w:r>
      <w:r w:rsidR="00D05469" w:rsidRPr="00626FD9">
        <w:rPr>
          <w:rFonts w:ascii="Garamond" w:hAnsi="Garamond"/>
          <w:sz w:val="24"/>
          <w:szCs w:val="24"/>
        </w:rPr>
        <w:lastRenderedPageBreak/>
        <w:t>k</w:t>
      </w:r>
      <w:r w:rsidR="003C5685" w:rsidRPr="00626FD9">
        <w:rPr>
          <w:rFonts w:ascii="Garamond" w:hAnsi="Garamond"/>
          <w:sz w:val="24"/>
          <w:szCs w:val="24"/>
        </w:rPr>
        <w:t> genderovým</w:t>
      </w:r>
      <w:proofErr w:type="gramEnd"/>
      <w:r w:rsidR="003C5685" w:rsidRPr="00626FD9">
        <w:rPr>
          <w:rFonts w:ascii="Garamond" w:hAnsi="Garamond"/>
          <w:sz w:val="24"/>
          <w:szCs w:val="24"/>
        </w:rPr>
        <w:t xml:space="preserve"> „zrovnoprávněním</w:t>
      </w:r>
      <w:r w:rsidR="003C5685" w:rsidRPr="00B32B22">
        <w:rPr>
          <w:rFonts w:ascii="Garamond" w:hAnsi="Garamond"/>
          <w:sz w:val="24"/>
          <w:szCs w:val="24"/>
        </w:rPr>
        <w:t>“. Ženy již nejsou vnímány především jako matky dětí</w:t>
      </w:r>
      <w:r w:rsidR="001D004D" w:rsidRPr="00B32B22">
        <w:rPr>
          <w:rFonts w:ascii="Garamond" w:hAnsi="Garamond"/>
          <w:sz w:val="24"/>
          <w:szCs w:val="24"/>
        </w:rPr>
        <w:t>,</w:t>
      </w:r>
      <w:r w:rsidR="003C5685" w:rsidRPr="00B32B22">
        <w:rPr>
          <w:rFonts w:ascii="Garamond" w:hAnsi="Garamond"/>
          <w:sz w:val="24"/>
          <w:szCs w:val="24"/>
        </w:rPr>
        <w:t xml:space="preserve"> které s nimi zůstávají doma a zajišťují jejich výchovu, ale ve sp</w:t>
      </w:r>
      <w:r w:rsidR="00831D91" w:rsidRPr="00B32B22">
        <w:rPr>
          <w:rFonts w:ascii="Garamond" w:hAnsi="Garamond"/>
          <w:sz w:val="24"/>
          <w:szCs w:val="24"/>
        </w:rPr>
        <w:t>o</w:t>
      </w:r>
      <w:r w:rsidR="003C5685" w:rsidRPr="00B32B22">
        <w:rPr>
          <w:rFonts w:ascii="Garamond" w:hAnsi="Garamond"/>
          <w:sz w:val="24"/>
          <w:szCs w:val="24"/>
        </w:rPr>
        <w:t xml:space="preserve">lečnosti se rozdíly mezi pohlavími </w:t>
      </w:r>
      <w:r w:rsidR="00831D91" w:rsidRPr="00B32B22">
        <w:rPr>
          <w:rFonts w:ascii="Garamond" w:hAnsi="Garamond"/>
          <w:sz w:val="24"/>
          <w:szCs w:val="24"/>
        </w:rPr>
        <w:t>stírají</w:t>
      </w:r>
      <w:r w:rsidR="00A6335A">
        <w:rPr>
          <w:rFonts w:ascii="Garamond" w:hAnsi="Garamond"/>
          <w:sz w:val="24"/>
          <w:szCs w:val="24"/>
        </w:rPr>
        <w:t>. O</w:t>
      </w:r>
      <w:r w:rsidR="00831D91" w:rsidRPr="00B32B22">
        <w:rPr>
          <w:rFonts w:ascii="Garamond" w:hAnsi="Garamond"/>
          <w:sz w:val="24"/>
          <w:szCs w:val="24"/>
        </w:rPr>
        <w:t>tázka čistě ženské</w:t>
      </w:r>
      <w:r w:rsidR="00DC0D4D" w:rsidRPr="00B32B22">
        <w:rPr>
          <w:rFonts w:ascii="Garamond" w:hAnsi="Garamond"/>
          <w:sz w:val="24"/>
          <w:szCs w:val="24"/>
        </w:rPr>
        <w:t xml:space="preserve"> a mužské role jak v pracovním, tak </w:t>
      </w:r>
      <w:r w:rsidR="00831D91" w:rsidRPr="00B32B22">
        <w:rPr>
          <w:rFonts w:ascii="Garamond" w:hAnsi="Garamond"/>
          <w:sz w:val="24"/>
          <w:szCs w:val="24"/>
        </w:rPr>
        <w:t>rodinném</w:t>
      </w:r>
      <w:r w:rsidR="00DC0D4D" w:rsidRPr="00B32B22">
        <w:rPr>
          <w:rFonts w:ascii="Garamond" w:hAnsi="Garamond"/>
          <w:sz w:val="24"/>
          <w:szCs w:val="24"/>
        </w:rPr>
        <w:t xml:space="preserve"> </w:t>
      </w:r>
      <w:r w:rsidR="00BA7A3F" w:rsidRPr="00B32B22">
        <w:rPr>
          <w:rFonts w:ascii="Garamond" w:hAnsi="Garamond"/>
          <w:sz w:val="24"/>
          <w:szCs w:val="24"/>
        </w:rPr>
        <w:t>život</w:t>
      </w:r>
      <w:r w:rsidR="00DC0D4D" w:rsidRPr="00B32B22">
        <w:rPr>
          <w:rFonts w:ascii="Garamond" w:hAnsi="Garamond"/>
          <w:sz w:val="24"/>
          <w:szCs w:val="24"/>
        </w:rPr>
        <w:t>ě</w:t>
      </w:r>
      <w:r w:rsidR="00A6335A">
        <w:rPr>
          <w:rFonts w:ascii="Garamond" w:hAnsi="Garamond"/>
          <w:sz w:val="24"/>
          <w:szCs w:val="24"/>
        </w:rPr>
        <w:t xml:space="preserve"> tak dosáhla značného posunu</w:t>
      </w:r>
      <w:r w:rsidR="00DC0D4D" w:rsidRPr="00B32B22">
        <w:rPr>
          <w:rFonts w:ascii="Garamond" w:hAnsi="Garamond"/>
          <w:sz w:val="24"/>
          <w:szCs w:val="24"/>
        </w:rPr>
        <w:t>.</w:t>
      </w:r>
      <w:r w:rsidR="00831D91" w:rsidRPr="00B32B22">
        <w:rPr>
          <w:rFonts w:ascii="Garamond" w:hAnsi="Garamond"/>
          <w:sz w:val="24"/>
          <w:szCs w:val="24"/>
        </w:rPr>
        <w:t xml:space="preserve"> Ústavní soud tak dle mého názoru bere v potaz faktický stav, ke kterému ve společnosti dochází, a to stírání vyloženě ženských i mužských rolí k většině </w:t>
      </w:r>
      <w:r w:rsidR="00792925" w:rsidRPr="00B32B22">
        <w:rPr>
          <w:rFonts w:ascii="Garamond" w:hAnsi="Garamond"/>
          <w:sz w:val="24"/>
          <w:szCs w:val="24"/>
        </w:rPr>
        <w:t>oblastí</w:t>
      </w:r>
      <w:r w:rsidR="00DC0D4D" w:rsidRPr="00B32B22">
        <w:rPr>
          <w:rFonts w:ascii="Garamond" w:hAnsi="Garamond"/>
          <w:sz w:val="24"/>
          <w:szCs w:val="24"/>
        </w:rPr>
        <w:t xml:space="preserve"> lidského života.</w:t>
      </w:r>
      <w:r w:rsidR="00224655" w:rsidRPr="00B32B22">
        <w:rPr>
          <w:rStyle w:val="Znakapoznpodarou"/>
          <w:rFonts w:ascii="Garamond" w:hAnsi="Garamond"/>
          <w:sz w:val="24"/>
          <w:szCs w:val="24"/>
        </w:rPr>
        <w:footnoteReference w:id="46"/>
      </w:r>
    </w:p>
    <w:p w14:paraId="250BA4B4" w14:textId="77777777" w:rsidR="008132B8" w:rsidRPr="00B32B22" w:rsidRDefault="000D10EC" w:rsidP="000D10EC">
      <w:pPr>
        <w:spacing w:line="360" w:lineRule="auto"/>
        <w:ind w:firstLine="576"/>
        <w:jc w:val="both"/>
        <w:rPr>
          <w:rFonts w:ascii="Garamond" w:hAnsi="Garamond"/>
          <w:sz w:val="24"/>
          <w:szCs w:val="24"/>
        </w:rPr>
      </w:pPr>
      <w:r>
        <w:rPr>
          <w:rFonts w:ascii="Garamond" w:hAnsi="Garamond"/>
          <w:sz w:val="24"/>
          <w:szCs w:val="24"/>
        </w:rPr>
        <w:t>S</w:t>
      </w:r>
      <w:r w:rsidR="008132B8" w:rsidRPr="00B32B22">
        <w:rPr>
          <w:rFonts w:ascii="Garamond" w:hAnsi="Garamond"/>
          <w:sz w:val="24"/>
          <w:szCs w:val="24"/>
        </w:rPr>
        <w:t>třídavá péče jako jedna z forem péče o nezletilé děti, není pouze právem rodičů, ale i jejich povinností</w:t>
      </w:r>
      <w:r w:rsidR="008132B8" w:rsidRPr="00B32B22">
        <w:rPr>
          <w:rStyle w:val="Znakapoznpodarou"/>
          <w:rFonts w:ascii="Garamond" w:hAnsi="Garamond"/>
          <w:sz w:val="24"/>
          <w:szCs w:val="24"/>
        </w:rPr>
        <w:footnoteReference w:id="47"/>
      </w:r>
      <w:r w:rsidR="008132B8" w:rsidRPr="00B32B22">
        <w:rPr>
          <w:rFonts w:ascii="Garamond" w:hAnsi="Garamond"/>
          <w:sz w:val="24"/>
          <w:szCs w:val="24"/>
        </w:rPr>
        <w:t xml:space="preserve">. Je tedy důležité, aby rodiče projevovali zájem o dítě, a to především aby střídavou péči, je-li již stanovena rozhodnutím obecného soudu, aby ji využívali, řádně si dítě předávali, vyzvedávali a v neposlední řadě, aby umožnili styk druhému rodiči. </w:t>
      </w:r>
      <w:r w:rsidR="00EA385D" w:rsidRPr="00B32B22">
        <w:rPr>
          <w:rFonts w:ascii="Garamond" w:hAnsi="Garamond"/>
          <w:sz w:val="24"/>
          <w:szCs w:val="24"/>
        </w:rPr>
        <w:t>Kdyby se rodiče takto nechovali a tím vlastně nevyužívali střídavou péči</w:t>
      </w:r>
      <w:r w:rsidR="00EA385D" w:rsidRPr="00B32B22">
        <w:rPr>
          <w:rStyle w:val="Znakapoznpodarou"/>
          <w:rFonts w:ascii="Garamond" w:hAnsi="Garamond"/>
          <w:sz w:val="24"/>
          <w:szCs w:val="24"/>
        </w:rPr>
        <w:footnoteReference w:id="48"/>
      </w:r>
      <w:r w:rsidR="00EA385D" w:rsidRPr="00B32B22">
        <w:rPr>
          <w:rFonts w:ascii="Garamond" w:hAnsi="Garamond"/>
          <w:sz w:val="24"/>
          <w:szCs w:val="24"/>
        </w:rPr>
        <w:t>, mohlo by jejich chování zapříčinit vznik změny poměrů</w:t>
      </w:r>
      <w:r w:rsidR="00E2139B">
        <w:rPr>
          <w:rFonts w:ascii="Garamond" w:hAnsi="Garamond"/>
          <w:sz w:val="24"/>
          <w:szCs w:val="24"/>
        </w:rPr>
        <w:t xml:space="preserve"> vedoucí ke ztrátě práva na střídavou péči</w:t>
      </w:r>
      <w:r w:rsidR="00EA385D" w:rsidRPr="00B32B22">
        <w:rPr>
          <w:rFonts w:ascii="Garamond" w:hAnsi="Garamond"/>
          <w:sz w:val="24"/>
          <w:szCs w:val="24"/>
        </w:rPr>
        <w:t xml:space="preserve"> a v konečném důsledku by mohlo vést </w:t>
      </w:r>
      <w:r w:rsidR="00E2139B">
        <w:rPr>
          <w:rFonts w:ascii="Garamond" w:hAnsi="Garamond"/>
          <w:sz w:val="24"/>
          <w:szCs w:val="24"/>
        </w:rPr>
        <w:t>k vydání pravomocného rozhodnutí soudu o změně formy péče k dítěti.</w:t>
      </w:r>
    </w:p>
    <w:p w14:paraId="4ABA5AF1" w14:textId="77777777" w:rsidR="00A12A7A" w:rsidRPr="00B32B22" w:rsidRDefault="00AB33C4" w:rsidP="00607B06">
      <w:pPr>
        <w:pStyle w:val="Nadpis2"/>
      </w:pPr>
      <w:bookmarkStart w:id="15" w:name="_Toc479684201"/>
      <w:r>
        <w:t xml:space="preserve">2.6 </w:t>
      </w:r>
      <w:r w:rsidR="00A12A7A" w:rsidRPr="00B32B22">
        <w:t>Souhlas rodičů</w:t>
      </w:r>
      <w:bookmarkEnd w:id="15"/>
    </w:p>
    <w:p w14:paraId="6A3FA950" w14:textId="77777777" w:rsidR="00EA385D" w:rsidRPr="00B32B22" w:rsidRDefault="00EA385D" w:rsidP="00E54A8B">
      <w:pPr>
        <w:spacing w:line="360" w:lineRule="auto"/>
        <w:ind w:firstLine="708"/>
        <w:jc w:val="both"/>
        <w:rPr>
          <w:rFonts w:ascii="Garamond" w:hAnsi="Garamond"/>
          <w:sz w:val="24"/>
          <w:szCs w:val="24"/>
        </w:rPr>
      </w:pPr>
      <w:r w:rsidRPr="00B32B22">
        <w:rPr>
          <w:rFonts w:ascii="Garamond" w:hAnsi="Garamond"/>
          <w:sz w:val="24"/>
          <w:szCs w:val="24"/>
        </w:rPr>
        <w:t xml:space="preserve">Ústavní soud se zároveň vypořádal s otázkou, jak naložit s institutem souhlasu rodičů se střídavou péčí, resp. </w:t>
      </w:r>
      <w:proofErr w:type="gramStart"/>
      <w:r w:rsidR="003E6332" w:rsidRPr="00B32B22">
        <w:rPr>
          <w:rFonts w:ascii="Garamond" w:hAnsi="Garamond"/>
          <w:sz w:val="24"/>
          <w:szCs w:val="24"/>
        </w:rPr>
        <w:t>zda-</w:t>
      </w:r>
      <w:proofErr w:type="spellStart"/>
      <w:r w:rsidR="003E6332" w:rsidRPr="00B32B22">
        <w:rPr>
          <w:rFonts w:ascii="Garamond" w:hAnsi="Garamond"/>
          <w:sz w:val="24"/>
          <w:szCs w:val="24"/>
        </w:rPr>
        <w:t>li</w:t>
      </w:r>
      <w:proofErr w:type="spellEnd"/>
      <w:r w:rsidR="003E6332" w:rsidRPr="00B32B22">
        <w:rPr>
          <w:rFonts w:ascii="Garamond" w:hAnsi="Garamond"/>
          <w:sz w:val="24"/>
          <w:szCs w:val="24"/>
        </w:rPr>
        <w:t xml:space="preserve"> je</w:t>
      </w:r>
      <w:proofErr w:type="gramEnd"/>
      <w:r w:rsidR="003E6332" w:rsidRPr="00B32B22">
        <w:rPr>
          <w:rFonts w:ascii="Garamond" w:hAnsi="Garamond"/>
          <w:sz w:val="24"/>
          <w:szCs w:val="24"/>
        </w:rPr>
        <w:t xml:space="preserve"> vyžadován kladný postoj rodičů k vyslovení rozhodnutí o svěření dětí do střídavé péče. Tato hojně diskutovaná otázka nebyla řešena pouze českými obecnými soudy či Ústavním soudem ČR, ale také ESLP. Soudní orgán ochrany evropských lidských práv svým rozhodnutím ve věci </w:t>
      </w:r>
      <w:proofErr w:type="spellStart"/>
      <w:r w:rsidR="003E6332" w:rsidRPr="00B32B22">
        <w:rPr>
          <w:rFonts w:ascii="Garamond" w:hAnsi="Garamond"/>
          <w:sz w:val="24"/>
          <w:szCs w:val="24"/>
        </w:rPr>
        <w:t>Zaunegger</w:t>
      </w:r>
      <w:proofErr w:type="spellEnd"/>
      <w:r w:rsidR="003E6332" w:rsidRPr="00B32B22">
        <w:rPr>
          <w:rFonts w:ascii="Garamond" w:hAnsi="Garamond"/>
          <w:sz w:val="24"/>
          <w:szCs w:val="24"/>
        </w:rPr>
        <w:t xml:space="preserve"> proti Německu ze dne 3.</w:t>
      </w:r>
      <w:r w:rsidR="00792925" w:rsidRPr="00B32B22">
        <w:rPr>
          <w:rFonts w:ascii="Garamond" w:hAnsi="Garamond"/>
          <w:sz w:val="24"/>
          <w:szCs w:val="24"/>
        </w:rPr>
        <w:t xml:space="preserve"> </w:t>
      </w:r>
      <w:r w:rsidR="003E6332" w:rsidRPr="00B32B22">
        <w:rPr>
          <w:rFonts w:ascii="Garamond" w:hAnsi="Garamond"/>
          <w:sz w:val="24"/>
          <w:szCs w:val="24"/>
        </w:rPr>
        <w:t>12.</w:t>
      </w:r>
      <w:r w:rsidR="00792925" w:rsidRPr="00B32B22">
        <w:rPr>
          <w:rFonts w:ascii="Garamond" w:hAnsi="Garamond"/>
          <w:sz w:val="24"/>
          <w:szCs w:val="24"/>
        </w:rPr>
        <w:t xml:space="preserve"> </w:t>
      </w:r>
      <w:r w:rsidR="003E6332" w:rsidRPr="00B32B22">
        <w:rPr>
          <w:rFonts w:ascii="Garamond" w:hAnsi="Garamond"/>
          <w:sz w:val="24"/>
          <w:szCs w:val="24"/>
        </w:rPr>
        <w:t>2009 č. 22028/04</w:t>
      </w:r>
      <w:r w:rsidR="00A12A7A" w:rsidRPr="00B32B22">
        <w:rPr>
          <w:rStyle w:val="Znakapoznpodarou"/>
          <w:rFonts w:ascii="Garamond" w:hAnsi="Garamond"/>
          <w:sz w:val="24"/>
          <w:szCs w:val="24"/>
        </w:rPr>
        <w:footnoteReference w:id="49"/>
      </w:r>
      <w:r w:rsidR="003E6332" w:rsidRPr="00B32B22">
        <w:rPr>
          <w:rFonts w:ascii="Garamond" w:hAnsi="Garamond"/>
          <w:sz w:val="24"/>
          <w:szCs w:val="24"/>
        </w:rPr>
        <w:t xml:space="preserve">  stanovil, že pouze nesouhlas jednoho rodiče se střídavou péčí, kvůli </w:t>
      </w:r>
      <w:r w:rsidR="00792925" w:rsidRPr="00B32B22">
        <w:rPr>
          <w:rFonts w:ascii="Garamond" w:hAnsi="Garamond"/>
          <w:sz w:val="24"/>
          <w:szCs w:val="24"/>
        </w:rPr>
        <w:t>to</w:t>
      </w:r>
      <w:r w:rsidR="003E6332" w:rsidRPr="00B32B22">
        <w:rPr>
          <w:rFonts w:ascii="Garamond" w:hAnsi="Garamond"/>
          <w:sz w:val="24"/>
          <w:szCs w:val="24"/>
        </w:rPr>
        <w:t xml:space="preserve">mu, že chce mít dítě v péči výlučné, nemůže </w:t>
      </w:r>
      <w:r w:rsidR="001165CA">
        <w:rPr>
          <w:rFonts w:ascii="Garamond" w:hAnsi="Garamond"/>
          <w:sz w:val="24"/>
          <w:szCs w:val="24"/>
        </w:rPr>
        <w:t>být automaticky důvodem, pro který by nebylo možné nařídit střídavou péči.</w:t>
      </w:r>
      <w:r w:rsidR="003E6332" w:rsidRPr="00B32B22">
        <w:rPr>
          <w:rFonts w:ascii="Garamond" w:hAnsi="Garamond"/>
          <w:sz w:val="24"/>
          <w:szCs w:val="24"/>
        </w:rPr>
        <w:t xml:space="preserve"> Vyloučení střídavé péče v konkrétním případě není na místě i přes nesouhlas jednoho z rodičů. </w:t>
      </w:r>
      <w:r w:rsidR="00B6228F" w:rsidRPr="00B32B22">
        <w:rPr>
          <w:rFonts w:ascii="Garamond" w:hAnsi="Garamond"/>
          <w:sz w:val="24"/>
          <w:szCs w:val="24"/>
        </w:rPr>
        <w:t>Soudy se na základě stanoveného musí vždy zabývat důvodem, který vede k nesouhlasnému stanovisku rodiče. T</w:t>
      </w:r>
      <w:r w:rsidR="00792925" w:rsidRPr="00B32B22">
        <w:rPr>
          <w:rFonts w:ascii="Garamond" w:hAnsi="Garamond"/>
          <w:sz w:val="24"/>
          <w:szCs w:val="24"/>
        </w:rPr>
        <w:t xml:space="preserve">o </w:t>
      </w:r>
      <w:r w:rsidR="00B6228F" w:rsidRPr="00B32B22">
        <w:rPr>
          <w:rFonts w:ascii="Garamond" w:hAnsi="Garamond"/>
          <w:sz w:val="24"/>
          <w:szCs w:val="24"/>
        </w:rPr>
        <w:t>zn</w:t>
      </w:r>
      <w:r w:rsidR="00792925" w:rsidRPr="00B32B22">
        <w:rPr>
          <w:rFonts w:ascii="Garamond" w:hAnsi="Garamond"/>
          <w:sz w:val="24"/>
          <w:szCs w:val="24"/>
        </w:rPr>
        <w:t>amená, že</w:t>
      </w:r>
      <w:r w:rsidR="00B6228F" w:rsidRPr="00B32B22">
        <w:rPr>
          <w:rFonts w:ascii="Garamond" w:hAnsi="Garamond"/>
          <w:sz w:val="24"/>
          <w:szCs w:val="24"/>
        </w:rPr>
        <w:t xml:space="preserve"> </w:t>
      </w:r>
      <w:r w:rsidR="007F52DE">
        <w:rPr>
          <w:rFonts w:ascii="Garamond" w:hAnsi="Garamond"/>
          <w:sz w:val="24"/>
          <w:szCs w:val="24"/>
        </w:rPr>
        <w:t xml:space="preserve">se </w:t>
      </w:r>
      <w:r w:rsidR="00B6228F" w:rsidRPr="00B32B22">
        <w:rPr>
          <w:rFonts w:ascii="Garamond" w:hAnsi="Garamond"/>
          <w:sz w:val="24"/>
          <w:szCs w:val="24"/>
        </w:rPr>
        <w:t>m</w:t>
      </w:r>
      <w:r w:rsidR="007F52DE">
        <w:rPr>
          <w:rFonts w:ascii="Garamond" w:hAnsi="Garamond"/>
          <w:sz w:val="24"/>
          <w:szCs w:val="24"/>
        </w:rPr>
        <w:t>usí</w:t>
      </w:r>
      <w:r w:rsidR="00B6228F" w:rsidRPr="00B32B22">
        <w:rPr>
          <w:rFonts w:ascii="Garamond" w:hAnsi="Garamond"/>
          <w:sz w:val="24"/>
          <w:szCs w:val="24"/>
        </w:rPr>
        <w:t xml:space="preserve"> v jednotlivých řízeních zkoumat, v čem neochota spolupráce </w:t>
      </w:r>
      <w:r w:rsidR="00B6228F" w:rsidRPr="00B32B22">
        <w:rPr>
          <w:rFonts w:ascii="Garamond" w:hAnsi="Garamond"/>
          <w:sz w:val="24"/>
          <w:szCs w:val="24"/>
        </w:rPr>
        <w:lastRenderedPageBreak/>
        <w:t>rodičů spočívá, proč tomu tak je, přičemž se soudy snaží o přijetí takových opatření, která v daném případě povedou k umožnění střídavé péče. Ú</w:t>
      </w:r>
      <w:r w:rsidR="00972885" w:rsidRPr="00B32B22">
        <w:rPr>
          <w:rFonts w:ascii="Garamond" w:hAnsi="Garamond"/>
          <w:sz w:val="24"/>
          <w:szCs w:val="24"/>
        </w:rPr>
        <w:t xml:space="preserve">stavní soud </w:t>
      </w:r>
      <w:r w:rsidR="00B6228F" w:rsidRPr="00B32B22">
        <w:rPr>
          <w:rFonts w:ascii="Garamond" w:hAnsi="Garamond"/>
          <w:sz w:val="24"/>
          <w:szCs w:val="24"/>
        </w:rPr>
        <w:t>v dalším svém nálezu uvedl</w:t>
      </w:r>
      <w:r w:rsidR="00B6228F" w:rsidRPr="00B32B22">
        <w:rPr>
          <w:rStyle w:val="Znakapoznpodarou"/>
          <w:rFonts w:ascii="Garamond" w:hAnsi="Garamond"/>
          <w:sz w:val="24"/>
          <w:szCs w:val="24"/>
        </w:rPr>
        <w:footnoteReference w:id="50"/>
      </w:r>
      <w:r w:rsidR="00B6228F" w:rsidRPr="00B32B22">
        <w:rPr>
          <w:rFonts w:ascii="Garamond" w:hAnsi="Garamond"/>
          <w:sz w:val="24"/>
          <w:szCs w:val="24"/>
        </w:rPr>
        <w:t xml:space="preserve">, že za relevantní </w:t>
      </w:r>
      <w:r w:rsidR="00D40D5C" w:rsidRPr="00B32B22">
        <w:rPr>
          <w:rFonts w:ascii="Garamond" w:hAnsi="Garamond"/>
          <w:sz w:val="24"/>
          <w:szCs w:val="24"/>
        </w:rPr>
        <w:t>můžeme považovat pouze takové důvody, které jsou způsobilé intenzivním způsobem negat</w:t>
      </w:r>
      <w:r w:rsidR="009C1864" w:rsidRPr="00B32B22">
        <w:rPr>
          <w:rFonts w:ascii="Garamond" w:hAnsi="Garamond"/>
          <w:sz w:val="24"/>
          <w:szCs w:val="24"/>
        </w:rPr>
        <w:t>ivně zasahovat do zájmů dítěte. Pokud by se jednalo pouze o iracionální či nepřezkoumatelný důvod, který není způsobilý negativně ovlivnit zájem dítěte</w:t>
      </w:r>
      <w:r w:rsidR="005C5C68" w:rsidRPr="00B32B22">
        <w:rPr>
          <w:rFonts w:ascii="Garamond" w:hAnsi="Garamond"/>
          <w:sz w:val="24"/>
          <w:szCs w:val="24"/>
        </w:rPr>
        <w:t>, o</w:t>
      </w:r>
      <w:r w:rsidR="009C1864" w:rsidRPr="00B32B22">
        <w:rPr>
          <w:rFonts w:ascii="Garamond" w:hAnsi="Garamond"/>
          <w:sz w:val="24"/>
          <w:szCs w:val="24"/>
        </w:rPr>
        <w:t>becné soudy nemohou bez dalšího nevyhovět žádosti druhého rodiče o střídavou péči, protože by se tímto postupem zasáhlo do základních práv druhého rodiče, potažmo i do základních práv dítěte, který zaručuje LZPS.</w:t>
      </w:r>
      <w:r w:rsidR="009C1864" w:rsidRPr="00B32B22">
        <w:rPr>
          <w:rStyle w:val="Znakapoznpodarou"/>
          <w:rFonts w:ascii="Garamond" w:hAnsi="Garamond"/>
          <w:sz w:val="24"/>
          <w:szCs w:val="24"/>
        </w:rPr>
        <w:footnoteReference w:id="51"/>
      </w:r>
      <w:r w:rsidR="009C1864" w:rsidRPr="00B32B22">
        <w:rPr>
          <w:rStyle w:val="Znakapoznpodarou"/>
          <w:rFonts w:ascii="Garamond" w:hAnsi="Garamond"/>
          <w:sz w:val="24"/>
          <w:szCs w:val="24"/>
        </w:rPr>
        <w:footnoteReference w:id="52"/>
      </w:r>
    </w:p>
    <w:p w14:paraId="274F5322" w14:textId="77777777" w:rsidR="00CE148C" w:rsidRPr="00B32B22" w:rsidRDefault="00AB33C4" w:rsidP="00607B06">
      <w:pPr>
        <w:pStyle w:val="Nadpis2"/>
      </w:pPr>
      <w:bookmarkStart w:id="16" w:name="_Toc479684202"/>
      <w:r>
        <w:t xml:space="preserve">2.7 </w:t>
      </w:r>
      <w:r w:rsidR="00CE148C" w:rsidRPr="00B32B22">
        <w:t>Délka řízení</w:t>
      </w:r>
      <w:bookmarkEnd w:id="16"/>
    </w:p>
    <w:p w14:paraId="2934F680" w14:textId="77777777" w:rsidR="0094038D" w:rsidRPr="00B32B22" w:rsidRDefault="0094038D" w:rsidP="00E54A8B">
      <w:pPr>
        <w:spacing w:line="360" w:lineRule="auto"/>
        <w:ind w:firstLine="708"/>
        <w:jc w:val="both"/>
        <w:rPr>
          <w:rFonts w:ascii="Garamond" w:hAnsi="Garamond"/>
          <w:sz w:val="24"/>
          <w:szCs w:val="24"/>
        </w:rPr>
      </w:pPr>
      <w:r w:rsidRPr="00B32B22">
        <w:rPr>
          <w:rFonts w:ascii="Garamond" w:hAnsi="Garamond"/>
          <w:sz w:val="24"/>
          <w:szCs w:val="24"/>
        </w:rPr>
        <w:t>V nálezu ÚS, který podléhá mé studii, byla rovněž rozebírána otázka rychlosti řízení ve vztahu k řízení péče o nezletilé děti. Soudy jako orgány ochrany subjektivních práv a povinností musí zajistit, aby řízení, ve kterém se pojednává o péči nezletilců, byla vždy řešena s co největším urychlením a celková doba řízení nesmí být nepřiměřená. Byť je řízení prodlužováno samo</w:t>
      </w:r>
      <w:r w:rsidR="00A6430D">
        <w:rPr>
          <w:rFonts w:ascii="Garamond" w:hAnsi="Garamond"/>
          <w:sz w:val="24"/>
          <w:szCs w:val="24"/>
        </w:rPr>
        <w:t>tnými</w:t>
      </w:r>
      <w:r w:rsidRPr="00B32B22">
        <w:rPr>
          <w:rFonts w:ascii="Garamond" w:hAnsi="Garamond"/>
          <w:sz w:val="24"/>
          <w:szCs w:val="24"/>
        </w:rPr>
        <w:t xml:space="preserve"> účastníky využívající příslušné právní prostředky k ochraně svých práv, soudy musejí zajistit vydání včasného rozhodnutí ve věci</w:t>
      </w:r>
      <w:r w:rsidR="00397BD4" w:rsidRPr="00B32B22">
        <w:rPr>
          <w:rFonts w:ascii="Garamond" w:hAnsi="Garamond"/>
          <w:sz w:val="24"/>
          <w:szCs w:val="24"/>
        </w:rPr>
        <w:t xml:space="preserve"> samé.</w:t>
      </w:r>
      <w:r w:rsidR="00397BD4" w:rsidRPr="00B32B22">
        <w:rPr>
          <w:rStyle w:val="Znakapoznpodarou"/>
          <w:rFonts w:ascii="Garamond" w:hAnsi="Garamond"/>
          <w:sz w:val="24"/>
          <w:szCs w:val="24"/>
        </w:rPr>
        <w:footnoteReference w:id="53"/>
      </w:r>
      <w:r w:rsidR="00397BD4" w:rsidRPr="00B32B22">
        <w:rPr>
          <w:rFonts w:ascii="Garamond" w:hAnsi="Garamond"/>
          <w:sz w:val="24"/>
          <w:szCs w:val="24"/>
        </w:rPr>
        <w:t xml:space="preserve"> Otázka výchovy dětí je totiž natolik citlivou oblastí, že by běh času mohl mít nezvratné důsledky na vztah dítěte a rodiče, se kterým dítě po</w:t>
      </w:r>
      <w:r w:rsidR="00A6430D">
        <w:rPr>
          <w:rFonts w:ascii="Garamond" w:hAnsi="Garamond"/>
          <w:sz w:val="24"/>
          <w:szCs w:val="24"/>
        </w:rPr>
        <w:t xml:space="preserve"> dobu řízení nežije. Tím, že rodič </w:t>
      </w:r>
      <w:r w:rsidR="00397BD4" w:rsidRPr="00B32B22">
        <w:rPr>
          <w:rFonts w:ascii="Garamond" w:hAnsi="Garamond"/>
          <w:sz w:val="24"/>
          <w:szCs w:val="24"/>
        </w:rPr>
        <w:t>využívá zákonné procesní prostředky</w:t>
      </w:r>
      <w:r w:rsidR="00A6430D">
        <w:rPr>
          <w:rFonts w:ascii="Garamond" w:hAnsi="Garamond"/>
          <w:sz w:val="24"/>
          <w:szCs w:val="24"/>
        </w:rPr>
        <w:t xml:space="preserve"> (k tomu, aby </w:t>
      </w:r>
      <w:r w:rsidR="00A6430D" w:rsidRPr="00B32B22">
        <w:rPr>
          <w:rFonts w:ascii="Garamond" w:hAnsi="Garamond"/>
          <w:sz w:val="24"/>
          <w:szCs w:val="24"/>
        </w:rPr>
        <w:t>dosta</w:t>
      </w:r>
      <w:r w:rsidR="00A6430D">
        <w:rPr>
          <w:rFonts w:ascii="Garamond" w:hAnsi="Garamond"/>
          <w:sz w:val="24"/>
          <w:szCs w:val="24"/>
        </w:rPr>
        <w:t>l</w:t>
      </w:r>
      <w:r w:rsidR="00A6430D" w:rsidRPr="00B32B22">
        <w:rPr>
          <w:rFonts w:ascii="Garamond" w:hAnsi="Garamond"/>
          <w:sz w:val="24"/>
          <w:szCs w:val="24"/>
        </w:rPr>
        <w:t xml:space="preserve"> dítě do péče</w:t>
      </w:r>
      <w:r w:rsidR="00A6430D">
        <w:rPr>
          <w:rFonts w:ascii="Garamond" w:hAnsi="Garamond"/>
          <w:sz w:val="24"/>
          <w:szCs w:val="24"/>
        </w:rPr>
        <w:t>)</w:t>
      </w:r>
      <w:r w:rsidR="00397BD4" w:rsidRPr="00B32B22">
        <w:rPr>
          <w:rFonts w:ascii="Garamond" w:hAnsi="Garamond"/>
          <w:sz w:val="24"/>
          <w:szCs w:val="24"/>
        </w:rPr>
        <w:t>, nelze</w:t>
      </w:r>
      <w:r w:rsidR="00A6430D">
        <w:rPr>
          <w:rFonts w:ascii="Garamond" w:hAnsi="Garamond"/>
          <w:sz w:val="24"/>
          <w:szCs w:val="24"/>
        </w:rPr>
        <w:t>, aby vedlo bez dalšího</w:t>
      </w:r>
      <w:r w:rsidR="00397BD4" w:rsidRPr="00B32B22">
        <w:rPr>
          <w:rFonts w:ascii="Garamond" w:hAnsi="Garamond"/>
          <w:sz w:val="24"/>
          <w:szCs w:val="24"/>
        </w:rPr>
        <w:t xml:space="preserve"> k jeho neprospěchu v řízení. Snaha o udržení vztahu s dítětem, či snaha o obnovení tohoto vztahu v závislosti odloučení</w:t>
      </w:r>
      <w:r w:rsidR="005C5C68" w:rsidRPr="00B32B22">
        <w:rPr>
          <w:rFonts w:ascii="Garamond" w:hAnsi="Garamond"/>
          <w:sz w:val="24"/>
          <w:szCs w:val="24"/>
        </w:rPr>
        <w:t>,</w:t>
      </w:r>
      <w:r w:rsidR="00397BD4" w:rsidRPr="00B32B22">
        <w:rPr>
          <w:rFonts w:ascii="Garamond" w:hAnsi="Garamond"/>
          <w:sz w:val="24"/>
          <w:szCs w:val="24"/>
        </w:rPr>
        <w:t xml:space="preserve"> ke kterému dochází po čas projednávané věci</w:t>
      </w:r>
      <w:r w:rsidR="005C5C68" w:rsidRPr="00B32B22">
        <w:rPr>
          <w:rFonts w:ascii="Garamond" w:hAnsi="Garamond"/>
          <w:sz w:val="24"/>
          <w:szCs w:val="24"/>
        </w:rPr>
        <w:t>,</w:t>
      </w:r>
      <w:r w:rsidR="00397BD4" w:rsidRPr="00B32B22">
        <w:rPr>
          <w:rFonts w:ascii="Garamond" w:hAnsi="Garamond"/>
          <w:sz w:val="24"/>
          <w:szCs w:val="24"/>
        </w:rPr>
        <w:t xml:space="preserve"> může mít nezměnitelné důsledky</w:t>
      </w:r>
      <w:r w:rsidR="00CE148C" w:rsidRPr="00B32B22">
        <w:rPr>
          <w:rFonts w:ascii="Garamond" w:hAnsi="Garamond"/>
          <w:sz w:val="24"/>
          <w:szCs w:val="24"/>
        </w:rPr>
        <w:t>.</w:t>
      </w:r>
      <w:r w:rsidR="00CE148C" w:rsidRPr="00B32B22">
        <w:rPr>
          <w:rStyle w:val="Znakapoznpodarou"/>
          <w:rFonts w:ascii="Garamond" w:hAnsi="Garamond"/>
          <w:sz w:val="24"/>
          <w:szCs w:val="24"/>
        </w:rPr>
        <w:footnoteReference w:id="54"/>
      </w:r>
      <w:r w:rsidR="00397BD4" w:rsidRPr="00B32B22">
        <w:rPr>
          <w:rFonts w:ascii="Garamond" w:hAnsi="Garamond"/>
          <w:sz w:val="24"/>
          <w:szCs w:val="24"/>
        </w:rPr>
        <w:t xml:space="preserve"> Dle mého názoru nelze brát k neprospěchu rodiče, který se domáhá o svěření dítěte do péče, fakt, že po čas projednávané věci spolu </w:t>
      </w:r>
      <w:r w:rsidR="00F85CD9">
        <w:rPr>
          <w:rFonts w:ascii="Garamond" w:hAnsi="Garamond"/>
          <w:sz w:val="24"/>
          <w:szCs w:val="24"/>
        </w:rPr>
        <w:t xml:space="preserve">s dítětem </w:t>
      </w:r>
      <w:r w:rsidR="00397BD4" w:rsidRPr="00B32B22">
        <w:rPr>
          <w:rFonts w:ascii="Garamond" w:hAnsi="Garamond"/>
          <w:sz w:val="24"/>
          <w:szCs w:val="24"/>
        </w:rPr>
        <w:t>nemají kontakt, jaký by si rodič přál.</w:t>
      </w:r>
      <w:r w:rsidR="00E77E7A" w:rsidRPr="00B32B22">
        <w:rPr>
          <w:rFonts w:ascii="Garamond" w:hAnsi="Garamond"/>
          <w:sz w:val="24"/>
          <w:szCs w:val="24"/>
        </w:rPr>
        <w:t xml:space="preserve"> </w:t>
      </w:r>
    </w:p>
    <w:p w14:paraId="6FE15A59" w14:textId="77777777" w:rsidR="00464E2E" w:rsidRPr="00B32B22" w:rsidRDefault="00AB33C4" w:rsidP="00607B06">
      <w:pPr>
        <w:pStyle w:val="Nadpis2"/>
      </w:pPr>
      <w:bookmarkStart w:id="17" w:name="_Toc479684203"/>
      <w:r>
        <w:t xml:space="preserve">2.8 </w:t>
      </w:r>
      <w:r w:rsidR="00464E2E" w:rsidRPr="00B32B22">
        <w:t>Dílčí závěr</w:t>
      </w:r>
      <w:bookmarkEnd w:id="17"/>
    </w:p>
    <w:p w14:paraId="3353FDF8" w14:textId="77777777" w:rsidR="00636BDD" w:rsidRPr="00B32B22" w:rsidRDefault="00FB6B5B" w:rsidP="00E54A8B">
      <w:pPr>
        <w:spacing w:line="360" w:lineRule="auto"/>
        <w:ind w:firstLine="708"/>
        <w:jc w:val="both"/>
        <w:rPr>
          <w:rFonts w:ascii="Garamond" w:hAnsi="Garamond"/>
          <w:color w:val="FF0000"/>
          <w:sz w:val="24"/>
          <w:szCs w:val="24"/>
        </w:rPr>
      </w:pPr>
      <w:r w:rsidRPr="00B32B22">
        <w:rPr>
          <w:rFonts w:ascii="Garamond" w:hAnsi="Garamond"/>
          <w:sz w:val="24"/>
          <w:szCs w:val="24"/>
        </w:rPr>
        <w:t xml:space="preserve">Na tomto místě si s ohledem na výše uvedené dovolím zrekapitulovat, </w:t>
      </w:r>
      <w:r w:rsidR="00CB5C95" w:rsidRPr="00B32B22">
        <w:rPr>
          <w:rFonts w:ascii="Garamond" w:hAnsi="Garamond"/>
          <w:sz w:val="24"/>
          <w:szCs w:val="24"/>
        </w:rPr>
        <w:t>v čem je tento nález průlomový a proč je tak hojně diskutován, v kterých otázkách je jedinečný a</w:t>
      </w:r>
      <w:r w:rsidR="00E77E7A" w:rsidRPr="00B32B22">
        <w:rPr>
          <w:rFonts w:ascii="Garamond" w:hAnsi="Garamond"/>
          <w:sz w:val="24"/>
          <w:szCs w:val="24"/>
        </w:rPr>
        <w:t xml:space="preserve"> jaký směr </w:t>
      </w:r>
      <w:r w:rsidR="00E77E7A" w:rsidRPr="00B32B22">
        <w:rPr>
          <w:rFonts w:ascii="Garamond" w:hAnsi="Garamond"/>
          <w:sz w:val="24"/>
          <w:szCs w:val="24"/>
        </w:rPr>
        <w:lastRenderedPageBreak/>
        <w:t xml:space="preserve">nastolil obecným soudům k rozhodování řízení o střídavé péči. </w:t>
      </w:r>
      <w:r w:rsidR="00FE2DF3" w:rsidRPr="00B32B22">
        <w:rPr>
          <w:rFonts w:ascii="Garamond" w:hAnsi="Garamond"/>
          <w:sz w:val="24"/>
          <w:szCs w:val="24"/>
        </w:rPr>
        <w:t xml:space="preserve">Stěžovatelova práva nebyla dostatečně chráněna obecnými soudy, ústavní stížnost byla shledána jako důvodná a soud proto věnuje svému odůvodnění zbylou část nálezu. Zejména obecné soudy pochybily v nerespektování </w:t>
      </w:r>
      <w:r w:rsidR="00636BDD" w:rsidRPr="00B32B22">
        <w:rPr>
          <w:rFonts w:ascii="Garamond" w:hAnsi="Garamond"/>
          <w:sz w:val="24"/>
          <w:szCs w:val="24"/>
        </w:rPr>
        <w:t xml:space="preserve">nejlepšího zájmu dítěte, nerespektovaly práva stěžovatele na jeho rodinný život a práva na výchovu a rodičovskou péči. </w:t>
      </w:r>
      <w:r w:rsidR="0073593A">
        <w:rPr>
          <w:rFonts w:ascii="Garamond" w:hAnsi="Garamond"/>
          <w:sz w:val="24"/>
          <w:szCs w:val="24"/>
        </w:rPr>
        <w:t xml:space="preserve">Kritéria byla naplněna oběma rodiči stejnou měrou. </w:t>
      </w:r>
      <w:r w:rsidR="00636BDD" w:rsidRPr="00B32B22">
        <w:rPr>
          <w:rFonts w:ascii="Garamond" w:hAnsi="Garamond"/>
          <w:sz w:val="24"/>
          <w:szCs w:val="24"/>
        </w:rPr>
        <w:t xml:space="preserve">Jednotlivě </w:t>
      </w:r>
      <w:r w:rsidR="000F7E5A" w:rsidRPr="00B32B22">
        <w:rPr>
          <w:rFonts w:ascii="Garamond" w:hAnsi="Garamond"/>
          <w:sz w:val="24"/>
          <w:szCs w:val="24"/>
        </w:rPr>
        <w:t>je představím</w:t>
      </w:r>
      <w:r w:rsidR="00636BDD" w:rsidRPr="00B32B22">
        <w:rPr>
          <w:rFonts w:ascii="Garamond" w:hAnsi="Garamond"/>
          <w:sz w:val="24"/>
          <w:szCs w:val="24"/>
        </w:rPr>
        <w:t>:</w:t>
      </w:r>
      <w:r w:rsidR="005C5C68" w:rsidRPr="00B32B22">
        <w:rPr>
          <w:rFonts w:ascii="Garamond" w:hAnsi="Garamond"/>
          <w:sz w:val="24"/>
          <w:szCs w:val="24"/>
        </w:rPr>
        <w:t xml:space="preserve"> 1. </w:t>
      </w:r>
      <w:r w:rsidR="00636BDD" w:rsidRPr="00B32B22">
        <w:rPr>
          <w:rFonts w:ascii="Garamond" w:hAnsi="Garamond"/>
          <w:sz w:val="24"/>
          <w:szCs w:val="24"/>
        </w:rPr>
        <w:t>stěžovatel je biologickým rodičem nezletilých</w:t>
      </w:r>
      <w:r w:rsidR="005C5C68" w:rsidRPr="00B32B22">
        <w:rPr>
          <w:rFonts w:ascii="Garamond" w:hAnsi="Garamond"/>
          <w:sz w:val="24"/>
          <w:szCs w:val="24"/>
        </w:rPr>
        <w:t xml:space="preserve">; 2. </w:t>
      </w:r>
      <w:r w:rsidR="00636BDD" w:rsidRPr="00B32B22">
        <w:rPr>
          <w:rFonts w:ascii="Garamond" w:hAnsi="Garamond"/>
          <w:sz w:val="24"/>
          <w:szCs w:val="24"/>
        </w:rPr>
        <w:t>stěžovatel má pevnou citovou vazbu a dochází k pravidelnému a úzkému kontaktu s</w:t>
      </w:r>
      <w:r w:rsidR="005C5C68" w:rsidRPr="00B32B22">
        <w:rPr>
          <w:rFonts w:ascii="Garamond" w:hAnsi="Garamond"/>
          <w:sz w:val="24"/>
          <w:szCs w:val="24"/>
        </w:rPr>
        <w:t> </w:t>
      </w:r>
      <w:r w:rsidR="00636BDD" w:rsidRPr="00B32B22">
        <w:rPr>
          <w:rFonts w:ascii="Garamond" w:hAnsi="Garamond"/>
          <w:sz w:val="24"/>
          <w:szCs w:val="24"/>
        </w:rPr>
        <w:t>nezletilými</w:t>
      </w:r>
      <w:r w:rsidR="005C5C68" w:rsidRPr="00B32B22">
        <w:rPr>
          <w:rFonts w:ascii="Garamond" w:hAnsi="Garamond"/>
          <w:sz w:val="24"/>
          <w:szCs w:val="24"/>
        </w:rPr>
        <w:t xml:space="preserve">; 3. </w:t>
      </w:r>
      <w:r w:rsidR="00636BDD" w:rsidRPr="00B32B22">
        <w:rPr>
          <w:rFonts w:ascii="Garamond" w:hAnsi="Garamond"/>
          <w:sz w:val="24"/>
          <w:szCs w:val="24"/>
        </w:rPr>
        <w:t>je schopen zajistit správný vývoj dětí a zahrnující veškeré jejich potřeby</w:t>
      </w:r>
      <w:r w:rsidR="005C5C68" w:rsidRPr="00B32B22">
        <w:rPr>
          <w:rFonts w:ascii="Garamond" w:hAnsi="Garamond"/>
          <w:sz w:val="24"/>
          <w:szCs w:val="24"/>
        </w:rPr>
        <w:t xml:space="preserve">; 4. </w:t>
      </w:r>
      <w:r w:rsidRPr="00B32B22">
        <w:rPr>
          <w:rFonts w:ascii="Garamond" w:hAnsi="Garamond"/>
          <w:sz w:val="24"/>
          <w:szCs w:val="24"/>
        </w:rPr>
        <w:t>přání dětí.</w:t>
      </w:r>
    </w:p>
    <w:p w14:paraId="3842F3D4" w14:textId="402B2AD9" w:rsidR="00D90D63" w:rsidRPr="00B32B22" w:rsidRDefault="00636BDD" w:rsidP="00E54A8B">
      <w:pPr>
        <w:spacing w:line="360" w:lineRule="auto"/>
        <w:ind w:firstLine="708"/>
        <w:jc w:val="both"/>
        <w:rPr>
          <w:rFonts w:ascii="Garamond" w:hAnsi="Garamond"/>
          <w:sz w:val="24"/>
          <w:szCs w:val="24"/>
        </w:rPr>
      </w:pPr>
      <w:r w:rsidRPr="00B32B22">
        <w:rPr>
          <w:rFonts w:ascii="Garamond" w:hAnsi="Garamond"/>
          <w:sz w:val="24"/>
          <w:szCs w:val="24"/>
        </w:rPr>
        <w:t>„Obecné soudy nevycházely z premisy, že zájmem dítěte je, aby bylo především v péči obou rodičů, a nesnažily se potud, pokud to nebylo v přímém rozporu se zájmy nezletilých, tohoto stavu dosáhnout.“</w:t>
      </w:r>
      <w:r w:rsidR="008302EB">
        <w:rPr>
          <w:rStyle w:val="Znakapoznpodarou"/>
          <w:rFonts w:ascii="Garamond" w:hAnsi="Garamond"/>
          <w:sz w:val="24"/>
          <w:szCs w:val="24"/>
        </w:rPr>
        <w:footnoteReference w:id="55"/>
      </w:r>
      <w:r w:rsidRPr="00B32B22">
        <w:rPr>
          <w:rFonts w:ascii="Garamond" w:hAnsi="Garamond"/>
          <w:sz w:val="24"/>
          <w:szCs w:val="24"/>
        </w:rPr>
        <w:t xml:space="preserve"> </w:t>
      </w:r>
      <w:r w:rsidR="00D90D63" w:rsidRPr="00B32B22">
        <w:rPr>
          <w:rFonts w:ascii="Garamond" w:hAnsi="Garamond"/>
          <w:sz w:val="24"/>
          <w:szCs w:val="24"/>
        </w:rPr>
        <w:t>Základním stavebním kamenem byla prokázaná skutečnost, že střídavá péče byla fakticky vykonávána po dobu řízení, a to jeden rok. Jednalo se o týdenní střídavou péči, která byla pro všechny zúčastněné vyhovující (tato forma péče byla realizována na základě dohody rodičů do té doby, než matka nezletilých později v řízení začala uplatňovat formu péče výlučné). Soud I.</w:t>
      </w:r>
      <w:r w:rsidR="005C5C68" w:rsidRPr="00B32B22">
        <w:rPr>
          <w:rFonts w:ascii="Garamond" w:hAnsi="Garamond"/>
          <w:sz w:val="24"/>
          <w:szCs w:val="24"/>
        </w:rPr>
        <w:t xml:space="preserve"> </w:t>
      </w:r>
      <w:r w:rsidR="00D90D63" w:rsidRPr="00B32B22">
        <w:rPr>
          <w:rFonts w:ascii="Garamond" w:hAnsi="Garamond"/>
          <w:sz w:val="24"/>
          <w:szCs w:val="24"/>
        </w:rPr>
        <w:t>stupně návrhu matky vyhověl a děti svěřil do její výlučné péče. Otec s tímto rozhodnutím nesouhlasil, a</w:t>
      </w:r>
      <w:r w:rsidR="00331632" w:rsidRPr="00B32B22">
        <w:rPr>
          <w:rFonts w:ascii="Garamond" w:hAnsi="Garamond"/>
          <w:sz w:val="24"/>
          <w:szCs w:val="24"/>
        </w:rPr>
        <w:t xml:space="preserve"> </w:t>
      </w:r>
      <w:r w:rsidR="00D90D63" w:rsidRPr="00B32B22">
        <w:rPr>
          <w:rFonts w:ascii="Garamond" w:hAnsi="Garamond"/>
          <w:sz w:val="24"/>
          <w:szCs w:val="24"/>
        </w:rPr>
        <w:t xml:space="preserve">proto podal odvolání proti tomuto rozhodnutí, následně i odvolací soud shodně rozhodl o výlučné péči matky. Argumentace obecných soudů se opírala o nízký věk obou dětí, s tím, že však není vyloučena pozdější změna formy péče na péči střídavou, aby byl zachován stav korespondující s přáním nezletilých. Stěžovatel počkal s návrhem na změnu poměrů do </w:t>
      </w:r>
      <w:r w:rsidR="005C5C68" w:rsidRPr="00B32B22">
        <w:rPr>
          <w:rFonts w:ascii="Garamond" w:hAnsi="Garamond"/>
          <w:sz w:val="24"/>
          <w:szCs w:val="24"/>
        </w:rPr>
        <w:t xml:space="preserve">té doby, než obě děti </w:t>
      </w:r>
      <w:r w:rsidR="00D90D63" w:rsidRPr="00B32B22">
        <w:rPr>
          <w:rFonts w:ascii="Garamond" w:hAnsi="Garamond"/>
          <w:sz w:val="24"/>
          <w:szCs w:val="24"/>
        </w:rPr>
        <w:t>začnou navštěvovat školu, protože respektoval odůvodnění obecných soudů, byť s nimi nesouhlasil. Ústavní soud konstatoval, že: „odkazovala-li předcházející rozhodnutí obecných soudů v souvislosti s nemožností svěření nezletilých do střídavé výchovy obou rodičů především na nízký věk nezletilých, stěžovatel zcela odůvodněně a legitimně očekával, že odstranění této zdánlivě jediné překážky povede ke změně výchovných poměrů nezletilých. Byla-li tedy tato změna později označena jako nedostatečná, byl vážně zpochybněn princip předvídatelnosti soudních rozhodnutí“</w:t>
      </w:r>
      <w:r w:rsidR="00D90D63" w:rsidRPr="00B32B22">
        <w:rPr>
          <w:rStyle w:val="Znakapoznpodarou"/>
          <w:rFonts w:ascii="Garamond" w:hAnsi="Garamond"/>
          <w:sz w:val="24"/>
          <w:szCs w:val="24"/>
        </w:rPr>
        <w:footnoteReference w:id="56"/>
      </w:r>
      <w:r w:rsidR="00222293" w:rsidRPr="00B32B22">
        <w:rPr>
          <w:rFonts w:ascii="Garamond" w:hAnsi="Garamond"/>
          <w:sz w:val="24"/>
          <w:szCs w:val="24"/>
        </w:rPr>
        <w:t xml:space="preserve"> Z mého úhlu pohledu docházelo </w:t>
      </w:r>
      <w:r w:rsidR="00D90D63" w:rsidRPr="00B32B22">
        <w:rPr>
          <w:rFonts w:ascii="Garamond" w:hAnsi="Garamond"/>
          <w:sz w:val="24"/>
          <w:szCs w:val="24"/>
        </w:rPr>
        <w:t>k absurdním situacím. Nejdříve jsou děti příliš malé a později až moc velké a „zabydlené“ u jednoho či druhého rodiče</w:t>
      </w:r>
      <w:r w:rsidR="006E528E" w:rsidRPr="00B32B22">
        <w:rPr>
          <w:rFonts w:ascii="Garamond" w:hAnsi="Garamond"/>
          <w:sz w:val="24"/>
          <w:szCs w:val="24"/>
        </w:rPr>
        <w:t>.</w:t>
      </w:r>
      <w:r w:rsidR="00802699">
        <w:rPr>
          <w:rStyle w:val="Znakapoznpodarou"/>
          <w:rFonts w:ascii="Garamond" w:hAnsi="Garamond"/>
          <w:sz w:val="24"/>
          <w:szCs w:val="24"/>
        </w:rPr>
        <w:footnoteReference w:id="57"/>
      </w:r>
      <w:r w:rsidR="006E528E" w:rsidRPr="00B32B22">
        <w:rPr>
          <w:rFonts w:ascii="Garamond" w:hAnsi="Garamond"/>
          <w:sz w:val="24"/>
          <w:szCs w:val="24"/>
        </w:rPr>
        <w:t xml:space="preserve"> </w:t>
      </w:r>
      <w:r w:rsidR="00222293" w:rsidRPr="00B32B22">
        <w:rPr>
          <w:rFonts w:ascii="Garamond" w:hAnsi="Garamond"/>
          <w:sz w:val="24"/>
          <w:szCs w:val="24"/>
        </w:rPr>
        <w:t>P</w:t>
      </w:r>
      <w:r w:rsidR="006E528E" w:rsidRPr="00B32B22">
        <w:rPr>
          <w:rFonts w:ascii="Garamond" w:hAnsi="Garamond"/>
          <w:sz w:val="24"/>
          <w:szCs w:val="24"/>
        </w:rPr>
        <w:t>roblém</w:t>
      </w:r>
      <w:r w:rsidR="00222293" w:rsidRPr="00B32B22">
        <w:rPr>
          <w:rFonts w:ascii="Garamond" w:hAnsi="Garamond"/>
          <w:sz w:val="24"/>
          <w:szCs w:val="24"/>
        </w:rPr>
        <w:t>em</w:t>
      </w:r>
      <w:r w:rsidR="006E528E" w:rsidRPr="00B32B22">
        <w:rPr>
          <w:rFonts w:ascii="Garamond" w:hAnsi="Garamond"/>
          <w:sz w:val="24"/>
          <w:szCs w:val="24"/>
        </w:rPr>
        <w:t>, ke kterému často v řízeních, kde se proj</w:t>
      </w:r>
      <w:r w:rsidR="00222293" w:rsidRPr="00B32B22">
        <w:rPr>
          <w:rFonts w:ascii="Garamond" w:hAnsi="Garamond"/>
          <w:sz w:val="24"/>
          <w:szCs w:val="24"/>
        </w:rPr>
        <w:t>ednává střídavá péče, je „argumentační smyčka</w:t>
      </w:r>
      <w:r w:rsidR="006E528E" w:rsidRPr="00B32B22">
        <w:rPr>
          <w:rFonts w:ascii="Garamond" w:hAnsi="Garamond"/>
          <w:sz w:val="24"/>
          <w:szCs w:val="24"/>
        </w:rPr>
        <w:t xml:space="preserve"> obecných soudů“</w:t>
      </w:r>
      <w:r w:rsidR="006E528E" w:rsidRPr="00B32B22">
        <w:rPr>
          <w:rStyle w:val="Znakapoznpodarou"/>
          <w:rFonts w:ascii="Garamond" w:hAnsi="Garamond"/>
          <w:sz w:val="24"/>
          <w:szCs w:val="24"/>
        </w:rPr>
        <w:footnoteReference w:id="58"/>
      </w:r>
      <w:r w:rsidR="006E528E" w:rsidRPr="00B32B22">
        <w:rPr>
          <w:rFonts w:ascii="Garamond" w:hAnsi="Garamond"/>
          <w:sz w:val="24"/>
          <w:szCs w:val="24"/>
        </w:rPr>
        <w:t xml:space="preserve">, neboť docházelo k používání argumentů </w:t>
      </w:r>
      <w:r w:rsidR="006E528E" w:rsidRPr="00B32B22">
        <w:rPr>
          <w:rFonts w:ascii="Garamond" w:hAnsi="Garamond"/>
          <w:sz w:val="24"/>
          <w:szCs w:val="24"/>
        </w:rPr>
        <w:lastRenderedPageBreak/>
        <w:t xml:space="preserve">nízkého věku nezletilých a posléze již natolik stabilizovaného prostředí, které vylučovaly střídavou péči. </w:t>
      </w:r>
      <w:r w:rsidR="00FF13E6" w:rsidRPr="00B32B22">
        <w:rPr>
          <w:rFonts w:ascii="Garamond" w:hAnsi="Garamond"/>
          <w:sz w:val="24"/>
          <w:szCs w:val="24"/>
        </w:rPr>
        <w:t>V podstatě nikdy by děti v  blízkém předškolnímu či školnímu věku, nadále nemohl</w:t>
      </w:r>
      <w:r w:rsidR="00487B26">
        <w:rPr>
          <w:rFonts w:ascii="Garamond" w:hAnsi="Garamond"/>
          <w:sz w:val="24"/>
          <w:szCs w:val="24"/>
        </w:rPr>
        <w:t>y</w:t>
      </w:r>
      <w:r w:rsidR="00FF13E6" w:rsidRPr="00B32B22">
        <w:rPr>
          <w:rFonts w:ascii="Garamond" w:hAnsi="Garamond"/>
          <w:sz w:val="24"/>
          <w:szCs w:val="24"/>
        </w:rPr>
        <w:t xml:space="preserve"> být svěřeny do střídavé péče, protože by vydáním rozhodnutí bylo stanoveno rozhodnutí konečné. </w:t>
      </w:r>
      <w:r w:rsidR="00B04DDC" w:rsidRPr="00B32B22">
        <w:rPr>
          <w:rFonts w:ascii="Garamond" w:hAnsi="Garamond"/>
          <w:sz w:val="24"/>
          <w:szCs w:val="24"/>
        </w:rPr>
        <w:t xml:space="preserve">Tímto by došlo k popření smyslu zákonné úpravy, rozhodovací praxí ÚS a ESLP. </w:t>
      </w:r>
      <w:r w:rsidR="006E528E" w:rsidRPr="00B32B22">
        <w:rPr>
          <w:rFonts w:ascii="Garamond" w:hAnsi="Garamond"/>
          <w:sz w:val="24"/>
          <w:szCs w:val="24"/>
        </w:rPr>
        <w:t>Rozebíraný nález Ú</w:t>
      </w:r>
      <w:r w:rsidR="000F7E5A" w:rsidRPr="00B32B22">
        <w:rPr>
          <w:rFonts w:ascii="Garamond" w:hAnsi="Garamond"/>
          <w:sz w:val="24"/>
          <w:szCs w:val="24"/>
        </w:rPr>
        <w:t>stavního soudu</w:t>
      </w:r>
      <w:r w:rsidR="006E528E" w:rsidRPr="00B32B22">
        <w:rPr>
          <w:rFonts w:ascii="Garamond" w:hAnsi="Garamond"/>
          <w:sz w:val="24"/>
          <w:szCs w:val="24"/>
        </w:rPr>
        <w:t xml:space="preserve"> však nadále tuto argumentační praxi obecných soudů vyloučil. </w:t>
      </w:r>
      <w:r w:rsidR="00846BBD" w:rsidRPr="00B32B22">
        <w:rPr>
          <w:rFonts w:ascii="Garamond" w:hAnsi="Garamond"/>
          <w:sz w:val="24"/>
          <w:szCs w:val="24"/>
        </w:rPr>
        <w:t>Neoddiskutovatelný přínos a posun v řízeních o střídavé péči, zejména ve vyloučení této argumentační smyčky, je průlomový a posouvá střídavou péči naroveň ostatním formám péče o nezletilé děti.</w:t>
      </w:r>
      <w:r w:rsidR="00846BBD" w:rsidRPr="00B32B22">
        <w:rPr>
          <w:rStyle w:val="Znakapoznpodarou"/>
          <w:rFonts w:ascii="Garamond" w:hAnsi="Garamond"/>
          <w:sz w:val="24"/>
          <w:szCs w:val="24"/>
        </w:rPr>
        <w:footnoteReference w:id="59"/>
      </w:r>
    </w:p>
    <w:p w14:paraId="7B90D298" w14:textId="77777777" w:rsidR="00331632" w:rsidRPr="00B32B22" w:rsidRDefault="00A33728" w:rsidP="00E54A8B">
      <w:pPr>
        <w:spacing w:line="360" w:lineRule="auto"/>
        <w:ind w:firstLine="708"/>
        <w:jc w:val="both"/>
        <w:rPr>
          <w:rFonts w:ascii="Garamond" w:hAnsi="Garamond"/>
          <w:sz w:val="24"/>
          <w:szCs w:val="24"/>
        </w:rPr>
      </w:pPr>
      <w:r w:rsidRPr="00B32B22">
        <w:rPr>
          <w:rFonts w:ascii="Garamond" w:hAnsi="Garamond"/>
          <w:sz w:val="24"/>
          <w:szCs w:val="24"/>
        </w:rPr>
        <w:t xml:space="preserve">Zároveň je nezbytné zmínit, že obecné soudy ve svých odůvodněních rozhodnutí, která v řízení byla vydána, vycházely především z faktu, že se rodiče nebyli schopni dohodnout na výchově nezletilých dětí, a proto střídavou péči nenařídily. Pokud oba rodiče naplňují předpoklady pro stanovení střídavé péče k nezletilým, nelze tuto péči vyloučit pouze na základě hodnocení špatného vztahu mezi rodiči. Nejdůležitější je rozhodovat v zájmu dětí, </w:t>
      </w:r>
      <w:proofErr w:type="gramStart"/>
      <w:r w:rsidRPr="00B32B22">
        <w:rPr>
          <w:rFonts w:ascii="Garamond" w:hAnsi="Garamond"/>
          <w:sz w:val="24"/>
          <w:szCs w:val="24"/>
        </w:rPr>
        <w:t>tzn. pokud</w:t>
      </w:r>
      <w:proofErr w:type="gramEnd"/>
      <w:r w:rsidRPr="00B32B22">
        <w:rPr>
          <w:rFonts w:ascii="Garamond" w:hAnsi="Garamond"/>
          <w:sz w:val="24"/>
          <w:szCs w:val="24"/>
        </w:rPr>
        <w:t xml:space="preserve"> </w:t>
      </w:r>
      <w:r w:rsidR="00422637" w:rsidRPr="00B32B22">
        <w:rPr>
          <w:rFonts w:ascii="Garamond" w:hAnsi="Garamond"/>
          <w:sz w:val="24"/>
          <w:szCs w:val="24"/>
        </w:rPr>
        <w:t>konflikt mezi rodiči existuje, mělo by se dále postupovat v nařízení mediace či rodinné terapie, která by vedla k nejlepšímu zájmu nezletilých.</w:t>
      </w:r>
      <w:r w:rsidR="00422637" w:rsidRPr="00B32B22">
        <w:rPr>
          <w:rStyle w:val="Znakapoznpodarou"/>
          <w:rFonts w:ascii="Garamond" w:hAnsi="Garamond"/>
          <w:sz w:val="24"/>
          <w:szCs w:val="24"/>
        </w:rPr>
        <w:t xml:space="preserve"> </w:t>
      </w:r>
      <w:r w:rsidR="00422637" w:rsidRPr="00B32B22">
        <w:rPr>
          <w:rStyle w:val="Znakapoznpodarou"/>
          <w:rFonts w:ascii="Garamond" w:hAnsi="Garamond"/>
          <w:sz w:val="24"/>
          <w:szCs w:val="24"/>
        </w:rPr>
        <w:footnoteReference w:id="60"/>
      </w:r>
    </w:p>
    <w:p w14:paraId="7DEC1577" w14:textId="77777777" w:rsidR="00846BBD" w:rsidRPr="00B32B22" w:rsidRDefault="00846BBD" w:rsidP="00E54A8B">
      <w:pPr>
        <w:spacing w:line="360" w:lineRule="auto"/>
        <w:ind w:firstLine="708"/>
        <w:jc w:val="both"/>
        <w:rPr>
          <w:rFonts w:ascii="Garamond" w:hAnsi="Garamond"/>
          <w:sz w:val="24"/>
          <w:szCs w:val="24"/>
        </w:rPr>
      </w:pPr>
      <w:r w:rsidRPr="00B32B22">
        <w:rPr>
          <w:rFonts w:ascii="Garamond" w:hAnsi="Garamond"/>
          <w:sz w:val="24"/>
          <w:szCs w:val="24"/>
        </w:rPr>
        <w:t>Jak ve svém odborném článku</w:t>
      </w:r>
      <w:r w:rsidR="00222293" w:rsidRPr="00B32B22">
        <w:rPr>
          <w:rFonts w:ascii="Garamond" w:hAnsi="Garamond"/>
          <w:sz w:val="24"/>
          <w:szCs w:val="24"/>
        </w:rPr>
        <w:t xml:space="preserve"> zmiňují Forejtová a </w:t>
      </w:r>
      <w:proofErr w:type="spellStart"/>
      <w:r w:rsidR="00222293" w:rsidRPr="00B32B22">
        <w:rPr>
          <w:rFonts w:ascii="Garamond" w:hAnsi="Garamond"/>
          <w:sz w:val="24"/>
          <w:szCs w:val="24"/>
        </w:rPr>
        <w:t>Grygerová</w:t>
      </w:r>
      <w:proofErr w:type="spellEnd"/>
      <w:r w:rsidR="00222293" w:rsidRPr="00B32B22">
        <w:rPr>
          <w:rStyle w:val="Znakapoznpodarou"/>
          <w:rFonts w:ascii="Garamond" w:hAnsi="Garamond"/>
          <w:sz w:val="24"/>
          <w:szCs w:val="24"/>
        </w:rPr>
        <w:footnoteReference w:id="61"/>
      </w:r>
      <w:r w:rsidRPr="00B32B22">
        <w:rPr>
          <w:rFonts w:ascii="Garamond" w:hAnsi="Garamond"/>
          <w:sz w:val="24"/>
          <w:szCs w:val="24"/>
        </w:rPr>
        <w:t xml:space="preserve">, dalším přínosem nálezu je </w:t>
      </w:r>
      <w:r w:rsidR="00A37814" w:rsidRPr="00B32B22">
        <w:rPr>
          <w:rFonts w:ascii="Garamond" w:hAnsi="Garamond"/>
          <w:sz w:val="24"/>
          <w:szCs w:val="24"/>
        </w:rPr>
        <w:t>nepochybně použitá judikatura ESLP. Do budoucna tak obecné soudy dostaly mantinely, kterých by se měly držet, pokud budou projednávat otázku nezletilých dětí. Závazná judikatura ESLP tak napříště bude i jakýmsi vodítkem pro obecné soudy.</w:t>
      </w:r>
    </w:p>
    <w:p w14:paraId="650066FF" w14:textId="77777777" w:rsidR="000626A1" w:rsidRPr="00B32B22" w:rsidRDefault="00222293" w:rsidP="00E54A8B">
      <w:pPr>
        <w:spacing w:line="360" w:lineRule="auto"/>
        <w:ind w:firstLine="432"/>
        <w:jc w:val="both"/>
        <w:rPr>
          <w:rFonts w:ascii="Garamond" w:hAnsi="Garamond"/>
          <w:sz w:val="24"/>
          <w:szCs w:val="24"/>
        </w:rPr>
      </w:pPr>
      <w:r w:rsidRPr="005E2E65">
        <w:rPr>
          <w:rFonts w:ascii="Garamond" w:hAnsi="Garamond"/>
          <w:sz w:val="24"/>
          <w:szCs w:val="24"/>
        </w:rPr>
        <w:t xml:space="preserve">S odkazem na výše uvedené mám za to, že by bylo de lege </w:t>
      </w:r>
      <w:proofErr w:type="spellStart"/>
      <w:r w:rsidRPr="005E2E65">
        <w:rPr>
          <w:rFonts w:ascii="Garamond" w:hAnsi="Garamond"/>
          <w:sz w:val="24"/>
          <w:szCs w:val="24"/>
        </w:rPr>
        <w:t>ferenda</w:t>
      </w:r>
      <w:proofErr w:type="spellEnd"/>
      <w:r w:rsidRPr="005E2E65">
        <w:rPr>
          <w:rFonts w:ascii="Garamond" w:hAnsi="Garamond"/>
          <w:sz w:val="24"/>
          <w:szCs w:val="24"/>
        </w:rPr>
        <w:t xml:space="preserve"> vhodné zohlednit obsah zkoumaných rozhodnutí v úpravě OZ. Mám na mysli např. novelu občanského zákoníku a to především § 907 v tom smyslu, že uvedená čtyři kritéria nařízení střídavé péče, by mohla být zařazena do </w:t>
      </w:r>
      <w:r w:rsidR="005E2E65" w:rsidRPr="005E2E65">
        <w:rPr>
          <w:rFonts w:ascii="Garamond" w:hAnsi="Garamond"/>
          <w:sz w:val="24"/>
          <w:szCs w:val="24"/>
        </w:rPr>
        <w:t xml:space="preserve">novelizovaného </w:t>
      </w:r>
      <w:r w:rsidRPr="005E2E65">
        <w:rPr>
          <w:rFonts w:ascii="Garamond" w:hAnsi="Garamond"/>
          <w:sz w:val="24"/>
          <w:szCs w:val="24"/>
        </w:rPr>
        <w:t>ustanovení zákona</w:t>
      </w:r>
      <w:r w:rsidR="007A59B7">
        <w:rPr>
          <w:rFonts w:ascii="Garamond" w:hAnsi="Garamond"/>
          <w:sz w:val="24"/>
          <w:szCs w:val="24"/>
        </w:rPr>
        <w:t>.</w:t>
      </w:r>
      <w:r w:rsidRPr="005E2E65">
        <w:rPr>
          <w:rFonts w:ascii="Garamond" w:hAnsi="Garamond"/>
          <w:sz w:val="24"/>
          <w:szCs w:val="24"/>
        </w:rPr>
        <w:t xml:space="preserve"> </w:t>
      </w:r>
      <w:r w:rsidR="004E7E35" w:rsidRPr="005E2E65">
        <w:rPr>
          <w:rFonts w:ascii="Garamond" w:hAnsi="Garamond"/>
          <w:sz w:val="24"/>
          <w:szCs w:val="24"/>
        </w:rPr>
        <w:t xml:space="preserve">Strohá zákonná úprava totiž v praxi může vést ke značným problémům, což se také děje </w:t>
      </w:r>
      <w:r w:rsidR="004E7E35" w:rsidRPr="00B32B22">
        <w:rPr>
          <w:rFonts w:ascii="Garamond" w:hAnsi="Garamond"/>
          <w:sz w:val="24"/>
          <w:szCs w:val="24"/>
        </w:rPr>
        <w:t>vzhledem k tomu, jak často je před Ústavním soudem otázka střídavé péče řešena.</w:t>
      </w:r>
    </w:p>
    <w:p w14:paraId="5B7C2CB6" w14:textId="77777777" w:rsidR="000626A1" w:rsidRDefault="000626A1" w:rsidP="00E54A8B">
      <w:pPr>
        <w:spacing w:line="360" w:lineRule="auto"/>
        <w:jc w:val="both"/>
        <w:rPr>
          <w:rFonts w:ascii="Garamond" w:hAnsi="Garamond"/>
          <w:sz w:val="24"/>
          <w:szCs w:val="24"/>
        </w:rPr>
      </w:pPr>
      <w:r>
        <w:rPr>
          <w:rFonts w:ascii="Garamond" w:hAnsi="Garamond"/>
          <w:sz w:val="24"/>
          <w:szCs w:val="24"/>
        </w:rPr>
        <w:br w:type="page"/>
      </w:r>
    </w:p>
    <w:p w14:paraId="45CC276C" w14:textId="77777777" w:rsidR="00CB5C95" w:rsidRPr="00611C62" w:rsidRDefault="00C7791B" w:rsidP="009C4D97">
      <w:pPr>
        <w:pStyle w:val="Nadpis1"/>
        <w:numPr>
          <w:ilvl w:val="0"/>
          <w:numId w:val="16"/>
        </w:numPr>
      </w:pPr>
      <w:bookmarkStart w:id="18" w:name="_Toc479684204"/>
      <w:r w:rsidRPr="00611C62">
        <w:lastRenderedPageBreak/>
        <w:t xml:space="preserve">Nález </w:t>
      </w:r>
      <w:r w:rsidR="00331378">
        <w:t>Ú</w:t>
      </w:r>
      <w:r w:rsidR="0076195B">
        <w:t>stavního soudu</w:t>
      </w:r>
      <w:r w:rsidR="00331378">
        <w:t xml:space="preserve"> </w:t>
      </w:r>
      <w:proofErr w:type="spellStart"/>
      <w:r w:rsidR="00331378">
        <w:t>sp</w:t>
      </w:r>
      <w:proofErr w:type="spellEnd"/>
      <w:r w:rsidR="00331378">
        <w:t xml:space="preserve">. zn. </w:t>
      </w:r>
      <w:r w:rsidRPr="00611C62">
        <w:t>I</w:t>
      </w:r>
      <w:r w:rsidR="00331378">
        <w:t>.</w:t>
      </w:r>
      <w:r w:rsidRPr="00611C62">
        <w:t xml:space="preserve"> ÚS 1554/14</w:t>
      </w:r>
      <w:bookmarkEnd w:id="18"/>
    </w:p>
    <w:p w14:paraId="441123E4" w14:textId="77777777" w:rsidR="00843231" w:rsidRPr="00611C62" w:rsidRDefault="003D6F19" w:rsidP="00E54A8B">
      <w:pPr>
        <w:spacing w:line="360" w:lineRule="auto"/>
        <w:ind w:firstLine="708"/>
        <w:jc w:val="both"/>
        <w:rPr>
          <w:rFonts w:ascii="Garamond" w:hAnsi="Garamond"/>
          <w:sz w:val="24"/>
          <w:szCs w:val="24"/>
        </w:rPr>
      </w:pPr>
      <w:r w:rsidRPr="00611C62">
        <w:rPr>
          <w:rFonts w:ascii="Garamond" w:hAnsi="Garamond"/>
          <w:sz w:val="24"/>
          <w:szCs w:val="24"/>
        </w:rPr>
        <w:t>Druhým</w:t>
      </w:r>
      <w:r w:rsidR="00D14EC4">
        <w:rPr>
          <w:rFonts w:ascii="Garamond" w:hAnsi="Garamond"/>
          <w:sz w:val="24"/>
          <w:szCs w:val="24"/>
        </w:rPr>
        <w:t xml:space="preserve"> n</w:t>
      </w:r>
      <w:r w:rsidR="0081429B" w:rsidRPr="00611C62">
        <w:rPr>
          <w:rFonts w:ascii="Garamond" w:hAnsi="Garamond"/>
          <w:sz w:val="24"/>
          <w:szCs w:val="24"/>
        </w:rPr>
        <w:t xml:space="preserve">álezem, který </w:t>
      </w:r>
      <w:r w:rsidR="00D14EC4" w:rsidRPr="00611C62">
        <w:rPr>
          <w:rFonts w:ascii="Garamond" w:hAnsi="Garamond"/>
          <w:sz w:val="24"/>
          <w:szCs w:val="24"/>
        </w:rPr>
        <w:t xml:space="preserve">podrobím vědeckému zkoumání </w:t>
      </w:r>
      <w:r w:rsidR="00D779C5" w:rsidRPr="00611C62">
        <w:rPr>
          <w:rFonts w:ascii="Garamond" w:hAnsi="Garamond"/>
          <w:sz w:val="24"/>
          <w:szCs w:val="24"/>
        </w:rPr>
        <w:t>v </w:t>
      </w:r>
      <w:r w:rsidR="00D14EC4">
        <w:rPr>
          <w:rFonts w:ascii="Garamond" w:hAnsi="Garamond"/>
          <w:sz w:val="24"/>
          <w:szCs w:val="24"/>
        </w:rPr>
        <w:t>rámci sv</w:t>
      </w:r>
      <w:r w:rsidR="00D779C5">
        <w:rPr>
          <w:rFonts w:ascii="Garamond" w:hAnsi="Garamond"/>
          <w:sz w:val="24"/>
          <w:szCs w:val="24"/>
        </w:rPr>
        <w:t xml:space="preserve">é diplomové </w:t>
      </w:r>
      <w:r w:rsidR="00D779C5" w:rsidRPr="00626FD9">
        <w:rPr>
          <w:rFonts w:ascii="Garamond" w:hAnsi="Garamond"/>
          <w:sz w:val="24"/>
          <w:szCs w:val="24"/>
        </w:rPr>
        <w:t>práce,</w:t>
      </w:r>
      <w:r w:rsidR="0081429B" w:rsidRPr="00626FD9">
        <w:rPr>
          <w:rFonts w:ascii="Garamond" w:hAnsi="Garamond"/>
          <w:sz w:val="24"/>
          <w:szCs w:val="24"/>
        </w:rPr>
        <w:t xml:space="preserve"> </w:t>
      </w:r>
      <w:r w:rsidR="00D14EC4" w:rsidRPr="00626FD9">
        <w:rPr>
          <w:rFonts w:ascii="Garamond" w:hAnsi="Garamond"/>
          <w:sz w:val="24"/>
          <w:szCs w:val="24"/>
        </w:rPr>
        <w:t>je</w:t>
      </w:r>
      <w:r w:rsidR="009D5E51">
        <w:rPr>
          <w:rFonts w:ascii="Garamond" w:hAnsi="Garamond"/>
          <w:sz w:val="24"/>
          <w:szCs w:val="24"/>
        </w:rPr>
        <w:t xml:space="preserve"> N</w:t>
      </w:r>
      <w:r w:rsidR="0081429B" w:rsidRPr="00611C62">
        <w:rPr>
          <w:rFonts w:ascii="Garamond" w:hAnsi="Garamond"/>
          <w:sz w:val="24"/>
          <w:szCs w:val="24"/>
        </w:rPr>
        <w:t xml:space="preserve">ález Ústavního soudu vedený pod </w:t>
      </w:r>
      <w:proofErr w:type="spellStart"/>
      <w:r w:rsidR="0081429B" w:rsidRPr="00611C62">
        <w:rPr>
          <w:rFonts w:ascii="Garamond" w:hAnsi="Garamond"/>
          <w:sz w:val="24"/>
          <w:szCs w:val="24"/>
        </w:rPr>
        <w:t>sp</w:t>
      </w:r>
      <w:proofErr w:type="spellEnd"/>
      <w:r w:rsidR="0081429B" w:rsidRPr="00611C62">
        <w:rPr>
          <w:rFonts w:ascii="Garamond" w:hAnsi="Garamond"/>
          <w:sz w:val="24"/>
          <w:szCs w:val="24"/>
        </w:rPr>
        <w:t xml:space="preserve">. zn. </w:t>
      </w:r>
      <w:r w:rsidR="00843231" w:rsidRPr="00611C62">
        <w:rPr>
          <w:rFonts w:ascii="Garamond" w:hAnsi="Garamond"/>
          <w:sz w:val="24"/>
          <w:szCs w:val="24"/>
        </w:rPr>
        <w:t>I.</w:t>
      </w:r>
      <w:r w:rsidR="00FF75A4">
        <w:rPr>
          <w:rFonts w:ascii="Garamond" w:hAnsi="Garamond"/>
          <w:sz w:val="24"/>
          <w:szCs w:val="24"/>
        </w:rPr>
        <w:t xml:space="preserve"> </w:t>
      </w:r>
      <w:r w:rsidR="00843231" w:rsidRPr="00611C62">
        <w:rPr>
          <w:rFonts w:ascii="Garamond" w:hAnsi="Garamond"/>
          <w:sz w:val="24"/>
          <w:szCs w:val="24"/>
        </w:rPr>
        <w:t>ÚS 1554/14 ze dne 30.</w:t>
      </w:r>
      <w:r w:rsidR="00FF75A4">
        <w:rPr>
          <w:rFonts w:ascii="Garamond" w:hAnsi="Garamond"/>
          <w:sz w:val="24"/>
          <w:szCs w:val="24"/>
        </w:rPr>
        <w:t xml:space="preserve"> </w:t>
      </w:r>
      <w:r w:rsidR="00843231" w:rsidRPr="00611C62">
        <w:rPr>
          <w:rFonts w:ascii="Garamond" w:hAnsi="Garamond"/>
          <w:sz w:val="24"/>
          <w:szCs w:val="24"/>
        </w:rPr>
        <w:t>12.</w:t>
      </w:r>
      <w:r w:rsidR="00FF75A4">
        <w:rPr>
          <w:rFonts w:ascii="Garamond" w:hAnsi="Garamond"/>
          <w:sz w:val="24"/>
          <w:szCs w:val="24"/>
        </w:rPr>
        <w:t xml:space="preserve"> </w:t>
      </w:r>
      <w:r w:rsidR="00843231" w:rsidRPr="00611C62">
        <w:rPr>
          <w:rFonts w:ascii="Garamond" w:hAnsi="Garamond"/>
          <w:sz w:val="24"/>
          <w:szCs w:val="24"/>
        </w:rPr>
        <w:t>2014</w:t>
      </w:r>
      <w:r w:rsidRPr="00611C62">
        <w:rPr>
          <w:rFonts w:ascii="Garamond" w:hAnsi="Garamond"/>
          <w:sz w:val="24"/>
          <w:szCs w:val="24"/>
        </w:rPr>
        <w:t>.</w:t>
      </w:r>
      <w:r w:rsidR="0081429B" w:rsidRPr="00611C62">
        <w:rPr>
          <w:rFonts w:ascii="Garamond" w:hAnsi="Garamond"/>
          <w:sz w:val="24"/>
          <w:szCs w:val="24"/>
        </w:rPr>
        <w:t xml:space="preserve">  Tento </w:t>
      </w:r>
      <w:r w:rsidR="002E1A70" w:rsidRPr="00611C62">
        <w:rPr>
          <w:rFonts w:ascii="Garamond" w:hAnsi="Garamond"/>
          <w:sz w:val="24"/>
          <w:szCs w:val="24"/>
        </w:rPr>
        <w:t xml:space="preserve">nález ÚS byl vydán po provedeném řízení, ve kterém se stěžovatel domáhal rozhodnutí o střídavé péči k jeho nezletilé dceři. </w:t>
      </w:r>
    </w:p>
    <w:p w14:paraId="609AAA82" w14:textId="77777777" w:rsidR="009D5E51" w:rsidRPr="009D5E51" w:rsidRDefault="00AB33C4" w:rsidP="00607B06">
      <w:pPr>
        <w:pStyle w:val="Nadpis2"/>
      </w:pPr>
      <w:bookmarkStart w:id="19" w:name="_Toc479684205"/>
      <w:r>
        <w:t xml:space="preserve">3.1 </w:t>
      </w:r>
      <w:r w:rsidR="009D5E51" w:rsidRPr="009D5E51">
        <w:t>Skutkový stav projednávané věci</w:t>
      </w:r>
      <w:bookmarkEnd w:id="19"/>
    </w:p>
    <w:p w14:paraId="288C1E69" w14:textId="77777777" w:rsidR="002E1A70" w:rsidRPr="00611C62" w:rsidRDefault="002E1A70" w:rsidP="00E54A8B">
      <w:pPr>
        <w:spacing w:line="360" w:lineRule="auto"/>
        <w:ind w:firstLine="348"/>
        <w:jc w:val="both"/>
        <w:rPr>
          <w:rFonts w:ascii="Garamond" w:hAnsi="Garamond"/>
          <w:sz w:val="24"/>
          <w:szCs w:val="24"/>
        </w:rPr>
      </w:pPr>
      <w:r w:rsidRPr="00611C62">
        <w:rPr>
          <w:rFonts w:ascii="Garamond" w:hAnsi="Garamond"/>
          <w:sz w:val="24"/>
          <w:szCs w:val="24"/>
        </w:rPr>
        <w:t>Řízení před obecnými soudy začalo v roce 2012 tím, že matka nezletilé podala návrh na rozvod manželství, poté co s nezletilou opustila společnou domácnost.</w:t>
      </w:r>
      <w:r w:rsidR="00521664" w:rsidRPr="00611C62">
        <w:rPr>
          <w:rFonts w:ascii="Garamond" w:hAnsi="Garamond"/>
          <w:sz w:val="24"/>
          <w:szCs w:val="24"/>
        </w:rPr>
        <w:t xml:space="preserve"> V řízení byla vydána předběžná opatření, která upravovala poměry nezletilé, kvůli konfliktní situaci mezi rodiči. </w:t>
      </w:r>
      <w:r w:rsidR="000D2AB1" w:rsidRPr="00611C62">
        <w:rPr>
          <w:rFonts w:ascii="Garamond" w:hAnsi="Garamond"/>
          <w:sz w:val="24"/>
          <w:szCs w:val="24"/>
        </w:rPr>
        <w:t>V rámci předběžných opatření byla stěžovateli stanovena vyživovací povinnost a upraven styk s nezletilou, přičemž nezlet</w:t>
      </w:r>
      <w:r w:rsidR="00F56D62" w:rsidRPr="00611C62">
        <w:rPr>
          <w:rFonts w:ascii="Garamond" w:hAnsi="Garamond"/>
          <w:sz w:val="24"/>
          <w:szCs w:val="24"/>
        </w:rPr>
        <w:t>ilá byla svěřena do výlučné péče</w:t>
      </w:r>
      <w:r w:rsidR="000D2AB1" w:rsidRPr="00611C62">
        <w:rPr>
          <w:rFonts w:ascii="Garamond" w:hAnsi="Garamond"/>
          <w:sz w:val="24"/>
          <w:szCs w:val="24"/>
        </w:rPr>
        <w:t xml:space="preserve"> matky. </w:t>
      </w:r>
      <w:r w:rsidR="00F56D62" w:rsidRPr="00611C62">
        <w:rPr>
          <w:rFonts w:ascii="Garamond" w:hAnsi="Garamond"/>
          <w:sz w:val="24"/>
          <w:szCs w:val="24"/>
        </w:rPr>
        <w:t xml:space="preserve">Stěžovatel se s tímto rozhodnutím neztotožnil a domáhal se </w:t>
      </w:r>
      <w:r w:rsidR="00D14EC4">
        <w:rPr>
          <w:rFonts w:ascii="Garamond" w:hAnsi="Garamond"/>
          <w:sz w:val="24"/>
          <w:szCs w:val="24"/>
        </w:rPr>
        <w:t>nejdříve</w:t>
      </w:r>
      <w:r w:rsidR="00F56D62" w:rsidRPr="00611C62">
        <w:rPr>
          <w:rFonts w:ascii="Garamond" w:hAnsi="Garamond"/>
          <w:sz w:val="24"/>
          <w:szCs w:val="24"/>
        </w:rPr>
        <w:t xml:space="preserve"> svěření nezletilé do jeho výlučné péče, stanovení výživného matce a tvrdil, že manželství je natolik rozvráceno, že je nutné předběžné poměry upravit jinak. Poté však své stanovisko změnil a nadále se domáhal stanovení střídavé péče.</w:t>
      </w:r>
      <w:r w:rsidR="00D14EC4" w:rsidRPr="00D14EC4">
        <w:rPr>
          <w:rStyle w:val="Znakapoznpodarou"/>
          <w:rFonts w:ascii="Garamond" w:hAnsi="Garamond"/>
          <w:sz w:val="24"/>
          <w:szCs w:val="24"/>
        </w:rPr>
        <w:t xml:space="preserve"> </w:t>
      </w:r>
      <w:r w:rsidR="00D14EC4">
        <w:rPr>
          <w:rStyle w:val="Znakapoznpodarou"/>
          <w:rFonts w:ascii="Garamond" w:hAnsi="Garamond"/>
          <w:sz w:val="24"/>
          <w:szCs w:val="24"/>
        </w:rPr>
        <w:footnoteReference w:id="62"/>
      </w:r>
      <w:r w:rsidR="00F56D62" w:rsidRPr="00611C62">
        <w:rPr>
          <w:rFonts w:ascii="Garamond" w:hAnsi="Garamond"/>
          <w:sz w:val="24"/>
          <w:szCs w:val="24"/>
        </w:rPr>
        <w:t xml:space="preserve"> </w:t>
      </w:r>
    </w:p>
    <w:p w14:paraId="22776C2D" w14:textId="77777777" w:rsidR="00013A82" w:rsidRPr="00611C62" w:rsidRDefault="00013A82" w:rsidP="00E54A8B">
      <w:pPr>
        <w:spacing w:line="360" w:lineRule="auto"/>
        <w:ind w:firstLine="348"/>
        <w:jc w:val="both"/>
        <w:rPr>
          <w:rFonts w:ascii="Garamond" w:hAnsi="Garamond"/>
          <w:sz w:val="24"/>
          <w:szCs w:val="24"/>
        </w:rPr>
      </w:pPr>
      <w:r w:rsidRPr="00611C62">
        <w:rPr>
          <w:rFonts w:ascii="Garamond" w:hAnsi="Garamond"/>
          <w:sz w:val="24"/>
          <w:szCs w:val="24"/>
        </w:rPr>
        <w:t>Důležitou roli v řízení odehrál i znalecký posudek, který stanovil, že ani u jednoho z rodičů není dán důvod k tomu, aby byl vyloučen z role vychovatele nezletilé, protože výchovné schopnosti matky i otce jsou rovnocenné. Jediný aspekt, který nezletilou ovlivňoval, byl partnerský konflikt mezi rodiči a „přenášení“ jej na dítě. Dle znalce, byla preferovaným rodičem matka, jelikož jí byla více ovlivněna, neboť s ní žila a trávila s ní mnohem více času než se stěžovatelem. Závěrem znalecký posudek stanovil, že střídavá péče by byla velice vhodná vzhledem k výchovnému působení obou rodičů. V případě nenařízení střídavé péče, by bylo třeba rozhodnout o širokém kontaktu s otcem.</w:t>
      </w:r>
      <w:r w:rsidRPr="00611C62">
        <w:rPr>
          <w:rStyle w:val="Znakapoznpodarou"/>
          <w:rFonts w:ascii="Garamond" w:hAnsi="Garamond"/>
          <w:sz w:val="24"/>
          <w:szCs w:val="24"/>
        </w:rPr>
        <w:footnoteReference w:id="63"/>
      </w:r>
      <w:r w:rsidR="008D5829" w:rsidRPr="00611C62">
        <w:rPr>
          <w:rFonts w:ascii="Garamond" w:hAnsi="Garamond"/>
          <w:sz w:val="24"/>
          <w:szCs w:val="24"/>
        </w:rPr>
        <w:t xml:space="preserve"> Rozhodnutím obecného soudu</w:t>
      </w:r>
      <w:r w:rsidR="008D5829" w:rsidRPr="00611C62">
        <w:rPr>
          <w:rStyle w:val="Znakapoznpodarou"/>
          <w:rFonts w:ascii="Garamond" w:hAnsi="Garamond"/>
          <w:sz w:val="24"/>
          <w:szCs w:val="24"/>
        </w:rPr>
        <w:footnoteReference w:id="64"/>
      </w:r>
      <w:r w:rsidR="008D5829" w:rsidRPr="00611C62">
        <w:rPr>
          <w:rFonts w:ascii="Garamond" w:hAnsi="Garamond"/>
          <w:sz w:val="24"/>
          <w:szCs w:val="24"/>
        </w:rPr>
        <w:t xml:space="preserve"> byla nezletilá svěřena do střídavé péče. Po zvážení všech okolností pří</w:t>
      </w:r>
      <w:r w:rsidR="00341D81" w:rsidRPr="00611C62">
        <w:rPr>
          <w:rFonts w:ascii="Garamond" w:hAnsi="Garamond"/>
          <w:sz w:val="24"/>
          <w:szCs w:val="24"/>
        </w:rPr>
        <w:t>p</w:t>
      </w:r>
      <w:r w:rsidR="008D5829" w:rsidRPr="00611C62">
        <w:rPr>
          <w:rFonts w:ascii="Garamond" w:hAnsi="Garamond"/>
          <w:sz w:val="24"/>
          <w:szCs w:val="24"/>
        </w:rPr>
        <w:t>adu se stří</w:t>
      </w:r>
      <w:r w:rsidR="00341D81" w:rsidRPr="00611C62">
        <w:rPr>
          <w:rFonts w:ascii="Garamond" w:hAnsi="Garamond"/>
          <w:sz w:val="24"/>
          <w:szCs w:val="24"/>
        </w:rPr>
        <w:t xml:space="preserve">davá péče jeví jako nejlepší řešení, neboť je možné zachovat vztah k oběma rodičům rovnocenný, oba rodiče podmínky i předpoklady splňují stejnou měrou a </w:t>
      </w:r>
      <w:r w:rsidR="00EA7A29" w:rsidRPr="00611C62">
        <w:rPr>
          <w:rFonts w:ascii="Garamond" w:hAnsi="Garamond"/>
          <w:sz w:val="24"/>
          <w:szCs w:val="24"/>
        </w:rPr>
        <w:t xml:space="preserve">k zajištění vývoje nezletilé je tato forma péče v nejlepším zájmu dítěte. </w:t>
      </w:r>
    </w:p>
    <w:p w14:paraId="5A7DBF81" w14:textId="77777777" w:rsidR="00D51B6C" w:rsidRDefault="00EA7A29" w:rsidP="00E54A8B">
      <w:pPr>
        <w:spacing w:line="360" w:lineRule="auto"/>
        <w:ind w:firstLine="348"/>
        <w:jc w:val="both"/>
        <w:rPr>
          <w:rFonts w:ascii="Garamond" w:hAnsi="Garamond"/>
          <w:sz w:val="24"/>
          <w:szCs w:val="24"/>
        </w:rPr>
      </w:pPr>
      <w:r w:rsidRPr="00611C62">
        <w:rPr>
          <w:rFonts w:ascii="Garamond" w:hAnsi="Garamond"/>
          <w:sz w:val="24"/>
          <w:szCs w:val="24"/>
        </w:rPr>
        <w:lastRenderedPageBreak/>
        <w:t>Matka nezletilé s rozhodnutím soudu prvního stupně nesouhlasila a následně se věc projednávala před odvolacím soudem. Krajský soud v Praze vydal rozhodnutí, ve kterém svěřil nezletilou do výlučné péče matky. Své stanovisko odůvodnil zejména tím, že</w:t>
      </w:r>
      <w:r w:rsidR="00592536" w:rsidRPr="00611C62">
        <w:rPr>
          <w:rFonts w:ascii="Garamond" w:hAnsi="Garamond"/>
          <w:sz w:val="24"/>
          <w:szCs w:val="24"/>
        </w:rPr>
        <w:t>:</w:t>
      </w:r>
      <w:r w:rsidRPr="00611C62">
        <w:rPr>
          <w:rFonts w:ascii="Garamond" w:hAnsi="Garamond"/>
          <w:sz w:val="24"/>
          <w:szCs w:val="24"/>
        </w:rPr>
        <w:t xml:space="preserve"> </w:t>
      </w:r>
      <w:r w:rsidR="00592536" w:rsidRPr="00611C62">
        <w:rPr>
          <w:rFonts w:ascii="Garamond" w:hAnsi="Garamond"/>
          <w:sz w:val="24"/>
          <w:szCs w:val="24"/>
        </w:rPr>
        <w:t>„St</w:t>
      </w:r>
      <w:r w:rsidRPr="00611C62">
        <w:rPr>
          <w:rFonts w:ascii="Garamond" w:hAnsi="Garamond"/>
          <w:sz w:val="24"/>
          <w:szCs w:val="24"/>
        </w:rPr>
        <w:t xml:space="preserve">řídavá péče </w:t>
      </w:r>
      <w:r w:rsidR="00592536" w:rsidRPr="00611C62">
        <w:rPr>
          <w:rFonts w:ascii="Garamond" w:hAnsi="Garamond"/>
          <w:sz w:val="24"/>
          <w:szCs w:val="24"/>
        </w:rPr>
        <w:t xml:space="preserve">je v projednávaném případě </w:t>
      </w:r>
      <w:r w:rsidRPr="00611C62">
        <w:rPr>
          <w:rFonts w:ascii="Garamond" w:hAnsi="Garamond"/>
          <w:sz w:val="24"/>
          <w:szCs w:val="24"/>
        </w:rPr>
        <w:t xml:space="preserve">v rozporu se zájmem nezletilé, </w:t>
      </w:r>
      <w:r w:rsidR="00592536" w:rsidRPr="00611C62">
        <w:rPr>
          <w:rFonts w:ascii="Garamond" w:hAnsi="Garamond"/>
          <w:sz w:val="24"/>
          <w:szCs w:val="24"/>
        </w:rPr>
        <w:t>nikoliv proto, že by s ní matka nesouhlasila, ale především kvůli absenci komunikace</w:t>
      </w:r>
      <w:r w:rsidRPr="00611C62">
        <w:rPr>
          <w:rFonts w:ascii="Garamond" w:hAnsi="Garamond"/>
          <w:sz w:val="24"/>
          <w:szCs w:val="24"/>
        </w:rPr>
        <w:t xml:space="preserve"> mezi rodiči, </w:t>
      </w:r>
      <w:r w:rsidR="00592536" w:rsidRPr="00611C62">
        <w:rPr>
          <w:rFonts w:ascii="Garamond" w:hAnsi="Garamond"/>
          <w:sz w:val="24"/>
          <w:szCs w:val="24"/>
        </w:rPr>
        <w:t xml:space="preserve">nedostatku důvěry a tolerance, přičemž hlavní příčinou je postoj stěžovatele, který vyplývá z jeho podání správním orgánům, soudu či Policii ČR, jakož i z e-mailové komunikace a skutečnosti, </w:t>
      </w:r>
      <w:r w:rsidR="00D51B6C" w:rsidRPr="00611C62">
        <w:rPr>
          <w:rFonts w:ascii="Garamond" w:hAnsi="Garamond"/>
          <w:sz w:val="24"/>
          <w:szCs w:val="24"/>
        </w:rPr>
        <w:t>ž</w:t>
      </w:r>
      <w:r w:rsidR="00592536" w:rsidRPr="00611C62">
        <w:rPr>
          <w:rFonts w:ascii="Garamond" w:hAnsi="Garamond"/>
          <w:sz w:val="24"/>
          <w:szCs w:val="24"/>
        </w:rPr>
        <w:t>e si rozhovory s matkou nahrává. Střídavá péče tedy není v zájmu nezletilé.“</w:t>
      </w:r>
      <w:r w:rsidR="00592536" w:rsidRPr="00611C62">
        <w:rPr>
          <w:rStyle w:val="Znakapoznpodarou"/>
          <w:rFonts w:ascii="Garamond" w:hAnsi="Garamond"/>
          <w:sz w:val="24"/>
          <w:szCs w:val="24"/>
        </w:rPr>
        <w:footnoteReference w:id="65"/>
      </w:r>
      <w:r w:rsidR="009D5E51" w:rsidRPr="00EF71DA">
        <w:rPr>
          <w:rFonts w:ascii="Garamond" w:hAnsi="Garamond"/>
          <w:sz w:val="20"/>
          <w:szCs w:val="20"/>
        </w:rPr>
        <w:t xml:space="preserve"> </w:t>
      </w:r>
      <w:r w:rsidR="009D5E51" w:rsidRPr="009D5E51">
        <w:rPr>
          <w:rFonts w:ascii="Garamond" w:hAnsi="Garamond"/>
          <w:sz w:val="24"/>
          <w:szCs w:val="24"/>
        </w:rPr>
        <w:t>Je nutné podotknout, že v rámci odvolacího řízení byl pořízen další znalecký posudek, který uzavřel, že z hlediska silnější citové vazby nezletilé k matce, přetrvávajícím konfliktům mezi rodiči se jeví střídavá péče nevhodnou. Dále v odůvodnění Krajského soudu v Praze byla shledána nemožnost svěření nezletilé do střídavé péče pro dlouhotrvající konflikt rodičů a jeho působení na nezletilou, čímž je vyloučeno, aby střídavá péče byla v nejlepším zájmu dítěte. Odvolací soud uzavřel, že problémy, které mezi rodiči přetrvávají, jsou výsledkem špatné komunikace mezi nimi. Dle odvolacího soudu osoba, která se obrací na státní orgány a tím se snaží řešit konfliktní situaci, zavdává příčinu zhoršení situace, přičemž za tuto osobu označil stěžovatele.</w:t>
      </w:r>
    </w:p>
    <w:p w14:paraId="2528AACE" w14:textId="77777777" w:rsidR="004E2ED6" w:rsidRPr="004E2ED6" w:rsidRDefault="00AB33C4" w:rsidP="00607B06">
      <w:pPr>
        <w:pStyle w:val="Nadpis2"/>
      </w:pPr>
      <w:bookmarkStart w:id="20" w:name="_Toc479684206"/>
      <w:r>
        <w:t xml:space="preserve">3.2 </w:t>
      </w:r>
      <w:r w:rsidR="004E2ED6">
        <w:t>Argumentační body</w:t>
      </w:r>
      <w:r w:rsidR="004E2ED6" w:rsidRPr="004E2ED6">
        <w:t xml:space="preserve"> stěžovatele</w:t>
      </w:r>
      <w:bookmarkEnd w:id="20"/>
    </w:p>
    <w:p w14:paraId="242D6CBE" w14:textId="77777777" w:rsidR="00D51B6C" w:rsidRPr="00611C62" w:rsidRDefault="001D2756" w:rsidP="00E54A8B">
      <w:pPr>
        <w:spacing w:line="360" w:lineRule="auto"/>
        <w:ind w:firstLine="348"/>
        <w:jc w:val="both"/>
        <w:rPr>
          <w:rFonts w:ascii="Garamond" w:hAnsi="Garamond"/>
          <w:sz w:val="24"/>
          <w:szCs w:val="24"/>
        </w:rPr>
      </w:pPr>
      <w:r w:rsidRPr="00611C62">
        <w:rPr>
          <w:rFonts w:ascii="Garamond" w:hAnsi="Garamond"/>
          <w:sz w:val="24"/>
          <w:szCs w:val="24"/>
        </w:rPr>
        <w:t>Následně stěžovatel p</w:t>
      </w:r>
      <w:r w:rsidR="00CD4DDD" w:rsidRPr="00611C62">
        <w:rPr>
          <w:rFonts w:ascii="Garamond" w:hAnsi="Garamond"/>
          <w:sz w:val="24"/>
          <w:szCs w:val="24"/>
        </w:rPr>
        <w:t>o</w:t>
      </w:r>
      <w:r w:rsidRPr="00611C62">
        <w:rPr>
          <w:rFonts w:ascii="Garamond" w:hAnsi="Garamond"/>
          <w:sz w:val="24"/>
          <w:szCs w:val="24"/>
        </w:rPr>
        <w:t>dal ústavní stížnost</w:t>
      </w:r>
      <w:r w:rsidR="00CD4DDD" w:rsidRPr="00611C62">
        <w:rPr>
          <w:rFonts w:ascii="Garamond" w:hAnsi="Garamond"/>
          <w:sz w:val="24"/>
          <w:szCs w:val="24"/>
        </w:rPr>
        <w:t>, neboť spatřoval v rozhodnutí obecných soudů porušení jeho ústavně zaručených práv na spravedlivý proces zaruč</w:t>
      </w:r>
      <w:r w:rsidR="00F42BB7">
        <w:rPr>
          <w:rFonts w:ascii="Garamond" w:hAnsi="Garamond"/>
          <w:sz w:val="24"/>
          <w:szCs w:val="24"/>
        </w:rPr>
        <w:t>ený čl. 36 odst. 1 a dále práva</w:t>
      </w:r>
      <w:r w:rsidR="00CD4DDD" w:rsidRPr="00611C62">
        <w:rPr>
          <w:rFonts w:ascii="Garamond" w:hAnsi="Garamond"/>
          <w:sz w:val="24"/>
          <w:szCs w:val="24"/>
        </w:rPr>
        <w:t xml:space="preserve"> na výchovu dítěte podle čl. 32 odst. 4 LZPS, čímž se domáhal zrušení předchozích rozhodnutí. Argumentoval především podjatostí soudu k jeho osobě, </w:t>
      </w:r>
      <w:proofErr w:type="spellStart"/>
      <w:r w:rsidR="00CD4DDD" w:rsidRPr="00611C62">
        <w:rPr>
          <w:rFonts w:ascii="Garamond" w:hAnsi="Garamond"/>
          <w:sz w:val="24"/>
          <w:szCs w:val="24"/>
        </w:rPr>
        <w:t>nezjištěním</w:t>
      </w:r>
      <w:proofErr w:type="spellEnd"/>
      <w:r w:rsidR="00CD4DDD" w:rsidRPr="00611C62">
        <w:rPr>
          <w:rFonts w:ascii="Garamond" w:hAnsi="Garamond"/>
          <w:sz w:val="24"/>
          <w:szCs w:val="24"/>
        </w:rPr>
        <w:t xml:space="preserve"> názoru nezletilé</w:t>
      </w:r>
      <w:r w:rsidR="00CD4DDD" w:rsidRPr="00611C62">
        <w:rPr>
          <w:rStyle w:val="Znakapoznpodarou"/>
          <w:rFonts w:ascii="Garamond" w:hAnsi="Garamond"/>
          <w:sz w:val="24"/>
          <w:szCs w:val="24"/>
        </w:rPr>
        <w:footnoteReference w:id="66"/>
      </w:r>
      <w:r w:rsidR="00CD4DDD" w:rsidRPr="00611C62">
        <w:rPr>
          <w:rFonts w:ascii="Garamond" w:hAnsi="Garamond"/>
          <w:sz w:val="24"/>
          <w:szCs w:val="24"/>
        </w:rPr>
        <w:t xml:space="preserve"> a východiskem pouze ze znaleckého posudku, který stěžovatel označil za nesprávný. Zpochybnění znaleckého posudku </w:t>
      </w:r>
      <w:r w:rsidR="00155158" w:rsidRPr="00611C62">
        <w:rPr>
          <w:rFonts w:ascii="Garamond" w:hAnsi="Garamond"/>
          <w:sz w:val="24"/>
          <w:szCs w:val="24"/>
        </w:rPr>
        <w:t xml:space="preserve">a jeho stanoviska o nevhodnosti střídavé péče konfrontoval s dosavadní judikaturou soudů a Úmluvou o </w:t>
      </w:r>
      <w:r w:rsidR="00F42BB7">
        <w:rPr>
          <w:rFonts w:ascii="Garamond" w:hAnsi="Garamond"/>
          <w:sz w:val="24"/>
          <w:szCs w:val="24"/>
        </w:rPr>
        <w:t>právech dítěte, dle kterých: „</w:t>
      </w:r>
      <w:r w:rsidR="00155158" w:rsidRPr="00611C62">
        <w:rPr>
          <w:rFonts w:ascii="Garamond" w:hAnsi="Garamond"/>
          <w:sz w:val="24"/>
          <w:szCs w:val="24"/>
        </w:rPr>
        <w:t>dítě nemůže být v důsledku neschopnosti rodičů komunikovat trestáno újmou na svém právu být vychováváno jimi oběma.“</w:t>
      </w:r>
      <w:r w:rsidR="00155158" w:rsidRPr="00611C62">
        <w:rPr>
          <w:rStyle w:val="Znakapoznpodarou"/>
          <w:rFonts w:ascii="Garamond" w:hAnsi="Garamond"/>
          <w:sz w:val="24"/>
          <w:szCs w:val="24"/>
        </w:rPr>
        <w:footnoteReference w:id="67"/>
      </w:r>
      <w:r w:rsidR="00155158" w:rsidRPr="00611C62">
        <w:rPr>
          <w:rFonts w:ascii="Garamond" w:hAnsi="Garamond"/>
          <w:sz w:val="24"/>
          <w:szCs w:val="24"/>
        </w:rPr>
        <w:t xml:space="preserve"> Dále upozornil na fakt, že v nejlepším zájmu dítěte je výchova oběma rodiči, protože je důležitý vliv mužského i ženského výchovného prvku a ke zdravému vývoji dítěte je prospěšné </w:t>
      </w:r>
      <w:r w:rsidR="00155158" w:rsidRPr="00611C62">
        <w:rPr>
          <w:rFonts w:ascii="Garamond" w:hAnsi="Garamond"/>
          <w:sz w:val="24"/>
          <w:szCs w:val="24"/>
        </w:rPr>
        <w:lastRenderedPageBreak/>
        <w:t xml:space="preserve">vymýšlení různorodých aktivit otcem i matkou. </w:t>
      </w:r>
      <w:r w:rsidR="00A91AC3" w:rsidRPr="00611C62">
        <w:rPr>
          <w:rFonts w:ascii="Garamond" w:hAnsi="Garamond"/>
          <w:sz w:val="24"/>
          <w:szCs w:val="24"/>
        </w:rPr>
        <w:t>V neposlední řadě uvádí, že použití zákonných prostředků</w:t>
      </w:r>
      <w:r w:rsidR="00A91AC3" w:rsidRPr="00611C62">
        <w:rPr>
          <w:rStyle w:val="Znakapoznpodarou"/>
          <w:rFonts w:ascii="Garamond" w:hAnsi="Garamond"/>
          <w:sz w:val="24"/>
          <w:szCs w:val="24"/>
        </w:rPr>
        <w:footnoteReference w:id="68"/>
      </w:r>
      <w:r w:rsidR="00A91AC3" w:rsidRPr="00611C62">
        <w:rPr>
          <w:rFonts w:ascii="Garamond" w:hAnsi="Garamond"/>
          <w:sz w:val="24"/>
          <w:szCs w:val="24"/>
        </w:rPr>
        <w:t xml:space="preserve">, nelze brát k jeho tíži. Tento argument spatřuji </w:t>
      </w:r>
      <w:r w:rsidR="004E2ED6">
        <w:rPr>
          <w:rFonts w:ascii="Garamond" w:hAnsi="Garamond"/>
          <w:sz w:val="24"/>
          <w:szCs w:val="24"/>
        </w:rPr>
        <w:t>velice</w:t>
      </w:r>
      <w:r w:rsidR="00A91AC3" w:rsidRPr="00611C62">
        <w:rPr>
          <w:rFonts w:ascii="Garamond" w:hAnsi="Garamond"/>
          <w:sz w:val="24"/>
          <w:szCs w:val="24"/>
        </w:rPr>
        <w:t xml:space="preserve"> výstižný, neboť prostředky ochrany zakotvené v zákonech, jsou v právním řádu zakomponovány právě k ochraně subjektivních práv a nemožnost </w:t>
      </w:r>
      <w:r w:rsidR="00293AD9" w:rsidRPr="00611C62">
        <w:rPr>
          <w:rFonts w:ascii="Garamond" w:hAnsi="Garamond"/>
          <w:sz w:val="24"/>
          <w:szCs w:val="24"/>
        </w:rPr>
        <w:t xml:space="preserve">jejich aplikace nebo následné </w:t>
      </w:r>
      <w:r w:rsidR="004E2ED6">
        <w:rPr>
          <w:rFonts w:ascii="Garamond" w:hAnsi="Garamond"/>
          <w:color w:val="000000" w:themeColor="text1"/>
          <w:sz w:val="24"/>
          <w:szCs w:val="24"/>
        </w:rPr>
        <w:t>znevýhodnění</w:t>
      </w:r>
      <w:r w:rsidR="00A91AC3" w:rsidRPr="00611C62">
        <w:rPr>
          <w:rFonts w:ascii="Garamond" w:hAnsi="Garamond"/>
          <w:sz w:val="24"/>
          <w:szCs w:val="24"/>
        </w:rPr>
        <w:t xml:space="preserve"> </w:t>
      </w:r>
      <w:r w:rsidR="008974F7" w:rsidRPr="00611C62">
        <w:rPr>
          <w:rFonts w:ascii="Garamond" w:hAnsi="Garamond"/>
          <w:sz w:val="24"/>
          <w:szCs w:val="24"/>
        </w:rPr>
        <w:t xml:space="preserve">osoby, která je použila, </w:t>
      </w:r>
      <w:r w:rsidR="00A91AC3" w:rsidRPr="00611C62">
        <w:rPr>
          <w:rFonts w:ascii="Garamond" w:hAnsi="Garamond"/>
          <w:sz w:val="24"/>
          <w:szCs w:val="24"/>
        </w:rPr>
        <w:t>by vedlo k potírání smyslu těchto jednotlivých ustanovení.</w:t>
      </w:r>
    </w:p>
    <w:p w14:paraId="7DB16892" w14:textId="77777777" w:rsidR="00C7791B" w:rsidRPr="00611C62" w:rsidRDefault="002D7A4E" w:rsidP="00607B06">
      <w:pPr>
        <w:pStyle w:val="Nadpis2"/>
      </w:pPr>
      <w:bookmarkStart w:id="21" w:name="_Toc479684207"/>
      <w:r>
        <w:t xml:space="preserve">3.3 </w:t>
      </w:r>
      <w:r w:rsidR="008974F7" w:rsidRPr="00611C62">
        <w:t>Obecné principy střídavé péče</w:t>
      </w:r>
      <w:bookmarkEnd w:id="21"/>
    </w:p>
    <w:p w14:paraId="1A05A80C" w14:textId="77777777" w:rsidR="00B73F8E" w:rsidRDefault="00460E36" w:rsidP="00E54A8B">
      <w:pPr>
        <w:spacing w:line="360" w:lineRule="auto"/>
        <w:ind w:firstLine="348"/>
        <w:jc w:val="both"/>
        <w:rPr>
          <w:rFonts w:ascii="Garamond" w:hAnsi="Garamond"/>
          <w:sz w:val="24"/>
          <w:szCs w:val="24"/>
        </w:rPr>
      </w:pPr>
      <w:r w:rsidRPr="00611C62">
        <w:rPr>
          <w:rFonts w:ascii="Garamond" w:hAnsi="Garamond"/>
          <w:sz w:val="24"/>
          <w:szCs w:val="24"/>
        </w:rPr>
        <w:t>V této podkapitole bych se chtěla věnovat především hodnocení, které zaujal Ústavní soud v této věci. Na prvním místě je řešena otázka nejlepšího zájmu dítěte. Ú</w:t>
      </w:r>
      <w:r w:rsidR="00797842" w:rsidRPr="00611C62">
        <w:rPr>
          <w:rFonts w:ascii="Garamond" w:hAnsi="Garamond"/>
          <w:sz w:val="24"/>
          <w:szCs w:val="24"/>
        </w:rPr>
        <w:t xml:space="preserve">stavní soud </w:t>
      </w:r>
      <w:r w:rsidRPr="00611C62">
        <w:rPr>
          <w:rFonts w:ascii="Garamond" w:hAnsi="Garamond"/>
          <w:sz w:val="24"/>
          <w:szCs w:val="24"/>
        </w:rPr>
        <w:t>se zabývá výkladem této zásady a to z pohledu mezinárodně závazného dokumentu Ú</w:t>
      </w:r>
      <w:r w:rsidR="002217AF">
        <w:rPr>
          <w:rFonts w:ascii="Garamond" w:hAnsi="Garamond"/>
          <w:sz w:val="24"/>
          <w:szCs w:val="24"/>
        </w:rPr>
        <w:t>mluvy o právech dítěte a Výboru</w:t>
      </w:r>
      <w:r w:rsidRPr="00611C62">
        <w:rPr>
          <w:rFonts w:ascii="Garamond" w:hAnsi="Garamond"/>
          <w:sz w:val="24"/>
          <w:szCs w:val="24"/>
        </w:rPr>
        <w:t xml:space="preserve"> OSN pro práva dítěte. „</w:t>
      </w:r>
      <w:r w:rsidR="002217AF">
        <w:rPr>
          <w:rFonts w:ascii="Garamond" w:hAnsi="Garamond"/>
          <w:sz w:val="24"/>
          <w:szCs w:val="24"/>
        </w:rPr>
        <w:t>K</w:t>
      </w:r>
      <w:r w:rsidRPr="00611C62">
        <w:rPr>
          <w:rFonts w:ascii="Garamond" w:hAnsi="Garamond"/>
          <w:sz w:val="24"/>
          <w:szCs w:val="24"/>
        </w:rPr>
        <w:t>oncept nejlepšího zájmu dítěte je flexibilní a adaptabilní. Měl by být přizpůsoben a definován individuálně s ohledem na specifickou situaci, v níž se dítě</w:t>
      </w:r>
      <w:r w:rsidR="00211BFC">
        <w:rPr>
          <w:rFonts w:ascii="Garamond" w:hAnsi="Garamond"/>
          <w:sz w:val="24"/>
          <w:szCs w:val="24"/>
        </w:rPr>
        <w:t xml:space="preserve"> …</w:t>
      </w:r>
      <w:r w:rsidRPr="00611C62">
        <w:rPr>
          <w:rFonts w:ascii="Garamond" w:hAnsi="Garamond"/>
          <w:sz w:val="24"/>
          <w:szCs w:val="24"/>
        </w:rPr>
        <w:t xml:space="preserve"> nachází, přičemž pozornost by měla být věnována jejich osobním poměrům, situaci a potřebám. V rámci individuálních rozhodnutí musí být nejlepší zájem dítěte hodnocen ve světle specifických okolností konkrétního dítěte.“</w:t>
      </w:r>
      <w:r w:rsidRPr="00611C62">
        <w:rPr>
          <w:rStyle w:val="Znakapoznpodarou"/>
          <w:rFonts w:ascii="Garamond" w:hAnsi="Garamond"/>
          <w:sz w:val="24"/>
          <w:szCs w:val="24"/>
        </w:rPr>
        <w:footnoteReference w:id="69"/>
      </w:r>
      <w:r w:rsidRPr="00611C62">
        <w:rPr>
          <w:rFonts w:ascii="Garamond" w:hAnsi="Garamond"/>
          <w:sz w:val="24"/>
          <w:szCs w:val="24"/>
        </w:rPr>
        <w:t xml:space="preserve"> Tím je myšleno, že nejlepší zájem dítěte může stát v protikladném postavení s oprávněnými zájmy ostatních zúčastněných osob, zejména rodičů</w:t>
      </w:r>
      <w:r w:rsidR="00A73164" w:rsidRPr="00611C62">
        <w:rPr>
          <w:rFonts w:ascii="Garamond" w:hAnsi="Garamond"/>
          <w:sz w:val="24"/>
          <w:szCs w:val="24"/>
        </w:rPr>
        <w:t xml:space="preserve">. </w:t>
      </w:r>
    </w:p>
    <w:p w14:paraId="660C8356" w14:textId="77777777" w:rsidR="00210699" w:rsidRDefault="00A73164" w:rsidP="00E54A8B">
      <w:pPr>
        <w:spacing w:line="360" w:lineRule="auto"/>
        <w:ind w:firstLine="348"/>
        <w:jc w:val="both"/>
        <w:rPr>
          <w:rFonts w:ascii="Garamond" w:hAnsi="Garamond"/>
          <w:sz w:val="24"/>
          <w:szCs w:val="24"/>
        </w:rPr>
      </w:pPr>
      <w:r w:rsidRPr="00611C62">
        <w:rPr>
          <w:rFonts w:ascii="Garamond" w:hAnsi="Garamond"/>
          <w:sz w:val="24"/>
          <w:szCs w:val="24"/>
        </w:rPr>
        <w:t>Zároveň byly Výborem OSN definovány následující faktory, které je nezbytné vzít v potaz: postoj dítěte, identitu dítěte, zachování rodinného prostředí a udržování vazeb, péči o ochranu a bezpečí dít</w:t>
      </w:r>
      <w:r w:rsidR="006C0095" w:rsidRPr="00611C62">
        <w:rPr>
          <w:rFonts w:ascii="Garamond" w:hAnsi="Garamond"/>
          <w:sz w:val="24"/>
          <w:szCs w:val="24"/>
        </w:rPr>
        <w:t>ě</w:t>
      </w:r>
      <w:r w:rsidRPr="00611C62">
        <w:rPr>
          <w:rFonts w:ascii="Garamond" w:hAnsi="Garamond"/>
          <w:sz w:val="24"/>
          <w:szCs w:val="24"/>
        </w:rPr>
        <w:t>te, příslušnost dítěte ke zranitelné skupině dětí, právo dítěte na zd</w:t>
      </w:r>
      <w:r w:rsidR="006C0095" w:rsidRPr="00611C62">
        <w:rPr>
          <w:rFonts w:ascii="Garamond" w:hAnsi="Garamond"/>
          <w:sz w:val="24"/>
          <w:szCs w:val="24"/>
        </w:rPr>
        <w:t>raví a</w:t>
      </w:r>
      <w:r w:rsidRPr="00611C62">
        <w:rPr>
          <w:rFonts w:ascii="Garamond" w:hAnsi="Garamond"/>
          <w:sz w:val="24"/>
          <w:szCs w:val="24"/>
        </w:rPr>
        <w:t xml:space="preserve"> právo dítěte na vzdělání. Vyzdvižení </w:t>
      </w:r>
      <w:r w:rsidR="006C0095" w:rsidRPr="00611C62">
        <w:rPr>
          <w:rFonts w:ascii="Garamond" w:hAnsi="Garamond"/>
          <w:sz w:val="24"/>
          <w:szCs w:val="24"/>
        </w:rPr>
        <w:t>stanoviska, že péče obou rodičů je zpravidla v zájmu dítěte, bylo vůbec poprvé upraveno tamtéž, přičemž Ústavní soud vzal tento názor za svůj.</w:t>
      </w:r>
      <w:r w:rsidRPr="00611C62">
        <w:rPr>
          <w:rStyle w:val="Znakapoznpodarou"/>
          <w:rFonts w:ascii="Garamond" w:hAnsi="Garamond"/>
          <w:sz w:val="24"/>
          <w:szCs w:val="24"/>
        </w:rPr>
        <w:footnoteReference w:id="70"/>
      </w:r>
      <w:r w:rsidR="006C0095" w:rsidRPr="00611C62">
        <w:rPr>
          <w:rStyle w:val="Znakapoznpodarou"/>
          <w:rFonts w:ascii="Garamond" w:hAnsi="Garamond"/>
          <w:sz w:val="24"/>
          <w:szCs w:val="24"/>
        </w:rPr>
        <w:footnoteReference w:id="71"/>
      </w:r>
      <w:r w:rsidR="00460E36" w:rsidRPr="00611C62">
        <w:rPr>
          <w:rFonts w:ascii="Garamond" w:hAnsi="Garamond"/>
          <w:sz w:val="24"/>
          <w:szCs w:val="24"/>
        </w:rPr>
        <w:t xml:space="preserve"> Je nezbytné, </w:t>
      </w:r>
      <w:r w:rsidR="00797842" w:rsidRPr="00611C62">
        <w:rPr>
          <w:rFonts w:ascii="Garamond" w:hAnsi="Garamond"/>
          <w:sz w:val="24"/>
          <w:szCs w:val="24"/>
        </w:rPr>
        <w:t>b</w:t>
      </w:r>
      <w:r w:rsidR="00460E36" w:rsidRPr="00611C62">
        <w:rPr>
          <w:rFonts w:ascii="Garamond" w:hAnsi="Garamond"/>
          <w:sz w:val="24"/>
          <w:szCs w:val="24"/>
        </w:rPr>
        <w:t>a někdy dokonce nutné, vyvážen</w:t>
      </w:r>
      <w:r w:rsidRPr="00611C62">
        <w:rPr>
          <w:rFonts w:ascii="Garamond" w:hAnsi="Garamond"/>
          <w:sz w:val="24"/>
          <w:szCs w:val="24"/>
        </w:rPr>
        <w:t>í</w:t>
      </w:r>
      <w:r w:rsidR="00460E36" w:rsidRPr="00611C62">
        <w:rPr>
          <w:rFonts w:ascii="Garamond" w:hAnsi="Garamond"/>
          <w:sz w:val="24"/>
          <w:szCs w:val="24"/>
        </w:rPr>
        <w:t xml:space="preserve"> této zásady s ostatními oprávněnými zájmy</w:t>
      </w:r>
      <w:r w:rsidRPr="00611C62">
        <w:rPr>
          <w:rFonts w:ascii="Garamond" w:hAnsi="Garamond"/>
          <w:sz w:val="24"/>
          <w:szCs w:val="24"/>
        </w:rPr>
        <w:t>. Jak je uvedeno v </w:t>
      </w:r>
      <w:r w:rsidR="00B73F8E">
        <w:rPr>
          <w:rFonts w:ascii="Garamond" w:hAnsi="Garamond"/>
          <w:sz w:val="24"/>
          <w:szCs w:val="24"/>
        </w:rPr>
        <w:t>jiném</w:t>
      </w:r>
      <w:r w:rsidRPr="00611C62">
        <w:rPr>
          <w:rFonts w:ascii="Garamond" w:hAnsi="Garamond"/>
          <w:sz w:val="24"/>
          <w:szCs w:val="24"/>
        </w:rPr>
        <w:t xml:space="preserve"> nálezu ÚS</w:t>
      </w:r>
      <w:r w:rsidRPr="00611C62">
        <w:rPr>
          <w:rStyle w:val="Znakapoznpodarou"/>
          <w:rFonts w:ascii="Garamond" w:hAnsi="Garamond"/>
          <w:sz w:val="24"/>
          <w:szCs w:val="24"/>
        </w:rPr>
        <w:footnoteReference w:id="72"/>
      </w:r>
      <w:r w:rsidR="00C3696C">
        <w:rPr>
          <w:rFonts w:ascii="Garamond" w:hAnsi="Garamond"/>
          <w:sz w:val="24"/>
          <w:szCs w:val="24"/>
        </w:rPr>
        <w:t>: „</w:t>
      </w:r>
      <w:r w:rsidRPr="00611C62">
        <w:rPr>
          <w:rFonts w:ascii="Garamond" w:hAnsi="Garamond"/>
          <w:sz w:val="24"/>
          <w:szCs w:val="24"/>
        </w:rPr>
        <w:t>V případném vyvažování má nejlepší zájem dítěte vyšší váhu než ostatní oprávněné zájmy, které je však nutno též vzít v potaz.“</w:t>
      </w:r>
      <w:r w:rsidR="00263E9C" w:rsidRPr="00611C62">
        <w:rPr>
          <w:rFonts w:ascii="Garamond" w:hAnsi="Garamond"/>
          <w:sz w:val="24"/>
          <w:szCs w:val="24"/>
        </w:rPr>
        <w:t xml:space="preserve"> </w:t>
      </w:r>
    </w:p>
    <w:p w14:paraId="0917762D" w14:textId="77777777" w:rsidR="008C607B" w:rsidRPr="00611C62" w:rsidRDefault="00263E9C" w:rsidP="00E54A8B">
      <w:pPr>
        <w:spacing w:line="360" w:lineRule="auto"/>
        <w:ind w:firstLine="348"/>
        <w:jc w:val="both"/>
        <w:rPr>
          <w:rStyle w:val="apple-converted-space"/>
          <w:rFonts w:ascii="Garamond" w:hAnsi="Garamond" w:cs="Helvetica"/>
          <w:color w:val="000000"/>
          <w:sz w:val="24"/>
          <w:szCs w:val="24"/>
        </w:rPr>
      </w:pPr>
      <w:r w:rsidRPr="00611C62">
        <w:rPr>
          <w:rFonts w:ascii="Garamond" w:hAnsi="Garamond"/>
          <w:sz w:val="24"/>
          <w:szCs w:val="24"/>
        </w:rPr>
        <w:t>Odůvodnění Ústavního soudu stojí na názorovém podkladě, který bere v </w:t>
      </w:r>
      <w:r w:rsidR="002D3261" w:rsidRPr="00611C62">
        <w:rPr>
          <w:rFonts w:ascii="Garamond" w:hAnsi="Garamond"/>
          <w:sz w:val="24"/>
          <w:szCs w:val="24"/>
        </w:rPr>
        <w:t>potaz</w:t>
      </w:r>
      <w:r w:rsidRPr="00611C62">
        <w:rPr>
          <w:rFonts w:ascii="Garamond" w:hAnsi="Garamond"/>
          <w:sz w:val="24"/>
          <w:szCs w:val="24"/>
        </w:rPr>
        <w:t xml:space="preserve"> mezinárodní dokumenty, kterými je Česká republika vázána. Vyzdvihovaný nejlepší zájem dítěte</w:t>
      </w:r>
      <w:r w:rsidR="009A247D" w:rsidRPr="00611C62">
        <w:rPr>
          <w:rFonts w:ascii="Garamond" w:hAnsi="Garamond"/>
          <w:sz w:val="24"/>
          <w:szCs w:val="24"/>
        </w:rPr>
        <w:t xml:space="preserve"> je zásadou</w:t>
      </w:r>
      <w:r w:rsidR="00921F6C" w:rsidRPr="00611C62">
        <w:rPr>
          <w:rFonts w:ascii="Garamond" w:hAnsi="Garamond"/>
          <w:sz w:val="24"/>
          <w:szCs w:val="24"/>
        </w:rPr>
        <w:t xml:space="preserve">, </w:t>
      </w:r>
      <w:r w:rsidR="00921F6C" w:rsidRPr="00611C62">
        <w:rPr>
          <w:rFonts w:ascii="Garamond" w:hAnsi="Garamond"/>
          <w:sz w:val="24"/>
          <w:szCs w:val="24"/>
        </w:rPr>
        <w:lastRenderedPageBreak/>
        <w:t>která je zdůrazněna v každém řízení, v kterém se jedná o nezletilé dítě. Důraz se tedy klade na zájem dítěte, nikoliv na zájem rodičů, resp. jedno</w:t>
      </w:r>
      <w:r w:rsidR="00F40491" w:rsidRPr="00611C62">
        <w:rPr>
          <w:rFonts w:ascii="Garamond" w:hAnsi="Garamond"/>
          <w:sz w:val="24"/>
          <w:szCs w:val="24"/>
        </w:rPr>
        <w:t>ho</w:t>
      </w:r>
      <w:r w:rsidR="00921F6C" w:rsidRPr="00611C62">
        <w:rPr>
          <w:rFonts w:ascii="Garamond" w:hAnsi="Garamond"/>
          <w:sz w:val="24"/>
          <w:szCs w:val="24"/>
        </w:rPr>
        <w:t xml:space="preserve"> z nich. Jak vyplývá z komentovaného ustanovení §907</w:t>
      </w:r>
      <w:r w:rsidR="00F40491" w:rsidRPr="00611C62">
        <w:rPr>
          <w:rFonts w:ascii="Garamond" w:hAnsi="Garamond"/>
          <w:sz w:val="24"/>
          <w:szCs w:val="24"/>
        </w:rPr>
        <w:t xml:space="preserve"> OZ</w:t>
      </w:r>
      <w:r w:rsidR="00921F6C" w:rsidRPr="00611C62">
        <w:rPr>
          <w:rStyle w:val="Znakapoznpodarou"/>
          <w:rFonts w:ascii="Garamond" w:hAnsi="Garamond"/>
          <w:sz w:val="24"/>
          <w:szCs w:val="24"/>
        </w:rPr>
        <w:footnoteReference w:id="73"/>
      </w:r>
      <w:r w:rsidR="00921F6C" w:rsidRPr="00611C62">
        <w:rPr>
          <w:rFonts w:ascii="Garamond" w:hAnsi="Garamond"/>
          <w:sz w:val="24"/>
          <w:szCs w:val="24"/>
        </w:rPr>
        <w:t xml:space="preserve">, zájem dítěte spočívá především v tom, aby dítě rozvodem nepřišlo o žádného z rodičů. Pokud jsou konfliktní vztahy mezi rodiči v takovém rozsahu, že se nadále jedná již o souboj o dítě, tak soud musí vždy velice pečlivě zvažovat, zda nařízení střídavé </w:t>
      </w:r>
      <w:r w:rsidR="00E106F6">
        <w:rPr>
          <w:rFonts w:ascii="Garamond" w:hAnsi="Garamond"/>
          <w:sz w:val="24"/>
          <w:szCs w:val="24"/>
        </w:rPr>
        <w:t>péče</w:t>
      </w:r>
      <w:r w:rsidR="00921F6C" w:rsidRPr="00611C62">
        <w:rPr>
          <w:rFonts w:ascii="Garamond" w:hAnsi="Garamond"/>
          <w:sz w:val="24"/>
          <w:szCs w:val="24"/>
        </w:rPr>
        <w:t xml:space="preserve"> bude v z</w:t>
      </w:r>
      <w:r w:rsidR="00F40491" w:rsidRPr="00611C62">
        <w:rPr>
          <w:rFonts w:ascii="Garamond" w:hAnsi="Garamond"/>
          <w:sz w:val="24"/>
          <w:szCs w:val="24"/>
        </w:rPr>
        <w:t xml:space="preserve">ájmu dítěte. Autorky nadále upozorňují na </w:t>
      </w:r>
      <w:r w:rsidR="00921F6C" w:rsidRPr="00611C62">
        <w:rPr>
          <w:rFonts w:ascii="Garamond" w:hAnsi="Garamond"/>
          <w:sz w:val="24"/>
          <w:szCs w:val="24"/>
        </w:rPr>
        <w:t>nález Ú</w:t>
      </w:r>
      <w:r w:rsidR="00F40491" w:rsidRPr="00611C62">
        <w:rPr>
          <w:rFonts w:ascii="Garamond" w:hAnsi="Garamond"/>
          <w:sz w:val="24"/>
          <w:szCs w:val="24"/>
        </w:rPr>
        <w:t>stavního soudu</w:t>
      </w:r>
      <w:r w:rsidR="00921F6C" w:rsidRPr="00611C62">
        <w:rPr>
          <w:rFonts w:ascii="Garamond" w:hAnsi="Garamond"/>
          <w:sz w:val="24"/>
          <w:szCs w:val="24"/>
        </w:rPr>
        <w:t xml:space="preserve"> z roku 2009,</w:t>
      </w:r>
      <w:r w:rsidR="000E05C1" w:rsidRPr="00611C62">
        <w:rPr>
          <w:rFonts w:ascii="Garamond" w:hAnsi="Garamond"/>
          <w:sz w:val="24"/>
          <w:szCs w:val="24"/>
        </w:rPr>
        <w:t xml:space="preserve"> </w:t>
      </w:r>
      <w:r w:rsidR="00921F6C" w:rsidRPr="00611C62">
        <w:rPr>
          <w:rFonts w:ascii="Garamond" w:hAnsi="Garamond"/>
          <w:sz w:val="24"/>
          <w:szCs w:val="24"/>
        </w:rPr>
        <w:t xml:space="preserve">který je </w:t>
      </w:r>
      <w:r w:rsidR="000E05C1" w:rsidRPr="00611C62">
        <w:rPr>
          <w:rFonts w:ascii="Garamond" w:hAnsi="Garamond"/>
          <w:sz w:val="24"/>
          <w:szCs w:val="24"/>
        </w:rPr>
        <w:t xml:space="preserve">dle </w:t>
      </w:r>
      <w:r w:rsidR="00921F6C" w:rsidRPr="00611C62">
        <w:rPr>
          <w:rFonts w:ascii="Garamond" w:hAnsi="Garamond"/>
          <w:sz w:val="24"/>
          <w:szCs w:val="24"/>
        </w:rPr>
        <w:t>mého názoru velice</w:t>
      </w:r>
      <w:r w:rsidR="000E05C1" w:rsidRPr="00611C62">
        <w:rPr>
          <w:rFonts w:ascii="Garamond" w:hAnsi="Garamond"/>
          <w:sz w:val="24"/>
          <w:szCs w:val="24"/>
        </w:rPr>
        <w:t xml:space="preserve"> vhodné zmínit v souvislosti s rozebíraným </w:t>
      </w:r>
      <w:r w:rsidR="00F40491" w:rsidRPr="00611C62">
        <w:rPr>
          <w:rFonts w:ascii="Garamond" w:hAnsi="Garamond"/>
          <w:sz w:val="24"/>
          <w:szCs w:val="24"/>
        </w:rPr>
        <w:t>rozhodnutí</w:t>
      </w:r>
      <w:r w:rsidR="000E05C1" w:rsidRPr="00611C62">
        <w:rPr>
          <w:rFonts w:ascii="Garamond" w:hAnsi="Garamond"/>
          <w:sz w:val="24"/>
          <w:szCs w:val="24"/>
        </w:rPr>
        <w:t>m</w:t>
      </w:r>
      <w:r w:rsidR="00395826">
        <w:rPr>
          <w:rFonts w:ascii="Garamond" w:hAnsi="Garamond"/>
          <w:sz w:val="24"/>
          <w:szCs w:val="24"/>
        </w:rPr>
        <w:t xml:space="preserve">. </w:t>
      </w:r>
      <w:r w:rsidR="00395826" w:rsidRPr="005941A0">
        <w:rPr>
          <w:rFonts w:ascii="Garamond" w:hAnsi="Garamond"/>
          <w:sz w:val="24"/>
          <w:szCs w:val="24"/>
        </w:rPr>
        <w:t>V nejlepším zájmu dítěte je</w:t>
      </w:r>
      <w:r w:rsidR="00F91FF5" w:rsidRPr="005941A0">
        <w:rPr>
          <w:rFonts w:ascii="Garamond" w:hAnsi="Garamond"/>
          <w:sz w:val="24"/>
          <w:szCs w:val="24"/>
        </w:rPr>
        <w:t>,</w:t>
      </w:r>
      <w:r w:rsidR="00395826" w:rsidRPr="005941A0">
        <w:rPr>
          <w:rFonts w:ascii="Garamond" w:hAnsi="Garamond"/>
          <w:sz w:val="24"/>
          <w:szCs w:val="24"/>
        </w:rPr>
        <w:t xml:space="preserve"> aby bylo v péči obou rodičů a pakliže to není možné, tak v péči toho</w:t>
      </w:r>
      <w:r w:rsidR="00F91FF5" w:rsidRPr="005941A0">
        <w:rPr>
          <w:rFonts w:ascii="Garamond" w:hAnsi="Garamond"/>
          <w:sz w:val="24"/>
          <w:szCs w:val="24"/>
        </w:rPr>
        <w:t xml:space="preserve"> rodiče</w:t>
      </w:r>
      <w:r w:rsidR="00395826" w:rsidRPr="005941A0">
        <w:rPr>
          <w:rFonts w:ascii="Garamond" w:hAnsi="Garamond"/>
          <w:sz w:val="24"/>
          <w:szCs w:val="24"/>
        </w:rPr>
        <w:t>, který má lepší předpoklady péč</w:t>
      </w:r>
      <w:r w:rsidR="00F91FF5" w:rsidRPr="005941A0">
        <w:rPr>
          <w:rFonts w:ascii="Garamond" w:hAnsi="Garamond"/>
          <w:sz w:val="24"/>
          <w:szCs w:val="24"/>
        </w:rPr>
        <w:t>e</w:t>
      </w:r>
      <w:r w:rsidR="00395826" w:rsidRPr="005941A0">
        <w:rPr>
          <w:rFonts w:ascii="Garamond" w:hAnsi="Garamond"/>
          <w:sz w:val="24"/>
          <w:szCs w:val="24"/>
        </w:rPr>
        <w:t xml:space="preserve"> o dítě. Důležitou roli hraje také fakt uznání druhého rodiče v tom smyslu, že rodič, kterému je dítě svěřeno do péče, dbá na zachování vztahu i s druhým rodičem. Pokud soudy své odůvodnění opřely o tvrzení matky, která vyjádřila svůj nesouhlas se střídavou péčí, a tento nesouhlas byl pouze jedinou překážkou </w:t>
      </w:r>
      <w:r w:rsidR="000E05C1" w:rsidRPr="005941A0">
        <w:rPr>
          <w:rFonts w:ascii="Garamond" w:hAnsi="Garamond" w:cs="Helvetica"/>
          <w:color w:val="000000"/>
          <w:sz w:val="24"/>
          <w:szCs w:val="24"/>
        </w:rPr>
        <w:t xml:space="preserve">pro výrok o střídavé </w:t>
      </w:r>
      <w:r w:rsidR="007C5AFE" w:rsidRPr="005941A0">
        <w:rPr>
          <w:rFonts w:ascii="Garamond" w:hAnsi="Garamond" w:cs="Helvetica"/>
          <w:color w:val="000000"/>
          <w:sz w:val="24"/>
          <w:szCs w:val="24"/>
        </w:rPr>
        <w:t>péči</w:t>
      </w:r>
      <w:r w:rsidR="000E05C1" w:rsidRPr="005941A0">
        <w:rPr>
          <w:rFonts w:ascii="Garamond" w:hAnsi="Garamond" w:cs="Helvetica"/>
          <w:color w:val="000000"/>
          <w:sz w:val="24"/>
          <w:szCs w:val="24"/>
        </w:rPr>
        <w:t xml:space="preserve"> nezletilé, pak jej musí </w:t>
      </w:r>
      <w:r w:rsidR="00395826" w:rsidRPr="005941A0">
        <w:rPr>
          <w:rFonts w:ascii="Garamond" w:hAnsi="Garamond" w:cs="Helvetica"/>
          <w:color w:val="000000"/>
          <w:sz w:val="24"/>
          <w:szCs w:val="24"/>
        </w:rPr>
        <w:t xml:space="preserve">soudy </w:t>
      </w:r>
      <w:r w:rsidR="000E05C1" w:rsidRPr="005941A0">
        <w:rPr>
          <w:rFonts w:ascii="Garamond" w:hAnsi="Garamond" w:cs="Helvetica"/>
          <w:color w:val="000000"/>
          <w:sz w:val="24"/>
          <w:szCs w:val="24"/>
        </w:rPr>
        <w:t xml:space="preserve">i bez návrhu podrobit </w:t>
      </w:r>
      <w:r w:rsidR="00395826" w:rsidRPr="005941A0">
        <w:rPr>
          <w:rFonts w:ascii="Garamond" w:hAnsi="Garamond" w:cs="Helvetica"/>
          <w:color w:val="000000"/>
          <w:sz w:val="24"/>
          <w:szCs w:val="24"/>
        </w:rPr>
        <w:t xml:space="preserve">dalšímu </w:t>
      </w:r>
      <w:r w:rsidR="000E05C1" w:rsidRPr="005941A0">
        <w:rPr>
          <w:rFonts w:ascii="Garamond" w:hAnsi="Garamond" w:cs="Helvetica"/>
          <w:color w:val="000000"/>
          <w:sz w:val="24"/>
          <w:szCs w:val="24"/>
        </w:rPr>
        <w:t xml:space="preserve">zkoumání a učinit </w:t>
      </w:r>
      <w:r w:rsidR="00395826" w:rsidRPr="005941A0">
        <w:rPr>
          <w:rFonts w:ascii="Garamond" w:hAnsi="Garamond" w:cs="Helvetica"/>
          <w:color w:val="000000"/>
          <w:sz w:val="24"/>
          <w:szCs w:val="24"/>
        </w:rPr>
        <w:t xml:space="preserve">jej předmětem dokazování (znalecký posudek vydaný ve věci deklaroval střídavou péči jako optimální variantu, zcela vyhovující zájmu dítěte). Relevantním by se nesouhlas matky stal pouze za předpokladu, že by byl schopen </w:t>
      </w:r>
      <w:r w:rsidR="000E05C1" w:rsidRPr="005941A0">
        <w:rPr>
          <w:rFonts w:ascii="Garamond" w:hAnsi="Garamond" w:cs="Helvetica"/>
          <w:color w:val="000000"/>
          <w:sz w:val="24"/>
          <w:szCs w:val="24"/>
        </w:rPr>
        <w:t xml:space="preserve">intenzivním způsobem negativně zasahovat do zájmu dítěte. </w:t>
      </w:r>
      <w:r w:rsidR="00F91FF5" w:rsidRPr="005941A0">
        <w:rPr>
          <w:rFonts w:ascii="Garamond" w:hAnsi="Garamond" w:cs="Helvetica"/>
          <w:color w:val="000000"/>
          <w:sz w:val="24"/>
          <w:szCs w:val="24"/>
        </w:rPr>
        <w:t xml:space="preserve">Ústavní soud dále uvedl, že by se takové dokazování nemuselo </w:t>
      </w:r>
      <w:r w:rsidR="000E05C1" w:rsidRPr="005941A0">
        <w:rPr>
          <w:rFonts w:ascii="Garamond" w:hAnsi="Garamond" w:cs="Helvetica"/>
          <w:color w:val="000000"/>
          <w:sz w:val="24"/>
          <w:szCs w:val="24"/>
        </w:rPr>
        <w:t xml:space="preserve">provádět, </w:t>
      </w:r>
      <w:r w:rsidR="00F91FF5" w:rsidRPr="005941A0">
        <w:rPr>
          <w:rFonts w:ascii="Garamond" w:hAnsi="Garamond" w:cs="Helvetica"/>
          <w:color w:val="000000"/>
          <w:sz w:val="24"/>
          <w:szCs w:val="24"/>
        </w:rPr>
        <w:t xml:space="preserve">pokud by </w:t>
      </w:r>
      <w:r w:rsidR="000E05C1" w:rsidRPr="005941A0">
        <w:rPr>
          <w:rFonts w:ascii="Garamond" w:hAnsi="Garamond" w:cs="Helvetica"/>
          <w:color w:val="000000"/>
          <w:sz w:val="24"/>
          <w:szCs w:val="24"/>
        </w:rPr>
        <w:t xml:space="preserve">nesouhlas rodiče </w:t>
      </w:r>
      <w:r w:rsidR="00F91FF5" w:rsidRPr="005941A0">
        <w:rPr>
          <w:rFonts w:ascii="Garamond" w:hAnsi="Garamond" w:cs="Helvetica"/>
          <w:color w:val="000000"/>
          <w:sz w:val="24"/>
          <w:szCs w:val="24"/>
        </w:rPr>
        <w:t xml:space="preserve">byl </w:t>
      </w:r>
      <w:r w:rsidR="000E05C1" w:rsidRPr="005941A0">
        <w:rPr>
          <w:rFonts w:ascii="Garamond" w:hAnsi="Garamond" w:cs="Helvetica"/>
          <w:color w:val="000000"/>
          <w:sz w:val="24"/>
          <w:szCs w:val="24"/>
        </w:rPr>
        <w:t xml:space="preserve">založen jen na zjevně iracionálním nebo nepřezkoumatelném důvodu. </w:t>
      </w:r>
      <w:r w:rsidR="00F91FF5" w:rsidRPr="005941A0">
        <w:rPr>
          <w:rFonts w:ascii="Garamond" w:hAnsi="Garamond" w:cs="Helvetica"/>
          <w:color w:val="000000"/>
          <w:sz w:val="24"/>
          <w:szCs w:val="24"/>
        </w:rPr>
        <w:t xml:space="preserve">Pokud by se jednalo o </w:t>
      </w:r>
      <w:r w:rsidR="000E05C1" w:rsidRPr="005941A0">
        <w:rPr>
          <w:rFonts w:ascii="Garamond" w:hAnsi="Garamond" w:cs="Helvetica"/>
          <w:color w:val="000000"/>
          <w:sz w:val="24"/>
          <w:szCs w:val="24"/>
        </w:rPr>
        <w:t>tento iracionální či nepřezkoumatelný důvod, anebo b</w:t>
      </w:r>
      <w:r w:rsidR="00F91FF5" w:rsidRPr="005941A0">
        <w:rPr>
          <w:rFonts w:ascii="Garamond" w:hAnsi="Garamond" w:cs="Helvetica"/>
          <w:color w:val="000000"/>
          <w:sz w:val="24"/>
          <w:szCs w:val="24"/>
        </w:rPr>
        <w:t>y bylo v řízení prokázáno, že jde</w:t>
      </w:r>
      <w:r w:rsidR="000E05C1" w:rsidRPr="005941A0">
        <w:rPr>
          <w:rFonts w:ascii="Garamond" w:hAnsi="Garamond" w:cs="Helvetica"/>
          <w:color w:val="000000"/>
          <w:sz w:val="24"/>
          <w:szCs w:val="24"/>
        </w:rPr>
        <w:t xml:space="preserve"> o nesouhlas spočívající na důvodu prokazatelně nemajícím negativní vliv na zájem dítěte, nemohou soudy na tomto nesouhlasu vystavět rozhodnutí, kterým návrhu na svěření dítěte do střídavé (společné) péče nevyhoví.</w:t>
      </w:r>
      <w:r w:rsidR="000E05C1" w:rsidRPr="005941A0">
        <w:rPr>
          <w:rStyle w:val="Znakapoznpodarou"/>
          <w:rFonts w:ascii="Garamond" w:hAnsi="Garamond" w:cs="Helvetica"/>
          <w:color w:val="000000"/>
          <w:sz w:val="24"/>
          <w:szCs w:val="24"/>
        </w:rPr>
        <w:footnoteReference w:id="74"/>
      </w:r>
      <w:r w:rsidR="000E05C1" w:rsidRPr="005941A0">
        <w:rPr>
          <w:rStyle w:val="apple-converted-space"/>
          <w:rFonts w:ascii="Garamond" w:hAnsi="Garamond" w:cs="Helvetica"/>
          <w:color w:val="000000"/>
          <w:sz w:val="27"/>
          <w:szCs w:val="27"/>
        </w:rPr>
        <w:t xml:space="preserve"> </w:t>
      </w:r>
      <w:r w:rsidR="0090590B" w:rsidRPr="005941A0">
        <w:rPr>
          <w:rStyle w:val="apple-converted-space"/>
          <w:rFonts w:ascii="Garamond" w:hAnsi="Garamond" w:cs="Helvetica"/>
          <w:color w:val="000000"/>
          <w:sz w:val="24"/>
          <w:szCs w:val="24"/>
        </w:rPr>
        <w:t xml:space="preserve">Citovaným </w:t>
      </w:r>
      <w:r w:rsidR="00A83AD1" w:rsidRPr="005941A0">
        <w:rPr>
          <w:rStyle w:val="apple-converted-space"/>
          <w:rFonts w:ascii="Garamond" w:hAnsi="Garamond" w:cs="Helvetica"/>
          <w:color w:val="000000"/>
          <w:sz w:val="24"/>
          <w:szCs w:val="24"/>
        </w:rPr>
        <w:t>nálezem dospívám k názoru</w:t>
      </w:r>
      <w:r w:rsidR="0090590B" w:rsidRPr="005941A0">
        <w:rPr>
          <w:rStyle w:val="apple-converted-space"/>
          <w:rFonts w:ascii="Garamond" w:hAnsi="Garamond" w:cs="Helvetica"/>
          <w:color w:val="000000"/>
          <w:sz w:val="24"/>
          <w:szCs w:val="24"/>
        </w:rPr>
        <w:t xml:space="preserve">, že </w:t>
      </w:r>
      <w:r w:rsidR="00A83AD1" w:rsidRPr="005941A0">
        <w:rPr>
          <w:rStyle w:val="apple-converted-space"/>
          <w:rFonts w:ascii="Garamond" w:hAnsi="Garamond" w:cs="Helvetica"/>
          <w:color w:val="000000"/>
          <w:sz w:val="24"/>
          <w:szCs w:val="24"/>
        </w:rPr>
        <w:t>zájem dítěte je nutné zohle</w:t>
      </w:r>
      <w:r w:rsidR="00A83AD1" w:rsidRPr="00611C62">
        <w:rPr>
          <w:rStyle w:val="apple-converted-space"/>
          <w:rFonts w:ascii="Garamond" w:hAnsi="Garamond" w:cs="Helvetica"/>
          <w:color w:val="000000"/>
          <w:sz w:val="24"/>
          <w:szCs w:val="24"/>
        </w:rPr>
        <w:t>dnit v každém jednotlivém případě. Tato zásada je natolik nezpochybnitelným faktem už jen kvůli tomu, že zdravý vývoj dítěte a jeho řádná výchova by měla být pro každého rodiče prioritou</w:t>
      </w:r>
      <w:r w:rsidR="007C5AFE">
        <w:rPr>
          <w:rStyle w:val="apple-converted-space"/>
          <w:rFonts w:ascii="Garamond" w:hAnsi="Garamond" w:cs="Helvetica"/>
          <w:color w:val="000000"/>
          <w:sz w:val="24"/>
          <w:szCs w:val="24"/>
        </w:rPr>
        <w:t>.</w:t>
      </w:r>
      <w:r w:rsidR="00172416" w:rsidRPr="00611C62">
        <w:rPr>
          <w:rStyle w:val="Znakapoznpodarou"/>
          <w:rFonts w:ascii="Garamond" w:hAnsi="Garamond" w:cs="Helvetica"/>
          <w:color w:val="000000"/>
          <w:sz w:val="24"/>
          <w:szCs w:val="24"/>
        </w:rPr>
        <w:footnoteReference w:id="75"/>
      </w:r>
    </w:p>
    <w:p w14:paraId="641D6075" w14:textId="77777777" w:rsidR="00172416" w:rsidRDefault="004039C9" w:rsidP="00E54A8B">
      <w:pPr>
        <w:spacing w:line="360" w:lineRule="auto"/>
        <w:ind w:firstLine="348"/>
        <w:jc w:val="both"/>
        <w:rPr>
          <w:rFonts w:ascii="Garamond" w:hAnsi="Garamond" w:cs="Arial"/>
          <w:color w:val="000000"/>
          <w:sz w:val="24"/>
          <w:szCs w:val="24"/>
        </w:rPr>
      </w:pPr>
      <w:r w:rsidRPr="00611C62">
        <w:rPr>
          <w:rStyle w:val="apple-converted-space"/>
          <w:rFonts w:ascii="Garamond" w:hAnsi="Garamond" w:cs="Helvetica"/>
          <w:color w:val="000000"/>
          <w:sz w:val="24"/>
          <w:szCs w:val="24"/>
        </w:rPr>
        <w:t xml:space="preserve">V dalších bodech tohoto nálezu Ústavní soud zmiňuje ona 4 kritéria předpokladu nařízení střídavé péče, kterými jsem se zabývala v předchozí kapitole mé práce. Je zde kladen důraz na naplnění těchto kritérií rodiči. Tím mám především na mysli, splňují-li oba rodiče kritéria stejnou měrou, je v nejlepším zájmu dítěte péče obou rodičů. Pakliže jeden z rodičů vyhovuje kritériím výrazně lépe než druhý rodič, mělo by dítě být svěřeno do péče tohoto rodiče, neboť je tím </w:t>
      </w:r>
      <w:r w:rsidRPr="00611C62">
        <w:rPr>
          <w:rStyle w:val="apple-converted-space"/>
          <w:rFonts w:ascii="Garamond" w:hAnsi="Garamond" w:cs="Helvetica"/>
          <w:color w:val="000000"/>
          <w:sz w:val="24"/>
          <w:szCs w:val="24"/>
        </w:rPr>
        <w:lastRenderedPageBreak/>
        <w:t>zajištěna zásada zájmu dítěte nejlépe.</w:t>
      </w:r>
      <w:r w:rsidRPr="00611C62">
        <w:rPr>
          <w:rStyle w:val="Znakapoznpodarou"/>
          <w:rFonts w:ascii="Garamond" w:hAnsi="Garamond" w:cs="Helvetica"/>
          <w:color w:val="000000"/>
          <w:sz w:val="24"/>
          <w:szCs w:val="24"/>
        </w:rPr>
        <w:footnoteReference w:id="76"/>
      </w:r>
      <w:r w:rsidR="00707201" w:rsidRPr="00611C62">
        <w:rPr>
          <w:rStyle w:val="apple-converted-space"/>
          <w:rFonts w:ascii="Garamond" w:hAnsi="Garamond" w:cs="Helvetica"/>
          <w:color w:val="000000"/>
          <w:sz w:val="24"/>
          <w:szCs w:val="24"/>
        </w:rPr>
        <w:t xml:space="preserve"> </w:t>
      </w:r>
      <w:r w:rsidR="005E6DF0" w:rsidRPr="005941A0">
        <w:rPr>
          <w:rStyle w:val="apple-converted-space"/>
          <w:rFonts w:ascii="Garamond" w:hAnsi="Garamond" w:cs="Helvetica"/>
          <w:color w:val="000000"/>
          <w:sz w:val="24"/>
          <w:szCs w:val="24"/>
        </w:rPr>
        <w:t>Nález Ústavního soudu</w:t>
      </w:r>
      <w:r w:rsidR="00707201" w:rsidRPr="005941A0">
        <w:rPr>
          <w:rStyle w:val="Znakapoznpodarou"/>
          <w:rFonts w:ascii="Garamond" w:hAnsi="Garamond" w:cs="Helvetica"/>
          <w:color w:val="000000"/>
          <w:sz w:val="24"/>
          <w:szCs w:val="24"/>
        </w:rPr>
        <w:footnoteReference w:id="77"/>
      </w:r>
      <w:r w:rsidR="005E6DF0" w:rsidRPr="005941A0">
        <w:rPr>
          <w:rStyle w:val="apple-converted-space"/>
          <w:rFonts w:ascii="Garamond" w:hAnsi="Garamond" w:cs="Helvetica"/>
          <w:color w:val="000000"/>
          <w:sz w:val="24"/>
          <w:szCs w:val="24"/>
        </w:rPr>
        <w:t xml:space="preserve"> </w:t>
      </w:r>
      <w:r w:rsidR="00707201" w:rsidRPr="005941A0">
        <w:rPr>
          <w:rStyle w:val="apple-converted-space"/>
          <w:rFonts w:ascii="Garamond" w:hAnsi="Garamond" w:cs="Helvetica"/>
          <w:color w:val="000000"/>
          <w:sz w:val="24"/>
          <w:szCs w:val="24"/>
        </w:rPr>
        <w:t xml:space="preserve">stanovil </w:t>
      </w:r>
      <w:r w:rsidR="00F91FF5" w:rsidRPr="005941A0">
        <w:rPr>
          <w:rStyle w:val="apple-converted-space"/>
          <w:rFonts w:ascii="Garamond" w:hAnsi="Garamond" w:cs="Helvetica"/>
          <w:color w:val="000000"/>
          <w:sz w:val="24"/>
          <w:szCs w:val="24"/>
        </w:rPr>
        <w:t xml:space="preserve">následující závěr. </w:t>
      </w:r>
      <w:r w:rsidR="00AE0C53" w:rsidRPr="005941A0">
        <w:rPr>
          <w:rStyle w:val="apple-converted-space"/>
          <w:rFonts w:ascii="Garamond" w:hAnsi="Garamond" w:cs="Helvetica"/>
          <w:color w:val="000000"/>
          <w:sz w:val="24"/>
          <w:szCs w:val="24"/>
        </w:rPr>
        <w:t xml:space="preserve">Splňují-li oba rodiče relevantní objektivní kritéria ve stejném rozsahu a projevují o dítě skutečný zájem (blíže viz </w:t>
      </w:r>
      <w:r w:rsidR="00707201" w:rsidRPr="005941A0">
        <w:rPr>
          <w:rFonts w:ascii="Garamond" w:hAnsi="Garamond" w:cs="Arial"/>
          <w:color w:val="000000"/>
          <w:sz w:val="24"/>
          <w:szCs w:val="24"/>
        </w:rPr>
        <w:t>čl. 10 odst. 2 Listiny a čl. 8 Evropské úmluvy ve spojení s čl. 32 odst. 4 Listiny a čl. 3 odst. 1 a čl. 18 odst. 1 Úmluvy o právech dítěte</w:t>
      </w:r>
      <w:r w:rsidR="00AE0C53" w:rsidRPr="005941A0">
        <w:rPr>
          <w:rFonts w:ascii="Garamond" w:hAnsi="Garamond" w:cs="Arial"/>
          <w:color w:val="000000"/>
          <w:sz w:val="24"/>
          <w:szCs w:val="24"/>
        </w:rPr>
        <w:t>), je</w:t>
      </w:r>
      <w:r w:rsidR="00707201" w:rsidRPr="005941A0">
        <w:rPr>
          <w:rFonts w:ascii="Garamond" w:hAnsi="Garamond" w:cs="Arial"/>
          <w:color w:val="000000"/>
          <w:sz w:val="24"/>
          <w:szCs w:val="24"/>
        </w:rPr>
        <w:t xml:space="preserve"> </w:t>
      </w:r>
      <w:r w:rsidR="00AE0C53" w:rsidRPr="005941A0">
        <w:rPr>
          <w:rFonts w:ascii="Garamond" w:hAnsi="Garamond" w:cs="Arial"/>
          <w:color w:val="000000"/>
          <w:sz w:val="24"/>
          <w:szCs w:val="24"/>
        </w:rPr>
        <w:t xml:space="preserve">tím </w:t>
      </w:r>
      <w:r w:rsidR="00707201" w:rsidRPr="005941A0">
        <w:rPr>
          <w:rFonts w:ascii="Garamond" w:hAnsi="Garamond" w:cs="Arial"/>
          <w:color w:val="000000"/>
          <w:sz w:val="24"/>
          <w:szCs w:val="24"/>
        </w:rPr>
        <w:t>vytv</w:t>
      </w:r>
      <w:r w:rsidR="00AE0C53" w:rsidRPr="005941A0">
        <w:rPr>
          <w:rFonts w:ascii="Garamond" w:hAnsi="Garamond" w:cs="Arial"/>
          <w:color w:val="000000"/>
          <w:sz w:val="24"/>
          <w:szCs w:val="24"/>
        </w:rPr>
        <w:t>o</w:t>
      </w:r>
      <w:r w:rsidR="00707201" w:rsidRPr="005941A0">
        <w:rPr>
          <w:rFonts w:ascii="Garamond" w:hAnsi="Garamond" w:cs="Arial"/>
          <w:color w:val="000000"/>
          <w:sz w:val="24"/>
          <w:szCs w:val="24"/>
        </w:rPr>
        <w:t>ř</w:t>
      </w:r>
      <w:r w:rsidR="00AE0C53" w:rsidRPr="005941A0">
        <w:rPr>
          <w:rFonts w:ascii="Garamond" w:hAnsi="Garamond" w:cs="Arial"/>
          <w:color w:val="000000"/>
          <w:sz w:val="24"/>
          <w:szCs w:val="24"/>
        </w:rPr>
        <w:t>ena</w:t>
      </w:r>
      <w:r w:rsidR="00707201" w:rsidRPr="005941A0">
        <w:rPr>
          <w:rFonts w:ascii="Garamond" w:hAnsi="Garamond" w:cs="Arial"/>
          <w:color w:val="000000"/>
          <w:sz w:val="24"/>
          <w:szCs w:val="24"/>
        </w:rPr>
        <w:t xml:space="preserve"> presumpc</w:t>
      </w:r>
      <w:r w:rsidR="00AE0C53" w:rsidRPr="005941A0">
        <w:rPr>
          <w:rFonts w:ascii="Garamond" w:hAnsi="Garamond" w:cs="Arial"/>
          <w:color w:val="000000"/>
          <w:sz w:val="24"/>
          <w:szCs w:val="24"/>
        </w:rPr>
        <w:t>e</w:t>
      </w:r>
      <w:r w:rsidR="00707201" w:rsidRPr="005941A0">
        <w:rPr>
          <w:rFonts w:ascii="Garamond" w:hAnsi="Garamond" w:cs="Arial"/>
          <w:color w:val="000000"/>
          <w:sz w:val="24"/>
          <w:szCs w:val="24"/>
        </w:rPr>
        <w:t xml:space="preserve"> ve prospěch střídavé péče. </w:t>
      </w:r>
      <w:r w:rsidR="00AE0C53" w:rsidRPr="005941A0">
        <w:rPr>
          <w:rFonts w:ascii="Garamond" w:hAnsi="Garamond" w:cs="Arial"/>
          <w:color w:val="000000"/>
          <w:sz w:val="24"/>
          <w:szCs w:val="24"/>
        </w:rPr>
        <w:t xml:space="preserve">Tato presumpce může být vyvrácena, avšak byly by k tomu třeba přesvědčivé okolnosti, které by měly </w:t>
      </w:r>
      <w:r w:rsidR="00707201" w:rsidRPr="005941A0">
        <w:rPr>
          <w:rFonts w:ascii="Garamond" w:hAnsi="Garamond" w:cs="Arial"/>
          <w:color w:val="000000"/>
          <w:sz w:val="24"/>
          <w:szCs w:val="24"/>
        </w:rPr>
        <w:t xml:space="preserve">oporu v ochraně nejlepšího zájmu dítěte. </w:t>
      </w:r>
      <w:r w:rsidR="00AE0C53" w:rsidRPr="005941A0">
        <w:rPr>
          <w:rFonts w:ascii="Garamond" w:hAnsi="Garamond" w:cs="Arial"/>
          <w:color w:val="000000"/>
          <w:sz w:val="24"/>
          <w:szCs w:val="24"/>
        </w:rPr>
        <w:t>A co mezi tyto důvody patří? Ústavní soud vyslovil tyto následující: „</w:t>
      </w:r>
      <w:r w:rsidR="00707201" w:rsidRPr="005941A0">
        <w:rPr>
          <w:rFonts w:ascii="Garamond" w:hAnsi="Garamond" w:cs="Arial"/>
          <w:color w:val="000000"/>
          <w:sz w:val="24"/>
          <w:szCs w:val="24"/>
        </w:rPr>
        <w:t>specifický zdravotní či psychický stav dítěte, v jehož důsledku by střídavá péče představovala pro dítě nepřiměřenou zátěž, velmi velká vzdálenost bydlišť rodičů, a to zejména v případech, kdy by tato velká vzdálenost mohla zásadním způsobit narušit školní docházku dítěte.</w:t>
      </w:r>
      <w:r w:rsidR="00AE0C53" w:rsidRPr="005941A0">
        <w:rPr>
          <w:rFonts w:ascii="Garamond" w:hAnsi="Garamond" w:cs="Arial"/>
          <w:color w:val="000000"/>
          <w:sz w:val="24"/>
          <w:szCs w:val="24"/>
        </w:rPr>
        <w:t>“</w:t>
      </w:r>
      <w:r w:rsidR="00707201" w:rsidRPr="005941A0">
        <w:rPr>
          <w:rFonts w:ascii="Garamond" w:hAnsi="Garamond" w:cs="Arial"/>
          <w:color w:val="000000"/>
          <w:sz w:val="24"/>
          <w:szCs w:val="24"/>
        </w:rPr>
        <w:t xml:space="preserve"> </w:t>
      </w:r>
      <w:r w:rsidR="00AE0C53" w:rsidRPr="005941A0">
        <w:rPr>
          <w:rFonts w:ascii="Garamond" w:hAnsi="Garamond" w:cs="Arial"/>
          <w:color w:val="000000"/>
          <w:sz w:val="24"/>
          <w:szCs w:val="24"/>
        </w:rPr>
        <w:t xml:space="preserve">Dále je zmíněna i špatná či vůbec </w:t>
      </w:r>
      <w:r w:rsidR="00707201" w:rsidRPr="005941A0">
        <w:rPr>
          <w:rFonts w:ascii="Garamond" w:hAnsi="Garamond" w:cs="Arial"/>
          <w:color w:val="000000"/>
          <w:sz w:val="24"/>
          <w:szCs w:val="24"/>
        </w:rPr>
        <w:t xml:space="preserve">neprobíhající komunikace mezi rodiči, </w:t>
      </w:r>
      <w:r w:rsidR="00AE0C53" w:rsidRPr="005941A0">
        <w:rPr>
          <w:rFonts w:ascii="Garamond" w:hAnsi="Garamond" w:cs="Arial"/>
          <w:color w:val="000000"/>
          <w:sz w:val="24"/>
          <w:szCs w:val="24"/>
        </w:rPr>
        <w:t xml:space="preserve">přičemž o tuto se musí v prvé řadě rodiče pokusit </w:t>
      </w:r>
      <w:r w:rsidR="00707201" w:rsidRPr="005941A0">
        <w:rPr>
          <w:rFonts w:ascii="Garamond" w:hAnsi="Garamond" w:cs="Arial"/>
          <w:color w:val="000000"/>
          <w:sz w:val="24"/>
          <w:szCs w:val="24"/>
        </w:rPr>
        <w:t xml:space="preserve">za pomocí vhodných opatření napravit a zlepšit. </w:t>
      </w:r>
      <w:r w:rsidR="00AE0C53" w:rsidRPr="005941A0">
        <w:rPr>
          <w:rFonts w:ascii="Garamond" w:hAnsi="Garamond" w:cs="Arial"/>
          <w:color w:val="000000"/>
          <w:sz w:val="24"/>
          <w:szCs w:val="24"/>
        </w:rPr>
        <w:t xml:space="preserve">Nezletilý </w:t>
      </w:r>
      <w:r w:rsidR="00707201" w:rsidRPr="005941A0">
        <w:rPr>
          <w:rFonts w:ascii="Garamond" w:hAnsi="Garamond" w:cs="Arial"/>
          <w:color w:val="000000"/>
          <w:sz w:val="24"/>
          <w:szCs w:val="24"/>
        </w:rPr>
        <w:t>by pak měl být svěřen zásadně do péče toho z rodičů, který je více nakloněn ke komunikaci s druhým rodičem a který nebude brán</w:t>
      </w:r>
      <w:r w:rsidR="00AE0C53" w:rsidRPr="005941A0">
        <w:rPr>
          <w:rFonts w:ascii="Garamond" w:hAnsi="Garamond" w:cs="Arial"/>
          <w:color w:val="000000"/>
          <w:sz w:val="24"/>
          <w:szCs w:val="24"/>
        </w:rPr>
        <w:t>it jeho styku s druhým rodičem.</w:t>
      </w:r>
      <w:r w:rsidR="00707201" w:rsidRPr="00611C62">
        <w:rPr>
          <w:rFonts w:ascii="Garamond" w:hAnsi="Garamond" w:cs="Arial"/>
          <w:color w:val="000000"/>
          <w:sz w:val="24"/>
          <w:szCs w:val="24"/>
        </w:rPr>
        <w:t xml:space="preserve"> Za výjimečné případy, které vylučují střídavou péči, </w:t>
      </w:r>
      <w:r w:rsidR="00797842" w:rsidRPr="00611C62">
        <w:rPr>
          <w:rFonts w:ascii="Garamond" w:hAnsi="Garamond" w:cs="Arial"/>
          <w:color w:val="000000"/>
          <w:sz w:val="24"/>
          <w:szCs w:val="24"/>
        </w:rPr>
        <w:t xml:space="preserve">jsou </w:t>
      </w:r>
      <w:r w:rsidR="00707201" w:rsidRPr="00611C62">
        <w:rPr>
          <w:rFonts w:ascii="Garamond" w:hAnsi="Garamond" w:cs="Arial"/>
          <w:color w:val="000000"/>
          <w:sz w:val="24"/>
          <w:szCs w:val="24"/>
        </w:rPr>
        <w:t>považ</w:t>
      </w:r>
      <w:r w:rsidR="00797842" w:rsidRPr="00611C62">
        <w:rPr>
          <w:rFonts w:ascii="Garamond" w:hAnsi="Garamond" w:cs="Arial"/>
          <w:color w:val="000000"/>
          <w:sz w:val="24"/>
          <w:szCs w:val="24"/>
        </w:rPr>
        <w:t>ovány</w:t>
      </w:r>
      <w:r w:rsidR="00707201" w:rsidRPr="00611C62">
        <w:rPr>
          <w:rFonts w:ascii="Garamond" w:hAnsi="Garamond" w:cs="Arial"/>
          <w:color w:val="000000"/>
          <w:sz w:val="24"/>
          <w:szCs w:val="24"/>
        </w:rPr>
        <w:t xml:space="preserve"> např. odsouzení k výkonu trestu odnětí svobody, násilí (ať psychické či fyzické) dopuštěném na dítěti či druhém rodiči, závislost na alkoholu, drogách, lécích, vedení nezřízeného života nebo psychické problémy, kterými rodič trpí.</w:t>
      </w:r>
      <w:r w:rsidR="00707201" w:rsidRPr="00611C62">
        <w:rPr>
          <w:rStyle w:val="Znakapoznpodarou"/>
          <w:rFonts w:ascii="Garamond" w:hAnsi="Garamond" w:cs="Arial"/>
          <w:color w:val="000000"/>
          <w:sz w:val="24"/>
          <w:szCs w:val="24"/>
        </w:rPr>
        <w:footnoteReference w:id="78"/>
      </w:r>
      <w:r w:rsidR="00CD7EE1" w:rsidRPr="00611C62">
        <w:rPr>
          <w:rFonts w:ascii="Garamond" w:hAnsi="Garamond" w:cs="Arial"/>
          <w:color w:val="000000"/>
          <w:sz w:val="24"/>
          <w:szCs w:val="24"/>
        </w:rPr>
        <w:t xml:space="preserve"> Ústavní soud dodává, že všechna kritéria musí být náležitě odůvodněna, jednotlivé skutečnosti tvrzeny a prokázány a soudy jsou povinné svá rozhodnutí patřičně odůvodnit.</w:t>
      </w:r>
      <w:r w:rsidR="00CD7EE1" w:rsidRPr="00611C62">
        <w:rPr>
          <w:rStyle w:val="Znakapoznpodarou"/>
          <w:rFonts w:ascii="Garamond" w:hAnsi="Garamond" w:cs="Arial"/>
          <w:color w:val="000000"/>
          <w:sz w:val="24"/>
          <w:szCs w:val="24"/>
        </w:rPr>
        <w:footnoteReference w:id="79"/>
      </w:r>
      <w:r w:rsidR="00CD7EE1" w:rsidRPr="00611C62">
        <w:rPr>
          <w:rFonts w:ascii="Garamond" w:hAnsi="Garamond" w:cs="Arial"/>
          <w:color w:val="000000"/>
          <w:sz w:val="24"/>
          <w:szCs w:val="24"/>
        </w:rPr>
        <w:t xml:space="preserve"> Větší prostor je věnovaný tzv. čtvrtému kritériu, kterým je přání dítěte</w:t>
      </w:r>
      <w:r w:rsidR="00F05E54" w:rsidRPr="00611C62">
        <w:rPr>
          <w:rFonts w:ascii="Garamond" w:hAnsi="Garamond" w:cs="Arial"/>
          <w:color w:val="000000"/>
          <w:sz w:val="24"/>
          <w:szCs w:val="24"/>
        </w:rPr>
        <w:t>. V minulé kapitole jsme uvedla, že názor dítěte je nezbytné zjistit po dosažení 12. roku věku</w:t>
      </w:r>
      <w:r w:rsidR="001A12DE" w:rsidRPr="00611C62">
        <w:rPr>
          <w:rFonts w:ascii="Garamond" w:hAnsi="Garamond" w:cs="Arial"/>
          <w:color w:val="000000"/>
          <w:sz w:val="24"/>
          <w:szCs w:val="24"/>
        </w:rPr>
        <w:t xml:space="preserve">. Tuto skutečnost Ústavní soud </w:t>
      </w:r>
      <w:r w:rsidR="00C955D0" w:rsidRPr="00611C62">
        <w:rPr>
          <w:rFonts w:ascii="Garamond" w:hAnsi="Garamond" w:cs="Arial"/>
          <w:color w:val="000000"/>
          <w:sz w:val="24"/>
          <w:szCs w:val="24"/>
        </w:rPr>
        <w:t>nerozporuje, avšak dodává nezbytnost zabývat se jak věkem dítěte, tak mož</w:t>
      </w:r>
      <w:r w:rsidR="00797842" w:rsidRPr="00611C62">
        <w:rPr>
          <w:rFonts w:ascii="Garamond" w:hAnsi="Garamond" w:cs="Arial"/>
          <w:color w:val="000000"/>
          <w:sz w:val="24"/>
          <w:szCs w:val="24"/>
        </w:rPr>
        <w:t>nosti ovlivnění rodičem. V</w:t>
      </w:r>
      <w:r w:rsidR="00C955D0" w:rsidRPr="00611C62">
        <w:rPr>
          <w:rFonts w:ascii="Garamond" w:hAnsi="Garamond" w:cs="Arial"/>
          <w:color w:val="000000"/>
          <w:sz w:val="24"/>
          <w:szCs w:val="24"/>
        </w:rPr>
        <w:t xml:space="preserve"> konkrétním případě k tomu docházelo předevší</w:t>
      </w:r>
      <w:r w:rsidR="007275AF" w:rsidRPr="00611C62">
        <w:rPr>
          <w:rFonts w:ascii="Garamond" w:hAnsi="Garamond" w:cs="Arial"/>
          <w:color w:val="000000"/>
          <w:sz w:val="24"/>
          <w:szCs w:val="24"/>
        </w:rPr>
        <w:t>m</w:t>
      </w:r>
      <w:r w:rsidR="00C955D0" w:rsidRPr="00611C62">
        <w:rPr>
          <w:rFonts w:ascii="Garamond" w:hAnsi="Garamond" w:cs="Arial"/>
          <w:color w:val="000000"/>
          <w:sz w:val="24"/>
          <w:szCs w:val="24"/>
        </w:rPr>
        <w:t xml:space="preserve"> ze strany matky, která se snažila </w:t>
      </w:r>
      <w:r w:rsidR="007275AF" w:rsidRPr="00611C62">
        <w:rPr>
          <w:rFonts w:ascii="Garamond" w:hAnsi="Garamond" w:cs="Arial"/>
          <w:color w:val="000000"/>
          <w:sz w:val="24"/>
          <w:szCs w:val="24"/>
        </w:rPr>
        <w:t xml:space="preserve">na </w:t>
      </w:r>
      <w:r w:rsidR="00C955D0" w:rsidRPr="00611C62">
        <w:rPr>
          <w:rFonts w:ascii="Garamond" w:hAnsi="Garamond" w:cs="Arial"/>
          <w:color w:val="000000"/>
          <w:sz w:val="24"/>
          <w:szCs w:val="24"/>
        </w:rPr>
        <w:t xml:space="preserve">dítě </w:t>
      </w:r>
      <w:r w:rsidR="007275AF" w:rsidRPr="00611C62">
        <w:rPr>
          <w:rFonts w:ascii="Garamond" w:hAnsi="Garamond" w:cs="Arial"/>
          <w:color w:val="000000"/>
          <w:sz w:val="24"/>
          <w:szCs w:val="24"/>
        </w:rPr>
        <w:t>působit negativním způsobem ve vztahu k otci. Nadále je tedy třeba přihlédnout k přání dítěte, což by soudy měly ve svém rozhodnutí zohlednit, ať je věk dítěte jakýkoliv, nicméně názor dítěte nemůžeme na druhé straně brát jako kritériem „rozhodovacím“. Je nezbytné přání nezletilého</w:t>
      </w:r>
      <w:r w:rsidR="00C36293" w:rsidRPr="00611C62">
        <w:rPr>
          <w:rStyle w:val="Znakapoznpodarou"/>
          <w:rFonts w:ascii="Garamond" w:hAnsi="Garamond" w:cs="Arial"/>
          <w:color w:val="000000"/>
          <w:sz w:val="24"/>
          <w:szCs w:val="24"/>
        </w:rPr>
        <w:footnoteReference w:id="80"/>
      </w:r>
      <w:r w:rsidR="007275AF" w:rsidRPr="00611C62">
        <w:rPr>
          <w:rFonts w:ascii="Garamond" w:hAnsi="Garamond" w:cs="Arial"/>
          <w:color w:val="000000"/>
          <w:sz w:val="24"/>
          <w:szCs w:val="24"/>
        </w:rPr>
        <w:t xml:space="preserve"> vzít v potaz, pracovat s</w:t>
      </w:r>
      <w:r w:rsidR="00910C9B">
        <w:rPr>
          <w:rFonts w:ascii="Garamond" w:hAnsi="Garamond" w:cs="Arial"/>
          <w:color w:val="000000"/>
          <w:sz w:val="24"/>
          <w:szCs w:val="24"/>
        </w:rPr>
        <w:t> </w:t>
      </w:r>
      <w:r w:rsidR="007275AF" w:rsidRPr="00611C62">
        <w:rPr>
          <w:rFonts w:ascii="Garamond" w:hAnsi="Garamond" w:cs="Arial"/>
          <w:color w:val="000000"/>
          <w:sz w:val="24"/>
          <w:szCs w:val="24"/>
        </w:rPr>
        <w:t>ním</w:t>
      </w:r>
      <w:r w:rsidR="00910C9B">
        <w:rPr>
          <w:rFonts w:ascii="Garamond" w:hAnsi="Garamond" w:cs="Arial"/>
          <w:color w:val="000000"/>
          <w:sz w:val="24"/>
          <w:szCs w:val="24"/>
        </w:rPr>
        <w:t>, avšak</w:t>
      </w:r>
      <w:r w:rsidR="007275AF" w:rsidRPr="00611C62">
        <w:rPr>
          <w:rFonts w:ascii="Garamond" w:hAnsi="Garamond" w:cs="Arial"/>
          <w:color w:val="000000"/>
          <w:sz w:val="24"/>
          <w:szCs w:val="24"/>
        </w:rPr>
        <w:t xml:space="preserve"> nikoli bez dalšího vycházet pouze z tohoto kritéria.</w:t>
      </w:r>
      <w:r w:rsidR="007275AF" w:rsidRPr="00611C62">
        <w:rPr>
          <w:rStyle w:val="Znakapoznpodarou"/>
          <w:rFonts w:ascii="Garamond" w:hAnsi="Garamond" w:cs="Arial"/>
          <w:color w:val="000000"/>
          <w:sz w:val="24"/>
          <w:szCs w:val="24"/>
        </w:rPr>
        <w:footnoteReference w:id="81"/>
      </w:r>
    </w:p>
    <w:p w14:paraId="560A469D" w14:textId="77777777" w:rsidR="00995189" w:rsidRPr="00995189" w:rsidRDefault="002D7A4E" w:rsidP="00607B06">
      <w:pPr>
        <w:pStyle w:val="Nadpis2"/>
      </w:pPr>
      <w:bookmarkStart w:id="22" w:name="_Toc479684208"/>
      <w:r>
        <w:lastRenderedPageBreak/>
        <w:t xml:space="preserve">3.4 </w:t>
      </w:r>
      <w:r w:rsidR="00995189" w:rsidRPr="00995189">
        <w:t>Souhlas se střídavou péčí</w:t>
      </w:r>
      <w:bookmarkEnd w:id="22"/>
    </w:p>
    <w:p w14:paraId="6343D444" w14:textId="77777777" w:rsidR="007202A4" w:rsidRDefault="001A325F" w:rsidP="00E54A8B">
      <w:pPr>
        <w:spacing w:line="360" w:lineRule="auto"/>
        <w:ind w:firstLine="348"/>
        <w:jc w:val="both"/>
        <w:rPr>
          <w:rFonts w:ascii="Garamond" w:hAnsi="Garamond" w:cs="Arial"/>
          <w:color w:val="000000"/>
          <w:sz w:val="24"/>
          <w:szCs w:val="24"/>
        </w:rPr>
      </w:pPr>
      <w:r w:rsidRPr="00611C62">
        <w:rPr>
          <w:rFonts w:ascii="Garamond" w:hAnsi="Garamond" w:cs="Arial"/>
          <w:color w:val="000000"/>
          <w:sz w:val="24"/>
          <w:szCs w:val="24"/>
        </w:rPr>
        <w:t>Ohledně často diskutovaného vyslovení souhlasu rodičů se střídavou péčí se Ústavní soud vypořádal jednoznačně. Ze zákonné úpravy</w:t>
      </w:r>
      <w:r w:rsidRPr="00611C62">
        <w:rPr>
          <w:rStyle w:val="Znakapoznpodarou"/>
          <w:rFonts w:ascii="Garamond" w:hAnsi="Garamond" w:cs="Arial"/>
          <w:color w:val="000000"/>
          <w:sz w:val="24"/>
          <w:szCs w:val="24"/>
        </w:rPr>
        <w:footnoteReference w:id="82"/>
      </w:r>
      <w:r w:rsidRPr="00611C62">
        <w:rPr>
          <w:rFonts w:ascii="Garamond" w:hAnsi="Garamond" w:cs="Arial"/>
          <w:color w:val="000000"/>
          <w:sz w:val="24"/>
          <w:szCs w:val="24"/>
        </w:rPr>
        <w:t xml:space="preserve"> vyplývá jasný cíl zákonodárce</w:t>
      </w:r>
      <w:r w:rsidR="00910C9B">
        <w:rPr>
          <w:rFonts w:ascii="Garamond" w:hAnsi="Garamond" w:cs="Arial"/>
          <w:color w:val="000000"/>
          <w:sz w:val="24"/>
          <w:szCs w:val="24"/>
        </w:rPr>
        <w:t>,</w:t>
      </w:r>
      <w:r w:rsidRPr="00611C62">
        <w:rPr>
          <w:rFonts w:ascii="Garamond" w:hAnsi="Garamond" w:cs="Arial"/>
          <w:color w:val="000000"/>
          <w:sz w:val="24"/>
          <w:szCs w:val="24"/>
        </w:rPr>
        <w:t xml:space="preserve"> a to uzákonění skutečnosti, že souhlas je vyžadován, pokud se dítě svěřuje do společné péče. Česká právní úprava nevyžaduje poskytnutí souhlasu se střídavou péčí.</w:t>
      </w:r>
      <w:r w:rsidRPr="00611C62">
        <w:rPr>
          <w:rStyle w:val="Znakapoznpodarou"/>
          <w:rFonts w:ascii="Garamond" w:hAnsi="Garamond" w:cs="Arial"/>
          <w:color w:val="000000"/>
          <w:sz w:val="24"/>
          <w:szCs w:val="24"/>
        </w:rPr>
        <w:footnoteReference w:id="83"/>
      </w:r>
      <w:r w:rsidR="00563073" w:rsidRPr="00611C62">
        <w:rPr>
          <w:rFonts w:ascii="Garamond" w:hAnsi="Garamond" w:cs="Arial"/>
          <w:color w:val="000000"/>
          <w:sz w:val="24"/>
          <w:szCs w:val="24"/>
        </w:rPr>
        <w:t xml:space="preserve"> Napříště si proto myslím, že je irelevantní používat v argumentaci žalob, podání, návrzích či rozhodnutí souhlas se střídavou péčí jako pádný důvod k tomu, aby střídavá péče nařízena nebyla. Zákonodárce dle mého názoru právě tím, že nastolil nutnost souhlasu, pokud se rozhoduje o společné péči k nezletilému, očividně a úmyslně tento předpoklad v zákoně nestanovil. </w:t>
      </w:r>
      <w:r w:rsidR="00E82B71" w:rsidRPr="00611C62">
        <w:rPr>
          <w:rFonts w:ascii="Garamond" w:hAnsi="Garamond" w:cs="Arial"/>
          <w:color w:val="000000"/>
          <w:sz w:val="24"/>
          <w:szCs w:val="24"/>
        </w:rPr>
        <w:t>V této souvislosti mě nemůže nenapadnout otázka</w:t>
      </w:r>
      <w:r w:rsidR="00FF7F28" w:rsidRPr="00611C62">
        <w:rPr>
          <w:rFonts w:ascii="Garamond" w:hAnsi="Garamond" w:cs="Arial"/>
          <w:color w:val="000000"/>
          <w:sz w:val="24"/>
          <w:szCs w:val="24"/>
        </w:rPr>
        <w:t xml:space="preserve">, proč je tedy onen souhlas tak často diskutovaným „předpokladem“, když zákonná úprava mluví zcela jasně? Z mého pohledu může být </w:t>
      </w:r>
      <w:r w:rsidR="007E2F2B">
        <w:rPr>
          <w:rFonts w:ascii="Garamond" w:hAnsi="Garamond" w:cs="Arial"/>
          <w:color w:val="000000"/>
          <w:sz w:val="24"/>
          <w:szCs w:val="24"/>
        </w:rPr>
        <w:t xml:space="preserve">požadavek na </w:t>
      </w:r>
      <w:r w:rsidR="00FF7F28" w:rsidRPr="00611C62">
        <w:rPr>
          <w:rFonts w:ascii="Garamond" w:hAnsi="Garamond" w:cs="Arial"/>
          <w:color w:val="000000"/>
          <w:sz w:val="24"/>
          <w:szCs w:val="24"/>
        </w:rPr>
        <w:t>v</w:t>
      </w:r>
      <w:r w:rsidR="00563073" w:rsidRPr="00611C62">
        <w:rPr>
          <w:rFonts w:ascii="Garamond" w:hAnsi="Garamond" w:cs="Arial"/>
          <w:color w:val="000000"/>
          <w:sz w:val="24"/>
          <w:szCs w:val="24"/>
        </w:rPr>
        <w:t>yslovení souhlasu se střídavou péčí v některých případech</w:t>
      </w:r>
      <w:r w:rsidR="00FF7F28" w:rsidRPr="00611C62">
        <w:rPr>
          <w:rFonts w:ascii="Garamond" w:hAnsi="Garamond" w:cs="Arial"/>
          <w:color w:val="000000"/>
          <w:sz w:val="24"/>
          <w:szCs w:val="24"/>
        </w:rPr>
        <w:t xml:space="preserve"> zaměňován</w:t>
      </w:r>
      <w:r w:rsidR="007E2F2B">
        <w:rPr>
          <w:rFonts w:ascii="Garamond" w:hAnsi="Garamond" w:cs="Arial"/>
          <w:color w:val="000000"/>
          <w:sz w:val="24"/>
          <w:szCs w:val="24"/>
        </w:rPr>
        <w:t xml:space="preserve"> k</w:t>
      </w:r>
      <w:r w:rsidR="00FF7F28" w:rsidRPr="00611C62">
        <w:rPr>
          <w:rFonts w:ascii="Garamond" w:hAnsi="Garamond" w:cs="Arial"/>
          <w:color w:val="000000"/>
          <w:sz w:val="24"/>
          <w:szCs w:val="24"/>
        </w:rPr>
        <w:t>e specifick</w:t>
      </w:r>
      <w:r w:rsidR="007E2F2B">
        <w:rPr>
          <w:rFonts w:ascii="Garamond" w:hAnsi="Garamond" w:cs="Arial"/>
          <w:color w:val="000000"/>
          <w:sz w:val="24"/>
          <w:szCs w:val="24"/>
        </w:rPr>
        <w:t>ým</w:t>
      </w:r>
      <w:r w:rsidR="00FF7F28" w:rsidRPr="00611C62">
        <w:rPr>
          <w:rFonts w:ascii="Garamond" w:hAnsi="Garamond" w:cs="Arial"/>
          <w:color w:val="000000"/>
          <w:sz w:val="24"/>
          <w:szCs w:val="24"/>
        </w:rPr>
        <w:t xml:space="preserve"> okolnost</w:t>
      </w:r>
      <w:r w:rsidR="007E2F2B">
        <w:rPr>
          <w:rFonts w:ascii="Garamond" w:hAnsi="Garamond" w:cs="Arial"/>
          <w:color w:val="000000"/>
          <w:sz w:val="24"/>
          <w:szCs w:val="24"/>
        </w:rPr>
        <w:t>em případu</w:t>
      </w:r>
      <w:r w:rsidR="00FF7F28" w:rsidRPr="00611C62">
        <w:rPr>
          <w:rFonts w:ascii="Garamond" w:hAnsi="Garamond" w:cs="Arial"/>
          <w:color w:val="000000"/>
          <w:sz w:val="24"/>
          <w:szCs w:val="24"/>
        </w:rPr>
        <w:t xml:space="preserve"> např. nevhodnou komunikací mezi rodiči.</w:t>
      </w:r>
      <w:r w:rsidR="00FF7F28" w:rsidRPr="00611C62">
        <w:rPr>
          <w:rStyle w:val="Znakapoznpodarou"/>
          <w:rFonts w:ascii="Garamond" w:hAnsi="Garamond" w:cs="Arial"/>
          <w:color w:val="000000"/>
          <w:sz w:val="24"/>
          <w:szCs w:val="24"/>
        </w:rPr>
        <w:footnoteReference w:id="84"/>
      </w:r>
      <w:r w:rsidR="00467EBD" w:rsidRPr="00611C62">
        <w:rPr>
          <w:rStyle w:val="Znakapoznpodarou"/>
          <w:rFonts w:ascii="Garamond" w:hAnsi="Garamond" w:cs="Arial"/>
          <w:color w:val="000000"/>
          <w:sz w:val="24"/>
          <w:szCs w:val="24"/>
        </w:rPr>
        <w:footnoteReference w:id="85"/>
      </w:r>
      <w:r w:rsidR="00467EBD" w:rsidRPr="00611C62">
        <w:rPr>
          <w:rFonts w:ascii="Garamond" w:hAnsi="Garamond" w:cs="Arial"/>
          <w:color w:val="000000"/>
          <w:sz w:val="24"/>
          <w:szCs w:val="24"/>
        </w:rPr>
        <w:t xml:space="preserve"> Špatná či v některých případech zcela absentující komunikace mezi rodiči dítěte, o jehož formě péče se v řízená jedná, nemůže být bez dalšího brána za okolnost vylučující střídavou péči. Docházelo by tím totiž k znevýhodnění toho z rodičů, který dosud dítě v péči nemá. </w:t>
      </w:r>
    </w:p>
    <w:p w14:paraId="3C332FBC" w14:textId="77777777" w:rsidR="001A325F" w:rsidRDefault="00467EBD" w:rsidP="00E54A8B">
      <w:pPr>
        <w:spacing w:line="360" w:lineRule="auto"/>
        <w:ind w:firstLine="348"/>
        <w:jc w:val="both"/>
        <w:rPr>
          <w:rFonts w:ascii="Garamond" w:hAnsi="Garamond" w:cs="Arial"/>
          <w:color w:val="000000"/>
          <w:sz w:val="24"/>
          <w:szCs w:val="24"/>
        </w:rPr>
      </w:pPr>
      <w:r w:rsidRPr="00611C62">
        <w:rPr>
          <w:rFonts w:ascii="Garamond" w:hAnsi="Garamond" w:cs="Arial"/>
          <w:color w:val="000000"/>
          <w:sz w:val="24"/>
          <w:szCs w:val="24"/>
        </w:rPr>
        <w:t>Rivalita rodičů v řízení (tím mám na mysli např. řešení problémů mezi partnery/manželi</w:t>
      </w:r>
      <w:r w:rsidR="007E2F2B">
        <w:rPr>
          <w:rStyle w:val="Znakapoznpodarou"/>
          <w:rFonts w:ascii="Garamond" w:hAnsi="Garamond" w:cs="Arial"/>
          <w:color w:val="000000"/>
          <w:sz w:val="24"/>
          <w:szCs w:val="24"/>
        </w:rPr>
        <w:footnoteReference w:id="86"/>
      </w:r>
      <w:r w:rsidRPr="00611C62">
        <w:rPr>
          <w:rFonts w:ascii="Garamond" w:hAnsi="Garamond" w:cs="Arial"/>
          <w:color w:val="000000"/>
          <w:sz w:val="24"/>
          <w:szCs w:val="24"/>
        </w:rPr>
        <w:t xml:space="preserve"> prostřednictvím potrestání druhého rodiče v tom smyslu, že dítě bude požadovat do výlučné péče) a tzv. „boj o dítě“ nesmí vést bez dalšího k vyloučení možnosti rozhodnout o střídavé péči. Spor rodičů by se měl vyřešit s co nejmenším působením na dítě</w:t>
      </w:r>
      <w:r w:rsidR="005C4659" w:rsidRPr="00611C62">
        <w:rPr>
          <w:rFonts w:ascii="Garamond" w:hAnsi="Garamond" w:cs="Arial"/>
          <w:color w:val="000000"/>
          <w:sz w:val="24"/>
          <w:szCs w:val="24"/>
        </w:rPr>
        <w:t xml:space="preserve"> a t</w:t>
      </w:r>
      <w:r w:rsidRPr="00611C62">
        <w:rPr>
          <w:rFonts w:ascii="Garamond" w:hAnsi="Garamond" w:cs="Arial"/>
          <w:color w:val="000000"/>
          <w:sz w:val="24"/>
          <w:szCs w:val="24"/>
        </w:rPr>
        <w:t>i</w:t>
      </w:r>
      <w:r w:rsidR="005C4659" w:rsidRPr="00611C62">
        <w:rPr>
          <w:rFonts w:ascii="Garamond" w:hAnsi="Garamond" w:cs="Arial"/>
          <w:color w:val="000000"/>
          <w:sz w:val="24"/>
          <w:szCs w:val="24"/>
        </w:rPr>
        <w:t>to</w:t>
      </w:r>
      <w:r w:rsidRPr="00611C62">
        <w:rPr>
          <w:rFonts w:ascii="Garamond" w:hAnsi="Garamond" w:cs="Arial"/>
          <w:color w:val="000000"/>
          <w:sz w:val="24"/>
          <w:szCs w:val="24"/>
        </w:rPr>
        <w:t xml:space="preserve"> jako dospělí a </w:t>
      </w:r>
      <w:r w:rsidR="005C4659" w:rsidRPr="00611C62">
        <w:rPr>
          <w:rFonts w:ascii="Garamond" w:hAnsi="Garamond" w:cs="Arial"/>
          <w:color w:val="000000"/>
          <w:sz w:val="24"/>
          <w:szCs w:val="24"/>
        </w:rPr>
        <w:t xml:space="preserve">vyzrálí jedinci by měli své rozpory řešit </w:t>
      </w:r>
      <w:r w:rsidR="009A4A94" w:rsidRPr="00611C62">
        <w:rPr>
          <w:rFonts w:ascii="Garamond" w:hAnsi="Garamond" w:cs="Arial"/>
          <w:color w:val="000000"/>
          <w:sz w:val="24"/>
          <w:szCs w:val="24"/>
        </w:rPr>
        <w:t>tak, aby jimi bylo dítě co nejméně, avšak nejlépe vůbec ovlivněno</w:t>
      </w:r>
      <w:r w:rsidRPr="00611C62">
        <w:rPr>
          <w:rFonts w:ascii="Garamond" w:hAnsi="Garamond" w:cs="Arial"/>
          <w:color w:val="000000"/>
          <w:sz w:val="24"/>
          <w:szCs w:val="24"/>
        </w:rPr>
        <w:t>.</w:t>
      </w:r>
      <w:r w:rsidR="009A4A94" w:rsidRPr="00611C62">
        <w:rPr>
          <w:rFonts w:ascii="Garamond" w:hAnsi="Garamond" w:cs="Arial"/>
          <w:color w:val="000000"/>
          <w:sz w:val="24"/>
          <w:szCs w:val="24"/>
        </w:rPr>
        <w:t xml:space="preserve"> Situace se bezesporu dá řešit např. docházením k psychologům, </w:t>
      </w:r>
      <w:r w:rsidR="00A960D5">
        <w:rPr>
          <w:rFonts w:ascii="Garamond" w:hAnsi="Garamond" w:cs="Arial"/>
          <w:color w:val="000000"/>
          <w:sz w:val="24"/>
          <w:szCs w:val="24"/>
        </w:rPr>
        <w:t>do manželských</w:t>
      </w:r>
      <w:r w:rsidR="009A4A94" w:rsidRPr="00611C62">
        <w:rPr>
          <w:rFonts w:ascii="Garamond" w:hAnsi="Garamond" w:cs="Arial"/>
          <w:color w:val="000000"/>
          <w:sz w:val="24"/>
          <w:szCs w:val="24"/>
        </w:rPr>
        <w:t xml:space="preserve"> či partnerský</w:t>
      </w:r>
      <w:r w:rsidR="00A960D5">
        <w:rPr>
          <w:rFonts w:ascii="Garamond" w:hAnsi="Garamond" w:cs="Arial"/>
          <w:color w:val="000000"/>
          <w:sz w:val="24"/>
          <w:szCs w:val="24"/>
        </w:rPr>
        <w:t>ch</w:t>
      </w:r>
      <w:r w:rsidR="009A4A94" w:rsidRPr="00611C62">
        <w:rPr>
          <w:rFonts w:ascii="Garamond" w:hAnsi="Garamond" w:cs="Arial"/>
          <w:color w:val="000000"/>
          <w:sz w:val="24"/>
          <w:szCs w:val="24"/>
        </w:rPr>
        <w:t xml:space="preserve"> porad</w:t>
      </w:r>
      <w:r w:rsidR="00A960D5">
        <w:rPr>
          <w:rFonts w:ascii="Garamond" w:hAnsi="Garamond" w:cs="Arial"/>
          <w:color w:val="000000"/>
          <w:sz w:val="24"/>
          <w:szCs w:val="24"/>
        </w:rPr>
        <w:t>e</w:t>
      </w:r>
      <w:r w:rsidR="009A4A94" w:rsidRPr="00611C62">
        <w:rPr>
          <w:rFonts w:ascii="Garamond" w:hAnsi="Garamond" w:cs="Arial"/>
          <w:color w:val="000000"/>
          <w:sz w:val="24"/>
          <w:szCs w:val="24"/>
        </w:rPr>
        <w:t xml:space="preserve">n, </w:t>
      </w:r>
      <w:r w:rsidR="00A960D5">
        <w:rPr>
          <w:rFonts w:ascii="Garamond" w:hAnsi="Garamond" w:cs="Arial"/>
          <w:color w:val="000000"/>
          <w:sz w:val="24"/>
          <w:szCs w:val="24"/>
        </w:rPr>
        <w:t>prostřednictvím mediace</w:t>
      </w:r>
      <w:r w:rsidR="009A4A94" w:rsidRPr="00611C62">
        <w:rPr>
          <w:rFonts w:ascii="Garamond" w:hAnsi="Garamond" w:cs="Arial"/>
          <w:color w:val="000000"/>
          <w:sz w:val="24"/>
          <w:szCs w:val="24"/>
        </w:rPr>
        <w:t xml:space="preserve"> apod., v jejichž důsledku může nastat i zlepšení vzniklé situace a především komunikace mezi rodiči.</w:t>
      </w:r>
    </w:p>
    <w:p w14:paraId="12BB22E1" w14:textId="77777777" w:rsidR="007202A4" w:rsidRPr="007202A4" w:rsidRDefault="002D7A4E" w:rsidP="00607B06">
      <w:pPr>
        <w:pStyle w:val="Nadpis2"/>
      </w:pPr>
      <w:bookmarkStart w:id="23" w:name="_Toc479684209"/>
      <w:r>
        <w:lastRenderedPageBreak/>
        <w:t xml:space="preserve">3.5 </w:t>
      </w:r>
      <w:r w:rsidR="007202A4" w:rsidRPr="007202A4">
        <w:t>Zdravé rodinné prostředí</w:t>
      </w:r>
      <w:bookmarkEnd w:id="23"/>
    </w:p>
    <w:p w14:paraId="3035D493" w14:textId="77777777" w:rsidR="007202A4" w:rsidRDefault="00204576" w:rsidP="00E54A8B">
      <w:pPr>
        <w:spacing w:line="360" w:lineRule="auto"/>
        <w:ind w:firstLine="348"/>
        <w:jc w:val="both"/>
        <w:rPr>
          <w:rStyle w:val="apple-converted-space"/>
          <w:rFonts w:ascii="Garamond" w:hAnsi="Garamond" w:cs="Tahoma"/>
          <w:sz w:val="24"/>
          <w:szCs w:val="24"/>
          <w:shd w:val="clear" w:color="auto" w:fill="FFFFFF"/>
        </w:rPr>
      </w:pPr>
      <w:r w:rsidRPr="00611C62">
        <w:rPr>
          <w:rStyle w:val="apple-converted-space"/>
          <w:rFonts w:ascii="Garamond" w:hAnsi="Garamond" w:cs="Helvetica"/>
          <w:color w:val="000000"/>
          <w:sz w:val="24"/>
          <w:szCs w:val="24"/>
        </w:rPr>
        <w:t xml:space="preserve">Do práv a povinností manželů dle zákona o rodině patřilo i vytváření zdravého rodinného prostředí. Tato povinnost samozřejmě platí i nadále, neboť rekodifikací soukromého práva úpravu práv a povinností manželů nalezneme v občanském zákoníku. </w:t>
      </w:r>
      <w:r w:rsidR="00836B4F" w:rsidRPr="00611C62">
        <w:rPr>
          <w:rStyle w:val="apple-converted-space"/>
          <w:rFonts w:ascii="Garamond" w:hAnsi="Garamond" w:cs="Helvetica"/>
          <w:color w:val="000000"/>
          <w:sz w:val="24"/>
          <w:szCs w:val="24"/>
        </w:rPr>
        <w:t>Zdravé rodinné prostředí a k němu přistupující další povinnost společně pečovat o děti je nedílnou součástí obecných ustanovení týkajících se práv a povinností manželů</w:t>
      </w:r>
      <w:r w:rsidR="00836B4F" w:rsidRPr="00611C62">
        <w:rPr>
          <w:rStyle w:val="Znakapoznpodarou"/>
          <w:rFonts w:ascii="Garamond" w:hAnsi="Garamond" w:cs="Helvetica"/>
          <w:color w:val="000000"/>
          <w:sz w:val="24"/>
          <w:szCs w:val="24"/>
        </w:rPr>
        <w:footnoteReference w:id="87"/>
      </w:r>
      <w:r w:rsidR="00836B4F" w:rsidRPr="00611C62">
        <w:rPr>
          <w:rStyle w:val="apple-converted-space"/>
          <w:rFonts w:ascii="Garamond" w:hAnsi="Garamond" w:cs="Helvetica"/>
          <w:color w:val="000000"/>
          <w:sz w:val="24"/>
          <w:szCs w:val="24"/>
        </w:rPr>
        <w:t xml:space="preserve"> Vhodné rodinné prostředí je definováno v ustanovení §452 odst. 2 ZŘS: </w:t>
      </w:r>
      <w:r w:rsidR="00836B4F" w:rsidRPr="00611C62">
        <w:rPr>
          <w:rStyle w:val="apple-converted-space"/>
          <w:rFonts w:ascii="Garamond" w:hAnsi="Garamond" w:cs="Helvetica"/>
          <w:sz w:val="24"/>
          <w:szCs w:val="24"/>
        </w:rPr>
        <w:t>„</w:t>
      </w:r>
      <w:r w:rsidR="00836B4F" w:rsidRPr="00611C62">
        <w:rPr>
          <w:rFonts w:ascii="Garamond" w:hAnsi="Garamond" w:cs="Tahoma"/>
          <w:sz w:val="24"/>
          <w:szCs w:val="24"/>
          <w:shd w:val="clear" w:color="auto" w:fill="FFFFFF"/>
        </w:rPr>
        <w:t>Vhodným prostředím se rozumí výchovné prostředí u osoby nebo zařízení způsobilého zajistit nezletilému řádnou péči s ohledem na jeho fyzický a duševní stav, jakož i rozumovou vyspělost</w:t>
      </w:r>
      <w:r w:rsidR="00836B4F" w:rsidRPr="00611C62">
        <w:rPr>
          <w:rStyle w:val="apple-converted-space"/>
          <w:rFonts w:ascii="Garamond" w:hAnsi="Garamond" w:cs="Tahoma"/>
          <w:sz w:val="24"/>
          <w:szCs w:val="24"/>
          <w:shd w:val="clear" w:color="auto" w:fill="FFFFFF"/>
        </w:rPr>
        <w:t xml:space="preserve">.“ Řádná výchova dítěte ovlivňuje jeho </w:t>
      </w:r>
      <w:r w:rsidR="00731CEB" w:rsidRPr="00611C62">
        <w:rPr>
          <w:rStyle w:val="apple-converted-space"/>
          <w:rFonts w:ascii="Garamond" w:hAnsi="Garamond" w:cs="Tahoma"/>
          <w:sz w:val="24"/>
          <w:szCs w:val="24"/>
          <w:shd w:val="clear" w:color="auto" w:fill="FFFFFF"/>
        </w:rPr>
        <w:t>tělesný, rozumový a duševní vývoj.</w:t>
      </w:r>
      <w:r w:rsidR="00731CEB" w:rsidRPr="00611C62">
        <w:rPr>
          <w:rStyle w:val="apple-converted-space"/>
          <w:rFonts w:ascii="Garamond" w:hAnsi="Garamond" w:cs="Tahoma"/>
          <w:sz w:val="18"/>
          <w:szCs w:val="18"/>
          <w:shd w:val="clear" w:color="auto" w:fill="FFFFFF"/>
        </w:rPr>
        <w:t xml:space="preserve"> </w:t>
      </w:r>
      <w:r w:rsidR="00D972A1" w:rsidRPr="00611C62">
        <w:rPr>
          <w:rStyle w:val="apple-converted-space"/>
          <w:rFonts w:ascii="Garamond" w:hAnsi="Garamond" w:cs="Tahoma"/>
          <w:sz w:val="24"/>
          <w:szCs w:val="24"/>
          <w:shd w:val="clear" w:color="auto" w:fill="FFFFFF"/>
        </w:rPr>
        <w:t>Rodiče mají prvořadý vliv na své děti zejména výchovou, dále svým osobním životem a chováním</w:t>
      </w:r>
      <w:r w:rsidR="00E82B71" w:rsidRPr="00611C62">
        <w:rPr>
          <w:rStyle w:val="apple-converted-space"/>
          <w:rFonts w:ascii="Garamond" w:hAnsi="Garamond" w:cs="Tahoma"/>
          <w:sz w:val="24"/>
          <w:szCs w:val="24"/>
          <w:shd w:val="clear" w:color="auto" w:fill="FFFFFF"/>
        </w:rPr>
        <w:t>,</w:t>
      </w:r>
      <w:r w:rsidR="00D972A1" w:rsidRPr="00611C62">
        <w:rPr>
          <w:rStyle w:val="apple-converted-space"/>
          <w:rFonts w:ascii="Garamond" w:hAnsi="Garamond" w:cs="Tahoma"/>
          <w:sz w:val="24"/>
          <w:szCs w:val="24"/>
          <w:shd w:val="clear" w:color="auto" w:fill="FFFFFF"/>
        </w:rPr>
        <w:t xml:space="preserve"> a měli by jít svým dětem příkladem.</w:t>
      </w:r>
      <w:r w:rsidR="00D972A1" w:rsidRPr="00611C62">
        <w:rPr>
          <w:rStyle w:val="Znakapoznpodarou"/>
          <w:rFonts w:ascii="Garamond" w:hAnsi="Garamond" w:cs="Tahoma"/>
          <w:sz w:val="24"/>
          <w:szCs w:val="24"/>
          <w:shd w:val="clear" w:color="auto" w:fill="FFFFFF"/>
        </w:rPr>
        <w:footnoteReference w:id="88"/>
      </w:r>
      <w:r w:rsidR="00D972A1" w:rsidRPr="00611C62">
        <w:rPr>
          <w:rStyle w:val="apple-converted-space"/>
          <w:rFonts w:ascii="Garamond" w:hAnsi="Garamond" w:cs="Tahoma"/>
          <w:sz w:val="24"/>
          <w:szCs w:val="24"/>
          <w:shd w:val="clear" w:color="auto" w:fill="FFFFFF"/>
        </w:rPr>
        <w:t xml:space="preserve"> Své osobní konflikty by si </w:t>
      </w:r>
      <w:r w:rsidR="0046131E">
        <w:rPr>
          <w:rStyle w:val="apple-converted-space"/>
          <w:rFonts w:ascii="Garamond" w:hAnsi="Garamond" w:cs="Tahoma"/>
          <w:sz w:val="24"/>
          <w:szCs w:val="24"/>
          <w:shd w:val="clear" w:color="auto" w:fill="FFFFFF"/>
        </w:rPr>
        <w:t xml:space="preserve">rodiče </w:t>
      </w:r>
      <w:r w:rsidR="005941A0">
        <w:rPr>
          <w:rStyle w:val="apple-converted-space"/>
          <w:rFonts w:ascii="Garamond" w:hAnsi="Garamond" w:cs="Tahoma"/>
          <w:sz w:val="24"/>
          <w:szCs w:val="24"/>
          <w:shd w:val="clear" w:color="auto" w:fill="FFFFFF"/>
        </w:rPr>
        <w:t xml:space="preserve">měli </w:t>
      </w:r>
      <w:proofErr w:type="gramStart"/>
      <w:r w:rsidR="005941A0">
        <w:rPr>
          <w:rStyle w:val="apple-converted-space"/>
          <w:rFonts w:ascii="Garamond" w:hAnsi="Garamond" w:cs="Tahoma"/>
          <w:sz w:val="24"/>
          <w:szCs w:val="24"/>
          <w:shd w:val="clear" w:color="auto" w:fill="FFFFFF"/>
        </w:rPr>
        <w:t xml:space="preserve">řešit bez toho, </w:t>
      </w:r>
      <w:r w:rsidR="00D972A1" w:rsidRPr="005941A0">
        <w:rPr>
          <w:rStyle w:val="apple-converted-space"/>
          <w:rFonts w:ascii="Garamond" w:hAnsi="Garamond" w:cs="Tahoma"/>
          <w:sz w:val="24"/>
          <w:szCs w:val="24"/>
          <w:shd w:val="clear" w:color="auto" w:fill="FFFFFF"/>
        </w:rPr>
        <w:t>aniž</w:t>
      </w:r>
      <w:proofErr w:type="gramEnd"/>
      <w:r w:rsidR="00D972A1" w:rsidRPr="005941A0">
        <w:rPr>
          <w:rStyle w:val="apple-converted-space"/>
          <w:rFonts w:ascii="Garamond" w:hAnsi="Garamond" w:cs="Tahoma"/>
          <w:sz w:val="24"/>
          <w:szCs w:val="24"/>
          <w:shd w:val="clear" w:color="auto" w:fill="FFFFFF"/>
        </w:rPr>
        <w:t xml:space="preserve"> by </w:t>
      </w:r>
      <w:r w:rsidR="0046131E" w:rsidRPr="005941A0">
        <w:rPr>
          <w:rStyle w:val="apple-converted-space"/>
          <w:rFonts w:ascii="Garamond" w:hAnsi="Garamond" w:cs="Tahoma"/>
          <w:sz w:val="24"/>
          <w:szCs w:val="24"/>
          <w:shd w:val="clear" w:color="auto" w:fill="FFFFFF"/>
        </w:rPr>
        <w:t>tyto</w:t>
      </w:r>
      <w:r w:rsidR="00A43111" w:rsidRPr="005941A0">
        <w:rPr>
          <w:rStyle w:val="apple-converted-space"/>
          <w:rFonts w:ascii="Garamond" w:hAnsi="Garamond" w:cs="Tahoma"/>
          <w:sz w:val="24"/>
          <w:szCs w:val="24"/>
          <w:shd w:val="clear" w:color="auto" w:fill="FFFFFF"/>
        </w:rPr>
        <w:t xml:space="preserve"> </w:t>
      </w:r>
      <w:r w:rsidR="00D972A1" w:rsidRPr="005941A0">
        <w:rPr>
          <w:rStyle w:val="apple-converted-space"/>
          <w:rFonts w:ascii="Garamond" w:hAnsi="Garamond" w:cs="Tahoma"/>
          <w:sz w:val="24"/>
          <w:szCs w:val="24"/>
          <w:shd w:val="clear" w:color="auto" w:fill="FFFFFF"/>
        </w:rPr>
        <w:t>na dítě něj</w:t>
      </w:r>
      <w:r w:rsidR="00D972A1" w:rsidRPr="00611C62">
        <w:rPr>
          <w:rStyle w:val="apple-converted-space"/>
          <w:rFonts w:ascii="Garamond" w:hAnsi="Garamond" w:cs="Tahoma"/>
          <w:sz w:val="24"/>
          <w:szCs w:val="24"/>
          <w:shd w:val="clear" w:color="auto" w:fill="FFFFFF"/>
        </w:rPr>
        <w:t xml:space="preserve">akým způsobem působily. Především by měli mít snahu o vytvoření láskyplného a harmonického rodinného prostředí k tomu, aby byl zajištěn řádný vývoj jejich dětí. </w:t>
      </w:r>
    </w:p>
    <w:p w14:paraId="1C28E625" w14:textId="77777777" w:rsidR="009A4A94" w:rsidRPr="00611C62" w:rsidRDefault="00D972A1" w:rsidP="00E54A8B">
      <w:pPr>
        <w:spacing w:line="360" w:lineRule="auto"/>
        <w:ind w:firstLine="348"/>
        <w:jc w:val="both"/>
        <w:rPr>
          <w:rStyle w:val="apple-converted-space"/>
          <w:rFonts w:ascii="Garamond" w:hAnsi="Garamond" w:cs="Helvetica"/>
          <w:color w:val="000000"/>
          <w:sz w:val="24"/>
          <w:szCs w:val="24"/>
        </w:rPr>
      </w:pPr>
      <w:r w:rsidRPr="00611C62">
        <w:rPr>
          <w:rStyle w:val="apple-converted-space"/>
          <w:rFonts w:ascii="Garamond" w:hAnsi="Garamond" w:cs="Tahoma"/>
          <w:sz w:val="24"/>
          <w:szCs w:val="24"/>
          <w:shd w:val="clear" w:color="auto" w:fill="FFFFFF"/>
        </w:rPr>
        <w:t xml:space="preserve">V opravdu výjimečných případech, kdy osobní rozepře mezi rodiči dosahují takové intenzity, že se je nepodaří napravit </w:t>
      </w:r>
      <w:r w:rsidR="001064F0" w:rsidRPr="00611C62">
        <w:rPr>
          <w:rStyle w:val="apple-converted-space"/>
          <w:rFonts w:ascii="Garamond" w:hAnsi="Garamond" w:cs="Tahoma"/>
          <w:sz w:val="24"/>
          <w:szCs w:val="24"/>
          <w:shd w:val="clear" w:color="auto" w:fill="FFFFFF"/>
        </w:rPr>
        <w:t>žádnými prostředky vedoucí k zlepšení komunikace, by mohly soudy střídavou péči vyloučit. K výše uvedenému je třeba přistupovat</w:t>
      </w:r>
      <w:r w:rsidR="00920124" w:rsidRPr="00611C62">
        <w:rPr>
          <w:rStyle w:val="apple-converted-space"/>
          <w:rFonts w:ascii="Garamond" w:hAnsi="Garamond" w:cs="Tahoma"/>
          <w:sz w:val="24"/>
          <w:szCs w:val="24"/>
          <w:shd w:val="clear" w:color="auto" w:fill="FFFFFF"/>
        </w:rPr>
        <w:t xml:space="preserve"> pouze ve výjimečných případech</w:t>
      </w:r>
      <w:r w:rsidR="00E82B71" w:rsidRPr="00611C62">
        <w:rPr>
          <w:rStyle w:val="apple-converted-space"/>
          <w:rFonts w:ascii="Garamond" w:hAnsi="Garamond" w:cs="Tahoma"/>
          <w:sz w:val="24"/>
          <w:szCs w:val="24"/>
          <w:shd w:val="clear" w:color="auto" w:fill="FFFFFF"/>
        </w:rPr>
        <w:t xml:space="preserve">, </w:t>
      </w:r>
      <w:r w:rsidR="001064F0" w:rsidRPr="00611C62">
        <w:rPr>
          <w:rStyle w:val="apple-converted-space"/>
          <w:rFonts w:ascii="Garamond" w:hAnsi="Garamond" w:cs="Tahoma"/>
          <w:sz w:val="24"/>
          <w:szCs w:val="24"/>
          <w:shd w:val="clear" w:color="auto" w:fill="FFFFFF"/>
        </w:rPr>
        <w:t>a jak uvádí Ú</w:t>
      </w:r>
      <w:r w:rsidR="00E82B71" w:rsidRPr="00611C62">
        <w:rPr>
          <w:rStyle w:val="apple-converted-space"/>
          <w:rFonts w:ascii="Garamond" w:hAnsi="Garamond" w:cs="Tahoma"/>
          <w:sz w:val="24"/>
          <w:szCs w:val="24"/>
          <w:shd w:val="clear" w:color="auto" w:fill="FFFFFF"/>
        </w:rPr>
        <w:t>stavní soud</w:t>
      </w:r>
      <w:r w:rsidR="001064F0" w:rsidRPr="00611C62">
        <w:rPr>
          <w:rStyle w:val="apple-converted-space"/>
          <w:rFonts w:ascii="Garamond" w:hAnsi="Garamond" w:cs="Tahoma"/>
          <w:sz w:val="24"/>
          <w:szCs w:val="24"/>
          <w:shd w:val="clear" w:color="auto" w:fill="FFFFFF"/>
        </w:rPr>
        <w:t>: „Rozhodnutí soudu, kterým nevyhoví rodiči žádající střídavou péči, musí být podrobně a přesvědčivě odůvodněno a musí být náležitě vyloženo, na základě jakých skutečností nebylo v konkrétním případě rodiči vyhověno a jaké kroky byly podniknuty k případnému odstranění daných překážek.“</w:t>
      </w:r>
      <w:r w:rsidR="001064F0" w:rsidRPr="00611C62">
        <w:rPr>
          <w:rStyle w:val="Znakapoznpodarou"/>
          <w:rFonts w:ascii="Garamond" w:hAnsi="Garamond" w:cs="Tahoma"/>
          <w:sz w:val="24"/>
          <w:szCs w:val="24"/>
          <w:shd w:val="clear" w:color="auto" w:fill="FFFFFF"/>
        </w:rPr>
        <w:footnoteReference w:id="89"/>
      </w:r>
      <w:r w:rsidR="001064F0" w:rsidRPr="00611C62">
        <w:rPr>
          <w:rStyle w:val="apple-converted-space"/>
          <w:rFonts w:ascii="Garamond" w:hAnsi="Garamond" w:cs="Tahoma"/>
          <w:sz w:val="24"/>
          <w:szCs w:val="24"/>
          <w:shd w:val="clear" w:color="auto" w:fill="FFFFFF"/>
        </w:rPr>
        <w:t xml:space="preserve"> </w:t>
      </w:r>
      <w:r w:rsidR="00E82B71" w:rsidRPr="00611C62">
        <w:rPr>
          <w:rStyle w:val="apple-converted-space"/>
          <w:rFonts w:ascii="Garamond" w:hAnsi="Garamond" w:cs="Tahoma"/>
          <w:sz w:val="24"/>
          <w:szCs w:val="24"/>
          <w:shd w:val="clear" w:color="auto" w:fill="FFFFFF"/>
        </w:rPr>
        <w:t>Dítě by v tomto případě mělo být svěřeno do péče tomu rodiči, který je otevřený komunikaci s druhým rodičem a především nebrání styku dítěte s druhým rodičem.</w:t>
      </w:r>
    </w:p>
    <w:p w14:paraId="6811CBA4" w14:textId="77777777" w:rsidR="001064F0" w:rsidRPr="00611C62" w:rsidRDefault="00EA0BDB" w:rsidP="00607B06">
      <w:pPr>
        <w:pStyle w:val="Nadpis2"/>
      </w:pPr>
      <w:bookmarkStart w:id="24" w:name="_Toc479684210"/>
      <w:r>
        <w:t xml:space="preserve">3.6 </w:t>
      </w:r>
      <w:r w:rsidR="001064F0" w:rsidRPr="00611C62">
        <w:t>Aplikace obecných principů na projednávaný případ</w:t>
      </w:r>
      <w:bookmarkEnd w:id="24"/>
    </w:p>
    <w:p w14:paraId="0DBE473F" w14:textId="77777777" w:rsidR="00584E98" w:rsidRPr="00611C62" w:rsidRDefault="001064F0" w:rsidP="00E54A8B">
      <w:pPr>
        <w:spacing w:line="360" w:lineRule="auto"/>
        <w:ind w:firstLine="348"/>
        <w:jc w:val="both"/>
        <w:rPr>
          <w:rFonts w:ascii="Garamond" w:hAnsi="Garamond"/>
          <w:sz w:val="24"/>
          <w:szCs w:val="24"/>
        </w:rPr>
      </w:pPr>
      <w:r w:rsidRPr="00611C62">
        <w:rPr>
          <w:rFonts w:ascii="Garamond" w:hAnsi="Garamond"/>
          <w:sz w:val="24"/>
          <w:szCs w:val="24"/>
        </w:rPr>
        <w:t xml:space="preserve">Jak jsem v předchozí podkapitole uvedla, </w:t>
      </w:r>
      <w:r w:rsidR="00920124" w:rsidRPr="00611C62">
        <w:rPr>
          <w:rFonts w:ascii="Garamond" w:hAnsi="Garamond"/>
          <w:sz w:val="24"/>
          <w:szCs w:val="24"/>
        </w:rPr>
        <w:t>podrobné a přesvědčivé odůvodnění je základem vydání zákonného rozhodnutí v dané věci. Konstatování obecných soudů, že kvůli špatné komunikaci mezi rodiči</w:t>
      </w:r>
      <w:r w:rsidR="00272BA7">
        <w:rPr>
          <w:rFonts w:ascii="Garamond" w:hAnsi="Garamond"/>
          <w:sz w:val="24"/>
          <w:szCs w:val="24"/>
        </w:rPr>
        <w:t>,</w:t>
      </w:r>
      <w:r w:rsidR="00920124" w:rsidRPr="00611C62">
        <w:rPr>
          <w:rFonts w:ascii="Garamond" w:hAnsi="Garamond"/>
          <w:sz w:val="24"/>
          <w:szCs w:val="24"/>
        </w:rPr>
        <w:t xml:space="preserve"> </w:t>
      </w:r>
      <w:r w:rsidR="00272BA7">
        <w:rPr>
          <w:rFonts w:ascii="Garamond" w:hAnsi="Garamond"/>
          <w:sz w:val="24"/>
          <w:szCs w:val="24"/>
        </w:rPr>
        <w:t>kterou n</w:t>
      </w:r>
      <w:r w:rsidR="00920124" w:rsidRPr="00611C62">
        <w:rPr>
          <w:rFonts w:ascii="Garamond" w:hAnsi="Garamond"/>
          <w:sz w:val="24"/>
          <w:szCs w:val="24"/>
        </w:rPr>
        <w:t>ese nezletilá negativním způsobem, nepřipadá střídavá péče v úvahu, je argumentac</w:t>
      </w:r>
      <w:r w:rsidR="008F1B20" w:rsidRPr="00611C62">
        <w:rPr>
          <w:rFonts w:ascii="Garamond" w:hAnsi="Garamond"/>
          <w:sz w:val="24"/>
          <w:szCs w:val="24"/>
        </w:rPr>
        <w:t>í</w:t>
      </w:r>
      <w:r w:rsidR="00920124" w:rsidRPr="00611C62">
        <w:rPr>
          <w:rFonts w:ascii="Garamond" w:hAnsi="Garamond"/>
          <w:sz w:val="24"/>
          <w:szCs w:val="24"/>
        </w:rPr>
        <w:t xml:space="preserve"> velice slab</w:t>
      </w:r>
      <w:r w:rsidR="008F1B20" w:rsidRPr="00611C62">
        <w:rPr>
          <w:rFonts w:ascii="Garamond" w:hAnsi="Garamond"/>
          <w:sz w:val="24"/>
          <w:szCs w:val="24"/>
        </w:rPr>
        <w:t>ou</w:t>
      </w:r>
      <w:r w:rsidR="0046131E">
        <w:rPr>
          <w:rFonts w:ascii="Garamond" w:hAnsi="Garamond"/>
          <w:sz w:val="24"/>
          <w:szCs w:val="24"/>
        </w:rPr>
        <w:t xml:space="preserve">, </w:t>
      </w:r>
      <w:r w:rsidR="00920124" w:rsidRPr="00611C62">
        <w:rPr>
          <w:rFonts w:ascii="Garamond" w:hAnsi="Garamond"/>
          <w:sz w:val="24"/>
          <w:szCs w:val="24"/>
        </w:rPr>
        <w:t>nedostatečn</w:t>
      </w:r>
      <w:r w:rsidR="008F1B20" w:rsidRPr="00611C62">
        <w:rPr>
          <w:rFonts w:ascii="Garamond" w:hAnsi="Garamond"/>
          <w:sz w:val="24"/>
          <w:szCs w:val="24"/>
        </w:rPr>
        <w:t>ou</w:t>
      </w:r>
      <w:r w:rsidR="0046131E">
        <w:rPr>
          <w:rFonts w:ascii="Garamond" w:hAnsi="Garamond"/>
          <w:sz w:val="24"/>
          <w:szCs w:val="24"/>
        </w:rPr>
        <w:t xml:space="preserve"> a nepřesvědčivou</w:t>
      </w:r>
      <w:r w:rsidR="00920124" w:rsidRPr="00611C62">
        <w:rPr>
          <w:rFonts w:ascii="Garamond" w:hAnsi="Garamond"/>
          <w:sz w:val="24"/>
          <w:szCs w:val="24"/>
        </w:rPr>
        <w:t xml:space="preserve">. Tak závažné rozhodnutí </w:t>
      </w:r>
      <w:r w:rsidR="00920124" w:rsidRPr="00611C62">
        <w:rPr>
          <w:rFonts w:ascii="Garamond" w:hAnsi="Garamond"/>
          <w:sz w:val="24"/>
          <w:szCs w:val="24"/>
        </w:rPr>
        <w:lastRenderedPageBreak/>
        <w:t xml:space="preserve">jako </w:t>
      </w:r>
      <w:r w:rsidR="0073276F" w:rsidRPr="00611C62">
        <w:rPr>
          <w:rFonts w:ascii="Garamond" w:hAnsi="Garamond"/>
          <w:sz w:val="24"/>
          <w:szCs w:val="24"/>
        </w:rPr>
        <w:t xml:space="preserve">je </w:t>
      </w:r>
      <w:r w:rsidR="00920124" w:rsidRPr="00611C62">
        <w:rPr>
          <w:rFonts w:ascii="Garamond" w:hAnsi="Garamond"/>
          <w:sz w:val="24"/>
          <w:szCs w:val="24"/>
        </w:rPr>
        <w:t>rozh</w:t>
      </w:r>
      <w:r w:rsidR="0073276F" w:rsidRPr="00611C62">
        <w:rPr>
          <w:rFonts w:ascii="Garamond" w:hAnsi="Garamond"/>
          <w:sz w:val="24"/>
          <w:szCs w:val="24"/>
        </w:rPr>
        <w:t xml:space="preserve">odnutí o formě péče </w:t>
      </w:r>
      <w:r w:rsidR="0046131E">
        <w:rPr>
          <w:rFonts w:ascii="Garamond" w:hAnsi="Garamond"/>
          <w:sz w:val="24"/>
          <w:szCs w:val="24"/>
        </w:rPr>
        <w:t xml:space="preserve">o </w:t>
      </w:r>
      <w:r w:rsidR="0073276F" w:rsidRPr="00611C62">
        <w:rPr>
          <w:rFonts w:ascii="Garamond" w:hAnsi="Garamond"/>
          <w:sz w:val="24"/>
          <w:szCs w:val="24"/>
        </w:rPr>
        <w:t>nezletilé a především vyplývající důsledky pro dítě i stěžovatele, se nemůže spokojit pouze s t</w:t>
      </w:r>
      <w:r w:rsidR="007202A4">
        <w:rPr>
          <w:rFonts w:ascii="Garamond" w:hAnsi="Garamond"/>
          <w:sz w:val="24"/>
          <w:szCs w:val="24"/>
        </w:rPr>
        <w:t>ímto konstatováním bez dalšího.</w:t>
      </w:r>
      <w:r w:rsidR="008F1B20" w:rsidRPr="00611C62">
        <w:rPr>
          <w:rStyle w:val="Znakapoznpodarou"/>
          <w:rFonts w:ascii="Garamond" w:hAnsi="Garamond"/>
          <w:sz w:val="24"/>
          <w:szCs w:val="24"/>
        </w:rPr>
        <w:footnoteReference w:id="90"/>
      </w:r>
      <w:r w:rsidR="007202A4">
        <w:rPr>
          <w:rFonts w:ascii="Garamond" w:hAnsi="Garamond"/>
          <w:sz w:val="24"/>
          <w:szCs w:val="24"/>
        </w:rPr>
        <w:t xml:space="preserve"> </w:t>
      </w:r>
      <w:r w:rsidR="00172416" w:rsidRPr="00611C62">
        <w:rPr>
          <w:rFonts w:ascii="Garamond" w:hAnsi="Garamond"/>
          <w:sz w:val="24"/>
          <w:szCs w:val="24"/>
        </w:rPr>
        <w:t>Nedostatečné odůvodnění jednotlivých kritérií ze strany obecných soudů</w:t>
      </w:r>
      <w:r w:rsidR="008F1B20" w:rsidRPr="00611C62">
        <w:rPr>
          <w:rFonts w:ascii="Garamond" w:hAnsi="Garamond"/>
          <w:sz w:val="24"/>
          <w:szCs w:val="24"/>
        </w:rPr>
        <w:t xml:space="preserve">, z mého pohledu nepostačující argumentace týkající se užívání právních prostředků ze strany stěžovatele a nevypořádání se se situací špatné komunikace mezi rodiči, vedla bezesporu k správnému rozhodnutí Ústavního soudu, který stěžovatelově ústavní stížnosti vyhověl a rozhodnutí obecných soudů zrušil. </w:t>
      </w:r>
    </w:p>
    <w:p w14:paraId="57BFE83E" w14:textId="77777777" w:rsidR="001B38CA" w:rsidRDefault="00810A4C" w:rsidP="00E54A8B">
      <w:pPr>
        <w:spacing w:line="360" w:lineRule="auto"/>
        <w:ind w:firstLine="348"/>
        <w:jc w:val="both"/>
        <w:rPr>
          <w:rFonts w:ascii="Garamond" w:hAnsi="Garamond"/>
          <w:sz w:val="24"/>
          <w:szCs w:val="24"/>
        </w:rPr>
      </w:pPr>
      <w:r w:rsidRPr="00611C62">
        <w:rPr>
          <w:rFonts w:ascii="Garamond" w:hAnsi="Garamond"/>
          <w:sz w:val="24"/>
          <w:szCs w:val="24"/>
        </w:rPr>
        <w:t xml:space="preserve">Postup obecných soudů nebyl v souladu s nejlepším zájmem dítěte. </w:t>
      </w:r>
      <w:r w:rsidR="00584E98" w:rsidRPr="00611C62">
        <w:rPr>
          <w:rFonts w:ascii="Garamond" w:hAnsi="Garamond"/>
          <w:sz w:val="24"/>
          <w:szCs w:val="24"/>
        </w:rPr>
        <w:t xml:space="preserve">Omezení či vyloučení osobní péče jednoho z rodičů vede zpravidla k oslabení vztahu mezi tímto rodičem a dítětem, přičemž jak dítě, tak rodič má právo na výchovu a osobní péči o potomka. Negativní stánku takového rozhodování spatřuji zejména v tom, že je důležitý jak ženský, tak mužský prvek při výchově dítěte. Pokud je péče jednoho rodiče omezena, druhý rodič nebude mít nikdy možnost takového působení na dítě, jako má rodič druhý, a </w:t>
      </w:r>
      <w:r w:rsidR="002B4E88" w:rsidRPr="00611C62">
        <w:rPr>
          <w:rFonts w:ascii="Garamond" w:hAnsi="Garamond"/>
          <w:sz w:val="24"/>
          <w:szCs w:val="24"/>
        </w:rPr>
        <w:t>mohlo by to vést k negativnímu ovlivnění dítěte jak v dospívání, tak i v jeho dospělosti</w:t>
      </w:r>
      <w:r w:rsidR="002B4E88" w:rsidRPr="00D12E67">
        <w:rPr>
          <w:rFonts w:ascii="Garamond" w:hAnsi="Garamond"/>
          <w:sz w:val="24"/>
          <w:szCs w:val="24"/>
        </w:rPr>
        <w:t xml:space="preserve">. </w:t>
      </w:r>
      <w:r w:rsidR="00FA04F6" w:rsidRPr="00D12E67">
        <w:rPr>
          <w:rFonts w:ascii="Garamond" w:hAnsi="Garamond"/>
          <w:sz w:val="24"/>
          <w:szCs w:val="24"/>
        </w:rPr>
        <w:t>U</w:t>
      </w:r>
      <w:r w:rsidR="007B30D0" w:rsidRPr="00D12E67">
        <w:rPr>
          <w:rFonts w:ascii="Garamond" w:hAnsi="Garamond"/>
          <w:sz w:val="24"/>
          <w:szCs w:val="24"/>
        </w:rPr>
        <w:t xml:space="preserve">tváření osobnosti dítěte </w:t>
      </w:r>
      <w:r w:rsidR="00FA7473" w:rsidRPr="00D12E67">
        <w:rPr>
          <w:rFonts w:ascii="Garamond" w:hAnsi="Garamond"/>
          <w:sz w:val="24"/>
          <w:szCs w:val="24"/>
        </w:rPr>
        <w:t>v raném věku</w:t>
      </w:r>
      <w:r w:rsidR="0046131E" w:rsidRPr="00D12E67">
        <w:rPr>
          <w:rFonts w:ascii="Garamond" w:hAnsi="Garamond"/>
          <w:sz w:val="24"/>
          <w:szCs w:val="24"/>
        </w:rPr>
        <w:t>, která ved</w:t>
      </w:r>
      <w:r w:rsidR="00FA04F6" w:rsidRPr="00D12E67">
        <w:rPr>
          <w:rFonts w:ascii="Garamond" w:hAnsi="Garamond"/>
          <w:sz w:val="24"/>
          <w:szCs w:val="24"/>
        </w:rPr>
        <w:t>e</w:t>
      </w:r>
      <w:r w:rsidR="007B30D0" w:rsidRPr="00D12E67">
        <w:rPr>
          <w:rFonts w:ascii="Garamond" w:hAnsi="Garamond"/>
          <w:sz w:val="24"/>
          <w:szCs w:val="24"/>
        </w:rPr>
        <w:t xml:space="preserve"> k formování jeho osobnosti, je s ním </w:t>
      </w:r>
      <w:r w:rsidR="0046131E" w:rsidRPr="00D12E67">
        <w:rPr>
          <w:rFonts w:ascii="Garamond" w:hAnsi="Garamond"/>
          <w:sz w:val="24"/>
          <w:szCs w:val="24"/>
        </w:rPr>
        <w:t xml:space="preserve">do budoucna </w:t>
      </w:r>
      <w:r w:rsidR="00FA04F6" w:rsidRPr="00D12E67">
        <w:rPr>
          <w:rFonts w:ascii="Garamond" w:hAnsi="Garamond"/>
          <w:sz w:val="24"/>
          <w:szCs w:val="24"/>
        </w:rPr>
        <w:t>neodmyslitelně spjata a nadále jej ovlivňuje po celý život.</w:t>
      </w:r>
    </w:p>
    <w:p w14:paraId="783D80BD" w14:textId="77777777" w:rsidR="001B38CA" w:rsidRDefault="002B4E88" w:rsidP="00E54A8B">
      <w:pPr>
        <w:spacing w:line="360" w:lineRule="auto"/>
        <w:ind w:firstLine="348"/>
        <w:jc w:val="both"/>
        <w:rPr>
          <w:rFonts w:ascii="Garamond" w:hAnsi="Garamond"/>
          <w:sz w:val="24"/>
          <w:szCs w:val="24"/>
        </w:rPr>
      </w:pPr>
      <w:r w:rsidRPr="00611C62">
        <w:rPr>
          <w:rFonts w:ascii="Garamond" w:hAnsi="Garamond"/>
          <w:sz w:val="24"/>
          <w:szCs w:val="24"/>
        </w:rPr>
        <w:t xml:space="preserve">Nejlepší zájem dítěte, pokud to konkrétní situace dovolí, spatřuji ve výchově oběma rodiči. Pokud se však ideál harmonické rodiny neslučuje s nastalou situací a rodiče již nejsou schopni spolu nadále setrvat ať již v manželském či partnerském svazku, dítě by nemělo touto nastalou situací trpět a být vychováváno </w:t>
      </w:r>
      <w:r w:rsidR="00FA7473" w:rsidRPr="00611C62">
        <w:rPr>
          <w:rFonts w:ascii="Garamond" w:hAnsi="Garamond"/>
          <w:sz w:val="24"/>
          <w:szCs w:val="24"/>
        </w:rPr>
        <w:t xml:space="preserve">„děj </w:t>
      </w:r>
      <w:proofErr w:type="gramStart"/>
      <w:r w:rsidR="00FA7473" w:rsidRPr="00611C62">
        <w:rPr>
          <w:rFonts w:ascii="Garamond" w:hAnsi="Garamond"/>
          <w:sz w:val="24"/>
          <w:szCs w:val="24"/>
        </w:rPr>
        <w:t>se</w:t>
      </w:r>
      <w:proofErr w:type="gramEnd"/>
      <w:r w:rsidR="00FA7473" w:rsidRPr="00611C62">
        <w:rPr>
          <w:rFonts w:ascii="Garamond" w:hAnsi="Garamond"/>
          <w:sz w:val="24"/>
          <w:szCs w:val="24"/>
        </w:rPr>
        <w:t xml:space="preserve"> co děj“ </w:t>
      </w:r>
      <w:r w:rsidRPr="00611C62">
        <w:rPr>
          <w:rFonts w:ascii="Garamond" w:hAnsi="Garamond"/>
          <w:sz w:val="24"/>
          <w:szCs w:val="24"/>
        </w:rPr>
        <w:t xml:space="preserve">oběma rodiči. </w:t>
      </w:r>
    </w:p>
    <w:p w14:paraId="6A80DA47" w14:textId="77777777" w:rsidR="00DD12FD" w:rsidRPr="00611C62" w:rsidRDefault="00810A4C" w:rsidP="00E54A8B">
      <w:pPr>
        <w:spacing w:line="360" w:lineRule="auto"/>
        <w:ind w:firstLine="348"/>
        <w:jc w:val="both"/>
        <w:rPr>
          <w:rFonts w:ascii="Garamond" w:hAnsi="Garamond"/>
          <w:color w:val="FF0000"/>
          <w:sz w:val="24"/>
          <w:szCs w:val="24"/>
        </w:rPr>
      </w:pPr>
      <w:r w:rsidRPr="00611C62">
        <w:rPr>
          <w:rFonts w:ascii="Garamond" w:hAnsi="Garamond"/>
          <w:sz w:val="24"/>
          <w:szCs w:val="24"/>
        </w:rPr>
        <w:t xml:space="preserve">Jak jsem již zmiňovala výše, vyloučení střídavé péče a nařízení výlučné péče jednoho rodiče by dle mého názoru nemělo být pravidlem obecných soudů v jejich rozhodovací praxi. </w:t>
      </w:r>
      <w:r w:rsidR="00584E98" w:rsidRPr="00611C62">
        <w:rPr>
          <w:rFonts w:ascii="Garamond" w:hAnsi="Garamond"/>
          <w:sz w:val="24"/>
          <w:szCs w:val="24"/>
        </w:rPr>
        <w:t xml:space="preserve">Svůj názor zakládám </w:t>
      </w:r>
      <w:r w:rsidR="002B4E88" w:rsidRPr="00611C62">
        <w:rPr>
          <w:rFonts w:ascii="Garamond" w:hAnsi="Garamond"/>
          <w:sz w:val="24"/>
          <w:szCs w:val="24"/>
        </w:rPr>
        <w:t xml:space="preserve">taktéž </w:t>
      </w:r>
      <w:r w:rsidR="00584E98" w:rsidRPr="00611C62">
        <w:rPr>
          <w:rFonts w:ascii="Garamond" w:hAnsi="Garamond"/>
          <w:sz w:val="24"/>
          <w:szCs w:val="24"/>
        </w:rPr>
        <w:t>na faktu, že střídavá péče stále bývá nařízena pouze v malém procentu případů (přibližně 5%)</w:t>
      </w:r>
      <w:r w:rsidR="001B38CA">
        <w:rPr>
          <w:rFonts w:ascii="Garamond" w:hAnsi="Garamond"/>
          <w:sz w:val="24"/>
          <w:szCs w:val="24"/>
        </w:rPr>
        <w:t>.</w:t>
      </w:r>
      <w:r w:rsidR="002B4E88" w:rsidRPr="00611C62">
        <w:rPr>
          <w:rStyle w:val="Znakapoznpodarou"/>
          <w:rFonts w:ascii="Garamond" w:hAnsi="Garamond"/>
          <w:sz w:val="24"/>
          <w:szCs w:val="24"/>
        </w:rPr>
        <w:footnoteReference w:id="91"/>
      </w:r>
      <w:r w:rsidR="00FA7473" w:rsidRPr="00611C62">
        <w:rPr>
          <w:rFonts w:ascii="Garamond" w:hAnsi="Garamond"/>
          <w:sz w:val="24"/>
          <w:szCs w:val="24"/>
        </w:rPr>
        <w:t xml:space="preserve"> Pokud střídavá péče nepřichází v úvahu, musí být řádně odůvodněny všechny okolnosti jednotlivých případů, soudy se musí podrobně zabývat aktuální situací a argumentace soudů nemůže být strohá</w:t>
      </w:r>
      <w:r w:rsidR="00DE4F9A" w:rsidRPr="00611C62">
        <w:rPr>
          <w:rFonts w:ascii="Garamond" w:hAnsi="Garamond"/>
          <w:sz w:val="24"/>
          <w:szCs w:val="24"/>
        </w:rPr>
        <w:t>, ba dokonce</w:t>
      </w:r>
      <w:r w:rsidR="00FA7473" w:rsidRPr="00611C62">
        <w:rPr>
          <w:rFonts w:ascii="Garamond" w:hAnsi="Garamond"/>
          <w:sz w:val="24"/>
          <w:szCs w:val="24"/>
        </w:rPr>
        <w:t xml:space="preserve"> v některých případech nedostatečně zjištěná. </w:t>
      </w:r>
    </w:p>
    <w:p w14:paraId="6C42CD4D" w14:textId="77777777" w:rsidR="002B4689" w:rsidRPr="00611C62" w:rsidRDefault="000C6AD3" w:rsidP="00607B06">
      <w:pPr>
        <w:pStyle w:val="Nadpis2"/>
      </w:pPr>
      <w:bookmarkStart w:id="25" w:name="_Toc479684211"/>
      <w:r>
        <w:t xml:space="preserve">3.7 </w:t>
      </w:r>
      <w:r w:rsidR="002B4689" w:rsidRPr="00611C62">
        <w:t>Dílčí závěr</w:t>
      </w:r>
      <w:bookmarkEnd w:id="25"/>
    </w:p>
    <w:p w14:paraId="59CAF84F" w14:textId="77777777" w:rsidR="00DD12FD" w:rsidRPr="00611C62" w:rsidRDefault="00CF7391" w:rsidP="00E54A8B">
      <w:pPr>
        <w:spacing w:line="360" w:lineRule="auto"/>
        <w:ind w:firstLine="348"/>
        <w:jc w:val="both"/>
        <w:rPr>
          <w:rFonts w:ascii="Garamond" w:hAnsi="Garamond"/>
          <w:sz w:val="24"/>
          <w:szCs w:val="24"/>
        </w:rPr>
      </w:pPr>
      <w:r w:rsidRPr="00611C62">
        <w:rPr>
          <w:rFonts w:ascii="Garamond" w:hAnsi="Garamond"/>
          <w:sz w:val="24"/>
          <w:szCs w:val="24"/>
        </w:rPr>
        <w:t xml:space="preserve">Okolí utváří náš život. </w:t>
      </w:r>
      <w:r w:rsidR="00DD12FD" w:rsidRPr="00611C62">
        <w:rPr>
          <w:rFonts w:ascii="Garamond" w:hAnsi="Garamond"/>
          <w:sz w:val="24"/>
          <w:szCs w:val="24"/>
        </w:rPr>
        <w:t>Krátká a výstižná věta, která mě napadá v souvislosti s rozhodováním o výchově dětí. Působení mnoha faktorů v raném věku dítěte ovlivní jeho osobnost</w:t>
      </w:r>
      <w:r w:rsidR="00F92A19" w:rsidRPr="00611C62">
        <w:rPr>
          <w:rFonts w:ascii="Garamond" w:hAnsi="Garamond"/>
          <w:sz w:val="24"/>
          <w:szCs w:val="24"/>
        </w:rPr>
        <w:t>,</w:t>
      </w:r>
      <w:r w:rsidR="00DD12FD" w:rsidRPr="00611C62">
        <w:rPr>
          <w:rFonts w:ascii="Garamond" w:hAnsi="Garamond"/>
          <w:sz w:val="24"/>
          <w:szCs w:val="24"/>
        </w:rPr>
        <w:t xml:space="preserve"> </w:t>
      </w:r>
      <w:r w:rsidR="0034210A">
        <w:rPr>
          <w:rFonts w:ascii="Garamond" w:hAnsi="Garamond"/>
          <w:sz w:val="24"/>
          <w:szCs w:val="24"/>
        </w:rPr>
        <w:t xml:space="preserve">a to, </w:t>
      </w:r>
      <w:r w:rsidR="00DD12FD" w:rsidRPr="00611C62">
        <w:rPr>
          <w:rFonts w:ascii="Garamond" w:hAnsi="Garamond"/>
          <w:sz w:val="24"/>
          <w:szCs w:val="24"/>
        </w:rPr>
        <w:t xml:space="preserve">a jakým člověkem se v dospělosti stane. Rodiče musejí bezvýjimečně dbát řádné výchovy svých dětí. Měli </w:t>
      </w:r>
      <w:r w:rsidR="00DD12FD" w:rsidRPr="00611C62">
        <w:rPr>
          <w:rFonts w:ascii="Garamond" w:hAnsi="Garamond"/>
          <w:sz w:val="24"/>
          <w:szCs w:val="24"/>
        </w:rPr>
        <w:lastRenderedPageBreak/>
        <w:t>by jím jít příkladem a chovat se tak, aby v nich dítě od raného věku vidělo svůj vzor. Bezpochybně výše vyjádřený názor je ideálem, který není vždy v každé situaci dosažitelný, avšak apel na rodiče, byť v rá</w:t>
      </w:r>
      <w:r w:rsidR="0034210A">
        <w:rPr>
          <w:rFonts w:ascii="Garamond" w:hAnsi="Garamond"/>
          <w:sz w:val="24"/>
          <w:szCs w:val="24"/>
        </w:rPr>
        <w:t>mci soudního řízení, by podle m</w:t>
      </w:r>
      <w:r w:rsidR="00DD12FD" w:rsidRPr="00611C62">
        <w:rPr>
          <w:rFonts w:ascii="Garamond" w:hAnsi="Garamond"/>
          <w:sz w:val="24"/>
          <w:szCs w:val="24"/>
        </w:rPr>
        <w:t xml:space="preserve">ě měl být obsažen v každém řízení, kde se jedná o výchovu nezletilého. </w:t>
      </w:r>
    </w:p>
    <w:p w14:paraId="5AA4D9EC" w14:textId="77777777" w:rsidR="00C23DDE" w:rsidRDefault="002B4689" w:rsidP="00E54A8B">
      <w:pPr>
        <w:spacing w:line="360" w:lineRule="auto"/>
        <w:ind w:firstLine="348"/>
        <w:jc w:val="both"/>
        <w:rPr>
          <w:rFonts w:ascii="Garamond" w:hAnsi="Garamond"/>
          <w:sz w:val="24"/>
          <w:szCs w:val="24"/>
        </w:rPr>
      </w:pPr>
      <w:r w:rsidRPr="00611C62">
        <w:rPr>
          <w:rFonts w:ascii="Garamond" w:hAnsi="Garamond"/>
          <w:sz w:val="24"/>
          <w:szCs w:val="24"/>
        </w:rPr>
        <w:t xml:space="preserve">Všechny formy péče o nezletilé děti jsou </w:t>
      </w:r>
      <w:r w:rsidR="00DD12FD" w:rsidRPr="00611C62">
        <w:rPr>
          <w:rFonts w:ascii="Garamond" w:hAnsi="Garamond"/>
          <w:sz w:val="24"/>
          <w:szCs w:val="24"/>
        </w:rPr>
        <w:t xml:space="preserve">zákonem </w:t>
      </w:r>
      <w:r w:rsidRPr="00611C62">
        <w:rPr>
          <w:rFonts w:ascii="Garamond" w:hAnsi="Garamond"/>
          <w:sz w:val="24"/>
          <w:szCs w:val="24"/>
        </w:rPr>
        <w:t>postaveny naroveň</w:t>
      </w:r>
      <w:r w:rsidR="00DD12FD" w:rsidRPr="00611C62">
        <w:rPr>
          <w:rFonts w:ascii="Garamond" w:hAnsi="Garamond"/>
          <w:sz w:val="24"/>
          <w:szCs w:val="24"/>
        </w:rPr>
        <w:t>, proto by soudy měly při rozhodování brát tento fakt v potaz a neupřednostňovat byť jeden z těchto druhů forem péče o dítě. Už jen zákon stanoví</w:t>
      </w:r>
      <w:r w:rsidR="00DD12FD" w:rsidRPr="00611C62">
        <w:rPr>
          <w:rStyle w:val="Znakapoznpodarou"/>
          <w:rFonts w:ascii="Garamond" w:hAnsi="Garamond"/>
          <w:sz w:val="24"/>
          <w:szCs w:val="24"/>
        </w:rPr>
        <w:footnoteReference w:id="92"/>
      </w:r>
      <w:r w:rsidR="00DD12FD" w:rsidRPr="00611C62">
        <w:rPr>
          <w:rFonts w:ascii="Garamond" w:hAnsi="Garamond"/>
          <w:sz w:val="24"/>
          <w:szCs w:val="24"/>
        </w:rPr>
        <w:t xml:space="preserve">, že </w:t>
      </w:r>
      <w:r w:rsidR="00AE57F1" w:rsidRPr="00611C62">
        <w:rPr>
          <w:rFonts w:ascii="Garamond" w:hAnsi="Garamond"/>
          <w:sz w:val="24"/>
          <w:szCs w:val="24"/>
        </w:rPr>
        <w:t>existují tři formy péče o dítě a ani jedna by neměla být jakýmsi obecným modelem, vzorem pro rozhodování soudní soustavy, a ostatní pouze jakousi výjimkou z pravidla od běžného uspřádání rodičů k dětem. Dle Forejtové Ústavní soud právě za pomoci dvou rozebíraných nálezů výše, překlenuje tuto interpretační záležitost za pomoci judikatury ESLP.</w:t>
      </w:r>
      <w:r w:rsidR="00AE57F1" w:rsidRPr="00611C62">
        <w:rPr>
          <w:rStyle w:val="Znakapoznpodarou"/>
          <w:rFonts w:ascii="Garamond" w:hAnsi="Garamond"/>
          <w:sz w:val="24"/>
          <w:szCs w:val="24"/>
        </w:rPr>
        <w:footnoteReference w:id="93"/>
      </w:r>
    </w:p>
    <w:p w14:paraId="014909CE" w14:textId="77777777" w:rsidR="00C23DDE" w:rsidRDefault="00C23DDE" w:rsidP="00E54A8B">
      <w:pPr>
        <w:spacing w:line="360" w:lineRule="auto"/>
        <w:jc w:val="both"/>
        <w:rPr>
          <w:rFonts w:ascii="Garamond" w:hAnsi="Garamond"/>
          <w:sz w:val="24"/>
          <w:szCs w:val="24"/>
        </w:rPr>
      </w:pPr>
      <w:r>
        <w:rPr>
          <w:rFonts w:ascii="Garamond" w:hAnsi="Garamond"/>
          <w:sz w:val="24"/>
          <w:szCs w:val="24"/>
        </w:rPr>
        <w:br w:type="page"/>
      </w:r>
    </w:p>
    <w:p w14:paraId="6A09D9DB" w14:textId="77777777" w:rsidR="00F84169" w:rsidRPr="00DB55F1" w:rsidRDefault="002B4689" w:rsidP="005E0D2D">
      <w:pPr>
        <w:pStyle w:val="Nadpis1"/>
        <w:numPr>
          <w:ilvl w:val="0"/>
          <w:numId w:val="16"/>
        </w:numPr>
      </w:pPr>
      <w:bookmarkStart w:id="26" w:name="_Toc479684212"/>
      <w:r w:rsidRPr="00DB55F1">
        <w:lastRenderedPageBreak/>
        <w:t xml:space="preserve">Usnesení </w:t>
      </w:r>
      <w:r w:rsidR="006600A0">
        <w:t>Ú</w:t>
      </w:r>
      <w:r w:rsidR="00261739">
        <w:t>stavního soudu</w:t>
      </w:r>
      <w:r w:rsidR="006600A0">
        <w:t xml:space="preserve"> </w:t>
      </w:r>
      <w:proofErr w:type="spellStart"/>
      <w:r w:rsidRPr="00DB55F1">
        <w:t>sp</w:t>
      </w:r>
      <w:proofErr w:type="spellEnd"/>
      <w:r w:rsidRPr="00DB55F1">
        <w:t>.</w:t>
      </w:r>
      <w:r w:rsidR="006C3E73">
        <w:t xml:space="preserve"> </w:t>
      </w:r>
      <w:r w:rsidRPr="00DB55F1">
        <w:t>zn. IV. ÚS 106/15</w:t>
      </w:r>
      <w:bookmarkEnd w:id="26"/>
    </w:p>
    <w:p w14:paraId="16F7A557" w14:textId="77777777" w:rsidR="00BE5556" w:rsidRPr="00611C62" w:rsidRDefault="00205A00" w:rsidP="00E54A8B">
      <w:pPr>
        <w:spacing w:line="360" w:lineRule="auto"/>
        <w:ind w:firstLine="708"/>
        <w:jc w:val="both"/>
        <w:rPr>
          <w:rFonts w:ascii="Garamond" w:hAnsi="Garamond"/>
          <w:sz w:val="24"/>
          <w:szCs w:val="24"/>
        </w:rPr>
      </w:pPr>
      <w:r w:rsidRPr="00611C62">
        <w:rPr>
          <w:rFonts w:ascii="Garamond" w:hAnsi="Garamond"/>
          <w:sz w:val="24"/>
          <w:szCs w:val="24"/>
        </w:rPr>
        <w:t>V roce 2015 vydal Ústavní soud rozhodnutí, které se zabývalo střídavou péčí. Na základě podané ústavní stížnosti se stěžovatel domáhal zrušení rozhodnutí obecných soudů, které byly vydány ohledně jeho nezletilých dětí.</w:t>
      </w:r>
    </w:p>
    <w:p w14:paraId="358EC66F" w14:textId="77777777" w:rsidR="00DB55F1" w:rsidRPr="00DB55F1" w:rsidRDefault="005E0D2D" w:rsidP="00607B06">
      <w:pPr>
        <w:pStyle w:val="Nadpis2"/>
      </w:pPr>
      <w:bookmarkStart w:id="27" w:name="_Toc479684213"/>
      <w:r>
        <w:t xml:space="preserve">4.1 </w:t>
      </w:r>
      <w:r w:rsidR="00DB55F1" w:rsidRPr="00DB55F1">
        <w:t>Skutkový stav projednávaného případu</w:t>
      </w:r>
      <w:bookmarkEnd w:id="27"/>
    </w:p>
    <w:p w14:paraId="415F6345" w14:textId="77777777" w:rsidR="00205A00" w:rsidRPr="00611C62" w:rsidRDefault="00205A00" w:rsidP="00E54A8B">
      <w:pPr>
        <w:spacing w:line="360" w:lineRule="auto"/>
        <w:ind w:firstLine="708"/>
        <w:jc w:val="both"/>
        <w:rPr>
          <w:rFonts w:ascii="Garamond" w:hAnsi="Garamond"/>
          <w:sz w:val="24"/>
          <w:szCs w:val="24"/>
        </w:rPr>
      </w:pPr>
      <w:r w:rsidRPr="00611C62">
        <w:rPr>
          <w:rFonts w:ascii="Garamond" w:hAnsi="Garamond"/>
          <w:sz w:val="24"/>
          <w:szCs w:val="24"/>
        </w:rPr>
        <w:t xml:space="preserve">Nejprve </w:t>
      </w:r>
      <w:r w:rsidR="00782D2A" w:rsidRPr="00611C62">
        <w:rPr>
          <w:rFonts w:ascii="Garamond" w:hAnsi="Garamond"/>
          <w:sz w:val="24"/>
          <w:szCs w:val="24"/>
        </w:rPr>
        <w:t xml:space="preserve">krátce </w:t>
      </w:r>
      <w:r w:rsidRPr="00611C62">
        <w:rPr>
          <w:rFonts w:ascii="Garamond" w:hAnsi="Garamond"/>
          <w:sz w:val="24"/>
          <w:szCs w:val="24"/>
        </w:rPr>
        <w:t xml:space="preserve">nastíním skutkový stav dané věci. Obecné soudy rozhodly o úpravě poměrů k nezletilým dětem pro dobu do a po rozvodu manželství rodičů. Děti byly na základě rozhodnutí svěřeny do péče matky, stěžovateli bylo stanoveno výživné a </w:t>
      </w:r>
      <w:r w:rsidR="00167EED" w:rsidRPr="00611C62">
        <w:rPr>
          <w:rFonts w:ascii="Garamond" w:hAnsi="Garamond"/>
          <w:sz w:val="24"/>
          <w:szCs w:val="24"/>
        </w:rPr>
        <w:t xml:space="preserve">styk </w:t>
      </w:r>
      <w:r w:rsidR="00167EED">
        <w:rPr>
          <w:rFonts w:ascii="Garamond" w:hAnsi="Garamond"/>
          <w:sz w:val="24"/>
          <w:szCs w:val="24"/>
        </w:rPr>
        <w:t>stěžovatele</w:t>
      </w:r>
      <w:r w:rsidRPr="00611C62">
        <w:rPr>
          <w:rFonts w:ascii="Garamond" w:hAnsi="Garamond"/>
          <w:sz w:val="24"/>
          <w:szCs w:val="24"/>
        </w:rPr>
        <w:t xml:space="preserve"> s dětmi byl upraven.</w:t>
      </w:r>
      <w:r w:rsidRPr="00611C62">
        <w:rPr>
          <w:rStyle w:val="Znakapoznpodarou"/>
          <w:rFonts w:ascii="Garamond" w:hAnsi="Garamond"/>
          <w:sz w:val="24"/>
          <w:szCs w:val="24"/>
        </w:rPr>
        <w:footnoteReference w:id="94"/>
      </w:r>
      <w:r w:rsidRPr="00611C62">
        <w:rPr>
          <w:rFonts w:ascii="Garamond" w:hAnsi="Garamond"/>
          <w:sz w:val="24"/>
          <w:szCs w:val="24"/>
        </w:rPr>
        <w:t xml:space="preserve"> </w:t>
      </w:r>
      <w:r w:rsidR="00782D2A" w:rsidRPr="00611C62">
        <w:rPr>
          <w:rFonts w:ascii="Garamond" w:hAnsi="Garamond"/>
          <w:sz w:val="24"/>
          <w:szCs w:val="24"/>
        </w:rPr>
        <w:t>Otec</w:t>
      </w:r>
      <w:r w:rsidR="00A26B23">
        <w:rPr>
          <w:rFonts w:ascii="Garamond" w:hAnsi="Garamond"/>
          <w:sz w:val="24"/>
          <w:szCs w:val="24"/>
        </w:rPr>
        <w:t>, jakožto stěžovatel,</w:t>
      </w:r>
      <w:r w:rsidR="00782D2A" w:rsidRPr="00611C62">
        <w:rPr>
          <w:rFonts w:ascii="Garamond" w:hAnsi="Garamond"/>
          <w:sz w:val="24"/>
          <w:szCs w:val="24"/>
        </w:rPr>
        <w:t xml:space="preserve"> s rozhodnutími</w:t>
      </w:r>
      <w:r w:rsidR="00782D2A" w:rsidRPr="00611C62">
        <w:rPr>
          <w:rStyle w:val="Znakapoznpodarou"/>
          <w:rFonts w:ascii="Garamond" w:hAnsi="Garamond"/>
          <w:sz w:val="24"/>
          <w:szCs w:val="24"/>
        </w:rPr>
        <w:footnoteReference w:id="95"/>
      </w:r>
      <w:r w:rsidR="00782D2A" w:rsidRPr="00611C62">
        <w:rPr>
          <w:rFonts w:ascii="Garamond" w:hAnsi="Garamond"/>
          <w:sz w:val="24"/>
          <w:szCs w:val="24"/>
        </w:rPr>
        <w:t xml:space="preserve"> nesouhlasil, neboť se domníval, že obecné soudy nerozhodovaly v nejlepším </w:t>
      </w:r>
      <w:r w:rsidR="00CB0420" w:rsidRPr="00611C62">
        <w:rPr>
          <w:rFonts w:ascii="Garamond" w:hAnsi="Garamond"/>
          <w:sz w:val="24"/>
          <w:szCs w:val="24"/>
        </w:rPr>
        <w:t xml:space="preserve">zájmu dětí. </w:t>
      </w:r>
      <w:r w:rsidR="00CB0420" w:rsidRPr="000764A9">
        <w:rPr>
          <w:rFonts w:ascii="Garamond" w:hAnsi="Garamond"/>
          <w:sz w:val="24"/>
          <w:szCs w:val="24"/>
        </w:rPr>
        <w:t>S</w:t>
      </w:r>
      <w:r w:rsidR="00782D2A" w:rsidRPr="000764A9">
        <w:rPr>
          <w:rFonts w:ascii="Garamond" w:hAnsi="Garamond"/>
          <w:sz w:val="24"/>
          <w:szCs w:val="24"/>
        </w:rPr>
        <w:t xml:space="preserve">těžovatel tvrdil, že </w:t>
      </w:r>
      <w:r w:rsidR="000764A9" w:rsidRPr="000764A9">
        <w:rPr>
          <w:rFonts w:ascii="Garamond" w:hAnsi="Garamond"/>
          <w:sz w:val="24"/>
          <w:szCs w:val="24"/>
        </w:rPr>
        <w:t xml:space="preserve">byla nerespektována </w:t>
      </w:r>
      <w:r w:rsidR="00167EED" w:rsidRPr="000764A9">
        <w:rPr>
          <w:rFonts w:ascii="Garamond" w:hAnsi="Garamond"/>
          <w:sz w:val="24"/>
          <w:szCs w:val="24"/>
        </w:rPr>
        <w:t>ústavně zaručená práva rodičů na péči o děti a taktéž jeho právo podílet se na výchově svých dětí</w:t>
      </w:r>
      <w:r w:rsidR="00782D2A" w:rsidRPr="000764A9">
        <w:rPr>
          <w:rFonts w:ascii="Garamond" w:hAnsi="Garamond"/>
          <w:sz w:val="24"/>
          <w:szCs w:val="24"/>
        </w:rPr>
        <w:t>.</w:t>
      </w:r>
      <w:r w:rsidR="00782D2A" w:rsidRPr="000764A9">
        <w:rPr>
          <w:rStyle w:val="Znakapoznpodarou"/>
          <w:rFonts w:ascii="Garamond" w:hAnsi="Garamond"/>
          <w:sz w:val="24"/>
          <w:szCs w:val="24"/>
        </w:rPr>
        <w:footnoteReference w:id="96"/>
      </w:r>
      <w:r w:rsidR="00782D2A" w:rsidRPr="000764A9">
        <w:rPr>
          <w:rFonts w:ascii="Garamond" w:hAnsi="Garamond"/>
          <w:sz w:val="24"/>
          <w:szCs w:val="24"/>
        </w:rPr>
        <w:t xml:space="preserve"> </w:t>
      </w:r>
      <w:r w:rsidR="00CB0420" w:rsidRPr="000764A9">
        <w:rPr>
          <w:rFonts w:ascii="Garamond" w:hAnsi="Garamond"/>
          <w:sz w:val="24"/>
          <w:szCs w:val="24"/>
        </w:rPr>
        <w:t xml:space="preserve">Důraz </w:t>
      </w:r>
      <w:r w:rsidR="00CB0420" w:rsidRPr="00611C62">
        <w:rPr>
          <w:rFonts w:ascii="Garamond" w:hAnsi="Garamond"/>
          <w:sz w:val="24"/>
          <w:szCs w:val="24"/>
        </w:rPr>
        <w:t xml:space="preserve">své argumentace spatřoval především v tom, že dle stěžovatele neexistovaly objektivní překážky, které by bránily střídavé péči, neboť možnosti výchovy </w:t>
      </w:r>
      <w:r w:rsidR="00167EED">
        <w:rPr>
          <w:rFonts w:ascii="Garamond" w:hAnsi="Garamond"/>
          <w:sz w:val="24"/>
          <w:szCs w:val="24"/>
        </w:rPr>
        <w:t xml:space="preserve">o </w:t>
      </w:r>
      <w:r w:rsidR="00CB0420" w:rsidRPr="00611C62">
        <w:rPr>
          <w:rFonts w:ascii="Garamond" w:hAnsi="Garamond"/>
          <w:sz w:val="24"/>
          <w:szCs w:val="24"/>
        </w:rPr>
        <w:t>nezletil</w:t>
      </w:r>
      <w:r w:rsidR="00167EED">
        <w:rPr>
          <w:rFonts w:ascii="Garamond" w:hAnsi="Garamond"/>
          <w:sz w:val="24"/>
          <w:szCs w:val="24"/>
        </w:rPr>
        <w:t>é byly dány</w:t>
      </w:r>
      <w:r w:rsidR="00CB0420" w:rsidRPr="00611C62">
        <w:rPr>
          <w:rFonts w:ascii="Garamond" w:hAnsi="Garamond"/>
          <w:sz w:val="24"/>
          <w:szCs w:val="24"/>
        </w:rPr>
        <w:t xml:space="preserve"> stejnou měrou u obou rodičů a oba kritéria střídavé péče naplňovaly shodně. </w:t>
      </w:r>
      <w:r w:rsidR="00167EED">
        <w:rPr>
          <w:rFonts w:ascii="Garamond" w:hAnsi="Garamond"/>
          <w:sz w:val="24"/>
          <w:szCs w:val="24"/>
        </w:rPr>
        <w:t>Dále u</w:t>
      </w:r>
      <w:r w:rsidR="00CB0420" w:rsidRPr="00611C62">
        <w:rPr>
          <w:rFonts w:ascii="Garamond" w:hAnsi="Garamond"/>
          <w:sz w:val="24"/>
          <w:szCs w:val="24"/>
        </w:rPr>
        <w:t>váděl, že nesouhlas</w:t>
      </w:r>
      <w:r w:rsidR="005B32DD" w:rsidRPr="00611C62">
        <w:rPr>
          <w:rFonts w:ascii="Garamond" w:hAnsi="Garamond"/>
          <w:sz w:val="24"/>
          <w:szCs w:val="24"/>
        </w:rPr>
        <w:t>né stanovisko</w:t>
      </w:r>
      <w:r w:rsidR="00CB0420" w:rsidRPr="00611C62">
        <w:rPr>
          <w:rFonts w:ascii="Garamond" w:hAnsi="Garamond"/>
          <w:sz w:val="24"/>
          <w:szCs w:val="24"/>
        </w:rPr>
        <w:t xml:space="preserve"> se střídavou péčí </w:t>
      </w:r>
      <w:r w:rsidR="00167EED">
        <w:rPr>
          <w:rFonts w:ascii="Garamond" w:hAnsi="Garamond"/>
          <w:sz w:val="24"/>
          <w:szCs w:val="24"/>
        </w:rPr>
        <w:t>formulované</w:t>
      </w:r>
      <w:r w:rsidR="004E08AF">
        <w:rPr>
          <w:rFonts w:ascii="Garamond" w:hAnsi="Garamond"/>
          <w:sz w:val="24"/>
          <w:szCs w:val="24"/>
        </w:rPr>
        <w:t xml:space="preserve"> </w:t>
      </w:r>
      <w:r w:rsidR="00CB0420" w:rsidRPr="00611C62">
        <w:rPr>
          <w:rFonts w:ascii="Garamond" w:hAnsi="Garamond"/>
          <w:sz w:val="24"/>
          <w:szCs w:val="24"/>
        </w:rPr>
        <w:t xml:space="preserve">matkou </w:t>
      </w:r>
      <w:r w:rsidR="00167EED">
        <w:rPr>
          <w:rFonts w:ascii="Garamond" w:hAnsi="Garamond"/>
          <w:sz w:val="24"/>
          <w:szCs w:val="24"/>
        </w:rPr>
        <w:t xml:space="preserve">a </w:t>
      </w:r>
      <w:r w:rsidR="00CB0420" w:rsidRPr="00611C62">
        <w:rPr>
          <w:rFonts w:ascii="Garamond" w:hAnsi="Garamond"/>
          <w:sz w:val="24"/>
          <w:szCs w:val="24"/>
        </w:rPr>
        <w:t>vyjádření dětí: „</w:t>
      </w:r>
      <w:r w:rsidR="005B32DD" w:rsidRPr="00611C62">
        <w:rPr>
          <w:rFonts w:ascii="Garamond" w:hAnsi="Garamond"/>
          <w:sz w:val="24"/>
          <w:szCs w:val="24"/>
        </w:rPr>
        <w:t>n</w:t>
      </w:r>
      <w:r w:rsidR="00CB0420" w:rsidRPr="00611C62">
        <w:rPr>
          <w:rFonts w:ascii="Garamond" w:hAnsi="Garamond"/>
          <w:sz w:val="24"/>
          <w:szCs w:val="24"/>
        </w:rPr>
        <w:t>emůže být zásadním vodítkem pro rozhodování o svěření do výchovy.“</w:t>
      </w:r>
      <w:r w:rsidR="00CB0420" w:rsidRPr="00611C62">
        <w:rPr>
          <w:rStyle w:val="Znakapoznpodarou"/>
          <w:rFonts w:ascii="Garamond" w:hAnsi="Garamond"/>
          <w:sz w:val="24"/>
          <w:szCs w:val="24"/>
        </w:rPr>
        <w:footnoteReference w:id="97"/>
      </w:r>
      <w:r w:rsidR="00CB0420" w:rsidRPr="00611C62">
        <w:rPr>
          <w:rFonts w:ascii="Garamond" w:hAnsi="Garamond"/>
          <w:sz w:val="24"/>
          <w:szCs w:val="24"/>
        </w:rPr>
        <w:t xml:space="preserve"> </w:t>
      </w:r>
      <w:r w:rsidR="00167EED">
        <w:rPr>
          <w:rFonts w:ascii="Garamond" w:hAnsi="Garamond"/>
          <w:sz w:val="24"/>
          <w:szCs w:val="24"/>
        </w:rPr>
        <w:t>Zpochybnil i znalecký posudek vydaný</w:t>
      </w:r>
      <w:r w:rsidR="00167EED" w:rsidRPr="00611C62">
        <w:rPr>
          <w:rFonts w:ascii="Garamond" w:hAnsi="Garamond"/>
          <w:sz w:val="24"/>
          <w:szCs w:val="24"/>
        </w:rPr>
        <w:t xml:space="preserve"> </w:t>
      </w:r>
      <w:r w:rsidR="005B32DD" w:rsidRPr="00611C62">
        <w:rPr>
          <w:rFonts w:ascii="Garamond" w:hAnsi="Garamond"/>
          <w:sz w:val="24"/>
          <w:szCs w:val="24"/>
        </w:rPr>
        <w:t>v řízení a namítal, že soudy nesprávně nevzaly v potaz další znalecký posudek, který stěžovatel v řízení předkládal. Argumentace stěžovatele závěrem poukazovala i na předešlou rozhodovací praxi Ústavního soudu, zejména n</w:t>
      </w:r>
      <w:r w:rsidR="000764A9">
        <w:rPr>
          <w:rFonts w:ascii="Garamond" w:hAnsi="Garamond"/>
          <w:sz w:val="24"/>
          <w:szCs w:val="24"/>
        </w:rPr>
        <w:t xml:space="preserve">a nález Ústavního soudu ze dne </w:t>
      </w:r>
      <w:r w:rsidR="005B32DD" w:rsidRPr="00611C62">
        <w:rPr>
          <w:rFonts w:ascii="Garamond" w:hAnsi="Garamond"/>
          <w:sz w:val="24"/>
          <w:szCs w:val="24"/>
        </w:rPr>
        <w:t>26.</w:t>
      </w:r>
      <w:r w:rsidR="000764A9">
        <w:rPr>
          <w:rFonts w:ascii="Garamond" w:hAnsi="Garamond"/>
          <w:sz w:val="24"/>
          <w:szCs w:val="24"/>
        </w:rPr>
        <w:t xml:space="preserve"> </w:t>
      </w:r>
      <w:r w:rsidR="005B32DD" w:rsidRPr="00611C62">
        <w:rPr>
          <w:rFonts w:ascii="Garamond" w:hAnsi="Garamond"/>
          <w:sz w:val="24"/>
          <w:szCs w:val="24"/>
        </w:rPr>
        <w:t>5.</w:t>
      </w:r>
      <w:r w:rsidR="000764A9">
        <w:rPr>
          <w:rFonts w:ascii="Garamond" w:hAnsi="Garamond"/>
          <w:sz w:val="24"/>
          <w:szCs w:val="24"/>
        </w:rPr>
        <w:t xml:space="preserve"> </w:t>
      </w:r>
      <w:r w:rsidR="005B32DD" w:rsidRPr="00611C62">
        <w:rPr>
          <w:rFonts w:ascii="Garamond" w:hAnsi="Garamond"/>
          <w:sz w:val="24"/>
          <w:szCs w:val="24"/>
        </w:rPr>
        <w:t>2014,</w:t>
      </w:r>
      <w:r w:rsidR="005B32DD" w:rsidRPr="00611C62">
        <w:rPr>
          <w:rStyle w:val="Znakapoznpodarou"/>
          <w:rFonts w:ascii="Garamond" w:hAnsi="Garamond"/>
          <w:sz w:val="24"/>
          <w:szCs w:val="24"/>
        </w:rPr>
        <w:footnoteReference w:id="98"/>
      </w:r>
      <w:r w:rsidR="005B32DD" w:rsidRPr="00611C62">
        <w:rPr>
          <w:rFonts w:ascii="Garamond" w:hAnsi="Garamond"/>
          <w:sz w:val="24"/>
          <w:szCs w:val="24"/>
        </w:rPr>
        <w:t xml:space="preserve"> a to na premisu v něm obsaženou, která stanovila, že by střídavá péče o děti měla být napříště pravidlem.</w:t>
      </w:r>
      <w:r w:rsidR="00881D71" w:rsidRPr="00611C62">
        <w:rPr>
          <w:rFonts w:ascii="Garamond" w:hAnsi="Garamond"/>
          <w:sz w:val="24"/>
          <w:szCs w:val="24"/>
        </w:rPr>
        <w:t xml:space="preserve"> </w:t>
      </w:r>
    </w:p>
    <w:p w14:paraId="03702AD5" w14:textId="77777777" w:rsidR="00677CB6" w:rsidRPr="00611C62" w:rsidRDefault="00881D71" w:rsidP="00E54A8B">
      <w:pPr>
        <w:spacing w:line="360" w:lineRule="auto"/>
        <w:ind w:firstLine="348"/>
        <w:jc w:val="both"/>
        <w:rPr>
          <w:rFonts w:ascii="Garamond" w:hAnsi="Garamond"/>
          <w:sz w:val="24"/>
          <w:szCs w:val="24"/>
        </w:rPr>
      </w:pPr>
      <w:r w:rsidRPr="00611C62">
        <w:rPr>
          <w:rFonts w:ascii="Garamond" w:hAnsi="Garamond"/>
          <w:sz w:val="24"/>
          <w:szCs w:val="24"/>
        </w:rPr>
        <w:t xml:space="preserve">Ústavní soud tento návrh shledal zjevně neopodstatněným. </w:t>
      </w:r>
    </w:p>
    <w:p w14:paraId="0127DBEA" w14:textId="77777777" w:rsidR="00881D71" w:rsidRPr="00611C62" w:rsidRDefault="005E0D2D" w:rsidP="00607B06">
      <w:pPr>
        <w:pStyle w:val="Nadpis2"/>
      </w:pPr>
      <w:bookmarkStart w:id="28" w:name="_Toc479684214"/>
      <w:r>
        <w:t xml:space="preserve">4.2 </w:t>
      </w:r>
      <w:r w:rsidR="00881D71" w:rsidRPr="00611C62">
        <w:t>Odůvodnění Ústavního soudu</w:t>
      </w:r>
      <w:bookmarkEnd w:id="28"/>
      <w:r w:rsidR="00881D71" w:rsidRPr="00611C62">
        <w:t xml:space="preserve"> </w:t>
      </w:r>
    </w:p>
    <w:p w14:paraId="712C4BC3" w14:textId="77777777" w:rsidR="005C3684" w:rsidRPr="00B83AAA" w:rsidRDefault="001D029A" w:rsidP="00D4181E">
      <w:pPr>
        <w:spacing w:line="360" w:lineRule="auto"/>
        <w:ind w:firstLine="576"/>
        <w:jc w:val="both"/>
        <w:rPr>
          <w:rFonts w:ascii="Garamond" w:hAnsi="Garamond"/>
          <w:sz w:val="24"/>
          <w:szCs w:val="24"/>
        </w:rPr>
      </w:pPr>
      <w:r w:rsidRPr="00B83AAA">
        <w:rPr>
          <w:rFonts w:ascii="Garamond" w:hAnsi="Garamond"/>
          <w:sz w:val="24"/>
          <w:szCs w:val="24"/>
        </w:rPr>
        <w:t>V</w:t>
      </w:r>
      <w:r w:rsidR="00B83AAA" w:rsidRPr="00B83AAA">
        <w:rPr>
          <w:rFonts w:ascii="Garamond" w:hAnsi="Garamond"/>
          <w:sz w:val="24"/>
          <w:szCs w:val="24"/>
        </w:rPr>
        <w:t> úvodu Ústavní soud p</w:t>
      </w:r>
      <w:r w:rsidR="00B83AAA" w:rsidRPr="00B83AAA">
        <w:rPr>
          <w:rStyle w:val="apple-converted-space"/>
          <w:rFonts w:ascii="Garamond" w:hAnsi="Garamond"/>
          <w:sz w:val="24"/>
          <w:szCs w:val="24"/>
        </w:rPr>
        <w:t>řipomíná jeho</w:t>
      </w:r>
      <w:r w:rsidR="00D46375" w:rsidRPr="00B83AAA">
        <w:rPr>
          <w:rStyle w:val="apple-converted-space"/>
          <w:rFonts w:ascii="Garamond" w:hAnsi="Garamond"/>
          <w:sz w:val="24"/>
          <w:szCs w:val="24"/>
        </w:rPr>
        <w:t xml:space="preserve"> zřetelně</w:t>
      </w:r>
      <w:r w:rsidR="00571273" w:rsidRPr="00B83AAA">
        <w:rPr>
          <w:rStyle w:val="apple-converted-space"/>
          <w:rFonts w:ascii="Garamond" w:hAnsi="Garamond"/>
          <w:sz w:val="24"/>
          <w:szCs w:val="24"/>
        </w:rPr>
        <w:t xml:space="preserve"> vymezen</w:t>
      </w:r>
      <w:r w:rsidR="00B83AAA" w:rsidRPr="00B83AAA">
        <w:rPr>
          <w:rStyle w:val="apple-converted-space"/>
          <w:rFonts w:ascii="Garamond" w:hAnsi="Garamond"/>
          <w:sz w:val="24"/>
          <w:szCs w:val="24"/>
        </w:rPr>
        <w:t>ou</w:t>
      </w:r>
      <w:r w:rsidR="00571273" w:rsidRPr="00B83AAA">
        <w:rPr>
          <w:rStyle w:val="apple-converted-space"/>
          <w:rFonts w:ascii="Garamond" w:hAnsi="Garamond"/>
          <w:sz w:val="24"/>
          <w:szCs w:val="24"/>
        </w:rPr>
        <w:t xml:space="preserve"> rol</w:t>
      </w:r>
      <w:r w:rsidR="00B83AAA" w:rsidRPr="00B83AAA">
        <w:rPr>
          <w:rStyle w:val="apple-converted-space"/>
          <w:rFonts w:ascii="Garamond" w:hAnsi="Garamond"/>
          <w:sz w:val="24"/>
          <w:szCs w:val="24"/>
        </w:rPr>
        <w:t>i</w:t>
      </w:r>
      <w:r w:rsidR="00571273" w:rsidRPr="00B83AAA">
        <w:rPr>
          <w:rStyle w:val="apple-converted-space"/>
          <w:rFonts w:ascii="Garamond" w:hAnsi="Garamond"/>
          <w:sz w:val="24"/>
          <w:szCs w:val="24"/>
        </w:rPr>
        <w:t xml:space="preserve"> jako ochránce ústavnosti s minimálním zása</w:t>
      </w:r>
      <w:r w:rsidR="00865EDA" w:rsidRPr="00B83AAA">
        <w:rPr>
          <w:rStyle w:val="apple-converted-space"/>
          <w:rFonts w:ascii="Garamond" w:hAnsi="Garamond"/>
          <w:sz w:val="24"/>
          <w:szCs w:val="24"/>
        </w:rPr>
        <w:t xml:space="preserve">hem do činnosti obecných soudů v tom smyslu, že Ústavnímu soudu nepřísluší </w:t>
      </w:r>
      <w:r w:rsidR="00865EDA" w:rsidRPr="00B83AAA">
        <w:rPr>
          <w:rStyle w:val="apple-converted-space"/>
          <w:rFonts w:ascii="Garamond" w:hAnsi="Garamond"/>
          <w:sz w:val="24"/>
          <w:szCs w:val="24"/>
        </w:rPr>
        <w:lastRenderedPageBreak/>
        <w:t>hodnotit z hlediska skutkového stavu předcházející řízení, ale zda nedošlo k zásahu do ústavně zaručených práv a svobod účastníků.</w:t>
      </w:r>
      <w:r w:rsidR="00865EDA" w:rsidRPr="00B83AAA">
        <w:rPr>
          <w:rStyle w:val="Znakapoznpodarou"/>
          <w:rFonts w:ascii="Garamond" w:hAnsi="Garamond"/>
          <w:sz w:val="24"/>
          <w:szCs w:val="24"/>
        </w:rPr>
        <w:footnoteReference w:id="99"/>
      </w:r>
      <w:r w:rsidR="00865EDA" w:rsidRPr="00B83AAA">
        <w:rPr>
          <w:rStyle w:val="apple-converted-space"/>
          <w:rFonts w:ascii="Garamond" w:hAnsi="Garamond"/>
          <w:sz w:val="24"/>
          <w:szCs w:val="24"/>
        </w:rPr>
        <w:t xml:space="preserve"> Ústavní soud totiž stojí mimo soustavu obecnýc</w:t>
      </w:r>
      <w:r w:rsidR="00D46375" w:rsidRPr="00B83AAA">
        <w:rPr>
          <w:rStyle w:val="apple-converted-space"/>
          <w:rFonts w:ascii="Garamond" w:hAnsi="Garamond"/>
          <w:sz w:val="24"/>
          <w:szCs w:val="24"/>
        </w:rPr>
        <w:t>h soudů a není jejich součástí.</w:t>
      </w:r>
      <w:r w:rsidR="005C3684" w:rsidRPr="00B83AAA">
        <w:rPr>
          <w:rStyle w:val="apple-converted-space"/>
          <w:rFonts w:ascii="Garamond" w:hAnsi="Garamond"/>
          <w:sz w:val="24"/>
          <w:szCs w:val="24"/>
        </w:rPr>
        <w:t xml:space="preserve"> </w:t>
      </w:r>
      <w:r w:rsidR="005C3684" w:rsidRPr="00B83AAA">
        <w:rPr>
          <w:rFonts w:ascii="Garamond" w:hAnsi="Garamond"/>
          <w:sz w:val="24"/>
          <w:szCs w:val="24"/>
        </w:rPr>
        <w:t>Ústavní soud t</w:t>
      </w:r>
      <w:r w:rsidR="00B83AAA" w:rsidRPr="00B83AAA">
        <w:rPr>
          <w:rFonts w:ascii="Garamond" w:hAnsi="Garamond"/>
          <w:sz w:val="24"/>
          <w:szCs w:val="24"/>
        </w:rPr>
        <w:t>ímto</w:t>
      </w:r>
      <w:r w:rsidR="005C3684" w:rsidRPr="00B83AAA">
        <w:rPr>
          <w:rFonts w:ascii="Garamond" w:hAnsi="Garamond"/>
          <w:sz w:val="24"/>
          <w:szCs w:val="24"/>
        </w:rPr>
        <w:t xml:space="preserve"> opakovaně zdůrazňuje svou roli v soudní soustavě</w:t>
      </w:r>
      <w:r w:rsidR="00B83AAA">
        <w:rPr>
          <w:rFonts w:ascii="Garamond" w:hAnsi="Garamond"/>
          <w:sz w:val="24"/>
          <w:szCs w:val="24"/>
        </w:rPr>
        <w:t>.</w:t>
      </w:r>
    </w:p>
    <w:p w14:paraId="4B637B0A" w14:textId="77777777" w:rsidR="004869B8" w:rsidRDefault="00865EDA" w:rsidP="00E54A8B">
      <w:pPr>
        <w:spacing w:line="360" w:lineRule="auto"/>
        <w:ind w:firstLine="708"/>
        <w:jc w:val="both"/>
        <w:rPr>
          <w:rStyle w:val="apple-converted-space"/>
          <w:rFonts w:ascii="Garamond" w:hAnsi="Garamond"/>
          <w:color w:val="000000"/>
          <w:sz w:val="24"/>
          <w:szCs w:val="24"/>
        </w:rPr>
      </w:pPr>
      <w:r w:rsidRPr="00611C62">
        <w:rPr>
          <w:rStyle w:val="apple-converted-space"/>
          <w:rFonts w:ascii="Garamond" w:hAnsi="Garamond"/>
          <w:color w:val="000000"/>
          <w:sz w:val="24"/>
          <w:szCs w:val="24"/>
        </w:rPr>
        <w:t>Po provedeném přezkoumání napadené ústavní stížnosti</w:t>
      </w:r>
      <w:r w:rsidR="00942E55" w:rsidRPr="00611C62">
        <w:rPr>
          <w:rStyle w:val="apple-converted-space"/>
          <w:rFonts w:ascii="Garamond" w:hAnsi="Garamond"/>
          <w:color w:val="000000"/>
          <w:sz w:val="24"/>
          <w:szCs w:val="24"/>
        </w:rPr>
        <w:t>, Ústavní soud konstatoval</w:t>
      </w:r>
      <w:r w:rsidR="00D46375" w:rsidRPr="00611C62">
        <w:rPr>
          <w:rStyle w:val="apple-converted-space"/>
          <w:rFonts w:ascii="Garamond" w:hAnsi="Garamond"/>
          <w:color w:val="000000"/>
          <w:sz w:val="24"/>
          <w:szCs w:val="24"/>
        </w:rPr>
        <w:t>,</w:t>
      </w:r>
      <w:r w:rsidR="00942E55" w:rsidRPr="00611C62">
        <w:rPr>
          <w:rStyle w:val="apple-converted-space"/>
          <w:rFonts w:ascii="Garamond" w:hAnsi="Garamond"/>
          <w:color w:val="000000"/>
          <w:sz w:val="24"/>
          <w:szCs w:val="24"/>
        </w:rPr>
        <w:t xml:space="preserve"> že</w:t>
      </w:r>
      <w:r w:rsidR="00433C02" w:rsidRPr="00611C62">
        <w:rPr>
          <w:rStyle w:val="apple-converted-space"/>
          <w:rFonts w:ascii="Garamond" w:hAnsi="Garamond"/>
          <w:color w:val="000000"/>
          <w:sz w:val="24"/>
          <w:szCs w:val="24"/>
        </w:rPr>
        <w:t xml:space="preserve"> </w:t>
      </w:r>
      <w:r w:rsidR="009967BF" w:rsidRPr="00611C62">
        <w:rPr>
          <w:rStyle w:val="apple-converted-space"/>
          <w:rFonts w:ascii="Garamond" w:hAnsi="Garamond"/>
          <w:color w:val="000000"/>
          <w:sz w:val="24"/>
          <w:szCs w:val="24"/>
        </w:rPr>
        <w:t>dokazování obecnými soudy</w:t>
      </w:r>
      <w:r w:rsidR="001D189C" w:rsidRPr="00611C62">
        <w:rPr>
          <w:rStyle w:val="apple-converted-space"/>
          <w:rFonts w:ascii="Garamond" w:hAnsi="Garamond"/>
          <w:color w:val="000000"/>
          <w:sz w:val="24"/>
          <w:szCs w:val="24"/>
        </w:rPr>
        <w:t xml:space="preserve"> (jak prvoinstančního Okresního soudu Praha-západ, tak odvolacího Krajského soudu v Praze)</w:t>
      </w:r>
      <w:r w:rsidR="009967BF" w:rsidRPr="00611C62">
        <w:rPr>
          <w:rStyle w:val="apple-converted-space"/>
          <w:rFonts w:ascii="Garamond" w:hAnsi="Garamond"/>
          <w:color w:val="000000"/>
          <w:sz w:val="24"/>
          <w:szCs w:val="24"/>
        </w:rPr>
        <w:t xml:space="preserve"> bylo uskutečněno důkladně, což se týká i znaleckého posudku a zjištění stanoviska nezletilých dětí. </w:t>
      </w:r>
      <w:r w:rsidR="00651A66" w:rsidRPr="00611C62">
        <w:rPr>
          <w:rStyle w:val="apple-converted-space"/>
          <w:rFonts w:ascii="Garamond" w:hAnsi="Garamond"/>
          <w:color w:val="000000"/>
          <w:sz w:val="24"/>
          <w:szCs w:val="24"/>
        </w:rPr>
        <w:t>Z</w:t>
      </w:r>
      <w:r w:rsidR="00177E82" w:rsidRPr="00611C62">
        <w:rPr>
          <w:rStyle w:val="apple-converted-space"/>
          <w:rFonts w:ascii="Garamond" w:hAnsi="Garamond"/>
          <w:color w:val="000000"/>
          <w:sz w:val="24"/>
          <w:szCs w:val="24"/>
        </w:rPr>
        <w:t>jištění neschopnosti komunikace a špatných vztahů mezi rodiči a</w:t>
      </w:r>
      <w:r w:rsidR="00651A66" w:rsidRPr="00611C62">
        <w:rPr>
          <w:rStyle w:val="apple-converted-space"/>
          <w:rFonts w:ascii="Garamond" w:hAnsi="Garamond"/>
          <w:color w:val="000000"/>
          <w:sz w:val="24"/>
          <w:szCs w:val="24"/>
        </w:rPr>
        <w:t xml:space="preserve"> potvrzení tohoto faktu nezletilými syny</w:t>
      </w:r>
      <w:r w:rsidR="00177E82" w:rsidRPr="00611C62">
        <w:rPr>
          <w:rStyle w:val="apple-converted-space"/>
          <w:rFonts w:ascii="Garamond" w:hAnsi="Garamond"/>
          <w:color w:val="000000"/>
          <w:sz w:val="24"/>
          <w:szCs w:val="24"/>
        </w:rPr>
        <w:t>, vedlo k závěru obecných soudů, že aktuální situace není vhodná k nařízení střídavé péče. Tyto aspekty byly doplněny o skutečnosti, že děti mají hlubší citový vztah k mat</w:t>
      </w:r>
      <w:r w:rsidR="00003E24">
        <w:rPr>
          <w:rStyle w:val="apple-converted-space"/>
          <w:rFonts w:ascii="Garamond" w:hAnsi="Garamond"/>
          <w:color w:val="000000"/>
          <w:sz w:val="24"/>
          <w:szCs w:val="24"/>
        </w:rPr>
        <w:t>ce, vyjádřili své přání být v péči</w:t>
      </w:r>
      <w:r w:rsidR="00177E82" w:rsidRPr="00611C62">
        <w:rPr>
          <w:rStyle w:val="apple-converted-space"/>
          <w:rFonts w:ascii="Garamond" w:hAnsi="Garamond"/>
          <w:color w:val="000000"/>
          <w:sz w:val="24"/>
          <w:szCs w:val="24"/>
        </w:rPr>
        <w:t xml:space="preserve"> matky a také s ohledem na osobnost zejména staršího ze synů, který vykazoval známky silně introvertního dítěte, opatrovník </w:t>
      </w:r>
      <w:r w:rsidR="00EB7620">
        <w:rPr>
          <w:rStyle w:val="apple-converted-space"/>
          <w:rFonts w:ascii="Garamond" w:hAnsi="Garamond"/>
          <w:color w:val="000000"/>
          <w:sz w:val="24"/>
          <w:szCs w:val="24"/>
        </w:rPr>
        <w:t xml:space="preserve">do budoucna </w:t>
      </w:r>
      <w:proofErr w:type="spellStart"/>
      <w:r w:rsidR="00177E82" w:rsidRPr="00611C62">
        <w:rPr>
          <w:rStyle w:val="apple-converted-space"/>
          <w:rFonts w:ascii="Garamond" w:hAnsi="Garamond"/>
          <w:color w:val="000000"/>
          <w:sz w:val="24"/>
          <w:szCs w:val="24"/>
        </w:rPr>
        <w:t>rekomendoval</w:t>
      </w:r>
      <w:proofErr w:type="spellEnd"/>
      <w:r w:rsidR="00177E82" w:rsidRPr="00611C62">
        <w:rPr>
          <w:rStyle w:val="apple-converted-space"/>
          <w:rFonts w:ascii="Garamond" w:hAnsi="Garamond"/>
          <w:color w:val="000000"/>
          <w:sz w:val="24"/>
          <w:szCs w:val="24"/>
        </w:rPr>
        <w:t xml:space="preserve"> svěření do výlučné péče matky. </w:t>
      </w:r>
      <w:r w:rsidR="001D189C" w:rsidRPr="00611C62">
        <w:rPr>
          <w:rStyle w:val="apple-converted-space"/>
          <w:rFonts w:ascii="Garamond" w:hAnsi="Garamond"/>
          <w:color w:val="000000"/>
          <w:sz w:val="24"/>
          <w:szCs w:val="24"/>
        </w:rPr>
        <w:t>Dle Ústavního soudu: „Napadená rozhodnutí nejsou v kolizi se zájmy nezletilých a z ústavního hlediska jim, podle přesvědčení Ústavního soud</w:t>
      </w:r>
      <w:r w:rsidR="00003E24">
        <w:rPr>
          <w:rStyle w:val="apple-converted-space"/>
          <w:rFonts w:ascii="Garamond" w:hAnsi="Garamond"/>
          <w:color w:val="000000"/>
          <w:sz w:val="24"/>
          <w:szCs w:val="24"/>
        </w:rPr>
        <w:t>u</w:t>
      </w:r>
      <w:r w:rsidR="001D189C" w:rsidRPr="00611C62">
        <w:rPr>
          <w:rStyle w:val="apple-converted-space"/>
          <w:rFonts w:ascii="Garamond" w:hAnsi="Garamond"/>
          <w:color w:val="000000"/>
          <w:sz w:val="24"/>
          <w:szCs w:val="24"/>
        </w:rPr>
        <w:t>, není co vytknout.“</w:t>
      </w:r>
      <w:r w:rsidR="001D189C" w:rsidRPr="00611C62">
        <w:rPr>
          <w:rStyle w:val="Znakapoznpodarou"/>
          <w:rFonts w:ascii="Garamond" w:hAnsi="Garamond"/>
          <w:color w:val="000000"/>
          <w:sz w:val="24"/>
          <w:szCs w:val="24"/>
        </w:rPr>
        <w:footnoteReference w:id="100"/>
      </w:r>
      <w:r w:rsidR="001D189C" w:rsidRPr="00611C62">
        <w:rPr>
          <w:rStyle w:val="apple-converted-space"/>
          <w:rFonts w:ascii="Garamond" w:hAnsi="Garamond"/>
          <w:color w:val="000000"/>
          <w:sz w:val="24"/>
          <w:szCs w:val="24"/>
        </w:rPr>
        <w:t xml:space="preserve"> </w:t>
      </w:r>
      <w:r w:rsidR="004869B8" w:rsidRPr="00611C62">
        <w:rPr>
          <w:rStyle w:val="apple-converted-space"/>
          <w:rFonts w:ascii="Garamond" w:hAnsi="Garamond"/>
          <w:color w:val="000000"/>
          <w:sz w:val="24"/>
          <w:szCs w:val="24"/>
        </w:rPr>
        <w:t>Ústavní soud tak ústavní stížnost shledal neopodstatněnou a nevyhověl jí.</w:t>
      </w:r>
    </w:p>
    <w:p w14:paraId="4274161C" w14:textId="77777777" w:rsidR="00263E67" w:rsidRPr="00261739" w:rsidRDefault="005E0D2D" w:rsidP="00607B06">
      <w:pPr>
        <w:pStyle w:val="Nadpis2"/>
        <w:rPr>
          <w:rStyle w:val="apple-converted-space"/>
        </w:rPr>
      </w:pPr>
      <w:bookmarkStart w:id="29" w:name="_Toc479684215"/>
      <w:r>
        <w:rPr>
          <w:rStyle w:val="apple-converted-space"/>
        </w:rPr>
        <w:t xml:space="preserve">4.3 </w:t>
      </w:r>
      <w:r w:rsidR="00263E67" w:rsidRPr="00261739">
        <w:rPr>
          <w:rStyle w:val="apple-converted-space"/>
        </w:rPr>
        <w:t>Kritéria nařízení střídavé péče v „praxi“</w:t>
      </w:r>
      <w:bookmarkEnd w:id="29"/>
    </w:p>
    <w:p w14:paraId="7A810417" w14:textId="77777777" w:rsidR="001D189C" w:rsidRPr="00611C62" w:rsidRDefault="001D189C" w:rsidP="00E54A8B">
      <w:pPr>
        <w:spacing w:line="360" w:lineRule="auto"/>
        <w:ind w:firstLine="708"/>
        <w:jc w:val="both"/>
        <w:rPr>
          <w:rFonts w:ascii="Garamond" w:hAnsi="Garamond"/>
          <w:sz w:val="24"/>
          <w:szCs w:val="24"/>
        </w:rPr>
      </w:pPr>
      <w:r w:rsidRPr="00611C62">
        <w:rPr>
          <w:rStyle w:val="apple-converted-space"/>
          <w:rFonts w:ascii="Garamond" w:hAnsi="Garamond"/>
          <w:color w:val="000000"/>
          <w:sz w:val="24"/>
          <w:szCs w:val="24"/>
        </w:rPr>
        <w:t xml:space="preserve">Na tuto situaci bych chtěla aplikovat ona čtyři </w:t>
      </w:r>
      <w:r w:rsidR="002C31A3" w:rsidRPr="00611C62">
        <w:rPr>
          <w:rStyle w:val="apple-converted-space"/>
          <w:rFonts w:ascii="Garamond" w:hAnsi="Garamond"/>
          <w:color w:val="000000"/>
          <w:sz w:val="24"/>
          <w:szCs w:val="24"/>
        </w:rPr>
        <w:t xml:space="preserve">objektivní </w:t>
      </w:r>
      <w:r w:rsidRPr="00611C62">
        <w:rPr>
          <w:rStyle w:val="apple-converted-space"/>
          <w:rFonts w:ascii="Garamond" w:hAnsi="Garamond"/>
          <w:color w:val="000000"/>
          <w:sz w:val="24"/>
          <w:szCs w:val="24"/>
        </w:rPr>
        <w:t>kritéria pro svěření do střídavé péče vyslovené dříve Ústavním soudem. První předpoklad, totiž existence pokrevního pouta mezi dítětem a osobou usilující o svěření do péče, je splněna</w:t>
      </w:r>
      <w:r w:rsidR="009D0544" w:rsidRPr="00611C62">
        <w:rPr>
          <w:rStyle w:val="apple-converted-space"/>
          <w:rFonts w:ascii="Garamond" w:hAnsi="Garamond"/>
          <w:color w:val="000000"/>
          <w:sz w:val="24"/>
          <w:szCs w:val="24"/>
        </w:rPr>
        <w:t>. Druhý předpoklad je naplněn pouze částečně. M</w:t>
      </w:r>
      <w:r w:rsidRPr="00611C62">
        <w:rPr>
          <w:rStyle w:val="apple-converted-space"/>
          <w:rFonts w:ascii="Garamond" w:hAnsi="Garamond"/>
          <w:color w:val="000000"/>
          <w:sz w:val="24"/>
          <w:szCs w:val="24"/>
        </w:rPr>
        <w:t xml:space="preserve">íra </w:t>
      </w:r>
      <w:r w:rsidRPr="00611C62">
        <w:rPr>
          <w:rFonts w:ascii="Garamond" w:hAnsi="Garamond"/>
          <w:sz w:val="24"/>
          <w:szCs w:val="24"/>
        </w:rPr>
        <w:t xml:space="preserve">zachování identity dítěte a jeho rodinných vazeb v případě jeho svěření do péče té které osoby, tedy zachování silné citové vazby mezi </w:t>
      </w:r>
      <w:r w:rsidR="009D0544" w:rsidRPr="00611C62">
        <w:rPr>
          <w:rFonts w:ascii="Garamond" w:hAnsi="Garamond"/>
          <w:sz w:val="24"/>
          <w:szCs w:val="24"/>
        </w:rPr>
        <w:t>dítětem a pečující osobou</w:t>
      </w:r>
      <w:r w:rsidR="00C121EC" w:rsidRPr="00611C62">
        <w:rPr>
          <w:rFonts w:ascii="Garamond" w:hAnsi="Garamond"/>
          <w:sz w:val="24"/>
          <w:szCs w:val="24"/>
        </w:rPr>
        <w:t>,</w:t>
      </w:r>
      <w:r w:rsidR="009D0544" w:rsidRPr="00611C62">
        <w:rPr>
          <w:rFonts w:ascii="Garamond" w:hAnsi="Garamond"/>
          <w:sz w:val="24"/>
          <w:szCs w:val="24"/>
        </w:rPr>
        <w:t xml:space="preserve"> </w:t>
      </w:r>
      <w:r w:rsidR="00DC5E31" w:rsidRPr="00611C62">
        <w:rPr>
          <w:rFonts w:ascii="Garamond" w:hAnsi="Garamond"/>
          <w:sz w:val="24"/>
          <w:szCs w:val="24"/>
        </w:rPr>
        <w:t>naplněna</w:t>
      </w:r>
      <w:r w:rsidR="009D0544" w:rsidRPr="00611C62">
        <w:rPr>
          <w:rFonts w:ascii="Garamond" w:hAnsi="Garamond"/>
          <w:sz w:val="24"/>
          <w:szCs w:val="24"/>
        </w:rPr>
        <w:t xml:space="preserve"> není. </w:t>
      </w:r>
      <w:r w:rsidR="00DC5E31" w:rsidRPr="00611C62">
        <w:rPr>
          <w:rFonts w:ascii="Garamond" w:hAnsi="Garamond"/>
          <w:sz w:val="24"/>
          <w:szCs w:val="24"/>
        </w:rPr>
        <w:t>Silné citové vazby s ohledem na introvertní osobnost zejména staršího dítěte</w:t>
      </w:r>
      <w:r w:rsidR="009D0544" w:rsidRPr="00611C62">
        <w:rPr>
          <w:rFonts w:ascii="Garamond" w:hAnsi="Garamond"/>
          <w:sz w:val="24"/>
          <w:szCs w:val="24"/>
        </w:rPr>
        <w:t xml:space="preserve">, dle mého názoru </w:t>
      </w:r>
      <w:r w:rsidR="00DC5E31" w:rsidRPr="00611C62">
        <w:rPr>
          <w:rFonts w:ascii="Garamond" w:hAnsi="Garamond"/>
          <w:sz w:val="24"/>
          <w:szCs w:val="24"/>
        </w:rPr>
        <w:t xml:space="preserve">mluví </w:t>
      </w:r>
      <w:r w:rsidR="00C121EC" w:rsidRPr="00611C62">
        <w:rPr>
          <w:rFonts w:ascii="Garamond" w:hAnsi="Garamond"/>
          <w:sz w:val="24"/>
          <w:szCs w:val="24"/>
        </w:rPr>
        <w:t>pr</w:t>
      </w:r>
      <w:r w:rsidR="00DC5E31" w:rsidRPr="00611C62">
        <w:rPr>
          <w:rFonts w:ascii="Garamond" w:hAnsi="Garamond"/>
          <w:sz w:val="24"/>
          <w:szCs w:val="24"/>
        </w:rPr>
        <w:t>o</w:t>
      </w:r>
      <w:r w:rsidR="00C121EC" w:rsidRPr="00611C62">
        <w:rPr>
          <w:rFonts w:ascii="Garamond" w:hAnsi="Garamond"/>
          <w:sz w:val="24"/>
          <w:szCs w:val="24"/>
        </w:rPr>
        <w:t>ti</w:t>
      </w:r>
      <w:r w:rsidR="00DC5E31" w:rsidRPr="00611C62">
        <w:rPr>
          <w:rFonts w:ascii="Garamond" w:hAnsi="Garamond"/>
          <w:sz w:val="24"/>
          <w:szCs w:val="24"/>
        </w:rPr>
        <w:t xml:space="preserve"> splnění tohoto kritéria. </w:t>
      </w:r>
      <w:r w:rsidR="003F42AC" w:rsidRPr="00611C62">
        <w:rPr>
          <w:rFonts w:ascii="Garamond" w:hAnsi="Garamond"/>
          <w:sz w:val="24"/>
          <w:szCs w:val="24"/>
        </w:rPr>
        <w:t>Děti byli v dlouhodobé péči matky a odtržení od jejich „domova“ by mohl zejména pro starší dítě</w:t>
      </w:r>
      <w:r w:rsidR="004869B8" w:rsidRPr="00611C62">
        <w:rPr>
          <w:rStyle w:val="Znakapoznpodarou"/>
          <w:rFonts w:ascii="Garamond" w:hAnsi="Garamond"/>
          <w:sz w:val="24"/>
          <w:szCs w:val="24"/>
        </w:rPr>
        <w:footnoteReference w:id="101"/>
      </w:r>
      <w:r w:rsidR="003F42AC" w:rsidRPr="00611C62">
        <w:rPr>
          <w:rFonts w:ascii="Garamond" w:hAnsi="Garamond"/>
          <w:sz w:val="24"/>
          <w:szCs w:val="24"/>
        </w:rPr>
        <w:t xml:space="preserve"> mít negativní důsledky. </w:t>
      </w:r>
      <w:r w:rsidR="0001077B" w:rsidRPr="00611C62">
        <w:rPr>
          <w:rFonts w:ascii="Garamond" w:hAnsi="Garamond"/>
          <w:sz w:val="24"/>
          <w:szCs w:val="24"/>
        </w:rPr>
        <w:t>Podpořeno názorem vyjádřeným v odborné publikaci, který praví, že některé děti se velice těžko přizpůsobují změnám prostředí a jejich obranné mechanismy k této situaci nejsou často snadno rozpoznatelné, i</w:t>
      </w:r>
      <w:r w:rsidR="00003E24">
        <w:rPr>
          <w:rFonts w:ascii="Garamond" w:hAnsi="Garamond"/>
          <w:sz w:val="24"/>
          <w:szCs w:val="24"/>
        </w:rPr>
        <w:t xml:space="preserve"> </w:t>
      </w:r>
      <w:r w:rsidR="0001077B" w:rsidRPr="00611C62">
        <w:rPr>
          <w:rFonts w:ascii="Garamond" w:hAnsi="Garamond"/>
          <w:sz w:val="24"/>
          <w:szCs w:val="24"/>
        </w:rPr>
        <w:t>když dítě uvnitř trpí.</w:t>
      </w:r>
      <w:r w:rsidR="0001077B" w:rsidRPr="00611C62">
        <w:rPr>
          <w:rStyle w:val="Znakapoznpodarou"/>
          <w:rFonts w:ascii="Garamond" w:hAnsi="Garamond"/>
          <w:sz w:val="24"/>
          <w:szCs w:val="24"/>
        </w:rPr>
        <w:t xml:space="preserve"> </w:t>
      </w:r>
      <w:r w:rsidR="0001077B" w:rsidRPr="00611C62">
        <w:rPr>
          <w:rStyle w:val="Znakapoznpodarou"/>
          <w:rFonts w:ascii="Garamond" w:hAnsi="Garamond"/>
          <w:sz w:val="24"/>
          <w:szCs w:val="24"/>
        </w:rPr>
        <w:footnoteReference w:id="102"/>
      </w:r>
      <w:r w:rsidR="0001077B" w:rsidRPr="00611C62">
        <w:rPr>
          <w:rFonts w:ascii="Garamond" w:hAnsi="Garamond"/>
          <w:sz w:val="24"/>
          <w:szCs w:val="24"/>
        </w:rPr>
        <w:t xml:space="preserve">  Za situace</w:t>
      </w:r>
      <w:r w:rsidR="00C121EC" w:rsidRPr="00611C62">
        <w:rPr>
          <w:rFonts w:ascii="Garamond" w:hAnsi="Garamond"/>
          <w:sz w:val="24"/>
          <w:szCs w:val="24"/>
        </w:rPr>
        <w:t xml:space="preserve">, </w:t>
      </w:r>
      <w:r w:rsidR="0001077B" w:rsidRPr="00611C62">
        <w:rPr>
          <w:rFonts w:ascii="Garamond" w:hAnsi="Garamond"/>
          <w:sz w:val="24"/>
          <w:szCs w:val="24"/>
        </w:rPr>
        <w:t>kdy byť jedno z dětí je silnou introvertní bytostí, spatřuji střídavou péči v rozporu s</w:t>
      </w:r>
      <w:r w:rsidR="00C121EC" w:rsidRPr="00611C62">
        <w:rPr>
          <w:rFonts w:ascii="Garamond" w:hAnsi="Garamond"/>
          <w:sz w:val="24"/>
          <w:szCs w:val="24"/>
        </w:rPr>
        <w:t xml:space="preserve"> nejlepší</w:t>
      </w:r>
      <w:r w:rsidR="0001077B" w:rsidRPr="00611C62">
        <w:rPr>
          <w:rFonts w:ascii="Garamond" w:hAnsi="Garamond"/>
          <w:sz w:val="24"/>
          <w:szCs w:val="24"/>
        </w:rPr>
        <w:t>m</w:t>
      </w:r>
      <w:r w:rsidR="00C121EC" w:rsidRPr="00611C62">
        <w:rPr>
          <w:rFonts w:ascii="Garamond" w:hAnsi="Garamond"/>
          <w:sz w:val="24"/>
          <w:szCs w:val="24"/>
        </w:rPr>
        <w:t xml:space="preserve"> zájm</w:t>
      </w:r>
      <w:r w:rsidR="0001077B" w:rsidRPr="00611C62">
        <w:rPr>
          <w:rFonts w:ascii="Garamond" w:hAnsi="Garamond"/>
          <w:sz w:val="24"/>
          <w:szCs w:val="24"/>
        </w:rPr>
        <w:t>em tohoto</w:t>
      </w:r>
      <w:r w:rsidR="00C121EC" w:rsidRPr="00611C62">
        <w:rPr>
          <w:rFonts w:ascii="Garamond" w:hAnsi="Garamond"/>
          <w:sz w:val="24"/>
          <w:szCs w:val="24"/>
        </w:rPr>
        <w:t xml:space="preserve"> dítěte. Nedílnou součástí druhého předpokladu je i </w:t>
      </w:r>
      <w:r w:rsidR="00C121EC" w:rsidRPr="00611C62">
        <w:rPr>
          <w:rFonts w:ascii="Garamond" w:hAnsi="Garamond"/>
          <w:sz w:val="24"/>
          <w:szCs w:val="24"/>
        </w:rPr>
        <w:lastRenderedPageBreak/>
        <w:t>f</w:t>
      </w:r>
      <w:r w:rsidR="009D0544" w:rsidRPr="00611C62">
        <w:rPr>
          <w:rFonts w:ascii="Garamond" w:hAnsi="Garamond"/>
          <w:sz w:val="24"/>
          <w:szCs w:val="24"/>
        </w:rPr>
        <w:t>akt, že tato osoba nezakazuje styk s druhým rodičem</w:t>
      </w:r>
      <w:r w:rsidR="00C121EC" w:rsidRPr="00611C62">
        <w:rPr>
          <w:rFonts w:ascii="Garamond" w:hAnsi="Garamond"/>
          <w:sz w:val="24"/>
          <w:szCs w:val="24"/>
        </w:rPr>
        <w:t>. Tato část druhého bodu je splněna. Z</w:t>
      </w:r>
      <w:r w:rsidR="009D0544" w:rsidRPr="00611C62">
        <w:rPr>
          <w:rFonts w:ascii="Garamond" w:hAnsi="Garamond"/>
          <w:sz w:val="24"/>
          <w:szCs w:val="24"/>
        </w:rPr>
        <w:t> proběhlého řízení nevyplývá, že by matka neumožňovala či jinak zabraňovala dětem ve styku se stěžovatelem.</w:t>
      </w:r>
      <w:r w:rsidR="0001077B" w:rsidRPr="00611C62">
        <w:rPr>
          <w:rFonts w:ascii="Garamond" w:hAnsi="Garamond"/>
          <w:sz w:val="24"/>
          <w:szCs w:val="24"/>
        </w:rPr>
        <w:t xml:space="preserve"> Zatřetí, schopnost</w:t>
      </w:r>
      <w:r w:rsidR="003F42AC" w:rsidRPr="00611C62">
        <w:rPr>
          <w:rFonts w:ascii="Garamond" w:hAnsi="Garamond"/>
          <w:sz w:val="24"/>
          <w:szCs w:val="24"/>
        </w:rPr>
        <w:t>í</w:t>
      </w:r>
      <w:r w:rsidR="0001077B" w:rsidRPr="00611C62">
        <w:rPr>
          <w:rFonts w:ascii="Garamond" w:hAnsi="Garamond"/>
          <w:sz w:val="24"/>
          <w:szCs w:val="24"/>
        </w:rPr>
        <w:t xml:space="preserve"> </w:t>
      </w:r>
      <w:r w:rsidRPr="00611C62">
        <w:rPr>
          <w:rFonts w:ascii="Garamond" w:hAnsi="Garamond"/>
          <w:sz w:val="24"/>
          <w:szCs w:val="24"/>
        </w:rPr>
        <w:t>osoby usilující o svěření dítěte do péče</w:t>
      </w:r>
      <w:r w:rsidR="003F42AC" w:rsidRPr="00611C62">
        <w:rPr>
          <w:rFonts w:ascii="Garamond" w:hAnsi="Garamond"/>
          <w:sz w:val="24"/>
          <w:szCs w:val="24"/>
        </w:rPr>
        <w:t>,</w:t>
      </w:r>
      <w:r w:rsidRPr="00611C62">
        <w:rPr>
          <w:rFonts w:ascii="Garamond" w:hAnsi="Garamond"/>
          <w:sz w:val="24"/>
          <w:szCs w:val="24"/>
        </w:rPr>
        <w:t xml:space="preserve"> zajistit jeho vývoj a fyzické, vzdělávac</w:t>
      </w:r>
      <w:r w:rsidR="0001077B" w:rsidRPr="00611C62">
        <w:rPr>
          <w:rFonts w:ascii="Garamond" w:hAnsi="Garamond"/>
          <w:sz w:val="24"/>
          <w:szCs w:val="24"/>
        </w:rPr>
        <w:t xml:space="preserve">í, emocionální a jiné potřeby, je dle mého prostudování dané situace splněna. V řízení nebylo prokázáno, že by </w:t>
      </w:r>
      <w:r w:rsidR="003F42AC" w:rsidRPr="00611C62">
        <w:rPr>
          <w:rFonts w:ascii="Garamond" w:hAnsi="Garamond"/>
          <w:sz w:val="24"/>
          <w:szCs w:val="24"/>
        </w:rPr>
        <w:t xml:space="preserve">matka toto kritérium splňovala výrazně lépe nežli stěžovatel. Poslední předpoklad, kterým je </w:t>
      </w:r>
      <w:r w:rsidRPr="00611C62">
        <w:rPr>
          <w:rFonts w:ascii="Garamond" w:hAnsi="Garamond"/>
          <w:sz w:val="24"/>
          <w:szCs w:val="24"/>
        </w:rPr>
        <w:t>přání dítěte</w:t>
      </w:r>
      <w:r w:rsidR="003F42AC" w:rsidRPr="00611C62">
        <w:rPr>
          <w:rFonts w:ascii="Garamond" w:hAnsi="Garamond"/>
          <w:sz w:val="24"/>
          <w:szCs w:val="24"/>
        </w:rPr>
        <w:t xml:space="preserve">, naplněn rovněž nebyl, protože nezletilí sami negovali svěření do střídavé péče a žádali zachování stávajícího stavu. Opatrovník ustanovený soudem rovněž vyjádřil své nesouhlasné stanovisko k nařízení této formy péče o nezletilé. </w:t>
      </w:r>
      <w:r w:rsidR="002C31A3" w:rsidRPr="00611C62">
        <w:rPr>
          <w:rFonts w:ascii="Garamond" w:hAnsi="Garamond"/>
          <w:sz w:val="24"/>
          <w:szCs w:val="24"/>
        </w:rPr>
        <w:t xml:space="preserve">Nesmím opomenout ani subjektivní kritérium, kterým je skutečný a upřímný zájem o dítě, který oba rodiče v řízení projevili. </w:t>
      </w:r>
    </w:p>
    <w:p w14:paraId="4286D0FB" w14:textId="77777777" w:rsidR="002C31A3" w:rsidRPr="00611C62" w:rsidRDefault="002C31A3" w:rsidP="00E54A8B">
      <w:pPr>
        <w:spacing w:line="360" w:lineRule="auto"/>
        <w:ind w:firstLine="708"/>
        <w:jc w:val="both"/>
        <w:rPr>
          <w:rFonts w:ascii="Garamond" w:hAnsi="Garamond"/>
          <w:sz w:val="24"/>
          <w:szCs w:val="24"/>
        </w:rPr>
      </w:pPr>
      <w:r w:rsidRPr="00611C62">
        <w:rPr>
          <w:rFonts w:ascii="Garamond" w:hAnsi="Garamond"/>
          <w:sz w:val="24"/>
          <w:szCs w:val="24"/>
        </w:rPr>
        <w:t>Tento „test střídavé péče“ jsem výše rozvedla proto, že v</w:t>
      </w:r>
      <w:r w:rsidR="00EB7620">
        <w:rPr>
          <w:rFonts w:ascii="Garamond" w:hAnsi="Garamond"/>
          <w:sz w:val="24"/>
          <w:szCs w:val="24"/>
        </w:rPr>
        <w:t> rozebíraném U</w:t>
      </w:r>
      <w:r w:rsidRPr="00611C62">
        <w:rPr>
          <w:rFonts w:ascii="Garamond" w:hAnsi="Garamond"/>
          <w:sz w:val="24"/>
          <w:szCs w:val="24"/>
        </w:rPr>
        <w:t xml:space="preserve">snesení Ústavního soudu dle mého názoru chybí a pokud Ústavní soud v minulosti vydá rozhodnutí, ve kterém obdobné předpoklady určitého institutu vymezí, měl by je napříště ve svých odůvodněních zmínit. Tímto </w:t>
      </w:r>
      <w:r w:rsidR="00EB7620">
        <w:rPr>
          <w:rFonts w:ascii="Garamond" w:hAnsi="Garamond"/>
          <w:sz w:val="24"/>
          <w:szCs w:val="24"/>
        </w:rPr>
        <w:t xml:space="preserve">postupem (nezohlednění své dosavadní judikatury) </w:t>
      </w:r>
      <w:r w:rsidRPr="00611C62">
        <w:rPr>
          <w:rFonts w:ascii="Garamond" w:hAnsi="Garamond"/>
          <w:sz w:val="24"/>
          <w:szCs w:val="24"/>
        </w:rPr>
        <w:t xml:space="preserve">totiž Ústavní soud dává z mého pohledu prostor obecným soudům kritéria </w:t>
      </w:r>
      <w:r w:rsidR="00EB7620">
        <w:rPr>
          <w:rFonts w:ascii="Garamond" w:hAnsi="Garamond"/>
          <w:sz w:val="24"/>
          <w:szCs w:val="24"/>
        </w:rPr>
        <w:t>stanovená v N</w:t>
      </w:r>
      <w:r w:rsidRPr="00611C62">
        <w:rPr>
          <w:rFonts w:ascii="Garamond" w:hAnsi="Garamond"/>
          <w:sz w:val="24"/>
          <w:szCs w:val="24"/>
        </w:rPr>
        <w:t xml:space="preserve">álezu </w:t>
      </w:r>
      <w:proofErr w:type="spellStart"/>
      <w:r w:rsidRPr="00611C62">
        <w:rPr>
          <w:rFonts w:ascii="Garamond" w:hAnsi="Garamond"/>
          <w:sz w:val="24"/>
          <w:szCs w:val="24"/>
        </w:rPr>
        <w:t>sp</w:t>
      </w:r>
      <w:proofErr w:type="spellEnd"/>
      <w:r w:rsidRPr="00611C62">
        <w:rPr>
          <w:rFonts w:ascii="Garamond" w:hAnsi="Garamond"/>
          <w:sz w:val="24"/>
          <w:szCs w:val="24"/>
        </w:rPr>
        <w:t>. zn. I.</w:t>
      </w:r>
      <w:r w:rsidR="00180658">
        <w:rPr>
          <w:rFonts w:ascii="Garamond" w:hAnsi="Garamond"/>
          <w:sz w:val="24"/>
          <w:szCs w:val="24"/>
        </w:rPr>
        <w:t xml:space="preserve"> </w:t>
      </w:r>
      <w:r w:rsidRPr="00611C62">
        <w:rPr>
          <w:rFonts w:ascii="Garamond" w:hAnsi="Garamond"/>
          <w:sz w:val="24"/>
          <w:szCs w:val="24"/>
        </w:rPr>
        <w:t>ÚS 2482/13 napříště v</w:t>
      </w:r>
      <w:r w:rsidR="008F3166" w:rsidRPr="00611C62">
        <w:rPr>
          <w:rFonts w:ascii="Garamond" w:hAnsi="Garamond"/>
          <w:sz w:val="24"/>
          <w:szCs w:val="24"/>
        </w:rPr>
        <w:t>e svých rozhodnutích o nezletilý</w:t>
      </w:r>
      <w:r w:rsidRPr="00611C62">
        <w:rPr>
          <w:rFonts w:ascii="Garamond" w:hAnsi="Garamond"/>
          <w:sz w:val="24"/>
          <w:szCs w:val="24"/>
        </w:rPr>
        <w:t xml:space="preserve">ch a úpravě jejich poměrů, </w:t>
      </w:r>
      <w:r w:rsidR="00EB7620">
        <w:rPr>
          <w:rFonts w:ascii="Garamond" w:hAnsi="Garamond"/>
          <w:sz w:val="24"/>
          <w:szCs w:val="24"/>
        </w:rPr>
        <w:t xml:space="preserve">také </w:t>
      </w:r>
      <w:r w:rsidRPr="00611C62">
        <w:rPr>
          <w:rFonts w:ascii="Garamond" w:hAnsi="Garamond"/>
          <w:sz w:val="24"/>
          <w:szCs w:val="24"/>
        </w:rPr>
        <w:t xml:space="preserve">nebrat v úvahu či dokonce se jimi nezabývat </w:t>
      </w:r>
      <w:r w:rsidR="00EB7620">
        <w:rPr>
          <w:rFonts w:ascii="Garamond" w:hAnsi="Garamond"/>
          <w:sz w:val="24"/>
          <w:szCs w:val="24"/>
        </w:rPr>
        <w:t xml:space="preserve">vůbec </w:t>
      </w:r>
      <w:r w:rsidRPr="00611C62">
        <w:rPr>
          <w:rFonts w:ascii="Garamond" w:hAnsi="Garamond"/>
          <w:sz w:val="24"/>
          <w:szCs w:val="24"/>
        </w:rPr>
        <w:t>a neodůvodňovat je, což podle mě není správný postup.</w:t>
      </w:r>
    </w:p>
    <w:p w14:paraId="490BF2F1" w14:textId="77777777" w:rsidR="00263E67" w:rsidRPr="003C55F5" w:rsidRDefault="005E0D2D" w:rsidP="00607B06">
      <w:pPr>
        <w:pStyle w:val="Nadpis2"/>
      </w:pPr>
      <w:bookmarkStart w:id="30" w:name="_Toc479684216"/>
      <w:r>
        <w:t xml:space="preserve">4.4 </w:t>
      </w:r>
      <w:r w:rsidR="00263E67" w:rsidRPr="003C55F5">
        <w:t>Argumentační rovina případu</w:t>
      </w:r>
      <w:bookmarkEnd w:id="30"/>
    </w:p>
    <w:p w14:paraId="6A73E582" w14:textId="77777777" w:rsidR="001D189C" w:rsidRPr="00611C62" w:rsidRDefault="000C3A61" w:rsidP="00E54A8B">
      <w:pPr>
        <w:spacing w:line="360" w:lineRule="auto"/>
        <w:ind w:firstLine="708"/>
        <w:jc w:val="both"/>
        <w:rPr>
          <w:rFonts w:ascii="Garamond" w:hAnsi="Garamond"/>
          <w:sz w:val="24"/>
          <w:szCs w:val="24"/>
        </w:rPr>
      </w:pPr>
      <w:r w:rsidRPr="00611C62">
        <w:rPr>
          <w:rFonts w:ascii="Garamond" w:hAnsi="Garamond"/>
          <w:sz w:val="24"/>
          <w:szCs w:val="24"/>
        </w:rPr>
        <w:t xml:space="preserve">Argumentaci stěžovatele spočívající v tom, že by střídavá péče měla být normou, Ústavní soud rozporuje. Své stanovisko zakládá na tom, že opakovaně zdůrazňuje nutnost individualizace jednotlivých případů. Konkrétní situace dětí a rodičů, a specifika jejich projednávaných případů je natolik důležitá, že nelze paušalizovat rozhodování o svěření dětí do péče pouze jednou ze zákonem vymezených druhů forem péče o dítě. Ústavní soud dále konstatuje, že z jeho předchozí judikatury vyplývá, že by střídavá péče pravidlem být měla, avšak dodává, že je nutné splnit veškeré zákonné podmínky. „Tzn., že oba rodiče jsou stejnou měrou schopni a ochotni pečovat o zdraví dětí a jejich tělesný, citový, rozumový a mravní vývoj a, jestliže tyto děti mají k oběma rodičům stejně hluboký citový vztah, je tedy v nejlepším zájmu dítěte.“ </w:t>
      </w:r>
      <w:r w:rsidRPr="00611C62">
        <w:rPr>
          <w:rStyle w:val="Znakapoznpodarou"/>
          <w:rFonts w:ascii="Garamond" w:hAnsi="Garamond"/>
          <w:sz w:val="24"/>
          <w:szCs w:val="24"/>
        </w:rPr>
        <w:footnoteReference w:id="103"/>
      </w:r>
      <w:r w:rsidRPr="00611C62">
        <w:rPr>
          <w:rFonts w:ascii="Garamond" w:hAnsi="Garamond"/>
          <w:sz w:val="24"/>
          <w:szCs w:val="24"/>
        </w:rPr>
        <w:t xml:space="preserve"> Proto</w:t>
      </w:r>
      <w:r w:rsidR="005632CF" w:rsidRPr="00611C62">
        <w:rPr>
          <w:rFonts w:ascii="Garamond" w:hAnsi="Garamond"/>
          <w:sz w:val="24"/>
          <w:szCs w:val="24"/>
        </w:rPr>
        <w:t>,</w:t>
      </w:r>
      <w:r w:rsidRPr="00611C62">
        <w:rPr>
          <w:rFonts w:ascii="Garamond" w:hAnsi="Garamond"/>
          <w:sz w:val="24"/>
          <w:szCs w:val="24"/>
        </w:rPr>
        <w:t xml:space="preserve"> aby mohlo být rozhodnuto </w:t>
      </w:r>
      <w:r w:rsidR="005632CF" w:rsidRPr="00611C62">
        <w:rPr>
          <w:rFonts w:ascii="Garamond" w:hAnsi="Garamond"/>
          <w:sz w:val="24"/>
          <w:szCs w:val="24"/>
        </w:rPr>
        <w:t>o</w:t>
      </w:r>
      <w:r w:rsidRPr="00611C62">
        <w:rPr>
          <w:rFonts w:ascii="Garamond" w:hAnsi="Garamond"/>
          <w:sz w:val="24"/>
          <w:szCs w:val="24"/>
        </w:rPr>
        <w:t xml:space="preserve"> nařízení střídavé péče</w:t>
      </w:r>
      <w:r w:rsidR="004A270F" w:rsidRPr="00611C62">
        <w:rPr>
          <w:rFonts w:ascii="Garamond" w:hAnsi="Garamond"/>
          <w:sz w:val="24"/>
          <w:szCs w:val="24"/>
        </w:rPr>
        <w:t>,</w:t>
      </w:r>
      <w:r w:rsidRPr="00611C62">
        <w:rPr>
          <w:rFonts w:ascii="Garamond" w:hAnsi="Garamond"/>
          <w:sz w:val="24"/>
          <w:szCs w:val="24"/>
        </w:rPr>
        <w:t xml:space="preserve"> je třeba, aby výše zmíněné předpoklady nastaly v každém jednotlivém případě, přičemž jejich existence musí </w:t>
      </w:r>
      <w:r w:rsidR="005632CF" w:rsidRPr="00611C62">
        <w:rPr>
          <w:rFonts w:ascii="Garamond" w:hAnsi="Garamond"/>
          <w:sz w:val="24"/>
          <w:szCs w:val="24"/>
        </w:rPr>
        <w:t>být prokázána</w:t>
      </w:r>
      <w:r w:rsidR="00FE41D1">
        <w:rPr>
          <w:rFonts w:ascii="Garamond" w:hAnsi="Garamond"/>
          <w:sz w:val="24"/>
          <w:szCs w:val="24"/>
        </w:rPr>
        <w:t xml:space="preserve"> nade </w:t>
      </w:r>
      <w:proofErr w:type="gramStart"/>
      <w:r w:rsidR="00FE41D1">
        <w:rPr>
          <w:rFonts w:ascii="Garamond" w:hAnsi="Garamond"/>
          <w:sz w:val="24"/>
          <w:szCs w:val="24"/>
        </w:rPr>
        <w:t>vší</w:t>
      </w:r>
      <w:proofErr w:type="gramEnd"/>
      <w:r w:rsidR="00FE41D1">
        <w:rPr>
          <w:rFonts w:ascii="Garamond" w:hAnsi="Garamond"/>
          <w:sz w:val="24"/>
          <w:szCs w:val="24"/>
        </w:rPr>
        <w:t xml:space="preserve"> pochybnost</w:t>
      </w:r>
      <w:r w:rsidR="005632CF" w:rsidRPr="00611C62">
        <w:rPr>
          <w:rFonts w:ascii="Garamond" w:hAnsi="Garamond"/>
          <w:sz w:val="24"/>
          <w:szCs w:val="24"/>
        </w:rPr>
        <w:t xml:space="preserve">. </w:t>
      </w:r>
    </w:p>
    <w:p w14:paraId="7B38A3E2" w14:textId="77777777" w:rsidR="008E5247" w:rsidRDefault="005632CF" w:rsidP="00E54A8B">
      <w:pPr>
        <w:spacing w:line="360" w:lineRule="auto"/>
        <w:ind w:firstLine="708"/>
        <w:jc w:val="both"/>
        <w:rPr>
          <w:rFonts w:ascii="Garamond" w:hAnsi="Garamond"/>
          <w:sz w:val="24"/>
          <w:szCs w:val="24"/>
        </w:rPr>
      </w:pPr>
      <w:r w:rsidRPr="00611C62">
        <w:rPr>
          <w:rFonts w:ascii="Garamond" w:hAnsi="Garamond"/>
          <w:sz w:val="24"/>
          <w:szCs w:val="24"/>
        </w:rPr>
        <w:lastRenderedPageBreak/>
        <w:t xml:space="preserve">Ústavní soud se nadále </w:t>
      </w:r>
      <w:r w:rsidR="008E5247">
        <w:rPr>
          <w:rFonts w:ascii="Garamond" w:hAnsi="Garamond"/>
          <w:sz w:val="24"/>
          <w:szCs w:val="24"/>
        </w:rPr>
        <w:t xml:space="preserve">v Usnesení </w:t>
      </w:r>
      <w:r w:rsidRPr="00611C62">
        <w:rPr>
          <w:rFonts w:ascii="Garamond" w:hAnsi="Garamond"/>
          <w:sz w:val="24"/>
          <w:szCs w:val="24"/>
        </w:rPr>
        <w:t>věnuje výkladu ustanovení §907 OZ a k</w:t>
      </w:r>
      <w:r w:rsidR="00895055" w:rsidRPr="00611C62">
        <w:rPr>
          <w:rFonts w:ascii="Garamond" w:hAnsi="Garamond"/>
          <w:sz w:val="24"/>
          <w:szCs w:val="24"/>
        </w:rPr>
        <w:t>onstatuje, že z</w:t>
      </w:r>
      <w:r w:rsidR="00895055" w:rsidRPr="00611C62">
        <w:rPr>
          <w:rFonts w:ascii="Garamond" w:hAnsi="Garamond"/>
          <w:color w:val="000000"/>
          <w:sz w:val="24"/>
          <w:szCs w:val="24"/>
        </w:rPr>
        <w:t xml:space="preserve">e zákona </w:t>
      </w:r>
      <w:r w:rsidRPr="00611C62">
        <w:rPr>
          <w:rFonts w:ascii="Garamond" w:hAnsi="Garamond"/>
          <w:color w:val="000000"/>
          <w:sz w:val="24"/>
          <w:szCs w:val="24"/>
        </w:rPr>
        <w:t>nevyplývá žádn</w:t>
      </w:r>
      <w:r w:rsidR="00895055" w:rsidRPr="00611C62">
        <w:rPr>
          <w:rFonts w:ascii="Garamond" w:hAnsi="Garamond"/>
          <w:color w:val="000000"/>
          <w:sz w:val="24"/>
          <w:szCs w:val="24"/>
        </w:rPr>
        <w:t>ý</w:t>
      </w:r>
      <w:r w:rsidRPr="00611C62">
        <w:rPr>
          <w:rFonts w:ascii="Garamond" w:hAnsi="Garamond"/>
          <w:color w:val="000000"/>
          <w:sz w:val="24"/>
          <w:szCs w:val="24"/>
        </w:rPr>
        <w:t xml:space="preserve"> priorit</w:t>
      </w:r>
      <w:r w:rsidR="00895055" w:rsidRPr="00611C62">
        <w:rPr>
          <w:rFonts w:ascii="Garamond" w:hAnsi="Garamond"/>
          <w:color w:val="000000"/>
          <w:sz w:val="24"/>
          <w:szCs w:val="24"/>
        </w:rPr>
        <w:t>ní přístup při rozhodování,</w:t>
      </w:r>
      <w:r w:rsidRPr="00611C62">
        <w:rPr>
          <w:rFonts w:ascii="Garamond" w:hAnsi="Garamond"/>
          <w:color w:val="000000"/>
          <w:sz w:val="24"/>
          <w:szCs w:val="24"/>
        </w:rPr>
        <w:t xml:space="preserve"> komu bude dítě svěřeno do péče.</w:t>
      </w:r>
      <w:r w:rsidR="007F0538" w:rsidRPr="00611C62">
        <w:rPr>
          <w:rFonts w:ascii="Garamond" w:hAnsi="Garamond"/>
          <w:color w:val="000000"/>
          <w:sz w:val="24"/>
          <w:szCs w:val="24"/>
        </w:rPr>
        <w:t xml:space="preserve"> S tímto názorem se ztotožňuji, jak jsem již uvedla </w:t>
      </w:r>
      <w:r w:rsidR="007F0538" w:rsidRPr="008E5247">
        <w:rPr>
          <w:rFonts w:ascii="Garamond" w:hAnsi="Garamond"/>
          <w:sz w:val="24"/>
          <w:szCs w:val="24"/>
        </w:rPr>
        <w:t xml:space="preserve">výše. </w:t>
      </w:r>
    </w:p>
    <w:p w14:paraId="46F41860" w14:textId="77777777" w:rsidR="005632CF" w:rsidRPr="00611C62" w:rsidRDefault="007F0538" w:rsidP="00E54A8B">
      <w:pPr>
        <w:spacing w:line="360" w:lineRule="auto"/>
        <w:ind w:firstLine="708"/>
        <w:jc w:val="both"/>
        <w:rPr>
          <w:rFonts w:ascii="Garamond" w:hAnsi="Garamond"/>
          <w:sz w:val="24"/>
          <w:szCs w:val="24"/>
        </w:rPr>
      </w:pPr>
      <w:r w:rsidRPr="00611C62">
        <w:rPr>
          <w:rFonts w:ascii="Garamond" w:hAnsi="Garamond"/>
          <w:sz w:val="24"/>
          <w:szCs w:val="24"/>
        </w:rPr>
        <w:t>Soudní soustava je tvořena nezávislými a nestrannými soudy, jak vyplývá z čl. 81 a čl. 82 Ústavy ČR.</w:t>
      </w:r>
      <w:r w:rsidRPr="00611C62">
        <w:rPr>
          <w:rStyle w:val="Znakapoznpodarou"/>
          <w:rFonts w:ascii="Garamond" w:hAnsi="Garamond"/>
          <w:sz w:val="24"/>
          <w:szCs w:val="24"/>
        </w:rPr>
        <w:footnoteReference w:id="104"/>
      </w:r>
      <w:r w:rsidRPr="00611C62">
        <w:rPr>
          <w:rFonts w:ascii="Garamond" w:hAnsi="Garamond"/>
          <w:sz w:val="24"/>
          <w:szCs w:val="24"/>
        </w:rPr>
        <w:t xml:space="preserve"> </w:t>
      </w:r>
      <w:r w:rsidR="00895055" w:rsidRPr="00611C62">
        <w:rPr>
          <w:rFonts w:ascii="Garamond" w:hAnsi="Garamond"/>
          <w:sz w:val="24"/>
          <w:szCs w:val="24"/>
        </w:rPr>
        <w:t>Princip nezávislého rozhodování je základní</w:t>
      </w:r>
      <w:r w:rsidR="006C7B30" w:rsidRPr="00611C62">
        <w:rPr>
          <w:rFonts w:ascii="Garamond" w:hAnsi="Garamond"/>
          <w:sz w:val="24"/>
          <w:szCs w:val="24"/>
        </w:rPr>
        <w:t>m</w:t>
      </w:r>
      <w:r w:rsidR="00895055" w:rsidRPr="00611C62">
        <w:rPr>
          <w:rFonts w:ascii="Garamond" w:hAnsi="Garamond"/>
          <w:sz w:val="24"/>
          <w:szCs w:val="24"/>
        </w:rPr>
        <w:t xml:space="preserve"> prvk</w:t>
      </w:r>
      <w:r w:rsidR="006C7B30" w:rsidRPr="00611C62">
        <w:rPr>
          <w:rFonts w:ascii="Garamond" w:hAnsi="Garamond"/>
          <w:sz w:val="24"/>
          <w:szCs w:val="24"/>
        </w:rPr>
        <w:t>em fungování právního státu a je především na obecných soudech</w:t>
      </w:r>
      <w:r w:rsidR="004A270F" w:rsidRPr="00611C62">
        <w:rPr>
          <w:rFonts w:ascii="Garamond" w:hAnsi="Garamond"/>
          <w:sz w:val="24"/>
          <w:szCs w:val="24"/>
        </w:rPr>
        <w:t>,</w:t>
      </w:r>
      <w:r w:rsidR="006C7B30" w:rsidRPr="00611C62">
        <w:rPr>
          <w:rFonts w:ascii="Garamond" w:hAnsi="Garamond"/>
          <w:sz w:val="24"/>
          <w:szCs w:val="24"/>
        </w:rPr>
        <w:t xml:space="preserve"> aby zjistily skutkový stav, vycházely z osobní zkušenosti na základě přímého kontaktu s účastníky, zhodnotily rodinnou situaci a ro</w:t>
      </w:r>
      <w:r w:rsidR="004A270F" w:rsidRPr="00611C62">
        <w:rPr>
          <w:rFonts w:ascii="Garamond" w:hAnsi="Garamond"/>
          <w:sz w:val="24"/>
          <w:szCs w:val="24"/>
        </w:rPr>
        <w:t>zhodly o svěření dítěte do péče</w:t>
      </w:r>
      <w:r w:rsidR="006C7B30" w:rsidRPr="00611C62">
        <w:rPr>
          <w:rFonts w:ascii="Garamond" w:hAnsi="Garamond"/>
          <w:sz w:val="24"/>
          <w:szCs w:val="24"/>
        </w:rPr>
        <w:t xml:space="preserve"> jednomu či oběma rodičům.</w:t>
      </w:r>
      <w:r w:rsidR="006C7B30" w:rsidRPr="00611C62">
        <w:rPr>
          <w:rStyle w:val="Znakapoznpodarou"/>
          <w:rFonts w:ascii="Garamond" w:hAnsi="Garamond"/>
          <w:sz w:val="24"/>
          <w:szCs w:val="24"/>
        </w:rPr>
        <w:footnoteReference w:id="105"/>
      </w:r>
      <w:r w:rsidR="006C7B30" w:rsidRPr="00611C62">
        <w:rPr>
          <w:rFonts w:ascii="Garamond" w:hAnsi="Garamond"/>
          <w:sz w:val="24"/>
          <w:szCs w:val="24"/>
        </w:rPr>
        <w:t xml:space="preserve"> Neodmyslitelný, v těchto řízeních, je především nejlepší zájem dítěte, na kterém je nutné vždy bez výhrady trvat. </w:t>
      </w:r>
      <w:r w:rsidR="00CC2814" w:rsidRPr="00611C62">
        <w:rPr>
          <w:rFonts w:ascii="Garamond" w:hAnsi="Garamond"/>
          <w:sz w:val="24"/>
          <w:szCs w:val="24"/>
        </w:rPr>
        <w:t xml:space="preserve">Výbor pro práva dítěte Rady vlády pro lidská práva ze dne 14. 10. 2014 (stanovisko ke střídavé péči o děti) stanoví, že nelze postupovat dle předem daného schématu, ale vždy je třeba daný případ individualizovat a vycházet z konkrétní situace a zejména je nutné </w:t>
      </w:r>
      <w:r w:rsidR="001E12BD" w:rsidRPr="00611C62">
        <w:rPr>
          <w:rFonts w:ascii="Garamond" w:hAnsi="Garamond"/>
          <w:sz w:val="24"/>
          <w:szCs w:val="24"/>
        </w:rPr>
        <w:t>minimalizovat negativní dopad na dítě. Zvýhodnění</w:t>
      </w:r>
      <w:r w:rsidR="004A270F" w:rsidRPr="00611C62">
        <w:rPr>
          <w:rFonts w:ascii="Garamond" w:hAnsi="Garamond"/>
          <w:sz w:val="24"/>
          <w:szCs w:val="24"/>
        </w:rPr>
        <w:t>,</w:t>
      </w:r>
      <w:r w:rsidR="001E12BD" w:rsidRPr="00611C62">
        <w:rPr>
          <w:rFonts w:ascii="Garamond" w:hAnsi="Garamond"/>
          <w:sz w:val="24"/>
          <w:szCs w:val="24"/>
        </w:rPr>
        <w:t xml:space="preserve"> byť jedné formy péče o dítě</w:t>
      </w:r>
      <w:r w:rsidR="004A270F" w:rsidRPr="00611C62">
        <w:rPr>
          <w:rFonts w:ascii="Garamond" w:hAnsi="Garamond"/>
          <w:sz w:val="24"/>
          <w:szCs w:val="24"/>
        </w:rPr>
        <w:t>,</w:t>
      </w:r>
      <w:r w:rsidR="001E12BD" w:rsidRPr="00611C62">
        <w:rPr>
          <w:rFonts w:ascii="Garamond" w:hAnsi="Garamond"/>
          <w:sz w:val="24"/>
          <w:szCs w:val="24"/>
        </w:rPr>
        <w:t xml:space="preserve"> nelze k jedinečnosti </w:t>
      </w:r>
      <w:r w:rsidR="004A270F" w:rsidRPr="00611C62">
        <w:rPr>
          <w:rFonts w:ascii="Garamond" w:hAnsi="Garamond"/>
          <w:sz w:val="24"/>
          <w:szCs w:val="24"/>
        </w:rPr>
        <w:t xml:space="preserve">každého </w:t>
      </w:r>
      <w:r w:rsidR="001E12BD" w:rsidRPr="00611C62">
        <w:rPr>
          <w:rFonts w:ascii="Garamond" w:hAnsi="Garamond"/>
          <w:sz w:val="24"/>
          <w:szCs w:val="24"/>
        </w:rPr>
        <w:t xml:space="preserve">dítěte </w:t>
      </w:r>
      <w:r w:rsidR="004A270F" w:rsidRPr="00611C62">
        <w:rPr>
          <w:rFonts w:ascii="Garamond" w:hAnsi="Garamond"/>
          <w:sz w:val="24"/>
          <w:szCs w:val="24"/>
        </w:rPr>
        <w:t>předem</w:t>
      </w:r>
      <w:r w:rsidR="001E12BD" w:rsidRPr="00611C62">
        <w:rPr>
          <w:rFonts w:ascii="Garamond" w:hAnsi="Garamond"/>
          <w:sz w:val="24"/>
          <w:szCs w:val="24"/>
        </w:rPr>
        <w:t xml:space="preserve"> zevšeobecňovat. </w:t>
      </w:r>
      <w:r w:rsidR="00CC2814" w:rsidRPr="00611C62">
        <w:rPr>
          <w:rStyle w:val="Znakapoznpodarou"/>
          <w:rFonts w:ascii="Garamond" w:hAnsi="Garamond"/>
          <w:sz w:val="24"/>
          <w:szCs w:val="24"/>
        </w:rPr>
        <w:footnoteReference w:id="106"/>
      </w:r>
      <w:r w:rsidR="001E12BD" w:rsidRPr="00611C62">
        <w:rPr>
          <w:rFonts w:ascii="Garamond" w:hAnsi="Garamond"/>
          <w:sz w:val="24"/>
          <w:szCs w:val="24"/>
        </w:rPr>
        <w:t xml:space="preserve"> </w:t>
      </w:r>
      <w:r w:rsidR="004A270F" w:rsidRPr="00611C62">
        <w:rPr>
          <w:rFonts w:ascii="Garamond" w:hAnsi="Garamond"/>
          <w:sz w:val="24"/>
          <w:szCs w:val="24"/>
        </w:rPr>
        <w:t>Tomuto názoru z mého pohledu odpovídá úprava v občanském zákoníku, neboť tři možné formy péče o nezletilé staví naroveň a neupřednostňuje žádnou z nich.</w:t>
      </w:r>
    </w:p>
    <w:p w14:paraId="1D57FDB5" w14:textId="77777777" w:rsidR="008E5247" w:rsidRPr="008E5247" w:rsidRDefault="005E0D2D" w:rsidP="00607B06">
      <w:pPr>
        <w:pStyle w:val="Nadpis2"/>
      </w:pPr>
      <w:bookmarkStart w:id="31" w:name="_Toc479684217"/>
      <w:r>
        <w:t xml:space="preserve">4.5 </w:t>
      </w:r>
      <w:r w:rsidR="008E5247" w:rsidRPr="008E5247">
        <w:t>Rodina formuje člověka</w:t>
      </w:r>
      <w:bookmarkEnd w:id="31"/>
    </w:p>
    <w:p w14:paraId="53ACD2A2" w14:textId="77777777" w:rsidR="008E5247" w:rsidRDefault="00A56D1A" w:rsidP="00E54A8B">
      <w:pPr>
        <w:spacing w:line="360" w:lineRule="auto"/>
        <w:ind w:firstLine="348"/>
        <w:jc w:val="both"/>
        <w:rPr>
          <w:rFonts w:ascii="Garamond" w:hAnsi="Garamond"/>
          <w:sz w:val="24"/>
          <w:szCs w:val="24"/>
        </w:rPr>
      </w:pPr>
      <w:r w:rsidRPr="00611C62">
        <w:rPr>
          <w:rFonts w:ascii="Garamond" w:hAnsi="Garamond"/>
          <w:sz w:val="24"/>
          <w:szCs w:val="24"/>
        </w:rPr>
        <w:t>V jakém rodinném prostředí dítě vyrůstá, bezpochybně dítě ovlivňuje a nese si s sebou do života. Rodina děti zásadně formuje a již od raného věku dětí vytváří jejich pohled na svět, způsob chování, které budou považovat za běžné, řešení sporů či konfliktů v rámci běžného života</w:t>
      </w:r>
      <w:r w:rsidR="008E5247">
        <w:rPr>
          <w:rFonts w:ascii="Garamond" w:hAnsi="Garamond"/>
          <w:sz w:val="24"/>
          <w:szCs w:val="24"/>
        </w:rPr>
        <w:t>,</w:t>
      </w:r>
      <w:r w:rsidRPr="00611C62">
        <w:rPr>
          <w:rFonts w:ascii="Garamond" w:hAnsi="Garamond"/>
          <w:sz w:val="24"/>
          <w:szCs w:val="24"/>
        </w:rPr>
        <w:t xml:space="preserve"> a v dospělosti taktéž ovlivňuje postoj k partnerským vztahům. Proto je péče o děti a jejich výchova tak důležitá, neboť hodnoty, které si v dětství osvojí, utváří jejich přístup k životu. Rozvíjení vztahů dítěte k ostatním rodinným příslušníkům, blízkým osobám a přátelům je bezesporu důležitou součástí dětství a výchovy. Pokud jsou oba rodiče způsobilí o dítě pečovat stejnou měrou, střídavá péče by z mého pohledu měla být náležitě zvážena v každém jednotlivé</w:t>
      </w:r>
      <w:r w:rsidR="00F7145C" w:rsidRPr="00611C62">
        <w:rPr>
          <w:rFonts w:ascii="Garamond" w:hAnsi="Garamond"/>
          <w:sz w:val="24"/>
          <w:szCs w:val="24"/>
        </w:rPr>
        <w:t>m</w:t>
      </w:r>
      <w:r w:rsidRPr="00611C62">
        <w:rPr>
          <w:rFonts w:ascii="Garamond" w:hAnsi="Garamond"/>
          <w:sz w:val="24"/>
          <w:szCs w:val="24"/>
        </w:rPr>
        <w:t xml:space="preserve"> řízení. </w:t>
      </w:r>
    </w:p>
    <w:p w14:paraId="15A969D4" w14:textId="77777777" w:rsidR="00831B85" w:rsidRDefault="00831B85" w:rsidP="00E54A8B">
      <w:pPr>
        <w:spacing w:line="360" w:lineRule="auto"/>
        <w:ind w:firstLine="348"/>
        <w:jc w:val="both"/>
        <w:rPr>
          <w:rFonts w:ascii="Garamond" w:hAnsi="Garamond"/>
          <w:sz w:val="24"/>
          <w:szCs w:val="24"/>
        </w:rPr>
      </w:pPr>
    </w:p>
    <w:p w14:paraId="28196E70" w14:textId="77777777" w:rsidR="00E61FA5" w:rsidRPr="00E61FA5" w:rsidRDefault="005E0D2D" w:rsidP="00607B06">
      <w:pPr>
        <w:pStyle w:val="Nadpis2"/>
      </w:pPr>
      <w:bookmarkStart w:id="32" w:name="_Toc479684218"/>
      <w:r>
        <w:lastRenderedPageBreak/>
        <w:t xml:space="preserve">4.6 </w:t>
      </w:r>
      <w:r w:rsidR="00E61FA5" w:rsidRPr="00E61FA5">
        <w:t>Typy střídavé péče</w:t>
      </w:r>
      <w:bookmarkEnd w:id="32"/>
    </w:p>
    <w:p w14:paraId="72AE9381" w14:textId="77777777" w:rsidR="00A56D1A" w:rsidRDefault="00CC2322" w:rsidP="00E54A8B">
      <w:pPr>
        <w:spacing w:line="360" w:lineRule="auto"/>
        <w:ind w:firstLine="348"/>
        <w:jc w:val="both"/>
        <w:rPr>
          <w:rFonts w:ascii="Garamond" w:hAnsi="Garamond"/>
          <w:sz w:val="24"/>
          <w:szCs w:val="24"/>
        </w:rPr>
      </w:pPr>
      <w:r>
        <w:rPr>
          <w:rFonts w:ascii="Garamond" w:hAnsi="Garamond"/>
          <w:sz w:val="24"/>
          <w:szCs w:val="24"/>
        </w:rPr>
        <w:t>Ústavní soud v odůvodnění U</w:t>
      </w:r>
      <w:r w:rsidR="00A56D1A" w:rsidRPr="00611C62">
        <w:rPr>
          <w:rFonts w:ascii="Garamond" w:hAnsi="Garamond"/>
          <w:sz w:val="24"/>
          <w:szCs w:val="24"/>
        </w:rPr>
        <w:t>snesení zmiňuje: „</w:t>
      </w:r>
      <w:r w:rsidR="00F7145C" w:rsidRPr="00611C62">
        <w:rPr>
          <w:rFonts w:ascii="Garamond" w:hAnsi="Garamond"/>
          <w:color w:val="000000"/>
          <w:sz w:val="24"/>
          <w:szCs w:val="24"/>
        </w:rPr>
        <w:t>je tedy třeba zejména zohlednit osobnost dítěte a jeho schopnost se vypořádat s enormní zátěží, kterou rozpad rodiny a event</w:t>
      </w:r>
      <w:r w:rsidR="008E5247">
        <w:rPr>
          <w:rFonts w:ascii="Garamond" w:hAnsi="Garamond"/>
          <w:color w:val="000000"/>
          <w:sz w:val="24"/>
          <w:szCs w:val="24"/>
        </w:rPr>
        <w:t>uální</w:t>
      </w:r>
      <w:r w:rsidR="00F7145C" w:rsidRPr="00611C62">
        <w:rPr>
          <w:rFonts w:ascii="Garamond" w:hAnsi="Garamond"/>
          <w:color w:val="000000"/>
          <w:sz w:val="24"/>
          <w:szCs w:val="24"/>
        </w:rPr>
        <w:t xml:space="preserve"> nastolení střídavé péče, jež přináší i ztrátu dosavadního zázemí a bezpečí domova, bezesporu představuje.“</w:t>
      </w:r>
      <w:r w:rsidR="00F7145C" w:rsidRPr="00611C62">
        <w:rPr>
          <w:rStyle w:val="Znakapoznpodarou"/>
          <w:rFonts w:ascii="Garamond" w:hAnsi="Garamond"/>
          <w:sz w:val="24"/>
          <w:szCs w:val="24"/>
        </w:rPr>
        <w:footnoteReference w:id="107"/>
      </w:r>
      <w:r w:rsidR="00F7145C" w:rsidRPr="00611C62">
        <w:rPr>
          <w:rFonts w:ascii="Garamond" w:hAnsi="Garamond"/>
          <w:sz w:val="24"/>
          <w:szCs w:val="24"/>
        </w:rPr>
        <w:t xml:space="preserve"> Pocity ztráty zázemí a bezpečí domova v některých případech dozajista nastat může, avšak ne vždy tomu tak musí být. S ohledem na typy střídavé péče</w:t>
      </w:r>
      <w:r w:rsidR="003E55AE">
        <w:rPr>
          <w:rStyle w:val="Znakapoznpodarou"/>
          <w:rFonts w:ascii="Garamond" w:hAnsi="Garamond"/>
          <w:sz w:val="24"/>
          <w:szCs w:val="24"/>
        </w:rPr>
        <w:footnoteReference w:id="108"/>
      </w:r>
      <w:r>
        <w:rPr>
          <w:rFonts w:ascii="Garamond" w:hAnsi="Garamond"/>
          <w:sz w:val="24"/>
          <w:szCs w:val="24"/>
        </w:rPr>
        <w:t>,</w:t>
      </w:r>
      <w:r w:rsidR="00F7145C" w:rsidRPr="00611C62">
        <w:rPr>
          <w:rFonts w:ascii="Garamond" w:hAnsi="Garamond"/>
          <w:sz w:val="24"/>
          <w:szCs w:val="24"/>
        </w:rPr>
        <w:t xml:space="preserve"> může i u střídavé</w:t>
      </w:r>
      <w:r>
        <w:rPr>
          <w:rFonts w:ascii="Garamond" w:hAnsi="Garamond"/>
          <w:sz w:val="24"/>
          <w:szCs w:val="24"/>
        </w:rPr>
        <w:t xml:space="preserve"> péče nastat situace, kdy dítě </w:t>
      </w:r>
      <w:r w:rsidR="00F7145C" w:rsidRPr="00611C62">
        <w:rPr>
          <w:rFonts w:ascii="Garamond" w:hAnsi="Garamond"/>
          <w:sz w:val="24"/>
          <w:szCs w:val="24"/>
        </w:rPr>
        <w:t xml:space="preserve">svůj domov neztratí, neboť je stanoven takový druh střídavé péče, kdy rodiče zajistí určitou domácnost, kde se budou střídat oni sami a dítě tam bude permanentně mít svůj domov. Tento typ je </w:t>
      </w:r>
      <w:r w:rsidR="008E5247">
        <w:rPr>
          <w:rFonts w:ascii="Garamond" w:hAnsi="Garamond"/>
          <w:sz w:val="24"/>
          <w:szCs w:val="24"/>
        </w:rPr>
        <w:t xml:space="preserve">však </w:t>
      </w:r>
      <w:r w:rsidR="00F7145C" w:rsidRPr="00611C62">
        <w:rPr>
          <w:rFonts w:ascii="Garamond" w:hAnsi="Garamond"/>
          <w:sz w:val="24"/>
          <w:szCs w:val="24"/>
        </w:rPr>
        <w:t>málo využív</w:t>
      </w:r>
      <w:r w:rsidR="008E5247">
        <w:rPr>
          <w:rFonts w:ascii="Garamond" w:hAnsi="Garamond"/>
          <w:sz w:val="24"/>
          <w:szCs w:val="24"/>
        </w:rPr>
        <w:t>aný s ohledem na jeho negativa</w:t>
      </w:r>
      <w:r w:rsidR="00E61FA5">
        <w:rPr>
          <w:rFonts w:ascii="Garamond" w:hAnsi="Garamond"/>
          <w:sz w:val="24"/>
          <w:szCs w:val="24"/>
        </w:rPr>
        <w:t xml:space="preserve"> a při rešerši soudních rozhodnutí jsem se s nařízením tohoto typu střídavé péče nesetkala. </w:t>
      </w:r>
    </w:p>
    <w:p w14:paraId="2E5DAD62" w14:textId="77777777" w:rsidR="00E61FA5" w:rsidRDefault="00E61FA5" w:rsidP="00E54A8B">
      <w:pPr>
        <w:spacing w:line="360" w:lineRule="auto"/>
        <w:jc w:val="both"/>
        <w:rPr>
          <w:rFonts w:ascii="Garamond" w:hAnsi="Garamond"/>
          <w:sz w:val="24"/>
          <w:szCs w:val="24"/>
        </w:rPr>
      </w:pPr>
      <w:r>
        <w:rPr>
          <w:rFonts w:ascii="Garamond" w:hAnsi="Garamond"/>
          <w:sz w:val="24"/>
          <w:szCs w:val="24"/>
        </w:rPr>
        <w:tab/>
        <w:t>O jaké zápory se jedná? Především jde o finančně náročnou situaci, neboť rodiče musí zajistit třetí domácnost a spojené náklady jsou zkrátka vysoké. Zajištění třetího bytu, kde dítě bude žít a mít svůj domov, a rodiče se v něm budou v určitých intervalech střídat, se tak stává obtížně naplnitelným předpokladem pro značnou část rodin. Za další předpoklad odborné publikace</w:t>
      </w:r>
      <w:r w:rsidR="004D45BF">
        <w:rPr>
          <w:rFonts w:ascii="Garamond" w:hAnsi="Garamond"/>
          <w:sz w:val="24"/>
          <w:szCs w:val="24"/>
        </w:rPr>
        <w:t xml:space="preserve"> zmiňují blízkou vzdálenost bydlišť rodičů, bezproblémovou komunikaci</w:t>
      </w:r>
      <w:r w:rsidR="008D3A77">
        <w:rPr>
          <w:rFonts w:ascii="Garamond" w:hAnsi="Garamond"/>
          <w:sz w:val="24"/>
          <w:szCs w:val="24"/>
        </w:rPr>
        <w:t>.</w:t>
      </w:r>
      <w:r w:rsidR="008D3A77">
        <w:rPr>
          <w:rStyle w:val="Znakapoznpodarou"/>
          <w:rFonts w:ascii="Garamond" w:hAnsi="Garamond"/>
          <w:sz w:val="24"/>
          <w:szCs w:val="24"/>
        </w:rPr>
        <w:footnoteReference w:id="109"/>
      </w:r>
      <w:r w:rsidR="008D3A77">
        <w:rPr>
          <w:rFonts w:ascii="Garamond" w:hAnsi="Garamond"/>
          <w:sz w:val="24"/>
          <w:szCs w:val="24"/>
        </w:rPr>
        <w:t xml:space="preserve"> Z</w:t>
      </w:r>
      <w:r w:rsidR="004D45BF">
        <w:rPr>
          <w:rFonts w:ascii="Garamond" w:hAnsi="Garamond"/>
          <w:sz w:val="24"/>
          <w:szCs w:val="24"/>
        </w:rPr>
        <w:t>a poslední neproblematičtější předpoklad považuji vyloučení možnosti mít další potomky</w:t>
      </w:r>
      <w:r w:rsidR="000803E0">
        <w:rPr>
          <w:rFonts w:ascii="Garamond" w:hAnsi="Garamond"/>
          <w:sz w:val="24"/>
          <w:szCs w:val="24"/>
        </w:rPr>
        <w:t>, p</w:t>
      </w:r>
      <w:r w:rsidR="004D45BF">
        <w:rPr>
          <w:rFonts w:ascii="Garamond" w:hAnsi="Garamond"/>
          <w:sz w:val="24"/>
          <w:szCs w:val="24"/>
        </w:rPr>
        <w:t xml:space="preserve">rotože pokud by </w:t>
      </w:r>
      <w:r w:rsidR="00AC6CB0">
        <w:rPr>
          <w:rFonts w:ascii="Garamond" w:hAnsi="Garamond"/>
          <w:sz w:val="24"/>
          <w:szCs w:val="24"/>
        </w:rPr>
        <w:t xml:space="preserve">se </w:t>
      </w:r>
      <w:r w:rsidR="004D45BF">
        <w:rPr>
          <w:rFonts w:ascii="Garamond" w:hAnsi="Garamond"/>
          <w:sz w:val="24"/>
          <w:szCs w:val="24"/>
        </w:rPr>
        <w:t>rodič, který střídavou péči v tomto typu realizuje</w:t>
      </w:r>
      <w:r w:rsidR="00AC6CB0">
        <w:rPr>
          <w:rFonts w:ascii="Garamond" w:hAnsi="Garamond"/>
          <w:sz w:val="24"/>
          <w:szCs w:val="24"/>
        </w:rPr>
        <w:t>,</w:t>
      </w:r>
      <w:r w:rsidR="004D45BF">
        <w:rPr>
          <w:rFonts w:ascii="Garamond" w:hAnsi="Garamond"/>
          <w:sz w:val="24"/>
          <w:szCs w:val="24"/>
        </w:rPr>
        <w:t xml:space="preserve"> staral o další dítě, tak by de facto vytvořil stejnou situaci pro </w:t>
      </w:r>
      <w:r w:rsidR="008D3A77">
        <w:rPr>
          <w:rFonts w:ascii="Garamond" w:hAnsi="Garamond"/>
          <w:sz w:val="24"/>
          <w:szCs w:val="24"/>
        </w:rPr>
        <w:t xml:space="preserve">to </w:t>
      </w:r>
      <w:r w:rsidR="004D45BF">
        <w:rPr>
          <w:rFonts w:ascii="Garamond" w:hAnsi="Garamond"/>
          <w:sz w:val="24"/>
          <w:szCs w:val="24"/>
        </w:rPr>
        <w:t>další dítě, které do střídavé</w:t>
      </w:r>
      <w:r w:rsidR="00CC2322">
        <w:rPr>
          <w:rFonts w:ascii="Garamond" w:hAnsi="Garamond"/>
          <w:sz w:val="24"/>
          <w:szCs w:val="24"/>
        </w:rPr>
        <w:t xml:space="preserve"> péče svěřeno nebylo, neboť takové</w:t>
      </w:r>
      <w:r w:rsidR="004D45BF">
        <w:rPr>
          <w:rFonts w:ascii="Garamond" w:hAnsi="Garamond"/>
          <w:sz w:val="24"/>
          <w:szCs w:val="24"/>
        </w:rPr>
        <w:t xml:space="preserve"> dítě by s rodičem muselo v onom stanoveném intervalu</w:t>
      </w:r>
      <w:r w:rsidR="008D3A77">
        <w:rPr>
          <w:rFonts w:ascii="Garamond" w:hAnsi="Garamond"/>
          <w:sz w:val="24"/>
          <w:szCs w:val="24"/>
        </w:rPr>
        <w:t xml:space="preserve"> střídavé péče bydlet v jiné domácnosti a měnit tak domovy. Takto uvedený příklad neřeší </w:t>
      </w:r>
      <w:r w:rsidR="000803E0">
        <w:rPr>
          <w:rFonts w:ascii="Garamond" w:hAnsi="Garamond"/>
          <w:sz w:val="24"/>
          <w:szCs w:val="24"/>
        </w:rPr>
        <w:t>problém střídá</w:t>
      </w:r>
      <w:r w:rsidR="008D3A77">
        <w:rPr>
          <w:rFonts w:ascii="Garamond" w:hAnsi="Garamond"/>
          <w:sz w:val="24"/>
          <w:szCs w:val="24"/>
        </w:rPr>
        <w:t>ní domovů jednotlivých nezletilých</w:t>
      </w:r>
      <w:r w:rsidR="000803E0">
        <w:rPr>
          <w:rFonts w:ascii="Garamond" w:hAnsi="Garamond"/>
          <w:sz w:val="24"/>
          <w:szCs w:val="24"/>
        </w:rPr>
        <w:t>,</w:t>
      </w:r>
      <w:r w:rsidR="008D3A77">
        <w:rPr>
          <w:rFonts w:ascii="Garamond" w:hAnsi="Garamond"/>
          <w:sz w:val="24"/>
          <w:szCs w:val="24"/>
        </w:rPr>
        <w:t xml:space="preserve"> neboť pokud se nebude stěhovat jedno dítě (o jehož péči bylo rozhodnuto soudem), tak se bude stěhovat dítě druhé.</w:t>
      </w:r>
      <w:r w:rsidR="00CC2322">
        <w:rPr>
          <w:rFonts w:ascii="Garamond" w:hAnsi="Garamond"/>
          <w:sz w:val="24"/>
          <w:szCs w:val="24"/>
        </w:rPr>
        <w:t xml:space="preserve"> </w:t>
      </w:r>
    </w:p>
    <w:p w14:paraId="5AD14345" w14:textId="77777777" w:rsidR="00F44EC6" w:rsidRDefault="00CC2322" w:rsidP="00E54A8B">
      <w:pPr>
        <w:spacing w:line="360" w:lineRule="auto"/>
        <w:ind w:firstLine="348"/>
        <w:jc w:val="both"/>
        <w:rPr>
          <w:rFonts w:ascii="Garamond" w:hAnsi="Garamond"/>
          <w:sz w:val="24"/>
          <w:szCs w:val="24"/>
        </w:rPr>
      </w:pPr>
      <w:r>
        <w:rPr>
          <w:rFonts w:ascii="Garamond" w:hAnsi="Garamond"/>
          <w:sz w:val="24"/>
          <w:szCs w:val="24"/>
        </w:rPr>
        <w:t>Jak je uvedeno ve Stanovisku: „a</w:t>
      </w:r>
      <w:r w:rsidR="00F44EC6">
        <w:rPr>
          <w:rFonts w:ascii="Garamond" w:hAnsi="Garamond"/>
          <w:sz w:val="24"/>
          <w:szCs w:val="24"/>
        </w:rPr>
        <w:t>plikovatelnost v omezené míře pro děti však přinejmenším příjemnější</w:t>
      </w:r>
      <w:r>
        <w:rPr>
          <w:rFonts w:ascii="Garamond" w:hAnsi="Garamond"/>
          <w:sz w:val="24"/>
          <w:szCs w:val="24"/>
        </w:rPr>
        <w:t>“</w:t>
      </w:r>
      <w:r w:rsidR="00F44EC6">
        <w:rPr>
          <w:rStyle w:val="Znakapoznpodarou"/>
          <w:rFonts w:ascii="Garamond" w:hAnsi="Garamond"/>
          <w:sz w:val="24"/>
          <w:szCs w:val="24"/>
        </w:rPr>
        <w:footnoteReference w:id="110"/>
      </w:r>
      <w:r>
        <w:rPr>
          <w:rFonts w:ascii="Garamond" w:hAnsi="Garamond"/>
          <w:sz w:val="24"/>
          <w:szCs w:val="24"/>
        </w:rPr>
        <w:t xml:space="preserve">, je druhým typem střídavé péče, který není dosud využívaný ani snadno dosažitelný, avšak bezesporu by pro děti bylo jednodušší. </w:t>
      </w:r>
    </w:p>
    <w:p w14:paraId="1F4DB3F9" w14:textId="77777777" w:rsidR="00831B85" w:rsidRDefault="00831B85" w:rsidP="00E54A8B">
      <w:pPr>
        <w:spacing w:line="360" w:lineRule="auto"/>
        <w:ind w:firstLine="348"/>
        <w:jc w:val="both"/>
        <w:rPr>
          <w:rFonts w:ascii="Garamond" w:hAnsi="Garamond"/>
          <w:sz w:val="24"/>
          <w:szCs w:val="24"/>
        </w:rPr>
      </w:pPr>
    </w:p>
    <w:p w14:paraId="290E9086" w14:textId="77777777" w:rsidR="00782D2A" w:rsidRPr="00611C62" w:rsidRDefault="005E0D2D" w:rsidP="00607B06">
      <w:pPr>
        <w:pStyle w:val="Nadpis2"/>
      </w:pPr>
      <w:bookmarkStart w:id="33" w:name="_Toc479684219"/>
      <w:r>
        <w:lastRenderedPageBreak/>
        <w:t xml:space="preserve">4.7 </w:t>
      </w:r>
      <w:r w:rsidR="00865EDA" w:rsidRPr="00611C62">
        <w:t>Dílčí závěr</w:t>
      </w:r>
      <w:bookmarkEnd w:id="33"/>
    </w:p>
    <w:p w14:paraId="2ECB3215" w14:textId="77777777" w:rsidR="00782D2A" w:rsidRPr="00611C62" w:rsidRDefault="00782D2A" w:rsidP="00E54A8B">
      <w:pPr>
        <w:spacing w:line="360" w:lineRule="auto"/>
        <w:ind w:firstLine="348"/>
        <w:jc w:val="both"/>
        <w:rPr>
          <w:rFonts w:ascii="Garamond" w:hAnsi="Garamond"/>
          <w:sz w:val="24"/>
          <w:szCs w:val="24"/>
        </w:rPr>
      </w:pPr>
      <w:r w:rsidRPr="00611C62">
        <w:rPr>
          <w:rFonts w:ascii="Garamond" w:hAnsi="Garamond"/>
          <w:sz w:val="24"/>
          <w:szCs w:val="24"/>
        </w:rPr>
        <w:t xml:space="preserve">Toto </w:t>
      </w:r>
      <w:r w:rsidR="003E55AE">
        <w:rPr>
          <w:rFonts w:ascii="Garamond" w:hAnsi="Garamond"/>
          <w:sz w:val="24"/>
          <w:szCs w:val="24"/>
        </w:rPr>
        <w:t>rozebírané U</w:t>
      </w:r>
      <w:r w:rsidRPr="00611C62">
        <w:rPr>
          <w:rFonts w:ascii="Garamond" w:hAnsi="Garamond"/>
          <w:sz w:val="24"/>
          <w:szCs w:val="24"/>
        </w:rPr>
        <w:t xml:space="preserve">snesení Ústavního soudu </w:t>
      </w:r>
      <w:r w:rsidR="003E55AE">
        <w:rPr>
          <w:rFonts w:ascii="Garamond" w:hAnsi="Garamond"/>
          <w:sz w:val="24"/>
          <w:szCs w:val="24"/>
        </w:rPr>
        <w:t>uchopilo</w:t>
      </w:r>
      <w:r w:rsidRPr="00611C62">
        <w:rPr>
          <w:rFonts w:ascii="Garamond" w:hAnsi="Garamond"/>
          <w:color w:val="FF0000"/>
          <w:sz w:val="24"/>
          <w:szCs w:val="24"/>
        </w:rPr>
        <w:t xml:space="preserve"> </w:t>
      </w:r>
      <w:r w:rsidRPr="00611C62">
        <w:rPr>
          <w:rFonts w:ascii="Garamond" w:hAnsi="Garamond"/>
          <w:sz w:val="24"/>
          <w:szCs w:val="24"/>
        </w:rPr>
        <w:t>střídavou péči z jiného úhlu pohledu. Zmiňuje totiž i možné negativní vlivy střídavé péče, přičemž předchozí dvě rozhodnutí Ústavního soudu (rozpracované v předchozích kapitolách mé práce) z mého pohledu střídavou péči spíše vyzdvihoval</w:t>
      </w:r>
      <w:r w:rsidR="00AC6CB0">
        <w:rPr>
          <w:rFonts w:ascii="Garamond" w:hAnsi="Garamond"/>
          <w:sz w:val="24"/>
          <w:szCs w:val="24"/>
        </w:rPr>
        <w:t>a</w:t>
      </w:r>
      <w:r w:rsidRPr="00611C62">
        <w:rPr>
          <w:rFonts w:ascii="Garamond" w:hAnsi="Garamond"/>
          <w:sz w:val="24"/>
          <w:szCs w:val="24"/>
        </w:rPr>
        <w:t xml:space="preserve"> a hájil</w:t>
      </w:r>
      <w:r w:rsidR="00AC6CB0">
        <w:rPr>
          <w:rFonts w:ascii="Garamond" w:hAnsi="Garamond"/>
          <w:sz w:val="24"/>
          <w:szCs w:val="24"/>
        </w:rPr>
        <w:t>a</w:t>
      </w:r>
      <w:r w:rsidRPr="00611C62">
        <w:rPr>
          <w:rFonts w:ascii="Garamond" w:hAnsi="Garamond"/>
          <w:sz w:val="24"/>
          <w:szCs w:val="24"/>
        </w:rPr>
        <w:t>.</w:t>
      </w:r>
    </w:p>
    <w:p w14:paraId="444D1B75" w14:textId="77777777" w:rsidR="00017660" w:rsidRPr="00611C62" w:rsidRDefault="00017660" w:rsidP="00E54A8B">
      <w:pPr>
        <w:spacing w:line="360" w:lineRule="auto"/>
        <w:ind w:firstLine="348"/>
        <w:jc w:val="both"/>
        <w:rPr>
          <w:rFonts w:ascii="Garamond" w:hAnsi="Garamond"/>
          <w:sz w:val="24"/>
          <w:szCs w:val="24"/>
        </w:rPr>
      </w:pPr>
      <w:r w:rsidRPr="00611C62">
        <w:rPr>
          <w:rFonts w:ascii="Garamond" w:hAnsi="Garamond"/>
          <w:sz w:val="24"/>
          <w:szCs w:val="24"/>
        </w:rPr>
        <w:t>Ústavní soud konstatoval, že obecné soudy správně svá rozhodnutí odůvodnily s ohledem na nejlepší zájem nezletilých, upřednostnění jejich zájmů a jejich vysloveným přáním. Nadále je věcí především společné domluvy rodičů, jak k výchově budou přistupovat a jak zajistí bezproblémové fungování vztahů v rámci rodiny. Fakt, že nedošlo k porušení stěžovatelových základních práv, nijak nebrání v jiné dohodě uzavřené rodiči, pakliže se situace mezi nimi zlepší a toto řešení bude do budoucna možné.</w:t>
      </w:r>
      <w:r w:rsidRPr="00611C62">
        <w:rPr>
          <w:rStyle w:val="Znakapoznpodarou"/>
          <w:rFonts w:ascii="Garamond" w:hAnsi="Garamond"/>
          <w:sz w:val="24"/>
          <w:szCs w:val="24"/>
        </w:rPr>
        <w:footnoteReference w:id="111"/>
      </w:r>
      <w:r w:rsidRPr="00611C62">
        <w:rPr>
          <w:rFonts w:ascii="Garamond" w:hAnsi="Garamond"/>
          <w:sz w:val="24"/>
          <w:szCs w:val="24"/>
        </w:rPr>
        <w:t xml:space="preserve"> Ústavní soud vyzdvihuje možnost domluvy a </w:t>
      </w:r>
      <w:r w:rsidR="005F67B9" w:rsidRPr="00611C62">
        <w:rPr>
          <w:rFonts w:ascii="Garamond" w:hAnsi="Garamond"/>
          <w:sz w:val="24"/>
          <w:szCs w:val="24"/>
        </w:rPr>
        <w:t xml:space="preserve">smírného řešení nastalé situace a dodává, že pouze sama skutečnost, že nebylo rozhodnuto dle stěžovatelových představ, sama o sobě </w:t>
      </w:r>
      <w:r w:rsidR="003E55AE">
        <w:rPr>
          <w:rFonts w:ascii="Garamond" w:hAnsi="Garamond"/>
          <w:sz w:val="24"/>
          <w:szCs w:val="24"/>
        </w:rPr>
        <w:t xml:space="preserve">důvodnost </w:t>
      </w:r>
      <w:r w:rsidR="005F67B9" w:rsidRPr="00611C62">
        <w:rPr>
          <w:rFonts w:ascii="Garamond" w:hAnsi="Garamond"/>
          <w:sz w:val="24"/>
          <w:szCs w:val="24"/>
        </w:rPr>
        <w:t>ústavní stížnost</w:t>
      </w:r>
      <w:r w:rsidR="003E55AE">
        <w:rPr>
          <w:rFonts w:ascii="Garamond" w:hAnsi="Garamond"/>
          <w:sz w:val="24"/>
          <w:szCs w:val="24"/>
        </w:rPr>
        <w:t xml:space="preserve">i </w:t>
      </w:r>
      <w:r w:rsidR="005F67B9" w:rsidRPr="003E55AE">
        <w:rPr>
          <w:rFonts w:ascii="Garamond" w:hAnsi="Garamond"/>
          <w:sz w:val="24"/>
          <w:szCs w:val="24"/>
        </w:rPr>
        <w:t>nezakládá.</w:t>
      </w:r>
    </w:p>
    <w:p w14:paraId="5D232A73" w14:textId="77777777" w:rsidR="00E67BB9" w:rsidRDefault="00073FA1" w:rsidP="00E54A8B">
      <w:pPr>
        <w:spacing w:line="360" w:lineRule="auto"/>
        <w:ind w:firstLine="348"/>
        <w:jc w:val="both"/>
        <w:rPr>
          <w:rFonts w:ascii="Garamond" w:hAnsi="Garamond"/>
          <w:sz w:val="24"/>
          <w:szCs w:val="24"/>
        </w:rPr>
      </w:pPr>
      <w:r w:rsidRPr="00D12E67">
        <w:rPr>
          <w:rFonts w:ascii="Garamond" w:hAnsi="Garamond"/>
          <w:sz w:val="24"/>
          <w:szCs w:val="24"/>
        </w:rPr>
        <w:t>V každé rodině jsou jinak sestaveny hodnoty, které považuje za nejdůležitější. V rámci rodinného práva je typické, že city, emoce, prožitky a výčitky hrají velkou roli a ovlivňují tak mezilidské vztahy, které se mohou projevit i v řízení před soudem.</w:t>
      </w:r>
      <w:r w:rsidR="005C3684" w:rsidRPr="00D12E67">
        <w:rPr>
          <w:rStyle w:val="Znakapoznpodarou"/>
          <w:rFonts w:ascii="Garamond" w:hAnsi="Garamond"/>
          <w:sz w:val="24"/>
          <w:szCs w:val="24"/>
        </w:rPr>
        <w:footnoteReference w:id="112"/>
      </w:r>
      <w:r w:rsidR="005C3684" w:rsidRPr="00D12E67">
        <w:rPr>
          <w:rFonts w:ascii="Garamond" w:hAnsi="Garamond"/>
          <w:sz w:val="24"/>
          <w:szCs w:val="24"/>
        </w:rPr>
        <w:t xml:space="preserve"> Pokud</w:t>
      </w:r>
      <w:r w:rsidR="005C3684" w:rsidRPr="00611C62">
        <w:rPr>
          <w:rFonts w:ascii="Garamond" w:hAnsi="Garamond"/>
          <w:sz w:val="24"/>
          <w:szCs w:val="24"/>
        </w:rPr>
        <w:t xml:space="preserve"> se rodiče rozhodli ukončit své soužití a mají nezletilé děti, měli by a priori dbát potřeb svých dětí</w:t>
      </w:r>
      <w:r w:rsidR="00AE6F18" w:rsidRPr="00611C62">
        <w:rPr>
          <w:rFonts w:ascii="Garamond" w:hAnsi="Garamond"/>
          <w:sz w:val="24"/>
          <w:szCs w:val="24"/>
        </w:rPr>
        <w:t>, i</w:t>
      </w:r>
      <w:r w:rsidR="00017660" w:rsidRPr="00611C62">
        <w:rPr>
          <w:rFonts w:ascii="Garamond" w:hAnsi="Garamond"/>
          <w:sz w:val="24"/>
          <w:szCs w:val="24"/>
        </w:rPr>
        <w:t xml:space="preserve"> </w:t>
      </w:r>
      <w:r w:rsidR="00AE6F18" w:rsidRPr="00611C62">
        <w:rPr>
          <w:rFonts w:ascii="Garamond" w:hAnsi="Garamond"/>
          <w:sz w:val="24"/>
          <w:szCs w:val="24"/>
        </w:rPr>
        <w:t>když se s rozho</w:t>
      </w:r>
      <w:r w:rsidR="00E67BB9">
        <w:rPr>
          <w:rFonts w:ascii="Garamond" w:hAnsi="Garamond"/>
          <w:sz w:val="24"/>
          <w:szCs w:val="24"/>
        </w:rPr>
        <w:t>dnutím soudu ne vždy ztotožní.</w:t>
      </w:r>
    </w:p>
    <w:p w14:paraId="29205A8A" w14:textId="77777777" w:rsidR="00E67BB9" w:rsidRDefault="00E67BB9" w:rsidP="00E54A8B">
      <w:pPr>
        <w:spacing w:line="360" w:lineRule="auto"/>
        <w:jc w:val="both"/>
        <w:rPr>
          <w:rFonts w:ascii="Garamond" w:hAnsi="Garamond"/>
          <w:sz w:val="24"/>
          <w:szCs w:val="24"/>
        </w:rPr>
      </w:pPr>
      <w:r>
        <w:rPr>
          <w:rFonts w:ascii="Garamond" w:hAnsi="Garamond"/>
          <w:sz w:val="24"/>
          <w:szCs w:val="24"/>
        </w:rPr>
        <w:br w:type="page"/>
      </w:r>
    </w:p>
    <w:p w14:paraId="593E3506" w14:textId="77777777" w:rsidR="005C3684" w:rsidRPr="00611C62" w:rsidRDefault="000D4B7A" w:rsidP="005E0D2D">
      <w:pPr>
        <w:pStyle w:val="Nadpis1"/>
        <w:numPr>
          <w:ilvl w:val="0"/>
          <w:numId w:val="16"/>
        </w:numPr>
      </w:pPr>
      <w:bookmarkStart w:id="34" w:name="_Toc479684220"/>
      <w:r w:rsidRPr="00611C62">
        <w:lastRenderedPageBreak/>
        <w:t>Usnesení Ústavního soudu</w:t>
      </w:r>
      <w:r w:rsidR="006C3E73">
        <w:t xml:space="preserve"> </w:t>
      </w:r>
      <w:proofErr w:type="spellStart"/>
      <w:r w:rsidRPr="00611C62">
        <w:t>sp</w:t>
      </w:r>
      <w:proofErr w:type="spellEnd"/>
      <w:r w:rsidRPr="00611C62">
        <w:t>. zn. I. ÚS 1234/15</w:t>
      </w:r>
      <w:bookmarkEnd w:id="34"/>
    </w:p>
    <w:p w14:paraId="42851FAA" w14:textId="77777777" w:rsidR="000D4B7A" w:rsidRPr="00611C62" w:rsidRDefault="001A2843" w:rsidP="00E54A8B">
      <w:pPr>
        <w:spacing w:line="360" w:lineRule="auto"/>
        <w:ind w:firstLine="348"/>
        <w:jc w:val="both"/>
        <w:rPr>
          <w:rFonts w:ascii="Garamond" w:hAnsi="Garamond"/>
          <w:sz w:val="24"/>
          <w:szCs w:val="24"/>
        </w:rPr>
      </w:pPr>
      <w:r>
        <w:rPr>
          <w:rFonts w:ascii="Garamond" w:hAnsi="Garamond"/>
          <w:sz w:val="24"/>
          <w:szCs w:val="24"/>
        </w:rPr>
        <w:t>Poslední kapitolu sv</w:t>
      </w:r>
      <w:r w:rsidR="003D6613" w:rsidRPr="00611C62">
        <w:rPr>
          <w:rFonts w:ascii="Garamond" w:hAnsi="Garamond"/>
          <w:sz w:val="24"/>
          <w:szCs w:val="24"/>
        </w:rPr>
        <w:t xml:space="preserve">é diplomové práce věnuji usnesení Ústavního soudu ze dne 12. 8. 2015. V rámci tohoto rozhodnutí se stěžovatel domáhal zrušení rozhodnutí obecných soudů, která opakovaně svěřila </w:t>
      </w:r>
      <w:r w:rsidR="00391488" w:rsidRPr="00611C62">
        <w:rPr>
          <w:rFonts w:ascii="Garamond" w:hAnsi="Garamond"/>
          <w:sz w:val="24"/>
          <w:szCs w:val="24"/>
        </w:rPr>
        <w:t xml:space="preserve">nezletilou do péče druhého rodiče – matky nezletilé. </w:t>
      </w:r>
      <w:r w:rsidR="003D6613" w:rsidRPr="00611C62">
        <w:rPr>
          <w:rFonts w:ascii="Garamond" w:hAnsi="Garamond"/>
          <w:sz w:val="24"/>
          <w:szCs w:val="24"/>
        </w:rPr>
        <w:t xml:space="preserve"> </w:t>
      </w:r>
      <w:r w:rsidR="00391488" w:rsidRPr="00611C62">
        <w:rPr>
          <w:rFonts w:ascii="Garamond" w:hAnsi="Garamond"/>
          <w:sz w:val="24"/>
          <w:szCs w:val="24"/>
        </w:rPr>
        <w:t>Namítané porušení jeho základních práv na soudní a jinou právní ochranu, na spravedlivý proces, na ochranu před neoprávněným zasahováním do soukromého a rodinného života, právo na péči a výchovu dítěte a v neposlední řadě i právo d</w:t>
      </w:r>
      <w:r w:rsidR="00F44E8B">
        <w:rPr>
          <w:rFonts w:ascii="Garamond" w:hAnsi="Garamond"/>
          <w:sz w:val="24"/>
          <w:szCs w:val="24"/>
        </w:rPr>
        <w:t>ítěte na péči a výchovu rodiče,</w:t>
      </w:r>
      <w:r w:rsidR="00391488" w:rsidRPr="00611C62">
        <w:rPr>
          <w:rStyle w:val="Znakapoznpodarou"/>
          <w:rFonts w:ascii="Garamond" w:hAnsi="Garamond"/>
          <w:sz w:val="24"/>
          <w:szCs w:val="24"/>
        </w:rPr>
        <w:footnoteReference w:id="113"/>
      </w:r>
      <w:r w:rsidR="00F44E8B">
        <w:rPr>
          <w:rFonts w:ascii="Garamond" w:hAnsi="Garamond"/>
          <w:sz w:val="24"/>
          <w:szCs w:val="24"/>
        </w:rPr>
        <w:t xml:space="preserve"> podrobím </w:t>
      </w:r>
      <w:r>
        <w:rPr>
          <w:rFonts w:ascii="Garamond" w:hAnsi="Garamond"/>
          <w:sz w:val="24"/>
          <w:szCs w:val="24"/>
        </w:rPr>
        <w:t xml:space="preserve">níže </w:t>
      </w:r>
      <w:r w:rsidR="00F44E8B">
        <w:rPr>
          <w:rFonts w:ascii="Garamond" w:hAnsi="Garamond"/>
          <w:sz w:val="24"/>
          <w:szCs w:val="24"/>
        </w:rPr>
        <w:t>vědeckému zkoumání.</w:t>
      </w:r>
    </w:p>
    <w:p w14:paraId="081C9999" w14:textId="77777777" w:rsidR="00DD2013" w:rsidRPr="00611C62" w:rsidRDefault="00F24749" w:rsidP="00607B06">
      <w:pPr>
        <w:pStyle w:val="Nadpis2"/>
      </w:pPr>
      <w:bookmarkStart w:id="35" w:name="_Toc479684221"/>
      <w:r>
        <w:t xml:space="preserve">5.1 </w:t>
      </w:r>
      <w:r w:rsidR="00DD2013" w:rsidRPr="00611C62">
        <w:t>Skutkový stav</w:t>
      </w:r>
      <w:r w:rsidR="00B828B5" w:rsidRPr="00611C62">
        <w:t xml:space="preserve"> a argumentace stran</w:t>
      </w:r>
      <w:bookmarkEnd w:id="35"/>
    </w:p>
    <w:p w14:paraId="4C3D3815" w14:textId="3EF359C2" w:rsidR="003F6D68" w:rsidRPr="00611C62" w:rsidRDefault="00391488" w:rsidP="00E54A8B">
      <w:pPr>
        <w:spacing w:line="360" w:lineRule="auto"/>
        <w:ind w:firstLine="348"/>
        <w:jc w:val="both"/>
        <w:rPr>
          <w:rFonts w:ascii="Garamond" w:hAnsi="Garamond"/>
          <w:sz w:val="24"/>
          <w:szCs w:val="24"/>
        </w:rPr>
      </w:pPr>
      <w:r w:rsidRPr="00611C62">
        <w:rPr>
          <w:rFonts w:ascii="Garamond" w:hAnsi="Garamond"/>
          <w:sz w:val="24"/>
          <w:szCs w:val="24"/>
        </w:rPr>
        <w:t>Nejprve krátce nastíním skutkový stav daného případu.</w:t>
      </w:r>
      <w:r w:rsidR="00D34D87" w:rsidRPr="00611C62">
        <w:rPr>
          <w:rStyle w:val="Znakapoznpodarou"/>
          <w:rFonts w:ascii="Garamond" w:hAnsi="Garamond"/>
          <w:sz w:val="24"/>
          <w:szCs w:val="24"/>
        </w:rPr>
        <w:t xml:space="preserve"> </w:t>
      </w:r>
      <w:r w:rsidR="00D34D87" w:rsidRPr="00611C62">
        <w:rPr>
          <w:rStyle w:val="Znakapoznpodarou"/>
          <w:rFonts w:ascii="Garamond" w:hAnsi="Garamond"/>
          <w:sz w:val="24"/>
          <w:szCs w:val="24"/>
        </w:rPr>
        <w:footnoteReference w:id="114"/>
      </w:r>
      <w:r w:rsidRPr="00611C62">
        <w:rPr>
          <w:rFonts w:ascii="Garamond" w:hAnsi="Garamond"/>
          <w:sz w:val="24"/>
          <w:szCs w:val="24"/>
        </w:rPr>
        <w:t xml:space="preserve"> Obecné soudy svěřily nezletilou do péče matky a stěžovateli stanovily výživné a upravily jeho styk s dcerou. </w:t>
      </w:r>
      <w:r w:rsidR="008259F0" w:rsidRPr="00611C62">
        <w:rPr>
          <w:rFonts w:ascii="Garamond" w:hAnsi="Garamond"/>
          <w:sz w:val="24"/>
          <w:szCs w:val="24"/>
        </w:rPr>
        <w:t xml:space="preserve">Stěžovatel se prostřednictvím právních prostředků snažil tato rozhodnutí změnit, neboť se domníval, že na základě </w:t>
      </w:r>
      <w:r w:rsidR="008B63FD">
        <w:rPr>
          <w:rFonts w:ascii="Garamond" w:hAnsi="Garamond"/>
          <w:sz w:val="24"/>
          <w:szCs w:val="24"/>
        </w:rPr>
        <w:t>dosavadní situace v rodině</w:t>
      </w:r>
      <w:r w:rsidR="0068297C" w:rsidRPr="00611C62">
        <w:rPr>
          <w:rFonts w:ascii="Garamond" w:hAnsi="Garamond"/>
          <w:sz w:val="24"/>
          <w:szCs w:val="24"/>
        </w:rPr>
        <w:t xml:space="preserve"> by střídavá péče byla vhodnějším řešením. K tomuto dospěl proto, že až do doby právní moci rozhodnutí o rozvodu manželů, bydleli všichni v jednom bytě a prakticky po dva roky od podání návrhu byla nezletilá ve „faktické péči“ obou rodičů.</w:t>
      </w:r>
      <w:r w:rsidR="00D34D87" w:rsidRPr="00611C62">
        <w:rPr>
          <w:rFonts w:ascii="Garamond" w:hAnsi="Garamond"/>
          <w:sz w:val="24"/>
          <w:szCs w:val="24"/>
        </w:rPr>
        <w:t xml:space="preserve"> </w:t>
      </w:r>
      <w:r w:rsidR="00645D93">
        <w:rPr>
          <w:rFonts w:ascii="Garamond" w:hAnsi="Garamond"/>
          <w:sz w:val="24"/>
          <w:szCs w:val="24"/>
        </w:rPr>
        <w:t>Stěžovatel n</w:t>
      </w:r>
      <w:r w:rsidR="00ED2101" w:rsidRPr="00611C62">
        <w:rPr>
          <w:rFonts w:ascii="Garamond" w:hAnsi="Garamond"/>
          <w:sz w:val="24"/>
          <w:szCs w:val="24"/>
        </w:rPr>
        <w:t>a základě velmi dobrého prospívání nezletilé a</w:t>
      </w:r>
      <w:r w:rsidR="00645D93">
        <w:rPr>
          <w:rFonts w:ascii="Garamond" w:hAnsi="Garamond"/>
          <w:sz w:val="24"/>
          <w:szCs w:val="24"/>
        </w:rPr>
        <w:t xml:space="preserve"> chování matky, které</w:t>
      </w:r>
      <w:r w:rsidR="00ED2101" w:rsidRPr="00611C62">
        <w:rPr>
          <w:rFonts w:ascii="Garamond" w:hAnsi="Garamond"/>
          <w:sz w:val="24"/>
          <w:szCs w:val="24"/>
        </w:rPr>
        <w:t xml:space="preserve"> považoval za negativní </w:t>
      </w:r>
      <w:r w:rsidR="00E06CA8" w:rsidRPr="00611C62">
        <w:rPr>
          <w:rFonts w:ascii="Garamond" w:hAnsi="Garamond"/>
          <w:sz w:val="24"/>
          <w:szCs w:val="24"/>
        </w:rPr>
        <w:t>především v</w:t>
      </w:r>
      <w:r w:rsidR="00F44E8B">
        <w:rPr>
          <w:rFonts w:ascii="Garamond" w:hAnsi="Garamond"/>
          <w:sz w:val="24"/>
          <w:szCs w:val="24"/>
        </w:rPr>
        <w:t xml:space="preserve"> rovině </w:t>
      </w:r>
      <w:r w:rsidR="00ED2101" w:rsidRPr="00611C62">
        <w:rPr>
          <w:rFonts w:ascii="Garamond" w:hAnsi="Garamond"/>
          <w:sz w:val="24"/>
          <w:szCs w:val="24"/>
        </w:rPr>
        <w:t>utváření</w:t>
      </w:r>
      <w:r w:rsidR="00E06CA8" w:rsidRPr="00611C62">
        <w:rPr>
          <w:rFonts w:ascii="Garamond" w:hAnsi="Garamond"/>
          <w:sz w:val="24"/>
          <w:szCs w:val="24"/>
        </w:rPr>
        <w:t xml:space="preserve"> </w:t>
      </w:r>
      <w:r w:rsidR="00ED2101" w:rsidRPr="00611C62">
        <w:rPr>
          <w:rFonts w:ascii="Garamond" w:hAnsi="Garamond"/>
          <w:sz w:val="24"/>
          <w:szCs w:val="24"/>
        </w:rPr>
        <w:t xml:space="preserve">vztahu </w:t>
      </w:r>
      <w:r w:rsidR="00E06CA8" w:rsidRPr="00611C62">
        <w:rPr>
          <w:rFonts w:ascii="Garamond" w:hAnsi="Garamond"/>
          <w:sz w:val="24"/>
          <w:szCs w:val="24"/>
        </w:rPr>
        <w:t xml:space="preserve">dítěte </w:t>
      </w:r>
      <w:r w:rsidR="00ED2101" w:rsidRPr="00611C62">
        <w:rPr>
          <w:rFonts w:ascii="Garamond" w:hAnsi="Garamond"/>
          <w:sz w:val="24"/>
          <w:szCs w:val="24"/>
        </w:rPr>
        <w:t>k jeho oso</w:t>
      </w:r>
      <w:r w:rsidR="00E06CA8" w:rsidRPr="00611C62">
        <w:rPr>
          <w:rFonts w:ascii="Garamond" w:hAnsi="Garamond"/>
          <w:sz w:val="24"/>
          <w:szCs w:val="24"/>
        </w:rPr>
        <w:t>bě a možnému působení do budoucna</w:t>
      </w:r>
      <w:r w:rsidR="00527099">
        <w:rPr>
          <w:rFonts w:ascii="Garamond" w:hAnsi="Garamond"/>
          <w:sz w:val="24"/>
          <w:szCs w:val="24"/>
        </w:rPr>
        <w:t>, považoval nařízení střídavé péče za žádoucí</w:t>
      </w:r>
      <w:r w:rsidR="00E06CA8" w:rsidRPr="00611C62">
        <w:rPr>
          <w:rFonts w:ascii="Garamond" w:hAnsi="Garamond"/>
          <w:sz w:val="24"/>
          <w:szCs w:val="24"/>
        </w:rPr>
        <w:t xml:space="preserve">. Názory matky by dle stěžovatele mohly nezletilou ovlivnit napříště vytvořením negativního vztahu k </w:t>
      </w:r>
      <w:r w:rsidR="00ED2101" w:rsidRPr="00611C62">
        <w:rPr>
          <w:rFonts w:ascii="Garamond" w:hAnsi="Garamond"/>
          <w:sz w:val="24"/>
          <w:szCs w:val="24"/>
        </w:rPr>
        <w:t>mužům obecně</w:t>
      </w:r>
      <w:r w:rsidR="00E06CA8" w:rsidRPr="00611C62">
        <w:rPr>
          <w:rFonts w:ascii="Garamond" w:hAnsi="Garamond"/>
          <w:sz w:val="24"/>
          <w:szCs w:val="24"/>
        </w:rPr>
        <w:t>. Obvodní</w:t>
      </w:r>
      <w:r w:rsidR="00972BE4" w:rsidRPr="00611C62">
        <w:rPr>
          <w:rFonts w:ascii="Garamond" w:hAnsi="Garamond"/>
          <w:sz w:val="24"/>
          <w:szCs w:val="24"/>
        </w:rPr>
        <w:t xml:space="preserve"> soud</w:t>
      </w:r>
      <w:r w:rsidR="00E06CA8" w:rsidRPr="00611C62">
        <w:rPr>
          <w:rFonts w:ascii="Garamond" w:hAnsi="Garamond"/>
          <w:sz w:val="24"/>
          <w:szCs w:val="24"/>
        </w:rPr>
        <w:t xml:space="preserve"> pro Prahu 6, jako soud I. stupně, stěžovatelův návrh zamítl, neboť se domníval, že rozhodnutí není třeba změnit, protože dle jeho názoru nedošlo k</w:t>
      </w:r>
      <w:r w:rsidR="008B63FD">
        <w:rPr>
          <w:rFonts w:ascii="Garamond" w:hAnsi="Garamond"/>
          <w:sz w:val="24"/>
          <w:szCs w:val="24"/>
        </w:rPr>
        <w:t>e</w:t>
      </w:r>
      <w:r w:rsidR="00E06CA8" w:rsidRPr="00611C62">
        <w:rPr>
          <w:rFonts w:ascii="Garamond" w:hAnsi="Garamond"/>
          <w:sz w:val="24"/>
          <w:szCs w:val="24"/>
        </w:rPr>
        <w:t xml:space="preserve"> změně poměrů </w:t>
      </w:r>
      <w:r w:rsidR="00527099">
        <w:rPr>
          <w:rFonts w:ascii="Garamond" w:hAnsi="Garamond"/>
          <w:sz w:val="24"/>
          <w:szCs w:val="24"/>
        </w:rPr>
        <w:t xml:space="preserve">odůvodňující nařízení střídavé péče </w:t>
      </w:r>
      <w:r w:rsidR="00E06CA8" w:rsidRPr="00611C62">
        <w:rPr>
          <w:rFonts w:ascii="Garamond" w:hAnsi="Garamond"/>
          <w:sz w:val="24"/>
          <w:szCs w:val="24"/>
        </w:rPr>
        <w:t>vyplývající z § 909 OZ. Následně stěžovatelovo odvolání bylo zamítnuto Městským soudem v </w:t>
      </w:r>
      <w:r w:rsidR="003F6D68" w:rsidRPr="00611C62">
        <w:rPr>
          <w:rFonts w:ascii="Garamond" w:hAnsi="Garamond"/>
          <w:sz w:val="24"/>
          <w:szCs w:val="24"/>
        </w:rPr>
        <w:t>Praze, který se ztotožnil s </w:t>
      </w:r>
      <w:r w:rsidR="00E06CA8" w:rsidRPr="00611C62">
        <w:rPr>
          <w:rFonts w:ascii="Garamond" w:hAnsi="Garamond"/>
          <w:sz w:val="24"/>
          <w:szCs w:val="24"/>
        </w:rPr>
        <w:t>argu</w:t>
      </w:r>
      <w:r w:rsidR="003F6D68" w:rsidRPr="00611C62">
        <w:rPr>
          <w:rFonts w:ascii="Garamond" w:hAnsi="Garamond"/>
          <w:sz w:val="24"/>
          <w:szCs w:val="24"/>
        </w:rPr>
        <w:t>mentací</w:t>
      </w:r>
      <w:r w:rsidR="003F6D68" w:rsidRPr="00611C62">
        <w:rPr>
          <w:rStyle w:val="Znakapoznpodarou"/>
          <w:rFonts w:ascii="Garamond" w:hAnsi="Garamond"/>
          <w:sz w:val="24"/>
          <w:szCs w:val="24"/>
        </w:rPr>
        <w:footnoteReference w:id="115"/>
      </w:r>
      <w:r w:rsidR="003F6D68" w:rsidRPr="00611C62">
        <w:rPr>
          <w:rFonts w:ascii="Garamond" w:hAnsi="Garamond"/>
          <w:sz w:val="24"/>
          <w:szCs w:val="24"/>
        </w:rPr>
        <w:t xml:space="preserve"> soudu rozhodující</w:t>
      </w:r>
      <w:r w:rsidR="008B63FD">
        <w:rPr>
          <w:rFonts w:ascii="Garamond" w:hAnsi="Garamond"/>
          <w:sz w:val="24"/>
          <w:szCs w:val="24"/>
        </w:rPr>
        <w:t xml:space="preserve">ho </w:t>
      </w:r>
      <w:r w:rsidR="003F6D68" w:rsidRPr="00611C62">
        <w:rPr>
          <w:rFonts w:ascii="Garamond" w:hAnsi="Garamond"/>
          <w:sz w:val="24"/>
          <w:szCs w:val="24"/>
        </w:rPr>
        <w:t>v prvním stupni.</w:t>
      </w:r>
    </w:p>
    <w:p w14:paraId="639D4BA1" w14:textId="77777777" w:rsidR="00F44E8B" w:rsidRDefault="008D5A26" w:rsidP="00E54A8B">
      <w:pPr>
        <w:spacing w:line="360" w:lineRule="auto"/>
        <w:ind w:firstLine="348"/>
        <w:jc w:val="both"/>
        <w:rPr>
          <w:rFonts w:ascii="Garamond" w:hAnsi="Garamond"/>
          <w:sz w:val="24"/>
          <w:szCs w:val="24"/>
        </w:rPr>
      </w:pPr>
      <w:r w:rsidRPr="00611C62">
        <w:rPr>
          <w:rFonts w:ascii="Garamond" w:hAnsi="Garamond"/>
          <w:sz w:val="24"/>
          <w:szCs w:val="24"/>
        </w:rPr>
        <w:t>Argumentace stěžovatele se opírala především o předešlou judikaturu Ústavního soudu</w:t>
      </w:r>
      <w:r w:rsidR="007B342D" w:rsidRPr="00611C62">
        <w:rPr>
          <w:rFonts w:ascii="Garamond" w:hAnsi="Garamond"/>
          <w:sz w:val="24"/>
          <w:szCs w:val="24"/>
        </w:rPr>
        <w:t>, který v podobném skutkovém případě střídavou péči nařídil, neboť ani v jednom z případů neexistuje kterákoli objektivní překážka střídavou péči vylučující.</w:t>
      </w:r>
      <w:r w:rsidR="007B342D" w:rsidRPr="00611C62">
        <w:rPr>
          <w:rStyle w:val="Znakapoznpodarou"/>
          <w:rFonts w:ascii="Garamond" w:hAnsi="Garamond"/>
          <w:sz w:val="24"/>
          <w:szCs w:val="24"/>
        </w:rPr>
        <w:footnoteReference w:id="116"/>
      </w:r>
      <w:r w:rsidR="007B342D" w:rsidRPr="00611C62">
        <w:rPr>
          <w:rFonts w:ascii="Garamond" w:hAnsi="Garamond"/>
          <w:sz w:val="24"/>
          <w:szCs w:val="24"/>
        </w:rPr>
        <w:t xml:space="preserve"> </w:t>
      </w:r>
      <w:r w:rsidR="00470DC8" w:rsidRPr="00611C62">
        <w:rPr>
          <w:rFonts w:ascii="Garamond" w:hAnsi="Garamond"/>
          <w:sz w:val="24"/>
          <w:szCs w:val="24"/>
        </w:rPr>
        <w:t xml:space="preserve">A v čem se případy podobají? Především </w:t>
      </w:r>
      <w:r w:rsidR="00470DC8" w:rsidRPr="00611C62">
        <w:rPr>
          <w:rFonts w:ascii="Garamond" w:hAnsi="Garamond"/>
          <w:sz w:val="24"/>
          <w:szCs w:val="24"/>
        </w:rPr>
        <w:lastRenderedPageBreak/>
        <w:t>se jedná o fakt, že v obou situacích se střídavá péče prakticky realizovala, aniž by o ní bylo rozhodnuto obecným soudem a ten ji nařídil. Rodiče v obou případech sami</w:t>
      </w:r>
      <w:r w:rsidR="00EF3C10" w:rsidRPr="00611C62">
        <w:rPr>
          <w:rFonts w:ascii="Garamond" w:hAnsi="Garamond"/>
          <w:sz w:val="24"/>
          <w:szCs w:val="24"/>
        </w:rPr>
        <w:t xml:space="preserve"> bez nařízení soudem střídavou péči praktikovali. Děti z obou rodin tudíž byl</w:t>
      </w:r>
      <w:r w:rsidR="008B63FD">
        <w:rPr>
          <w:rFonts w:ascii="Garamond" w:hAnsi="Garamond"/>
          <w:sz w:val="24"/>
          <w:szCs w:val="24"/>
        </w:rPr>
        <w:t>y</w:t>
      </w:r>
      <w:r w:rsidR="00EF3C10" w:rsidRPr="00611C62">
        <w:rPr>
          <w:rFonts w:ascii="Garamond" w:hAnsi="Garamond"/>
          <w:sz w:val="24"/>
          <w:szCs w:val="24"/>
        </w:rPr>
        <w:t xml:space="preserve"> na tento druh formy péče zvyklé</w:t>
      </w:r>
      <w:r w:rsidR="00633E3A" w:rsidRPr="00611C62">
        <w:rPr>
          <w:rFonts w:ascii="Garamond" w:hAnsi="Garamond"/>
          <w:sz w:val="24"/>
          <w:szCs w:val="24"/>
        </w:rPr>
        <w:t xml:space="preserve">. </w:t>
      </w:r>
    </w:p>
    <w:p w14:paraId="246B3CB3" w14:textId="77777777" w:rsidR="00F44E8B" w:rsidRDefault="00633E3A" w:rsidP="00E54A8B">
      <w:pPr>
        <w:spacing w:line="360" w:lineRule="auto"/>
        <w:ind w:firstLine="348"/>
        <w:jc w:val="both"/>
        <w:rPr>
          <w:rFonts w:ascii="Garamond" w:hAnsi="Garamond"/>
          <w:sz w:val="24"/>
          <w:szCs w:val="24"/>
        </w:rPr>
      </w:pPr>
      <w:r w:rsidRPr="00611C62">
        <w:rPr>
          <w:rFonts w:ascii="Garamond" w:hAnsi="Garamond"/>
          <w:sz w:val="24"/>
          <w:szCs w:val="24"/>
        </w:rPr>
        <w:t xml:space="preserve">V konkrétní situaci rozebíraného judikátu stěžovatel s matkou nezletilé o dceru společně pečovali v jedné domácnosti po dobu do i po rozvodu manželství, přestože o </w:t>
      </w:r>
      <w:r w:rsidR="00F44E8B">
        <w:rPr>
          <w:rFonts w:ascii="Garamond" w:hAnsi="Garamond"/>
          <w:sz w:val="24"/>
          <w:szCs w:val="24"/>
        </w:rPr>
        <w:t xml:space="preserve">péči k </w:t>
      </w:r>
      <w:r w:rsidRPr="00611C62">
        <w:rPr>
          <w:rFonts w:ascii="Garamond" w:hAnsi="Garamond"/>
          <w:sz w:val="24"/>
          <w:szCs w:val="24"/>
        </w:rPr>
        <w:t xml:space="preserve">nezletilé bylo </w:t>
      </w:r>
      <w:r w:rsidR="00F44E8B" w:rsidRPr="00611C62">
        <w:rPr>
          <w:rFonts w:ascii="Garamond" w:hAnsi="Garamond"/>
          <w:sz w:val="24"/>
          <w:szCs w:val="24"/>
        </w:rPr>
        <w:t xml:space="preserve">rozhodnuto </w:t>
      </w:r>
      <w:r w:rsidRPr="00611C62">
        <w:rPr>
          <w:rFonts w:ascii="Garamond" w:hAnsi="Garamond"/>
          <w:sz w:val="24"/>
          <w:szCs w:val="24"/>
        </w:rPr>
        <w:t xml:space="preserve">soudem </w:t>
      </w:r>
      <w:r w:rsidR="00F44E8B">
        <w:rPr>
          <w:rFonts w:ascii="Garamond" w:hAnsi="Garamond"/>
          <w:sz w:val="24"/>
          <w:szCs w:val="24"/>
        </w:rPr>
        <w:t>tak</w:t>
      </w:r>
      <w:r w:rsidRPr="00611C62">
        <w:rPr>
          <w:rFonts w:ascii="Garamond" w:hAnsi="Garamond"/>
          <w:sz w:val="24"/>
          <w:szCs w:val="24"/>
        </w:rPr>
        <w:t xml:space="preserve">, že se svěřuje </w:t>
      </w:r>
      <w:r w:rsidR="004F4D12" w:rsidRPr="00611C62">
        <w:rPr>
          <w:rFonts w:ascii="Garamond" w:hAnsi="Garamond"/>
          <w:sz w:val="24"/>
          <w:szCs w:val="24"/>
        </w:rPr>
        <w:t>do péče</w:t>
      </w:r>
      <w:r w:rsidRPr="00611C62">
        <w:rPr>
          <w:rFonts w:ascii="Garamond" w:hAnsi="Garamond"/>
          <w:sz w:val="24"/>
          <w:szCs w:val="24"/>
        </w:rPr>
        <w:t xml:space="preserve"> matky. Oba rodiče se tudíž podíleli na péči a výchově nezletilé, starali</w:t>
      </w:r>
      <w:r w:rsidR="005A3824" w:rsidRPr="00611C62">
        <w:rPr>
          <w:rFonts w:ascii="Garamond" w:hAnsi="Garamond"/>
          <w:sz w:val="24"/>
          <w:szCs w:val="24"/>
        </w:rPr>
        <w:t xml:space="preserve"> se o ni každý den</w:t>
      </w:r>
      <w:r w:rsidR="004F4D12" w:rsidRPr="00611C62">
        <w:rPr>
          <w:rFonts w:ascii="Garamond" w:hAnsi="Garamond"/>
          <w:sz w:val="24"/>
          <w:szCs w:val="24"/>
        </w:rPr>
        <w:t>,</w:t>
      </w:r>
      <w:r w:rsidR="00470DC8" w:rsidRPr="00611C62">
        <w:rPr>
          <w:rFonts w:ascii="Garamond" w:hAnsi="Garamond"/>
          <w:sz w:val="24"/>
          <w:szCs w:val="24"/>
        </w:rPr>
        <w:t xml:space="preserve"> </w:t>
      </w:r>
      <w:r w:rsidR="005A3824" w:rsidRPr="00611C62">
        <w:rPr>
          <w:rFonts w:ascii="Garamond" w:hAnsi="Garamond"/>
          <w:sz w:val="24"/>
          <w:szCs w:val="24"/>
        </w:rPr>
        <w:t xml:space="preserve">a tedy zažívali spolu každodenní povinnosti a radosti. </w:t>
      </w:r>
    </w:p>
    <w:p w14:paraId="4104775E" w14:textId="0ABE6F17" w:rsidR="00196E40" w:rsidRPr="00611C62" w:rsidRDefault="005A3824" w:rsidP="00E54A8B">
      <w:pPr>
        <w:spacing w:line="360" w:lineRule="auto"/>
        <w:ind w:firstLine="348"/>
        <w:jc w:val="both"/>
        <w:rPr>
          <w:rFonts w:ascii="Garamond" w:hAnsi="Garamond"/>
          <w:sz w:val="24"/>
          <w:szCs w:val="24"/>
        </w:rPr>
      </w:pPr>
      <w:r w:rsidRPr="00611C62">
        <w:rPr>
          <w:rFonts w:ascii="Garamond" w:hAnsi="Garamond"/>
          <w:sz w:val="24"/>
          <w:szCs w:val="24"/>
        </w:rPr>
        <w:t>V této souvislosti si nemohu nepoložit otázku</w:t>
      </w:r>
      <w:r w:rsidR="00196E40" w:rsidRPr="00611C62">
        <w:rPr>
          <w:rFonts w:ascii="Garamond" w:hAnsi="Garamond"/>
          <w:sz w:val="24"/>
          <w:szCs w:val="24"/>
        </w:rPr>
        <w:t>,</w:t>
      </w:r>
      <w:r w:rsidRPr="00611C62">
        <w:rPr>
          <w:rFonts w:ascii="Garamond" w:hAnsi="Garamond"/>
          <w:sz w:val="24"/>
          <w:szCs w:val="24"/>
        </w:rPr>
        <w:t xml:space="preserve"> proč Ústavní soud v jednom případu ústavní stížnosti vyhověl a druhou zamítl. </w:t>
      </w:r>
      <w:r w:rsidR="00196E40" w:rsidRPr="00611C62">
        <w:rPr>
          <w:rFonts w:ascii="Garamond" w:hAnsi="Garamond"/>
          <w:sz w:val="24"/>
          <w:szCs w:val="24"/>
        </w:rPr>
        <w:t>Když se nad tím z</w:t>
      </w:r>
      <w:r w:rsidR="00550349">
        <w:rPr>
          <w:rFonts w:ascii="Garamond" w:hAnsi="Garamond"/>
          <w:sz w:val="24"/>
          <w:szCs w:val="24"/>
        </w:rPr>
        <w:t>amys</w:t>
      </w:r>
      <w:r w:rsidR="00196E40" w:rsidRPr="00611C62">
        <w:rPr>
          <w:rFonts w:ascii="Garamond" w:hAnsi="Garamond"/>
          <w:sz w:val="24"/>
          <w:szCs w:val="24"/>
        </w:rPr>
        <w:t xml:space="preserve">lím, již dle základních zásad práva jako normativního systému, a zejména na základě zásady procesní spravedlnosti by soudy ve stejných případech měly rozhodovat stejně. Zároveň nemohu opomenout zásadu legitimního očekávání, kdy </w:t>
      </w:r>
      <w:r w:rsidR="00DB735D" w:rsidRPr="00611C62">
        <w:rPr>
          <w:rFonts w:ascii="Garamond" w:hAnsi="Garamond"/>
          <w:sz w:val="24"/>
          <w:szCs w:val="24"/>
        </w:rPr>
        <w:t xml:space="preserve">stěžovatelovo </w:t>
      </w:r>
      <w:r w:rsidR="00196E40" w:rsidRPr="00611C62">
        <w:rPr>
          <w:rFonts w:ascii="Garamond" w:hAnsi="Garamond"/>
          <w:sz w:val="24"/>
          <w:szCs w:val="24"/>
        </w:rPr>
        <w:t xml:space="preserve">důvodné očekávání </w:t>
      </w:r>
      <w:r w:rsidR="00DB735D" w:rsidRPr="00611C62">
        <w:rPr>
          <w:rFonts w:ascii="Garamond" w:hAnsi="Garamond"/>
          <w:sz w:val="24"/>
          <w:szCs w:val="24"/>
        </w:rPr>
        <w:t>v</w:t>
      </w:r>
      <w:r w:rsidR="00F44E8B">
        <w:rPr>
          <w:rFonts w:ascii="Garamond" w:hAnsi="Garamond"/>
          <w:sz w:val="24"/>
          <w:szCs w:val="24"/>
        </w:rPr>
        <w:t xml:space="preserve"> obdobné </w:t>
      </w:r>
      <w:proofErr w:type="gramStart"/>
      <w:r w:rsidR="00DB735D" w:rsidRPr="00611C62">
        <w:rPr>
          <w:rFonts w:ascii="Garamond" w:hAnsi="Garamond"/>
          <w:sz w:val="24"/>
          <w:szCs w:val="24"/>
        </w:rPr>
        <w:t>rozhodnutí</w:t>
      </w:r>
      <w:proofErr w:type="gramEnd"/>
      <w:r w:rsidR="00196E40" w:rsidRPr="00611C62">
        <w:rPr>
          <w:rFonts w:ascii="Garamond" w:hAnsi="Garamond"/>
          <w:sz w:val="24"/>
          <w:szCs w:val="24"/>
        </w:rPr>
        <w:t xml:space="preserve">, pokud se jednotlivé případy shodují v podstatných </w:t>
      </w:r>
      <w:r w:rsidR="00DB735D" w:rsidRPr="00611C62">
        <w:rPr>
          <w:rFonts w:ascii="Garamond" w:hAnsi="Garamond"/>
          <w:sz w:val="24"/>
          <w:szCs w:val="24"/>
        </w:rPr>
        <w:t>znacích, je dle mého názo</w:t>
      </w:r>
      <w:r w:rsidR="00550349">
        <w:rPr>
          <w:rFonts w:ascii="Garamond" w:hAnsi="Garamond"/>
          <w:sz w:val="24"/>
          <w:szCs w:val="24"/>
        </w:rPr>
        <w:t>ru zcela oprávněné</w:t>
      </w:r>
      <w:r w:rsidR="00DB735D" w:rsidRPr="00611C62">
        <w:rPr>
          <w:rFonts w:ascii="Garamond" w:hAnsi="Garamond"/>
          <w:sz w:val="24"/>
          <w:szCs w:val="24"/>
        </w:rPr>
        <w:t>.</w:t>
      </w:r>
      <w:r w:rsidR="00DB735D" w:rsidRPr="00611C62">
        <w:rPr>
          <w:rStyle w:val="Znakapoznpodarou"/>
          <w:rFonts w:ascii="Garamond" w:hAnsi="Garamond"/>
          <w:sz w:val="24"/>
          <w:szCs w:val="24"/>
        </w:rPr>
        <w:footnoteReference w:id="117"/>
      </w:r>
      <w:r w:rsidR="00DB735D" w:rsidRPr="00611C62">
        <w:rPr>
          <w:rFonts w:ascii="Garamond" w:hAnsi="Garamond"/>
          <w:sz w:val="24"/>
          <w:szCs w:val="24"/>
        </w:rPr>
        <w:t xml:space="preserve"> </w:t>
      </w:r>
      <w:r w:rsidR="004F4D12" w:rsidRPr="00611C62">
        <w:rPr>
          <w:rFonts w:ascii="Garamond" w:hAnsi="Garamond"/>
          <w:sz w:val="24"/>
          <w:szCs w:val="24"/>
        </w:rPr>
        <w:t>Pokud se soudy odchýlí</w:t>
      </w:r>
      <w:r w:rsidR="00DB735D" w:rsidRPr="00611C62">
        <w:rPr>
          <w:rFonts w:ascii="Garamond" w:hAnsi="Garamond"/>
          <w:sz w:val="24"/>
          <w:szCs w:val="24"/>
        </w:rPr>
        <w:t xml:space="preserve"> od předchozí judikatury</w:t>
      </w:r>
      <w:r w:rsidR="00A564E0" w:rsidRPr="00611C62">
        <w:rPr>
          <w:rFonts w:ascii="Garamond" w:hAnsi="Garamond"/>
          <w:sz w:val="24"/>
          <w:szCs w:val="24"/>
        </w:rPr>
        <w:t>,</w:t>
      </w:r>
      <w:r w:rsidR="00DB735D" w:rsidRPr="00611C62">
        <w:rPr>
          <w:rFonts w:ascii="Garamond" w:hAnsi="Garamond"/>
          <w:sz w:val="24"/>
          <w:szCs w:val="24"/>
        </w:rPr>
        <w:t xml:space="preserve"> je nutné vždy trvat na přesvědčivém zdůvodnění vyslovené odchylky.</w:t>
      </w:r>
      <w:r w:rsidR="00A564E0" w:rsidRPr="00611C62">
        <w:rPr>
          <w:rFonts w:ascii="Garamond" w:hAnsi="Garamond"/>
          <w:sz w:val="24"/>
          <w:szCs w:val="24"/>
        </w:rPr>
        <w:t xml:space="preserve"> </w:t>
      </w:r>
    </w:p>
    <w:p w14:paraId="636430E8" w14:textId="77777777" w:rsidR="003F6D68" w:rsidRPr="00611C62" w:rsidRDefault="007B342D" w:rsidP="00E54A8B">
      <w:pPr>
        <w:spacing w:line="360" w:lineRule="auto"/>
        <w:ind w:firstLine="348"/>
        <w:jc w:val="both"/>
        <w:rPr>
          <w:rFonts w:ascii="Garamond" w:hAnsi="Garamond"/>
          <w:color w:val="FF0000"/>
          <w:sz w:val="24"/>
          <w:szCs w:val="24"/>
        </w:rPr>
      </w:pPr>
      <w:r w:rsidRPr="00611C62">
        <w:rPr>
          <w:rFonts w:ascii="Garamond" w:hAnsi="Garamond"/>
          <w:sz w:val="24"/>
          <w:szCs w:val="24"/>
        </w:rPr>
        <w:t>Mezi další argumentační body stěžovatele se řadil faktický průběh střídavé péče, kterou rodiče po dobu dvou let realizovali, byť rozhodnutí soudu spočívalo v nařízení výlučné péč</w:t>
      </w:r>
      <w:r w:rsidR="00A564E0" w:rsidRPr="00611C62">
        <w:rPr>
          <w:rFonts w:ascii="Garamond" w:hAnsi="Garamond"/>
          <w:sz w:val="24"/>
          <w:szCs w:val="24"/>
        </w:rPr>
        <w:t>e</w:t>
      </w:r>
      <w:r w:rsidRPr="00611C62">
        <w:rPr>
          <w:rFonts w:ascii="Garamond" w:hAnsi="Garamond"/>
          <w:sz w:val="24"/>
          <w:szCs w:val="24"/>
        </w:rPr>
        <w:t xml:space="preserve"> nezletilé matkou. V neposlední řadě stěžovatel upozorňoval na fakt, že obecné soudy nesprávně </w:t>
      </w:r>
      <w:r w:rsidR="00A41366" w:rsidRPr="00611C62">
        <w:rPr>
          <w:rFonts w:ascii="Garamond" w:hAnsi="Garamond"/>
          <w:sz w:val="24"/>
          <w:szCs w:val="24"/>
        </w:rPr>
        <w:t xml:space="preserve">vyhodnotily situaci vzájemné domluvy a komunikace mezi rodiči. Stěžovatel opakovaně namítal umělé udržování této </w:t>
      </w:r>
      <w:r w:rsidR="00C56144" w:rsidRPr="00611C62">
        <w:rPr>
          <w:rFonts w:ascii="Garamond" w:hAnsi="Garamond"/>
          <w:sz w:val="24"/>
          <w:szCs w:val="24"/>
        </w:rPr>
        <w:t>situace</w:t>
      </w:r>
      <w:r w:rsidR="00DD2013" w:rsidRPr="00611C62">
        <w:rPr>
          <w:rFonts w:ascii="Garamond" w:hAnsi="Garamond"/>
          <w:sz w:val="24"/>
          <w:szCs w:val="24"/>
        </w:rPr>
        <w:t>,</w:t>
      </w:r>
      <w:r w:rsidR="00A41366" w:rsidRPr="00611C62">
        <w:rPr>
          <w:rFonts w:ascii="Garamond" w:hAnsi="Garamond"/>
          <w:sz w:val="24"/>
          <w:szCs w:val="24"/>
        </w:rPr>
        <w:t xml:space="preserve"> kterou pokládal za účelově vytvořenou matkou nezletilé</w:t>
      </w:r>
      <w:r w:rsidR="00A41366" w:rsidRPr="00611C62">
        <w:rPr>
          <w:rFonts w:ascii="Garamond" w:hAnsi="Garamond"/>
          <w:color w:val="FF0000"/>
          <w:sz w:val="24"/>
          <w:szCs w:val="24"/>
        </w:rPr>
        <w:t>.</w:t>
      </w:r>
    </w:p>
    <w:p w14:paraId="15B5135E" w14:textId="77777777" w:rsidR="00B828B5" w:rsidRPr="00611C62" w:rsidRDefault="00F24749" w:rsidP="00607B06">
      <w:pPr>
        <w:pStyle w:val="Nadpis2"/>
      </w:pPr>
      <w:bookmarkStart w:id="36" w:name="_Toc479684222"/>
      <w:r>
        <w:t xml:space="preserve">5.2 </w:t>
      </w:r>
      <w:r w:rsidR="00B828B5" w:rsidRPr="00611C62">
        <w:t>Jak se s řízením vypořádal Ústavní soud</w:t>
      </w:r>
      <w:bookmarkEnd w:id="36"/>
    </w:p>
    <w:p w14:paraId="5EB4C3E1" w14:textId="2CC12D38" w:rsidR="00F44E8B" w:rsidRDefault="00B828B5" w:rsidP="00E54A8B">
      <w:pPr>
        <w:spacing w:line="360" w:lineRule="auto"/>
        <w:ind w:firstLine="348"/>
        <w:jc w:val="both"/>
        <w:rPr>
          <w:rFonts w:ascii="Garamond" w:hAnsi="Garamond"/>
          <w:sz w:val="24"/>
          <w:szCs w:val="24"/>
        </w:rPr>
      </w:pPr>
      <w:r w:rsidRPr="00611C62">
        <w:rPr>
          <w:rFonts w:ascii="Garamond" w:hAnsi="Garamond"/>
          <w:sz w:val="24"/>
          <w:szCs w:val="24"/>
        </w:rPr>
        <w:t>Ústavní soud nejdříve zdůraznil svou roli v soudní soustavě a v českém právním řádu. Výslovně a znovu</w:t>
      </w:r>
      <w:r w:rsidRPr="00611C62">
        <w:rPr>
          <w:rStyle w:val="Znakapoznpodarou"/>
          <w:rFonts w:ascii="Garamond" w:hAnsi="Garamond"/>
          <w:sz w:val="24"/>
          <w:szCs w:val="24"/>
        </w:rPr>
        <w:footnoteReference w:id="118"/>
      </w:r>
      <w:r w:rsidRPr="00611C62">
        <w:rPr>
          <w:rFonts w:ascii="Garamond" w:hAnsi="Garamond"/>
          <w:sz w:val="24"/>
          <w:szCs w:val="24"/>
        </w:rPr>
        <w:t xml:space="preserve"> vytýká svou roli jako ochránce ústavnosti s tím, že do rozhodovací praxe soudů zasahuje až v tom okamžiku, kdy </w:t>
      </w:r>
      <w:r w:rsidR="00EA3A0E" w:rsidRPr="00611C62">
        <w:rPr>
          <w:rFonts w:ascii="Garamond" w:hAnsi="Garamond"/>
          <w:sz w:val="24"/>
          <w:szCs w:val="24"/>
        </w:rPr>
        <w:t xml:space="preserve">došlo k porušení základních práv a svobod jednotlivce. </w:t>
      </w:r>
      <w:r w:rsidR="00D1185C" w:rsidRPr="00611C62">
        <w:rPr>
          <w:rFonts w:ascii="Garamond" w:hAnsi="Garamond"/>
          <w:sz w:val="24"/>
          <w:szCs w:val="24"/>
        </w:rPr>
        <w:t xml:space="preserve">Co se týče názoru ochránce ústavnosti v dané věci, tak se </w:t>
      </w:r>
      <w:r w:rsidR="00F44E8B">
        <w:rPr>
          <w:rFonts w:ascii="Garamond" w:hAnsi="Garamond"/>
          <w:sz w:val="24"/>
          <w:szCs w:val="24"/>
        </w:rPr>
        <w:t>vyjádřil velice str</w:t>
      </w:r>
      <w:r w:rsidR="00F44E8B" w:rsidRPr="00F44E8B">
        <w:rPr>
          <w:rFonts w:ascii="Garamond" w:hAnsi="Garamond"/>
          <w:sz w:val="24"/>
          <w:szCs w:val="24"/>
        </w:rPr>
        <w:t xml:space="preserve">učně a jasně: „Obecným soudům nelze vytknout, že neaplikovaly "správné" </w:t>
      </w:r>
      <w:proofErr w:type="spellStart"/>
      <w:r w:rsidR="00F44E8B" w:rsidRPr="00F44E8B">
        <w:rPr>
          <w:rFonts w:ascii="Garamond" w:hAnsi="Garamond"/>
          <w:sz w:val="24"/>
          <w:szCs w:val="24"/>
        </w:rPr>
        <w:t>podústavní</w:t>
      </w:r>
      <w:proofErr w:type="spellEnd"/>
      <w:r w:rsidR="00F44E8B" w:rsidRPr="00F44E8B">
        <w:rPr>
          <w:rFonts w:ascii="Garamond" w:hAnsi="Garamond"/>
          <w:sz w:val="24"/>
          <w:szCs w:val="24"/>
        </w:rPr>
        <w:t xml:space="preserve"> právo, a jeho závěry v </w:t>
      </w:r>
      <w:r w:rsidR="00F44E8B" w:rsidRPr="00F44E8B">
        <w:rPr>
          <w:rFonts w:ascii="Garamond" w:hAnsi="Garamond"/>
          <w:sz w:val="24"/>
          <w:szCs w:val="24"/>
        </w:rPr>
        <w:lastRenderedPageBreak/>
        <w:t>otázce výchovy nezletilé, jež přijaly na základě adekvátně zjištěného skutkového stavu, který má oporu v provedeném dokazování, a s ohledem na zájem nezletilého dítěte (čl. 3 Úmluvy o ochraně práv dítěte), lze v zásadě zastávat a jsou obhajitelné.“</w:t>
      </w:r>
      <w:r w:rsidR="00D1185C" w:rsidRPr="00F44E8B">
        <w:rPr>
          <w:rStyle w:val="Znakapoznpodarou"/>
          <w:rFonts w:ascii="Garamond" w:hAnsi="Garamond"/>
          <w:sz w:val="24"/>
          <w:szCs w:val="24"/>
        </w:rPr>
        <w:footnoteReference w:id="119"/>
      </w:r>
      <w:r w:rsidR="00F44E8B">
        <w:rPr>
          <w:rFonts w:ascii="Garamond" w:hAnsi="Garamond"/>
          <w:sz w:val="24"/>
          <w:szCs w:val="24"/>
        </w:rPr>
        <w:t xml:space="preserve"> Ústavní soud tedy na základě zásady nejlepšího zájmu dítěte překlenul svou doposud vydanou judikaturu.</w:t>
      </w:r>
    </w:p>
    <w:p w14:paraId="3429A866" w14:textId="570C743D" w:rsidR="00440258" w:rsidRDefault="00A06346" w:rsidP="00E54A8B">
      <w:pPr>
        <w:spacing w:line="360" w:lineRule="auto"/>
        <w:ind w:firstLine="348"/>
        <w:jc w:val="both"/>
        <w:rPr>
          <w:rFonts w:ascii="Garamond" w:hAnsi="Garamond"/>
          <w:sz w:val="24"/>
          <w:szCs w:val="24"/>
        </w:rPr>
      </w:pPr>
      <w:r w:rsidRPr="00611C62">
        <w:rPr>
          <w:rFonts w:ascii="Garamond" w:hAnsi="Garamond"/>
          <w:sz w:val="24"/>
          <w:szCs w:val="24"/>
        </w:rPr>
        <w:t>V jednotlivých bodech tohoto rozhodnutí spatřuji vývoj a jistou korekci předcházejících, nebojím se říct, striktních a jedním směrem ubírajících se rozhodnutí Ústavního soudu.</w:t>
      </w:r>
      <w:r w:rsidR="00A564E0" w:rsidRPr="00611C62">
        <w:rPr>
          <w:rFonts w:ascii="Garamond" w:hAnsi="Garamond"/>
          <w:sz w:val="24"/>
          <w:szCs w:val="24"/>
        </w:rPr>
        <w:t xml:space="preserve"> </w:t>
      </w:r>
      <w:r w:rsidR="008D7F8F" w:rsidRPr="00611C62">
        <w:rPr>
          <w:rFonts w:ascii="Garamond" w:hAnsi="Garamond"/>
          <w:sz w:val="24"/>
          <w:szCs w:val="24"/>
        </w:rPr>
        <w:t>Je</w:t>
      </w:r>
      <w:r w:rsidR="00A564E0" w:rsidRPr="00611C62">
        <w:rPr>
          <w:rFonts w:ascii="Garamond" w:hAnsi="Garamond"/>
          <w:sz w:val="24"/>
          <w:szCs w:val="24"/>
        </w:rPr>
        <w:t xml:space="preserve"> </w:t>
      </w:r>
      <w:r w:rsidR="008D7F8F" w:rsidRPr="00611C62">
        <w:rPr>
          <w:rFonts w:ascii="Garamond" w:hAnsi="Garamond"/>
          <w:sz w:val="24"/>
          <w:szCs w:val="24"/>
        </w:rPr>
        <w:t>důležité zmíni</w:t>
      </w:r>
      <w:r w:rsidR="008B63FD">
        <w:rPr>
          <w:rFonts w:ascii="Garamond" w:hAnsi="Garamond"/>
          <w:sz w:val="24"/>
          <w:szCs w:val="24"/>
        </w:rPr>
        <w:t>t také další okolnost, která mě</w:t>
      </w:r>
      <w:r w:rsidR="008D7F8F" w:rsidRPr="00611C62">
        <w:rPr>
          <w:rFonts w:ascii="Garamond" w:hAnsi="Garamond"/>
          <w:sz w:val="24"/>
          <w:szCs w:val="24"/>
        </w:rPr>
        <w:t xml:space="preserve"> při stud</w:t>
      </w:r>
      <w:r w:rsidR="008B63FD">
        <w:rPr>
          <w:rFonts w:ascii="Garamond" w:hAnsi="Garamond"/>
          <w:sz w:val="24"/>
          <w:szCs w:val="24"/>
        </w:rPr>
        <w:t xml:space="preserve">ování dané problematiky napadla, </w:t>
      </w:r>
      <w:r w:rsidR="008D7F8F" w:rsidRPr="00611C62">
        <w:rPr>
          <w:rFonts w:ascii="Garamond" w:hAnsi="Garamond"/>
          <w:sz w:val="24"/>
          <w:szCs w:val="24"/>
        </w:rPr>
        <w:t>a to, že v obou rozhodnutích Ústavního soudu rozhodoval stejný senát, který však v obou případech vyslovil zcela odlišný názor.</w:t>
      </w:r>
      <w:r w:rsidR="008D7F8F" w:rsidRPr="00611C62">
        <w:rPr>
          <w:rStyle w:val="Znakapoznpodarou"/>
          <w:rFonts w:ascii="Garamond" w:hAnsi="Garamond"/>
          <w:sz w:val="24"/>
          <w:szCs w:val="24"/>
        </w:rPr>
        <w:footnoteReference w:id="120"/>
      </w:r>
      <w:r w:rsidR="008D7F8F" w:rsidRPr="00611C62">
        <w:rPr>
          <w:rFonts w:ascii="Garamond" w:hAnsi="Garamond"/>
          <w:sz w:val="24"/>
          <w:szCs w:val="24"/>
        </w:rPr>
        <w:t xml:space="preserve"> </w:t>
      </w:r>
      <w:r w:rsidR="001D1C8D">
        <w:rPr>
          <w:rFonts w:ascii="Garamond" w:hAnsi="Garamond"/>
          <w:sz w:val="24"/>
          <w:szCs w:val="24"/>
        </w:rPr>
        <w:t>Ústavní soud uvádí, že střídavá péče by neměla být jakousi „normou“, neboť nemusí být vždy v nejlepším zájmu dítěte.</w:t>
      </w:r>
      <w:r w:rsidR="00FB7B6B" w:rsidRPr="00611C62">
        <w:rPr>
          <w:rFonts w:ascii="Garamond" w:hAnsi="Garamond"/>
          <w:sz w:val="24"/>
          <w:szCs w:val="24"/>
        </w:rPr>
        <w:t xml:space="preserve"> Ústavní soud opakovaně </w:t>
      </w:r>
      <w:r w:rsidR="001D1C8D">
        <w:rPr>
          <w:rFonts w:ascii="Garamond" w:hAnsi="Garamond"/>
          <w:sz w:val="24"/>
          <w:szCs w:val="24"/>
        </w:rPr>
        <w:t>uvádí</w:t>
      </w:r>
      <w:r w:rsidR="00FB7B6B" w:rsidRPr="00611C62">
        <w:rPr>
          <w:rFonts w:ascii="Garamond" w:hAnsi="Garamond"/>
          <w:sz w:val="24"/>
          <w:szCs w:val="24"/>
        </w:rPr>
        <w:t xml:space="preserve">, že </w:t>
      </w:r>
      <w:r w:rsidR="001D1C8D">
        <w:rPr>
          <w:rFonts w:ascii="Garamond" w:hAnsi="Garamond"/>
          <w:sz w:val="24"/>
          <w:szCs w:val="24"/>
        </w:rPr>
        <w:t xml:space="preserve">je třeba </w:t>
      </w:r>
      <w:r w:rsidR="001D1C8D" w:rsidRPr="00611C62">
        <w:rPr>
          <w:rFonts w:ascii="Garamond" w:hAnsi="Garamond"/>
          <w:sz w:val="24"/>
          <w:szCs w:val="24"/>
        </w:rPr>
        <w:t xml:space="preserve">každý případ </w:t>
      </w:r>
      <w:r w:rsidR="001D1C8D">
        <w:rPr>
          <w:rFonts w:ascii="Garamond" w:hAnsi="Garamond"/>
          <w:sz w:val="24"/>
          <w:szCs w:val="24"/>
        </w:rPr>
        <w:t xml:space="preserve">posuzovat </w:t>
      </w:r>
      <w:r w:rsidR="00FB7B6B" w:rsidRPr="00611C62">
        <w:rPr>
          <w:rFonts w:ascii="Garamond" w:hAnsi="Garamond"/>
          <w:sz w:val="24"/>
          <w:szCs w:val="24"/>
        </w:rPr>
        <w:t xml:space="preserve">individuálně, s přihlédnutím ke konkrétním okolnostem a specifikům každého projednávaného případu a </w:t>
      </w:r>
      <w:r w:rsidR="001D1C8D">
        <w:rPr>
          <w:rFonts w:ascii="Garamond" w:hAnsi="Garamond"/>
          <w:sz w:val="24"/>
          <w:szCs w:val="24"/>
        </w:rPr>
        <w:t>jeho judikatura tomu vždy odpovídá.</w:t>
      </w:r>
      <w:r w:rsidR="00FB7B6B" w:rsidRPr="00611C62">
        <w:rPr>
          <w:rStyle w:val="Znakapoznpodarou"/>
          <w:rFonts w:ascii="Garamond" w:hAnsi="Garamond"/>
          <w:sz w:val="24"/>
          <w:szCs w:val="24"/>
        </w:rPr>
        <w:footnoteReference w:id="121"/>
      </w:r>
      <w:r w:rsidR="00FB7B6B" w:rsidRPr="00611C62">
        <w:rPr>
          <w:rFonts w:ascii="Garamond" w:hAnsi="Garamond"/>
          <w:sz w:val="24"/>
          <w:szCs w:val="24"/>
        </w:rPr>
        <w:t xml:space="preserve"> </w:t>
      </w:r>
      <w:r w:rsidR="00EA3321" w:rsidRPr="00611C62">
        <w:rPr>
          <w:rFonts w:ascii="Garamond" w:hAnsi="Garamond"/>
          <w:sz w:val="24"/>
          <w:szCs w:val="24"/>
        </w:rPr>
        <w:t xml:space="preserve">Z toho vyvozuji, že Ústavní soud se v tomto rozhodnutí odchýlil od své dosud ustálené praxe a napříště stanovil důležitost posuzování každých jednotlivých okolností případů. V minulosti, a to především v „průlomovém“ nálezu </w:t>
      </w:r>
      <w:proofErr w:type="spellStart"/>
      <w:r w:rsidR="00EA3321" w:rsidRPr="00611C62">
        <w:rPr>
          <w:rFonts w:ascii="Garamond" w:hAnsi="Garamond"/>
          <w:sz w:val="24"/>
          <w:szCs w:val="24"/>
        </w:rPr>
        <w:t>sp</w:t>
      </w:r>
      <w:proofErr w:type="spellEnd"/>
      <w:r w:rsidR="00EA3321" w:rsidRPr="00611C62">
        <w:rPr>
          <w:rFonts w:ascii="Garamond" w:hAnsi="Garamond"/>
          <w:sz w:val="24"/>
          <w:szCs w:val="24"/>
        </w:rPr>
        <w:t>. zn. I ÚS 2482/13, kde ke střídavé péči zaujal dost progresivní postoj, tento nadále mění a do</w:t>
      </w:r>
      <w:r w:rsidR="008C24B1">
        <w:rPr>
          <w:rFonts w:ascii="Garamond" w:hAnsi="Garamond"/>
          <w:sz w:val="24"/>
          <w:szCs w:val="24"/>
        </w:rPr>
        <w:t>volím si tvrdit, že i zmírňuje.</w:t>
      </w:r>
      <w:r w:rsidR="00EA3321" w:rsidRPr="00611C62">
        <w:rPr>
          <w:rStyle w:val="Znakapoznpodarou"/>
          <w:rFonts w:ascii="Garamond" w:hAnsi="Garamond"/>
          <w:sz w:val="24"/>
          <w:szCs w:val="24"/>
        </w:rPr>
        <w:footnoteReference w:id="122"/>
      </w:r>
      <w:r w:rsidR="00EA3321" w:rsidRPr="00611C62">
        <w:rPr>
          <w:rFonts w:ascii="Garamond" w:hAnsi="Garamond"/>
          <w:sz w:val="24"/>
          <w:szCs w:val="24"/>
        </w:rPr>
        <w:t xml:space="preserve"> Vyzdvižení zákonných předpokladů k nařízení střídavé péče, </w:t>
      </w:r>
      <w:r w:rsidR="00645203" w:rsidRPr="00611C62">
        <w:rPr>
          <w:rFonts w:ascii="Garamond" w:hAnsi="Garamond"/>
          <w:sz w:val="24"/>
          <w:szCs w:val="24"/>
        </w:rPr>
        <w:t xml:space="preserve">jejich dostatečné prokázání v každém jednotlivém případě a </w:t>
      </w:r>
      <w:r w:rsidR="00EA3321" w:rsidRPr="00611C62">
        <w:rPr>
          <w:rFonts w:ascii="Garamond" w:hAnsi="Garamond"/>
          <w:sz w:val="24"/>
          <w:szCs w:val="24"/>
        </w:rPr>
        <w:t xml:space="preserve">proklamace </w:t>
      </w:r>
      <w:r w:rsidR="00645203" w:rsidRPr="00611C62">
        <w:rPr>
          <w:rFonts w:ascii="Garamond" w:hAnsi="Garamond"/>
          <w:sz w:val="24"/>
          <w:szCs w:val="24"/>
        </w:rPr>
        <w:t>nejlepšího zájmu dítěte, dávají soudům vodítko při rozhodování o formě péče pro nezletilé. Napříště tedy nelze rozhodn</w:t>
      </w:r>
      <w:r w:rsidR="00012C59">
        <w:rPr>
          <w:rFonts w:ascii="Garamond" w:hAnsi="Garamond"/>
          <w:sz w:val="24"/>
          <w:szCs w:val="24"/>
        </w:rPr>
        <w:t>ě paušalizovat a vyzdvihovat</w:t>
      </w:r>
      <w:r w:rsidR="00645203" w:rsidRPr="00611C62">
        <w:rPr>
          <w:rFonts w:ascii="Garamond" w:hAnsi="Garamond"/>
          <w:sz w:val="24"/>
          <w:szCs w:val="24"/>
        </w:rPr>
        <w:t xml:space="preserve"> jednu ze tří možných forem péče o dítě.</w:t>
      </w:r>
      <w:r w:rsidR="00F44E8B">
        <w:rPr>
          <w:rFonts w:ascii="Garamond" w:hAnsi="Garamond"/>
          <w:sz w:val="24"/>
          <w:szCs w:val="24"/>
        </w:rPr>
        <w:t xml:space="preserve"> </w:t>
      </w:r>
    </w:p>
    <w:p w14:paraId="3D2E32D6" w14:textId="571B9162" w:rsidR="00EA3321" w:rsidRPr="00611C62" w:rsidRDefault="00F44E8B" w:rsidP="00E54A8B">
      <w:pPr>
        <w:spacing w:line="360" w:lineRule="auto"/>
        <w:ind w:firstLine="348"/>
        <w:jc w:val="both"/>
        <w:rPr>
          <w:rFonts w:ascii="Garamond" w:hAnsi="Garamond"/>
          <w:sz w:val="24"/>
          <w:szCs w:val="24"/>
        </w:rPr>
      </w:pPr>
      <w:r>
        <w:rPr>
          <w:rFonts w:ascii="Garamond" w:hAnsi="Garamond"/>
          <w:sz w:val="24"/>
          <w:szCs w:val="24"/>
        </w:rPr>
        <w:t>Jak je řečeno v odborné</w:t>
      </w:r>
      <w:r w:rsidR="00B31947">
        <w:rPr>
          <w:rFonts w:ascii="Garamond" w:hAnsi="Garamond"/>
          <w:sz w:val="24"/>
          <w:szCs w:val="24"/>
        </w:rPr>
        <w:t>m periodiku</w:t>
      </w:r>
      <w:r>
        <w:rPr>
          <w:rStyle w:val="Znakapoznpodarou"/>
          <w:rFonts w:ascii="Garamond" w:hAnsi="Garamond"/>
          <w:sz w:val="24"/>
          <w:szCs w:val="24"/>
        </w:rPr>
        <w:footnoteReference w:id="123"/>
      </w:r>
      <w:r w:rsidR="00440258">
        <w:rPr>
          <w:rFonts w:ascii="Garamond" w:hAnsi="Garamond"/>
          <w:sz w:val="24"/>
          <w:szCs w:val="24"/>
        </w:rPr>
        <w:t>, rodinné vztahy jsou založené na jiných normativních systémech, než je systém právní, a proto pokud právo do těchto vztahů vstupuje, tak musí být aplikováno a interpretováno citlivě s velkým důrazem na účel, který je v zákonech dán. Právo v této souvislosti nemůže být aplikováno formalisticky a už vůbec nelze hovořit o mechanické aplikaci jednotlivých ustanovení. Zmíněná citlivost rodinných vztahů se v mé práci objevuje na několika místech</w:t>
      </w:r>
      <w:r w:rsidR="0043623A">
        <w:rPr>
          <w:rFonts w:ascii="Garamond" w:hAnsi="Garamond"/>
          <w:sz w:val="24"/>
          <w:szCs w:val="24"/>
        </w:rPr>
        <w:t xml:space="preserve">. V souvislosti s tím je důležité zmínit, že rozhodnutí o nařízení jakékoliv péče </w:t>
      </w:r>
      <w:r w:rsidR="0043623A">
        <w:rPr>
          <w:rFonts w:ascii="Garamond" w:hAnsi="Garamond"/>
          <w:sz w:val="24"/>
          <w:szCs w:val="24"/>
        </w:rPr>
        <w:lastRenderedPageBreak/>
        <w:t xml:space="preserve">(výlučné, střídavé, společné) vždy ovlivní život rodičů i dětí. Rozhodnutí, která </w:t>
      </w:r>
      <w:r w:rsidR="004D5731">
        <w:rPr>
          <w:rFonts w:ascii="Garamond" w:hAnsi="Garamond"/>
          <w:sz w:val="24"/>
          <w:szCs w:val="24"/>
        </w:rPr>
        <w:t>j</w:t>
      </w:r>
      <w:r w:rsidR="0043623A">
        <w:rPr>
          <w:rFonts w:ascii="Garamond" w:hAnsi="Garamond"/>
          <w:sz w:val="24"/>
          <w:szCs w:val="24"/>
        </w:rPr>
        <w:t>s</w:t>
      </w:r>
      <w:r w:rsidR="004D5731">
        <w:rPr>
          <w:rFonts w:ascii="Garamond" w:hAnsi="Garamond"/>
          <w:sz w:val="24"/>
          <w:szCs w:val="24"/>
        </w:rPr>
        <w:t>ou</w:t>
      </w:r>
      <w:r w:rsidR="0043623A">
        <w:rPr>
          <w:rFonts w:ascii="Garamond" w:hAnsi="Garamond"/>
          <w:sz w:val="24"/>
          <w:szCs w:val="24"/>
        </w:rPr>
        <w:t xml:space="preserve"> v této právní </w:t>
      </w:r>
      <w:r w:rsidR="004D5731">
        <w:rPr>
          <w:rFonts w:ascii="Garamond" w:hAnsi="Garamond"/>
          <w:sz w:val="24"/>
          <w:szCs w:val="24"/>
        </w:rPr>
        <w:t>oblasti vydávána,</w:t>
      </w:r>
      <w:r w:rsidR="0043623A">
        <w:rPr>
          <w:rFonts w:ascii="Garamond" w:hAnsi="Garamond"/>
          <w:sz w:val="24"/>
          <w:szCs w:val="24"/>
        </w:rPr>
        <w:t xml:space="preserve"> mohou mít dokonce tak si</w:t>
      </w:r>
      <w:r w:rsidR="00180658">
        <w:rPr>
          <w:rFonts w:ascii="Garamond" w:hAnsi="Garamond"/>
          <w:sz w:val="24"/>
          <w:szCs w:val="24"/>
        </w:rPr>
        <w:t xml:space="preserve">lný vliv, že by napříště mohly </w:t>
      </w:r>
      <w:r w:rsidR="0043623A">
        <w:rPr>
          <w:rFonts w:ascii="Garamond" w:hAnsi="Garamond"/>
          <w:sz w:val="24"/>
          <w:szCs w:val="24"/>
        </w:rPr>
        <w:t>být způsobilé dokonce „zpřetrhat citové vazby rodiče a dítěte“</w:t>
      </w:r>
      <w:r w:rsidR="0043623A">
        <w:rPr>
          <w:rStyle w:val="Znakapoznpodarou"/>
          <w:rFonts w:ascii="Garamond" w:hAnsi="Garamond"/>
          <w:sz w:val="24"/>
          <w:szCs w:val="24"/>
        </w:rPr>
        <w:footnoteReference w:id="124"/>
      </w:r>
      <w:r w:rsidR="0043623A">
        <w:rPr>
          <w:rFonts w:ascii="Garamond" w:hAnsi="Garamond"/>
          <w:sz w:val="24"/>
          <w:szCs w:val="24"/>
        </w:rPr>
        <w:t>, obzvláště pokud je nezletilý nízkého věku.</w:t>
      </w:r>
    </w:p>
    <w:p w14:paraId="30611728" w14:textId="77777777" w:rsidR="004A270F" w:rsidRPr="00611C62" w:rsidRDefault="00F24749" w:rsidP="00607B06">
      <w:pPr>
        <w:pStyle w:val="Nadpis2"/>
      </w:pPr>
      <w:bookmarkStart w:id="37" w:name="_Toc479684223"/>
      <w:r>
        <w:t xml:space="preserve">5.3 </w:t>
      </w:r>
      <w:r w:rsidR="00645203" w:rsidRPr="00611C62">
        <w:t>Dílčí závěr</w:t>
      </w:r>
      <w:bookmarkEnd w:id="37"/>
    </w:p>
    <w:p w14:paraId="17C22416" w14:textId="78C247A1" w:rsidR="00D25F87" w:rsidRDefault="00645203" w:rsidP="00E54A8B">
      <w:pPr>
        <w:spacing w:line="360" w:lineRule="auto"/>
        <w:ind w:firstLine="348"/>
        <w:jc w:val="both"/>
        <w:rPr>
          <w:rFonts w:ascii="Garamond" w:hAnsi="Garamond"/>
          <w:sz w:val="24"/>
          <w:szCs w:val="24"/>
        </w:rPr>
      </w:pPr>
      <w:r w:rsidRPr="00611C62">
        <w:rPr>
          <w:rFonts w:ascii="Garamond" w:hAnsi="Garamond"/>
          <w:sz w:val="24"/>
          <w:szCs w:val="24"/>
        </w:rPr>
        <w:t xml:space="preserve">Byť se může zdát, že Ústavní soud v tomto usnesení </w:t>
      </w:r>
      <w:r w:rsidR="00B31947">
        <w:rPr>
          <w:rFonts w:ascii="Garamond" w:hAnsi="Garamond"/>
          <w:sz w:val="24"/>
          <w:szCs w:val="24"/>
        </w:rPr>
        <w:t>„</w:t>
      </w:r>
      <w:r w:rsidRPr="00611C62">
        <w:rPr>
          <w:rFonts w:ascii="Garamond" w:hAnsi="Garamond"/>
          <w:sz w:val="24"/>
          <w:szCs w:val="24"/>
        </w:rPr>
        <w:t>drží na uzdě</w:t>
      </w:r>
      <w:r w:rsidR="00B31947">
        <w:rPr>
          <w:rFonts w:ascii="Garamond" w:hAnsi="Garamond"/>
          <w:sz w:val="24"/>
          <w:szCs w:val="24"/>
        </w:rPr>
        <w:t>“</w:t>
      </w:r>
      <w:r w:rsidRPr="00611C62">
        <w:rPr>
          <w:rFonts w:ascii="Garamond" w:hAnsi="Garamond"/>
          <w:sz w:val="24"/>
          <w:szCs w:val="24"/>
        </w:rPr>
        <w:t xml:space="preserve"> svá předešlá rozho</w:t>
      </w:r>
      <w:r w:rsidR="00C95F6B" w:rsidRPr="00611C62">
        <w:rPr>
          <w:rFonts w:ascii="Garamond" w:hAnsi="Garamond"/>
          <w:sz w:val="24"/>
          <w:szCs w:val="24"/>
        </w:rPr>
        <w:t xml:space="preserve">dnutí ohledně „upřednostňování“ </w:t>
      </w:r>
      <w:r w:rsidR="00D25F87">
        <w:rPr>
          <w:rFonts w:ascii="Garamond" w:hAnsi="Garamond"/>
          <w:sz w:val="24"/>
          <w:szCs w:val="24"/>
        </w:rPr>
        <w:t>střídavé péče</w:t>
      </w:r>
      <w:r w:rsidRPr="00611C62">
        <w:rPr>
          <w:rFonts w:ascii="Garamond" w:hAnsi="Garamond"/>
          <w:sz w:val="24"/>
          <w:szCs w:val="24"/>
        </w:rPr>
        <w:t xml:space="preserve"> </w:t>
      </w:r>
      <w:r w:rsidR="00D25F87">
        <w:rPr>
          <w:rFonts w:ascii="Garamond" w:hAnsi="Garamond"/>
          <w:sz w:val="24"/>
          <w:szCs w:val="24"/>
        </w:rPr>
        <w:t>(</w:t>
      </w:r>
      <w:r w:rsidRPr="00611C62">
        <w:rPr>
          <w:rFonts w:ascii="Garamond" w:hAnsi="Garamond"/>
          <w:sz w:val="24"/>
          <w:szCs w:val="24"/>
        </w:rPr>
        <w:t xml:space="preserve">jak jsem </w:t>
      </w:r>
      <w:r w:rsidR="00D25F87">
        <w:rPr>
          <w:rFonts w:ascii="Garamond" w:hAnsi="Garamond"/>
          <w:sz w:val="24"/>
          <w:szCs w:val="24"/>
        </w:rPr>
        <w:t>uvedla v předchozích kapitolách)</w:t>
      </w:r>
      <w:r w:rsidR="00012C59">
        <w:rPr>
          <w:rFonts w:ascii="Garamond" w:hAnsi="Garamond"/>
          <w:sz w:val="24"/>
          <w:szCs w:val="24"/>
        </w:rPr>
        <w:t xml:space="preserve">, </w:t>
      </w:r>
      <w:r w:rsidRPr="00611C62">
        <w:rPr>
          <w:rFonts w:ascii="Garamond" w:hAnsi="Garamond"/>
          <w:sz w:val="24"/>
          <w:szCs w:val="24"/>
        </w:rPr>
        <w:t>nemohu se neztotožnit s</w:t>
      </w:r>
      <w:r w:rsidR="00AB2B1E">
        <w:rPr>
          <w:rFonts w:ascii="Garamond" w:hAnsi="Garamond"/>
          <w:sz w:val="24"/>
          <w:szCs w:val="24"/>
        </w:rPr>
        <w:t> </w:t>
      </w:r>
      <w:r w:rsidRPr="00611C62">
        <w:rPr>
          <w:rFonts w:ascii="Garamond" w:hAnsi="Garamond"/>
          <w:sz w:val="24"/>
          <w:szCs w:val="24"/>
        </w:rPr>
        <w:t>výrok</w:t>
      </w:r>
      <w:r w:rsidR="00AB2B1E">
        <w:rPr>
          <w:rFonts w:ascii="Garamond" w:hAnsi="Garamond"/>
          <w:sz w:val="24"/>
          <w:szCs w:val="24"/>
        </w:rPr>
        <w:t xml:space="preserve">y Forejtové a </w:t>
      </w:r>
      <w:proofErr w:type="spellStart"/>
      <w:r w:rsidR="00AB2B1E">
        <w:rPr>
          <w:rFonts w:ascii="Garamond" w:hAnsi="Garamond"/>
          <w:sz w:val="24"/>
          <w:szCs w:val="24"/>
        </w:rPr>
        <w:t>Grygerové</w:t>
      </w:r>
      <w:proofErr w:type="spellEnd"/>
      <w:r w:rsidR="00AB2B1E">
        <w:rPr>
          <w:rFonts w:ascii="Garamond" w:hAnsi="Garamond"/>
          <w:sz w:val="24"/>
          <w:szCs w:val="24"/>
        </w:rPr>
        <w:t xml:space="preserve"> ohledně této problematiky</w:t>
      </w:r>
      <w:r w:rsidRPr="00611C62">
        <w:rPr>
          <w:rFonts w:ascii="Garamond" w:hAnsi="Garamond"/>
          <w:sz w:val="24"/>
          <w:szCs w:val="24"/>
        </w:rPr>
        <w:t>,</w:t>
      </w:r>
      <w:r w:rsidR="00AB2B1E">
        <w:rPr>
          <w:rFonts w:ascii="Garamond" w:hAnsi="Garamond"/>
          <w:sz w:val="24"/>
          <w:szCs w:val="24"/>
        </w:rPr>
        <w:t xml:space="preserve"> dle kterých</w:t>
      </w:r>
      <w:r w:rsidRPr="00611C62">
        <w:rPr>
          <w:rFonts w:ascii="Garamond" w:hAnsi="Garamond"/>
          <w:sz w:val="24"/>
          <w:szCs w:val="24"/>
        </w:rPr>
        <w:t xml:space="preserve"> </w:t>
      </w:r>
      <w:r w:rsidR="00AB2B1E">
        <w:rPr>
          <w:rFonts w:ascii="Garamond" w:hAnsi="Garamond"/>
          <w:sz w:val="24"/>
          <w:szCs w:val="24"/>
        </w:rPr>
        <w:t>s odkazem na na</w:t>
      </w:r>
      <w:r w:rsidR="00532D08" w:rsidRPr="00611C62">
        <w:rPr>
          <w:rFonts w:ascii="Garamond" w:hAnsi="Garamond"/>
          <w:sz w:val="24"/>
          <w:szCs w:val="24"/>
        </w:rPr>
        <w:t xml:space="preserve">plnění zákonných podmínek pro střídavou péči ponechává Ústavní soud obecným soudům prostor, aby striktní </w:t>
      </w:r>
      <w:r w:rsidR="00AB2B1E">
        <w:rPr>
          <w:rFonts w:ascii="Garamond" w:hAnsi="Garamond"/>
          <w:sz w:val="24"/>
          <w:szCs w:val="24"/>
        </w:rPr>
        <w:t>přístup vyslovený</w:t>
      </w:r>
      <w:r w:rsidR="00532D08" w:rsidRPr="00611C62">
        <w:rPr>
          <w:rFonts w:ascii="Garamond" w:hAnsi="Garamond"/>
          <w:sz w:val="24"/>
          <w:szCs w:val="24"/>
        </w:rPr>
        <w:t xml:space="preserve"> v nálezu I. ÚS 2482/13 nebyl definitivní, neboť by tím</w:t>
      </w:r>
      <w:r w:rsidR="00AB2B1E">
        <w:rPr>
          <w:rFonts w:ascii="Garamond" w:hAnsi="Garamond"/>
          <w:sz w:val="24"/>
          <w:szCs w:val="24"/>
        </w:rPr>
        <w:t xml:space="preserve"> de facto došlo k vyloučení </w:t>
      </w:r>
      <w:r w:rsidR="00532D08" w:rsidRPr="00611C62">
        <w:rPr>
          <w:rFonts w:ascii="Garamond" w:hAnsi="Garamond"/>
          <w:sz w:val="24"/>
          <w:szCs w:val="24"/>
        </w:rPr>
        <w:t>ostatní</w:t>
      </w:r>
      <w:r w:rsidR="00AB2B1E">
        <w:rPr>
          <w:rFonts w:ascii="Garamond" w:hAnsi="Garamond"/>
          <w:sz w:val="24"/>
          <w:szCs w:val="24"/>
        </w:rPr>
        <w:t>ch</w:t>
      </w:r>
      <w:r w:rsidR="00532D08" w:rsidRPr="00611C62">
        <w:rPr>
          <w:rFonts w:ascii="Garamond" w:hAnsi="Garamond"/>
          <w:sz w:val="24"/>
          <w:szCs w:val="24"/>
        </w:rPr>
        <w:t xml:space="preserve"> for</w:t>
      </w:r>
      <w:r w:rsidR="00AB2B1E">
        <w:rPr>
          <w:rFonts w:ascii="Garamond" w:hAnsi="Garamond"/>
          <w:sz w:val="24"/>
          <w:szCs w:val="24"/>
        </w:rPr>
        <w:t>e</w:t>
      </w:r>
      <w:r w:rsidR="00532D08" w:rsidRPr="00611C62">
        <w:rPr>
          <w:rFonts w:ascii="Garamond" w:hAnsi="Garamond"/>
          <w:sz w:val="24"/>
          <w:szCs w:val="24"/>
        </w:rPr>
        <w:t xml:space="preserve">m péče </w:t>
      </w:r>
      <w:r w:rsidR="00AB2B1E">
        <w:rPr>
          <w:rFonts w:ascii="Garamond" w:hAnsi="Garamond"/>
          <w:sz w:val="24"/>
          <w:szCs w:val="24"/>
        </w:rPr>
        <w:t>uvedených</w:t>
      </w:r>
      <w:r w:rsidR="00532D08" w:rsidRPr="00611C62">
        <w:rPr>
          <w:rFonts w:ascii="Garamond" w:hAnsi="Garamond"/>
          <w:sz w:val="24"/>
          <w:szCs w:val="24"/>
        </w:rPr>
        <w:t xml:space="preserve"> občanským zákoníkem.</w:t>
      </w:r>
      <w:r w:rsidR="00532D08" w:rsidRPr="00611C62">
        <w:rPr>
          <w:rStyle w:val="Znakapoznpodarou"/>
          <w:rFonts w:ascii="Garamond" w:hAnsi="Garamond"/>
          <w:sz w:val="24"/>
          <w:szCs w:val="24"/>
        </w:rPr>
        <w:footnoteReference w:id="125"/>
      </w:r>
      <w:r w:rsidR="00FB02DF" w:rsidRPr="00611C62">
        <w:rPr>
          <w:rFonts w:ascii="Garamond" w:hAnsi="Garamond"/>
          <w:sz w:val="24"/>
          <w:szCs w:val="24"/>
        </w:rPr>
        <w:t xml:space="preserve"> Jak jsem již několikrát nastínila výše, aktuálně účinná zákonná úprava forem péče o dítě neupřednostňuje byť jednu z těchto alternativ. </w:t>
      </w:r>
    </w:p>
    <w:p w14:paraId="0DEF2F92" w14:textId="77777777" w:rsidR="006E5E06" w:rsidRDefault="00FB02DF" w:rsidP="00E54A8B">
      <w:pPr>
        <w:spacing w:line="360" w:lineRule="auto"/>
        <w:ind w:firstLine="348"/>
        <w:jc w:val="both"/>
        <w:rPr>
          <w:rFonts w:ascii="Garamond" w:hAnsi="Garamond"/>
          <w:sz w:val="24"/>
          <w:szCs w:val="24"/>
        </w:rPr>
      </w:pPr>
      <w:r w:rsidRPr="00611C62">
        <w:rPr>
          <w:rFonts w:ascii="Garamond" w:hAnsi="Garamond"/>
          <w:sz w:val="24"/>
          <w:szCs w:val="24"/>
        </w:rPr>
        <w:t xml:space="preserve">V minulosti se Ústavní soud vyjádřil </w:t>
      </w:r>
      <w:r w:rsidR="006E5E06" w:rsidRPr="00611C62">
        <w:rPr>
          <w:rFonts w:ascii="Garamond" w:hAnsi="Garamond"/>
          <w:sz w:val="24"/>
          <w:szCs w:val="24"/>
        </w:rPr>
        <w:t xml:space="preserve">zcela jasně, když „nastolil“ premisu střídavé péče. Je mi tudíž otázkou, proč v rozhodování o skutkově velmi podobném případu v této situaci byl výsledek řízení před stejným senátem (složený ze dvou stejných soudců jmenovaných výše) Ústavního soudu tak rozdílný? </w:t>
      </w:r>
      <w:r w:rsidR="00FB7E5A" w:rsidRPr="00611C62">
        <w:rPr>
          <w:rFonts w:ascii="Garamond" w:hAnsi="Garamond"/>
          <w:sz w:val="24"/>
          <w:szCs w:val="24"/>
        </w:rPr>
        <w:t>S ohledem</w:t>
      </w:r>
      <w:r w:rsidR="0042369C">
        <w:rPr>
          <w:rFonts w:ascii="Garamond" w:hAnsi="Garamond"/>
          <w:sz w:val="24"/>
          <w:szCs w:val="24"/>
        </w:rPr>
        <w:t xml:space="preserve"> na argumentaci Ústavního soudu založenou především na zájmu nezletilé, který byl podložen názorem soudního znalce, opatrovníka i vysloveným přáním nezletilé, tak Ústavní soud shledal, že v nejlepším zájmu bude nařízení výlučné péče matkou. Otci byl stanoven široký styk s dítětem a dle Ústavního soudu tak nebude zasaženo do práva na respektování rodinného života, neboť je stěžovateli umožněn takový styk a možný podíl na výchově nezletilé, že i do budoucna bude jejich vztah udržován. </w:t>
      </w:r>
    </w:p>
    <w:p w14:paraId="2C00A3C5" w14:textId="01A618A5" w:rsidR="00D83CFF" w:rsidRDefault="0042369C" w:rsidP="00E54A8B">
      <w:pPr>
        <w:shd w:val="clear" w:color="auto" w:fill="FFFFFF"/>
        <w:spacing w:after="0" w:line="360" w:lineRule="auto"/>
        <w:ind w:firstLine="348"/>
        <w:jc w:val="both"/>
        <w:textAlignment w:val="baseline"/>
        <w:rPr>
          <w:rFonts w:ascii="Garamond" w:eastAsia="Times New Roman" w:hAnsi="Garamond" w:cs="Arial"/>
          <w:sz w:val="24"/>
          <w:szCs w:val="24"/>
          <w:lang w:eastAsia="cs-CZ"/>
        </w:rPr>
      </w:pPr>
      <w:r>
        <w:rPr>
          <w:rFonts w:ascii="Garamond" w:hAnsi="Garamond"/>
          <w:sz w:val="24"/>
          <w:szCs w:val="24"/>
        </w:rPr>
        <w:t>V literatuře jsem se však setkala s odlišným názorem, a to zvláště protichůdným k výše zmíněné argumentaci Ústavního soudu.</w:t>
      </w:r>
      <w:r w:rsidR="0016532B">
        <w:rPr>
          <w:rStyle w:val="Znakapoznpodarou"/>
          <w:rFonts w:ascii="Garamond" w:hAnsi="Garamond"/>
          <w:sz w:val="24"/>
          <w:szCs w:val="24"/>
        </w:rPr>
        <w:footnoteReference w:id="126"/>
      </w:r>
      <w:r w:rsidR="00A1233D">
        <w:rPr>
          <w:rFonts w:ascii="Garamond" w:hAnsi="Garamond"/>
          <w:sz w:val="24"/>
          <w:szCs w:val="24"/>
        </w:rPr>
        <w:t xml:space="preserve"> Protikla</w:t>
      </w:r>
      <w:r w:rsidR="002812C5">
        <w:rPr>
          <w:rFonts w:ascii="Garamond" w:hAnsi="Garamond"/>
          <w:sz w:val="24"/>
          <w:szCs w:val="24"/>
        </w:rPr>
        <w:t>dné názory ohledně zásah</w:t>
      </w:r>
      <w:r w:rsidR="00A1233D">
        <w:rPr>
          <w:rFonts w:ascii="Garamond" w:hAnsi="Garamond"/>
          <w:sz w:val="24"/>
          <w:szCs w:val="24"/>
        </w:rPr>
        <w:t>u do práva na rodinný život, jsou patrné nejen napříč odbornou literaturou, ale i v judikatuře Ústavního soudu</w:t>
      </w:r>
      <w:r w:rsidR="00A1233D">
        <w:rPr>
          <w:rStyle w:val="Znakapoznpodarou"/>
          <w:rFonts w:ascii="Garamond" w:hAnsi="Garamond"/>
          <w:sz w:val="24"/>
          <w:szCs w:val="24"/>
        </w:rPr>
        <w:footnoteReference w:id="127"/>
      </w:r>
      <w:r w:rsidR="004D0899">
        <w:rPr>
          <w:rFonts w:ascii="Garamond" w:hAnsi="Garamond"/>
          <w:sz w:val="24"/>
          <w:szCs w:val="24"/>
        </w:rPr>
        <w:t xml:space="preserve">. </w:t>
      </w:r>
      <w:r w:rsidR="00653C34">
        <w:rPr>
          <w:rFonts w:ascii="Garamond" w:hAnsi="Garamond"/>
          <w:sz w:val="24"/>
          <w:szCs w:val="24"/>
        </w:rPr>
        <w:t xml:space="preserve">Ústavní soud ve své předchozí judikatuře nejednou upozornil na fakt, že v nejlepším zájmu dítěte je především, aby dítě bylo v péči obou rodičů. Rozporná rozhodnutí Ústavního </w:t>
      </w:r>
      <w:r w:rsidR="00653C34">
        <w:rPr>
          <w:rFonts w:ascii="Garamond" w:hAnsi="Garamond"/>
          <w:sz w:val="24"/>
          <w:szCs w:val="24"/>
        </w:rPr>
        <w:lastRenderedPageBreak/>
        <w:t xml:space="preserve">soudu jsou </w:t>
      </w:r>
      <w:r w:rsidR="00E36B8C">
        <w:rPr>
          <w:rFonts w:ascii="Garamond" w:hAnsi="Garamond"/>
          <w:sz w:val="24"/>
          <w:szCs w:val="24"/>
        </w:rPr>
        <w:t xml:space="preserve">tak </w:t>
      </w:r>
      <w:r w:rsidR="00653C34">
        <w:rPr>
          <w:rFonts w:ascii="Garamond" w:hAnsi="Garamond"/>
          <w:sz w:val="24"/>
          <w:szCs w:val="24"/>
        </w:rPr>
        <w:t xml:space="preserve">nadále v české právní úpravě </w:t>
      </w:r>
      <w:r w:rsidR="00E36B8C">
        <w:rPr>
          <w:rFonts w:ascii="Garamond" w:hAnsi="Garamond"/>
          <w:sz w:val="24"/>
          <w:szCs w:val="24"/>
        </w:rPr>
        <w:t xml:space="preserve">přítomná. </w:t>
      </w:r>
      <w:r w:rsidR="006E5E06" w:rsidRPr="00611C62">
        <w:rPr>
          <w:rFonts w:ascii="Garamond" w:hAnsi="Garamond"/>
          <w:sz w:val="24"/>
          <w:szCs w:val="24"/>
        </w:rPr>
        <w:t>Pomyslné vyvažování pozitiv a negativ institutu střídavé péče je zmíněno i v odborném článku autora Jirsy</w:t>
      </w:r>
      <w:r w:rsidR="006E5E06" w:rsidRPr="00611C62">
        <w:rPr>
          <w:rStyle w:val="Znakapoznpodarou"/>
          <w:rFonts w:ascii="Garamond" w:hAnsi="Garamond"/>
          <w:sz w:val="24"/>
          <w:szCs w:val="24"/>
        </w:rPr>
        <w:footnoteReference w:id="128"/>
      </w:r>
      <w:r w:rsidR="006E5E06" w:rsidRPr="00611C62">
        <w:rPr>
          <w:rFonts w:ascii="Garamond" w:hAnsi="Garamond"/>
          <w:sz w:val="24"/>
          <w:szCs w:val="24"/>
        </w:rPr>
        <w:t>, který zmínil zejména v </w:t>
      </w:r>
      <w:r w:rsidR="006E5E06" w:rsidRPr="00E36B8C">
        <w:rPr>
          <w:rFonts w:ascii="Garamond" w:hAnsi="Garamond"/>
          <w:sz w:val="24"/>
          <w:szCs w:val="24"/>
        </w:rPr>
        <w:t xml:space="preserve">závěru svého </w:t>
      </w:r>
      <w:r w:rsidR="00E36B8C" w:rsidRPr="00E36B8C">
        <w:rPr>
          <w:rFonts w:ascii="Garamond" w:hAnsi="Garamond"/>
          <w:sz w:val="24"/>
          <w:szCs w:val="24"/>
        </w:rPr>
        <w:t>příspěvku, že p</w:t>
      </w:r>
      <w:r w:rsidR="00E36B8C" w:rsidRPr="00E36B8C">
        <w:rPr>
          <w:rFonts w:ascii="Garamond" w:eastAsia="Times New Roman" w:hAnsi="Garamond" w:cs="Arial"/>
          <w:sz w:val="24"/>
          <w:szCs w:val="24"/>
          <w:lang w:eastAsia="cs-CZ"/>
        </w:rPr>
        <w:t>říběh na téma uspořádání poměrů nezletilých dětí a jejich rodičů, kteří ukončili společné soužití, je „skutečně nekonečný“. Řízení v těchto otázkách tak končí často před Ústavním soudem a někdy až dokonce před Evropským soudem pro lidská práv</w:t>
      </w:r>
      <w:r w:rsidR="004A147D">
        <w:rPr>
          <w:rFonts w:ascii="Garamond" w:eastAsia="Times New Roman" w:hAnsi="Garamond" w:cs="Arial"/>
          <w:sz w:val="24"/>
          <w:szCs w:val="24"/>
          <w:lang w:eastAsia="cs-CZ"/>
        </w:rPr>
        <w:t>a.</w:t>
      </w:r>
    </w:p>
    <w:p w14:paraId="2F978B18" w14:textId="77777777" w:rsidR="00D83CFF" w:rsidRDefault="00D83CFF" w:rsidP="00E54A8B">
      <w:pPr>
        <w:spacing w:line="360" w:lineRule="auto"/>
        <w:jc w:val="both"/>
        <w:rPr>
          <w:rFonts w:ascii="Garamond" w:eastAsia="Times New Roman" w:hAnsi="Garamond" w:cs="Arial"/>
          <w:sz w:val="24"/>
          <w:szCs w:val="24"/>
          <w:lang w:eastAsia="cs-CZ"/>
        </w:rPr>
      </w:pPr>
      <w:r>
        <w:rPr>
          <w:rFonts w:ascii="Garamond" w:eastAsia="Times New Roman" w:hAnsi="Garamond" w:cs="Arial"/>
          <w:sz w:val="24"/>
          <w:szCs w:val="24"/>
          <w:lang w:eastAsia="cs-CZ"/>
        </w:rPr>
        <w:br w:type="page"/>
      </w:r>
    </w:p>
    <w:p w14:paraId="63BFD8FB" w14:textId="77777777" w:rsidR="00172416" w:rsidRPr="005923F0" w:rsidRDefault="00E64077" w:rsidP="005E0D2D">
      <w:pPr>
        <w:pStyle w:val="Nadpis1"/>
        <w:numPr>
          <w:ilvl w:val="0"/>
          <w:numId w:val="0"/>
        </w:numPr>
        <w:rPr>
          <w:rStyle w:val="apple-converted-space"/>
        </w:rPr>
      </w:pPr>
      <w:bookmarkStart w:id="38" w:name="_Toc479684224"/>
      <w:r w:rsidRPr="005923F0">
        <w:rPr>
          <w:rStyle w:val="apple-converted-space"/>
        </w:rPr>
        <w:lastRenderedPageBreak/>
        <w:t>Závěr</w:t>
      </w:r>
      <w:bookmarkEnd w:id="38"/>
    </w:p>
    <w:p w14:paraId="1FCC118E" w14:textId="7AF76AEB" w:rsidR="00CD33E9" w:rsidRPr="00CD33E9" w:rsidRDefault="00BB1200" w:rsidP="00CD33E9">
      <w:pPr>
        <w:pStyle w:val="Textkomente"/>
        <w:spacing w:line="360" w:lineRule="auto"/>
        <w:ind w:firstLine="360"/>
        <w:jc w:val="both"/>
        <w:rPr>
          <w:rFonts w:ascii="Garamond" w:hAnsi="Garamond"/>
          <w:sz w:val="24"/>
          <w:szCs w:val="24"/>
        </w:rPr>
      </w:pPr>
      <w:r w:rsidRPr="00BB1200">
        <w:rPr>
          <w:rFonts w:ascii="Garamond" w:hAnsi="Garamond"/>
          <w:sz w:val="24"/>
          <w:szCs w:val="24"/>
        </w:rPr>
        <w:t>Diplomová práce se zabývala analýzou současné právní úpravy střídavé péče a recentní judikatury zejmé</w:t>
      </w:r>
      <w:r w:rsidR="002A6144">
        <w:rPr>
          <w:rFonts w:ascii="Garamond" w:hAnsi="Garamond"/>
          <w:sz w:val="24"/>
          <w:szCs w:val="24"/>
        </w:rPr>
        <w:t xml:space="preserve">na Ústavního soudu. Cílem </w:t>
      </w:r>
      <w:r w:rsidR="00C74DE4">
        <w:rPr>
          <w:rFonts w:ascii="Garamond" w:hAnsi="Garamond"/>
          <w:sz w:val="24"/>
          <w:szCs w:val="24"/>
        </w:rPr>
        <w:t>bylo zjistit, na základě</w:t>
      </w:r>
      <w:r w:rsidR="002A6144">
        <w:rPr>
          <w:rFonts w:ascii="Garamond" w:hAnsi="Garamond"/>
          <w:sz w:val="24"/>
          <w:szCs w:val="24"/>
        </w:rPr>
        <w:t xml:space="preserve"> kterých kritérií soudy střídavou péči nařizují a </w:t>
      </w:r>
      <w:proofErr w:type="gramStart"/>
      <w:r w:rsidR="002A6144">
        <w:rPr>
          <w:rFonts w:ascii="Garamond" w:hAnsi="Garamond"/>
          <w:sz w:val="24"/>
          <w:szCs w:val="24"/>
        </w:rPr>
        <w:t>zda-</w:t>
      </w:r>
      <w:proofErr w:type="spellStart"/>
      <w:r w:rsidR="002A6144">
        <w:rPr>
          <w:rFonts w:ascii="Garamond" w:hAnsi="Garamond"/>
          <w:sz w:val="24"/>
          <w:szCs w:val="24"/>
        </w:rPr>
        <w:t>li</w:t>
      </w:r>
      <w:proofErr w:type="spellEnd"/>
      <w:r w:rsidR="002437DB">
        <w:rPr>
          <w:rFonts w:ascii="Garamond" w:hAnsi="Garamond"/>
          <w:sz w:val="24"/>
          <w:szCs w:val="24"/>
        </w:rPr>
        <w:t xml:space="preserve"> </w:t>
      </w:r>
      <w:r w:rsidR="002A6144">
        <w:rPr>
          <w:rFonts w:ascii="Garamond" w:hAnsi="Garamond"/>
          <w:sz w:val="24"/>
          <w:szCs w:val="24"/>
        </w:rPr>
        <w:t>zákonné</w:t>
      </w:r>
      <w:proofErr w:type="gramEnd"/>
      <w:r w:rsidR="002A6144">
        <w:rPr>
          <w:rFonts w:ascii="Garamond" w:hAnsi="Garamond"/>
          <w:sz w:val="24"/>
          <w:szCs w:val="24"/>
        </w:rPr>
        <w:t xml:space="preserve"> zakotvení institutu odpovídá rozhodovací praxi Ústavního soudu</w:t>
      </w:r>
      <w:r w:rsidR="002A6144" w:rsidRPr="00CD33E9">
        <w:rPr>
          <w:rFonts w:ascii="Garamond" w:hAnsi="Garamond"/>
          <w:sz w:val="24"/>
          <w:szCs w:val="24"/>
        </w:rPr>
        <w:t xml:space="preserve">. </w:t>
      </w:r>
      <w:r w:rsidR="00CD33E9" w:rsidRPr="00CD33E9">
        <w:rPr>
          <w:rFonts w:ascii="Garamond" w:hAnsi="Garamond"/>
          <w:sz w:val="24"/>
          <w:szCs w:val="24"/>
        </w:rPr>
        <w:t>V práci se nejprve věnuji představení institutu jako takového, jádro práce dále tvoří podrobná analýza jednotlivých rozhodnutí Ústavního soudu, kdy tato jsem podrobila vědeckému zkoumání.</w:t>
      </w:r>
    </w:p>
    <w:p w14:paraId="17591D04" w14:textId="77A8F79C" w:rsidR="00CC45AA" w:rsidRDefault="00B73CC8" w:rsidP="00E54A8B">
      <w:pPr>
        <w:spacing w:line="360" w:lineRule="auto"/>
        <w:ind w:firstLine="360"/>
        <w:jc w:val="both"/>
        <w:rPr>
          <w:rFonts w:ascii="Garamond" w:hAnsi="Garamond"/>
          <w:sz w:val="24"/>
          <w:szCs w:val="24"/>
        </w:rPr>
      </w:pPr>
      <w:r>
        <w:rPr>
          <w:rFonts w:ascii="Garamond" w:hAnsi="Garamond"/>
          <w:sz w:val="24"/>
          <w:szCs w:val="24"/>
        </w:rPr>
        <w:t>Cílem této práce bylo podrobit judikaturu a zákonná ustanovení kritickému rozboru</w:t>
      </w:r>
      <w:r w:rsidR="0049504F">
        <w:rPr>
          <w:rFonts w:ascii="Garamond" w:hAnsi="Garamond"/>
          <w:sz w:val="24"/>
          <w:szCs w:val="24"/>
        </w:rPr>
        <w:t xml:space="preserve"> vedoucímu k zodpovězení otázky, </w:t>
      </w:r>
      <w:proofErr w:type="gramStart"/>
      <w:r>
        <w:rPr>
          <w:rFonts w:ascii="Garamond" w:hAnsi="Garamond"/>
          <w:sz w:val="24"/>
          <w:szCs w:val="24"/>
        </w:rPr>
        <w:t>zda-</w:t>
      </w:r>
      <w:proofErr w:type="spellStart"/>
      <w:r>
        <w:rPr>
          <w:rFonts w:ascii="Garamond" w:hAnsi="Garamond"/>
          <w:sz w:val="24"/>
          <w:szCs w:val="24"/>
        </w:rPr>
        <w:t>li</w:t>
      </w:r>
      <w:proofErr w:type="spellEnd"/>
      <w:r>
        <w:rPr>
          <w:rFonts w:ascii="Garamond" w:hAnsi="Garamond"/>
          <w:sz w:val="24"/>
          <w:szCs w:val="24"/>
        </w:rPr>
        <w:t xml:space="preserve"> zákon</w:t>
      </w:r>
      <w:proofErr w:type="gramEnd"/>
      <w:r>
        <w:rPr>
          <w:rFonts w:ascii="Garamond" w:hAnsi="Garamond"/>
          <w:sz w:val="24"/>
          <w:szCs w:val="24"/>
        </w:rPr>
        <w:t xml:space="preserve"> a judikatura jsou ve vzájemném souladu.</w:t>
      </w:r>
      <w:r w:rsidR="00CC45AA">
        <w:rPr>
          <w:rFonts w:ascii="Garamond" w:hAnsi="Garamond"/>
          <w:sz w:val="24"/>
          <w:szCs w:val="24"/>
        </w:rPr>
        <w:t xml:space="preserve"> </w:t>
      </w:r>
      <w:r w:rsidR="002D0C09">
        <w:rPr>
          <w:rFonts w:ascii="Garamond" w:hAnsi="Garamond"/>
          <w:sz w:val="24"/>
          <w:szCs w:val="24"/>
        </w:rPr>
        <w:t>Poskytnutí ucelenéh</w:t>
      </w:r>
      <w:r w:rsidR="00CC45AA">
        <w:rPr>
          <w:rFonts w:ascii="Garamond" w:hAnsi="Garamond"/>
          <w:sz w:val="24"/>
          <w:szCs w:val="24"/>
        </w:rPr>
        <w:t xml:space="preserve">o pohledu na danou problematiku, </w:t>
      </w:r>
      <w:r w:rsidR="002D0C09">
        <w:rPr>
          <w:rFonts w:ascii="Garamond" w:hAnsi="Garamond"/>
          <w:sz w:val="24"/>
          <w:szCs w:val="24"/>
        </w:rPr>
        <w:t xml:space="preserve">nastínění jednotlivých problematických aspektů </w:t>
      </w:r>
      <w:r w:rsidR="00CC45AA">
        <w:rPr>
          <w:rFonts w:ascii="Garamond" w:hAnsi="Garamond"/>
          <w:sz w:val="24"/>
          <w:szCs w:val="24"/>
        </w:rPr>
        <w:t xml:space="preserve">a případné navrhnutí změn v právní úpravě </w:t>
      </w:r>
      <w:r w:rsidR="002D0C09">
        <w:rPr>
          <w:rFonts w:ascii="Garamond" w:hAnsi="Garamond"/>
          <w:sz w:val="24"/>
          <w:szCs w:val="24"/>
        </w:rPr>
        <w:t xml:space="preserve">bylo </w:t>
      </w:r>
      <w:r w:rsidR="00CC45AA">
        <w:rPr>
          <w:rFonts w:ascii="Garamond" w:hAnsi="Garamond"/>
          <w:sz w:val="24"/>
          <w:szCs w:val="24"/>
        </w:rPr>
        <w:t xml:space="preserve">tím, </w:t>
      </w:r>
      <w:r w:rsidR="0049504F">
        <w:rPr>
          <w:rFonts w:ascii="Garamond" w:hAnsi="Garamond"/>
          <w:sz w:val="24"/>
          <w:szCs w:val="24"/>
        </w:rPr>
        <w:t>co mě</w:t>
      </w:r>
      <w:r w:rsidR="002D0C09">
        <w:rPr>
          <w:rFonts w:ascii="Garamond" w:hAnsi="Garamond"/>
          <w:sz w:val="24"/>
          <w:szCs w:val="24"/>
        </w:rPr>
        <w:t xml:space="preserve"> motivovalo k</w:t>
      </w:r>
      <w:r w:rsidR="00CC45AA">
        <w:rPr>
          <w:rFonts w:ascii="Garamond" w:hAnsi="Garamond"/>
          <w:sz w:val="24"/>
          <w:szCs w:val="24"/>
        </w:rPr>
        <w:t xml:space="preserve"> probádání celé oblasti. </w:t>
      </w:r>
      <w:r w:rsidR="002D0C09">
        <w:rPr>
          <w:rFonts w:ascii="Garamond" w:hAnsi="Garamond"/>
          <w:sz w:val="24"/>
          <w:szCs w:val="24"/>
        </w:rPr>
        <w:t xml:space="preserve"> </w:t>
      </w:r>
    </w:p>
    <w:p w14:paraId="50BAE8E3" w14:textId="69E01E7A" w:rsidR="003F4BFC" w:rsidRDefault="00CC45AA" w:rsidP="00E54A8B">
      <w:pPr>
        <w:spacing w:line="360" w:lineRule="auto"/>
        <w:ind w:firstLine="360"/>
        <w:jc w:val="both"/>
        <w:rPr>
          <w:rFonts w:ascii="Garamond" w:hAnsi="Garamond"/>
          <w:sz w:val="24"/>
          <w:szCs w:val="24"/>
        </w:rPr>
      </w:pPr>
      <w:r w:rsidRPr="003F4BFC">
        <w:rPr>
          <w:rFonts w:ascii="Garamond" w:hAnsi="Garamond"/>
          <w:sz w:val="24"/>
          <w:szCs w:val="24"/>
        </w:rPr>
        <w:t>Nejprve jsem se zabývala střídavou péčí jako takovou, přičemž jsem chtěla vyzdvihnout výhody, ale také upozor</w:t>
      </w:r>
      <w:r w:rsidR="0049504F">
        <w:rPr>
          <w:rFonts w:ascii="Garamond" w:hAnsi="Garamond"/>
          <w:sz w:val="24"/>
          <w:szCs w:val="24"/>
        </w:rPr>
        <w:t xml:space="preserve">nit na nedostatky střídavé péče, </w:t>
      </w:r>
      <w:r w:rsidRPr="003F4BFC">
        <w:rPr>
          <w:rFonts w:ascii="Garamond" w:hAnsi="Garamond"/>
          <w:sz w:val="24"/>
          <w:szCs w:val="24"/>
        </w:rPr>
        <w:t>a to především ty, které vycházejí přímo z</w:t>
      </w:r>
      <w:r w:rsidR="00E3173D">
        <w:rPr>
          <w:rFonts w:ascii="Garamond" w:hAnsi="Garamond"/>
          <w:sz w:val="24"/>
          <w:szCs w:val="24"/>
        </w:rPr>
        <w:t>e zákonné dikce</w:t>
      </w:r>
      <w:r w:rsidRPr="003F4BFC">
        <w:rPr>
          <w:rFonts w:ascii="Garamond" w:hAnsi="Garamond"/>
          <w:sz w:val="24"/>
          <w:szCs w:val="24"/>
        </w:rPr>
        <w:t xml:space="preserve"> OZ. </w:t>
      </w:r>
      <w:r w:rsidR="003F4BFC" w:rsidRPr="003F4BFC">
        <w:rPr>
          <w:rFonts w:ascii="Garamond" w:hAnsi="Garamond"/>
          <w:sz w:val="24"/>
          <w:szCs w:val="24"/>
        </w:rPr>
        <w:t xml:space="preserve">Tři formy péče o nezletilé, které jsou zákonem postaveny </w:t>
      </w:r>
      <w:r w:rsidR="00D7037E">
        <w:rPr>
          <w:rFonts w:ascii="Garamond" w:hAnsi="Garamond"/>
          <w:sz w:val="24"/>
          <w:szCs w:val="24"/>
        </w:rPr>
        <w:t>naroveň, a především rozebíraná</w:t>
      </w:r>
      <w:r w:rsidR="003F4BFC" w:rsidRPr="003F4BFC">
        <w:rPr>
          <w:rFonts w:ascii="Garamond" w:hAnsi="Garamond"/>
          <w:sz w:val="24"/>
          <w:szCs w:val="24"/>
        </w:rPr>
        <w:t xml:space="preserve"> střídavá péče, v praxi není stále tak využívaná, jak by si dle mého názoru zasloužila. Je nutné podotknout, že nedostatečná zákonná úprava střídavé péče</w:t>
      </w:r>
      <w:r w:rsidR="003F4BFC">
        <w:rPr>
          <w:rFonts w:ascii="Garamond" w:hAnsi="Garamond"/>
          <w:sz w:val="24"/>
          <w:szCs w:val="24"/>
        </w:rPr>
        <w:t xml:space="preserve"> vede v praxi k aplikačním problémům. </w:t>
      </w:r>
    </w:p>
    <w:p w14:paraId="2D851C6A" w14:textId="7107C25F" w:rsidR="003F4BFC" w:rsidRPr="00BB1200" w:rsidRDefault="0049504F" w:rsidP="00E54A8B">
      <w:pPr>
        <w:spacing w:line="360" w:lineRule="auto"/>
        <w:ind w:firstLine="360"/>
        <w:jc w:val="both"/>
        <w:rPr>
          <w:rFonts w:ascii="Garamond" w:hAnsi="Garamond"/>
          <w:sz w:val="24"/>
          <w:szCs w:val="24"/>
        </w:rPr>
      </w:pPr>
      <w:r>
        <w:rPr>
          <w:rFonts w:ascii="Garamond" w:hAnsi="Garamond"/>
          <w:sz w:val="24"/>
          <w:szCs w:val="24"/>
        </w:rPr>
        <w:t>Svou</w:t>
      </w:r>
      <w:r w:rsidR="003F4BFC">
        <w:rPr>
          <w:rFonts w:ascii="Garamond" w:hAnsi="Garamond"/>
          <w:sz w:val="24"/>
          <w:szCs w:val="24"/>
        </w:rPr>
        <w:t xml:space="preserve"> pozornost jsem </w:t>
      </w:r>
      <w:r w:rsidR="007B13C7">
        <w:rPr>
          <w:rFonts w:ascii="Garamond" w:hAnsi="Garamond"/>
          <w:sz w:val="24"/>
          <w:szCs w:val="24"/>
        </w:rPr>
        <w:t xml:space="preserve">dále </w:t>
      </w:r>
      <w:r w:rsidR="003F4BFC">
        <w:rPr>
          <w:rFonts w:ascii="Garamond" w:hAnsi="Garamond"/>
          <w:sz w:val="24"/>
          <w:szCs w:val="24"/>
        </w:rPr>
        <w:t>zaměřila</w:t>
      </w:r>
      <w:r w:rsidR="007B13C7">
        <w:rPr>
          <w:rFonts w:ascii="Garamond" w:hAnsi="Garamond"/>
          <w:sz w:val="24"/>
          <w:szCs w:val="24"/>
        </w:rPr>
        <w:t xml:space="preserve"> především na judikaturu, a to zejména judikaturu Ústavního soudu a v souvislosti s tím i rozhodnutí obecných soudů. Je minimálně zajímavé, že </w:t>
      </w:r>
      <w:r w:rsidR="00265FEB">
        <w:rPr>
          <w:rFonts w:ascii="Garamond" w:hAnsi="Garamond"/>
          <w:sz w:val="24"/>
          <w:szCs w:val="24"/>
        </w:rPr>
        <w:t>rozhodnutí</w:t>
      </w:r>
      <w:r w:rsidR="00162B87">
        <w:rPr>
          <w:rFonts w:ascii="Garamond" w:hAnsi="Garamond"/>
          <w:sz w:val="24"/>
          <w:szCs w:val="24"/>
        </w:rPr>
        <w:t xml:space="preserve">, </w:t>
      </w:r>
      <w:r w:rsidR="007B13C7">
        <w:rPr>
          <w:rFonts w:ascii="Garamond" w:hAnsi="Garamond"/>
          <w:sz w:val="24"/>
          <w:szCs w:val="24"/>
        </w:rPr>
        <w:t xml:space="preserve">byť vydaná stejným orgánem, v tomto konkrétním případě </w:t>
      </w:r>
      <w:r w:rsidR="00265FEB">
        <w:rPr>
          <w:rFonts w:ascii="Garamond" w:hAnsi="Garamond"/>
          <w:sz w:val="24"/>
          <w:szCs w:val="24"/>
        </w:rPr>
        <w:t>Ústavní</w:t>
      </w:r>
      <w:r w:rsidR="00C74DE4">
        <w:rPr>
          <w:rFonts w:ascii="Garamond" w:hAnsi="Garamond"/>
          <w:sz w:val="24"/>
          <w:szCs w:val="24"/>
        </w:rPr>
        <w:t>m</w:t>
      </w:r>
      <w:r w:rsidR="00265FEB">
        <w:rPr>
          <w:rFonts w:ascii="Garamond" w:hAnsi="Garamond"/>
          <w:sz w:val="24"/>
          <w:szCs w:val="24"/>
        </w:rPr>
        <w:t xml:space="preserve"> soud</w:t>
      </w:r>
      <w:r w:rsidR="00C74DE4">
        <w:rPr>
          <w:rFonts w:ascii="Garamond" w:hAnsi="Garamond"/>
          <w:sz w:val="24"/>
          <w:szCs w:val="24"/>
        </w:rPr>
        <w:t>em, nejsou</w:t>
      </w:r>
      <w:r w:rsidR="007B13C7">
        <w:rPr>
          <w:rFonts w:ascii="Garamond" w:hAnsi="Garamond"/>
          <w:sz w:val="24"/>
          <w:szCs w:val="24"/>
        </w:rPr>
        <w:t xml:space="preserve"> jednotná a v někt</w:t>
      </w:r>
      <w:r w:rsidR="00C74DE4">
        <w:rPr>
          <w:rFonts w:ascii="Garamond" w:hAnsi="Garamond"/>
          <w:sz w:val="24"/>
          <w:szCs w:val="24"/>
        </w:rPr>
        <w:t>erých závěrech si přímo odporují</w:t>
      </w:r>
      <w:r w:rsidR="007B13C7">
        <w:rPr>
          <w:rFonts w:ascii="Garamond" w:hAnsi="Garamond"/>
          <w:sz w:val="24"/>
          <w:szCs w:val="24"/>
        </w:rPr>
        <w:t>. Argumentace stěžovatelů se opírá o jednotnou rozhodovací praxi soudů představovanou jednou ze základních právních zásad, zásadou legitimního očekávání.</w:t>
      </w:r>
      <w:r w:rsidR="00135589">
        <w:rPr>
          <w:rStyle w:val="Znakapoznpodarou"/>
          <w:rFonts w:ascii="Garamond" w:hAnsi="Garamond"/>
          <w:sz w:val="24"/>
          <w:szCs w:val="24"/>
        </w:rPr>
        <w:footnoteReference w:id="129"/>
      </w:r>
      <w:r w:rsidR="007B13C7">
        <w:rPr>
          <w:rFonts w:ascii="Garamond" w:hAnsi="Garamond"/>
          <w:sz w:val="24"/>
          <w:szCs w:val="24"/>
        </w:rPr>
        <w:t xml:space="preserve"> Na druhé straně Ústavní soud své nejednotné rozhodování vyvažuje především zásadou nejlepšího zájmu dítěte spojenou s potřebnou individualizací jednotlivých případů. </w:t>
      </w:r>
    </w:p>
    <w:p w14:paraId="669FE114" w14:textId="63052E37" w:rsidR="003F4BFC" w:rsidRPr="00FB1C6B" w:rsidRDefault="003F4BFC" w:rsidP="00E54A8B">
      <w:pPr>
        <w:spacing w:line="360" w:lineRule="auto"/>
        <w:ind w:firstLine="360"/>
        <w:jc w:val="both"/>
        <w:rPr>
          <w:rFonts w:ascii="Garamond" w:hAnsi="Garamond"/>
          <w:sz w:val="24"/>
          <w:szCs w:val="24"/>
        </w:rPr>
      </w:pPr>
      <w:r>
        <w:rPr>
          <w:rFonts w:ascii="Garamond" w:hAnsi="Garamond"/>
          <w:sz w:val="24"/>
          <w:szCs w:val="24"/>
        </w:rPr>
        <w:t>S</w:t>
      </w:r>
      <w:r w:rsidRPr="003F4BFC">
        <w:rPr>
          <w:rFonts w:ascii="Garamond" w:hAnsi="Garamond"/>
          <w:sz w:val="24"/>
          <w:szCs w:val="24"/>
        </w:rPr>
        <w:t xml:space="preserve">třídavá péče se </w:t>
      </w:r>
      <w:r>
        <w:rPr>
          <w:rFonts w:ascii="Garamond" w:hAnsi="Garamond"/>
          <w:sz w:val="24"/>
          <w:szCs w:val="24"/>
        </w:rPr>
        <w:t xml:space="preserve">stále </w:t>
      </w:r>
      <w:r w:rsidRPr="003F4BFC">
        <w:rPr>
          <w:rFonts w:ascii="Garamond" w:hAnsi="Garamond"/>
          <w:sz w:val="24"/>
          <w:szCs w:val="24"/>
        </w:rPr>
        <w:t>uplatňuje pouze v 5% případů</w:t>
      </w:r>
      <w:r w:rsidR="00FB1C6B">
        <w:rPr>
          <w:rStyle w:val="Znakapoznpodarou"/>
          <w:rFonts w:ascii="Garamond" w:hAnsi="Garamond"/>
          <w:sz w:val="24"/>
          <w:szCs w:val="24"/>
        </w:rPr>
        <w:footnoteReference w:id="130"/>
      </w:r>
      <w:r>
        <w:rPr>
          <w:rFonts w:ascii="Garamond" w:hAnsi="Garamond"/>
          <w:sz w:val="24"/>
          <w:szCs w:val="24"/>
        </w:rPr>
        <w:t xml:space="preserve"> věnující se výchově nezletilých dětí po rozvodu (rozchodu) rodičů. Z </w:t>
      </w:r>
      <w:r w:rsidRPr="00FB1C6B">
        <w:rPr>
          <w:rFonts w:ascii="Garamond" w:hAnsi="Garamond"/>
          <w:sz w:val="24"/>
          <w:szCs w:val="24"/>
        </w:rPr>
        <w:t xml:space="preserve">mého úhlu pohledu </w:t>
      </w:r>
      <w:r w:rsidR="00FB1C6B" w:rsidRPr="00FB1C6B">
        <w:rPr>
          <w:rFonts w:ascii="Garamond" w:hAnsi="Garamond"/>
          <w:sz w:val="24"/>
          <w:szCs w:val="24"/>
        </w:rPr>
        <w:t>by za situace, kdy by došlo k zpřesnění zákonné úpravy dotýkající se institutu střídavé péče, mohlo současně dojít také k jejímu častě</w:t>
      </w:r>
      <w:r w:rsidR="00D06ED8">
        <w:rPr>
          <w:rFonts w:ascii="Garamond" w:hAnsi="Garamond"/>
          <w:sz w:val="24"/>
          <w:szCs w:val="24"/>
        </w:rPr>
        <w:t>jšímu nařizová</w:t>
      </w:r>
      <w:r w:rsidR="00FB1C6B" w:rsidRPr="00FB1C6B">
        <w:rPr>
          <w:rFonts w:ascii="Garamond" w:hAnsi="Garamond"/>
          <w:sz w:val="24"/>
          <w:szCs w:val="24"/>
        </w:rPr>
        <w:t>ní obecnými soudy.</w:t>
      </w:r>
    </w:p>
    <w:p w14:paraId="46A4905C" w14:textId="36D5E1B4" w:rsidR="000B6BDC" w:rsidRDefault="0001320A" w:rsidP="00E54A8B">
      <w:pPr>
        <w:spacing w:line="360" w:lineRule="auto"/>
        <w:ind w:firstLine="360"/>
        <w:jc w:val="both"/>
        <w:rPr>
          <w:rFonts w:ascii="Garamond" w:hAnsi="Garamond"/>
          <w:sz w:val="24"/>
          <w:szCs w:val="24"/>
        </w:rPr>
      </w:pPr>
      <w:r>
        <w:rPr>
          <w:rFonts w:ascii="Garamond" w:hAnsi="Garamond"/>
          <w:sz w:val="24"/>
          <w:szCs w:val="24"/>
        </w:rPr>
        <w:lastRenderedPageBreak/>
        <w:t>Kritické z</w:t>
      </w:r>
      <w:r w:rsidR="00CC45AA" w:rsidRPr="003F4BFC">
        <w:rPr>
          <w:rFonts w:ascii="Garamond" w:hAnsi="Garamond"/>
          <w:sz w:val="24"/>
          <w:szCs w:val="24"/>
        </w:rPr>
        <w:t xml:space="preserve">hodnocení dosavadní rozhodovací praxe obecných soudů a především soudu Ústavního mne </w:t>
      </w:r>
      <w:r w:rsidR="00876F26" w:rsidRPr="003F4BFC">
        <w:rPr>
          <w:rFonts w:ascii="Garamond" w:hAnsi="Garamond"/>
          <w:sz w:val="24"/>
          <w:szCs w:val="24"/>
        </w:rPr>
        <w:t xml:space="preserve">přivedlo na </w:t>
      </w:r>
      <w:r w:rsidR="003F4BFC" w:rsidRPr="003F4BFC">
        <w:rPr>
          <w:rFonts w:ascii="Garamond" w:hAnsi="Garamond"/>
          <w:sz w:val="24"/>
          <w:szCs w:val="24"/>
        </w:rPr>
        <w:t xml:space="preserve">myšlenku rozšířit zákonné ustanovení §907 OZ na základě judikatury Ústavního soudu. </w:t>
      </w:r>
      <w:r w:rsidR="007B13C7">
        <w:rPr>
          <w:rFonts w:ascii="Garamond" w:hAnsi="Garamond"/>
          <w:sz w:val="24"/>
          <w:szCs w:val="24"/>
        </w:rPr>
        <w:t>Z</w:t>
      </w:r>
      <w:r w:rsidR="003F4BFC" w:rsidRPr="003F4BFC">
        <w:rPr>
          <w:rFonts w:ascii="Garamond" w:hAnsi="Garamond"/>
          <w:sz w:val="24"/>
          <w:szCs w:val="24"/>
        </w:rPr>
        <w:t>ohledně</w:t>
      </w:r>
      <w:r>
        <w:rPr>
          <w:rFonts w:ascii="Garamond" w:hAnsi="Garamond"/>
          <w:sz w:val="24"/>
          <w:szCs w:val="24"/>
        </w:rPr>
        <w:t>ní rozhodovací praxe ÚS a její</w:t>
      </w:r>
      <w:r w:rsidR="003F4BFC" w:rsidRPr="003F4BFC">
        <w:rPr>
          <w:rFonts w:ascii="Garamond" w:hAnsi="Garamond"/>
          <w:sz w:val="24"/>
          <w:szCs w:val="24"/>
        </w:rPr>
        <w:t xml:space="preserve"> </w:t>
      </w:r>
      <w:r w:rsidR="007B13C7">
        <w:rPr>
          <w:rFonts w:ascii="Garamond" w:hAnsi="Garamond"/>
          <w:sz w:val="24"/>
          <w:szCs w:val="24"/>
        </w:rPr>
        <w:t xml:space="preserve">promítnutí do </w:t>
      </w:r>
      <w:r w:rsidR="003F4BFC" w:rsidRPr="003F4BFC">
        <w:rPr>
          <w:rFonts w:ascii="Garamond" w:hAnsi="Garamond"/>
          <w:sz w:val="24"/>
          <w:szCs w:val="24"/>
        </w:rPr>
        <w:t>zákon</w:t>
      </w:r>
      <w:r w:rsidR="007B13C7">
        <w:rPr>
          <w:rFonts w:ascii="Garamond" w:hAnsi="Garamond"/>
          <w:sz w:val="24"/>
          <w:szCs w:val="24"/>
        </w:rPr>
        <w:t xml:space="preserve">né úpravy by de lege </w:t>
      </w:r>
      <w:proofErr w:type="spellStart"/>
      <w:r w:rsidR="007B13C7">
        <w:rPr>
          <w:rFonts w:ascii="Garamond" w:hAnsi="Garamond"/>
          <w:sz w:val="24"/>
          <w:szCs w:val="24"/>
        </w:rPr>
        <w:t>ferenda</w:t>
      </w:r>
      <w:proofErr w:type="spellEnd"/>
      <w:r w:rsidR="007B13C7">
        <w:rPr>
          <w:rFonts w:ascii="Garamond" w:hAnsi="Garamond"/>
          <w:sz w:val="24"/>
          <w:szCs w:val="24"/>
        </w:rPr>
        <w:t xml:space="preserve"> mohlo pomoci sjednotit judikaturu a </w:t>
      </w:r>
      <w:r w:rsidR="006D0488">
        <w:rPr>
          <w:rFonts w:ascii="Garamond" w:hAnsi="Garamond"/>
          <w:sz w:val="24"/>
          <w:szCs w:val="24"/>
        </w:rPr>
        <w:t xml:space="preserve">potažmo </w:t>
      </w:r>
      <w:r w:rsidR="007B13C7">
        <w:rPr>
          <w:rFonts w:ascii="Garamond" w:hAnsi="Garamond"/>
          <w:sz w:val="24"/>
          <w:szCs w:val="24"/>
        </w:rPr>
        <w:t xml:space="preserve">rozhodování o tak závažných otázkách jako je péče nezletilých dětí. </w:t>
      </w:r>
    </w:p>
    <w:p w14:paraId="3242E9AC" w14:textId="1868FE2E" w:rsidR="00CE621C" w:rsidRPr="00CE621C" w:rsidRDefault="0001320A" w:rsidP="00E54A8B">
      <w:pPr>
        <w:spacing w:line="360" w:lineRule="auto"/>
        <w:ind w:firstLine="360"/>
        <w:jc w:val="both"/>
        <w:rPr>
          <w:rFonts w:ascii="Garamond" w:hAnsi="Garamond"/>
          <w:color w:val="FF0000"/>
          <w:sz w:val="24"/>
          <w:szCs w:val="24"/>
        </w:rPr>
      </w:pPr>
      <w:r>
        <w:rPr>
          <w:rFonts w:ascii="Garamond" w:hAnsi="Garamond"/>
          <w:sz w:val="24"/>
          <w:szCs w:val="24"/>
        </w:rPr>
        <w:t>Konkrétně</w:t>
      </w:r>
      <w:r w:rsidR="000B6BDC" w:rsidRPr="00CE621C">
        <w:rPr>
          <w:rFonts w:ascii="Garamond" w:hAnsi="Garamond"/>
          <w:sz w:val="24"/>
          <w:szCs w:val="24"/>
        </w:rPr>
        <w:t xml:space="preserve"> novelizací výše zmíněného ustanovení</w:t>
      </w:r>
      <w:r w:rsidR="006D0488">
        <w:rPr>
          <w:rFonts w:ascii="Garamond" w:hAnsi="Garamond"/>
          <w:sz w:val="24"/>
          <w:szCs w:val="24"/>
        </w:rPr>
        <w:t xml:space="preserve"> (§ 907 OZ)</w:t>
      </w:r>
      <w:r w:rsidR="000B6BDC" w:rsidRPr="00CE621C">
        <w:rPr>
          <w:rFonts w:ascii="Garamond" w:hAnsi="Garamond"/>
          <w:sz w:val="24"/>
          <w:szCs w:val="24"/>
        </w:rPr>
        <w:t xml:space="preserve"> a rozšíření zákona o čtyři kritéria nařízení střídavé péče poprvé vyslovených v N</w:t>
      </w:r>
      <w:r w:rsidR="003F4BFC" w:rsidRPr="00CE621C">
        <w:rPr>
          <w:rFonts w:ascii="Garamond" w:hAnsi="Garamond"/>
          <w:sz w:val="24"/>
          <w:szCs w:val="24"/>
        </w:rPr>
        <w:t>álezu ÚS</w:t>
      </w:r>
      <w:r w:rsidR="003F4BFC" w:rsidRPr="00CE621C">
        <w:rPr>
          <w:rFonts w:ascii="Garamond" w:hAnsi="Garamond"/>
          <w:color w:val="000000" w:themeColor="text1"/>
          <w:sz w:val="24"/>
          <w:szCs w:val="24"/>
        </w:rPr>
        <w:t xml:space="preserve"> </w:t>
      </w:r>
      <w:r w:rsidR="000B6BDC" w:rsidRPr="00CE621C">
        <w:rPr>
          <w:rFonts w:ascii="Garamond" w:hAnsi="Garamond"/>
          <w:color w:val="000000" w:themeColor="text1"/>
          <w:sz w:val="24"/>
          <w:szCs w:val="24"/>
        </w:rPr>
        <w:t xml:space="preserve">ze dne </w:t>
      </w:r>
      <w:r w:rsidR="000B6BDC" w:rsidRPr="00CE621C">
        <w:rPr>
          <w:rFonts w:ascii="Garamond" w:hAnsi="Garamond"/>
          <w:sz w:val="24"/>
          <w:szCs w:val="24"/>
        </w:rPr>
        <w:t xml:space="preserve">26. 5. 2014 vedené pod </w:t>
      </w:r>
      <w:proofErr w:type="spellStart"/>
      <w:r w:rsidR="000B6BDC" w:rsidRPr="00CE621C">
        <w:rPr>
          <w:rFonts w:ascii="Garamond" w:hAnsi="Garamond"/>
          <w:color w:val="000000" w:themeColor="text1"/>
          <w:sz w:val="24"/>
          <w:szCs w:val="24"/>
        </w:rPr>
        <w:t>sp</w:t>
      </w:r>
      <w:proofErr w:type="spellEnd"/>
      <w:r w:rsidR="000B6BDC" w:rsidRPr="00CE621C">
        <w:rPr>
          <w:rFonts w:ascii="Garamond" w:hAnsi="Garamond"/>
          <w:color w:val="000000" w:themeColor="text1"/>
          <w:sz w:val="24"/>
          <w:szCs w:val="24"/>
        </w:rPr>
        <w:t xml:space="preserve">. zn. 2482/13, </w:t>
      </w:r>
      <w:r>
        <w:rPr>
          <w:rFonts w:ascii="Garamond" w:hAnsi="Garamond"/>
          <w:color w:val="000000" w:themeColor="text1"/>
          <w:sz w:val="24"/>
          <w:szCs w:val="24"/>
        </w:rPr>
        <w:t xml:space="preserve">kdy tato by se </w:t>
      </w:r>
      <w:r w:rsidR="000B6BDC" w:rsidRPr="00CE621C">
        <w:rPr>
          <w:rFonts w:ascii="Garamond" w:hAnsi="Garamond"/>
          <w:color w:val="000000" w:themeColor="text1"/>
          <w:sz w:val="24"/>
          <w:szCs w:val="24"/>
        </w:rPr>
        <w:t xml:space="preserve">napříště mohla stát vodítkem pro obecné soudy v rámci rozhodování výchovy nezletilých dětí. </w:t>
      </w:r>
      <w:r w:rsidR="000B6BDC" w:rsidRPr="00CE621C">
        <w:rPr>
          <w:rFonts w:ascii="Garamond" w:hAnsi="Garamond"/>
          <w:sz w:val="24"/>
          <w:szCs w:val="24"/>
        </w:rPr>
        <w:t>Odmítavý postoj obecných soudů k této formě péče o dítě a stálé převážné svěřování většiny dětí do výlučné péče matky</w:t>
      </w:r>
      <w:r w:rsidR="00D12E67">
        <w:rPr>
          <w:rFonts w:ascii="Garamond" w:hAnsi="Garamond"/>
          <w:sz w:val="24"/>
          <w:szCs w:val="24"/>
        </w:rPr>
        <w:t>,</w:t>
      </w:r>
      <w:r w:rsidR="000B6BDC" w:rsidRPr="00CE621C">
        <w:rPr>
          <w:rFonts w:ascii="Garamond" w:hAnsi="Garamond"/>
          <w:sz w:val="24"/>
          <w:szCs w:val="24"/>
        </w:rPr>
        <w:t xml:space="preserve"> jsou </w:t>
      </w:r>
      <w:r w:rsidR="00D12E67">
        <w:rPr>
          <w:rFonts w:ascii="Garamond" w:hAnsi="Garamond"/>
          <w:sz w:val="24"/>
          <w:szCs w:val="24"/>
        </w:rPr>
        <w:t xml:space="preserve">dle mého názoru </w:t>
      </w:r>
      <w:r w:rsidR="000B6BDC" w:rsidRPr="00CE621C">
        <w:rPr>
          <w:rFonts w:ascii="Garamond" w:hAnsi="Garamond"/>
          <w:sz w:val="24"/>
          <w:szCs w:val="24"/>
        </w:rPr>
        <w:t xml:space="preserve">kontroverzními </w:t>
      </w:r>
      <w:r w:rsidR="000B6BDC" w:rsidRPr="00D12E67">
        <w:rPr>
          <w:rFonts w:ascii="Garamond" w:hAnsi="Garamond"/>
          <w:sz w:val="24"/>
          <w:szCs w:val="24"/>
        </w:rPr>
        <w:t>zá</w:t>
      </w:r>
      <w:r w:rsidR="00D12E67" w:rsidRPr="00D12E67">
        <w:rPr>
          <w:rFonts w:ascii="Garamond" w:hAnsi="Garamond"/>
          <w:sz w:val="24"/>
          <w:szCs w:val="24"/>
        </w:rPr>
        <w:t xml:space="preserve">věry. </w:t>
      </w:r>
      <w:r w:rsidR="000B6BDC" w:rsidRPr="00D12E67">
        <w:rPr>
          <w:rFonts w:ascii="Garamond" w:hAnsi="Garamond"/>
          <w:sz w:val="24"/>
          <w:szCs w:val="24"/>
        </w:rPr>
        <w:t xml:space="preserve"> </w:t>
      </w:r>
      <w:r w:rsidR="00CE621C" w:rsidRPr="006D0488">
        <w:rPr>
          <w:rFonts w:ascii="Garamond" w:hAnsi="Garamond"/>
          <w:sz w:val="24"/>
          <w:szCs w:val="24"/>
        </w:rPr>
        <w:t xml:space="preserve">S argumenty pro a proti střídavé péči se setkáváme velmi často, přičemž rozhodující vliv má nejlepší zájem dítěte a také fakt, že pokud je to objektivně možné, děti pro svůj řádný vývoj, výchovu a péči potřebují oba rodiče, </w:t>
      </w:r>
      <w:r w:rsidR="00162B87">
        <w:rPr>
          <w:rFonts w:ascii="Garamond" w:hAnsi="Garamond"/>
          <w:sz w:val="24"/>
          <w:szCs w:val="24"/>
        </w:rPr>
        <w:t>což</w:t>
      </w:r>
      <w:r w:rsidR="006D0488" w:rsidRPr="006D0488">
        <w:rPr>
          <w:rFonts w:ascii="Garamond" w:hAnsi="Garamond"/>
          <w:sz w:val="24"/>
          <w:szCs w:val="24"/>
        </w:rPr>
        <w:t xml:space="preserve"> js</w:t>
      </w:r>
      <w:r w:rsidR="00CE621C" w:rsidRPr="006D0488">
        <w:rPr>
          <w:rFonts w:ascii="Garamond" w:hAnsi="Garamond"/>
          <w:sz w:val="24"/>
          <w:szCs w:val="24"/>
        </w:rPr>
        <w:t>e</w:t>
      </w:r>
      <w:r w:rsidR="006D0488" w:rsidRPr="006D0488">
        <w:rPr>
          <w:rFonts w:ascii="Garamond" w:hAnsi="Garamond"/>
          <w:sz w:val="24"/>
          <w:szCs w:val="24"/>
        </w:rPr>
        <w:t>m</w:t>
      </w:r>
      <w:r w:rsidR="00CE621C" w:rsidRPr="006D0488">
        <w:rPr>
          <w:rFonts w:ascii="Garamond" w:hAnsi="Garamond"/>
          <w:sz w:val="24"/>
          <w:szCs w:val="24"/>
        </w:rPr>
        <w:t xml:space="preserve"> se také snažila vyzdvihnout v předchozích kapitolách.</w:t>
      </w:r>
    </w:p>
    <w:p w14:paraId="4C0B3391" w14:textId="57547835" w:rsidR="00CE621C" w:rsidRDefault="000B6BDC" w:rsidP="00E54A8B">
      <w:pPr>
        <w:spacing w:line="360" w:lineRule="auto"/>
        <w:ind w:firstLine="360"/>
        <w:jc w:val="both"/>
        <w:rPr>
          <w:rFonts w:ascii="Garamond" w:hAnsi="Garamond"/>
          <w:sz w:val="24"/>
          <w:szCs w:val="24"/>
        </w:rPr>
      </w:pPr>
      <w:r w:rsidRPr="00CE621C">
        <w:rPr>
          <w:rFonts w:ascii="Garamond" w:hAnsi="Garamond"/>
          <w:color w:val="000000" w:themeColor="text1"/>
          <w:sz w:val="24"/>
          <w:szCs w:val="24"/>
        </w:rPr>
        <w:t xml:space="preserve">Argumentační </w:t>
      </w:r>
      <w:r w:rsidR="005A28D5" w:rsidRPr="005A28D5">
        <w:rPr>
          <w:rFonts w:ascii="Garamond" w:hAnsi="Garamond"/>
          <w:sz w:val="24"/>
          <w:szCs w:val="24"/>
        </w:rPr>
        <w:t>nerovnost</w:t>
      </w:r>
      <w:r w:rsidRPr="005A28D5">
        <w:rPr>
          <w:rFonts w:ascii="Garamond" w:hAnsi="Garamond"/>
          <w:sz w:val="24"/>
          <w:szCs w:val="24"/>
        </w:rPr>
        <w:t xml:space="preserve"> v </w:t>
      </w:r>
      <w:r w:rsidRPr="00BD7F31">
        <w:rPr>
          <w:rFonts w:ascii="Garamond" w:hAnsi="Garamond"/>
          <w:sz w:val="24"/>
          <w:szCs w:val="24"/>
        </w:rPr>
        <w:t xml:space="preserve">prostudovaných rozhodnutích a </w:t>
      </w:r>
      <w:r w:rsidRPr="00CE621C">
        <w:rPr>
          <w:rFonts w:ascii="Garamond" w:hAnsi="Garamond"/>
          <w:sz w:val="24"/>
          <w:szCs w:val="24"/>
        </w:rPr>
        <w:t>bohatá judikatura na toto téma nejen ÚS (opakující se ústavní stížnosti ohledně péče nezletilých jsou dnes velmi častým jevem) ale i ESLP</w:t>
      </w:r>
      <w:r w:rsidR="00162B87">
        <w:rPr>
          <w:rFonts w:ascii="Garamond" w:hAnsi="Garamond"/>
          <w:sz w:val="24"/>
          <w:szCs w:val="24"/>
        </w:rPr>
        <w:t>, mě</w:t>
      </w:r>
      <w:r w:rsidR="00CE621C" w:rsidRPr="00CE621C">
        <w:rPr>
          <w:rFonts w:ascii="Garamond" w:hAnsi="Garamond"/>
          <w:sz w:val="24"/>
          <w:szCs w:val="24"/>
        </w:rPr>
        <w:t xml:space="preserve"> pouze utvrzuje v názoru, že se na střídavou péči hledí jako na nedoceněnou formu péče o dítě.</w:t>
      </w:r>
      <w:r w:rsidR="00151BAC">
        <w:rPr>
          <w:rFonts w:ascii="Garamond" w:hAnsi="Garamond"/>
          <w:sz w:val="24"/>
          <w:szCs w:val="24"/>
        </w:rPr>
        <w:t xml:space="preserve"> Progresivní rozhodnutí Ústavního soudu a následné mírnění vyslovených závěrů </w:t>
      </w:r>
      <w:r w:rsidR="006D0488">
        <w:rPr>
          <w:rFonts w:ascii="Garamond" w:hAnsi="Garamond"/>
          <w:sz w:val="24"/>
          <w:szCs w:val="24"/>
        </w:rPr>
        <w:t>jsou matoucí nejen pro účastníky řízení, ale i pro soudní soustavu ČR jako takovou.</w:t>
      </w:r>
    </w:p>
    <w:p w14:paraId="64C61179" w14:textId="77777777" w:rsidR="00CE621C" w:rsidRDefault="00CE621C" w:rsidP="00E54A8B">
      <w:pPr>
        <w:spacing w:line="360" w:lineRule="auto"/>
        <w:ind w:firstLine="360"/>
        <w:jc w:val="both"/>
        <w:rPr>
          <w:rFonts w:ascii="Garamond" w:hAnsi="Garamond"/>
          <w:sz w:val="24"/>
          <w:szCs w:val="24"/>
        </w:rPr>
      </w:pPr>
      <w:r w:rsidRPr="00127184">
        <w:rPr>
          <w:rFonts w:ascii="Garamond" w:hAnsi="Garamond"/>
          <w:sz w:val="24"/>
          <w:szCs w:val="24"/>
        </w:rPr>
        <w:t xml:space="preserve">Střídavá </w:t>
      </w:r>
      <w:r w:rsidR="006D0488" w:rsidRPr="00127184">
        <w:rPr>
          <w:rFonts w:ascii="Garamond" w:hAnsi="Garamond"/>
          <w:sz w:val="24"/>
          <w:szCs w:val="24"/>
        </w:rPr>
        <w:t>péče</w:t>
      </w:r>
      <w:r w:rsidRPr="00127184">
        <w:rPr>
          <w:rFonts w:ascii="Garamond" w:hAnsi="Garamond"/>
          <w:sz w:val="24"/>
          <w:szCs w:val="24"/>
        </w:rPr>
        <w:t xml:space="preserve"> redukuje porozvodové komplikace a zmírňuje škodlivý účinek rozvodu na dítě</w:t>
      </w:r>
      <w:r w:rsidR="006D0488" w:rsidRPr="00127184">
        <w:rPr>
          <w:rFonts w:ascii="Garamond" w:hAnsi="Garamond"/>
          <w:sz w:val="24"/>
          <w:szCs w:val="24"/>
        </w:rPr>
        <w:t xml:space="preserve">. Fakt, že rodiče v rámci střídavé péče spolu musejí komunikovat ohledně každodenních záležitostí týkajících se nezletilého dítěte a pokud je to možné, tak spolu i vycházet, přispívá k budování stejnoměrných vztahů dítěte k oběma rodičům, což k řádné výchově dětí vede v celém rozsahu. </w:t>
      </w:r>
      <w:r w:rsidR="007F4CD9" w:rsidRPr="00127184">
        <w:rPr>
          <w:rFonts w:ascii="Garamond" w:hAnsi="Garamond"/>
          <w:sz w:val="24"/>
          <w:szCs w:val="24"/>
        </w:rPr>
        <w:t>Budování rodinných vztahů a především příležitost rovnocenných šancí na výchovu dítěte vyplývá již z ústavního pořádku</w:t>
      </w:r>
      <w:r w:rsidR="00D6724A" w:rsidRPr="00127184">
        <w:rPr>
          <w:rFonts w:ascii="Garamond" w:hAnsi="Garamond"/>
          <w:sz w:val="24"/>
          <w:szCs w:val="24"/>
        </w:rPr>
        <w:t>.</w:t>
      </w:r>
    </w:p>
    <w:p w14:paraId="4542F899" w14:textId="306EF5C5" w:rsidR="00C87784" w:rsidRPr="00036FE3" w:rsidRDefault="00C87784" w:rsidP="00E54A8B">
      <w:pPr>
        <w:spacing w:line="360" w:lineRule="auto"/>
        <w:ind w:firstLine="360"/>
        <w:jc w:val="both"/>
        <w:rPr>
          <w:rFonts w:ascii="Garamond" w:hAnsi="Garamond"/>
          <w:b/>
          <w:sz w:val="24"/>
          <w:szCs w:val="24"/>
          <w:u w:val="single"/>
        </w:rPr>
      </w:pPr>
      <w:r w:rsidRPr="00036FE3">
        <w:rPr>
          <w:rFonts w:ascii="Garamond" w:hAnsi="Garamond"/>
          <w:sz w:val="24"/>
          <w:szCs w:val="24"/>
        </w:rPr>
        <w:t xml:space="preserve">Na druhou stranu nesmím opomenout i negativa tohoto institutu, které </w:t>
      </w:r>
      <w:r w:rsidR="00CC01C4" w:rsidRPr="00036FE3">
        <w:rPr>
          <w:rFonts w:ascii="Garamond" w:hAnsi="Garamond"/>
          <w:sz w:val="24"/>
          <w:szCs w:val="24"/>
        </w:rPr>
        <w:t>s ním bezesporu souvisí. Těžkosti týkající se vzdálenosti bydlišť rodičů, cestování mezi domovy, změna školy a kamarádů. To</w:t>
      </w:r>
      <w:r w:rsidR="00735D61" w:rsidRPr="00036FE3">
        <w:rPr>
          <w:rFonts w:ascii="Garamond" w:hAnsi="Garamond"/>
          <w:sz w:val="24"/>
          <w:szCs w:val="24"/>
        </w:rPr>
        <w:t>,</w:t>
      </w:r>
      <w:r w:rsidR="00CC01C4" w:rsidRPr="00036FE3">
        <w:rPr>
          <w:rFonts w:ascii="Garamond" w:hAnsi="Garamond"/>
          <w:sz w:val="24"/>
          <w:szCs w:val="24"/>
        </w:rPr>
        <w:t xml:space="preserve"> jsou bezesporu okolnosti, které mo</w:t>
      </w:r>
      <w:r w:rsidR="00735D61" w:rsidRPr="00036FE3">
        <w:rPr>
          <w:rFonts w:ascii="Garamond" w:hAnsi="Garamond"/>
          <w:sz w:val="24"/>
          <w:szCs w:val="24"/>
        </w:rPr>
        <w:t>h</w:t>
      </w:r>
      <w:r w:rsidR="00CC01C4" w:rsidRPr="00036FE3">
        <w:rPr>
          <w:rFonts w:ascii="Garamond" w:hAnsi="Garamond"/>
          <w:sz w:val="24"/>
          <w:szCs w:val="24"/>
        </w:rPr>
        <w:t>ou vést k ovlivnění psychiky dětí a jejich následného dospívání</w:t>
      </w:r>
      <w:r w:rsidR="00735D61" w:rsidRPr="00036FE3">
        <w:rPr>
          <w:rFonts w:ascii="Garamond" w:hAnsi="Garamond"/>
          <w:sz w:val="24"/>
          <w:szCs w:val="24"/>
        </w:rPr>
        <w:t>,</w:t>
      </w:r>
      <w:r w:rsidR="00CC01C4" w:rsidRPr="00036FE3">
        <w:rPr>
          <w:rFonts w:ascii="Garamond" w:hAnsi="Garamond"/>
          <w:sz w:val="24"/>
          <w:szCs w:val="24"/>
        </w:rPr>
        <w:t xml:space="preserve"> </w:t>
      </w:r>
      <w:r w:rsidR="00735D61" w:rsidRPr="00036FE3">
        <w:rPr>
          <w:rFonts w:ascii="Garamond" w:hAnsi="Garamond"/>
          <w:sz w:val="24"/>
          <w:szCs w:val="24"/>
        </w:rPr>
        <w:t>potažmo utváření jejich osobnosti. Dle mého názoru je velice důležité vyvažovat pozitiva a negativa střídavé péče a vždy rozhodnout na základě nejlepšího zájmu dítěte v souvislosti se všemi faktory jednotlivých případů.</w:t>
      </w:r>
    </w:p>
    <w:p w14:paraId="1D9939F5" w14:textId="25DA4B66" w:rsidR="003F4BFC" w:rsidRPr="003F4BFC" w:rsidRDefault="003F4BFC" w:rsidP="00E54A8B">
      <w:pPr>
        <w:spacing w:line="360" w:lineRule="auto"/>
        <w:ind w:firstLine="360"/>
        <w:jc w:val="both"/>
        <w:rPr>
          <w:rFonts w:ascii="Garamond" w:hAnsi="Garamond"/>
          <w:color w:val="000000" w:themeColor="text1"/>
          <w:sz w:val="24"/>
          <w:szCs w:val="24"/>
        </w:rPr>
      </w:pPr>
      <w:r w:rsidRPr="003F4BFC">
        <w:rPr>
          <w:rFonts w:ascii="Garamond" w:hAnsi="Garamond"/>
          <w:color w:val="000000" w:themeColor="text1"/>
          <w:sz w:val="24"/>
          <w:szCs w:val="24"/>
        </w:rPr>
        <w:lastRenderedPageBreak/>
        <w:t xml:space="preserve">Obecné ustanovení §907 </w:t>
      </w:r>
      <w:r w:rsidR="00F204C1">
        <w:rPr>
          <w:rFonts w:ascii="Garamond" w:hAnsi="Garamond"/>
          <w:color w:val="000000" w:themeColor="text1"/>
          <w:sz w:val="24"/>
          <w:szCs w:val="24"/>
        </w:rPr>
        <w:t>OZ</w:t>
      </w:r>
      <w:r w:rsidRPr="003F4BFC">
        <w:rPr>
          <w:rFonts w:ascii="Garamond" w:hAnsi="Garamond"/>
          <w:color w:val="000000" w:themeColor="text1"/>
          <w:sz w:val="24"/>
          <w:szCs w:val="24"/>
        </w:rPr>
        <w:t xml:space="preserve"> tak z mého pohledu nedává dostatečně určitý návod soudům, jak by v otázkách v řízení o úpravě výchovnýc</w:t>
      </w:r>
      <w:r w:rsidR="006D0488">
        <w:rPr>
          <w:rFonts w:ascii="Garamond" w:hAnsi="Garamond"/>
          <w:color w:val="000000" w:themeColor="text1"/>
          <w:sz w:val="24"/>
          <w:szCs w:val="24"/>
        </w:rPr>
        <w:t xml:space="preserve">h poměrů dítěte měly rozhodovat, což by novelizací zákona bylo překonáno. </w:t>
      </w:r>
      <w:r w:rsidR="007F4CD9">
        <w:rPr>
          <w:rFonts w:ascii="Garamond" w:hAnsi="Garamond"/>
          <w:color w:val="000000" w:themeColor="text1"/>
          <w:sz w:val="24"/>
          <w:szCs w:val="24"/>
        </w:rPr>
        <w:t>Zakotvením jasných kritérií pro nařízení střídavé péče je mýma očima krok vpřed a došlo by tím k odstranění nejasností, které v této otázce vyvstávají.</w:t>
      </w:r>
      <w:r w:rsidR="00955222">
        <w:rPr>
          <w:rFonts w:ascii="Garamond" w:hAnsi="Garamond"/>
          <w:color w:val="000000" w:themeColor="text1"/>
          <w:sz w:val="24"/>
          <w:szCs w:val="24"/>
        </w:rPr>
        <w:t xml:space="preserve"> Dnešní neuspokojivý stav zákonného zakotvení institutu bych tak pro </w:t>
      </w:r>
      <w:proofErr w:type="spellStart"/>
      <w:r w:rsidR="00955222">
        <w:rPr>
          <w:rFonts w:ascii="Garamond" w:hAnsi="Garamond"/>
          <w:color w:val="000000" w:themeColor="text1"/>
          <w:sz w:val="24"/>
          <w:szCs w:val="24"/>
        </w:rPr>
        <w:t>futuro</w:t>
      </w:r>
      <w:proofErr w:type="spellEnd"/>
      <w:r w:rsidR="00955222">
        <w:rPr>
          <w:rFonts w:ascii="Garamond" w:hAnsi="Garamond"/>
          <w:color w:val="000000" w:themeColor="text1"/>
          <w:sz w:val="24"/>
          <w:szCs w:val="24"/>
        </w:rPr>
        <w:t xml:space="preserve"> navrhovala upravit.</w:t>
      </w:r>
    </w:p>
    <w:p w14:paraId="1A512E2B" w14:textId="7834741C" w:rsidR="00127184" w:rsidRDefault="007F4CD9" w:rsidP="00127184">
      <w:pPr>
        <w:spacing w:line="360" w:lineRule="auto"/>
        <w:ind w:firstLine="360"/>
        <w:jc w:val="both"/>
        <w:rPr>
          <w:rFonts w:ascii="Garamond" w:hAnsi="Garamond"/>
          <w:sz w:val="24"/>
          <w:szCs w:val="24"/>
        </w:rPr>
      </w:pPr>
      <w:r>
        <w:rPr>
          <w:rFonts w:ascii="Garamond" w:hAnsi="Garamond"/>
          <w:sz w:val="24"/>
          <w:szCs w:val="24"/>
        </w:rPr>
        <w:t>Závěrem</w:t>
      </w:r>
      <w:r w:rsidR="0001320A">
        <w:rPr>
          <w:rFonts w:ascii="Garamond" w:hAnsi="Garamond"/>
          <w:sz w:val="24"/>
          <w:szCs w:val="24"/>
        </w:rPr>
        <w:t xml:space="preserve"> tak </w:t>
      </w:r>
      <w:r>
        <w:rPr>
          <w:rFonts w:ascii="Garamond" w:hAnsi="Garamond"/>
          <w:sz w:val="24"/>
          <w:szCs w:val="24"/>
        </w:rPr>
        <w:t xml:space="preserve">považuji za vhodné </w:t>
      </w:r>
      <w:r w:rsidR="0001320A">
        <w:rPr>
          <w:rFonts w:ascii="Garamond" w:hAnsi="Garamond"/>
          <w:sz w:val="24"/>
          <w:szCs w:val="24"/>
        </w:rPr>
        <w:t>touto</w:t>
      </w:r>
      <w:r>
        <w:rPr>
          <w:rFonts w:ascii="Garamond" w:hAnsi="Garamond"/>
          <w:sz w:val="24"/>
          <w:szCs w:val="24"/>
        </w:rPr>
        <w:t xml:space="preserve"> diplomovou prací upozornit na nedostatek zákonné úpravy a </w:t>
      </w:r>
      <w:r w:rsidR="0001320A">
        <w:rPr>
          <w:rFonts w:ascii="Garamond" w:hAnsi="Garamond"/>
          <w:sz w:val="24"/>
          <w:szCs w:val="24"/>
        </w:rPr>
        <w:t xml:space="preserve">na možnost </w:t>
      </w:r>
      <w:r>
        <w:rPr>
          <w:rFonts w:ascii="Garamond" w:hAnsi="Garamond"/>
          <w:sz w:val="24"/>
          <w:szCs w:val="24"/>
        </w:rPr>
        <w:t>upravit do budoucna p</w:t>
      </w:r>
      <w:r w:rsidR="00CC45AA">
        <w:rPr>
          <w:rFonts w:ascii="Garamond" w:hAnsi="Garamond"/>
          <w:sz w:val="24"/>
          <w:szCs w:val="24"/>
        </w:rPr>
        <w:t>ojetí</w:t>
      </w:r>
      <w:r>
        <w:rPr>
          <w:rFonts w:ascii="Garamond" w:hAnsi="Garamond"/>
          <w:sz w:val="24"/>
          <w:szCs w:val="24"/>
        </w:rPr>
        <w:t xml:space="preserve"> střídavé péče tak, aby byla naplněna funkce a </w:t>
      </w:r>
      <w:r w:rsidR="0001320A">
        <w:rPr>
          <w:rFonts w:ascii="Garamond" w:hAnsi="Garamond"/>
          <w:sz w:val="24"/>
          <w:szCs w:val="24"/>
        </w:rPr>
        <w:t xml:space="preserve">došlo k </w:t>
      </w:r>
      <w:r>
        <w:rPr>
          <w:rFonts w:ascii="Garamond" w:hAnsi="Garamond"/>
          <w:sz w:val="24"/>
          <w:szCs w:val="24"/>
        </w:rPr>
        <w:t xml:space="preserve">dosažení zákonného požadavku </w:t>
      </w:r>
      <w:r w:rsidRPr="00C46DB5">
        <w:rPr>
          <w:rFonts w:ascii="Garamond" w:hAnsi="Garamond"/>
          <w:sz w:val="24"/>
          <w:szCs w:val="24"/>
        </w:rPr>
        <w:t xml:space="preserve">„zrovnoprávnění“ </w:t>
      </w:r>
      <w:r>
        <w:rPr>
          <w:rFonts w:ascii="Garamond" w:hAnsi="Garamond"/>
          <w:sz w:val="24"/>
          <w:szCs w:val="24"/>
        </w:rPr>
        <w:t>tří možných forem péče o dítě.</w:t>
      </w:r>
    </w:p>
    <w:p w14:paraId="3764EA02" w14:textId="77777777" w:rsidR="00127184" w:rsidRDefault="00127184">
      <w:pPr>
        <w:rPr>
          <w:rFonts w:ascii="Garamond" w:hAnsi="Garamond"/>
          <w:sz w:val="24"/>
          <w:szCs w:val="24"/>
        </w:rPr>
      </w:pPr>
      <w:r>
        <w:rPr>
          <w:rFonts w:ascii="Garamond" w:hAnsi="Garamond"/>
          <w:sz w:val="24"/>
          <w:szCs w:val="24"/>
        </w:rPr>
        <w:br w:type="page"/>
      </w:r>
    </w:p>
    <w:p w14:paraId="35722605" w14:textId="77777777" w:rsidR="005C68BC" w:rsidRPr="00607B06" w:rsidRDefault="005C68BC" w:rsidP="00954D10">
      <w:pPr>
        <w:pStyle w:val="Nadpis1"/>
        <w:numPr>
          <w:ilvl w:val="0"/>
          <w:numId w:val="0"/>
        </w:numPr>
      </w:pPr>
      <w:bookmarkStart w:id="39" w:name="_Toc479684225"/>
      <w:r w:rsidRPr="00607B06">
        <w:lastRenderedPageBreak/>
        <w:t>Seznam použité literatury:</w:t>
      </w:r>
      <w:bookmarkEnd w:id="39"/>
    </w:p>
    <w:p w14:paraId="772958BE" w14:textId="77777777" w:rsidR="005C68BC" w:rsidRPr="00611C62" w:rsidRDefault="00765C41" w:rsidP="00AB6223">
      <w:pPr>
        <w:spacing w:line="360" w:lineRule="auto"/>
        <w:jc w:val="both"/>
        <w:rPr>
          <w:rFonts w:ascii="Garamond" w:hAnsi="Garamond"/>
          <w:b/>
          <w:sz w:val="28"/>
          <w:szCs w:val="28"/>
        </w:rPr>
      </w:pPr>
      <w:r>
        <w:rPr>
          <w:rFonts w:ascii="Garamond" w:hAnsi="Garamond"/>
          <w:b/>
          <w:sz w:val="28"/>
          <w:szCs w:val="28"/>
        </w:rPr>
        <w:t>Knihy/m</w:t>
      </w:r>
      <w:r w:rsidR="005C68BC" w:rsidRPr="00611C62">
        <w:rPr>
          <w:rFonts w:ascii="Garamond" w:hAnsi="Garamond"/>
          <w:b/>
          <w:sz w:val="28"/>
          <w:szCs w:val="28"/>
        </w:rPr>
        <w:t>onografie:</w:t>
      </w:r>
    </w:p>
    <w:p w14:paraId="083E6371" w14:textId="13B9B8C7" w:rsidR="005C68BC" w:rsidRPr="00615538" w:rsidRDefault="005C68BC" w:rsidP="00AB6223">
      <w:pPr>
        <w:spacing w:line="360" w:lineRule="auto"/>
        <w:jc w:val="both"/>
        <w:rPr>
          <w:rFonts w:ascii="Garamond" w:hAnsi="Garamond"/>
          <w:sz w:val="24"/>
          <w:szCs w:val="24"/>
        </w:rPr>
      </w:pPr>
      <w:r w:rsidRPr="00615538">
        <w:rPr>
          <w:rFonts w:ascii="Garamond" w:hAnsi="Garamond"/>
          <w:sz w:val="24"/>
          <w:szCs w:val="24"/>
        </w:rPr>
        <w:t xml:space="preserve">HRUŠÁKOVÁ, Milana. </w:t>
      </w:r>
      <w:r w:rsidRPr="00F2689B">
        <w:rPr>
          <w:rFonts w:ascii="Garamond" w:hAnsi="Garamond"/>
          <w:i/>
          <w:sz w:val="24"/>
          <w:szCs w:val="24"/>
        </w:rPr>
        <w:t>Manželství a paragrafy</w:t>
      </w:r>
      <w:r w:rsidRPr="00615538">
        <w:rPr>
          <w:rFonts w:ascii="Garamond" w:hAnsi="Garamond"/>
          <w:sz w:val="24"/>
          <w:szCs w:val="24"/>
        </w:rPr>
        <w:t xml:space="preserve">. Praha: </w:t>
      </w:r>
      <w:proofErr w:type="spellStart"/>
      <w:r w:rsidRPr="00615538">
        <w:rPr>
          <w:rFonts w:ascii="Garamond" w:hAnsi="Garamond"/>
          <w:sz w:val="24"/>
          <w:szCs w:val="24"/>
        </w:rPr>
        <w:t>Computer</w:t>
      </w:r>
      <w:proofErr w:type="spellEnd"/>
      <w:r w:rsidRPr="00615538">
        <w:rPr>
          <w:rFonts w:ascii="Garamond" w:hAnsi="Garamond"/>
          <w:sz w:val="24"/>
          <w:szCs w:val="24"/>
        </w:rPr>
        <w:t xml:space="preserve"> </w:t>
      </w:r>
      <w:proofErr w:type="spellStart"/>
      <w:r w:rsidRPr="00615538">
        <w:rPr>
          <w:rFonts w:ascii="Garamond" w:hAnsi="Garamond"/>
          <w:sz w:val="24"/>
          <w:szCs w:val="24"/>
        </w:rPr>
        <w:t>Press</w:t>
      </w:r>
      <w:proofErr w:type="spellEnd"/>
      <w:r w:rsidRPr="00615538">
        <w:rPr>
          <w:rFonts w:ascii="Garamond" w:hAnsi="Garamond"/>
          <w:sz w:val="24"/>
          <w:szCs w:val="24"/>
        </w:rPr>
        <w:t>, 2000. 83</w:t>
      </w:r>
      <w:r w:rsidR="00C74DE4">
        <w:rPr>
          <w:rFonts w:ascii="Garamond" w:hAnsi="Garamond"/>
          <w:sz w:val="24"/>
          <w:szCs w:val="24"/>
        </w:rPr>
        <w:t xml:space="preserve"> </w:t>
      </w:r>
      <w:r w:rsidRPr="00615538">
        <w:rPr>
          <w:rFonts w:ascii="Garamond" w:hAnsi="Garamond"/>
          <w:sz w:val="24"/>
          <w:szCs w:val="24"/>
        </w:rPr>
        <w:t>s.</w:t>
      </w:r>
    </w:p>
    <w:p w14:paraId="5C79A79D" w14:textId="1F2987F6" w:rsidR="005C68BC" w:rsidRDefault="005C68BC" w:rsidP="00AB6223">
      <w:pPr>
        <w:spacing w:line="360" w:lineRule="auto"/>
        <w:jc w:val="both"/>
        <w:rPr>
          <w:rFonts w:ascii="Garamond" w:hAnsi="Garamond"/>
          <w:sz w:val="24"/>
          <w:szCs w:val="24"/>
        </w:rPr>
      </w:pPr>
      <w:r w:rsidRPr="00615538">
        <w:rPr>
          <w:rFonts w:ascii="Garamond" w:hAnsi="Garamond"/>
          <w:sz w:val="24"/>
          <w:szCs w:val="24"/>
        </w:rPr>
        <w:t>HRUŠÁKOVÁ</w:t>
      </w:r>
      <w:r w:rsidR="00F2689B">
        <w:rPr>
          <w:rFonts w:ascii="Garamond" w:hAnsi="Garamond"/>
          <w:sz w:val="24"/>
          <w:szCs w:val="24"/>
        </w:rPr>
        <w:t>,</w:t>
      </w:r>
      <w:r w:rsidRPr="00615538">
        <w:rPr>
          <w:rFonts w:ascii="Garamond" w:hAnsi="Garamond"/>
          <w:sz w:val="24"/>
          <w:szCs w:val="24"/>
        </w:rPr>
        <w:t xml:space="preserve"> </w:t>
      </w:r>
      <w:r w:rsidR="00F2689B">
        <w:rPr>
          <w:rFonts w:ascii="Garamond" w:hAnsi="Garamond"/>
          <w:sz w:val="24"/>
          <w:szCs w:val="24"/>
        </w:rPr>
        <w:t xml:space="preserve">Milana </w:t>
      </w:r>
      <w:r w:rsidRPr="00615538">
        <w:rPr>
          <w:rFonts w:ascii="Garamond" w:hAnsi="Garamond"/>
          <w:sz w:val="24"/>
          <w:szCs w:val="24"/>
        </w:rPr>
        <w:t xml:space="preserve">a kol. </w:t>
      </w:r>
      <w:r w:rsidRPr="00F2689B">
        <w:rPr>
          <w:rFonts w:ascii="Garamond" w:hAnsi="Garamond"/>
          <w:i/>
          <w:sz w:val="24"/>
          <w:szCs w:val="24"/>
        </w:rPr>
        <w:t>Rodinné právo</w:t>
      </w:r>
      <w:r w:rsidRPr="00615538">
        <w:rPr>
          <w:rFonts w:ascii="Garamond" w:hAnsi="Garamond"/>
          <w:sz w:val="24"/>
          <w:szCs w:val="24"/>
        </w:rPr>
        <w:t xml:space="preserve">. Praha: </w:t>
      </w:r>
      <w:proofErr w:type="spellStart"/>
      <w:proofErr w:type="gramStart"/>
      <w:r w:rsidRPr="00615538">
        <w:rPr>
          <w:rFonts w:ascii="Garamond" w:hAnsi="Garamond"/>
          <w:sz w:val="24"/>
          <w:szCs w:val="24"/>
        </w:rPr>
        <w:t>C.H.</w:t>
      </w:r>
      <w:proofErr w:type="gramEnd"/>
      <w:r w:rsidRPr="00615538">
        <w:rPr>
          <w:rFonts w:ascii="Garamond" w:hAnsi="Garamond"/>
          <w:sz w:val="24"/>
          <w:szCs w:val="24"/>
        </w:rPr>
        <w:t>Beck</w:t>
      </w:r>
      <w:proofErr w:type="spellEnd"/>
      <w:r w:rsidRPr="00615538">
        <w:rPr>
          <w:rFonts w:ascii="Garamond" w:hAnsi="Garamond"/>
          <w:sz w:val="24"/>
          <w:szCs w:val="24"/>
        </w:rPr>
        <w:t>, 2015. 368</w:t>
      </w:r>
      <w:r w:rsidR="00C74DE4">
        <w:rPr>
          <w:rFonts w:ascii="Garamond" w:hAnsi="Garamond"/>
          <w:sz w:val="24"/>
          <w:szCs w:val="24"/>
        </w:rPr>
        <w:t xml:space="preserve"> </w:t>
      </w:r>
      <w:r w:rsidRPr="00615538">
        <w:rPr>
          <w:rFonts w:ascii="Garamond" w:hAnsi="Garamond"/>
          <w:sz w:val="24"/>
          <w:szCs w:val="24"/>
        </w:rPr>
        <w:t>s.</w:t>
      </w:r>
    </w:p>
    <w:p w14:paraId="42200967" w14:textId="77777777" w:rsidR="00C548A3" w:rsidRDefault="00C548A3" w:rsidP="00AB6223">
      <w:pPr>
        <w:spacing w:line="360" w:lineRule="auto"/>
        <w:jc w:val="both"/>
        <w:rPr>
          <w:rFonts w:ascii="Garamond" w:hAnsi="Garamond"/>
          <w:sz w:val="24"/>
          <w:szCs w:val="24"/>
        </w:rPr>
      </w:pPr>
      <w:r w:rsidRPr="00C548A3">
        <w:rPr>
          <w:rFonts w:ascii="Garamond" w:hAnsi="Garamond"/>
          <w:sz w:val="24"/>
          <w:szCs w:val="24"/>
        </w:rPr>
        <w:t>HRUŠÁKOVÁ</w:t>
      </w:r>
      <w:r w:rsidR="00F2689B">
        <w:rPr>
          <w:rFonts w:ascii="Garamond" w:hAnsi="Garamond"/>
          <w:sz w:val="24"/>
          <w:szCs w:val="24"/>
        </w:rPr>
        <w:t>,</w:t>
      </w:r>
      <w:r w:rsidR="00C60F75">
        <w:rPr>
          <w:rFonts w:ascii="Garamond" w:hAnsi="Garamond"/>
          <w:sz w:val="24"/>
          <w:szCs w:val="24"/>
        </w:rPr>
        <w:t xml:space="preserve"> Milana, KRÁLÍČKOVÁ, Zdeňka</w:t>
      </w:r>
      <w:r w:rsidRPr="00C548A3">
        <w:rPr>
          <w:rFonts w:ascii="Garamond" w:hAnsi="Garamond"/>
          <w:sz w:val="24"/>
          <w:szCs w:val="24"/>
        </w:rPr>
        <w:t>, WESTPHALOVÁ, L</w:t>
      </w:r>
      <w:r w:rsidR="00C60F75">
        <w:rPr>
          <w:rFonts w:ascii="Garamond" w:hAnsi="Garamond"/>
          <w:sz w:val="24"/>
          <w:szCs w:val="24"/>
        </w:rPr>
        <w:t>enka</w:t>
      </w:r>
      <w:r w:rsidRPr="00C548A3">
        <w:rPr>
          <w:rFonts w:ascii="Garamond" w:hAnsi="Garamond"/>
          <w:sz w:val="24"/>
          <w:szCs w:val="24"/>
        </w:rPr>
        <w:t xml:space="preserve"> a kol. </w:t>
      </w:r>
      <w:r w:rsidRPr="00F2689B">
        <w:rPr>
          <w:rFonts w:ascii="Garamond" w:hAnsi="Garamond"/>
          <w:i/>
          <w:sz w:val="24"/>
          <w:szCs w:val="24"/>
        </w:rPr>
        <w:t>Občanský zákoník II, Rodinné právo (§ 655-975)</w:t>
      </w:r>
      <w:r w:rsidRPr="00C548A3">
        <w:rPr>
          <w:rFonts w:ascii="Garamond" w:hAnsi="Garamond"/>
          <w:sz w:val="24"/>
          <w:szCs w:val="24"/>
        </w:rPr>
        <w:t>. Komentář 1.</w:t>
      </w:r>
      <w:r w:rsidR="004A6BE1">
        <w:rPr>
          <w:rFonts w:ascii="Garamond" w:hAnsi="Garamond"/>
          <w:sz w:val="24"/>
          <w:szCs w:val="24"/>
        </w:rPr>
        <w:t xml:space="preserve"> </w:t>
      </w:r>
      <w:r w:rsidR="00FD65BE">
        <w:rPr>
          <w:rFonts w:ascii="Garamond" w:hAnsi="Garamond"/>
          <w:sz w:val="24"/>
          <w:szCs w:val="24"/>
        </w:rPr>
        <w:t>vydání. Praha</w:t>
      </w:r>
      <w:r w:rsidRPr="00C548A3">
        <w:rPr>
          <w:rFonts w:ascii="Garamond" w:hAnsi="Garamond"/>
          <w:sz w:val="24"/>
          <w:szCs w:val="24"/>
        </w:rPr>
        <w:t xml:space="preserve">: C. H. Beck, 2014, 1380 s. </w:t>
      </w:r>
    </w:p>
    <w:p w14:paraId="62158650" w14:textId="77777777" w:rsidR="00F97BF9" w:rsidRPr="00F97BF9" w:rsidRDefault="00F97BF9" w:rsidP="00AB6223">
      <w:pPr>
        <w:spacing w:line="360" w:lineRule="auto"/>
        <w:jc w:val="both"/>
        <w:rPr>
          <w:rFonts w:ascii="Garamond" w:hAnsi="Garamond"/>
          <w:sz w:val="24"/>
          <w:szCs w:val="24"/>
        </w:rPr>
      </w:pPr>
      <w:r w:rsidRPr="00F97BF9">
        <w:rPr>
          <w:rFonts w:ascii="Garamond" w:hAnsi="Garamond"/>
          <w:sz w:val="24"/>
          <w:szCs w:val="24"/>
        </w:rPr>
        <w:t xml:space="preserve">KOVÁŘOVÁ, Daniela. </w:t>
      </w:r>
      <w:r w:rsidRPr="00F97BF9">
        <w:rPr>
          <w:rFonts w:ascii="Garamond" w:hAnsi="Garamond"/>
          <w:i/>
          <w:sz w:val="24"/>
          <w:szCs w:val="24"/>
        </w:rPr>
        <w:t>Rodina a výživné</w:t>
      </w:r>
      <w:r w:rsidRPr="00F97BF9">
        <w:rPr>
          <w:rFonts w:ascii="Garamond" w:hAnsi="Garamond"/>
          <w:sz w:val="24"/>
          <w:szCs w:val="24"/>
        </w:rPr>
        <w:t xml:space="preserve">, Praha: </w:t>
      </w:r>
      <w:proofErr w:type="spellStart"/>
      <w:r w:rsidRPr="00F97BF9">
        <w:rPr>
          <w:rFonts w:ascii="Garamond" w:hAnsi="Garamond"/>
          <w:sz w:val="24"/>
          <w:szCs w:val="24"/>
        </w:rPr>
        <w:t>Leges</w:t>
      </w:r>
      <w:proofErr w:type="spellEnd"/>
      <w:r w:rsidRPr="00F97BF9">
        <w:rPr>
          <w:rFonts w:ascii="Garamond" w:hAnsi="Garamond"/>
          <w:sz w:val="24"/>
          <w:szCs w:val="24"/>
        </w:rPr>
        <w:t>, 2011, 151 s.</w:t>
      </w:r>
    </w:p>
    <w:p w14:paraId="6ECE995B" w14:textId="03748A23" w:rsidR="005C68BC" w:rsidRPr="00615538" w:rsidRDefault="005C68BC" w:rsidP="00AB6223">
      <w:pPr>
        <w:spacing w:line="360" w:lineRule="auto"/>
        <w:jc w:val="both"/>
        <w:rPr>
          <w:rFonts w:ascii="Garamond" w:hAnsi="Garamond"/>
          <w:sz w:val="24"/>
          <w:szCs w:val="24"/>
        </w:rPr>
      </w:pPr>
      <w:r w:rsidRPr="00615538">
        <w:rPr>
          <w:rFonts w:ascii="Garamond" w:hAnsi="Garamond"/>
          <w:sz w:val="24"/>
          <w:szCs w:val="24"/>
        </w:rPr>
        <w:t xml:space="preserve">KRÁLÍČKOVÁ, Zdeňka. </w:t>
      </w:r>
      <w:r w:rsidRPr="00F2689B">
        <w:rPr>
          <w:rFonts w:ascii="Garamond" w:hAnsi="Garamond"/>
          <w:i/>
          <w:sz w:val="24"/>
          <w:szCs w:val="24"/>
        </w:rPr>
        <w:t>Autonomie vůle v rodinném právu v česko-italském porovnání</w:t>
      </w:r>
      <w:r w:rsidRPr="00615538">
        <w:rPr>
          <w:rFonts w:ascii="Garamond" w:hAnsi="Garamond"/>
          <w:sz w:val="24"/>
          <w:szCs w:val="24"/>
        </w:rPr>
        <w:t>. Brno: Vydavatelství Masarykovy univerzity v Brně, 2003. 264</w:t>
      </w:r>
      <w:r w:rsidR="00C74DE4">
        <w:rPr>
          <w:rFonts w:ascii="Garamond" w:hAnsi="Garamond"/>
          <w:sz w:val="24"/>
          <w:szCs w:val="24"/>
        </w:rPr>
        <w:t xml:space="preserve"> </w:t>
      </w:r>
      <w:r w:rsidRPr="00615538">
        <w:rPr>
          <w:rFonts w:ascii="Garamond" w:hAnsi="Garamond"/>
          <w:sz w:val="24"/>
          <w:szCs w:val="24"/>
        </w:rPr>
        <w:t>s.</w:t>
      </w:r>
    </w:p>
    <w:p w14:paraId="06DE204A" w14:textId="77777777" w:rsidR="00AE376B" w:rsidRDefault="00AE376B" w:rsidP="00AB6223">
      <w:pPr>
        <w:spacing w:line="360" w:lineRule="auto"/>
        <w:jc w:val="both"/>
        <w:rPr>
          <w:rFonts w:ascii="Garamond" w:hAnsi="Garamond"/>
          <w:sz w:val="24"/>
          <w:szCs w:val="24"/>
        </w:rPr>
      </w:pPr>
      <w:r w:rsidRPr="0022258F">
        <w:rPr>
          <w:rFonts w:ascii="Garamond" w:hAnsi="Garamond"/>
          <w:sz w:val="24"/>
          <w:szCs w:val="24"/>
        </w:rPr>
        <w:t xml:space="preserve">MELZER F., TÉGL, P. a kolektiv: </w:t>
      </w:r>
      <w:r w:rsidRPr="0022285F">
        <w:rPr>
          <w:rFonts w:ascii="Garamond" w:hAnsi="Garamond"/>
          <w:i/>
          <w:sz w:val="24"/>
          <w:szCs w:val="24"/>
        </w:rPr>
        <w:t>Občanský zákoník – velký komentář</w:t>
      </w:r>
      <w:r w:rsidRPr="0022258F">
        <w:rPr>
          <w:rFonts w:ascii="Garamond" w:hAnsi="Garamond"/>
          <w:sz w:val="24"/>
          <w:szCs w:val="24"/>
        </w:rPr>
        <w:t xml:space="preserve">. Svazek IV. §655-975. Praha: </w:t>
      </w:r>
      <w:proofErr w:type="spellStart"/>
      <w:r w:rsidRPr="0022258F">
        <w:rPr>
          <w:rFonts w:ascii="Garamond" w:hAnsi="Garamond"/>
          <w:sz w:val="24"/>
          <w:szCs w:val="24"/>
        </w:rPr>
        <w:t>Leges</w:t>
      </w:r>
      <w:proofErr w:type="spellEnd"/>
      <w:r w:rsidRPr="0022258F">
        <w:rPr>
          <w:rFonts w:ascii="Garamond" w:hAnsi="Garamond"/>
          <w:sz w:val="24"/>
          <w:szCs w:val="24"/>
        </w:rPr>
        <w:t>, 2016, 2064 s.</w:t>
      </w:r>
    </w:p>
    <w:p w14:paraId="12895D79" w14:textId="77777777" w:rsidR="00F2689B" w:rsidRPr="00F2689B" w:rsidRDefault="00F2689B" w:rsidP="00AB6223">
      <w:pPr>
        <w:spacing w:line="360" w:lineRule="auto"/>
        <w:jc w:val="both"/>
        <w:rPr>
          <w:rFonts w:ascii="Garamond" w:hAnsi="Garamond"/>
          <w:sz w:val="24"/>
          <w:szCs w:val="24"/>
        </w:rPr>
      </w:pPr>
      <w:r w:rsidRPr="00F2689B">
        <w:rPr>
          <w:rFonts w:ascii="Garamond" w:hAnsi="Garamond"/>
          <w:sz w:val="24"/>
          <w:szCs w:val="24"/>
        </w:rPr>
        <w:t xml:space="preserve">MOŽNÝ Ivo, </w:t>
      </w:r>
      <w:r w:rsidRPr="00F2689B">
        <w:rPr>
          <w:rFonts w:ascii="Garamond" w:hAnsi="Garamond"/>
          <w:i/>
          <w:sz w:val="24"/>
          <w:szCs w:val="24"/>
        </w:rPr>
        <w:t>Sociologie rodiny</w:t>
      </w:r>
      <w:r w:rsidRPr="00F2689B">
        <w:rPr>
          <w:rFonts w:ascii="Garamond" w:hAnsi="Garamond"/>
          <w:sz w:val="24"/>
          <w:szCs w:val="24"/>
        </w:rPr>
        <w:t>. Praha. SLON, 1999. 251 s.</w:t>
      </w:r>
    </w:p>
    <w:p w14:paraId="3AD3B357" w14:textId="411CA488" w:rsidR="005C68BC" w:rsidRPr="00615538" w:rsidRDefault="005C68BC" w:rsidP="00AB6223">
      <w:pPr>
        <w:spacing w:line="360" w:lineRule="auto"/>
        <w:jc w:val="both"/>
        <w:rPr>
          <w:rFonts w:ascii="Garamond" w:hAnsi="Garamond"/>
          <w:sz w:val="24"/>
          <w:szCs w:val="24"/>
        </w:rPr>
      </w:pPr>
      <w:r w:rsidRPr="00615538">
        <w:rPr>
          <w:rFonts w:ascii="Garamond" w:hAnsi="Garamond"/>
          <w:sz w:val="24"/>
          <w:szCs w:val="24"/>
        </w:rPr>
        <w:t xml:space="preserve">NOVÁK, Tomáš. </w:t>
      </w:r>
      <w:r w:rsidRPr="0022285F">
        <w:rPr>
          <w:rFonts w:ascii="Garamond" w:hAnsi="Garamond"/>
          <w:i/>
          <w:sz w:val="24"/>
          <w:szCs w:val="24"/>
        </w:rPr>
        <w:t>Střídavá péče o dítě</w:t>
      </w:r>
      <w:r w:rsidRPr="00615538">
        <w:rPr>
          <w:rFonts w:ascii="Garamond" w:hAnsi="Garamond"/>
          <w:sz w:val="24"/>
          <w:szCs w:val="24"/>
        </w:rPr>
        <w:t>. Praha: Portál, 2013. 168</w:t>
      </w:r>
      <w:r w:rsidR="00C74DE4">
        <w:rPr>
          <w:rFonts w:ascii="Garamond" w:hAnsi="Garamond"/>
          <w:sz w:val="24"/>
          <w:szCs w:val="24"/>
        </w:rPr>
        <w:t xml:space="preserve"> </w:t>
      </w:r>
      <w:r w:rsidRPr="00615538">
        <w:rPr>
          <w:rFonts w:ascii="Garamond" w:hAnsi="Garamond"/>
          <w:sz w:val="24"/>
          <w:szCs w:val="24"/>
        </w:rPr>
        <w:t>s.</w:t>
      </w:r>
    </w:p>
    <w:p w14:paraId="6693D5EA" w14:textId="71F58603" w:rsidR="005C68BC" w:rsidRPr="00615538" w:rsidRDefault="005C68BC" w:rsidP="00AB6223">
      <w:pPr>
        <w:spacing w:line="360" w:lineRule="auto"/>
        <w:jc w:val="both"/>
        <w:rPr>
          <w:rFonts w:ascii="Garamond" w:hAnsi="Garamond"/>
          <w:sz w:val="24"/>
          <w:szCs w:val="24"/>
        </w:rPr>
      </w:pPr>
      <w:r w:rsidRPr="00615538">
        <w:rPr>
          <w:rFonts w:ascii="Garamond" w:hAnsi="Garamond"/>
          <w:sz w:val="24"/>
          <w:szCs w:val="24"/>
        </w:rPr>
        <w:t>NOVÁK</w:t>
      </w:r>
      <w:r w:rsidR="004E25DF">
        <w:rPr>
          <w:rFonts w:ascii="Garamond" w:hAnsi="Garamond"/>
          <w:sz w:val="24"/>
          <w:szCs w:val="24"/>
        </w:rPr>
        <w:t>, Tomáš</w:t>
      </w:r>
      <w:r w:rsidRPr="00615538">
        <w:rPr>
          <w:rFonts w:ascii="Garamond" w:hAnsi="Garamond"/>
          <w:sz w:val="24"/>
          <w:szCs w:val="24"/>
        </w:rPr>
        <w:t>, CORRADINIOVÁ, S</w:t>
      </w:r>
      <w:r w:rsidR="004E25DF">
        <w:rPr>
          <w:rFonts w:ascii="Garamond" w:hAnsi="Garamond"/>
          <w:sz w:val="24"/>
          <w:szCs w:val="24"/>
        </w:rPr>
        <w:t>imona</w:t>
      </w:r>
      <w:r w:rsidR="005861C7">
        <w:rPr>
          <w:rFonts w:ascii="Garamond" w:hAnsi="Garamond"/>
          <w:sz w:val="24"/>
          <w:szCs w:val="24"/>
        </w:rPr>
        <w:t xml:space="preserve">. </w:t>
      </w:r>
      <w:r w:rsidRPr="00615538">
        <w:rPr>
          <w:rFonts w:ascii="Garamond" w:hAnsi="Garamond"/>
          <w:sz w:val="24"/>
          <w:szCs w:val="24"/>
        </w:rPr>
        <w:t>VYPUŠŤÁK R</w:t>
      </w:r>
      <w:r w:rsidR="004E25DF">
        <w:rPr>
          <w:rFonts w:ascii="Garamond" w:hAnsi="Garamond"/>
          <w:sz w:val="24"/>
          <w:szCs w:val="24"/>
        </w:rPr>
        <w:t>adim</w:t>
      </w:r>
      <w:r w:rsidRPr="00615538">
        <w:rPr>
          <w:rFonts w:ascii="Garamond" w:hAnsi="Garamond"/>
          <w:sz w:val="24"/>
          <w:szCs w:val="24"/>
        </w:rPr>
        <w:t xml:space="preserve">. </w:t>
      </w:r>
      <w:r w:rsidRPr="0022285F">
        <w:rPr>
          <w:rFonts w:ascii="Garamond" w:hAnsi="Garamond"/>
          <w:i/>
          <w:sz w:val="24"/>
          <w:szCs w:val="24"/>
        </w:rPr>
        <w:t>Kontakt s dětmi po rozvodu. Jak nepřijít o dítě</w:t>
      </w:r>
      <w:r w:rsidRPr="00615538">
        <w:rPr>
          <w:rFonts w:ascii="Garamond" w:hAnsi="Garamond"/>
          <w:sz w:val="24"/>
          <w:szCs w:val="24"/>
        </w:rPr>
        <w:t>. Prah</w:t>
      </w:r>
      <w:r w:rsidR="0022285F">
        <w:rPr>
          <w:rFonts w:ascii="Garamond" w:hAnsi="Garamond"/>
          <w:sz w:val="24"/>
          <w:szCs w:val="24"/>
        </w:rPr>
        <w:t>a</w:t>
      </w:r>
      <w:r w:rsidRPr="00615538">
        <w:rPr>
          <w:rFonts w:ascii="Garamond" w:hAnsi="Garamond"/>
          <w:sz w:val="24"/>
          <w:szCs w:val="24"/>
        </w:rPr>
        <w:t xml:space="preserve">: </w:t>
      </w:r>
      <w:proofErr w:type="spellStart"/>
      <w:r w:rsidRPr="00615538">
        <w:rPr>
          <w:rFonts w:ascii="Garamond" w:hAnsi="Garamond"/>
          <w:sz w:val="24"/>
          <w:szCs w:val="24"/>
        </w:rPr>
        <w:t>Wolters</w:t>
      </w:r>
      <w:proofErr w:type="spellEnd"/>
      <w:r w:rsidRPr="00615538">
        <w:rPr>
          <w:rFonts w:ascii="Garamond" w:hAnsi="Garamond"/>
          <w:sz w:val="24"/>
          <w:szCs w:val="24"/>
        </w:rPr>
        <w:t xml:space="preserve"> </w:t>
      </w:r>
      <w:proofErr w:type="spellStart"/>
      <w:r w:rsidRPr="00615538">
        <w:rPr>
          <w:rFonts w:ascii="Garamond" w:hAnsi="Garamond"/>
          <w:sz w:val="24"/>
          <w:szCs w:val="24"/>
        </w:rPr>
        <w:t>Kluwer</w:t>
      </w:r>
      <w:proofErr w:type="spellEnd"/>
      <w:r w:rsidRPr="00615538">
        <w:rPr>
          <w:rFonts w:ascii="Garamond" w:hAnsi="Garamond"/>
          <w:sz w:val="24"/>
          <w:szCs w:val="24"/>
        </w:rPr>
        <w:t>, a.s., 2005. 248</w:t>
      </w:r>
      <w:r w:rsidR="00C74DE4">
        <w:rPr>
          <w:rFonts w:ascii="Garamond" w:hAnsi="Garamond"/>
          <w:sz w:val="24"/>
          <w:szCs w:val="24"/>
        </w:rPr>
        <w:t xml:space="preserve"> </w:t>
      </w:r>
      <w:r w:rsidRPr="00615538">
        <w:rPr>
          <w:rFonts w:ascii="Garamond" w:hAnsi="Garamond"/>
          <w:sz w:val="24"/>
          <w:szCs w:val="24"/>
        </w:rPr>
        <w:t>s.</w:t>
      </w:r>
    </w:p>
    <w:p w14:paraId="50824C85" w14:textId="77777777" w:rsidR="00AE376B" w:rsidRPr="00742EA5" w:rsidRDefault="00AE376B" w:rsidP="00AB6223">
      <w:pPr>
        <w:spacing w:line="360" w:lineRule="auto"/>
        <w:jc w:val="both"/>
        <w:rPr>
          <w:rFonts w:ascii="Garamond" w:hAnsi="Garamond"/>
          <w:sz w:val="24"/>
          <w:szCs w:val="24"/>
        </w:rPr>
      </w:pPr>
      <w:r w:rsidRPr="00742EA5">
        <w:rPr>
          <w:rFonts w:ascii="Garamond" w:hAnsi="Garamond"/>
          <w:sz w:val="24"/>
          <w:szCs w:val="24"/>
        </w:rPr>
        <w:t xml:space="preserve">ŠVESTKA, Jiří. DVOŘÁK, Jan. FIALA, Josef. ZUKLÍNOVÁ, Michaela. </w:t>
      </w:r>
      <w:r w:rsidRPr="00742EA5">
        <w:rPr>
          <w:rFonts w:ascii="Garamond" w:hAnsi="Garamond"/>
          <w:bCs/>
          <w:i/>
          <w:sz w:val="24"/>
          <w:szCs w:val="24"/>
        </w:rPr>
        <w:t>Občanský zákoník - Komentář - Svazek II (rodinné právo).</w:t>
      </w:r>
      <w:r w:rsidRPr="00742EA5">
        <w:rPr>
          <w:rFonts w:ascii="Garamond" w:hAnsi="Garamond"/>
          <w:bCs/>
          <w:sz w:val="24"/>
          <w:szCs w:val="24"/>
        </w:rPr>
        <w:t xml:space="preserve"> </w:t>
      </w:r>
      <w:r w:rsidRPr="00742EA5">
        <w:rPr>
          <w:rFonts w:ascii="Garamond" w:hAnsi="Garamond"/>
          <w:sz w:val="24"/>
          <w:szCs w:val="24"/>
        </w:rPr>
        <w:t xml:space="preserve"> Praha: </w:t>
      </w:r>
      <w:proofErr w:type="spellStart"/>
      <w:r w:rsidRPr="00742EA5">
        <w:rPr>
          <w:rFonts w:ascii="Garamond" w:hAnsi="Garamond"/>
          <w:sz w:val="24"/>
          <w:szCs w:val="24"/>
        </w:rPr>
        <w:t>Wolters</w:t>
      </w:r>
      <w:proofErr w:type="spellEnd"/>
      <w:r w:rsidRPr="00742EA5">
        <w:rPr>
          <w:rFonts w:ascii="Garamond" w:hAnsi="Garamond"/>
          <w:sz w:val="24"/>
          <w:szCs w:val="24"/>
        </w:rPr>
        <w:t xml:space="preserve"> </w:t>
      </w:r>
      <w:proofErr w:type="spellStart"/>
      <w:r w:rsidRPr="00742EA5">
        <w:rPr>
          <w:rFonts w:ascii="Garamond" w:hAnsi="Garamond"/>
          <w:sz w:val="24"/>
          <w:szCs w:val="24"/>
        </w:rPr>
        <w:t>Kluwer</w:t>
      </w:r>
      <w:proofErr w:type="spellEnd"/>
      <w:r w:rsidRPr="00742EA5">
        <w:rPr>
          <w:rFonts w:ascii="Garamond" w:hAnsi="Garamond"/>
          <w:sz w:val="24"/>
          <w:szCs w:val="24"/>
        </w:rPr>
        <w:t>, 2014. 752 s.</w:t>
      </w:r>
    </w:p>
    <w:p w14:paraId="31BE7457" w14:textId="61DCAB80" w:rsidR="005C68BC" w:rsidRPr="00615538" w:rsidRDefault="005C68BC" w:rsidP="00AB6223">
      <w:pPr>
        <w:spacing w:line="360" w:lineRule="auto"/>
        <w:jc w:val="both"/>
        <w:rPr>
          <w:rFonts w:ascii="Garamond" w:hAnsi="Garamond"/>
          <w:sz w:val="24"/>
          <w:szCs w:val="24"/>
        </w:rPr>
      </w:pPr>
      <w:r w:rsidRPr="00615538">
        <w:rPr>
          <w:rFonts w:ascii="Garamond" w:hAnsi="Garamond"/>
          <w:sz w:val="24"/>
          <w:szCs w:val="24"/>
        </w:rPr>
        <w:t xml:space="preserve">TRÁVNÍČEK, Milan. </w:t>
      </w:r>
      <w:r w:rsidRPr="0022285F">
        <w:rPr>
          <w:rFonts w:ascii="Garamond" w:hAnsi="Garamond"/>
          <w:i/>
          <w:sz w:val="24"/>
          <w:szCs w:val="24"/>
        </w:rPr>
        <w:t>Střídavá péče</w:t>
      </w:r>
      <w:r w:rsidRPr="00615538">
        <w:rPr>
          <w:rFonts w:ascii="Garamond" w:hAnsi="Garamond"/>
          <w:sz w:val="24"/>
          <w:szCs w:val="24"/>
        </w:rPr>
        <w:t>. Praha: C.</w:t>
      </w:r>
      <w:r w:rsidR="00B41353">
        <w:rPr>
          <w:rFonts w:ascii="Garamond" w:hAnsi="Garamond"/>
          <w:sz w:val="24"/>
          <w:szCs w:val="24"/>
        </w:rPr>
        <w:t xml:space="preserve"> </w:t>
      </w:r>
      <w:r w:rsidRPr="00615538">
        <w:rPr>
          <w:rFonts w:ascii="Garamond" w:hAnsi="Garamond"/>
          <w:sz w:val="24"/>
          <w:szCs w:val="24"/>
        </w:rPr>
        <w:t>H. Beck, 2015. 144</w:t>
      </w:r>
      <w:r w:rsidR="00C74DE4">
        <w:rPr>
          <w:rFonts w:ascii="Garamond" w:hAnsi="Garamond"/>
          <w:sz w:val="24"/>
          <w:szCs w:val="24"/>
        </w:rPr>
        <w:t xml:space="preserve"> </w:t>
      </w:r>
      <w:r w:rsidRPr="00615538">
        <w:rPr>
          <w:rFonts w:ascii="Garamond" w:hAnsi="Garamond"/>
          <w:sz w:val="24"/>
          <w:szCs w:val="24"/>
        </w:rPr>
        <w:t>s.</w:t>
      </w:r>
    </w:p>
    <w:p w14:paraId="72820844" w14:textId="77777777" w:rsidR="00765C41" w:rsidRPr="00615538" w:rsidRDefault="00765C41" w:rsidP="00AB6223">
      <w:pPr>
        <w:spacing w:line="360" w:lineRule="auto"/>
        <w:jc w:val="both"/>
        <w:rPr>
          <w:rFonts w:ascii="Garamond" w:hAnsi="Garamond"/>
          <w:sz w:val="24"/>
          <w:szCs w:val="24"/>
        </w:rPr>
      </w:pPr>
    </w:p>
    <w:p w14:paraId="018410AB" w14:textId="77777777" w:rsidR="00765C41" w:rsidRDefault="00765C41" w:rsidP="00AB6223">
      <w:pPr>
        <w:pStyle w:val="Podtitul"/>
      </w:pPr>
      <w:r>
        <w:t>Články z odborných časopisů</w:t>
      </w:r>
    </w:p>
    <w:p w14:paraId="42801C41" w14:textId="77777777" w:rsidR="00765C41" w:rsidRPr="00B8146F" w:rsidRDefault="005861C7" w:rsidP="00AB6223">
      <w:pPr>
        <w:spacing w:line="360" w:lineRule="auto"/>
        <w:jc w:val="both"/>
        <w:rPr>
          <w:rFonts w:ascii="Garamond" w:hAnsi="Garamond"/>
          <w:sz w:val="24"/>
          <w:szCs w:val="24"/>
        </w:rPr>
      </w:pPr>
      <w:r w:rsidRPr="00B8146F">
        <w:rPr>
          <w:rFonts w:ascii="Garamond" w:hAnsi="Garamond"/>
          <w:sz w:val="24"/>
          <w:szCs w:val="24"/>
        </w:rPr>
        <w:t xml:space="preserve">FOREJTOVÁ, Monika. GRYGEROVÁ, Jana. </w:t>
      </w:r>
      <w:r w:rsidRPr="00C74DE4">
        <w:rPr>
          <w:rFonts w:ascii="Garamond" w:hAnsi="Garamond"/>
          <w:sz w:val="24"/>
          <w:szCs w:val="24"/>
        </w:rPr>
        <w:t>Otazníky nad presumpcí střídavé péče o nezletilé děti aneb vliv ESLP na judikaturu Ústavního soudu.</w:t>
      </w:r>
      <w:r w:rsidRPr="00B8146F">
        <w:rPr>
          <w:rFonts w:ascii="Garamond" w:hAnsi="Garamond"/>
          <w:i/>
          <w:sz w:val="24"/>
          <w:szCs w:val="24"/>
        </w:rPr>
        <w:t xml:space="preserve"> Bulletin advokacie</w:t>
      </w:r>
      <w:r w:rsidR="00F52A3B" w:rsidRPr="00B8146F">
        <w:rPr>
          <w:rFonts w:ascii="Garamond" w:hAnsi="Garamond"/>
          <w:sz w:val="24"/>
          <w:szCs w:val="24"/>
        </w:rPr>
        <w:t>.</w:t>
      </w:r>
      <w:r w:rsidRPr="00B8146F">
        <w:rPr>
          <w:rFonts w:ascii="Garamond" w:hAnsi="Garamond"/>
          <w:sz w:val="24"/>
          <w:szCs w:val="24"/>
        </w:rPr>
        <w:t xml:space="preserve"> </w:t>
      </w:r>
      <w:r w:rsidR="00765C41" w:rsidRPr="00B8146F">
        <w:rPr>
          <w:rFonts w:ascii="Garamond" w:hAnsi="Garamond"/>
          <w:sz w:val="24"/>
          <w:szCs w:val="24"/>
        </w:rPr>
        <w:t xml:space="preserve">2016, </w:t>
      </w:r>
      <w:r w:rsidRPr="00B8146F">
        <w:rPr>
          <w:rFonts w:ascii="Garamond" w:hAnsi="Garamond"/>
          <w:sz w:val="24"/>
          <w:szCs w:val="24"/>
        </w:rPr>
        <w:t>č. 1-2</w:t>
      </w:r>
      <w:r w:rsidR="00D53481" w:rsidRPr="00B8146F">
        <w:rPr>
          <w:rFonts w:ascii="Garamond" w:hAnsi="Garamond"/>
          <w:sz w:val="24"/>
          <w:szCs w:val="24"/>
        </w:rPr>
        <w:t>, s. 258.</w:t>
      </w:r>
    </w:p>
    <w:p w14:paraId="47C8C2EE" w14:textId="77777777" w:rsidR="00FD6CC7" w:rsidRPr="00B8146F" w:rsidRDefault="00FD6CC7" w:rsidP="00AB6223">
      <w:pPr>
        <w:spacing w:line="360" w:lineRule="auto"/>
        <w:jc w:val="both"/>
        <w:rPr>
          <w:rFonts w:ascii="Garamond" w:hAnsi="Garamond"/>
          <w:sz w:val="24"/>
          <w:szCs w:val="24"/>
        </w:rPr>
      </w:pPr>
      <w:r w:rsidRPr="00B8146F">
        <w:rPr>
          <w:rFonts w:ascii="Garamond" w:hAnsi="Garamond"/>
          <w:sz w:val="24"/>
          <w:szCs w:val="24"/>
        </w:rPr>
        <w:t xml:space="preserve">LENARETS, </w:t>
      </w:r>
      <w:proofErr w:type="spellStart"/>
      <w:r w:rsidRPr="00B8146F">
        <w:rPr>
          <w:rFonts w:ascii="Garamond" w:hAnsi="Garamond"/>
          <w:sz w:val="24"/>
          <w:szCs w:val="24"/>
        </w:rPr>
        <w:t>K</w:t>
      </w:r>
      <w:r w:rsidR="00630526" w:rsidRPr="00B8146F">
        <w:rPr>
          <w:rFonts w:ascii="Garamond" w:hAnsi="Garamond"/>
          <w:sz w:val="24"/>
          <w:szCs w:val="24"/>
        </w:rPr>
        <w:t>oen</w:t>
      </w:r>
      <w:proofErr w:type="spellEnd"/>
      <w:r w:rsidRPr="00B8146F">
        <w:rPr>
          <w:rFonts w:ascii="Garamond" w:hAnsi="Garamond"/>
          <w:sz w:val="24"/>
          <w:szCs w:val="24"/>
        </w:rPr>
        <w:t xml:space="preserve">. </w:t>
      </w:r>
      <w:proofErr w:type="spellStart"/>
      <w:r w:rsidRPr="00C74DE4">
        <w:rPr>
          <w:rFonts w:ascii="Garamond" w:hAnsi="Garamond"/>
          <w:sz w:val="24"/>
          <w:szCs w:val="24"/>
        </w:rPr>
        <w:t>The</w:t>
      </w:r>
      <w:proofErr w:type="spellEnd"/>
      <w:r w:rsidRPr="00C74DE4">
        <w:rPr>
          <w:rFonts w:ascii="Garamond" w:hAnsi="Garamond"/>
          <w:sz w:val="24"/>
          <w:szCs w:val="24"/>
        </w:rPr>
        <w:t xml:space="preserve"> </w:t>
      </w:r>
      <w:proofErr w:type="spellStart"/>
      <w:r w:rsidRPr="00C74DE4">
        <w:rPr>
          <w:rFonts w:ascii="Garamond" w:hAnsi="Garamond"/>
          <w:sz w:val="24"/>
          <w:szCs w:val="24"/>
        </w:rPr>
        <w:t>best</w:t>
      </w:r>
      <w:proofErr w:type="spellEnd"/>
      <w:r w:rsidRPr="00C74DE4">
        <w:rPr>
          <w:rFonts w:ascii="Garamond" w:hAnsi="Garamond"/>
          <w:sz w:val="24"/>
          <w:szCs w:val="24"/>
        </w:rPr>
        <w:t xml:space="preserve"> </w:t>
      </w:r>
      <w:proofErr w:type="spellStart"/>
      <w:r w:rsidRPr="00C74DE4">
        <w:rPr>
          <w:rFonts w:ascii="Garamond" w:hAnsi="Garamond"/>
          <w:sz w:val="24"/>
          <w:szCs w:val="24"/>
        </w:rPr>
        <w:t>interests</w:t>
      </w:r>
      <w:proofErr w:type="spellEnd"/>
      <w:r w:rsidRPr="00C74DE4">
        <w:rPr>
          <w:rFonts w:ascii="Garamond" w:hAnsi="Garamond"/>
          <w:sz w:val="24"/>
          <w:szCs w:val="24"/>
        </w:rPr>
        <w:t xml:space="preserve"> </w:t>
      </w:r>
      <w:proofErr w:type="spellStart"/>
      <w:r w:rsidRPr="00C74DE4">
        <w:rPr>
          <w:rFonts w:ascii="Garamond" w:hAnsi="Garamond"/>
          <w:sz w:val="24"/>
          <w:szCs w:val="24"/>
        </w:rPr>
        <w:t>of</w:t>
      </w:r>
      <w:proofErr w:type="spellEnd"/>
      <w:r w:rsidRPr="00C74DE4">
        <w:rPr>
          <w:rFonts w:ascii="Garamond" w:hAnsi="Garamond"/>
          <w:sz w:val="24"/>
          <w:szCs w:val="24"/>
        </w:rPr>
        <w:t xml:space="preserve"> </w:t>
      </w:r>
      <w:proofErr w:type="spellStart"/>
      <w:r w:rsidRPr="00C74DE4">
        <w:rPr>
          <w:rFonts w:ascii="Garamond" w:hAnsi="Garamond"/>
          <w:sz w:val="24"/>
          <w:szCs w:val="24"/>
        </w:rPr>
        <w:t>the</w:t>
      </w:r>
      <w:proofErr w:type="spellEnd"/>
      <w:r w:rsidRPr="00C74DE4">
        <w:rPr>
          <w:rFonts w:ascii="Garamond" w:hAnsi="Garamond"/>
          <w:sz w:val="24"/>
          <w:szCs w:val="24"/>
        </w:rPr>
        <w:t xml:space="preserve"> </w:t>
      </w:r>
      <w:proofErr w:type="spellStart"/>
      <w:r w:rsidRPr="00C74DE4">
        <w:rPr>
          <w:rFonts w:ascii="Garamond" w:hAnsi="Garamond"/>
          <w:sz w:val="24"/>
          <w:szCs w:val="24"/>
        </w:rPr>
        <w:t>child</w:t>
      </w:r>
      <w:proofErr w:type="spellEnd"/>
      <w:r w:rsidRPr="00C74DE4">
        <w:rPr>
          <w:rFonts w:ascii="Garamond" w:hAnsi="Garamond"/>
          <w:sz w:val="24"/>
          <w:szCs w:val="24"/>
        </w:rPr>
        <w:t xml:space="preserve"> </w:t>
      </w:r>
      <w:proofErr w:type="spellStart"/>
      <w:r w:rsidRPr="00C74DE4">
        <w:rPr>
          <w:rFonts w:ascii="Garamond" w:hAnsi="Garamond"/>
          <w:sz w:val="24"/>
          <w:szCs w:val="24"/>
        </w:rPr>
        <w:t>always</w:t>
      </w:r>
      <w:proofErr w:type="spellEnd"/>
      <w:r w:rsidRPr="00C74DE4">
        <w:rPr>
          <w:rFonts w:ascii="Garamond" w:hAnsi="Garamond"/>
          <w:sz w:val="24"/>
          <w:szCs w:val="24"/>
        </w:rPr>
        <w:t xml:space="preserve"> </w:t>
      </w:r>
      <w:proofErr w:type="spellStart"/>
      <w:r w:rsidRPr="00C74DE4">
        <w:rPr>
          <w:rFonts w:ascii="Garamond" w:hAnsi="Garamond"/>
          <w:sz w:val="24"/>
          <w:szCs w:val="24"/>
        </w:rPr>
        <w:t>come</w:t>
      </w:r>
      <w:proofErr w:type="spellEnd"/>
      <w:r w:rsidRPr="00C74DE4">
        <w:rPr>
          <w:rFonts w:ascii="Garamond" w:hAnsi="Garamond"/>
          <w:sz w:val="24"/>
          <w:szCs w:val="24"/>
        </w:rPr>
        <w:t xml:space="preserve"> </w:t>
      </w:r>
      <w:proofErr w:type="spellStart"/>
      <w:r w:rsidRPr="00C74DE4">
        <w:rPr>
          <w:rFonts w:ascii="Garamond" w:hAnsi="Garamond"/>
          <w:sz w:val="24"/>
          <w:szCs w:val="24"/>
        </w:rPr>
        <w:t>first</w:t>
      </w:r>
      <w:proofErr w:type="spellEnd"/>
      <w:r w:rsidRPr="00C74DE4">
        <w:rPr>
          <w:rFonts w:ascii="Garamond" w:hAnsi="Garamond"/>
          <w:sz w:val="24"/>
          <w:szCs w:val="24"/>
        </w:rPr>
        <w:t xml:space="preserve">: </w:t>
      </w:r>
      <w:proofErr w:type="spellStart"/>
      <w:r w:rsidRPr="00C74DE4">
        <w:rPr>
          <w:rFonts w:ascii="Garamond" w:hAnsi="Garamond"/>
          <w:sz w:val="24"/>
          <w:szCs w:val="24"/>
        </w:rPr>
        <w:t>The</w:t>
      </w:r>
      <w:proofErr w:type="spellEnd"/>
      <w:r w:rsidRPr="00C74DE4">
        <w:rPr>
          <w:rFonts w:ascii="Garamond" w:hAnsi="Garamond"/>
          <w:sz w:val="24"/>
          <w:szCs w:val="24"/>
        </w:rPr>
        <w:t xml:space="preserve"> </w:t>
      </w:r>
      <w:proofErr w:type="spellStart"/>
      <w:r w:rsidRPr="00C74DE4">
        <w:rPr>
          <w:rFonts w:ascii="Garamond" w:hAnsi="Garamond"/>
          <w:sz w:val="24"/>
          <w:szCs w:val="24"/>
        </w:rPr>
        <w:t>Brusssels</w:t>
      </w:r>
      <w:proofErr w:type="spellEnd"/>
      <w:r w:rsidRPr="00C74DE4">
        <w:rPr>
          <w:rFonts w:ascii="Garamond" w:hAnsi="Garamond"/>
          <w:sz w:val="24"/>
          <w:szCs w:val="24"/>
        </w:rPr>
        <w:t xml:space="preserve"> II Bis </w:t>
      </w:r>
      <w:proofErr w:type="spellStart"/>
      <w:r w:rsidRPr="00C74DE4">
        <w:rPr>
          <w:rFonts w:ascii="Garamond" w:hAnsi="Garamond"/>
          <w:sz w:val="24"/>
          <w:szCs w:val="24"/>
        </w:rPr>
        <w:t>Regulation</w:t>
      </w:r>
      <w:proofErr w:type="spellEnd"/>
      <w:r w:rsidRPr="00C74DE4">
        <w:rPr>
          <w:rFonts w:ascii="Garamond" w:hAnsi="Garamond"/>
          <w:sz w:val="24"/>
          <w:szCs w:val="24"/>
        </w:rPr>
        <w:t xml:space="preserve"> and </w:t>
      </w:r>
      <w:proofErr w:type="spellStart"/>
      <w:r w:rsidRPr="00C74DE4">
        <w:rPr>
          <w:rFonts w:ascii="Garamond" w:hAnsi="Garamond"/>
          <w:sz w:val="24"/>
          <w:szCs w:val="24"/>
        </w:rPr>
        <w:t>the</w:t>
      </w:r>
      <w:proofErr w:type="spellEnd"/>
      <w:r w:rsidRPr="00C74DE4">
        <w:rPr>
          <w:rFonts w:ascii="Garamond" w:hAnsi="Garamond"/>
          <w:sz w:val="24"/>
          <w:szCs w:val="24"/>
        </w:rPr>
        <w:t xml:space="preserve"> </w:t>
      </w:r>
      <w:proofErr w:type="spellStart"/>
      <w:r w:rsidRPr="00C74DE4">
        <w:rPr>
          <w:rFonts w:ascii="Garamond" w:hAnsi="Garamond"/>
          <w:sz w:val="24"/>
          <w:szCs w:val="24"/>
        </w:rPr>
        <w:t>European</w:t>
      </w:r>
      <w:proofErr w:type="spellEnd"/>
      <w:r w:rsidRPr="00C74DE4">
        <w:rPr>
          <w:rFonts w:ascii="Garamond" w:hAnsi="Garamond"/>
          <w:sz w:val="24"/>
          <w:szCs w:val="24"/>
        </w:rPr>
        <w:t xml:space="preserve"> </w:t>
      </w:r>
      <w:proofErr w:type="spellStart"/>
      <w:r w:rsidRPr="00C74DE4">
        <w:rPr>
          <w:rFonts w:ascii="Garamond" w:hAnsi="Garamond"/>
          <w:sz w:val="24"/>
          <w:szCs w:val="24"/>
        </w:rPr>
        <w:t>Court</w:t>
      </w:r>
      <w:proofErr w:type="spellEnd"/>
      <w:r w:rsidRPr="00C74DE4">
        <w:rPr>
          <w:rFonts w:ascii="Garamond" w:hAnsi="Garamond"/>
          <w:sz w:val="24"/>
          <w:szCs w:val="24"/>
        </w:rPr>
        <w:t xml:space="preserve"> </w:t>
      </w:r>
      <w:proofErr w:type="spellStart"/>
      <w:r w:rsidRPr="00C74DE4">
        <w:rPr>
          <w:rFonts w:ascii="Garamond" w:hAnsi="Garamond"/>
          <w:sz w:val="24"/>
          <w:szCs w:val="24"/>
        </w:rPr>
        <w:t>of</w:t>
      </w:r>
      <w:proofErr w:type="spellEnd"/>
      <w:r w:rsidRPr="00C74DE4">
        <w:rPr>
          <w:rFonts w:ascii="Garamond" w:hAnsi="Garamond"/>
          <w:sz w:val="24"/>
          <w:szCs w:val="24"/>
        </w:rPr>
        <w:t xml:space="preserve"> Justice.</w:t>
      </w:r>
      <w:r w:rsidRPr="00B8146F">
        <w:rPr>
          <w:rFonts w:ascii="Garamond" w:hAnsi="Garamond"/>
          <w:i/>
          <w:sz w:val="24"/>
          <w:szCs w:val="24"/>
        </w:rPr>
        <w:t xml:space="preserve"> </w:t>
      </w:r>
      <w:proofErr w:type="spellStart"/>
      <w:r w:rsidRPr="00B8146F">
        <w:rPr>
          <w:rFonts w:ascii="Garamond" w:hAnsi="Garamond"/>
          <w:i/>
          <w:sz w:val="24"/>
          <w:szCs w:val="24"/>
        </w:rPr>
        <w:t>Jurisprudencija</w:t>
      </w:r>
      <w:proofErr w:type="spellEnd"/>
      <w:r w:rsidRPr="00B8146F">
        <w:rPr>
          <w:rFonts w:ascii="Garamond" w:hAnsi="Garamond"/>
          <w:sz w:val="24"/>
          <w:szCs w:val="24"/>
        </w:rPr>
        <w:t>. 2013, roč. 20,</w:t>
      </w:r>
      <w:r w:rsidR="00020580" w:rsidRPr="00B8146F">
        <w:rPr>
          <w:rFonts w:ascii="Garamond" w:hAnsi="Garamond"/>
          <w:sz w:val="24"/>
          <w:szCs w:val="24"/>
        </w:rPr>
        <w:t xml:space="preserve"> </w:t>
      </w:r>
      <w:r w:rsidRPr="00B8146F">
        <w:rPr>
          <w:rFonts w:ascii="Garamond" w:hAnsi="Garamond"/>
          <w:sz w:val="24"/>
          <w:szCs w:val="24"/>
        </w:rPr>
        <w:t xml:space="preserve">č. 4, s. </w:t>
      </w:r>
      <w:r w:rsidR="00D53481" w:rsidRPr="00B8146F">
        <w:rPr>
          <w:rFonts w:ascii="Garamond" w:hAnsi="Garamond"/>
          <w:sz w:val="24"/>
          <w:szCs w:val="24"/>
        </w:rPr>
        <w:t>1405.</w:t>
      </w:r>
    </w:p>
    <w:p w14:paraId="7BEAF72E" w14:textId="77777777" w:rsidR="00FD6CC7" w:rsidRPr="00F52A3B" w:rsidRDefault="00FD6CC7" w:rsidP="00AB6223">
      <w:pPr>
        <w:pStyle w:val="Textpoznpodarou"/>
        <w:spacing w:line="360" w:lineRule="auto"/>
        <w:jc w:val="both"/>
        <w:rPr>
          <w:rFonts w:ascii="Garamond" w:hAnsi="Garamond"/>
          <w:sz w:val="24"/>
          <w:szCs w:val="24"/>
        </w:rPr>
      </w:pPr>
      <w:r w:rsidRPr="00B8146F">
        <w:rPr>
          <w:rFonts w:ascii="Garamond" w:hAnsi="Garamond"/>
          <w:sz w:val="24"/>
          <w:szCs w:val="24"/>
        </w:rPr>
        <w:t>PAP</w:t>
      </w:r>
      <w:r w:rsidR="005E77D7" w:rsidRPr="00B8146F">
        <w:rPr>
          <w:rFonts w:ascii="Garamond" w:hAnsi="Garamond"/>
          <w:sz w:val="24"/>
          <w:szCs w:val="24"/>
        </w:rPr>
        <w:t>O</w:t>
      </w:r>
      <w:r w:rsidRPr="00B8146F">
        <w:rPr>
          <w:rFonts w:ascii="Garamond" w:hAnsi="Garamond"/>
          <w:sz w:val="24"/>
          <w:szCs w:val="24"/>
        </w:rPr>
        <w:t xml:space="preserve">UŠKOVÁ, Tereza. </w:t>
      </w:r>
      <w:r w:rsidRPr="00C74DE4">
        <w:rPr>
          <w:rFonts w:ascii="Garamond" w:hAnsi="Garamond"/>
          <w:sz w:val="24"/>
          <w:szCs w:val="24"/>
        </w:rPr>
        <w:t xml:space="preserve">Cui </w:t>
      </w:r>
      <w:proofErr w:type="spellStart"/>
      <w:r w:rsidRPr="00C74DE4">
        <w:rPr>
          <w:rFonts w:ascii="Garamond" w:hAnsi="Garamond"/>
          <w:sz w:val="24"/>
          <w:szCs w:val="24"/>
        </w:rPr>
        <w:t>liberi</w:t>
      </w:r>
      <w:proofErr w:type="spellEnd"/>
      <w:r w:rsidRPr="00C74DE4">
        <w:rPr>
          <w:rFonts w:ascii="Garamond" w:hAnsi="Garamond"/>
          <w:sz w:val="24"/>
          <w:szCs w:val="24"/>
        </w:rPr>
        <w:t>-otázka svěřování dětí do péče v judikatuře ÚS a ESLP</w:t>
      </w:r>
      <w:r w:rsidRPr="00B8146F">
        <w:rPr>
          <w:rFonts w:ascii="Garamond" w:hAnsi="Garamond"/>
          <w:sz w:val="24"/>
          <w:szCs w:val="24"/>
        </w:rPr>
        <w:t xml:space="preserve">. </w:t>
      </w:r>
      <w:r w:rsidRPr="00B8146F">
        <w:rPr>
          <w:rFonts w:ascii="Garamond" w:hAnsi="Garamond"/>
          <w:i/>
          <w:sz w:val="24"/>
          <w:szCs w:val="24"/>
        </w:rPr>
        <w:t>Jurisprudence</w:t>
      </w:r>
      <w:r w:rsidRPr="00B8146F">
        <w:rPr>
          <w:rFonts w:ascii="Garamond" w:hAnsi="Garamond"/>
          <w:sz w:val="24"/>
          <w:szCs w:val="24"/>
        </w:rPr>
        <w:t>. 2014, č. 4, s. 209.</w:t>
      </w:r>
    </w:p>
    <w:p w14:paraId="00198DEF" w14:textId="77777777" w:rsidR="005C68BC" w:rsidRPr="00611C62" w:rsidRDefault="005C68BC" w:rsidP="00AB6223">
      <w:pPr>
        <w:spacing w:line="360" w:lineRule="auto"/>
        <w:jc w:val="both"/>
        <w:rPr>
          <w:rFonts w:ascii="Garamond" w:hAnsi="Garamond"/>
          <w:sz w:val="24"/>
          <w:szCs w:val="24"/>
        </w:rPr>
      </w:pPr>
    </w:p>
    <w:p w14:paraId="6F66C4CA" w14:textId="77777777" w:rsidR="005C68BC" w:rsidRPr="00615538" w:rsidRDefault="005C68BC" w:rsidP="00AB6223">
      <w:pPr>
        <w:spacing w:line="360" w:lineRule="auto"/>
        <w:jc w:val="both"/>
        <w:rPr>
          <w:rFonts w:ascii="Garamond" w:hAnsi="Garamond"/>
          <w:b/>
          <w:sz w:val="28"/>
          <w:szCs w:val="28"/>
        </w:rPr>
      </w:pPr>
      <w:r w:rsidRPr="00615538">
        <w:rPr>
          <w:rFonts w:ascii="Garamond" w:hAnsi="Garamond"/>
          <w:b/>
          <w:sz w:val="28"/>
          <w:szCs w:val="28"/>
        </w:rPr>
        <w:lastRenderedPageBreak/>
        <w:t>Právní předpisy:</w:t>
      </w:r>
    </w:p>
    <w:p w14:paraId="1B07A32C" w14:textId="4F5C48A8" w:rsidR="00DC1590" w:rsidRDefault="00DC1590" w:rsidP="00AB6223">
      <w:pPr>
        <w:pStyle w:val="Bezmezer"/>
        <w:spacing w:line="360" w:lineRule="auto"/>
        <w:jc w:val="both"/>
        <w:rPr>
          <w:rFonts w:ascii="Garamond" w:hAnsi="Garamond" w:cs="Times New Roman"/>
          <w:sz w:val="24"/>
          <w:szCs w:val="24"/>
        </w:rPr>
      </w:pPr>
      <w:r>
        <w:rPr>
          <w:rFonts w:ascii="Garamond" w:hAnsi="Garamond" w:cs="Times New Roman"/>
          <w:sz w:val="24"/>
          <w:szCs w:val="24"/>
        </w:rPr>
        <w:t>Úmluva o ochraně lidských práv a základních svobod</w:t>
      </w:r>
      <w:r w:rsidR="00E81C6A">
        <w:rPr>
          <w:rFonts w:ascii="Garamond" w:hAnsi="Garamond" w:cs="Times New Roman"/>
          <w:sz w:val="24"/>
          <w:szCs w:val="24"/>
        </w:rPr>
        <w:t xml:space="preserve"> č. 209/1992 Sb., ze dne 18. března 1992</w:t>
      </w:r>
    </w:p>
    <w:p w14:paraId="7835722E" w14:textId="2AFF3100" w:rsidR="005C4704" w:rsidRPr="00B8146F" w:rsidRDefault="005C4704" w:rsidP="00AB6223">
      <w:pPr>
        <w:pStyle w:val="Bezmezer"/>
        <w:spacing w:line="360" w:lineRule="auto"/>
        <w:jc w:val="both"/>
        <w:rPr>
          <w:rFonts w:ascii="Garamond" w:hAnsi="Garamond" w:cs="Times New Roman"/>
          <w:sz w:val="24"/>
          <w:szCs w:val="24"/>
        </w:rPr>
      </w:pPr>
      <w:r w:rsidRPr="00B8146F">
        <w:rPr>
          <w:rFonts w:ascii="Garamond" w:hAnsi="Garamond" w:cs="Times New Roman"/>
          <w:sz w:val="24"/>
          <w:szCs w:val="24"/>
        </w:rPr>
        <w:t>Úmluva o právech dítěte č. 104/1991 Sb.</w:t>
      </w:r>
      <w:r w:rsidR="00DC1590">
        <w:rPr>
          <w:rFonts w:ascii="Garamond" w:hAnsi="Garamond" w:cs="Times New Roman"/>
          <w:sz w:val="24"/>
          <w:szCs w:val="24"/>
        </w:rPr>
        <w:t>,</w:t>
      </w:r>
      <w:r w:rsidRPr="00B8146F">
        <w:rPr>
          <w:rFonts w:ascii="Garamond" w:hAnsi="Garamond" w:cs="Times New Roman"/>
          <w:sz w:val="24"/>
          <w:szCs w:val="24"/>
        </w:rPr>
        <w:t xml:space="preserve"> ze dne 20. listopadu 1989</w:t>
      </w:r>
    </w:p>
    <w:p w14:paraId="356A5296" w14:textId="77777777" w:rsidR="00F52A3B" w:rsidRPr="00B8146F" w:rsidRDefault="00F52A3B" w:rsidP="00AB6223">
      <w:pPr>
        <w:pStyle w:val="Standard"/>
        <w:spacing w:line="360" w:lineRule="auto"/>
        <w:jc w:val="both"/>
        <w:rPr>
          <w:rFonts w:ascii="Garamond" w:hAnsi="Garamond" w:cs="Arial"/>
          <w:sz w:val="24"/>
          <w:szCs w:val="24"/>
        </w:rPr>
      </w:pPr>
      <w:r w:rsidRPr="00B8146F">
        <w:rPr>
          <w:rFonts w:ascii="Garamond" w:hAnsi="Garamond" w:cs="Arial"/>
          <w:sz w:val="24"/>
          <w:szCs w:val="24"/>
        </w:rPr>
        <w:t xml:space="preserve">Zákon č. 1/1993 Sb., Ústava ČR, ve znění pozdějších předpisů </w:t>
      </w:r>
    </w:p>
    <w:p w14:paraId="4AEF1258" w14:textId="77777777" w:rsidR="00F52A3B" w:rsidRPr="00B8146F" w:rsidRDefault="00F52A3B" w:rsidP="00AB6223">
      <w:pPr>
        <w:spacing w:line="360" w:lineRule="auto"/>
        <w:jc w:val="both"/>
        <w:rPr>
          <w:rFonts w:ascii="Garamond" w:hAnsi="Garamond" w:cs="Arial"/>
          <w:sz w:val="24"/>
          <w:szCs w:val="24"/>
        </w:rPr>
      </w:pPr>
      <w:r w:rsidRPr="00B8146F">
        <w:rPr>
          <w:rFonts w:ascii="Garamond" w:hAnsi="Garamond" w:cs="Arial"/>
          <w:sz w:val="24"/>
          <w:szCs w:val="24"/>
        </w:rPr>
        <w:t xml:space="preserve">Zákon č. 2/1993 Sb., </w:t>
      </w:r>
      <w:r w:rsidRPr="00B8146F">
        <w:rPr>
          <w:rFonts w:ascii="Garamond" w:hAnsi="Garamond"/>
          <w:sz w:val="24"/>
          <w:szCs w:val="24"/>
        </w:rPr>
        <w:t>Listina základních práv a svobod,</w:t>
      </w:r>
      <w:r w:rsidRPr="00B8146F">
        <w:rPr>
          <w:rFonts w:ascii="Garamond" w:hAnsi="Garamond" w:cs="Arial"/>
          <w:sz w:val="24"/>
          <w:szCs w:val="24"/>
        </w:rPr>
        <w:t xml:space="preserve"> ve znění pozdějších předpisů </w:t>
      </w:r>
    </w:p>
    <w:p w14:paraId="509F893E" w14:textId="48A999AD" w:rsidR="007562D6" w:rsidRPr="00B8146F" w:rsidRDefault="007562D6" w:rsidP="007562D6">
      <w:pPr>
        <w:spacing w:line="360" w:lineRule="auto"/>
        <w:jc w:val="both"/>
        <w:rPr>
          <w:rFonts w:ascii="Garamond" w:hAnsi="Garamond"/>
          <w:sz w:val="24"/>
          <w:szCs w:val="24"/>
        </w:rPr>
      </w:pPr>
      <w:r w:rsidRPr="00B8146F">
        <w:rPr>
          <w:rFonts w:ascii="Garamond" w:hAnsi="Garamond"/>
          <w:sz w:val="24"/>
          <w:szCs w:val="24"/>
        </w:rPr>
        <w:t>Zákon č. 94/1963 Sb., O rodině, ve znění zákona č. 315/2004 Sb. účinném ke dni 31. prosince 201</w:t>
      </w:r>
      <w:r w:rsidR="00E81C6A">
        <w:rPr>
          <w:rFonts w:ascii="Garamond" w:hAnsi="Garamond"/>
          <w:sz w:val="24"/>
          <w:szCs w:val="24"/>
        </w:rPr>
        <w:t>3</w:t>
      </w:r>
    </w:p>
    <w:p w14:paraId="1360F01C" w14:textId="77777777" w:rsidR="007562D6" w:rsidRPr="00B8146F" w:rsidRDefault="00F52A3B" w:rsidP="007562D6">
      <w:pPr>
        <w:spacing w:line="360" w:lineRule="auto"/>
        <w:jc w:val="both"/>
        <w:rPr>
          <w:rFonts w:ascii="Garamond" w:hAnsi="Garamond"/>
          <w:sz w:val="24"/>
          <w:szCs w:val="24"/>
        </w:rPr>
      </w:pPr>
      <w:r w:rsidRPr="00B8146F">
        <w:rPr>
          <w:rFonts w:ascii="Garamond" w:hAnsi="Garamond"/>
          <w:sz w:val="24"/>
          <w:szCs w:val="24"/>
        </w:rPr>
        <w:t>Zákon č. 99/1963 Sb., O</w:t>
      </w:r>
      <w:r w:rsidR="005C68BC" w:rsidRPr="00B8146F">
        <w:rPr>
          <w:rFonts w:ascii="Garamond" w:hAnsi="Garamond"/>
          <w:sz w:val="24"/>
          <w:szCs w:val="24"/>
        </w:rPr>
        <w:t>bčanský soudní řád, ve znění pozdějších předpisů</w:t>
      </w:r>
      <w:r w:rsidR="007562D6" w:rsidRPr="00B8146F">
        <w:rPr>
          <w:rFonts w:ascii="Garamond" w:hAnsi="Garamond"/>
          <w:sz w:val="24"/>
          <w:szCs w:val="24"/>
        </w:rPr>
        <w:t xml:space="preserve"> </w:t>
      </w:r>
    </w:p>
    <w:p w14:paraId="08E81AD2" w14:textId="2F1FE377" w:rsidR="007562D6" w:rsidRPr="00B8146F" w:rsidRDefault="007562D6" w:rsidP="007562D6">
      <w:pPr>
        <w:spacing w:line="360" w:lineRule="auto"/>
        <w:jc w:val="both"/>
        <w:rPr>
          <w:rFonts w:ascii="Garamond" w:hAnsi="Garamond"/>
          <w:sz w:val="24"/>
          <w:szCs w:val="24"/>
        </w:rPr>
      </w:pPr>
      <w:r w:rsidRPr="00B8146F">
        <w:rPr>
          <w:rFonts w:ascii="Garamond" w:hAnsi="Garamond"/>
          <w:sz w:val="24"/>
          <w:szCs w:val="24"/>
        </w:rPr>
        <w:t>Záko</w:t>
      </w:r>
      <w:r w:rsidR="00EB7A50">
        <w:rPr>
          <w:rFonts w:ascii="Garamond" w:hAnsi="Garamond"/>
          <w:sz w:val="24"/>
          <w:szCs w:val="24"/>
        </w:rPr>
        <w:t>n č. 89/2012, Občanský zákoník</w:t>
      </w:r>
    </w:p>
    <w:p w14:paraId="4B59AA0D" w14:textId="6012AB88" w:rsidR="005C68BC" w:rsidRDefault="00F52A3B" w:rsidP="00AB6223">
      <w:pPr>
        <w:spacing w:line="360" w:lineRule="auto"/>
        <w:jc w:val="both"/>
        <w:rPr>
          <w:rFonts w:ascii="Garamond" w:hAnsi="Garamond"/>
          <w:sz w:val="24"/>
          <w:szCs w:val="24"/>
        </w:rPr>
      </w:pPr>
      <w:r w:rsidRPr="00B8146F">
        <w:rPr>
          <w:rFonts w:ascii="Garamond" w:hAnsi="Garamond"/>
          <w:sz w:val="24"/>
          <w:szCs w:val="24"/>
        </w:rPr>
        <w:t>Z</w:t>
      </w:r>
      <w:r w:rsidR="005C68BC" w:rsidRPr="00B8146F">
        <w:rPr>
          <w:rFonts w:ascii="Garamond" w:hAnsi="Garamond"/>
          <w:sz w:val="24"/>
          <w:szCs w:val="24"/>
        </w:rPr>
        <w:t>ákon č. 292/2013</w:t>
      </w:r>
      <w:r w:rsidRPr="00B8146F">
        <w:rPr>
          <w:rFonts w:ascii="Garamond" w:hAnsi="Garamond"/>
          <w:sz w:val="24"/>
          <w:szCs w:val="24"/>
        </w:rPr>
        <w:t xml:space="preserve"> Sb., O z</w:t>
      </w:r>
      <w:r w:rsidR="00EB7A50">
        <w:rPr>
          <w:rFonts w:ascii="Garamond" w:hAnsi="Garamond"/>
          <w:sz w:val="24"/>
          <w:szCs w:val="24"/>
        </w:rPr>
        <w:t>vláštních řízeních soudních</w:t>
      </w:r>
    </w:p>
    <w:p w14:paraId="49DDA4AA" w14:textId="77777777" w:rsidR="005C68BC" w:rsidRPr="00611C62" w:rsidRDefault="005C68BC" w:rsidP="00AB6223">
      <w:pPr>
        <w:spacing w:line="360" w:lineRule="auto"/>
        <w:jc w:val="both"/>
        <w:rPr>
          <w:rFonts w:ascii="Garamond" w:hAnsi="Garamond"/>
          <w:sz w:val="24"/>
          <w:szCs w:val="24"/>
        </w:rPr>
      </w:pPr>
    </w:p>
    <w:p w14:paraId="5702F5D5" w14:textId="77777777" w:rsidR="005C68BC" w:rsidRPr="00615538" w:rsidRDefault="005C68BC" w:rsidP="00AB6223">
      <w:pPr>
        <w:spacing w:line="360" w:lineRule="auto"/>
        <w:jc w:val="both"/>
        <w:rPr>
          <w:rFonts w:ascii="Garamond" w:hAnsi="Garamond"/>
          <w:b/>
          <w:sz w:val="28"/>
          <w:szCs w:val="28"/>
        </w:rPr>
      </w:pPr>
      <w:r w:rsidRPr="00615538">
        <w:rPr>
          <w:rFonts w:ascii="Garamond" w:hAnsi="Garamond"/>
          <w:b/>
          <w:sz w:val="28"/>
          <w:szCs w:val="28"/>
        </w:rPr>
        <w:t>Judikatura:</w:t>
      </w:r>
    </w:p>
    <w:p w14:paraId="279DD1AF" w14:textId="77777777" w:rsidR="00410684" w:rsidRPr="00B8146F" w:rsidRDefault="004F20E7" w:rsidP="00FA255B">
      <w:pPr>
        <w:spacing w:line="360" w:lineRule="auto"/>
        <w:rPr>
          <w:rFonts w:ascii="Garamond" w:hAnsi="Garamond"/>
          <w:sz w:val="24"/>
          <w:szCs w:val="24"/>
        </w:rPr>
      </w:pPr>
      <w:r w:rsidRPr="00B8146F">
        <w:rPr>
          <w:rFonts w:ascii="Garamond" w:hAnsi="Garamond"/>
          <w:sz w:val="24"/>
          <w:szCs w:val="24"/>
        </w:rPr>
        <w:t xml:space="preserve">Rozsudek </w:t>
      </w:r>
      <w:r w:rsidR="008A3300" w:rsidRPr="00B8146F">
        <w:rPr>
          <w:rFonts w:ascii="Garamond" w:hAnsi="Garamond"/>
          <w:sz w:val="24"/>
          <w:szCs w:val="24"/>
        </w:rPr>
        <w:t>ESLP</w:t>
      </w:r>
      <w:r w:rsidR="001D403E" w:rsidRPr="00B8146F">
        <w:rPr>
          <w:rFonts w:ascii="Garamond" w:hAnsi="Garamond"/>
          <w:sz w:val="24"/>
          <w:szCs w:val="24"/>
        </w:rPr>
        <w:t xml:space="preserve"> </w:t>
      </w:r>
      <w:r w:rsidRPr="00B8146F">
        <w:rPr>
          <w:rFonts w:ascii="Garamond" w:hAnsi="Garamond"/>
          <w:sz w:val="24"/>
          <w:szCs w:val="24"/>
        </w:rPr>
        <w:t xml:space="preserve">ze dne 13. 7. 2000, </w:t>
      </w:r>
      <w:proofErr w:type="spellStart"/>
      <w:r w:rsidR="008A3300" w:rsidRPr="00B8146F">
        <w:rPr>
          <w:rFonts w:ascii="Garamond" w:hAnsi="Garamond"/>
          <w:sz w:val="24"/>
          <w:szCs w:val="24"/>
        </w:rPr>
        <w:t>Scozzari</w:t>
      </w:r>
      <w:proofErr w:type="spellEnd"/>
      <w:r w:rsidR="008A3300" w:rsidRPr="00B8146F">
        <w:rPr>
          <w:rFonts w:ascii="Garamond" w:hAnsi="Garamond"/>
          <w:sz w:val="24"/>
          <w:szCs w:val="24"/>
        </w:rPr>
        <w:t xml:space="preserve"> a </w:t>
      </w:r>
      <w:proofErr w:type="spellStart"/>
      <w:r w:rsidR="008A3300" w:rsidRPr="00B8146F">
        <w:rPr>
          <w:rFonts w:ascii="Garamond" w:hAnsi="Garamond"/>
          <w:sz w:val="24"/>
          <w:szCs w:val="24"/>
        </w:rPr>
        <w:t>Giunta</w:t>
      </w:r>
      <w:proofErr w:type="spellEnd"/>
      <w:r w:rsidR="008A3300" w:rsidRPr="00B8146F">
        <w:rPr>
          <w:rFonts w:ascii="Garamond" w:hAnsi="Garamond"/>
          <w:sz w:val="24"/>
          <w:szCs w:val="24"/>
        </w:rPr>
        <w:t xml:space="preserve"> proti Itálii</w:t>
      </w:r>
      <w:r w:rsidRPr="00B8146F">
        <w:rPr>
          <w:rFonts w:ascii="Garamond" w:hAnsi="Garamond"/>
          <w:sz w:val="24"/>
          <w:szCs w:val="24"/>
        </w:rPr>
        <w:t>,</w:t>
      </w:r>
      <w:r w:rsidR="008A3300" w:rsidRPr="00B8146F">
        <w:rPr>
          <w:rFonts w:ascii="Garamond" w:hAnsi="Garamond"/>
          <w:sz w:val="24"/>
          <w:szCs w:val="24"/>
        </w:rPr>
        <w:t xml:space="preserve"> č. 39221/98 a 41963/98 </w:t>
      </w:r>
    </w:p>
    <w:p w14:paraId="6C81F03A" w14:textId="77777777" w:rsidR="00410684" w:rsidRPr="00B8146F" w:rsidRDefault="004F20E7" w:rsidP="00FA255B">
      <w:pPr>
        <w:spacing w:line="360" w:lineRule="auto"/>
        <w:rPr>
          <w:rFonts w:ascii="Garamond" w:hAnsi="Garamond"/>
          <w:sz w:val="24"/>
          <w:szCs w:val="24"/>
        </w:rPr>
      </w:pPr>
      <w:r w:rsidRPr="00B8146F">
        <w:rPr>
          <w:rFonts w:ascii="Garamond" w:hAnsi="Garamond"/>
          <w:sz w:val="24"/>
          <w:szCs w:val="24"/>
        </w:rPr>
        <w:t xml:space="preserve">Rozsudek </w:t>
      </w:r>
      <w:r w:rsidR="001D403E" w:rsidRPr="00B8146F">
        <w:rPr>
          <w:rFonts w:ascii="Garamond" w:hAnsi="Garamond"/>
          <w:sz w:val="24"/>
          <w:szCs w:val="24"/>
        </w:rPr>
        <w:t xml:space="preserve">ESLP </w:t>
      </w:r>
      <w:r w:rsidRPr="00B8146F">
        <w:rPr>
          <w:rFonts w:ascii="Garamond" w:hAnsi="Garamond"/>
          <w:sz w:val="24"/>
          <w:szCs w:val="24"/>
        </w:rPr>
        <w:t xml:space="preserve">ze dne 26. 5. 2009, </w:t>
      </w:r>
      <w:proofErr w:type="spellStart"/>
      <w:r w:rsidR="00A310F5" w:rsidRPr="00B8146F">
        <w:rPr>
          <w:rFonts w:ascii="Garamond" w:hAnsi="Garamond"/>
          <w:sz w:val="24"/>
          <w:szCs w:val="24"/>
        </w:rPr>
        <w:t>Amanachioai</w:t>
      </w:r>
      <w:proofErr w:type="spellEnd"/>
      <w:r w:rsidR="00A310F5" w:rsidRPr="00B8146F">
        <w:rPr>
          <w:rFonts w:ascii="Garamond" w:hAnsi="Garamond"/>
          <w:sz w:val="24"/>
          <w:szCs w:val="24"/>
        </w:rPr>
        <w:t xml:space="preserve"> proti Rumunsku</w:t>
      </w:r>
      <w:r w:rsidRPr="00B8146F">
        <w:rPr>
          <w:rFonts w:ascii="Garamond" w:hAnsi="Garamond"/>
          <w:sz w:val="24"/>
          <w:szCs w:val="24"/>
        </w:rPr>
        <w:t>,</w:t>
      </w:r>
      <w:r w:rsidR="00A310F5" w:rsidRPr="00B8146F">
        <w:rPr>
          <w:rFonts w:ascii="Garamond" w:hAnsi="Garamond"/>
          <w:sz w:val="24"/>
          <w:szCs w:val="24"/>
        </w:rPr>
        <w:t xml:space="preserve"> č.4023/04</w:t>
      </w:r>
    </w:p>
    <w:p w14:paraId="4FE9D01D" w14:textId="77777777" w:rsidR="001D403E" w:rsidRPr="00B8146F" w:rsidRDefault="001D403E" w:rsidP="00FA255B">
      <w:pPr>
        <w:spacing w:line="360" w:lineRule="auto"/>
        <w:rPr>
          <w:rFonts w:ascii="Garamond" w:hAnsi="Garamond"/>
          <w:sz w:val="24"/>
          <w:szCs w:val="24"/>
        </w:rPr>
      </w:pPr>
      <w:r w:rsidRPr="00B8146F">
        <w:rPr>
          <w:rFonts w:ascii="Garamond" w:hAnsi="Garamond"/>
          <w:sz w:val="24"/>
          <w:szCs w:val="24"/>
        </w:rPr>
        <w:t xml:space="preserve">Rozsudek ESLP ze dne 3. 12. 2009, </w:t>
      </w:r>
      <w:proofErr w:type="spellStart"/>
      <w:r w:rsidRPr="00B8146F">
        <w:rPr>
          <w:rFonts w:ascii="Garamond" w:hAnsi="Garamond"/>
          <w:sz w:val="24"/>
          <w:szCs w:val="24"/>
        </w:rPr>
        <w:t>Zaunegger</w:t>
      </w:r>
      <w:proofErr w:type="spellEnd"/>
      <w:r w:rsidRPr="00B8146F">
        <w:rPr>
          <w:rFonts w:ascii="Garamond" w:hAnsi="Garamond"/>
          <w:sz w:val="24"/>
          <w:szCs w:val="24"/>
        </w:rPr>
        <w:t xml:space="preserve"> proti Německu, č. 22028/04</w:t>
      </w:r>
    </w:p>
    <w:p w14:paraId="57E1C9DE" w14:textId="77777777" w:rsidR="001D403E" w:rsidRPr="00B8146F" w:rsidRDefault="001D403E" w:rsidP="00410684">
      <w:pPr>
        <w:spacing w:line="360" w:lineRule="auto"/>
        <w:jc w:val="both"/>
        <w:rPr>
          <w:rFonts w:ascii="Garamond" w:hAnsi="Garamond"/>
          <w:sz w:val="24"/>
          <w:szCs w:val="24"/>
        </w:rPr>
      </w:pPr>
      <w:r w:rsidRPr="00B8146F">
        <w:rPr>
          <w:rFonts w:ascii="Garamond" w:hAnsi="Garamond"/>
          <w:sz w:val="24"/>
          <w:szCs w:val="24"/>
        </w:rPr>
        <w:t xml:space="preserve">Rozsudek ESLP ze dne 21. 12. 2010, </w:t>
      </w:r>
      <w:proofErr w:type="spellStart"/>
      <w:r w:rsidRPr="00B8146F">
        <w:rPr>
          <w:rFonts w:ascii="Garamond" w:hAnsi="Garamond"/>
          <w:sz w:val="24"/>
          <w:szCs w:val="24"/>
        </w:rPr>
        <w:t>Anayo</w:t>
      </w:r>
      <w:proofErr w:type="spellEnd"/>
      <w:r w:rsidRPr="00B8146F">
        <w:rPr>
          <w:rFonts w:ascii="Garamond" w:hAnsi="Garamond"/>
          <w:sz w:val="24"/>
          <w:szCs w:val="24"/>
        </w:rPr>
        <w:t xml:space="preserve"> proti Německu, č. 20578/07</w:t>
      </w:r>
    </w:p>
    <w:p w14:paraId="0C0A219E" w14:textId="77777777" w:rsidR="00A310F5" w:rsidRPr="00B8146F" w:rsidRDefault="001D403E" w:rsidP="00AB6223">
      <w:pPr>
        <w:spacing w:line="360" w:lineRule="auto"/>
        <w:jc w:val="both"/>
        <w:rPr>
          <w:rFonts w:ascii="Garamond" w:hAnsi="Garamond"/>
          <w:sz w:val="24"/>
          <w:szCs w:val="24"/>
        </w:rPr>
      </w:pPr>
      <w:r w:rsidRPr="00B8146F">
        <w:rPr>
          <w:rFonts w:ascii="Garamond" w:hAnsi="Garamond"/>
          <w:sz w:val="24"/>
          <w:szCs w:val="24"/>
        </w:rPr>
        <w:t>Rozsudek ESLP ze dne 15. 9. 2011, Schneider proti Německu,</w:t>
      </w:r>
      <w:r w:rsidR="006151DC" w:rsidRPr="00B8146F">
        <w:rPr>
          <w:rFonts w:ascii="Garamond" w:hAnsi="Garamond"/>
          <w:sz w:val="24"/>
          <w:szCs w:val="24"/>
        </w:rPr>
        <w:t xml:space="preserve"> č. 17080/07</w:t>
      </w:r>
    </w:p>
    <w:p w14:paraId="7BB86750" w14:textId="77777777" w:rsidR="00A310F5" w:rsidRPr="00B8146F" w:rsidRDefault="004F20E7" w:rsidP="00AB6223">
      <w:pPr>
        <w:spacing w:line="360" w:lineRule="auto"/>
        <w:jc w:val="both"/>
        <w:rPr>
          <w:rFonts w:ascii="Garamond" w:hAnsi="Garamond"/>
          <w:sz w:val="24"/>
          <w:szCs w:val="24"/>
        </w:rPr>
      </w:pPr>
      <w:r w:rsidRPr="00B8146F">
        <w:rPr>
          <w:rFonts w:ascii="Garamond" w:hAnsi="Garamond"/>
          <w:sz w:val="24"/>
          <w:szCs w:val="24"/>
        </w:rPr>
        <w:t xml:space="preserve">Rozsudek </w:t>
      </w:r>
      <w:r w:rsidR="001D403E" w:rsidRPr="00B8146F">
        <w:rPr>
          <w:rFonts w:ascii="Garamond" w:hAnsi="Garamond"/>
          <w:sz w:val="24"/>
          <w:szCs w:val="24"/>
        </w:rPr>
        <w:t xml:space="preserve">ESLP </w:t>
      </w:r>
      <w:r w:rsidRPr="00B8146F">
        <w:rPr>
          <w:rFonts w:ascii="Garamond" w:hAnsi="Garamond"/>
          <w:sz w:val="24"/>
          <w:szCs w:val="24"/>
        </w:rPr>
        <w:t xml:space="preserve">ze dne 18. 10. 2011, </w:t>
      </w:r>
      <w:proofErr w:type="spellStart"/>
      <w:r w:rsidR="00A310F5" w:rsidRPr="00B8146F">
        <w:rPr>
          <w:rFonts w:ascii="Garamond" w:hAnsi="Garamond"/>
          <w:sz w:val="24"/>
          <w:szCs w:val="24"/>
        </w:rPr>
        <w:t>Lyubenova</w:t>
      </w:r>
      <w:proofErr w:type="spellEnd"/>
      <w:r w:rsidR="00A310F5" w:rsidRPr="00B8146F">
        <w:rPr>
          <w:rFonts w:ascii="Garamond" w:hAnsi="Garamond"/>
          <w:sz w:val="24"/>
          <w:szCs w:val="24"/>
        </w:rPr>
        <w:t xml:space="preserve"> proti Bulharsku</w:t>
      </w:r>
      <w:r w:rsidRPr="00B8146F">
        <w:rPr>
          <w:rFonts w:ascii="Garamond" w:hAnsi="Garamond"/>
          <w:sz w:val="24"/>
          <w:szCs w:val="24"/>
        </w:rPr>
        <w:t>,</w:t>
      </w:r>
      <w:r w:rsidR="006151DC" w:rsidRPr="00B8146F">
        <w:rPr>
          <w:rFonts w:ascii="Garamond" w:hAnsi="Garamond"/>
          <w:sz w:val="24"/>
          <w:szCs w:val="24"/>
        </w:rPr>
        <w:t xml:space="preserve"> č. 13786/04</w:t>
      </w:r>
    </w:p>
    <w:p w14:paraId="6C605BC0" w14:textId="77777777" w:rsidR="00A310F5" w:rsidRPr="00B8146F" w:rsidRDefault="004F20E7" w:rsidP="00AB6223">
      <w:pPr>
        <w:spacing w:line="360" w:lineRule="auto"/>
        <w:jc w:val="both"/>
        <w:rPr>
          <w:rFonts w:ascii="Garamond" w:hAnsi="Garamond"/>
          <w:sz w:val="24"/>
          <w:szCs w:val="24"/>
        </w:rPr>
      </w:pPr>
      <w:r w:rsidRPr="00B8146F">
        <w:rPr>
          <w:rFonts w:ascii="Garamond" w:hAnsi="Garamond"/>
          <w:sz w:val="24"/>
          <w:szCs w:val="24"/>
        </w:rPr>
        <w:t xml:space="preserve">Rozsudek </w:t>
      </w:r>
      <w:r w:rsidR="001D403E" w:rsidRPr="00B8146F">
        <w:rPr>
          <w:rFonts w:ascii="Garamond" w:hAnsi="Garamond"/>
          <w:sz w:val="24"/>
          <w:szCs w:val="24"/>
        </w:rPr>
        <w:t xml:space="preserve">ESLP </w:t>
      </w:r>
      <w:r w:rsidRPr="00B8146F">
        <w:rPr>
          <w:rFonts w:ascii="Garamond" w:hAnsi="Garamond"/>
          <w:sz w:val="24"/>
          <w:szCs w:val="24"/>
        </w:rPr>
        <w:t xml:space="preserve">ze dne 17. 7. 2014, </w:t>
      </w:r>
      <w:r w:rsidR="0019473F" w:rsidRPr="00B8146F">
        <w:rPr>
          <w:rFonts w:ascii="Garamond" w:hAnsi="Garamond"/>
          <w:sz w:val="24"/>
          <w:szCs w:val="24"/>
        </w:rPr>
        <w:t>T. proti ČR</w:t>
      </w:r>
      <w:r w:rsidRPr="00B8146F">
        <w:rPr>
          <w:rFonts w:ascii="Garamond" w:hAnsi="Garamond"/>
          <w:sz w:val="24"/>
          <w:szCs w:val="24"/>
        </w:rPr>
        <w:t>,</w:t>
      </w:r>
      <w:r w:rsidR="0019473F" w:rsidRPr="00B8146F">
        <w:rPr>
          <w:rFonts w:ascii="Garamond" w:hAnsi="Garamond"/>
          <w:sz w:val="24"/>
          <w:szCs w:val="24"/>
        </w:rPr>
        <w:t xml:space="preserve"> č. 19315/11</w:t>
      </w:r>
    </w:p>
    <w:p w14:paraId="47ACBFF9" w14:textId="77777777" w:rsidR="006151DC" w:rsidRPr="00B8146F" w:rsidRDefault="006151DC" w:rsidP="006151DC">
      <w:pPr>
        <w:spacing w:line="360" w:lineRule="auto"/>
        <w:jc w:val="both"/>
        <w:rPr>
          <w:rFonts w:ascii="Garamond" w:hAnsi="Garamond"/>
          <w:sz w:val="24"/>
          <w:szCs w:val="24"/>
        </w:rPr>
      </w:pPr>
      <w:r w:rsidRPr="00B8146F">
        <w:rPr>
          <w:rFonts w:ascii="Garamond" w:hAnsi="Garamond"/>
          <w:sz w:val="24"/>
          <w:szCs w:val="24"/>
        </w:rPr>
        <w:t xml:space="preserve">Nález ÚS ze dne 7. 12. 2004, </w:t>
      </w:r>
      <w:proofErr w:type="spellStart"/>
      <w:r w:rsidRPr="00B8146F">
        <w:rPr>
          <w:rFonts w:ascii="Garamond" w:hAnsi="Garamond"/>
          <w:sz w:val="24"/>
          <w:szCs w:val="24"/>
        </w:rPr>
        <w:t>sp</w:t>
      </w:r>
      <w:proofErr w:type="spellEnd"/>
      <w:r w:rsidRPr="00B8146F">
        <w:rPr>
          <w:rFonts w:ascii="Garamond" w:hAnsi="Garamond"/>
          <w:sz w:val="24"/>
          <w:szCs w:val="24"/>
        </w:rPr>
        <w:t xml:space="preserve">. zn. I. ÚS 91/03 </w:t>
      </w:r>
    </w:p>
    <w:p w14:paraId="494D8A99" w14:textId="77777777" w:rsidR="00A1014C" w:rsidRPr="00B8146F" w:rsidRDefault="00A1014C" w:rsidP="00AB6223">
      <w:pPr>
        <w:spacing w:line="360" w:lineRule="auto"/>
        <w:jc w:val="both"/>
        <w:rPr>
          <w:rFonts w:ascii="Garamond" w:hAnsi="Garamond"/>
          <w:sz w:val="24"/>
          <w:szCs w:val="24"/>
        </w:rPr>
      </w:pPr>
      <w:r w:rsidRPr="00B8146F">
        <w:rPr>
          <w:rFonts w:ascii="Garamond" w:hAnsi="Garamond"/>
          <w:sz w:val="24"/>
          <w:szCs w:val="24"/>
        </w:rPr>
        <w:t xml:space="preserve">Nález ÚS </w:t>
      </w:r>
      <w:r w:rsidR="006151DC" w:rsidRPr="00B8146F">
        <w:rPr>
          <w:rFonts w:ascii="Garamond" w:hAnsi="Garamond"/>
          <w:sz w:val="24"/>
          <w:szCs w:val="24"/>
        </w:rPr>
        <w:t xml:space="preserve">ze dne 20. 1. 2005, </w:t>
      </w:r>
      <w:proofErr w:type="spellStart"/>
      <w:r w:rsidR="006151DC" w:rsidRPr="00B8146F">
        <w:rPr>
          <w:rFonts w:ascii="Garamond" w:hAnsi="Garamond"/>
          <w:sz w:val="24"/>
          <w:szCs w:val="24"/>
        </w:rPr>
        <w:t>sp</w:t>
      </w:r>
      <w:proofErr w:type="spellEnd"/>
      <w:r w:rsidR="006151DC" w:rsidRPr="00B8146F">
        <w:rPr>
          <w:rFonts w:ascii="Garamond" w:hAnsi="Garamond"/>
          <w:sz w:val="24"/>
          <w:szCs w:val="24"/>
        </w:rPr>
        <w:t>. zn. II. ÚS 363/</w:t>
      </w:r>
      <w:r w:rsidRPr="00B8146F">
        <w:rPr>
          <w:rFonts w:ascii="Garamond" w:hAnsi="Garamond"/>
          <w:sz w:val="24"/>
          <w:szCs w:val="24"/>
        </w:rPr>
        <w:t>03</w:t>
      </w:r>
      <w:r w:rsidR="00B70859" w:rsidRPr="00B8146F">
        <w:rPr>
          <w:rFonts w:ascii="Garamond" w:hAnsi="Garamond"/>
          <w:sz w:val="24"/>
          <w:szCs w:val="24"/>
        </w:rPr>
        <w:t xml:space="preserve"> </w:t>
      </w:r>
    </w:p>
    <w:p w14:paraId="3ECAF2F0" w14:textId="77777777" w:rsidR="006151DC" w:rsidRPr="00B8146F" w:rsidRDefault="006151DC" w:rsidP="006151DC">
      <w:pPr>
        <w:spacing w:line="360" w:lineRule="auto"/>
        <w:jc w:val="both"/>
        <w:rPr>
          <w:rFonts w:ascii="Garamond" w:hAnsi="Garamond"/>
          <w:sz w:val="24"/>
          <w:szCs w:val="24"/>
        </w:rPr>
      </w:pPr>
      <w:r w:rsidRPr="00B8146F">
        <w:rPr>
          <w:rFonts w:ascii="Garamond" w:hAnsi="Garamond"/>
          <w:sz w:val="24"/>
          <w:szCs w:val="24"/>
        </w:rPr>
        <w:t xml:space="preserve">Nález ÚS ze dne 17. 1. 2006, </w:t>
      </w:r>
      <w:proofErr w:type="spellStart"/>
      <w:r w:rsidRPr="00B8146F">
        <w:rPr>
          <w:rFonts w:ascii="Garamond" w:hAnsi="Garamond"/>
          <w:sz w:val="24"/>
          <w:szCs w:val="24"/>
        </w:rPr>
        <w:t>sp</w:t>
      </w:r>
      <w:proofErr w:type="spellEnd"/>
      <w:r w:rsidRPr="00B8146F">
        <w:rPr>
          <w:rFonts w:ascii="Garamond" w:hAnsi="Garamond"/>
          <w:sz w:val="24"/>
          <w:szCs w:val="24"/>
        </w:rPr>
        <w:t xml:space="preserve">. zn. I. ÚS 238/05 </w:t>
      </w:r>
    </w:p>
    <w:p w14:paraId="0AD6B57C" w14:textId="77777777" w:rsidR="00EB7917" w:rsidRPr="00B8146F" w:rsidRDefault="00EB7917" w:rsidP="00AB6223">
      <w:pPr>
        <w:spacing w:line="360" w:lineRule="auto"/>
        <w:jc w:val="both"/>
        <w:rPr>
          <w:rFonts w:ascii="Garamond" w:hAnsi="Garamond"/>
          <w:sz w:val="24"/>
          <w:szCs w:val="24"/>
        </w:rPr>
      </w:pPr>
      <w:r w:rsidRPr="00B8146F">
        <w:rPr>
          <w:rFonts w:ascii="Garamond" w:hAnsi="Garamond"/>
          <w:sz w:val="24"/>
          <w:szCs w:val="24"/>
        </w:rPr>
        <w:t xml:space="preserve">Nález ÚS </w:t>
      </w:r>
      <w:r w:rsidR="006151DC" w:rsidRPr="00B8146F">
        <w:rPr>
          <w:rFonts w:ascii="Garamond" w:hAnsi="Garamond"/>
          <w:sz w:val="24"/>
          <w:szCs w:val="24"/>
        </w:rPr>
        <w:t xml:space="preserve">ze dne 15. 11. 2006, </w:t>
      </w:r>
      <w:proofErr w:type="spellStart"/>
      <w:r w:rsidRPr="00B8146F">
        <w:rPr>
          <w:rFonts w:ascii="Garamond" w:hAnsi="Garamond"/>
          <w:sz w:val="24"/>
          <w:szCs w:val="24"/>
        </w:rPr>
        <w:t>sp</w:t>
      </w:r>
      <w:proofErr w:type="spellEnd"/>
      <w:r w:rsidRPr="00B8146F">
        <w:rPr>
          <w:rFonts w:ascii="Garamond" w:hAnsi="Garamond"/>
          <w:sz w:val="24"/>
          <w:szCs w:val="24"/>
        </w:rPr>
        <w:t>. zn. I. ÚS 310/05</w:t>
      </w:r>
      <w:r w:rsidR="00B70859" w:rsidRPr="00B8146F">
        <w:rPr>
          <w:rFonts w:ascii="Garamond" w:hAnsi="Garamond"/>
          <w:sz w:val="24"/>
          <w:szCs w:val="24"/>
        </w:rPr>
        <w:t xml:space="preserve"> </w:t>
      </w:r>
    </w:p>
    <w:p w14:paraId="69FD16C8" w14:textId="77777777" w:rsidR="006151DC" w:rsidRPr="00B8146F" w:rsidRDefault="006151DC" w:rsidP="006151DC">
      <w:pPr>
        <w:spacing w:line="360" w:lineRule="auto"/>
        <w:jc w:val="both"/>
        <w:rPr>
          <w:rFonts w:ascii="Garamond" w:hAnsi="Garamond"/>
          <w:sz w:val="24"/>
          <w:szCs w:val="24"/>
        </w:rPr>
      </w:pPr>
      <w:r w:rsidRPr="00B8146F">
        <w:rPr>
          <w:rFonts w:ascii="Garamond" w:hAnsi="Garamond"/>
          <w:sz w:val="24"/>
          <w:szCs w:val="24"/>
        </w:rPr>
        <w:t xml:space="preserve">Nález ÚS ze dne 20. 2. 2007, </w:t>
      </w:r>
      <w:proofErr w:type="spellStart"/>
      <w:r w:rsidRPr="00B8146F">
        <w:rPr>
          <w:rFonts w:ascii="Garamond" w:hAnsi="Garamond"/>
          <w:sz w:val="24"/>
          <w:szCs w:val="24"/>
        </w:rPr>
        <w:t>sp</w:t>
      </w:r>
      <w:proofErr w:type="spellEnd"/>
      <w:r w:rsidRPr="00B8146F">
        <w:rPr>
          <w:rFonts w:ascii="Garamond" w:hAnsi="Garamond"/>
          <w:sz w:val="24"/>
          <w:szCs w:val="24"/>
        </w:rPr>
        <w:t xml:space="preserve">. zn. II. ÚS 568/06 </w:t>
      </w:r>
    </w:p>
    <w:p w14:paraId="2D5FF476" w14:textId="77777777" w:rsidR="006151DC" w:rsidRPr="00B8146F" w:rsidRDefault="006151DC" w:rsidP="006151DC">
      <w:pPr>
        <w:spacing w:line="360" w:lineRule="auto"/>
        <w:jc w:val="both"/>
        <w:rPr>
          <w:rFonts w:ascii="Garamond" w:hAnsi="Garamond"/>
          <w:sz w:val="24"/>
          <w:szCs w:val="24"/>
        </w:rPr>
      </w:pPr>
      <w:r w:rsidRPr="00B8146F">
        <w:rPr>
          <w:rFonts w:ascii="Garamond" w:hAnsi="Garamond"/>
          <w:sz w:val="24"/>
          <w:szCs w:val="24"/>
        </w:rPr>
        <w:lastRenderedPageBreak/>
        <w:t xml:space="preserve">Nález ÚS ze dne 12. 6. 2008, </w:t>
      </w:r>
      <w:proofErr w:type="spellStart"/>
      <w:r w:rsidRPr="00B8146F">
        <w:rPr>
          <w:rFonts w:ascii="Garamond" w:hAnsi="Garamond"/>
          <w:sz w:val="24"/>
          <w:szCs w:val="24"/>
        </w:rPr>
        <w:t>sp</w:t>
      </w:r>
      <w:proofErr w:type="spellEnd"/>
      <w:r w:rsidRPr="00B8146F">
        <w:rPr>
          <w:rFonts w:ascii="Garamond" w:hAnsi="Garamond"/>
          <w:sz w:val="24"/>
          <w:szCs w:val="24"/>
        </w:rPr>
        <w:t xml:space="preserve">. zn. II. ÚS 278/08 </w:t>
      </w:r>
    </w:p>
    <w:p w14:paraId="55322BBB" w14:textId="77777777" w:rsidR="006151DC" w:rsidRPr="00B8146F" w:rsidRDefault="006151DC" w:rsidP="006151DC">
      <w:pPr>
        <w:spacing w:line="360" w:lineRule="auto"/>
        <w:jc w:val="both"/>
        <w:rPr>
          <w:rFonts w:ascii="Garamond" w:hAnsi="Garamond"/>
          <w:sz w:val="24"/>
          <w:szCs w:val="24"/>
        </w:rPr>
      </w:pPr>
      <w:r w:rsidRPr="00B8146F">
        <w:rPr>
          <w:rFonts w:ascii="Garamond" w:hAnsi="Garamond"/>
          <w:sz w:val="24"/>
          <w:szCs w:val="24"/>
        </w:rPr>
        <w:t xml:space="preserve">Nález ÚS ze dne 23. 2. 2010, </w:t>
      </w:r>
      <w:proofErr w:type="spellStart"/>
      <w:r w:rsidRPr="00B8146F">
        <w:rPr>
          <w:rFonts w:ascii="Garamond" w:hAnsi="Garamond"/>
          <w:sz w:val="24"/>
          <w:szCs w:val="24"/>
        </w:rPr>
        <w:t>sp</w:t>
      </w:r>
      <w:proofErr w:type="spellEnd"/>
      <w:r w:rsidRPr="00B8146F">
        <w:rPr>
          <w:rFonts w:ascii="Garamond" w:hAnsi="Garamond"/>
          <w:sz w:val="24"/>
          <w:szCs w:val="24"/>
        </w:rPr>
        <w:t xml:space="preserve">. zn. III. ÚS 1206/09 </w:t>
      </w:r>
    </w:p>
    <w:p w14:paraId="00C48F1C" w14:textId="77777777" w:rsidR="006151DC" w:rsidRPr="00B8146F" w:rsidRDefault="006151DC" w:rsidP="006151DC">
      <w:pPr>
        <w:spacing w:line="360" w:lineRule="auto"/>
        <w:jc w:val="both"/>
        <w:rPr>
          <w:rFonts w:ascii="Garamond" w:hAnsi="Garamond"/>
          <w:sz w:val="24"/>
          <w:szCs w:val="24"/>
        </w:rPr>
      </w:pPr>
      <w:r w:rsidRPr="00B8146F">
        <w:rPr>
          <w:rFonts w:ascii="Garamond" w:hAnsi="Garamond"/>
          <w:sz w:val="24"/>
          <w:szCs w:val="24"/>
        </w:rPr>
        <w:t xml:space="preserve">Nález ÚS ze dne 18. 8. 2010, </w:t>
      </w:r>
      <w:proofErr w:type="spellStart"/>
      <w:r w:rsidRPr="00B8146F">
        <w:rPr>
          <w:rFonts w:ascii="Garamond" w:hAnsi="Garamond"/>
          <w:sz w:val="24"/>
          <w:szCs w:val="24"/>
        </w:rPr>
        <w:t>sp</w:t>
      </w:r>
      <w:proofErr w:type="spellEnd"/>
      <w:r w:rsidRPr="00B8146F">
        <w:rPr>
          <w:rFonts w:ascii="Garamond" w:hAnsi="Garamond"/>
          <w:sz w:val="24"/>
          <w:szCs w:val="24"/>
        </w:rPr>
        <w:t xml:space="preserve">. zn. I. ÚS 266/10 </w:t>
      </w:r>
    </w:p>
    <w:p w14:paraId="0FB2E769" w14:textId="77777777" w:rsidR="008A3300" w:rsidRPr="00B8146F" w:rsidRDefault="00882DAC" w:rsidP="00AB6223">
      <w:pPr>
        <w:spacing w:line="360" w:lineRule="auto"/>
        <w:jc w:val="both"/>
        <w:rPr>
          <w:rFonts w:ascii="Garamond" w:hAnsi="Garamond"/>
          <w:sz w:val="24"/>
          <w:szCs w:val="24"/>
        </w:rPr>
      </w:pPr>
      <w:r w:rsidRPr="00B8146F">
        <w:rPr>
          <w:rFonts w:ascii="Garamond" w:hAnsi="Garamond"/>
          <w:sz w:val="24"/>
          <w:szCs w:val="24"/>
        </w:rPr>
        <w:t xml:space="preserve">Nález ÚS </w:t>
      </w:r>
      <w:r w:rsidR="006151DC" w:rsidRPr="00B8146F">
        <w:rPr>
          <w:rFonts w:ascii="Garamond" w:hAnsi="Garamond"/>
          <w:sz w:val="24"/>
          <w:szCs w:val="24"/>
        </w:rPr>
        <w:t xml:space="preserve">ze dne 26. 8. 2010, </w:t>
      </w:r>
      <w:proofErr w:type="spellStart"/>
      <w:r w:rsidRPr="00B8146F">
        <w:rPr>
          <w:rFonts w:ascii="Garamond" w:hAnsi="Garamond"/>
          <w:sz w:val="24"/>
          <w:szCs w:val="24"/>
        </w:rPr>
        <w:t>sp</w:t>
      </w:r>
      <w:proofErr w:type="spellEnd"/>
      <w:r w:rsidRPr="00B8146F">
        <w:rPr>
          <w:rFonts w:ascii="Garamond" w:hAnsi="Garamond"/>
          <w:sz w:val="24"/>
          <w:szCs w:val="24"/>
        </w:rPr>
        <w:t xml:space="preserve">. zn. </w:t>
      </w:r>
      <w:r w:rsidR="006151DC" w:rsidRPr="00B8146F">
        <w:rPr>
          <w:rFonts w:ascii="Garamond" w:hAnsi="Garamond"/>
          <w:sz w:val="24"/>
          <w:szCs w:val="24"/>
        </w:rPr>
        <w:t>III. ÚS 3007/</w:t>
      </w:r>
      <w:r w:rsidR="008A3300" w:rsidRPr="00B8146F">
        <w:rPr>
          <w:rFonts w:ascii="Garamond" w:hAnsi="Garamond"/>
          <w:sz w:val="24"/>
          <w:szCs w:val="24"/>
        </w:rPr>
        <w:t>09</w:t>
      </w:r>
      <w:r w:rsidR="00653A88" w:rsidRPr="00B8146F">
        <w:rPr>
          <w:rFonts w:ascii="Garamond" w:hAnsi="Garamond"/>
          <w:sz w:val="24"/>
          <w:szCs w:val="24"/>
        </w:rPr>
        <w:t xml:space="preserve"> </w:t>
      </w:r>
    </w:p>
    <w:p w14:paraId="5D647080" w14:textId="77777777" w:rsidR="006151DC" w:rsidRPr="00B8146F" w:rsidRDefault="006151DC" w:rsidP="006151DC">
      <w:pPr>
        <w:spacing w:line="360" w:lineRule="auto"/>
        <w:jc w:val="both"/>
        <w:rPr>
          <w:rFonts w:ascii="Garamond" w:hAnsi="Garamond"/>
          <w:sz w:val="24"/>
          <w:szCs w:val="24"/>
        </w:rPr>
      </w:pPr>
      <w:r w:rsidRPr="00B8146F">
        <w:rPr>
          <w:rFonts w:ascii="Garamond" w:hAnsi="Garamond"/>
          <w:sz w:val="24"/>
          <w:szCs w:val="24"/>
        </w:rPr>
        <w:t xml:space="preserve">Nález ÚS ze dne 26. 5. 2014, </w:t>
      </w:r>
      <w:proofErr w:type="spellStart"/>
      <w:r w:rsidRPr="00B8146F">
        <w:rPr>
          <w:rFonts w:ascii="Garamond" w:hAnsi="Garamond"/>
          <w:sz w:val="24"/>
          <w:szCs w:val="24"/>
        </w:rPr>
        <w:t>sp</w:t>
      </w:r>
      <w:proofErr w:type="spellEnd"/>
      <w:r w:rsidRPr="00B8146F">
        <w:rPr>
          <w:rFonts w:ascii="Garamond" w:hAnsi="Garamond"/>
          <w:sz w:val="24"/>
          <w:szCs w:val="24"/>
        </w:rPr>
        <w:t xml:space="preserve">. zn. I. ÚS 2482/13 </w:t>
      </w:r>
    </w:p>
    <w:p w14:paraId="713CBD2B" w14:textId="77777777" w:rsidR="006151DC" w:rsidRPr="00B8146F" w:rsidRDefault="006151DC" w:rsidP="006151DC">
      <w:pPr>
        <w:spacing w:line="360" w:lineRule="auto"/>
        <w:jc w:val="both"/>
        <w:rPr>
          <w:rFonts w:ascii="Garamond" w:hAnsi="Garamond"/>
          <w:sz w:val="24"/>
          <w:szCs w:val="24"/>
        </w:rPr>
      </w:pPr>
      <w:r w:rsidRPr="00B8146F">
        <w:rPr>
          <w:rFonts w:ascii="Garamond" w:hAnsi="Garamond"/>
          <w:sz w:val="24"/>
          <w:szCs w:val="24"/>
        </w:rPr>
        <w:t xml:space="preserve">Nález ÚS ze dne 30. 5. 2014, </w:t>
      </w:r>
      <w:proofErr w:type="spellStart"/>
      <w:r w:rsidRPr="00B8146F">
        <w:rPr>
          <w:rFonts w:ascii="Garamond" w:hAnsi="Garamond"/>
          <w:sz w:val="24"/>
          <w:szCs w:val="24"/>
        </w:rPr>
        <w:t>sp</w:t>
      </w:r>
      <w:proofErr w:type="spellEnd"/>
      <w:r w:rsidRPr="00B8146F">
        <w:rPr>
          <w:rFonts w:ascii="Garamond" w:hAnsi="Garamond"/>
          <w:sz w:val="24"/>
          <w:szCs w:val="24"/>
        </w:rPr>
        <w:t xml:space="preserve">. zn. I. ÚS 1506/13 </w:t>
      </w:r>
    </w:p>
    <w:p w14:paraId="42321AE6" w14:textId="77777777" w:rsidR="006151DC" w:rsidRPr="00B8146F" w:rsidRDefault="006151DC" w:rsidP="006151DC">
      <w:pPr>
        <w:spacing w:line="360" w:lineRule="auto"/>
        <w:jc w:val="both"/>
        <w:rPr>
          <w:rFonts w:ascii="Garamond" w:hAnsi="Garamond"/>
          <w:sz w:val="24"/>
          <w:szCs w:val="24"/>
        </w:rPr>
      </w:pPr>
      <w:r w:rsidRPr="00B8146F">
        <w:rPr>
          <w:rFonts w:ascii="Garamond" w:hAnsi="Garamond"/>
          <w:sz w:val="24"/>
          <w:szCs w:val="24"/>
        </w:rPr>
        <w:t xml:space="preserve">Nález ÚS ze dne 25. 9. 2014, </w:t>
      </w:r>
      <w:proofErr w:type="spellStart"/>
      <w:r w:rsidRPr="00B8146F">
        <w:rPr>
          <w:rFonts w:ascii="Garamond" w:hAnsi="Garamond"/>
          <w:sz w:val="24"/>
          <w:szCs w:val="24"/>
        </w:rPr>
        <w:t>sp</w:t>
      </w:r>
      <w:proofErr w:type="spellEnd"/>
      <w:r w:rsidRPr="00B8146F">
        <w:rPr>
          <w:rFonts w:ascii="Garamond" w:hAnsi="Garamond"/>
          <w:sz w:val="24"/>
          <w:szCs w:val="24"/>
        </w:rPr>
        <w:t xml:space="preserve">. zn. I. ÚS 3216/13 </w:t>
      </w:r>
    </w:p>
    <w:p w14:paraId="173EC233" w14:textId="77777777" w:rsidR="006151DC" w:rsidRPr="00B8146F" w:rsidRDefault="006151DC" w:rsidP="006151DC">
      <w:pPr>
        <w:spacing w:line="360" w:lineRule="auto"/>
        <w:jc w:val="both"/>
        <w:rPr>
          <w:rFonts w:ascii="Garamond" w:hAnsi="Garamond"/>
          <w:sz w:val="24"/>
          <w:szCs w:val="24"/>
        </w:rPr>
      </w:pPr>
      <w:r w:rsidRPr="00B8146F">
        <w:rPr>
          <w:rFonts w:ascii="Garamond" w:hAnsi="Garamond"/>
          <w:sz w:val="24"/>
          <w:szCs w:val="24"/>
        </w:rPr>
        <w:t xml:space="preserve">Nález ÚS ze dne 30. 12. 2014, </w:t>
      </w:r>
      <w:proofErr w:type="spellStart"/>
      <w:r w:rsidRPr="00B8146F">
        <w:rPr>
          <w:rFonts w:ascii="Garamond" w:hAnsi="Garamond"/>
          <w:sz w:val="24"/>
          <w:szCs w:val="24"/>
        </w:rPr>
        <w:t>sp</w:t>
      </w:r>
      <w:proofErr w:type="spellEnd"/>
      <w:r w:rsidRPr="00B8146F">
        <w:rPr>
          <w:rFonts w:ascii="Garamond" w:hAnsi="Garamond"/>
          <w:sz w:val="24"/>
          <w:szCs w:val="24"/>
        </w:rPr>
        <w:t xml:space="preserve">. zn. I. ÚS 1554/14 </w:t>
      </w:r>
    </w:p>
    <w:p w14:paraId="5DACCD6E" w14:textId="77777777" w:rsidR="005C68BC" w:rsidRPr="00B8146F" w:rsidRDefault="005C68BC" w:rsidP="00AB6223">
      <w:pPr>
        <w:spacing w:line="360" w:lineRule="auto"/>
        <w:jc w:val="both"/>
        <w:rPr>
          <w:rFonts w:ascii="Garamond" w:hAnsi="Garamond"/>
          <w:sz w:val="24"/>
          <w:szCs w:val="24"/>
        </w:rPr>
      </w:pPr>
      <w:r w:rsidRPr="00B8146F">
        <w:rPr>
          <w:rFonts w:ascii="Garamond" w:hAnsi="Garamond"/>
          <w:sz w:val="24"/>
          <w:szCs w:val="24"/>
        </w:rPr>
        <w:t xml:space="preserve">Usnesení ÚS </w:t>
      </w:r>
      <w:proofErr w:type="spellStart"/>
      <w:r w:rsidRPr="00B8146F">
        <w:rPr>
          <w:rFonts w:ascii="Garamond" w:hAnsi="Garamond"/>
          <w:sz w:val="24"/>
          <w:szCs w:val="24"/>
        </w:rPr>
        <w:t>sp</w:t>
      </w:r>
      <w:proofErr w:type="spellEnd"/>
      <w:r w:rsidRPr="00B8146F">
        <w:rPr>
          <w:rFonts w:ascii="Garamond" w:hAnsi="Garamond"/>
          <w:sz w:val="24"/>
          <w:szCs w:val="24"/>
        </w:rPr>
        <w:t>. zn. IV. ÚS 106/15</w:t>
      </w:r>
      <w:r w:rsidR="00B70859" w:rsidRPr="00B8146F">
        <w:rPr>
          <w:rFonts w:ascii="Garamond" w:hAnsi="Garamond"/>
          <w:sz w:val="24"/>
          <w:szCs w:val="24"/>
        </w:rPr>
        <w:t xml:space="preserve"> ze dne 17. 3. 2015</w:t>
      </w:r>
    </w:p>
    <w:p w14:paraId="4951E9EC" w14:textId="77777777" w:rsidR="005C68BC" w:rsidRPr="00B8146F" w:rsidRDefault="005C68BC" w:rsidP="00AB6223">
      <w:pPr>
        <w:spacing w:line="360" w:lineRule="auto"/>
        <w:jc w:val="both"/>
        <w:rPr>
          <w:rFonts w:ascii="Garamond" w:hAnsi="Garamond"/>
          <w:sz w:val="24"/>
          <w:szCs w:val="24"/>
        </w:rPr>
      </w:pPr>
      <w:r w:rsidRPr="00B8146F">
        <w:rPr>
          <w:rFonts w:ascii="Garamond" w:hAnsi="Garamond"/>
          <w:sz w:val="24"/>
          <w:szCs w:val="24"/>
        </w:rPr>
        <w:t xml:space="preserve">Usnesení ÚS </w:t>
      </w:r>
      <w:proofErr w:type="spellStart"/>
      <w:r w:rsidRPr="00B8146F">
        <w:rPr>
          <w:rFonts w:ascii="Garamond" w:hAnsi="Garamond"/>
          <w:sz w:val="24"/>
          <w:szCs w:val="24"/>
        </w:rPr>
        <w:t>sp</w:t>
      </w:r>
      <w:proofErr w:type="spellEnd"/>
      <w:r w:rsidRPr="00B8146F">
        <w:rPr>
          <w:rFonts w:ascii="Garamond" w:hAnsi="Garamond"/>
          <w:sz w:val="24"/>
          <w:szCs w:val="24"/>
        </w:rPr>
        <w:t>. zn. I. ÚS 1234/15</w:t>
      </w:r>
      <w:r w:rsidR="00B70859" w:rsidRPr="00B8146F">
        <w:rPr>
          <w:rFonts w:ascii="Garamond" w:hAnsi="Garamond"/>
          <w:sz w:val="24"/>
          <w:szCs w:val="24"/>
        </w:rPr>
        <w:t xml:space="preserve"> ze dne 12. 8. 2015</w:t>
      </w:r>
    </w:p>
    <w:p w14:paraId="6687F154" w14:textId="77777777" w:rsidR="001165E9" w:rsidRPr="00B8146F" w:rsidRDefault="001165E9" w:rsidP="001165E9">
      <w:pPr>
        <w:spacing w:line="360" w:lineRule="auto"/>
        <w:jc w:val="both"/>
        <w:rPr>
          <w:rFonts w:ascii="Garamond" w:hAnsi="Garamond"/>
          <w:sz w:val="24"/>
          <w:szCs w:val="24"/>
        </w:rPr>
      </w:pPr>
      <w:r w:rsidRPr="00B8146F">
        <w:rPr>
          <w:rFonts w:ascii="Garamond" w:hAnsi="Garamond"/>
          <w:sz w:val="24"/>
          <w:szCs w:val="24"/>
        </w:rPr>
        <w:t>Rozsudek Krajského soudu Ústí nad Labem ze dne 13. 4. 2004, č. j. 9 Co 719/2003</w:t>
      </w:r>
    </w:p>
    <w:p w14:paraId="08420141" w14:textId="77777777" w:rsidR="00EB7917" w:rsidRPr="00B8146F" w:rsidRDefault="00EB7917" w:rsidP="00AB6223">
      <w:pPr>
        <w:spacing w:line="360" w:lineRule="auto"/>
        <w:jc w:val="both"/>
        <w:rPr>
          <w:rFonts w:ascii="Garamond" w:hAnsi="Garamond"/>
          <w:sz w:val="24"/>
          <w:szCs w:val="24"/>
        </w:rPr>
      </w:pPr>
      <w:r w:rsidRPr="00B8146F">
        <w:rPr>
          <w:rFonts w:ascii="Garamond" w:hAnsi="Garamond"/>
          <w:sz w:val="24"/>
          <w:szCs w:val="24"/>
        </w:rPr>
        <w:t xml:space="preserve">Rozsudek Městského soudu v Praze </w:t>
      </w:r>
      <w:r w:rsidR="00723EA6" w:rsidRPr="00B8146F">
        <w:rPr>
          <w:rFonts w:ascii="Garamond" w:hAnsi="Garamond"/>
          <w:sz w:val="24"/>
          <w:szCs w:val="24"/>
        </w:rPr>
        <w:t xml:space="preserve">ze dne 14. 4. 2010, </w:t>
      </w:r>
      <w:r w:rsidRPr="00B8146F">
        <w:rPr>
          <w:rFonts w:ascii="Garamond" w:hAnsi="Garamond"/>
          <w:sz w:val="24"/>
          <w:szCs w:val="24"/>
        </w:rPr>
        <w:t>č.</w:t>
      </w:r>
      <w:r w:rsidR="00B41353" w:rsidRPr="00B8146F">
        <w:rPr>
          <w:rFonts w:ascii="Garamond" w:hAnsi="Garamond"/>
          <w:sz w:val="24"/>
          <w:szCs w:val="24"/>
        </w:rPr>
        <w:t xml:space="preserve"> </w:t>
      </w:r>
      <w:r w:rsidRPr="00B8146F">
        <w:rPr>
          <w:rFonts w:ascii="Garamond" w:hAnsi="Garamond"/>
          <w:sz w:val="24"/>
          <w:szCs w:val="24"/>
        </w:rPr>
        <w:t xml:space="preserve">j. 23 Co 103/2010-146 </w:t>
      </w:r>
    </w:p>
    <w:p w14:paraId="6736D701" w14:textId="77777777" w:rsidR="005C68BC" w:rsidRPr="00B8146F" w:rsidRDefault="00EB7917" w:rsidP="00AB6223">
      <w:pPr>
        <w:spacing w:line="360" w:lineRule="auto"/>
        <w:jc w:val="both"/>
        <w:rPr>
          <w:rFonts w:ascii="Garamond" w:hAnsi="Garamond"/>
          <w:sz w:val="24"/>
          <w:szCs w:val="24"/>
        </w:rPr>
      </w:pPr>
      <w:r w:rsidRPr="00B8146F">
        <w:rPr>
          <w:rFonts w:ascii="Garamond" w:hAnsi="Garamond"/>
          <w:sz w:val="24"/>
          <w:szCs w:val="24"/>
        </w:rPr>
        <w:t>Rozsudek Obvodního soudu pro Prahu 2 ze dne 29.</w:t>
      </w:r>
      <w:r w:rsidR="00B41353" w:rsidRPr="00B8146F">
        <w:rPr>
          <w:rFonts w:ascii="Garamond" w:hAnsi="Garamond"/>
          <w:sz w:val="24"/>
          <w:szCs w:val="24"/>
        </w:rPr>
        <w:t xml:space="preserve"> </w:t>
      </w:r>
      <w:r w:rsidR="006151DC" w:rsidRPr="00B8146F">
        <w:rPr>
          <w:rFonts w:ascii="Garamond" w:hAnsi="Garamond"/>
          <w:sz w:val="24"/>
          <w:szCs w:val="24"/>
        </w:rPr>
        <w:t>20</w:t>
      </w:r>
      <w:r w:rsidRPr="00B8146F">
        <w:rPr>
          <w:rFonts w:ascii="Garamond" w:hAnsi="Garamond"/>
          <w:sz w:val="24"/>
          <w:szCs w:val="24"/>
        </w:rPr>
        <w:t>11.</w:t>
      </w:r>
      <w:r w:rsidR="00B41353" w:rsidRPr="00B8146F">
        <w:rPr>
          <w:rFonts w:ascii="Garamond" w:hAnsi="Garamond"/>
          <w:sz w:val="24"/>
          <w:szCs w:val="24"/>
        </w:rPr>
        <w:t xml:space="preserve"> </w:t>
      </w:r>
      <w:r w:rsidRPr="00B8146F">
        <w:rPr>
          <w:rFonts w:ascii="Garamond" w:hAnsi="Garamond"/>
          <w:sz w:val="24"/>
          <w:szCs w:val="24"/>
        </w:rPr>
        <w:t>2012</w:t>
      </w:r>
      <w:r w:rsidR="00723EA6" w:rsidRPr="00B8146F">
        <w:rPr>
          <w:rFonts w:ascii="Garamond" w:hAnsi="Garamond"/>
          <w:sz w:val="24"/>
          <w:szCs w:val="24"/>
        </w:rPr>
        <w:t>,</w:t>
      </w:r>
      <w:r w:rsidRPr="00B8146F">
        <w:rPr>
          <w:rFonts w:ascii="Garamond" w:hAnsi="Garamond"/>
          <w:sz w:val="24"/>
          <w:szCs w:val="24"/>
        </w:rPr>
        <w:t xml:space="preserve"> č.</w:t>
      </w:r>
      <w:r w:rsidR="00B41353" w:rsidRPr="00B8146F">
        <w:rPr>
          <w:rFonts w:ascii="Garamond" w:hAnsi="Garamond"/>
          <w:sz w:val="24"/>
          <w:szCs w:val="24"/>
        </w:rPr>
        <w:t xml:space="preserve"> </w:t>
      </w:r>
      <w:r w:rsidRPr="00B8146F">
        <w:rPr>
          <w:rFonts w:ascii="Garamond" w:hAnsi="Garamond"/>
          <w:sz w:val="24"/>
          <w:szCs w:val="24"/>
        </w:rPr>
        <w:t>j. 21 P 9/2012-364</w:t>
      </w:r>
    </w:p>
    <w:p w14:paraId="3DE32AA3" w14:textId="77777777" w:rsidR="00820E13" w:rsidRPr="00B8146F" w:rsidRDefault="00820E13" w:rsidP="00820E13">
      <w:pPr>
        <w:spacing w:line="360" w:lineRule="auto"/>
        <w:jc w:val="both"/>
        <w:rPr>
          <w:rFonts w:ascii="Garamond" w:hAnsi="Garamond"/>
          <w:sz w:val="24"/>
          <w:szCs w:val="24"/>
        </w:rPr>
      </w:pPr>
      <w:r w:rsidRPr="00B8146F">
        <w:rPr>
          <w:rFonts w:ascii="Garamond" w:hAnsi="Garamond"/>
          <w:sz w:val="24"/>
          <w:szCs w:val="24"/>
        </w:rPr>
        <w:t xml:space="preserve">Rozsudek Okresního soudu Praha-východ, ze dne 18. 4. 2013 č. j. 30 </w:t>
      </w:r>
      <w:proofErr w:type="spellStart"/>
      <w:r w:rsidRPr="00B8146F">
        <w:rPr>
          <w:rFonts w:ascii="Garamond" w:hAnsi="Garamond"/>
          <w:sz w:val="24"/>
          <w:szCs w:val="24"/>
        </w:rPr>
        <w:t>Nc</w:t>
      </w:r>
      <w:proofErr w:type="spellEnd"/>
      <w:r w:rsidRPr="00B8146F">
        <w:rPr>
          <w:rFonts w:ascii="Garamond" w:hAnsi="Garamond"/>
          <w:sz w:val="24"/>
          <w:szCs w:val="24"/>
        </w:rPr>
        <w:t xml:space="preserve"> 317/2010-404</w:t>
      </w:r>
    </w:p>
    <w:p w14:paraId="4EE790EC" w14:textId="77777777" w:rsidR="00EB7917" w:rsidRPr="00B8146F" w:rsidRDefault="00EB7917" w:rsidP="00AB6223">
      <w:pPr>
        <w:spacing w:line="360" w:lineRule="auto"/>
        <w:jc w:val="both"/>
        <w:rPr>
          <w:rFonts w:ascii="Garamond" w:hAnsi="Garamond"/>
          <w:sz w:val="24"/>
          <w:szCs w:val="24"/>
        </w:rPr>
      </w:pPr>
      <w:r w:rsidRPr="00B8146F">
        <w:rPr>
          <w:rFonts w:ascii="Garamond" w:hAnsi="Garamond"/>
          <w:sz w:val="24"/>
          <w:szCs w:val="24"/>
        </w:rPr>
        <w:t xml:space="preserve">Rozsudek Městského soudu v Praze </w:t>
      </w:r>
      <w:r w:rsidR="00723EA6" w:rsidRPr="00B8146F">
        <w:rPr>
          <w:rFonts w:ascii="Garamond" w:hAnsi="Garamond"/>
          <w:sz w:val="24"/>
          <w:szCs w:val="24"/>
        </w:rPr>
        <w:t xml:space="preserve">ze dne 13. 5. 2013, </w:t>
      </w:r>
      <w:r w:rsidRPr="00B8146F">
        <w:rPr>
          <w:rFonts w:ascii="Garamond" w:hAnsi="Garamond"/>
          <w:sz w:val="24"/>
          <w:szCs w:val="24"/>
        </w:rPr>
        <w:t>č</w:t>
      </w:r>
      <w:r w:rsidR="00B41353" w:rsidRPr="00B8146F">
        <w:rPr>
          <w:rFonts w:ascii="Garamond" w:hAnsi="Garamond"/>
          <w:sz w:val="24"/>
          <w:szCs w:val="24"/>
        </w:rPr>
        <w:t xml:space="preserve">. </w:t>
      </w:r>
      <w:r w:rsidRPr="00B8146F">
        <w:rPr>
          <w:rFonts w:ascii="Garamond" w:hAnsi="Garamond"/>
          <w:sz w:val="24"/>
          <w:szCs w:val="24"/>
        </w:rPr>
        <w:t xml:space="preserve">j. 19 Co 85/2013-413 </w:t>
      </w:r>
    </w:p>
    <w:p w14:paraId="24AF822E" w14:textId="77777777" w:rsidR="00566119" w:rsidRPr="00B8146F" w:rsidRDefault="00566119" w:rsidP="00566119">
      <w:pPr>
        <w:spacing w:line="360" w:lineRule="auto"/>
        <w:jc w:val="both"/>
        <w:rPr>
          <w:rFonts w:ascii="Garamond" w:hAnsi="Garamond"/>
          <w:sz w:val="24"/>
          <w:szCs w:val="24"/>
        </w:rPr>
      </w:pPr>
      <w:r w:rsidRPr="00B8146F">
        <w:rPr>
          <w:rFonts w:ascii="Garamond" w:hAnsi="Garamond"/>
          <w:sz w:val="24"/>
          <w:szCs w:val="24"/>
        </w:rPr>
        <w:t xml:space="preserve">Rozsudek Obvodního soudu pro Prahu 10 ze dne 6. 5. 2014, č. j. 25 </w:t>
      </w:r>
      <w:proofErr w:type="spellStart"/>
      <w:r w:rsidRPr="00B8146F">
        <w:rPr>
          <w:rFonts w:ascii="Garamond" w:hAnsi="Garamond"/>
          <w:sz w:val="24"/>
          <w:szCs w:val="24"/>
        </w:rPr>
        <w:t>Nc</w:t>
      </w:r>
      <w:proofErr w:type="spellEnd"/>
      <w:r w:rsidRPr="00B8146F">
        <w:rPr>
          <w:rFonts w:ascii="Garamond" w:hAnsi="Garamond"/>
          <w:sz w:val="24"/>
          <w:szCs w:val="24"/>
        </w:rPr>
        <w:t xml:space="preserve"> 24/2009-685</w:t>
      </w:r>
    </w:p>
    <w:p w14:paraId="7C21ED62" w14:textId="77777777" w:rsidR="00E2623D" w:rsidRPr="00B8146F" w:rsidRDefault="00E2623D" w:rsidP="00AB6223">
      <w:pPr>
        <w:spacing w:line="360" w:lineRule="auto"/>
        <w:jc w:val="both"/>
        <w:rPr>
          <w:rFonts w:ascii="Garamond" w:hAnsi="Garamond"/>
          <w:sz w:val="24"/>
          <w:szCs w:val="24"/>
        </w:rPr>
      </w:pPr>
      <w:r w:rsidRPr="00B8146F">
        <w:rPr>
          <w:rFonts w:ascii="Garamond" w:hAnsi="Garamond"/>
          <w:sz w:val="24"/>
          <w:szCs w:val="24"/>
        </w:rPr>
        <w:t xml:space="preserve">Rozsudek Okresního soudu Praha-západ </w:t>
      </w:r>
      <w:r w:rsidR="00723EA6" w:rsidRPr="00B8146F">
        <w:rPr>
          <w:rFonts w:ascii="Garamond" w:hAnsi="Garamond"/>
          <w:sz w:val="24"/>
          <w:szCs w:val="24"/>
        </w:rPr>
        <w:t xml:space="preserve">ze dne 15. 5. 2014, </w:t>
      </w:r>
      <w:r w:rsidRPr="00B8146F">
        <w:rPr>
          <w:rFonts w:ascii="Garamond" w:hAnsi="Garamond"/>
          <w:sz w:val="24"/>
          <w:szCs w:val="24"/>
        </w:rPr>
        <w:t>č.</w:t>
      </w:r>
      <w:r w:rsidR="00B41353" w:rsidRPr="00B8146F">
        <w:rPr>
          <w:rFonts w:ascii="Garamond" w:hAnsi="Garamond"/>
          <w:sz w:val="24"/>
          <w:szCs w:val="24"/>
        </w:rPr>
        <w:t xml:space="preserve"> </w:t>
      </w:r>
      <w:r w:rsidRPr="00B8146F">
        <w:rPr>
          <w:rFonts w:ascii="Garamond" w:hAnsi="Garamond"/>
          <w:sz w:val="24"/>
          <w:szCs w:val="24"/>
        </w:rPr>
        <w:t xml:space="preserve">j. 12 </w:t>
      </w:r>
      <w:proofErr w:type="spellStart"/>
      <w:r w:rsidRPr="00B8146F">
        <w:rPr>
          <w:rFonts w:ascii="Garamond" w:hAnsi="Garamond"/>
          <w:sz w:val="24"/>
          <w:szCs w:val="24"/>
        </w:rPr>
        <w:t>Nc</w:t>
      </w:r>
      <w:proofErr w:type="spellEnd"/>
      <w:r w:rsidRPr="00B8146F">
        <w:rPr>
          <w:rFonts w:ascii="Garamond" w:hAnsi="Garamond"/>
          <w:sz w:val="24"/>
          <w:szCs w:val="24"/>
        </w:rPr>
        <w:t xml:space="preserve"> 45/2013-217 </w:t>
      </w:r>
    </w:p>
    <w:p w14:paraId="3C9CBE2A" w14:textId="77777777" w:rsidR="00EB7917" w:rsidRPr="00B8146F" w:rsidRDefault="00E2623D" w:rsidP="00AB6223">
      <w:pPr>
        <w:spacing w:line="360" w:lineRule="auto"/>
        <w:jc w:val="both"/>
        <w:rPr>
          <w:rFonts w:ascii="Garamond" w:hAnsi="Garamond"/>
          <w:sz w:val="24"/>
          <w:szCs w:val="24"/>
        </w:rPr>
      </w:pPr>
      <w:r w:rsidRPr="00B8146F">
        <w:rPr>
          <w:rFonts w:ascii="Garamond" w:hAnsi="Garamond"/>
          <w:sz w:val="24"/>
          <w:szCs w:val="24"/>
        </w:rPr>
        <w:t xml:space="preserve">Rozsudek Krajského soudu v Praze </w:t>
      </w:r>
      <w:r w:rsidR="00723EA6" w:rsidRPr="00B8146F">
        <w:rPr>
          <w:rFonts w:ascii="Garamond" w:hAnsi="Garamond"/>
          <w:sz w:val="24"/>
          <w:szCs w:val="24"/>
        </w:rPr>
        <w:t>ze dne 23.</w:t>
      </w:r>
      <w:r w:rsidR="00566119" w:rsidRPr="00B8146F">
        <w:rPr>
          <w:rFonts w:ascii="Garamond" w:hAnsi="Garamond"/>
          <w:sz w:val="24"/>
          <w:szCs w:val="24"/>
        </w:rPr>
        <w:t xml:space="preserve"> </w:t>
      </w:r>
      <w:r w:rsidR="00723EA6" w:rsidRPr="00B8146F">
        <w:rPr>
          <w:rFonts w:ascii="Garamond" w:hAnsi="Garamond"/>
          <w:sz w:val="24"/>
          <w:szCs w:val="24"/>
        </w:rPr>
        <w:t>10.</w:t>
      </w:r>
      <w:r w:rsidR="00566119" w:rsidRPr="00B8146F">
        <w:rPr>
          <w:rFonts w:ascii="Garamond" w:hAnsi="Garamond"/>
          <w:sz w:val="24"/>
          <w:szCs w:val="24"/>
        </w:rPr>
        <w:t xml:space="preserve"> </w:t>
      </w:r>
      <w:r w:rsidR="00723EA6" w:rsidRPr="00B8146F">
        <w:rPr>
          <w:rFonts w:ascii="Garamond" w:hAnsi="Garamond"/>
          <w:sz w:val="24"/>
          <w:szCs w:val="24"/>
        </w:rPr>
        <w:t xml:space="preserve">2014, </w:t>
      </w:r>
      <w:r w:rsidRPr="00B8146F">
        <w:rPr>
          <w:rFonts w:ascii="Garamond" w:hAnsi="Garamond"/>
          <w:sz w:val="24"/>
          <w:szCs w:val="24"/>
        </w:rPr>
        <w:t>č.</w:t>
      </w:r>
      <w:r w:rsidR="00B41353" w:rsidRPr="00B8146F">
        <w:rPr>
          <w:rFonts w:ascii="Garamond" w:hAnsi="Garamond"/>
          <w:sz w:val="24"/>
          <w:szCs w:val="24"/>
        </w:rPr>
        <w:t xml:space="preserve"> </w:t>
      </w:r>
      <w:r w:rsidRPr="00B8146F">
        <w:rPr>
          <w:rFonts w:ascii="Garamond" w:hAnsi="Garamond"/>
          <w:sz w:val="24"/>
          <w:szCs w:val="24"/>
        </w:rPr>
        <w:t xml:space="preserve">j. 28Co 433/2014-265 </w:t>
      </w:r>
    </w:p>
    <w:p w14:paraId="64382AF2" w14:textId="77777777" w:rsidR="00745CB7" w:rsidRPr="00CE35BD" w:rsidRDefault="00745CB7" w:rsidP="00CE35BD">
      <w:pPr>
        <w:spacing w:line="360" w:lineRule="auto"/>
        <w:jc w:val="both"/>
        <w:rPr>
          <w:rFonts w:ascii="Garamond" w:hAnsi="Garamond"/>
          <w:sz w:val="24"/>
          <w:szCs w:val="24"/>
        </w:rPr>
      </w:pPr>
      <w:r w:rsidRPr="00B8146F">
        <w:rPr>
          <w:rFonts w:ascii="Garamond" w:hAnsi="Garamond"/>
          <w:sz w:val="24"/>
          <w:szCs w:val="24"/>
        </w:rPr>
        <w:t>Rozsudek Městského soudu v Praze ze dne 22. 1. 2015, č. j. 58 Co 457/2014-825</w:t>
      </w:r>
    </w:p>
    <w:p w14:paraId="59D47003" w14:textId="77777777" w:rsidR="00745CB7" w:rsidRPr="00EF71DA" w:rsidRDefault="00745CB7" w:rsidP="00AB6223">
      <w:pPr>
        <w:pStyle w:val="Textpoznpodarou"/>
        <w:spacing w:line="360" w:lineRule="auto"/>
        <w:jc w:val="both"/>
        <w:rPr>
          <w:rFonts w:ascii="Garamond" w:hAnsi="Garamond"/>
        </w:rPr>
      </w:pPr>
    </w:p>
    <w:p w14:paraId="45DA04B9" w14:textId="77777777" w:rsidR="002217AF" w:rsidRPr="000801AE" w:rsidRDefault="002217AF" w:rsidP="00AB6223">
      <w:pPr>
        <w:spacing w:line="360" w:lineRule="auto"/>
        <w:jc w:val="both"/>
        <w:rPr>
          <w:rFonts w:ascii="Garamond" w:hAnsi="Garamond"/>
          <w:color w:val="FF0000"/>
          <w:sz w:val="24"/>
          <w:szCs w:val="24"/>
        </w:rPr>
      </w:pPr>
    </w:p>
    <w:p w14:paraId="57F3FAAF" w14:textId="77777777" w:rsidR="00765C41" w:rsidRDefault="00765C41" w:rsidP="00AB6223">
      <w:pPr>
        <w:spacing w:line="360" w:lineRule="auto"/>
        <w:jc w:val="both"/>
        <w:rPr>
          <w:rFonts w:ascii="Garamond" w:hAnsi="Garamond"/>
          <w:b/>
          <w:sz w:val="28"/>
          <w:szCs w:val="28"/>
        </w:rPr>
      </w:pPr>
    </w:p>
    <w:p w14:paraId="75A2C131" w14:textId="77777777" w:rsidR="00147EE9" w:rsidRDefault="00147EE9" w:rsidP="00AB6223">
      <w:pPr>
        <w:spacing w:line="360" w:lineRule="auto"/>
        <w:jc w:val="both"/>
        <w:rPr>
          <w:rFonts w:ascii="Garamond" w:hAnsi="Garamond"/>
          <w:b/>
          <w:sz w:val="28"/>
          <w:szCs w:val="28"/>
        </w:rPr>
      </w:pPr>
    </w:p>
    <w:p w14:paraId="45E4DE5F" w14:textId="77777777" w:rsidR="00765C41" w:rsidRPr="00C70AF4" w:rsidRDefault="00765C41" w:rsidP="00AB6223">
      <w:pPr>
        <w:spacing w:line="360" w:lineRule="auto"/>
        <w:jc w:val="both"/>
        <w:rPr>
          <w:rFonts w:ascii="Garamond" w:hAnsi="Garamond"/>
          <w:b/>
          <w:sz w:val="28"/>
          <w:szCs w:val="28"/>
        </w:rPr>
      </w:pPr>
      <w:r w:rsidRPr="00C70AF4">
        <w:rPr>
          <w:rFonts w:ascii="Garamond" w:hAnsi="Garamond"/>
          <w:b/>
          <w:sz w:val="28"/>
          <w:szCs w:val="28"/>
        </w:rPr>
        <w:lastRenderedPageBreak/>
        <w:t>Ostatní zdroje:</w:t>
      </w:r>
    </w:p>
    <w:p w14:paraId="7833B155" w14:textId="02EAE051" w:rsidR="001D403E" w:rsidRPr="00B8146F" w:rsidRDefault="001D403E" w:rsidP="002E03A6">
      <w:pPr>
        <w:pStyle w:val="Textpoznpodarou"/>
        <w:spacing w:line="360" w:lineRule="auto"/>
        <w:jc w:val="both"/>
        <w:rPr>
          <w:rFonts w:ascii="Garamond" w:hAnsi="Garamond"/>
          <w:sz w:val="24"/>
          <w:szCs w:val="24"/>
          <w:lang w:val="en-US"/>
        </w:rPr>
      </w:pPr>
      <w:r w:rsidRPr="00B8146F">
        <w:rPr>
          <w:rFonts w:ascii="Garamond" w:hAnsi="Garamond"/>
          <w:sz w:val="24"/>
          <w:szCs w:val="24"/>
        </w:rPr>
        <w:t xml:space="preserve">HOFFMANNOVÁ, Hana. KLIMEŠ, Jeroným., ŠPAŇHELOVÁ, Ilona. Rozvádíme se. Je pro nás střídavá výchova dítěte ideálním řešením? In: Šance dětem. </w:t>
      </w:r>
      <w:r w:rsidR="00DF4D5A">
        <w:rPr>
          <w:rFonts w:ascii="Garamond" w:hAnsi="Garamond"/>
          <w:sz w:val="24"/>
          <w:szCs w:val="24"/>
          <w:lang w:val="en-US"/>
        </w:rPr>
        <w:t xml:space="preserve">[online]. </w:t>
      </w:r>
      <w:proofErr w:type="spellStart"/>
      <w:proofErr w:type="gramStart"/>
      <w:r w:rsidR="00DF4D5A">
        <w:rPr>
          <w:rFonts w:ascii="Garamond" w:hAnsi="Garamond"/>
          <w:sz w:val="24"/>
          <w:szCs w:val="24"/>
          <w:lang w:val="en-US"/>
        </w:rPr>
        <w:t>Publikováno</w:t>
      </w:r>
      <w:proofErr w:type="spellEnd"/>
      <w:r w:rsidR="00DF4D5A">
        <w:rPr>
          <w:rFonts w:ascii="Garamond" w:hAnsi="Garamond"/>
          <w:sz w:val="24"/>
          <w:szCs w:val="24"/>
          <w:lang w:val="en-US"/>
        </w:rPr>
        <w:t xml:space="preserve"> </w:t>
      </w:r>
      <w:r w:rsidRPr="00B8146F">
        <w:rPr>
          <w:rFonts w:ascii="Garamond" w:hAnsi="Garamond"/>
          <w:sz w:val="24"/>
          <w:szCs w:val="24"/>
          <w:lang w:val="en-US"/>
        </w:rPr>
        <w:t>30.</w:t>
      </w:r>
      <w:proofErr w:type="gramEnd"/>
      <w:r w:rsidRPr="00B8146F">
        <w:rPr>
          <w:rFonts w:ascii="Garamond" w:hAnsi="Garamond"/>
          <w:sz w:val="24"/>
          <w:szCs w:val="24"/>
          <w:lang w:val="en-US"/>
        </w:rPr>
        <w:t xml:space="preserve"> 11. 2011 [</w:t>
      </w:r>
      <w:r w:rsidRPr="00B8146F">
        <w:rPr>
          <w:rFonts w:ascii="Garamond" w:hAnsi="Garamond"/>
          <w:sz w:val="24"/>
          <w:szCs w:val="24"/>
        </w:rPr>
        <w:t xml:space="preserve">cit. 7. </w:t>
      </w:r>
      <w:r w:rsidR="009A1077">
        <w:rPr>
          <w:rFonts w:ascii="Garamond" w:hAnsi="Garamond"/>
          <w:sz w:val="24"/>
          <w:szCs w:val="24"/>
        </w:rPr>
        <w:t>března</w:t>
      </w:r>
      <w:r w:rsidRPr="00B8146F">
        <w:rPr>
          <w:rFonts w:ascii="Garamond" w:hAnsi="Garamond"/>
          <w:sz w:val="24"/>
          <w:szCs w:val="24"/>
        </w:rPr>
        <w:t xml:space="preserve"> 2017</w:t>
      </w:r>
      <w:r w:rsidRPr="00B8146F">
        <w:rPr>
          <w:rFonts w:ascii="Garamond" w:hAnsi="Garamond"/>
          <w:sz w:val="24"/>
          <w:szCs w:val="24"/>
          <w:lang w:val="en-US"/>
        </w:rPr>
        <w:t xml:space="preserve">]. </w:t>
      </w:r>
      <w:proofErr w:type="spellStart"/>
      <w:r w:rsidRPr="00B8146F">
        <w:rPr>
          <w:rFonts w:ascii="Garamond" w:hAnsi="Garamond"/>
          <w:sz w:val="24"/>
          <w:szCs w:val="24"/>
          <w:lang w:val="en-US"/>
        </w:rPr>
        <w:t>Dostupné</w:t>
      </w:r>
      <w:proofErr w:type="spellEnd"/>
      <w:r w:rsidRPr="00B8146F">
        <w:rPr>
          <w:rFonts w:ascii="Garamond" w:hAnsi="Garamond"/>
          <w:sz w:val="24"/>
          <w:szCs w:val="24"/>
          <w:lang w:val="en-US"/>
        </w:rPr>
        <w:t xml:space="preserve"> </w:t>
      </w:r>
      <w:proofErr w:type="spellStart"/>
      <w:proofErr w:type="gramStart"/>
      <w:r w:rsidRPr="00B8146F">
        <w:rPr>
          <w:rFonts w:ascii="Garamond" w:hAnsi="Garamond"/>
          <w:sz w:val="24"/>
          <w:szCs w:val="24"/>
          <w:lang w:val="en-US"/>
        </w:rPr>
        <w:t>na</w:t>
      </w:r>
      <w:proofErr w:type="spellEnd"/>
      <w:proofErr w:type="gramEnd"/>
      <w:r w:rsidRPr="00B8146F">
        <w:rPr>
          <w:rFonts w:ascii="Garamond" w:hAnsi="Garamond"/>
          <w:sz w:val="24"/>
          <w:szCs w:val="24"/>
          <w:lang w:val="en-US"/>
        </w:rPr>
        <w:t>: &lt;</w:t>
      </w:r>
      <w:hyperlink r:id="rId9" w:history="1">
        <w:r w:rsidRPr="00B8146F">
          <w:rPr>
            <w:rStyle w:val="Hypertextovodkaz"/>
            <w:rFonts w:ascii="Garamond" w:hAnsi="Garamond"/>
            <w:sz w:val="24"/>
            <w:szCs w:val="24"/>
            <w:lang w:val="en-US"/>
          </w:rPr>
          <w:t>http://www.sancedetem.cz/srv/www/content/pub/cs/clanky/rozvadime-se-je-pro-nas-stridava-vychova-ditete-idealnim-resenim-22.html</w:t>
        </w:r>
      </w:hyperlink>
      <w:r w:rsidRPr="00B8146F">
        <w:rPr>
          <w:rStyle w:val="Hypertextovodkaz"/>
          <w:rFonts w:ascii="Garamond" w:hAnsi="Garamond"/>
          <w:sz w:val="24"/>
          <w:szCs w:val="24"/>
          <w:lang w:val="en-US"/>
        </w:rPr>
        <w:t>&gt;.</w:t>
      </w:r>
    </w:p>
    <w:p w14:paraId="72270D60" w14:textId="77777777" w:rsidR="001D403E" w:rsidRPr="00B8146F" w:rsidRDefault="001D403E" w:rsidP="002E03A6">
      <w:pPr>
        <w:pStyle w:val="Textpoznpodarou"/>
        <w:spacing w:line="360" w:lineRule="auto"/>
        <w:jc w:val="both"/>
        <w:rPr>
          <w:rFonts w:ascii="Garamond" w:hAnsi="Garamond"/>
          <w:sz w:val="24"/>
          <w:szCs w:val="24"/>
          <w:lang w:val="en-US"/>
        </w:rPr>
      </w:pPr>
      <w:r w:rsidRPr="00B8146F">
        <w:rPr>
          <w:rFonts w:ascii="Garamond" w:hAnsi="Garamond"/>
          <w:sz w:val="24"/>
          <w:szCs w:val="24"/>
        </w:rPr>
        <w:t xml:space="preserve">JIRSA, Jaromír. </w:t>
      </w:r>
      <w:r w:rsidRPr="00B8146F">
        <w:rPr>
          <w:rFonts w:ascii="Garamond" w:hAnsi="Garamond"/>
          <w:i/>
          <w:sz w:val="24"/>
          <w:szCs w:val="24"/>
        </w:rPr>
        <w:t>S</w:t>
      </w:r>
      <w:r w:rsidRPr="00B8146F">
        <w:rPr>
          <w:rFonts w:ascii="Garamond" w:hAnsi="Garamond" w:cs="Arial"/>
          <w:i/>
          <w:sz w:val="24"/>
          <w:szCs w:val="24"/>
        </w:rPr>
        <w:t>třídavá péče – nekonečný příběh (nejen) v podání Ústavního soudu</w:t>
      </w:r>
      <w:r w:rsidRPr="00B8146F">
        <w:rPr>
          <w:rFonts w:cs="Arial"/>
          <w:b/>
          <w:i/>
          <w:sz w:val="24"/>
          <w:szCs w:val="24"/>
        </w:rPr>
        <w:t xml:space="preserve">. </w:t>
      </w:r>
      <w:r w:rsidRPr="00B8146F">
        <w:rPr>
          <w:rFonts w:ascii="Garamond" w:hAnsi="Garamond" w:cs="Courier New"/>
          <w:sz w:val="24"/>
          <w:szCs w:val="24"/>
        </w:rPr>
        <w:t>[</w:t>
      </w:r>
      <w:r w:rsidRPr="00B8146F">
        <w:rPr>
          <w:rFonts w:ascii="Garamond" w:hAnsi="Garamond"/>
          <w:sz w:val="24"/>
          <w:szCs w:val="24"/>
        </w:rPr>
        <w:t>online</w:t>
      </w:r>
      <w:r w:rsidRPr="00B8146F">
        <w:rPr>
          <w:rFonts w:ascii="Garamond" w:hAnsi="Garamond" w:cs="Courier New"/>
          <w:sz w:val="24"/>
          <w:szCs w:val="24"/>
        </w:rPr>
        <w:t>]</w:t>
      </w:r>
      <w:r w:rsidRPr="00B8146F">
        <w:rPr>
          <w:rFonts w:ascii="Garamond" w:hAnsi="Garamond"/>
          <w:sz w:val="24"/>
          <w:szCs w:val="24"/>
        </w:rPr>
        <w:t>.</w:t>
      </w:r>
      <w:r w:rsidRPr="00B8146F">
        <w:rPr>
          <w:rFonts w:ascii="Garamond" w:hAnsi="Garamond"/>
          <w:i/>
          <w:sz w:val="24"/>
          <w:szCs w:val="24"/>
        </w:rPr>
        <w:t xml:space="preserve"> </w:t>
      </w:r>
      <w:r w:rsidRPr="00B8146F">
        <w:rPr>
          <w:rFonts w:ascii="Garamond" w:hAnsi="Garamond"/>
          <w:sz w:val="24"/>
          <w:szCs w:val="24"/>
        </w:rPr>
        <w:t xml:space="preserve">Právní prostor, 2015 </w:t>
      </w:r>
      <w:r w:rsidRPr="00B8146F">
        <w:rPr>
          <w:rFonts w:ascii="Garamond" w:hAnsi="Garamond" w:cs="Courier New"/>
          <w:sz w:val="24"/>
          <w:szCs w:val="24"/>
        </w:rPr>
        <w:t>[</w:t>
      </w:r>
      <w:r w:rsidRPr="00B8146F">
        <w:rPr>
          <w:rFonts w:ascii="Garamond" w:hAnsi="Garamond"/>
          <w:sz w:val="24"/>
          <w:szCs w:val="24"/>
        </w:rPr>
        <w:t>cit. 7. dubna 2017</w:t>
      </w:r>
      <w:r w:rsidRPr="00B8146F">
        <w:rPr>
          <w:rFonts w:ascii="Garamond" w:hAnsi="Garamond" w:cs="Courier New"/>
          <w:sz w:val="24"/>
          <w:szCs w:val="24"/>
        </w:rPr>
        <w:t>]</w:t>
      </w:r>
      <w:r w:rsidRPr="00B8146F">
        <w:rPr>
          <w:rFonts w:ascii="Garamond" w:hAnsi="Garamond"/>
          <w:sz w:val="24"/>
          <w:szCs w:val="24"/>
        </w:rPr>
        <w:t xml:space="preserve">. Dostupné </w:t>
      </w:r>
      <w:proofErr w:type="gramStart"/>
      <w:r w:rsidRPr="00B8146F">
        <w:rPr>
          <w:rFonts w:ascii="Garamond" w:hAnsi="Garamond"/>
          <w:sz w:val="24"/>
          <w:szCs w:val="24"/>
        </w:rPr>
        <w:t>na</w:t>
      </w:r>
      <w:proofErr w:type="gramEnd"/>
      <w:r w:rsidRPr="00B8146F">
        <w:rPr>
          <w:rFonts w:ascii="Garamond" w:hAnsi="Garamond"/>
          <w:sz w:val="24"/>
          <w:szCs w:val="24"/>
        </w:rPr>
        <w:t>: &lt;</w:t>
      </w:r>
      <w:hyperlink r:id="rId10" w:history="1">
        <w:r w:rsidRPr="00B8146F">
          <w:rPr>
            <w:rStyle w:val="Hypertextovodkaz"/>
            <w:rFonts w:ascii="Garamond" w:hAnsi="Garamond"/>
            <w:sz w:val="24"/>
            <w:szCs w:val="24"/>
          </w:rPr>
          <w:t>http://www.pravniprostor.cz/clanky/obcanske-pravo/stridava-pece-nekonecny-pribeh-nejen-v-podani-ustavniho-soudu</w:t>
        </w:r>
      </w:hyperlink>
      <w:r w:rsidRPr="00B8146F">
        <w:rPr>
          <w:rFonts w:ascii="Garamond" w:hAnsi="Garamond"/>
          <w:sz w:val="24"/>
          <w:szCs w:val="24"/>
        </w:rPr>
        <w:t>&gt;.</w:t>
      </w:r>
    </w:p>
    <w:p w14:paraId="5F3913AF" w14:textId="77777777" w:rsidR="001D403E" w:rsidRPr="00B8146F" w:rsidRDefault="001D403E" w:rsidP="002E03A6">
      <w:pPr>
        <w:pStyle w:val="Textpoznpodarou"/>
        <w:spacing w:line="360" w:lineRule="auto"/>
        <w:jc w:val="both"/>
        <w:rPr>
          <w:rFonts w:ascii="Garamond" w:hAnsi="Garamond"/>
          <w:sz w:val="24"/>
          <w:szCs w:val="24"/>
        </w:rPr>
      </w:pPr>
      <w:r w:rsidRPr="00B8146F">
        <w:rPr>
          <w:rFonts w:ascii="Garamond" w:hAnsi="Garamond"/>
          <w:sz w:val="24"/>
          <w:szCs w:val="24"/>
        </w:rPr>
        <w:t xml:space="preserve">Obecný komentář </w:t>
      </w:r>
      <w:proofErr w:type="gramStart"/>
      <w:r w:rsidRPr="00B8146F">
        <w:rPr>
          <w:rFonts w:ascii="Garamond" w:hAnsi="Garamond"/>
          <w:sz w:val="24"/>
          <w:szCs w:val="24"/>
        </w:rPr>
        <w:t>č.14</w:t>
      </w:r>
      <w:proofErr w:type="gramEnd"/>
      <w:r w:rsidRPr="00B8146F">
        <w:rPr>
          <w:rFonts w:ascii="Garamond" w:hAnsi="Garamond"/>
          <w:sz w:val="24"/>
          <w:szCs w:val="24"/>
        </w:rPr>
        <w:t xml:space="preserve"> Výboru pro práva dítěte č. 14 z 29.5.2013 o právu dítěte a jeho nejlepších zájmů </w:t>
      </w:r>
      <w:proofErr w:type="spellStart"/>
      <w:r w:rsidRPr="00B8146F">
        <w:rPr>
          <w:rFonts w:ascii="Garamond" w:hAnsi="Garamond"/>
          <w:sz w:val="24"/>
          <w:szCs w:val="24"/>
        </w:rPr>
        <w:t>braných</w:t>
      </w:r>
      <w:proofErr w:type="spellEnd"/>
      <w:r w:rsidRPr="00B8146F">
        <w:rPr>
          <w:rFonts w:ascii="Garamond" w:hAnsi="Garamond"/>
          <w:sz w:val="24"/>
          <w:szCs w:val="24"/>
        </w:rPr>
        <w:t xml:space="preserve"> jako přední hledisko (General comment No.14 on </w:t>
      </w:r>
      <w:proofErr w:type="spellStart"/>
      <w:r w:rsidRPr="00B8146F">
        <w:rPr>
          <w:rFonts w:ascii="Garamond" w:hAnsi="Garamond"/>
          <w:sz w:val="24"/>
          <w:szCs w:val="24"/>
        </w:rPr>
        <w:t>the</w:t>
      </w:r>
      <w:proofErr w:type="spellEnd"/>
      <w:r w:rsidRPr="00B8146F">
        <w:rPr>
          <w:rFonts w:ascii="Garamond" w:hAnsi="Garamond"/>
          <w:sz w:val="24"/>
          <w:szCs w:val="24"/>
        </w:rPr>
        <w:t xml:space="preserve"> </w:t>
      </w:r>
      <w:proofErr w:type="spellStart"/>
      <w:r w:rsidRPr="00B8146F">
        <w:rPr>
          <w:rFonts w:ascii="Garamond" w:hAnsi="Garamond"/>
          <w:sz w:val="24"/>
          <w:szCs w:val="24"/>
        </w:rPr>
        <w:t>right</w:t>
      </w:r>
      <w:proofErr w:type="spellEnd"/>
      <w:r w:rsidRPr="00B8146F">
        <w:rPr>
          <w:rFonts w:ascii="Garamond" w:hAnsi="Garamond"/>
          <w:sz w:val="24"/>
          <w:szCs w:val="24"/>
        </w:rPr>
        <w:t xml:space="preserve"> </w:t>
      </w:r>
      <w:proofErr w:type="spellStart"/>
      <w:r w:rsidRPr="00B8146F">
        <w:rPr>
          <w:rFonts w:ascii="Garamond" w:hAnsi="Garamond"/>
          <w:sz w:val="24"/>
          <w:szCs w:val="24"/>
        </w:rPr>
        <w:t>of</w:t>
      </w:r>
      <w:proofErr w:type="spellEnd"/>
      <w:r w:rsidRPr="00B8146F">
        <w:rPr>
          <w:rFonts w:ascii="Garamond" w:hAnsi="Garamond"/>
          <w:sz w:val="24"/>
          <w:szCs w:val="24"/>
        </w:rPr>
        <w:t xml:space="preserve"> </w:t>
      </w:r>
      <w:proofErr w:type="spellStart"/>
      <w:r w:rsidRPr="00B8146F">
        <w:rPr>
          <w:rFonts w:ascii="Garamond" w:hAnsi="Garamond"/>
          <w:sz w:val="24"/>
          <w:szCs w:val="24"/>
        </w:rPr>
        <w:t>the</w:t>
      </w:r>
      <w:proofErr w:type="spellEnd"/>
      <w:r w:rsidRPr="00B8146F">
        <w:rPr>
          <w:rFonts w:ascii="Garamond" w:hAnsi="Garamond"/>
          <w:sz w:val="24"/>
          <w:szCs w:val="24"/>
        </w:rPr>
        <w:t xml:space="preserve"> </w:t>
      </w:r>
      <w:proofErr w:type="spellStart"/>
      <w:r w:rsidRPr="00B8146F">
        <w:rPr>
          <w:rFonts w:ascii="Garamond" w:hAnsi="Garamond"/>
          <w:sz w:val="24"/>
          <w:szCs w:val="24"/>
        </w:rPr>
        <w:t>child</w:t>
      </w:r>
      <w:proofErr w:type="spellEnd"/>
      <w:r w:rsidRPr="00B8146F">
        <w:rPr>
          <w:rFonts w:ascii="Garamond" w:hAnsi="Garamond"/>
          <w:sz w:val="24"/>
          <w:szCs w:val="24"/>
        </w:rPr>
        <w:t xml:space="preserve"> to </w:t>
      </w:r>
      <w:proofErr w:type="spellStart"/>
      <w:r w:rsidRPr="00B8146F">
        <w:rPr>
          <w:rFonts w:ascii="Garamond" w:hAnsi="Garamond"/>
          <w:sz w:val="24"/>
          <w:szCs w:val="24"/>
        </w:rPr>
        <w:t>ahve</w:t>
      </w:r>
      <w:proofErr w:type="spellEnd"/>
      <w:r w:rsidRPr="00B8146F">
        <w:rPr>
          <w:rFonts w:ascii="Garamond" w:hAnsi="Garamond"/>
          <w:sz w:val="24"/>
          <w:szCs w:val="24"/>
        </w:rPr>
        <w:t xml:space="preserve"> his </w:t>
      </w:r>
      <w:proofErr w:type="spellStart"/>
      <w:r w:rsidRPr="00B8146F">
        <w:rPr>
          <w:rFonts w:ascii="Garamond" w:hAnsi="Garamond"/>
          <w:sz w:val="24"/>
          <w:szCs w:val="24"/>
        </w:rPr>
        <w:t>or</w:t>
      </w:r>
      <w:proofErr w:type="spellEnd"/>
      <w:r w:rsidRPr="00B8146F">
        <w:rPr>
          <w:rFonts w:ascii="Garamond" w:hAnsi="Garamond"/>
          <w:sz w:val="24"/>
          <w:szCs w:val="24"/>
        </w:rPr>
        <w:t xml:space="preserve"> her </w:t>
      </w:r>
      <w:proofErr w:type="spellStart"/>
      <w:r w:rsidRPr="00B8146F">
        <w:rPr>
          <w:rFonts w:ascii="Garamond" w:hAnsi="Garamond"/>
          <w:sz w:val="24"/>
          <w:szCs w:val="24"/>
        </w:rPr>
        <w:t>best</w:t>
      </w:r>
      <w:proofErr w:type="spellEnd"/>
      <w:r w:rsidRPr="00B8146F">
        <w:rPr>
          <w:rFonts w:ascii="Garamond" w:hAnsi="Garamond"/>
          <w:sz w:val="24"/>
          <w:szCs w:val="24"/>
        </w:rPr>
        <w:t xml:space="preserve"> </w:t>
      </w:r>
      <w:proofErr w:type="spellStart"/>
      <w:r w:rsidRPr="00B8146F">
        <w:rPr>
          <w:rFonts w:ascii="Garamond" w:hAnsi="Garamond"/>
          <w:sz w:val="24"/>
          <w:szCs w:val="24"/>
        </w:rPr>
        <w:t>interest</w:t>
      </w:r>
      <w:proofErr w:type="spellEnd"/>
      <w:r w:rsidRPr="00B8146F">
        <w:rPr>
          <w:rFonts w:ascii="Garamond" w:hAnsi="Garamond"/>
          <w:sz w:val="24"/>
          <w:szCs w:val="24"/>
        </w:rPr>
        <w:t xml:space="preserve"> </w:t>
      </w:r>
      <w:proofErr w:type="spellStart"/>
      <w:r w:rsidRPr="00B8146F">
        <w:rPr>
          <w:rFonts w:ascii="Garamond" w:hAnsi="Garamond"/>
          <w:sz w:val="24"/>
          <w:szCs w:val="24"/>
        </w:rPr>
        <w:t>taken</w:t>
      </w:r>
      <w:proofErr w:type="spellEnd"/>
      <w:r w:rsidRPr="00B8146F">
        <w:rPr>
          <w:rFonts w:ascii="Garamond" w:hAnsi="Garamond"/>
          <w:sz w:val="24"/>
          <w:szCs w:val="24"/>
        </w:rPr>
        <w:t xml:space="preserve"> as </w:t>
      </w:r>
      <w:proofErr w:type="spellStart"/>
      <w:r w:rsidRPr="00B8146F">
        <w:rPr>
          <w:rFonts w:ascii="Garamond" w:hAnsi="Garamond"/>
          <w:sz w:val="24"/>
          <w:szCs w:val="24"/>
        </w:rPr>
        <w:t>primary</w:t>
      </w:r>
      <w:proofErr w:type="spellEnd"/>
      <w:r w:rsidRPr="00B8146F">
        <w:rPr>
          <w:rFonts w:ascii="Garamond" w:hAnsi="Garamond"/>
          <w:sz w:val="24"/>
          <w:szCs w:val="24"/>
        </w:rPr>
        <w:t xml:space="preserve"> </w:t>
      </w:r>
      <w:proofErr w:type="spellStart"/>
      <w:r w:rsidRPr="00B8146F">
        <w:rPr>
          <w:rFonts w:ascii="Garamond" w:hAnsi="Garamond"/>
          <w:sz w:val="24"/>
          <w:szCs w:val="24"/>
        </w:rPr>
        <w:t>consideration</w:t>
      </w:r>
      <w:proofErr w:type="spellEnd"/>
      <w:r w:rsidRPr="00B8146F">
        <w:rPr>
          <w:rFonts w:ascii="Garamond" w:hAnsi="Garamond"/>
          <w:sz w:val="24"/>
          <w:szCs w:val="24"/>
        </w:rPr>
        <w:t>), 2003, CRC/C/GC/14.</w:t>
      </w:r>
    </w:p>
    <w:p w14:paraId="2BB50B80" w14:textId="77777777" w:rsidR="001D403E" w:rsidRPr="00B8146F" w:rsidRDefault="001D403E" w:rsidP="002E03A6">
      <w:pPr>
        <w:spacing w:line="360" w:lineRule="auto"/>
        <w:jc w:val="both"/>
        <w:rPr>
          <w:rFonts w:ascii="Garamond" w:hAnsi="Garamond"/>
          <w:sz w:val="24"/>
          <w:szCs w:val="24"/>
        </w:rPr>
      </w:pPr>
      <w:r w:rsidRPr="00B8146F">
        <w:rPr>
          <w:rStyle w:val="CittHTML"/>
          <w:rFonts w:ascii="Garamond" w:hAnsi="Garamond" w:cs="Arial"/>
          <w:i w:val="0"/>
          <w:iCs w:val="0"/>
          <w:color w:val="252525"/>
          <w:sz w:val="24"/>
          <w:szCs w:val="24"/>
        </w:rPr>
        <w:t>OLEXOVÁ, Klára. Manuál introverta.</w:t>
      </w:r>
      <w:r w:rsidRPr="00B8146F">
        <w:rPr>
          <w:rStyle w:val="apple-converted-space"/>
          <w:rFonts w:ascii="Garamond" w:hAnsi="Garamond" w:cs="Arial"/>
          <w:color w:val="252525"/>
          <w:sz w:val="24"/>
          <w:szCs w:val="24"/>
        </w:rPr>
        <w:t> P</w:t>
      </w:r>
      <w:r w:rsidRPr="00B8146F">
        <w:rPr>
          <w:rStyle w:val="CittHTML"/>
          <w:rFonts w:ascii="Garamond" w:hAnsi="Garamond" w:cs="Arial"/>
          <w:color w:val="252525"/>
          <w:sz w:val="24"/>
          <w:szCs w:val="24"/>
        </w:rPr>
        <w:t>sychologie.cz</w:t>
      </w:r>
      <w:r w:rsidRPr="00B8146F">
        <w:rPr>
          <w:rStyle w:val="apple-converted-space"/>
          <w:rFonts w:ascii="Garamond" w:hAnsi="Garamond" w:cs="Arial"/>
          <w:color w:val="252525"/>
          <w:sz w:val="24"/>
          <w:szCs w:val="24"/>
        </w:rPr>
        <w:t> </w:t>
      </w:r>
      <w:r w:rsidRPr="00B8146F">
        <w:rPr>
          <w:rStyle w:val="CittHTML"/>
          <w:rFonts w:ascii="Garamond" w:hAnsi="Garamond" w:cs="Arial"/>
          <w:i w:val="0"/>
          <w:iCs w:val="0"/>
          <w:color w:val="252525"/>
          <w:sz w:val="24"/>
          <w:szCs w:val="24"/>
        </w:rPr>
        <w:t xml:space="preserve">[online]. 18. dubna 2011 [cit.  5. 3. 2017]. Dostupné </w:t>
      </w:r>
      <w:proofErr w:type="gramStart"/>
      <w:r w:rsidRPr="00B8146F">
        <w:rPr>
          <w:rStyle w:val="CittHTML"/>
          <w:rFonts w:ascii="Garamond" w:hAnsi="Garamond" w:cs="Arial"/>
          <w:i w:val="0"/>
          <w:iCs w:val="0"/>
          <w:color w:val="252525"/>
          <w:sz w:val="24"/>
          <w:szCs w:val="24"/>
        </w:rPr>
        <w:t>na</w:t>
      </w:r>
      <w:proofErr w:type="gramEnd"/>
      <w:r w:rsidRPr="00B8146F">
        <w:rPr>
          <w:rStyle w:val="CittHTML"/>
          <w:rFonts w:ascii="Garamond" w:hAnsi="Garamond" w:cs="Arial"/>
          <w:i w:val="0"/>
          <w:iCs w:val="0"/>
          <w:color w:val="252525"/>
          <w:sz w:val="24"/>
          <w:szCs w:val="24"/>
        </w:rPr>
        <w:t xml:space="preserve">: &lt; </w:t>
      </w:r>
      <w:hyperlink r:id="rId11" w:history="1">
        <w:r w:rsidRPr="00B8146F">
          <w:rPr>
            <w:rStyle w:val="Hypertextovodkaz"/>
            <w:rFonts w:ascii="Garamond" w:hAnsi="Garamond" w:cs="Arial"/>
            <w:sz w:val="24"/>
            <w:szCs w:val="24"/>
          </w:rPr>
          <w:t>https://psychologie.cz/manual-introverta/</w:t>
        </w:r>
      </w:hyperlink>
      <w:r w:rsidRPr="00B8146F">
        <w:rPr>
          <w:rStyle w:val="Hypertextovodkaz"/>
          <w:rFonts w:ascii="Garamond" w:hAnsi="Garamond" w:cs="Arial"/>
          <w:sz w:val="24"/>
          <w:szCs w:val="24"/>
        </w:rPr>
        <w:t>&gt;.</w:t>
      </w:r>
    </w:p>
    <w:p w14:paraId="5B86E8B1" w14:textId="77777777" w:rsidR="001D403E" w:rsidRPr="00B8146F" w:rsidRDefault="001D403E" w:rsidP="002E03A6">
      <w:pPr>
        <w:spacing w:line="360" w:lineRule="auto"/>
        <w:jc w:val="both"/>
        <w:rPr>
          <w:rStyle w:val="Hypertextovodkaz"/>
          <w:rFonts w:ascii="Garamond" w:hAnsi="Garamond"/>
          <w:sz w:val="24"/>
          <w:szCs w:val="24"/>
        </w:rPr>
      </w:pPr>
      <w:r w:rsidRPr="00B8146F">
        <w:rPr>
          <w:rFonts w:ascii="Garamond" w:hAnsi="Garamond"/>
          <w:sz w:val="24"/>
          <w:szCs w:val="24"/>
        </w:rPr>
        <w:t xml:space="preserve">Statistické údaje získané ze Statistického přehledu soudních agend za rok 2012, druhá část, s. 60. Dostupné </w:t>
      </w:r>
      <w:proofErr w:type="gramStart"/>
      <w:r w:rsidRPr="00B8146F">
        <w:rPr>
          <w:rFonts w:ascii="Garamond" w:hAnsi="Garamond"/>
          <w:sz w:val="24"/>
          <w:szCs w:val="24"/>
        </w:rPr>
        <w:t>na</w:t>
      </w:r>
      <w:proofErr w:type="gramEnd"/>
      <w:r w:rsidRPr="00B8146F">
        <w:rPr>
          <w:rFonts w:ascii="Garamond" w:hAnsi="Garamond"/>
          <w:sz w:val="24"/>
          <w:szCs w:val="24"/>
        </w:rPr>
        <w:t>: &lt;</w:t>
      </w:r>
      <w:hyperlink r:id="rId12" w:history="1">
        <w:r w:rsidRPr="00B8146F">
          <w:rPr>
            <w:rStyle w:val="Hypertextovodkaz"/>
            <w:rFonts w:ascii="Garamond" w:hAnsi="Garamond"/>
            <w:sz w:val="24"/>
            <w:szCs w:val="24"/>
          </w:rPr>
          <w:t>http://cslav.justice.cz/InfoData/statisticke-rocenky.html</w:t>
        </w:r>
      </w:hyperlink>
      <w:r w:rsidRPr="00B8146F">
        <w:rPr>
          <w:rStyle w:val="Hypertextovodkaz"/>
          <w:rFonts w:ascii="Garamond" w:hAnsi="Garamond"/>
          <w:sz w:val="24"/>
          <w:szCs w:val="24"/>
        </w:rPr>
        <w:t>&gt;.</w:t>
      </w:r>
    </w:p>
    <w:p w14:paraId="6199BB2B" w14:textId="14D4E361" w:rsidR="001D403E" w:rsidRPr="00B8146F" w:rsidRDefault="001D403E" w:rsidP="002E03A6">
      <w:pPr>
        <w:pStyle w:val="Textpoznpodarou"/>
        <w:spacing w:line="360" w:lineRule="auto"/>
        <w:jc w:val="both"/>
        <w:rPr>
          <w:rStyle w:val="Hypertextovodkaz"/>
          <w:rFonts w:ascii="Garamond" w:hAnsi="Garamond"/>
          <w:sz w:val="24"/>
          <w:szCs w:val="24"/>
          <w:lang w:val="en-US"/>
        </w:rPr>
      </w:pPr>
      <w:proofErr w:type="spellStart"/>
      <w:r w:rsidRPr="00B8146F">
        <w:rPr>
          <w:rFonts w:ascii="Garamond" w:hAnsi="Garamond"/>
          <w:sz w:val="24"/>
          <w:szCs w:val="24"/>
        </w:rPr>
        <w:t>Stejnoprotokol</w:t>
      </w:r>
      <w:proofErr w:type="spellEnd"/>
      <w:r w:rsidRPr="00B8146F">
        <w:rPr>
          <w:rFonts w:ascii="Garamond" w:hAnsi="Garamond"/>
          <w:sz w:val="24"/>
          <w:szCs w:val="24"/>
        </w:rPr>
        <w:t xml:space="preserve"> z jednání ze dne 21. 6. 2011 o návrhu zákona, kterým se mění zákon č. 94/1963Sb., o rodině, ve znění pozdějších předpisů. </w:t>
      </w:r>
      <w:r w:rsidRPr="00B8146F">
        <w:rPr>
          <w:rFonts w:ascii="Garamond" w:hAnsi="Garamond"/>
          <w:sz w:val="24"/>
          <w:szCs w:val="24"/>
          <w:lang w:val="en-US"/>
        </w:rPr>
        <w:t xml:space="preserve">[online]. [cit. 2. </w:t>
      </w:r>
      <w:proofErr w:type="spellStart"/>
      <w:proofErr w:type="gramStart"/>
      <w:r w:rsidR="009A1077">
        <w:rPr>
          <w:rFonts w:ascii="Garamond" w:hAnsi="Garamond"/>
          <w:sz w:val="24"/>
          <w:szCs w:val="24"/>
          <w:lang w:val="en-US"/>
        </w:rPr>
        <w:t>března</w:t>
      </w:r>
      <w:proofErr w:type="spellEnd"/>
      <w:proofErr w:type="gramEnd"/>
      <w:r w:rsidRPr="00B8146F">
        <w:rPr>
          <w:rFonts w:ascii="Garamond" w:hAnsi="Garamond"/>
          <w:sz w:val="24"/>
          <w:szCs w:val="24"/>
          <w:lang w:val="en-US"/>
        </w:rPr>
        <w:t xml:space="preserve"> 2017]. </w:t>
      </w:r>
      <w:proofErr w:type="spellStart"/>
      <w:proofErr w:type="gramStart"/>
      <w:r w:rsidRPr="00B8146F">
        <w:rPr>
          <w:rFonts w:ascii="Garamond" w:hAnsi="Garamond"/>
          <w:sz w:val="24"/>
          <w:szCs w:val="24"/>
          <w:lang w:val="en-US"/>
        </w:rPr>
        <w:t>Parlament</w:t>
      </w:r>
      <w:proofErr w:type="spellEnd"/>
      <w:r w:rsidRPr="00B8146F">
        <w:rPr>
          <w:rFonts w:ascii="Garamond" w:hAnsi="Garamond"/>
          <w:sz w:val="24"/>
          <w:szCs w:val="24"/>
          <w:lang w:val="en-US"/>
        </w:rPr>
        <w:t xml:space="preserve"> </w:t>
      </w:r>
      <w:proofErr w:type="spellStart"/>
      <w:r w:rsidRPr="00B8146F">
        <w:rPr>
          <w:rFonts w:ascii="Garamond" w:hAnsi="Garamond"/>
          <w:sz w:val="24"/>
          <w:szCs w:val="24"/>
          <w:lang w:val="en-US"/>
        </w:rPr>
        <w:t>České</w:t>
      </w:r>
      <w:proofErr w:type="spellEnd"/>
      <w:r w:rsidRPr="00B8146F">
        <w:rPr>
          <w:rFonts w:ascii="Garamond" w:hAnsi="Garamond"/>
          <w:sz w:val="24"/>
          <w:szCs w:val="24"/>
          <w:lang w:val="en-US"/>
        </w:rPr>
        <w:t xml:space="preserve"> </w:t>
      </w:r>
      <w:proofErr w:type="spellStart"/>
      <w:r w:rsidRPr="00B8146F">
        <w:rPr>
          <w:rFonts w:ascii="Garamond" w:hAnsi="Garamond"/>
          <w:sz w:val="24"/>
          <w:szCs w:val="24"/>
          <w:lang w:val="en-US"/>
        </w:rPr>
        <w:t>republiky</w:t>
      </w:r>
      <w:proofErr w:type="spellEnd"/>
      <w:r w:rsidRPr="00B8146F">
        <w:rPr>
          <w:rFonts w:ascii="Garamond" w:hAnsi="Garamond"/>
          <w:sz w:val="24"/>
          <w:szCs w:val="24"/>
          <w:lang w:val="en-US"/>
        </w:rPr>
        <w:t xml:space="preserve">, </w:t>
      </w:r>
      <w:proofErr w:type="spellStart"/>
      <w:r w:rsidRPr="00B8146F">
        <w:rPr>
          <w:rFonts w:ascii="Garamond" w:hAnsi="Garamond"/>
          <w:sz w:val="24"/>
          <w:szCs w:val="24"/>
          <w:lang w:val="en-US"/>
        </w:rPr>
        <w:t>Poslanecká</w:t>
      </w:r>
      <w:proofErr w:type="spellEnd"/>
      <w:r w:rsidRPr="00B8146F">
        <w:rPr>
          <w:rFonts w:ascii="Garamond" w:hAnsi="Garamond"/>
          <w:sz w:val="24"/>
          <w:szCs w:val="24"/>
          <w:lang w:val="en-US"/>
        </w:rPr>
        <w:t xml:space="preserve"> </w:t>
      </w:r>
      <w:proofErr w:type="spellStart"/>
      <w:r w:rsidRPr="00B8146F">
        <w:rPr>
          <w:rFonts w:ascii="Garamond" w:hAnsi="Garamond"/>
          <w:sz w:val="24"/>
          <w:szCs w:val="24"/>
          <w:lang w:val="en-US"/>
        </w:rPr>
        <w:t>sněmovna</w:t>
      </w:r>
      <w:proofErr w:type="spellEnd"/>
      <w:r w:rsidRPr="00B8146F">
        <w:rPr>
          <w:rFonts w:ascii="Garamond" w:hAnsi="Garamond"/>
          <w:sz w:val="24"/>
          <w:szCs w:val="24"/>
          <w:lang w:val="en-US"/>
        </w:rPr>
        <w:t>.</w:t>
      </w:r>
      <w:proofErr w:type="gramEnd"/>
      <w:r w:rsidRPr="00B8146F">
        <w:rPr>
          <w:rFonts w:ascii="Garamond" w:hAnsi="Garamond"/>
          <w:sz w:val="24"/>
          <w:szCs w:val="24"/>
          <w:lang w:val="en-US"/>
        </w:rPr>
        <w:t xml:space="preserve"> </w:t>
      </w:r>
      <w:proofErr w:type="spellStart"/>
      <w:r w:rsidRPr="00B8146F">
        <w:rPr>
          <w:rFonts w:ascii="Garamond" w:hAnsi="Garamond"/>
          <w:sz w:val="24"/>
          <w:szCs w:val="24"/>
          <w:lang w:val="en-US"/>
        </w:rPr>
        <w:t>Dostupné</w:t>
      </w:r>
      <w:proofErr w:type="spellEnd"/>
      <w:r w:rsidRPr="00B8146F">
        <w:rPr>
          <w:rFonts w:ascii="Garamond" w:hAnsi="Garamond"/>
          <w:sz w:val="24"/>
          <w:szCs w:val="24"/>
          <w:lang w:val="en-US"/>
        </w:rPr>
        <w:t xml:space="preserve"> </w:t>
      </w:r>
      <w:proofErr w:type="spellStart"/>
      <w:proofErr w:type="gramStart"/>
      <w:r w:rsidRPr="00B8146F">
        <w:rPr>
          <w:rFonts w:ascii="Garamond" w:hAnsi="Garamond"/>
          <w:sz w:val="24"/>
          <w:szCs w:val="24"/>
          <w:lang w:val="en-US"/>
        </w:rPr>
        <w:t>na</w:t>
      </w:r>
      <w:proofErr w:type="spellEnd"/>
      <w:proofErr w:type="gramEnd"/>
      <w:r w:rsidRPr="00B8146F">
        <w:rPr>
          <w:rFonts w:ascii="Garamond" w:hAnsi="Garamond"/>
          <w:sz w:val="24"/>
          <w:szCs w:val="24"/>
          <w:lang w:val="en-US"/>
        </w:rPr>
        <w:t>: &lt;</w:t>
      </w:r>
      <w:hyperlink r:id="rId13" w:history="1">
        <w:r w:rsidRPr="00B8146F">
          <w:rPr>
            <w:rStyle w:val="Hypertextovodkaz"/>
            <w:rFonts w:ascii="Garamond" w:hAnsi="Garamond"/>
            <w:sz w:val="24"/>
            <w:szCs w:val="24"/>
            <w:lang w:val="en-US"/>
          </w:rPr>
          <w:t>http://www.psp/eknih/2010ps/stenprot/019schuz/s019305.htm</w:t>
        </w:r>
      </w:hyperlink>
      <w:r w:rsidRPr="00B8146F">
        <w:rPr>
          <w:rStyle w:val="Hypertextovodkaz"/>
          <w:rFonts w:ascii="Garamond" w:hAnsi="Garamond"/>
          <w:sz w:val="24"/>
          <w:szCs w:val="24"/>
          <w:lang w:val="en-US"/>
        </w:rPr>
        <w:t>&gt;.</w:t>
      </w:r>
    </w:p>
    <w:p w14:paraId="40455090" w14:textId="4E50ED4E" w:rsidR="002407F2" w:rsidRDefault="002407F2" w:rsidP="002407F2">
      <w:pPr>
        <w:pStyle w:val="Textpoznpodarou"/>
        <w:spacing w:line="360" w:lineRule="auto"/>
        <w:jc w:val="both"/>
        <w:rPr>
          <w:rFonts w:ascii="Garamond" w:hAnsi="Garamond"/>
          <w:color w:val="000000" w:themeColor="text1"/>
          <w:sz w:val="24"/>
          <w:szCs w:val="24"/>
        </w:rPr>
      </w:pPr>
      <w:r w:rsidRPr="00C87784">
        <w:rPr>
          <w:rStyle w:val="watch-title"/>
          <w:rFonts w:ascii="Garamond" w:hAnsi="Garamond"/>
          <w:kern w:val="36"/>
        </w:rPr>
        <w:t xml:space="preserve">Pavel Rychetský: Oba rodiče jsou si rovni </w:t>
      </w:r>
      <w:r w:rsidRPr="00C87784">
        <w:rPr>
          <w:rFonts w:ascii="Garamond" w:eastAsia="Times New Roman" w:hAnsi="Garamond" w:cs="Times New Roman"/>
          <w:color w:val="1D2129"/>
          <w:sz w:val="24"/>
          <w:szCs w:val="24"/>
          <w:lang w:eastAsia="cs-CZ"/>
        </w:rPr>
        <w:t xml:space="preserve">[online]. youtube.cz </w:t>
      </w:r>
      <w:r w:rsidRPr="00C87784">
        <w:rPr>
          <w:rFonts w:ascii="Garamond" w:hAnsi="Garamond"/>
          <w:color w:val="000000" w:themeColor="text1"/>
          <w:sz w:val="24"/>
          <w:szCs w:val="24"/>
        </w:rPr>
        <w:t>[cit. 12. dubna 201</w:t>
      </w:r>
      <w:r w:rsidR="00804E11">
        <w:rPr>
          <w:rFonts w:ascii="Garamond" w:hAnsi="Garamond"/>
          <w:color w:val="000000" w:themeColor="text1"/>
          <w:sz w:val="24"/>
          <w:szCs w:val="24"/>
        </w:rPr>
        <w:t>6</w:t>
      </w:r>
      <w:r w:rsidRPr="00C87784">
        <w:rPr>
          <w:rFonts w:ascii="Garamond" w:hAnsi="Garamond"/>
          <w:color w:val="000000" w:themeColor="text1"/>
          <w:sz w:val="24"/>
          <w:szCs w:val="24"/>
        </w:rPr>
        <w:t>].</w:t>
      </w:r>
      <w:r w:rsidRPr="00C87784">
        <w:rPr>
          <w:rFonts w:ascii="Garamond" w:eastAsia="Times New Roman" w:hAnsi="Garamond" w:cs="Times New Roman"/>
          <w:color w:val="1D2129"/>
          <w:sz w:val="24"/>
          <w:szCs w:val="24"/>
          <w:lang w:eastAsia="cs-CZ"/>
        </w:rPr>
        <w:t xml:space="preserve"> </w:t>
      </w:r>
      <w:r w:rsidRPr="00C87784">
        <w:rPr>
          <w:rStyle w:val="watch-title"/>
          <w:rFonts w:ascii="Garamond" w:hAnsi="Garamond"/>
          <w:kern w:val="36"/>
        </w:rPr>
        <w:t xml:space="preserve"> </w:t>
      </w:r>
      <w:r w:rsidRPr="00C87784">
        <w:rPr>
          <w:rFonts w:ascii="Garamond" w:hAnsi="Garamond"/>
          <w:color w:val="000000" w:themeColor="text1"/>
          <w:sz w:val="24"/>
          <w:szCs w:val="24"/>
        </w:rPr>
        <w:t xml:space="preserve">Dostupné </w:t>
      </w:r>
      <w:proofErr w:type="gramStart"/>
      <w:r w:rsidRPr="00C87784">
        <w:rPr>
          <w:rFonts w:ascii="Garamond" w:hAnsi="Garamond"/>
          <w:color w:val="000000" w:themeColor="text1"/>
          <w:sz w:val="24"/>
          <w:szCs w:val="24"/>
        </w:rPr>
        <w:t>na</w:t>
      </w:r>
      <w:proofErr w:type="gramEnd"/>
      <w:r w:rsidRPr="00C87784">
        <w:rPr>
          <w:rFonts w:ascii="Garamond" w:hAnsi="Garamond"/>
          <w:color w:val="000000" w:themeColor="text1"/>
          <w:sz w:val="24"/>
          <w:szCs w:val="24"/>
        </w:rPr>
        <w:t>: &lt;</w:t>
      </w:r>
      <w:hyperlink r:id="rId14" w:history="1">
        <w:r w:rsidRPr="00C87784">
          <w:rPr>
            <w:rStyle w:val="Hypertextovodkaz"/>
            <w:rFonts w:ascii="Garamond" w:hAnsi="Garamond"/>
            <w:color w:val="000000" w:themeColor="text1"/>
            <w:sz w:val="24"/>
            <w:szCs w:val="24"/>
          </w:rPr>
          <w:t>https://www.youtube.com/watch?v=LjLGYCjYVhI</w:t>
        </w:r>
      </w:hyperlink>
      <w:r w:rsidRPr="00B8146F">
        <w:rPr>
          <w:rFonts w:ascii="Garamond" w:hAnsi="Garamond"/>
          <w:color w:val="000000" w:themeColor="text1"/>
          <w:sz w:val="24"/>
          <w:szCs w:val="24"/>
        </w:rPr>
        <w:t>&gt;</w:t>
      </w:r>
      <w:r>
        <w:rPr>
          <w:rFonts w:ascii="Garamond" w:hAnsi="Garamond"/>
          <w:color w:val="000000" w:themeColor="text1"/>
          <w:sz w:val="24"/>
          <w:szCs w:val="24"/>
        </w:rPr>
        <w:t>.</w:t>
      </w:r>
    </w:p>
    <w:p w14:paraId="61AE5DE6" w14:textId="77777777" w:rsidR="00A1014C" w:rsidRPr="00B8146F" w:rsidRDefault="00A1014C" w:rsidP="002E03A6">
      <w:pPr>
        <w:spacing w:line="360" w:lineRule="auto"/>
        <w:jc w:val="both"/>
        <w:rPr>
          <w:rFonts w:ascii="Garamond" w:hAnsi="Garamond"/>
          <w:sz w:val="24"/>
          <w:szCs w:val="24"/>
        </w:rPr>
      </w:pPr>
      <w:r w:rsidRPr="00B8146F">
        <w:rPr>
          <w:rFonts w:ascii="Garamond" w:hAnsi="Garamond"/>
          <w:sz w:val="24"/>
          <w:szCs w:val="24"/>
        </w:rPr>
        <w:t xml:space="preserve">Údaje vyplývají ze statistik Českého statistického úřadu. </w:t>
      </w:r>
      <w:r w:rsidR="001D403E" w:rsidRPr="00B8146F">
        <w:rPr>
          <w:rFonts w:ascii="Garamond" w:hAnsi="Garamond"/>
          <w:sz w:val="24"/>
          <w:szCs w:val="24"/>
        </w:rPr>
        <w:t xml:space="preserve">Dostupné </w:t>
      </w:r>
      <w:proofErr w:type="gramStart"/>
      <w:r w:rsidR="001D403E" w:rsidRPr="00B8146F">
        <w:rPr>
          <w:rFonts w:ascii="Garamond" w:hAnsi="Garamond"/>
          <w:sz w:val="24"/>
          <w:szCs w:val="24"/>
        </w:rPr>
        <w:t>na</w:t>
      </w:r>
      <w:proofErr w:type="gramEnd"/>
      <w:r w:rsidR="001D403E" w:rsidRPr="00B8146F">
        <w:rPr>
          <w:rFonts w:ascii="Garamond" w:hAnsi="Garamond"/>
          <w:sz w:val="24"/>
          <w:szCs w:val="24"/>
        </w:rPr>
        <w:t>: &lt;</w:t>
      </w:r>
      <w:hyperlink r:id="rId15" w:history="1">
        <w:r w:rsidRPr="00B8146F">
          <w:rPr>
            <w:rStyle w:val="Hypertextovodkaz"/>
            <w:rFonts w:ascii="Garamond" w:hAnsi="Garamond"/>
            <w:sz w:val="24"/>
            <w:szCs w:val="24"/>
          </w:rPr>
          <w:t>https://www.czso.cz/csu/czso/cri/pohyb-obyvatelstva-4-ctvrtleti-2015</w:t>
        </w:r>
      </w:hyperlink>
      <w:r w:rsidR="001D403E" w:rsidRPr="00B8146F">
        <w:rPr>
          <w:rStyle w:val="Hypertextovodkaz"/>
          <w:rFonts w:ascii="Garamond" w:hAnsi="Garamond"/>
          <w:sz w:val="24"/>
          <w:szCs w:val="24"/>
        </w:rPr>
        <w:t>&gt;.</w:t>
      </w:r>
    </w:p>
    <w:p w14:paraId="72DBAD8F" w14:textId="77777777" w:rsidR="00C87784" w:rsidRPr="00B8146F" w:rsidRDefault="00C87784" w:rsidP="002E03A6">
      <w:pPr>
        <w:pStyle w:val="Textpoznpodarou"/>
        <w:spacing w:line="360" w:lineRule="auto"/>
        <w:jc w:val="both"/>
        <w:rPr>
          <w:rFonts w:ascii="Garamond" w:hAnsi="Garamond"/>
          <w:sz w:val="24"/>
          <w:szCs w:val="24"/>
        </w:rPr>
      </w:pPr>
    </w:p>
    <w:p w14:paraId="54ED37CE" w14:textId="77777777" w:rsidR="00057D47" w:rsidRDefault="00057D47" w:rsidP="002E03A6">
      <w:pPr>
        <w:spacing w:line="360" w:lineRule="auto"/>
        <w:jc w:val="both"/>
        <w:rPr>
          <w:rFonts w:ascii="Garamond" w:hAnsi="Garamond"/>
          <w:color w:val="000000" w:themeColor="text1"/>
        </w:rPr>
      </w:pPr>
      <w:r>
        <w:rPr>
          <w:rFonts w:ascii="Garamond" w:hAnsi="Garamond"/>
          <w:color w:val="000000" w:themeColor="text1"/>
        </w:rPr>
        <w:br w:type="page"/>
      </w:r>
    </w:p>
    <w:p w14:paraId="2B82BFF7" w14:textId="77777777" w:rsidR="00E67205" w:rsidRDefault="00E67205" w:rsidP="007B4089">
      <w:pPr>
        <w:pStyle w:val="Nadpis1"/>
        <w:numPr>
          <w:ilvl w:val="0"/>
          <w:numId w:val="0"/>
        </w:numPr>
        <w:jc w:val="both"/>
      </w:pPr>
      <w:bookmarkStart w:id="40" w:name="_Toc479684226"/>
      <w:r>
        <w:lastRenderedPageBreak/>
        <w:t>Anotace</w:t>
      </w:r>
      <w:bookmarkEnd w:id="40"/>
    </w:p>
    <w:p w14:paraId="520B304F" w14:textId="77777777" w:rsidR="008C5CE6" w:rsidRPr="008C5CE6" w:rsidRDefault="007450AB" w:rsidP="007B4089">
      <w:pPr>
        <w:spacing w:line="360" w:lineRule="auto"/>
        <w:ind w:firstLine="708"/>
        <w:jc w:val="both"/>
        <w:rPr>
          <w:rFonts w:ascii="Garamond" w:hAnsi="Garamond"/>
          <w:sz w:val="24"/>
          <w:szCs w:val="24"/>
        </w:rPr>
      </w:pPr>
      <w:r w:rsidRPr="008C5CE6">
        <w:rPr>
          <w:rFonts w:ascii="Garamond" w:hAnsi="Garamond"/>
          <w:sz w:val="24"/>
          <w:szCs w:val="24"/>
        </w:rPr>
        <w:t xml:space="preserve">Diplomová práce se zaměřuje na problematiku střídavé péče v souvislosti s aktuální rozhodovací praxí Ústavního soudu. Autorka se zabývá zejména tím, zda je </w:t>
      </w:r>
      <w:r w:rsidR="008C5CE6" w:rsidRPr="008C5CE6">
        <w:rPr>
          <w:rFonts w:ascii="Garamond" w:hAnsi="Garamond"/>
          <w:sz w:val="24"/>
          <w:szCs w:val="24"/>
        </w:rPr>
        <w:t xml:space="preserve">tato problematika v českém právním řádu upravena dostatečně a efektivně. Jejím cílem je tuto problematiku komplexně zhodnotit, případně se zaměřit na problematické aspekty - jak v právní úpravě, tak především v souvislosti s rozhodovací praxí Ústavního soudu. V práci zpracovává zejména to, jak je střídavá péče upravena v zákoně, jaká je judikatura obecných soudů a Ústavního soudu v této oblasti a podrobně se věnuje recentním rozhodnutím Ústavního soudu vydané v opatrovnických řízeních. V návaznosti na to se zabývá jednotlivými rozhodnutími Ústavního soudu, která podrobuje vědeckému zkoumání. Dále za pomoci analogické metody autorka v práci uvažuje i nad vhodností novely </w:t>
      </w:r>
      <w:r w:rsidR="00F00CE3">
        <w:rPr>
          <w:rFonts w:ascii="Garamond" w:hAnsi="Garamond"/>
          <w:sz w:val="24"/>
          <w:szCs w:val="24"/>
        </w:rPr>
        <w:t xml:space="preserve">ustanovení § 907 </w:t>
      </w:r>
      <w:r w:rsidR="008C5CE6" w:rsidRPr="008C5CE6">
        <w:rPr>
          <w:rFonts w:ascii="Garamond" w:hAnsi="Garamond"/>
          <w:sz w:val="24"/>
          <w:szCs w:val="24"/>
        </w:rPr>
        <w:t>O</w:t>
      </w:r>
      <w:r w:rsidR="00F00CE3">
        <w:rPr>
          <w:rFonts w:ascii="Garamond" w:hAnsi="Garamond"/>
          <w:sz w:val="24"/>
          <w:szCs w:val="24"/>
        </w:rPr>
        <w:t>Z</w:t>
      </w:r>
      <w:r w:rsidR="008C5CE6" w:rsidRPr="008C5CE6">
        <w:rPr>
          <w:rFonts w:ascii="Garamond" w:hAnsi="Garamond"/>
          <w:sz w:val="24"/>
          <w:szCs w:val="24"/>
        </w:rPr>
        <w:t xml:space="preserve"> na základě průlomových rozhodnutí Ústavního soudu. Zároveň zapracovává hodnocení současné rozhodovací praxe soudní soustavy České republiky. </w:t>
      </w:r>
    </w:p>
    <w:p w14:paraId="12492EC7" w14:textId="77777777" w:rsidR="00824A17" w:rsidRDefault="00E67205" w:rsidP="00824A17">
      <w:pPr>
        <w:spacing w:line="360" w:lineRule="auto"/>
        <w:jc w:val="both"/>
        <w:rPr>
          <w:rFonts w:ascii="Garamond" w:hAnsi="Garamond"/>
          <w:b/>
          <w:sz w:val="24"/>
          <w:szCs w:val="24"/>
        </w:rPr>
      </w:pPr>
      <w:r w:rsidRPr="00E67205">
        <w:rPr>
          <w:rFonts w:ascii="Garamond" w:hAnsi="Garamond"/>
          <w:b/>
          <w:sz w:val="24"/>
          <w:szCs w:val="24"/>
        </w:rPr>
        <w:t>Klíčová slova</w:t>
      </w:r>
      <w:r w:rsidR="00827CE2">
        <w:rPr>
          <w:rFonts w:ascii="Garamond" w:hAnsi="Garamond"/>
          <w:b/>
          <w:sz w:val="24"/>
          <w:szCs w:val="24"/>
        </w:rPr>
        <w:t xml:space="preserve">: </w:t>
      </w:r>
      <w:r w:rsidR="00827CE2" w:rsidRPr="00827CE2">
        <w:rPr>
          <w:rFonts w:ascii="Garamond" w:hAnsi="Garamond"/>
          <w:sz w:val="24"/>
          <w:szCs w:val="24"/>
        </w:rPr>
        <w:t>střídavá péče, Ústavní soud, zájem dítěte, dítě, nezletilý, rodiče, občanský zákoník, judikatura, výchova, péče soudu o nezletilé,</w:t>
      </w:r>
      <w:r w:rsidR="00827CE2">
        <w:rPr>
          <w:rFonts w:ascii="Garamond" w:hAnsi="Garamond"/>
          <w:b/>
          <w:sz w:val="24"/>
          <w:szCs w:val="24"/>
        </w:rPr>
        <w:t xml:space="preserve"> </w:t>
      </w:r>
      <w:r w:rsidR="00827CE2" w:rsidRPr="00827CE2">
        <w:rPr>
          <w:rFonts w:ascii="Garamond" w:hAnsi="Garamond"/>
          <w:sz w:val="24"/>
          <w:szCs w:val="24"/>
        </w:rPr>
        <w:t>rozhodnutí, obecné soudy</w:t>
      </w:r>
      <w:r w:rsidR="00CE068D">
        <w:rPr>
          <w:rFonts w:ascii="Garamond" w:hAnsi="Garamond"/>
          <w:sz w:val="24"/>
          <w:szCs w:val="24"/>
        </w:rPr>
        <w:t>, kritéria střídavé péče</w:t>
      </w:r>
    </w:p>
    <w:p w14:paraId="1C94473C" w14:textId="77777777" w:rsidR="00824A17" w:rsidRDefault="00824A17">
      <w:pPr>
        <w:rPr>
          <w:rFonts w:ascii="Garamond" w:hAnsi="Garamond"/>
          <w:b/>
          <w:sz w:val="24"/>
          <w:szCs w:val="24"/>
        </w:rPr>
      </w:pPr>
      <w:r>
        <w:rPr>
          <w:rFonts w:ascii="Garamond" w:hAnsi="Garamond"/>
          <w:b/>
          <w:sz w:val="24"/>
          <w:szCs w:val="24"/>
        </w:rPr>
        <w:br w:type="page"/>
      </w:r>
    </w:p>
    <w:p w14:paraId="7F7D9273" w14:textId="77777777" w:rsidR="00E67205" w:rsidRDefault="00E67205" w:rsidP="007B4089">
      <w:pPr>
        <w:pStyle w:val="Nadpis1"/>
        <w:numPr>
          <w:ilvl w:val="0"/>
          <w:numId w:val="0"/>
        </w:numPr>
        <w:jc w:val="both"/>
      </w:pPr>
      <w:bookmarkStart w:id="41" w:name="_Toc479684227"/>
      <w:proofErr w:type="spellStart"/>
      <w:r>
        <w:lastRenderedPageBreak/>
        <w:t>Abstract</w:t>
      </w:r>
      <w:bookmarkEnd w:id="41"/>
      <w:proofErr w:type="spellEnd"/>
    </w:p>
    <w:p w14:paraId="0F6834D3" w14:textId="77777777" w:rsidR="00225551" w:rsidRPr="00AA0854" w:rsidRDefault="009C199C" w:rsidP="007B4089">
      <w:pPr>
        <w:spacing w:line="360" w:lineRule="auto"/>
        <w:ind w:firstLine="708"/>
        <w:jc w:val="both"/>
        <w:rPr>
          <w:rFonts w:ascii="Garamond" w:hAnsi="Garamond"/>
          <w:sz w:val="24"/>
          <w:szCs w:val="24"/>
        </w:rPr>
      </w:pPr>
      <w:proofErr w:type="spellStart"/>
      <w:r w:rsidRPr="00177682">
        <w:rPr>
          <w:rFonts w:ascii="Garamond" w:hAnsi="Garamond"/>
          <w:sz w:val="24"/>
          <w:szCs w:val="24"/>
        </w:rPr>
        <w:t>The</w:t>
      </w:r>
      <w:proofErr w:type="spellEnd"/>
      <w:r w:rsidRPr="00177682">
        <w:rPr>
          <w:rFonts w:ascii="Garamond" w:hAnsi="Garamond"/>
          <w:sz w:val="24"/>
          <w:szCs w:val="24"/>
        </w:rPr>
        <w:t xml:space="preserve"> thesis </w:t>
      </w:r>
      <w:proofErr w:type="spellStart"/>
      <w:r w:rsidRPr="00177682">
        <w:rPr>
          <w:rFonts w:ascii="Garamond" w:hAnsi="Garamond"/>
          <w:sz w:val="24"/>
          <w:szCs w:val="24"/>
        </w:rPr>
        <w:t>focuses</w:t>
      </w:r>
      <w:proofErr w:type="spellEnd"/>
      <w:r w:rsidRPr="00177682">
        <w:rPr>
          <w:rFonts w:ascii="Garamond" w:hAnsi="Garamond"/>
          <w:sz w:val="24"/>
          <w:szCs w:val="24"/>
        </w:rPr>
        <w:t xml:space="preserve"> on </w:t>
      </w:r>
      <w:proofErr w:type="spellStart"/>
      <w:r w:rsidRPr="00177682">
        <w:rPr>
          <w:rFonts w:ascii="Garamond" w:hAnsi="Garamond"/>
          <w:sz w:val="24"/>
          <w:szCs w:val="24"/>
        </w:rPr>
        <w:t>the</w:t>
      </w:r>
      <w:proofErr w:type="spellEnd"/>
      <w:r w:rsidRPr="00177682">
        <w:rPr>
          <w:rFonts w:ascii="Garamond" w:hAnsi="Garamond"/>
          <w:sz w:val="24"/>
          <w:szCs w:val="24"/>
        </w:rPr>
        <w:t xml:space="preserve"> </w:t>
      </w:r>
      <w:proofErr w:type="spellStart"/>
      <w:r w:rsidRPr="00177682">
        <w:rPr>
          <w:rFonts w:ascii="Garamond" w:hAnsi="Garamond"/>
          <w:sz w:val="24"/>
          <w:szCs w:val="24"/>
        </w:rPr>
        <w:t>issue</w:t>
      </w:r>
      <w:proofErr w:type="spellEnd"/>
      <w:r w:rsidRPr="00177682">
        <w:rPr>
          <w:rFonts w:ascii="Garamond" w:hAnsi="Garamond"/>
          <w:sz w:val="24"/>
          <w:szCs w:val="24"/>
        </w:rPr>
        <w:t xml:space="preserve"> </w:t>
      </w:r>
      <w:proofErr w:type="spellStart"/>
      <w:r w:rsidRPr="00177682">
        <w:rPr>
          <w:rFonts w:ascii="Garamond" w:hAnsi="Garamond"/>
          <w:sz w:val="24"/>
          <w:szCs w:val="24"/>
        </w:rPr>
        <w:t>of</w:t>
      </w:r>
      <w:proofErr w:type="spellEnd"/>
      <w:r w:rsidRPr="00177682">
        <w:rPr>
          <w:rFonts w:ascii="Garamond" w:hAnsi="Garamond"/>
          <w:sz w:val="24"/>
          <w:szCs w:val="24"/>
        </w:rPr>
        <w:t xml:space="preserve"> </w:t>
      </w:r>
      <w:r w:rsidR="009C7E1B" w:rsidRPr="00177682">
        <w:rPr>
          <w:rFonts w:ascii="Garamond" w:hAnsi="Garamond"/>
          <w:sz w:val="24"/>
          <w:szCs w:val="24"/>
        </w:rPr>
        <w:t xml:space="preserve">Joint </w:t>
      </w:r>
      <w:proofErr w:type="spellStart"/>
      <w:r w:rsidR="009C7E1B" w:rsidRPr="00177682">
        <w:rPr>
          <w:rFonts w:ascii="Garamond" w:hAnsi="Garamond"/>
          <w:sz w:val="24"/>
          <w:szCs w:val="24"/>
        </w:rPr>
        <w:t>Custody</w:t>
      </w:r>
      <w:proofErr w:type="spellEnd"/>
      <w:r w:rsidR="009C7E1B" w:rsidRPr="00177682">
        <w:rPr>
          <w:rFonts w:ascii="Garamond" w:hAnsi="Garamond"/>
          <w:sz w:val="24"/>
          <w:szCs w:val="24"/>
        </w:rPr>
        <w:t xml:space="preserve"> </w:t>
      </w:r>
      <w:proofErr w:type="spellStart"/>
      <w:r w:rsidR="002E0347" w:rsidRPr="00177682">
        <w:rPr>
          <w:rFonts w:ascii="Garamond" w:hAnsi="Garamond"/>
          <w:sz w:val="24"/>
          <w:szCs w:val="24"/>
        </w:rPr>
        <w:t>related</w:t>
      </w:r>
      <w:proofErr w:type="spellEnd"/>
      <w:r w:rsidR="002E0347" w:rsidRPr="00177682">
        <w:rPr>
          <w:rFonts w:ascii="Garamond" w:hAnsi="Garamond"/>
          <w:sz w:val="24"/>
          <w:szCs w:val="24"/>
        </w:rPr>
        <w:t xml:space="preserve"> to </w:t>
      </w:r>
      <w:proofErr w:type="spellStart"/>
      <w:r w:rsidR="002E0347" w:rsidRPr="00177682">
        <w:rPr>
          <w:rFonts w:ascii="Garamond" w:hAnsi="Garamond"/>
          <w:sz w:val="24"/>
          <w:szCs w:val="24"/>
        </w:rPr>
        <w:t>the</w:t>
      </w:r>
      <w:proofErr w:type="spellEnd"/>
      <w:r w:rsidR="002E0347" w:rsidRPr="00177682">
        <w:rPr>
          <w:rFonts w:ascii="Garamond" w:hAnsi="Garamond"/>
          <w:sz w:val="24"/>
          <w:szCs w:val="24"/>
        </w:rPr>
        <w:t xml:space="preserve"> </w:t>
      </w:r>
      <w:proofErr w:type="spellStart"/>
      <w:r w:rsidR="002E0347" w:rsidRPr="00177682">
        <w:rPr>
          <w:rFonts w:ascii="Garamond" w:hAnsi="Garamond"/>
          <w:sz w:val="24"/>
          <w:szCs w:val="24"/>
        </w:rPr>
        <w:t>recent</w:t>
      </w:r>
      <w:proofErr w:type="spellEnd"/>
      <w:r w:rsidR="002E0347" w:rsidRPr="00177682">
        <w:rPr>
          <w:rFonts w:ascii="Garamond" w:hAnsi="Garamond"/>
          <w:sz w:val="24"/>
          <w:szCs w:val="24"/>
        </w:rPr>
        <w:t xml:space="preserve"> </w:t>
      </w:r>
      <w:proofErr w:type="spellStart"/>
      <w:r w:rsidR="002E0347" w:rsidRPr="00177682">
        <w:rPr>
          <w:rFonts w:ascii="Garamond" w:hAnsi="Garamond"/>
          <w:sz w:val="24"/>
          <w:szCs w:val="24"/>
        </w:rPr>
        <w:t>decisions</w:t>
      </w:r>
      <w:proofErr w:type="spellEnd"/>
      <w:r w:rsidR="002E0347" w:rsidRPr="00177682">
        <w:rPr>
          <w:rFonts w:ascii="Garamond" w:hAnsi="Garamond"/>
          <w:sz w:val="24"/>
          <w:szCs w:val="24"/>
        </w:rPr>
        <w:t xml:space="preserve"> by </w:t>
      </w:r>
      <w:proofErr w:type="spellStart"/>
      <w:r w:rsidR="002E0347" w:rsidRPr="00177682">
        <w:rPr>
          <w:rFonts w:ascii="Garamond" w:hAnsi="Garamond"/>
          <w:sz w:val="24"/>
          <w:szCs w:val="24"/>
        </w:rPr>
        <w:t>the</w:t>
      </w:r>
      <w:proofErr w:type="spellEnd"/>
      <w:r w:rsidR="002E0347" w:rsidRPr="00177682">
        <w:rPr>
          <w:rFonts w:ascii="Garamond" w:hAnsi="Garamond"/>
          <w:sz w:val="24"/>
          <w:szCs w:val="24"/>
        </w:rPr>
        <w:t xml:space="preserve"> Czech </w:t>
      </w:r>
      <w:proofErr w:type="spellStart"/>
      <w:r w:rsidR="002E0347" w:rsidRPr="00177682">
        <w:rPr>
          <w:rFonts w:ascii="Garamond" w:hAnsi="Garamond"/>
          <w:sz w:val="24"/>
          <w:szCs w:val="24"/>
        </w:rPr>
        <w:t>Constitutional</w:t>
      </w:r>
      <w:proofErr w:type="spellEnd"/>
      <w:r w:rsidR="002E0347" w:rsidRPr="00177682">
        <w:rPr>
          <w:rFonts w:ascii="Garamond" w:hAnsi="Garamond"/>
          <w:sz w:val="24"/>
          <w:szCs w:val="24"/>
        </w:rPr>
        <w:t xml:space="preserve"> </w:t>
      </w:r>
      <w:proofErr w:type="spellStart"/>
      <w:r w:rsidR="002E0347" w:rsidRPr="00177682">
        <w:rPr>
          <w:rFonts w:ascii="Garamond" w:hAnsi="Garamond"/>
          <w:sz w:val="24"/>
          <w:szCs w:val="24"/>
        </w:rPr>
        <w:t>Court</w:t>
      </w:r>
      <w:proofErr w:type="spellEnd"/>
      <w:r w:rsidR="002E0347" w:rsidRPr="00177682">
        <w:rPr>
          <w:rFonts w:ascii="Garamond" w:hAnsi="Garamond"/>
          <w:sz w:val="24"/>
          <w:szCs w:val="24"/>
        </w:rPr>
        <w:t xml:space="preserve">. </w:t>
      </w:r>
      <w:proofErr w:type="spellStart"/>
      <w:r w:rsidRPr="00177682">
        <w:rPr>
          <w:rFonts w:ascii="Garamond" w:hAnsi="Garamond"/>
          <w:sz w:val="24"/>
          <w:szCs w:val="24"/>
        </w:rPr>
        <w:t>The</w:t>
      </w:r>
      <w:proofErr w:type="spellEnd"/>
      <w:r w:rsidRPr="00177682">
        <w:rPr>
          <w:rFonts w:ascii="Garamond" w:hAnsi="Garamond"/>
          <w:sz w:val="24"/>
          <w:szCs w:val="24"/>
        </w:rPr>
        <w:t xml:space="preserve"> </w:t>
      </w:r>
      <w:proofErr w:type="spellStart"/>
      <w:r w:rsidRPr="00177682">
        <w:rPr>
          <w:rFonts w:ascii="Garamond" w:hAnsi="Garamond"/>
          <w:sz w:val="24"/>
          <w:szCs w:val="24"/>
        </w:rPr>
        <w:t>author</w:t>
      </w:r>
      <w:proofErr w:type="spellEnd"/>
      <w:r w:rsidRPr="00177682">
        <w:rPr>
          <w:rFonts w:ascii="Garamond" w:hAnsi="Garamond"/>
          <w:sz w:val="24"/>
          <w:szCs w:val="24"/>
        </w:rPr>
        <w:t xml:space="preserve"> </w:t>
      </w:r>
      <w:proofErr w:type="spellStart"/>
      <w:r w:rsidRPr="00177682">
        <w:rPr>
          <w:rFonts w:ascii="Garamond" w:hAnsi="Garamond"/>
          <w:sz w:val="24"/>
          <w:szCs w:val="24"/>
        </w:rPr>
        <w:t>discusses</w:t>
      </w:r>
      <w:proofErr w:type="spellEnd"/>
      <w:r w:rsidRPr="00177682">
        <w:rPr>
          <w:rFonts w:ascii="Garamond" w:hAnsi="Garamond"/>
          <w:sz w:val="24"/>
          <w:szCs w:val="24"/>
        </w:rPr>
        <w:t xml:space="preserve"> in </w:t>
      </w:r>
      <w:proofErr w:type="spellStart"/>
      <w:r w:rsidRPr="00177682">
        <w:rPr>
          <w:rFonts w:ascii="Garamond" w:hAnsi="Garamond"/>
          <w:sz w:val="24"/>
          <w:szCs w:val="24"/>
        </w:rPr>
        <w:t>particular</w:t>
      </w:r>
      <w:proofErr w:type="spellEnd"/>
      <w:r w:rsidRPr="00177682">
        <w:rPr>
          <w:rFonts w:ascii="Garamond" w:hAnsi="Garamond"/>
          <w:sz w:val="24"/>
          <w:szCs w:val="24"/>
        </w:rPr>
        <w:t xml:space="preserve">, </w:t>
      </w:r>
      <w:proofErr w:type="spellStart"/>
      <w:r w:rsidRPr="00177682">
        <w:rPr>
          <w:rFonts w:ascii="Garamond" w:hAnsi="Garamond"/>
          <w:sz w:val="24"/>
          <w:szCs w:val="24"/>
        </w:rPr>
        <w:t>whether</w:t>
      </w:r>
      <w:proofErr w:type="spellEnd"/>
      <w:r w:rsidRPr="00177682">
        <w:rPr>
          <w:rFonts w:ascii="Garamond" w:hAnsi="Garamond"/>
          <w:sz w:val="24"/>
          <w:szCs w:val="24"/>
        </w:rPr>
        <w:t xml:space="preserve"> </w:t>
      </w:r>
      <w:proofErr w:type="spellStart"/>
      <w:r w:rsidRPr="00177682">
        <w:rPr>
          <w:rFonts w:ascii="Garamond" w:hAnsi="Garamond"/>
          <w:sz w:val="24"/>
          <w:szCs w:val="24"/>
        </w:rPr>
        <w:t>the</w:t>
      </w:r>
      <w:proofErr w:type="spellEnd"/>
      <w:r w:rsidRPr="00177682">
        <w:rPr>
          <w:rFonts w:ascii="Garamond" w:hAnsi="Garamond"/>
          <w:sz w:val="24"/>
          <w:szCs w:val="24"/>
        </w:rPr>
        <w:t xml:space="preserve"> </w:t>
      </w:r>
      <w:proofErr w:type="spellStart"/>
      <w:r w:rsidRPr="00177682">
        <w:rPr>
          <w:rFonts w:ascii="Garamond" w:hAnsi="Garamond"/>
          <w:sz w:val="24"/>
          <w:szCs w:val="24"/>
        </w:rPr>
        <w:t>issue</w:t>
      </w:r>
      <w:proofErr w:type="spellEnd"/>
      <w:r w:rsidRPr="00177682">
        <w:rPr>
          <w:rFonts w:ascii="Garamond" w:hAnsi="Garamond"/>
          <w:sz w:val="24"/>
          <w:szCs w:val="24"/>
        </w:rPr>
        <w:t xml:space="preserve"> </w:t>
      </w:r>
      <w:proofErr w:type="spellStart"/>
      <w:r w:rsidRPr="00177682">
        <w:rPr>
          <w:rFonts w:ascii="Garamond" w:hAnsi="Garamond"/>
          <w:sz w:val="24"/>
          <w:szCs w:val="24"/>
        </w:rPr>
        <w:t>is</w:t>
      </w:r>
      <w:proofErr w:type="spellEnd"/>
      <w:r w:rsidRPr="00177682">
        <w:rPr>
          <w:rFonts w:ascii="Garamond" w:hAnsi="Garamond"/>
          <w:sz w:val="24"/>
          <w:szCs w:val="24"/>
        </w:rPr>
        <w:t xml:space="preserve"> in </w:t>
      </w:r>
      <w:proofErr w:type="spellStart"/>
      <w:r w:rsidRPr="00177682">
        <w:rPr>
          <w:rFonts w:ascii="Garamond" w:hAnsi="Garamond"/>
          <w:sz w:val="24"/>
          <w:szCs w:val="24"/>
        </w:rPr>
        <w:t>the</w:t>
      </w:r>
      <w:proofErr w:type="spellEnd"/>
      <w:r w:rsidRPr="00177682">
        <w:rPr>
          <w:rFonts w:ascii="Garamond" w:hAnsi="Garamond"/>
          <w:sz w:val="24"/>
          <w:szCs w:val="24"/>
        </w:rPr>
        <w:t xml:space="preserve"> Czech </w:t>
      </w:r>
      <w:proofErr w:type="spellStart"/>
      <w:r w:rsidRPr="00177682">
        <w:rPr>
          <w:rFonts w:ascii="Garamond" w:hAnsi="Garamond"/>
          <w:sz w:val="24"/>
          <w:szCs w:val="24"/>
        </w:rPr>
        <w:t>legal</w:t>
      </w:r>
      <w:proofErr w:type="spellEnd"/>
      <w:r w:rsidRPr="00177682">
        <w:rPr>
          <w:rFonts w:ascii="Garamond" w:hAnsi="Garamond"/>
          <w:sz w:val="24"/>
          <w:szCs w:val="24"/>
        </w:rPr>
        <w:t xml:space="preserve"> </w:t>
      </w:r>
      <w:proofErr w:type="spellStart"/>
      <w:r w:rsidRPr="00177682">
        <w:rPr>
          <w:rFonts w:ascii="Garamond" w:hAnsi="Garamond"/>
          <w:sz w:val="24"/>
          <w:szCs w:val="24"/>
        </w:rPr>
        <w:t>system</w:t>
      </w:r>
      <w:proofErr w:type="spellEnd"/>
      <w:r w:rsidRPr="00177682">
        <w:rPr>
          <w:rFonts w:ascii="Garamond" w:hAnsi="Garamond"/>
          <w:sz w:val="24"/>
          <w:szCs w:val="24"/>
        </w:rPr>
        <w:t xml:space="preserve"> </w:t>
      </w:r>
      <w:proofErr w:type="spellStart"/>
      <w:r w:rsidRPr="00177682">
        <w:rPr>
          <w:rFonts w:ascii="Garamond" w:hAnsi="Garamond"/>
          <w:sz w:val="24"/>
          <w:szCs w:val="24"/>
        </w:rPr>
        <w:t>adequately</w:t>
      </w:r>
      <w:proofErr w:type="spellEnd"/>
      <w:r w:rsidRPr="00177682">
        <w:rPr>
          <w:rFonts w:ascii="Garamond" w:hAnsi="Garamond"/>
          <w:sz w:val="24"/>
          <w:szCs w:val="24"/>
        </w:rPr>
        <w:t xml:space="preserve"> and </w:t>
      </w:r>
      <w:proofErr w:type="spellStart"/>
      <w:r w:rsidR="008A65FB" w:rsidRPr="00177682">
        <w:rPr>
          <w:rFonts w:ascii="Garamond" w:hAnsi="Garamond" w:cs="Arial"/>
          <w:color w:val="222222"/>
          <w:sz w:val="24"/>
          <w:szCs w:val="24"/>
          <w:shd w:val="clear" w:color="auto" w:fill="FFFFFF"/>
        </w:rPr>
        <w:t>effectively</w:t>
      </w:r>
      <w:proofErr w:type="spellEnd"/>
      <w:r w:rsidRPr="00177682">
        <w:rPr>
          <w:rFonts w:ascii="Garamond" w:hAnsi="Garamond"/>
          <w:sz w:val="24"/>
          <w:szCs w:val="24"/>
        </w:rPr>
        <w:t xml:space="preserve"> </w:t>
      </w:r>
      <w:proofErr w:type="spellStart"/>
      <w:r w:rsidRPr="00177682">
        <w:rPr>
          <w:rFonts w:ascii="Garamond" w:hAnsi="Garamond"/>
          <w:sz w:val="24"/>
          <w:szCs w:val="24"/>
        </w:rPr>
        <w:t>regulate</w:t>
      </w:r>
      <w:r w:rsidR="00F92730" w:rsidRPr="00177682">
        <w:rPr>
          <w:rFonts w:ascii="Garamond" w:hAnsi="Garamond"/>
          <w:sz w:val="24"/>
          <w:szCs w:val="24"/>
        </w:rPr>
        <w:t>d</w:t>
      </w:r>
      <w:proofErr w:type="spellEnd"/>
      <w:r w:rsidRPr="00177682">
        <w:rPr>
          <w:rFonts w:ascii="Garamond" w:hAnsi="Garamond"/>
          <w:sz w:val="24"/>
          <w:szCs w:val="24"/>
        </w:rPr>
        <w:t xml:space="preserve">. </w:t>
      </w:r>
      <w:proofErr w:type="spellStart"/>
      <w:r w:rsidRPr="00177682">
        <w:rPr>
          <w:rFonts w:ascii="Garamond" w:hAnsi="Garamond"/>
          <w:sz w:val="24"/>
          <w:szCs w:val="24"/>
        </w:rPr>
        <w:t>The</w:t>
      </w:r>
      <w:proofErr w:type="spellEnd"/>
      <w:r w:rsidRPr="00177682">
        <w:rPr>
          <w:rFonts w:ascii="Garamond" w:hAnsi="Garamond"/>
          <w:sz w:val="24"/>
          <w:szCs w:val="24"/>
        </w:rPr>
        <w:t xml:space="preserve"> </w:t>
      </w:r>
      <w:proofErr w:type="spellStart"/>
      <w:r w:rsidRPr="00177682">
        <w:rPr>
          <w:rFonts w:ascii="Garamond" w:hAnsi="Garamond"/>
          <w:sz w:val="24"/>
          <w:szCs w:val="24"/>
        </w:rPr>
        <w:t>aim</w:t>
      </w:r>
      <w:proofErr w:type="spellEnd"/>
      <w:r w:rsidRPr="00177682">
        <w:rPr>
          <w:rFonts w:ascii="Garamond" w:hAnsi="Garamond"/>
          <w:sz w:val="24"/>
          <w:szCs w:val="24"/>
        </w:rPr>
        <w:t xml:space="preserve"> </w:t>
      </w:r>
      <w:proofErr w:type="spellStart"/>
      <w:r w:rsidRPr="00177682">
        <w:rPr>
          <w:rFonts w:ascii="Garamond" w:hAnsi="Garamond"/>
          <w:sz w:val="24"/>
          <w:szCs w:val="24"/>
        </w:rPr>
        <w:t>is</w:t>
      </w:r>
      <w:proofErr w:type="spellEnd"/>
      <w:r w:rsidRPr="00177682">
        <w:rPr>
          <w:rFonts w:ascii="Garamond" w:hAnsi="Garamond"/>
          <w:sz w:val="24"/>
          <w:szCs w:val="24"/>
        </w:rPr>
        <w:t xml:space="preserve"> to </w:t>
      </w:r>
      <w:proofErr w:type="spellStart"/>
      <w:r w:rsidRPr="00177682">
        <w:rPr>
          <w:rFonts w:ascii="Garamond" w:hAnsi="Garamond"/>
          <w:sz w:val="24"/>
          <w:szCs w:val="24"/>
        </w:rPr>
        <w:t>evaluate</w:t>
      </w:r>
      <w:proofErr w:type="spellEnd"/>
      <w:r w:rsidRPr="00177682">
        <w:rPr>
          <w:rFonts w:ascii="Garamond" w:hAnsi="Garamond"/>
          <w:sz w:val="24"/>
          <w:szCs w:val="24"/>
        </w:rPr>
        <w:t xml:space="preserve"> </w:t>
      </w:r>
      <w:proofErr w:type="spellStart"/>
      <w:r w:rsidRPr="00177682">
        <w:rPr>
          <w:rFonts w:ascii="Garamond" w:hAnsi="Garamond"/>
          <w:sz w:val="24"/>
          <w:szCs w:val="24"/>
        </w:rPr>
        <w:t>this</w:t>
      </w:r>
      <w:proofErr w:type="spellEnd"/>
      <w:r w:rsidRPr="00177682">
        <w:rPr>
          <w:rFonts w:ascii="Garamond" w:hAnsi="Garamond"/>
          <w:sz w:val="24"/>
          <w:szCs w:val="24"/>
        </w:rPr>
        <w:t xml:space="preserve"> </w:t>
      </w:r>
      <w:proofErr w:type="spellStart"/>
      <w:r w:rsidRPr="00177682">
        <w:rPr>
          <w:rFonts w:ascii="Garamond" w:hAnsi="Garamond"/>
          <w:sz w:val="24"/>
          <w:szCs w:val="24"/>
        </w:rPr>
        <w:t>issue</w:t>
      </w:r>
      <w:proofErr w:type="spellEnd"/>
      <w:r w:rsidRPr="00177682">
        <w:rPr>
          <w:rFonts w:ascii="Garamond" w:hAnsi="Garamond"/>
          <w:sz w:val="24"/>
          <w:szCs w:val="24"/>
        </w:rPr>
        <w:t xml:space="preserve"> </w:t>
      </w:r>
      <w:proofErr w:type="spellStart"/>
      <w:r w:rsidR="008A65FB" w:rsidRPr="00177682">
        <w:rPr>
          <w:rFonts w:ascii="Garamond" w:hAnsi="Garamond" w:cs="Arial"/>
          <w:color w:val="222222"/>
          <w:sz w:val="24"/>
          <w:szCs w:val="24"/>
          <w:shd w:val="clear" w:color="auto" w:fill="FFFFFF"/>
        </w:rPr>
        <w:t>comprehensively</w:t>
      </w:r>
      <w:proofErr w:type="spellEnd"/>
      <w:r w:rsidRPr="00177682">
        <w:rPr>
          <w:rFonts w:ascii="Garamond" w:hAnsi="Garamond"/>
          <w:sz w:val="24"/>
          <w:szCs w:val="24"/>
        </w:rPr>
        <w:t xml:space="preserve"> and to </w:t>
      </w:r>
      <w:proofErr w:type="spellStart"/>
      <w:r w:rsidRPr="00177682">
        <w:rPr>
          <w:rFonts w:ascii="Garamond" w:hAnsi="Garamond"/>
          <w:sz w:val="24"/>
          <w:szCs w:val="24"/>
        </w:rPr>
        <w:t>focus</w:t>
      </w:r>
      <w:proofErr w:type="spellEnd"/>
      <w:r w:rsidRPr="00177682">
        <w:rPr>
          <w:rFonts w:ascii="Garamond" w:hAnsi="Garamond"/>
          <w:sz w:val="24"/>
          <w:szCs w:val="24"/>
        </w:rPr>
        <w:t xml:space="preserve"> on </w:t>
      </w:r>
      <w:proofErr w:type="spellStart"/>
      <w:r w:rsidRPr="00177682">
        <w:rPr>
          <w:rFonts w:ascii="Garamond" w:hAnsi="Garamond"/>
          <w:sz w:val="24"/>
          <w:szCs w:val="24"/>
        </w:rPr>
        <w:t>the</w:t>
      </w:r>
      <w:proofErr w:type="spellEnd"/>
      <w:r w:rsidRPr="00177682">
        <w:rPr>
          <w:rFonts w:ascii="Garamond" w:hAnsi="Garamond"/>
          <w:sz w:val="24"/>
          <w:szCs w:val="24"/>
        </w:rPr>
        <w:t xml:space="preserve"> </w:t>
      </w:r>
      <w:proofErr w:type="spellStart"/>
      <w:r w:rsidRPr="00177682">
        <w:rPr>
          <w:rFonts w:ascii="Garamond" w:hAnsi="Garamond"/>
          <w:sz w:val="24"/>
          <w:szCs w:val="24"/>
        </w:rPr>
        <w:t>problematic</w:t>
      </w:r>
      <w:proofErr w:type="spellEnd"/>
      <w:r w:rsidRPr="00177682">
        <w:rPr>
          <w:rFonts w:ascii="Garamond" w:hAnsi="Garamond"/>
          <w:sz w:val="24"/>
          <w:szCs w:val="24"/>
        </w:rPr>
        <w:t xml:space="preserve"> </w:t>
      </w:r>
      <w:proofErr w:type="spellStart"/>
      <w:r w:rsidRPr="00177682">
        <w:rPr>
          <w:rFonts w:ascii="Garamond" w:hAnsi="Garamond"/>
          <w:sz w:val="24"/>
          <w:szCs w:val="24"/>
        </w:rPr>
        <w:t>aspects</w:t>
      </w:r>
      <w:proofErr w:type="spellEnd"/>
      <w:r w:rsidRPr="00177682">
        <w:rPr>
          <w:rFonts w:ascii="Garamond" w:hAnsi="Garamond"/>
          <w:sz w:val="24"/>
          <w:szCs w:val="24"/>
        </w:rPr>
        <w:t xml:space="preserve"> - in </w:t>
      </w:r>
      <w:proofErr w:type="spellStart"/>
      <w:r w:rsidRPr="00177682">
        <w:rPr>
          <w:rFonts w:ascii="Garamond" w:hAnsi="Garamond"/>
          <w:sz w:val="24"/>
          <w:szCs w:val="24"/>
        </w:rPr>
        <w:t>legislation</w:t>
      </w:r>
      <w:proofErr w:type="spellEnd"/>
      <w:r w:rsidRPr="00177682">
        <w:rPr>
          <w:rFonts w:ascii="Garamond" w:hAnsi="Garamond"/>
          <w:sz w:val="24"/>
          <w:szCs w:val="24"/>
        </w:rPr>
        <w:t xml:space="preserve"> a</w:t>
      </w:r>
      <w:r w:rsidR="002E0347" w:rsidRPr="00177682">
        <w:rPr>
          <w:rFonts w:ascii="Garamond" w:hAnsi="Garamond"/>
          <w:sz w:val="24"/>
          <w:szCs w:val="24"/>
        </w:rPr>
        <w:t xml:space="preserve">nd </w:t>
      </w:r>
      <w:r w:rsidR="002E0347" w:rsidRPr="00177682">
        <w:rPr>
          <w:rFonts w:ascii="Garamond" w:hAnsi="Garamond" w:cs="Arial"/>
          <w:color w:val="222222"/>
          <w:sz w:val="24"/>
          <w:szCs w:val="24"/>
          <w:lang w:val="en"/>
        </w:rPr>
        <w:t xml:space="preserve">especially in connection with the jurisprudence of the Constitutional </w:t>
      </w:r>
      <w:r w:rsidR="002E0347" w:rsidRPr="00177682">
        <w:rPr>
          <w:rFonts w:ascii="Garamond" w:hAnsi="Garamond" w:cs="Arial"/>
          <w:sz w:val="24"/>
          <w:szCs w:val="24"/>
          <w:lang w:val="en"/>
        </w:rPr>
        <w:t>Court</w:t>
      </w:r>
      <w:r w:rsidR="008A65FB" w:rsidRPr="00177682">
        <w:rPr>
          <w:rFonts w:ascii="Garamond" w:hAnsi="Garamond"/>
          <w:sz w:val="24"/>
          <w:szCs w:val="24"/>
        </w:rPr>
        <w:t xml:space="preserve">. In </w:t>
      </w:r>
      <w:proofErr w:type="spellStart"/>
      <w:r w:rsidR="008A65FB" w:rsidRPr="00177682">
        <w:rPr>
          <w:rFonts w:ascii="Garamond" w:hAnsi="Garamond"/>
          <w:sz w:val="24"/>
          <w:szCs w:val="24"/>
        </w:rPr>
        <w:t>the</w:t>
      </w:r>
      <w:proofErr w:type="spellEnd"/>
      <w:r w:rsidRPr="00177682">
        <w:rPr>
          <w:rFonts w:ascii="Garamond" w:hAnsi="Garamond"/>
          <w:sz w:val="24"/>
          <w:szCs w:val="24"/>
        </w:rPr>
        <w:t xml:space="preserve"> thesis </w:t>
      </w:r>
      <w:proofErr w:type="spellStart"/>
      <w:r w:rsidR="00052615" w:rsidRPr="00177682">
        <w:rPr>
          <w:rFonts w:ascii="Garamond" w:hAnsi="Garamond"/>
          <w:sz w:val="24"/>
          <w:szCs w:val="24"/>
        </w:rPr>
        <w:t>she</w:t>
      </w:r>
      <w:proofErr w:type="spellEnd"/>
      <w:r w:rsidR="00052615" w:rsidRPr="00177682">
        <w:rPr>
          <w:rFonts w:ascii="Garamond" w:hAnsi="Garamond"/>
          <w:sz w:val="24"/>
          <w:szCs w:val="24"/>
        </w:rPr>
        <w:t xml:space="preserve"> </w:t>
      </w:r>
      <w:proofErr w:type="spellStart"/>
      <w:r w:rsidR="00052615" w:rsidRPr="00177682">
        <w:rPr>
          <w:rFonts w:ascii="Garamond" w:hAnsi="Garamond"/>
          <w:sz w:val="24"/>
          <w:szCs w:val="24"/>
        </w:rPr>
        <w:t>elaborates</w:t>
      </w:r>
      <w:proofErr w:type="spellEnd"/>
      <w:r w:rsidR="00052615" w:rsidRPr="00177682">
        <w:rPr>
          <w:rFonts w:ascii="Garamond" w:hAnsi="Garamond"/>
          <w:sz w:val="24"/>
          <w:szCs w:val="24"/>
        </w:rPr>
        <w:t xml:space="preserve"> </w:t>
      </w:r>
      <w:proofErr w:type="spellStart"/>
      <w:r w:rsidRPr="00177682">
        <w:rPr>
          <w:rFonts w:ascii="Garamond" w:hAnsi="Garamond"/>
          <w:sz w:val="24"/>
          <w:szCs w:val="24"/>
        </w:rPr>
        <w:t>definitions</w:t>
      </w:r>
      <w:proofErr w:type="spellEnd"/>
      <w:r w:rsidRPr="00177682">
        <w:rPr>
          <w:rFonts w:ascii="Garamond" w:hAnsi="Garamond"/>
          <w:sz w:val="24"/>
          <w:szCs w:val="24"/>
        </w:rPr>
        <w:t xml:space="preserve"> </w:t>
      </w:r>
      <w:proofErr w:type="spellStart"/>
      <w:r w:rsidRPr="00177682">
        <w:rPr>
          <w:rFonts w:ascii="Garamond" w:hAnsi="Garamond"/>
          <w:sz w:val="24"/>
          <w:szCs w:val="24"/>
        </w:rPr>
        <w:t>of</w:t>
      </w:r>
      <w:proofErr w:type="spellEnd"/>
      <w:r w:rsidRPr="00177682">
        <w:rPr>
          <w:rFonts w:ascii="Garamond" w:hAnsi="Garamond"/>
          <w:sz w:val="24"/>
          <w:szCs w:val="24"/>
        </w:rPr>
        <w:t xml:space="preserve"> </w:t>
      </w:r>
      <w:r w:rsidR="002E0347" w:rsidRPr="00177682">
        <w:rPr>
          <w:rFonts w:ascii="Garamond" w:hAnsi="Garamond"/>
          <w:sz w:val="24"/>
          <w:szCs w:val="24"/>
        </w:rPr>
        <w:t xml:space="preserve">Joint </w:t>
      </w:r>
      <w:proofErr w:type="spellStart"/>
      <w:r w:rsidR="002E0347" w:rsidRPr="00177682">
        <w:rPr>
          <w:rFonts w:ascii="Garamond" w:hAnsi="Garamond"/>
          <w:sz w:val="24"/>
          <w:szCs w:val="24"/>
        </w:rPr>
        <w:t>Custody</w:t>
      </w:r>
      <w:proofErr w:type="spellEnd"/>
      <w:r w:rsidR="002E0347" w:rsidRPr="00177682">
        <w:rPr>
          <w:rFonts w:ascii="Garamond" w:hAnsi="Garamond"/>
          <w:sz w:val="24"/>
          <w:szCs w:val="24"/>
        </w:rPr>
        <w:t xml:space="preserve">  </w:t>
      </w:r>
      <w:proofErr w:type="spellStart"/>
      <w:r w:rsidR="002E0347" w:rsidRPr="00177682">
        <w:rPr>
          <w:rFonts w:ascii="Garamond" w:hAnsi="Garamond"/>
          <w:sz w:val="24"/>
          <w:szCs w:val="24"/>
        </w:rPr>
        <w:t>within</w:t>
      </w:r>
      <w:proofErr w:type="spellEnd"/>
      <w:r w:rsidR="002E0347" w:rsidRPr="00177682">
        <w:rPr>
          <w:rFonts w:ascii="Garamond" w:hAnsi="Garamond"/>
          <w:sz w:val="24"/>
          <w:szCs w:val="24"/>
        </w:rPr>
        <w:t xml:space="preserve"> </w:t>
      </w:r>
      <w:proofErr w:type="spellStart"/>
      <w:r w:rsidR="002E0347" w:rsidRPr="00177682">
        <w:rPr>
          <w:rFonts w:ascii="Garamond" w:hAnsi="Garamond"/>
          <w:sz w:val="24"/>
          <w:szCs w:val="24"/>
        </w:rPr>
        <w:t>the</w:t>
      </w:r>
      <w:proofErr w:type="spellEnd"/>
      <w:r w:rsidR="002E0347" w:rsidRPr="00177682">
        <w:rPr>
          <w:rFonts w:ascii="Garamond" w:hAnsi="Garamond"/>
          <w:sz w:val="24"/>
          <w:szCs w:val="24"/>
        </w:rPr>
        <w:t xml:space="preserve"> Civil </w:t>
      </w:r>
      <w:proofErr w:type="spellStart"/>
      <w:r w:rsidR="002E0347" w:rsidRPr="00177682">
        <w:rPr>
          <w:rFonts w:ascii="Garamond" w:hAnsi="Garamond"/>
          <w:sz w:val="24"/>
          <w:szCs w:val="24"/>
        </w:rPr>
        <w:t>Code</w:t>
      </w:r>
      <w:proofErr w:type="spellEnd"/>
      <w:r w:rsidR="002E0347" w:rsidRPr="00177682">
        <w:rPr>
          <w:rFonts w:ascii="Garamond" w:hAnsi="Garamond"/>
          <w:sz w:val="24"/>
          <w:szCs w:val="24"/>
        </w:rPr>
        <w:t xml:space="preserve">, </w:t>
      </w:r>
      <w:proofErr w:type="spellStart"/>
      <w:r w:rsidR="002E0347" w:rsidRPr="00177682">
        <w:rPr>
          <w:rFonts w:ascii="Garamond" w:hAnsi="Garamond"/>
          <w:sz w:val="24"/>
          <w:szCs w:val="24"/>
        </w:rPr>
        <w:t>what</w:t>
      </w:r>
      <w:proofErr w:type="spellEnd"/>
      <w:r w:rsidR="002E0347" w:rsidRPr="00177682">
        <w:rPr>
          <w:rFonts w:ascii="Garamond" w:hAnsi="Garamond"/>
          <w:sz w:val="24"/>
          <w:szCs w:val="24"/>
        </w:rPr>
        <w:t xml:space="preserve"> are </w:t>
      </w:r>
      <w:proofErr w:type="spellStart"/>
      <w:r w:rsidR="002E0347" w:rsidRPr="00177682">
        <w:rPr>
          <w:rFonts w:ascii="Garamond" w:hAnsi="Garamond"/>
          <w:sz w:val="24"/>
          <w:szCs w:val="24"/>
        </w:rPr>
        <w:t>the</w:t>
      </w:r>
      <w:proofErr w:type="spellEnd"/>
      <w:r w:rsidR="002E0347" w:rsidRPr="00177682">
        <w:rPr>
          <w:rFonts w:ascii="Garamond" w:hAnsi="Garamond"/>
          <w:sz w:val="24"/>
          <w:szCs w:val="24"/>
        </w:rPr>
        <w:t xml:space="preserve"> </w:t>
      </w:r>
      <w:proofErr w:type="spellStart"/>
      <w:r w:rsidR="002E0347" w:rsidRPr="00177682">
        <w:rPr>
          <w:rFonts w:ascii="Garamond" w:hAnsi="Garamond"/>
          <w:sz w:val="24"/>
          <w:szCs w:val="24"/>
        </w:rPr>
        <w:t>common</w:t>
      </w:r>
      <w:proofErr w:type="spellEnd"/>
      <w:r w:rsidR="002E0347" w:rsidRPr="00177682">
        <w:rPr>
          <w:rFonts w:ascii="Garamond" w:hAnsi="Garamond"/>
          <w:sz w:val="24"/>
          <w:szCs w:val="24"/>
        </w:rPr>
        <w:t xml:space="preserve"> </w:t>
      </w:r>
      <w:proofErr w:type="spellStart"/>
      <w:r w:rsidR="002E0347" w:rsidRPr="00177682">
        <w:rPr>
          <w:rFonts w:ascii="Garamond" w:hAnsi="Garamond"/>
          <w:sz w:val="24"/>
          <w:szCs w:val="24"/>
        </w:rPr>
        <w:t>decisions</w:t>
      </w:r>
      <w:proofErr w:type="spellEnd"/>
      <w:r w:rsidR="002E0347" w:rsidRPr="00177682">
        <w:rPr>
          <w:rFonts w:ascii="Garamond" w:hAnsi="Garamond"/>
          <w:sz w:val="24"/>
          <w:szCs w:val="24"/>
        </w:rPr>
        <w:t xml:space="preserve"> </w:t>
      </w:r>
      <w:proofErr w:type="spellStart"/>
      <w:r w:rsidR="002E0347" w:rsidRPr="00177682">
        <w:rPr>
          <w:rFonts w:ascii="Garamond" w:hAnsi="Garamond"/>
          <w:sz w:val="24"/>
          <w:szCs w:val="24"/>
        </w:rPr>
        <w:t>of</w:t>
      </w:r>
      <w:proofErr w:type="spellEnd"/>
      <w:r w:rsidR="002E0347" w:rsidRPr="00177682">
        <w:rPr>
          <w:rFonts w:ascii="Garamond" w:hAnsi="Garamond"/>
          <w:sz w:val="24"/>
          <w:szCs w:val="24"/>
        </w:rPr>
        <w:t xml:space="preserve"> </w:t>
      </w:r>
      <w:proofErr w:type="spellStart"/>
      <w:r w:rsidR="002E0347" w:rsidRPr="00177682">
        <w:rPr>
          <w:rFonts w:ascii="Garamond" w:hAnsi="Garamond"/>
          <w:sz w:val="24"/>
          <w:szCs w:val="24"/>
        </w:rPr>
        <w:t>the</w:t>
      </w:r>
      <w:proofErr w:type="spellEnd"/>
      <w:r w:rsidR="002E0347" w:rsidRPr="00177682">
        <w:rPr>
          <w:rFonts w:ascii="Garamond" w:hAnsi="Garamond"/>
          <w:sz w:val="24"/>
          <w:szCs w:val="24"/>
        </w:rPr>
        <w:t xml:space="preserve"> </w:t>
      </w:r>
      <w:r w:rsidR="008A65FB" w:rsidRPr="00177682">
        <w:rPr>
          <w:rFonts w:ascii="Garamond" w:hAnsi="Garamond"/>
          <w:sz w:val="24"/>
          <w:szCs w:val="24"/>
        </w:rPr>
        <w:t>C</w:t>
      </w:r>
      <w:r w:rsidR="005E71B8" w:rsidRPr="00177682">
        <w:rPr>
          <w:rFonts w:ascii="Garamond" w:hAnsi="Garamond"/>
          <w:sz w:val="24"/>
          <w:szCs w:val="24"/>
        </w:rPr>
        <w:t xml:space="preserve">zech </w:t>
      </w:r>
      <w:proofErr w:type="spellStart"/>
      <w:r w:rsidR="005E71B8" w:rsidRPr="00177682">
        <w:rPr>
          <w:rFonts w:ascii="Garamond" w:hAnsi="Garamond"/>
          <w:sz w:val="24"/>
          <w:szCs w:val="24"/>
        </w:rPr>
        <w:t>courts</w:t>
      </w:r>
      <w:proofErr w:type="spellEnd"/>
      <w:r w:rsidR="005E71B8" w:rsidRPr="00177682">
        <w:rPr>
          <w:rFonts w:ascii="Garamond" w:hAnsi="Garamond"/>
          <w:sz w:val="24"/>
          <w:szCs w:val="24"/>
        </w:rPr>
        <w:t xml:space="preserve"> </w:t>
      </w:r>
      <w:proofErr w:type="spellStart"/>
      <w:r w:rsidR="005E71B8" w:rsidRPr="00177682">
        <w:rPr>
          <w:rFonts w:ascii="Garamond" w:hAnsi="Garamond"/>
          <w:sz w:val="24"/>
          <w:szCs w:val="24"/>
        </w:rPr>
        <w:t>while</w:t>
      </w:r>
      <w:proofErr w:type="spellEnd"/>
      <w:r w:rsidR="005E71B8" w:rsidRPr="00177682">
        <w:rPr>
          <w:rFonts w:ascii="Garamond" w:hAnsi="Garamond"/>
          <w:sz w:val="24"/>
          <w:szCs w:val="24"/>
        </w:rPr>
        <w:t xml:space="preserve"> </w:t>
      </w:r>
      <w:proofErr w:type="spellStart"/>
      <w:r w:rsidR="005E71B8" w:rsidRPr="00177682">
        <w:rPr>
          <w:rFonts w:ascii="Garamond" w:hAnsi="Garamond"/>
          <w:sz w:val="24"/>
          <w:szCs w:val="24"/>
        </w:rPr>
        <w:t>deciding</w:t>
      </w:r>
      <w:proofErr w:type="spellEnd"/>
      <w:r w:rsidR="005E71B8" w:rsidRPr="00177682">
        <w:rPr>
          <w:rFonts w:ascii="Garamond" w:hAnsi="Garamond"/>
          <w:sz w:val="24"/>
          <w:szCs w:val="24"/>
        </w:rPr>
        <w:t xml:space="preserve"> </w:t>
      </w:r>
      <w:proofErr w:type="spellStart"/>
      <w:r w:rsidR="005E71B8" w:rsidRPr="00177682">
        <w:rPr>
          <w:rFonts w:ascii="Garamond" w:hAnsi="Garamond"/>
          <w:sz w:val="24"/>
          <w:szCs w:val="24"/>
        </w:rPr>
        <w:t>within</w:t>
      </w:r>
      <w:proofErr w:type="spellEnd"/>
      <w:r w:rsidR="002E0347" w:rsidRPr="00177682">
        <w:rPr>
          <w:rFonts w:ascii="Garamond" w:hAnsi="Garamond"/>
          <w:sz w:val="24"/>
          <w:szCs w:val="24"/>
        </w:rPr>
        <w:t xml:space="preserve"> </w:t>
      </w:r>
      <w:proofErr w:type="spellStart"/>
      <w:r w:rsidR="002E0347" w:rsidRPr="00177682">
        <w:rPr>
          <w:rFonts w:ascii="Garamond" w:hAnsi="Garamond"/>
          <w:sz w:val="24"/>
          <w:szCs w:val="24"/>
        </w:rPr>
        <w:t>the</w:t>
      </w:r>
      <w:proofErr w:type="spellEnd"/>
      <w:r w:rsidR="002E0347" w:rsidRPr="00177682">
        <w:rPr>
          <w:rFonts w:ascii="Garamond" w:hAnsi="Garamond"/>
          <w:sz w:val="24"/>
          <w:szCs w:val="24"/>
        </w:rPr>
        <w:t xml:space="preserve"> </w:t>
      </w:r>
      <w:proofErr w:type="spellStart"/>
      <w:r w:rsidR="002E0347" w:rsidRPr="00177682">
        <w:rPr>
          <w:rFonts w:ascii="Garamond" w:hAnsi="Garamond"/>
          <w:sz w:val="24"/>
          <w:szCs w:val="24"/>
        </w:rPr>
        <w:t>custody</w:t>
      </w:r>
      <w:proofErr w:type="spellEnd"/>
      <w:r w:rsidR="002E0347" w:rsidRPr="00177682">
        <w:rPr>
          <w:rFonts w:ascii="Garamond" w:hAnsi="Garamond"/>
          <w:sz w:val="24"/>
          <w:szCs w:val="24"/>
        </w:rPr>
        <w:t xml:space="preserve"> </w:t>
      </w:r>
      <w:proofErr w:type="spellStart"/>
      <w:r w:rsidR="002E0347" w:rsidRPr="00177682">
        <w:rPr>
          <w:rFonts w:ascii="Garamond" w:hAnsi="Garamond"/>
          <w:sz w:val="24"/>
          <w:szCs w:val="24"/>
        </w:rPr>
        <w:t>of</w:t>
      </w:r>
      <w:proofErr w:type="spellEnd"/>
      <w:r w:rsidR="002E0347" w:rsidRPr="00177682">
        <w:rPr>
          <w:rFonts w:ascii="Garamond" w:hAnsi="Garamond"/>
          <w:sz w:val="24"/>
          <w:szCs w:val="24"/>
        </w:rPr>
        <w:t xml:space="preserve"> </w:t>
      </w:r>
      <w:proofErr w:type="spellStart"/>
      <w:r w:rsidR="002E0347" w:rsidRPr="00177682">
        <w:rPr>
          <w:rFonts w:ascii="Garamond" w:hAnsi="Garamond"/>
          <w:sz w:val="24"/>
          <w:szCs w:val="24"/>
        </w:rPr>
        <w:t>whom</w:t>
      </w:r>
      <w:proofErr w:type="spellEnd"/>
      <w:r w:rsidR="002E0347" w:rsidRPr="00177682">
        <w:rPr>
          <w:rFonts w:ascii="Garamond" w:hAnsi="Garamond"/>
          <w:sz w:val="24"/>
          <w:szCs w:val="24"/>
        </w:rPr>
        <w:t xml:space="preserve"> to place </w:t>
      </w:r>
      <w:proofErr w:type="spellStart"/>
      <w:r w:rsidR="002E0347" w:rsidRPr="00177682">
        <w:rPr>
          <w:rFonts w:ascii="Garamond" w:hAnsi="Garamond"/>
          <w:sz w:val="24"/>
          <w:szCs w:val="24"/>
        </w:rPr>
        <w:t>the</w:t>
      </w:r>
      <w:proofErr w:type="spellEnd"/>
      <w:r w:rsidR="002E0347" w:rsidRPr="00177682">
        <w:rPr>
          <w:rFonts w:ascii="Garamond" w:hAnsi="Garamond"/>
          <w:sz w:val="24"/>
          <w:szCs w:val="24"/>
        </w:rPr>
        <w:t xml:space="preserve"> </w:t>
      </w:r>
      <w:proofErr w:type="spellStart"/>
      <w:r w:rsidR="002E0347" w:rsidRPr="00177682">
        <w:rPr>
          <w:rFonts w:ascii="Garamond" w:hAnsi="Garamond"/>
          <w:sz w:val="24"/>
          <w:szCs w:val="24"/>
        </w:rPr>
        <w:t>child</w:t>
      </w:r>
      <w:proofErr w:type="spellEnd"/>
      <w:r w:rsidR="00F92730" w:rsidRPr="00177682">
        <w:rPr>
          <w:rFonts w:ascii="Garamond" w:hAnsi="Garamond"/>
          <w:sz w:val="24"/>
          <w:szCs w:val="24"/>
        </w:rPr>
        <w:t xml:space="preserve"> and</w:t>
      </w:r>
      <w:r w:rsidR="0059732D" w:rsidRPr="00177682">
        <w:rPr>
          <w:rFonts w:ascii="Garamond" w:hAnsi="Garamond"/>
          <w:sz w:val="24"/>
          <w:szCs w:val="24"/>
        </w:rPr>
        <w:t xml:space="preserve"> </w:t>
      </w:r>
      <w:proofErr w:type="spellStart"/>
      <w:r w:rsidR="0059732D" w:rsidRPr="00177682">
        <w:rPr>
          <w:rFonts w:ascii="Garamond" w:hAnsi="Garamond"/>
          <w:sz w:val="24"/>
          <w:szCs w:val="24"/>
        </w:rPr>
        <w:t>what</w:t>
      </w:r>
      <w:proofErr w:type="spellEnd"/>
      <w:r w:rsidR="0059732D" w:rsidRPr="00177682">
        <w:rPr>
          <w:rFonts w:ascii="Garamond" w:hAnsi="Garamond"/>
          <w:sz w:val="24"/>
          <w:szCs w:val="24"/>
        </w:rPr>
        <w:t xml:space="preserve"> </w:t>
      </w:r>
      <w:proofErr w:type="spellStart"/>
      <w:r w:rsidR="0059732D" w:rsidRPr="00177682">
        <w:rPr>
          <w:rFonts w:ascii="Garamond" w:hAnsi="Garamond"/>
          <w:sz w:val="24"/>
          <w:szCs w:val="24"/>
        </w:rPr>
        <w:t>is</w:t>
      </w:r>
      <w:proofErr w:type="spellEnd"/>
      <w:r w:rsidR="0059732D" w:rsidRPr="00177682">
        <w:rPr>
          <w:rFonts w:ascii="Garamond" w:hAnsi="Garamond"/>
          <w:sz w:val="24"/>
          <w:szCs w:val="24"/>
        </w:rPr>
        <w:t xml:space="preserve"> </w:t>
      </w:r>
      <w:proofErr w:type="spellStart"/>
      <w:r w:rsidR="0059732D" w:rsidRPr="00177682">
        <w:rPr>
          <w:rFonts w:ascii="Garamond" w:hAnsi="Garamond"/>
          <w:sz w:val="24"/>
          <w:szCs w:val="24"/>
        </w:rPr>
        <w:t>the</w:t>
      </w:r>
      <w:proofErr w:type="spellEnd"/>
      <w:r w:rsidR="0059732D" w:rsidRPr="00177682">
        <w:rPr>
          <w:rFonts w:ascii="Garamond" w:hAnsi="Garamond"/>
          <w:sz w:val="24"/>
          <w:szCs w:val="24"/>
        </w:rPr>
        <w:t xml:space="preserve"> </w:t>
      </w:r>
      <w:proofErr w:type="spellStart"/>
      <w:r w:rsidR="0059732D" w:rsidRPr="00177682">
        <w:rPr>
          <w:rFonts w:ascii="Garamond" w:hAnsi="Garamond"/>
          <w:sz w:val="24"/>
          <w:szCs w:val="24"/>
        </w:rPr>
        <w:t>common</w:t>
      </w:r>
      <w:proofErr w:type="spellEnd"/>
      <w:r w:rsidR="0059732D" w:rsidRPr="00177682">
        <w:rPr>
          <w:rFonts w:ascii="Garamond" w:hAnsi="Garamond"/>
          <w:sz w:val="24"/>
          <w:szCs w:val="24"/>
        </w:rPr>
        <w:t xml:space="preserve"> </w:t>
      </w:r>
      <w:proofErr w:type="spellStart"/>
      <w:r w:rsidR="0059732D" w:rsidRPr="00177682">
        <w:rPr>
          <w:rFonts w:ascii="Garamond" w:hAnsi="Garamond"/>
          <w:sz w:val="24"/>
          <w:szCs w:val="24"/>
        </w:rPr>
        <w:t>decision</w:t>
      </w:r>
      <w:proofErr w:type="spellEnd"/>
      <w:r w:rsidR="0059732D" w:rsidRPr="00177682">
        <w:rPr>
          <w:rFonts w:ascii="Garamond" w:hAnsi="Garamond"/>
          <w:sz w:val="24"/>
          <w:szCs w:val="24"/>
        </w:rPr>
        <w:t xml:space="preserve"> </w:t>
      </w:r>
      <w:r w:rsidR="008247F5" w:rsidRPr="00177682">
        <w:rPr>
          <w:rFonts w:ascii="Garamond" w:hAnsi="Garamond"/>
          <w:sz w:val="24"/>
          <w:szCs w:val="24"/>
        </w:rPr>
        <w:t xml:space="preserve">- </w:t>
      </w:r>
      <w:proofErr w:type="spellStart"/>
      <w:r w:rsidR="0059732D" w:rsidRPr="00177682">
        <w:rPr>
          <w:rFonts w:ascii="Garamond" w:hAnsi="Garamond"/>
          <w:sz w:val="24"/>
          <w:szCs w:val="24"/>
        </w:rPr>
        <w:t>making</w:t>
      </w:r>
      <w:proofErr w:type="spellEnd"/>
      <w:r w:rsidR="0059732D" w:rsidRPr="00177682">
        <w:rPr>
          <w:rFonts w:ascii="Garamond" w:hAnsi="Garamond"/>
          <w:sz w:val="24"/>
          <w:szCs w:val="24"/>
        </w:rPr>
        <w:t xml:space="preserve"> </w:t>
      </w:r>
      <w:proofErr w:type="spellStart"/>
      <w:r w:rsidR="0059732D" w:rsidRPr="00177682">
        <w:rPr>
          <w:rFonts w:ascii="Garamond" w:hAnsi="Garamond"/>
          <w:sz w:val="24"/>
          <w:szCs w:val="24"/>
        </w:rPr>
        <w:t>practise</w:t>
      </w:r>
      <w:proofErr w:type="spellEnd"/>
      <w:r w:rsidR="0059732D" w:rsidRPr="00177682">
        <w:rPr>
          <w:rFonts w:ascii="Garamond" w:hAnsi="Garamond"/>
          <w:sz w:val="24"/>
          <w:szCs w:val="24"/>
        </w:rPr>
        <w:t xml:space="preserve"> by </w:t>
      </w:r>
      <w:proofErr w:type="spellStart"/>
      <w:r w:rsidR="0059732D" w:rsidRPr="00177682">
        <w:rPr>
          <w:rFonts w:ascii="Garamond" w:hAnsi="Garamond"/>
          <w:sz w:val="24"/>
          <w:szCs w:val="24"/>
        </w:rPr>
        <w:t>the</w:t>
      </w:r>
      <w:proofErr w:type="spellEnd"/>
      <w:r w:rsidR="0059732D" w:rsidRPr="00177682">
        <w:rPr>
          <w:rFonts w:ascii="Garamond" w:hAnsi="Garamond"/>
          <w:sz w:val="24"/>
          <w:szCs w:val="24"/>
        </w:rPr>
        <w:t xml:space="preserve"> Czech </w:t>
      </w:r>
      <w:proofErr w:type="spellStart"/>
      <w:r w:rsidR="0059732D" w:rsidRPr="00177682">
        <w:rPr>
          <w:rFonts w:ascii="Garamond" w:hAnsi="Garamond"/>
          <w:sz w:val="24"/>
          <w:szCs w:val="24"/>
        </w:rPr>
        <w:t>Constitutional</w:t>
      </w:r>
      <w:proofErr w:type="spellEnd"/>
      <w:r w:rsidR="0059732D" w:rsidRPr="00177682">
        <w:rPr>
          <w:rFonts w:ascii="Garamond" w:hAnsi="Garamond"/>
          <w:sz w:val="24"/>
          <w:szCs w:val="24"/>
        </w:rPr>
        <w:t xml:space="preserve"> </w:t>
      </w:r>
      <w:proofErr w:type="spellStart"/>
      <w:r w:rsidR="0059732D" w:rsidRPr="00177682">
        <w:rPr>
          <w:rFonts w:ascii="Garamond" w:hAnsi="Garamond"/>
          <w:sz w:val="24"/>
          <w:szCs w:val="24"/>
        </w:rPr>
        <w:t>Court</w:t>
      </w:r>
      <w:proofErr w:type="spellEnd"/>
      <w:r w:rsidR="0059732D" w:rsidRPr="00177682">
        <w:rPr>
          <w:rFonts w:ascii="Garamond" w:hAnsi="Garamond"/>
          <w:sz w:val="24"/>
          <w:szCs w:val="24"/>
        </w:rPr>
        <w:t xml:space="preserve">. </w:t>
      </w:r>
      <w:proofErr w:type="spellStart"/>
      <w:r w:rsidR="0059732D" w:rsidRPr="00177682">
        <w:rPr>
          <w:rFonts w:ascii="Garamond" w:hAnsi="Garamond"/>
          <w:sz w:val="24"/>
          <w:szCs w:val="24"/>
        </w:rPr>
        <w:t>Author</w:t>
      </w:r>
      <w:proofErr w:type="spellEnd"/>
      <w:r w:rsidR="0059732D" w:rsidRPr="00177682">
        <w:rPr>
          <w:rFonts w:ascii="Garamond" w:hAnsi="Garamond"/>
          <w:sz w:val="24"/>
          <w:szCs w:val="24"/>
        </w:rPr>
        <w:t xml:space="preserve"> </w:t>
      </w:r>
      <w:proofErr w:type="spellStart"/>
      <w:r w:rsidR="00A628FF" w:rsidRPr="00177682">
        <w:rPr>
          <w:rFonts w:ascii="Garamond" w:hAnsi="Garamond"/>
          <w:sz w:val="24"/>
          <w:szCs w:val="24"/>
        </w:rPr>
        <w:t>also</w:t>
      </w:r>
      <w:proofErr w:type="spellEnd"/>
      <w:r w:rsidR="00A628FF" w:rsidRPr="00177682">
        <w:rPr>
          <w:rFonts w:ascii="Garamond" w:hAnsi="Garamond"/>
          <w:sz w:val="24"/>
          <w:szCs w:val="24"/>
        </w:rPr>
        <w:t xml:space="preserve"> </w:t>
      </w:r>
      <w:proofErr w:type="spellStart"/>
      <w:r w:rsidR="008A65FB" w:rsidRPr="00177682">
        <w:rPr>
          <w:rFonts w:ascii="Garamond" w:hAnsi="Garamond"/>
          <w:sz w:val="24"/>
          <w:szCs w:val="24"/>
        </w:rPr>
        <w:t>pays</w:t>
      </w:r>
      <w:proofErr w:type="spellEnd"/>
      <w:r w:rsidR="008A65FB" w:rsidRPr="00177682">
        <w:rPr>
          <w:rFonts w:ascii="Garamond" w:hAnsi="Garamond"/>
          <w:sz w:val="24"/>
          <w:szCs w:val="24"/>
        </w:rPr>
        <w:t xml:space="preserve"> </w:t>
      </w:r>
      <w:proofErr w:type="spellStart"/>
      <w:r w:rsidR="008A65FB" w:rsidRPr="00177682">
        <w:rPr>
          <w:rFonts w:ascii="Garamond" w:hAnsi="Garamond"/>
          <w:sz w:val="24"/>
          <w:szCs w:val="24"/>
        </w:rPr>
        <w:t>the</w:t>
      </w:r>
      <w:proofErr w:type="spellEnd"/>
      <w:r w:rsidRPr="00177682">
        <w:rPr>
          <w:rFonts w:ascii="Garamond" w:hAnsi="Garamond"/>
          <w:sz w:val="24"/>
          <w:szCs w:val="24"/>
        </w:rPr>
        <w:t xml:space="preserve"> </w:t>
      </w:r>
      <w:proofErr w:type="spellStart"/>
      <w:r w:rsidRPr="00177682">
        <w:rPr>
          <w:rFonts w:ascii="Garamond" w:hAnsi="Garamond"/>
          <w:sz w:val="24"/>
          <w:szCs w:val="24"/>
        </w:rPr>
        <w:t>attention</w:t>
      </w:r>
      <w:proofErr w:type="spellEnd"/>
      <w:r w:rsidRPr="00177682">
        <w:rPr>
          <w:rFonts w:ascii="Garamond" w:hAnsi="Garamond"/>
          <w:sz w:val="24"/>
          <w:szCs w:val="24"/>
        </w:rPr>
        <w:t xml:space="preserve"> to </w:t>
      </w:r>
      <w:proofErr w:type="spellStart"/>
      <w:r w:rsidRPr="00177682">
        <w:rPr>
          <w:rFonts w:ascii="Garamond" w:hAnsi="Garamond"/>
          <w:sz w:val="24"/>
          <w:szCs w:val="24"/>
        </w:rPr>
        <w:t>presumptions</w:t>
      </w:r>
      <w:proofErr w:type="spellEnd"/>
      <w:r w:rsidRPr="00177682">
        <w:rPr>
          <w:rFonts w:ascii="Garamond" w:hAnsi="Garamond"/>
          <w:sz w:val="24"/>
          <w:szCs w:val="24"/>
        </w:rPr>
        <w:t xml:space="preserve"> and </w:t>
      </w:r>
      <w:proofErr w:type="spellStart"/>
      <w:r w:rsidRPr="00177682">
        <w:rPr>
          <w:rFonts w:ascii="Garamond" w:hAnsi="Garamond"/>
          <w:sz w:val="24"/>
          <w:szCs w:val="24"/>
        </w:rPr>
        <w:t>restrictions</w:t>
      </w:r>
      <w:proofErr w:type="spellEnd"/>
      <w:r w:rsidRPr="00177682">
        <w:rPr>
          <w:rFonts w:ascii="Garamond" w:hAnsi="Garamond"/>
          <w:sz w:val="24"/>
          <w:szCs w:val="24"/>
        </w:rPr>
        <w:t xml:space="preserve"> </w:t>
      </w:r>
      <w:proofErr w:type="spellStart"/>
      <w:r w:rsidRPr="00177682">
        <w:rPr>
          <w:rFonts w:ascii="Garamond" w:hAnsi="Garamond"/>
          <w:sz w:val="24"/>
          <w:szCs w:val="24"/>
        </w:rPr>
        <w:t>of</w:t>
      </w:r>
      <w:proofErr w:type="spellEnd"/>
      <w:r w:rsidRPr="00177682">
        <w:rPr>
          <w:rFonts w:ascii="Garamond" w:hAnsi="Garamond"/>
          <w:sz w:val="24"/>
          <w:szCs w:val="24"/>
        </w:rPr>
        <w:t xml:space="preserve"> </w:t>
      </w:r>
      <w:proofErr w:type="spellStart"/>
      <w:r w:rsidRPr="00177682">
        <w:rPr>
          <w:rFonts w:ascii="Garamond" w:hAnsi="Garamond"/>
          <w:sz w:val="24"/>
          <w:szCs w:val="24"/>
        </w:rPr>
        <w:t>costructions</w:t>
      </w:r>
      <w:proofErr w:type="spellEnd"/>
      <w:r w:rsidRPr="00177682">
        <w:rPr>
          <w:rFonts w:ascii="Garamond" w:hAnsi="Garamond"/>
          <w:sz w:val="24"/>
          <w:szCs w:val="24"/>
        </w:rPr>
        <w:t xml:space="preserve"> </w:t>
      </w:r>
      <w:proofErr w:type="spellStart"/>
      <w:r w:rsidR="005E71B8" w:rsidRPr="00177682">
        <w:rPr>
          <w:rFonts w:ascii="Garamond" w:hAnsi="Garamond"/>
          <w:sz w:val="24"/>
          <w:szCs w:val="24"/>
        </w:rPr>
        <w:t>with</w:t>
      </w:r>
      <w:proofErr w:type="spellEnd"/>
      <w:r w:rsidR="005E71B8" w:rsidRPr="00177682">
        <w:rPr>
          <w:rFonts w:ascii="Garamond" w:hAnsi="Garamond"/>
          <w:sz w:val="24"/>
          <w:szCs w:val="24"/>
        </w:rPr>
        <w:t xml:space="preserve"> </w:t>
      </w:r>
      <w:proofErr w:type="spellStart"/>
      <w:r w:rsidR="005E71B8" w:rsidRPr="00177682">
        <w:rPr>
          <w:rFonts w:ascii="Garamond" w:hAnsi="Garamond"/>
          <w:sz w:val="24"/>
          <w:szCs w:val="24"/>
        </w:rPr>
        <w:t>the</w:t>
      </w:r>
      <w:proofErr w:type="spellEnd"/>
      <w:r w:rsidR="005E71B8" w:rsidRPr="00177682">
        <w:rPr>
          <w:rFonts w:ascii="Garamond" w:hAnsi="Garamond"/>
          <w:sz w:val="24"/>
          <w:szCs w:val="24"/>
        </w:rPr>
        <w:t xml:space="preserve"> </w:t>
      </w:r>
      <w:proofErr w:type="spellStart"/>
      <w:r w:rsidR="005E71B8" w:rsidRPr="00177682">
        <w:rPr>
          <w:rFonts w:ascii="Garamond" w:hAnsi="Garamond"/>
          <w:sz w:val="24"/>
          <w:szCs w:val="24"/>
        </w:rPr>
        <w:t>theme</w:t>
      </w:r>
      <w:proofErr w:type="spellEnd"/>
      <w:r w:rsidR="005E71B8" w:rsidRPr="00177682">
        <w:rPr>
          <w:rFonts w:ascii="Garamond" w:hAnsi="Garamond"/>
          <w:sz w:val="24"/>
          <w:szCs w:val="24"/>
        </w:rPr>
        <w:t xml:space="preserve"> </w:t>
      </w:r>
      <w:proofErr w:type="spellStart"/>
      <w:r w:rsidR="005E71B8" w:rsidRPr="00177682">
        <w:rPr>
          <w:rFonts w:ascii="Garamond" w:hAnsi="Garamond"/>
          <w:sz w:val="24"/>
          <w:szCs w:val="24"/>
        </w:rPr>
        <w:t>of</w:t>
      </w:r>
      <w:proofErr w:type="spellEnd"/>
      <w:r w:rsidR="005E71B8" w:rsidRPr="00177682">
        <w:rPr>
          <w:rFonts w:ascii="Garamond" w:hAnsi="Garamond"/>
          <w:sz w:val="24"/>
          <w:szCs w:val="24"/>
        </w:rPr>
        <w:t xml:space="preserve"> </w:t>
      </w:r>
      <w:proofErr w:type="spellStart"/>
      <w:r w:rsidR="00F92730" w:rsidRPr="00177682">
        <w:rPr>
          <w:rFonts w:ascii="Garamond" w:hAnsi="Garamond"/>
          <w:sz w:val="24"/>
          <w:szCs w:val="24"/>
        </w:rPr>
        <w:t>the</w:t>
      </w:r>
      <w:proofErr w:type="spellEnd"/>
      <w:r w:rsidRPr="00177682">
        <w:rPr>
          <w:rFonts w:ascii="Garamond" w:hAnsi="Garamond"/>
          <w:sz w:val="24"/>
          <w:szCs w:val="24"/>
        </w:rPr>
        <w:t xml:space="preserve"> </w:t>
      </w:r>
      <w:r w:rsidR="005E71B8" w:rsidRPr="00177682">
        <w:rPr>
          <w:rFonts w:ascii="Garamond" w:hAnsi="Garamond"/>
          <w:sz w:val="24"/>
          <w:szCs w:val="24"/>
        </w:rPr>
        <w:t xml:space="preserve">Joint </w:t>
      </w:r>
      <w:proofErr w:type="spellStart"/>
      <w:r w:rsidR="005E71B8" w:rsidRPr="00177682">
        <w:rPr>
          <w:rFonts w:ascii="Garamond" w:hAnsi="Garamond"/>
          <w:sz w:val="24"/>
          <w:szCs w:val="24"/>
        </w:rPr>
        <w:t>Custody</w:t>
      </w:r>
      <w:proofErr w:type="spellEnd"/>
      <w:r w:rsidRPr="00177682">
        <w:rPr>
          <w:rFonts w:ascii="Garamond" w:hAnsi="Garamond"/>
          <w:sz w:val="24"/>
          <w:szCs w:val="24"/>
        </w:rPr>
        <w:t xml:space="preserve">. </w:t>
      </w:r>
      <w:proofErr w:type="spellStart"/>
      <w:r w:rsidR="0059732D" w:rsidRPr="00177682">
        <w:rPr>
          <w:rFonts w:ascii="Garamond" w:hAnsi="Garamond"/>
          <w:sz w:val="24"/>
          <w:szCs w:val="24"/>
        </w:rPr>
        <w:t>The</w:t>
      </w:r>
      <w:proofErr w:type="spellEnd"/>
      <w:r w:rsidR="0059732D" w:rsidRPr="00177682">
        <w:rPr>
          <w:rFonts w:ascii="Garamond" w:hAnsi="Garamond"/>
          <w:sz w:val="24"/>
          <w:szCs w:val="24"/>
        </w:rPr>
        <w:t xml:space="preserve"> thesis </w:t>
      </w:r>
      <w:proofErr w:type="spellStart"/>
      <w:r w:rsidR="008A65FB" w:rsidRPr="00177682">
        <w:rPr>
          <w:rFonts w:ascii="Garamond" w:hAnsi="Garamond" w:cs="Arial"/>
          <w:color w:val="222222"/>
          <w:sz w:val="24"/>
          <w:szCs w:val="24"/>
          <w:shd w:val="clear" w:color="auto" w:fill="FFFFFF"/>
        </w:rPr>
        <w:t>concentrates</w:t>
      </w:r>
      <w:proofErr w:type="spellEnd"/>
      <w:r w:rsidR="008A65FB" w:rsidRPr="00177682">
        <w:rPr>
          <w:rFonts w:ascii="Garamond" w:hAnsi="Garamond" w:cs="Arial"/>
          <w:color w:val="222222"/>
          <w:sz w:val="24"/>
          <w:szCs w:val="24"/>
          <w:shd w:val="clear" w:color="auto" w:fill="FFFFFF"/>
        </w:rPr>
        <w:t xml:space="preserve"> </w:t>
      </w:r>
      <w:proofErr w:type="spellStart"/>
      <w:r w:rsidR="0059732D" w:rsidRPr="00177682">
        <w:rPr>
          <w:rFonts w:ascii="Garamond" w:hAnsi="Garamond"/>
          <w:sz w:val="24"/>
          <w:szCs w:val="24"/>
        </w:rPr>
        <w:t>its</w:t>
      </w:r>
      <w:proofErr w:type="spellEnd"/>
      <w:r w:rsidR="0059732D" w:rsidRPr="00177682">
        <w:rPr>
          <w:rFonts w:ascii="Garamond" w:hAnsi="Garamond"/>
          <w:sz w:val="24"/>
          <w:szCs w:val="24"/>
        </w:rPr>
        <w:t xml:space="preserve"> </w:t>
      </w:r>
      <w:proofErr w:type="spellStart"/>
      <w:r w:rsidR="0059732D" w:rsidRPr="00177682">
        <w:rPr>
          <w:rFonts w:ascii="Garamond" w:hAnsi="Garamond"/>
          <w:sz w:val="24"/>
          <w:szCs w:val="24"/>
        </w:rPr>
        <w:t>attention</w:t>
      </w:r>
      <w:proofErr w:type="spellEnd"/>
      <w:r w:rsidR="0059732D" w:rsidRPr="00177682">
        <w:rPr>
          <w:rFonts w:ascii="Garamond" w:hAnsi="Garamond"/>
          <w:sz w:val="24"/>
          <w:szCs w:val="24"/>
        </w:rPr>
        <w:t xml:space="preserve"> </w:t>
      </w:r>
      <w:r w:rsidR="008247F5" w:rsidRPr="00177682">
        <w:rPr>
          <w:rFonts w:ascii="Garamond" w:hAnsi="Garamond" w:cs="Arial"/>
          <w:color w:val="222222"/>
          <w:sz w:val="24"/>
          <w:szCs w:val="24"/>
          <w:shd w:val="clear" w:color="auto" w:fill="FFFFFF"/>
        </w:rPr>
        <w:t>on</w:t>
      </w:r>
      <w:r w:rsidR="008247F5" w:rsidRPr="00177682">
        <w:rPr>
          <w:rFonts w:ascii="Garamond" w:hAnsi="Garamond"/>
          <w:sz w:val="24"/>
          <w:szCs w:val="24"/>
        </w:rPr>
        <w:t xml:space="preserve"> </w:t>
      </w:r>
      <w:r w:rsidR="0059732D" w:rsidRPr="00177682">
        <w:rPr>
          <w:rFonts w:ascii="Garamond" w:hAnsi="Garamond"/>
          <w:sz w:val="24"/>
          <w:szCs w:val="24"/>
        </w:rPr>
        <w:t xml:space="preserve">to </w:t>
      </w:r>
      <w:proofErr w:type="spellStart"/>
      <w:r w:rsidR="0059732D" w:rsidRPr="00177682">
        <w:rPr>
          <w:rFonts w:ascii="Garamond" w:hAnsi="Garamond"/>
          <w:sz w:val="24"/>
          <w:szCs w:val="24"/>
        </w:rPr>
        <w:t>the</w:t>
      </w:r>
      <w:proofErr w:type="spellEnd"/>
      <w:r w:rsidR="0059732D" w:rsidRPr="00177682">
        <w:rPr>
          <w:rFonts w:ascii="Garamond" w:hAnsi="Garamond"/>
          <w:sz w:val="24"/>
          <w:szCs w:val="24"/>
        </w:rPr>
        <w:t xml:space="preserve"> </w:t>
      </w:r>
      <w:proofErr w:type="spellStart"/>
      <w:r w:rsidR="0059732D" w:rsidRPr="00177682">
        <w:rPr>
          <w:rFonts w:ascii="Garamond" w:hAnsi="Garamond"/>
          <w:sz w:val="24"/>
          <w:szCs w:val="24"/>
        </w:rPr>
        <w:t>four</w:t>
      </w:r>
      <w:proofErr w:type="spellEnd"/>
      <w:r w:rsidR="0059732D" w:rsidRPr="00177682">
        <w:rPr>
          <w:rFonts w:ascii="Garamond" w:hAnsi="Garamond"/>
          <w:sz w:val="24"/>
          <w:szCs w:val="24"/>
        </w:rPr>
        <w:t xml:space="preserve"> </w:t>
      </w:r>
      <w:proofErr w:type="spellStart"/>
      <w:r w:rsidR="0059732D" w:rsidRPr="00177682">
        <w:rPr>
          <w:rFonts w:ascii="Garamond" w:hAnsi="Garamond"/>
          <w:sz w:val="24"/>
          <w:szCs w:val="24"/>
        </w:rPr>
        <w:t>main</w:t>
      </w:r>
      <w:proofErr w:type="spellEnd"/>
      <w:r w:rsidR="0059732D" w:rsidRPr="00177682">
        <w:rPr>
          <w:rFonts w:ascii="Garamond" w:hAnsi="Garamond"/>
          <w:sz w:val="24"/>
          <w:szCs w:val="24"/>
        </w:rPr>
        <w:t xml:space="preserve"> </w:t>
      </w:r>
      <w:proofErr w:type="spellStart"/>
      <w:r w:rsidR="0059732D" w:rsidRPr="00177682">
        <w:rPr>
          <w:rFonts w:ascii="Garamond" w:hAnsi="Garamond"/>
          <w:sz w:val="24"/>
          <w:szCs w:val="24"/>
        </w:rPr>
        <w:t>judgement</w:t>
      </w:r>
      <w:proofErr w:type="spellEnd"/>
      <w:r w:rsidR="0059732D" w:rsidRPr="00177682">
        <w:rPr>
          <w:rFonts w:ascii="Garamond" w:hAnsi="Garamond"/>
          <w:sz w:val="24"/>
          <w:szCs w:val="24"/>
        </w:rPr>
        <w:t xml:space="preserve"> </w:t>
      </w:r>
      <w:proofErr w:type="spellStart"/>
      <w:r w:rsidR="0059732D" w:rsidRPr="00177682">
        <w:rPr>
          <w:rFonts w:ascii="Garamond" w:hAnsi="Garamond"/>
          <w:sz w:val="24"/>
          <w:szCs w:val="24"/>
        </w:rPr>
        <w:t>decisions</w:t>
      </w:r>
      <w:proofErr w:type="spellEnd"/>
      <w:r w:rsidR="0059732D" w:rsidRPr="00177682">
        <w:rPr>
          <w:rFonts w:ascii="Garamond" w:hAnsi="Garamond"/>
          <w:sz w:val="24"/>
          <w:szCs w:val="24"/>
        </w:rPr>
        <w:t xml:space="preserve"> in </w:t>
      </w:r>
      <w:proofErr w:type="spellStart"/>
      <w:r w:rsidR="0059732D" w:rsidRPr="00177682">
        <w:rPr>
          <w:rFonts w:ascii="Garamond" w:hAnsi="Garamond"/>
          <w:sz w:val="24"/>
          <w:szCs w:val="24"/>
        </w:rPr>
        <w:t>particular</w:t>
      </w:r>
      <w:proofErr w:type="spellEnd"/>
      <w:r w:rsidR="0059732D" w:rsidRPr="00177682">
        <w:rPr>
          <w:rFonts w:ascii="Garamond" w:hAnsi="Garamond"/>
          <w:sz w:val="24"/>
          <w:szCs w:val="24"/>
        </w:rPr>
        <w:t xml:space="preserve">, </w:t>
      </w:r>
      <w:proofErr w:type="spellStart"/>
      <w:r w:rsidR="0059732D" w:rsidRPr="00177682">
        <w:rPr>
          <w:rFonts w:ascii="Garamond" w:hAnsi="Garamond"/>
          <w:sz w:val="24"/>
          <w:szCs w:val="24"/>
        </w:rPr>
        <w:t>which</w:t>
      </w:r>
      <w:proofErr w:type="spellEnd"/>
      <w:r w:rsidR="0059732D" w:rsidRPr="00177682">
        <w:rPr>
          <w:rFonts w:ascii="Garamond" w:hAnsi="Garamond"/>
          <w:sz w:val="24"/>
          <w:szCs w:val="24"/>
        </w:rPr>
        <w:t xml:space="preserve"> </w:t>
      </w:r>
      <w:proofErr w:type="spellStart"/>
      <w:r w:rsidR="008A65FB" w:rsidRPr="00177682">
        <w:rPr>
          <w:rFonts w:ascii="Garamond" w:hAnsi="Garamond"/>
          <w:sz w:val="24"/>
          <w:szCs w:val="24"/>
        </w:rPr>
        <w:t>have</w:t>
      </w:r>
      <w:proofErr w:type="spellEnd"/>
      <w:r w:rsidR="008A65FB" w:rsidRPr="00177682">
        <w:rPr>
          <w:rFonts w:ascii="Garamond" w:hAnsi="Garamond"/>
          <w:sz w:val="24"/>
          <w:szCs w:val="24"/>
        </w:rPr>
        <w:t xml:space="preserve"> </w:t>
      </w:r>
      <w:proofErr w:type="spellStart"/>
      <w:r w:rsidR="00F92730" w:rsidRPr="00177682">
        <w:rPr>
          <w:rFonts w:ascii="Garamond" w:hAnsi="Garamond"/>
          <w:sz w:val="24"/>
          <w:szCs w:val="24"/>
        </w:rPr>
        <w:t>detected</w:t>
      </w:r>
      <w:proofErr w:type="spellEnd"/>
      <w:r w:rsidR="00F92730" w:rsidRPr="00177682">
        <w:rPr>
          <w:rFonts w:ascii="Garamond" w:hAnsi="Garamond"/>
          <w:sz w:val="24"/>
          <w:szCs w:val="24"/>
        </w:rPr>
        <w:t xml:space="preserve"> </w:t>
      </w:r>
      <w:proofErr w:type="spellStart"/>
      <w:r w:rsidR="00F92730" w:rsidRPr="00177682">
        <w:rPr>
          <w:rFonts w:ascii="Garamond" w:hAnsi="Garamond"/>
          <w:sz w:val="24"/>
          <w:szCs w:val="24"/>
        </w:rPr>
        <w:t>the</w:t>
      </w:r>
      <w:proofErr w:type="spellEnd"/>
      <w:r w:rsidR="0059732D" w:rsidRPr="00177682">
        <w:rPr>
          <w:rFonts w:ascii="Garamond" w:hAnsi="Garamond"/>
          <w:sz w:val="24"/>
          <w:szCs w:val="24"/>
        </w:rPr>
        <w:t xml:space="preserve"> </w:t>
      </w:r>
      <w:proofErr w:type="spellStart"/>
      <w:r w:rsidR="0059732D" w:rsidRPr="00177682">
        <w:rPr>
          <w:rFonts w:ascii="Garamond" w:hAnsi="Garamond"/>
          <w:sz w:val="24"/>
          <w:szCs w:val="24"/>
        </w:rPr>
        <w:t>brand</w:t>
      </w:r>
      <w:proofErr w:type="spellEnd"/>
      <w:r w:rsidR="0059732D" w:rsidRPr="00177682">
        <w:rPr>
          <w:rFonts w:ascii="Garamond" w:hAnsi="Garamond"/>
          <w:sz w:val="24"/>
          <w:szCs w:val="24"/>
        </w:rPr>
        <w:t xml:space="preserve"> </w:t>
      </w:r>
      <w:proofErr w:type="spellStart"/>
      <w:r w:rsidR="0059732D" w:rsidRPr="00177682">
        <w:rPr>
          <w:rFonts w:ascii="Garamond" w:hAnsi="Garamond"/>
          <w:sz w:val="24"/>
          <w:szCs w:val="24"/>
        </w:rPr>
        <w:t>new</w:t>
      </w:r>
      <w:proofErr w:type="spellEnd"/>
      <w:r w:rsidR="0059732D" w:rsidRPr="00177682">
        <w:rPr>
          <w:rFonts w:ascii="Garamond" w:hAnsi="Garamond"/>
          <w:sz w:val="24"/>
          <w:szCs w:val="24"/>
        </w:rPr>
        <w:t xml:space="preserve"> </w:t>
      </w:r>
      <w:proofErr w:type="spellStart"/>
      <w:r w:rsidR="0059732D" w:rsidRPr="00177682">
        <w:rPr>
          <w:rFonts w:ascii="Garamond" w:hAnsi="Garamond"/>
          <w:sz w:val="24"/>
          <w:szCs w:val="24"/>
        </w:rPr>
        <w:t>approach</w:t>
      </w:r>
      <w:proofErr w:type="spellEnd"/>
      <w:r w:rsidR="0059732D" w:rsidRPr="00177682">
        <w:rPr>
          <w:rFonts w:ascii="Garamond" w:hAnsi="Garamond"/>
          <w:sz w:val="24"/>
          <w:szCs w:val="24"/>
        </w:rPr>
        <w:t xml:space="preserve"> </w:t>
      </w:r>
      <w:proofErr w:type="spellStart"/>
      <w:r w:rsidR="0059732D" w:rsidRPr="00177682">
        <w:rPr>
          <w:rFonts w:ascii="Garamond" w:hAnsi="Garamond"/>
          <w:sz w:val="24"/>
          <w:szCs w:val="24"/>
        </w:rPr>
        <w:t>of</w:t>
      </w:r>
      <w:proofErr w:type="spellEnd"/>
      <w:r w:rsidR="0059732D" w:rsidRPr="00177682">
        <w:rPr>
          <w:rFonts w:ascii="Garamond" w:hAnsi="Garamond"/>
          <w:sz w:val="24"/>
          <w:szCs w:val="24"/>
        </w:rPr>
        <w:t xml:space="preserve"> </w:t>
      </w:r>
      <w:proofErr w:type="spellStart"/>
      <w:r w:rsidR="0059732D" w:rsidRPr="00177682">
        <w:rPr>
          <w:rFonts w:ascii="Garamond" w:hAnsi="Garamond"/>
          <w:sz w:val="24"/>
          <w:szCs w:val="24"/>
        </w:rPr>
        <w:t>dealing</w:t>
      </w:r>
      <w:proofErr w:type="spellEnd"/>
      <w:r w:rsidR="0059732D" w:rsidRPr="00177682">
        <w:rPr>
          <w:rFonts w:ascii="Garamond" w:hAnsi="Garamond"/>
          <w:sz w:val="24"/>
          <w:szCs w:val="24"/>
        </w:rPr>
        <w:t xml:space="preserve"> </w:t>
      </w:r>
      <w:proofErr w:type="spellStart"/>
      <w:r w:rsidR="0059732D" w:rsidRPr="00177682">
        <w:rPr>
          <w:rFonts w:ascii="Garamond" w:hAnsi="Garamond"/>
          <w:sz w:val="24"/>
          <w:szCs w:val="24"/>
        </w:rPr>
        <w:t>with</w:t>
      </w:r>
      <w:proofErr w:type="spellEnd"/>
      <w:r w:rsidR="0059732D" w:rsidRPr="00177682">
        <w:rPr>
          <w:rFonts w:ascii="Garamond" w:hAnsi="Garamond"/>
          <w:sz w:val="24"/>
          <w:szCs w:val="24"/>
        </w:rPr>
        <w:t xml:space="preserve"> </w:t>
      </w:r>
      <w:proofErr w:type="spellStart"/>
      <w:r w:rsidR="0059732D" w:rsidRPr="00177682">
        <w:rPr>
          <w:rFonts w:ascii="Garamond" w:hAnsi="Garamond"/>
          <w:sz w:val="24"/>
          <w:szCs w:val="24"/>
        </w:rPr>
        <w:t>the</w:t>
      </w:r>
      <w:proofErr w:type="spellEnd"/>
      <w:r w:rsidR="0059732D" w:rsidRPr="00177682">
        <w:rPr>
          <w:rFonts w:ascii="Garamond" w:hAnsi="Garamond"/>
          <w:sz w:val="24"/>
          <w:szCs w:val="24"/>
        </w:rPr>
        <w:t xml:space="preserve"> </w:t>
      </w:r>
      <w:proofErr w:type="spellStart"/>
      <w:r w:rsidR="0059732D" w:rsidRPr="00177682">
        <w:rPr>
          <w:rFonts w:ascii="Garamond" w:hAnsi="Garamond"/>
          <w:sz w:val="24"/>
          <w:szCs w:val="24"/>
        </w:rPr>
        <w:t>custody</w:t>
      </w:r>
      <w:proofErr w:type="spellEnd"/>
      <w:r w:rsidR="0059732D" w:rsidRPr="00177682">
        <w:rPr>
          <w:rFonts w:ascii="Garamond" w:hAnsi="Garamond"/>
          <w:sz w:val="24"/>
          <w:szCs w:val="24"/>
        </w:rPr>
        <w:t xml:space="preserve"> </w:t>
      </w:r>
      <w:proofErr w:type="spellStart"/>
      <w:r w:rsidR="0059732D" w:rsidRPr="00177682">
        <w:rPr>
          <w:rFonts w:ascii="Garamond" w:hAnsi="Garamond"/>
          <w:sz w:val="24"/>
          <w:szCs w:val="24"/>
        </w:rPr>
        <w:t>of</w:t>
      </w:r>
      <w:proofErr w:type="spellEnd"/>
      <w:r w:rsidR="0059732D" w:rsidRPr="00177682">
        <w:rPr>
          <w:rFonts w:ascii="Garamond" w:hAnsi="Garamond"/>
          <w:sz w:val="24"/>
          <w:szCs w:val="24"/>
        </w:rPr>
        <w:t xml:space="preserve"> </w:t>
      </w:r>
      <w:proofErr w:type="spellStart"/>
      <w:r w:rsidR="0059732D" w:rsidRPr="00177682">
        <w:rPr>
          <w:rFonts w:ascii="Garamond" w:hAnsi="Garamond"/>
          <w:sz w:val="24"/>
          <w:szCs w:val="24"/>
        </w:rPr>
        <w:t>the</w:t>
      </w:r>
      <w:proofErr w:type="spellEnd"/>
      <w:r w:rsidR="0059732D" w:rsidRPr="00177682">
        <w:rPr>
          <w:rFonts w:ascii="Garamond" w:hAnsi="Garamond"/>
          <w:sz w:val="24"/>
          <w:szCs w:val="24"/>
        </w:rPr>
        <w:t xml:space="preserve"> </w:t>
      </w:r>
      <w:proofErr w:type="spellStart"/>
      <w:r w:rsidR="0059732D" w:rsidRPr="00177682">
        <w:rPr>
          <w:rFonts w:ascii="Garamond" w:hAnsi="Garamond"/>
          <w:sz w:val="24"/>
          <w:szCs w:val="24"/>
        </w:rPr>
        <w:t>child</w:t>
      </w:r>
      <w:proofErr w:type="spellEnd"/>
      <w:r w:rsidR="008A65FB" w:rsidRPr="00177682">
        <w:rPr>
          <w:rFonts w:ascii="Garamond" w:hAnsi="Garamond"/>
          <w:sz w:val="24"/>
          <w:szCs w:val="24"/>
        </w:rPr>
        <w:t>.</w:t>
      </w:r>
      <w:r w:rsidR="0059732D" w:rsidRPr="00177682">
        <w:rPr>
          <w:rFonts w:ascii="Garamond" w:hAnsi="Garamond"/>
          <w:sz w:val="24"/>
          <w:szCs w:val="24"/>
        </w:rPr>
        <w:t xml:space="preserve"> </w:t>
      </w:r>
      <w:proofErr w:type="spellStart"/>
      <w:r w:rsidRPr="00177682">
        <w:rPr>
          <w:rFonts w:ascii="Garamond" w:hAnsi="Garamond"/>
          <w:sz w:val="24"/>
          <w:szCs w:val="24"/>
        </w:rPr>
        <w:t>With</w:t>
      </w:r>
      <w:proofErr w:type="spellEnd"/>
      <w:r w:rsidRPr="00177682">
        <w:rPr>
          <w:rFonts w:ascii="Garamond" w:hAnsi="Garamond"/>
          <w:sz w:val="24"/>
          <w:szCs w:val="24"/>
        </w:rPr>
        <w:t xml:space="preserve"> </w:t>
      </w:r>
      <w:proofErr w:type="spellStart"/>
      <w:r w:rsidRPr="00177682">
        <w:rPr>
          <w:rFonts w:ascii="Garamond" w:hAnsi="Garamond"/>
          <w:sz w:val="24"/>
          <w:szCs w:val="24"/>
        </w:rPr>
        <w:t>the</w:t>
      </w:r>
      <w:proofErr w:type="spellEnd"/>
      <w:r w:rsidRPr="00177682">
        <w:rPr>
          <w:rFonts w:ascii="Garamond" w:hAnsi="Garamond"/>
          <w:sz w:val="24"/>
          <w:szCs w:val="24"/>
        </w:rPr>
        <w:t xml:space="preserve"> </w:t>
      </w:r>
      <w:proofErr w:type="spellStart"/>
      <w:r w:rsidRPr="00177682">
        <w:rPr>
          <w:rFonts w:ascii="Garamond" w:hAnsi="Garamond"/>
          <w:sz w:val="24"/>
          <w:szCs w:val="24"/>
        </w:rPr>
        <w:t>help</w:t>
      </w:r>
      <w:proofErr w:type="spellEnd"/>
      <w:r w:rsidRPr="00177682">
        <w:rPr>
          <w:rFonts w:ascii="Garamond" w:hAnsi="Garamond"/>
          <w:sz w:val="24"/>
          <w:szCs w:val="24"/>
        </w:rPr>
        <w:t xml:space="preserve"> </w:t>
      </w:r>
      <w:proofErr w:type="spellStart"/>
      <w:r w:rsidRPr="00177682">
        <w:rPr>
          <w:rFonts w:ascii="Garamond" w:hAnsi="Garamond"/>
          <w:sz w:val="24"/>
          <w:szCs w:val="24"/>
        </w:rPr>
        <w:t>of</w:t>
      </w:r>
      <w:proofErr w:type="spellEnd"/>
      <w:r w:rsidR="008A65FB" w:rsidRPr="00177682">
        <w:rPr>
          <w:rFonts w:ascii="Garamond" w:hAnsi="Garamond"/>
          <w:sz w:val="24"/>
          <w:szCs w:val="24"/>
        </w:rPr>
        <w:t xml:space="preserve"> </w:t>
      </w:r>
      <w:proofErr w:type="spellStart"/>
      <w:r w:rsidR="008A65FB" w:rsidRPr="00177682">
        <w:rPr>
          <w:rFonts w:ascii="Garamond" w:hAnsi="Garamond"/>
          <w:sz w:val="24"/>
          <w:szCs w:val="24"/>
        </w:rPr>
        <w:t>analogous</w:t>
      </w:r>
      <w:proofErr w:type="spellEnd"/>
      <w:r w:rsidR="008A65FB" w:rsidRPr="00177682">
        <w:rPr>
          <w:rFonts w:ascii="Garamond" w:hAnsi="Garamond"/>
          <w:sz w:val="24"/>
          <w:szCs w:val="24"/>
        </w:rPr>
        <w:t xml:space="preserve"> </w:t>
      </w:r>
      <w:proofErr w:type="spellStart"/>
      <w:r w:rsidR="008A65FB" w:rsidRPr="00177682">
        <w:rPr>
          <w:rFonts w:ascii="Garamond" w:hAnsi="Garamond"/>
          <w:sz w:val="24"/>
          <w:szCs w:val="24"/>
        </w:rPr>
        <w:t>methods</w:t>
      </w:r>
      <w:proofErr w:type="spellEnd"/>
      <w:r w:rsidR="008A65FB" w:rsidRPr="00177682">
        <w:rPr>
          <w:rFonts w:ascii="Garamond" w:hAnsi="Garamond"/>
          <w:sz w:val="24"/>
          <w:szCs w:val="24"/>
        </w:rPr>
        <w:t xml:space="preserve">, </w:t>
      </w:r>
      <w:proofErr w:type="spellStart"/>
      <w:r w:rsidR="008A65FB" w:rsidRPr="00177682">
        <w:rPr>
          <w:rFonts w:ascii="Garamond" w:hAnsi="Garamond"/>
          <w:sz w:val="24"/>
          <w:szCs w:val="24"/>
        </w:rPr>
        <w:t>the</w:t>
      </w:r>
      <w:proofErr w:type="spellEnd"/>
      <w:r w:rsidR="008A65FB" w:rsidRPr="00177682">
        <w:rPr>
          <w:rFonts w:ascii="Garamond" w:hAnsi="Garamond"/>
          <w:sz w:val="24"/>
          <w:szCs w:val="24"/>
        </w:rPr>
        <w:t xml:space="preserve"> </w:t>
      </w:r>
      <w:proofErr w:type="spellStart"/>
      <w:r w:rsidR="008A65FB" w:rsidRPr="00177682">
        <w:rPr>
          <w:rFonts w:ascii="Garamond" w:hAnsi="Garamond"/>
          <w:sz w:val="24"/>
          <w:szCs w:val="24"/>
        </w:rPr>
        <w:t>author</w:t>
      </w:r>
      <w:proofErr w:type="spellEnd"/>
      <w:r w:rsidR="008A65FB" w:rsidRPr="00177682">
        <w:rPr>
          <w:rFonts w:ascii="Garamond" w:hAnsi="Garamond"/>
          <w:sz w:val="24"/>
          <w:szCs w:val="24"/>
        </w:rPr>
        <w:t xml:space="preserve"> </w:t>
      </w:r>
      <w:proofErr w:type="spellStart"/>
      <w:r w:rsidR="008A65FB" w:rsidRPr="00177682">
        <w:rPr>
          <w:rFonts w:ascii="Garamond" w:hAnsi="Garamond"/>
          <w:sz w:val="24"/>
          <w:szCs w:val="24"/>
        </w:rPr>
        <w:t>considers</w:t>
      </w:r>
      <w:proofErr w:type="spellEnd"/>
      <w:r w:rsidRPr="00177682">
        <w:rPr>
          <w:rFonts w:ascii="Garamond" w:hAnsi="Garamond"/>
          <w:sz w:val="24"/>
          <w:szCs w:val="24"/>
        </w:rPr>
        <w:t xml:space="preserve"> </w:t>
      </w:r>
      <w:proofErr w:type="spellStart"/>
      <w:r w:rsidRPr="00177682">
        <w:rPr>
          <w:rFonts w:ascii="Garamond" w:hAnsi="Garamond"/>
          <w:sz w:val="24"/>
          <w:szCs w:val="24"/>
        </w:rPr>
        <w:t>the</w:t>
      </w:r>
      <w:proofErr w:type="spellEnd"/>
      <w:r w:rsidRPr="00177682">
        <w:rPr>
          <w:rFonts w:ascii="Garamond" w:hAnsi="Garamond"/>
          <w:color w:val="FF0000"/>
          <w:sz w:val="24"/>
          <w:szCs w:val="24"/>
        </w:rPr>
        <w:t xml:space="preserve"> </w:t>
      </w:r>
      <w:proofErr w:type="spellStart"/>
      <w:r w:rsidR="00F92730" w:rsidRPr="00177682">
        <w:rPr>
          <w:rFonts w:ascii="Garamond" w:hAnsi="Garamond"/>
          <w:sz w:val="24"/>
          <w:szCs w:val="24"/>
        </w:rPr>
        <w:t>A</w:t>
      </w:r>
      <w:r w:rsidR="00225551" w:rsidRPr="00177682">
        <w:rPr>
          <w:rFonts w:ascii="Garamond" w:hAnsi="Garamond"/>
          <w:sz w:val="24"/>
          <w:szCs w:val="24"/>
        </w:rPr>
        <w:t>mendment</w:t>
      </w:r>
      <w:proofErr w:type="spellEnd"/>
      <w:r w:rsidR="00225551" w:rsidRPr="00177682">
        <w:rPr>
          <w:rFonts w:ascii="Garamond" w:hAnsi="Garamond"/>
          <w:sz w:val="24"/>
          <w:szCs w:val="24"/>
        </w:rPr>
        <w:t xml:space="preserve"> </w:t>
      </w:r>
      <w:proofErr w:type="spellStart"/>
      <w:r w:rsidR="00225551" w:rsidRPr="00177682">
        <w:rPr>
          <w:rFonts w:ascii="Garamond" w:hAnsi="Garamond"/>
          <w:sz w:val="24"/>
          <w:szCs w:val="24"/>
        </w:rPr>
        <w:t>o</w:t>
      </w:r>
      <w:r w:rsidR="00F92730" w:rsidRPr="00177682">
        <w:rPr>
          <w:rFonts w:ascii="Garamond" w:hAnsi="Garamond"/>
          <w:sz w:val="24"/>
          <w:szCs w:val="24"/>
        </w:rPr>
        <w:t>f</w:t>
      </w:r>
      <w:proofErr w:type="spellEnd"/>
      <w:r w:rsidR="00225551" w:rsidRPr="00177682">
        <w:rPr>
          <w:rFonts w:ascii="Garamond" w:hAnsi="Garamond"/>
          <w:sz w:val="24"/>
          <w:szCs w:val="24"/>
        </w:rPr>
        <w:t xml:space="preserve"> </w:t>
      </w:r>
      <w:proofErr w:type="spellStart"/>
      <w:r w:rsidR="00225551" w:rsidRPr="00177682">
        <w:rPr>
          <w:rFonts w:ascii="Garamond" w:hAnsi="Garamond"/>
          <w:sz w:val="24"/>
          <w:szCs w:val="24"/>
        </w:rPr>
        <w:t>the</w:t>
      </w:r>
      <w:proofErr w:type="spellEnd"/>
      <w:r w:rsidR="00225551" w:rsidRPr="00177682">
        <w:rPr>
          <w:rFonts w:ascii="Garamond" w:hAnsi="Garamond"/>
          <w:sz w:val="24"/>
          <w:szCs w:val="24"/>
        </w:rPr>
        <w:t xml:space="preserve"> </w:t>
      </w:r>
      <w:r w:rsidR="00F92730" w:rsidRPr="00177682">
        <w:rPr>
          <w:rFonts w:ascii="Garamond" w:hAnsi="Garamond"/>
          <w:sz w:val="24"/>
          <w:szCs w:val="24"/>
        </w:rPr>
        <w:t xml:space="preserve">Czech </w:t>
      </w:r>
      <w:r w:rsidR="00225551" w:rsidRPr="00177682">
        <w:rPr>
          <w:rFonts w:ascii="Garamond" w:hAnsi="Garamond"/>
          <w:sz w:val="24"/>
          <w:szCs w:val="24"/>
        </w:rPr>
        <w:t xml:space="preserve">Civil </w:t>
      </w:r>
      <w:proofErr w:type="spellStart"/>
      <w:r w:rsidR="00225551" w:rsidRPr="00177682">
        <w:rPr>
          <w:rFonts w:ascii="Garamond" w:hAnsi="Garamond"/>
          <w:sz w:val="24"/>
          <w:szCs w:val="24"/>
        </w:rPr>
        <w:t>Code</w:t>
      </w:r>
      <w:proofErr w:type="spellEnd"/>
      <w:r w:rsidR="00225551" w:rsidRPr="00177682">
        <w:rPr>
          <w:rFonts w:ascii="Garamond" w:hAnsi="Garamond"/>
          <w:sz w:val="24"/>
          <w:szCs w:val="24"/>
        </w:rPr>
        <w:t xml:space="preserve">, </w:t>
      </w:r>
      <w:proofErr w:type="spellStart"/>
      <w:r w:rsidR="00225551" w:rsidRPr="00177682">
        <w:rPr>
          <w:rFonts w:ascii="Garamond" w:hAnsi="Garamond"/>
          <w:sz w:val="24"/>
          <w:szCs w:val="24"/>
        </w:rPr>
        <w:t>article</w:t>
      </w:r>
      <w:proofErr w:type="spellEnd"/>
      <w:r w:rsidR="00225551" w:rsidRPr="00177682">
        <w:rPr>
          <w:rFonts w:ascii="Garamond" w:hAnsi="Garamond"/>
          <w:sz w:val="24"/>
          <w:szCs w:val="24"/>
        </w:rPr>
        <w:t xml:space="preserve"> 907 in </w:t>
      </w:r>
      <w:proofErr w:type="spellStart"/>
      <w:r w:rsidR="00225551" w:rsidRPr="00177682">
        <w:rPr>
          <w:rFonts w:ascii="Garamond" w:hAnsi="Garamond"/>
          <w:sz w:val="24"/>
          <w:szCs w:val="24"/>
        </w:rPr>
        <w:t>particular</w:t>
      </w:r>
      <w:proofErr w:type="spellEnd"/>
      <w:r w:rsidR="00225551" w:rsidRPr="00177682">
        <w:rPr>
          <w:rFonts w:ascii="Garamond" w:hAnsi="Garamond"/>
          <w:sz w:val="24"/>
          <w:szCs w:val="24"/>
        </w:rPr>
        <w:t xml:space="preserve">. </w:t>
      </w:r>
      <w:r w:rsidR="00225551" w:rsidRPr="00177682">
        <w:rPr>
          <w:rFonts w:ascii="Garamond" w:hAnsi="Garamond" w:cs="Arial"/>
          <w:color w:val="222222"/>
          <w:sz w:val="24"/>
          <w:szCs w:val="24"/>
          <w:lang w:val="en"/>
        </w:rPr>
        <w:t>At the same time the author incorporates the assessment of the current decision</w:t>
      </w:r>
      <w:r w:rsidR="00F74116" w:rsidRPr="00177682">
        <w:rPr>
          <w:rFonts w:ascii="Garamond" w:hAnsi="Garamond" w:cs="Arial"/>
          <w:color w:val="222222"/>
          <w:sz w:val="24"/>
          <w:szCs w:val="24"/>
          <w:lang w:val="en"/>
        </w:rPr>
        <w:t xml:space="preserve"> -making</w:t>
      </w:r>
      <w:r w:rsidR="00225551" w:rsidRPr="00177682">
        <w:rPr>
          <w:rFonts w:ascii="Garamond" w:hAnsi="Garamond" w:cs="Arial"/>
          <w:color w:val="222222"/>
          <w:sz w:val="24"/>
          <w:szCs w:val="24"/>
          <w:lang w:val="en"/>
        </w:rPr>
        <w:t xml:space="preserve"> practice of the judicial system in the Czech Republic</w:t>
      </w:r>
      <w:r w:rsidR="00F92730" w:rsidRPr="00177682">
        <w:rPr>
          <w:rFonts w:ascii="Garamond" w:hAnsi="Garamond" w:cs="Arial"/>
          <w:color w:val="222222"/>
          <w:sz w:val="24"/>
          <w:szCs w:val="24"/>
          <w:lang w:val="en"/>
        </w:rPr>
        <w:t>.</w:t>
      </w:r>
    </w:p>
    <w:p w14:paraId="2BBF3D9F" w14:textId="77777777" w:rsidR="00E67205" w:rsidRPr="00275BD1" w:rsidRDefault="009C199C" w:rsidP="007B4089">
      <w:pPr>
        <w:jc w:val="both"/>
        <w:rPr>
          <w:rFonts w:ascii="Garamond" w:hAnsi="Garamond"/>
          <w:sz w:val="24"/>
          <w:szCs w:val="24"/>
        </w:rPr>
      </w:pPr>
      <w:proofErr w:type="spellStart"/>
      <w:r w:rsidRPr="00024596">
        <w:rPr>
          <w:rFonts w:ascii="Garamond" w:hAnsi="Garamond"/>
          <w:b/>
          <w:sz w:val="24"/>
          <w:szCs w:val="24"/>
        </w:rPr>
        <w:t>Key</w:t>
      </w:r>
      <w:proofErr w:type="spellEnd"/>
      <w:r w:rsidRPr="00024596">
        <w:rPr>
          <w:rFonts w:ascii="Garamond" w:hAnsi="Garamond"/>
          <w:b/>
          <w:sz w:val="24"/>
          <w:szCs w:val="24"/>
        </w:rPr>
        <w:t xml:space="preserve"> </w:t>
      </w:r>
      <w:proofErr w:type="spellStart"/>
      <w:r w:rsidRPr="00024596">
        <w:rPr>
          <w:rFonts w:ascii="Garamond" w:hAnsi="Garamond"/>
          <w:b/>
          <w:sz w:val="24"/>
          <w:szCs w:val="24"/>
        </w:rPr>
        <w:t>words</w:t>
      </w:r>
      <w:proofErr w:type="spellEnd"/>
      <w:r w:rsidRPr="00024596">
        <w:rPr>
          <w:rFonts w:ascii="Garamond" w:hAnsi="Garamond"/>
          <w:sz w:val="24"/>
          <w:szCs w:val="24"/>
        </w:rPr>
        <w:t xml:space="preserve">: </w:t>
      </w:r>
      <w:r w:rsidR="00024596" w:rsidRPr="00024596">
        <w:rPr>
          <w:rFonts w:ascii="Garamond" w:hAnsi="Garamond"/>
          <w:sz w:val="24"/>
          <w:szCs w:val="24"/>
        </w:rPr>
        <w:t xml:space="preserve">Joint </w:t>
      </w:r>
      <w:proofErr w:type="spellStart"/>
      <w:r w:rsidR="00024596" w:rsidRPr="00024596">
        <w:rPr>
          <w:rFonts w:ascii="Garamond" w:hAnsi="Garamond"/>
          <w:sz w:val="24"/>
          <w:szCs w:val="24"/>
        </w:rPr>
        <w:t>Custody</w:t>
      </w:r>
      <w:proofErr w:type="spellEnd"/>
      <w:r w:rsidR="00024596" w:rsidRPr="00024596">
        <w:rPr>
          <w:rFonts w:ascii="Garamond" w:hAnsi="Garamond"/>
          <w:sz w:val="24"/>
          <w:szCs w:val="24"/>
        </w:rPr>
        <w:t xml:space="preserve">, </w:t>
      </w:r>
      <w:proofErr w:type="spellStart"/>
      <w:r w:rsidR="00024596" w:rsidRPr="00024596">
        <w:rPr>
          <w:rFonts w:ascii="Garamond" w:hAnsi="Garamond"/>
          <w:sz w:val="24"/>
          <w:szCs w:val="24"/>
        </w:rPr>
        <w:t>Constitutional</w:t>
      </w:r>
      <w:proofErr w:type="spellEnd"/>
      <w:r w:rsidR="00024596" w:rsidRPr="00024596">
        <w:rPr>
          <w:rFonts w:ascii="Garamond" w:hAnsi="Garamond"/>
          <w:sz w:val="24"/>
          <w:szCs w:val="24"/>
        </w:rPr>
        <w:t xml:space="preserve"> </w:t>
      </w:r>
      <w:proofErr w:type="spellStart"/>
      <w:r w:rsidR="00024596" w:rsidRPr="00024596">
        <w:rPr>
          <w:rFonts w:ascii="Garamond" w:hAnsi="Garamond"/>
          <w:sz w:val="24"/>
          <w:szCs w:val="24"/>
        </w:rPr>
        <w:t>Court</w:t>
      </w:r>
      <w:proofErr w:type="spellEnd"/>
      <w:r w:rsidR="00024596" w:rsidRPr="00024596">
        <w:rPr>
          <w:rFonts w:ascii="Garamond" w:hAnsi="Garamond"/>
          <w:sz w:val="24"/>
          <w:szCs w:val="24"/>
        </w:rPr>
        <w:t xml:space="preserve">, </w:t>
      </w:r>
      <w:proofErr w:type="spellStart"/>
      <w:r w:rsidR="00024596" w:rsidRPr="00024596">
        <w:rPr>
          <w:rFonts w:ascii="Garamond" w:hAnsi="Garamond"/>
          <w:sz w:val="24"/>
          <w:szCs w:val="24"/>
        </w:rPr>
        <w:t>the</w:t>
      </w:r>
      <w:proofErr w:type="spellEnd"/>
      <w:r w:rsidR="00024596" w:rsidRPr="00024596">
        <w:rPr>
          <w:rFonts w:ascii="Garamond" w:hAnsi="Garamond"/>
          <w:sz w:val="24"/>
          <w:szCs w:val="24"/>
        </w:rPr>
        <w:t xml:space="preserve"> </w:t>
      </w:r>
      <w:proofErr w:type="spellStart"/>
      <w:r w:rsidR="00024596" w:rsidRPr="00024596">
        <w:rPr>
          <w:rFonts w:ascii="Garamond" w:hAnsi="Garamond"/>
          <w:sz w:val="24"/>
          <w:szCs w:val="24"/>
        </w:rPr>
        <w:t>best</w:t>
      </w:r>
      <w:proofErr w:type="spellEnd"/>
      <w:r w:rsidR="00024596" w:rsidRPr="00024596">
        <w:rPr>
          <w:rFonts w:ascii="Garamond" w:hAnsi="Garamond"/>
          <w:sz w:val="24"/>
          <w:szCs w:val="24"/>
        </w:rPr>
        <w:t xml:space="preserve"> </w:t>
      </w:r>
      <w:proofErr w:type="spellStart"/>
      <w:r w:rsidR="00024596" w:rsidRPr="00024596">
        <w:rPr>
          <w:rFonts w:ascii="Garamond" w:hAnsi="Garamond"/>
          <w:sz w:val="24"/>
          <w:szCs w:val="24"/>
        </w:rPr>
        <w:t>interest</w:t>
      </w:r>
      <w:proofErr w:type="spellEnd"/>
      <w:r w:rsidR="00024596" w:rsidRPr="00024596">
        <w:rPr>
          <w:rFonts w:ascii="Garamond" w:hAnsi="Garamond"/>
          <w:sz w:val="24"/>
          <w:szCs w:val="24"/>
        </w:rPr>
        <w:t xml:space="preserve"> </w:t>
      </w:r>
      <w:proofErr w:type="spellStart"/>
      <w:r w:rsidR="00024596" w:rsidRPr="00024596">
        <w:rPr>
          <w:rFonts w:ascii="Garamond" w:hAnsi="Garamond"/>
          <w:sz w:val="24"/>
          <w:szCs w:val="24"/>
        </w:rPr>
        <w:t>of</w:t>
      </w:r>
      <w:proofErr w:type="spellEnd"/>
      <w:r w:rsidR="00024596" w:rsidRPr="00024596">
        <w:rPr>
          <w:rFonts w:ascii="Garamond" w:hAnsi="Garamond"/>
          <w:sz w:val="24"/>
          <w:szCs w:val="24"/>
        </w:rPr>
        <w:t xml:space="preserve"> </w:t>
      </w:r>
      <w:proofErr w:type="spellStart"/>
      <w:r w:rsidR="00024596" w:rsidRPr="00024596">
        <w:rPr>
          <w:rFonts w:ascii="Garamond" w:hAnsi="Garamond"/>
          <w:sz w:val="24"/>
          <w:szCs w:val="24"/>
        </w:rPr>
        <w:t>the</w:t>
      </w:r>
      <w:proofErr w:type="spellEnd"/>
      <w:r w:rsidR="00024596" w:rsidRPr="00024596">
        <w:rPr>
          <w:rFonts w:ascii="Garamond" w:hAnsi="Garamond"/>
          <w:sz w:val="24"/>
          <w:szCs w:val="24"/>
        </w:rPr>
        <w:t xml:space="preserve"> </w:t>
      </w:r>
      <w:proofErr w:type="spellStart"/>
      <w:r w:rsidR="00024596" w:rsidRPr="00024596">
        <w:rPr>
          <w:rFonts w:ascii="Garamond" w:hAnsi="Garamond"/>
          <w:sz w:val="24"/>
          <w:szCs w:val="24"/>
        </w:rPr>
        <w:t>child</w:t>
      </w:r>
      <w:proofErr w:type="spellEnd"/>
      <w:r w:rsidR="00024596" w:rsidRPr="00024596">
        <w:rPr>
          <w:rFonts w:ascii="Garamond" w:hAnsi="Garamond"/>
          <w:sz w:val="24"/>
          <w:szCs w:val="24"/>
        </w:rPr>
        <w:t xml:space="preserve">, </w:t>
      </w:r>
      <w:proofErr w:type="spellStart"/>
      <w:r w:rsidR="00024596" w:rsidRPr="00024596">
        <w:rPr>
          <w:rFonts w:ascii="Garamond" w:hAnsi="Garamond"/>
          <w:sz w:val="24"/>
          <w:szCs w:val="24"/>
        </w:rPr>
        <w:t>child</w:t>
      </w:r>
      <w:proofErr w:type="spellEnd"/>
      <w:r w:rsidR="00024596" w:rsidRPr="00024596">
        <w:rPr>
          <w:rFonts w:ascii="Garamond" w:hAnsi="Garamond"/>
          <w:sz w:val="24"/>
          <w:szCs w:val="24"/>
        </w:rPr>
        <w:t xml:space="preserve">, minor, </w:t>
      </w:r>
      <w:proofErr w:type="spellStart"/>
      <w:r w:rsidR="00024596" w:rsidRPr="00024596">
        <w:rPr>
          <w:rFonts w:ascii="Garamond" w:hAnsi="Garamond"/>
          <w:sz w:val="24"/>
          <w:szCs w:val="24"/>
        </w:rPr>
        <w:t>parents</w:t>
      </w:r>
      <w:proofErr w:type="spellEnd"/>
      <w:r w:rsidR="00024596" w:rsidRPr="00024596">
        <w:rPr>
          <w:rFonts w:ascii="Garamond" w:hAnsi="Garamond"/>
          <w:sz w:val="24"/>
          <w:szCs w:val="24"/>
        </w:rPr>
        <w:t xml:space="preserve">, Civil </w:t>
      </w:r>
      <w:proofErr w:type="spellStart"/>
      <w:r w:rsidR="00024596" w:rsidRPr="00024596">
        <w:rPr>
          <w:rFonts w:ascii="Garamond" w:hAnsi="Garamond"/>
          <w:sz w:val="24"/>
          <w:szCs w:val="24"/>
        </w:rPr>
        <w:t>Code</w:t>
      </w:r>
      <w:proofErr w:type="spellEnd"/>
      <w:r w:rsidR="00024596" w:rsidRPr="00024596">
        <w:rPr>
          <w:rFonts w:ascii="Garamond" w:hAnsi="Garamond"/>
          <w:sz w:val="24"/>
          <w:szCs w:val="24"/>
        </w:rPr>
        <w:t xml:space="preserve">, jurisprudence, </w:t>
      </w:r>
      <w:r w:rsidR="00024596" w:rsidRPr="00024596">
        <w:rPr>
          <w:rStyle w:val="shorttext"/>
          <w:rFonts w:ascii="Garamond" w:hAnsi="Garamond" w:cs="Arial"/>
          <w:color w:val="222222"/>
          <w:sz w:val="24"/>
          <w:szCs w:val="24"/>
          <w:lang w:val="en"/>
        </w:rPr>
        <w:t>Court custody of minors</w:t>
      </w:r>
      <w:r w:rsidR="00024596" w:rsidRPr="00024596">
        <w:rPr>
          <w:rFonts w:ascii="Garamond" w:hAnsi="Garamond"/>
          <w:sz w:val="24"/>
          <w:szCs w:val="24"/>
        </w:rPr>
        <w:t xml:space="preserve">, </w:t>
      </w:r>
      <w:proofErr w:type="spellStart"/>
      <w:r w:rsidR="00024596" w:rsidRPr="00024596">
        <w:rPr>
          <w:rFonts w:ascii="Garamond" w:hAnsi="Garamond"/>
          <w:sz w:val="24"/>
          <w:szCs w:val="24"/>
        </w:rPr>
        <w:t>judgement</w:t>
      </w:r>
      <w:proofErr w:type="spellEnd"/>
      <w:r w:rsidR="00024596" w:rsidRPr="00024596">
        <w:rPr>
          <w:rFonts w:ascii="Garamond" w:hAnsi="Garamond"/>
          <w:sz w:val="24"/>
          <w:szCs w:val="24"/>
        </w:rPr>
        <w:t xml:space="preserve"> </w:t>
      </w:r>
      <w:proofErr w:type="spellStart"/>
      <w:r w:rsidR="00024596" w:rsidRPr="00024596">
        <w:rPr>
          <w:rFonts w:ascii="Garamond" w:hAnsi="Garamond"/>
          <w:sz w:val="24"/>
          <w:szCs w:val="24"/>
        </w:rPr>
        <w:t>decision</w:t>
      </w:r>
      <w:proofErr w:type="spellEnd"/>
      <w:r w:rsidR="00024596" w:rsidRPr="00024596">
        <w:rPr>
          <w:rFonts w:ascii="Garamond" w:hAnsi="Garamond"/>
          <w:sz w:val="24"/>
          <w:szCs w:val="24"/>
        </w:rPr>
        <w:t xml:space="preserve">, </w:t>
      </w:r>
      <w:proofErr w:type="spellStart"/>
      <w:r w:rsidR="00024596" w:rsidRPr="00024596">
        <w:rPr>
          <w:rFonts w:ascii="Garamond" w:hAnsi="Garamond"/>
          <w:sz w:val="24"/>
          <w:szCs w:val="24"/>
        </w:rPr>
        <w:t>courts</w:t>
      </w:r>
      <w:proofErr w:type="spellEnd"/>
      <w:r w:rsidR="00024596" w:rsidRPr="00024596">
        <w:rPr>
          <w:rFonts w:ascii="Garamond" w:hAnsi="Garamond"/>
          <w:sz w:val="24"/>
          <w:szCs w:val="24"/>
        </w:rPr>
        <w:t xml:space="preserve">, </w:t>
      </w:r>
      <w:proofErr w:type="spellStart"/>
      <w:r w:rsidR="00024596" w:rsidRPr="00024596">
        <w:rPr>
          <w:rFonts w:ascii="Garamond" w:hAnsi="Garamond"/>
          <w:sz w:val="24"/>
          <w:szCs w:val="24"/>
        </w:rPr>
        <w:t>Criteria</w:t>
      </w:r>
      <w:proofErr w:type="spellEnd"/>
      <w:r w:rsidR="00024596" w:rsidRPr="00024596">
        <w:rPr>
          <w:rFonts w:ascii="Garamond" w:hAnsi="Garamond"/>
          <w:sz w:val="24"/>
          <w:szCs w:val="24"/>
        </w:rPr>
        <w:t xml:space="preserve"> </w:t>
      </w:r>
      <w:proofErr w:type="spellStart"/>
      <w:r w:rsidR="00024596" w:rsidRPr="00024596">
        <w:rPr>
          <w:rFonts w:ascii="Garamond" w:hAnsi="Garamond"/>
          <w:sz w:val="24"/>
          <w:szCs w:val="24"/>
        </w:rPr>
        <w:t>of</w:t>
      </w:r>
      <w:proofErr w:type="spellEnd"/>
      <w:r w:rsidR="00024596" w:rsidRPr="00024596">
        <w:rPr>
          <w:rFonts w:ascii="Garamond" w:hAnsi="Garamond"/>
          <w:sz w:val="24"/>
          <w:szCs w:val="24"/>
        </w:rPr>
        <w:t xml:space="preserve"> Joint </w:t>
      </w:r>
      <w:proofErr w:type="spellStart"/>
      <w:r w:rsidR="00024596" w:rsidRPr="00024596">
        <w:rPr>
          <w:rFonts w:ascii="Garamond" w:hAnsi="Garamond"/>
          <w:sz w:val="24"/>
          <w:szCs w:val="24"/>
        </w:rPr>
        <w:t>Custody</w:t>
      </w:r>
      <w:proofErr w:type="spellEnd"/>
      <w:r w:rsidR="00E67205">
        <w:rPr>
          <w:rFonts w:ascii="Garamond" w:hAnsi="Garamond"/>
          <w:b/>
          <w:sz w:val="32"/>
          <w:szCs w:val="32"/>
        </w:rPr>
        <w:br w:type="page"/>
      </w:r>
    </w:p>
    <w:p w14:paraId="62ABD4BA" w14:textId="77777777" w:rsidR="00E67205" w:rsidRDefault="00E67205" w:rsidP="0000229C">
      <w:pPr>
        <w:pStyle w:val="Nadpis1"/>
        <w:numPr>
          <w:ilvl w:val="0"/>
          <w:numId w:val="0"/>
        </w:numPr>
      </w:pPr>
      <w:bookmarkStart w:id="42" w:name="_Toc446593913"/>
      <w:bookmarkStart w:id="43" w:name="_Toc479684228"/>
      <w:r w:rsidRPr="00E67205">
        <w:lastRenderedPageBreak/>
        <w:t>Seznam příloh</w:t>
      </w:r>
      <w:bookmarkEnd w:id="42"/>
      <w:r>
        <w:t>:</w:t>
      </w:r>
      <w:bookmarkEnd w:id="43"/>
    </w:p>
    <w:p w14:paraId="750CC6D9" w14:textId="77777777" w:rsidR="005C431F" w:rsidRPr="00615538" w:rsidRDefault="00E67205" w:rsidP="005C431F">
      <w:pPr>
        <w:spacing w:line="360" w:lineRule="auto"/>
        <w:jc w:val="both"/>
        <w:rPr>
          <w:rFonts w:ascii="Garamond" w:hAnsi="Garamond"/>
          <w:sz w:val="24"/>
          <w:szCs w:val="24"/>
        </w:rPr>
      </w:pPr>
      <w:r w:rsidRPr="00E67205">
        <w:rPr>
          <w:rFonts w:ascii="Garamond" w:hAnsi="Garamond"/>
          <w:sz w:val="24"/>
          <w:szCs w:val="24"/>
        </w:rPr>
        <w:t xml:space="preserve">Příloha č. 1: </w:t>
      </w:r>
      <w:r w:rsidR="005C431F">
        <w:rPr>
          <w:rFonts w:ascii="Garamond" w:hAnsi="Garamond"/>
          <w:sz w:val="24"/>
          <w:szCs w:val="24"/>
        </w:rPr>
        <w:t xml:space="preserve">Ukázka dětských kreseb ze znaleckých posudků 1 (publikováno: </w:t>
      </w:r>
      <w:r w:rsidR="005C431F" w:rsidRPr="00615538">
        <w:rPr>
          <w:rFonts w:ascii="Garamond" w:hAnsi="Garamond"/>
          <w:sz w:val="24"/>
          <w:szCs w:val="24"/>
        </w:rPr>
        <w:t>NOVÁK</w:t>
      </w:r>
      <w:r w:rsidR="005C431F">
        <w:rPr>
          <w:rFonts w:ascii="Garamond" w:hAnsi="Garamond"/>
          <w:sz w:val="24"/>
          <w:szCs w:val="24"/>
        </w:rPr>
        <w:t>, Tomáš</w:t>
      </w:r>
      <w:r w:rsidR="005C431F" w:rsidRPr="00615538">
        <w:rPr>
          <w:rFonts w:ascii="Garamond" w:hAnsi="Garamond"/>
          <w:sz w:val="24"/>
          <w:szCs w:val="24"/>
        </w:rPr>
        <w:t>, CORRADINIOVÁ, S</w:t>
      </w:r>
      <w:r w:rsidR="005C431F">
        <w:rPr>
          <w:rFonts w:ascii="Garamond" w:hAnsi="Garamond"/>
          <w:sz w:val="24"/>
          <w:szCs w:val="24"/>
        </w:rPr>
        <w:t xml:space="preserve">imona. </w:t>
      </w:r>
      <w:r w:rsidR="005C431F" w:rsidRPr="00615538">
        <w:rPr>
          <w:rFonts w:ascii="Garamond" w:hAnsi="Garamond"/>
          <w:sz w:val="24"/>
          <w:szCs w:val="24"/>
        </w:rPr>
        <w:t>VYPUŠŤÁK R</w:t>
      </w:r>
      <w:r w:rsidR="005C431F">
        <w:rPr>
          <w:rFonts w:ascii="Garamond" w:hAnsi="Garamond"/>
          <w:sz w:val="24"/>
          <w:szCs w:val="24"/>
        </w:rPr>
        <w:t>adim</w:t>
      </w:r>
      <w:r w:rsidR="005C431F" w:rsidRPr="00615538">
        <w:rPr>
          <w:rFonts w:ascii="Garamond" w:hAnsi="Garamond"/>
          <w:sz w:val="24"/>
          <w:szCs w:val="24"/>
        </w:rPr>
        <w:t xml:space="preserve">. </w:t>
      </w:r>
      <w:r w:rsidR="005C431F" w:rsidRPr="0022285F">
        <w:rPr>
          <w:rFonts w:ascii="Garamond" w:hAnsi="Garamond"/>
          <w:i/>
          <w:sz w:val="24"/>
          <w:szCs w:val="24"/>
        </w:rPr>
        <w:t>Kontakt s dětmi po rozvodu. Jak nepřijít o dítě</w:t>
      </w:r>
      <w:r w:rsidR="005C431F" w:rsidRPr="00615538">
        <w:rPr>
          <w:rFonts w:ascii="Garamond" w:hAnsi="Garamond"/>
          <w:sz w:val="24"/>
          <w:szCs w:val="24"/>
        </w:rPr>
        <w:t>. Prah</w:t>
      </w:r>
      <w:r w:rsidR="005C431F">
        <w:rPr>
          <w:rFonts w:ascii="Garamond" w:hAnsi="Garamond"/>
          <w:sz w:val="24"/>
          <w:szCs w:val="24"/>
        </w:rPr>
        <w:t>a</w:t>
      </w:r>
      <w:r w:rsidR="005C431F" w:rsidRPr="00615538">
        <w:rPr>
          <w:rFonts w:ascii="Garamond" w:hAnsi="Garamond"/>
          <w:sz w:val="24"/>
          <w:szCs w:val="24"/>
        </w:rPr>
        <w:t>:</w:t>
      </w:r>
      <w:r w:rsidR="005C431F">
        <w:rPr>
          <w:rFonts w:ascii="Garamond" w:hAnsi="Garamond"/>
          <w:sz w:val="24"/>
          <w:szCs w:val="24"/>
        </w:rPr>
        <w:t xml:space="preserve"> </w:t>
      </w:r>
      <w:proofErr w:type="spellStart"/>
      <w:r w:rsidR="005C431F">
        <w:rPr>
          <w:rFonts w:ascii="Garamond" w:hAnsi="Garamond"/>
          <w:sz w:val="24"/>
          <w:szCs w:val="24"/>
        </w:rPr>
        <w:t>Wolters</w:t>
      </w:r>
      <w:proofErr w:type="spellEnd"/>
      <w:r w:rsidR="005C431F">
        <w:rPr>
          <w:rFonts w:ascii="Garamond" w:hAnsi="Garamond"/>
          <w:sz w:val="24"/>
          <w:szCs w:val="24"/>
        </w:rPr>
        <w:t xml:space="preserve"> </w:t>
      </w:r>
      <w:proofErr w:type="spellStart"/>
      <w:r w:rsidR="005C431F">
        <w:rPr>
          <w:rFonts w:ascii="Garamond" w:hAnsi="Garamond"/>
          <w:sz w:val="24"/>
          <w:szCs w:val="24"/>
        </w:rPr>
        <w:t>Kluwer</w:t>
      </w:r>
      <w:proofErr w:type="spellEnd"/>
      <w:r w:rsidR="005C431F">
        <w:rPr>
          <w:rFonts w:ascii="Garamond" w:hAnsi="Garamond"/>
          <w:sz w:val="24"/>
          <w:szCs w:val="24"/>
        </w:rPr>
        <w:t xml:space="preserve">, a.s., 2005. </w:t>
      </w:r>
      <w:r w:rsidR="005C431F" w:rsidRPr="00615538">
        <w:rPr>
          <w:rFonts w:ascii="Garamond" w:hAnsi="Garamond"/>
          <w:sz w:val="24"/>
          <w:szCs w:val="24"/>
        </w:rPr>
        <w:t>s.</w:t>
      </w:r>
      <w:r w:rsidR="005C431F">
        <w:rPr>
          <w:rFonts w:ascii="Garamond" w:hAnsi="Garamond"/>
          <w:sz w:val="24"/>
          <w:szCs w:val="24"/>
        </w:rPr>
        <w:t xml:space="preserve"> 69)</w:t>
      </w:r>
    </w:p>
    <w:p w14:paraId="06356686" w14:textId="77777777" w:rsidR="005C431F" w:rsidRPr="00615538" w:rsidRDefault="00E67205" w:rsidP="005C431F">
      <w:pPr>
        <w:spacing w:line="360" w:lineRule="auto"/>
        <w:jc w:val="both"/>
        <w:rPr>
          <w:rFonts w:ascii="Garamond" w:hAnsi="Garamond"/>
          <w:sz w:val="24"/>
          <w:szCs w:val="24"/>
        </w:rPr>
      </w:pPr>
      <w:r w:rsidRPr="00E67205">
        <w:rPr>
          <w:rFonts w:ascii="Garamond" w:hAnsi="Garamond"/>
          <w:sz w:val="24"/>
          <w:szCs w:val="24"/>
        </w:rPr>
        <w:t xml:space="preserve">Příloha č. 2: </w:t>
      </w:r>
      <w:r w:rsidR="005C431F">
        <w:rPr>
          <w:rFonts w:ascii="Garamond" w:hAnsi="Garamond"/>
          <w:sz w:val="24"/>
          <w:szCs w:val="24"/>
        </w:rPr>
        <w:t xml:space="preserve">Ukázka dětských kreseb ze znaleckých posudků 2 ((publikováno: </w:t>
      </w:r>
      <w:r w:rsidR="005C431F" w:rsidRPr="00615538">
        <w:rPr>
          <w:rFonts w:ascii="Garamond" w:hAnsi="Garamond"/>
          <w:sz w:val="24"/>
          <w:szCs w:val="24"/>
        </w:rPr>
        <w:t>NOVÁK</w:t>
      </w:r>
      <w:r w:rsidR="005C431F">
        <w:rPr>
          <w:rFonts w:ascii="Garamond" w:hAnsi="Garamond"/>
          <w:sz w:val="24"/>
          <w:szCs w:val="24"/>
        </w:rPr>
        <w:t>, Tomáš</w:t>
      </w:r>
      <w:r w:rsidR="005C431F" w:rsidRPr="00615538">
        <w:rPr>
          <w:rFonts w:ascii="Garamond" w:hAnsi="Garamond"/>
          <w:sz w:val="24"/>
          <w:szCs w:val="24"/>
        </w:rPr>
        <w:t>, CORRADINIOVÁ, S</w:t>
      </w:r>
      <w:r w:rsidR="005C431F">
        <w:rPr>
          <w:rFonts w:ascii="Garamond" w:hAnsi="Garamond"/>
          <w:sz w:val="24"/>
          <w:szCs w:val="24"/>
        </w:rPr>
        <w:t xml:space="preserve">imona. </w:t>
      </w:r>
      <w:r w:rsidR="005C431F" w:rsidRPr="00615538">
        <w:rPr>
          <w:rFonts w:ascii="Garamond" w:hAnsi="Garamond"/>
          <w:sz w:val="24"/>
          <w:szCs w:val="24"/>
        </w:rPr>
        <w:t>VYPUŠŤÁK R</w:t>
      </w:r>
      <w:r w:rsidR="005C431F">
        <w:rPr>
          <w:rFonts w:ascii="Garamond" w:hAnsi="Garamond"/>
          <w:sz w:val="24"/>
          <w:szCs w:val="24"/>
        </w:rPr>
        <w:t>adim</w:t>
      </w:r>
      <w:r w:rsidR="005C431F" w:rsidRPr="00615538">
        <w:rPr>
          <w:rFonts w:ascii="Garamond" w:hAnsi="Garamond"/>
          <w:sz w:val="24"/>
          <w:szCs w:val="24"/>
        </w:rPr>
        <w:t xml:space="preserve">. </w:t>
      </w:r>
      <w:r w:rsidR="005C431F" w:rsidRPr="0022285F">
        <w:rPr>
          <w:rFonts w:ascii="Garamond" w:hAnsi="Garamond"/>
          <w:i/>
          <w:sz w:val="24"/>
          <w:szCs w:val="24"/>
        </w:rPr>
        <w:t>Kontakt s dětmi po rozvodu. Jak nepřijít o dítě</w:t>
      </w:r>
      <w:r w:rsidR="005C431F" w:rsidRPr="00615538">
        <w:rPr>
          <w:rFonts w:ascii="Garamond" w:hAnsi="Garamond"/>
          <w:sz w:val="24"/>
          <w:szCs w:val="24"/>
        </w:rPr>
        <w:t>. Prah</w:t>
      </w:r>
      <w:r w:rsidR="005C431F">
        <w:rPr>
          <w:rFonts w:ascii="Garamond" w:hAnsi="Garamond"/>
          <w:sz w:val="24"/>
          <w:szCs w:val="24"/>
        </w:rPr>
        <w:t>a</w:t>
      </w:r>
      <w:r w:rsidR="005C431F" w:rsidRPr="00615538">
        <w:rPr>
          <w:rFonts w:ascii="Garamond" w:hAnsi="Garamond"/>
          <w:sz w:val="24"/>
          <w:szCs w:val="24"/>
        </w:rPr>
        <w:t>:</w:t>
      </w:r>
      <w:r w:rsidR="005C431F">
        <w:rPr>
          <w:rFonts w:ascii="Garamond" w:hAnsi="Garamond"/>
          <w:sz w:val="24"/>
          <w:szCs w:val="24"/>
        </w:rPr>
        <w:t xml:space="preserve"> </w:t>
      </w:r>
      <w:proofErr w:type="spellStart"/>
      <w:r w:rsidR="005C431F">
        <w:rPr>
          <w:rFonts w:ascii="Garamond" w:hAnsi="Garamond"/>
          <w:sz w:val="24"/>
          <w:szCs w:val="24"/>
        </w:rPr>
        <w:t>Wolters</w:t>
      </w:r>
      <w:proofErr w:type="spellEnd"/>
      <w:r w:rsidR="005C431F">
        <w:rPr>
          <w:rFonts w:ascii="Garamond" w:hAnsi="Garamond"/>
          <w:sz w:val="24"/>
          <w:szCs w:val="24"/>
        </w:rPr>
        <w:t xml:space="preserve"> </w:t>
      </w:r>
      <w:proofErr w:type="spellStart"/>
      <w:r w:rsidR="005C431F">
        <w:rPr>
          <w:rFonts w:ascii="Garamond" w:hAnsi="Garamond"/>
          <w:sz w:val="24"/>
          <w:szCs w:val="24"/>
        </w:rPr>
        <w:t>Kluwer</w:t>
      </w:r>
      <w:proofErr w:type="spellEnd"/>
      <w:r w:rsidR="005C431F">
        <w:rPr>
          <w:rFonts w:ascii="Garamond" w:hAnsi="Garamond"/>
          <w:sz w:val="24"/>
          <w:szCs w:val="24"/>
        </w:rPr>
        <w:t xml:space="preserve">, a.s., 2005. </w:t>
      </w:r>
      <w:r w:rsidR="005C431F" w:rsidRPr="00615538">
        <w:rPr>
          <w:rFonts w:ascii="Garamond" w:hAnsi="Garamond"/>
          <w:sz w:val="24"/>
          <w:szCs w:val="24"/>
        </w:rPr>
        <w:t>s.</w:t>
      </w:r>
      <w:r w:rsidR="005C431F">
        <w:rPr>
          <w:rFonts w:ascii="Garamond" w:hAnsi="Garamond"/>
          <w:sz w:val="24"/>
          <w:szCs w:val="24"/>
        </w:rPr>
        <w:t xml:space="preserve"> 70)</w:t>
      </w:r>
    </w:p>
    <w:p w14:paraId="49AAE78A" w14:textId="77777777" w:rsidR="005C431F" w:rsidRPr="00615538" w:rsidRDefault="00E67205" w:rsidP="005C431F">
      <w:pPr>
        <w:spacing w:line="360" w:lineRule="auto"/>
        <w:jc w:val="both"/>
        <w:rPr>
          <w:rFonts w:ascii="Garamond" w:hAnsi="Garamond"/>
          <w:sz w:val="24"/>
          <w:szCs w:val="24"/>
        </w:rPr>
      </w:pPr>
      <w:r w:rsidRPr="00E67205">
        <w:rPr>
          <w:rFonts w:ascii="Garamond" w:hAnsi="Garamond"/>
          <w:sz w:val="24"/>
          <w:szCs w:val="24"/>
        </w:rPr>
        <w:t>Příloha č</w:t>
      </w:r>
      <w:r w:rsidR="004F50BF">
        <w:rPr>
          <w:rFonts w:ascii="Garamond" w:hAnsi="Garamond"/>
          <w:sz w:val="24"/>
          <w:szCs w:val="24"/>
        </w:rPr>
        <w:t xml:space="preserve">. 3: </w:t>
      </w:r>
      <w:r w:rsidR="005C431F">
        <w:rPr>
          <w:rFonts w:ascii="Garamond" w:hAnsi="Garamond"/>
          <w:sz w:val="24"/>
          <w:szCs w:val="24"/>
        </w:rPr>
        <w:t xml:space="preserve">Ukázka dětských kreseb ze znaleckých posudků 3 (publikováno: </w:t>
      </w:r>
      <w:r w:rsidR="005C431F" w:rsidRPr="00615538">
        <w:rPr>
          <w:rFonts w:ascii="Garamond" w:hAnsi="Garamond"/>
          <w:sz w:val="24"/>
          <w:szCs w:val="24"/>
        </w:rPr>
        <w:t>NOVÁK</w:t>
      </w:r>
      <w:r w:rsidR="005C431F">
        <w:rPr>
          <w:rFonts w:ascii="Garamond" w:hAnsi="Garamond"/>
          <w:sz w:val="24"/>
          <w:szCs w:val="24"/>
        </w:rPr>
        <w:t>, Tomáš</w:t>
      </w:r>
      <w:r w:rsidR="005C431F" w:rsidRPr="00615538">
        <w:rPr>
          <w:rFonts w:ascii="Garamond" w:hAnsi="Garamond"/>
          <w:sz w:val="24"/>
          <w:szCs w:val="24"/>
        </w:rPr>
        <w:t>, CORRADINIOVÁ, S</w:t>
      </w:r>
      <w:r w:rsidR="005C431F">
        <w:rPr>
          <w:rFonts w:ascii="Garamond" w:hAnsi="Garamond"/>
          <w:sz w:val="24"/>
          <w:szCs w:val="24"/>
        </w:rPr>
        <w:t xml:space="preserve">imona. </w:t>
      </w:r>
      <w:r w:rsidR="005C431F" w:rsidRPr="00615538">
        <w:rPr>
          <w:rFonts w:ascii="Garamond" w:hAnsi="Garamond"/>
          <w:sz w:val="24"/>
          <w:szCs w:val="24"/>
        </w:rPr>
        <w:t>VYPUŠŤÁK R</w:t>
      </w:r>
      <w:r w:rsidR="005C431F">
        <w:rPr>
          <w:rFonts w:ascii="Garamond" w:hAnsi="Garamond"/>
          <w:sz w:val="24"/>
          <w:szCs w:val="24"/>
        </w:rPr>
        <w:t>adim</w:t>
      </w:r>
      <w:r w:rsidR="005C431F" w:rsidRPr="00615538">
        <w:rPr>
          <w:rFonts w:ascii="Garamond" w:hAnsi="Garamond"/>
          <w:sz w:val="24"/>
          <w:szCs w:val="24"/>
        </w:rPr>
        <w:t xml:space="preserve">. </w:t>
      </w:r>
      <w:r w:rsidR="005C431F" w:rsidRPr="0022285F">
        <w:rPr>
          <w:rFonts w:ascii="Garamond" w:hAnsi="Garamond"/>
          <w:i/>
          <w:sz w:val="24"/>
          <w:szCs w:val="24"/>
        </w:rPr>
        <w:t>Kontakt s dětmi po rozvodu. Jak nepřijít o dítě</w:t>
      </w:r>
      <w:r w:rsidR="005C431F" w:rsidRPr="00615538">
        <w:rPr>
          <w:rFonts w:ascii="Garamond" w:hAnsi="Garamond"/>
          <w:sz w:val="24"/>
          <w:szCs w:val="24"/>
        </w:rPr>
        <w:t>. Prah</w:t>
      </w:r>
      <w:r w:rsidR="005C431F">
        <w:rPr>
          <w:rFonts w:ascii="Garamond" w:hAnsi="Garamond"/>
          <w:sz w:val="24"/>
          <w:szCs w:val="24"/>
        </w:rPr>
        <w:t>a</w:t>
      </w:r>
      <w:r w:rsidR="005C431F" w:rsidRPr="00615538">
        <w:rPr>
          <w:rFonts w:ascii="Garamond" w:hAnsi="Garamond"/>
          <w:sz w:val="24"/>
          <w:szCs w:val="24"/>
        </w:rPr>
        <w:t>:</w:t>
      </w:r>
      <w:r w:rsidR="005C431F">
        <w:rPr>
          <w:rFonts w:ascii="Garamond" w:hAnsi="Garamond"/>
          <w:sz w:val="24"/>
          <w:szCs w:val="24"/>
        </w:rPr>
        <w:t xml:space="preserve"> </w:t>
      </w:r>
      <w:proofErr w:type="spellStart"/>
      <w:r w:rsidR="005C431F">
        <w:rPr>
          <w:rFonts w:ascii="Garamond" w:hAnsi="Garamond"/>
          <w:sz w:val="24"/>
          <w:szCs w:val="24"/>
        </w:rPr>
        <w:t>Wolters</w:t>
      </w:r>
      <w:proofErr w:type="spellEnd"/>
      <w:r w:rsidR="005C431F">
        <w:rPr>
          <w:rFonts w:ascii="Garamond" w:hAnsi="Garamond"/>
          <w:sz w:val="24"/>
          <w:szCs w:val="24"/>
        </w:rPr>
        <w:t xml:space="preserve"> </w:t>
      </w:r>
      <w:proofErr w:type="spellStart"/>
      <w:r w:rsidR="005C431F">
        <w:rPr>
          <w:rFonts w:ascii="Garamond" w:hAnsi="Garamond"/>
          <w:sz w:val="24"/>
          <w:szCs w:val="24"/>
        </w:rPr>
        <w:t>Kluwer</w:t>
      </w:r>
      <w:proofErr w:type="spellEnd"/>
      <w:r w:rsidR="005C431F">
        <w:rPr>
          <w:rFonts w:ascii="Garamond" w:hAnsi="Garamond"/>
          <w:sz w:val="24"/>
          <w:szCs w:val="24"/>
        </w:rPr>
        <w:t xml:space="preserve">, a.s., 2005. </w:t>
      </w:r>
      <w:r w:rsidR="005C431F" w:rsidRPr="00615538">
        <w:rPr>
          <w:rFonts w:ascii="Garamond" w:hAnsi="Garamond"/>
          <w:sz w:val="24"/>
          <w:szCs w:val="24"/>
        </w:rPr>
        <w:t>s.</w:t>
      </w:r>
      <w:r w:rsidR="005C431F">
        <w:rPr>
          <w:rFonts w:ascii="Garamond" w:hAnsi="Garamond"/>
          <w:sz w:val="24"/>
          <w:szCs w:val="24"/>
        </w:rPr>
        <w:t xml:space="preserve"> 67)</w:t>
      </w:r>
    </w:p>
    <w:p w14:paraId="3C817033" w14:textId="77777777" w:rsidR="005C431F" w:rsidRPr="00E67205" w:rsidRDefault="005C431F" w:rsidP="005C431F">
      <w:pPr>
        <w:rPr>
          <w:rFonts w:ascii="Garamond" w:hAnsi="Garamond"/>
          <w:sz w:val="24"/>
          <w:szCs w:val="24"/>
        </w:rPr>
      </w:pPr>
    </w:p>
    <w:p w14:paraId="4CBA30EA" w14:textId="77777777" w:rsidR="004F50BF" w:rsidRDefault="004F50BF" w:rsidP="00E67205">
      <w:pPr>
        <w:rPr>
          <w:rFonts w:ascii="Garamond" w:hAnsi="Garamond"/>
          <w:sz w:val="24"/>
          <w:szCs w:val="24"/>
        </w:rPr>
      </w:pPr>
    </w:p>
    <w:p w14:paraId="1DF3596D" w14:textId="77777777" w:rsidR="004F50BF" w:rsidRDefault="004F50BF">
      <w:pPr>
        <w:rPr>
          <w:rFonts w:ascii="Garamond" w:hAnsi="Garamond"/>
          <w:sz w:val="24"/>
          <w:szCs w:val="24"/>
        </w:rPr>
      </w:pPr>
      <w:r>
        <w:rPr>
          <w:rFonts w:ascii="Garamond" w:hAnsi="Garamond"/>
          <w:sz w:val="24"/>
          <w:szCs w:val="24"/>
        </w:rPr>
        <w:br w:type="page"/>
      </w:r>
    </w:p>
    <w:p w14:paraId="1BBA6AF7" w14:textId="77777777" w:rsidR="00C36293" w:rsidRPr="00607B06" w:rsidRDefault="004F50BF" w:rsidP="00607B06">
      <w:pPr>
        <w:pStyle w:val="Nadpis2"/>
      </w:pPr>
      <w:bookmarkStart w:id="44" w:name="_Toc479684229"/>
      <w:r w:rsidRPr="00607B06">
        <w:lastRenderedPageBreak/>
        <w:t>Příloha č. 1</w:t>
      </w:r>
      <w:bookmarkEnd w:id="44"/>
    </w:p>
    <w:p w14:paraId="59A63A54" w14:textId="77777777" w:rsidR="00C36293" w:rsidRPr="00611C62" w:rsidRDefault="005C431F" w:rsidP="00C36293">
      <w:pPr>
        <w:pStyle w:val="Textpoznpodarou"/>
        <w:rPr>
          <w:rFonts w:ascii="Garamond" w:hAnsi="Garamond"/>
        </w:rPr>
      </w:pPr>
      <w:r>
        <w:rPr>
          <w:rFonts w:ascii="Garamond" w:hAnsi="Garamond"/>
          <w:sz w:val="24"/>
          <w:szCs w:val="24"/>
        </w:rPr>
        <w:t>Ukázka dětských kreseb ze znaleckých posudků 1</w:t>
      </w:r>
    </w:p>
    <w:p w14:paraId="591895FC" w14:textId="77777777" w:rsidR="004F50BF" w:rsidRDefault="006D4F5F" w:rsidP="006D4F5F">
      <w:pPr>
        <w:rPr>
          <w:rFonts w:ascii="Garamond" w:hAnsi="Garamond"/>
          <w:b/>
          <w:color w:val="FF0000"/>
          <w:sz w:val="32"/>
          <w:szCs w:val="32"/>
        </w:rPr>
      </w:pPr>
      <w:r>
        <w:rPr>
          <w:rFonts w:ascii="Garamond" w:hAnsi="Garamond"/>
          <w:b/>
          <w:noProof/>
          <w:color w:val="FF0000"/>
          <w:sz w:val="32"/>
          <w:szCs w:val="32"/>
          <w:lang w:eastAsia="cs-CZ"/>
        </w:rPr>
        <w:drawing>
          <wp:inline distT="0" distB="0" distL="0" distR="0" wp14:anchorId="6D9A2F0E" wp14:editId="4F0C23F8">
            <wp:extent cx="3581900" cy="5553851"/>
            <wp:effectExtent l="0" t="0" r="0" b="889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6">
                      <a:extLst>
                        <a:ext uri="{28A0092B-C50C-407E-A947-70E740481C1C}">
                          <a14:useLocalDpi xmlns:a14="http://schemas.microsoft.com/office/drawing/2010/main" val="0"/>
                        </a:ext>
                      </a:extLst>
                    </a:blip>
                    <a:stretch>
                      <a:fillRect/>
                    </a:stretch>
                  </pic:blipFill>
                  <pic:spPr>
                    <a:xfrm>
                      <a:off x="0" y="0"/>
                      <a:ext cx="3581900" cy="5553851"/>
                    </a:xfrm>
                    <a:prstGeom prst="rect">
                      <a:avLst/>
                    </a:prstGeom>
                  </pic:spPr>
                </pic:pic>
              </a:graphicData>
            </a:graphic>
          </wp:inline>
        </w:drawing>
      </w:r>
      <w:r w:rsidR="004F50BF">
        <w:rPr>
          <w:rFonts w:ascii="Garamond" w:hAnsi="Garamond"/>
          <w:b/>
          <w:color w:val="FF0000"/>
          <w:sz w:val="32"/>
          <w:szCs w:val="32"/>
        </w:rPr>
        <w:br w:type="page"/>
      </w:r>
    </w:p>
    <w:p w14:paraId="1F3ECCD9" w14:textId="77777777" w:rsidR="004F50BF" w:rsidRPr="00607B06" w:rsidRDefault="004F50BF" w:rsidP="00607B06">
      <w:pPr>
        <w:pStyle w:val="Nadpis2"/>
      </w:pPr>
      <w:bookmarkStart w:id="45" w:name="_Toc479684230"/>
      <w:r w:rsidRPr="00607B06">
        <w:lastRenderedPageBreak/>
        <w:t>Příloha č. 2</w:t>
      </w:r>
      <w:bookmarkEnd w:id="45"/>
    </w:p>
    <w:p w14:paraId="474574AD" w14:textId="77777777" w:rsidR="005C431F" w:rsidRDefault="005C431F" w:rsidP="004F50BF">
      <w:pPr>
        <w:spacing w:line="360" w:lineRule="auto"/>
        <w:jc w:val="both"/>
        <w:rPr>
          <w:rFonts w:ascii="Garamond" w:hAnsi="Garamond"/>
          <w:b/>
          <w:sz w:val="32"/>
          <w:szCs w:val="32"/>
        </w:rPr>
      </w:pPr>
      <w:r>
        <w:rPr>
          <w:rFonts w:ascii="Garamond" w:hAnsi="Garamond"/>
          <w:sz w:val="24"/>
          <w:szCs w:val="24"/>
        </w:rPr>
        <w:t>Ukázka dětských kreseb ze znaleckých posudků 2</w:t>
      </w:r>
    </w:p>
    <w:p w14:paraId="4E99F480" w14:textId="77777777" w:rsidR="004F50BF" w:rsidRDefault="00883171">
      <w:pPr>
        <w:rPr>
          <w:rFonts w:ascii="Garamond" w:hAnsi="Garamond"/>
          <w:b/>
          <w:sz w:val="32"/>
          <w:szCs w:val="32"/>
        </w:rPr>
      </w:pPr>
      <w:r w:rsidRPr="00883171">
        <w:rPr>
          <w:rFonts w:ascii="Garamond" w:hAnsi="Garamond"/>
          <w:b/>
          <w:sz w:val="32"/>
          <w:szCs w:val="32"/>
        </w:rPr>
        <w:object w:dxaOrig="7740" w:dyaOrig="10920" w14:anchorId="1FCCD2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5pt;height:471pt" o:ole="">
            <v:imagedata r:id="rId17" o:title="" croptop="1126f" cropbottom="6735f" cropleft="10776f" cropright="3686f"/>
          </v:shape>
          <o:OLEObject Type="Embed" ProgID="AcroExch.Document.DC" ShapeID="_x0000_i1025" DrawAspect="Content" ObjectID="_1554704966" r:id="rId18"/>
        </w:object>
      </w:r>
      <w:r w:rsidR="004F50BF">
        <w:rPr>
          <w:rFonts w:ascii="Garamond" w:hAnsi="Garamond"/>
          <w:b/>
          <w:sz w:val="32"/>
          <w:szCs w:val="32"/>
        </w:rPr>
        <w:br w:type="page"/>
      </w:r>
    </w:p>
    <w:p w14:paraId="0345C2AC" w14:textId="77777777" w:rsidR="004F50BF" w:rsidRPr="00607B06" w:rsidRDefault="004F50BF" w:rsidP="00607B06">
      <w:pPr>
        <w:pStyle w:val="Nadpis2"/>
      </w:pPr>
      <w:bookmarkStart w:id="46" w:name="_Toc479684231"/>
      <w:r w:rsidRPr="00607B06">
        <w:lastRenderedPageBreak/>
        <w:t>Příloha č. 3</w:t>
      </w:r>
      <w:bookmarkEnd w:id="46"/>
    </w:p>
    <w:p w14:paraId="2649F0BD" w14:textId="77777777" w:rsidR="005C431F" w:rsidRPr="00611C62" w:rsidRDefault="005C431F" w:rsidP="004F50BF">
      <w:pPr>
        <w:spacing w:line="360" w:lineRule="auto"/>
        <w:jc w:val="both"/>
        <w:rPr>
          <w:rFonts w:ascii="Garamond" w:hAnsi="Garamond"/>
          <w:b/>
          <w:sz w:val="32"/>
          <w:szCs w:val="32"/>
        </w:rPr>
      </w:pPr>
      <w:r>
        <w:rPr>
          <w:rFonts w:ascii="Garamond" w:hAnsi="Garamond"/>
          <w:sz w:val="24"/>
          <w:szCs w:val="24"/>
        </w:rPr>
        <w:t>Ukázka dětských kreseb ze znaleckých posudků 3</w:t>
      </w:r>
    </w:p>
    <w:p w14:paraId="7DA55B99" w14:textId="77777777" w:rsidR="004F50BF" w:rsidRPr="00611C62" w:rsidRDefault="006D4F5F" w:rsidP="004F50BF">
      <w:pPr>
        <w:spacing w:line="360" w:lineRule="auto"/>
        <w:jc w:val="both"/>
        <w:rPr>
          <w:rFonts w:ascii="Garamond" w:hAnsi="Garamond"/>
          <w:b/>
          <w:sz w:val="32"/>
          <w:szCs w:val="32"/>
        </w:rPr>
      </w:pPr>
      <w:r>
        <w:rPr>
          <w:rFonts w:ascii="Garamond" w:hAnsi="Garamond"/>
          <w:b/>
          <w:noProof/>
          <w:sz w:val="32"/>
          <w:szCs w:val="32"/>
          <w:lang w:eastAsia="cs-CZ"/>
        </w:rPr>
        <w:drawing>
          <wp:inline distT="0" distB="0" distL="0" distR="0" wp14:anchorId="0FC40B1D" wp14:editId="6EEB2289">
            <wp:extent cx="3553321" cy="5553851"/>
            <wp:effectExtent l="0" t="0" r="9525"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9">
                      <a:extLst>
                        <a:ext uri="{28A0092B-C50C-407E-A947-70E740481C1C}">
                          <a14:useLocalDpi xmlns:a14="http://schemas.microsoft.com/office/drawing/2010/main" val="0"/>
                        </a:ext>
                      </a:extLst>
                    </a:blip>
                    <a:stretch>
                      <a:fillRect/>
                    </a:stretch>
                  </pic:blipFill>
                  <pic:spPr>
                    <a:xfrm>
                      <a:off x="0" y="0"/>
                      <a:ext cx="3553321" cy="5553851"/>
                    </a:xfrm>
                    <a:prstGeom prst="rect">
                      <a:avLst/>
                    </a:prstGeom>
                  </pic:spPr>
                </pic:pic>
              </a:graphicData>
            </a:graphic>
          </wp:inline>
        </w:drawing>
      </w:r>
    </w:p>
    <w:p w14:paraId="4BB804BA" w14:textId="77777777" w:rsidR="00C36293" w:rsidRPr="00611C62" w:rsidRDefault="00C36293" w:rsidP="003B2250">
      <w:pPr>
        <w:rPr>
          <w:rFonts w:ascii="Garamond" w:hAnsi="Garamond"/>
          <w:b/>
          <w:sz w:val="32"/>
          <w:szCs w:val="32"/>
        </w:rPr>
      </w:pPr>
    </w:p>
    <w:sectPr w:rsidR="00C36293" w:rsidRPr="00611C62" w:rsidSect="00A22383">
      <w:footerReference w:type="default" r:id="rId20"/>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52079" w14:textId="77777777" w:rsidR="00A22EAB" w:rsidRDefault="00A22EAB" w:rsidP="00717333">
      <w:pPr>
        <w:spacing w:after="0" w:line="240" w:lineRule="auto"/>
      </w:pPr>
      <w:r>
        <w:separator/>
      </w:r>
    </w:p>
  </w:endnote>
  <w:endnote w:type="continuationSeparator" w:id="0">
    <w:p w14:paraId="0A1E0070" w14:textId="77777777" w:rsidR="00A22EAB" w:rsidRDefault="00A22EAB" w:rsidP="00717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F">
    <w:altName w:val="Times New Roman"/>
    <w:charset w:val="00"/>
    <w:family w:val="auto"/>
    <w:pitch w:val="variable"/>
  </w:font>
  <w:font w:name="Times New Roman CE">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158597"/>
      <w:docPartObj>
        <w:docPartGallery w:val="Page Numbers (Bottom of Page)"/>
        <w:docPartUnique/>
      </w:docPartObj>
    </w:sdtPr>
    <w:sdtEndPr/>
    <w:sdtContent>
      <w:p w14:paraId="4A7443A8" w14:textId="68FCD632" w:rsidR="00C74DE4" w:rsidRDefault="00C74DE4">
        <w:pPr>
          <w:pStyle w:val="Zpat"/>
          <w:jc w:val="center"/>
        </w:pPr>
        <w:r>
          <w:fldChar w:fldCharType="begin"/>
        </w:r>
        <w:r>
          <w:instrText>PAGE   \* MERGEFORMAT</w:instrText>
        </w:r>
        <w:r>
          <w:fldChar w:fldCharType="separate"/>
        </w:r>
        <w:r w:rsidR="00586955">
          <w:rPr>
            <w:noProof/>
          </w:rPr>
          <w:t>39</w:t>
        </w:r>
        <w:r>
          <w:fldChar w:fldCharType="end"/>
        </w:r>
      </w:p>
    </w:sdtContent>
  </w:sdt>
  <w:p w14:paraId="695452A1" w14:textId="77777777" w:rsidR="00C74DE4" w:rsidRDefault="00C74DE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4B643" w14:textId="77777777" w:rsidR="00A22EAB" w:rsidRDefault="00A22EAB" w:rsidP="00717333">
      <w:pPr>
        <w:spacing w:after="0" w:line="240" w:lineRule="auto"/>
      </w:pPr>
      <w:r>
        <w:separator/>
      </w:r>
    </w:p>
  </w:footnote>
  <w:footnote w:type="continuationSeparator" w:id="0">
    <w:p w14:paraId="5F5165DE" w14:textId="77777777" w:rsidR="00A22EAB" w:rsidRDefault="00A22EAB" w:rsidP="00717333">
      <w:pPr>
        <w:spacing w:after="0" w:line="240" w:lineRule="auto"/>
      </w:pPr>
      <w:r>
        <w:continuationSeparator/>
      </w:r>
    </w:p>
  </w:footnote>
  <w:footnote w:id="1">
    <w:p w14:paraId="323F4A8B" w14:textId="3366EDA4" w:rsidR="00C74DE4" w:rsidRPr="008B507E" w:rsidRDefault="00C74DE4" w:rsidP="00393972">
      <w:pPr>
        <w:pStyle w:val="Bezmezer"/>
        <w:jc w:val="both"/>
        <w:rPr>
          <w:rFonts w:ascii="Garamond" w:hAnsi="Garamond"/>
          <w:sz w:val="20"/>
          <w:szCs w:val="20"/>
        </w:rPr>
      </w:pPr>
      <w:r w:rsidRPr="008B507E">
        <w:rPr>
          <w:rStyle w:val="Znakapoznpodarou"/>
          <w:rFonts w:ascii="Garamond" w:hAnsi="Garamond"/>
          <w:sz w:val="20"/>
          <w:szCs w:val="20"/>
        </w:rPr>
        <w:footnoteRef/>
      </w:r>
      <w:r w:rsidRPr="008B507E">
        <w:rPr>
          <w:rFonts w:ascii="Garamond" w:hAnsi="Garamond"/>
          <w:sz w:val="20"/>
          <w:szCs w:val="20"/>
        </w:rPr>
        <w:t xml:space="preserve"> </w:t>
      </w:r>
      <w:r>
        <w:rPr>
          <w:rFonts w:ascii="Garamond" w:hAnsi="Garamond"/>
          <w:sz w:val="20"/>
          <w:szCs w:val="20"/>
        </w:rPr>
        <w:t xml:space="preserve">Viz: </w:t>
      </w:r>
      <w:r w:rsidRPr="008B507E">
        <w:rPr>
          <w:rFonts w:ascii="Garamond" w:hAnsi="Garamond"/>
          <w:sz w:val="20"/>
          <w:szCs w:val="20"/>
        </w:rPr>
        <w:t xml:space="preserve">Rozsudek ESLP ze dne 13. 7. 2000, </w:t>
      </w:r>
      <w:proofErr w:type="spellStart"/>
      <w:r w:rsidRPr="008B507E">
        <w:rPr>
          <w:rFonts w:ascii="Garamond" w:hAnsi="Garamond"/>
          <w:sz w:val="20"/>
          <w:szCs w:val="20"/>
        </w:rPr>
        <w:t>Scozzari</w:t>
      </w:r>
      <w:proofErr w:type="spellEnd"/>
      <w:r w:rsidRPr="008B507E">
        <w:rPr>
          <w:rFonts w:ascii="Garamond" w:hAnsi="Garamond"/>
          <w:sz w:val="20"/>
          <w:szCs w:val="20"/>
        </w:rPr>
        <w:t xml:space="preserve"> a </w:t>
      </w:r>
      <w:proofErr w:type="spellStart"/>
      <w:r w:rsidRPr="008B507E">
        <w:rPr>
          <w:rFonts w:ascii="Garamond" w:hAnsi="Garamond"/>
          <w:sz w:val="20"/>
          <w:szCs w:val="20"/>
        </w:rPr>
        <w:t>Giunta</w:t>
      </w:r>
      <w:proofErr w:type="spellEnd"/>
      <w:r w:rsidRPr="008B507E">
        <w:rPr>
          <w:rFonts w:ascii="Garamond" w:hAnsi="Garamond"/>
          <w:sz w:val="20"/>
          <w:szCs w:val="20"/>
        </w:rPr>
        <w:t xml:space="preserve"> proti Itálii, č. 3922</w:t>
      </w:r>
      <w:r>
        <w:rPr>
          <w:rFonts w:ascii="Garamond" w:hAnsi="Garamond"/>
          <w:sz w:val="20"/>
          <w:szCs w:val="20"/>
        </w:rPr>
        <w:t xml:space="preserve">1/98 a 41963/98; </w:t>
      </w:r>
      <w:r w:rsidRPr="008B507E">
        <w:rPr>
          <w:rFonts w:ascii="Garamond" w:hAnsi="Garamond"/>
          <w:sz w:val="20"/>
          <w:szCs w:val="20"/>
        </w:rPr>
        <w:t xml:space="preserve">Rozsudek ze dne 15. 9. 2011, Schneider proti Německu, </w:t>
      </w:r>
      <w:r>
        <w:rPr>
          <w:rFonts w:ascii="Garamond" w:hAnsi="Garamond"/>
          <w:sz w:val="20"/>
          <w:szCs w:val="20"/>
        </w:rPr>
        <w:t xml:space="preserve">č. 17080/07; </w:t>
      </w:r>
      <w:r w:rsidRPr="008B507E">
        <w:rPr>
          <w:rFonts w:ascii="Garamond" w:hAnsi="Garamond"/>
          <w:sz w:val="20"/>
          <w:szCs w:val="20"/>
        </w:rPr>
        <w:t xml:space="preserve">Rozsudek ze dne 21. 12. 2010, </w:t>
      </w:r>
      <w:proofErr w:type="spellStart"/>
      <w:r w:rsidRPr="008B507E">
        <w:rPr>
          <w:rFonts w:ascii="Garamond" w:hAnsi="Garamond"/>
          <w:sz w:val="20"/>
          <w:szCs w:val="20"/>
        </w:rPr>
        <w:t>Anayo</w:t>
      </w:r>
      <w:proofErr w:type="spellEnd"/>
      <w:r w:rsidRPr="008B507E">
        <w:rPr>
          <w:rFonts w:ascii="Garamond" w:hAnsi="Garamond"/>
          <w:sz w:val="20"/>
          <w:szCs w:val="20"/>
        </w:rPr>
        <w:t xml:space="preserve"> proti Německu, č. 20578/07</w:t>
      </w:r>
      <w:r>
        <w:rPr>
          <w:rFonts w:ascii="Garamond" w:hAnsi="Garamond"/>
          <w:sz w:val="20"/>
          <w:szCs w:val="20"/>
        </w:rPr>
        <w:t xml:space="preserve">; </w:t>
      </w:r>
      <w:r w:rsidRPr="008B507E">
        <w:rPr>
          <w:rFonts w:ascii="Garamond" w:hAnsi="Garamond"/>
          <w:sz w:val="20"/>
          <w:szCs w:val="20"/>
        </w:rPr>
        <w:t xml:space="preserve">Rozsudek ze dne 3. 12. 2009, </w:t>
      </w:r>
      <w:proofErr w:type="spellStart"/>
      <w:r w:rsidRPr="008B507E">
        <w:rPr>
          <w:rFonts w:ascii="Garamond" w:hAnsi="Garamond"/>
          <w:sz w:val="20"/>
          <w:szCs w:val="20"/>
        </w:rPr>
        <w:t>Zaunegger</w:t>
      </w:r>
      <w:proofErr w:type="spellEnd"/>
      <w:r w:rsidRPr="008B507E">
        <w:rPr>
          <w:rFonts w:ascii="Garamond" w:hAnsi="Garamond"/>
          <w:sz w:val="20"/>
          <w:szCs w:val="20"/>
        </w:rPr>
        <w:t xml:space="preserve"> proti Německu, č. 22028/04</w:t>
      </w:r>
      <w:r>
        <w:rPr>
          <w:rFonts w:ascii="Garamond" w:hAnsi="Garamond"/>
          <w:sz w:val="20"/>
          <w:szCs w:val="20"/>
        </w:rPr>
        <w:t xml:space="preserve">; </w:t>
      </w:r>
      <w:r w:rsidRPr="008B507E">
        <w:rPr>
          <w:rFonts w:ascii="Garamond" w:hAnsi="Garamond"/>
          <w:sz w:val="20"/>
          <w:szCs w:val="20"/>
        </w:rPr>
        <w:t xml:space="preserve">Rozsudek ze dne 26. 5. 2009, </w:t>
      </w:r>
      <w:proofErr w:type="spellStart"/>
      <w:r w:rsidRPr="008B507E">
        <w:rPr>
          <w:rFonts w:ascii="Garamond" w:hAnsi="Garamond"/>
          <w:sz w:val="20"/>
          <w:szCs w:val="20"/>
        </w:rPr>
        <w:t>Amanachioai</w:t>
      </w:r>
      <w:proofErr w:type="spellEnd"/>
      <w:r w:rsidRPr="008B507E">
        <w:rPr>
          <w:rFonts w:ascii="Garamond" w:hAnsi="Garamond"/>
          <w:sz w:val="20"/>
          <w:szCs w:val="20"/>
        </w:rPr>
        <w:t xml:space="preserve"> proti Rumunsku, č.4023/04</w:t>
      </w:r>
      <w:r>
        <w:rPr>
          <w:rFonts w:ascii="Garamond" w:hAnsi="Garamond"/>
          <w:sz w:val="20"/>
          <w:szCs w:val="20"/>
        </w:rPr>
        <w:t xml:space="preserve">; </w:t>
      </w:r>
      <w:r w:rsidRPr="008B507E">
        <w:rPr>
          <w:rFonts w:ascii="Garamond" w:hAnsi="Garamond"/>
          <w:sz w:val="20"/>
          <w:szCs w:val="20"/>
        </w:rPr>
        <w:t xml:space="preserve">Rozsudek ze dne 18. 10. 2011, </w:t>
      </w:r>
      <w:proofErr w:type="spellStart"/>
      <w:r w:rsidRPr="008B507E">
        <w:rPr>
          <w:rFonts w:ascii="Garamond" w:hAnsi="Garamond"/>
          <w:sz w:val="20"/>
          <w:szCs w:val="20"/>
        </w:rPr>
        <w:t>Lyubenova</w:t>
      </w:r>
      <w:proofErr w:type="spellEnd"/>
      <w:r w:rsidRPr="008B507E">
        <w:rPr>
          <w:rFonts w:ascii="Garamond" w:hAnsi="Garamond"/>
          <w:sz w:val="20"/>
          <w:szCs w:val="20"/>
        </w:rPr>
        <w:t xml:space="preserve"> proti Bulharsku, </w:t>
      </w:r>
      <w:r>
        <w:rPr>
          <w:rFonts w:ascii="Garamond" w:hAnsi="Garamond"/>
          <w:sz w:val="20"/>
          <w:szCs w:val="20"/>
        </w:rPr>
        <w:t xml:space="preserve">č. 13786/04; </w:t>
      </w:r>
      <w:r w:rsidRPr="008B507E">
        <w:rPr>
          <w:rFonts w:ascii="Garamond" w:hAnsi="Garamond"/>
          <w:sz w:val="20"/>
          <w:szCs w:val="20"/>
        </w:rPr>
        <w:t>Rozsudek ze dne 17. 7. 2014, T. proti ČR, č. 19315/11</w:t>
      </w:r>
      <w:r>
        <w:rPr>
          <w:rFonts w:ascii="Garamond" w:hAnsi="Garamond"/>
          <w:sz w:val="20"/>
          <w:szCs w:val="20"/>
        </w:rPr>
        <w:t>.</w:t>
      </w:r>
    </w:p>
    <w:p w14:paraId="411B7968" w14:textId="77777777" w:rsidR="00C74DE4" w:rsidRPr="00A034A9" w:rsidRDefault="00C74DE4" w:rsidP="00393972">
      <w:pPr>
        <w:pStyle w:val="Bezmezer"/>
        <w:jc w:val="both"/>
        <w:rPr>
          <w:rFonts w:ascii="Garamond" w:hAnsi="Garamond"/>
          <w:color w:val="FF0000"/>
          <w:sz w:val="20"/>
          <w:szCs w:val="20"/>
        </w:rPr>
      </w:pPr>
    </w:p>
    <w:p w14:paraId="560D6C7D" w14:textId="77777777" w:rsidR="00C74DE4" w:rsidRPr="00A034A9" w:rsidRDefault="00C74DE4" w:rsidP="007D73AC">
      <w:pPr>
        <w:pStyle w:val="Bezmezer"/>
        <w:rPr>
          <w:color w:val="FF0000"/>
        </w:rPr>
      </w:pPr>
    </w:p>
  </w:footnote>
  <w:footnote w:id="2">
    <w:p w14:paraId="126F34B4" w14:textId="399CF44A" w:rsidR="00C74DE4" w:rsidRPr="00181143" w:rsidRDefault="00C74DE4" w:rsidP="00DB3970">
      <w:pPr>
        <w:pStyle w:val="Bezmezer"/>
        <w:jc w:val="both"/>
        <w:rPr>
          <w:rFonts w:ascii="Garamond" w:hAnsi="Garamond"/>
          <w:sz w:val="20"/>
          <w:szCs w:val="20"/>
        </w:rPr>
      </w:pPr>
      <w:r w:rsidRPr="00EF71DA">
        <w:rPr>
          <w:rStyle w:val="Znakapoznpodarou"/>
          <w:rFonts w:ascii="Garamond" w:hAnsi="Garamond"/>
        </w:rPr>
        <w:footnoteRef/>
      </w:r>
      <w:r>
        <w:t xml:space="preserve"> </w:t>
      </w:r>
      <w:r w:rsidRPr="00181143">
        <w:rPr>
          <w:rFonts w:ascii="Garamond" w:hAnsi="Garamond"/>
          <w:sz w:val="20"/>
          <w:szCs w:val="20"/>
        </w:rPr>
        <w:t>Zákon č. 94/1963 Sb., O rodině, ve znění zákona č. 315/2004 Sb. účinném ke dni 31. prosince 201</w:t>
      </w:r>
      <w:r>
        <w:rPr>
          <w:rFonts w:ascii="Garamond" w:hAnsi="Garamond"/>
          <w:sz w:val="20"/>
          <w:szCs w:val="20"/>
        </w:rPr>
        <w:t>3</w:t>
      </w:r>
    </w:p>
  </w:footnote>
  <w:footnote w:id="3">
    <w:p w14:paraId="32245F3C" w14:textId="77777777" w:rsidR="00C74DE4" w:rsidRPr="00181143" w:rsidRDefault="00C74DE4" w:rsidP="00DB3970">
      <w:pPr>
        <w:pStyle w:val="Bezmezer"/>
        <w:jc w:val="both"/>
        <w:rPr>
          <w:rFonts w:ascii="Garamond" w:hAnsi="Garamond"/>
          <w:sz w:val="20"/>
          <w:szCs w:val="20"/>
        </w:rPr>
      </w:pPr>
      <w:r w:rsidRPr="00181143">
        <w:rPr>
          <w:rStyle w:val="Znakapoznpodarou"/>
          <w:rFonts w:ascii="Garamond" w:hAnsi="Garamond"/>
          <w:sz w:val="20"/>
          <w:szCs w:val="20"/>
        </w:rPr>
        <w:footnoteRef/>
      </w:r>
      <w:r>
        <w:rPr>
          <w:rFonts w:ascii="Garamond" w:hAnsi="Garamond"/>
          <w:sz w:val="20"/>
          <w:szCs w:val="20"/>
        </w:rPr>
        <w:t xml:space="preserve"> </w:t>
      </w:r>
      <w:r w:rsidRPr="00181143">
        <w:rPr>
          <w:rFonts w:ascii="Garamond" w:hAnsi="Garamond"/>
          <w:sz w:val="20"/>
          <w:szCs w:val="20"/>
        </w:rPr>
        <w:t>Napříště hovoří-li rozebíraná judikatura o střídavé výchově, je tím myšlena střídavá péče dle OZ. Terminologická změna, kterou přinesl nov</w:t>
      </w:r>
      <w:r>
        <w:rPr>
          <w:rFonts w:ascii="Garamond" w:hAnsi="Garamond"/>
          <w:sz w:val="20"/>
          <w:szCs w:val="20"/>
        </w:rPr>
        <w:t>ý</w:t>
      </w:r>
      <w:r w:rsidRPr="00181143">
        <w:rPr>
          <w:rFonts w:ascii="Garamond" w:hAnsi="Garamond"/>
          <w:sz w:val="20"/>
          <w:szCs w:val="20"/>
        </w:rPr>
        <w:t xml:space="preserve"> občansk</w:t>
      </w:r>
      <w:r>
        <w:rPr>
          <w:rFonts w:ascii="Garamond" w:hAnsi="Garamond"/>
          <w:sz w:val="20"/>
          <w:szCs w:val="20"/>
        </w:rPr>
        <w:t>ý</w:t>
      </w:r>
      <w:r w:rsidRPr="00181143">
        <w:rPr>
          <w:rFonts w:ascii="Garamond" w:hAnsi="Garamond"/>
          <w:sz w:val="20"/>
          <w:szCs w:val="20"/>
        </w:rPr>
        <w:t xml:space="preserve"> zákoník účinn</w:t>
      </w:r>
      <w:r>
        <w:rPr>
          <w:rFonts w:ascii="Garamond" w:hAnsi="Garamond"/>
          <w:sz w:val="20"/>
          <w:szCs w:val="20"/>
        </w:rPr>
        <w:t xml:space="preserve">ý od </w:t>
      </w:r>
      <w:r w:rsidRPr="00181143">
        <w:rPr>
          <w:rFonts w:ascii="Garamond" w:hAnsi="Garamond"/>
          <w:sz w:val="20"/>
          <w:szCs w:val="20"/>
        </w:rPr>
        <w:t xml:space="preserve">1. 1. 2014, nadále již s termínem střídavé výchovy nepočítá a pracuje s pojmem střídavá péče. </w:t>
      </w:r>
    </w:p>
  </w:footnote>
  <w:footnote w:id="4">
    <w:p w14:paraId="38664FFF" w14:textId="77777777" w:rsidR="00C74DE4" w:rsidRPr="00181143" w:rsidRDefault="00C74DE4" w:rsidP="00B6090B">
      <w:pPr>
        <w:pStyle w:val="Textpoznpodarou"/>
        <w:tabs>
          <w:tab w:val="left" w:pos="7286"/>
        </w:tabs>
        <w:jc w:val="both"/>
        <w:rPr>
          <w:rFonts w:ascii="Garamond" w:hAnsi="Garamond"/>
        </w:rPr>
      </w:pPr>
      <w:r w:rsidRPr="00181143">
        <w:rPr>
          <w:rStyle w:val="Znakapoznpodarou"/>
          <w:rFonts w:ascii="Garamond" w:hAnsi="Garamond"/>
        </w:rPr>
        <w:footnoteRef/>
      </w:r>
      <w:r w:rsidRPr="00181143">
        <w:rPr>
          <w:rFonts w:ascii="Garamond" w:hAnsi="Garamond"/>
        </w:rPr>
        <w:t xml:space="preserve"> TRÁVNÍČEK, Milan. </w:t>
      </w:r>
      <w:r w:rsidRPr="00181143">
        <w:rPr>
          <w:rFonts w:ascii="Garamond" w:hAnsi="Garamond"/>
          <w:i/>
        </w:rPr>
        <w:t>Střídavá péče</w:t>
      </w:r>
      <w:r w:rsidRPr="00181143">
        <w:rPr>
          <w:rFonts w:ascii="Garamond" w:hAnsi="Garamond"/>
        </w:rPr>
        <w:t>. Praha: C. H. Beck, 2015. s. VIII</w:t>
      </w:r>
      <w:r w:rsidRPr="00181143">
        <w:rPr>
          <w:rFonts w:ascii="Garamond" w:hAnsi="Garamond"/>
        </w:rPr>
        <w:tab/>
      </w:r>
    </w:p>
  </w:footnote>
  <w:footnote w:id="5">
    <w:p w14:paraId="4817C340" w14:textId="11741020" w:rsidR="00C74DE4" w:rsidRPr="00B6090B" w:rsidRDefault="00C74DE4" w:rsidP="00B6090B">
      <w:pPr>
        <w:pStyle w:val="Textpoznpodarou"/>
        <w:jc w:val="both"/>
        <w:rPr>
          <w:rFonts w:ascii="Garamond" w:hAnsi="Garamond"/>
          <w:color w:val="000000" w:themeColor="text1"/>
          <w:sz w:val="24"/>
          <w:szCs w:val="24"/>
        </w:rPr>
      </w:pPr>
      <w:r w:rsidRPr="00DB3970">
        <w:rPr>
          <w:rStyle w:val="Znakapoznpodarou"/>
          <w:rFonts w:ascii="Garamond" w:hAnsi="Garamond"/>
          <w:color w:val="000000" w:themeColor="text1"/>
        </w:rPr>
        <w:footnoteRef/>
      </w:r>
      <w:r w:rsidRPr="00DB3970">
        <w:rPr>
          <w:rFonts w:ascii="Garamond" w:hAnsi="Garamond"/>
          <w:color w:val="000000" w:themeColor="text1"/>
        </w:rPr>
        <w:t xml:space="preserve"> Pavel Rychetský, </w:t>
      </w:r>
      <w:r w:rsidRPr="00B6090B">
        <w:rPr>
          <w:rFonts w:ascii="Garamond" w:hAnsi="Garamond"/>
          <w:color w:val="000000" w:themeColor="text1"/>
        </w:rPr>
        <w:t xml:space="preserve">předseda Ústavního soudu, komentuje nález Ústavního soudu ze dne 23. února 2010 ve věci </w:t>
      </w:r>
      <w:proofErr w:type="spellStart"/>
      <w:r w:rsidRPr="00B6090B">
        <w:rPr>
          <w:rFonts w:ascii="Garamond" w:hAnsi="Garamond"/>
          <w:color w:val="000000" w:themeColor="text1"/>
        </w:rPr>
        <w:t>sp</w:t>
      </w:r>
      <w:proofErr w:type="spellEnd"/>
      <w:r w:rsidRPr="00B6090B">
        <w:rPr>
          <w:rFonts w:ascii="Garamond" w:hAnsi="Garamond"/>
          <w:color w:val="000000" w:themeColor="text1"/>
        </w:rPr>
        <w:t xml:space="preserve">. zn. III. ÚS 1206/09, </w:t>
      </w:r>
      <w:r w:rsidRPr="00B6090B">
        <w:rPr>
          <w:rStyle w:val="watch-title"/>
          <w:rFonts w:ascii="Garamond" w:hAnsi="Garamond"/>
          <w:kern w:val="36"/>
          <w:sz w:val="20"/>
          <w:szCs w:val="20"/>
        </w:rPr>
        <w:t xml:space="preserve">Pavel Rychetský: Oba rodiče jsou si rovni </w:t>
      </w:r>
      <w:r w:rsidRPr="00C87784">
        <w:rPr>
          <w:rFonts w:ascii="Garamond" w:eastAsia="Times New Roman" w:hAnsi="Garamond" w:cs="Times New Roman"/>
          <w:color w:val="1D2129"/>
          <w:lang w:eastAsia="cs-CZ"/>
        </w:rPr>
        <w:t xml:space="preserve">[online]. </w:t>
      </w:r>
      <w:r w:rsidRPr="00B6090B">
        <w:rPr>
          <w:rFonts w:ascii="Garamond" w:eastAsia="Times New Roman" w:hAnsi="Garamond" w:cs="Times New Roman"/>
          <w:color w:val="1D2129"/>
          <w:lang w:eastAsia="cs-CZ"/>
        </w:rPr>
        <w:t xml:space="preserve">youtube.cz </w:t>
      </w:r>
      <w:r w:rsidRPr="00B6090B">
        <w:rPr>
          <w:rFonts w:ascii="Garamond" w:hAnsi="Garamond"/>
          <w:color w:val="000000" w:themeColor="text1"/>
        </w:rPr>
        <w:t>[cit. 12. dubna 2010].</w:t>
      </w:r>
      <w:r w:rsidRPr="00B6090B">
        <w:rPr>
          <w:rFonts w:ascii="Garamond" w:eastAsia="Times New Roman" w:hAnsi="Garamond" w:cs="Times New Roman"/>
          <w:color w:val="1D2129"/>
          <w:lang w:eastAsia="cs-CZ"/>
        </w:rPr>
        <w:t xml:space="preserve"> </w:t>
      </w:r>
      <w:r w:rsidRPr="00B6090B">
        <w:rPr>
          <w:rStyle w:val="watch-title"/>
          <w:rFonts w:ascii="Garamond" w:hAnsi="Garamond"/>
          <w:kern w:val="36"/>
          <w:sz w:val="20"/>
          <w:szCs w:val="20"/>
        </w:rPr>
        <w:t xml:space="preserve"> </w:t>
      </w:r>
      <w:r w:rsidRPr="00B6090B">
        <w:rPr>
          <w:rFonts w:ascii="Garamond" w:hAnsi="Garamond"/>
          <w:color w:val="000000" w:themeColor="text1"/>
        </w:rPr>
        <w:t xml:space="preserve">Dostupné </w:t>
      </w:r>
      <w:proofErr w:type="gramStart"/>
      <w:r w:rsidRPr="00B6090B">
        <w:rPr>
          <w:rFonts w:ascii="Garamond" w:hAnsi="Garamond"/>
          <w:color w:val="000000" w:themeColor="text1"/>
        </w:rPr>
        <w:t>na</w:t>
      </w:r>
      <w:proofErr w:type="gramEnd"/>
      <w:r w:rsidRPr="00B6090B">
        <w:rPr>
          <w:rFonts w:ascii="Garamond" w:hAnsi="Garamond"/>
          <w:color w:val="000000" w:themeColor="text1"/>
        </w:rPr>
        <w:t>: &lt;</w:t>
      </w:r>
      <w:hyperlink r:id="rId1" w:history="1">
        <w:r w:rsidRPr="00B6090B">
          <w:rPr>
            <w:rStyle w:val="Hypertextovodkaz"/>
            <w:rFonts w:ascii="Garamond" w:hAnsi="Garamond"/>
            <w:color w:val="000000" w:themeColor="text1"/>
          </w:rPr>
          <w:t>https://www.youtube.com/watch?v=LjLGYCjYVhI</w:t>
        </w:r>
      </w:hyperlink>
      <w:r w:rsidRPr="00B6090B">
        <w:rPr>
          <w:rFonts w:ascii="Garamond" w:hAnsi="Garamond"/>
          <w:color w:val="000000" w:themeColor="text1"/>
        </w:rPr>
        <w:t>&gt;.</w:t>
      </w:r>
    </w:p>
  </w:footnote>
  <w:footnote w:id="6">
    <w:p w14:paraId="52AA5161" w14:textId="77777777" w:rsidR="00C74DE4" w:rsidRPr="00181143" w:rsidRDefault="00C74DE4" w:rsidP="00DB3970">
      <w:pPr>
        <w:pStyle w:val="Textpoznpodarou"/>
        <w:jc w:val="both"/>
        <w:rPr>
          <w:rFonts w:ascii="Garamond" w:hAnsi="Garamond"/>
        </w:rPr>
      </w:pPr>
      <w:r w:rsidRPr="00181143">
        <w:rPr>
          <w:rStyle w:val="Znakapoznpodarou"/>
          <w:rFonts w:ascii="Garamond" w:hAnsi="Garamond"/>
        </w:rPr>
        <w:footnoteRef/>
      </w:r>
      <w:r w:rsidRPr="00181143">
        <w:rPr>
          <w:rFonts w:ascii="Garamond" w:hAnsi="Garamond"/>
        </w:rPr>
        <w:t xml:space="preserve"> TRÁVNÍČEK, </w:t>
      </w:r>
      <w:r w:rsidRPr="00181143">
        <w:rPr>
          <w:rFonts w:ascii="Garamond" w:hAnsi="Garamond"/>
          <w:i/>
        </w:rPr>
        <w:t xml:space="preserve">Střídavá </w:t>
      </w:r>
      <w:proofErr w:type="gramStart"/>
      <w:r w:rsidRPr="00181143">
        <w:rPr>
          <w:rFonts w:ascii="Garamond" w:hAnsi="Garamond"/>
          <w:i/>
        </w:rPr>
        <w:t>péče...</w:t>
      </w:r>
      <w:r w:rsidRPr="00181143">
        <w:rPr>
          <w:rFonts w:ascii="Garamond" w:hAnsi="Garamond"/>
        </w:rPr>
        <w:t>, s.</w:t>
      </w:r>
      <w:proofErr w:type="gramEnd"/>
      <w:r w:rsidRPr="00181143">
        <w:rPr>
          <w:rFonts w:ascii="Garamond" w:hAnsi="Garamond"/>
        </w:rPr>
        <w:t xml:space="preserve"> VII</w:t>
      </w:r>
    </w:p>
  </w:footnote>
  <w:footnote w:id="7">
    <w:p w14:paraId="6B00DBFD" w14:textId="77777777" w:rsidR="00C74DE4" w:rsidRPr="00EF71DA" w:rsidRDefault="00C74DE4" w:rsidP="00393972">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w:t>
      </w:r>
      <w:proofErr w:type="spellStart"/>
      <w:r w:rsidRPr="00EF71DA">
        <w:rPr>
          <w:rFonts w:ascii="Garamond" w:hAnsi="Garamond"/>
        </w:rPr>
        <w:t>ÚPrDt</w:t>
      </w:r>
      <w:proofErr w:type="spellEnd"/>
      <w:r w:rsidRPr="00EF71DA">
        <w:rPr>
          <w:rFonts w:ascii="Garamond" w:hAnsi="Garamond"/>
        </w:rPr>
        <w:t>, čl. 3 odst.</w:t>
      </w:r>
      <w:r>
        <w:rPr>
          <w:rFonts w:ascii="Garamond" w:hAnsi="Garamond"/>
        </w:rPr>
        <w:t xml:space="preserve"> </w:t>
      </w:r>
      <w:r w:rsidRPr="00EF71DA">
        <w:rPr>
          <w:rFonts w:ascii="Garamond" w:hAnsi="Garamond"/>
        </w:rPr>
        <w:t>1</w:t>
      </w:r>
    </w:p>
  </w:footnote>
  <w:footnote w:id="8">
    <w:p w14:paraId="1B046C61" w14:textId="77777777" w:rsidR="00C74DE4" w:rsidRPr="00EF71DA" w:rsidRDefault="00C74DE4" w:rsidP="00393972">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Nález ÚS </w:t>
      </w:r>
      <w:r>
        <w:rPr>
          <w:rFonts w:ascii="Garamond" w:hAnsi="Garamond"/>
        </w:rPr>
        <w:t xml:space="preserve">ze </w:t>
      </w:r>
      <w:r w:rsidRPr="00820308">
        <w:rPr>
          <w:rFonts w:ascii="Garamond" w:hAnsi="Garamond"/>
          <w:color w:val="000000" w:themeColor="text1"/>
        </w:rPr>
        <w:t xml:space="preserve">dne ze dne 20. 1. 2005 </w:t>
      </w:r>
      <w:proofErr w:type="spellStart"/>
      <w:r w:rsidRPr="00820308">
        <w:rPr>
          <w:rFonts w:ascii="Garamond" w:hAnsi="Garamond"/>
          <w:color w:val="000000" w:themeColor="text1"/>
        </w:rPr>
        <w:t>sp</w:t>
      </w:r>
      <w:proofErr w:type="spellEnd"/>
      <w:r w:rsidRPr="00820308">
        <w:rPr>
          <w:rFonts w:ascii="Garamond" w:hAnsi="Garamond"/>
          <w:color w:val="000000" w:themeColor="text1"/>
        </w:rPr>
        <w:t xml:space="preserve">. zn. II ÚS </w:t>
      </w:r>
      <w:r w:rsidRPr="00EF71DA">
        <w:rPr>
          <w:rFonts w:ascii="Garamond" w:hAnsi="Garamond"/>
        </w:rPr>
        <w:t>363/2003</w:t>
      </w:r>
      <w:r>
        <w:rPr>
          <w:rFonts w:ascii="Garamond" w:hAnsi="Garamond"/>
        </w:rPr>
        <w:t>, body 20-22</w:t>
      </w:r>
    </w:p>
  </w:footnote>
  <w:footnote w:id="9">
    <w:p w14:paraId="13BE7545" w14:textId="77777777" w:rsidR="00C74DE4" w:rsidRPr="00EF71DA" w:rsidRDefault="00C74DE4" w:rsidP="00393972">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Údaje vyplývají ze statistik Českého statistického úřadu</w:t>
      </w:r>
      <w:r w:rsidRPr="00820308">
        <w:rPr>
          <w:rFonts w:ascii="Garamond" w:hAnsi="Garamond"/>
        </w:rPr>
        <w:t xml:space="preserve">. </w:t>
      </w:r>
      <w:r w:rsidRPr="00820308">
        <w:rPr>
          <w:rFonts w:ascii="Garamond" w:hAnsi="Garamond" w:cs="Garamond"/>
        </w:rPr>
        <w:t>Dostupné na &lt;</w:t>
      </w:r>
      <w:r w:rsidRPr="00820308">
        <w:rPr>
          <w:rFonts w:ascii="Garamond" w:hAnsi="Garamond"/>
        </w:rPr>
        <w:t>https://www.czso.cz/csu/czso/cri/pohyb-obyvatelstva-4-ctvrtleti-</w:t>
      </w:r>
      <w:r w:rsidRPr="005D0DBF">
        <w:rPr>
          <w:rFonts w:ascii="Garamond" w:hAnsi="Garamond"/>
        </w:rPr>
        <w:t>2015</w:t>
      </w:r>
      <w:r w:rsidRPr="005D0DBF">
        <w:rPr>
          <w:rFonts w:ascii="Garamond" w:hAnsi="Garamond" w:cs="Garamond"/>
        </w:rPr>
        <w:t>&gt;.</w:t>
      </w:r>
    </w:p>
  </w:footnote>
  <w:footnote w:id="10">
    <w:p w14:paraId="0CA59C1B" w14:textId="77777777" w:rsidR="00C74DE4" w:rsidRPr="00A01DFF" w:rsidRDefault="00C74DE4" w:rsidP="00393972">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w:t>
      </w:r>
      <w:r w:rsidRPr="00A01DFF">
        <w:rPr>
          <w:rFonts w:ascii="Garamond" w:hAnsi="Garamond"/>
        </w:rPr>
        <w:t xml:space="preserve">HRUŠÁKOVÁ, Milana a kol. </w:t>
      </w:r>
      <w:r w:rsidRPr="00A01DFF">
        <w:rPr>
          <w:rFonts w:ascii="Garamond" w:hAnsi="Garamond"/>
          <w:i/>
        </w:rPr>
        <w:t>Rodinné právo</w:t>
      </w:r>
      <w:r w:rsidRPr="00A01DFF">
        <w:rPr>
          <w:rFonts w:ascii="Garamond" w:hAnsi="Garamond"/>
        </w:rPr>
        <w:t>. Praha: C. H. Beck, 2015. s. 86</w:t>
      </w:r>
    </w:p>
  </w:footnote>
  <w:footnote w:id="11">
    <w:p w14:paraId="48626896" w14:textId="77777777" w:rsidR="00C74DE4" w:rsidRPr="00A01DFF" w:rsidRDefault="00C74DE4" w:rsidP="00393972">
      <w:pPr>
        <w:pStyle w:val="Textpoznpodarou"/>
        <w:jc w:val="both"/>
        <w:rPr>
          <w:rFonts w:ascii="Garamond" w:hAnsi="Garamond"/>
        </w:rPr>
      </w:pPr>
      <w:r w:rsidRPr="00A01DFF">
        <w:rPr>
          <w:rStyle w:val="Znakapoznpodarou"/>
          <w:rFonts w:ascii="Garamond" w:hAnsi="Garamond"/>
        </w:rPr>
        <w:footnoteRef/>
      </w:r>
      <w:r w:rsidRPr="00A01DFF">
        <w:rPr>
          <w:rFonts w:ascii="Garamond" w:hAnsi="Garamond"/>
        </w:rPr>
        <w:t xml:space="preserve"> TRÁVNÍČEK, </w:t>
      </w:r>
      <w:r w:rsidRPr="00A01DFF">
        <w:rPr>
          <w:rFonts w:ascii="Garamond" w:hAnsi="Garamond"/>
          <w:i/>
        </w:rPr>
        <w:t xml:space="preserve">Střídavá </w:t>
      </w:r>
      <w:proofErr w:type="gramStart"/>
      <w:r w:rsidRPr="00A01DFF">
        <w:rPr>
          <w:rFonts w:ascii="Garamond" w:hAnsi="Garamond"/>
          <w:i/>
        </w:rPr>
        <w:t>péče</w:t>
      </w:r>
      <w:r>
        <w:rPr>
          <w:rFonts w:ascii="Garamond" w:hAnsi="Garamond"/>
          <w:i/>
        </w:rPr>
        <w:t>...</w:t>
      </w:r>
      <w:r w:rsidRPr="00A01DFF">
        <w:rPr>
          <w:rFonts w:ascii="Garamond" w:hAnsi="Garamond"/>
        </w:rPr>
        <w:t>, s.</w:t>
      </w:r>
      <w:proofErr w:type="gramEnd"/>
      <w:r w:rsidRPr="00A01DFF">
        <w:rPr>
          <w:rFonts w:ascii="Garamond" w:hAnsi="Garamond"/>
        </w:rPr>
        <w:t xml:space="preserve"> VIII; jak Trávníček nadále zmiňuje: některé evropské právní řády výlučnou péči dětí umožňují až poté, co střídavá péče není možná. Naopak však existují státy (jako např. Dánsko, Polsko, Maďarsko), která střídavou péči výslovně vylučují či jí chápou za nevhodnou.</w:t>
      </w:r>
    </w:p>
  </w:footnote>
  <w:footnote w:id="12">
    <w:p w14:paraId="025325DA" w14:textId="77777777" w:rsidR="00C74DE4" w:rsidRPr="00A01DFF" w:rsidRDefault="00C74DE4" w:rsidP="00393972">
      <w:pPr>
        <w:pStyle w:val="Textpoznpodarou"/>
        <w:jc w:val="both"/>
      </w:pPr>
      <w:r w:rsidRPr="00A01DFF">
        <w:rPr>
          <w:rStyle w:val="Znakapoznpodarou"/>
        </w:rPr>
        <w:footnoteRef/>
      </w:r>
      <w:r w:rsidRPr="00A01DFF">
        <w:t xml:space="preserve"> </w:t>
      </w:r>
      <w:r w:rsidRPr="00A01DFF">
        <w:rPr>
          <w:rFonts w:ascii="Garamond" w:hAnsi="Garamond"/>
        </w:rPr>
        <w:t xml:space="preserve">PAPOUŠKOVÁ, Tereza. </w:t>
      </w:r>
      <w:r w:rsidRPr="00A8549C">
        <w:rPr>
          <w:rFonts w:ascii="Garamond" w:hAnsi="Garamond"/>
        </w:rPr>
        <w:t xml:space="preserve">Cui </w:t>
      </w:r>
      <w:proofErr w:type="spellStart"/>
      <w:r w:rsidRPr="00A8549C">
        <w:rPr>
          <w:rFonts w:ascii="Garamond" w:hAnsi="Garamond"/>
        </w:rPr>
        <w:t>liberi</w:t>
      </w:r>
      <w:proofErr w:type="spellEnd"/>
      <w:r w:rsidRPr="00A8549C">
        <w:rPr>
          <w:rFonts w:ascii="Garamond" w:hAnsi="Garamond"/>
        </w:rPr>
        <w:t>-otázka svěřování dětí do péče v judikatuře ÚS a ESLP</w:t>
      </w:r>
      <w:r w:rsidRPr="005D0DBF">
        <w:rPr>
          <w:rFonts w:ascii="Garamond" w:hAnsi="Garamond"/>
        </w:rPr>
        <w:t xml:space="preserve">. </w:t>
      </w:r>
      <w:r w:rsidRPr="005D0DBF">
        <w:rPr>
          <w:rFonts w:ascii="Garamond" w:hAnsi="Garamond"/>
          <w:i/>
        </w:rPr>
        <w:t>Jurisprudence.</w:t>
      </w:r>
      <w:r w:rsidRPr="005D0DBF">
        <w:rPr>
          <w:rFonts w:ascii="Garamond" w:hAnsi="Garamond"/>
        </w:rPr>
        <w:t xml:space="preserve"> 2014</w:t>
      </w:r>
      <w:r w:rsidRPr="00A01DFF">
        <w:rPr>
          <w:rFonts w:ascii="Garamond" w:hAnsi="Garamond"/>
        </w:rPr>
        <w:t>, č. 4, s. 32</w:t>
      </w:r>
    </w:p>
  </w:footnote>
  <w:footnote w:id="13">
    <w:p w14:paraId="4ADFCA20" w14:textId="77777777" w:rsidR="00C74DE4" w:rsidRPr="00EF71DA" w:rsidRDefault="00C74DE4" w:rsidP="00393972">
      <w:pPr>
        <w:pStyle w:val="Textpoznpodarou"/>
        <w:jc w:val="both"/>
        <w:rPr>
          <w:rFonts w:ascii="Garamond" w:hAnsi="Garamond"/>
        </w:rPr>
      </w:pPr>
      <w:r w:rsidRPr="00A01DFF">
        <w:rPr>
          <w:rStyle w:val="Znakapoznpodarou"/>
          <w:rFonts w:ascii="Garamond" w:hAnsi="Garamond"/>
        </w:rPr>
        <w:footnoteRef/>
      </w:r>
      <w:r w:rsidRPr="00A01DFF">
        <w:rPr>
          <w:rFonts w:ascii="Garamond" w:hAnsi="Garamond"/>
        </w:rPr>
        <w:t xml:space="preserve"> Střídavá péče je upravena v mnoha novinových článcích, televizních diskuzích a nepřeberném množství debat, se kterými jsem se setkala v rámci studování tohoto institutu.</w:t>
      </w:r>
    </w:p>
  </w:footnote>
  <w:footnote w:id="14">
    <w:p w14:paraId="065A14BC" w14:textId="77777777" w:rsidR="00C74DE4" w:rsidRPr="00971BE9" w:rsidRDefault="00C74DE4" w:rsidP="00C74DE4">
      <w:pPr>
        <w:pStyle w:val="Textpoznpodarou"/>
        <w:jc w:val="both"/>
        <w:rPr>
          <w:rFonts w:ascii="Garamond" w:hAnsi="Garamond"/>
        </w:rPr>
      </w:pPr>
      <w:r>
        <w:rPr>
          <w:rStyle w:val="Znakapoznpodarou"/>
        </w:rPr>
        <w:footnoteRef/>
      </w:r>
      <w:r w:rsidRPr="00971BE9">
        <w:rPr>
          <w:rFonts w:ascii="Garamond" w:hAnsi="Garamond"/>
        </w:rPr>
        <w:t xml:space="preserve"> </w:t>
      </w:r>
      <w:r>
        <w:rPr>
          <w:rFonts w:ascii="Garamond" w:hAnsi="Garamond"/>
        </w:rPr>
        <w:t>ŠIMÁČKOVÁ, Kateřina. In MELZER F., TÉGL, P. a kolektiv.</w:t>
      </w:r>
      <w:r w:rsidRPr="00971BE9">
        <w:rPr>
          <w:rFonts w:ascii="Garamond" w:hAnsi="Garamond"/>
        </w:rPr>
        <w:t xml:space="preserve"> </w:t>
      </w:r>
      <w:r w:rsidRPr="00971BE9">
        <w:rPr>
          <w:rFonts w:ascii="Garamond" w:hAnsi="Garamond"/>
          <w:i/>
        </w:rPr>
        <w:t>Občanský zákoník – velký komentář</w:t>
      </w:r>
      <w:r w:rsidRPr="00971BE9">
        <w:rPr>
          <w:rFonts w:ascii="Garamond" w:hAnsi="Garamond"/>
        </w:rPr>
        <w:t xml:space="preserve">. </w:t>
      </w:r>
      <w:r w:rsidRPr="00B246E1">
        <w:rPr>
          <w:rFonts w:ascii="Garamond" w:hAnsi="Garamond"/>
          <w:i/>
        </w:rPr>
        <w:t>Svazek IV. §655-975.</w:t>
      </w:r>
      <w:r w:rsidRPr="00971BE9">
        <w:rPr>
          <w:rFonts w:ascii="Garamond" w:hAnsi="Garamond"/>
        </w:rPr>
        <w:t xml:space="preserve"> Praha: </w:t>
      </w:r>
      <w:proofErr w:type="spellStart"/>
      <w:r w:rsidRPr="00971BE9">
        <w:rPr>
          <w:rFonts w:ascii="Garamond" w:hAnsi="Garamond"/>
        </w:rPr>
        <w:t>Leges</w:t>
      </w:r>
      <w:proofErr w:type="spellEnd"/>
      <w:r w:rsidRPr="00971BE9">
        <w:rPr>
          <w:rFonts w:ascii="Garamond" w:hAnsi="Garamond"/>
        </w:rPr>
        <w:t>, 2016, s. 1607</w:t>
      </w:r>
      <w:r>
        <w:rPr>
          <w:rFonts w:ascii="Garamond" w:hAnsi="Garamond"/>
        </w:rPr>
        <w:t xml:space="preserve"> (§ 907)</w:t>
      </w:r>
    </w:p>
  </w:footnote>
  <w:footnote w:id="15">
    <w:p w14:paraId="48DA1204" w14:textId="77777777" w:rsidR="00C74DE4" w:rsidRPr="00B22AD2" w:rsidRDefault="00C74DE4" w:rsidP="00C74DE4">
      <w:pPr>
        <w:pStyle w:val="Textpoznpodarou"/>
        <w:jc w:val="both"/>
        <w:rPr>
          <w:rFonts w:ascii="Garamond" w:hAnsi="Garamond"/>
        </w:rPr>
      </w:pPr>
      <w:r w:rsidRPr="00971BE9">
        <w:rPr>
          <w:rStyle w:val="Znakapoznpodarou"/>
          <w:rFonts w:ascii="Garamond" w:hAnsi="Garamond"/>
        </w:rPr>
        <w:footnoteRef/>
      </w:r>
      <w:r w:rsidRPr="00971BE9">
        <w:rPr>
          <w:rFonts w:ascii="Garamond" w:hAnsi="Garamond"/>
        </w:rPr>
        <w:t xml:space="preserve"> </w:t>
      </w:r>
      <w:r w:rsidRPr="005D0DBF">
        <w:rPr>
          <w:rFonts w:ascii="Garamond" w:hAnsi="Garamond"/>
        </w:rPr>
        <w:t xml:space="preserve">ZUKLÍNOVÁ, Michaela. In ŠVESTKA, Jiří. DVOŘÁK, Jan. FIALA, Josef. ZUKLÍNOVÁ, Michaela. </w:t>
      </w:r>
      <w:r w:rsidRPr="005D0DBF">
        <w:rPr>
          <w:rFonts w:ascii="Garamond" w:hAnsi="Garamond"/>
          <w:bCs/>
          <w:i/>
        </w:rPr>
        <w:t>Občanský zákoník - Komentář - Svazek II (rodinné právo).</w:t>
      </w:r>
      <w:r w:rsidRPr="005D0DBF">
        <w:rPr>
          <w:rFonts w:ascii="Garamond" w:hAnsi="Garamond"/>
          <w:bCs/>
        </w:rPr>
        <w:t xml:space="preserve"> </w:t>
      </w:r>
      <w:r w:rsidRPr="005D0DBF">
        <w:rPr>
          <w:rFonts w:ascii="Garamond" w:hAnsi="Garamond"/>
        </w:rPr>
        <w:t xml:space="preserve"> Praha: </w:t>
      </w:r>
      <w:proofErr w:type="spellStart"/>
      <w:r w:rsidRPr="005D0DBF">
        <w:rPr>
          <w:rFonts w:ascii="Garamond" w:hAnsi="Garamond"/>
        </w:rPr>
        <w:t>Wolters</w:t>
      </w:r>
      <w:proofErr w:type="spellEnd"/>
      <w:r w:rsidRPr="005D0DBF">
        <w:rPr>
          <w:rFonts w:ascii="Garamond" w:hAnsi="Garamond"/>
        </w:rPr>
        <w:t xml:space="preserve"> </w:t>
      </w:r>
      <w:proofErr w:type="spellStart"/>
      <w:r w:rsidRPr="005D0DBF">
        <w:rPr>
          <w:rFonts w:ascii="Garamond" w:hAnsi="Garamond"/>
        </w:rPr>
        <w:t>Kluwer</w:t>
      </w:r>
      <w:proofErr w:type="spellEnd"/>
      <w:r w:rsidRPr="005D0DBF">
        <w:rPr>
          <w:rFonts w:ascii="Garamond" w:hAnsi="Garamond"/>
        </w:rPr>
        <w:t>, 2014. s. 549</w:t>
      </w:r>
    </w:p>
  </w:footnote>
  <w:footnote w:id="16">
    <w:p w14:paraId="70F1F340" w14:textId="77777777" w:rsidR="00C74DE4" w:rsidRPr="00971BE9" w:rsidRDefault="00C74DE4" w:rsidP="00C74DE4">
      <w:pPr>
        <w:pStyle w:val="Textpoznpodarou"/>
        <w:jc w:val="both"/>
        <w:rPr>
          <w:rFonts w:ascii="Garamond" w:hAnsi="Garamond"/>
        </w:rPr>
      </w:pPr>
      <w:r w:rsidRPr="00971BE9">
        <w:rPr>
          <w:rStyle w:val="Znakapoznpodarou"/>
          <w:rFonts w:ascii="Garamond" w:hAnsi="Garamond"/>
        </w:rPr>
        <w:footnoteRef/>
      </w:r>
      <w:r w:rsidRPr="00971BE9">
        <w:rPr>
          <w:rFonts w:ascii="Garamond" w:hAnsi="Garamond"/>
        </w:rPr>
        <w:t xml:space="preserve"> Statistické údaje k pozdějšímu roku dosud nebyly zveřejněny</w:t>
      </w:r>
    </w:p>
  </w:footnote>
  <w:footnote w:id="17">
    <w:p w14:paraId="0D0DC940" w14:textId="77777777" w:rsidR="00C74DE4" w:rsidRPr="00971BE9" w:rsidRDefault="00C74DE4" w:rsidP="00C74DE4">
      <w:pPr>
        <w:pStyle w:val="Bezmezer"/>
        <w:jc w:val="both"/>
        <w:rPr>
          <w:rFonts w:ascii="Garamond" w:hAnsi="Garamond"/>
          <w:sz w:val="20"/>
          <w:szCs w:val="20"/>
        </w:rPr>
      </w:pPr>
      <w:r w:rsidRPr="00971BE9">
        <w:rPr>
          <w:rStyle w:val="Znakapoznpodarou"/>
          <w:rFonts w:ascii="Garamond" w:hAnsi="Garamond"/>
          <w:sz w:val="20"/>
          <w:szCs w:val="20"/>
        </w:rPr>
        <w:footnoteRef/>
      </w:r>
      <w:r w:rsidRPr="00971BE9">
        <w:rPr>
          <w:rFonts w:ascii="Garamond" w:hAnsi="Garamond"/>
          <w:sz w:val="20"/>
          <w:szCs w:val="20"/>
        </w:rPr>
        <w:t xml:space="preserve"> Statistické údaje získané ze Statistického přehledu soudních agend za rok 2012, druhá část, str. 60. </w:t>
      </w:r>
      <w:r w:rsidRPr="00971BE9">
        <w:rPr>
          <w:rFonts w:ascii="Garamond" w:hAnsi="Garamond" w:cs="Garamond"/>
          <w:sz w:val="20"/>
          <w:szCs w:val="20"/>
        </w:rPr>
        <w:t>Dostupné na &lt;</w:t>
      </w:r>
      <w:hyperlink r:id="rId2" w:history="1">
        <w:r w:rsidRPr="005D0DBF">
          <w:rPr>
            <w:rStyle w:val="Hypertextovodkaz"/>
            <w:rFonts w:ascii="Garamond" w:hAnsi="Garamond"/>
            <w:sz w:val="20"/>
            <w:szCs w:val="20"/>
          </w:rPr>
          <w:t>http://cslav.justice.cz/InfoData/statisticke-rocenky.html</w:t>
        </w:r>
      </w:hyperlink>
      <w:r w:rsidRPr="005D0DBF">
        <w:rPr>
          <w:rFonts w:ascii="Garamond" w:hAnsi="Garamond" w:cs="Garamond"/>
          <w:sz w:val="20"/>
          <w:szCs w:val="20"/>
        </w:rPr>
        <w:t>&gt;.</w:t>
      </w:r>
    </w:p>
  </w:footnote>
  <w:footnote w:id="18">
    <w:p w14:paraId="64EE5E69" w14:textId="77777777" w:rsidR="00C74DE4" w:rsidRPr="00971BE9" w:rsidRDefault="00C74DE4" w:rsidP="00C74DE4">
      <w:pPr>
        <w:pStyle w:val="Bezmezer"/>
        <w:jc w:val="both"/>
        <w:rPr>
          <w:rFonts w:ascii="Garamond" w:hAnsi="Garamond"/>
          <w:sz w:val="20"/>
          <w:szCs w:val="20"/>
        </w:rPr>
      </w:pPr>
      <w:r w:rsidRPr="00971BE9">
        <w:rPr>
          <w:rStyle w:val="Znakapoznpodarou"/>
          <w:rFonts w:ascii="Garamond" w:hAnsi="Garamond"/>
          <w:sz w:val="20"/>
          <w:szCs w:val="20"/>
        </w:rPr>
        <w:footnoteRef/>
      </w:r>
      <w:r w:rsidRPr="00971BE9">
        <w:rPr>
          <w:rFonts w:ascii="Garamond" w:hAnsi="Garamond"/>
          <w:sz w:val="20"/>
          <w:szCs w:val="20"/>
        </w:rPr>
        <w:t xml:space="preserve"> Tamtéž </w:t>
      </w:r>
    </w:p>
  </w:footnote>
  <w:footnote w:id="19">
    <w:p w14:paraId="27A8CAE5" w14:textId="560B77AC" w:rsidR="00C74DE4" w:rsidRDefault="00C74DE4" w:rsidP="00C74DE4">
      <w:pPr>
        <w:pStyle w:val="Textpoznpodarou"/>
        <w:jc w:val="both"/>
      </w:pPr>
      <w:r w:rsidRPr="00F64368">
        <w:rPr>
          <w:rStyle w:val="Znakapoznpodarou"/>
          <w:color w:val="000000" w:themeColor="text1"/>
        </w:rPr>
        <w:footnoteRef/>
      </w:r>
      <w:r w:rsidRPr="00F64368">
        <w:rPr>
          <w:color w:val="000000" w:themeColor="text1"/>
        </w:rPr>
        <w:t xml:space="preserve"> </w:t>
      </w:r>
      <w:r w:rsidRPr="00F64368">
        <w:rPr>
          <w:rFonts w:ascii="Garamond" w:hAnsi="Garamond"/>
          <w:color w:val="000000" w:themeColor="text1"/>
        </w:rPr>
        <w:t>Plné svéprávnosti se nabývá zletilostí, přiznáním svéprávnosti, uzavřením manželství. K tomu viz:</w:t>
      </w:r>
      <w:r w:rsidRPr="00F64368">
        <w:rPr>
          <w:color w:val="000000" w:themeColor="text1"/>
        </w:rPr>
        <w:t xml:space="preserve"> </w:t>
      </w:r>
      <w:r w:rsidRPr="00F64368">
        <w:rPr>
          <w:rFonts w:ascii="Garamond" w:hAnsi="Garamond"/>
          <w:color w:val="000000" w:themeColor="text1"/>
        </w:rPr>
        <w:t>Zákon č. 89/2012, Občan</w:t>
      </w:r>
      <w:r>
        <w:rPr>
          <w:rFonts w:ascii="Garamond" w:hAnsi="Garamond"/>
          <w:color w:val="000000" w:themeColor="text1"/>
        </w:rPr>
        <w:t>ský zákoník</w:t>
      </w:r>
      <w:r w:rsidRPr="00F64368">
        <w:rPr>
          <w:rFonts w:ascii="Garamond" w:hAnsi="Garamond"/>
          <w:color w:val="000000" w:themeColor="text1"/>
        </w:rPr>
        <w:t>, §30 odst. 1 a odst. 2</w:t>
      </w:r>
      <w:r>
        <w:rPr>
          <w:rFonts w:ascii="Garamond" w:hAnsi="Garamond"/>
          <w:color w:val="000000" w:themeColor="text1"/>
        </w:rPr>
        <w:t>.</w:t>
      </w:r>
    </w:p>
  </w:footnote>
  <w:footnote w:id="20">
    <w:p w14:paraId="117C8A7C" w14:textId="14A2F877" w:rsidR="00C74DE4" w:rsidRPr="00A8549C" w:rsidRDefault="00C74DE4" w:rsidP="00A8549C">
      <w:pPr>
        <w:pStyle w:val="Bezmezer"/>
        <w:rPr>
          <w:rFonts w:ascii="Garamond" w:hAnsi="Garamond"/>
          <w:sz w:val="20"/>
          <w:szCs w:val="20"/>
        </w:rPr>
      </w:pPr>
      <w:r w:rsidRPr="00A8549C">
        <w:rPr>
          <w:rStyle w:val="Znakapoznpodarou"/>
          <w:rFonts w:ascii="Garamond" w:hAnsi="Garamond"/>
          <w:sz w:val="20"/>
          <w:szCs w:val="20"/>
        </w:rPr>
        <w:footnoteRef/>
      </w:r>
      <w:r w:rsidRPr="00A8549C">
        <w:rPr>
          <w:rFonts w:ascii="Garamond" w:hAnsi="Garamond"/>
          <w:sz w:val="20"/>
          <w:szCs w:val="20"/>
        </w:rPr>
        <w:t xml:space="preserve"> Zákon č. 89/2012, Občanský zákoník, ustanovení §865 odst. 1 OZ</w:t>
      </w:r>
    </w:p>
  </w:footnote>
  <w:footnote w:id="21">
    <w:p w14:paraId="71D981F9" w14:textId="77777777" w:rsidR="00C74DE4" w:rsidRPr="00A8549C" w:rsidRDefault="00C74DE4" w:rsidP="00A8549C">
      <w:pPr>
        <w:pStyle w:val="Bezmezer"/>
        <w:rPr>
          <w:rFonts w:ascii="Garamond" w:hAnsi="Garamond"/>
          <w:sz w:val="20"/>
          <w:szCs w:val="20"/>
        </w:rPr>
      </w:pPr>
      <w:r w:rsidRPr="00A8549C">
        <w:rPr>
          <w:rStyle w:val="Znakapoznpodarou"/>
          <w:rFonts w:ascii="Garamond" w:hAnsi="Garamond"/>
          <w:sz w:val="20"/>
          <w:szCs w:val="20"/>
        </w:rPr>
        <w:footnoteRef/>
      </w:r>
      <w:r w:rsidRPr="00A8549C">
        <w:rPr>
          <w:rFonts w:ascii="Garamond" w:hAnsi="Garamond"/>
          <w:sz w:val="20"/>
          <w:szCs w:val="20"/>
        </w:rPr>
        <w:t xml:space="preserve"> TRÁVNÍČEK, </w:t>
      </w:r>
      <w:r w:rsidRPr="00A8549C">
        <w:rPr>
          <w:rFonts w:ascii="Garamond" w:hAnsi="Garamond"/>
          <w:i/>
          <w:sz w:val="20"/>
          <w:szCs w:val="20"/>
        </w:rPr>
        <w:t xml:space="preserve">Střídavá </w:t>
      </w:r>
      <w:proofErr w:type="gramStart"/>
      <w:r w:rsidRPr="00A8549C">
        <w:rPr>
          <w:rFonts w:ascii="Garamond" w:hAnsi="Garamond"/>
          <w:i/>
          <w:sz w:val="20"/>
          <w:szCs w:val="20"/>
        </w:rPr>
        <w:t>péče...</w:t>
      </w:r>
      <w:r w:rsidRPr="00A8549C">
        <w:rPr>
          <w:rFonts w:ascii="Garamond" w:hAnsi="Garamond"/>
          <w:sz w:val="20"/>
          <w:szCs w:val="20"/>
        </w:rPr>
        <w:t>, s.</w:t>
      </w:r>
      <w:proofErr w:type="gramEnd"/>
      <w:r w:rsidRPr="00A8549C">
        <w:rPr>
          <w:rFonts w:ascii="Garamond" w:hAnsi="Garamond"/>
          <w:sz w:val="20"/>
          <w:szCs w:val="20"/>
        </w:rPr>
        <w:t xml:space="preserve"> 26</w:t>
      </w:r>
    </w:p>
  </w:footnote>
  <w:footnote w:id="22">
    <w:p w14:paraId="405C1FDF" w14:textId="77777777" w:rsidR="00C74DE4" w:rsidRPr="00A8549C" w:rsidRDefault="00C74DE4" w:rsidP="00A8549C">
      <w:pPr>
        <w:pStyle w:val="Bezmezer"/>
        <w:rPr>
          <w:rFonts w:ascii="Garamond" w:hAnsi="Garamond"/>
          <w:sz w:val="20"/>
          <w:szCs w:val="20"/>
        </w:rPr>
      </w:pPr>
      <w:r w:rsidRPr="00A8549C">
        <w:rPr>
          <w:rStyle w:val="Znakapoznpodarou"/>
          <w:rFonts w:ascii="Garamond" w:hAnsi="Garamond"/>
          <w:sz w:val="20"/>
          <w:szCs w:val="20"/>
        </w:rPr>
        <w:footnoteRef/>
      </w:r>
      <w:r w:rsidRPr="00A8549C">
        <w:rPr>
          <w:rFonts w:ascii="Garamond" w:hAnsi="Garamond"/>
          <w:sz w:val="20"/>
          <w:szCs w:val="20"/>
        </w:rPr>
        <w:t xml:space="preserve"> Tamtéž, s. 27</w:t>
      </w:r>
    </w:p>
  </w:footnote>
  <w:footnote w:id="23">
    <w:p w14:paraId="293F95F0" w14:textId="77777777" w:rsidR="00C74DE4" w:rsidRPr="00FC3738" w:rsidRDefault="00C74DE4" w:rsidP="00393972">
      <w:pPr>
        <w:pStyle w:val="Textpoznpodarou"/>
        <w:jc w:val="both"/>
        <w:rPr>
          <w:rFonts w:ascii="Garamond" w:hAnsi="Garamond"/>
        </w:rPr>
      </w:pPr>
      <w:r w:rsidRPr="00FC3738">
        <w:rPr>
          <w:rStyle w:val="Znakapoznpodarou"/>
          <w:rFonts w:ascii="Garamond" w:hAnsi="Garamond"/>
        </w:rPr>
        <w:footnoteRef/>
      </w:r>
      <w:r w:rsidRPr="00FC3738">
        <w:rPr>
          <w:rFonts w:ascii="Garamond" w:hAnsi="Garamond"/>
        </w:rPr>
        <w:t xml:space="preserve"> čl. 89 odst. </w:t>
      </w:r>
      <w:r w:rsidRPr="00FC3738">
        <w:rPr>
          <w:rStyle w:val="Siln"/>
          <w:rFonts w:ascii="Garamond" w:hAnsi="Garamond"/>
          <w:b w:val="0"/>
          <w:lang w:val="en"/>
        </w:rPr>
        <w:t xml:space="preserve">2 </w:t>
      </w:r>
      <w:proofErr w:type="spellStart"/>
      <w:r w:rsidRPr="00FC3738">
        <w:rPr>
          <w:rStyle w:val="Siln"/>
          <w:rFonts w:ascii="Garamond" w:hAnsi="Garamond"/>
          <w:b w:val="0"/>
          <w:lang w:val="en"/>
        </w:rPr>
        <w:t>zní</w:t>
      </w:r>
      <w:proofErr w:type="spellEnd"/>
      <w:r w:rsidRPr="00FC3738">
        <w:rPr>
          <w:rStyle w:val="Siln"/>
          <w:rFonts w:ascii="Garamond" w:hAnsi="Garamond"/>
          <w:lang w:val="en"/>
        </w:rPr>
        <w:t xml:space="preserve">: </w:t>
      </w:r>
      <w:proofErr w:type="spellStart"/>
      <w:proofErr w:type="gramStart"/>
      <w:r w:rsidRPr="00FC3738">
        <w:rPr>
          <w:rFonts w:ascii="Garamond" w:hAnsi="Garamond"/>
          <w:lang w:val="en"/>
        </w:rPr>
        <w:t>Vykonatelná</w:t>
      </w:r>
      <w:proofErr w:type="spellEnd"/>
      <w:r w:rsidRPr="00FC3738">
        <w:rPr>
          <w:rFonts w:ascii="Garamond" w:hAnsi="Garamond"/>
          <w:lang w:val="en"/>
        </w:rPr>
        <w:t xml:space="preserve"> </w:t>
      </w:r>
      <w:proofErr w:type="spellStart"/>
      <w:r w:rsidRPr="00FC3738">
        <w:rPr>
          <w:rFonts w:ascii="Garamond" w:hAnsi="Garamond"/>
          <w:lang w:val="en"/>
        </w:rPr>
        <w:t>rozhodnutí</w:t>
      </w:r>
      <w:proofErr w:type="spellEnd"/>
      <w:r w:rsidRPr="00FC3738">
        <w:rPr>
          <w:rFonts w:ascii="Garamond" w:hAnsi="Garamond"/>
          <w:lang w:val="en"/>
        </w:rPr>
        <w:t xml:space="preserve"> </w:t>
      </w:r>
      <w:proofErr w:type="spellStart"/>
      <w:r w:rsidRPr="00FC3738">
        <w:rPr>
          <w:rFonts w:ascii="Garamond" w:hAnsi="Garamond"/>
          <w:lang w:val="en"/>
        </w:rPr>
        <w:t>Ústavního</w:t>
      </w:r>
      <w:proofErr w:type="spellEnd"/>
      <w:r w:rsidRPr="00FC3738">
        <w:rPr>
          <w:rFonts w:ascii="Garamond" w:hAnsi="Garamond"/>
          <w:lang w:val="en"/>
        </w:rPr>
        <w:t xml:space="preserve"> </w:t>
      </w:r>
      <w:proofErr w:type="spellStart"/>
      <w:r w:rsidRPr="00FC3738">
        <w:rPr>
          <w:rFonts w:ascii="Garamond" w:hAnsi="Garamond"/>
          <w:lang w:val="en"/>
        </w:rPr>
        <w:t>soudu</w:t>
      </w:r>
      <w:proofErr w:type="spellEnd"/>
      <w:r w:rsidRPr="00FC3738">
        <w:rPr>
          <w:rFonts w:ascii="Garamond" w:hAnsi="Garamond"/>
          <w:lang w:val="en"/>
        </w:rPr>
        <w:t xml:space="preserve"> </w:t>
      </w:r>
      <w:proofErr w:type="spellStart"/>
      <w:r w:rsidRPr="00FC3738">
        <w:rPr>
          <w:rFonts w:ascii="Garamond" w:hAnsi="Garamond"/>
          <w:lang w:val="en"/>
        </w:rPr>
        <w:t>jsou</w:t>
      </w:r>
      <w:proofErr w:type="spellEnd"/>
      <w:r w:rsidRPr="00FC3738">
        <w:rPr>
          <w:rFonts w:ascii="Garamond" w:hAnsi="Garamond"/>
          <w:lang w:val="en"/>
        </w:rPr>
        <w:t xml:space="preserve"> </w:t>
      </w:r>
      <w:proofErr w:type="spellStart"/>
      <w:r w:rsidRPr="00FC3738">
        <w:rPr>
          <w:rFonts w:ascii="Garamond" w:hAnsi="Garamond"/>
          <w:lang w:val="en"/>
        </w:rPr>
        <w:t>záv</w:t>
      </w:r>
      <w:r>
        <w:rPr>
          <w:rFonts w:ascii="Garamond" w:hAnsi="Garamond"/>
          <w:lang w:val="en"/>
        </w:rPr>
        <w:t>azná</w:t>
      </w:r>
      <w:proofErr w:type="spellEnd"/>
      <w:r>
        <w:rPr>
          <w:rFonts w:ascii="Garamond" w:hAnsi="Garamond"/>
          <w:lang w:val="en"/>
        </w:rPr>
        <w:t xml:space="preserve"> pro </w:t>
      </w:r>
      <w:proofErr w:type="spellStart"/>
      <w:r>
        <w:rPr>
          <w:rFonts w:ascii="Garamond" w:hAnsi="Garamond"/>
          <w:lang w:val="en"/>
        </w:rPr>
        <w:t>všechny</w:t>
      </w:r>
      <w:proofErr w:type="spellEnd"/>
      <w:r>
        <w:rPr>
          <w:rFonts w:ascii="Garamond" w:hAnsi="Garamond"/>
          <w:lang w:val="en"/>
        </w:rPr>
        <w:t xml:space="preserve"> </w:t>
      </w:r>
      <w:proofErr w:type="spellStart"/>
      <w:r>
        <w:rPr>
          <w:rFonts w:ascii="Garamond" w:hAnsi="Garamond"/>
          <w:lang w:val="en"/>
        </w:rPr>
        <w:t>orgány</w:t>
      </w:r>
      <w:proofErr w:type="spellEnd"/>
      <w:r>
        <w:rPr>
          <w:rFonts w:ascii="Garamond" w:hAnsi="Garamond"/>
          <w:lang w:val="en"/>
        </w:rPr>
        <w:t xml:space="preserve"> </w:t>
      </w:r>
      <w:proofErr w:type="spellStart"/>
      <w:r>
        <w:rPr>
          <w:rFonts w:ascii="Garamond" w:hAnsi="Garamond"/>
          <w:lang w:val="en"/>
        </w:rPr>
        <w:t>i</w:t>
      </w:r>
      <w:proofErr w:type="spellEnd"/>
      <w:r>
        <w:rPr>
          <w:rFonts w:ascii="Garamond" w:hAnsi="Garamond"/>
          <w:lang w:val="en"/>
        </w:rPr>
        <w:t xml:space="preserve"> </w:t>
      </w:r>
      <w:proofErr w:type="spellStart"/>
      <w:r>
        <w:rPr>
          <w:rFonts w:ascii="Garamond" w:hAnsi="Garamond"/>
          <w:lang w:val="en"/>
        </w:rPr>
        <w:t>osoby</w:t>
      </w:r>
      <w:proofErr w:type="spellEnd"/>
      <w:r>
        <w:rPr>
          <w:rFonts w:ascii="Garamond" w:hAnsi="Garamond"/>
          <w:lang w:val="en"/>
        </w:rPr>
        <w:t>.</w:t>
      </w:r>
      <w:proofErr w:type="gramEnd"/>
    </w:p>
  </w:footnote>
  <w:footnote w:id="24">
    <w:p w14:paraId="0767EF8F" w14:textId="77777777" w:rsidR="00C74DE4" w:rsidRDefault="00C74DE4" w:rsidP="00393972">
      <w:pPr>
        <w:pStyle w:val="Textpoznpodarou"/>
        <w:jc w:val="both"/>
      </w:pPr>
      <w:r w:rsidRPr="00FC3738">
        <w:rPr>
          <w:rStyle w:val="Znakapoznpodarou"/>
          <w:rFonts w:ascii="Garamond" w:hAnsi="Garamond"/>
        </w:rPr>
        <w:footnoteRef/>
      </w:r>
      <w:r w:rsidRPr="00FC3738">
        <w:rPr>
          <w:rFonts w:ascii="Garamond" w:hAnsi="Garamond"/>
        </w:rPr>
        <w:t xml:space="preserve"> Nález ÚS </w:t>
      </w:r>
      <w:r w:rsidRPr="00FC3738">
        <w:rPr>
          <w:rFonts w:ascii="Garamond" w:hAnsi="Garamond" w:cs="Times New Roman CE"/>
          <w:bCs/>
          <w:color w:val="000000"/>
          <w:shd w:val="clear" w:color="auto" w:fill="FFFFFF"/>
        </w:rPr>
        <w:t xml:space="preserve">ze dne 15. 11. 2006, </w:t>
      </w:r>
      <w:proofErr w:type="spellStart"/>
      <w:r w:rsidRPr="00FC3738">
        <w:rPr>
          <w:rFonts w:ascii="Garamond" w:hAnsi="Garamond"/>
        </w:rPr>
        <w:t>sp</w:t>
      </w:r>
      <w:proofErr w:type="spellEnd"/>
      <w:r w:rsidRPr="00FC3738">
        <w:rPr>
          <w:rFonts w:ascii="Garamond" w:hAnsi="Garamond"/>
        </w:rPr>
        <w:t xml:space="preserve">. zn. </w:t>
      </w:r>
      <w:r w:rsidRPr="00FC3738">
        <w:rPr>
          <w:rFonts w:ascii="Garamond" w:hAnsi="Garamond" w:cs="Times New Roman CE"/>
          <w:bCs/>
          <w:color w:val="000000"/>
          <w:shd w:val="clear" w:color="auto" w:fill="FFFFFF"/>
        </w:rPr>
        <w:t xml:space="preserve">I. ÚS 310/05 , body </w:t>
      </w:r>
      <w:r w:rsidRPr="0096472B">
        <w:rPr>
          <w:rFonts w:ascii="Garamond" w:hAnsi="Garamond" w:cs="Times New Roman CE"/>
          <w:bCs/>
          <w:shd w:val="clear" w:color="auto" w:fill="FFFFFF"/>
        </w:rPr>
        <w:t>9-14</w:t>
      </w:r>
    </w:p>
  </w:footnote>
  <w:footnote w:id="25">
    <w:p w14:paraId="395DEC7C" w14:textId="77777777" w:rsidR="00C74DE4" w:rsidRPr="00FC3738" w:rsidRDefault="00C74DE4" w:rsidP="00393972">
      <w:pPr>
        <w:pStyle w:val="Textpoznpodarou"/>
        <w:jc w:val="both"/>
        <w:rPr>
          <w:rFonts w:ascii="Garamond" w:hAnsi="Garamond"/>
        </w:rPr>
      </w:pPr>
      <w:r>
        <w:rPr>
          <w:rStyle w:val="Znakapoznpodarou"/>
        </w:rPr>
        <w:footnoteRef/>
      </w:r>
      <w:r>
        <w:t xml:space="preserve"> </w:t>
      </w:r>
      <w:r w:rsidRPr="00FC3738">
        <w:rPr>
          <w:rFonts w:ascii="Garamond" w:hAnsi="Garamond"/>
        </w:rPr>
        <w:t>V souvislosti s výše uvedeným je nezbytné zmínit i čl. 6 odst. 1 EÚLP a čl. 36 odst. 1 LZPS</w:t>
      </w:r>
    </w:p>
  </w:footnote>
  <w:footnote w:id="26">
    <w:p w14:paraId="634618FA" w14:textId="77777777" w:rsidR="00C74DE4" w:rsidRPr="005D0DBF" w:rsidRDefault="00C74DE4" w:rsidP="00D54D3E">
      <w:pPr>
        <w:pStyle w:val="Textpoznpodarou"/>
        <w:jc w:val="both"/>
        <w:rPr>
          <w:rFonts w:ascii="Garamond" w:hAnsi="Garamond"/>
        </w:rPr>
      </w:pPr>
      <w:r w:rsidRPr="005D0DBF">
        <w:rPr>
          <w:rStyle w:val="Znakapoznpodarou"/>
          <w:rFonts w:ascii="Garamond" w:hAnsi="Garamond"/>
        </w:rPr>
        <w:footnoteRef/>
      </w:r>
      <w:r w:rsidRPr="005D0DBF">
        <w:rPr>
          <w:rFonts w:ascii="Garamond" w:hAnsi="Garamond"/>
        </w:rPr>
        <w:t xml:space="preserve"> Nález ÚS ze dne 26. 5. 2014, </w:t>
      </w:r>
      <w:proofErr w:type="spellStart"/>
      <w:r w:rsidRPr="005D0DBF">
        <w:rPr>
          <w:rFonts w:ascii="Garamond" w:hAnsi="Garamond"/>
        </w:rPr>
        <w:t>sp</w:t>
      </w:r>
      <w:proofErr w:type="spellEnd"/>
      <w:r w:rsidRPr="005D0DBF">
        <w:rPr>
          <w:rFonts w:ascii="Garamond" w:hAnsi="Garamond"/>
        </w:rPr>
        <w:t xml:space="preserve">. zn. 2482/13, bod 1. Blíže viz: Rozsudek Městského soudu v Praze ze dne 14. 4. 2010, č. j. 23 Co 103/2010-146 </w:t>
      </w:r>
    </w:p>
  </w:footnote>
  <w:footnote w:id="27">
    <w:p w14:paraId="1339170C" w14:textId="77777777" w:rsidR="00C74DE4" w:rsidRPr="005D0DBF" w:rsidRDefault="00C74DE4" w:rsidP="00D54D3E">
      <w:pPr>
        <w:pStyle w:val="Textpoznpodarou"/>
        <w:jc w:val="both"/>
        <w:rPr>
          <w:rFonts w:ascii="Garamond" w:hAnsi="Garamond"/>
        </w:rPr>
      </w:pPr>
      <w:r w:rsidRPr="005D0DBF">
        <w:rPr>
          <w:rStyle w:val="Znakapoznpodarou"/>
          <w:rFonts w:ascii="Garamond" w:hAnsi="Garamond"/>
        </w:rPr>
        <w:footnoteRef/>
      </w:r>
      <w:r w:rsidRPr="005D0DBF">
        <w:rPr>
          <w:rFonts w:ascii="Garamond" w:hAnsi="Garamond"/>
        </w:rPr>
        <w:t xml:space="preserve"> Nález ÚS ze dne 26. 5. 2014, </w:t>
      </w:r>
      <w:proofErr w:type="spellStart"/>
      <w:r w:rsidRPr="005D0DBF">
        <w:rPr>
          <w:rFonts w:ascii="Garamond" w:hAnsi="Garamond"/>
        </w:rPr>
        <w:t>sp</w:t>
      </w:r>
      <w:proofErr w:type="spellEnd"/>
      <w:r w:rsidRPr="005D0DBF">
        <w:rPr>
          <w:rFonts w:ascii="Garamond" w:hAnsi="Garamond"/>
        </w:rPr>
        <w:t>. zn. 2482/13, bod 2. Blíže viz: Rozsudek Obvodního soudu pro Prahu 2 ze dne 29. 11. 2012, č. j. 21 P 9/2012-364</w:t>
      </w:r>
    </w:p>
  </w:footnote>
  <w:footnote w:id="28">
    <w:p w14:paraId="1035F43D" w14:textId="77777777" w:rsidR="00C74DE4" w:rsidRPr="00EF71DA" w:rsidRDefault="00C74DE4" w:rsidP="00D54D3E">
      <w:pPr>
        <w:pStyle w:val="Textpoznpodarou"/>
        <w:jc w:val="both"/>
        <w:rPr>
          <w:rFonts w:ascii="Garamond" w:hAnsi="Garamond"/>
        </w:rPr>
      </w:pPr>
      <w:r w:rsidRPr="005D0DBF">
        <w:rPr>
          <w:rStyle w:val="Znakapoznpodarou"/>
          <w:rFonts w:ascii="Garamond" w:hAnsi="Garamond"/>
        </w:rPr>
        <w:footnoteRef/>
      </w:r>
      <w:r w:rsidRPr="005D0DBF">
        <w:rPr>
          <w:rFonts w:ascii="Garamond" w:hAnsi="Garamond"/>
        </w:rPr>
        <w:t xml:space="preserve"> Nález ÚS ze dne 26. 5. 2014, </w:t>
      </w:r>
      <w:proofErr w:type="spellStart"/>
      <w:r w:rsidRPr="005D0DBF">
        <w:rPr>
          <w:rFonts w:ascii="Garamond" w:hAnsi="Garamond"/>
        </w:rPr>
        <w:t>sp</w:t>
      </w:r>
      <w:proofErr w:type="spellEnd"/>
      <w:r w:rsidRPr="005D0DBF">
        <w:rPr>
          <w:rFonts w:ascii="Garamond" w:hAnsi="Garamond"/>
        </w:rPr>
        <w:t>. zn. 2482/13, bod 4. Blíže viz: Rozsudek městského soudu v Praze ze dne 13. 5. 2013, č. j. 19 Co 85/2013-413</w:t>
      </w:r>
    </w:p>
  </w:footnote>
  <w:footnote w:id="29">
    <w:p w14:paraId="00E78994" w14:textId="77777777" w:rsidR="00C74DE4" w:rsidRPr="00EF71DA" w:rsidRDefault="00C74DE4" w:rsidP="00393972">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Čl. 83</w:t>
      </w:r>
      <w:r>
        <w:rPr>
          <w:rFonts w:ascii="Garamond" w:hAnsi="Garamond"/>
        </w:rPr>
        <w:t xml:space="preserve"> zní: </w:t>
      </w:r>
      <w:proofErr w:type="spellStart"/>
      <w:proofErr w:type="gramStart"/>
      <w:r w:rsidRPr="002D7430">
        <w:rPr>
          <w:rFonts w:ascii="Garamond" w:hAnsi="Garamond"/>
          <w:lang w:val="en"/>
        </w:rPr>
        <w:t>Ústavní</w:t>
      </w:r>
      <w:proofErr w:type="spellEnd"/>
      <w:r w:rsidRPr="002D7430">
        <w:rPr>
          <w:rFonts w:ascii="Garamond" w:hAnsi="Garamond"/>
          <w:lang w:val="en"/>
        </w:rPr>
        <w:t xml:space="preserve"> </w:t>
      </w:r>
      <w:proofErr w:type="spellStart"/>
      <w:r w:rsidRPr="002D7430">
        <w:rPr>
          <w:rFonts w:ascii="Garamond" w:hAnsi="Garamond"/>
          <w:lang w:val="en"/>
        </w:rPr>
        <w:t>soud</w:t>
      </w:r>
      <w:proofErr w:type="spellEnd"/>
      <w:r w:rsidRPr="002D7430">
        <w:rPr>
          <w:rFonts w:ascii="Garamond" w:hAnsi="Garamond"/>
          <w:lang w:val="en"/>
        </w:rPr>
        <w:t xml:space="preserve"> je </w:t>
      </w:r>
      <w:proofErr w:type="spellStart"/>
      <w:r w:rsidRPr="002D7430">
        <w:rPr>
          <w:rFonts w:ascii="Garamond" w:hAnsi="Garamond"/>
          <w:lang w:val="en"/>
        </w:rPr>
        <w:t>soudním</w:t>
      </w:r>
      <w:proofErr w:type="spellEnd"/>
      <w:r w:rsidRPr="002D7430">
        <w:rPr>
          <w:rFonts w:ascii="Garamond" w:hAnsi="Garamond"/>
          <w:lang w:val="en"/>
        </w:rPr>
        <w:t xml:space="preserve"> </w:t>
      </w:r>
      <w:proofErr w:type="spellStart"/>
      <w:r w:rsidRPr="002D7430">
        <w:rPr>
          <w:rFonts w:ascii="Garamond" w:hAnsi="Garamond"/>
          <w:lang w:val="en"/>
        </w:rPr>
        <w:t>orgánem</w:t>
      </w:r>
      <w:proofErr w:type="spellEnd"/>
      <w:r w:rsidRPr="002D7430">
        <w:rPr>
          <w:rFonts w:ascii="Garamond" w:hAnsi="Garamond"/>
          <w:lang w:val="en"/>
        </w:rPr>
        <w:t xml:space="preserve"> </w:t>
      </w:r>
      <w:proofErr w:type="spellStart"/>
      <w:r w:rsidRPr="002D7430">
        <w:rPr>
          <w:rFonts w:ascii="Garamond" w:hAnsi="Garamond"/>
          <w:lang w:val="en"/>
        </w:rPr>
        <w:t>ochrany</w:t>
      </w:r>
      <w:proofErr w:type="spellEnd"/>
      <w:r w:rsidRPr="002D7430">
        <w:rPr>
          <w:rFonts w:ascii="Garamond" w:hAnsi="Garamond"/>
          <w:lang w:val="en"/>
        </w:rPr>
        <w:t xml:space="preserve"> </w:t>
      </w:r>
      <w:proofErr w:type="spellStart"/>
      <w:r w:rsidRPr="002D7430">
        <w:rPr>
          <w:rFonts w:ascii="Garamond" w:hAnsi="Garamond"/>
          <w:lang w:val="en"/>
        </w:rPr>
        <w:t>ústavnosti</w:t>
      </w:r>
      <w:proofErr w:type="spellEnd"/>
      <w:r w:rsidRPr="002D7430">
        <w:rPr>
          <w:rFonts w:ascii="Garamond" w:hAnsi="Garamond"/>
          <w:lang w:val="en"/>
        </w:rPr>
        <w:t>.</w:t>
      </w:r>
      <w:proofErr w:type="gramEnd"/>
    </w:p>
  </w:footnote>
  <w:footnote w:id="30">
    <w:p w14:paraId="4D9595D5" w14:textId="77777777" w:rsidR="00C74DE4" w:rsidRPr="00C94E72" w:rsidRDefault="00C74DE4" w:rsidP="00393972">
      <w:pPr>
        <w:pStyle w:val="Bezmezer"/>
        <w:jc w:val="both"/>
        <w:rPr>
          <w:rFonts w:ascii="Garamond" w:hAnsi="Garamond"/>
          <w:sz w:val="20"/>
          <w:szCs w:val="20"/>
        </w:rPr>
      </w:pPr>
      <w:r w:rsidRPr="00C94E72">
        <w:rPr>
          <w:rStyle w:val="Znakapoznpodarou"/>
          <w:rFonts w:ascii="Garamond" w:hAnsi="Garamond"/>
          <w:sz w:val="20"/>
          <w:szCs w:val="20"/>
        </w:rPr>
        <w:footnoteRef/>
      </w:r>
      <w:r w:rsidRPr="00C94E72">
        <w:rPr>
          <w:rFonts w:ascii="Garamond" w:hAnsi="Garamond"/>
          <w:sz w:val="20"/>
          <w:szCs w:val="20"/>
        </w:rPr>
        <w:t xml:space="preserve"> Zákon č. 1/1993 Sb., Ústava ČR, ve znění pozdějších předpisů</w:t>
      </w:r>
    </w:p>
  </w:footnote>
  <w:footnote w:id="31">
    <w:p w14:paraId="7EA1E684" w14:textId="77777777" w:rsidR="00C74DE4" w:rsidRPr="00047958" w:rsidRDefault="00C74DE4" w:rsidP="00393972">
      <w:pPr>
        <w:pStyle w:val="Bezmezer"/>
        <w:jc w:val="both"/>
        <w:rPr>
          <w:rFonts w:ascii="Garamond" w:hAnsi="Garamond"/>
          <w:sz w:val="20"/>
          <w:szCs w:val="20"/>
        </w:rPr>
      </w:pPr>
      <w:r w:rsidRPr="00C94E72">
        <w:rPr>
          <w:rStyle w:val="Znakapoznpodarou"/>
          <w:rFonts w:ascii="Garamond" w:hAnsi="Garamond"/>
          <w:sz w:val="20"/>
          <w:szCs w:val="20"/>
        </w:rPr>
        <w:footnoteRef/>
      </w:r>
      <w:r>
        <w:rPr>
          <w:rFonts w:ascii="Garamond" w:hAnsi="Garamond"/>
          <w:sz w:val="20"/>
          <w:szCs w:val="20"/>
        </w:rPr>
        <w:t xml:space="preserve"> „</w:t>
      </w:r>
      <w:r w:rsidRPr="00C94E72">
        <w:rPr>
          <w:rFonts w:ascii="Garamond" w:hAnsi="Garamond"/>
          <w:sz w:val="20"/>
          <w:szCs w:val="20"/>
        </w:rPr>
        <w:t xml:space="preserve">ÚS není součástí soustavy obecných soudů a jako takový tedy není povolán k instančnímu přezkumu jiných rozhodnutí. Pravomoc Ústavního soudu je založena k přezkumu rozhodnutí, proti nimž směřuje, výlučně z hlediska dodržení ústavněprávních principů. ÚS tedy v žádném případě nenáleží předjímat rozhodnutí o tom, komu má být svěřeno dítě do péče, ani v řízení o ústavní stížnosti hodnotit důkazy… Jeho úkolem je především posoudit, zda svými rozhodnutími obecné soudy porušily některá základní práva a svobody stěžovatele… Zda byly za účelem zjištění nejlepšího zájmu dítěte </w:t>
      </w:r>
      <w:r w:rsidRPr="00047958">
        <w:rPr>
          <w:rFonts w:ascii="Garamond" w:hAnsi="Garamond"/>
          <w:sz w:val="20"/>
          <w:szCs w:val="20"/>
        </w:rPr>
        <w:t>shromážděny veškeré potřebné důkazy, přičemž důkazní aktivita nedopadá na samotné účastníky, ale na soud, a zda byla veškerá rozhodnutí vydaná v průběhu řízení v tomto smyslu náležitě odůvodněna.“</w:t>
      </w:r>
    </w:p>
  </w:footnote>
  <w:footnote w:id="32">
    <w:p w14:paraId="24154EF7" w14:textId="77777777" w:rsidR="00C74DE4" w:rsidRPr="00FF1329" w:rsidRDefault="00C74DE4" w:rsidP="00393972">
      <w:pPr>
        <w:pStyle w:val="Bezmezer"/>
        <w:jc w:val="both"/>
        <w:rPr>
          <w:rFonts w:ascii="Garamond" w:hAnsi="Garamond"/>
          <w:sz w:val="20"/>
          <w:szCs w:val="20"/>
        </w:rPr>
      </w:pPr>
      <w:r w:rsidRPr="00EF71DA">
        <w:rPr>
          <w:rStyle w:val="Znakapoznpodarou"/>
          <w:rFonts w:ascii="Garamond" w:hAnsi="Garamond"/>
        </w:rPr>
        <w:footnoteRef/>
      </w:r>
      <w:r w:rsidRPr="00EF71DA">
        <w:t xml:space="preserve"> </w:t>
      </w:r>
      <w:r w:rsidRPr="00FF1329">
        <w:rPr>
          <w:rFonts w:ascii="Garamond" w:hAnsi="Garamond"/>
          <w:sz w:val="20"/>
          <w:szCs w:val="20"/>
        </w:rPr>
        <w:t xml:space="preserve">Např.: FOREJTOVÁ, Monika. GRYGEROVÁ, Jana. </w:t>
      </w:r>
      <w:r w:rsidRPr="00610EA5">
        <w:rPr>
          <w:rFonts w:ascii="Garamond" w:hAnsi="Garamond"/>
          <w:sz w:val="20"/>
          <w:szCs w:val="20"/>
        </w:rPr>
        <w:t>Otazníky nad presumpcí střídavé péče o nezletilé děti aneb vliv ESLP na judikaturu Ústavního soudu.</w:t>
      </w:r>
      <w:r w:rsidRPr="00FF1329">
        <w:rPr>
          <w:rFonts w:ascii="Garamond" w:hAnsi="Garamond"/>
          <w:i/>
          <w:sz w:val="20"/>
          <w:szCs w:val="20"/>
        </w:rPr>
        <w:t xml:space="preserve"> </w:t>
      </w:r>
      <w:r w:rsidRPr="00487B26">
        <w:rPr>
          <w:rFonts w:ascii="Garamond" w:hAnsi="Garamond"/>
          <w:i/>
          <w:sz w:val="20"/>
          <w:szCs w:val="20"/>
        </w:rPr>
        <w:t>Bulletin advokacie</w:t>
      </w:r>
      <w:r w:rsidRPr="00FF1329">
        <w:rPr>
          <w:rFonts w:ascii="Garamond" w:hAnsi="Garamond"/>
          <w:sz w:val="20"/>
          <w:szCs w:val="20"/>
        </w:rPr>
        <w:t>. 2016, č. 1-2, s.</w:t>
      </w:r>
      <w:r>
        <w:rPr>
          <w:rFonts w:ascii="Garamond" w:hAnsi="Garamond"/>
          <w:color w:val="FF0000"/>
          <w:sz w:val="20"/>
          <w:szCs w:val="20"/>
        </w:rPr>
        <w:t xml:space="preserve"> </w:t>
      </w:r>
      <w:r w:rsidRPr="00156A56">
        <w:rPr>
          <w:rFonts w:ascii="Garamond" w:hAnsi="Garamond"/>
          <w:sz w:val="20"/>
          <w:szCs w:val="20"/>
        </w:rPr>
        <w:t xml:space="preserve">47-53; </w:t>
      </w:r>
      <w:r w:rsidRPr="00B400BA">
        <w:rPr>
          <w:rFonts w:ascii="Garamond" w:hAnsi="Garamond"/>
          <w:color w:val="000000" w:themeColor="text1"/>
          <w:sz w:val="20"/>
          <w:szCs w:val="20"/>
        </w:rPr>
        <w:t xml:space="preserve">Příspěvek prof. JUDr. Milany </w:t>
      </w:r>
      <w:proofErr w:type="spellStart"/>
      <w:r w:rsidRPr="00B400BA">
        <w:rPr>
          <w:rFonts w:ascii="Garamond" w:hAnsi="Garamond"/>
          <w:color w:val="000000" w:themeColor="text1"/>
          <w:sz w:val="20"/>
          <w:szCs w:val="20"/>
        </w:rPr>
        <w:t>Hrušákové</w:t>
      </w:r>
      <w:proofErr w:type="spellEnd"/>
      <w:r w:rsidRPr="00B400BA">
        <w:rPr>
          <w:rFonts w:ascii="Garamond" w:hAnsi="Garamond"/>
          <w:color w:val="000000" w:themeColor="text1"/>
          <w:sz w:val="20"/>
          <w:szCs w:val="20"/>
        </w:rPr>
        <w:t>, CSc. a doc. JUDr. Zdeňky Králíčkové, PhD.</w:t>
      </w:r>
      <w:r>
        <w:rPr>
          <w:rFonts w:ascii="Garamond" w:hAnsi="Garamond"/>
          <w:color w:val="000000" w:themeColor="text1"/>
          <w:sz w:val="20"/>
          <w:szCs w:val="20"/>
        </w:rPr>
        <w:t>,</w:t>
      </w:r>
      <w:r w:rsidRPr="00B400BA">
        <w:rPr>
          <w:rFonts w:ascii="Garamond" w:hAnsi="Garamond"/>
          <w:color w:val="000000" w:themeColor="text1"/>
          <w:sz w:val="20"/>
          <w:szCs w:val="20"/>
        </w:rPr>
        <w:t xml:space="preserve"> k příležitosti </w:t>
      </w:r>
      <w:r>
        <w:rPr>
          <w:rFonts w:ascii="Garamond" w:hAnsi="Garamond"/>
          <w:color w:val="000000" w:themeColor="text1"/>
          <w:sz w:val="20"/>
          <w:szCs w:val="20"/>
        </w:rPr>
        <w:t>pořádání</w:t>
      </w:r>
      <w:r w:rsidRPr="00B400BA">
        <w:rPr>
          <w:rFonts w:ascii="Garamond" w:hAnsi="Garamond"/>
          <w:color w:val="000000" w:themeColor="text1"/>
          <w:sz w:val="20"/>
          <w:szCs w:val="20"/>
        </w:rPr>
        <w:t xml:space="preserve"> přednášky na téma Střídavé péče ze dne 9. 4. 2015 na fakultě PF UPOL, jíž jsem se účastnila; JIRSA, Jaromír. </w:t>
      </w:r>
      <w:r w:rsidRPr="00B400BA">
        <w:rPr>
          <w:rFonts w:ascii="Garamond" w:hAnsi="Garamond"/>
          <w:i/>
          <w:color w:val="000000" w:themeColor="text1"/>
          <w:sz w:val="20"/>
          <w:szCs w:val="20"/>
        </w:rPr>
        <w:t>S</w:t>
      </w:r>
      <w:r w:rsidRPr="00B400BA">
        <w:rPr>
          <w:rFonts w:ascii="Garamond" w:hAnsi="Garamond" w:cs="Arial"/>
          <w:i/>
          <w:color w:val="000000" w:themeColor="text1"/>
          <w:sz w:val="20"/>
          <w:szCs w:val="20"/>
        </w:rPr>
        <w:t>třídavá péče – nekonečný příběh (nejen) v podání Ústavního soudu</w:t>
      </w:r>
      <w:r w:rsidRPr="00B400BA">
        <w:rPr>
          <w:rFonts w:ascii="Garamond" w:hAnsi="Garamond" w:cs="Arial"/>
          <w:b/>
          <w:i/>
          <w:color w:val="000000" w:themeColor="text1"/>
          <w:sz w:val="20"/>
          <w:szCs w:val="20"/>
        </w:rPr>
        <w:t xml:space="preserve">. </w:t>
      </w:r>
      <w:r w:rsidRPr="00B400BA">
        <w:rPr>
          <w:rFonts w:ascii="Garamond" w:hAnsi="Garamond" w:cs="Courier New"/>
          <w:color w:val="000000" w:themeColor="text1"/>
          <w:sz w:val="20"/>
          <w:szCs w:val="20"/>
        </w:rPr>
        <w:t>[</w:t>
      </w:r>
      <w:r w:rsidRPr="00B400BA">
        <w:rPr>
          <w:rFonts w:ascii="Garamond" w:hAnsi="Garamond"/>
          <w:color w:val="000000" w:themeColor="text1"/>
          <w:sz w:val="20"/>
          <w:szCs w:val="20"/>
        </w:rPr>
        <w:t>online</w:t>
      </w:r>
      <w:r w:rsidRPr="00B400BA">
        <w:rPr>
          <w:rFonts w:ascii="Garamond" w:hAnsi="Garamond" w:cs="Courier New"/>
          <w:color w:val="000000" w:themeColor="text1"/>
          <w:sz w:val="20"/>
          <w:szCs w:val="20"/>
        </w:rPr>
        <w:t>]</w:t>
      </w:r>
      <w:r w:rsidRPr="00B400BA">
        <w:rPr>
          <w:rFonts w:ascii="Garamond" w:hAnsi="Garamond"/>
          <w:color w:val="000000" w:themeColor="text1"/>
          <w:sz w:val="20"/>
          <w:szCs w:val="20"/>
        </w:rPr>
        <w:t>.</w:t>
      </w:r>
      <w:r w:rsidRPr="00B400BA">
        <w:rPr>
          <w:rFonts w:ascii="Garamond" w:hAnsi="Garamond"/>
          <w:i/>
          <w:color w:val="000000" w:themeColor="text1"/>
          <w:sz w:val="20"/>
          <w:szCs w:val="20"/>
        </w:rPr>
        <w:t xml:space="preserve"> </w:t>
      </w:r>
      <w:r w:rsidRPr="00B400BA">
        <w:rPr>
          <w:rFonts w:ascii="Garamond" w:hAnsi="Garamond"/>
          <w:color w:val="000000" w:themeColor="text1"/>
          <w:sz w:val="20"/>
          <w:szCs w:val="20"/>
        </w:rPr>
        <w:t xml:space="preserve">Právní prostor, 2015 </w:t>
      </w:r>
      <w:r w:rsidRPr="00B400BA">
        <w:rPr>
          <w:rFonts w:ascii="Garamond" w:hAnsi="Garamond" w:cs="Courier New"/>
          <w:color w:val="000000" w:themeColor="text1"/>
          <w:sz w:val="20"/>
          <w:szCs w:val="20"/>
        </w:rPr>
        <w:t>[</w:t>
      </w:r>
      <w:r w:rsidRPr="00B400BA">
        <w:rPr>
          <w:rFonts w:ascii="Garamond" w:hAnsi="Garamond"/>
          <w:color w:val="000000" w:themeColor="text1"/>
          <w:sz w:val="20"/>
          <w:szCs w:val="20"/>
        </w:rPr>
        <w:t>cit. 7. dubna 2017</w:t>
      </w:r>
      <w:r w:rsidRPr="00B400BA">
        <w:rPr>
          <w:rFonts w:ascii="Garamond" w:hAnsi="Garamond" w:cs="Courier New"/>
          <w:color w:val="000000" w:themeColor="text1"/>
          <w:sz w:val="20"/>
          <w:szCs w:val="20"/>
        </w:rPr>
        <w:t>]</w:t>
      </w:r>
      <w:r w:rsidRPr="00B400BA">
        <w:rPr>
          <w:rFonts w:ascii="Garamond" w:hAnsi="Garamond"/>
          <w:color w:val="000000" w:themeColor="text1"/>
          <w:sz w:val="20"/>
          <w:szCs w:val="20"/>
        </w:rPr>
        <w:t xml:space="preserve">. </w:t>
      </w:r>
      <w:r w:rsidRPr="00B400BA">
        <w:rPr>
          <w:rFonts w:ascii="Garamond" w:hAnsi="Garamond" w:cs="Garamond"/>
          <w:color w:val="000000" w:themeColor="text1"/>
          <w:sz w:val="20"/>
          <w:szCs w:val="20"/>
        </w:rPr>
        <w:t>Dostupné na &lt;</w:t>
      </w:r>
      <w:hyperlink r:id="rId3" w:history="1">
        <w:r w:rsidRPr="00B400BA">
          <w:rPr>
            <w:rStyle w:val="Hypertextovodkaz"/>
            <w:rFonts w:ascii="Garamond" w:hAnsi="Garamond"/>
            <w:color w:val="000000" w:themeColor="text1"/>
            <w:sz w:val="20"/>
            <w:szCs w:val="20"/>
          </w:rPr>
          <w:t>http://www.pravniprostor.cz/clanky/obcanske-pravo/stridava-pece-nekonecny-pribeh-nejen-v-podani-ustavniho-soudu</w:t>
        </w:r>
      </w:hyperlink>
      <w:r w:rsidRPr="00FF1329">
        <w:rPr>
          <w:rFonts w:ascii="Garamond" w:hAnsi="Garamond" w:cs="Garamond"/>
          <w:sz w:val="20"/>
          <w:szCs w:val="20"/>
        </w:rPr>
        <w:t>&gt;.</w:t>
      </w:r>
    </w:p>
  </w:footnote>
  <w:footnote w:id="33">
    <w:p w14:paraId="60831AB1" w14:textId="77777777" w:rsidR="00C74DE4" w:rsidRPr="00FF1329" w:rsidRDefault="00C74DE4" w:rsidP="00393972">
      <w:pPr>
        <w:pStyle w:val="Bezmezer"/>
        <w:jc w:val="both"/>
        <w:rPr>
          <w:rFonts w:ascii="Garamond" w:hAnsi="Garamond"/>
          <w:sz w:val="20"/>
          <w:szCs w:val="20"/>
        </w:rPr>
      </w:pPr>
      <w:r w:rsidRPr="00FF1329">
        <w:rPr>
          <w:rStyle w:val="Znakapoznpodarou"/>
          <w:rFonts w:ascii="Garamond" w:hAnsi="Garamond"/>
          <w:sz w:val="20"/>
          <w:szCs w:val="20"/>
        </w:rPr>
        <w:footnoteRef/>
      </w:r>
      <w:r w:rsidRPr="00FF1329">
        <w:rPr>
          <w:rFonts w:ascii="Garamond" w:hAnsi="Garamond"/>
          <w:sz w:val="20"/>
          <w:szCs w:val="20"/>
        </w:rPr>
        <w:t xml:space="preserve"> </w:t>
      </w:r>
      <w:r>
        <w:rPr>
          <w:rFonts w:ascii="Garamond" w:hAnsi="Garamond"/>
          <w:sz w:val="20"/>
          <w:szCs w:val="20"/>
        </w:rPr>
        <w:t xml:space="preserve">ustanovení §907 </w:t>
      </w:r>
      <w:r w:rsidRPr="00FF1329">
        <w:rPr>
          <w:rFonts w:ascii="Garamond" w:hAnsi="Garamond"/>
          <w:sz w:val="20"/>
          <w:szCs w:val="20"/>
        </w:rPr>
        <w:t>OZ</w:t>
      </w:r>
    </w:p>
  </w:footnote>
  <w:footnote w:id="34">
    <w:p w14:paraId="20A3E4A6" w14:textId="77777777" w:rsidR="00C74DE4" w:rsidRPr="004F20E7" w:rsidRDefault="00C74DE4" w:rsidP="00393972">
      <w:pPr>
        <w:pStyle w:val="Textpoznpodarou"/>
        <w:jc w:val="both"/>
        <w:rPr>
          <w:rFonts w:ascii="Garamond" w:hAnsi="Garamond"/>
          <w:sz w:val="24"/>
          <w:szCs w:val="24"/>
        </w:rPr>
      </w:pPr>
      <w:r w:rsidRPr="00EF71DA">
        <w:rPr>
          <w:rStyle w:val="Znakapoznpodarou"/>
          <w:rFonts w:ascii="Garamond" w:hAnsi="Garamond"/>
        </w:rPr>
        <w:footnoteRef/>
      </w:r>
      <w:r w:rsidRPr="00EF71DA">
        <w:rPr>
          <w:rFonts w:ascii="Garamond" w:hAnsi="Garamond"/>
        </w:rPr>
        <w:t xml:space="preserve"> </w:t>
      </w:r>
      <w:r w:rsidRPr="00DB43A7">
        <w:rPr>
          <w:rFonts w:ascii="Garamond" w:hAnsi="Garamond"/>
        </w:rPr>
        <w:t xml:space="preserve">K tomuto předpokladu se vyjádřil ESLP ve věci </w:t>
      </w:r>
      <w:proofErr w:type="spellStart"/>
      <w:r w:rsidRPr="00DB43A7">
        <w:rPr>
          <w:rFonts w:ascii="Garamond" w:hAnsi="Garamond"/>
        </w:rPr>
        <w:t>Scozzari</w:t>
      </w:r>
      <w:proofErr w:type="spellEnd"/>
      <w:r w:rsidRPr="00DB43A7">
        <w:rPr>
          <w:rFonts w:ascii="Garamond" w:hAnsi="Garamond"/>
        </w:rPr>
        <w:t xml:space="preserve"> a </w:t>
      </w:r>
      <w:proofErr w:type="spellStart"/>
      <w:r w:rsidRPr="00DB43A7">
        <w:rPr>
          <w:rFonts w:ascii="Garamond" w:hAnsi="Garamond"/>
        </w:rPr>
        <w:t>Giunta</w:t>
      </w:r>
      <w:proofErr w:type="spellEnd"/>
      <w:r w:rsidRPr="00DB43A7">
        <w:rPr>
          <w:rFonts w:ascii="Garamond" w:hAnsi="Garamond"/>
        </w:rPr>
        <w:t xml:space="preserve"> proti Itálii</w:t>
      </w:r>
      <w:r>
        <w:rPr>
          <w:rFonts w:ascii="Garamond" w:hAnsi="Garamond"/>
        </w:rPr>
        <w:t>;</w:t>
      </w:r>
      <w:r w:rsidRPr="00DB43A7">
        <w:rPr>
          <w:rFonts w:ascii="Garamond" w:hAnsi="Garamond"/>
        </w:rPr>
        <w:t xml:space="preserve"> Rozsudek ESLP ze dne 13. 7. 2000, </w:t>
      </w:r>
      <w:proofErr w:type="spellStart"/>
      <w:r w:rsidRPr="00DB43A7">
        <w:rPr>
          <w:rFonts w:ascii="Garamond" w:hAnsi="Garamond"/>
        </w:rPr>
        <w:t>Scozzari</w:t>
      </w:r>
      <w:proofErr w:type="spellEnd"/>
      <w:r w:rsidRPr="00DB43A7">
        <w:rPr>
          <w:rFonts w:ascii="Garamond" w:hAnsi="Garamond"/>
        </w:rPr>
        <w:t xml:space="preserve"> a </w:t>
      </w:r>
      <w:proofErr w:type="spellStart"/>
      <w:r w:rsidRPr="00DB43A7">
        <w:rPr>
          <w:rFonts w:ascii="Garamond" w:hAnsi="Garamond"/>
        </w:rPr>
        <w:t>Giunta</w:t>
      </w:r>
      <w:proofErr w:type="spellEnd"/>
      <w:r w:rsidRPr="00DB43A7">
        <w:rPr>
          <w:rFonts w:ascii="Garamond" w:hAnsi="Garamond"/>
        </w:rPr>
        <w:t xml:space="preserve"> proti Itálii, č. 39221/98 a 41963/98 body 223 a násl.</w:t>
      </w:r>
    </w:p>
    <w:p w14:paraId="4A8780CE" w14:textId="77777777" w:rsidR="00C74DE4" w:rsidRPr="00FF1329" w:rsidRDefault="00C74DE4">
      <w:pPr>
        <w:pStyle w:val="Textpoznpodarou"/>
        <w:rPr>
          <w:rFonts w:ascii="Garamond" w:hAnsi="Garamond"/>
          <w:color w:val="FF0000"/>
        </w:rPr>
      </w:pPr>
    </w:p>
  </w:footnote>
  <w:footnote w:id="35">
    <w:p w14:paraId="4B654A22" w14:textId="77777777" w:rsidR="00C74DE4" w:rsidRPr="00156A56" w:rsidRDefault="00C74DE4" w:rsidP="00393972">
      <w:pPr>
        <w:pStyle w:val="Bezmezer"/>
        <w:jc w:val="both"/>
        <w:rPr>
          <w:rFonts w:ascii="Garamond" w:hAnsi="Garamond"/>
          <w:sz w:val="20"/>
          <w:szCs w:val="20"/>
        </w:rPr>
      </w:pPr>
      <w:r w:rsidRPr="00156A56">
        <w:rPr>
          <w:rStyle w:val="Znakapoznpodarou"/>
          <w:rFonts w:ascii="Garamond" w:hAnsi="Garamond"/>
          <w:sz w:val="20"/>
          <w:szCs w:val="20"/>
        </w:rPr>
        <w:footnoteRef/>
      </w:r>
      <w:r w:rsidRPr="00156A56">
        <w:rPr>
          <w:rFonts w:ascii="Garamond" w:hAnsi="Garamond"/>
          <w:sz w:val="20"/>
          <w:szCs w:val="20"/>
        </w:rPr>
        <w:t xml:space="preserve"> Rozsudek ze dne 15. 9. 2011, Schneider proti Německu, č. 17080/07, bod 80; Rozsudek ze dne 21. 12. 2010, </w:t>
      </w:r>
      <w:proofErr w:type="spellStart"/>
      <w:r w:rsidRPr="00156A56">
        <w:rPr>
          <w:rFonts w:ascii="Garamond" w:hAnsi="Garamond"/>
          <w:sz w:val="20"/>
          <w:szCs w:val="20"/>
        </w:rPr>
        <w:t>Anayo</w:t>
      </w:r>
      <w:proofErr w:type="spellEnd"/>
      <w:r w:rsidRPr="00156A56">
        <w:rPr>
          <w:rFonts w:ascii="Garamond" w:hAnsi="Garamond"/>
          <w:sz w:val="20"/>
          <w:szCs w:val="20"/>
        </w:rPr>
        <w:t xml:space="preserve"> proti Německu, č. 20578/07</w:t>
      </w:r>
    </w:p>
  </w:footnote>
  <w:footnote w:id="36">
    <w:p w14:paraId="07D9D864" w14:textId="77777777" w:rsidR="00C74DE4" w:rsidRPr="00EF71DA" w:rsidRDefault="00C74DE4" w:rsidP="00393972">
      <w:pPr>
        <w:pStyle w:val="Bezmezer"/>
        <w:jc w:val="both"/>
      </w:pPr>
      <w:r w:rsidRPr="00156A56">
        <w:rPr>
          <w:rStyle w:val="Znakapoznpodarou"/>
          <w:rFonts w:ascii="Garamond" w:hAnsi="Garamond"/>
          <w:sz w:val="20"/>
          <w:szCs w:val="20"/>
        </w:rPr>
        <w:footnoteRef/>
      </w:r>
      <w:r w:rsidRPr="00156A56">
        <w:rPr>
          <w:rFonts w:ascii="Garamond" w:hAnsi="Garamond"/>
          <w:sz w:val="20"/>
          <w:szCs w:val="20"/>
        </w:rPr>
        <w:t xml:space="preserve"> Nález ÚS ze dne 26. 5. 2014, </w:t>
      </w:r>
      <w:proofErr w:type="spellStart"/>
      <w:r w:rsidRPr="00156A56">
        <w:rPr>
          <w:rFonts w:ascii="Garamond" w:hAnsi="Garamond"/>
          <w:sz w:val="20"/>
          <w:szCs w:val="20"/>
        </w:rPr>
        <w:t>sp</w:t>
      </w:r>
      <w:proofErr w:type="spellEnd"/>
      <w:r w:rsidRPr="00156A56">
        <w:rPr>
          <w:rFonts w:ascii="Garamond" w:hAnsi="Garamond"/>
          <w:sz w:val="20"/>
          <w:szCs w:val="20"/>
        </w:rPr>
        <w:t>. zn. 2482/13, bod 23</w:t>
      </w:r>
    </w:p>
  </w:footnote>
  <w:footnote w:id="37">
    <w:p w14:paraId="4B4F263B" w14:textId="77777777" w:rsidR="00C74DE4" w:rsidRPr="00EF71DA" w:rsidRDefault="00C74DE4" w:rsidP="00393972">
      <w:pPr>
        <w:pStyle w:val="Textpoznpodarou"/>
        <w:jc w:val="both"/>
        <w:rPr>
          <w:rFonts w:ascii="Garamond" w:hAnsi="Garamond"/>
        </w:rPr>
      </w:pPr>
      <w:r w:rsidRPr="0062025A">
        <w:rPr>
          <w:rStyle w:val="Znakapoznpodarou"/>
          <w:rFonts w:ascii="Garamond" w:hAnsi="Garamond"/>
        </w:rPr>
        <w:footnoteRef/>
      </w:r>
      <w:r w:rsidRPr="0062025A">
        <w:rPr>
          <w:rFonts w:ascii="Garamond" w:hAnsi="Garamond"/>
        </w:rPr>
        <w:t xml:space="preserve"> Nález ÚS ze dne 26. 8. 2010, </w:t>
      </w:r>
      <w:proofErr w:type="spellStart"/>
      <w:r w:rsidRPr="0062025A">
        <w:rPr>
          <w:rFonts w:ascii="Garamond" w:hAnsi="Garamond"/>
        </w:rPr>
        <w:t>sp</w:t>
      </w:r>
      <w:proofErr w:type="spellEnd"/>
      <w:r w:rsidRPr="0062025A">
        <w:rPr>
          <w:rFonts w:ascii="Garamond" w:hAnsi="Garamond"/>
        </w:rPr>
        <w:t xml:space="preserve">. zn. III. ÚS 3007/2009, bod 21: „Právo dítěte být slyšeno v každém řízení, v němž se rozhoduje o jeho záležitostech, zakotvené výslovně v čl. 12 Úmluvy o právech dítěte, čl. 3 Evropské úmluvy o výkonu práv dětí, jakož i v §31 odst. 3 zákona o rodině a §100 odst. 4 OSŘ poskytuje dítěti možnost, aby se tak stalo v každém soudním nebo správním řízení, které se jej dotýká, a to buďto přímo, nebo prostřednictvím zástupce nebo příslušného orgánu, přičemž způsob slyšení musí být v souladu s procedurálními pravidly vnitrostátního zákonodárství; jinými slovy, zaručuje dítěti právo, aby mohlo v řízení projevit své stanovisko k otázkám, jež se ho bezprostředně dotýkají, a umožňuje mu (byť jen do určité míry) vyrovnat nerovné postavení ve vztahu k rodičům, případně koliznímu opatrovníkovi. K názoru nezletilého soud přihlíží právě s ohledem na jeho věk, rozumovou a citovou vyspělost.“ </w:t>
      </w:r>
    </w:p>
  </w:footnote>
  <w:footnote w:id="38">
    <w:p w14:paraId="367A7E39" w14:textId="77777777" w:rsidR="00C74DE4" w:rsidRPr="0062025A" w:rsidRDefault="00C74DE4" w:rsidP="00393972">
      <w:pPr>
        <w:pStyle w:val="Bezmezer"/>
        <w:jc w:val="both"/>
        <w:rPr>
          <w:rFonts w:ascii="Garamond" w:hAnsi="Garamond"/>
          <w:sz w:val="20"/>
          <w:szCs w:val="20"/>
        </w:rPr>
      </w:pPr>
      <w:r w:rsidRPr="0062025A">
        <w:rPr>
          <w:rStyle w:val="Znakapoznpodarou"/>
          <w:rFonts w:ascii="Garamond" w:hAnsi="Garamond"/>
          <w:sz w:val="20"/>
          <w:szCs w:val="20"/>
        </w:rPr>
        <w:footnoteRef/>
      </w:r>
      <w:r w:rsidRPr="0062025A">
        <w:rPr>
          <w:rFonts w:ascii="Garamond" w:hAnsi="Garamond"/>
          <w:sz w:val="20"/>
          <w:szCs w:val="20"/>
        </w:rPr>
        <w:t xml:space="preserve"> Nález ÚS </w:t>
      </w:r>
      <w:proofErr w:type="spellStart"/>
      <w:r w:rsidRPr="0062025A">
        <w:rPr>
          <w:rFonts w:ascii="Garamond" w:hAnsi="Garamond"/>
          <w:sz w:val="20"/>
          <w:szCs w:val="20"/>
        </w:rPr>
        <w:t>sp</w:t>
      </w:r>
      <w:proofErr w:type="spellEnd"/>
      <w:r w:rsidRPr="0062025A">
        <w:rPr>
          <w:rFonts w:ascii="Garamond" w:hAnsi="Garamond"/>
          <w:sz w:val="20"/>
          <w:szCs w:val="20"/>
        </w:rPr>
        <w:t>. zn. I. ÚS 2482/13 ze dne 26. 5. 2014</w:t>
      </w:r>
      <w:r>
        <w:rPr>
          <w:rFonts w:ascii="Garamond" w:hAnsi="Garamond"/>
          <w:sz w:val="20"/>
          <w:szCs w:val="20"/>
        </w:rPr>
        <w:t>, bod 23</w:t>
      </w:r>
    </w:p>
  </w:footnote>
  <w:footnote w:id="39">
    <w:p w14:paraId="144933EA" w14:textId="77777777" w:rsidR="00C74DE4" w:rsidRPr="0062025A" w:rsidRDefault="00C74DE4" w:rsidP="00393972">
      <w:pPr>
        <w:pStyle w:val="Bezmezer"/>
        <w:jc w:val="both"/>
        <w:rPr>
          <w:rFonts w:ascii="Garamond" w:hAnsi="Garamond"/>
          <w:sz w:val="20"/>
          <w:szCs w:val="20"/>
        </w:rPr>
      </w:pPr>
      <w:r w:rsidRPr="0062025A">
        <w:rPr>
          <w:rStyle w:val="Znakapoznpodarou"/>
          <w:rFonts w:ascii="Garamond" w:hAnsi="Garamond"/>
          <w:sz w:val="20"/>
          <w:szCs w:val="20"/>
        </w:rPr>
        <w:footnoteRef/>
      </w:r>
      <w:r w:rsidRPr="0062025A">
        <w:rPr>
          <w:rFonts w:ascii="Garamond" w:hAnsi="Garamond"/>
          <w:sz w:val="20"/>
          <w:szCs w:val="20"/>
        </w:rPr>
        <w:t xml:space="preserve"> Nález ÚS </w:t>
      </w:r>
      <w:proofErr w:type="spellStart"/>
      <w:r w:rsidRPr="0062025A">
        <w:rPr>
          <w:rFonts w:ascii="Garamond" w:hAnsi="Garamond"/>
          <w:sz w:val="20"/>
          <w:szCs w:val="20"/>
        </w:rPr>
        <w:t>sp</w:t>
      </w:r>
      <w:proofErr w:type="spellEnd"/>
      <w:r w:rsidRPr="0062025A">
        <w:rPr>
          <w:rFonts w:ascii="Garamond" w:hAnsi="Garamond"/>
          <w:sz w:val="20"/>
          <w:szCs w:val="20"/>
        </w:rPr>
        <w:t>. zn. I. ÚS 2482/13 ze dne 26. 5. 2014</w:t>
      </w:r>
      <w:r>
        <w:rPr>
          <w:rFonts w:ascii="Garamond" w:hAnsi="Garamond"/>
          <w:sz w:val="20"/>
          <w:szCs w:val="20"/>
        </w:rPr>
        <w:t>, bod 25</w:t>
      </w:r>
    </w:p>
  </w:footnote>
  <w:footnote w:id="40">
    <w:p w14:paraId="57595E5D" w14:textId="77777777" w:rsidR="00C74DE4" w:rsidRPr="0062025A" w:rsidRDefault="00C74DE4" w:rsidP="00393972">
      <w:pPr>
        <w:pStyle w:val="Bezmezer"/>
        <w:jc w:val="both"/>
        <w:rPr>
          <w:rFonts w:ascii="Garamond" w:hAnsi="Garamond"/>
          <w:sz w:val="20"/>
          <w:szCs w:val="20"/>
        </w:rPr>
      </w:pPr>
      <w:r w:rsidRPr="0062025A">
        <w:rPr>
          <w:rStyle w:val="Znakapoznpodarou"/>
          <w:rFonts w:ascii="Garamond" w:hAnsi="Garamond"/>
          <w:sz w:val="20"/>
          <w:szCs w:val="20"/>
        </w:rPr>
        <w:footnoteRef/>
      </w:r>
      <w:r>
        <w:rPr>
          <w:rFonts w:ascii="Garamond" w:hAnsi="Garamond"/>
          <w:sz w:val="20"/>
          <w:szCs w:val="20"/>
        </w:rPr>
        <w:t xml:space="preserve"> TRÁVNÍČEK, Střídavá </w:t>
      </w:r>
      <w:proofErr w:type="gramStart"/>
      <w:r>
        <w:rPr>
          <w:rFonts w:ascii="Garamond" w:hAnsi="Garamond"/>
          <w:sz w:val="20"/>
          <w:szCs w:val="20"/>
        </w:rPr>
        <w:t>péče..., s.</w:t>
      </w:r>
      <w:proofErr w:type="gramEnd"/>
      <w:r>
        <w:rPr>
          <w:rFonts w:ascii="Garamond" w:hAnsi="Garamond"/>
          <w:sz w:val="20"/>
          <w:szCs w:val="20"/>
        </w:rPr>
        <w:t xml:space="preserve"> </w:t>
      </w:r>
      <w:r w:rsidRPr="0062025A">
        <w:rPr>
          <w:rFonts w:ascii="Garamond" w:hAnsi="Garamond"/>
          <w:sz w:val="20"/>
          <w:szCs w:val="20"/>
        </w:rPr>
        <w:t>10</w:t>
      </w:r>
    </w:p>
  </w:footnote>
  <w:footnote w:id="41">
    <w:p w14:paraId="1A860522" w14:textId="77777777" w:rsidR="00C74DE4" w:rsidRPr="00EF71DA" w:rsidRDefault="00C74DE4" w:rsidP="00393972">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tamtéž</w:t>
      </w:r>
    </w:p>
  </w:footnote>
  <w:footnote w:id="42">
    <w:p w14:paraId="227F99AF" w14:textId="77777777" w:rsidR="00C74DE4" w:rsidRPr="0062025A" w:rsidRDefault="00C74DE4" w:rsidP="00393972">
      <w:pPr>
        <w:pStyle w:val="Bezmezer"/>
        <w:jc w:val="both"/>
        <w:rPr>
          <w:rFonts w:ascii="Garamond" w:hAnsi="Garamond"/>
          <w:sz w:val="20"/>
          <w:szCs w:val="20"/>
        </w:rPr>
      </w:pPr>
      <w:r w:rsidRPr="00EF71DA">
        <w:rPr>
          <w:rStyle w:val="Znakapoznpodarou"/>
          <w:rFonts w:ascii="Garamond" w:hAnsi="Garamond"/>
        </w:rPr>
        <w:footnoteRef/>
      </w:r>
      <w:r w:rsidRPr="00EF71DA">
        <w:t xml:space="preserve"> </w:t>
      </w:r>
      <w:r w:rsidRPr="0062025A">
        <w:rPr>
          <w:rFonts w:ascii="Garamond" w:hAnsi="Garamond"/>
          <w:sz w:val="20"/>
          <w:szCs w:val="20"/>
        </w:rPr>
        <w:t xml:space="preserve">Nález ÚS ze dne 30. 12. 2014, </w:t>
      </w:r>
      <w:proofErr w:type="spellStart"/>
      <w:r w:rsidRPr="0062025A">
        <w:rPr>
          <w:rFonts w:ascii="Garamond" w:hAnsi="Garamond"/>
          <w:sz w:val="20"/>
          <w:szCs w:val="20"/>
        </w:rPr>
        <w:t>sp</w:t>
      </w:r>
      <w:proofErr w:type="spellEnd"/>
      <w:r w:rsidRPr="0062025A">
        <w:rPr>
          <w:rFonts w:ascii="Garamond" w:hAnsi="Garamond"/>
          <w:sz w:val="20"/>
          <w:szCs w:val="20"/>
        </w:rPr>
        <w:t>. zn. I. ÚS 1554/14, bod 36</w:t>
      </w:r>
    </w:p>
  </w:footnote>
  <w:footnote w:id="43">
    <w:p w14:paraId="1437881F" w14:textId="77777777" w:rsidR="00C74DE4" w:rsidRPr="0062025A" w:rsidRDefault="00C74DE4" w:rsidP="00393972">
      <w:pPr>
        <w:pStyle w:val="Bezmezer"/>
        <w:jc w:val="both"/>
        <w:rPr>
          <w:rFonts w:ascii="Garamond" w:hAnsi="Garamond"/>
          <w:sz w:val="20"/>
          <w:szCs w:val="20"/>
        </w:rPr>
      </w:pPr>
      <w:r w:rsidRPr="0062025A">
        <w:rPr>
          <w:rStyle w:val="Znakapoznpodarou"/>
          <w:rFonts w:ascii="Garamond" w:hAnsi="Garamond"/>
          <w:sz w:val="20"/>
          <w:szCs w:val="20"/>
        </w:rPr>
        <w:footnoteRef/>
      </w:r>
      <w:r w:rsidRPr="0062025A">
        <w:rPr>
          <w:rFonts w:ascii="Garamond" w:hAnsi="Garamond"/>
          <w:sz w:val="20"/>
          <w:szCs w:val="20"/>
        </w:rPr>
        <w:t xml:space="preserve"> Nález ÚS ze dne 26. 5. 2014</w:t>
      </w:r>
      <w:r>
        <w:rPr>
          <w:rFonts w:ascii="Garamond" w:hAnsi="Garamond"/>
          <w:sz w:val="20"/>
          <w:szCs w:val="20"/>
        </w:rPr>
        <w:t xml:space="preserve">, </w:t>
      </w:r>
      <w:proofErr w:type="spellStart"/>
      <w:r w:rsidRPr="0062025A">
        <w:rPr>
          <w:rFonts w:ascii="Garamond" w:hAnsi="Garamond"/>
          <w:sz w:val="20"/>
          <w:szCs w:val="20"/>
        </w:rPr>
        <w:t>sp</w:t>
      </w:r>
      <w:proofErr w:type="spellEnd"/>
      <w:r w:rsidRPr="0062025A">
        <w:rPr>
          <w:rFonts w:ascii="Garamond" w:hAnsi="Garamond"/>
          <w:sz w:val="20"/>
          <w:szCs w:val="20"/>
        </w:rPr>
        <w:t>. zn. I. ÚS 2482/13,</w:t>
      </w:r>
      <w:r>
        <w:rPr>
          <w:rFonts w:ascii="Garamond" w:hAnsi="Garamond"/>
          <w:sz w:val="20"/>
          <w:szCs w:val="20"/>
        </w:rPr>
        <w:t xml:space="preserve"> </w:t>
      </w:r>
      <w:r w:rsidRPr="0062025A">
        <w:rPr>
          <w:rFonts w:ascii="Garamond" w:hAnsi="Garamond"/>
          <w:sz w:val="20"/>
          <w:szCs w:val="20"/>
        </w:rPr>
        <w:t>bod 26</w:t>
      </w:r>
    </w:p>
  </w:footnote>
  <w:footnote w:id="44">
    <w:p w14:paraId="316DD3EC" w14:textId="77777777" w:rsidR="00C74DE4" w:rsidRPr="00AD022F" w:rsidRDefault="00C74DE4" w:rsidP="00393972">
      <w:pPr>
        <w:pStyle w:val="Bezmezer"/>
        <w:jc w:val="both"/>
        <w:rPr>
          <w:rFonts w:ascii="Garamond" w:hAnsi="Garamond"/>
          <w:sz w:val="20"/>
          <w:szCs w:val="20"/>
        </w:rPr>
      </w:pPr>
      <w:r w:rsidRPr="00EF71DA">
        <w:rPr>
          <w:rStyle w:val="Znakapoznpodarou"/>
          <w:rFonts w:ascii="Garamond" w:hAnsi="Garamond"/>
        </w:rPr>
        <w:footnoteRef/>
      </w:r>
      <w:r w:rsidRPr="00EF71DA">
        <w:t xml:space="preserve"> </w:t>
      </w:r>
      <w:r w:rsidRPr="00AD022F">
        <w:rPr>
          <w:rFonts w:ascii="Garamond" w:hAnsi="Garamond"/>
          <w:sz w:val="20"/>
          <w:szCs w:val="20"/>
        </w:rPr>
        <w:t xml:space="preserve">MOŽNÝ Ivo, </w:t>
      </w:r>
      <w:r w:rsidRPr="00AD022F">
        <w:rPr>
          <w:rFonts w:ascii="Garamond" w:hAnsi="Garamond"/>
          <w:i/>
          <w:sz w:val="20"/>
          <w:szCs w:val="20"/>
        </w:rPr>
        <w:t>Sociologie rodiny</w:t>
      </w:r>
      <w:r w:rsidRPr="00AD022F">
        <w:rPr>
          <w:rFonts w:ascii="Garamond" w:hAnsi="Garamond"/>
          <w:sz w:val="20"/>
          <w:szCs w:val="20"/>
        </w:rPr>
        <w:t>. Praha. SLON, 1999. s. 167 a násl. (včetně statistických údajů)</w:t>
      </w:r>
    </w:p>
  </w:footnote>
  <w:footnote w:id="45">
    <w:p w14:paraId="5D67C339" w14:textId="77777777" w:rsidR="00C74DE4" w:rsidRPr="00EF71DA" w:rsidRDefault="00C74DE4" w:rsidP="00393972">
      <w:pPr>
        <w:pStyle w:val="Bezmezer"/>
        <w:jc w:val="both"/>
      </w:pPr>
      <w:r w:rsidRPr="00AD022F">
        <w:rPr>
          <w:rStyle w:val="Znakapoznpodarou"/>
          <w:rFonts w:ascii="Garamond" w:hAnsi="Garamond"/>
          <w:sz w:val="20"/>
          <w:szCs w:val="20"/>
        </w:rPr>
        <w:footnoteRef/>
      </w:r>
      <w:r w:rsidRPr="00AD022F">
        <w:rPr>
          <w:rFonts w:ascii="Garamond" w:hAnsi="Garamond"/>
          <w:sz w:val="20"/>
          <w:szCs w:val="20"/>
        </w:rPr>
        <w:t xml:space="preserve"> ÚS dodává: „ Pokud jsou oba rodiče způsobilí dítě vychovávat, pokud oba mají o jeho výchovu zájem a pokud oba dbali řádné péče o jeho výchovu po stránce citové, rozumové a mravní, svěření dítěte do střídavé péče by mělo být pravidlem, zatímco jiné řešení výjimkou, která vyžaduje prokázání, proč je v zájmu dítěte jiné řešení… dochází tak k posunu ve vnímání role otce a matky při výchově dětí, zvýšené zapojení otců do péče o dítě i v jeho nejmladším věku, vzrůstající počet mužů odcházející s dětmi na rodičovskou dovolenou…“</w:t>
      </w:r>
    </w:p>
  </w:footnote>
  <w:footnote w:id="46">
    <w:p w14:paraId="70B94E47" w14:textId="77777777" w:rsidR="00C74DE4" w:rsidRPr="00393972" w:rsidRDefault="00C74DE4" w:rsidP="00393972">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w:t>
      </w:r>
      <w:r w:rsidRPr="00393972">
        <w:rPr>
          <w:rFonts w:ascii="Garamond" w:hAnsi="Garamond"/>
        </w:rPr>
        <w:t xml:space="preserve">Tomuto tématu se podrobně věnuje Zdeňka Králíčková ve své </w:t>
      </w:r>
      <w:r w:rsidRPr="00A6335A">
        <w:rPr>
          <w:rFonts w:ascii="Garamond" w:hAnsi="Garamond"/>
        </w:rPr>
        <w:t>publikaci</w:t>
      </w:r>
      <w:r>
        <w:rPr>
          <w:rFonts w:ascii="Garamond" w:hAnsi="Garamond"/>
        </w:rPr>
        <w:t>:</w:t>
      </w:r>
      <w:r w:rsidRPr="00A6335A">
        <w:rPr>
          <w:rFonts w:ascii="Garamond" w:hAnsi="Garamond"/>
        </w:rPr>
        <w:t xml:space="preserve"> KRÁLÍČKOVÁ, Zdeňka. </w:t>
      </w:r>
      <w:r w:rsidRPr="00A6335A">
        <w:rPr>
          <w:rFonts w:ascii="Garamond" w:hAnsi="Garamond"/>
          <w:i/>
        </w:rPr>
        <w:t>Autonomie vůle v rodinném právu v česko-italském porovnání</w:t>
      </w:r>
      <w:r w:rsidRPr="00A6335A">
        <w:rPr>
          <w:rFonts w:ascii="Garamond" w:hAnsi="Garamond"/>
        </w:rPr>
        <w:t>. Brno: Vydavatelství Masarykovy univerzity v Brně, 2003. s. 74 a násl., kde uvádí, že rovnost je vůbec jednou ze základních zásad ve společnosti</w:t>
      </w:r>
      <w:r w:rsidRPr="00393972">
        <w:rPr>
          <w:rFonts w:ascii="Garamond" w:hAnsi="Garamond"/>
        </w:rPr>
        <w:t xml:space="preserve"> a také obecně právním principem. Jedná se tudíž o základ spravedlnosti a k tomu neodmyslitelně patří nepřípustnost diskriminace. Autorka dále uvádí: „po právu se má s každým ve stejné situaci nakládat stejně. Z uvedeného plyne, že rovností se nerozumí obecná rovnost každého s každým, nýbrž rovnost základního právního postavení. Požadavek, aby právo bylo pro každého stejné, směřuje k tomu, aby právo bezdůvodně nezvýhodňovalo ani neznevýhodňovalo jednoho jednice před druhým…V souvislosti s evolučním vývojem rodiny bylo zdůrazněno překonání patriarchálního modelu rodiny v důsledku zrovnoprávnění muže a ženy na poli ústavního práva.“</w:t>
      </w:r>
    </w:p>
  </w:footnote>
  <w:footnote w:id="47">
    <w:p w14:paraId="0FFCDB34" w14:textId="77777777" w:rsidR="00C74DE4" w:rsidRPr="00393972" w:rsidRDefault="00C74DE4" w:rsidP="00393972">
      <w:pPr>
        <w:pStyle w:val="Bezmezer"/>
        <w:jc w:val="both"/>
        <w:rPr>
          <w:rFonts w:ascii="Garamond" w:hAnsi="Garamond"/>
          <w:sz w:val="20"/>
          <w:szCs w:val="20"/>
        </w:rPr>
      </w:pPr>
      <w:r w:rsidRPr="00393972">
        <w:rPr>
          <w:rStyle w:val="Znakapoznpodarou"/>
          <w:rFonts w:ascii="Garamond" w:hAnsi="Garamond"/>
          <w:sz w:val="20"/>
          <w:szCs w:val="20"/>
        </w:rPr>
        <w:footnoteRef/>
      </w:r>
      <w:r w:rsidRPr="00393972">
        <w:rPr>
          <w:rFonts w:ascii="Garamond" w:hAnsi="Garamond"/>
          <w:sz w:val="20"/>
          <w:szCs w:val="20"/>
        </w:rPr>
        <w:t xml:space="preserve"> Nález ÚS ze dne 17. 1. 2006, </w:t>
      </w:r>
      <w:proofErr w:type="spellStart"/>
      <w:r w:rsidRPr="00393972">
        <w:rPr>
          <w:rFonts w:ascii="Garamond" w:hAnsi="Garamond"/>
          <w:sz w:val="20"/>
          <w:szCs w:val="20"/>
        </w:rPr>
        <w:t>sp</w:t>
      </w:r>
      <w:proofErr w:type="spellEnd"/>
      <w:r w:rsidRPr="00393972">
        <w:rPr>
          <w:rFonts w:ascii="Garamond" w:hAnsi="Garamond"/>
          <w:sz w:val="20"/>
          <w:szCs w:val="20"/>
        </w:rPr>
        <w:t>. zn. I. ÚS 238/05, bod 11</w:t>
      </w:r>
    </w:p>
  </w:footnote>
  <w:footnote w:id="48">
    <w:p w14:paraId="72721275" w14:textId="77777777" w:rsidR="00C74DE4" w:rsidRPr="00393972" w:rsidRDefault="00C74DE4" w:rsidP="00393972">
      <w:pPr>
        <w:pStyle w:val="Bezmezer"/>
        <w:jc w:val="both"/>
        <w:rPr>
          <w:rFonts w:ascii="Garamond" w:hAnsi="Garamond"/>
          <w:sz w:val="20"/>
          <w:szCs w:val="20"/>
        </w:rPr>
      </w:pPr>
      <w:r w:rsidRPr="00393972">
        <w:rPr>
          <w:rStyle w:val="Znakapoznpodarou"/>
          <w:rFonts w:ascii="Garamond" w:hAnsi="Garamond"/>
          <w:sz w:val="20"/>
          <w:szCs w:val="20"/>
        </w:rPr>
        <w:footnoteRef/>
      </w:r>
      <w:r w:rsidRPr="00393972">
        <w:rPr>
          <w:rFonts w:ascii="Garamond" w:hAnsi="Garamond"/>
          <w:sz w:val="20"/>
          <w:szCs w:val="20"/>
        </w:rPr>
        <w:t xml:space="preserve"> Tím je myšleno, jak ÚS ve svém nálezu stanovil, především bezdůvodné a opakované nevyzvedávání dítěte od druhého rodiče. (dále viz Nález ÚS ze dne 26. 5. 2014, </w:t>
      </w:r>
      <w:proofErr w:type="spellStart"/>
      <w:r w:rsidRPr="00393972">
        <w:rPr>
          <w:rFonts w:ascii="Garamond" w:hAnsi="Garamond"/>
          <w:sz w:val="20"/>
          <w:szCs w:val="20"/>
        </w:rPr>
        <w:t>sp</w:t>
      </w:r>
      <w:proofErr w:type="spellEnd"/>
      <w:r w:rsidRPr="00393972">
        <w:rPr>
          <w:rFonts w:ascii="Garamond" w:hAnsi="Garamond"/>
          <w:sz w:val="20"/>
          <w:szCs w:val="20"/>
        </w:rPr>
        <w:t>. zn. I ÚS 2482/13, bod 27)</w:t>
      </w:r>
    </w:p>
  </w:footnote>
  <w:footnote w:id="49">
    <w:p w14:paraId="1D3B1807" w14:textId="77777777" w:rsidR="00C74DE4" w:rsidRPr="00393972" w:rsidRDefault="00C74DE4" w:rsidP="00393972">
      <w:pPr>
        <w:pStyle w:val="Bezmezer"/>
        <w:jc w:val="both"/>
        <w:rPr>
          <w:rFonts w:ascii="Garamond" w:hAnsi="Garamond"/>
          <w:sz w:val="20"/>
          <w:szCs w:val="20"/>
        </w:rPr>
      </w:pPr>
      <w:r w:rsidRPr="00393972">
        <w:rPr>
          <w:rStyle w:val="Znakapoznpodarou"/>
          <w:rFonts w:ascii="Garamond" w:hAnsi="Garamond"/>
          <w:sz w:val="20"/>
          <w:szCs w:val="20"/>
        </w:rPr>
        <w:footnoteRef/>
      </w:r>
      <w:r w:rsidRPr="00393972">
        <w:rPr>
          <w:rFonts w:ascii="Garamond" w:hAnsi="Garamond"/>
          <w:sz w:val="20"/>
          <w:szCs w:val="20"/>
        </w:rPr>
        <w:t xml:space="preserve"> Rozsudek ze dne 3. 12. 2009, </w:t>
      </w:r>
      <w:proofErr w:type="spellStart"/>
      <w:r w:rsidRPr="00393972">
        <w:rPr>
          <w:rFonts w:ascii="Garamond" w:hAnsi="Garamond"/>
          <w:sz w:val="20"/>
          <w:szCs w:val="20"/>
        </w:rPr>
        <w:t>Zaunegger</w:t>
      </w:r>
      <w:proofErr w:type="spellEnd"/>
      <w:r w:rsidRPr="00393972">
        <w:rPr>
          <w:rFonts w:ascii="Garamond" w:hAnsi="Garamond"/>
          <w:sz w:val="20"/>
          <w:szCs w:val="20"/>
        </w:rPr>
        <w:t xml:space="preserve"> proti Německu, č. 22028/04, body 60 a násl.</w:t>
      </w:r>
    </w:p>
  </w:footnote>
  <w:footnote w:id="50">
    <w:p w14:paraId="7F159264" w14:textId="77777777" w:rsidR="00C74DE4" w:rsidRPr="00393972" w:rsidRDefault="00C74DE4" w:rsidP="00393972">
      <w:pPr>
        <w:pStyle w:val="Bezmezer"/>
        <w:jc w:val="both"/>
        <w:rPr>
          <w:rFonts w:ascii="Garamond" w:hAnsi="Garamond"/>
          <w:sz w:val="20"/>
          <w:szCs w:val="20"/>
        </w:rPr>
      </w:pPr>
      <w:r w:rsidRPr="00393972">
        <w:rPr>
          <w:rStyle w:val="Znakapoznpodarou"/>
          <w:rFonts w:ascii="Garamond" w:hAnsi="Garamond"/>
          <w:sz w:val="20"/>
          <w:szCs w:val="20"/>
        </w:rPr>
        <w:footnoteRef/>
      </w:r>
      <w:r w:rsidRPr="00393972">
        <w:rPr>
          <w:rFonts w:ascii="Garamond" w:hAnsi="Garamond"/>
          <w:sz w:val="20"/>
          <w:szCs w:val="20"/>
        </w:rPr>
        <w:t xml:space="preserve"> Nález ÚS ze dne 23. 2. 2010, </w:t>
      </w:r>
      <w:proofErr w:type="spellStart"/>
      <w:r w:rsidRPr="00393972">
        <w:rPr>
          <w:rFonts w:ascii="Garamond" w:hAnsi="Garamond"/>
          <w:sz w:val="20"/>
          <w:szCs w:val="20"/>
        </w:rPr>
        <w:t>sp</w:t>
      </w:r>
      <w:proofErr w:type="spellEnd"/>
      <w:r w:rsidRPr="00393972">
        <w:rPr>
          <w:rFonts w:ascii="Garamond" w:hAnsi="Garamond"/>
          <w:sz w:val="20"/>
          <w:szCs w:val="20"/>
        </w:rPr>
        <w:t>. zn. III. ÚS 1206/09, body 28 a 29</w:t>
      </w:r>
    </w:p>
  </w:footnote>
  <w:footnote w:id="51">
    <w:p w14:paraId="799DFBF6" w14:textId="77777777" w:rsidR="00C74DE4" w:rsidRPr="00A12A7A" w:rsidRDefault="00C74DE4" w:rsidP="00393972">
      <w:pPr>
        <w:pStyle w:val="Textpoznpodarou"/>
        <w:jc w:val="both"/>
        <w:rPr>
          <w:rFonts w:ascii="Garamond" w:hAnsi="Garamond"/>
        </w:rPr>
      </w:pPr>
      <w:r w:rsidRPr="00A12A7A">
        <w:rPr>
          <w:rStyle w:val="Znakapoznpodarou"/>
          <w:rFonts w:ascii="Garamond" w:hAnsi="Garamond"/>
        </w:rPr>
        <w:footnoteRef/>
      </w:r>
      <w:r w:rsidRPr="00A12A7A">
        <w:rPr>
          <w:rFonts w:ascii="Garamond" w:hAnsi="Garamond"/>
        </w:rPr>
        <w:t xml:space="preserve"> tamtéž</w:t>
      </w:r>
    </w:p>
  </w:footnote>
  <w:footnote w:id="52">
    <w:p w14:paraId="3CD81377" w14:textId="77777777" w:rsidR="00C74DE4" w:rsidRPr="000024AA" w:rsidRDefault="00C74DE4" w:rsidP="00393972">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w:t>
      </w:r>
      <w:r w:rsidRPr="000024AA">
        <w:rPr>
          <w:rFonts w:ascii="Garamond" w:hAnsi="Garamond"/>
        </w:rPr>
        <w:t>Čl. 36 odst. 1 LZPS zní: Každý se může domáhat stanoveným postupem svého práva u nezávislého a nestranného soudu a ve stanov</w:t>
      </w:r>
      <w:r>
        <w:rPr>
          <w:rFonts w:ascii="Garamond" w:hAnsi="Garamond"/>
        </w:rPr>
        <w:t>ených případech u jiného orgánu</w:t>
      </w:r>
      <w:r w:rsidRPr="000024AA">
        <w:rPr>
          <w:rFonts w:ascii="Garamond" w:hAnsi="Garamond"/>
        </w:rPr>
        <w:t xml:space="preserve"> a čl. 32 odst. 4 LZPS zní: Péče o děti a jejich výchova je právem rodičů; děti mají právo na rodičovskou výchovu a péči. Práva rodičů mohou být omezena a nezletilé děti mohou být od rodičů odloučeny proti jejich vůli jen rozhodnutím soudu na základě zákona.</w:t>
      </w:r>
    </w:p>
  </w:footnote>
  <w:footnote w:id="53">
    <w:p w14:paraId="486F82E3" w14:textId="77777777" w:rsidR="00C74DE4" w:rsidRPr="00EF71DA" w:rsidRDefault="00C74DE4" w:rsidP="00393972">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w:t>
      </w:r>
      <w:r>
        <w:rPr>
          <w:rFonts w:ascii="Garamond" w:hAnsi="Garamond"/>
        </w:rPr>
        <w:t xml:space="preserve">Nález ÚS ze dne 7. 12. 2004, </w:t>
      </w:r>
      <w:proofErr w:type="spellStart"/>
      <w:r>
        <w:rPr>
          <w:rFonts w:ascii="Garamond" w:hAnsi="Garamond"/>
        </w:rPr>
        <w:t>sp</w:t>
      </w:r>
      <w:proofErr w:type="spellEnd"/>
      <w:r>
        <w:rPr>
          <w:rFonts w:ascii="Garamond" w:hAnsi="Garamond"/>
        </w:rPr>
        <w:t>. zn. I. ÚS 91/03, body 12-15</w:t>
      </w:r>
    </w:p>
  </w:footnote>
  <w:footnote w:id="54">
    <w:p w14:paraId="78FD2351" w14:textId="77777777" w:rsidR="00C74DE4" w:rsidRPr="00156A56" w:rsidRDefault="00C74DE4" w:rsidP="00393972">
      <w:pPr>
        <w:pStyle w:val="Bezmezer"/>
        <w:jc w:val="both"/>
        <w:rPr>
          <w:rFonts w:ascii="Garamond" w:hAnsi="Garamond"/>
          <w:sz w:val="20"/>
          <w:szCs w:val="20"/>
        </w:rPr>
      </w:pPr>
      <w:r w:rsidRPr="00EF71DA">
        <w:rPr>
          <w:rStyle w:val="Znakapoznpodarou"/>
          <w:rFonts w:ascii="Garamond" w:hAnsi="Garamond"/>
        </w:rPr>
        <w:footnoteRef/>
      </w:r>
      <w:r w:rsidRPr="00EF71DA">
        <w:t xml:space="preserve"> </w:t>
      </w:r>
      <w:r w:rsidRPr="00156A56">
        <w:rPr>
          <w:rFonts w:ascii="Garamond" w:hAnsi="Garamond"/>
          <w:sz w:val="20"/>
          <w:szCs w:val="20"/>
        </w:rPr>
        <w:t xml:space="preserve">K této otázce se vyjádřil mj. i ESLP. Rozsudek ze dne 26. 5. 2009, </w:t>
      </w:r>
      <w:proofErr w:type="spellStart"/>
      <w:r w:rsidRPr="00156A56">
        <w:rPr>
          <w:rFonts w:ascii="Garamond" w:hAnsi="Garamond"/>
          <w:sz w:val="20"/>
          <w:szCs w:val="20"/>
        </w:rPr>
        <w:t>Amanachioai</w:t>
      </w:r>
      <w:proofErr w:type="spellEnd"/>
      <w:r w:rsidRPr="00156A56">
        <w:rPr>
          <w:rFonts w:ascii="Garamond" w:hAnsi="Garamond"/>
          <w:sz w:val="20"/>
          <w:szCs w:val="20"/>
        </w:rPr>
        <w:t xml:space="preserve"> proti Rumunsku, č.4023/04, body 81 a 82; Rozsudek ze dne 18. 10. 2011, </w:t>
      </w:r>
      <w:proofErr w:type="spellStart"/>
      <w:r w:rsidRPr="00156A56">
        <w:rPr>
          <w:rFonts w:ascii="Garamond" w:hAnsi="Garamond"/>
          <w:sz w:val="20"/>
          <w:szCs w:val="20"/>
        </w:rPr>
        <w:t>Lyubenova</w:t>
      </w:r>
      <w:proofErr w:type="spellEnd"/>
      <w:r w:rsidRPr="00156A56">
        <w:rPr>
          <w:rFonts w:ascii="Garamond" w:hAnsi="Garamond"/>
          <w:sz w:val="20"/>
          <w:szCs w:val="20"/>
        </w:rPr>
        <w:t xml:space="preserve"> proti Bulharsku, č. 13786/04, body 59-61</w:t>
      </w:r>
    </w:p>
    <w:p w14:paraId="2240C700" w14:textId="77777777" w:rsidR="00C74DE4" w:rsidRPr="00EF71DA" w:rsidRDefault="00C74DE4" w:rsidP="00CE148C">
      <w:pPr>
        <w:pStyle w:val="Textpoznpodarou"/>
        <w:rPr>
          <w:rFonts w:ascii="Garamond" w:hAnsi="Garamond"/>
        </w:rPr>
      </w:pPr>
    </w:p>
  </w:footnote>
  <w:footnote w:id="55">
    <w:p w14:paraId="531795CE" w14:textId="30659006" w:rsidR="00C74DE4" w:rsidRDefault="00C74DE4">
      <w:pPr>
        <w:pStyle w:val="Textpoznpodarou"/>
      </w:pPr>
      <w:r>
        <w:rPr>
          <w:rStyle w:val="Znakapoznpodarou"/>
        </w:rPr>
        <w:footnoteRef/>
      </w:r>
      <w:r>
        <w:t xml:space="preserve"> </w:t>
      </w:r>
      <w:r w:rsidRPr="00036FE3">
        <w:rPr>
          <w:rFonts w:ascii="Garamond" w:hAnsi="Garamond"/>
        </w:rPr>
        <w:t xml:space="preserve">Nález ÚS ze dne 26. 5. 2014, </w:t>
      </w:r>
      <w:proofErr w:type="spellStart"/>
      <w:r w:rsidRPr="00036FE3">
        <w:rPr>
          <w:rFonts w:ascii="Garamond" w:hAnsi="Garamond"/>
        </w:rPr>
        <w:t>sp</w:t>
      </w:r>
      <w:proofErr w:type="spellEnd"/>
      <w:r w:rsidRPr="00036FE3">
        <w:rPr>
          <w:rFonts w:ascii="Garamond" w:hAnsi="Garamond"/>
        </w:rPr>
        <w:t>. zn. I. ÚS 2482/13, bod 41</w:t>
      </w:r>
    </w:p>
  </w:footnote>
  <w:footnote w:id="56">
    <w:p w14:paraId="2A1F061F" w14:textId="77777777" w:rsidR="00C74DE4" w:rsidRPr="00497187" w:rsidRDefault="00C74DE4" w:rsidP="00393972">
      <w:pPr>
        <w:pStyle w:val="Textpoznpodarou"/>
        <w:jc w:val="both"/>
        <w:rPr>
          <w:rFonts w:ascii="Garamond" w:hAnsi="Garamond"/>
        </w:rPr>
      </w:pPr>
      <w:r w:rsidRPr="00EF71DA">
        <w:rPr>
          <w:rStyle w:val="Znakapoznpodarou"/>
          <w:rFonts w:ascii="Garamond" w:hAnsi="Garamond"/>
        </w:rPr>
        <w:footnoteRef/>
      </w:r>
      <w:r>
        <w:rPr>
          <w:rFonts w:ascii="Garamond" w:hAnsi="Garamond"/>
        </w:rPr>
        <w:t xml:space="preserve"> </w:t>
      </w:r>
      <w:r w:rsidRPr="00497187">
        <w:rPr>
          <w:rFonts w:ascii="Garamond" w:hAnsi="Garamond"/>
        </w:rPr>
        <w:t xml:space="preserve">Nález ÚS ze dne 26. 5. 2014, </w:t>
      </w:r>
      <w:proofErr w:type="spellStart"/>
      <w:r w:rsidRPr="00497187">
        <w:rPr>
          <w:rFonts w:ascii="Garamond" w:hAnsi="Garamond"/>
        </w:rPr>
        <w:t>sp</w:t>
      </w:r>
      <w:proofErr w:type="spellEnd"/>
      <w:r w:rsidRPr="00497187">
        <w:rPr>
          <w:rFonts w:ascii="Garamond" w:hAnsi="Garamond"/>
        </w:rPr>
        <w:t>. zn. I. ÚS 2482/13, bod 43</w:t>
      </w:r>
    </w:p>
  </w:footnote>
  <w:footnote w:id="57">
    <w:p w14:paraId="033A92CE" w14:textId="77777777" w:rsidR="00C74DE4" w:rsidRDefault="00C74DE4">
      <w:pPr>
        <w:pStyle w:val="Textpoznpodarou"/>
      </w:pPr>
      <w:r>
        <w:rPr>
          <w:rStyle w:val="Znakapoznpodarou"/>
        </w:rPr>
        <w:footnoteRef/>
      </w:r>
      <w:r>
        <w:t xml:space="preserve"> </w:t>
      </w:r>
      <w:r w:rsidRPr="00802699">
        <w:rPr>
          <w:rFonts w:ascii="Garamond" w:hAnsi="Garamond"/>
        </w:rPr>
        <w:t>Ústavn</w:t>
      </w:r>
      <w:r>
        <w:rPr>
          <w:rFonts w:ascii="Garamond" w:hAnsi="Garamond"/>
        </w:rPr>
        <w:t xml:space="preserve">í soud v nálezu </w:t>
      </w:r>
      <w:r w:rsidRPr="00626FD9">
        <w:rPr>
          <w:rFonts w:ascii="Garamond" w:hAnsi="Garamond"/>
        </w:rPr>
        <w:t>dále uvedl: „v roce 2009 byly</w:t>
      </w:r>
      <w:r w:rsidRPr="00802699">
        <w:rPr>
          <w:rFonts w:ascii="Garamond" w:hAnsi="Garamond"/>
        </w:rPr>
        <w:t xml:space="preserve"> stěžovatelovy děti na to, aby mohly být svěřeny do střídavé péče, příliš malé a v roce 2012 byly už zase příliš zakotvené ve výchovném prostředí matky.“</w:t>
      </w:r>
    </w:p>
  </w:footnote>
  <w:footnote w:id="58">
    <w:p w14:paraId="791E9D82" w14:textId="77777777" w:rsidR="00C74DE4" w:rsidRPr="00497187" w:rsidRDefault="00C74DE4" w:rsidP="00393972">
      <w:pPr>
        <w:jc w:val="both"/>
        <w:rPr>
          <w:rFonts w:ascii="Garamond" w:hAnsi="Garamond"/>
          <w:sz w:val="20"/>
          <w:szCs w:val="20"/>
        </w:rPr>
      </w:pPr>
      <w:r w:rsidRPr="00497187">
        <w:rPr>
          <w:rStyle w:val="Znakapoznpodarou"/>
          <w:rFonts w:ascii="Garamond" w:hAnsi="Garamond"/>
          <w:sz w:val="20"/>
          <w:szCs w:val="20"/>
        </w:rPr>
        <w:footnoteRef/>
      </w:r>
      <w:r w:rsidRPr="00497187">
        <w:rPr>
          <w:rFonts w:ascii="Garamond" w:hAnsi="Garamond"/>
          <w:sz w:val="20"/>
          <w:szCs w:val="20"/>
        </w:rPr>
        <w:t xml:space="preserve"> FOREJTOVÁ, Monika. GRYGEROVÁ, Jana. </w:t>
      </w:r>
      <w:r w:rsidRPr="00610EA5">
        <w:rPr>
          <w:rFonts w:ascii="Garamond" w:hAnsi="Garamond"/>
          <w:sz w:val="20"/>
          <w:szCs w:val="20"/>
        </w:rPr>
        <w:t>Otazníky nad presumpcí střídavé péče o nezletilé děti aneb vliv ESLP na judikaturu Ústavního soudu</w:t>
      </w:r>
      <w:r w:rsidRPr="00497187">
        <w:rPr>
          <w:rFonts w:ascii="Garamond" w:hAnsi="Garamond"/>
          <w:i/>
          <w:sz w:val="20"/>
          <w:szCs w:val="20"/>
        </w:rPr>
        <w:t xml:space="preserve">. </w:t>
      </w:r>
      <w:r w:rsidRPr="00487B26">
        <w:rPr>
          <w:rFonts w:ascii="Garamond" w:hAnsi="Garamond"/>
          <w:i/>
          <w:sz w:val="20"/>
          <w:szCs w:val="20"/>
        </w:rPr>
        <w:t>Bulletin advokacie</w:t>
      </w:r>
      <w:r w:rsidRPr="00497187">
        <w:rPr>
          <w:rFonts w:ascii="Garamond" w:hAnsi="Garamond"/>
          <w:sz w:val="20"/>
          <w:szCs w:val="20"/>
        </w:rPr>
        <w:t>. 2016, č. 1-2, s.</w:t>
      </w:r>
      <w:r>
        <w:rPr>
          <w:rFonts w:ascii="Garamond" w:hAnsi="Garamond"/>
          <w:sz w:val="20"/>
          <w:szCs w:val="20"/>
        </w:rPr>
        <w:t xml:space="preserve"> </w:t>
      </w:r>
      <w:r w:rsidRPr="002268D5">
        <w:rPr>
          <w:rFonts w:ascii="Garamond" w:hAnsi="Garamond"/>
          <w:sz w:val="20"/>
          <w:szCs w:val="20"/>
        </w:rPr>
        <w:t>48</w:t>
      </w:r>
    </w:p>
  </w:footnote>
  <w:footnote w:id="59">
    <w:p w14:paraId="268D78AB" w14:textId="24D537A3" w:rsidR="00C74DE4" w:rsidRPr="00EF71DA" w:rsidRDefault="00C74DE4" w:rsidP="00393972">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Dosavadní praxí bylo svěřování dětí především</w:t>
      </w:r>
      <w:r>
        <w:rPr>
          <w:rFonts w:ascii="Garamond" w:hAnsi="Garamond"/>
        </w:rPr>
        <w:t xml:space="preserve"> do výlučné péče jednoho rodiče, </w:t>
      </w:r>
      <w:r w:rsidRPr="00EF71DA">
        <w:rPr>
          <w:rFonts w:ascii="Garamond" w:hAnsi="Garamond"/>
        </w:rPr>
        <w:t>a to matky.</w:t>
      </w:r>
    </w:p>
  </w:footnote>
  <w:footnote w:id="60">
    <w:p w14:paraId="1C5B0D04" w14:textId="77777777" w:rsidR="00C74DE4" w:rsidRPr="00EF71DA" w:rsidRDefault="00C74DE4" w:rsidP="00393972">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ÚS konstatoval v tomto konkrétním případě porušení čl.</w:t>
      </w:r>
      <w:r>
        <w:rPr>
          <w:rFonts w:ascii="Garamond" w:hAnsi="Garamond"/>
        </w:rPr>
        <w:t xml:space="preserve"> </w:t>
      </w:r>
      <w:r w:rsidRPr="00EF71DA">
        <w:rPr>
          <w:rFonts w:ascii="Garamond" w:hAnsi="Garamond"/>
        </w:rPr>
        <w:t>3 odst.</w:t>
      </w:r>
      <w:r>
        <w:rPr>
          <w:rFonts w:ascii="Garamond" w:hAnsi="Garamond"/>
        </w:rPr>
        <w:t xml:space="preserve"> </w:t>
      </w:r>
      <w:r w:rsidRPr="00EF71DA">
        <w:rPr>
          <w:rFonts w:ascii="Garamond" w:hAnsi="Garamond"/>
        </w:rPr>
        <w:t xml:space="preserve">1 </w:t>
      </w:r>
      <w:proofErr w:type="spellStart"/>
      <w:r w:rsidRPr="00757994">
        <w:rPr>
          <w:rFonts w:ascii="Garamond" w:hAnsi="Garamond"/>
        </w:rPr>
        <w:t>ÚPrDt</w:t>
      </w:r>
      <w:proofErr w:type="spellEnd"/>
      <w:r w:rsidRPr="00757994">
        <w:rPr>
          <w:rFonts w:ascii="Garamond" w:hAnsi="Garamond"/>
        </w:rPr>
        <w:t>,</w:t>
      </w:r>
      <w:r w:rsidRPr="00EF71DA">
        <w:rPr>
          <w:rFonts w:ascii="Garamond" w:hAnsi="Garamond"/>
        </w:rPr>
        <w:t xml:space="preserve"> čl. 10 odst.</w:t>
      </w:r>
      <w:r>
        <w:rPr>
          <w:rFonts w:ascii="Garamond" w:hAnsi="Garamond"/>
        </w:rPr>
        <w:t xml:space="preserve"> 2 LZPS</w:t>
      </w:r>
      <w:r w:rsidRPr="00EF71DA">
        <w:rPr>
          <w:rFonts w:ascii="Garamond" w:hAnsi="Garamond"/>
        </w:rPr>
        <w:t xml:space="preserve"> a čl. 8 EÚLP a v neposlední řadě čl. 32 odst.</w:t>
      </w:r>
      <w:r>
        <w:rPr>
          <w:rFonts w:ascii="Garamond" w:hAnsi="Garamond"/>
        </w:rPr>
        <w:t xml:space="preserve"> 4 LZPS</w:t>
      </w:r>
    </w:p>
  </w:footnote>
  <w:footnote w:id="61">
    <w:p w14:paraId="6C0F2492" w14:textId="77777777" w:rsidR="00C74DE4" w:rsidRPr="00876623" w:rsidRDefault="00C74DE4" w:rsidP="00393972">
      <w:pPr>
        <w:jc w:val="both"/>
        <w:rPr>
          <w:rFonts w:ascii="Garamond" w:hAnsi="Garamond"/>
          <w:sz w:val="20"/>
          <w:szCs w:val="20"/>
        </w:rPr>
      </w:pPr>
      <w:r w:rsidRPr="00EF71DA">
        <w:rPr>
          <w:rStyle w:val="Znakapoznpodarou"/>
          <w:rFonts w:ascii="Garamond" w:hAnsi="Garamond"/>
        </w:rPr>
        <w:footnoteRef/>
      </w:r>
      <w:r w:rsidRPr="00EF71DA">
        <w:rPr>
          <w:rFonts w:ascii="Garamond" w:hAnsi="Garamond"/>
        </w:rPr>
        <w:t xml:space="preserve"> </w:t>
      </w:r>
      <w:r w:rsidRPr="00876623">
        <w:rPr>
          <w:rFonts w:ascii="Garamond" w:hAnsi="Garamond"/>
          <w:sz w:val="20"/>
          <w:szCs w:val="20"/>
        </w:rPr>
        <w:t xml:space="preserve">FOREJTOVÁ, Monika. GRYGEROVÁ, Jana. </w:t>
      </w:r>
      <w:r w:rsidRPr="003B49AA">
        <w:rPr>
          <w:rFonts w:ascii="Garamond" w:hAnsi="Garamond"/>
          <w:sz w:val="20"/>
          <w:szCs w:val="20"/>
        </w:rPr>
        <w:t>Otazníky nad presumpcí střídavé péče o nezletilé děti aneb vliv ESLP na judikaturu Ústavního soudu.</w:t>
      </w:r>
      <w:r w:rsidRPr="00876623">
        <w:rPr>
          <w:rFonts w:ascii="Garamond" w:hAnsi="Garamond"/>
          <w:i/>
          <w:sz w:val="20"/>
          <w:szCs w:val="20"/>
        </w:rPr>
        <w:t xml:space="preserve"> </w:t>
      </w:r>
      <w:r w:rsidRPr="00487B26">
        <w:rPr>
          <w:rFonts w:ascii="Garamond" w:hAnsi="Garamond"/>
          <w:i/>
          <w:sz w:val="20"/>
          <w:szCs w:val="20"/>
        </w:rPr>
        <w:t>Bulletin advokacie</w:t>
      </w:r>
      <w:r w:rsidRPr="00876623">
        <w:rPr>
          <w:rFonts w:ascii="Garamond" w:hAnsi="Garamond"/>
          <w:sz w:val="20"/>
          <w:szCs w:val="20"/>
        </w:rPr>
        <w:t>. 2016, č. 1-2, s.</w:t>
      </w:r>
      <w:r>
        <w:rPr>
          <w:rFonts w:ascii="Garamond" w:hAnsi="Garamond"/>
          <w:color w:val="FF0000"/>
          <w:sz w:val="20"/>
          <w:szCs w:val="20"/>
        </w:rPr>
        <w:t xml:space="preserve"> </w:t>
      </w:r>
      <w:r w:rsidRPr="002268D5">
        <w:rPr>
          <w:rFonts w:ascii="Garamond" w:hAnsi="Garamond"/>
          <w:sz w:val="20"/>
          <w:szCs w:val="20"/>
        </w:rPr>
        <w:t>47</w:t>
      </w:r>
    </w:p>
  </w:footnote>
  <w:footnote w:id="62">
    <w:p w14:paraId="1BFAF83E" w14:textId="77777777" w:rsidR="00C74DE4" w:rsidRPr="00D14EC4" w:rsidRDefault="00C74DE4" w:rsidP="00D14EC4">
      <w:pPr>
        <w:pStyle w:val="Textpoznpodarou"/>
        <w:jc w:val="both"/>
      </w:pPr>
      <w:r>
        <w:rPr>
          <w:rStyle w:val="Znakapoznpodarou"/>
        </w:rPr>
        <w:footnoteRef/>
      </w:r>
      <w:r>
        <w:t xml:space="preserve"> </w:t>
      </w:r>
      <w:r w:rsidRPr="00D14EC4">
        <w:rPr>
          <w:rFonts w:ascii="Garamond" w:hAnsi="Garamond"/>
        </w:rPr>
        <w:t>Matka dítěte ve svém stanovisku ve výpovědi prohlásila, že se stěžovatel domáhá střídavé péče pouze pr</w:t>
      </w:r>
      <w:r>
        <w:rPr>
          <w:rFonts w:ascii="Garamond" w:hAnsi="Garamond"/>
        </w:rPr>
        <w:t xml:space="preserve">oto, aby nemusel platit výživné. </w:t>
      </w:r>
      <w:r w:rsidRPr="00EF71DA">
        <w:rPr>
          <w:rFonts w:ascii="Garamond" w:hAnsi="Garamond"/>
        </w:rPr>
        <w:t>Toto prohlášení je dle mého názoru nerelevantní, jelikož výživné se stanovuje vždy oběma rodičům, pokud je o střídavé péči rozhodnuto. Nejedná se o vyhýbání placení výživného ani zde nelze hovořit o tíživé finanční situaci obou rodičů.  Ja</w:t>
      </w:r>
      <w:r>
        <w:rPr>
          <w:rFonts w:ascii="Garamond" w:hAnsi="Garamond"/>
        </w:rPr>
        <w:t xml:space="preserve">k uvádí odborná </w:t>
      </w:r>
      <w:r w:rsidRPr="00626FD9">
        <w:rPr>
          <w:rFonts w:ascii="Garamond" w:hAnsi="Garamond"/>
        </w:rPr>
        <w:t xml:space="preserve">literatura: „zákonný je postup, že při střídavé péči kdy dítě střídavě sdílí společnou domácnost s oběma rodiči, soud stanoví povinnost hradit výživné oběma rodičům dle jejich majetkových poměrů, schopnostem a možnostem druhého rodiče, aby životní úroveň dítěte byl v zásadě shodná s životní úrovní rodičů. Jen v případě, že by soud dospěl k závěru, že jeden z rodičů je v takové finanční situaci, že není schopen platit výživné v žádné výši, neměl by tomuto rodiči výživné v takovém případě stanovit žádné.“ Dále k tomuto tématu viz –TRÁVNÍČEK, </w:t>
      </w:r>
      <w:r w:rsidRPr="00626FD9">
        <w:rPr>
          <w:rFonts w:ascii="Garamond" w:hAnsi="Garamond"/>
          <w:i/>
        </w:rPr>
        <w:t xml:space="preserve">Střídavá </w:t>
      </w:r>
      <w:proofErr w:type="gramStart"/>
      <w:r w:rsidRPr="00626FD9">
        <w:rPr>
          <w:rFonts w:ascii="Garamond" w:hAnsi="Garamond"/>
          <w:i/>
        </w:rPr>
        <w:t>péče...</w:t>
      </w:r>
      <w:r w:rsidRPr="00626FD9">
        <w:rPr>
          <w:rFonts w:ascii="Garamond" w:hAnsi="Garamond"/>
        </w:rPr>
        <w:t>, s.</w:t>
      </w:r>
      <w:proofErr w:type="gramEnd"/>
      <w:r w:rsidRPr="00626FD9">
        <w:rPr>
          <w:rFonts w:ascii="Garamond" w:hAnsi="Garamond"/>
        </w:rPr>
        <w:t xml:space="preserve"> 20</w:t>
      </w:r>
    </w:p>
  </w:footnote>
  <w:footnote w:id="63">
    <w:p w14:paraId="0612181A" w14:textId="77777777" w:rsidR="00C74DE4" w:rsidRPr="00EF71DA" w:rsidRDefault="00C74DE4" w:rsidP="00393972">
      <w:pPr>
        <w:pStyle w:val="Textpoznpodarou"/>
        <w:jc w:val="both"/>
        <w:rPr>
          <w:rFonts w:ascii="Garamond" w:hAnsi="Garamond"/>
        </w:rPr>
      </w:pPr>
      <w:r w:rsidRPr="00EF71DA">
        <w:rPr>
          <w:rStyle w:val="Znakapoznpodarou"/>
          <w:rFonts w:ascii="Garamond" w:hAnsi="Garamond"/>
        </w:rPr>
        <w:footnoteRef/>
      </w:r>
      <w:r>
        <w:rPr>
          <w:rFonts w:ascii="Garamond" w:hAnsi="Garamond"/>
        </w:rPr>
        <w:t xml:space="preserve"> Nález ÚS ze dne 30. 12. 2014, </w:t>
      </w:r>
      <w:proofErr w:type="spellStart"/>
      <w:r>
        <w:rPr>
          <w:rFonts w:ascii="Garamond" w:hAnsi="Garamond"/>
        </w:rPr>
        <w:t>sp</w:t>
      </w:r>
      <w:proofErr w:type="spellEnd"/>
      <w:r>
        <w:rPr>
          <w:rFonts w:ascii="Garamond" w:hAnsi="Garamond"/>
        </w:rPr>
        <w:t>. zn. I. ÚS 1554/14, bod 4.</w:t>
      </w:r>
    </w:p>
  </w:footnote>
  <w:footnote w:id="64">
    <w:p w14:paraId="7F334C0C" w14:textId="77777777" w:rsidR="00C74DE4" w:rsidRPr="00EF71DA" w:rsidRDefault="00C74DE4" w:rsidP="00393972">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Rozsudek </w:t>
      </w:r>
      <w:r>
        <w:rPr>
          <w:rFonts w:ascii="Garamond" w:hAnsi="Garamond"/>
        </w:rPr>
        <w:t xml:space="preserve">Okresního soudu Praha-východ, </w:t>
      </w:r>
      <w:r w:rsidRPr="00EF71DA">
        <w:rPr>
          <w:rFonts w:ascii="Garamond" w:hAnsi="Garamond"/>
        </w:rPr>
        <w:t>ze dne 18.</w:t>
      </w:r>
      <w:r>
        <w:rPr>
          <w:rFonts w:ascii="Garamond" w:hAnsi="Garamond"/>
        </w:rPr>
        <w:t xml:space="preserve"> </w:t>
      </w:r>
      <w:r w:rsidRPr="00EF71DA">
        <w:rPr>
          <w:rFonts w:ascii="Garamond" w:hAnsi="Garamond"/>
        </w:rPr>
        <w:t>4.</w:t>
      </w:r>
      <w:r>
        <w:rPr>
          <w:rFonts w:ascii="Garamond" w:hAnsi="Garamond"/>
        </w:rPr>
        <w:t xml:space="preserve"> </w:t>
      </w:r>
      <w:r w:rsidRPr="00EF71DA">
        <w:rPr>
          <w:rFonts w:ascii="Garamond" w:hAnsi="Garamond"/>
        </w:rPr>
        <w:t>2013 č.</w:t>
      </w:r>
      <w:r>
        <w:rPr>
          <w:rFonts w:ascii="Garamond" w:hAnsi="Garamond"/>
        </w:rPr>
        <w:t xml:space="preserve"> </w:t>
      </w:r>
      <w:r w:rsidRPr="00EF71DA">
        <w:rPr>
          <w:rFonts w:ascii="Garamond" w:hAnsi="Garamond"/>
        </w:rPr>
        <w:t xml:space="preserve">j. 30 </w:t>
      </w:r>
      <w:proofErr w:type="spellStart"/>
      <w:r w:rsidRPr="00EF71DA">
        <w:rPr>
          <w:rFonts w:ascii="Garamond" w:hAnsi="Garamond"/>
        </w:rPr>
        <w:t>Nc</w:t>
      </w:r>
      <w:proofErr w:type="spellEnd"/>
      <w:r w:rsidRPr="00EF71DA">
        <w:rPr>
          <w:rFonts w:ascii="Garamond" w:hAnsi="Garamond"/>
        </w:rPr>
        <w:t xml:space="preserve"> 317/2010-404</w:t>
      </w:r>
    </w:p>
  </w:footnote>
  <w:footnote w:id="65">
    <w:p w14:paraId="6DF967CF" w14:textId="77777777" w:rsidR="00C74DE4" w:rsidRPr="00EF71DA" w:rsidRDefault="00C74DE4" w:rsidP="00F12A6C">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w:t>
      </w:r>
      <w:r>
        <w:rPr>
          <w:rFonts w:ascii="Garamond" w:hAnsi="Garamond"/>
        </w:rPr>
        <w:t xml:space="preserve">Nález ÚS ze dne 30. 12. 2014, </w:t>
      </w:r>
      <w:proofErr w:type="spellStart"/>
      <w:r>
        <w:rPr>
          <w:rFonts w:ascii="Garamond" w:hAnsi="Garamond"/>
        </w:rPr>
        <w:t>sp</w:t>
      </w:r>
      <w:proofErr w:type="spellEnd"/>
      <w:r>
        <w:rPr>
          <w:rFonts w:ascii="Garamond" w:hAnsi="Garamond"/>
        </w:rPr>
        <w:t xml:space="preserve">. zn. </w:t>
      </w:r>
      <w:r w:rsidRPr="00EF71DA">
        <w:rPr>
          <w:rFonts w:ascii="Garamond" w:hAnsi="Garamond"/>
        </w:rPr>
        <w:t>I.</w:t>
      </w:r>
      <w:r>
        <w:rPr>
          <w:rFonts w:ascii="Garamond" w:hAnsi="Garamond"/>
        </w:rPr>
        <w:t xml:space="preserve"> </w:t>
      </w:r>
      <w:r w:rsidRPr="00EF71DA">
        <w:rPr>
          <w:rFonts w:ascii="Garamond" w:hAnsi="Garamond"/>
        </w:rPr>
        <w:t>ÚS 1554/14</w:t>
      </w:r>
      <w:r>
        <w:rPr>
          <w:rFonts w:ascii="Garamond" w:hAnsi="Garamond"/>
        </w:rPr>
        <w:t>,</w:t>
      </w:r>
      <w:r w:rsidRPr="00EF71DA">
        <w:rPr>
          <w:rFonts w:ascii="Garamond" w:hAnsi="Garamond"/>
        </w:rPr>
        <w:t xml:space="preserve"> bod 13.</w:t>
      </w:r>
    </w:p>
  </w:footnote>
  <w:footnote w:id="66">
    <w:p w14:paraId="14106F5B" w14:textId="77777777" w:rsidR="00C74DE4" w:rsidRPr="002217AF" w:rsidRDefault="00C74DE4" w:rsidP="00F12A6C">
      <w:pPr>
        <w:pStyle w:val="Bezmezer"/>
        <w:jc w:val="both"/>
        <w:rPr>
          <w:rFonts w:ascii="Garamond" w:hAnsi="Garamond"/>
          <w:sz w:val="20"/>
          <w:szCs w:val="20"/>
          <w:lang w:eastAsia="cs-CZ"/>
        </w:rPr>
      </w:pPr>
      <w:r w:rsidRPr="00EF71DA">
        <w:rPr>
          <w:rStyle w:val="Znakapoznpodarou"/>
          <w:rFonts w:ascii="Garamond" w:hAnsi="Garamond"/>
        </w:rPr>
        <w:footnoteRef/>
      </w:r>
      <w:r w:rsidRPr="00EF71DA">
        <w:rPr>
          <w:rFonts w:ascii="Garamond" w:hAnsi="Garamond"/>
        </w:rPr>
        <w:t xml:space="preserve"> </w:t>
      </w:r>
      <w:r>
        <w:rPr>
          <w:rFonts w:ascii="Garamond" w:hAnsi="Garamond"/>
        </w:rPr>
        <w:t>viz §</w:t>
      </w:r>
      <w:r w:rsidRPr="002217AF">
        <w:rPr>
          <w:rFonts w:ascii="Garamond" w:hAnsi="Garamond"/>
          <w:sz w:val="20"/>
          <w:szCs w:val="20"/>
        </w:rPr>
        <w:t>867 OZ, který zní: odst. 1:</w:t>
      </w:r>
      <w:r>
        <w:rPr>
          <w:rFonts w:ascii="Garamond" w:hAnsi="Garamond"/>
          <w:sz w:val="20"/>
          <w:szCs w:val="20"/>
        </w:rPr>
        <w:t xml:space="preserve"> </w:t>
      </w:r>
      <w:r w:rsidRPr="002217AF">
        <w:rPr>
          <w:rFonts w:ascii="Garamond" w:hAnsi="Garamond"/>
          <w:sz w:val="20"/>
          <w:szCs w:val="20"/>
          <w:lang w:eastAsia="cs-CZ"/>
        </w:rPr>
        <w:t>Před rozhodnutím, které se dotýká zájmu dítěte, poskytne soud dítěti potřebné informace, aby si mohlo vytvořit vlastní názor a tento sdělit.</w:t>
      </w:r>
    </w:p>
    <w:p w14:paraId="558CB2F9" w14:textId="77777777" w:rsidR="00C74DE4" w:rsidRPr="0078503C" w:rsidRDefault="00C74DE4" w:rsidP="0078503C">
      <w:pPr>
        <w:pStyle w:val="Bezmezer"/>
        <w:jc w:val="both"/>
        <w:rPr>
          <w:rFonts w:ascii="Garamond" w:hAnsi="Garamond"/>
          <w:sz w:val="20"/>
          <w:szCs w:val="20"/>
          <w:lang w:eastAsia="cs-CZ"/>
        </w:rPr>
      </w:pPr>
      <w:r w:rsidRPr="002217AF">
        <w:rPr>
          <w:rFonts w:ascii="Garamond" w:hAnsi="Garamond"/>
          <w:sz w:val="20"/>
          <w:szCs w:val="20"/>
          <w:lang w:eastAsia="cs-CZ"/>
        </w:rPr>
        <w:t>odst. 2:Není-li podle zjištění soudu dítě schopno informace náležitě přijmout nebo není-li schopno vytvořit si vlastní názor nebo není-li schopno tento názor sdělit, soud informuje a vyslechne toho, kdo je schopen zájmy dítěte ochránit, s tím, že se musí jednat o osobu, jejíž zájmy nejsou v rozporu se zájmy dítěte; o dítěti starším dvanácti let se má za to, že je schopno informaci přijmout, vytvořit si vlastní názor a tento sdělit. Názoru dítěte věnuje soud patřičnou pozornost.</w:t>
      </w:r>
    </w:p>
  </w:footnote>
  <w:footnote w:id="67">
    <w:p w14:paraId="11BAEE26" w14:textId="77777777" w:rsidR="00C74DE4" w:rsidRPr="00EF71DA" w:rsidRDefault="00C74DE4" w:rsidP="00F12A6C">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w:t>
      </w:r>
      <w:r>
        <w:rPr>
          <w:rFonts w:ascii="Garamond" w:hAnsi="Garamond"/>
        </w:rPr>
        <w:t xml:space="preserve">Nález ÚS ze dne 30. 12. 2014, </w:t>
      </w:r>
      <w:proofErr w:type="spellStart"/>
      <w:r>
        <w:rPr>
          <w:rFonts w:ascii="Garamond" w:hAnsi="Garamond"/>
        </w:rPr>
        <w:t>sp</w:t>
      </w:r>
      <w:proofErr w:type="spellEnd"/>
      <w:r>
        <w:rPr>
          <w:rFonts w:ascii="Garamond" w:hAnsi="Garamond"/>
        </w:rPr>
        <w:t xml:space="preserve">. zn. </w:t>
      </w:r>
      <w:r w:rsidRPr="00EF71DA">
        <w:rPr>
          <w:rFonts w:ascii="Garamond" w:hAnsi="Garamond"/>
        </w:rPr>
        <w:t>I.</w:t>
      </w:r>
      <w:r>
        <w:rPr>
          <w:rFonts w:ascii="Garamond" w:hAnsi="Garamond"/>
        </w:rPr>
        <w:t xml:space="preserve"> </w:t>
      </w:r>
      <w:r w:rsidRPr="00EF71DA">
        <w:rPr>
          <w:rFonts w:ascii="Garamond" w:hAnsi="Garamond"/>
        </w:rPr>
        <w:t>ÚS 1554/14</w:t>
      </w:r>
      <w:r>
        <w:rPr>
          <w:rFonts w:ascii="Garamond" w:hAnsi="Garamond"/>
        </w:rPr>
        <w:t xml:space="preserve">, </w:t>
      </w:r>
      <w:r w:rsidRPr="00EF71DA">
        <w:rPr>
          <w:rFonts w:ascii="Garamond" w:hAnsi="Garamond"/>
        </w:rPr>
        <w:t>bod 17</w:t>
      </w:r>
    </w:p>
  </w:footnote>
  <w:footnote w:id="68">
    <w:p w14:paraId="4B4EECAA" w14:textId="77777777" w:rsidR="00C74DE4" w:rsidRPr="00EF71DA" w:rsidRDefault="00C74DE4" w:rsidP="00F12A6C">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Jak vyplývá ze spisu, stěžovatel si nahrával a fotil některá předání dítěte k zajištění důkazních materiálů pro trestní oznámení, kterým reagoval na obvinění ze strany matky nezletilé.</w:t>
      </w:r>
    </w:p>
  </w:footnote>
  <w:footnote w:id="69">
    <w:p w14:paraId="2DDA0CD3" w14:textId="77777777" w:rsidR="00C74DE4" w:rsidRPr="00EF71DA" w:rsidRDefault="00C74DE4" w:rsidP="00F12A6C">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Nález </w:t>
      </w:r>
      <w:r>
        <w:rPr>
          <w:rFonts w:ascii="Garamond" w:hAnsi="Garamond"/>
        </w:rPr>
        <w:t xml:space="preserve">ÚS </w:t>
      </w:r>
      <w:r w:rsidRPr="00EF71DA">
        <w:rPr>
          <w:rFonts w:ascii="Garamond" w:hAnsi="Garamond"/>
        </w:rPr>
        <w:t>ze dne 30.</w:t>
      </w:r>
      <w:r>
        <w:rPr>
          <w:rFonts w:ascii="Garamond" w:hAnsi="Garamond"/>
        </w:rPr>
        <w:t xml:space="preserve"> </w:t>
      </w:r>
      <w:r w:rsidRPr="00EF71DA">
        <w:rPr>
          <w:rFonts w:ascii="Garamond" w:hAnsi="Garamond"/>
        </w:rPr>
        <w:t>5.</w:t>
      </w:r>
      <w:r>
        <w:rPr>
          <w:rFonts w:ascii="Garamond" w:hAnsi="Garamond"/>
        </w:rPr>
        <w:t xml:space="preserve"> </w:t>
      </w:r>
      <w:r w:rsidRPr="00EF71DA">
        <w:rPr>
          <w:rFonts w:ascii="Garamond" w:hAnsi="Garamond"/>
        </w:rPr>
        <w:t>2014</w:t>
      </w:r>
      <w:r>
        <w:rPr>
          <w:rFonts w:ascii="Garamond" w:hAnsi="Garamond"/>
        </w:rPr>
        <w:t xml:space="preserve">, </w:t>
      </w:r>
      <w:proofErr w:type="spellStart"/>
      <w:r>
        <w:rPr>
          <w:rFonts w:ascii="Garamond" w:hAnsi="Garamond"/>
        </w:rPr>
        <w:t>sp</w:t>
      </w:r>
      <w:proofErr w:type="spellEnd"/>
      <w:r>
        <w:rPr>
          <w:rFonts w:ascii="Garamond" w:hAnsi="Garamond"/>
        </w:rPr>
        <w:t xml:space="preserve">. zn. </w:t>
      </w:r>
      <w:r w:rsidRPr="00EF71DA">
        <w:rPr>
          <w:rFonts w:ascii="Garamond" w:hAnsi="Garamond"/>
        </w:rPr>
        <w:t>I.</w:t>
      </w:r>
      <w:r>
        <w:rPr>
          <w:rFonts w:ascii="Garamond" w:hAnsi="Garamond"/>
        </w:rPr>
        <w:t xml:space="preserve"> </w:t>
      </w:r>
      <w:r w:rsidRPr="00EF71DA">
        <w:rPr>
          <w:rFonts w:ascii="Garamond" w:hAnsi="Garamond"/>
        </w:rPr>
        <w:t>ÚS 1506/13, body 22-24</w:t>
      </w:r>
    </w:p>
  </w:footnote>
  <w:footnote w:id="70">
    <w:p w14:paraId="212AD70B" w14:textId="77777777" w:rsidR="00C74DE4" w:rsidRPr="00EF71DA" w:rsidRDefault="00C74DE4" w:rsidP="00F12A6C">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Obecný komentář č.</w:t>
      </w:r>
      <w:r>
        <w:rPr>
          <w:rFonts w:ascii="Garamond" w:hAnsi="Garamond"/>
        </w:rPr>
        <w:t xml:space="preserve"> </w:t>
      </w:r>
      <w:r w:rsidRPr="00EF71DA">
        <w:rPr>
          <w:rFonts w:ascii="Garamond" w:hAnsi="Garamond"/>
        </w:rPr>
        <w:t>14 Výboru pro práva dítěte č. 14 z 29.</w:t>
      </w:r>
      <w:r>
        <w:rPr>
          <w:rFonts w:ascii="Garamond" w:hAnsi="Garamond"/>
        </w:rPr>
        <w:t xml:space="preserve"> </w:t>
      </w:r>
      <w:r w:rsidRPr="00EF71DA">
        <w:rPr>
          <w:rFonts w:ascii="Garamond" w:hAnsi="Garamond"/>
        </w:rPr>
        <w:t>5.</w:t>
      </w:r>
      <w:r>
        <w:rPr>
          <w:rFonts w:ascii="Garamond" w:hAnsi="Garamond"/>
        </w:rPr>
        <w:t xml:space="preserve"> </w:t>
      </w:r>
      <w:r w:rsidRPr="00EF71DA">
        <w:rPr>
          <w:rFonts w:ascii="Garamond" w:hAnsi="Garamond"/>
        </w:rPr>
        <w:t xml:space="preserve">2013 o právu dítěte a jeho nejlepších zájmů </w:t>
      </w:r>
      <w:proofErr w:type="spellStart"/>
      <w:r w:rsidRPr="00EF71DA">
        <w:rPr>
          <w:rFonts w:ascii="Garamond" w:hAnsi="Garamond"/>
        </w:rPr>
        <w:t>braných</w:t>
      </w:r>
      <w:proofErr w:type="spellEnd"/>
      <w:r w:rsidRPr="00EF71DA">
        <w:rPr>
          <w:rFonts w:ascii="Garamond" w:hAnsi="Garamond"/>
        </w:rPr>
        <w:t xml:space="preserve"> jako přední hledisko (General comment No.</w:t>
      </w:r>
      <w:r>
        <w:rPr>
          <w:rFonts w:ascii="Garamond" w:hAnsi="Garamond"/>
        </w:rPr>
        <w:t xml:space="preserve"> </w:t>
      </w:r>
      <w:r w:rsidRPr="00EF71DA">
        <w:rPr>
          <w:rFonts w:ascii="Garamond" w:hAnsi="Garamond"/>
        </w:rPr>
        <w:t xml:space="preserve">14 on </w:t>
      </w:r>
      <w:proofErr w:type="spellStart"/>
      <w:r w:rsidRPr="00EF71DA">
        <w:rPr>
          <w:rFonts w:ascii="Garamond" w:hAnsi="Garamond"/>
        </w:rPr>
        <w:t>the</w:t>
      </w:r>
      <w:proofErr w:type="spellEnd"/>
      <w:r w:rsidRPr="00EF71DA">
        <w:rPr>
          <w:rFonts w:ascii="Garamond" w:hAnsi="Garamond"/>
        </w:rPr>
        <w:t xml:space="preserve"> </w:t>
      </w:r>
      <w:proofErr w:type="spellStart"/>
      <w:r w:rsidRPr="00EF71DA">
        <w:rPr>
          <w:rFonts w:ascii="Garamond" w:hAnsi="Garamond"/>
        </w:rPr>
        <w:t>right</w:t>
      </w:r>
      <w:proofErr w:type="spellEnd"/>
      <w:r w:rsidRPr="00EF71DA">
        <w:rPr>
          <w:rFonts w:ascii="Garamond" w:hAnsi="Garamond"/>
        </w:rPr>
        <w:t xml:space="preserve"> </w:t>
      </w:r>
      <w:proofErr w:type="spellStart"/>
      <w:r w:rsidRPr="00EF71DA">
        <w:rPr>
          <w:rFonts w:ascii="Garamond" w:hAnsi="Garamond"/>
        </w:rPr>
        <w:t>of</w:t>
      </w:r>
      <w:proofErr w:type="spellEnd"/>
      <w:r w:rsidRPr="00EF71DA">
        <w:rPr>
          <w:rFonts w:ascii="Garamond" w:hAnsi="Garamond"/>
        </w:rPr>
        <w:t xml:space="preserve"> </w:t>
      </w:r>
      <w:proofErr w:type="spellStart"/>
      <w:r w:rsidRPr="00EF71DA">
        <w:rPr>
          <w:rFonts w:ascii="Garamond" w:hAnsi="Garamond"/>
        </w:rPr>
        <w:t>the</w:t>
      </w:r>
      <w:proofErr w:type="spellEnd"/>
      <w:r w:rsidRPr="00EF71DA">
        <w:rPr>
          <w:rFonts w:ascii="Garamond" w:hAnsi="Garamond"/>
        </w:rPr>
        <w:t xml:space="preserve"> </w:t>
      </w:r>
      <w:proofErr w:type="spellStart"/>
      <w:r w:rsidRPr="00EF71DA">
        <w:rPr>
          <w:rFonts w:ascii="Garamond" w:hAnsi="Garamond"/>
        </w:rPr>
        <w:t>child</w:t>
      </w:r>
      <w:proofErr w:type="spellEnd"/>
      <w:r w:rsidRPr="00EF71DA">
        <w:rPr>
          <w:rFonts w:ascii="Garamond" w:hAnsi="Garamond"/>
        </w:rPr>
        <w:t xml:space="preserve"> to </w:t>
      </w:r>
      <w:proofErr w:type="spellStart"/>
      <w:r w:rsidRPr="00EF71DA">
        <w:rPr>
          <w:rFonts w:ascii="Garamond" w:hAnsi="Garamond"/>
        </w:rPr>
        <w:t>ahve</w:t>
      </w:r>
      <w:proofErr w:type="spellEnd"/>
      <w:r w:rsidRPr="00EF71DA">
        <w:rPr>
          <w:rFonts w:ascii="Garamond" w:hAnsi="Garamond"/>
        </w:rPr>
        <w:t xml:space="preserve"> his </w:t>
      </w:r>
      <w:proofErr w:type="spellStart"/>
      <w:r w:rsidRPr="00EF71DA">
        <w:rPr>
          <w:rFonts w:ascii="Garamond" w:hAnsi="Garamond"/>
        </w:rPr>
        <w:t>or</w:t>
      </w:r>
      <w:proofErr w:type="spellEnd"/>
      <w:r w:rsidRPr="00EF71DA">
        <w:rPr>
          <w:rFonts w:ascii="Garamond" w:hAnsi="Garamond"/>
        </w:rPr>
        <w:t xml:space="preserve"> her </w:t>
      </w:r>
      <w:proofErr w:type="spellStart"/>
      <w:r w:rsidRPr="00EF71DA">
        <w:rPr>
          <w:rFonts w:ascii="Garamond" w:hAnsi="Garamond"/>
        </w:rPr>
        <w:t>best</w:t>
      </w:r>
      <w:proofErr w:type="spellEnd"/>
      <w:r w:rsidRPr="00EF71DA">
        <w:rPr>
          <w:rFonts w:ascii="Garamond" w:hAnsi="Garamond"/>
        </w:rPr>
        <w:t xml:space="preserve"> </w:t>
      </w:r>
      <w:proofErr w:type="spellStart"/>
      <w:r w:rsidRPr="00EF71DA">
        <w:rPr>
          <w:rFonts w:ascii="Garamond" w:hAnsi="Garamond"/>
        </w:rPr>
        <w:t>interest</w:t>
      </w:r>
      <w:proofErr w:type="spellEnd"/>
      <w:r w:rsidRPr="00EF71DA">
        <w:rPr>
          <w:rFonts w:ascii="Garamond" w:hAnsi="Garamond"/>
        </w:rPr>
        <w:t xml:space="preserve"> </w:t>
      </w:r>
      <w:proofErr w:type="spellStart"/>
      <w:r>
        <w:rPr>
          <w:rFonts w:ascii="Garamond" w:hAnsi="Garamond"/>
        </w:rPr>
        <w:t>taken</w:t>
      </w:r>
      <w:proofErr w:type="spellEnd"/>
      <w:r>
        <w:rPr>
          <w:rFonts w:ascii="Garamond" w:hAnsi="Garamond"/>
        </w:rPr>
        <w:t xml:space="preserve"> as </w:t>
      </w:r>
      <w:proofErr w:type="spellStart"/>
      <w:r>
        <w:rPr>
          <w:rFonts w:ascii="Garamond" w:hAnsi="Garamond"/>
        </w:rPr>
        <w:t>primary</w:t>
      </w:r>
      <w:proofErr w:type="spellEnd"/>
      <w:r>
        <w:rPr>
          <w:rFonts w:ascii="Garamond" w:hAnsi="Garamond"/>
        </w:rPr>
        <w:t xml:space="preserve"> </w:t>
      </w:r>
      <w:proofErr w:type="spellStart"/>
      <w:r>
        <w:rPr>
          <w:rFonts w:ascii="Garamond" w:hAnsi="Garamond"/>
        </w:rPr>
        <w:t>consideration</w:t>
      </w:r>
      <w:proofErr w:type="spellEnd"/>
      <w:r>
        <w:rPr>
          <w:rFonts w:ascii="Garamond" w:hAnsi="Garamond"/>
        </w:rPr>
        <w:t xml:space="preserve">) </w:t>
      </w:r>
      <w:r w:rsidRPr="00EF71DA">
        <w:rPr>
          <w:rFonts w:ascii="Garamond" w:hAnsi="Garamond"/>
        </w:rPr>
        <w:t>2003, CRC/C/GC/14</w:t>
      </w:r>
    </w:p>
  </w:footnote>
  <w:footnote w:id="71">
    <w:p w14:paraId="0388730D" w14:textId="77777777" w:rsidR="00C74DE4" w:rsidRPr="00EF71DA" w:rsidRDefault="00C74DE4" w:rsidP="00F12A6C">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K tomuto pravidlu se ÚS věnoval ve své judikatuře např.</w:t>
      </w:r>
      <w:r>
        <w:rPr>
          <w:rFonts w:ascii="Garamond" w:hAnsi="Garamond"/>
        </w:rPr>
        <w:t>:</w:t>
      </w:r>
      <w:r w:rsidRPr="00EF71DA">
        <w:rPr>
          <w:rFonts w:ascii="Garamond" w:hAnsi="Garamond"/>
        </w:rPr>
        <w:t xml:space="preserve"> v </w:t>
      </w:r>
      <w:r>
        <w:rPr>
          <w:rFonts w:ascii="Garamond" w:hAnsi="Garamond"/>
        </w:rPr>
        <w:t>N</w:t>
      </w:r>
      <w:r w:rsidRPr="00EF71DA">
        <w:rPr>
          <w:rFonts w:ascii="Garamond" w:hAnsi="Garamond"/>
        </w:rPr>
        <w:t xml:space="preserve">álezu </w:t>
      </w:r>
      <w:r>
        <w:rPr>
          <w:rFonts w:ascii="Garamond" w:hAnsi="Garamond"/>
        </w:rPr>
        <w:t xml:space="preserve">ÚS </w:t>
      </w:r>
      <w:r w:rsidRPr="00EF71DA">
        <w:rPr>
          <w:rFonts w:ascii="Garamond" w:hAnsi="Garamond"/>
        </w:rPr>
        <w:t>ze dne 23.</w:t>
      </w:r>
      <w:r>
        <w:rPr>
          <w:rFonts w:ascii="Garamond" w:hAnsi="Garamond"/>
        </w:rPr>
        <w:t xml:space="preserve"> </w:t>
      </w:r>
      <w:r w:rsidRPr="00EF71DA">
        <w:rPr>
          <w:rFonts w:ascii="Garamond" w:hAnsi="Garamond"/>
        </w:rPr>
        <w:t>2. 2010</w:t>
      </w:r>
      <w:r>
        <w:rPr>
          <w:rFonts w:ascii="Garamond" w:hAnsi="Garamond"/>
        </w:rPr>
        <w:t xml:space="preserve">, </w:t>
      </w:r>
      <w:proofErr w:type="spellStart"/>
      <w:r w:rsidRPr="00EF71DA">
        <w:rPr>
          <w:rFonts w:ascii="Garamond" w:hAnsi="Garamond"/>
        </w:rPr>
        <w:t>sp</w:t>
      </w:r>
      <w:proofErr w:type="spellEnd"/>
      <w:r w:rsidRPr="00EF71DA">
        <w:rPr>
          <w:rFonts w:ascii="Garamond" w:hAnsi="Garamond"/>
        </w:rPr>
        <w:t>. zn. III.</w:t>
      </w:r>
      <w:r>
        <w:rPr>
          <w:rFonts w:ascii="Garamond" w:hAnsi="Garamond"/>
        </w:rPr>
        <w:t xml:space="preserve"> </w:t>
      </w:r>
      <w:r w:rsidRPr="00EF71DA">
        <w:rPr>
          <w:rFonts w:ascii="Garamond" w:hAnsi="Garamond"/>
        </w:rPr>
        <w:t>ÚS 1206/09</w:t>
      </w:r>
      <w:r>
        <w:rPr>
          <w:rFonts w:ascii="Garamond" w:hAnsi="Garamond"/>
        </w:rPr>
        <w:t>, bod 28; N</w:t>
      </w:r>
      <w:r w:rsidRPr="00EF71DA">
        <w:rPr>
          <w:rFonts w:ascii="Garamond" w:hAnsi="Garamond"/>
        </w:rPr>
        <w:t xml:space="preserve">ález </w:t>
      </w:r>
      <w:r>
        <w:rPr>
          <w:rFonts w:ascii="Garamond" w:hAnsi="Garamond"/>
        </w:rPr>
        <w:t xml:space="preserve">ÚS ze dne </w:t>
      </w:r>
      <w:r w:rsidRPr="00EF71DA">
        <w:rPr>
          <w:rFonts w:ascii="Garamond" w:hAnsi="Garamond"/>
        </w:rPr>
        <w:t>18.</w:t>
      </w:r>
      <w:r>
        <w:rPr>
          <w:rFonts w:ascii="Garamond" w:hAnsi="Garamond"/>
        </w:rPr>
        <w:t xml:space="preserve"> </w:t>
      </w:r>
      <w:r w:rsidRPr="00EF71DA">
        <w:rPr>
          <w:rFonts w:ascii="Garamond" w:hAnsi="Garamond"/>
        </w:rPr>
        <w:t>8.</w:t>
      </w:r>
      <w:r>
        <w:rPr>
          <w:rFonts w:ascii="Garamond" w:hAnsi="Garamond"/>
        </w:rPr>
        <w:t xml:space="preserve"> </w:t>
      </w:r>
      <w:r w:rsidRPr="00EF71DA">
        <w:rPr>
          <w:rFonts w:ascii="Garamond" w:hAnsi="Garamond"/>
        </w:rPr>
        <w:t>2010</w:t>
      </w:r>
      <w:r>
        <w:rPr>
          <w:rFonts w:ascii="Garamond" w:hAnsi="Garamond"/>
        </w:rPr>
        <w:t xml:space="preserve">, </w:t>
      </w:r>
      <w:proofErr w:type="spellStart"/>
      <w:r w:rsidRPr="00EF71DA">
        <w:rPr>
          <w:rFonts w:ascii="Garamond" w:hAnsi="Garamond"/>
        </w:rPr>
        <w:t>sp</w:t>
      </w:r>
      <w:proofErr w:type="spellEnd"/>
      <w:r w:rsidRPr="00EF71DA">
        <w:rPr>
          <w:rFonts w:ascii="Garamond" w:hAnsi="Garamond"/>
        </w:rPr>
        <w:t>.</w:t>
      </w:r>
      <w:r>
        <w:rPr>
          <w:rFonts w:ascii="Garamond" w:hAnsi="Garamond"/>
        </w:rPr>
        <w:t xml:space="preserve"> </w:t>
      </w:r>
      <w:r w:rsidRPr="00EF71DA">
        <w:rPr>
          <w:rFonts w:ascii="Garamond" w:hAnsi="Garamond"/>
        </w:rPr>
        <w:t>zn. I.</w:t>
      </w:r>
      <w:r>
        <w:rPr>
          <w:rFonts w:ascii="Garamond" w:hAnsi="Garamond"/>
        </w:rPr>
        <w:t xml:space="preserve"> </w:t>
      </w:r>
      <w:r w:rsidRPr="00EF71DA">
        <w:rPr>
          <w:rFonts w:ascii="Garamond" w:hAnsi="Garamond"/>
        </w:rPr>
        <w:t>ÚS 266/10</w:t>
      </w:r>
      <w:r>
        <w:rPr>
          <w:rFonts w:ascii="Garamond" w:hAnsi="Garamond"/>
        </w:rPr>
        <w:t>, bod 25; N</w:t>
      </w:r>
      <w:r w:rsidRPr="00EF71DA">
        <w:rPr>
          <w:rFonts w:ascii="Garamond" w:hAnsi="Garamond"/>
        </w:rPr>
        <w:t xml:space="preserve">ález </w:t>
      </w:r>
      <w:r>
        <w:rPr>
          <w:rFonts w:ascii="Garamond" w:hAnsi="Garamond"/>
        </w:rPr>
        <w:t xml:space="preserve">ÚS </w:t>
      </w:r>
      <w:r w:rsidRPr="00EF71DA">
        <w:rPr>
          <w:rFonts w:ascii="Garamond" w:hAnsi="Garamond"/>
        </w:rPr>
        <w:t>ze dne 26.</w:t>
      </w:r>
      <w:r>
        <w:rPr>
          <w:rFonts w:ascii="Garamond" w:hAnsi="Garamond"/>
        </w:rPr>
        <w:t xml:space="preserve"> </w:t>
      </w:r>
      <w:r w:rsidRPr="00EF71DA">
        <w:rPr>
          <w:rFonts w:ascii="Garamond" w:hAnsi="Garamond"/>
        </w:rPr>
        <w:t>5. 2014</w:t>
      </w:r>
      <w:r>
        <w:rPr>
          <w:rFonts w:ascii="Garamond" w:hAnsi="Garamond"/>
        </w:rPr>
        <w:t xml:space="preserve">, </w:t>
      </w:r>
      <w:proofErr w:type="spellStart"/>
      <w:r w:rsidRPr="00EF71DA">
        <w:rPr>
          <w:rFonts w:ascii="Garamond" w:hAnsi="Garamond"/>
        </w:rPr>
        <w:t>sp</w:t>
      </w:r>
      <w:proofErr w:type="spellEnd"/>
      <w:r w:rsidRPr="00EF71DA">
        <w:rPr>
          <w:rFonts w:ascii="Garamond" w:hAnsi="Garamond"/>
        </w:rPr>
        <w:t>. zn. I</w:t>
      </w:r>
      <w:r>
        <w:rPr>
          <w:rFonts w:ascii="Garamond" w:hAnsi="Garamond"/>
        </w:rPr>
        <w:t xml:space="preserve">. </w:t>
      </w:r>
      <w:r w:rsidRPr="00EF71DA">
        <w:rPr>
          <w:rFonts w:ascii="Garamond" w:hAnsi="Garamond"/>
        </w:rPr>
        <w:t>ÚS 2482/13, bod 26</w:t>
      </w:r>
    </w:p>
  </w:footnote>
  <w:footnote w:id="72">
    <w:p w14:paraId="24B27A17" w14:textId="77777777" w:rsidR="00C74DE4" w:rsidRPr="00EF71DA" w:rsidRDefault="00C74DE4" w:rsidP="00F12A6C">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Nález </w:t>
      </w:r>
      <w:r>
        <w:rPr>
          <w:rFonts w:ascii="Garamond" w:hAnsi="Garamond"/>
        </w:rPr>
        <w:t xml:space="preserve">ÚS ze dne </w:t>
      </w:r>
      <w:r w:rsidRPr="00EF71DA">
        <w:rPr>
          <w:rFonts w:ascii="Garamond" w:hAnsi="Garamond"/>
        </w:rPr>
        <w:t>25.</w:t>
      </w:r>
      <w:r>
        <w:rPr>
          <w:rFonts w:ascii="Garamond" w:hAnsi="Garamond"/>
        </w:rPr>
        <w:t xml:space="preserve"> </w:t>
      </w:r>
      <w:r w:rsidRPr="00EF71DA">
        <w:rPr>
          <w:rFonts w:ascii="Garamond" w:hAnsi="Garamond"/>
        </w:rPr>
        <w:t>9.</w:t>
      </w:r>
      <w:r>
        <w:rPr>
          <w:rFonts w:ascii="Garamond" w:hAnsi="Garamond"/>
        </w:rPr>
        <w:t xml:space="preserve"> </w:t>
      </w:r>
      <w:r w:rsidRPr="00EF71DA">
        <w:rPr>
          <w:rFonts w:ascii="Garamond" w:hAnsi="Garamond"/>
        </w:rPr>
        <w:t>2014</w:t>
      </w:r>
      <w:r>
        <w:rPr>
          <w:rFonts w:ascii="Garamond" w:hAnsi="Garamond"/>
        </w:rPr>
        <w:t xml:space="preserve">, </w:t>
      </w:r>
      <w:proofErr w:type="spellStart"/>
      <w:r>
        <w:rPr>
          <w:rFonts w:ascii="Garamond" w:hAnsi="Garamond"/>
        </w:rPr>
        <w:t>sp</w:t>
      </w:r>
      <w:proofErr w:type="spellEnd"/>
      <w:r>
        <w:rPr>
          <w:rFonts w:ascii="Garamond" w:hAnsi="Garamond"/>
        </w:rPr>
        <w:t>. zn. I. ÚS 3216/13, bod 29</w:t>
      </w:r>
    </w:p>
  </w:footnote>
  <w:footnote w:id="73">
    <w:p w14:paraId="6E0278F4" w14:textId="77777777" w:rsidR="00C74DE4" w:rsidRPr="00AD03E3" w:rsidRDefault="00C74DE4" w:rsidP="00F12A6C">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H</w:t>
      </w:r>
      <w:r>
        <w:rPr>
          <w:rFonts w:ascii="Garamond" w:hAnsi="Garamond"/>
        </w:rPr>
        <w:t>RUŠÁKOVÁ</w:t>
      </w:r>
      <w:r w:rsidRPr="00EF71DA">
        <w:rPr>
          <w:rFonts w:ascii="Garamond" w:hAnsi="Garamond"/>
        </w:rPr>
        <w:t>,</w:t>
      </w:r>
      <w:r>
        <w:rPr>
          <w:rFonts w:ascii="Garamond" w:hAnsi="Garamond"/>
        </w:rPr>
        <w:t xml:space="preserve"> Milena.</w:t>
      </w:r>
      <w:r w:rsidRPr="00EF71DA">
        <w:rPr>
          <w:rFonts w:ascii="Garamond" w:hAnsi="Garamond"/>
        </w:rPr>
        <w:t xml:space="preserve"> W</w:t>
      </w:r>
      <w:r>
        <w:rPr>
          <w:rFonts w:ascii="Garamond" w:hAnsi="Garamond"/>
        </w:rPr>
        <w:t>ESTPHALOVÁ, Lenka.  I</w:t>
      </w:r>
      <w:r w:rsidRPr="00EF71DA">
        <w:rPr>
          <w:rFonts w:ascii="Garamond" w:hAnsi="Garamond"/>
        </w:rPr>
        <w:t xml:space="preserve">n HRUŠÁKOVÁ, KRÁLÍČKOVÁ, WESTPHALOVÁ. </w:t>
      </w:r>
      <w:r w:rsidRPr="00AD03E3">
        <w:rPr>
          <w:rFonts w:ascii="Garamond" w:hAnsi="Garamond"/>
          <w:i/>
        </w:rPr>
        <w:t>Občanský zákoník II,</w:t>
      </w:r>
      <w:r w:rsidRPr="00EF71DA">
        <w:rPr>
          <w:rFonts w:ascii="Garamond" w:hAnsi="Garamond"/>
        </w:rPr>
        <w:t xml:space="preserve"> </w:t>
      </w:r>
      <w:r w:rsidRPr="00AD03E3">
        <w:rPr>
          <w:rFonts w:ascii="Garamond" w:hAnsi="Garamond"/>
          <w:i/>
        </w:rPr>
        <w:t>Rodinné právo (§ 655-975)</w:t>
      </w:r>
      <w:r w:rsidRPr="00AD03E3">
        <w:rPr>
          <w:rFonts w:ascii="Garamond" w:hAnsi="Garamond"/>
        </w:rPr>
        <w:t xml:space="preserve">. Komentář 1. </w:t>
      </w:r>
      <w:r>
        <w:rPr>
          <w:rFonts w:ascii="Garamond" w:hAnsi="Garamond"/>
        </w:rPr>
        <w:t>vydání. Praha</w:t>
      </w:r>
      <w:r w:rsidRPr="00AD03E3">
        <w:rPr>
          <w:rFonts w:ascii="Garamond" w:hAnsi="Garamond"/>
        </w:rPr>
        <w:t>: C. H. Beck, 2014s. 1020, m. č. 3 (§ 907)</w:t>
      </w:r>
    </w:p>
  </w:footnote>
  <w:footnote w:id="74">
    <w:p w14:paraId="6FE7161C" w14:textId="77777777" w:rsidR="00C74DE4" w:rsidRPr="00EF71DA" w:rsidRDefault="00C74DE4" w:rsidP="00F12A6C">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Nález ÚS </w:t>
      </w:r>
      <w:r>
        <w:rPr>
          <w:rFonts w:ascii="Garamond" w:hAnsi="Garamond"/>
        </w:rPr>
        <w:t xml:space="preserve">ze dne 23. 2. 2010, </w:t>
      </w:r>
      <w:proofErr w:type="spellStart"/>
      <w:r>
        <w:rPr>
          <w:rFonts w:ascii="Garamond" w:hAnsi="Garamond"/>
        </w:rPr>
        <w:t>sp</w:t>
      </w:r>
      <w:proofErr w:type="spellEnd"/>
      <w:r>
        <w:rPr>
          <w:rFonts w:ascii="Garamond" w:hAnsi="Garamond"/>
        </w:rPr>
        <w:t>. zn. III. ÚS 1206/2009, body 28-</w:t>
      </w:r>
      <w:r w:rsidRPr="00EF71DA">
        <w:rPr>
          <w:rFonts w:ascii="Garamond" w:hAnsi="Garamond"/>
        </w:rPr>
        <w:t>29</w:t>
      </w:r>
    </w:p>
  </w:footnote>
  <w:footnote w:id="75">
    <w:p w14:paraId="0F48188D" w14:textId="77777777" w:rsidR="00C74DE4" w:rsidRPr="00EF71DA" w:rsidRDefault="00C74DE4" w:rsidP="00F12A6C">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To platí pro děti narozené v manželství či mimo něj. Nicméně zákon sám uvá</w:t>
      </w:r>
      <w:r>
        <w:rPr>
          <w:rFonts w:ascii="Garamond" w:hAnsi="Garamond"/>
        </w:rPr>
        <w:t>dí v ustanovení §687 odst. 2 OZ</w:t>
      </w:r>
      <w:r w:rsidRPr="00EF71DA">
        <w:rPr>
          <w:rFonts w:ascii="Garamond" w:hAnsi="Garamond"/>
        </w:rPr>
        <w:t>, co vše patří mezi manželsk</w:t>
      </w:r>
      <w:r>
        <w:rPr>
          <w:rFonts w:ascii="Garamond" w:hAnsi="Garamond"/>
        </w:rPr>
        <w:t>á</w:t>
      </w:r>
      <w:r w:rsidRPr="00EF71DA">
        <w:rPr>
          <w:rFonts w:ascii="Garamond" w:hAnsi="Garamond"/>
        </w:rPr>
        <w:t xml:space="preserve"> práva a povinnosti a výslovně zde je zmíněno mj. vy</w:t>
      </w:r>
      <w:r>
        <w:rPr>
          <w:rFonts w:ascii="Garamond" w:hAnsi="Garamond"/>
        </w:rPr>
        <w:t>tvářet zdravé rodinné prostředí</w:t>
      </w:r>
      <w:r w:rsidRPr="00EF71DA">
        <w:rPr>
          <w:rFonts w:ascii="Garamond" w:hAnsi="Garamond"/>
        </w:rPr>
        <w:t xml:space="preserve"> a společně pečovat o děti.</w:t>
      </w:r>
    </w:p>
  </w:footnote>
  <w:footnote w:id="76">
    <w:p w14:paraId="5BE28DBF" w14:textId="77777777" w:rsidR="00C74DE4" w:rsidRPr="006A25B9" w:rsidRDefault="00C74DE4" w:rsidP="00F12A6C">
      <w:pPr>
        <w:pStyle w:val="Bezmezer"/>
        <w:jc w:val="both"/>
        <w:rPr>
          <w:rFonts w:ascii="Garamond" w:hAnsi="Garamond"/>
          <w:sz w:val="20"/>
          <w:szCs w:val="20"/>
        </w:rPr>
      </w:pPr>
      <w:r w:rsidRPr="00EF71DA">
        <w:rPr>
          <w:rStyle w:val="Znakapoznpodarou"/>
          <w:rFonts w:ascii="Garamond" w:hAnsi="Garamond"/>
        </w:rPr>
        <w:footnoteRef/>
      </w:r>
      <w:r w:rsidRPr="00EF71DA">
        <w:t xml:space="preserve"> </w:t>
      </w:r>
      <w:r w:rsidRPr="006A25B9">
        <w:rPr>
          <w:rFonts w:ascii="Garamond" w:hAnsi="Garamond"/>
          <w:sz w:val="20"/>
          <w:szCs w:val="20"/>
        </w:rPr>
        <w:t xml:space="preserve">Ochránce ústavnosti v této souvislosti uvádí svá předešlá rozhodnutí, jmenovitě: Nález ÚS </w:t>
      </w:r>
      <w:proofErr w:type="spellStart"/>
      <w:r w:rsidRPr="006A25B9">
        <w:rPr>
          <w:rFonts w:ascii="Garamond" w:hAnsi="Garamond"/>
          <w:sz w:val="20"/>
          <w:szCs w:val="20"/>
        </w:rPr>
        <w:t>sp</w:t>
      </w:r>
      <w:proofErr w:type="spellEnd"/>
      <w:r w:rsidRPr="006A25B9">
        <w:rPr>
          <w:rFonts w:ascii="Garamond" w:hAnsi="Garamond"/>
          <w:sz w:val="20"/>
          <w:szCs w:val="20"/>
        </w:rPr>
        <w:t>. zn. I. ÚS 266/10 ze dne 18.</w:t>
      </w:r>
      <w:r>
        <w:rPr>
          <w:rFonts w:ascii="Garamond" w:hAnsi="Garamond"/>
          <w:sz w:val="20"/>
          <w:szCs w:val="20"/>
        </w:rPr>
        <w:t xml:space="preserve"> </w:t>
      </w:r>
      <w:r w:rsidRPr="006A25B9">
        <w:rPr>
          <w:rFonts w:ascii="Garamond" w:hAnsi="Garamond"/>
          <w:sz w:val="20"/>
          <w:szCs w:val="20"/>
        </w:rPr>
        <w:t>8.</w:t>
      </w:r>
      <w:r>
        <w:rPr>
          <w:rFonts w:ascii="Garamond" w:hAnsi="Garamond"/>
          <w:sz w:val="20"/>
          <w:szCs w:val="20"/>
        </w:rPr>
        <w:t xml:space="preserve"> </w:t>
      </w:r>
      <w:r w:rsidRPr="006A25B9">
        <w:rPr>
          <w:rFonts w:ascii="Garamond" w:hAnsi="Garamond"/>
          <w:sz w:val="20"/>
          <w:szCs w:val="20"/>
        </w:rPr>
        <w:t xml:space="preserve">2010; Nález ÚS </w:t>
      </w:r>
      <w:proofErr w:type="spellStart"/>
      <w:r w:rsidRPr="006A25B9">
        <w:rPr>
          <w:rFonts w:ascii="Garamond" w:hAnsi="Garamond"/>
          <w:sz w:val="20"/>
          <w:szCs w:val="20"/>
        </w:rPr>
        <w:t>sp</w:t>
      </w:r>
      <w:proofErr w:type="spellEnd"/>
      <w:r w:rsidRPr="006A25B9">
        <w:rPr>
          <w:rFonts w:ascii="Garamond" w:hAnsi="Garamond"/>
          <w:sz w:val="20"/>
          <w:szCs w:val="20"/>
        </w:rPr>
        <w:t>. zn. III. ÚS 1206/09 ze dne 23.</w:t>
      </w:r>
      <w:r>
        <w:rPr>
          <w:rFonts w:ascii="Garamond" w:hAnsi="Garamond"/>
          <w:sz w:val="20"/>
          <w:szCs w:val="20"/>
        </w:rPr>
        <w:t xml:space="preserve"> </w:t>
      </w:r>
      <w:r w:rsidRPr="006A25B9">
        <w:rPr>
          <w:rFonts w:ascii="Garamond" w:hAnsi="Garamond"/>
          <w:sz w:val="20"/>
          <w:szCs w:val="20"/>
        </w:rPr>
        <w:t>2.</w:t>
      </w:r>
      <w:r>
        <w:rPr>
          <w:rFonts w:ascii="Garamond" w:hAnsi="Garamond"/>
          <w:sz w:val="20"/>
          <w:szCs w:val="20"/>
        </w:rPr>
        <w:t xml:space="preserve"> </w:t>
      </w:r>
      <w:r w:rsidRPr="006A25B9">
        <w:rPr>
          <w:rFonts w:ascii="Garamond" w:hAnsi="Garamond"/>
          <w:sz w:val="20"/>
          <w:szCs w:val="20"/>
        </w:rPr>
        <w:t xml:space="preserve">2010; Nález ÚS </w:t>
      </w:r>
      <w:proofErr w:type="spellStart"/>
      <w:r w:rsidRPr="006A25B9">
        <w:rPr>
          <w:rFonts w:ascii="Garamond" w:hAnsi="Garamond"/>
          <w:sz w:val="20"/>
          <w:szCs w:val="20"/>
        </w:rPr>
        <w:t>sp</w:t>
      </w:r>
      <w:proofErr w:type="spellEnd"/>
      <w:r w:rsidRPr="006A25B9">
        <w:rPr>
          <w:rFonts w:ascii="Garamond" w:hAnsi="Garamond"/>
          <w:sz w:val="20"/>
          <w:szCs w:val="20"/>
        </w:rPr>
        <w:t xml:space="preserve">. zn. I. ÚS 2482/13 ze dne 26. 5. 2014; Nález ÚS </w:t>
      </w:r>
      <w:proofErr w:type="spellStart"/>
      <w:r w:rsidRPr="006A25B9">
        <w:rPr>
          <w:rFonts w:ascii="Garamond" w:hAnsi="Garamond"/>
          <w:sz w:val="20"/>
          <w:szCs w:val="20"/>
        </w:rPr>
        <w:t>sp</w:t>
      </w:r>
      <w:proofErr w:type="spellEnd"/>
      <w:r w:rsidRPr="006A25B9">
        <w:rPr>
          <w:rFonts w:ascii="Garamond" w:hAnsi="Garamond"/>
          <w:sz w:val="20"/>
          <w:szCs w:val="20"/>
        </w:rPr>
        <w:t>. zn. I. ÚS 3216/13 ze dne 25.</w:t>
      </w:r>
      <w:r>
        <w:rPr>
          <w:rFonts w:ascii="Garamond" w:hAnsi="Garamond"/>
          <w:sz w:val="20"/>
          <w:szCs w:val="20"/>
        </w:rPr>
        <w:t xml:space="preserve"> </w:t>
      </w:r>
      <w:r w:rsidRPr="006A25B9">
        <w:rPr>
          <w:rFonts w:ascii="Garamond" w:hAnsi="Garamond"/>
          <w:sz w:val="20"/>
          <w:szCs w:val="20"/>
        </w:rPr>
        <w:t>9. 2014</w:t>
      </w:r>
    </w:p>
  </w:footnote>
  <w:footnote w:id="77">
    <w:p w14:paraId="1D64BEE4" w14:textId="77777777" w:rsidR="00C74DE4" w:rsidRPr="006A25B9" w:rsidRDefault="00C74DE4" w:rsidP="00F12A6C">
      <w:pPr>
        <w:pStyle w:val="Bezmezer"/>
        <w:jc w:val="both"/>
        <w:rPr>
          <w:rFonts w:ascii="Garamond" w:hAnsi="Garamond"/>
          <w:sz w:val="20"/>
          <w:szCs w:val="20"/>
        </w:rPr>
      </w:pPr>
      <w:r w:rsidRPr="006A25B9">
        <w:rPr>
          <w:rStyle w:val="Znakapoznpodarou"/>
          <w:rFonts w:ascii="Garamond" w:hAnsi="Garamond"/>
          <w:sz w:val="20"/>
          <w:szCs w:val="20"/>
        </w:rPr>
        <w:footnoteRef/>
      </w:r>
      <w:r w:rsidRPr="006A25B9">
        <w:rPr>
          <w:rFonts w:ascii="Garamond" w:hAnsi="Garamond"/>
          <w:sz w:val="20"/>
          <w:szCs w:val="20"/>
        </w:rPr>
        <w:t xml:space="preserve"> Nález ÚS ze dne 30. 12. 2014, </w:t>
      </w:r>
      <w:proofErr w:type="spellStart"/>
      <w:r w:rsidRPr="006A25B9">
        <w:rPr>
          <w:rFonts w:ascii="Garamond" w:hAnsi="Garamond"/>
          <w:sz w:val="20"/>
          <w:szCs w:val="20"/>
        </w:rPr>
        <w:t>sp</w:t>
      </w:r>
      <w:proofErr w:type="spellEnd"/>
      <w:r w:rsidRPr="006A25B9">
        <w:rPr>
          <w:rFonts w:ascii="Garamond" w:hAnsi="Garamond"/>
          <w:sz w:val="20"/>
          <w:szCs w:val="20"/>
        </w:rPr>
        <w:t>. zn. I. ÚS 1554/14, bod 38</w:t>
      </w:r>
    </w:p>
  </w:footnote>
  <w:footnote w:id="78">
    <w:p w14:paraId="3CFBF6E3" w14:textId="77777777" w:rsidR="00C74DE4" w:rsidRPr="006A25B9" w:rsidRDefault="00C74DE4" w:rsidP="00F12A6C">
      <w:pPr>
        <w:pStyle w:val="Bezmezer"/>
        <w:jc w:val="both"/>
        <w:rPr>
          <w:rFonts w:ascii="Garamond" w:hAnsi="Garamond"/>
          <w:sz w:val="20"/>
          <w:szCs w:val="20"/>
        </w:rPr>
      </w:pPr>
      <w:r w:rsidRPr="006A25B9">
        <w:rPr>
          <w:rStyle w:val="Znakapoznpodarou"/>
          <w:rFonts w:ascii="Garamond" w:hAnsi="Garamond"/>
          <w:sz w:val="20"/>
          <w:szCs w:val="20"/>
        </w:rPr>
        <w:footnoteRef/>
      </w:r>
      <w:r w:rsidRPr="006A25B9">
        <w:rPr>
          <w:rFonts w:ascii="Garamond" w:hAnsi="Garamond"/>
          <w:sz w:val="20"/>
          <w:szCs w:val="20"/>
        </w:rPr>
        <w:t xml:space="preserve"> ESLP ve svém rozsudku ve věci T. proti České republice (Rozsudek ze dne 17. 7. 2014, T. proti ČR, č. 19315/11) stanovil, že </w:t>
      </w:r>
      <w:proofErr w:type="spellStart"/>
      <w:r w:rsidRPr="006A25B9">
        <w:rPr>
          <w:rFonts w:ascii="Garamond" w:hAnsi="Garamond"/>
          <w:sz w:val="20"/>
          <w:szCs w:val="20"/>
        </w:rPr>
        <w:t>ikdyž</w:t>
      </w:r>
      <w:proofErr w:type="spellEnd"/>
      <w:r w:rsidRPr="006A25B9">
        <w:rPr>
          <w:rFonts w:ascii="Garamond" w:hAnsi="Garamond"/>
          <w:sz w:val="20"/>
          <w:szCs w:val="20"/>
        </w:rPr>
        <w:t xml:space="preserve"> jsou dány předpoklady vylučující rozhodnutí o střídavé péči u některého z rodičů, nelze ani v těchto případech úplně vyloučit styk tohoto rodiče s dítětem.</w:t>
      </w:r>
    </w:p>
  </w:footnote>
  <w:footnote w:id="79">
    <w:p w14:paraId="293B35F0" w14:textId="77777777" w:rsidR="00C74DE4" w:rsidRPr="00EF71DA" w:rsidRDefault="00C74DE4" w:rsidP="00F12A6C">
      <w:pPr>
        <w:pStyle w:val="Textpoznpodarou"/>
        <w:jc w:val="both"/>
        <w:rPr>
          <w:rFonts w:ascii="Garamond" w:hAnsi="Garamond"/>
        </w:rPr>
      </w:pPr>
      <w:r w:rsidRPr="006A25B9">
        <w:rPr>
          <w:rStyle w:val="Znakapoznpodarou"/>
          <w:rFonts w:ascii="Garamond" w:hAnsi="Garamond"/>
        </w:rPr>
        <w:footnoteRef/>
      </w:r>
      <w:r w:rsidRPr="006A25B9">
        <w:rPr>
          <w:rFonts w:ascii="Garamond" w:hAnsi="Garamond"/>
        </w:rPr>
        <w:t xml:space="preserve"> Nález ÚS ze dne 30. 12. 2014, </w:t>
      </w:r>
      <w:proofErr w:type="spellStart"/>
      <w:r w:rsidRPr="006A25B9">
        <w:rPr>
          <w:rFonts w:ascii="Garamond" w:hAnsi="Garamond"/>
        </w:rPr>
        <w:t>sp</w:t>
      </w:r>
      <w:proofErr w:type="spellEnd"/>
      <w:r w:rsidRPr="006A25B9">
        <w:rPr>
          <w:rFonts w:ascii="Garamond" w:hAnsi="Garamond"/>
        </w:rPr>
        <w:t>. zn. I. ÚS 1554/14, bod 29</w:t>
      </w:r>
    </w:p>
  </w:footnote>
  <w:footnote w:id="80">
    <w:p w14:paraId="5F90F900" w14:textId="77777777" w:rsidR="00C74DE4" w:rsidRPr="003C4093" w:rsidRDefault="00C74DE4" w:rsidP="00F12A6C">
      <w:pPr>
        <w:pStyle w:val="Bezmezer"/>
        <w:jc w:val="both"/>
        <w:rPr>
          <w:rFonts w:ascii="Garamond" w:hAnsi="Garamond"/>
          <w:sz w:val="20"/>
          <w:szCs w:val="20"/>
        </w:rPr>
      </w:pPr>
      <w:r w:rsidRPr="003C4093">
        <w:rPr>
          <w:rStyle w:val="Znakapoznpodarou"/>
          <w:rFonts w:ascii="Garamond" w:hAnsi="Garamond"/>
          <w:sz w:val="20"/>
          <w:szCs w:val="20"/>
        </w:rPr>
        <w:footnoteRef/>
      </w:r>
      <w:r w:rsidRPr="003C4093">
        <w:rPr>
          <w:rFonts w:ascii="Garamond" w:hAnsi="Garamond"/>
          <w:sz w:val="20"/>
          <w:szCs w:val="20"/>
        </w:rPr>
        <w:t xml:space="preserve"> U mladších dětí se názor zjišťuje např. řečí těla, výrazem ve tváři či kresbami. Ohledně posledně zmíněného uvádím v příloze k mé práci některé možné vyjádření názoru dítěte pomocí kreseb, viz publikace: NOVÁK, Tomáš, CORRADINIOVÁ, Simona. VYPUŠŤÁK Radim. </w:t>
      </w:r>
      <w:r w:rsidRPr="003C4093">
        <w:rPr>
          <w:rFonts w:ascii="Garamond" w:hAnsi="Garamond"/>
          <w:i/>
          <w:sz w:val="20"/>
          <w:szCs w:val="20"/>
        </w:rPr>
        <w:t>Kontakt s dětmi po rozvodu. Jak nepřijít o dítě</w:t>
      </w:r>
      <w:r w:rsidRPr="003C4093">
        <w:rPr>
          <w:rFonts w:ascii="Garamond" w:hAnsi="Garamond"/>
          <w:sz w:val="20"/>
          <w:szCs w:val="20"/>
        </w:rPr>
        <w:t xml:space="preserve">. Praha: </w:t>
      </w:r>
      <w:proofErr w:type="spellStart"/>
      <w:r w:rsidRPr="003C4093">
        <w:rPr>
          <w:rFonts w:ascii="Garamond" w:hAnsi="Garamond"/>
          <w:sz w:val="20"/>
          <w:szCs w:val="20"/>
        </w:rPr>
        <w:t>Wolters</w:t>
      </w:r>
      <w:proofErr w:type="spellEnd"/>
      <w:r w:rsidRPr="003C4093">
        <w:rPr>
          <w:rFonts w:ascii="Garamond" w:hAnsi="Garamond"/>
          <w:sz w:val="20"/>
          <w:szCs w:val="20"/>
        </w:rPr>
        <w:t xml:space="preserve"> </w:t>
      </w:r>
      <w:proofErr w:type="spellStart"/>
      <w:r w:rsidRPr="003C4093">
        <w:rPr>
          <w:rFonts w:ascii="Garamond" w:hAnsi="Garamond"/>
          <w:sz w:val="20"/>
          <w:szCs w:val="20"/>
        </w:rPr>
        <w:t>Kluwer</w:t>
      </w:r>
      <w:proofErr w:type="spellEnd"/>
      <w:r w:rsidRPr="003C4093">
        <w:rPr>
          <w:rFonts w:ascii="Garamond" w:hAnsi="Garamond"/>
          <w:sz w:val="20"/>
          <w:szCs w:val="20"/>
        </w:rPr>
        <w:t>, a.s., 2005. s. 66-72</w:t>
      </w:r>
    </w:p>
  </w:footnote>
  <w:footnote w:id="81">
    <w:p w14:paraId="57AD5369" w14:textId="77777777" w:rsidR="00C74DE4" w:rsidRPr="00EF71DA" w:rsidRDefault="00C74DE4" w:rsidP="00F12A6C">
      <w:pPr>
        <w:pStyle w:val="Bezmezer"/>
        <w:jc w:val="both"/>
      </w:pPr>
      <w:r w:rsidRPr="003C4093">
        <w:rPr>
          <w:rStyle w:val="Znakapoznpodarou"/>
          <w:rFonts w:ascii="Garamond" w:hAnsi="Garamond"/>
          <w:sz w:val="20"/>
          <w:szCs w:val="20"/>
        </w:rPr>
        <w:footnoteRef/>
      </w:r>
      <w:r w:rsidRPr="003C4093">
        <w:rPr>
          <w:rFonts w:ascii="Garamond" w:hAnsi="Garamond"/>
          <w:sz w:val="20"/>
          <w:szCs w:val="20"/>
        </w:rPr>
        <w:t xml:space="preserve"> V kontextu výše uvedeného mě ihned napadá ustanovení</w:t>
      </w:r>
      <w:r w:rsidRPr="007D4E8D">
        <w:rPr>
          <w:rFonts w:ascii="Garamond" w:hAnsi="Garamond" w:cs="Tahoma"/>
          <w:sz w:val="20"/>
          <w:szCs w:val="20"/>
          <w:shd w:val="clear" w:color="auto" w:fill="FFFFFF"/>
        </w:rPr>
        <w:t>,</w:t>
      </w:r>
      <w:r w:rsidRPr="003C4093">
        <w:rPr>
          <w:rFonts w:ascii="Garamond" w:hAnsi="Garamond" w:cs="Tahoma"/>
          <w:color w:val="424242"/>
          <w:sz w:val="20"/>
          <w:szCs w:val="20"/>
          <w:shd w:val="clear" w:color="auto" w:fill="FFFFFF"/>
        </w:rPr>
        <w:t xml:space="preserve"> </w:t>
      </w:r>
      <w:r w:rsidRPr="003C4093">
        <w:rPr>
          <w:rFonts w:ascii="Garamond" w:hAnsi="Garamond" w:cs="Tahoma"/>
          <w:sz w:val="20"/>
          <w:szCs w:val="20"/>
          <w:shd w:val="clear" w:color="auto" w:fill="FFFFFF"/>
        </w:rPr>
        <w:t>na kterém je v civilních řízeních nutné trvat</w:t>
      </w:r>
      <w:r>
        <w:rPr>
          <w:rFonts w:ascii="Garamond" w:hAnsi="Garamond" w:cs="Tahoma"/>
          <w:sz w:val="20"/>
          <w:szCs w:val="20"/>
          <w:shd w:val="clear" w:color="auto" w:fill="FFFFFF"/>
        </w:rPr>
        <w:t>,</w:t>
      </w:r>
      <w:r w:rsidRPr="003C4093">
        <w:rPr>
          <w:rFonts w:ascii="Garamond" w:hAnsi="Garamond"/>
          <w:sz w:val="20"/>
          <w:szCs w:val="20"/>
        </w:rPr>
        <w:t xml:space="preserve"> §132</w:t>
      </w:r>
      <w:r>
        <w:rPr>
          <w:rFonts w:ascii="Garamond" w:hAnsi="Garamond"/>
          <w:sz w:val="20"/>
          <w:szCs w:val="20"/>
        </w:rPr>
        <w:t xml:space="preserve"> OSŘ, které zní</w:t>
      </w:r>
      <w:r w:rsidRPr="003C4093">
        <w:rPr>
          <w:rFonts w:ascii="Garamond" w:hAnsi="Garamond"/>
          <w:sz w:val="20"/>
          <w:szCs w:val="20"/>
        </w:rPr>
        <w:t xml:space="preserve">: </w:t>
      </w:r>
      <w:r w:rsidRPr="007D4E8D">
        <w:rPr>
          <w:rFonts w:ascii="Garamond" w:hAnsi="Garamond" w:cs="Tahoma"/>
          <w:sz w:val="20"/>
          <w:szCs w:val="20"/>
          <w:shd w:val="clear" w:color="auto" w:fill="FFFFFF"/>
        </w:rPr>
        <w:t>Důkazy hodnotí soud podle své úvahy, a to každý důkaz jednotlivě a všechny důkazy v jejich vzájemné souvislosti; přitom pečlivě přihlíží ke všemu, co vyšlo za řízení najevo, včetně toho, co uvedli účastníci.</w:t>
      </w:r>
      <w:r>
        <w:rPr>
          <w:rFonts w:ascii="Garamond" w:hAnsi="Garamond" w:cs="Tahoma"/>
          <w:sz w:val="20"/>
          <w:szCs w:val="20"/>
          <w:shd w:val="clear" w:color="auto" w:fill="FFFFFF"/>
        </w:rPr>
        <w:t xml:space="preserve"> </w:t>
      </w:r>
    </w:p>
  </w:footnote>
  <w:footnote w:id="82">
    <w:p w14:paraId="2F65B7E4" w14:textId="77777777" w:rsidR="00C74DE4" w:rsidRPr="00EF71DA" w:rsidRDefault="00C74DE4" w:rsidP="00F12A6C">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§907 </w:t>
      </w:r>
      <w:r>
        <w:rPr>
          <w:rFonts w:ascii="Garamond" w:hAnsi="Garamond"/>
        </w:rPr>
        <w:t>OZ,</w:t>
      </w:r>
      <w:r w:rsidRPr="00EF71DA">
        <w:rPr>
          <w:rFonts w:ascii="Garamond" w:hAnsi="Garamond"/>
        </w:rPr>
        <w:t xml:space="preserve"> poslední věta za středníkem</w:t>
      </w:r>
    </w:p>
  </w:footnote>
  <w:footnote w:id="83">
    <w:p w14:paraId="6C4C6A03" w14:textId="77777777" w:rsidR="00C74DE4" w:rsidRPr="00EF71DA" w:rsidRDefault="00C74DE4" w:rsidP="00F12A6C">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Viz např. </w:t>
      </w:r>
      <w:r>
        <w:rPr>
          <w:rFonts w:ascii="Garamond" w:hAnsi="Garamond"/>
        </w:rPr>
        <w:t>Rozsudek</w:t>
      </w:r>
      <w:r w:rsidRPr="00EF71DA">
        <w:rPr>
          <w:rFonts w:ascii="Garamond" w:hAnsi="Garamond"/>
        </w:rPr>
        <w:t xml:space="preserve"> K</w:t>
      </w:r>
      <w:r>
        <w:rPr>
          <w:rFonts w:ascii="Garamond" w:hAnsi="Garamond"/>
        </w:rPr>
        <w:t>rajského soudu</w:t>
      </w:r>
      <w:r w:rsidRPr="00EF71DA">
        <w:rPr>
          <w:rFonts w:ascii="Garamond" w:hAnsi="Garamond"/>
        </w:rPr>
        <w:t xml:space="preserve"> Ústí nad Labem </w:t>
      </w:r>
      <w:r>
        <w:rPr>
          <w:rFonts w:ascii="Garamond" w:hAnsi="Garamond"/>
        </w:rPr>
        <w:t xml:space="preserve">ze dne 13. 4. 2004, č. j. </w:t>
      </w:r>
      <w:r w:rsidRPr="00EF71DA">
        <w:rPr>
          <w:rFonts w:ascii="Garamond" w:hAnsi="Garamond"/>
        </w:rPr>
        <w:t>9 Co 719/2003</w:t>
      </w:r>
    </w:p>
  </w:footnote>
  <w:footnote w:id="84">
    <w:p w14:paraId="4A8BDA2B" w14:textId="77777777" w:rsidR="00C74DE4" w:rsidRPr="00EF71DA" w:rsidRDefault="00C74DE4" w:rsidP="00F12A6C">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Mezi další důvody bránící svěření do střídavé péče Ústavní soud považuje nepřiměřenou zátěž pro dítě a velkou vzdálenost mezi rodiči.</w:t>
      </w:r>
    </w:p>
  </w:footnote>
  <w:footnote w:id="85">
    <w:p w14:paraId="723D7ECE" w14:textId="77777777" w:rsidR="00C74DE4" w:rsidRPr="00EF71DA" w:rsidRDefault="00C74DE4" w:rsidP="00F12A6C">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Srov. Nález </w:t>
      </w:r>
      <w:r>
        <w:rPr>
          <w:rFonts w:ascii="Garamond" w:hAnsi="Garamond"/>
        </w:rPr>
        <w:t xml:space="preserve">ÚS </w:t>
      </w:r>
      <w:r w:rsidRPr="00EF71DA">
        <w:rPr>
          <w:rFonts w:ascii="Garamond" w:hAnsi="Garamond"/>
        </w:rPr>
        <w:t>ze dne 12.</w:t>
      </w:r>
      <w:r>
        <w:rPr>
          <w:rFonts w:ascii="Garamond" w:hAnsi="Garamond"/>
        </w:rPr>
        <w:t xml:space="preserve"> </w:t>
      </w:r>
      <w:r w:rsidRPr="00EF71DA">
        <w:rPr>
          <w:rFonts w:ascii="Garamond" w:hAnsi="Garamond"/>
        </w:rPr>
        <w:t>6. 2008</w:t>
      </w:r>
      <w:r>
        <w:rPr>
          <w:rFonts w:ascii="Garamond" w:hAnsi="Garamond"/>
        </w:rPr>
        <w:t xml:space="preserve">, </w:t>
      </w:r>
      <w:proofErr w:type="spellStart"/>
      <w:r w:rsidRPr="00EF71DA">
        <w:rPr>
          <w:rFonts w:ascii="Garamond" w:hAnsi="Garamond"/>
        </w:rPr>
        <w:t>sp</w:t>
      </w:r>
      <w:proofErr w:type="spellEnd"/>
      <w:r w:rsidRPr="00EF71DA">
        <w:rPr>
          <w:rFonts w:ascii="Garamond" w:hAnsi="Garamond"/>
        </w:rPr>
        <w:t>.</w:t>
      </w:r>
      <w:r>
        <w:rPr>
          <w:rFonts w:ascii="Garamond" w:hAnsi="Garamond"/>
        </w:rPr>
        <w:t xml:space="preserve"> </w:t>
      </w:r>
      <w:r w:rsidRPr="00EF71DA">
        <w:rPr>
          <w:rFonts w:ascii="Garamond" w:hAnsi="Garamond"/>
        </w:rPr>
        <w:t>zn. II. ÚS 278/08</w:t>
      </w:r>
      <w:r>
        <w:rPr>
          <w:rFonts w:ascii="Garamond" w:hAnsi="Garamond"/>
        </w:rPr>
        <w:t>, bod 6; N</w:t>
      </w:r>
      <w:r w:rsidRPr="00EF71DA">
        <w:rPr>
          <w:rFonts w:ascii="Garamond" w:hAnsi="Garamond"/>
        </w:rPr>
        <w:t xml:space="preserve">ález </w:t>
      </w:r>
      <w:r>
        <w:rPr>
          <w:rFonts w:ascii="Garamond" w:hAnsi="Garamond"/>
        </w:rPr>
        <w:t xml:space="preserve">ÚS ze dne </w:t>
      </w:r>
      <w:r w:rsidRPr="00EF71DA">
        <w:rPr>
          <w:rFonts w:ascii="Garamond" w:hAnsi="Garamond"/>
        </w:rPr>
        <w:t>26.5.2014</w:t>
      </w:r>
      <w:r>
        <w:rPr>
          <w:rFonts w:ascii="Garamond" w:hAnsi="Garamond"/>
        </w:rPr>
        <w:t xml:space="preserve">, </w:t>
      </w:r>
      <w:proofErr w:type="spellStart"/>
      <w:proofErr w:type="gramStart"/>
      <w:r w:rsidRPr="00EF71DA">
        <w:rPr>
          <w:rFonts w:ascii="Garamond" w:hAnsi="Garamond"/>
        </w:rPr>
        <w:t>sp.zn</w:t>
      </w:r>
      <w:proofErr w:type="spellEnd"/>
      <w:r w:rsidRPr="00EF71DA">
        <w:rPr>
          <w:rFonts w:ascii="Garamond" w:hAnsi="Garamond"/>
        </w:rPr>
        <w:t>.</w:t>
      </w:r>
      <w:proofErr w:type="gramEnd"/>
      <w:r w:rsidRPr="00EF71DA">
        <w:rPr>
          <w:rFonts w:ascii="Garamond" w:hAnsi="Garamond"/>
        </w:rPr>
        <w:t xml:space="preserve"> I. ÚS </w:t>
      </w:r>
      <w:r>
        <w:rPr>
          <w:rFonts w:ascii="Garamond" w:hAnsi="Garamond"/>
        </w:rPr>
        <w:t>2482/13, bod 28; N</w:t>
      </w:r>
      <w:r w:rsidRPr="00EF71DA">
        <w:rPr>
          <w:rFonts w:ascii="Garamond" w:hAnsi="Garamond"/>
        </w:rPr>
        <w:t xml:space="preserve">ález </w:t>
      </w:r>
      <w:r>
        <w:rPr>
          <w:rFonts w:ascii="Garamond" w:hAnsi="Garamond"/>
        </w:rPr>
        <w:t xml:space="preserve">ÚS </w:t>
      </w:r>
      <w:r w:rsidRPr="00EF71DA">
        <w:rPr>
          <w:rFonts w:ascii="Garamond" w:hAnsi="Garamond"/>
        </w:rPr>
        <w:t>ze dne 25.</w:t>
      </w:r>
      <w:r>
        <w:rPr>
          <w:rFonts w:ascii="Garamond" w:hAnsi="Garamond"/>
        </w:rPr>
        <w:t xml:space="preserve"> </w:t>
      </w:r>
      <w:r w:rsidRPr="00EF71DA">
        <w:rPr>
          <w:rFonts w:ascii="Garamond" w:hAnsi="Garamond"/>
        </w:rPr>
        <w:t>9. 2014</w:t>
      </w:r>
      <w:r>
        <w:rPr>
          <w:rFonts w:ascii="Garamond" w:hAnsi="Garamond"/>
        </w:rPr>
        <w:t xml:space="preserve">, </w:t>
      </w:r>
      <w:proofErr w:type="spellStart"/>
      <w:r>
        <w:rPr>
          <w:rFonts w:ascii="Garamond" w:hAnsi="Garamond"/>
        </w:rPr>
        <w:t>sp</w:t>
      </w:r>
      <w:proofErr w:type="spellEnd"/>
      <w:r>
        <w:rPr>
          <w:rFonts w:ascii="Garamond" w:hAnsi="Garamond"/>
        </w:rPr>
        <w:t xml:space="preserve">. zn. </w:t>
      </w:r>
      <w:r w:rsidRPr="00EF71DA">
        <w:rPr>
          <w:rFonts w:ascii="Garamond" w:hAnsi="Garamond"/>
        </w:rPr>
        <w:t xml:space="preserve">I. ÚS 3216/13, bod 30 </w:t>
      </w:r>
    </w:p>
  </w:footnote>
  <w:footnote w:id="86">
    <w:p w14:paraId="3C36A736" w14:textId="77777777" w:rsidR="00C74DE4" w:rsidRPr="007E2F2B" w:rsidRDefault="00C74DE4">
      <w:pPr>
        <w:pStyle w:val="Textpoznpodarou"/>
        <w:rPr>
          <w:rFonts w:ascii="Garamond" w:hAnsi="Garamond"/>
        </w:rPr>
      </w:pPr>
      <w:r>
        <w:rPr>
          <w:rStyle w:val="Znakapoznpodarou"/>
        </w:rPr>
        <w:footnoteRef/>
      </w:r>
      <w:r>
        <w:t xml:space="preserve"> </w:t>
      </w:r>
      <w:r w:rsidRPr="007E2F2B">
        <w:rPr>
          <w:rFonts w:ascii="Garamond" w:hAnsi="Garamond"/>
        </w:rPr>
        <w:t xml:space="preserve">Mohlo by se jednat i o řešení problému takového rázu, že by se jeden manžel mstil na dětech např. za případnou předešlou partnerskou nevěru či obdobnou okolnost. </w:t>
      </w:r>
    </w:p>
  </w:footnote>
  <w:footnote w:id="87">
    <w:p w14:paraId="17B99E8F" w14:textId="77777777" w:rsidR="00C74DE4" w:rsidRPr="00C91D96" w:rsidRDefault="00C74DE4" w:rsidP="00F12A6C">
      <w:pPr>
        <w:pStyle w:val="Textpoznpodarou"/>
        <w:jc w:val="both"/>
        <w:rPr>
          <w:rFonts w:ascii="Garamond" w:hAnsi="Garamond"/>
        </w:rPr>
      </w:pPr>
      <w:r w:rsidRPr="00EF71DA">
        <w:rPr>
          <w:rStyle w:val="Znakapoznpodarou"/>
          <w:rFonts w:ascii="Garamond" w:hAnsi="Garamond"/>
        </w:rPr>
        <w:footnoteRef/>
      </w:r>
      <w:r>
        <w:rPr>
          <w:rFonts w:ascii="Garamond" w:hAnsi="Garamond"/>
        </w:rPr>
        <w:t xml:space="preserve"> §687 odst. </w:t>
      </w:r>
      <w:r w:rsidRPr="00EF71DA">
        <w:rPr>
          <w:rFonts w:ascii="Garamond" w:hAnsi="Garamond"/>
        </w:rPr>
        <w:t xml:space="preserve">2 </w:t>
      </w:r>
      <w:r>
        <w:rPr>
          <w:rFonts w:ascii="Garamond" w:hAnsi="Garamond"/>
        </w:rPr>
        <w:t xml:space="preserve">OZ, který zní: </w:t>
      </w:r>
      <w:r w:rsidRPr="00C91D96">
        <w:rPr>
          <w:rFonts w:ascii="Garamond" w:hAnsi="Garamond" w:cs="Tahoma"/>
        </w:rPr>
        <w:t>Manželé si jsou navzájem povinni úctou, jsou povinni žít spolu, být si věrni, vzájemně respektovat svou důstojnost, podporovat se, udržovat rodinné společenství, vytvářet zdravé rodinné prostředí a společně pečovat o děti.</w:t>
      </w:r>
    </w:p>
  </w:footnote>
  <w:footnote w:id="88">
    <w:p w14:paraId="4704828E" w14:textId="77777777" w:rsidR="00C74DE4" w:rsidRPr="00EF71DA" w:rsidRDefault="00C74DE4" w:rsidP="00F12A6C">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w:t>
      </w:r>
      <w:r w:rsidRPr="00DC2720">
        <w:rPr>
          <w:rFonts w:ascii="Garamond" w:hAnsi="Garamond"/>
        </w:rPr>
        <w:t xml:space="preserve">HRUŠÁKOVÁ, Milana. </w:t>
      </w:r>
      <w:r w:rsidRPr="00DC2720">
        <w:rPr>
          <w:rFonts w:ascii="Garamond" w:hAnsi="Garamond"/>
          <w:i/>
        </w:rPr>
        <w:t>Manželství a paragrafy</w:t>
      </w:r>
      <w:r w:rsidRPr="00DC2720">
        <w:rPr>
          <w:rFonts w:ascii="Garamond" w:hAnsi="Garamond"/>
        </w:rPr>
        <w:t>.</w:t>
      </w:r>
      <w:r>
        <w:rPr>
          <w:rFonts w:ascii="Garamond" w:hAnsi="Garamond"/>
        </w:rPr>
        <w:t xml:space="preserve"> Praha: </w:t>
      </w:r>
      <w:proofErr w:type="spellStart"/>
      <w:r>
        <w:rPr>
          <w:rFonts w:ascii="Garamond" w:hAnsi="Garamond"/>
        </w:rPr>
        <w:t>Computer</w:t>
      </w:r>
      <w:proofErr w:type="spellEnd"/>
      <w:r>
        <w:rPr>
          <w:rFonts w:ascii="Garamond" w:hAnsi="Garamond"/>
        </w:rPr>
        <w:t xml:space="preserve"> </w:t>
      </w:r>
      <w:proofErr w:type="spellStart"/>
      <w:r>
        <w:rPr>
          <w:rFonts w:ascii="Garamond" w:hAnsi="Garamond"/>
        </w:rPr>
        <w:t>Press</w:t>
      </w:r>
      <w:proofErr w:type="spellEnd"/>
      <w:r>
        <w:rPr>
          <w:rFonts w:ascii="Garamond" w:hAnsi="Garamond"/>
        </w:rPr>
        <w:t xml:space="preserve">, 2000. </w:t>
      </w:r>
      <w:r w:rsidRPr="00DC2720">
        <w:rPr>
          <w:rFonts w:ascii="Garamond" w:hAnsi="Garamond"/>
        </w:rPr>
        <w:t>s. 6</w:t>
      </w:r>
    </w:p>
  </w:footnote>
  <w:footnote w:id="89">
    <w:p w14:paraId="13115AAE" w14:textId="77777777" w:rsidR="00C74DE4" w:rsidRPr="00EF71DA" w:rsidRDefault="00C74DE4" w:rsidP="00F12A6C">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Nález </w:t>
      </w:r>
      <w:r>
        <w:rPr>
          <w:rFonts w:ascii="Garamond" w:hAnsi="Garamond"/>
        </w:rPr>
        <w:t xml:space="preserve">ÚS ze dne 30. 12. 2014, </w:t>
      </w:r>
      <w:proofErr w:type="spellStart"/>
      <w:r>
        <w:rPr>
          <w:rFonts w:ascii="Garamond" w:hAnsi="Garamond"/>
        </w:rPr>
        <w:t>sp</w:t>
      </w:r>
      <w:proofErr w:type="spellEnd"/>
      <w:r>
        <w:rPr>
          <w:rFonts w:ascii="Garamond" w:hAnsi="Garamond"/>
        </w:rPr>
        <w:t xml:space="preserve">. zn. </w:t>
      </w:r>
      <w:r w:rsidRPr="00EF71DA">
        <w:rPr>
          <w:rFonts w:ascii="Garamond" w:hAnsi="Garamond"/>
        </w:rPr>
        <w:t>I.</w:t>
      </w:r>
      <w:r>
        <w:rPr>
          <w:rFonts w:ascii="Garamond" w:hAnsi="Garamond"/>
        </w:rPr>
        <w:t xml:space="preserve"> </w:t>
      </w:r>
      <w:r w:rsidRPr="00EF71DA">
        <w:rPr>
          <w:rFonts w:ascii="Garamond" w:hAnsi="Garamond"/>
        </w:rPr>
        <w:t>ÚS 1554/14, bod 32</w:t>
      </w:r>
    </w:p>
  </w:footnote>
  <w:footnote w:id="90">
    <w:p w14:paraId="1BD07791" w14:textId="77777777" w:rsidR="00C74DE4" w:rsidRPr="00EF71DA" w:rsidRDefault="00C74DE4" w:rsidP="00F12A6C">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Tamtéž, bod 34</w:t>
      </w:r>
    </w:p>
  </w:footnote>
  <w:footnote w:id="91">
    <w:p w14:paraId="2787AB8D" w14:textId="77777777" w:rsidR="00C74DE4" w:rsidRPr="00B41C3D" w:rsidRDefault="00C74DE4" w:rsidP="00F12A6C">
      <w:pPr>
        <w:jc w:val="both"/>
        <w:rPr>
          <w:rFonts w:ascii="Garamond" w:hAnsi="Garamond"/>
          <w:sz w:val="24"/>
          <w:szCs w:val="24"/>
        </w:rPr>
      </w:pPr>
      <w:r w:rsidRPr="00EF71DA">
        <w:rPr>
          <w:rStyle w:val="Znakapoznpodarou"/>
          <w:rFonts w:ascii="Garamond" w:hAnsi="Garamond"/>
        </w:rPr>
        <w:footnoteRef/>
      </w:r>
      <w:r w:rsidRPr="00EF71DA">
        <w:rPr>
          <w:rFonts w:ascii="Garamond" w:hAnsi="Garamond"/>
        </w:rPr>
        <w:t xml:space="preserve"> </w:t>
      </w:r>
      <w:r w:rsidRPr="00B41C3D">
        <w:rPr>
          <w:rFonts w:ascii="Garamond" w:hAnsi="Garamond"/>
          <w:sz w:val="20"/>
          <w:szCs w:val="20"/>
        </w:rPr>
        <w:t xml:space="preserve">NOVÁK, Tomáš. </w:t>
      </w:r>
      <w:r w:rsidRPr="00B41C3D">
        <w:rPr>
          <w:rFonts w:ascii="Garamond" w:hAnsi="Garamond"/>
          <w:i/>
          <w:sz w:val="20"/>
          <w:szCs w:val="20"/>
        </w:rPr>
        <w:t>Střídavá péče o dítě</w:t>
      </w:r>
      <w:r w:rsidRPr="00B41C3D">
        <w:rPr>
          <w:rFonts w:ascii="Garamond" w:hAnsi="Garamond"/>
          <w:sz w:val="20"/>
          <w:szCs w:val="20"/>
        </w:rPr>
        <w:t>. Praha: Portál, 2013. s. 15</w:t>
      </w:r>
    </w:p>
  </w:footnote>
  <w:footnote w:id="92">
    <w:p w14:paraId="1ACD0AB4" w14:textId="77777777" w:rsidR="00C74DE4" w:rsidRPr="00EF71DA" w:rsidRDefault="00C74DE4" w:rsidP="00F12A6C">
      <w:pPr>
        <w:pStyle w:val="Textpoznpodarou"/>
        <w:jc w:val="both"/>
        <w:rPr>
          <w:rFonts w:ascii="Garamond" w:hAnsi="Garamond"/>
        </w:rPr>
      </w:pPr>
      <w:r w:rsidRPr="00EF71DA">
        <w:rPr>
          <w:rStyle w:val="Znakapoznpodarou"/>
          <w:rFonts w:ascii="Garamond" w:hAnsi="Garamond"/>
        </w:rPr>
        <w:footnoteRef/>
      </w:r>
      <w:r>
        <w:rPr>
          <w:rFonts w:ascii="Garamond" w:hAnsi="Garamond"/>
        </w:rPr>
        <w:t xml:space="preserve"> Viz § 907 OZ</w:t>
      </w:r>
    </w:p>
  </w:footnote>
  <w:footnote w:id="93">
    <w:p w14:paraId="472063FF" w14:textId="77777777" w:rsidR="00C74DE4" w:rsidRPr="00B41C3D" w:rsidRDefault="00C74DE4" w:rsidP="00F12A6C">
      <w:pPr>
        <w:jc w:val="both"/>
        <w:rPr>
          <w:rFonts w:ascii="Garamond" w:hAnsi="Garamond"/>
          <w:sz w:val="20"/>
          <w:szCs w:val="20"/>
        </w:rPr>
      </w:pPr>
      <w:r w:rsidRPr="00B41C3D">
        <w:rPr>
          <w:rStyle w:val="Znakapoznpodarou"/>
          <w:rFonts w:ascii="Garamond" w:hAnsi="Garamond"/>
          <w:sz w:val="20"/>
          <w:szCs w:val="20"/>
        </w:rPr>
        <w:footnoteRef/>
      </w:r>
      <w:r w:rsidRPr="00B41C3D">
        <w:rPr>
          <w:rFonts w:ascii="Garamond" w:hAnsi="Garamond"/>
          <w:sz w:val="20"/>
          <w:szCs w:val="20"/>
        </w:rPr>
        <w:t xml:space="preserve"> FOREJTOVÁ, Monika. GRYGEROVÁ, Jana. </w:t>
      </w:r>
      <w:r w:rsidRPr="00C74DE4">
        <w:rPr>
          <w:rFonts w:ascii="Garamond" w:hAnsi="Garamond"/>
          <w:sz w:val="20"/>
          <w:szCs w:val="20"/>
        </w:rPr>
        <w:t>Otazníky nad presumpcí střídavé péče o nezletilé děti aneb vliv ESLP na judikaturu Ústavního soudu</w:t>
      </w:r>
      <w:r w:rsidRPr="00B41C3D">
        <w:rPr>
          <w:rFonts w:ascii="Garamond" w:hAnsi="Garamond"/>
          <w:i/>
          <w:sz w:val="20"/>
          <w:szCs w:val="20"/>
        </w:rPr>
        <w:t xml:space="preserve">. </w:t>
      </w:r>
      <w:r w:rsidRPr="00487B26">
        <w:rPr>
          <w:rFonts w:ascii="Garamond" w:hAnsi="Garamond"/>
          <w:i/>
          <w:sz w:val="20"/>
          <w:szCs w:val="20"/>
        </w:rPr>
        <w:t>Bulletin advokacie</w:t>
      </w:r>
      <w:r w:rsidRPr="00B41C3D">
        <w:rPr>
          <w:rFonts w:ascii="Garamond" w:hAnsi="Garamond"/>
          <w:sz w:val="20"/>
          <w:szCs w:val="20"/>
        </w:rPr>
        <w:t>. 2016, č. 1-2, s. 49</w:t>
      </w:r>
    </w:p>
  </w:footnote>
  <w:footnote w:id="94">
    <w:p w14:paraId="40A907DA" w14:textId="77777777" w:rsidR="00C74DE4" w:rsidRPr="00EF71DA" w:rsidRDefault="00C74DE4" w:rsidP="00F12A6C">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Na základě rozsudku Okresního soudu Praha-západ</w:t>
      </w:r>
      <w:r>
        <w:rPr>
          <w:rFonts w:ascii="Garamond" w:hAnsi="Garamond"/>
        </w:rPr>
        <w:t>,</w:t>
      </w:r>
      <w:r w:rsidRPr="00EF71DA">
        <w:rPr>
          <w:rFonts w:ascii="Garamond" w:hAnsi="Garamond"/>
        </w:rPr>
        <w:t xml:space="preserve"> ze dne 15.</w:t>
      </w:r>
      <w:r>
        <w:rPr>
          <w:rFonts w:ascii="Garamond" w:hAnsi="Garamond"/>
        </w:rPr>
        <w:t xml:space="preserve"> </w:t>
      </w:r>
      <w:r w:rsidRPr="00EF71DA">
        <w:rPr>
          <w:rFonts w:ascii="Garamond" w:hAnsi="Garamond"/>
        </w:rPr>
        <w:t>5.</w:t>
      </w:r>
      <w:r>
        <w:rPr>
          <w:rFonts w:ascii="Garamond" w:hAnsi="Garamond"/>
        </w:rPr>
        <w:t xml:space="preserve"> </w:t>
      </w:r>
      <w:r w:rsidRPr="00EF71DA">
        <w:rPr>
          <w:rFonts w:ascii="Garamond" w:hAnsi="Garamond"/>
        </w:rPr>
        <w:t>2014</w:t>
      </w:r>
      <w:r>
        <w:rPr>
          <w:rFonts w:ascii="Garamond" w:hAnsi="Garamond"/>
        </w:rPr>
        <w:t>,</w:t>
      </w:r>
      <w:r w:rsidRPr="00EF71DA">
        <w:rPr>
          <w:rFonts w:ascii="Garamond" w:hAnsi="Garamond"/>
        </w:rPr>
        <w:t xml:space="preserve"> č.</w:t>
      </w:r>
      <w:r>
        <w:rPr>
          <w:rFonts w:ascii="Garamond" w:hAnsi="Garamond"/>
        </w:rPr>
        <w:t xml:space="preserve"> </w:t>
      </w:r>
      <w:r w:rsidRPr="00EF71DA">
        <w:rPr>
          <w:rFonts w:ascii="Garamond" w:hAnsi="Garamond"/>
        </w:rPr>
        <w:t xml:space="preserve">j. 12 </w:t>
      </w:r>
      <w:proofErr w:type="spellStart"/>
      <w:r w:rsidRPr="00EF71DA">
        <w:rPr>
          <w:rFonts w:ascii="Garamond" w:hAnsi="Garamond"/>
        </w:rPr>
        <w:t>Nc</w:t>
      </w:r>
      <w:proofErr w:type="spellEnd"/>
      <w:r w:rsidRPr="00EF71DA">
        <w:rPr>
          <w:rFonts w:ascii="Garamond" w:hAnsi="Garamond"/>
        </w:rPr>
        <w:t xml:space="preserve"> 45/2013-217 byl stěžovateli stanoven styk následovně: s nezletilými syny se měl možnost stýkat každý týden od úterý 15:00 hodin do středy do 8:00 hodin a v sudé týdny od pátku 17:00 hodin do neděle 18:00 hodin. Styk byl taktéž upraven pro období prázdnin jarních, velikonočních, letních, podzimních a vánočních. </w:t>
      </w:r>
    </w:p>
  </w:footnote>
  <w:footnote w:id="95">
    <w:p w14:paraId="2F9F0459" w14:textId="77777777" w:rsidR="00C74DE4" w:rsidRPr="00EF71DA" w:rsidRDefault="00C74DE4" w:rsidP="00F12A6C">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w:t>
      </w:r>
      <w:r>
        <w:rPr>
          <w:rFonts w:ascii="Garamond" w:hAnsi="Garamond"/>
        </w:rPr>
        <w:t xml:space="preserve">Dále viz: </w:t>
      </w:r>
      <w:r w:rsidRPr="00EF71DA">
        <w:rPr>
          <w:rFonts w:ascii="Garamond" w:hAnsi="Garamond"/>
        </w:rPr>
        <w:t>Rozsudek Okresního soudu Praha-západ ze dne 15.</w:t>
      </w:r>
      <w:r>
        <w:rPr>
          <w:rFonts w:ascii="Garamond" w:hAnsi="Garamond"/>
        </w:rPr>
        <w:t xml:space="preserve"> </w:t>
      </w:r>
      <w:r w:rsidRPr="00EF71DA">
        <w:rPr>
          <w:rFonts w:ascii="Garamond" w:hAnsi="Garamond"/>
        </w:rPr>
        <w:t>5.</w:t>
      </w:r>
      <w:r>
        <w:rPr>
          <w:rFonts w:ascii="Garamond" w:hAnsi="Garamond"/>
        </w:rPr>
        <w:t xml:space="preserve"> </w:t>
      </w:r>
      <w:r w:rsidRPr="00EF71DA">
        <w:rPr>
          <w:rFonts w:ascii="Garamond" w:hAnsi="Garamond"/>
        </w:rPr>
        <w:t>2014</w:t>
      </w:r>
      <w:r>
        <w:rPr>
          <w:rFonts w:ascii="Garamond" w:hAnsi="Garamond"/>
        </w:rPr>
        <w:t xml:space="preserve">, </w:t>
      </w:r>
      <w:r w:rsidRPr="00EF71DA">
        <w:rPr>
          <w:rFonts w:ascii="Garamond" w:hAnsi="Garamond"/>
        </w:rPr>
        <w:t>č.</w:t>
      </w:r>
      <w:r>
        <w:rPr>
          <w:rFonts w:ascii="Garamond" w:hAnsi="Garamond"/>
        </w:rPr>
        <w:t xml:space="preserve"> </w:t>
      </w:r>
      <w:r w:rsidRPr="00EF71DA">
        <w:rPr>
          <w:rFonts w:ascii="Garamond" w:hAnsi="Garamond"/>
        </w:rPr>
        <w:t xml:space="preserve">j. 12 </w:t>
      </w:r>
      <w:proofErr w:type="spellStart"/>
      <w:r w:rsidRPr="00EF71DA">
        <w:rPr>
          <w:rFonts w:ascii="Garamond" w:hAnsi="Garamond"/>
        </w:rPr>
        <w:t>Nc</w:t>
      </w:r>
      <w:proofErr w:type="spellEnd"/>
      <w:r w:rsidRPr="00EF71DA">
        <w:rPr>
          <w:rFonts w:ascii="Garamond" w:hAnsi="Garamond"/>
        </w:rPr>
        <w:t xml:space="preserve"> 45/2013-217</w:t>
      </w:r>
      <w:r>
        <w:rPr>
          <w:rFonts w:ascii="Garamond" w:hAnsi="Garamond"/>
        </w:rPr>
        <w:t>; R</w:t>
      </w:r>
      <w:r w:rsidRPr="00EF71DA">
        <w:rPr>
          <w:rFonts w:ascii="Garamond" w:hAnsi="Garamond"/>
        </w:rPr>
        <w:t>ozsudek Krajského soudu v Praze ze dne 23.</w:t>
      </w:r>
      <w:r>
        <w:rPr>
          <w:rFonts w:ascii="Garamond" w:hAnsi="Garamond"/>
        </w:rPr>
        <w:t xml:space="preserve"> </w:t>
      </w:r>
      <w:r w:rsidRPr="00EF71DA">
        <w:rPr>
          <w:rFonts w:ascii="Garamond" w:hAnsi="Garamond"/>
        </w:rPr>
        <w:t>10.</w:t>
      </w:r>
      <w:r>
        <w:rPr>
          <w:rFonts w:ascii="Garamond" w:hAnsi="Garamond"/>
        </w:rPr>
        <w:t xml:space="preserve"> </w:t>
      </w:r>
      <w:r w:rsidRPr="00EF71DA">
        <w:rPr>
          <w:rFonts w:ascii="Garamond" w:hAnsi="Garamond"/>
        </w:rPr>
        <w:t>2014</w:t>
      </w:r>
      <w:r>
        <w:rPr>
          <w:rFonts w:ascii="Garamond" w:hAnsi="Garamond"/>
        </w:rPr>
        <w:t xml:space="preserve">, </w:t>
      </w:r>
      <w:r w:rsidRPr="00EF71DA">
        <w:rPr>
          <w:rFonts w:ascii="Garamond" w:hAnsi="Garamond"/>
        </w:rPr>
        <w:t>č.</w:t>
      </w:r>
      <w:r>
        <w:rPr>
          <w:rFonts w:ascii="Garamond" w:hAnsi="Garamond"/>
        </w:rPr>
        <w:t xml:space="preserve"> </w:t>
      </w:r>
      <w:r w:rsidRPr="00EF71DA">
        <w:rPr>
          <w:rFonts w:ascii="Garamond" w:hAnsi="Garamond"/>
        </w:rPr>
        <w:t xml:space="preserve">j. 28 Co 433/2014-265 </w:t>
      </w:r>
    </w:p>
  </w:footnote>
  <w:footnote w:id="96">
    <w:p w14:paraId="02768F1F" w14:textId="77777777" w:rsidR="00C74DE4" w:rsidRPr="00EF71DA" w:rsidRDefault="00C74DE4" w:rsidP="00F12A6C">
      <w:pPr>
        <w:pStyle w:val="Textpoznpodarou"/>
        <w:jc w:val="both"/>
        <w:rPr>
          <w:rFonts w:ascii="Garamond" w:hAnsi="Garamond"/>
        </w:rPr>
      </w:pPr>
      <w:r w:rsidRPr="00EF71DA">
        <w:rPr>
          <w:rStyle w:val="Znakapoznpodarou"/>
          <w:rFonts w:ascii="Garamond" w:hAnsi="Garamond"/>
        </w:rPr>
        <w:footnoteRef/>
      </w:r>
      <w:r w:rsidRPr="00EF71DA">
        <w:rPr>
          <w:rStyle w:val="Znakapoznpodarou"/>
          <w:rFonts w:ascii="Garamond" w:hAnsi="Garamond"/>
        </w:rPr>
        <w:footnoteRef/>
      </w:r>
      <w:r w:rsidRPr="00EF71DA">
        <w:rPr>
          <w:rFonts w:ascii="Garamond" w:hAnsi="Garamond"/>
        </w:rPr>
        <w:t xml:space="preserve"> </w:t>
      </w:r>
      <w:r>
        <w:rPr>
          <w:rFonts w:ascii="Garamond" w:hAnsi="Garamond"/>
        </w:rPr>
        <w:t>viz č</w:t>
      </w:r>
      <w:r w:rsidRPr="00EF71DA">
        <w:rPr>
          <w:rFonts w:ascii="Garamond" w:hAnsi="Garamond"/>
        </w:rPr>
        <w:t>l. 10 odst</w:t>
      </w:r>
      <w:r>
        <w:rPr>
          <w:rFonts w:ascii="Garamond" w:hAnsi="Garamond"/>
        </w:rPr>
        <w:t>.</w:t>
      </w:r>
      <w:r w:rsidRPr="00EF71DA">
        <w:rPr>
          <w:rFonts w:ascii="Garamond" w:hAnsi="Garamond"/>
        </w:rPr>
        <w:t xml:space="preserve"> 2, čl. 32 odst.</w:t>
      </w:r>
      <w:r>
        <w:rPr>
          <w:rFonts w:ascii="Garamond" w:hAnsi="Garamond"/>
        </w:rPr>
        <w:t xml:space="preserve"> </w:t>
      </w:r>
      <w:r w:rsidRPr="00EF71DA">
        <w:rPr>
          <w:rFonts w:ascii="Garamond" w:hAnsi="Garamond"/>
        </w:rPr>
        <w:t>4, čl. 36 odst</w:t>
      </w:r>
      <w:r>
        <w:rPr>
          <w:rFonts w:ascii="Garamond" w:hAnsi="Garamond"/>
        </w:rPr>
        <w:t>.</w:t>
      </w:r>
      <w:r w:rsidRPr="00EF71DA">
        <w:rPr>
          <w:rFonts w:ascii="Garamond" w:hAnsi="Garamond"/>
        </w:rPr>
        <w:t xml:space="preserve"> 1, čl. 37 odst.</w:t>
      </w:r>
      <w:r>
        <w:rPr>
          <w:rFonts w:ascii="Garamond" w:hAnsi="Garamond"/>
        </w:rPr>
        <w:t xml:space="preserve"> 3 LZPS;</w:t>
      </w:r>
      <w:r w:rsidRPr="00EF71DA">
        <w:rPr>
          <w:rFonts w:ascii="Garamond" w:hAnsi="Garamond"/>
        </w:rPr>
        <w:t xml:space="preserve"> čl. 3 </w:t>
      </w:r>
      <w:proofErr w:type="spellStart"/>
      <w:r w:rsidRPr="00EF71DA">
        <w:rPr>
          <w:rFonts w:ascii="Garamond" w:hAnsi="Garamond"/>
        </w:rPr>
        <w:t>Ú</w:t>
      </w:r>
      <w:r>
        <w:rPr>
          <w:rFonts w:ascii="Garamond" w:hAnsi="Garamond"/>
        </w:rPr>
        <w:t>PrDt</w:t>
      </w:r>
      <w:proofErr w:type="spellEnd"/>
      <w:r w:rsidRPr="00EF71DA">
        <w:rPr>
          <w:rFonts w:ascii="Garamond" w:hAnsi="Garamond"/>
        </w:rPr>
        <w:t xml:space="preserve">, čl. 6 a čl. 8 </w:t>
      </w:r>
      <w:r>
        <w:rPr>
          <w:rFonts w:ascii="Garamond" w:hAnsi="Garamond"/>
        </w:rPr>
        <w:t>EÚLP</w:t>
      </w:r>
    </w:p>
  </w:footnote>
  <w:footnote w:id="97">
    <w:p w14:paraId="195D4200" w14:textId="77777777" w:rsidR="00C74DE4" w:rsidRPr="00EF71DA" w:rsidRDefault="00C74DE4" w:rsidP="00F12A6C">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Usnesení </w:t>
      </w:r>
      <w:r>
        <w:rPr>
          <w:rFonts w:ascii="Garamond" w:hAnsi="Garamond"/>
        </w:rPr>
        <w:t xml:space="preserve">ÚS ze dne 17. 3. 2015, </w:t>
      </w:r>
      <w:proofErr w:type="spellStart"/>
      <w:r>
        <w:rPr>
          <w:rFonts w:ascii="Garamond" w:hAnsi="Garamond"/>
        </w:rPr>
        <w:t>sp</w:t>
      </w:r>
      <w:proofErr w:type="spellEnd"/>
      <w:r>
        <w:rPr>
          <w:rFonts w:ascii="Garamond" w:hAnsi="Garamond"/>
        </w:rPr>
        <w:t>. zn. IV. ÚS 106/15 s</w:t>
      </w:r>
      <w:r w:rsidRPr="00EF71DA">
        <w:rPr>
          <w:rFonts w:ascii="Garamond" w:hAnsi="Garamond"/>
        </w:rPr>
        <w:t>.</w:t>
      </w:r>
      <w:r>
        <w:rPr>
          <w:rFonts w:ascii="Garamond" w:hAnsi="Garamond"/>
        </w:rPr>
        <w:t xml:space="preserve"> </w:t>
      </w:r>
      <w:r w:rsidRPr="00EF71DA">
        <w:rPr>
          <w:rFonts w:ascii="Garamond" w:hAnsi="Garamond"/>
        </w:rPr>
        <w:t>1</w:t>
      </w:r>
    </w:p>
  </w:footnote>
  <w:footnote w:id="98">
    <w:p w14:paraId="29B9B426" w14:textId="77777777" w:rsidR="00C74DE4" w:rsidRPr="00EF71DA" w:rsidRDefault="00C74DE4" w:rsidP="00F12A6C">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w:t>
      </w:r>
      <w:r>
        <w:rPr>
          <w:rFonts w:ascii="Garamond" w:hAnsi="Garamond"/>
        </w:rPr>
        <w:t xml:space="preserve">Nález ÚS ze dne 26. 5. 2014, </w:t>
      </w:r>
      <w:proofErr w:type="spellStart"/>
      <w:r w:rsidRPr="00EF71DA">
        <w:rPr>
          <w:rFonts w:ascii="Garamond" w:hAnsi="Garamond"/>
        </w:rPr>
        <w:t>sp</w:t>
      </w:r>
      <w:proofErr w:type="spellEnd"/>
      <w:r w:rsidRPr="00EF71DA">
        <w:rPr>
          <w:rFonts w:ascii="Garamond" w:hAnsi="Garamond"/>
        </w:rPr>
        <w:t>. zn. I ÚS 2482/13</w:t>
      </w:r>
    </w:p>
  </w:footnote>
  <w:footnote w:id="99">
    <w:p w14:paraId="5440DE7C" w14:textId="77777777" w:rsidR="00C74DE4" w:rsidRPr="00EF71DA" w:rsidRDefault="00C74DE4" w:rsidP="00F12A6C">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Čl. 83 Ústavy</w:t>
      </w:r>
      <w:r w:rsidRPr="00154871">
        <w:rPr>
          <w:rFonts w:ascii="Garamond" w:hAnsi="Garamond"/>
        </w:rPr>
        <w:t>: Ústavní soud je soudním orgánem ochrany ústavnosti.</w:t>
      </w:r>
    </w:p>
  </w:footnote>
  <w:footnote w:id="100">
    <w:p w14:paraId="57A41C3A" w14:textId="77777777" w:rsidR="00C74DE4" w:rsidRPr="00EF71DA" w:rsidRDefault="00C74DE4" w:rsidP="00F12A6C">
      <w:pPr>
        <w:pStyle w:val="Textpoznpodarou"/>
        <w:jc w:val="both"/>
        <w:rPr>
          <w:rFonts w:ascii="Garamond" w:hAnsi="Garamond"/>
        </w:rPr>
      </w:pPr>
      <w:r w:rsidRPr="00EF71DA">
        <w:rPr>
          <w:rStyle w:val="Znakapoznpodarou"/>
          <w:rFonts w:ascii="Garamond" w:hAnsi="Garamond"/>
        </w:rPr>
        <w:footnoteRef/>
      </w:r>
      <w:r>
        <w:rPr>
          <w:rFonts w:ascii="Garamond" w:hAnsi="Garamond"/>
        </w:rPr>
        <w:t xml:space="preserve"> Usnesení ÚS ze dne 17. 3. 2015, </w:t>
      </w:r>
      <w:proofErr w:type="spellStart"/>
      <w:r>
        <w:rPr>
          <w:rFonts w:ascii="Garamond" w:hAnsi="Garamond"/>
        </w:rPr>
        <w:t>sp</w:t>
      </w:r>
      <w:proofErr w:type="spellEnd"/>
      <w:r>
        <w:rPr>
          <w:rFonts w:ascii="Garamond" w:hAnsi="Garamond"/>
        </w:rPr>
        <w:t>. zn. IV. ÚS 106/15 s</w:t>
      </w:r>
      <w:r w:rsidRPr="00EF71DA">
        <w:rPr>
          <w:rFonts w:ascii="Garamond" w:hAnsi="Garamond"/>
        </w:rPr>
        <w:t>.</w:t>
      </w:r>
      <w:r>
        <w:rPr>
          <w:rFonts w:ascii="Garamond" w:hAnsi="Garamond"/>
        </w:rPr>
        <w:t xml:space="preserve"> </w:t>
      </w:r>
      <w:r w:rsidRPr="00EF71DA">
        <w:rPr>
          <w:rFonts w:ascii="Garamond" w:hAnsi="Garamond"/>
        </w:rPr>
        <w:t xml:space="preserve">2 </w:t>
      </w:r>
    </w:p>
  </w:footnote>
  <w:footnote w:id="101">
    <w:p w14:paraId="4DDBCD76" w14:textId="77777777" w:rsidR="00C74DE4" w:rsidRPr="00EF71DA" w:rsidRDefault="00C74DE4" w:rsidP="00F12A6C">
      <w:pPr>
        <w:pStyle w:val="Textpoznpodarou"/>
        <w:jc w:val="both"/>
        <w:rPr>
          <w:rFonts w:ascii="Garamond" w:hAnsi="Garamond"/>
        </w:rPr>
      </w:pPr>
      <w:r w:rsidRPr="00EF71DA">
        <w:rPr>
          <w:rStyle w:val="Znakapoznpodarou"/>
          <w:rFonts w:ascii="Garamond" w:hAnsi="Garamond"/>
        </w:rPr>
        <w:footnoteRef/>
      </w:r>
      <w:r>
        <w:rPr>
          <w:rFonts w:ascii="Garamond" w:hAnsi="Garamond"/>
        </w:rPr>
        <w:t xml:space="preserve"> </w:t>
      </w:r>
      <w:r w:rsidRPr="00EF71DA">
        <w:rPr>
          <w:rFonts w:ascii="Garamond" w:hAnsi="Garamond"/>
        </w:rPr>
        <w:t xml:space="preserve">Introvertní povaha se vyznačuje zejména tím, že mají rádi klid a soukromí, pobyt ve větší společnosti či přemíra vnějších podnětů je obvykle stresuje nebo vyčerpává, dále k tomu to viz </w:t>
      </w:r>
      <w:r w:rsidRPr="00EF71DA">
        <w:rPr>
          <w:rStyle w:val="apple-converted-space"/>
          <w:rFonts w:ascii="Garamond" w:hAnsi="Garamond" w:cs="Arial"/>
          <w:color w:val="252525"/>
          <w:shd w:val="clear" w:color="auto" w:fill="FFFFCC"/>
        </w:rPr>
        <w:t> </w:t>
      </w:r>
      <w:r w:rsidRPr="00EF71DA">
        <w:rPr>
          <w:rStyle w:val="CittHTML"/>
          <w:rFonts w:ascii="Garamond" w:hAnsi="Garamond" w:cs="Arial"/>
          <w:i w:val="0"/>
          <w:iCs w:val="0"/>
          <w:color w:val="252525"/>
        </w:rPr>
        <w:t xml:space="preserve">OLEXOVÁ, Klára. </w:t>
      </w:r>
      <w:r w:rsidRPr="00154871">
        <w:rPr>
          <w:rStyle w:val="CittHTML"/>
          <w:rFonts w:ascii="Garamond" w:hAnsi="Garamond" w:cs="Arial"/>
          <w:iCs w:val="0"/>
          <w:color w:val="252525"/>
        </w:rPr>
        <w:t>Manuál introverta</w:t>
      </w:r>
      <w:r w:rsidRPr="00EF71DA">
        <w:rPr>
          <w:rStyle w:val="CittHTML"/>
          <w:rFonts w:ascii="Garamond" w:hAnsi="Garamond" w:cs="Arial"/>
          <w:i w:val="0"/>
          <w:iCs w:val="0"/>
          <w:color w:val="252525"/>
        </w:rPr>
        <w:t>.</w:t>
      </w:r>
      <w:r w:rsidRPr="00EF71DA">
        <w:rPr>
          <w:rStyle w:val="apple-converted-space"/>
          <w:rFonts w:ascii="Garamond" w:hAnsi="Garamond" w:cs="Arial"/>
          <w:color w:val="252525"/>
        </w:rPr>
        <w:t> </w:t>
      </w:r>
      <w:r>
        <w:rPr>
          <w:rStyle w:val="CittHTML"/>
          <w:rFonts w:ascii="Garamond" w:hAnsi="Garamond" w:cs="Arial"/>
          <w:i w:val="0"/>
          <w:color w:val="252525"/>
        </w:rPr>
        <w:t>P</w:t>
      </w:r>
      <w:r w:rsidRPr="00154871">
        <w:rPr>
          <w:rStyle w:val="CittHTML"/>
          <w:rFonts w:ascii="Garamond" w:hAnsi="Garamond" w:cs="Arial"/>
          <w:i w:val="0"/>
          <w:color w:val="252525"/>
        </w:rPr>
        <w:t>sychologie.cz</w:t>
      </w:r>
      <w:r w:rsidRPr="00EF71DA">
        <w:rPr>
          <w:rStyle w:val="apple-converted-space"/>
          <w:rFonts w:ascii="Garamond" w:hAnsi="Garamond" w:cs="Arial"/>
          <w:color w:val="252525"/>
        </w:rPr>
        <w:t> </w:t>
      </w:r>
      <w:r w:rsidRPr="00EF71DA">
        <w:rPr>
          <w:rStyle w:val="CittHTML"/>
          <w:rFonts w:ascii="Garamond" w:hAnsi="Garamond" w:cs="Arial"/>
          <w:i w:val="0"/>
          <w:iCs w:val="0"/>
          <w:color w:val="252525"/>
        </w:rPr>
        <w:t>[online]. 18. dubna 2011</w:t>
      </w:r>
      <w:r>
        <w:rPr>
          <w:rStyle w:val="CittHTML"/>
          <w:rFonts w:ascii="Garamond" w:hAnsi="Garamond" w:cs="Arial"/>
          <w:i w:val="0"/>
          <w:iCs w:val="0"/>
          <w:color w:val="252525"/>
        </w:rPr>
        <w:t xml:space="preserve">. Dostupné </w:t>
      </w:r>
      <w:proofErr w:type="gramStart"/>
      <w:r>
        <w:rPr>
          <w:rStyle w:val="CittHTML"/>
          <w:rFonts w:ascii="Garamond" w:hAnsi="Garamond" w:cs="Arial"/>
          <w:i w:val="0"/>
          <w:iCs w:val="0"/>
          <w:color w:val="252525"/>
        </w:rPr>
        <w:t>na</w:t>
      </w:r>
      <w:proofErr w:type="gramEnd"/>
      <w:r>
        <w:rPr>
          <w:rStyle w:val="CittHTML"/>
          <w:rFonts w:ascii="Garamond" w:hAnsi="Garamond" w:cs="Arial"/>
          <w:i w:val="0"/>
          <w:iCs w:val="0"/>
          <w:color w:val="252525"/>
        </w:rPr>
        <w:t>: &lt;</w:t>
      </w:r>
      <w:r w:rsidRPr="00EF71DA">
        <w:rPr>
          <w:rStyle w:val="CittHTML"/>
          <w:rFonts w:ascii="Garamond" w:hAnsi="Garamond" w:cs="Arial"/>
          <w:i w:val="0"/>
          <w:iCs w:val="0"/>
          <w:color w:val="252525"/>
        </w:rPr>
        <w:t xml:space="preserve"> </w:t>
      </w:r>
      <w:hyperlink r:id="rId4" w:history="1">
        <w:r w:rsidRPr="00D12E67">
          <w:rPr>
            <w:rStyle w:val="Hypertextovodkaz"/>
            <w:rFonts w:ascii="Garamond" w:hAnsi="Garamond" w:cs="Arial"/>
          </w:rPr>
          <w:t>https://psychologie.cz/manual-introverta/</w:t>
        </w:r>
      </w:hyperlink>
      <w:r w:rsidRPr="00D12E67">
        <w:rPr>
          <w:rStyle w:val="CittHTML"/>
          <w:rFonts w:ascii="Garamond" w:hAnsi="Garamond" w:cs="Arial"/>
          <w:i w:val="0"/>
          <w:iCs w:val="0"/>
          <w:color w:val="252525"/>
        </w:rPr>
        <w:t>&gt;.</w:t>
      </w:r>
    </w:p>
  </w:footnote>
  <w:footnote w:id="102">
    <w:p w14:paraId="04661365" w14:textId="77777777" w:rsidR="00C74DE4" w:rsidRPr="00EF71DA" w:rsidRDefault="00C74DE4" w:rsidP="00F12A6C">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w:t>
      </w:r>
      <w:r w:rsidRPr="00B41C3D">
        <w:rPr>
          <w:rFonts w:ascii="Garamond" w:hAnsi="Garamond"/>
        </w:rPr>
        <w:t xml:space="preserve">NOVÁK, Tomáš. </w:t>
      </w:r>
      <w:r w:rsidRPr="00B41C3D">
        <w:rPr>
          <w:rFonts w:ascii="Garamond" w:hAnsi="Garamond"/>
          <w:i/>
        </w:rPr>
        <w:t>Střídavá péče o dítě</w:t>
      </w:r>
      <w:r w:rsidRPr="00B41C3D">
        <w:rPr>
          <w:rFonts w:ascii="Garamond" w:hAnsi="Garamond"/>
        </w:rPr>
        <w:t>. Praha: Portál, 2013. s.</w:t>
      </w:r>
      <w:r>
        <w:rPr>
          <w:rFonts w:ascii="Garamond" w:hAnsi="Garamond"/>
        </w:rPr>
        <w:t xml:space="preserve"> </w:t>
      </w:r>
      <w:r w:rsidRPr="00EF71DA">
        <w:rPr>
          <w:rFonts w:ascii="Garamond" w:hAnsi="Garamond"/>
        </w:rPr>
        <w:t>83</w:t>
      </w:r>
    </w:p>
  </w:footnote>
  <w:footnote w:id="103">
    <w:p w14:paraId="5B02AFE7" w14:textId="77777777" w:rsidR="00C74DE4" w:rsidRPr="00EF71DA" w:rsidRDefault="00C74DE4" w:rsidP="00F12A6C">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w:t>
      </w:r>
      <w:r>
        <w:rPr>
          <w:rFonts w:ascii="Garamond" w:hAnsi="Garamond"/>
        </w:rPr>
        <w:t xml:space="preserve">Usnesení ÚS ze dne 17. 3. 2015, </w:t>
      </w:r>
      <w:proofErr w:type="spellStart"/>
      <w:r>
        <w:rPr>
          <w:rFonts w:ascii="Garamond" w:hAnsi="Garamond"/>
        </w:rPr>
        <w:t>sp</w:t>
      </w:r>
      <w:proofErr w:type="spellEnd"/>
      <w:r>
        <w:rPr>
          <w:rFonts w:ascii="Garamond" w:hAnsi="Garamond"/>
        </w:rPr>
        <w:t>. zn. IV. ÚS 106/15 s</w:t>
      </w:r>
      <w:r w:rsidRPr="00EF71DA">
        <w:rPr>
          <w:rFonts w:ascii="Garamond" w:hAnsi="Garamond"/>
        </w:rPr>
        <w:t>.</w:t>
      </w:r>
      <w:r>
        <w:rPr>
          <w:rFonts w:ascii="Garamond" w:hAnsi="Garamond"/>
        </w:rPr>
        <w:t xml:space="preserve"> </w:t>
      </w:r>
      <w:r w:rsidRPr="00EF71DA">
        <w:rPr>
          <w:rFonts w:ascii="Garamond" w:hAnsi="Garamond"/>
        </w:rPr>
        <w:t>2</w:t>
      </w:r>
    </w:p>
  </w:footnote>
  <w:footnote w:id="104">
    <w:p w14:paraId="11232330" w14:textId="77777777" w:rsidR="00C74DE4" w:rsidRPr="00F25708" w:rsidRDefault="00C74DE4" w:rsidP="00F12A6C">
      <w:pPr>
        <w:pStyle w:val="Bezmezer"/>
        <w:jc w:val="both"/>
        <w:rPr>
          <w:rFonts w:ascii="Garamond" w:hAnsi="Garamond"/>
          <w:sz w:val="20"/>
          <w:szCs w:val="20"/>
        </w:rPr>
      </w:pPr>
      <w:r w:rsidRPr="00EF71DA">
        <w:rPr>
          <w:rStyle w:val="Znakapoznpodarou"/>
          <w:rFonts w:ascii="Garamond" w:hAnsi="Garamond"/>
          <w:sz w:val="20"/>
          <w:szCs w:val="20"/>
        </w:rPr>
        <w:footnoteRef/>
      </w:r>
      <w:r w:rsidRPr="00EF71DA">
        <w:t xml:space="preserve"> </w:t>
      </w:r>
      <w:r w:rsidRPr="00F25708">
        <w:rPr>
          <w:rFonts w:ascii="Garamond" w:hAnsi="Garamond"/>
          <w:sz w:val="20"/>
          <w:szCs w:val="20"/>
        </w:rPr>
        <w:t xml:space="preserve">Ústava ČR, čl. 81, zní: Soudní moc vykonávají jménem republiky nezávislé soudy. </w:t>
      </w:r>
      <w:r>
        <w:rPr>
          <w:rFonts w:ascii="Garamond" w:hAnsi="Garamond"/>
          <w:sz w:val="20"/>
          <w:szCs w:val="20"/>
        </w:rPr>
        <w:t>A</w:t>
      </w:r>
      <w:r w:rsidRPr="00F25708">
        <w:rPr>
          <w:rFonts w:ascii="Garamond" w:hAnsi="Garamond"/>
          <w:sz w:val="20"/>
          <w:szCs w:val="20"/>
        </w:rPr>
        <w:t xml:space="preserve"> čl. 82 odst. 1, zní:</w:t>
      </w:r>
      <w:r w:rsidRPr="00F25708">
        <w:rPr>
          <w:rStyle w:val="apple-converted-space"/>
          <w:rFonts w:ascii="Garamond" w:hAnsi="Garamond" w:cs="Helvetica"/>
          <w:sz w:val="20"/>
          <w:szCs w:val="20"/>
        </w:rPr>
        <w:t> </w:t>
      </w:r>
      <w:r w:rsidRPr="00F25708">
        <w:rPr>
          <w:rFonts w:ascii="Garamond" w:hAnsi="Garamond"/>
          <w:sz w:val="20"/>
          <w:szCs w:val="20"/>
        </w:rPr>
        <w:t>Soudci jsou při výkonu své funkce nezávislí. Jejich nestrannost nesmí nikdo ohrožovat.</w:t>
      </w:r>
    </w:p>
  </w:footnote>
  <w:footnote w:id="105">
    <w:p w14:paraId="0C099BFE" w14:textId="77777777" w:rsidR="00C74DE4" w:rsidRPr="00EF71DA" w:rsidRDefault="00C74DE4" w:rsidP="00F12A6C">
      <w:pPr>
        <w:pStyle w:val="Bezmezer"/>
        <w:jc w:val="both"/>
      </w:pPr>
      <w:r w:rsidRPr="00F25708">
        <w:rPr>
          <w:rStyle w:val="Znakapoznpodarou"/>
          <w:rFonts w:ascii="Garamond" w:hAnsi="Garamond"/>
          <w:sz w:val="20"/>
          <w:szCs w:val="20"/>
        </w:rPr>
        <w:footnoteRef/>
      </w:r>
      <w:r w:rsidRPr="00F25708">
        <w:rPr>
          <w:rFonts w:ascii="Garamond" w:hAnsi="Garamond"/>
          <w:sz w:val="20"/>
          <w:szCs w:val="20"/>
        </w:rPr>
        <w:t xml:space="preserve"> Usnesení ÚS ze dne 17. 3. 2015, </w:t>
      </w:r>
      <w:proofErr w:type="spellStart"/>
      <w:r w:rsidRPr="00F25708">
        <w:rPr>
          <w:rFonts w:ascii="Garamond" w:hAnsi="Garamond"/>
          <w:sz w:val="20"/>
          <w:szCs w:val="20"/>
        </w:rPr>
        <w:t>sp</w:t>
      </w:r>
      <w:proofErr w:type="spellEnd"/>
      <w:r w:rsidRPr="00F25708">
        <w:rPr>
          <w:rFonts w:ascii="Garamond" w:hAnsi="Garamond"/>
          <w:sz w:val="20"/>
          <w:szCs w:val="20"/>
        </w:rPr>
        <w:t>. zn. IV. ÚS 106/1</w:t>
      </w:r>
      <w:r>
        <w:rPr>
          <w:rFonts w:ascii="Garamond" w:hAnsi="Garamond"/>
          <w:sz w:val="20"/>
          <w:szCs w:val="20"/>
        </w:rPr>
        <w:t>5 s</w:t>
      </w:r>
      <w:r w:rsidRPr="00F25708">
        <w:rPr>
          <w:rFonts w:ascii="Garamond" w:hAnsi="Garamond"/>
          <w:sz w:val="20"/>
          <w:szCs w:val="20"/>
        </w:rPr>
        <w:t>. 2</w:t>
      </w:r>
    </w:p>
  </w:footnote>
  <w:footnote w:id="106">
    <w:p w14:paraId="67B2118C" w14:textId="77777777" w:rsidR="00C74DE4" w:rsidRPr="00EF71DA" w:rsidRDefault="00C74DE4" w:rsidP="00F12A6C">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w:t>
      </w:r>
      <w:r w:rsidRPr="00EF71DA">
        <w:rPr>
          <w:rFonts w:ascii="Garamond" w:hAnsi="Garamond"/>
          <w:color w:val="000000"/>
        </w:rPr>
        <w:t>nejlepší zájem dítěte je třeba hledat v každém jednotlivém případě zvlášť, nikoli podle jakéhokoli předem daného schématu, a snahou o minimalizaci negativních důsledků pro dítě. Tak se může stát, že u některého dítěte se nejvhodnějším řešením může ukázat péče střídavá, v jiných případech však to může být svěření do péče jednoho z rodičů a dohoda či rozhodnutí o optimální a zároveň reálné formě o rozsahu styku druhého z rodičů s dítětem. Výbor nepovažuje paušální rozhodování preferující jedno z řešení za výraz respektu k jedinečnosti dítěte a jeho potřeb.“</w:t>
      </w:r>
    </w:p>
  </w:footnote>
  <w:footnote w:id="107">
    <w:p w14:paraId="3558237E" w14:textId="77777777" w:rsidR="00C74DE4" w:rsidRPr="00EF71DA" w:rsidRDefault="00C74DE4" w:rsidP="00F12A6C">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w:t>
      </w:r>
      <w:r>
        <w:rPr>
          <w:rFonts w:ascii="Garamond" w:hAnsi="Garamond"/>
        </w:rPr>
        <w:t xml:space="preserve">Usnesení ÚS ze dne 17. 3. 2015, </w:t>
      </w:r>
      <w:proofErr w:type="spellStart"/>
      <w:r>
        <w:rPr>
          <w:rFonts w:ascii="Garamond" w:hAnsi="Garamond"/>
        </w:rPr>
        <w:t>sp</w:t>
      </w:r>
      <w:proofErr w:type="spellEnd"/>
      <w:r>
        <w:rPr>
          <w:rFonts w:ascii="Garamond" w:hAnsi="Garamond"/>
        </w:rPr>
        <w:t>. zn. IV. ÚS 106/15 s</w:t>
      </w:r>
      <w:r w:rsidRPr="00EF71DA">
        <w:rPr>
          <w:rFonts w:ascii="Garamond" w:hAnsi="Garamond"/>
        </w:rPr>
        <w:t>.</w:t>
      </w:r>
      <w:r>
        <w:rPr>
          <w:rFonts w:ascii="Garamond" w:hAnsi="Garamond"/>
        </w:rPr>
        <w:t xml:space="preserve"> </w:t>
      </w:r>
      <w:r w:rsidRPr="00EF71DA">
        <w:rPr>
          <w:rFonts w:ascii="Garamond" w:hAnsi="Garamond"/>
        </w:rPr>
        <w:t>2</w:t>
      </w:r>
    </w:p>
  </w:footnote>
  <w:footnote w:id="108">
    <w:p w14:paraId="11566760" w14:textId="77777777" w:rsidR="00C74DE4" w:rsidRPr="0090720A" w:rsidRDefault="00C74DE4" w:rsidP="00F12A6C">
      <w:pPr>
        <w:pStyle w:val="Textpoznpodarou"/>
        <w:jc w:val="both"/>
        <w:rPr>
          <w:rFonts w:ascii="Garamond" w:hAnsi="Garamond"/>
        </w:rPr>
      </w:pPr>
      <w:r>
        <w:rPr>
          <w:rStyle w:val="Znakapoznpodarou"/>
        </w:rPr>
        <w:footnoteRef/>
      </w:r>
      <w:r>
        <w:t xml:space="preserve"> </w:t>
      </w:r>
      <w:r w:rsidRPr="0090720A">
        <w:rPr>
          <w:rFonts w:ascii="Garamond" w:hAnsi="Garamond"/>
        </w:rPr>
        <w:t>Mezi známější a využívanější model střídavé péče patří takový typ, že se dítě stěhuje mezi domácnostmi rodičů.</w:t>
      </w:r>
    </w:p>
  </w:footnote>
  <w:footnote w:id="109">
    <w:p w14:paraId="3AC8961B" w14:textId="0EA8D5F1" w:rsidR="00C74DE4" w:rsidRPr="00D12E67" w:rsidRDefault="00C74DE4" w:rsidP="00F12A6C">
      <w:pPr>
        <w:pStyle w:val="Bezmezer"/>
        <w:jc w:val="both"/>
        <w:rPr>
          <w:rFonts w:ascii="Garamond" w:hAnsi="Garamond"/>
          <w:sz w:val="20"/>
          <w:szCs w:val="20"/>
        </w:rPr>
      </w:pPr>
      <w:r>
        <w:rPr>
          <w:rStyle w:val="Znakapoznpodarou"/>
        </w:rPr>
        <w:footnoteRef/>
      </w:r>
      <w:r>
        <w:t xml:space="preserve"> </w:t>
      </w:r>
      <w:r w:rsidRPr="0090720A">
        <w:rPr>
          <w:rFonts w:ascii="Garamond" w:hAnsi="Garamond"/>
          <w:sz w:val="20"/>
          <w:szCs w:val="20"/>
        </w:rPr>
        <w:t xml:space="preserve">HOFFMANNOVÁ, Hana. KLIMEŠ, Jeroným., ŠPAŇHELOVÁ, Ilona. Rozvádíme se. </w:t>
      </w:r>
      <w:r w:rsidRPr="0090720A">
        <w:rPr>
          <w:rFonts w:ascii="Garamond" w:hAnsi="Garamond"/>
          <w:i/>
          <w:sz w:val="20"/>
          <w:szCs w:val="20"/>
        </w:rPr>
        <w:t>Je pro nás střídavá výchova dítěte ideálním řešením?</w:t>
      </w:r>
      <w:r w:rsidRPr="0090720A">
        <w:rPr>
          <w:rFonts w:ascii="Garamond" w:hAnsi="Garamond"/>
          <w:sz w:val="20"/>
          <w:szCs w:val="20"/>
        </w:rPr>
        <w:t xml:space="preserve"> In: Šance dětem. </w:t>
      </w:r>
      <w:r>
        <w:rPr>
          <w:rFonts w:ascii="Garamond" w:hAnsi="Garamond"/>
          <w:sz w:val="20"/>
          <w:szCs w:val="20"/>
          <w:lang w:val="en-US"/>
        </w:rPr>
        <w:t xml:space="preserve">[online]. </w:t>
      </w:r>
      <w:proofErr w:type="spellStart"/>
      <w:proofErr w:type="gramStart"/>
      <w:r w:rsidR="00FB6647">
        <w:rPr>
          <w:rFonts w:ascii="Garamond" w:hAnsi="Garamond"/>
          <w:sz w:val="20"/>
          <w:szCs w:val="20"/>
          <w:lang w:val="en-US"/>
        </w:rPr>
        <w:t>Publikováno</w:t>
      </w:r>
      <w:proofErr w:type="spellEnd"/>
      <w:r w:rsidR="00FB6647">
        <w:rPr>
          <w:rFonts w:ascii="Garamond" w:hAnsi="Garamond"/>
          <w:sz w:val="20"/>
          <w:szCs w:val="20"/>
          <w:lang w:val="en-US"/>
        </w:rPr>
        <w:t xml:space="preserve"> </w:t>
      </w:r>
      <w:r w:rsidRPr="00D12E67">
        <w:rPr>
          <w:rFonts w:ascii="Garamond" w:hAnsi="Garamond"/>
          <w:sz w:val="20"/>
          <w:szCs w:val="20"/>
          <w:lang w:val="en-US"/>
        </w:rPr>
        <w:t>30.</w:t>
      </w:r>
      <w:proofErr w:type="gramEnd"/>
      <w:r w:rsidRPr="00D12E67">
        <w:rPr>
          <w:rFonts w:ascii="Garamond" w:hAnsi="Garamond"/>
          <w:sz w:val="20"/>
          <w:szCs w:val="20"/>
          <w:lang w:val="en-US"/>
        </w:rPr>
        <w:t xml:space="preserve"> 11. 2011 [</w:t>
      </w:r>
      <w:r w:rsidRPr="00D12E67">
        <w:rPr>
          <w:rFonts w:ascii="Garamond" w:hAnsi="Garamond"/>
          <w:sz w:val="20"/>
          <w:szCs w:val="20"/>
        </w:rPr>
        <w:t>cit. 7. 3. 2017</w:t>
      </w:r>
      <w:r w:rsidRPr="00D12E67">
        <w:rPr>
          <w:rFonts w:ascii="Garamond" w:hAnsi="Garamond"/>
          <w:sz w:val="20"/>
          <w:szCs w:val="20"/>
          <w:lang w:val="en-US"/>
        </w:rPr>
        <w:t xml:space="preserve">]. </w:t>
      </w:r>
      <w:proofErr w:type="spellStart"/>
      <w:r w:rsidRPr="00D12E67">
        <w:rPr>
          <w:rFonts w:ascii="Garamond" w:hAnsi="Garamond"/>
          <w:sz w:val="20"/>
          <w:szCs w:val="20"/>
          <w:lang w:val="en-US"/>
        </w:rPr>
        <w:t>Dostupné</w:t>
      </w:r>
      <w:proofErr w:type="spellEnd"/>
      <w:r w:rsidRPr="00D12E67">
        <w:rPr>
          <w:rFonts w:ascii="Garamond" w:hAnsi="Garamond"/>
          <w:sz w:val="20"/>
          <w:szCs w:val="20"/>
          <w:lang w:val="en-US"/>
        </w:rPr>
        <w:t xml:space="preserve"> </w:t>
      </w:r>
      <w:proofErr w:type="spellStart"/>
      <w:proofErr w:type="gramStart"/>
      <w:r w:rsidRPr="00D12E67">
        <w:rPr>
          <w:rFonts w:ascii="Garamond" w:hAnsi="Garamond"/>
          <w:sz w:val="20"/>
          <w:szCs w:val="20"/>
          <w:lang w:val="en-US"/>
        </w:rPr>
        <w:t>na</w:t>
      </w:r>
      <w:proofErr w:type="spellEnd"/>
      <w:proofErr w:type="gramEnd"/>
      <w:r w:rsidRPr="00D12E67">
        <w:rPr>
          <w:rFonts w:ascii="Garamond" w:hAnsi="Garamond"/>
          <w:sz w:val="20"/>
          <w:szCs w:val="20"/>
          <w:lang w:val="en-US"/>
        </w:rPr>
        <w:t>: &lt;</w:t>
      </w:r>
      <w:hyperlink r:id="rId5" w:history="1">
        <w:r w:rsidRPr="00D12E67">
          <w:rPr>
            <w:rStyle w:val="Hypertextovodkaz"/>
            <w:rFonts w:ascii="Garamond" w:hAnsi="Garamond"/>
            <w:sz w:val="20"/>
            <w:szCs w:val="20"/>
            <w:lang w:val="en-US"/>
          </w:rPr>
          <w:t>http://www.sancedetem.cz/srv/www/content/pub/cs/clanky/rozvadime-se-je-pro-nas-stridava-vychova-ditete-idealnim-resenim-22.html</w:t>
        </w:r>
      </w:hyperlink>
      <w:r w:rsidRPr="00D12E67">
        <w:rPr>
          <w:rFonts w:ascii="Garamond" w:hAnsi="Garamond"/>
          <w:sz w:val="20"/>
          <w:szCs w:val="20"/>
          <w:lang w:val="en-US"/>
        </w:rPr>
        <w:t>&gt;.</w:t>
      </w:r>
    </w:p>
  </w:footnote>
  <w:footnote w:id="110">
    <w:p w14:paraId="3C33678B" w14:textId="4CDC9102" w:rsidR="00C74DE4" w:rsidRDefault="00C74DE4" w:rsidP="00F12A6C">
      <w:pPr>
        <w:pStyle w:val="Bezmezer"/>
        <w:jc w:val="both"/>
      </w:pPr>
      <w:r w:rsidRPr="00D12E67">
        <w:rPr>
          <w:rStyle w:val="Znakapoznpodarou"/>
          <w:rFonts w:ascii="Garamond" w:hAnsi="Garamond"/>
          <w:sz w:val="20"/>
          <w:szCs w:val="20"/>
        </w:rPr>
        <w:footnoteRef/>
      </w:r>
      <w:r w:rsidRPr="00D12E67">
        <w:rPr>
          <w:rFonts w:ascii="Garamond" w:hAnsi="Garamond"/>
          <w:sz w:val="20"/>
          <w:szCs w:val="20"/>
        </w:rPr>
        <w:t xml:space="preserve"> </w:t>
      </w:r>
      <w:proofErr w:type="spellStart"/>
      <w:r w:rsidRPr="00D12E67">
        <w:rPr>
          <w:rFonts w:ascii="Garamond" w:hAnsi="Garamond"/>
          <w:sz w:val="20"/>
          <w:szCs w:val="20"/>
        </w:rPr>
        <w:t>Stejnoprotokol</w:t>
      </w:r>
      <w:proofErr w:type="spellEnd"/>
      <w:r w:rsidRPr="00D12E67">
        <w:rPr>
          <w:rFonts w:ascii="Garamond" w:hAnsi="Garamond"/>
          <w:sz w:val="20"/>
          <w:szCs w:val="20"/>
        </w:rPr>
        <w:t xml:space="preserve"> z jednání ze dne 21. 6. 2011 o návrhu zákona, kterým se mění zákon č. 94/1963Sb., o rodině, ve znění pozdějších předpisů. </w:t>
      </w:r>
      <w:r w:rsidR="00FB6647">
        <w:rPr>
          <w:rFonts w:ascii="Garamond" w:hAnsi="Garamond"/>
          <w:sz w:val="20"/>
          <w:szCs w:val="20"/>
          <w:lang w:val="en-US"/>
        </w:rPr>
        <w:t xml:space="preserve">[online]. [cit. 2. 3. </w:t>
      </w:r>
      <w:proofErr w:type="gramStart"/>
      <w:r w:rsidR="00FB6647">
        <w:rPr>
          <w:rFonts w:ascii="Garamond" w:hAnsi="Garamond"/>
          <w:sz w:val="20"/>
          <w:szCs w:val="20"/>
          <w:lang w:val="en-US"/>
        </w:rPr>
        <w:t>2017].</w:t>
      </w:r>
      <w:r w:rsidRPr="00D12E67">
        <w:rPr>
          <w:rFonts w:ascii="Garamond" w:hAnsi="Garamond"/>
          <w:sz w:val="20"/>
          <w:szCs w:val="20"/>
          <w:lang w:val="en-US"/>
        </w:rPr>
        <w:t xml:space="preserve"> </w:t>
      </w:r>
      <w:proofErr w:type="spellStart"/>
      <w:r w:rsidRPr="00D12E67">
        <w:rPr>
          <w:rFonts w:ascii="Garamond" w:hAnsi="Garamond"/>
          <w:sz w:val="20"/>
          <w:szCs w:val="20"/>
          <w:lang w:val="en-US"/>
        </w:rPr>
        <w:t>Parlament</w:t>
      </w:r>
      <w:proofErr w:type="spellEnd"/>
      <w:r w:rsidRPr="00D12E67">
        <w:rPr>
          <w:rFonts w:ascii="Garamond" w:hAnsi="Garamond"/>
          <w:sz w:val="20"/>
          <w:szCs w:val="20"/>
          <w:lang w:val="en-US"/>
        </w:rPr>
        <w:t xml:space="preserve"> </w:t>
      </w:r>
      <w:proofErr w:type="spellStart"/>
      <w:r w:rsidRPr="00D12E67">
        <w:rPr>
          <w:rFonts w:ascii="Garamond" w:hAnsi="Garamond"/>
          <w:sz w:val="20"/>
          <w:szCs w:val="20"/>
          <w:lang w:val="en-US"/>
        </w:rPr>
        <w:t>České</w:t>
      </w:r>
      <w:proofErr w:type="spellEnd"/>
      <w:r w:rsidRPr="00D12E67">
        <w:rPr>
          <w:rFonts w:ascii="Garamond" w:hAnsi="Garamond"/>
          <w:sz w:val="20"/>
          <w:szCs w:val="20"/>
          <w:lang w:val="en-US"/>
        </w:rPr>
        <w:t xml:space="preserve"> </w:t>
      </w:r>
      <w:proofErr w:type="spellStart"/>
      <w:r w:rsidRPr="00D12E67">
        <w:rPr>
          <w:rFonts w:ascii="Garamond" w:hAnsi="Garamond"/>
          <w:sz w:val="20"/>
          <w:szCs w:val="20"/>
          <w:lang w:val="en-US"/>
        </w:rPr>
        <w:t>republiky</w:t>
      </w:r>
      <w:proofErr w:type="spellEnd"/>
      <w:r w:rsidRPr="00D12E67">
        <w:rPr>
          <w:rFonts w:ascii="Garamond" w:hAnsi="Garamond"/>
          <w:sz w:val="20"/>
          <w:szCs w:val="20"/>
          <w:lang w:val="en-US"/>
        </w:rPr>
        <w:t xml:space="preserve">, </w:t>
      </w:r>
      <w:proofErr w:type="spellStart"/>
      <w:r w:rsidRPr="00D12E67">
        <w:rPr>
          <w:rFonts w:ascii="Garamond" w:hAnsi="Garamond"/>
          <w:sz w:val="20"/>
          <w:szCs w:val="20"/>
          <w:lang w:val="en-US"/>
        </w:rPr>
        <w:t>Poslanecká</w:t>
      </w:r>
      <w:proofErr w:type="spellEnd"/>
      <w:r w:rsidRPr="00D12E67">
        <w:rPr>
          <w:rFonts w:ascii="Garamond" w:hAnsi="Garamond"/>
          <w:sz w:val="20"/>
          <w:szCs w:val="20"/>
          <w:lang w:val="en-US"/>
        </w:rPr>
        <w:t xml:space="preserve"> </w:t>
      </w:r>
      <w:proofErr w:type="spellStart"/>
      <w:r w:rsidRPr="00D12E67">
        <w:rPr>
          <w:rFonts w:ascii="Garamond" w:hAnsi="Garamond"/>
          <w:sz w:val="20"/>
          <w:szCs w:val="20"/>
          <w:lang w:val="en-US"/>
        </w:rPr>
        <w:t>sněmovna</w:t>
      </w:r>
      <w:proofErr w:type="spellEnd"/>
      <w:r w:rsidRPr="00D12E67">
        <w:rPr>
          <w:rFonts w:ascii="Garamond" w:hAnsi="Garamond"/>
          <w:sz w:val="20"/>
          <w:szCs w:val="20"/>
          <w:lang w:val="en-US"/>
        </w:rPr>
        <w:t>.</w:t>
      </w:r>
      <w:proofErr w:type="gramEnd"/>
      <w:r w:rsidRPr="00D12E67">
        <w:rPr>
          <w:rFonts w:ascii="Garamond" w:hAnsi="Garamond"/>
          <w:sz w:val="20"/>
          <w:szCs w:val="20"/>
          <w:lang w:val="en-US"/>
        </w:rPr>
        <w:t xml:space="preserve"> </w:t>
      </w:r>
      <w:proofErr w:type="spellStart"/>
      <w:r w:rsidRPr="00D12E67">
        <w:rPr>
          <w:rFonts w:ascii="Garamond" w:hAnsi="Garamond"/>
          <w:sz w:val="20"/>
          <w:szCs w:val="20"/>
          <w:lang w:val="en-US"/>
        </w:rPr>
        <w:t>Dostupné</w:t>
      </w:r>
      <w:proofErr w:type="spellEnd"/>
      <w:r w:rsidRPr="00D12E67">
        <w:rPr>
          <w:rFonts w:ascii="Garamond" w:hAnsi="Garamond"/>
          <w:sz w:val="20"/>
          <w:szCs w:val="20"/>
          <w:lang w:val="en-US"/>
        </w:rPr>
        <w:t xml:space="preserve"> </w:t>
      </w:r>
      <w:proofErr w:type="spellStart"/>
      <w:proofErr w:type="gramStart"/>
      <w:r w:rsidRPr="00D12E67">
        <w:rPr>
          <w:rFonts w:ascii="Garamond" w:hAnsi="Garamond"/>
          <w:sz w:val="20"/>
          <w:szCs w:val="20"/>
          <w:lang w:val="en-US"/>
        </w:rPr>
        <w:t>na</w:t>
      </w:r>
      <w:proofErr w:type="spellEnd"/>
      <w:proofErr w:type="gramEnd"/>
      <w:r w:rsidRPr="00D12E67">
        <w:rPr>
          <w:rFonts w:ascii="Garamond" w:hAnsi="Garamond"/>
          <w:sz w:val="20"/>
          <w:szCs w:val="20"/>
          <w:lang w:val="en-US"/>
        </w:rPr>
        <w:t>: &lt;</w:t>
      </w:r>
      <w:hyperlink r:id="rId6" w:history="1">
        <w:r w:rsidRPr="00D12E67">
          <w:rPr>
            <w:rStyle w:val="Hypertextovodkaz"/>
            <w:rFonts w:ascii="Garamond" w:hAnsi="Garamond"/>
            <w:sz w:val="20"/>
            <w:szCs w:val="20"/>
            <w:lang w:val="en-US"/>
          </w:rPr>
          <w:t>http://www.psp/eknih/2010ps/stenprot/019schuz/s019305.htm</w:t>
        </w:r>
      </w:hyperlink>
      <w:r w:rsidRPr="00D12E67">
        <w:rPr>
          <w:rFonts w:ascii="Garamond" w:hAnsi="Garamond"/>
          <w:sz w:val="20"/>
          <w:szCs w:val="20"/>
          <w:lang w:val="en-US"/>
        </w:rPr>
        <w:t>&gt;.</w:t>
      </w:r>
    </w:p>
  </w:footnote>
  <w:footnote w:id="111">
    <w:p w14:paraId="1B182241" w14:textId="77777777" w:rsidR="00C74DE4" w:rsidRPr="001227E1" w:rsidRDefault="00C74DE4" w:rsidP="00F12A6C">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w:t>
      </w:r>
      <w:r w:rsidRPr="001227E1">
        <w:rPr>
          <w:rFonts w:ascii="Garamond" w:hAnsi="Garamond"/>
        </w:rPr>
        <w:t xml:space="preserve">Usnesení ÚS ze dne 17. 3. 2015, </w:t>
      </w:r>
      <w:proofErr w:type="spellStart"/>
      <w:r w:rsidRPr="001227E1">
        <w:rPr>
          <w:rFonts w:ascii="Garamond" w:hAnsi="Garamond"/>
        </w:rPr>
        <w:t>sp</w:t>
      </w:r>
      <w:proofErr w:type="spellEnd"/>
      <w:r w:rsidRPr="001227E1">
        <w:rPr>
          <w:rFonts w:ascii="Garamond" w:hAnsi="Garamond"/>
        </w:rPr>
        <w:t>. zn. IV. ÚS 106/15 s. 3</w:t>
      </w:r>
    </w:p>
  </w:footnote>
  <w:footnote w:id="112">
    <w:p w14:paraId="07E6DA87" w14:textId="77777777" w:rsidR="00C74DE4" w:rsidRPr="00EF71DA" w:rsidRDefault="00C74DE4" w:rsidP="00F12A6C">
      <w:pPr>
        <w:jc w:val="both"/>
        <w:rPr>
          <w:rFonts w:ascii="Garamond" w:hAnsi="Garamond"/>
        </w:rPr>
      </w:pPr>
      <w:r w:rsidRPr="001227E1">
        <w:rPr>
          <w:rStyle w:val="Znakapoznpodarou"/>
          <w:rFonts w:ascii="Garamond" w:hAnsi="Garamond"/>
          <w:sz w:val="20"/>
          <w:szCs w:val="20"/>
        </w:rPr>
        <w:footnoteRef/>
      </w:r>
      <w:r w:rsidRPr="001227E1">
        <w:rPr>
          <w:rFonts w:ascii="Garamond" w:hAnsi="Garamond"/>
          <w:sz w:val="20"/>
          <w:szCs w:val="20"/>
        </w:rPr>
        <w:t xml:space="preserve"> KOVÁŘOVÁ, Daniela. </w:t>
      </w:r>
      <w:r w:rsidRPr="001227E1">
        <w:rPr>
          <w:rFonts w:ascii="Garamond" w:hAnsi="Garamond"/>
          <w:i/>
          <w:sz w:val="20"/>
          <w:szCs w:val="20"/>
        </w:rPr>
        <w:t>Rodina a výživné</w:t>
      </w:r>
      <w:r w:rsidRPr="001227E1">
        <w:rPr>
          <w:rFonts w:ascii="Garamond" w:hAnsi="Garamond"/>
          <w:sz w:val="20"/>
          <w:szCs w:val="20"/>
        </w:rPr>
        <w:t xml:space="preserve">, Praha: </w:t>
      </w:r>
      <w:proofErr w:type="spellStart"/>
      <w:r w:rsidRPr="001227E1">
        <w:rPr>
          <w:rFonts w:ascii="Garamond" w:hAnsi="Garamond"/>
          <w:sz w:val="20"/>
          <w:szCs w:val="20"/>
        </w:rPr>
        <w:t>Leges</w:t>
      </w:r>
      <w:proofErr w:type="spellEnd"/>
      <w:r w:rsidRPr="001227E1">
        <w:rPr>
          <w:rFonts w:ascii="Garamond" w:hAnsi="Garamond"/>
          <w:sz w:val="20"/>
          <w:szCs w:val="20"/>
        </w:rPr>
        <w:t>, 2011, s. 11</w:t>
      </w:r>
    </w:p>
  </w:footnote>
  <w:footnote w:id="113">
    <w:p w14:paraId="3E5A2863" w14:textId="77777777" w:rsidR="00C74DE4" w:rsidRPr="00EF71DA" w:rsidRDefault="00C74DE4" w:rsidP="00F12A6C">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jmenovitě: čl. 36 odst. 1 </w:t>
      </w:r>
      <w:r>
        <w:rPr>
          <w:rFonts w:ascii="Garamond" w:hAnsi="Garamond"/>
        </w:rPr>
        <w:t>LZPS</w:t>
      </w:r>
      <w:r w:rsidRPr="00EF71DA">
        <w:rPr>
          <w:rFonts w:ascii="Garamond" w:hAnsi="Garamond"/>
        </w:rPr>
        <w:t xml:space="preserve">, čl. 6 </w:t>
      </w:r>
      <w:r>
        <w:rPr>
          <w:rFonts w:ascii="Garamond" w:hAnsi="Garamond"/>
        </w:rPr>
        <w:t>E</w:t>
      </w:r>
      <w:r w:rsidRPr="00EF71DA">
        <w:rPr>
          <w:rFonts w:ascii="Garamond" w:hAnsi="Garamond"/>
        </w:rPr>
        <w:t>Ú</w:t>
      </w:r>
      <w:r>
        <w:rPr>
          <w:rFonts w:ascii="Garamond" w:hAnsi="Garamond"/>
        </w:rPr>
        <w:t>LP</w:t>
      </w:r>
      <w:r w:rsidRPr="00EF71DA">
        <w:rPr>
          <w:rFonts w:ascii="Garamond" w:hAnsi="Garamond"/>
        </w:rPr>
        <w:t xml:space="preserve">, čl. 10 odst. 2 </w:t>
      </w:r>
      <w:r>
        <w:rPr>
          <w:rFonts w:ascii="Garamond" w:hAnsi="Garamond"/>
        </w:rPr>
        <w:t>LZPS</w:t>
      </w:r>
      <w:r w:rsidRPr="00EF71DA">
        <w:rPr>
          <w:rFonts w:ascii="Garamond" w:hAnsi="Garamond"/>
        </w:rPr>
        <w:t xml:space="preserve">, čl. 32 odst. 4 </w:t>
      </w:r>
      <w:r>
        <w:rPr>
          <w:rFonts w:ascii="Garamond" w:hAnsi="Garamond"/>
        </w:rPr>
        <w:t>LZPS</w:t>
      </w:r>
      <w:r w:rsidRPr="00EF71DA">
        <w:rPr>
          <w:rFonts w:ascii="Garamond" w:hAnsi="Garamond"/>
        </w:rPr>
        <w:t xml:space="preserve">, čl. 32 odst. 4 </w:t>
      </w:r>
      <w:r>
        <w:rPr>
          <w:rFonts w:ascii="Garamond" w:hAnsi="Garamond"/>
        </w:rPr>
        <w:t>LZPS</w:t>
      </w:r>
      <w:r w:rsidRPr="00EF71DA">
        <w:rPr>
          <w:rFonts w:ascii="Garamond" w:hAnsi="Garamond"/>
        </w:rPr>
        <w:t xml:space="preserve"> ve spojení s čl. 7 odst. 1 </w:t>
      </w:r>
      <w:proofErr w:type="spellStart"/>
      <w:r w:rsidRPr="00EF71DA">
        <w:rPr>
          <w:rFonts w:ascii="Garamond" w:hAnsi="Garamond"/>
        </w:rPr>
        <w:t>Ú</w:t>
      </w:r>
      <w:r>
        <w:rPr>
          <w:rFonts w:ascii="Garamond" w:hAnsi="Garamond"/>
        </w:rPr>
        <w:t>PrDt</w:t>
      </w:r>
      <w:proofErr w:type="spellEnd"/>
    </w:p>
  </w:footnote>
  <w:footnote w:id="114">
    <w:p w14:paraId="23CC3269" w14:textId="77777777" w:rsidR="00C74DE4" w:rsidRPr="00745CB7" w:rsidRDefault="00C74DE4" w:rsidP="00F12A6C">
      <w:pPr>
        <w:pStyle w:val="Textpoznpodarou"/>
        <w:jc w:val="both"/>
        <w:rPr>
          <w:rFonts w:ascii="Garamond" w:hAnsi="Garamond"/>
        </w:rPr>
      </w:pPr>
      <w:r w:rsidRPr="00EF71DA">
        <w:rPr>
          <w:rStyle w:val="Znakapoznpodarou"/>
          <w:rFonts w:ascii="Garamond" w:hAnsi="Garamond"/>
        </w:rPr>
        <w:footnoteRef/>
      </w:r>
      <w:r>
        <w:rPr>
          <w:rFonts w:ascii="Garamond" w:hAnsi="Garamond"/>
        </w:rPr>
        <w:t xml:space="preserve"> </w:t>
      </w:r>
      <w:r w:rsidRPr="00745CB7">
        <w:rPr>
          <w:rFonts w:ascii="Garamond" w:hAnsi="Garamond"/>
        </w:rPr>
        <w:t xml:space="preserve">Vycházím z Rozsudku Obvodního soudu pro Prahu 10 ze dne 6. 5. 2014, č. j. 25 </w:t>
      </w:r>
      <w:proofErr w:type="spellStart"/>
      <w:r w:rsidRPr="00745CB7">
        <w:rPr>
          <w:rFonts w:ascii="Garamond" w:hAnsi="Garamond"/>
        </w:rPr>
        <w:t>Nc</w:t>
      </w:r>
      <w:proofErr w:type="spellEnd"/>
      <w:r w:rsidRPr="00745CB7">
        <w:rPr>
          <w:rFonts w:ascii="Garamond" w:hAnsi="Garamond"/>
        </w:rPr>
        <w:t xml:space="preserve"> 24/2009-685, ve spojení s rozsudkem Městského soudu v Praze ze dne 22. 1. 2015, č. j. 58 Co 457/2014-825</w:t>
      </w:r>
    </w:p>
  </w:footnote>
  <w:footnote w:id="115">
    <w:p w14:paraId="6BB6B4D1" w14:textId="77777777" w:rsidR="00C74DE4" w:rsidRPr="00EF71DA" w:rsidRDefault="00C74DE4" w:rsidP="00F12A6C">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w:t>
      </w:r>
      <w:r w:rsidRPr="00EF71DA">
        <w:rPr>
          <w:rFonts w:ascii="Garamond" w:hAnsi="Garamond"/>
          <w:color w:val="000000"/>
        </w:rPr>
        <w:t>k žádné změně poměrů ve smyslu § 909 zákona č. 89/2012, občanský zákoník, nedošlo a není tudíž důvod měnit poslední rozhodnutí soudu o péči o nezletilou. Mezi rodiči nedošlo ke zlepšení jejich vztahu, komunikace i nadále není přiměřená, vztah nezletilé k oběma rodičům se nezměnil, přičemž ze znaleckého posudku vyplývá, že nezletilá má o něco blíže k matce a sama se vyjádřila v tom smyslu, že jí dosavadní způsob setkávání s otcem vyhovuje a nechtěla by na této situaci nic měnit.“</w:t>
      </w:r>
      <w:r>
        <w:rPr>
          <w:rFonts w:ascii="Garamond" w:hAnsi="Garamond"/>
          <w:color w:val="000000"/>
        </w:rPr>
        <w:t xml:space="preserve"> U</w:t>
      </w:r>
      <w:r w:rsidRPr="00EF71DA">
        <w:rPr>
          <w:rFonts w:ascii="Garamond" w:hAnsi="Garamond"/>
          <w:color w:val="000000"/>
        </w:rPr>
        <w:t xml:space="preserve">snesení </w:t>
      </w:r>
      <w:r>
        <w:rPr>
          <w:rFonts w:ascii="Garamond" w:hAnsi="Garamond"/>
          <w:color w:val="000000"/>
        </w:rPr>
        <w:t xml:space="preserve">ÚS ze dne 12. 8. 2015, </w:t>
      </w:r>
      <w:proofErr w:type="spellStart"/>
      <w:r w:rsidRPr="00EF71DA">
        <w:rPr>
          <w:rFonts w:ascii="Garamond" w:hAnsi="Garamond"/>
        </w:rPr>
        <w:t>sp</w:t>
      </w:r>
      <w:proofErr w:type="spellEnd"/>
      <w:r w:rsidRPr="00EF71DA">
        <w:rPr>
          <w:rFonts w:ascii="Garamond" w:hAnsi="Garamond"/>
        </w:rPr>
        <w:t>. zn. I. ÚS 1234/15</w:t>
      </w:r>
      <w:r>
        <w:rPr>
          <w:rFonts w:ascii="Garamond" w:hAnsi="Garamond"/>
        </w:rPr>
        <w:t>,</w:t>
      </w:r>
      <w:r w:rsidRPr="001227E1">
        <w:rPr>
          <w:rFonts w:ascii="Garamond" w:hAnsi="Garamond"/>
          <w:color w:val="000000"/>
        </w:rPr>
        <w:t xml:space="preserve"> </w:t>
      </w:r>
      <w:r w:rsidRPr="00EF71DA">
        <w:rPr>
          <w:rFonts w:ascii="Garamond" w:hAnsi="Garamond"/>
          <w:color w:val="000000"/>
        </w:rPr>
        <w:t>bod 2</w:t>
      </w:r>
    </w:p>
  </w:footnote>
  <w:footnote w:id="116">
    <w:p w14:paraId="5B43AB7D" w14:textId="77777777" w:rsidR="00C74DE4" w:rsidRPr="00EF71DA" w:rsidRDefault="00C74DE4" w:rsidP="00F12A6C">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w:t>
      </w:r>
      <w:r>
        <w:rPr>
          <w:rFonts w:ascii="Garamond" w:hAnsi="Garamond"/>
        </w:rPr>
        <w:t>Viz N</w:t>
      </w:r>
      <w:r w:rsidRPr="00EF71DA">
        <w:rPr>
          <w:rFonts w:ascii="Garamond" w:hAnsi="Garamond"/>
        </w:rPr>
        <w:t xml:space="preserve">ález </w:t>
      </w:r>
      <w:r>
        <w:rPr>
          <w:rFonts w:ascii="Garamond" w:hAnsi="Garamond"/>
        </w:rPr>
        <w:t xml:space="preserve">ÚS ze dne 26. 5. 2014, </w:t>
      </w:r>
      <w:proofErr w:type="spellStart"/>
      <w:r>
        <w:rPr>
          <w:rFonts w:ascii="Garamond" w:hAnsi="Garamond"/>
        </w:rPr>
        <w:t>sp</w:t>
      </w:r>
      <w:proofErr w:type="spellEnd"/>
      <w:r>
        <w:rPr>
          <w:rFonts w:ascii="Garamond" w:hAnsi="Garamond"/>
        </w:rPr>
        <w:t xml:space="preserve">. zn. </w:t>
      </w:r>
      <w:r w:rsidRPr="00EF71DA">
        <w:rPr>
          <w:rFonts w:ascii="Garamond" w:hAnsi="Garamond"/>
        </w:rPr>
        <w:t>I ÚS 2482/13</w:t>
      </w:r>
      <w:r>
        <w:rPr>
          <w:rFonts w:ascii="Garamond" w:hAnsi="Garamond"/>
        </w:rPr>
        <w:t xml:space="preserve"> a blíže viz kapitola č. 2 mé diplomové práce</w:t>
      </w:r>
    </w:p>
  </w:footnote>
  <w:footnote w:id="117">
    <w:p w14:paraId="4E16B419" w14:textId="53633F2A" w:rsidR="00C74DE4" w:rsidRPr="00D04880" w:rsidRDefault="00C74DE4" w:rsidP="00F12A6C">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w:t>
      </w:r>
      <w:r>
        <w:rPr>
          <w:rFonts w:ascii="Garamond" w:hAnsi="Garamond"/>
        </w:rPr>
        <w:t xml:space="preserve">Dle dikce ustanovení </w:t>
      </w:r>
      <w:r w:rsidRPr="00EF71DA">
        <w:rPr>
          <w:rFonts w:ascii="Garamond" w:hAnsi="Garamond"/>
        </w:rPr>
        <w:t>§13 OZ</w:t>
      </w:r>
      <w:r>
        <w:rPr>
          <w:rFonts w:ascii="Garamond" w:hAnsi="Garamond"/>
        </w:rPr>
        <w:t xml:space="preserve">, které zní: </w:t>
      </w:r>
      <w:r w:rsidRPr="00D04880">
        <w:rPr>
          <w:rFonts w:ascii="Garamond" w:hAnsi="Garamond"/>
        </w:rPr>
        <w:t>Každý, kdo se domáhá právní ochrany, může důvodně očekávat, že jeho právní případ bude rozhodnut obdobně jako jiný právní případ, který již byl rozhodnut a který se s jeho právním případem shoduje v podstatných znacích; byl-li právní případ rozhodnut jinak, má každý, kdo se domáhá právní ochrany, právo na přesvědčivé vysvětlení důvodu této odchylky.</w:t>
      </w:r>
    </w:p>
  </w:footnote>
  <w:footnote w:id="118">
    <w:p w14:paraId="58080D2E" w14:textId="77777777" w:rsidR="00C74DE4" w:rsidRPr="005F39F4" w:rsidRDefault="00C74DE4" w:rsidP="00F12A6C">
      <w:pPr>
        <w:pStyle w:val="Bezmezer"/>
        <w:jc w:val="both"/>
        <w:rPr>
          <w:rFonts w:ascii="Garamond" w:hAnsi="Garamond"/>
          <w:sz w:val="20"/>
          <w:szCs w:val="20"/>
        </w:rPr>
      </w:pPr>
      <w:r w:rsidRPr="00EF71DA">
        <w:rPr>
          <w:rStyle w:val="Znakapoznpodarou"/>
          <w:rFonts w:ascii="Garamond" w:hAnsi="Garamond"/>
        </w:rPr>
        <w:footnoteRef/>
      </w:r>
      <w:r w:rsidRPr="00EF71DA">
        <w:t xml:space="preserve"> </w:t>
      </w:r>
      <w:r w:rsidRPr="005F39F4">
        <w:rPr>
          <w:rFonts w:ascii="Garamond" w:hAnsi="Garamond"/>
          <w:sz w:val="20"/>
          <w:szCs w:val="20"/>
        </w:rPr>
        <w:t xml:space="preserve">Viz např.: Nález ÚS </w:t>
      </w:r>
      <w:proofErr w:type="spellStart"/>
      <w:r w:rsidRPr="005F39F4">
        <w:rPr>
          <w:rFonts w:ascii="Garamond" w:hAnsi="Garamond"/>
          <w:sz w:val="20"/>
          <w:szCs w:val="20"/>
        </w:rPr>
        <w:t>sp</w:t>
      </w:r>
      <w:proofErr w:type="spellEnd"/>
      <w:r w:rsidRPr="005F39F4">
        <w:rPr>
          <w:rFonts w:ascii="Garamond" w:hAnsi="Garamond"/>
          <w:sz w:val="20"/>
          <w:szCs w:val="20"/>
        </w:rPr>
        <w:t xml:space="preserve">. zn. I. ÚS 2482/13 ze dne 26. 5. 2014; Nález ÚS </w:t>
      </w:r>
      <w:proofErr w:type="spellStart"/>
      <w:r w:rsidRPr="005F39F4">
        <w:rPr>
          <w:rFonts w:ascii="Garamond" w:hAnsi="Garamond"/>
          <w:sz w:val="20"/>
          <w:szCs w:val="20"/>
        </w:rPr>
        <w:t>sp</w:t>
      </w:r>
      <w:proofErr w:type="spellEnd"/>
      <w:r w:rsidRPr="005F39F4">
        <w:rPr>
          <w:rFonts w:ascii="Garamond" w:hAnsi="Garamond"/>
          <w:sz w:val="20"/>
          <w:szCs w:val="20"/>
        </w:rPr>
        <w:t xml:space="preserve">. zn. I. ÚS 1554/14 ze dne 30. 12. 2014; Nález ÚS </w:t>
      </w:r>
      <w:proofErr w:type="spellStart"/>
      <w:r w:rsidRPr="005F39F4">
        <w:rPr>
          <w:rFonts w:ascii="Garamond" w:hAnsi="Garamond"/>
          <w:sz w:val="20"/>
          <w:szCs w:val="20"/>
        </w:rPr>
        <w:t>sp</w:t>
      </w:r>
      <w:proofErr w:type="spellEnd"/>
      <w:r w:rsidRPr="005F39F4">
        <w:rPr>
          <w:rFonts w:ascii="Garamond" w:hAnsi="Garamond"/>
          <w:sz w:val="20"/>
          <w:szCs w:val="20"/>
        </w:rPr>
        <w:t xml:space="preserve">. zn. I. ÚS 1506/13 ze dne 30. 5. 2014; Nález ÚS </w:t>
      </w:r>
      <w:proofErr w:type="spellStart"/>
      <w:r w:rsidRPr="005F39F4">
        <w:rPr>
          <w:rFonts w:ascii="Garamond" w:hAnsi="Garamond"/>
          <w:sz w:val="20"/>
          <w:szCs w:val="20"/>
        </w:rPr>
        <w:t>sp</w:t>
      </w:r>
      <w:proofErr w:type="spellEnd"/>
      <w:r w:rsidRPr="005F39F4">
        <w:rPr>
          <w:rFonts w:ascii="Garamond" w:hAnsi="Garamond"/>
          <w:sz w:val="20"/>
          <w:szCs w:val="20"/>
        </w:rPr>
        <w:t xml:space="preserve">. zn. III. ÚS 1206/09 ze dne 23. 2. 2010;  Usnesení ÚS </w:t>
      </w:r>
      <w:proofErr w:type="spellStart"/>
      <w:r w:rsidRPr="005F39F4">
        <w:rPr>
          <w:rFonts w:ascii="Garamond" w:hAnsi="Garamond"/>
          <w:sz w:val="20"/>
          <w:szCs w:val="20"/>
        </w:rPr>
        <w:t>sp</w:t>
      </w:r>
      <w:proofErr w:type="spellEnd"/>
      <w:r w:rsidRPr="005F39F4">
        <w:rPr>
          <w:rFonts w:ascii="Garamond" w:hAnsi="Garamond"/>
          <w:sz w:val="20"/>
          <w:szCs w:val="20"/>
        </w:rPr>
        <w:t>. zn. I. ÚS 1234/15 ze dne 12. 8. 2015</w:t>
      </w:r>
    </w:p>
    <w:p w14:paraId="47EE7F58" w14:textId="77777777" w:rsidR="00C74DE4" w:rsidRPr="00EF71DA" w:rsidRDefault="00C74DE4" w:rsidP="005F39F4">
      <w:pPr>
        <w:spacing w:line="360" w:lineRule="auto"/>
        <w:jc w:val="both"/>
        <w:rPr>
          <w:rFonts w:ascii="Garamond" w:hAnsi="Garamond"/>
        </w:rPr>
      </w:pPr>
    </w:p>
  </w:footnote>
  <w:footnote w:id="119">
    <w:p w14:paraId="23982072" w14:textId="77777777" w:rsidR="00C74DE4" w:rsidRPr="00EF71DA" w:rsidRDefault="00C74DE4" w:rsidP="00F12A6C">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w:t>
      </w:r>
      <w:r>
        <w:rPr>
          <w:rFonts w:ascii="Garamond" w:hAnsi="Garamond"/>
          <w:color w:val="000000"/>
        </w:rPr>
        <w:t>U</w:t>
      </w:r>
      <w:r w:rsidRPr="00EF71DA">
        <w:rPr>
          <w:rFonts w:ascii="Garamond" w:hAnsi="Garamond"/>
          <w:color w:val="000000"/>
        </w:rPr>
        <w:t xml:space="preserve">snesení </w:t>
      </w:r>
      <w:r>
        <w:rPr>
          <w:rFonts w:ascii="Garamond" w:hAnsi="Garamond"/>
          <w:color w:val="000000"/>
        </w:rPr>
        <w:t xml:space="preserve">ÚS ze dne 12. 8. 2015, </w:t>
      </w:r>
      <w:proofErr w:type="spellStart"/>
      <w:r w:rsidRPr="00EF71DA">
        <w:rPr>
          <w:rFonts w:ascii="Garamond" w:hAnsi="Garamond"/>
        </w:rPr>
        <w:t>sp</w:t>
      </w:r>
      <w:proofErr w:type="spellEnd"/>
      <w:r w:rsidRPr="00EF71DA">
        <w:rPr>
          <w:rFonts w:ascii="Garamond" w:hAnsi="Garamond"/>
        </w:rPr>
        <w:t>. zn. I. ÚS 1234/15</w:t>
      </w:r>
      <w:r>
        <w:rPr>
          <w:rFonts w:ascii="Garamond" w:hAnsi="Garamond"/>
        </w:rPr>
        <w:t>,</w:t>
      </w:r>
      <w:r w:rsidRPr="001227E1">
        <w:rPr>
          <w:rFonts w:ascii="Garamond" w:hAnsi="Garamond"/>
          <w:color w:val="000000"/>
        </w:rPr>
        <w:t xml:space="preserve"> </w:t>
      </w:r>
      <w:r w:rsidRPr="00EF71DA">
        <w:rPr>
          <w:rFonts w:ascii="Garamond" w:hAnsi="Garamond"/>
          <w:color w:val="000000"/>
        </w:rPr>
        <w:t xml:space="preserve">bod </w:t>
      </w:r>
      <w:r>
        <w:rPr>
          <w:rFonts w:ascii="Garamond" w:hAnsi="Garamond"/>
        </w:rPr>
        <w:t>8</w:t>
      </w:r>
    </w:p>
  </w:footnote>
  <w:footnote w:id="120">
    <w:p w14:paraId="1E218836" w14:textId="77777777" w:rsidR="00C74DE4" w:rsidRPr="00EF71DA" w:rsidRDefault="00C74DE4" w:rsidP="00F12A6C">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senát složený z předsedy Ludvíka Davida (soudce zpravodaj), soudkyně Kateřiny Šimáčkové a </w:t>
      </w:r>
      <w:r>
        <w:rPr>
          <w:rFonts w:ascii="Garamond" w:hAnsi="Garamond"/>
        </w:rPr>
        <w:t>soudce Davida Uhlíře v případě U</w:t>
      </w:r>
      <w:r w:rsidRPr="00EF71DA">
        <w:rPr>
          <w:rFonts w:ascii="Garamond" w:hAnsi="Garamond"/>
        </w:rPr>
        <w:t xml:space="preserve">snesení </w:t>
      </w:r>
      <w:proofErr w:type="spellStart"/>
      <w:r>
        <w:rPr>
          <w:rFonts w:ascii="Garamond" w:hAnsi="Garamond"/>
        </w:rPr>
        <w:t>sp</w:t>
      </w:r>
      <w:proofErr w:type="spellEnd"/>
      <w:r>
        <w:rPr>
          <w:rFonts w:ascii="Garamond" w:hAnsi="Garamond"/>
        </w:rPr>
        <w:t xml:space="preserve">. zn. </w:t>
      </w:r>
      <w:r w:rsidRPr="00EF71DA">
        <w:rPr>
          <w:rFonts w:ascii="Garamond" w:hAnsi="Garamond"/>
        </w:rPr>
        <w:t>I.</w:t>
      </w:r>
      <w:r>
        <w:rPr>
          <w:rFonts w:ascii="Garamond" w:hAnsi="Garamond"/>
        </w:rPr>
        <w:t xml:space="preserve"> </w:t>
      </w:r>
      <w:r w:rsidRPr="00EF71DA">
        <w:rPr>
          <w:rFonts w:ascii="Garamond" w:hAnsi="Garamond"/>
        </w:rPr>
        <w:t>ÚS 1234/15 a senát složený z předsedkyně Kateřiny Šimáčkové (soudkyně zpravodajky), soudkyně Ivany Janů a soudce Ludvíka Davida</w:t>
      </w:r>
    </w:p>
  </w:footnote>
  <w:footnote w:id="121">
    <w:p w14:paraId="07734E72" w14:textId="77777777" w:rsidR="00C74DE4" w:rsidRPr="00EF71DA" w:rsidRDefault="00C74DE4" w:rsidP="00F12A6C">
      <w:pPr>
        <w:pStyle w:val="Textpoznpodarou"/>
        <w:jc w:val="both"/>
        <w:rPr>
          <w:rFonts w:ascii="Garamond" w:hAnsi="Garamond"/>
        </w:rPr>
      </w:pPr>
      <w:r>
        <w:rPr>
          <w:rFonts w:ascii="Garamond" w:hAnsi="Garamond"/>
          <w:color w:val="000000"/>
        </w:rPr>
        <w:t>U</w:t>
      </w:r>
      <w:r w:rsidRPr="00EF71DA">
        <w:rPr>
          <w:rFonts w:ascii="Garamond" w:hAnsi="Garamond"/>
          <w:color w:val="000000"/>
        </w:rPr>
        <w:t xml:space="preserve">snesení </w:t>
      </w:r>
      <w:r>
        <w:rPr>
          <w:rFonts w:ascii="Garamond" w:hAnsi="Garamond"/>
          <w:color w:val="000000"/>
        </w:rPr>
        <w:t xml:space="preserve">ÚS ze dne 12. 8. 2015, </w:t>
      </w:r>
      <w:proofErr w:type="spellStart"/>
      <w:r w:rsidRPr="00EF71DA">
        <w:rPr>
          <w:rFonts w:ascii="Garamond" w:hAnsi="Garamond"/>
        </w:rPr>
        <w:t>sp</w:t>
      </w:r>
      <w:proofErr w:type="spellEnd"/>
      <w:r w:rsidRPr="00EF71DA">
        <w:rPr>
          <w:rFonts w:ascii="Garamond" w:hAnsi="Garamond"/>
        </w:rPr>
        <w:t>. zn. I. ÚS 1234/15</w:t>
      </w:r>
      <w:r>
        <w:rPr>
          <w:rFonts w:ascii="Garamond" w:hAnsi="Garamond"/>
        </w:rPr>
        <w:t>,</w:t>
      </w:r>
      <w:r w:rsidRPr="001227E1">
        <w:rPr>
          <w:rFonts w:ascii="Garamond" w:hAnsi="Garamond"/>
          <w:color w:val="000000"/>
        </w:rPr>
        <w:t xml:space="preserve"> </w:t>
      </w:r>
      <w:r w:rsidRPr="00EF71DA">
        <w:rPr>
          <w:rFonts w:ascii="Garamond" w:hAnsi="Garamond"/>
          <w:color w:val="000000"/>
        </w:rPr>
        <w:t xml:space="preserve">bod </w:t>
      </w:r>
      <w:r w:rsidRPr="00EF71DA">
        <w:rPr>
          <w:rFonts w:ascii="Garamond" w:hAnsi="Garamond"/>
        </w:rPr>
        <w:t>14</w:t>
      </w:r>
    </w:p>
  </w:footnote>
  <w:footnote w:id="122">
    <w:p w14:paraId="6D95222F" w14:textId="2A63EF69" w:rsidR="00C74DE4" w:rsidRPr="00440258" w:rsidRDefault="00C74DE4" w:rsidP="00F12A6C">
      <w:pPr>
        <w:pStyle w:val="Textpoznpodarou"/>
        <w:jc w:val="both"/>
        <w:rPr>
          <w:rFonts w:ascii="Garamond" w:hAnsi="Garamond"/>
        </w:rPr>
      </w:pPr>
      <w:r w:rsidRPr="00EF71DA">
        <w:rPr>
          <w:rStyle w:val="Znakapoznpodarou"/>
          <w:rFonts w:ascii="Garamond" w:hAnsi="Garamond"/>
        </w:rPr>
        <w:footnoteRef/>
      </w:r>
      <w:r w:rsidRPr="00EF71DA">
        <w:rPr>
          <w:rFonts w:ascii="Garamond" w:hAnsi="Garamond"/>
        </w:rPr>
        <w:t xml:space="preserve"> </w:t>
      </w:r>
      <w:r w:rsidRPr="008C24B1">
        <w:rPr>
          <w:rFonts w:ascii="Garamond" w:hAnsi="Garamond"/>
        </w:rPr>
        <w:t xml:space="preserve">„Z některých předchozích nálezů Ústavního soudu sice vyplývá, že střídavá péče by měla být pravidlem, ovšem jen za předpokladu, že jsou splněny veškeré zákonné podmínky, </w:t>
      </w:r>
      <w:proofErr w:type="gramStart"/>
      <w:r w:rsidRPr="008C24B1">
        <w:rPr>
          <w:rFonts w:ascii="Garamond" w:hAnsi="Garamond"/>
        </w:rPr>
        <w:t>tzn. že</w:t>
      </w:r>
      <w:proofErr w:type="gramEnd"/>
      <w:r w:rsidRPr="008C24B1">
        <w:rPr>
          <w:rFonts w:ascii="Garamond" w:hAnsi="Garamond"/>
        </w:rPr>
        <w:t xml:space="preserve"> jsou oba rodiče stejnou měrou schopni a ochotni pečovat o zdraví dětí a o jejich tělesný, citový, rozumový a mravní vývoj, jestliže tyto děti mají k oběma rodičům stejně hluboký citový vztah, a je proto v nejlepším zájmu dítěte. Tyto zákonné podmínky však nutně nemusí nastat v každém zkoumaném případě, a má-li být rozhodnuto o střídavé péči, musí být jejich existence v řízení jednoznačně prokázána</w:t>
      </w:r>
      <w:r>
        <w:rPr>
          <w:rFonts w:ascii="Garamond" w:hAnsi="Garamond"/>
        </w:rPr>
        <w:t>.</w:t>
      </w:r>
      <w:r w:rsidRPr="008C24B1">
        <w:rPr>
          <w:rFonts w:ascii="Garamond" w:hAnsi="Garamond"/>
        </w:rPr>
        <w:t xml:space="preserve">“ </w:t>
      </w:r>
      <w:r>
        <w:rPr>
          <w:rFonts w:ascii="Garamond" w:hAnsi="Garamond"/>
        </w:rPr>
        <w:t>Tamtéž,</w:t>
      </w:r>
      <w:r w:rsidRPr="00440258">
        <w:rPr>
          <w:rFonts w:ascii="Garamond" w:hAnsi="Garamond"/>
        </w:rPr>
        <w:t xml:space="preserve"> bod 15</w:t>
      </w:r>
    </w:p>
  </w:footnote>
  <w:footnote w:id="123">
    <w:p w14:paraId="0D4D5CD0" w14:textId="77777777" w:rsidR="00C74DE4" w:rsidRDefault="00C74DE4" w:rsidP="00F12A6C">
      <w:pPr>
        <w:pStyle w:val="Textpoznpodarou"/>
        <w:jc w:val="both"/>
      </w:pPr>
      <w:r w:rsidRPr="00D12E67">
        <w:rPr>
          <w:rStyle w:val="Znakapoznpodarou"/>
          <w:rFonts w:ascii="Garamond" w:hAnsi="Garamond"/>
        </w:rPr>
        <w:footnoteRef/>
      </w:r>
      <w:r w:rsidRPr="00D12E67">
        <w:rPr>
          <w:rFonts w:ascii="Garamond" w:hAnsi="Garamond"/>
        </w:rPr>
        <w:t xml:space="preserve"> LENARETS, </w:t>
      </w:r>
      <w:proofErr w:type="spellStart"/>
      <w:r w:rsidRPr="00D12E67">
        <w:rPr>
          <w:rFonts w:ascii="Garamond" w:hAnsi="Garamond"/>
        </w:rPr>
        <w:t>Koen</w:t>
      </w:r>
      <w:proofErr w:type="spellEnd"/>
      <w:r w:rsidRPr="00D12E67">
        <w:rPr>
          <w:rFonts w:ascii="Garamond" w:hAnsi="Garamond"/>
        </w:rPr>
        <w:t xml:space="preserve">. </w:t>
      </w:r>
      <w:proofErr w:type="spellStart"/>
      <w:r w:rsidRPr="00C74DE4">
        <w:rPr>
          <w:rFonts w:ascii="Garamond" w:hAnsi="Garamond"/>
        </w:rPr>
        <w:t>The</w:t>
      </w:r>
      <w:proofErr w:type="spellEnd"/>
      <w:r w:rsidRPr="00C74DE4">
        <w:rPr>
          <w:rFonts w:ascii="Garamond" w:hAnsi="Garamond"/>
        </w:rPr>
        <w:t xml:space="preserve"> </w:t>
      </w:r>
      <w:proofErr w:type="spellStart"/>
      <w:r w:rsidRPr="00C74DE4">
        <w:rPr>
          <w:rFonts w:ascii="Garamond" w:hAnsi="Garamond"/>
        </w:rPr>
        <w:t>best</w:t>
      </w:r>
      <w:proofErr w:type="spellEnd"/>
      <w:r w:rsidRPr="00C74DE4">
        <w:rPr>
          <w:rFonts w:ascii="Garamond" w:hAnsi="Garamond"/>
        </w:rPr>
        <w:t xml:space="preserve"> </w:t>
      </w:r>
      <w:proofErr w:type="spellStart"/>
      <w:r w:rsidRPr="00C74DE4">
        <w:rPr>
          <w:rFonts w:ascii="Garamond" w:hAnsi="Garamond"/>
        </w:rPr>
        <w:t>interests</w:t>
      </w:r>
      <w:proofErr w:type="spellEnd"/>
      <w:r w:rsidRPr="00C74DE4">
        <w:rPr>
          <w:rFonts w:ascii="Garamond" w:hAnsi="Garamond"/>
        </w:rPr>
        <w:t xml:space="preserve"> </w:t>
      </w:r>
      <w:proofErr w:type="spellStart"/>
      <w:r w:rsidRPr="00C74DE4">
        <w:rPr>
          <w:rFonts w:ascii="Garamond" w:hAnsi="Garamond"/>
        </w:rPr>
        <w:t>of</w:t>
      </w:r>
      <w:proofErr w:type="spellEnd"/>
      <w:r w:rsidRPr="00C74DE4">
        <w:rPr>
          <w:rFonts w:ascii="Garamond" w:hAnsi="Garamond"/>
        </w:rPr>
        <w:t xml:space="preserve"> </w:t>
      </w:r>
      <w:proofErr w:type="spellStart"/>
      <w:r w:rsidRPr="00C74DE4">
        <w:rPr>
          <w:rFonts w:ascii="Garamond" w:hAnsi="Garamond"/>
        </w:rPr>
        <w:t>the</w:t>
      </w:r>
      <w:proofErr w:type="spellEnd"/>
      <w:r w:rsidRPr="00C74DE4">
        <w:rPr>
          <w:rFonts w:ascii="Garamond" w:hAnsi="Garamond"/>
        </w:rPr>
        <w:t xml:space="preserve"> </w:t>
      </w:r>
      <w:proofErr w:type="spellStart"/>
      <w:r w:rsidRPr="00C74DE4">
        <w:rPr>
          <w:rFonts w:ascii="Garamond" w:hAnsi="Garamond"/>
        </w:rPr>
        <w:t>child</w:t>
      </w:r>
      <w:proofErr w:type="spellEnd"/>
      <w:r w:rsidRPr="00C74DE4">
        <w:rPr>
          <w:rFonts w:ascii="Garamond" w:hAnsi="Garamond"/>
        </w:rPr>
        <w:t xml:space="preserve"> </w:t>
      </w:r>
      <w:proofErr w:type="spellStart"/>
      <w:r w:rsidRPr="00C74DE4">
        <w:rPr>
          <w:rFonts w:ascii="Garamond" w:hAnsi="Garamond"/>
        </w:rPr>
        <w:t>always</w:t>
      </w:r>
      <w:proofErr w:type="spellEnd"/>
      <w:r w:rsidRPr="00C74DE4">
        <w:rPr>
          <w:rFonts w:ascii="Garamond" w:hAnsi="Garamond"/>
        </w:rPr>
        <w:t xml:space="preserve"> </w:t>
      </w:r>
      <w:proofErr w:type="spellStart"/>
      <w:r w:rsidRPr="00C74DE4">
        <w:rPr>
          <w:rFonts w:ascii="Garamond" w:hAnsi="Garamond"/>
        </w:rPr>
        <w:t>come</w:t>
      </w:r>
      <w:proofErr w:type="spellEnd"/>
      <w:r w:rsidRPr="00C74DE4">
        <w:rPr>
          <w:rFonts w:ascii="Garamond" w:hAnsi="Garamond"/>
        </w:rPr>
        <w:t xml:space="preserve"> </w:t>
      </w:r>
      <w:proofErr w:type="spellStart"/>
      <w:r w:rsidRPr="00C74DE4">
        <w:rPr>
          <w:rFonts w:ascii="Garamond" w:hAnsi="Garamond"/>
        </w:rPr>
        <w:t>first</w:t>
      </w:r>
      <w:proofErr w:type="spellEnd"/>
      <w:r w:rsidRPr="00C74DE4">
        <w:rPr>
          <w:rFonts w:ascii="Garamond" w:hAnsi="Garamond"/>
        </w:rPr>
        <w:t xml:space="preserve">: </w:t>
      </w:r>
      <w:proofErr w:type="spellStart"/>
      <w:r w:rsidRPr="00C74DE4">
        <w:rPr>
          <w:rFonts w:ascii="Garamond" w:hAnsi="Garamond"/>
        </w:rPr>
        <w:t>The</w:t>
      </w:r>
      <w:proofErr w:type="spellEnd"/>
      <w:r w:rsidRPr="00C74DE4">
        <w:rPr>
          <w:rFonts w:ascii="Garamond" w:hAnsi="Garamond"/>
        </w:rPr>
        <w:t xml:space="preserve"> </w:t>
      </w:r>
      <w:proofErr w:type="spellStart"/>
      <w:r w:rsidRPr="00C74DE4">
        <w:rPr>
          <w:rFonts w:ascii="Garamond" w:hAnsi="Garamond"/>
        </w:rPr>
        <w:t>Brusssels</w:t>
      </w:r>
      <w:proofErr w:type="spellEnd"/>
      <w:r w:rsidRPr="00C74DE4">
        <w:rPr>
          <w:rFonts w:ascii="Garamond" w:hAnsi="Garamond"/>
        </w:rPr>
        <w:t xml:space="preserve"> II Bis </w:t>
      </w:r>
      <w:proofErr w:type="spellStart"/>
      <w:r w:rsidRPr="00C74DE4">
        <w:rPr>
          <w:rFonts w:ascii="Garamond" w:hAnsi="Garamond"/>
        </w:rPr>
        <w:t>Regulation</w:t>
      </w:r>
      <w:proofErr w:type="spellEnd"/>
      <w:r w:rsidRPr="00C74DE4">
        <w:rPr>
          <w:rFonts w:ascii="Garamond" w:hAnsi="Garamond"/>
        </w:rPr>
        <w:t xml:space="preserve"> and </w:t>
      </w:r>
      <w:proofErr w:type="spellStart"/>
      <w:r w:rsidRPr="00C74DE4">
        <w:rPr>
          <w:rFonts w:ascii="Garamond" w:hAnsi="Garamond"/>
        </w:rPr>
        <w:t>the</w:t>
      </w:r>
      <w:proofErr w:type="spellEnd"/>
      <w:r w:rsidRPr="00C74DE4">
        <w:rPr>
          <w:rFonts w:ascii="Garamond" w:hAnsi="Garamond"/>
        </w:rPr>
        <w:t xml:space="preserve"> </w:t>
      </w:r>
      <w:proofErr w:type="spellStart"/>
      <w:r w:rsidRPr="00C74DE4">
        <w:rPr>
          <w:rFonts w:ascii="Garamond" w:hAnsi="Garamond"/>
        </w:rPr>
        <w:t>European</w:t>
      </w:r>
      <w:proofErr w:type="spellEnd"/>
      <w:r w:rsidRPr="00C74DE4">
        <w:rPr>
          <w:rFonts w:ascii="Garamond" w:hAnsi="Garamond"/>
        </w:rPr>
        <w:t xml:space="preserve"> </w:t>
      </w:r>
      <w:proofErr w:type="spellStart"/>
      <w:r w:rsidRPr="00C74DE4">
        <w:rPr>
          <w:rFonts w:ascii="Garamond" w:hAnsi="Garamond"/>
        </w:rPr>
        <w:t>Court</w:t>
      </w:r>
      <w:proofErr w:type="spellEnd"/>
      <w:r w:rsidRPr="00C74DE4">
        <w:rPr>
          <w:rFonts w:ascii="Garamond" w:hAnsi="Garamond"/>
        </w:rPr>
        <w:t xml:space="preserve"> </w:t>
      </w:r>
      <w:proofErr w:type="spellStart"/>
      <w:r w:rsidRPr="00C74DE4">
        <w:rPr>
          <w:rFonts w:ascii="Garamond" w:hAnsi="Garamond"/>
        </w:rPr>
        <w:t>of</w:t>
      </w:r>
      <w:proofErr w:type="spellEnd"/>
      <w:r w:rsidRPr="00C74DE4">
        <w:rPr>
          <w:rFonts w:ascii="Garamond" w:hAnsi="Garamond"/>
        </w:rPr>
        <w:t xml:space="preserve"> Justice</w:t>
      </w:r>
      <w:r w:rsidRPr="00D12E67">
        <w:rPr>
          <w:rFonts w:ascii="Garamond" w:hAnsi="Garamond"/>
          <w:i/>
        </w:rPr>
        <w:t xml:space="preserve">. </w:t>
      </w:r>
      <w:proofErr w:type="spellStart"/>
      <w:r w:rsidRPr="00D12E67">
        <w:rPr>
          <w:rFonts w:ascii="Garamond" w:hAnsi="Garamond"/>
          <w:i/>
        </w:rPr>
        <w:t>Jurisprudencija</w:t>
      </w:r>
      <w:proofErr w:type="spellEnd"/>
      <w:r w:rsidRPr="00440258">
        <w:rPr>
          <w:rFonts w:ascii="Garamond" w:hAnsi="Garamond"/>
        </w:rPr>
        <w:t>. 2013, roč. 20,</w:t>
      </w:r>
      <w:r>
        <w:rPr>
          <w:rFonts w:ascii="Garamond" w:hAnsi="Garamond"/>
        </w:rPr>
        <w:t xml:space="preserve"> </w:t>
      </w:r>
      <w:r w:rsidRPr="00440258">
        <w:rPr>
          <w:rFonts w:ascii="Garamond" w:hAnsi="Garamond"/>
        </w:rPr>
        <w:t>č. 4, str. 1302-1328</w:t>
      </w:r>
    </w:p>
  </w:footnote>
  <w:footnote w:id="124">
    <w:p w14:paraId="6BEE553A" w14:textId="77777777" w:rsidR="00C74DE4" w:rsidRPr="00873DB5" w:rsidRDefault="00C74DE4" w:rsidP="00F12A6C">
      <w:pPr>
        <w:pStyle w:val="Textpoznpodarou"/>
        <w:jc w:val="both"/>
      </w:pPr>
      <w:r>
        <w:rPr>
          <w:rStyle w:val="Znakapoznpodarou"/>
        </w:rPr>
        <w:footnoteRef/>
      </w:r>
      <w:r>
        <w:t xml:space="preserve"> </w:t>
      </w:r>
      <w:r w:rsidRPr="00873DB5">
        <w:rPr>
          <w:rFonts w:ascii="Garamond" w:hAnsi="Garamond"/>
        </w:rPr>
        <w:t xml:space="preserve">Nález ÚS ze dne 20. 2. 2007, </w:t>
      </w:r>
      <w:proofErr w:type="spellStart"/>
      <w:r w:rsidRPr="00873DB5">
        <w:rPr>
          <w:rFonts w:ascii="Garamond" w:hAnsi="Garamond"/>
        </w:rPr>
        <w:t>sp</w:t>
      </w:r>
      <w:proofErr w:type="spellEnd"/>
      <w:r w:rsidRPr="00873DB5">
        <w:rPr>
          <w:rFonts w:ascii="Garamond" w:hAnsi="Garamond"/>
        </w:rPr>
        <w:t>. zn. II. ÚS 568/06, bod 22</w:t>
      </w:r>
    </w:p>
  </w:footnote>
  <w:footnote w:id="125">
    <w:p w14:paraId="31487EB8" w14:textId="77777777" w:rsidR="00C74DE4" w:rsidRPr="00873DB5" w:rsidRDefault="00C74DE4" w:rsidP="00F12A6C">
      <w:pPr>
        <w:pStyle w:val="Textpoznpodarou"/>
        <w:jc w:val="both"/>
        <w:rPr>
          <w:rFonts w:ascii="Garamond" w:hAnsi="Garamond"/>
        </w:rPr>
      </w:pPr>
      <w:r w:rsidRPr="00873DB5">
        <w:rPr>
          <w:rStyle w:val="Znakapoznpodarou"/>
          <w:rFonts w:ascii="Garamond" w:hAnsi="Garamond"/>
        </w:rPr>
        <w:footnoteRef/>
      </w:r>
      <w:r w:rsidRPr="00873DB5">
        <w:rPr>
          <w:rFonts w:ascii="Garamond" w:hAnsi="Garamond"/>
        </w:rPr>
        <w:t xml:space="preserve"> FOREJTOVÁ, Monika. GRYGEROVÁ, Jana</w:t>
      </w:r>
      <w:r w:rsidRPr="00C74DE4">
        <w:rPr>
          <w:rFonts w:ascii="Garamond" w:hAnsi="Garamond"/>
        </w:rPr>
        <w:t>. Otazníky nad presumpcí střídavé péče o nezletilé děti aneb vliv ESLP na judikaturu Ústavního soudu.</w:t>
      </w:r>
      <w:r w:rsidRPr="00873DB5">
        <w:rPr>
          <w:rFonts w:ascii="Garamond" w:hAnsi="Garamond"/>
          <w:i/>
        </w:rPr>
        <w:t xml:space="preserve"> </w:t>
      </w:r>
      <w:r w:rsidRPr="00487B26">
        <w:rPr>
          <w:rFonts w:ascii="Garamond" w:hAnsi="Garamond"/>
          <w:i/>
        </w:rPr>
        <w:t>Bulletin advokacie</w:t>
      </w:r>
      <w:r w:rsidRPr="00873DB5">
        <w:rPr>
          <w:rFonts w:ascii="Garamond" w:hAnsi="Garamond"/>
        </w:rPr>
        <w:t>. 2016, č. 1-2, s.</w:t>
      </w:r>
      <w:r w:rsidRPr="00873DB5">
        <w:rPr>
          <w:rFonts w:ascii="Garamond" w:hAnsi="Garamond"/>
          <w:color w:val="FF0000"/>
        </w:rPr>
        <w:t xml:space="preserve"> </w:t>
      </w:r>
      <w:r w:rsidRPr="00873DB5">
        <w:rPr>
          <w:rFonts w:ascii="Garamond" w:hAnsi="Garamond"/>
        </w:rPr>
        <w:t>50</w:t>
      </w:r>
    </w:p>
  </w:footnote>
  <w:footnote w:id="126">
    <w:p w14:paraId="45321B01" w14:textId="599F848F" w:rsidR="00C74DE4" w:rsidRPr="00D12E67" w:rsidRDefault="00C74DE4" w:rsidP="00F12A6C">
      <w:pPr>
        <w:pStyle w:val="Textpoznpodarou"/>
        <w:jc w:val="both"/>
        <w:rPr>
          <w:rFonts w:ascii="Garamond" w:hAnsi="Garamond"/>
        </w:rPr>
      </w:pPr>
      <w:r w:rsidRPr="00D12E67">
        <w:rPr>
          <w:rStyle w:val="Znakapoznpodarou"/>
        </w:rPr>
        <w:footnoteRef/>
      </w:r>
      <w:r w:rsidRPr="00D12E67">
        <w:t xml:space="preserve"> </w:t>
      </w:r>
      <w:r w:rsidRPr="00581BA9">
        <w:rPr>
          <w:rFonts w:ascii="Garamond" w:hAnsi="Garamond"/>
        </w:rPr>
        <w:t xml:space="preserve">„Svěření dítěte do péče společné či střídavé požadavek minimalizace zásahu do práva na rodinný život zpravidla splňuje, měly by toto řešení soudy prakticky volit jako výchozí možnost a nepřistoupení k ní, které by mělo být motivované především snahou ochránit nejlepší zájmy dítěte, řádně odůvodnit.“ PAPOUŠKOVÁ, Tereza. </w:t>
      </w:r>
      <w:r w:rsidRPr="00C74DE4">
        <w:rPr>
          <w:rFonts w:ascii="Garamond" w:hAnsi="Garamond"/>
        </w:rPr>
        <w:t xml:space="preserve">Cui </w:t>
      </w:r>
      <w:proofErr w:type="spellStart"/>
      <w:r w:rsidRPr="00C74DE4">
        <w:rPr>
          <w:rFonts w:ascii="Garamond" w:hAnsi="Garamond"/>
        </w:rPr>
        <w:t>liberi</w:t>
      </w:r>
      <w:proofErr w:type="spellEnd"/>
      <w:r w:rsidRPr="00C74DE4">
        <w:rPr>
          <w:rFonts w:ascii="Garamond" w:hAnsi="Garamond"/>
        </w:rPr>
        <w:t>-otázka svěřování dětí do péče v judikatuře ÚS a ESLP.</w:t>
      </w:r>
      <w:r w:rsidRPr="00581BA9">
        <w:rPr>
          <w:rFonts w:ascii="Garamond" w:hAnsi="Garamond"/>
        </w:rPr>
        <w:t xml:space="preserve"> </w:t>
      </w:r>
      <w:r w:rsidRPr="00581BA9">
        <w:rPr>
          <w:rFonts w:ascii="Garamond" w:hAnsi="Garamond"/>
          <w:i/>
        </w:rPr>
        <w:t>Jurisprudence.</w:t>
      </w:r>
      <w:r w:rsidRPr="00581BA9">
        <w:rPr>
          <w:rFonts w:ascii="Garamond" w:hAnsi="Garamond"/>
        </w:rPr>
        <w:t xml:space="preserve"> 2014, č. 4, s. 35</w:t>
      </w:r>
    </w:p>
  </w:footnote>
  <w:footnote w:id="127">
    <w:p w14:paraId="2E42DE1D" w14:textId="77777777" w:rsidR="00C74DE4" w:rsidRPr="00D12E67" w:rsidRDefault="00C74DE4" w:rsidP="00F12A6C">
      <w:pPr>
        <w:pStyle w:val="Textpoznpodarou"/>
        <w:jc w:val="both"/>
      </w:pPr>
      <w:r w:rsidRPr="00D12E67">
        <w:rPr>
          <w:rStyle w:val="Znakapoznpodarou"/>
        </w:rPr>
        <w:footnoteRef/>
      </w:r>
      <w:r w:rsidRPr="00D12E67">
        <w:t xml:space="preserve"> </w:t>
      </w:r>
      <w:r w:rsidRPr="00D12E67">
        <w:rPr>
          <w:rFonts w:ascii="Garamond" w:hAnsi="Garamond"/>
        </w:rPr>
        <w:t xml:space="preserve">Viz </w:t>
      </w:r>
      <w:proofErr w:type="spellStart"/>
      <w:r w:rsidRPr="00D12E67">
        <w:rPr>
          <w:rFonts w:ascii="Garamond" w:hAnsi="Garamond"/>
        </w:rPr>
        <w:t>např</w:t>
      </w:r>
      <w:proofErr w:type="spellEnd"/>
      <w:r w:rsidRPr="00D12E67">
        <w:t xml:space="preserve">: </w:t>
      </w:r>
      <w:r w:rsidRPr="00D12E67">
        <w:rPr>
          <w:rFonts w:ascii="Garamond" w:hAnsi="Garamond"/>
        </w:rPr>
        <w:t xml:space="preserve">Nález ÚS ze dne 23. 10. 2010, </w:t>
      </w:r>
      <w:proofErr w:type="spellStart"/>
      <w:r w:rsidRPr="00D12E67">
        <w:rPr>
          <w:rFonts w:ascii="Garamond" w:hAnsi="Garamond"/>
        </w:rPr>
        <w:t>sp</w:t>
      </w:r>
      <w:proofErr w:type="spellEnd"/>
      <w:r w:rsidRPr="00D12E67">
        <w:rPr>
          <w:rFonts w:ascii="Garamond" w:hAnsi="Garamond"/>
        </w:rPr>
        <w:t xml:space="preserve">. zn. III. ÚS 1206/09, Nález ÚS ze dne 18. 8. 2010, </w:t>
      </w:r>
      <w:proofErr w:type="spellStart"/>
      <w:r w:rsidRPr="00D12E67">
        <w:rPr>
          <w:rFonts w:ascii="Garamond" w:hAnsi="Garamond"/>
        </w:rPr>
        <w:t>sp</w:t>
      </w:r>
      <w:proofErr w:type="spellEnd"/>
      <w:r w:rsidRPr="00D12E67">
        <w:rPr>
          <w:rFonts w:ascii="Garamond" w:hAnsi="Garamond"/>
        </w:rPr>
        <w:t>. zn. I. ÚS 266/10</w:t>
      </w:r>
    </w:p>
  </w:footnote>
  <w:footnote w:id="128">
    <w:p w14:paraId="564FD5D3" w14:textId="65D73590" w:rsidR="00C74DE4" w:rsidRPr="00E36B8C" w:rsidRDefault="00C74DE4" w:rsidP="00F12A6C">
      <w:pPr>
        <w:pStyle w:val="Textpoznpodarou"/>
        <w:jc w:val="both"/>
        <w:rPr>
          <w:sz w:val="24"/>
          <w:szCs w:val="24"/>
        </w:rPr>
      </w:pPr>
      <w:r w:rsidRPr="00215197">
        <w:rPr>
          <w:rStyle w:val="Znakapoznpodarou"/>
          <w:rFonts w:ascii="Garamond" w:hAnsi="Garamond"/>
        </w:rPr>
        <w:footnoteRef/>
      </w:r>
      <w:r w:rsidRPr="00215197">
        <w:rPr>
          <w:rFonts w:ascii="Garamond" w:hAnsi="Garamond"/>
        </w:rPr>
        <w:t xml:space="preserve"> JIRSA, Jaromír. </w:t>
      </w:r>
      <w:r w:rsidRPr="00215197">
        <w:rPr>
          <w:rFonts w:ascii="Garamond" w:hAnsi="Garamond"/>
          <w:i/>
        </w:rPr>
        <w:t>S</w:t>
      </w:r>
      <w:r w:rsidRPr="00215197">
        <w:rPr>
          <w:rFonts w:ascii="Garamond" w:hAnsi="Garamond" w:cs="Arial"/>
          <w:i/>
        </w:rPr>
        <w:t>třídavá péče – nekonečný příběh (nejen) v podání Ústavního soudu</w:t>
      </w:r>
      <w:r w:rsidRPr="00215197">
        <w:rPr>
          <w:rFonts w:cs="Arial"/>
          <w:b/>
          <w:i/>
        </w:rPr>
        <w:t xml:space="preserve">. </w:t>
      </w:r>
      <w:r w:rsidRPr="00215197">
        <w:rPr>
          <w:rFonts w:ascii="Garamond" w:hAnsi="Garamond" w:cs="Courier New"/>
        </w:rPr>
        <w:t>[</w:t>
      </w:r>
      <w:r w:rsidRPr="00215197">
        <w:rPr>
          <w:rFonts w:ascii="Garamond" w:hAnsi="Garamond"/>
        </w:rPr>
        <w:t>online</w:t>
      </w:r>
      <w:r w:rsidRPr="00215197">
        <w:rPr>
          <w:rFonts w:ascii="Garamond" w:hAnsi="Garamond" w:cs="Courier New"/>
        </w:rPr>
        <w:t>]</w:t>
      </w:r>
      <w:r w:rsidRPr="00215197">
        <w:rPr>
          <w:rFonts w:ascii="Garamond" w:hAnsi="Garamond"/>
        </w:rPr>
        <w:t>.</w:t>
      </w:r>
      <w:r w:rsidRPr="00215197">
        <w:rPr>
          <w:rFonts w:ascii="Garamond" w:hAnsi="Garamond"/>
          <w:i/>
        </w:rPr>
        <w:t xml:space="preserve"> </w:t>
      </w:r>
      <w:r w:rsidRPr="00215197">
        <w:rPr>
          <w:rFonts w:ascii="Garamond" w:hAnsi="Garamond"/>
        </w:rPr>
        <w:t xml:space="preserve">Právní prostor, 2015 </w:t>
      </w:r>
      <w:r w:rsidRPr="00215197">
        <w:rPr>
          <w:rFonts w:ascii="Garamond" w:hAnsi="Garamond" w:cs="Courier New"/>
        </w:rPr>
        <w:t>[</w:t>
      </w:r>
      <w:r w:rsidRPr="00215197">
        <w:rPr>
          <w:rFonts w:ascii="Garamond" w:hAnsi="Garamond"/>
        </w:rPr>
        <w:t>cit. 7. dubna 2017</w:t>
      </w:r>
      <w:r w:rsidRPr="00215197">
        <w:rPr>
          <w:rFonts w:ascii="Garamond" w:hAnsi="Garamond" w:cs="Courier New"/>
        </w:rPr>
        <w:t>]</w:t>
      </w:r>
      <w:r w:rsidRPr="00215197">
        <w:rPr>
          <w:rFonts w:ascii="Garamond" w:hAnsi="Garamond"/>
        </w:rPr>
        <w:t xml:space="preserve">. Dostupné </w:t>
      </w:r>
      <w:proofErr w:type="gramStart"/>
      <w:r w:rsidRPr="00215197">
        <w:rPr>
          <w:rFonts w:ascii="Garamond" w:hAnsi="Garamond"/>
        </w:rPr>
        <w:t>na</w:t>
      </w:r>
      <w:proofErr w:type="gramEnd"/>
      <w:r w:rsidRPr="00215197">
        <w:rPr>
          <w:rFonts w:ascii="Garamond" w:hAnsi="Garamond"/>
        </w:rPr>
        <w:t xml:space="preserve">: </w:t>
      </w:r>
      <w:r w:rsidRPr="00215197">
        <w:rPr>
          <w:rFonts w:ascii="Garamond" w:hAnsi="Garamond" w:cs="Courier New"/>
        </w:rPr>
        <w:t>&lt;</w:t>
      </w:r>
      <w:r w:rsidRPr="00215197">
        <w:rPr>
          <w:rFonts w:ascii="Garamond" w:hAnsi="Garamond"/>
        </w:rPr>
        <w:t>http://www.pravniprostor.cz/clanky/obcanske-pravo/stridava-pece-nekonecny-pribeh-nejen-v-podani-ustavniho-soudu</w:t>
      </w:r>
      <w:r w:rsidRPr="00215197">
        <w:rPr>
          <w:rFonts w:ascii="Garamond" w:hAnsi="Garamond" w:cs="Courier New"/>
        </w:rPr>
        <w:t>&gt;</w:t>
      </w:r>
      <w:r w:rsidRPr="00215197">
        <w:rPr>
          <w:rFonts w:ascii="Garamond" w:hAnsi="Garamond"/>
        </w:rPr>
        <w:t>.</w:t>
      </w:r>
      <w:r>
        <w:rPr>
          <w:rFonts w:ascii="Garamond" w:hAnsi="Garamond"/>
        </w:rPr>
        <w:t xml:space="preserve"> </w:t>
      </w:r>
    </w:p>
  </w:footnote>
  <w:footnote w:id="129">
    <w:p w14:paraId="42093ED9" w14:textId="5D1B6E9A" w:rsidR="00C74DE4" w:rsidRDefault="00C74DE4" w:rsidP="00787456">
      <w:pPr>
        <w:pStyle w:val="Textpoznpodarou"/>
        <w:jc w:val="both"/>
      </w:pPr>
      <w:r>
        <w:rPr>
          <w:rStyle w:val="Znakapoznpodarou"/>
        </w:rPr>
        <w:footnoteRef/>
      </w:r>
      <w:r>
        <w:t xml:space="preserve"> </w:t>
      </w:r>
      <w:r>
        <w:rPr>
          <w:rFonts w:ascii="Garamond" w:hAnsi="Garamond"/>
        </w:rPr>
        <w:t>K tomu blíže ustanovení § 13 OZ.</w:t>
      </w:r>
    </w:p>
  </w:footnote>
  <w:footnote w:id="130">
    <w:p w14:paraId="19E5D279" w14:textId="44247CDF" w:rsidR="00C74DE4" w:rsidRDefault="00C74DE4" w:rsidP="00F629D3">
      <w:pPr>
        <w:pStyle w:val="Textpoznpodarou"/>
        <w:jc w:val="both"/>
      </w:pPr>
      <w:r>
        <w:rPr>
          <w:rStyle w:val="Znakapoznpodarou"/>
        </w:rPr>
        <w:footnoteRef/>
      </w:r>
      <w:r>
        <w:t xml:space="preserve"> </w:t>
      </w:r>
      <w:r w:rsidRPr="00F629D3">
        <w:rPr>
          <w:rFonts w:ascii="Garamond" w:hAnsi="Garamond"/>
        </w:rPr>
        <w:t>Jak vyplývá z analýzy provedené v </w:t>
      </w:r>
      <w:r w:rsidRPr="00036FE3">
        <w:rPr>
          <w:rFonts w:ascii="Garamond" w:hAnsi="Garamond"/>
        </w:rPr>
        <w:t>kapitole č.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F82"/>
    <w:multiLevelType w:val="multilevel"/>
    <w:tmpl w:val="9938A50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51B1D25"/>
    <w:multiLevelType w:val="hybridMultilevel"/>
    <w:tmpl w:val="3864C9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D26ECB"/>
    <w:multiLevelType w:val="hybridMultilevel"/>
    <w:tmpl w:val="EBCC6F0E"/>
    <w:lvl w:ilvl="0" w:tplc="18E8E42C">
      <w:start w:val="3"/>
      <w:numFmt w:val="bullet"/>
      <w:lvlText w:val="-"/>
      <w:lvlJc w:val="left"/>
      <w:pPr>
        <w:ind w:left="720" w:hanging="360"/>
      </w:pPr>
      <w:rPr>
        <w:rFonts w:ascii="Garamond" w:eastAsiaTheme="minorHAnsi" w:hAnsi="Garamond" w:cs="Helvetica"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5092A1F"/>
    <w:multiLevelType w:val="hybridMultilevel"/>
    <w:tmpl w:val="5A803780"/>
    <w:lvl w:ilvl="0" w:tplc="B126A06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D3D52E7"/>
    <w:multiLevelType w:val="hybridMultilevel"/>
    <w:tmpl w:val="D7FEBE26"/>
    <w:lvl w:ilvl="0" w:tplc="1F020F86">
      <w:numFmt w:val="bullet"/>
      <w:lvlText w:val=""/>
      <w:lvlJc w:val="left"/>
      <w:pPr>
        <w:ind w:left="1068" w:hanging="360"/>
      </w:pPr>
      <w:rPr>
        <w:rFonts w:ascii="Wingdings" w:eastAsiaTheme="minorHAnsi" w:hAnsi="Wingdings"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nsid w:val="1DB97F40"/>
    <w:multiLevelType w:val="hybridMultilevel"/>
    <w:tmpl w:val="7520CD9E"/>
    <w:lvl w:ilvl="0" w:tplc="BC2A0C34">
      <w:start w:val="15"/>
      <w:numFmt w:val="bullet"/>
      <w:lvlText w:val=""/>
      <w:lvlJc w:val="left"/>
      <w:pPr>
        <w:ind w:left="720" w:hanging="360"/>
      </w:pPr>
      <w:rPr>
        <w:rFonts w:ascii="Wingdings" w:eastAsiaTheme="minorHAnsi" w:hAnsi="Wingding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EDD3DC5"/>
    <w:multiLevelType w:val="multilevel"/>
    <w:tmpl w:val="8B48DE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nsid w:val="24017BA9"/>
    <w:multiLevelType w:val="multilevel"/>
    <w:tmpl w:val="B10A7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B05C84"/>
    <w:multiLevelType w:val="hybridMultilevel"/>
    <w:tmpl w:val="8CAAC1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3F9F015F"/>
    <w:multiLevelType w:val="hybridMultilevel"/>
    <w:tmpl w:val="8F5AD9F0"/>
    <w:lvl w:ilvl="0" w:tplc="AED8018A">
      <w:start w:val="1"/>
      <w:numFmt w:val="decimal"/>
      <w:lvlText w:val="%1."/>
      <w:lvlJc w:val="left"/>
      <w:pPr>
        <w:ind w:left="1068" w:hanging="360"/>
      </w:pPr>
      <w:rPr>
        <w:rFonts w:ascii="Garamond" w:hAnsi="Garamond" w:hint="default"/>
        <w:b/>
        <w:i w:val="0"/>
        <w:sz w:val="28"/>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nsid w:val="483A1622"/>
    <w:multiLevelType w:val="hybridMultilevel"/>
    <w:tmpl w:val="FF96C282"/>
    <w:lvl w:ilvl="0" w:tplc="96A26A32">
      <w:start w:val="1"/>
      <w:numFmt w:val="decimal"/>
      <w:lvlText w:val="%1."/>
      <w:lvlJc w:val="left"/>
      <w:pPr>
        <w:ind w:left="1080" w:hanging="360"/>
      </w:pPr>
      <w:rPr>
        <w:rFonts w:ascii="Garamond" w:hAnsi="Garamond" w:hint="default"/>
        <w:b/>
        <w:i w:val="0"/>
        <w:sz w:val="3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4B4D7D87"/>
    <w:multiLevelType w:val="hybridMultilevel"/>
    <w:tmpl w:val="FFDC60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DB729E2"/>
    <w:multiLevelType w:val="hybridMultilevel"/>
    <w:tmpl w:val="8A6E3A48"/>
    <w:lvl w:ilvl="0" w:tplc="46DCF2D8">
      <w:start w:val="1"/>
      <w:numFmt w:val="decimal"/>
      <w:pStyle w:val="Nadpis1"/>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D3878FE"/>
    <w:multiLevelType w:val="hybridMultilevel"/>
    <w:tmpl w:val="EB70AF64"/>
    <w:lvl w:ilvl="0" w:tplc="4AE4A30E">
      <w:start w:val="1"/>
      <w:numFmt w:val="ordinal"/>
      <w:lvlText w:val="1.1.%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5D975A9"/>
    <w:multiLevelType w:val="multilevel"/>
    <w:tmpl w:val="B7B05D8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11"/>
  </w:num>
  <w:num w:numId="2">
    <w:abstractNumId w:val="1"/>
  </w:num>
  <w:num w:numId="3">
    <w:abstractNumId w:val="2"/>
  </w:num>
  <w:num w:numId="4">
    <w:abstractNumId w:val="5"/>
  </w:num>
  <w:num w:numId="5">
    <w:abstractNumId w:val="0"/>
  </w:num>
  <w:num w:numId="6">
    <w:abstractNumId w:val="14"/>
  </w:num>
  <w:num w:numId="7">
    <w:abstractNumId w:val="4"/>
  </w:num>
  <w:num w:numId="8">
    <w:abstractNumId w:val="13"/>
  </w:num>
  <w:num w:numId="9">
    <w:abstractNumId w:val="3"/>
  </w:num>
  <w:num w:numId="10">
    <w:abstractNumId w:val="8"/>
  </w:num>
  <w:num w:numId="11">
    <w:abstractNumId w:val="7"/>
  </w:num>
  <w:num w:numId="12">
    <w:abstractNumId w:val="10"/>
  </w:num>
  <w:num w:numId="13">
    <w:abstractNumId w:val="9"/>
  </w:num>
  <w:num w:numId="14">
    <w:abstractNumId w:val="6"/>
  </w:num>
  <w:num w:numId="15">
    <w:abstractNumId w:val="12"/>
  </w:num>
  <w:num w:numId="16">
    <w:abstractNumId w:val="12"/>
    <w:lvlOverride w:ilvl="0">
      <w:startOverride w:val="2"/>
    </w:lvlOverride>
  </w:num>
  <w:num w:numId="17">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88D"/>
    <w:rsid w:val="0000229C"/>
    <w:rsid w:val="000024AA"/>
    <w:rsid w:val="00003E24"/>
    <w:rsid w:val="0001077B"/>
    <w:rsid w:val="0001235B"/>
    <w:rsid w:val="00012C59"/>
    <w:rsid w:val="0001320A"/>
    <w:rsid w:val="00013A82"/>
    <w:rsid w:val="00016F7D"/>
    <w:rsid w:val="00017660"/>
    <w:rsid w:val="00020580"/>
    <w:rsid w:val="00024596"/>
    <w:rsid w:val="00033DF0"/>
    <w:rsid w:val="000360CD"/>
    <w:rsid w:val="00036C4B"/>
    <w:rsid w:val="00036FE3"/>
    <w:rsid w:val="0004605C"/>
    <w:rsid w:val="00047958"/>
    <w:rsid w:val="00052615"/>
    <w:rsid w:val="00055FF8"/>
    <w:rsid w:val="00056A9D"/>
    <w:rsid w:val="00057D47"/>
    <w:rsid w:val="00060125"/>
    <w:rsid w:val="000610AF"/>
    <w:rsid w:val="000626A1"/>
    <w:rsid w:val="00073FA1"/>
    <w:rsid w:val="0007440D"/>
    <w:rsid w:val="000764A9"/>
    <w:rsid w:val="000801AE"/>
    <w:rsid w:val="000803E0"/>
    <w:rsid w:val="00081225"/>
    <w:rsid w:val="000872CC"/>
    <w:rsid w:val="000876D0"/>
    <w:rsid w:val="0009599C"/>
    <w:rsid w:val="000B1C38"/>
    <w:rsid w:val="000B6BDC"/>
    <w:rsid w:val="000C2D30"/>
    <w:rsid w:val="000C3A61"/>
    <w:rsid w:val="000C5534"/>
    <w:rsid w:val="000C5DF5"/>
    <w:rsid w:val="000C6AD3"/>
    <w:rsid w:val="000D00E6"/>
    <w:rsid w:val="000D10EC"/>
    <w:rsid w:val="000D202A"/>
    <w:rsid w:val="000D28AC"/>
    <w:rsid w:val="000D2AB1"/>
    <w:rsid w:val="000D4B7A"/>
    <w:rsid w:val="000E05C1"/>
    <w:rsid w:val="000E35AC"/>
    <w:rsid w:val="000E59DE"/>
    <w:rsid w:val="000F5606"/>
    <w:rsid w:val="000F7E5A"/>
    <w:rsid w:val="001064F0"/>
    <w:rsid w:val="00112BF8"/>
    <w:rsid w:val="001165CA"/>
    <w:rsid w:val="001165E9"/>
    <w:rsid w:val="001169C8"/>
    <w:rsid w:val="0011714A"/>
    <w:rsid w:val="00120A67"/>
    <w:rsid w:val="001227E1"/>
    <w:rsid w:val="0012291B"/>
    <w:rsid w:val="00122FFE"/>
    <w:rsid w:val="00127184"/>
    <w:rsid w:val="00132A9F"/>
    <w:rsid w:val="00135589"/>
    <w:rsid w:val="00144DCE"/>
    <w:rsid w:val="00144F3F"/>
    <w:rsid w:val="00147EE9"/>
    <w:rsid w:val="00151BAC"/>
    <w:rsid w:val="0015302B"/>
    <w:rsid w:val="001539A1"/>
    <w:rsid w:val="00154871"/>
    <w:rsid w:val="00155158"/>
    <w:rsid w:val="00156A56"/>
    <w:rsid w:val="00162B87"/>
    <w:rsid w:val="0016532B"/>
    <w:rsid w:val="00167EED"/>
    <w:rsid w:val="00172416"/>
    <w:rsid w:val="00172CD5"/>
    <w:rsid w:val="0017646D"/>
    <w:rsid w:val="00177682"/>
    <w:rsid w:val="00177E82"/>
    <w:rsid w:val="00180658"/>
    <w:rsid w:val="00181143"/>
    <w:rsid w:val="001834E8"/>
    <w:rsid w:val="00185D98"/>
    <w:rsid w:val="0018607F"/>
    <w:rsid w:val="00192827"/>
    <w:rsid w:val="00193D4B"/>
    <w:rsid w:val="0019473F"/>
    <w:rsid w:val="0019517B"/>
    <w:rsid w:val="00195FDF"/>
    <w:rsid w:val="0019629F"/>
    <w:rsid w:val="00196E40"/>
    <w:rsid w:val="001970D5"/>
    <w:rsid w:val="00197470"/>
    <w:rsid w:val="001A12DE"/>
    <w:rsid w:val="001A2843"/>
    <w:rsid w:val="001A325F"/>
    <w:rsid w:val="001A5D7B"/>
    <w:rsid w:val="001B38CA"/>
    <w:rsid w:val="001C4756"/>
    <w:rsid w:val="001C532D"/>
    <w:rsid w:val="001C7B36"/>
    <w:rsid w:val="001D004D"/>
    <w:rsid w:val="001D029A"/>
    <w:rsid w:val="001D189C"/>
    <w:rsid w:val="001D1C8D"/>
    <w:rsid w:val="001D1DE6"/>
    <w:rsid w:val="001D2756"/>
    <w:rsid w:val="001D403E"/>
    <w:rsid w:val="001E12BD"/>
    <w:rsid w:val="001E4B6E"/>
    <w:rsid w:val="001E4F83"/>
    <w:rsid w:val="001E74CA"/>
    <w:rsid w:val="001E7E02"/>
    <w:rsid w:val="001F0647"/>
    <w:rsid w:val="001F1107"/>
    <w:rsid w:val="001F7939"/>
    <w:rsid w:val="002020A5"/>
    <w:rsid w:val="00204576"/>
    <w:rsid w:val="00205A00"/>
    <w:rsid w:val="00210699"/>
    <w:rsid w:val="00211518"/>
    <w:rsid w:val="00211BFC"/>
    <w:rsid w:val="00213AB3"/>
    <w:rsid w:val="002141CB"/>
    <w:rsid w:val="00215197"/>
    <w:rsid w:val="00215AF8"/>
    <w:rsid w:val="002217AF"/>
    <w:rsid w:val="00222293"/>
    <w:rsid w:val="0022258F"/>
    <w:rsid w:val="0022285F"/>
    <w:rsid w:val="002232A1"/>
    <w:rsid w:val="00224655"/>
    <w:rsid w:val="00225551"/>
    <w:rsid w:val="002268D5"/>
    <w:rsid w:val="002323FF"/>
    <w:rsid w:val="002363E2"/>
    <w:rsid w:val="00236DB4"/>
    <w:rsid w:val="002407F2"/>
    <w:rsid w:val="00241C79"/>
    <w:rsid w:val="002437DB"/>
    <w:rsid w:val="00246154"/>
    <w:rsid w:val="00247394"/>
    <w:rsid w:val="0025276D"/>
    <w:rsid w:val="002536FF"/>
    <w:rsid w:val="00255377"/>
    <w:rsid w:val="00261739"/>
    <w:rsid w:val="00262FAD"/>
    <w:rsid w:val="002634FC"/>
    <w:rsid w:val="00263E67"/>
    <w:rsid w:val="00263E9C"/>
    <w:rsid w:val="00265FEB"/>
    <w:rsid w:val="00270882"/>
    <w:rsid w:val="00270FED"/>
    <w:rsid w:val="002720E8"/>
    <w:rsid w:val="00272BA7"/>
    <w:rsid w:val="00275BD1"/>
    <w:rsid w:val="00280392"/>
    <w:rsid w:val="002812C5"/>
    <w:rsid w:val="00284C0B"/>
    <w:rsid w:val="00285056"/>
    <w:rsid w:val="002904DF"/>
    <w:rsid w:val="00293AD9"/>
    <w:rsid w:val="002955CE"/>
    <w:rsid w:val="002A4CDC"/>
    <w:rsid w:val="002A6144"/>
    <w:rsid w:val="002B0AED"/>
    <w:rsid w:val="002B4689"/>
    <w:rsid w:val="002B4E88"/>
    <w:rsid w:val="002C31A3"/>
    <w:rsid w:val="002C6607"/>
    <w:rsid w:val="002C69EC"/>
    <w:rsid w:val="002D0117"/>
    <w:rsid w:val="002D0C09"/>
    <w:rsid w:val="002D1978"/>
    <w:rsid w:val="002D2657"/>
    <w:rsid w:val="002D3261"/>
    <w:rsid w:val="002D6314"/>
    <w:rsid w:val="002D7430"/>
    <w:rsid w:val="002D7A4E"/>
    <w:rsid w:val="002E0347"/>
    <w:rsid w:val="002E03A6"/>
    <w:rsid w:val="002E1A70"/>
    <w:rsid w:val="002E3693"/>
    <w:rsid w:val="002E58EB"/>
    <w:rsid w:val="002E65B6"/>
    <w:rsid w:val="002F089A"/>
    <w:rsid w:val="002F66CE"/>
    <w:rsid w:val="002F7EB7"/>
    <w:rsid w:val="003044CE"/>
    <w:rsid w:val="00304C19"/>
    <w:rsid w:val="00307EC5"/>
    <w:rsid w:val="003206CC"/>
    <w:rsid w:val="00325EE4"/>
    <w:rsid w:val="00331378"/>
    <w:rsid w:val="00331632"/>
    <w:rsid w:val="003331E3"/>
    <w:rsid w:val="003333E8"/>
    <w:rsid w:val="00334EF6"/>
    <w:rsid w:val="00341D81"/>
    <w:rsid w:val="0034210A"/>
    <w:rsid w:val="00342E94"/>
    <w:rsid w:val="003451F8"/>
    <w:rsid w:val="00354CCB"/>
    <w:rsid w:val="0036047C"/>
    <w:rsid w:val="0036299D"/>
    <w:rsid w:val="00367588"/>
    <w:rsid w:val="003727B1"/>
    <w:rsid w:val="003815E8"/>
    <w:rsid w:val="00391488"/>
    <w:rsid w:val="00393972"/>
    <w:rsid w:val="003944D5"/>
    <w:rsid w:val="00395826"/>
    <w:rsid w:val="00397BD4"/>
    <w:rsid w:val="003A1AFD"/>
    <w:rsid w:val="003A5756"/>
    <w:rsid w:val="003B2250"/>
    <w:rsid w:val="003B49AA"/>
    <w:rsid w:val="003B7FD3"/>
    <w:rsid w:val="003C4093"/>
    <w:rsid w:val="003C55F5"/>
    <w:rsid w:val="003C5685"/>
    <w:rsid w:val="003C7F1C"/>
    <w:rsid w:val="003D1B38"/>
    <w:rsid w:val="003D4D6D"/>
    <w:rsid w:val="003D5882"/>
    <w:rsid w:val="003D5C8E"/>
    <w:rsid w:val="003D6613"/>
    <w:rsid w:val="003D6F19"/>
    <w:rsid w:val="003D786E"/>
    <w:rsid w:val="003E55AE"/>
    <w:rsid w:val="003E6332"/>
    <w:rsid w:val="003F1B0B"/>
    <w:rsid w:val="003F2407"/>
    <w:rsid w:val="003F42AC"/>
    <w:rsid w:val="003F4BFC"/>
    <w:rsid w:val="003F6D68"/>
    <w:rsid w:val="003F70A5"/>
    <w:rsid w:val="00402165"/>
    <w:rsid w:val="00402FEB"/>
    <w:rsid w:val="004039C9"/>
    <w:rsid w:val="00410684"/>
    <w:rsid w:val="00417840"/>
    <w:rsid w:val="00422637"/>
    <w:rsid w:val="0042369C"/>
    <w:rsid w:val="00427EBC"/>
    <w:rsid w:val="004331E4"/>
    <w:rsid w:val="00433C02"/>
    <w:rsid w:val="0043623A"/>
    <w:rsid w:val="00440258"/>
    <w:rsid w:val="00453B06"/>
    <w:rsid w:val="00455D29"/>
    <w:rsid w:val="004567AE"/>
    <w:rsid w:val="00460E36"/>
    <w:rsid w:val="0046131E"/>
    <w:rsid w:val="00464E2E"/>
    <w:rsid w:val="00467EBD"/>
    <w:rsid w:val="00470DC8"/>
    <w:rsid w:val="00472FC2"/>
    <w:rsid w:val="00476C06"/>
    <w:rsid w:val="004778BD"/>
    <w:rsid w:val="00484602"/>
    <w:rsid w:val="00485B48"/>
    <w:rsid w:val="004869B8"/>
    <w:rsid w:val="00487355"/>
    <w:rsid w:val="00487B26"/>
    <w:rsid w:val="00490F65"/>
    <w:rsid w:val="00492FEA"/>
    <w:rsid w:val="0049504F"/>
    <w:rsid w:val="00496C2A"/>
    <w:rsid w:val="00497187"/>
    <w:rsid w:val="004A147D"/>
    <w:rsid w:val="004A270F"/>
    <w:rsid w:val="004A6BE1"/>
    <w:rsid w:val="004A6D64"/>
    <w:rsid w:val="004B4832"/>
    <w:rsid w:val="004D0899"/>
    <w:rsid w:val="004D1DA7"/>
    <w:rsid w:val="004D45BF"/>
    <w:rsid w:val="004D5731"/>
    <w:rsid w:val="004E08AF"/>
    <w:rsid w:val="004E25DF"/>
    <w:rsid w:val="004E2ED6"/>
    <w:rsid w:val="004E70DC"/>
    <w:rsid w:val="004E7891"/>
    <w:rsid w:val="004E7C11"/>
    <w:rsid w:val="004E7E35"/>
    <w:rsid w:val="004F08B2"/>
    <w:rsid w:val="004F20E7"/>
    <w:rsid w:val="004F26A1"/>
    <w:rsid w:val="004F4D12"/>
    <w:rsid w:val="004F50BF"/>
    <w:rsid w:val="005014B0"/>
    <w:rsid w:val="00501D52"/>
    <w:rsid w:val="00505429"/>
    <w:rsid w:val="005114BB"/>
    <w:rsid w:val="00521664"/>
    <w:rsid w:val="00522A9E"/>
    <w:rsid w:val="00527099"/>
    <w:rsid w:val="005317A3"/>
    <w:rsid w:val="00532D08"/>
    <w:rsid w:val="00535241"/>
    <w:rsid w:val="00535E02"/>
    <w:rsid w:val="0053608A"/>
    <w:rsid w:val="00537022"/>
    <w:rsid w:val="00541899"/>
    <w:rsid w:val="00544C09"/>
    <w:rsid w:val="00550349"/>
    <w:rsid w:val="005524DD"/>
    <w:rsid w:val="00554518"/>
    <w:rsid w:val="00561F80"/>
    <w:rsid w:val="00563073"/>
    <w:rsid w:val="005632CF"/>
    <w:rsid w:val="0056408E"/>
    <w:rsid w:val="00566119"/>
    <w:rsid w:val="00571273"/>
    <w:rsid w:val="00581BA9"/>
    <w:rsid w:val="00584E98"/>
    <w:rsid w:val="005855AD"/>
    <w:rsid w:val="00585804"/>
    <w:rsid w:val="005861C7"/>
    <w:rsid w:val="005866E5"/>
    <w:rsid w:val="00586955"/>
    <w:rsid w:val="005923F0"/>
    <w:rsid w:val="00592536"/>
    <w:rsid w:val="00592EDB"/>
    <w:rsid w:val="00593046"/>
    <w:rsid w:val="005941A0"/>
    <w:rsid w:val="0059732D"/>
    <w:rsid w:val="005A157A"/>
    <w:rsid w:val="005A288B"/>
    <w:rsid w:val="005A28D5"/>
    <w:rsid w:val="005A3824"/>
    <w:rsid w:val="005A5E94"/>
    <w:rsid w:val="005A75B0"/>
    <w:rsid w:val="005B32DD"/>
    <w:rsid w:val="005B60B7"/>
    <w:rsid w:val="005C3684"/>
    <w:rsid w:val="005C431F"/>
    <w:rsid w:val="005C4659"/>
    <w:rsid w:val="005C4704"/>
    <w:rsid w:val="005C5C68"/>
    <w:rsid w:val="005C68BC"/>
    <w:rsid w:val="005D0DBF"/>
    <w:rsid w:val="005D419F"/>
    <w:rsid w:val="005D437C"/>
    <w:rsid w:val="005D4493"/>
    <w:rsid w:val="005D4C23"/>
    <w:rsid w:val="005E0D2D"/>
    <w:rsid w:val="005E2E65"/>
    <w:rsid w:val="005E2F3F"/>
    <w:rsid w:val="005E4276"/>
    <w:rsid w:val="005E6DF0"/>
    <w:rsid w:val="005E71B8"/>
    <w:rsid w:val="005E77D7"/>
    <w:rsid w:val="005F39F4"/>
    <w:rsid w:val="005F6631"/>
    <w:rsid w:val="005F67B9"/>
    <w:rsid w:val="00600E25"/>
    <w:rsid w:val="00607435"/>
    <w:rsid w:val="00607B06"/>
    <w:rsid w:val="00610EA5"/>
    <w:rsid w:val="00611C62"/>
    <w:rsid w:val="006151DC"/>
    <w:rsid w:val="00615538"/>
    <w:rsid w:val="0062025A"/>
    <w:rsid w:val="006229D2"/>
    <w:rsid w:val="0062506A"/>
    <w:rsid w:val="00625350"/>
    <w:rsid w:val="00626FD9"/>
    <w:rsid w:val="0062724C"/>
    <w:rsid w:val="00630142"/>
    <w:rsid w:val="00630526"/>
    <w:rsid w:val="006307BE"/>
    <w:rsid w:val="0063112E"/>
    <w:rsid w:val="00633E3A"/>
    <w:rsid w:val="00635A67"/>
    <w:rsid w:val="00636BDD"/>
    <w:rsid w:val="00644784"/>
    <w:rsid w:val="00645203"/>
    <w:rsid w:val="00645D93"/>
    <w:rsid w:val="006475E2"/>
    <w:rsid w:val="00650148"/>
    <w:rsid w:val="00651497"/>
    <w:rsid w:val="00651A66"/>
    <w:rsid w:val="00652C37"/>
    <w:rsid w:val="00653A88"/>
    <w:rsid w:val="00653C34"/>
    <w:rsid w:val="006600A0"/>
    <w:rsid w:val="00660BAC"/>
    <w:rsid w:val="0066133C"/>
    <w:rsid w:val="00667E72"/>
    <w:rsid w:val="006721B5"/>
    <w:rsid w:val="00672421"/>
    <w:rsid w:val="00677CB6"/>
    <w:rsid w:val="00682134"/>
    <w:rsid w:val="0068297C"/>
    <w:rsid w:val="00683CB1"/>
    <w:rsid w:val="00692053"/>
    <w:rsid w:val="0069527F"/>
    <w:rsid w:val="006976A5"/>
    <w:rsid w:val="006A07FF"/>
    <w:rsid w:val="006A1712"/>
    <w:rsid w:val="006A25B9"/>
    <w:rsid w:val="006A7BF4"/>
    <w:rsid w:val="006B1E5F"/>
    <w:rsid w:val="006B2F6C"/>
    <w:rsid w:val="006B5924"/>
    <w:rsid w:val="006B6C3D"/>
    <w:rsid w:val="006C0037"/>
    <w:rsid w:val="006C0095"/>
    <w:rsid w:val="006C3E73"/>
    <w:rsid w:val="006C4A9B"/>
    <w:rsid w:val="006C7B30"/>
    <w:rsid w:val="006D0488"/>
    <w:rsid w:val="006D101B"/>
    <w:rsid w:val="006D1D56"/>
    <w:rsid w:val="006D4B3C"/>
    <w:rsid w:val="006D4F5F"/>
    <w:rsid w:val="006E2897"/>
    <w:rsid w:val="006E528E"/>
    <w:rsid w:val="006E5530"/>
    <w:rsid w:val="006E5E06"/>
    <w:rsid w:val="006F3479"/>
    <w:rsid w:val="00700338"/>
    <w:rsid w:val="00700D55"/>
    <w:rsid w:val="00707201"/>
    <w:rsid w:val="0071702B"/>
    <w:rsid w:val="00717333"/>
    <w:rsid w:val="007202A4"/>
    <w:rsid w:val="00720D67"/>
    <w:rsid w:val="00723444"/>
    <w:rsid w:val="00723EA6"/>
    <w:rsid w:val="007241D8"/>
    <w:rsid w:val="0072643F"/>
    <w:rsid w:val="007275AF"/>
    <w:rsid w:val="00731CEB"/>
    <w:rsid w:val="0073276F"/>
    <w:rsid w:val="00733BA7"/>
    <w:rsid w:val="0073593A"/>
    <w:rsid w:val="007359D2"/>
    <w:rsid w:val="00735D61"/>
    <w:rsid w:val="00742EA5"/>
    <w:rsid w:val="007432B7"/>
    <w:rsid w:val="007450AB"/>
    <w:rsid w:val="00745CB7"/>
    <w:rsid w:val="00747997"/>
    <w:rsid w:val="00752585"/>
    <w:rsid w:val="007533E3"/>
    <w:rsid w:val="0075476A"/>
    <w:rsid w:val="007562D6"/>
    <w:rsid w:val="007567EC"/>
    <w:rsid w:val="00757994"/>
    <w:rsid w:val="0076195B"/>
    <w:rsid w:val="00762E19"/>
    <w:rsid w:val="00763825"/>
    <w:rsid w:val="00765C41"/>
    <w:rsid w:val="00766C69"/>
    <w:rsid w:val="00782D2A"/>
    <w:rsid w:val="0078503C"/>
    <w:rsid w:val="00786006"/>
    <w:rsid w:val="00787068"/>
    <w:rsid w:val="00787456"/>
    <w:rsid w:val="007875D6"/>
    <w:rsid w:val="00792925"/>
    <w:rsid w:val="00796484"/>
    <w:rsid w:val="00797842"/>
    <w:rsid w:val="007A59B7"/>
    <w:rsid w:val="007A7CC4"/>
    <w:rsid w:val="007B13C7"/>
    <w:rsid w:val="007B161E"/>
    <w:rsid w:val="007B2F0D"/>
    <w:rsid w:val="007B30D0"/>
    <w:rsid w:val="007B342D"/>
    <w:rsid w:val="007B4089"/>
    <w:rsid w:val="007B6EAB"/>
    <w:rsid w:val="007C0826"/>
    <w:rsid w:val="007C2434"/>
    <w:rsid w:val="007C5AFE"/>
    <w:rsid w:val="007D30D3"/>
    <w:rsid w:val="007D4E8D"/>
    <w:rsid w:val="007D6150"/>
    <w:rsid w:val="007D73AC"/>
    <w:rsid w:val="007E2167"/>
    <w:rsid w:val="007E2F2B"/>
    <w:rsid w:val="007E40CA"/>
    <w:rsid w:val="007E7983"/>
    <w:rsid w:val="007F0538"/>
    <w:rsid w:val="007F2273"/>
    <w:rsid w:val="007F4CD9"/>
    <w:rsid w:val="007F52DE"/>
    <w:rsid w:val="007F6027"/>
    <w:rsid w:val="007F675F"/>
    <w:rsid w:val="007F74D8"/>
    <w:rsid w:val="00801CDF"/>
    <w:rsid w:val="00802699"/>
    <w:rsid w:val="00804E11"/>
    <w:rsid w:val="0080535E"/>
    <w:rsid w:val="00810A4C"/>
    <w:rsid w:val="00812220"/>
    <w:rsid w:val="008132B8"/>
    <w:rsid w:val="0081429B"/>
    <w:rsid w:val="008146DC"/>
    <w:rsid w:val="00817840"/>
    <w:rsid w:val="00820308"/>
    <w:rsid w:val="00820E13"/>
    <w:rsid w:val="00822018"/>
    <w:rsid w:val="008223D2"/>
    <w:rsid w:val="008224CF"/>
    <w:rsid w:val="008247F5"/>
    <w:rsid w:val="00824A17"/>
    <w:rsid w:val="008254AC"/>
    <w:rsid w:val="008259F0"/>
    <w:rsid w:val="00826444"/>
    <w:rsid w:val="00827CE2"/>
    <w:rsid w:val="008302EB"/>
    <w:rsid w:val="00830F79"/>
    <w:rsid w:val="00831B85"/>
    <w:rsid w:val="00831D91"/>
    <w:rsid w:val="00834E9F"/>
    <w:rsid w:val="00836B4F"/>
    <w:rsid w:val="008402EA"/>
    <w:rsid w:val="00843231"/>
    <w:rsid w:val="00845EF7"/>
    <w:rsid w:val="00846BBD"/>
    <w:rsid w:val="00847620"/>
    <w:rsid w:val="00852FFD"/>
    <w:rsid w:val="0085529E"/>
    <w:rsid w:val="00857546"/>
    <w:rsid w:val="00860780"/>
    <w:rsid w:val="00865EDA"/>
    <w:rsid w:val="00873DB5"/>
    <w:rsid w:val="00876623"/>
    <w:rsid w:val="00876F26"/>
    <w:rsid w:val="008817E5"/>
    <w:rsid w:val="00881D71"/>
    <w:rsid w:val="00882DAC"/>
    <w:rsid w:val="00883171"/>
    <w:rsid w:val="00893AD5"/>
    <w:rsid w:val="00895055"/>
    <w:rsid w:val="008974F7"/>
    <w:rsid w:val="008A17ED"/>
    <w:rsid w:val="008A3300"/>
    <w:rsid w:val="008A65FB"/>
    <w:rsid w:val="008B507E"/>
    <w:rsid w:val="008B63FD"/>
    <w:rsid w:val="008C24B1"/>
    <w:rsid w:val="008C5CE6"/>
    <w:rsid w:val="008C607B"/>
    <w:rsid w:val="008D1A93"/>
    <w:rsid w:val="008D3A77"/>
    <w:rsid w:val="008D3D72"/>
    <w:rsid w:val="008D5829"/>
    <w:rsid w:val="008D5A26"/>
    <w:rsid w:val="008D685B"/>
    <w:rsid w:val="008D6C52"/>
    <w:rsid w:val="008D7F8F"/>
    <w:rsid w:val="008E04E8"/>
    <w:rsid w:val="008E4CDA"/>
    <w:rsid w:val="008E5247"/>
    <w:rsid w:val="008F1B20"/>
    <w:rsid w:val="008F3166"/>
    <w:rsid w:val="009002AB"/>
    <w:rsid w:val="00902056"/>
    <w:rsid w:val="0090590B"/>
    <w:rsid w:val="0090720A"/>
    <w:rsid w:val="00910C9B"/>
    <w:rsid w:val="00917A3A"/>
    <w:rsid w:val="00917B8B"/>
    <w:rsid w:val="00920124"/>
    <w:rsid w:val="009212EA"/>
    <w:rsid w:val="00921F6C"/>
    <w:rsid w:val="009223E3"/>
    <w:rsid w:val="00924E2B"/>
    <w:rsid w:val="00927DE5"/>
    <w:rsid w:val="00930D6F"/>
    <w:rsid w:val="009368AE"/>
    <w:rsid w:val="0094038D"/>
    <w:rsid w:val="00941505"/>
    <w:rsid w:val="00942CA7"/>
    <w:rsid w:val="00942E55"/>
    <w:rsid w:val="00946F6A"/>
    <w:rsid w:val="00950561"/>
    <w:rsid w:val="00950C9C"/>
    <w:rsid w:val="0095217C"/>
    <w:rsid w:val="00954D10"/>
    <w:rsid w:val="00955222"/>
    <w:rsid w:val="0096018D"/>
    <w:rsid w:val="0096472B"/>
    <w:rsid w:val="0096475E"/>
    <w:rsid w:val="009651E7"/>
    <w:rsid w:val="009716A4"/>
    <w:rsid w:val="00971B67"/>
    <w:rsid w:val="00971BE9"/>
    <w:rsid w:val="00971E57"/>
    <w:rsid w:val="00972885"/>
    <w:rsid w:val="00972BE4"/>
    <w:rsid w:val="009733C8"/>
    <w:rsid w:val="0099128D"/>
    <w:rsid w:val="00995189"/>
    <w:rsid w:val="009967BF"/>
    <w:rsid w:val="009A1077"/>
    <w:rsid w:val="009A247D"/>
    <w:rsid w:val="009A4A94"/>
    <w:rsid w:val="009B5E1C"/>
    <w:rsid w:val="009C1864"/>
    <w:rsid w:val="009C199C"/>
    <w:rsid w:val="009C4D97"/>
    <w:rsid w:val="009C6B13"/>
    <w:rsid w:val="009C7E1B"/>
    <w:rsid w:val="009D0544"/>
    <w:rsid w:val="009D5E51"/>
    <w:rsid w:val="009D76CE"/>
    <w:rsid w:val="009E594B"/>
    <w:rsid w:val="009F50F6"/>
    <w:rsid w:val="00A01DFF"/>
    <w:rsid w:val="00A02965"/>
    <w:rsid w:val="00A02D9B"/>
    <w:rsid w:val="00A034A9"/>
    <w:rsid w:val="00A06346"/>
    <w:rsid w:val="00A0660C"/>
    <w:rsid w:val="00A1014C"/>
    <w:rsid w:val="00A1233D"/>
    <w:rsid w:val="00A12A7A"/>
    <w:rsid w:val="00A16A0C"/>
    <w:rsid w:val="00A20A77"/>
    <w:rsid w:val="00A22383"/>
    <w:rsid w:val="00A22EAB"/>
    <w:rsid w:val="00A26B23"/>
    <w:rsid w:val="00A275C3"/>
    <w:rsid w:val="00A310F5"/>
    <w:rsid w:val="00A33728"/>
    <w:rsid w:val="00A37814"/>
    <w:rsid w:val="00A41366"/>
    <w:rsid w:val="00A42EC8"/>
    <w:rsid w:val="00A43111"/>
    <w:rsid w:val="00A445F3"/>
    <w:rsid w:val="00A44B75"/>
    <w:rsid w:val="00A46D8C"/>
    <w:rsid w:val="00A55AE1"/>
    <w:rsid w:val="00A564E0"/>
    <w:rsid w:val="00A56D1A"/>
    <w:rsid w:val="00A628FF"/>
    <w:rsid w:val="00A63259"/>
    <w:rsid w:val="00A6335A"/>
    <w:rsid w:val="00A6430D"/>
    <w:rsid w:val="00A71B2F"/>
    <w:rsid w:val="00A73164"/>
    <w:rsid w:val="00A74FC7"/>
    <w:rsid w:val="00A805CE"/>
    <w:rsid w:val="00A80F6F"/>
    <w:rsid w:val="00A81E8E"/>
    <w:rsid w:val="00A8275E"/>
    <w:rsid w:val="00A83AD1"/>
    <w:rsid w:val="00A8549C"/>
    <w:rsid w:val="00A91AC3"/>
    <w:rsid w:val="00A960D5"/>
    <w:rsid w:val="00A96FE8"/>
    <w:rsid w:val="00AA0854"/>
    <w:rsid w:val="00AA1F78"/>
    <w:rsid w:val="00AA6AB5"/>
    <w:rsid w:val="00AB0A31"/>
    <w:rsid w:val="00AB2782"/>
    <w:rsid w:val="00AB2B1E"/>
    <w:rsid w:val="00AB33C4"/>
    <w:rsid w:val="00AB48F1"/>
    <w:rsid w:val="00AB5183"/>
    <w:rsid w:val="00AB6223"/>
    <w:rsid w:val="00AB67E5"/>
    <w:rsid w:val="00AC292E"/>
    <w:rsid w:val="00AC6CB0"/>
    <w:rsid w:val="00AD022F"/>
    <w:rsid w:val="00AD03E3"/>
    <w:rsid w:val="00AD1123"/>
    <w:rsid w:val="00AD3B1A"/>
    <w:rsid w:val="00AD4825"/>
    <w:rsid w:val="00AD4C1C"/>
    <w:rsid w:val="00AD6225"/>
    <w:rsid w:val="00AD7164"/>
    <w:rsid w:val="00AE0201"/>
    <w:rsid w:val="00AE0C53"/>
    <w:rsid w:val="00AE376B"/>
    <w:rsid w:val="00AE57F1"/>
    <w:rsid w:val="00AE6F18"/>
    <w:rsid w:val="00AE7075"/>
    <w:rsid w:val="00AE7C47"/>
    <w:rsid w:val="00AF7F85"/>
    <w:rsid w:val="00B001BD"/>
    <w:rsid w:val="00B00F9D"/>
    <w:rsid w:val="00B03267"/>
    <w:rsid w:val="00B047E6"/>
    <w:rsid w:val="00B04DDC"/>
    <w:rsid w:val="00B07252"/>
    <w:rsid w:val="00B0798C"/>
    <w:rsid w:val="00B1123B"/>
    <w:rsid w:val="00B124AA"/>
    <w:rsid w:val="00B20AB8"/>
    <w:rsid w:val="00B22AD2"/>
    <w:rsid w:val="00B246E1"/>
    <w:rsid w:val="00B2552D"/>
    <w:rsid w:val="00B25C88"/>
    <w:rsid w:val="00B31947"/>
    <w:rsid w:val="00B323E6"/>
    <w:rsid w:val="00B32B22"/>
    <w:rsid w:val="00B37DA2"/>
    <w:rsid w:val="00B400BA"/>
    <w:rsid w:val="00B41353"/>
    <w:rsid w:val="00B415CB"/>
    <w:rsid w:val="00B41C3D"/>
    <w:rsid w:val="00B456E8"/>
    <w:rsid w:val="00B509DE"/>
    <w:rsid w:val="00B52F12"/>
    <w:rsid w:val="00B607E1"/>
    <w:rsid w:val="00B6090B"/>
    <w:rsid w:val="00B6228F"/>
    <w:rsid w:val="00B642E4"/>
    <w:rsid w:val="00B66F9E"/>
    <w:rsid w:val="00B6700A"/>
    <w:rsid w:val="00B70859"/>
    <w:rsid w:val="00B71926"/>
    <w:rsid w:val="00B7284A"/>
    <w:rsid w:val="00B73CC8"/>
    <w:rsid w:val="00B73F8E"/>
    <w:rsid w:val="00B76C5F"/>
    <w:rsid w:val="00B8146F"/>
    <w:rsid w:val="00B821F1"/>
    <w:rsid w:val="00B828B5"/>
    <w:rsid w:val="00B83AAA"/>
    <w:rsid w:val="00B84169"/>
    <w:rsid w:val="00B875E8"/>
    <w:rsid w:val="00B93320"/>
    <w:rsid w:val="00B95143"/>
    <w:rsid w:val="00BA7A3F"/>
    <w:rsid w:val="00BB1200"/>
    <w:rsid w:val="00BB295A"/>
    <w:rsid w:val="00BB79AE"/>
    <w:rsid w:val="00BC1918"/>
    <w:rsid w:val="00BC4834"/>
    <w:rsid w:val="00BD233E"/>
    <w:rsid w:val="00BD7F31"/>
    <w:rsid w:val="00BE1DDB"/>
    <w:rsid w:val="00BE5556"/>
    <w:rsid w:val="00BE6D55"/>
    <w:rsid w:val="00BE6FF1"/>
    <w:rsid w:val="00BF088D"/>
    <w:rsid w:val="00BF0E18"/>
    <w:rsid w:val="00BF6C24"/>
    <w:rsid w:val="00C00303"/>
    <w:rsid w:val="00C053C8"/>
    <w:rsid w:val="00C07B9C"/>
    <w:rsid w:val="00C121EC"/>
    <w:rsid w:val="00C133EA"/>
    <w:rsid w:val="00C23DDE"/>
    <w:rsid w:val="00C24C4F"/>
    <w:rsid w:val="00C36293"/>
    <w:rsid w:val="00C3696C"/>
    <w:rsid w:val="00C412D4"/>
    <w:rsid w:val="00C4298A"/>
    <w:rsid w:val="00C42B0B"/>
    <w:rsid w:val="00C42FAF"/>
    <w:rsid w:val="00C42FF0"/>
    <w:rsid w:val="00C46DB5"/>
    <w:rsid w:val="00C5466D"/>
    <w:rsid w:val="00C548A3"/>
    <w:rsid w:val="00C56144"/>
    <w:rsid w:val="00C60470"/>
    <w:rsid w:val="00C60F75"/>
    <w:rsid w:val="00C61EC9"/>
    <w:rsid w:val="00C62083"/>
    <w:rsid w:val="00C70AF4"/>
    <w:rsid w:val="00C71F58"/>
    <w:rsid w:val="00C741A4"/>
    <w:rsid w:val="00C74DE4"/>
    <w:rsid w:val="00C7791B"/>
    <w:rsid w:val="00C81CD9"/>
    <w:rsid w:val="00C83688"/>
    <w:rsid w:val="00C87784"/>
    <w:rsid w:val="00C91D96"/>
    <w:rsid w:val="00C94E72"/>
    <w:rsid w:val="00C955D0"/>
    <w:rsid w:val="00C95F6B"/>
    <w:rsid w:val="00CA3965"/>
    <w:rsid w:val="00CA7011"/>
    <w:rsid w:val="00CB0420"/>
    <w:rsid w:val="00CB103F"/>
    <w:rsid w:val="00CB4173"/>
    <w:rsid w:val="00CB5C95"/>
    <w:rsid w:val="00CB63E3"/>
    <w:rsid w:val="00CB6704"/>
    <w:rsid w:val="00CC01C4"/>
    <w:rsid w:val="00CC0A63"/>
    <w:rsid w:val="00CC15FB"/>
    <w:rsid w:val="00CC2322"/>
    <w:rsid w:val="00CC256A"/>
    <w:rsid w:val="00CC2814"/>
    <w:rsid w:val="00CC45AA"/>
    <w:rsid w:val="00CC5D86"/>
    <w:rsid w:val="00CD2443"/>
    <w:rsid w:val="00CD33E9"/>
    <w:rsid w:val="00CD3EEE"/>
    <w:rsid w:val="00CD4DDD"/>
    <w:rsid w:val="00CD7EE1"/>
    <w:rsid w:val="00CE068D"/>
    <w:rsid w:val="00CE148C"/>
    <w:rsid w:val="00CE1F9A"/>
    <w:rsid w:val="00CE2D05"/>
    <w:rsid w:val="00CE30F7"/>
    <w:rsid w:val="00CE35BD"/>
    <w:rsid w:val="00CE43CC"/>
    <w:rsid w:val="00CE46DB"/>
    <w:rsid w:val="00CE5131"/>
    <w:rsid w:val="00CE621C"/>
    <w:rsid w:val="00CE7D5E"/>
    <w:rsid w:val="00CF7391"/>
    <w:rsid w:val="00D047A0"/>
    <w:rsid w:val="00D04880"/>
    <w:rsid w:val="00D05469"/>
    <w:rsid w:val="00D06ED8"/>
    <w:rsid w:val="00D10548"/>
    <w:rsid w:val="00D11579"/>
    <w:rsid w:val="00D1185C"/>
    <w:rsid w:val="00D11CB5"/>
    <w:rsid w:val="00D12E67"/>
    <w:rsid w:val="00D13A08"/>
    <w:rsid w:val="00D14EC4"/>
    <w:rsid w:val="00D17122"/>
    <w:rsid w:val="00D25F87"/>
    <w:rsid w:val="00D333B2"/>
    <w:rsid w:val="00D34D87"/>
    <w:rsid w:val="00D40D5C"/>
    <w:rsid w:val="00D4181E"/>
    <w:rsid w:val="00D46375"/>
    <w:rsid w:val="00D47B6D"/>
    <w:rsid w:val="00D510AF"/>
    <w:rsid w:val="00D51B6C"/>
    <w:rsid w:val="00D53481"/>
    <w:rsid w:val="00D54D3E"/>
    <w:rsid w:val="00D5544C"/>
    <w:rsid w:val="00D64D14"/>
    <w:rsid w:val="00D652F7"/>
    <w:rsid w:val="00D6724A"/>
    <w:rsid w:val="00D7037E"/>
    <w:rsid w:val="00D778FB"/>
    <w:rsid w:val="00D779C5"/>
    <w:rsid w:val="00D839B9"/>
    <w:rsid w:val="00D83CFF"/>
    <w:rsid w:val="00D854ED"/>
    <w:rsid w:val="00D90D63"/>
    <w:rsid w:val="00D96F2D"/>
    <w:rsid w:val="00D972A1"/>
    <w:rsid w:val="00D97D4D"/>
    <w:rsid w:val="00DA16C0"/>
    <w:rsid w:val="00DA236C"/>
    <w:rsid w:val="00DB3970"/>
    <w:rsid w:val="00DB43A7"/>
    <w:rsid w:val="00DB55F1"/>
    <w:rsid w:val="00DB735D"/>
    <w:rsid w:val="00DC0D4D"/>
    <w:rsid w:val="00DC1590"/>
    <w:rsid w:val="00DC163C"/>
    <w:rsid w:val="00DC2720"/>
    <w:rsid w:val="00DC3BB8"/>
    <w:rsid w:val="00DC5E31"/>
    <w:rsid w:val="00DC6C6C"/>
    <w:rsid w:val="00DD12FD"/>
    <w:rsid w:val="00DD1D28"/>
    <w:rsid w:val="00DD2013"/>
    <w:rsid w:val="00DE4F9A"/>
    <w:rsid w:val="00DF15A2"/>
    <w:rsid w:val="00DF1825"/>
    <w:rsid w:val="00DF228B"/>
    <w:rsid w:val="00DF3250"/>
    <w:rsid w:val="00DF461F"/>
    <w:rsid w:val="00DF4D5A"/>
    <w:rsid w:val="00DF700F"/>
    <w:rsid w:val="00E01F67"/>
    <w:rsid w:val="00E06CA8"/>
    <w:rsid w:val="00E106F6"/>
    <w:rsid w:val="00E10D07"/>
    <w:rsid w:val="00E11610"/>
    <w:rsid w:val="00E17FCC"/>
    <w:rsid w:val="00E2070F"/>
    <w:rsid w:val="00E2139B"/>
    <w:rsid w:val="00E21CD8"/>
    <w:rsid w:val="00E21E9D"/>
    <w:rsid w:val="00E2623D"/>
    <w:rsid w:val="00E3173D"/>
    <w:rsid w:val="00E36B8C"/>
    <w:rsid w:val="00E4565D"/>
    <w:rsid w:val="00E46F5D"/>
    <w:rsid w:val="00E52A0B"/>
    <w:rsid w:val="00E54A8B"/>
    <w:rsid w:val="00E56F28"/>
    <w:rsid w:val="00E618C6"/>
    <w:rsid w:val="00E61FA5"/>
    <w:rsid w:val="00E64077"/>
    <w:rsid w:val="00E65D3A"/>
    <w:rsid w:val="00E67205"/>
    <w:rsid w:val="00E67859"/>
    <w:rsid w:val="00E67BB9"/>
    <w:rsid w:val="00E73F76"/>
    <w:rsid w:val="00E774A8"/>
    <w:rsid w:val="00E77E7A"/>
    <w:rsid w:val="00E81C6A"/>
    <w:rsid w:val="00E82B71"/>
    <w:rsid w:val="00E935D2"/>
    <w:rsid w:val="00EA0BDB"/>
    <w:rsid w:val="00EA2CCD"/>
    <w:rsid w:val="00EA3321"/>
    <w:rsid w:val="00EA385D"/>
    <w:rsid w:val="00EA3A0E"/>
    <w:rsid w:val="00EA68F0"/>
    <w:rsid w:val="00EA7788"/>
    <w:rsid w:val="00EA7A29"/>
    <w:rsid w:val="00EA7F99"/>
    <w:rsid w:val="00EB07C2"/>
    <w:rsid w:val="00EB3299"/>
    <w:rsid w:val="00EB511D"/>
    <w:rsid w:val="00EB60A3"/>
    <w:rsid w:val="00EB7620"/>
    <w:rsid w:val="00EB7917"/>
    <w:rsid w:val="00EB7A50"/>
    <w:rsid w:val="00EC3739"/>
    <w:rsid w:val="00EC46D2"/>
    <w:rsid w:val="00EC6ADB"/>
    <w:rsid w:val="00ED2101"/>
    <w:rsid w:val="00ED6103"/>
    <w:rsid w:val="00EE28CB"/>
    <w:rsid w:val="00EF3C10"/>
    <w:rsid w:val="00EF6AC6"/>
    <w:rsid w:val="00EF71DA"/>
    <w:rsid w:val="00F00CE3"/>
    <w:rsid w:val="00F05262"/>
    <w:rsid w:val="00F05B51"/>
    <w:rsid w:val="00F05E54"/>
    <w:rsid w:val="00F06296"/>
    <w:rsid w:val="00F06570"/>
    <w:rsid w:val="00F077BB"/>
    <w:rsid w:val="00F07F45"/>
    <w:rsid w:val="00F12A6C"/>
    <w:rsid w:val="00F12C4C"/>
    <w:rsid w:val="00F204C1"/>
    <w:rsid w:val="00F20794"/>
    <w:rsid w:val="00F221B0"/>
    <w:rsid w:val="00F24749"/>
    <w:rsid w:val="00F25708"/>
    <w:rsid w:val="00F2689B"/>
    <w:rsid w:val="00F3110C"/>
    <w:rsid w:val="00F365B4"/>
    <w:rsid w:val="00F3699C"/>
    <w:rsid w:val="00F40491"/>
    <w:rsid w:val="00F42BB7"/>
    <w:rsid w:val="00F43F6D"/>
    <w:rsid w:val="00F44E8B"/>
    <w:rsid w:val="00F44EC6"/>
    <w:rsid w:val="00F4770E"/>
    <w:rsid w:val="00F5020C"/>
    <w:rsid w:val="00F506E4"/>
    <w:rsid w:val="00F52A3B"/>
    <w:rsid w:val="00F55D32"/>
    <w:rsid w:val="00F569B7"/>
    <w:rsid w:val="00F56D62"/>
    <w:rsid w:val="00F6221F"/>
    <w:rsid w:val="00F629D3"/>
    <w:rsid w:val="00F639F3"/>
    <w:rsid w:val="00F64368"/>
    <w:rsid w:val="00F64E21"/>
    <w:rsid w:val="00F7145C"/>
    <w:rsid w:val="00F74116"/>
    <w:rsid w:val="00F75FE4"/>
    <w:rsid w:val="00F84169"/>
    <w:rsid w:val="00F84BFD"/>
    <w:rsid w:val="00F85CD9"/>
    <w:rsid w:val="00F87415"/>
    <w:rsid w:val="00F90AE3"/>
    <w:rsid w:val="00F91FF5"/>
    <w:rsid w:val="00F92730"/>
    <w:rsid w:val="00F92A19"/>
    <w:rsid w:val="00F961C8"/>
    <w:rsid w:val="00F97BF9"/>
    <w:rsid w:val="00FA04F6"/>
    <w:rsid w:val="00FA1592"/>
    <w:rsid w:val="00FA255B"/>
    <w:rsid w:val="00FA6E1A"/>
    <w:rsid w:val="00FA7473"/>
    <w:rsid w:val="00FB02DF"/>
    <w:rsid w:val="00FB1C6B"/>
    <w:rsid w:val="00FB1CFD"/>
    <w:rsid w:val="00FB4321"/>
    <w:rsid w:val="00FB46DE"/>
    <w:rsid w:val="00FB6647"/>
    <w:rsid w:val="00FB6B5B"/>
    <w:rsid w:val="00FB7B6B"/>
    <w:rsid w:val="00FB7E5A"/>
    <w:rsid w:val="00FC3677"/>
    <w:rsid w:val="00FC3738"/>
    <w:rsid w:val="00FC3A6A"/>
    <w:rsid w:val="00FC48C2"/>
    <w:rsid w:val="00FD1BF6"/>
    <w:rsid w:val="00FD2967"/>
    <w:rsid w:val="00FD31ED"/>
    <w:rsid w:val="00FD62DF"/>
    <w:rsid w:val="00FD65BE"/>
    <w:rsid w:val="00FD6CC7"/>
    <w:rsid w:val="00FD7B08"/>
    <w:rsid w:val="00FE03FB"/>
    <w:rsid w:val="00FE2CC3"/>
    <w:rsid w:val="00FE2DF3"/>
    <w:rsid w:val="00FE41D1"/>
    <w:rsid w:val="00FE517E"/>
    <w:rsid w:val="00FE71BD"/>
    <w:rsid w:val="00FF1329"/>
    <w:rsid w:val="00FF13E6"/>
    <w:rsid w:val="00FF4900"/>
    <w:rsid w:val="00FF75A4"/>
    <w:rsid w:val="00FF7F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01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autoRedefine/>
    <w:uiPriority w:val="9"/>
    <w:qFormat/>
    <w:rsid w:val="009C4D97"/>
    <w:pPr>
      <w:keepNext/>
      <w:keepLines/>
      <w:numPr>
        <w:numId w:val="15"/>
      </w:numPr>
      <w:shd w:val="clear" w:color="auto" w:fill="FFFFFF"/>
      <w:spacing w:before="480" w:after="0"/>
      <w:ind w:left="720"/>
      <w:outlineLvl w:val="0"/>
    </w:pPr>
    <w:rPr>
      <w:rFonts w:ascii="Garamond" w:eastAsiaTheme="majorEastAsia" w:hAnsi="Garamond" w:cs="Helvetica"/>
      <w:b/>
      <w:bCs/>
      <w:color w:val="000000"/>
      <w:sz w:val="32"/>
      <w:szCs w:val="32"/>
    </w:rPr>
  </w:style>
  <w:style w:type="paragraph" w:styleId="Nadpis2">
    <w:name w:val="heading 2"/>
    <w:basedOn w:val="Normln"/>
    <w:link w:val="Nadpis2Char"/>
    <w:autoRedefine/>
    <w:uiPriority w:val="9"/>
    <w:qFormat/>
    <w:rsid w:val="00AC292E"/>
    <w:pPr>
      <w:spacing w:before="100" w:beforeAutospacing="1" w:after="100" w:afterAutospacing="1" w:line="360" w:lineRule="auto"/>
      <w:ind w:left="576" w:hanging="576"/>
      <w:jc w:val="both"/>
      <w:outlineLvl w:val="1"/>
    </w:pPr>
    <w:rPr>
      <w:rFonts w:ascii="Garamond" w:eastAsia="Times New Roman" w:hAnsi="Garamond" w:cs="Times New Roman"/>
      <w:b/>
      <w:bCs/>
      <w:color w:val="000000"/>
      <w:sz w:val="28"/>
      <w:szCs w:val="28"/>
      <w:lang w:eastAsia="cs-CZ"/>
    </w:rPr>
  </w:style>
  <w:style w:type="paragraph" w:styleId="Nadpis3">
    <w:name w:val="heading 3"/>
    <w:aliases w:val="Nadpis 3. úrovně"/>
    <w:basedOn w:val="Normln"/>
    <w:next w:val="Normln"/>
    <w:link w:val="Nadpis3Char"/>
    <w:autoRedefine/>
    <w:uiPriority w:val="9"/>
    <w:unhideWhenUsed/>
    <w:qFormat/>
    <w:rsid w:val="00E56F28"/>
    <w:pPr>
      <w:keepNext/>
      <w:keepLines/>
      <w:numPr>
        <w:ilvl w:val="2"/>
        <w:numId w:val="14"/>
      </w:numPr>
      <w:spacing w:before="200" w:after="0"/>
      <w:outlineLvl w:val="2"/>
    </w:pPr>
    <w:rPr>
      <w:rFonts w:ascii="Garamond" w:eastAsiaTheme="majorEastAsia" w:hAnsi="Garamond" w:cstheme="majorBidi"/>
      <w:b/>
      <w:bCs/>
      <w:color w:val="000000" w:themeColor="text1"/>
      <w:sz w:val="24"/>
    </w:rPr>
  </w:style>
  <w:style w:type="paragraph" w:styleId="Nadpis4">
    <w:name w:val="heading 4"/>
    <w:basedOn w:val="Normln"/>
    <w:next w:val="Normln"/>
    <w:link w:val="Nadpis4Char"/>
    <w:uiPriority w:val="9"/>
    <w:semiHidden/>
    <w:unhideWhenUsed/>
    <w:qFormat/>
    <w:rsid w:val="00505429"/>
    <w:pPr>
      <w:keepNext/>
      <w:keepLines/>
      <w:numPr>
        <w:ilvl w:val="3"/>
        <w:numId w:val="14"/>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505429"/>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05429"/>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05429"/>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05429"/>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05429"/>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71E57"/>
    <w:pPr>
      <w:spacing w:after="0" w:line="240" w:lineRule="auto"/>
    </w:pPr>
  </w:style>
  <w:style w:type="paragraph" w:styleId="Zhlav">
    <w:name w:val="header"/>
    <w:basedOn w:val="Normln"/>
    <w:link w:val="ZhlavChar"/>
    <w:uiPriority w:val="99"/>
    <w:unhideWhenUsed/>
    <w:rsid w:val="0071733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17333"/>
  </w:style>
  <w:style w:type="paragraph" w:styleId="Zpat">
    <w:name w:val="footer"/>
    <w:basedOn w:val="Normln"/>
    <w:link w:val="ZpatChar"/>
    <w:uiPriority w:val="99"/>
    <w:unhideWhenUsed/>
    <w:rsid w:val="00717333"/>
    <w:pPr>
      <w:tabs>
        <w:tab w:val="center" w:pos="4536"/>
        <w:tab w:val="right" w:pos="9072"/>
      </w:tabs>
      <w:spacing w:after="0" w:line="240" w:lineRule="auto"/>
    </w:pPr>
  </w:style>
  <w:style w:type="character" w:customStyle="1" w:styleId="ZpatChar">
    <w:name w:val="Zápatí Char"/>
    <w:basedOn w:val="Standardnpsmoodstavce"/>
    <w:link w:val="Zpat"/>
    <w:uiPriority w:val="99"/>
    <w:rsid w:val="00717333"/>
  </w:style>
  <w:style w:type="paragraph" w:styleId="Textpoznpodarou">
    <w:name w:val="footnote text"/>
    <w:basedOn w:val="Normln"/>
    <w:link w:val="TextpoznpodarouChar"/>
    <w:uiPriority w:val="99"/>
    <w:unhideWhenUsed/>
    <w:rsid w:val="00E618C6"/>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E618C6"/>
    <w:rPr>
      <w:sz w:val="20"/>
      <w:szCs w:val="20"/>
    </w:rPr>
  </w:style>
  <w:style w:type="character" w:styleId="Znakapoznpodarou">
    <w:name w:val="footnote reference"/>
    <w:basedOn w:val="Standardnpsmoodstavce"/>
    <w:uiPriority w:val="99"/>
    <w:semiHidden/>
    <w:unhideWhenUsed/>
    <w:rsid w:val="00E618C6"/>
    <w:rPr>
      <w:vertAlign w:val="superscript"/>
    </w:rPr>
  </w:style>
  <w:style w:type="paragraph" w:styleId="Normlnweb">
    <w:name w:val="Normal (Web)"/>
    <w:basedOn w:val="Normln"/>
    <w:uiPriority w:val="99"/>
    <w:semiHidden/>
    <w:unhideWhenUsed/>
    <w:rsid w:val="00AB278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E65D3A"/>
    <w:pPr>
      <w:ind w:left="720"/>
      <w:contextualSpacing/>
    </w:pPr>
  </w:style>
  <w:style w:type="character" w:customStyle="1" w:styleId="apple-converted-space">
    <w:name w:val="apple-converted-space"/>
    <w:basedOn w:val="Standardnpsmoodstavce"/>
    <w:rsid w:val="000E05C1"/>
  </w:style>
  <w:style w:type="character" w:styleId="Odkaznakoment">
    <w:name w:val="annotation reference"/>
    <w:basedOn w:val="Standardnpsmoodstavce"/>
    <w:uiPriority w:val="99"/>
    <w:semiHidden/>
    <w:unhideWhenUsed/>
    <w:rsid w:val="00FB1CFD"/>
    <w:rPr>
      <w:sz w:val="16"/>
      <w:szCs w:val="16"/>
    </w:rPr>
  </w:style>
  <w:style w:type="character" w:styleId="Hypertextovodkaz">
    <w:name w:val="Hyperlink"/>
    <w:basedOn w:val="Standardnpsmoodstavce"/>
    <w:uiPriority w:val="99"/>
    <w:unhideWhenUsed/>
    <w:rsid w:val="002E3693"/>
    <w:rPr>
      <w:color w:val="0000FF" w:themeColor="hyperlink"/>
      <w:u w:val="single"/>
    </w:rPr>
  </w:style>
  <w:style w:type="character" w:styleId="CittHTML">
    <w:name w:val="HTML Cite"/>
    <w:basedOn w:val="Standardnpsmoodstavce"/>
    <w:uiPriority w:val="99"/>
    <w:semiHidden/>
    <w:unhideWhenUsed/>
    <w:rsid w:val="004869B8"/>
    <w:rPr>
      <w:i/>
      <w:iCs/>
    </w:rPr>
  </w:style>
  <w:style w:type="character" w:customStyle="1" w:styleId="Nadpis2Char">
    <w:name w:val="Nadpis 2 Char"/>
    <w:basedOn w:val="Standardnpsmoodstavce"/>
    <w:link w:val="Nadpis2"/>
    <w:uiPriority w:val="9"/>
    <w:rsid w:val="00AC292E"/>
    <w:rPr>
      <w:rFonts w:ascii="Garamond" w:eastAsia="Times New Roman" w:hAnsi="Garamond" w:cs="Times New Roman"/>
      <w:b/>
      <w:bCs/>
      <w:color w:val="000000"/>
      <w:sz w:val="28"/>
      <w:szCs w:val="28"/>
      <w:lang w:eastAsia="cs-CZ"/>
    </w:rPr>
  </w:style>
  <w:style w:type="paragraph" w:customStyle="1" w:styleId="part-odstavec">
    <w:name w:val="part-odstavec"/>
    <w:basedOn w:val="Normln"/>
    <w:rsid w:val="007F053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7F0538"/>
    <w:rPr>
      <w:i/>
      <w:iCs/>
    </w:rPr>
  </w:style>
  <w:style w:type="character" w:customStyle="1" w:styleId="Nadpis1Char">
    <w:name w:val="Nadpis 1 Char"/>
    <w:basedOn w:val="Standardnpsmoodstavce"/>
    <w:link w:val="Nadpis1"/>
    <w:uiPriority w:val="9"/>
    <w:rsid w:val="009C4D97"/>
    <w:rPr>
      <w:rFonts w:ascii="Garamond" w:eastAsiaTheme="majorEastAsia" w:hAnsi="Garamond" w:cs="Helvetica"/>
      <w:b/>
      <w:bCs/>
      <w:color w:val="000000"/>
      <w:sz w:val="32"/>
      <w:szCs w:val="32"/>
      <w:shd w:val="clear" w:color="auto" w:fill="FFFFFF"/>
    </w:rPr>
  </w:style>
  <w:style w:type="paragraph" w:styleId="Nadpisobsahu">
    <w:name w:val="TOC Heading"/>
    <w:basedOn w:val="Nadpis1"/>
    <w:next w:val="Normln"/>
    <w:uiPriority w:val="39"/>
    <w:semiHidden/>
    <w:unhideWhenUsed/>
    <w:qFormat/>
    <w:rsid w:val="00B76C5F"/>
    <w:pPr>
      <w:outlineLvl w:val="9"/>
    </w:pPr>
    <w:rPr>
      <w:lang w:eastAsia="cs-CZ"/>
    </w:rPr>
  </w:style>
  <w:style w:type="paragraph" w:styleId="Textbubliny">
    <w:name w:val="Balloon Text"/>
    <w:basedOn w:val="Normln"/>
    <w:link w:val="TextbublinyChar"/>
    <w:uiPriority w:val="99"/>
    <w:semiHidden/>
    <w:unhideWhenUsed/>
    <w:rsid w:val="00B76C5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6C5F"/>
    <w:rPr>
      <w:rFonts w:ascii="Tahoma" w:hAnsi="Tahoma" w:cs="Tahoma"/>
      <w:sz w:val="16"/>
      <w:szCs w:val="16"/>
    </w:rPr>
  </w:style>
  <w:style w:type="character" w:customStyle="1" w:styleId="Nadpis3Char">
    <w:name w:val="Nadpis 3 Char"/>
    <w:aliases w:val="Nadpis 3. úrovně Char"/>
    <w:basedOn w:val="Standardnpsmoodstavce"/>
    <w:link w:val="Nadpis3"/>
    <w:uiPriority w:val="9"/>
    <w:rsid w:val="00E56F28"/>
    <w:rPr>
      <w:rFonts w:ascii="Garamond" w:eastAsiaTheme="majorEastAsia" w:hAnsi="Garamond" w:cstheme="majorBidi"/>
      <w:b/>
      <w:bCs/>
      <w:color w:val="000000" w:themeColor="text1"/>
      <w:sz w:val="24"/>
    </w:rPr>
  </w:style>
  <w:style w:type="character" w:customStyle="1" w:styleId="Nadpis4Char">
    <w:name w:val="Nadpis 4 Char"/>
    <w:basedOn w:val="Standardnpsmoodstavce"/>
    <w:link w:val="Nadpis4"/>
    <w:uiPriority w:val="9"/>
    <w:semiHidden/>
    <w:rsid w:val="00505429"/>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505429"/>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05429"/>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0542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0542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05429"/>
    <w:rPr>
      <w:rFonts w:asciiTheme="majorHAnsi" w:eastAsiaTheme="majorEastAsia" w:hAnsiTheme="majorHAnsi" w:cstheme="majorBidi"/>
      <w:i/>
      <w:iCs/>
      <w:color w:val="404040" w:themeColor="text1" w:themeTint="BF"/>
      <w:sz w:val="20"/>
      <w:szCs w:val="20"/>
    </w:rPr>
  </w:style>
  <w:style w:type="paragraph" w:styleId="Obsah1">
    <w:name w:val="toc 1"/>
    <w:basedOn w:val="Normln"/>
    <w:next w:val="Normln"/>
    <w:autoRedefine/>
    <w:uiPriority w:val="39"/>
    <w:unhideWhenUsed/>
    <w:rsid w:val="00C42FAF"/>
    <w:pPr>
      <w:tabs>
        <w:tab w:val="left" w:pos="440"/>
        <w:tab w:val="right" w:leader="dot" w:pos="9061"/>
      </w:tabs>
      <w:spacing w:after="100"/>
    </w:pPr>
    <w:rPr>
      <w:rFonts w:ascii="Garamond" w:hAnsi="Garamond" w:cs="Times New Roman"/>
      <w:b/>
      <w:sz w:val="32"/>
      <w:szCs w:val="32"/>
    </w:rPr>
  </w:style>
  <w:style w:type="paragraph" w:styleId="Obsah2">
    <w:name w:val="toc 2"/>
    <w:basedOn w:val="Normln"/>
    <w:next w:val="Normln"/>
    <w:autoRedefine/>
    <w:uiPriority w:val="39"/>
    <w:unhideWhenUsed/>
    <w:rsid w:val="00C42FAF"/>
    <w:pPr>
      <w:spacing w:after="100"/>
      <w:ind w:left="220"/>
    </w:pPr>
  </w:style>
  <w:style w:type="paragraph" w:styleId="Textvysvtlivek">
    <w:name w:val="endnote text"/>
    <w:basedOn w:val="Normln"/>
    <w:link w:val="TextvysvtlivekChar"/>
    <w:uiPriority w:val="99"/>
    <w:semiHidden/>
    <w:unhideWhenUsed/>
    <w:rsid w:val="000F7E5A"/>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0F7E5A"/>
    <w:rPr>
      <w:sz w:val="20"/>
      <w:szCs w:val="20"/>
    </w:rPr>
  </w:style>
  <w:style w:type="character" w:styleId="Odkaznavysvtlivky">
    <w:name w:val="endnote reference"/>
    <w:basedOn w:val="Standardnpsmoodstavce"/>
    <w:uiPriority w:val="99"/>
    <w:semiHidden/>
    <w:unhideWhenUsed/>
    <w:rsid w:val="000F7E5A"/>
    <w:rPr>
      <w:vertAlign w:val="superscript"/>
    </w:rPr>
  </w:style>
  <w:style w:type="paragraph" w:styleId="Textkomente">
    <w:name w:val="annotation text"/>
    <w:basedOn w:val="Normln"/>
    <w:link w:val="TextkomenteChar"/>
    <w:uiPriority w:val="99"/>
    <w:semiHidden/>
    <w:unhideWhenUsed/>
    <w:rsid w:val="000F7E5A"/>
    <w:pPr>
      <w:spacing w:line="240" w:lineRule="auto"/>
    </w:pPr>
    <w:rPr>
      <w:sz w:val="20"/>
      <w:szCs w:val="20"/>
    </w:rPr>
  </w:style>
  <w:style w:type="character" w:customStyle="1" w:styleId="TextkomenteChar">
    <w:name w:val="Text komentáře Char"/>
    <w:basedOn w:val="Standardnpsmoodstavce"/>
    <w:link w:val="Textkomente"/>
    <w:uiPriority w:val="99"/>
    <w:semiHidden/>
    <w:rsid w:val="000F7E5A"/>
    <w:rPr>
      <w:sz w:val="20"/>
      <w:szCs w:val="20"/>
    </w:rPr>
  </w:style>
  <w:style w:type="paragraph" w:styleId="Pedmtkomente">
    <w:name w:val="annotation subject"/>
    <w:basedOn w:val="Textkomente"/>
    <w:next w:val="Textkomente"/>
    <w:link w:val="PedmtkomenteChar"/>
    <w:uiPriority w:val="99"/>
    <w:semiHidden/>
    <w:unhideWhenUsed/>
    <w:rsid w:val="000F7E5A"/>
    <w:rPr>
      <w:b/>
      <w:bCs/>
    </w:rPr>
  </w:style>
  <w:style w:type="character" w:customStyle="1" w:styleId="PedmtkomenteChar">
    <w:name w:val="Předmět komentáře Char"/>
    <w:basedOn w:val="TextkomenteChar"/>
    <w:link w:val="Pedmtkomente"/>
    <w:uiPriority w:val="99"/>
    <w:semiHidden/>
    <w:rsid w:val="000F7E5A"/>
    <w:rPr>
      <w:b/>
      <w:bCs/>
      <w:sz w:val="20"/>
      <w:szCs w:val="20"/>
    </w:rPr>
  </w:style>
  <w:style w:type="paragraph" w:styleId="Podtitul">
    <w:name w:val="Subtitle"/>
    <w:basedOn w:val="Normln"/>
    <w:next w:val="Normln"/>
    <w:link w:val="PodtitulChar"/>
    <w:uiPriority w:val="11"/>
    <w:qFormat/>
    <w:rsid w:val="00A1014C"/>
    <w:pPr>
      <w:numPr>
        <w:ilvl w:val="1"/>
      </w:numPr>
      <w:spacing w:before="200" w:after="0" w:line="360" w:lineRule="auto"/>
      <w:jc w:val="both"/>
    </w:pPr>
    <w:rPr>
      <w:rFonts w:ascii="Garamond" w:eastAsiaTheme="majorEastAsia" w:hAnsi="Garamond" w:cstheme="majorBidi"/>
      <w:b/>
      <w:iCs/>
      <w:spacing w:val="15"/>
      <w:sz w:val="28"/>
      <w:szCs w:val="24"/>
    </w:rPr>
  </w:style>
  <w:style w:type="character" w:customStyle="1" w:styleId="PodtitulChar">
    <w:name w:val="Podtitul Char"/>
    <w:basedOn w:val="Standardnpsmoodstavce"/>
    <w:link w:val="Podtitul"/>
    <w:uiPriority w:val="11"/>
    <w:rsid w:val="00A1014C"/>
    <w:rPr>
      <w:rFonts w:ascii="Garamond" w:eastAsiaTheme="majorEastAsia" w:hAnsi="Garamond" w:cstheme="majorBidi"/>
      <w:b/>
      <w:iCs/>
      <w:spacing w:val="15"/>
      <w:sz w:val="28"/>
      <w:szCs w:val="24"/>
    </w:rPr>
  </w:style>
  <w:style w:type="paragraph" w:customStyle="1" w:styleId="Standard">
    <w:name w:val="Standard"/>
    <w:rsid w:val="00F52A3B"/>
    <w:pPr>
      <w:suppressAutoHyphens/>
      <w:autoSpaceDN w:val="0"/>
    </w:pPr>
    <w:rPr>
      <w:rFonts w:ascii="Calibri" w:eastAsia="Lucida Sans Unicode" w:hAnsi="Calibri" w:cs="F"/>
      <w:kern w:val="3"/>
    </w:rPr>
  </w:style>
  <w:style w:type="character" w:styleId="Siln">
    <w:name w:val="Strong"/>
    <w:basedOn w:val="Standardnpsmoodstavce"/>
    <w:uiPriority w:val="22"/>
    <w:qFormat/>
    <w:rsid w:val="00652C37"/>
    <w:rPr>
      <w:b/>
      <w:bCs/>
    </w:rPr>
  </w:style>
  <w:style w:type="character" w:customStyle="1" w:styleId="position3">
    <w:name w:val="position3"/>
    <w:basedOn w:val="Standardnpsmoodstavce"/>
    <w:rsid w:val="002217AF"/>
  </w:style>
  <w:style w:type="paragraph" w:customStyle="1" w:styleId="Normln1">
    <w:name w:val="Normální1"/>
    <w:basedOn w:val="Normln"/>
    <w:rsid w:val="00630142"/>
    <w:pPr>
      <w:spacing w:before="100" w:beforeAutospacing="1" w:after="285"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DC163C"/>
    <w:rPr>
      <w:color w:val="800080" w:themeColor="followedHyperlink"/>
      <w:u w:val="single"/>
    </w:rPr>
  </w:style>
  <w:style w:type="character" w:customStyle="1" w:styleId="shorttext">
    <w:name w:val="short_text"/>
    <w:basedOn w:val="Standardnpsmoodstavce"/>
    <w:rsid w:val="00024596"/>
  </w:style>
  <w:style w:type="character" w:customStyle="1" w:styleId="watch-title">
    <w:name w:val="watch-title"/>
    <w:basedOn w:val="Standardnpsmoodstavce"/>
    <w:rsid w:val="00C87784"/>
    <w:rPr>
      <w:sz w:val="24"/>
      <w:szCs w:val="24"/>
      <w:bdr w:val="none" w:sz="0" w:space="0" w:color="auto" w:frame="1"/>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autoRedefine/>
    <w:uiPriority w:val="9"/>
    <w:qFormat/>
    <w:rsid w:val="009C4D97"/>
    <w:pPr>
      <w:keepNext/>
      <w:keepLines/>
      <w:numPr>
        <w:numId w:val="15"/>
      </w:numPr>
      <w:shd w:val="clear" w:color="auto" w:fill="FFFFFF"/>
      <w:spacing w:before="480" w:after="0"/>
      <w:ind w:left="720"/>
      <w:outlineLvl w:val="0"/>
    </w:pPr>
    <w:rPr>
      <w:rFonts w:ascii="Garamond" w:eastAsiaTheme="majorEastAsia" w:hAnsi="Garamond" w:cs="Helvetica"/>
      <w:b/>
      <w:bCs/>
      <w:color w:val="000000"/>
      <w:sz w:val="32"/>
      <w:szCs w:val="32"/>
    </w:rPr>
  </w:style>
  <w:style w:type="paragraph" w:styleId="Nadpis2">
    <w:name w:val="heading 2"/>
    <w:basedOn w:val="Normln"/>
    <w:link w:val="Nadpis2Char"/>
    <w:autoRedefine/>
    <w:uiPriority w:val="9"/>
    <w:qFormat/>
    <w:rsid w:val="00AC292E"/>
    <w:pPr>
      <w:spacing w:before="100" w:beforeAutospacing="1" w:after="100" w:afterAutospacing="1" w:line="360" w:lineRule="auto"/>
      <w:ind w:left="576" w:hanging="576"/>
      <w:jc w:val="both"/>
      <w:outlineLvl w:val="1"/>
    </w:pPr>
    <w:rPr>
      <w:rFonts w:ascii="Garamond" w:eastAsia="Times New Roman" w:hAnsi="Garamond" w:cs="Times New Roman"/>
      <w:b/>
      <w:bCs/>
      <w:color w:val="000000"/>
      <w:sz w:val="28"/>
      <w:szCs w:val="28"/>
      <w:lang w:eastAsia="cs-CZ"/>
    </w:rPr>
  </w:style>
  <w:style w:type="paragraph" w:styleId="Nadpis3">
    <w:name w:val="heading 3"/>
    <w:aliases w:val="Nadpis 3. úrovně"/>
    <w:basedOn w:val="Normln"/>
    <w:next w:val="Normln"/>
    <w:link w:val="Nadpis3Char"/>
    <w:autoRedefine/>
    <w:uiPriority w:val="9"/>
    <w:unhideWhenUsed/>
    <w:qFormat/>
    <w:rsid w:val="00E56F28"/>
    <w:pPr>
      <w:keepNext/>
      <w:keepLines/>
      <w:numPr>
        <w:ilvl w:val="2"/>
        <w:numId w:val="14"/>
      </w:numPr>
      <w:spacing w:before="200" w:after="0"/>
      <w:outlineLvl w:val="2"/>
    </w:pPr>
    <w:rPr>
      <w:rFonts w:ascii="Garamond" w:eastAsiaTheme="majorEastAsia" w:hAnsi="Garamond" w:cstheme="majorBidi"/>
      <w:b/>
      <w:bCs/>
      <w:color w:val="000000" w:themeColor="text1"/>
      <w:sz w:val="24"/>
    </w:rPr>
  </w:style>
  <w:style w:type="paragraph" w:styleId="Nadpis4">
    <w:name w:val="heading 4"/>
    <w:basedOn w:val="Normln"/>
    <w:next w:val="Normln"/>
    <w:link w:val="Nadpis4Char"/>
    <w:uiPriority w:val="9"/>
    <w:semiHidden/>
    <w:unhideWhenUsed/>
    <w:qFormat/>
    <w:rsid w:val="00505429"/>
    <w:pPr>
      <w:keepNext/>
      <w:keepLines/>
      <w:numPr>
        <w:ilvl w:val="3"/>
        <w:numId w:val="14"/>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505429"/>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05429"/>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05429"/>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05429"/>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05429"/>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71E57"/>
    <w:pPr>
      <w:spacing w:after="0" w:line="240" w:lineRule="auto"/>
    </w:pPr>
  </w:style>
  <w:style w:type="paragraph" w:styleId="Zhlav">
    <w:name w:val="header"/>
    <w:basedOn w:val="Normln"/>
    <w:link w:val="ZhlavChar"/>
    <w:uiPriority w:val="99"/>
    <w:unhideWhenUsed/>
    <w:rsid w:val="0071733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17333"/>
  </w:style>
  <w:style w:type="paragraph" w:styleId="Zpat">
    <w:name w:val="footer"/>
    <w:basedOn w:val="Normln"/>
    <w:link w:val="ZpatChar"/>
    <w:uiPriority w:val="99"/>
    <w:unhideWhenUsed/>
    <w:rsid w:val="00717333"/>
    <w:pPr>
      <w:tabs>
        <w:tab w:val="center" w:pos="4536"/>
        <w:tab w:val="right" w:pos="9072"/>
      </w:tabs>
      <w:spacing w:after="0" w:line="240" w:lineRule="auto"/>
    </w:pPr>
  </w:style>
  <w:style w:type="character" w:customStyle="1" w:styleId="ZpatChar">
    <w:name w:val="Zápatí Char"/>
    <w:basedOn w:val="Standardnpsmoodstavce"/>
    <w:link w:val="Zpat"/>
    <w:uiPriority w:val="99"/>
    <w:rsid w:val="00717333"/>
  </w:style>
  <w:style w:type="paragraph" w:styleId="Textpoznpodarou">
    <w:name w:val="footnote text"/>
    <w:basedOn w:val="Normln"/>
    <w:link w:val="TextpoznpodarouChar"/>
    <w:uiPriority w:val="99"/>
    <w:unhideWhenUsed/>
    <w:rsid w:val="00E618C6"/>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E618C6"/>
    <w:rPr>
      <w:sz w:val="20"/>
      <w:szCs w:val="20"/>
    </w:rPr>
  </w:style>
  <w:style w:type="character" w:styleId="Znakapoznpodarou">
    <w:name w:val="footnote reference"/>
    <w:basedOn w:val="Standardnpsmoodstavce"/>
    <w:uiPriority w:val="99"/>
    <w:semiHidden/>
    <w:unhideWhenUsed/>
    <w:rsid w:val="00E618C6"/>
    <w:rPr>
      <w:vertAlign w:val="superscript"/>
    </w:rPr>
  </w:style>
  <w:style w:type="paragraph" w:styleId="Normlnweb">
    <w:name w:val="Normal (Web)"/>
    <w:basedOn w:val="Normln"/>
    <w:uiPriority w:val="99"/>
    <w:semiHidden/>
    <w:unhideWhenUsed/>
    <w:rsid w:val="00AB278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E65D3A"/>
    <w:pPr>
      <w:ind w:left="720"/>
      <w:contextualSpacing/>
    </w:pPr>
  </w:style>
  <w:style w:type="character" w:customStyle="1" w:styleId="apple-converted-space">
    <w:name w:val="apple-converted-space"/>
    <w:basedOn w:val="Standardnpsmoodstavce"/>
    <w:rsid w:val="000E05C1"/>
  </w:style>
  <w:style w:type="character" w:styleId="Odkaznakoment">
    <w:name w:val="annotation reference"/>
    <w:basedOn w:val="Standardnpsmoodstavce"/>
    <w:uiPriority w:val="99"/>
    <w:semiHidden/>
    <w:unhideWhenUsed/>
    <w:rsid w:val="00FB1CFD"/>
    <w:rPr>
      <w:sz w:val="16"/>
      <w:szCs w:val="16"/>
    </w:rPr>
  </w:style>
  <w:style w:type="character" w:styleId="Hypertextovodkaz">
    <w:name w:val="Hyperlink"/>
    <w:basedOn w:val="Standardnpsmoodstavce"/>
    <w:uiPriority w:val="99"/>
    <w:unhideWhenUsed/>
    <w:rsid w:val="002E3693"/>
    <w:rPr>
      <w:color w:val="0000FF" w:themeColor="hyperlink"/>
      <w:u w:val="single"/>
    </w:rPr>
  </w:style>
  <w:style w:type="character" w:styleId="CittHTML">
    <w:name w:val="HTML Cite"/>
    <w:basedOn w:val="Standardnpsmoodstavce"/>
    <w:uiPriority w:val="99"/>
    <w:semiHidden/>
    <w:unhideWhenUsed/>
    <w:rsid w:val="004869B8"/>
    <w:rPr>
      <w:i/>
      <w:iCs/>
    </w:rPr>
  </w:style>
  <w:style w:type="character" w:customStyle="1" w:styleId="Nadpis2Char">
    <w:name w:val="Nadpis 2 Char"/>
    <w:basedOn w:val="Standardnpsmoodstavce"/>
    <w:link w:val="Nadpis2"/>
    <w:uiPriority w:val="9"/>
    <w:rsid w:val="00AC292E"/>
    <w:rPr>
      <w:rFonts w:ascii="Garamond" w:eastAsia="Times New Roman" w:hAnsi="Garamond" w:cs="Times New Roman"/>
      <w:b/>
      <w:bCs/>
      <w:color w:val="000000"/>
      <w:sz w:val="28"/>
      <w:szCs w:val="28"/>
      <w:lang w:eastAsia="cs-CZ"/>
    </w:rPr>
  </w:style>
  <w:style w:type="paragraph" w:customStyle="1" w:styleId="part-odstavec">
    <w:name w:val="part-odstavec"/>
    <w:basedOn w:val="Normln"/>
    <w:rsid w:val="007F053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7F0538"/>
    <w:rPr>
      <w:i/>
      <w:iCs/>
    </w:rPr>
  </w:style>
  <w:style w:type="character" w:customStyle="1" w:styleId="Nadpis1Char">
    <w:name w:val="Nadpis 1 Char"/>
    <w:basedOn w:val="Standardnpsmoodstavce"/>
    <w:link w:val="Nadpis1"/>
    <w:uiPriority w:val="9"/>
    <w:rsid w:val="009C4D97"/>
    <w:rPr>
      <w:rFonts w:ascii="Garamond" w:eastAsiaTheme="majorEastAsia" w:hAnsi="Garamond" w:cs="Helvetica"/>
      <w:b/>
      <w:bCs/>
      <w:color w:val="000000"/>
      <w:sz w:val="32"/>
      <w:szCs w:val="32"/>
      <w:shd w:val="clear" w:color="auto" w:fill="FFFFFF"/>
    </w:rPr>
  </w:style>
  <w:style w:type="paragraph" w:styleId="Nadpisobsahu">
    <w:name w:val="TOC Heading"/>
    <w:basedOn w:val="Nadpis1"/>
    <w:next w:val="Normln"/>
    <w:uiPriority w:val="39"/>
    <w:semiHidden/>
    <w:unhideWhenUsed/>
    <w:qFormat/>
    <w:rsid w:val="00B76C5F"/>
    <w:pPr>
      <w:outlineLvl w:val="9"/>
    </w:pPr>
    <w:rPr>
      <w:lang w:eastAsia="cs-CZ"/>
    </w:rPr>
  </w:style>
  <w:style w:type="paragraph" w:styleId="Textbubliny">
    <w:name w:val="Balloon Text"/>
    <w:basedOn w:val="Normln"/>
    <w:link w:val="TextbublinyChar"/>
    <w:uiPriority w:val="99"/>
    <w:semiHidden/>
    <w:unhideWhenUsed/>
    <w:rsid w:val="00B76C5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6C5F"/>
    <w:rPr>
      <w:rFonts w:ascii="Tahoma" w:hAnsi="Tahoma" w:cs="Tahoma"/>
      <w:sz w:val="16"/>
      <w:szCs w:val="16"/>
    </w:rPr>
  </w:style>
  <w:style w:type="character" w:customStyle="1" w:styleId="Nadpis3Char">
    <w:name w:val="Nadpis 3 Char"/>
    <w:aliases w:val="Nadpis 3. úrovně Char"/>
    <w:basedOn w:val="Standardnpsmoodstavce"/>
    <w:link w:val="Nadpis3"/>
    <w:uiPriority w:val="9"/>
    <w:rsid w:val="00E56F28"/>
    <w:rPr>
      <w:rFonts w:ascii="Garamond" w:eastAsiaTheme="majorEastAsia" w:hAnsi="Garamond" w:cstheme="majorBidi"/>
      <w:b/>
      <w:bCs/>
      <w:color w:val="000000" w:themeColor="text1"/>
      <w:sz w:val="24"/>
    </w:rPr>
  </w:style>
  <w:style w:type="character" w:customStyle="1" w:styleId="Nadpis4Char">
    <w:name w:val="Nadpis 4 Char"/>
    <w:basedOn w:val="Standardnpsmoodstavce"/>
    <w:link w:val="Nadpis4"/>
    <w:uiPriority w:val="9"/>
    <w:semiHidden/>
    <w:rsid w:val="00505429"/>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505429"/>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05429"/>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0542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0542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05429"/>
    <w:rPr>
      <w:rFonts w:asciiTheme="majorHAnsi" w:eastAsiaTheme="majorEastAsia" w:hAnsiTheme="majorHAnsi" w:cstheme="majorBidi"/>
      <w:i/>
      <w:iCs/>
      <w:color w:val="404040" w:themeColor="text1" w:themeTint="BF"/>
      <w:sz w:val="20"/>
      <w:szCs w:val="20"/>
    </w:rPr>
  </w:style>
  <w:style w:type="paragraph" w:styleId="Obsah1">
    <w:name w:val="toc 1"/>
    <w:basedOn w:val="Normln"/>
    <w:next w:val="Normln"/>
    <w:autoRedefine/>
    <w:uiPriority w:val="39"/>
    <w:unhideWhenUsed/>
    <w:rsid w:val="00C42FAF"/>
    <w:pPr>
      <w:tabs>
        <w:tab w:val="left" w:pos="440"/>
        <w:tab w:val="right" w:leader="dot" w:pos="9061"/>
      </w:tabs>
      <w:spacing w:after="100"/>
    </w:pPr>
    <w:rPr>
      <w:rFonts w:ascii="Garamond" w:hAnsi="Garamond" w:cs="Times New Roman"/>
      <w:b/>
      <w:sz w:val="32"/>
      <w:szCs w:val="32"/>
    </w:rPr>
  </w:style>
  <w:style w:type="paragraph" w:styleId="Obsah2">
    <w:name w:val="toc 2"/>
    <w:basedOn w:val="Normln"/>
    <w:next w:val="Normln"/>
    <w:autoRedefine/>
    <w:uiPriority w:val="39"/>
    <w:unhideWhenUsed/>
    <w:rsid w:val="00C42FAF"/>
    <w:pPr>
      <w:spacing w:after="100"/>
      <w:ind w:left="220"/>
    </w:pPr>
  </w:style>
  <w:style w:type="paragraph" w:styleId="Textvysvtlivek">
    <w:name w:val="endnote text"/>
    <w:basedOn w:val="Normln"/>
    <w:link w:val="TextvysvtlivekChar"/>
    <w:uiPriority w:val="99"/>
    <w:semiHidden/>
    <w:unhideWhenUsed/>
    <w:rsid w:val="000F7E5A"/>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0F7E5A"/>
    <w:rPr>
      <w:sz w:val="20"/>
      <w:szCs w:val="20"/>
    </w:rPr>
  </w:style>
  <w:style w:type="character" w:styleId="Odkaznavysvtlivky">
    <w:name w:val="endnote reference"/>
    <w:basedOn w:val="Standardnpsmoodstavce"/>
    <w:uiPriority w:val="99"/>
    <w:semiHidden/>
    <w:unhideWhenUsed/>
    <w:rsid w:val="000F7E5A"/>
    <w:rPr>
      <w:vertAlign w:val="superscript"/>
    </w:rPr>
  </w:style>
  <w:style w:type="paragraph" w:styleId="Textkomente">
    <w:name w:val="annotation text"/>
    <w:basedOn w:val="Normln"/>
    <w:link w:val="TextkomenteChar"/>
    <w:uiPriority w:val="99"/>
    <w:semiHidden/>
    <w:unhideWhenUsed/>
    <w:rsid w:val="000F7E5A"/>
    <w:pPr>
      <w:spacing w:line="240" w:lineRule="auto"/>
    </w:pPr>
    <w:rPr>
      <w:sz w:val="20"/>
      <w:szCs w:val="20"/>
    </w:rPr>
  </w:style>
  <w:style w:type="character" w:customStyle="1" w:styleId="TextkomenteChar">
    <w:name w:val="Text komentáře Char"/>
    <w:basedOn w:val="Standardnpsmoodstavce"/>
    <w:link w:val="Textkomente"/>
    <w:uiPriority w:val="99"/>
    <w:semiHidden/>
    <w:rsid w:val="000F7E5A"/>
    <w:rPr>
      <w:sz w:val="20"/>
      <w:szCs w:val="20"/>
    </w:rPr>
  </w:style>
  <w:style w:type="paragraph" w:styleId="Pedmtkomente">
    <w:name w:val="annotation subject"/>
    <w:basedOn w:val="Textkomente"/>
    <w:next w:val="Textkomente"/>
    <w:link w:val="PedmtkomenteChar"/>
    <w:uiPriority w:val="99"/>
    <w:semiHidden/>
    <w:unhideWhenUsed/>
    <w:rsid w:val="000F7E5A"/>
    <w:rPr>
      <w:b/>
      <w:bCs/>
    </w:rPr>
  </w:style>
  <w:style w:type="character" w:customStyle="1" w:styleId="PedmtkomenteChar">
    <w:name w:val="Předmět komentáře Char"/>
    <w:basedOn w:val="TextkomenteChar"/>
    <w:link w:val="Pedmtkomente"/>
    <w:uiPriority w:val="99"/>
    <w:semiHidden/>
    <w:rsid w:val="000F7E5A"/>
    <w:rPr>
      <w:b/>
      <w:bCs/>
      <w:sz w:val="20"/>
      <w:szCs w:val="20"/>
    </w:rPr>
  </w:style>
  <w:style w:type="paragraph" w:styleId="Podtitul">
    <w:name w:val="Subtitle"/>
    <w:basedOn w:val="Normln"/>
    <w:next w:val="Normln"/>
    <w:link w:val="PodtitulChar"/>
    <w:uiPriority w:val="11"/>
    <w:qFormat/>
    <w:rsid w:val="00A1014C"/>
    <w:pPr>
      <w:numPr>
        <w:ilvl w:val="1"/>
      </w:numPr>
      <w:spacing w:before="200" w:after="0" w:line="360" w:lineRule="auto"/>
      <w:jc w:val="both"/>
    </w:pPr>
    <w:rPr>
      <w:rFonts w:ascii="Garamond" w:eastAsiaTheme="majorEastAsia" w:hAnsi="Garamond" w:cstheme="majorBidi"/>
      <w:b/>
      <w:iCs/>
      <w:spacing w:val="15"/>
      <w:sz w:val="28"/>
      <w:szCs w:val="24"/>
    </w:rPr>
  </w:style>
  <w:style w:type="character" w:customStyle="1" w:styleId="PodtitulChar">
    <w:name w:val="Podtitul Char"/>
    <w:basedOn w:val="Standardnpsmoodstavce"/>
    <w:link w:val="Podtitul"/>
    <w:uiPriority w:val="11"/>
    <w:rsid w:val="00A1014C"/>
    <w:rPr>
      <w:rFonts w:ascii="Garamond" w:eastAsiaTheme="majorEastAsia" w:hAnsi="Garamond" w:cstheme="majorBidi"/>
      <w:b/>
      <w:iCs/>
      <w:spacing w:val="15"/>
      <w:sz w:val="28"/>
      <w:szCs w:val="24"/>
    </w:rPr>
  </w:style>
  <w:style w:type="paragraph" w:customStyle="1" w:styleId="Standard">
    <w:name w:val="Standard"/>
    <w:rsid w:val="00F52A3B"/>
    <w:pPr>
      <w:suppressAutoHyphens/>
      <w:autoSpaceDN w:val="0"/>
    </w:pPr>
    <w:rPr>
      <w:rFonts w:ascii="Calibri" w:eastAsia="Lucida Sans Unicode" w:hAnsi="Calibri" w:cs="F"/>
      <w:kern w:val="3"/>
    </w:rPr>
  </w:style>
  <w:style w:type="character" w:styleId="Siln">
    <w:name w:val="Strong"/>
    <w:basedOn w:val="Standardnpsmoodstavce"/>
    <w:uiPriority w:val="22"/>
    <w:qFormat/>
    <w:rsid w:val="00652C37"/>
    <w:rPr>
      <w:b/>
      <w:bCs/>
    </w:rPr>
  </w:style>
  <w:style w:type="character" w:customStyle="1" w:styleId="position3">
    <w:name w:val="position3"/>
    <w:basedOn w:val="Standardnpsmoodstavce"/>
    <w:rsid w:val="002217AF"/>
  </w:style>
  <w:style w:type="paragraph" w:customStyle="1" w:styleId="Normln1">
    <w:name w:val="Normální1"/>
    <w:basedOn w:val="Normln"/>
    <w:rsid w:val="00630142"/>
    <w:pPr>
      <w:spacing w:before="100" w:beforeAutospacing="1" w:after="285"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DC163C"/>
    <w:rPr>
      <w:color w:val="800080" w:themeColor="followedHyperlink"/>
      <w:u w:val="single"/>
    </w:rPr>
  </w:style>
  <w:style w:type="character" w:customStyle="1" w:styleId="shorttext">
    <w:name w:val="short_text"/>
    <w:basedOn w:val="Standardnpsmoodstavce"/>
    <w:rsid w:val="00024596"/>
  </w:style>
  <w:style w:type="character" w:customStyle="1" w:styleId="watch-title">
    <w:name w:val="watch-title"/>
    <w:basedOn w:val="Standardnpsmoodstavce"/>
    <w:rsid w:val="00C87784"/>
    <w:rPr>
      <w:sz w:val="24"/>
      <w:szCs w:val="24"/>
      <w:bdr w:val="none" w:sz="0" w:space="0" w:color="auto" w:frame="1"/>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5414">
      <w:bodyDiv w:val="1"/>
      <w:marLeft w:val="0"/>
      <w:marRight w:val="0"/>
      <w:marTop w:val="0"/>
      <w:marBottom w:val="0"/>
      <w:divBdr>
        <w:top w:val="none" w:sz="0" w:space="0" w:color="auto"/>
        <w:left w:val="none" w:sz="0" w:space="0" w:color="auto"/>
        <w:bottom w:val="none" w:sz="0" w:space="0" w:color="auto"/>
        <w:right w:val="none" w:sz="0" w:space="0" w:color="auto"/>
      </w:divBdr>
    </w:div>
    <w:div w:id="339967417">
      <w:bodyDiv w:val="1"/>
      <w:marLeft w:val="0"/>
      <w:marRight w:val="0"/>
      <w:marTop w:val="0"/>
      <w:marBottom w:val="0"/>
      <w:divBdr>
        <w:top w:val="none" w:sz="0" w:space="0" w:color="auto"/>
        <w:left w:val="none" w:sz="0" w:space="0" w:color="auto"/>
        <w:bottom w:val="none" w:sz="0" w:space="0" w:color="auto"/>
        <w:right w:val="none" w:sz="0" w:space="0" w:color="auto"/>
      </w:divBdr>
    </w:div>
    <w:div w:id="425003929">
      <w:bodyDiv w:val="1"/>
      <w:marLeft w:val="0"/>
      <w:marRight w:val="0"/>
      <w:marTop w:val="0"/>
      <w:marBottom w:val="0"/>
      <w:divBdr>
        <w:top w:val="none" w:sz="0" w:space="0" w:color="auto"/>
        <w:left w:val="none" w:sz="0" w:space="0" w:color="auto"/>
        <w:bottom w:val="none" w:sz="0" w:space="0" w:color="auto"/>
        <w:right w:val="none" w:sz="0" w:space="0" w:color="auto"/>
      </w:divBdr>
    </w:div>
    <w:div w:id="925310144">
      <w:bodyDiv w:val="1"/>
      <w:marLeft w:val="0"/>
      <w:marRight w:val="0"/>
      <w:marTop w:val="0"/>
      <w:marBottom w:val="0"/>
      <w:divBdr>
        <w:top w:val="none" w:sz="0" w:space="0" w:color="auto"/>
        <w:left w:val="none" w:sz="0" w:space="0" w:color="auto"/>
        <w:bottom w:val="none" w:sz="0" w:space="0" w:color="auto"/>
        <w:right w:val="none" w:sz="0" w:space="0" w:color="auto"/>
      </w:divBdr>
      <w:divsChild>
        <w:div w:id="1060514166">
          <w:marLeft w:val="0"/>
          <w:marRight w:val="0"/>
          <w:marTop w:val="0"/>
          <w:marBottom w:val="0"/>
          <w:divBdr>
            <w:top w:val="none" w:sz="0" w:space="0" w:color="auto"/>
            <w:left w:val="none" w:sz="0" w:space="0" w:color="auto"/>
            <w:bottom w:val="none" w:sz="0" w:space="0" w:color="auto"/>
            <w:right w:val="none" w:sz="0" w:space="0" w:color="auto"/>
          </w:divBdr>
        </w:div>
        <w:div w:id="779304288">
          <w:marLeft w:val="0"/>
          <w:marRight w:val="0"/>
          <w:marTop w:val="0"/>
          <w:marBottom w:val="0"/>
          <w:divBdr>
            <w:top w:val="none" w:sz="0" w:space="0" w:color="auto"/>
            <w:left w:val="none" w:sz="0" w:space="0" w:color="auto"/>
            <w:bottom w:val="none" w:sz="0" w:space="0" w:color="auto"/>
            <w:right w:val="none" w:sz="0" w:space="0" w:color="auto"/>
          </w:divBdr>
        </w:div>
      </w:divsChild>
    </w:div>
    <w:div w:id="932859267">
      <w:bodyDiv w:val="1"/>
      <w:marLeft w:val="0"/>
      <w:marRight w:val="0"/>
      <w:marTop w:val="0"/>
      <w:marBottom w:val="0"/>
      <w:divBdr>
        <w:top w:val="none" w:sz="0" w:space="0" w:color="auto"/>
        <w:left w:val="none" w:sz="0" w:space="0" w:color="auto"/>
        <w:bottom w:val="none" w:sz="0" w:space="0" w:color="auto"/>
        <w:right w:val="none" w:sz="0" w:space="0" w:color="auto"/>
      </w:divBdr>
    </w:div>
    <w:div w:id="1071731655">
      <w:bodyDiv w:val="1"/>
      <w:marLeft w:val="0"/>
      <w:marRight w:val="0"/>
      <w:marTop w:val="0"/>
      <w:marBottom w:val="1275"/>
      <w:divBdr>
        <w:top w:val="none" w:sz="0" w:space="0" w:color="auto"/>
        <w:left w:val="none" w:sz="0" w:space="0" w:color="auto"/>
        <w:bottom w:val="none" w:sz="0" w:space="0" w:color="auto"/>
        <w:right w:val="none" w:sz="0" w:space="0" w:color="auto"/>
      </w:divBdr>
      <w:divsChild>
        <w:div w:id="5327225">
          <w:marLeft w:val="0"/>
          <w:marRight w:val="0"/>
          <w:marTop w:val="100"/>
          <w:marBottom w:val="100"/>
          <w:divBdr>
            <w:top w:val="none" w:sz="0" w:space="0" w:color="auto"/>
            <w:left w:val="none" w:sz="0" w:space="0" w:color="auto"/>
            <w:bottom w:val="none" w:sz="0" w:space="0" w:color="auto"/>
            <w:right w:val="none" w:sz="0" w:space="0" w:color="auto"/>
          </w:divBdr>
          <w:divsChild>
            <w:div w:id="631904571">
              <w:marLeft w:val="0"/>
              <w:marRight w:val="0"/>
              <w:marTop w:val="0"/>
              <w:marBottom w:val="0"/>
              <w:divBdr>
                <w:top w:val="none" w:sz="0" w:space="0" w:color="auto"/>
                <w:left w:val="none" w:sz="0" w:space="0" w:color="auto"/>
                <w:bottom w:val="none" w:sz="0" w:space="0" w:color="auto"/>
                <w:right w:val="none" w:sz="0" w:space="0" w:color="auto"/>
              </w:divBdr>
              <w:divsChild>
                <w:div w:id="182864575">
                  <w:marLeft w:val="0"/>
                  <w:marRight w:val="0"/>
                  <w:marTop w:val="0"/>
                  <w:marBottom w:val="0"/>
                  <w:divBdr>
                    <w:top w:val="none" w:sz="0" w:space="0" w:color="auto"/>
                    <w:left w:val="none" w:sz="0" w:space="0" w:color="auto"/>
                    <w:bottom w:val="none" w:sz="0" w:space="0" w:color="auto"/>
                    <w:right w:val="none" w:sz="0" w:space="0" w:color="auto"/>
                  </w:divBdr>
                  <w:divsChild>
                    <w:div w:id="944848066">
                      <w:marLeft w:val="0"/>
                      <w:marRight w:val="0"/>
                      <w:marTop w:val="0"/>
                      <w:marBottom w:val="0"/>
                      <w:divBdr>
                        <w:top w:val="none" w:sz="0" w:space="0" w:color="auto"/>
                        <w:left w:val="none" w:sz="0" w:space="0" w:color="auto"/>
                        <w:bottom w:val="none" w:sz="0" w:space="0" w:color="auto"/>
                        <w:right w:val="none" w:sz="0" w:space="0" w:color="auto"/>
                      </w:divBdr>
                      <w:divsChild>
                        <w:div w:id="1518890717">
                          <w:marLeft w:val="0"/>
                          <w:marRight w:val="0"/>
                          <w:marTop w:val="0"/>
                          <w:marBottom w:val="0"/>
                          <w:divBdr>
                            <w:top w:val="none" w:sz="0" w:space="0" w:color="auto"/>
                            <w:left w:val="none" w:sz="0" w:space="0" w:color="auto"/>
                            <w:bottom w:val="none" w:sz="0" w:space="0" w:color="auto"/>
                            <w:right w:val="none" w:sz="0" w:space="0" w:color="auto"/>
                          </w:divBdr>
                          <w:divsChild>
                            <w:div w:id="1435057145">
                              <w:marLeft w:val="0"/>
                              <w:marRight w:val="0"/>
                              <w:marTop w:val="0"/>
                              <w:marBottom w:val="0"/>
                              <w:divBdr>
                                <w:top w:val="none" w:sz="0" w:space="0" w:color="auto"/>
                                <w:left w:val="none" w:sz="0" w:space="0" w:color="auto"/>
                                <w:bottom w:val="none" w:sz="0" w:space="0" w:color="auto"/>
                                <w:right w:val="none" w:sz="0" w:space="0" w:color="auto"/>
                              </w:divBdr>
                              <w:divsChild>
                                <w:div w:id="1245261673">
                                  <w:marLeft w:val="0"/>
                                  <w:marRight w:val="0"/>
                                  <w:marTop w:val="0"/>
                                  <w:marBottom w:val="0"/>
                                  <w:divBdr>
                                    <w:top w:val="none" w:sz="0" w:space="0" w:color="auto"/>
                                    <w:left w:val="none" w:sz="0" w:space="0" w:color="auto"/>
                                    <w:bottom w:val="none" w:sz="0" w:space="0" w:color="auto"/>
                                    <w:right w:val="none" w:sz="0" w:space="0" w:color="auto"/>
                                  </w:divBdr>
                                  <w:divsChild>
                                    <w:div w:id="1760177614">
                                      <w:marLeft w:val="0"/>
                                      <w:marRight w:val="0"/>
                                      <w:marTop w:val="0"/>
                                      <w:marBottom w:val="0"/>
                                      <w:divBdr>
                                        <w:top w:val="none" w:sz="0" w:space="0" w:color="auto"/>
                                        <w:left w:val="none" w:sz="0" w:space="0" w:color="auto"/>
                                        <w:bottom w:val="none" w:sz="0" w:space="0" w:color="auto"/>
                                        <w:right w:val="none" w:sz="0" w:space="0" w:color="auto"/>
                                      </w:divBdr>
                                      <w:divsChild>
                                        <w:div w:id="91821020">
                                          <w:marLeft w:val="0"/>
                                          <w:marRight w:val="0"/>
                                          <w:marTop w:val="0"/>
                                          <w:marBottom w:val="0"/>
                                          <w:divBdr>
                                            <w:top w:val="none" w:sz="0" w:space="0" w:color="auto"/>
                                            <w:left w:val="none" w:sz="0" w:space="0" w:color="auto"/>
                                            <w:bottom w:val="none" w:sz="0" w:space="0" w:color="auto"/>
                                            <w:right w:val="none" w:sz="0" w:space="0" w:color="auto"/>
                                          </w:divBdr>
                                        </w:div>
                                        <w:div w:id="20694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320948">
      <w:bodyDiv w:val="1"/>
      <w:marLeft w:val="0"/>
      <w:marRight w:val="0"/>
      <w:marTop w:val="0"/>
      <w:marBottom w:val="0"/>
      <w:divBdr>
        <w:top w:val="none" w:sz="0" w:space="0" w:color="auto"/>
        <w:left w:val="none" w:sz="0" w:space="0" w:color="auto"/>
        <w:bottom w:val="none" w:sz="0" w:space="0" w:color="auto"/>
        <w:right w:val="none" w:sz="0" w:space="0" w:color="auto"/>
      </w:divBdr>
    </w:div>
    <w:div w:id="1294874137">
      <w:bodyDiv w:val="1"/>
      <w:marLeft w:val="0"/>
      <w:marRight w:val="0"/>
      <w:marTop w:val="0"/>
      <w:marBottom w:val="0"/>
      <w:divBdr>
        <w:top w:val="none" w:sz="0" w:space="0" w:color="auto"/>
        <w:left w:val="none" w:sz="0" w:space="0" w:color="auto"/>
        <w:bottom w:val="none" w:sz="0" w:space="0" w:color="auto"/>
        <w:right w:val="none" w:sz="0" w:space="0" w:color="auto"/>
      </w:divBdr>
    </w:div>
    <w:div w:id="1583949455">
      <w:bodyDiv w:val="1"/>
      <w:marLeft w:val="0"/>
      <w:marRight w:val="0"/>
      <w:marTop w:val="0"/>
      <w:marBottom w:val="0"/>
      <w:divBdr>
        <w:top w:val="none" w:sz="0" w:space="0" w:color="auto"/>
        <w:left w:val="none" w:sz="0" w:space="0" w:color="auto"/>
        <w:bottom w:val="none" w:sz="0" w:space="0" w:color="auto"/>
        <w:right w:val="none" w:sz="0" w:space="0" w:color="auto"/>
      </w:divBdr>
      <w:divsChild>
        <w:div w:id="558715452">
          <w:marLeft w:val="0"/>
          <w:marRight w:val="0"/>
          <w:marTop w:val="0"/>
          <w:marBottom w:val="0"/>
          <w:divBdr>
            <w:top w:val="none" w:sz="0" w:space="0" w:color="auto"/>
            <w:left w:val="none" w:sz="0" w:space="0" w:color="auto"/>
            <w:bottom w:val="none" w:sz="0" w:space="0" w:color="auto"/>
            <w:right w:val="none" w:sz="0" w:space="0" w:color="auto"/>
          </w:divBdr>
          <w:divsChild>
            <w:div w:id="1290169269">
              <w:marLeft w:val="0"/>
              <w:marRight w:val="0"/>
              <w:marTop w:val="0"/>
              <w:marBottom w:val="0"/>
              <w:divBdr>
                <w:top w:val="none" w:sz="0" w:space="0" w:color="auto"/>
                <w:left w:val="none" w:sz="0" w:space="0" w:color="auto"/>
                <w:bottom w:val="none" w:sz="0" w:space="0" w:color="auto"/>
                <w:right w:val="none" w:sz="0" w:space="0" w:color="auto"/>
              </w:divBdr>
              <w:divsChild>
                <w:div w:id="480117592">
                  <w:marLeft w:val="0"/>
                  <w:marRight w:val="0"/>
                  <w:marTop w:val="0"/>
                  <w:marBottom w:val="0"/>
                  <w:divBdr>
                    <w:top w:val="none" w:sz="0" w:space="0" w:color="auto"/>
                    <w:left w:val="none" w:sz="0" w:space="0" w:color="auto"/>
                    <w:bottom w:val="none" w:sz="0" w:space="0" w:color="auto"/>
                    <w:right w:val="none" w:sz="0" w:space="0" w:color="auto"/>
                  </w:divBdr>
                  <w:divsChild>
                    <w:div w:id="1910143672">
                      <w:marLeft w:val="0"/>
                      <w:marRight w:val="0"/>
                      <w:marTop w:val="0"/>
                      <w:marBottom w:val="0"/>
                      <w:divBdr>
                        <w:top w:val="none" w:sz="0" w:space="0" w:color="auto"/>
                        <w:left w:val="none" w:sz="0" w:space="0" w:color="auto"/>
                        <w:bottom w:val="none" w:sz="0" w:space="0" w:color="auto"/>
                        <w:right w:val="none" w:sz="0" w:space="0" w:color="auto"/>
                      </w:divBdr>
                      <w:divsChild>
                        <w:div w:id="886725077">
                          <w:marLeft w:val="0"/>
                          <w:marRight w:val="0"/>
                          <w:marTop w:val="0"/>
                          <w:marBottom w:val="0"/>
                          <w:divBdr>
                            <w:top w:val="none" w:sz="0" w:space="0" w:color="auto"/>
                            <w:left w:val="none" w:sz="0" w:space="0" w:color="auto"/>
                            <w:bottom w:val="none" w:sz="0" w:space="0" w:color="auto"/>
                            <w:right w:val="none" w:sz="0" w:space="0" w:color="auto"/>
                          </w:divBdr>
                          <w:divsChild>
                            <w:div w:id="862599370">
                              <w:marLeft w:val="0"/>
                              <w:marRight w:val="0"/>
                              <w:marTop w:val="0"/>
                              <w:marBottom w:val="0"/>
                              <w:divBdr>
                                <w:top w:val="none" w:sz="0" w:space="0" w:color="auto"/>
                                <w:left w:val="none" w:sz="0" w:space="0" w:color="auto"/>
                                <w:bottom w:val="none" w:sz="0" w:space="0" w:color="auto"/>
                                <w:right w:val="none" w:sz="0" w:space="0" w:color="auto"/>
                              </w:divBdr>
                              <w:divsChild>
                                <w:div w:id="527332201">
                                  <w:marLeft w:val="0"/>
                                  <w:marRight w:val="0"/>
                                  <w:marTop w:val="0"/>
                                  <w:marBottom w:val="0"/>
                                  <w:divBdr>
                                    <w:top w:val="none" w:sz="0" w:space="0" w:color="auto"/>
                                    <w:left w:val="none" w:sz="0" w:space="0" w:color="auto"/>
                                    <w:bottom w:val="none" w:sz="0" w:space="0" w:color="auto"/>
                                    <w:right w:val="none" w:sz="0" w:space="0" w:color="auto"/>
                                  </w:divBdr>
                                  <w:divsChild>
                                    <w:div w:id="2019237090">
                                      <w:marLeft w:val="0"/>
                                      <w:marRight w:val="0"/>
                                      <w:marTop w:val="0"/>
                                      <w:marBottom w:val="0"/>
                                      <w:divBdr>
                                        <w:top w:val="none" w:sz="0" w:space="0" w:color="auto"/>
                                        <w:left w:val="none" w:sz="0" w:space="0" w:color="auto"/>
                                        <w:bottom w:val="none" w:sz="0" w:space="0" w:color="auto"/>
                                        <w:right w:val="none" w:sz="0" w:space="0" w:color="auto"/>
                                      </w:divBdr>
                                      <w:divsChild>
                                        <w:div w:id="2050641848">
                                          <w:marLeft w:val="0"/>
                                          <w:marRight w:val="0"/>
                                          <w:marTop w:val="0"/>
                                          <w:marBottom w:val="0"/>
                                          <w:divBdr>
                                            <w:top w:val="none" w:sz="0" w:space="0" w:color="auto"/>
                                            <w:left w:val="none" w:sz="0" w:space="0" w:color="auto"/>
                                            <w:bottom w:val="none" w:sz="0" w:space="0" w:color="auto"/>
                                            <w:right w:val="none" w:sz="0" w:space="0" w:color="auto"/>
                                          </w:divBdr>
                                          <w:divsChild>
                                            <w:div w:id="1788357221">
                                              <w:marLeft w:val="0"/>
                                              <w:marRight w:val="0"/>
                                              <w:marTop w:val="0"/>
                                              <w:marBottom w:val="0"/>
                                              <w:divBdr>
                                                <w:top w:val="none" w:sz="0" w:space="0" w:color="auto"/>
                                                <w:left w:val="none" w:sz="0" w:space="0" w:color="auto"/>
                                                <w:bottom w:val="none" w:sz="0" w:space="0" w:color="auto"/>
                                                <w:right w:val="none" w:sz="0" w:space="0" w:color="auto"/>
                                              </w:divBdr>
                                              <w:divsChild>
                                                <w:div w:id="10322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407301">
      <w:bodyDiv w:val="1"/>
      <w:marLeft w:val="0"/>
      <w:marRight w:val="0"/>
      <w:marTop w:val="0"/>
      <w:marBottom w:val="0"/>
      <w:divBdr>
        <w:top w:val="none" w:sz="0" w:space="0" w:color="auto"/>
        <w:left w:val="none" w:sz="0" w:space="0" w:color="auto"/>
        <w:bottom w:val="none" w:sz="0" w:space="0" w:color="auto"/>
        <w:right w:val="none" w:sz="0" w:space="0" w:color="auto"/>
      </w:divBdr>
    </w:div>
    <w:div w:id="1704476484">
      <w:bodyDiv w:val="1"/>
      <w:marLeft w:val="0"/>
      <w:marRight w:val="0"/>
      <w:marTop w:val="0"/>
      <w:marBottom w:val="0"/>
      <w:divBdr>
        <w:top w:val="none" w:sz="0" w:space="0" w:color="auto"/>
        <w:left w:val="none" w:sz="0" w:space="0" w:color="auto"/>
        <w:bottom w:val="none" w:sz="0" w:space="0" w:color="auto"/>
        <w:right w:val="none" w:sz="0" w:space="0" w:color="auto"/>
      </w:divBdr>
    </w:div>
    <w:div w:id="1908294589">
      <w:bodyDiv w:val="1"/>
      <w:marLeft w:val="0"/>
      <w:marRight w:val="0"/>
      <w:marTop w:val="0"/>
      <w:marBottom w:val="0"/>
      <w:divBdr>
        <w:top w:val="none" w:sz="0" w:space="0" w:color="auto"/>
        <w:left w:val="none" w:sz="0" w:space="0" w:color="auto"/>
        <w:bottom w:val="none" w:sz="0" w:space="0" w:color="auto"/>
        <w:right w:val="none" w:sz="0" w:space="0" w:color="auto"/>
      </w:divBdr>
      <w:divsChild>
        <w:div w:id="817385497">
          <w:marLeft w:val="0"/>
          <w:marRight w:val="0"/>
          <w:marTop w:val="0"/>
          <w:marBottom w:val="0"/>
          <w:divBdr>
            <w:top w:val="none" w:sz="0" w:space="0" w:color="auto"/>
            <w:left w:val="none" w:sz="0" w:space="0" w:color="auto"/>
            <w:bottom w:val="none" w:sz="0" w:space="0" w:color="auto"/>
            <w:right w:val="none" w:sz="0" w:space="0" w:color="auto"/>
          </w:divBdr>
          <w:divsChild>
            <w:div w:id="972561401">
              <w:marLeft w:val="0"/>
              <w:marRight w:val="0"/>
              <w:marTop w:val="0"/>
              <w:marBottom w:val="0"/>
              <w:divBdr>
                <w:top w:val="none" w:sz="0" w:space="0" w:color="auto"/>
                <w:left w:val="none" w:sz="0" w:space="0" w:color="auto"/>
                <w:bottom w:val="none" w:sz="0" w:space="0" w:color="auto"/>
                <w:right w:val="none" w:sz="0" w:space="0" w:color="auto"/>
              </w:divBdr>
              <w:divsChild>
                <w:div w:id="2011785258">
                  <w:marLeft w:val="0"/>
                  <w:marRight w:val="0"/>
                  <w:marTop w:val="0"/>
                  <w:marBottom w:val="0"/>
                  <w:divBdr>
                    <w:top w:val="none" w:sz="0" w:space="0" w:color="auto"/>
                    <w:left w:val="none" w:sz="0" w:space="0" w:color="auto"/>
                    <w:bottom w:val="none" w:sz="0" w:space="0" w:color="auto"/>
                    <w:right w:val="none" w:sz="0" w:space="0" w:color="auto"/>
                  </w:divBdr>
                  <w:divsChild>
                    <w:div w:id="1793357145">
                      <w:marLeft w:val="0"/>
                      <w:marRight w:val="0"/>
                      <w:marTop w:val="0"/>
                      <w:marBottom w:val="0"/>
                      <w:divBdr>
                        <w:top w:val="none" w:sz="0" w:space="0" w:color="auto"/>
                        <w:left w:val="none" w:sz="0" w:space="0" w:color="auto"/>
                        <w:bottom w:val="none" w:sz="0" w:space="0" w:color="auto"/>
                        <w:right w:val="none" w:sz="0" w:space="0" w:color="auto"/>
                      </w:divBdr>
                      <w:divsChild>
                        <w:div w:id="588734737">
                          <w:marLeft w:val="0"/>
                          <w:marRight w:val="0"/>
                          <w:marTop w:val="0"/>
                          <w:marBottom w:val="0"/>
                          <w:divBdr>
                            <w:top w:val="none" w:sz="0" w:space="0" w:color="auto"/>
                            <w:left w:val="none" w:sz="0" w:space="0" w:color="auto"/>
                            <w:bottom w:val="none" w:sz="0" w:space="0" w:color="auto"/>
                            <w:right w:val="none" w:sz="0" w:space="0" w:color="auto"/>
                          </w:divBdr>
                          <w:divsChild>
                            <w:div w:id="1679381744">
                              <w:marLeft w:val="0"/>
                              <w:marRight w:val="0"/>
                              <w:marTop w:val="0"/>
                              <w:marBottom w:val="0"/>
                              <w:divBdr>
                                <w:top w:val="none" w:sz="0" w:space="0" w:color="auto"/>
                                <w:left w:val="none" w:sz="0" w:space="0" w:color="auto"/>
                                <w:bottom w:val="none" w:sz="0" w:space="0" w:color="auto"/>
                                <w:right w:val="none" w:sz="0" w:space="0" w:color="auto"/>
                              </w:divBdr>
                              <w:divsChild>
                                <w:div w:id="1172187708">
                                  <w:marLeft w:val="0"/>
                                  <w:marRight w:val="0"/>
                                  <w:marTop w:val="0"/>
                                  <w:marBottom w:val="0"/>
                                  <w:divBdr>
                                    <w:top w:val="none" w:sz="0" w:space="0" w:color="auto"/>
                                    <w:left w:val="none" w:sz="0" w:space="0" w:color="auto"/>
                                    <w:bottom w:val="none" w:sz="0" w:space="0" w:color="auto"/>
                                    <w:right w:val="none" w:sz="0" w:space="0" w:color="auto"/>
                                  </w:divBdr>
                                  <w:divsChild>
                                    <w:div w:id="1950313181">
                                      <w:marLeft w:val="0"/>
                                      <w:marRight w:val="0"/>
                                      <w:marTop w:val="0"/>
                                      <w:marBottom w:val="0"/>
                                      <w:divBdr>
                                        <w:top w:val="none" w:sz="0" w:space="0" w:color="auto"/>
                                        <w:left w:val="none" w:sz="0" w:space="0" w:color="auto"/>
                                        <w:bottom w:val="none" w:sz="0" w:space="0" w:color="auto"/>
                                        <w:right w:val="none" w:sz="0" w:space="0" w:color="auto"/>
                                      </w:divBdr>
                                      <w:divsChild>
                                        <w:div w:id="391126982">
                                          <w:marLeft w:val="0"/>
                                          <w:marRight w:val="0"/>
                                          <w:marTop w:val="0"/>
                                          <w:marBottom w:val="0"/>
                                          <w:divBdr>
                                            <w:top w:val="none" w:sz="0" w:space="0" w:color="auto"/>
                                            <w:left w:val="none" w:sz="0" w:space="0" w:color="auto"/>
                                            <w:bottom w:val="none" w:sz="0" w:space="0" w:color="auto"/>
                                            <w:right w:val="none" w:sz="0" w:space="0" w:color="auto"/>
                                          </w:divBdr>
                                          <w:divsChild>
                                            <w:div w:id="361394985">
                                              <w:marLeft w:val="0"/>
                                              <w:marRight w:val="0"/>
                                              <w:marTop w:val="0"/>
                                              <w:marBottom w:val="0"/>
                                              <w:divBdr>
                                                <w:top w:val="none" w:sz="0" w:space="0" w:color="auto"/>
                                                <w:left w:val="none" w:sz="0" w:space="0" w:color="auto"/>
                                                <w:bottom w:val="none" w:sz="0" w:space="0" w:color="auto"/>
                                                <w:right w:val="none" w:sz="0" w:space="0" w:color="auto"/>
                                              </w:divBdr>
                                              <w:divsChild>
                                                <w:div w:id="406806438">
                                                  <w:marLeft w:val="0"/>
                                                  <w:marRight w:val="0"/>
                                                  <w:marTop w:val="0"/>
                                                  <w:marBottom w:val="0"/>
                                                  <w:divBdr>
                                                    <w:top w:val="none" w:sz="0" w:space="0" w:color="auto"/>
                                                    <w:left w:val="none" w:sz="0" w:space="0" w:color="auto"/>
                                                    <w:bottom w:val="none" w:sz="0" w:space="0" w:color="auto"/>
                                                    <w:right w:val="none" w:sz="0" w:space="0" w:color="auto"/>
                                                  </w:divBdr>
                                                  <w:divsChild>
                                                    <w:div w:id="753281234">
                                                      <w:marLeft w:val="0"/>
                                                      <w:marRight w:val="0"/>
                                                      <w:marTop w:val="0"/>
                                                      <w:marBottom w:val="0"/>
                                                      <w:divBdr>
                                                        <w:top w:val="none" w:sz="0" w:space="0" w:color="auto"/>
                                                        <w:left w:val="none" w:sz="0" w:space="0" w:color="auto"/>
                                                        <w:bottom w:val="none" w:sz="0" w:space="0" w:color="auto"/>
                                                        <w:right w:val="none" w:sz="0" w:space="0" w:color="auto"/>
                                                      </w:divBdr>
                                                      <w:divsChild>
                                                        <w:div w:id="355352635">
                                                          <w:marLeft w:val="0"/>
                                                          <w:marRight w:val="-255"/>
                                                          <w:marTop w:val="0"/>
                                                          <w:marBottom w:val="0"/>
                                                          <w:divBdr>
                                                            <w:top w:val="none" w:sz="0" w:space="0" w:color="auto"/>
                                                            <w:left w:val="none" w:sz="0" w:space="0" w:color="auto"/>
                                                            <w:bottom w:val="none" w:sz="0" w:space="0" w:color="auto"/>
                                                            <w:right w:val="none" w:sz="0" w:space="0" w:color="auto"/>
                                                          </w:divBdr>
                                                          <w:divsChild>
                                                            <w:div w:id="233510737">
                                                              <w:marLeft w:val="0"/>
                                                              <w:marRight w:val="0"/>
                                                              <w:marTop w:val="0"/>
                                                              <w:marBottom w:val="0"/>
                                                              <w:divBdr>
                                                                <w:top w:val="none" w:sz="0" w:space="0" w:color="auto"/>
                                                                <w:left w:val="none" w:sz="0" w:space="0" w:color="auto"/>
                                                                <w:bottom w:val="none" w:sz="0" w:space="0" w:color="auto"/>
                                                                <w:right w:val="none" w:sz="0" w:space="0" w:color="auto"/>
                                                              </w:divBdr>
                                                              <w:divsChild>
                                                                <w:div w:id="1261109659">
                                                                  <w:marLeft w:val="0"/>
                                                                  <w:marRight w:val="150"/>
                                                                  <w:marTop w:val="0"/>
                                                                  <w:marBottom w:val="0"/>
                                                                  <w:divBdr>
                                                                    <w:top w:val="none" w:sz="0" w:space="0" w:color="auto"/>
                                                                    <w:left w:val="none" w:sz="0" w:space="0" w:color="auto"/>
                                                                    <w:bottom w:val="none" w:sz="0" w:space="0" w:color="auto"/>
                                                                    <w:right w:val="none" w:sz="0" w:space="0" w:color="auto"/>
                                                                  </w:divBdr>
                                                                  <w:divsChild>
                                                                    <w:div w:id="1781409797">
                                                                      <w:marLeft w:val="0"/>
                                                                      <w:marRight w:val="0"/>
                                                                      <w:marTop w:val="0"/>
                                                                      <w:marBottom w:val="0"/>
                                                                      <w:divBdr>
                                                                        <w:top w:val="none" w:sz="0" w:space="0" w:color="auto"/>
                                                                        <w:left w:val="none" w:sz="0" w:space="0" w:color="auto"/>
                                                                        <w:bottom w:val="none" w:sz="0" w:space="0" w:color="auto"/>
                                                                        <w:right w:val="none" w:sz="0" w:space="0" w:color="auto"/>
                                                                      </w:divBdr>
                                                                      <w:divsChild>
                                                                        <w:div w:id="1856571902">
                                                                          <w:marLeft w:val="0"/>
                                                                          <w:marRight w:val="0"/>
                                                                          <w:marTop w:val="0"/>
                                                                          <w:marBottom w:val="0"/>
                                                                          <w:divBdr>
                                                                            <w:top w:val="none" w:sz="0" w:space="0" w:color="auto"/>
                                                                            <w:left w:val="none" w:sz="0" w:space="0" w:color="auto"/>
                                                                            <w:bottom w:val="none" w:sz="0" w:space="0" w:color="auto"/>
                                                                            <w:right w:val="none" w:sz="0" w:space="0" w:color="auto"/>
                                                                          </w:divBdr>
                                                                          <w:divsChild>
                                                                            <w:div w:id="210577977">
                                                                              <w:marLeft w:val="0"/>
                                                                              <w:marRight w:val="0"/>
                                                                              <w:marTop w:val="0"/>
                                                                              <w:marBottom w:val="225"/>
                                                                              <w:divBdr>
                                                                                <w:top w:val="none" w:sz="0" w:space="0" w:color="auto"/>
                                                                                <w:left w:val="none" w:sz="0" w:space="0" w:color="auto"/>
                                                                                <w:bottom w:val="none" w:sz="0" w:space="0" w:color="auto"/>
                                                                                <w:right w:val="none" w:sz="0" w:space="0" w:color="auto"/>
                                                                              </w:divBdr>
                                                                              <w:divsChild>
                                                                                <w:div w:id="240993228">
                                                                                  <w:marLeft w:val="540"/>
                                                                                  <w:marRight w:val="0"/>
                                                                                  <w:marTop w:val="0"/>
                                                                                  <w:marBottom w:val="0"/>
                                                                                  <w:divBdr>
                                                                                    <w:top w:val="none" w:sz="0" w:space="0" w:color="auto"/>
                                                                                    <w:left w:val="none" w:sz="0" w:space="0" w:color="auto"/>
                                                                                    <w:bottom w:val="none" w:sz="0" w:space="0" w:color="auto"/>
                                                                                    <w:right w:val="none" w:sz="0" w:space="0" w:color="auto"/>
                                                                                  </w:divBdr>
                                                                                  <w:divsChild>
                                                                                    <w:div w:id="34932330">
                                                                                      <w:marLeft w:val="0"/>
                                                                                      <w:marRight w:val="0"/>
                                                                                      <w:marTop w:val="0"/>
                                                                                      <w:marBottom w:val="0"/>
                                                                                      <w:divBdr>
                                                                                        <w:top w:val="none" w:sz="0" w:space="0" w:color="auto"/>
                                                                                        <w:left w:val="none" w:sz="0" w:space="0" w:color="auto"/>
                                                                                        <w:bottom w:val="none" w:sz="0" w:space="0" w:color="auto"/>
                                                                                        <w:right w:val="none" w:sz="0" w:space="0" w:color="auto"/>
                                                                                      </w:divBdr>
                                                                                      <w:divsChild>
                                                                                        <w:div w:id="1385107647">
                                                                                          <w:marLeft w:val="0"/>
                                                                                          <w:marRight w:val="0"/>
                                                                                          <w:marTop w:val="0"/>
                                                                                          <w:marBottom w:val="0"/>
                                                                                          <w:divBdr>
                                                                                            <w:top w:val="none" w:sz="0" w:space="0" w:color="auto"/>
                                                                                            <w:left w:val="none" w:sz="0" w:space="0" w:color="auto"/>
                                                                                            <w:bottom w:val="none" w:sz="0" w:space="0" w:color="auto"/>
                                                                                            <w:right w:val="none" w:sz="0" w:space="0" w:color="auto"/>
                                                                                          </w:divBdr>
                                                                                          <w:divsChild>
                                                                                            <w:div w:id="190744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633664">
      <w:bodyDiv w:val="1"/>
      <w:marLeft w:val="0"/>
      <w:marRight w:val="0"/>
      <w:marTop w:val="0"/>
      <w:marBottom w:val="0"/>
      <w:divBdr>
        <w:top w:val="none" w:sz="0" w:space="0" w:color="auto"/>
        <w:left w:val="none" w:sz="0" w:space="0" w:color="auto"/>
        <w:bottom w:val="none" w:sz="0" w:space="0" w:color="auto"/>
        <w:right w:val="none" w:sz="0" w:space="0" w:color="auto"/>
      </w:divBdr>
      <w:divsChild>
        <w:div w:id="58990571">
          <w:marLeft w:val="0"/>
          <w:marRight w:val="0"/>
          <w:marTop w:val="0"/>
          <w:marBottom w:val="0"/>
          <w:divBdr>
            <w:top w:val="none" w:sz="0" w:space="0" w:color="auto"/>
            <w:left w:val="none" w:sz="0" w:space="0" w:color="auto"/>
            <w:bottom w:val="none" w:sz="0" w:space="0" w:color="auto"/>
            <w:right w:val="none" w:sz="0" w:space="0" w:color="auto"/>
          </w:divBdr>
          <w:divsChild>
            <w:div w:id="1451514152">
              <w:marLeft w:val="0"/>
              <w:marRight w:val="0"/>
              <w:marTop w:val="0"/>
              <w:marBottom w:val="0"/>
              <w:divBdr>
                <w:top w:val="none" w:sz="0" w:space="0" w:color="auto"/>
                <w:left w:val="none" w:sz="0" w:space="0" w:color="auto"/>
                <w:bottom w:val="none" w:sz="0" w:space="0" w:color="auto"/>
                <w:right w:val="none" w:sz="0" w:space="0" w:color="auto"/>
              </w:divBdr>
              <w:divsChild>
                <w:div w:id="1888448132">
                  <w:marLeft w:val="0"/>
                  <w:marRight w:val="0"/>
                  <w:marTop w:val="0"/>
                  <w:marBottom w:val="0"/>
                  <w:divBdr>
                    <w:top w:val="none" w:sz="0" w:space="0" w:color="auto"/>
                    <w:left w:val="none" w:sz="0" w:space="0" w:color="auto"/>
                    <w:bottom w:val="none" w:sz="0" w:space="0" w:color="auto"/>
                    <w:right w:val="none" w:sz="0" w:space="0" w:color="auto"/>
                  </w:divBdr>
                  <w:divsChild>
                    <w:div w:id="1244993250">
                      <w:marLeft w:val="0"/>
                      <w:marRight w:val="0"/>
                      <w:marTop w:val="0"/>
                      <w:marBottom w:val="0"/>
                      <w:divBdr>
                        <w:top w:val="none" w:sz="0" w:space="0" w:color="auto"/>
                        <w:left w:val="none" w:sz="0" w:space="0" w:color="auto"/>
                        <w:bottom w:val="none" w:sz="0" w:space="0" w:color="auto"/>
                        <w:right w:val="none" w:sz="0" w:space="0" w:color="auto"/>
                      </w:divBdr>
                      <w:divsChild>
                        <w:div w:id="1798330646">
                          <w:marLeft w:val="0"/>
                          <w:marRight w:val="0"/>
                          <w:marTop w:val="0"/>
                          <w:marBottom w:val="0"/>
                          <w:divBdr>
                            <w:top w:val="none" w:sz="0" w:space="0" w:color="auto"/>
                            <w:left w:val="none" w:sz="0" w:space="0" w:color="auto"/>
                            <w:bottom w:val="none" w:sz="0" w:space="0" w:color="auto"/>
                            <w:right w:val="none" w:sz="0" w:space="0" w:color="auto"/>
                          </w:divBdr>
                          <w:divsChild>
                            <w:div w:id="1838961302">
                              <w:marLeft w:val="0"/>
                              <w:marRight w:val="0"/>
                              <w:marTop w:val="0"/>
                              <w:marBottom w:val="0"/>
                              <w:divBdr>
                                <w:top w:val="none" w:sz="0" w:space="0" w:color="auto"/>
                                <w:left w:val="none" w:sz="0" w:space="0" w:color="auto"/>
                                <w:bottom w:val="none" w:sz="0" w:space="0" w:color="auto"/>
                                <w:right w:val="none" w:sz="0" w:space="0" w:color="auto"/>
                              </w:divBdr>
                              <w:divsChild>
                                <w:div w:id="314844903">
                                  <w:marLeft w:val="0"/>
                                  <w:marRight w:val="0"/>
                                  <w:marTop w:val="0"/>
                                  <w:marBottom w:val="0"/>
                                  <w:divBdr>
                                    <w:top w:val="none" w:sz="0" w:space="0" w:color="auto"/>
                                    <w:left w:val="none" w:sz="0" w:space="0" w:color="auto"/>
                                    <w:bottom w:val="none" w:sz="0" w:space="0" w:color="auto"/>
                                    <w:right w:val="none" w:sz="0" w:space="0" w:color="auto"/>
                                  </w:divBdr>
                                  <w:divsChild>
                                    <w:div w:id="140582387">
                                      <w:marLeft w:val="0"/>
                                      <w:marRight w:val="0"/>
                                      <w:marTop w:val="0"/>
                                      <w:marBottom w:val="0"/>
                                      <w:divBdr>
                                        <w:top w:val="none" w:sz="0" w:space="0" w:color="auto"/>
                                        <w:left w:val="none" w:sz="0" w:space="0" w:color="auto"/>
                                        <w:bottom w:val="none" w:sz="0" w:space="0" w:color="auto"/>
                                        <w:right w:val="none" w:sz="0" w:space="0" w:color="auto"/>
                                      </w:divBdr>
                                      <w:divsChild>
                                        <w:div w:id="294257090">
                                          <w:marLeft w:val="0"/>
                                          <w:marRight w:val="0"/>
                                          <w:marTop w:val="0"/>
                                          <w:marBottom w:val="0"/>
                                          <w:divBdr>
                                            <w:top w:val="none" w:sz="0" w:space="0" w:color="auto"/>
                                            <w:left w:val="none" w:sz="0" w:space="0" w:color="auto"/>
                                            <w:bottom w:val="none" w:sz="0" w:space="0" w:color="auto"/>
                                            <w:right w:val="none" w:sz="0" w:space="0" w:color="auto"/>
                                          </w:divBdr>
                                          <w:divsChild>
                                            <w:div w:id="458844558">
                                              <w:marLeft w:val="0"/>
                                              <w:marRight w:val="0"/>
                                              <w:marTop w:val="0"/>
                                              <w:marBottom w:val="0"/>
                                              <w:divBdr>
                                                <w:top w:val="none" w:sz="0" w:space="0" w:color="auto"/>
                                                <w:left w:val="none" w:sz="0" w:space="0" w:color="auto"/>
                                                <w:bottom w:val="none" w:sz="0" w:space="0" w:color="auto"/>
                                                <w:right w:val="none" w:sz="0" w:space="0" w:color="auto"/>
                                              </w:divBdr>
                                              <w:divsChild>
                                                <w:div w:id="3978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sp/eknih/2010ps/stenprot/019schuz/s019305.htm"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cslav.justice.cz/InfoData/statisticke-rocenky.html"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sychologie.cz/manual-introverta/" TargetMode="External"/><Relationship Id="rId5" Type="http://schemas.openxmlformats.org/officeDocument/2006/relationships/settings" Target="settings.xml"/><Relationship Id="rId15" Type="http://schemas.openxmlformats.org/officeDocument/2006/relationships/hyperlink" Target="https://www.czso.cz/csu/czso/cri/pohyb-obyvatelstva-4-ctvrtleti-2015" TargetMode="External"/><Relationship Id="rId10" Type="http://schemas.openxmlformats.org/officeDocument/2006/relationships/hyperlink" Target="http://www.pravniprostor.cz/clanky/obcanske-pravo/stridava-pece-nekonecny-pribeh-nejen-v-podani-ustavniho-soudu" TargetMode="Externa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yperlink" Target="http://www.sancedetem.cz/srv/www/content/pub/cs/clanky/rozvadime-se-je-pro-nas-stridava-vychova-ditete-idealnim-resenim-22.html" TargetMode="External"/><Relationship Id="rId14" Type="http://schemas.openxmlformats.org/officeDocument/2006/relationships/hyperlink" Target="https://www.youtube.com/watch?v=LjLGYCjYVhI"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pravniprostor.cz/clanky/obcanske-pravo/stridava-pece-nekonecny-pribeh-nejen-v-podani-ustavniho-soudu" TargetMode="External"/><Relationship Id="rId2" Type="http://schemas.openxmlformats.org/officeDocument/2006/relationships/hyperlink" Target="http://cslav.justice.cz/InfoData/statisticke-rocenky.html" TargetMode="External"/><Relationship Id="rId1" Type="http://schemas.openxmlformats.org/officeDocument/2006/relationships/hyperlink" Target="https://www.youtube.com/watch?v=LjLGYCjYVhI" TargetMode="External"/><Relationship Id="rId6" Type="http://schemas.openxmlformats.org/officeDocument/2006/relationships/hyperlink" Target="http://www.psp/eknih/2010ps/stenprot/019schuz/s019305.htm" TargetMode="External"/><Relationship Id="rId5" Type="http://schemas.openxmlformats.org/officeDocument/2006/relationships/hyperlink" Target="http://www.sancedetem.cz/srv/www/content/pub/cs/clanky/rozvadime-se-je-pro-nas-stridava-vychova-ditete-idealnim-resenim-22.html" TargetMode="External"/><Relationship Id="rId4" Type="http://schemas.openxmlformats.org/officeDocument/2006/relationships/hyperlink" Target="https://psychologie.cz/manual-introvert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35B7C-50B2-41D3-815B-2D9136785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57</Pages>
  <Words>14533</Words>
  <Characters>85749</Characters>
  <Application>Microsoft Office Word</Application>
  <DocSecurity>0</DocSecurity>
  <Lines>714</Lines>
  <Paragraphs>200</Paragraphs>
  <ScaleCrop>false</ScaleCrop>
  <HeadingPairs>
    <vt:vector size="2" baseType="variant">
      <vt:variant>
        <vt:lpstr>Název</vt:lpstr>
      </vt:variant>
      <vt:variant>
        <vt:i4>1</vt:i4>
      </vt:variant>
    </vt:vector>
  </HeadingPairs>
  <TitlesOfParts>
    <vt:vector size="1" baseType="lpstr">
      <vt:lpstr/>
    </vt:vector>
  </TitlesOfParts>
  <Company>MZV CR</Company>
  <LinksUpToDate>false</LinksUpToDate>
  <CharactersWithSpaces>100082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Veronika Svobodová</cp:lastModifiedBy>
  <cp:revision>11</cp:revision>
  <cp:lastPrinted>2017-03-31T12:04:00Z</cp:lastPrinted>
  <dcterms:created xsi:type="dcterms:W3CDTF">2017-04-20T07:14:00Z</dcterms:created>
  <dcterms:modified xsi:type="dcterms:W3CDTF">2017-04-26T07:43:00Z</dcterms:modified>
</cp:coreProperties>
</file>