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2CA8" w14:textId="2E6C9975" w:rsidR="00CE57C9" w:rsidRPr="00230B88" w:rsidRDefault="00230B88" w:rsidP="0099562C">
      <w:pPr>
        <w:spacing w:line="360" w:lineRule="auto"/>
        <w:ind w:firstLine="708"/>
        <w:jc w:val="center"/>
        <w:rPr>
          <w:b/>
          <w:bCs/>
          <w:sz w:val="36"/>
          <w:szCs w:val="36"/>
        </w:rPr>
      </w:pPr>
      <w:r w:rsidRPr="00230B88">
        <w:rPr>
          <w:b/>
          <w:bCs/>
          <w:sz w:val="32"/>
          <w:szCs w:val="32"/>
        </w:rPr>
        <w:t>UNIVERZITA PALACKÉHO V OLOMOUCI</w:t>
      </w:r>
    </w:p>
    <w:p w14:paraId="5B0BEC04" w14:textId="77777777" w:rsidR="0016281B" w:rsidRPr="00230B88" w:rsidRDefault="0016281B" w:rsidP="000578E0">
      <w:pPr>
        <w:spacing w:line="360" w:lineRule="auto"/>
        <w:jc w:val="center"/>
        <w:rPr>
          <w:b/>
          <w:bCs/>
        </w:rPr>
      </w:pPr>
    </w:p>
    <w:p w14:paraId="736A3E20" w14:textId="77777777" w:rsidR="00CE57C9" w:rsidRPr="00230B88" w:rsidRDefault="00CE57C9" w:rsidP="000578E0">
      <w:pPr>
        <w:spacing w:line="360" w:lineRule="auto"/>
        <w:jc w:val="center"/>
        <w:rPr>
          <w:b/>
          <w:bCs/>
        </w:rPr>
      </w:pPr>
    </w:p>
    <w:p w14:paraId="4DDE4850" w14:textId="77777777" w:rsidR="00CE57C9" w:rsidRPr="00230B88" w:rsidRDefault="00CE57C9" w:rsidP="000578E0">
      <w:pPr>
        <w:spacing w:line="360" w:lineRule="auto"/>
        <w:jc w:val="center"/>
      </w:pPr>
      <w:r w:rsidRPr="00230B88">
        <w:t>Filozofická fakulta</w:t>
      </w:r>
    </w:p>
    <w:p w14:paraId="6388F41C" w14:textId="77777777" w:rsidR="00CE57C9" w:rsidRPr="00230B88" w:rsidRDefault="00CE57C9" w:rsidP="000578E0">
      <w:pPr>
        <w:spacing w:line="360" w:lineRule="auto"/>
        <w:jc w:val="center"/>
      </w:pPr>
    </w:p>
    <w:p w14:paraId="1809C837" w14:textId="77777777" w:rsidR="00CE57C9" w:rsidRPr="00230B88" w:rsidRDefault="00CE57C9" w:rsidP="000578E0">
      <w:pPr>
        <w:spacing w:line="360" w:lineRule="auto"/>
        <w:jc w:val="center"/>
      </w:pPr>
      <w:r w:rsidRPr="00230B88">
        <w:t>Katedra asijských studií</w:t>
      </w:r>
    </w:p>
    <w:p w14:paraId="4A52AAFD" w14:textId="77777777" w:rsidR="00CE57C9" w:rsidRPr="00230B88" w:rsidRDefault="00CE57C9" w:rsidP="000578E0">
      <w:pPr>
        <w:spacing w:line="360" w:lineRule="auto"/>
        <w:jc w:val="center"/>
      </w:pPr>
    </w:p>
    <w:p w14:paraId="607690E9" w14:textId="77777777" w:rsidR="00CE57C9" w:rsidRPr="00230B88" w:rsidRDefault="00CE57C9" w:rsidP="000578E0">
      <w:pPr>
        <w:spacing w:line="360" w:lineRule="auto"/>
        <w:jc w:val="center"/>
      </w:pPr>
    </w:p>
    <w:p w14:paraId="3FA23527" w14:textId="77777777" w:rsidR="00CE57C9" w:rsidRPr="00230B88" w:rsidRDefault="00CE57C9" w:rsidP="000578E0">
      <w:pPr>
        <w:spacing w:line="360" w:lineRule="auto"/>
        <w:jc w:val="center"/>
      </w:pPr>
      <w:r w:rsidRPr="00230B88">
        <w:t>BAKALÁŘSKÁ DIPLOMOVÁ PRÁCE</w:t>
      </w:r>
    </w:p>
    <w:p w14:paraId="4CDDF255" w14:textId="77777777" w:rsidR="00CE57C9" w:rsidRPr="00230B88" w:rsidRDefault="00CE57C9" w:rsidP="000578E0">
      <w:pPr>
        <w:spacing w:line="360" w:lineRule="auto"/>
        <w:jc w:val="center"/>
        <w:rPr>
          <w:b/>
          <w:bCs/>
          <w:sz w:val="32"/>
          <w:szCs w:val="32"/>
        </w:rPr>
      </w:pPr>
    </w:p>
    <w:p w14:paraId="79A6868F" w14:textId="608D711C" w:rsidR="00CE57C9" w:rsidRPr="00230B88" w:rsidRDefault="00CF72FE" w:rsidP="000578E0">
      <w:pPr>
        <w:spacing w:line="360" w:lineRule="auto"/>
        <w:jc w:val="center"/>
        <w:rPr>
          <w:b/>
          <w:bCs/>
          <w:sz w:val="32"/>
          <w:szCs w:val="32"/>
        </w:rPr>
      </w:pPr>
      <w:r>
        <w:rPr>
          <w:b/>
          <w:bCs/>
          <w:sz w:val="32"/>
          <w:szCs w:val="32"/>
        </w:rPr>
        <w:t xml:space="preserve">Změny v pohledu na posmrtný </w:t>
      </w:r>
      <w:r w:rsidR="00330529">
        <w:rPr>
          <w:b/>
          <w:bCs/>
          <w:sz w:val="32"/>
          <w:szCs w:val="32"/>
        </w:rPr>
        <w:t>osud</w:t>
      </w:r>
      <w:r>
        <w:rPr>
          <w:b/>
          <w:bCs/>
          <w:sz w:val="32"/>
          <w:szCs w:val="32"/>
        </w:rPr>
        <w:t xml:space="preserve"> žen v buddhismu období Kamakura</w:t>
      </w:r>
    </w:p>
    <w:p w14:paraId="04851A6F" w14:textId="77777777" w:rsidR="00230B88" w:rsidRPr="00230B88" w:rsidRDefault="00230B88" w:rsidP="000578E0">
      <w:pPr>
        <w:spacing w:line="360" w:lineRule="auto"/>
        <w:jc w:val="center"/>
        <w:rPr>
          <w:b/>
          <w:bCs/>
          <w:sz w:val="32"/>
          <w:szCs w:val="32"/>
        </w:rPr>
      </w:pPr>
    </w:p>
    <w:p w14:paraId="03E5EF03" w14:textId="19B9F35D" w:rsidR="00230B88" w:rsidRPr="00230B88" w:rsidRDefault="00CF72FE" w:rsidP="000578E0">
      <w:pPr>
        <w:spacing w:line="360" w:lineRule="auto"/>
        <w:jc w:val="center"/>
        <w:rPr>
          <w:b/>
          <w:bCs/>
        </w:rPr>
      </w:pPr>
      <w:proofErr w:type="spellStart"/>
      <w:r w:rsidRPr="00CF72FE">
        <w:rPr>
          <w:b/>
          <w:bCs/>
          <w:sz w:val="32"/>
          <w:szCs w:val="32"/>
        </w:rPr>
        <w:t>Changes</w:t>
      </w:r>
      <w:proofErr w:type="spellEnd"/>
      <w:r w:rsidRPr="00CF72FE">
        <w:rPr>
          <w:b/>
          <w:bCs/>
          <w:sz w:val="32"/>
          <w:szCs w:val="32"/>
        </w:rPr>
        <w:t xml:space="preserve"> </w:t>
      </w:r>
      <w:proofErr w:type="spellStart"/>
      <w:r w:rsidR="00EA6D24">
        <w:rPr>
          <w:b/>
          <w:bCs/>
          <w:sz w:val="32"/>
          <w:szCs w:val="32"/>
        </w:rPr>
        <w:t>o</w:t>
      </w:r>
      <w:r w:rsidR="001375AF">
        <w:rPr>
          <w:b/>
          <w:bCs/>
          <w:sz w:val="32"/>
          <w:szCs w:val="32"/>
        </w:rPr>
        <w:t>f</w:t>
      </w:r>
      <w:proofErr w:type="spellEnd"/>
      <w:r w:rsidRPr="00CF72FE">
        <w:rPr>
          <w:b/>
          <w:bCs/>
          <w:sz w:val="32"/>
          <w:szCs w:val="32"/>
        </w:rPr>
        <w:t xml:space="preserve"> </w:t>
      </w:r>
      <w:proofErr w:type="spellStart"/>
      <w:r w:rsidRPr="00CF72FE">
        <w:rPr>
          <w:b/>
          <w:bCs/>
          <w:sz w:val="32"/>
          <w:szCs w:val="32"/>
        </w:rPr>
        <w:t>the</w:t>
      </w:r>
      <w:proofErr w:type="spellEnd"/>
      <w:r w:rsidRPr="00CF72FE">
        <w:rPr>
          <w:b/>
          <w:bCs/>
          <w:sz w:val="32"/>
          <w:szCs w:val="32"/>
        </w:rPr>
        <w:t xml:space="preserve"> </w:t>
      </w:r>
      <w:proofErr w:type="spellStart"/>
      <w:r w:rsidRPr="00CF72FE">
        <w:rPr>
          <w:b/>
          <w:bCs/>
          <w:sz w:val="32"/>
          <w:szCs w:val="32"/>
        </w:rPr>
        <w:t>view</w:t>
      </w:r>
      <w:proofErr w:type="spellEnd"/>
      <w:r w:rsidRPr="00CF72FE">
        <w:rPr>
          <w:b/>
          <w:bCs/>
          <w:sz w:val="32"/>
          <w:szCs w:val="32"/>
        </w:rPr>
        <w:t xml:space="preserve"> o</w:t>
      </w:r>
      <w:r w:rsidR="001375AF">
        <w:rPr>
          <w:b/>
          <w:bCs/>
          <w:sz w:val="32"/>
          <w:szCs w:val="32"/>
        </w:rPr>
        <w:t>n</w:t>
      </w:r>
      <w:r w:rsidRPr="00CF72FE">
        <w:rPr>
          <w:b/>
          <w:bCs/>
          <w:sz w:val="32"/>
          <w:szCs w:val="32"/>
        </w:rPr>
        <w:t xml:space="preserve"> </w:t>
      </w:r>
      <w:proofErr w:type="spellStart"/>
      <w:r w:rsidRPr="00794D16">
        <w:rPr>
          <w:b/>
          <w:bCs/>
          <w:sz w:val="32"/>
          <w:szCs w:val="32"/>
        </w:rPr>
        <w:t>women's</w:t>
      </w:r>
      <w:proofErr w:type="spellEnd"/>
      <w:r w:rsidRPr="00794D16">
        <w:rPr>
          <w:b/>
          <w:bCs/>
          <w:sz w:val="32"/>
          <w:szCs w:val="32"/>
        </w:rPr>
        <w:t xml:space="preserve"> </w:t>
      </w:r>
      <w:proofErr w:type="spellStart"/>
      <w:r w:rsidRPr="00794D16">
        <w:rPr>
          <w:b/>
          <w:bCs/>
          <w:sz w:val="32"/>
          <w:szCs w:val="32"/>
        </w:rPr>
        <w:t>afterlife</w:t>
      </w:r>
      <w:proofErr w:type="spellEnd"/>
      <w:r w:rsidRPr="00CF72FE">
        <w:rPr>
          <w:b/>
          <w:bCs/>
          <w:sz w:val="32"/>
          <w:szCs w:val="32"/>
        </w:rPr>
        <w:t xml:space="preserve"> in</w:t>
      </w:r>
      <w:r>
        <w:rPr>
          <w:b/>
          <w:bCs/>
          <w:sz w:val="32"/>
          <w:szCs w:val="32"/>
        </w:rPr>
        <w:t xml:space="preserve"> </w:t>
      </w:r>
      <w:proofErr w:type="spellStart"/>
      <w:r>
        <w:rPr>
          <w:b/>
          <w:bCs/>
          <w:sz w:val="32"/>
          <w:szCs w:val="32"/>
        </w:rPr>
        <w:t>Buddhism</w:t>
      </w:r>
      <w:proofErr w:type="spellEnd"/>
      <w:r>
        <w:rPr>
          <w:b/>
          <w:bCs/>
          <w:sz w:val="32"/>
          <w:szCs w:val="32"/>
        </w:rPr>
        <w:t xml:space="preserve"> </w:t>
      </w:r>
      <w:proofErr w:type="spellStart"/>
      <w:r>
        <w:rPr>
          <w:b/>
          <w:bCs/>
          <w:sz w:val="32"/>
          <w:szCs w:val="32"/>
        </w:rPr>
        <w:t>of</w:t>
      </w:r>
      <w:proofErr w:type="spellEnd"/>
      <w:r>
        <w:rPr>
          <w:b/>
          <w:bCs/>
          <w:sz w:val="32"/>
          <w:szCs w:val="32"/>
        </w:rPr>
        <w:t xml:space="preserve"> </w:t>
      </w:r>
      <w:proofErr w:type="spellStart"/>
      <w:r w:rsidR="00EA6D24">
        <w:rPr>
          <w:b/>
          <w:bCs/>
          <w:sz w:val="32"/>
          <w:szCs w:val="32"/>
        </w:rPr>
        <w:t>the</w:t>
      </w:r>
      <w:proofErr w:type="spellEnd"/>
      <w:r w:rsidR="00EA6D24">
        <w:rPr>
          <w:b/>
          <w:bCs/>
          <w:sz w:val="32"/>
          <w:szCs w:val="32"/>
        </w:rPr>
        <w:t xml:space="preserve"> </w:t>
      </w:r>
      <w:r w:rsidRPr="00CF72FE">
        <w:rPr>
          <w:b/>
          <w:bCs/>
          <w:sz w:val="32"/>
          <w:szCs w:val="32"/>
        </w:rPr>
        <w:t xml:space="preserve">Kamakura </w:t>
      </w:r>
      <w:r>
        <w:rPr>
          <w:b/>
          <w:bCs/>
          <w:sz w:val="32"/>
          <w:szCs w:val="32"/>
        </w:rPr>
        <w:t>period</w:t>
      </w:r>
    </w:p>
    <w:p w14:paraId="270F0BB4" w14:textId="77777777" w:rsidR="00230B88" w:rsidRPr="00230B88" w:rsidRDefault="00230B88" w:rsidP="000578E0">
      <w:pPr>
        <w:spacing w:line="360" w:lineRule="auto"/>
        <w:jc w:val="center"/>
        <w:rPr>
          <w:b/>
          <w:bCs/>
        </w:rPr>
      </w:pPr>
    </w:p>
    <w:p w14:paraId="0740AD8D" w14:textId="77777777" w:rsidR="00230B88" w:rsidRPr="00230B88" w:rsidRDefault="00230B88" w:rsidP="000578E0">
      <w:pPr>
        <w:spacing w:line="360" w:lineRule="auto"/>
        <w:jc w:val="center"/>
        <w:rPr>
          <w:b/>
          <w:bCs/>
        </w:rPr>
      </w:pPr>
    </w:p>
    <w:p w14:paraId="574EB467" w14:textId="77777777" w:rsidR="00230B88" w:rsidRPr="00230B88" w:rsidRDefault="00230B88" w:rsidP="000578E0">
      <w:pPr>
        <w:spacing w:line="360" w:lineRule="auto"/>
        <w:jc w:val="center"/>
        <w:rPr>
          <w:b/>
          <w:bCs/>
        </w:rPr>
      </w:pPr>
    </w:p>
    <w:p w14:paraId="016BC221" w14:textId="77777777" w:rsidR="00230B88" w:rsidRPr="00230B88" w:rsidRDefault="00230B88" w:rsidP="000578E0">
      <w:pPr>
        <w:spacing w:line="360" w:lineRule="auto"/>
        <w:jc w:val="center"/>
        <w:rPr>
          <w:b/>
          <w:bCs/>
        </w:rPr>
      </w:pPr>
    </w:p>
    <w:p w14:paraId="1E031A99" w14:textId="77777777" w:rsidR="00230B88" w:rsidRPr="00230B88" w:rsidRDefault="00230B88" w:rsidP="000578E0">
      <w:pPr>
        <w:spacing w:line="360" w:lineRule="auto"/>
        <w:jc w:val="center"/>
        <w:rPr>
          <w:b/>
          <w:bCs/>
        </w:rPr>
      </w:pPr>
    </w:p>
    <w:p w14:paraId="7820124E" w14:textId="77777777" w:rsidR="00230B88" w:rsidRPr="00230B88" w:rsidRDefault="00230B88" w:rsidP="000578E0">
      <w:pPr>
        <w:spacing w:line="360" w:lineRule="auto"/>
        <w:jc w:val="center"/>
        <w:rPr>
          <w:b/>
          <w:bCs/>
        </w:rPr>
      </w:pPr>
    </w:p>
    <w:p w14:paraId="016B44EC" w14:textId="77777777" w:rsidR="00230B88" w:rsidRPr="00230B88" w:rsidRDefault="00230B88" w:rsidP="000578E0">
      <w:pPr>
        <w:spacing w:line="360" w:lineRule="auto"/>
        <w:jc w:val="center"/>
        <w:rPr>
          <w:b/>
          <w:bCs/>
        </w:rPr>
      </w:pPr>
    </w:p>
    <w:p w14:paraId="0B3FAFEF" w14:textId="77777777" w:rsidR="00230B88" w:rsidRPr="00230B88" w:rsidRDefault="00230B88" w:rsidP="000578E0">
      <w:pPr>
        <w:spacing w:line="360" w:lineRule="auto"/>
        <w:jc w:val="center"/>
        <w:rPr>
          <w:b/>
          <w:bCs/>
        </w:rPr>
      </w:pPr>
    </w:p>
    <w:p w14:paraId="254D1F05" w14:textId="77777777" w:rsidR="00230B88" w:rsidRDefault="00230B88" w:rsidP="000578E0">
      <w:pPr>
        <w:spacing w:line="360" w:lineRule="auto"/>
        <w:jc w:val="center"/>
      </w:pPr>
    </w:p>
    <w:p w14:paraId="1AABD4D4" w14:textId="77777777" w:rsidR="000578E0" w:rsidRDefault="000578E0" w:rsidP="000578E0">
      <w:pPr>
        <w:spacing w:line="360" w:lineRule="auto"/>
        <w:jc w:val="center"/>
      </w:pPr>
    </w:p>
    <w:p w14:paraId="0E469B36" w14:textId="77777777" w:rsidR="000578E0" w:rsidRDefault="000578E0" w:rsidP="00CF72FE">
      <w:pPr>
        <w:spacing w:line="360" w:lineRule="auto"/>
      </w:pPr>
    </w:p>
    <w:p w14:paraId="45BD0DBB" w14:textId="77777777" w:rsidR="000578E0" w:rsidRPr="00230B88" w:rsidRDefault="000578E0" w:rsidP="000578E0">
      <w:pPr>
        <w:spacing w:line="360" w:lineRule="auto"/>
        <w:jc w:val="center"/>
      </w:pPr>
    </w:p>
    <w:p w14:paraId="00C491BC" w14:textId="77777777" w:rsidR="00230B88" w:rsidRDefault="00B93CE9" w:rsidP="00F309DF">
      <w:pPr>
        <w:spacing w:line="360" w:lineRule="auto"/>
        <w:jc w:val="center"/>
      </w:pPr>
      <w:r>
        <w:t xml:space="preserve">OLOMOUC 2023 </w:t>
      </w:r>
      <w:r w:rsidR="00230B88" w:rsidRPr="00230B88">
        <w:t>Michaela Záhorcová</w:t>
      </w:r>
    </w:p>
    <w:p w14:paraId="101781C3" w14:textId="77777777" w:rsidR="00B93CE9" w:rsidRPr="00230B88" w:rsidRDefault="00B93CE9" w:rsidP="00F309DF">
      <w:pPr>
        <w:spacing w:line="360" w:lineRule="auto"/>
        <w:jc w:val="center"/>
      </w:pPr>
    </w:p>
    <w:p w14:paraId="70D9CC9C" w14:textId="77777777" w:rsidR="00B93CE9" w:rsidRDefault="00230B88" w:rsidP="00F309DF">
      <w:pPr>
        <w:spacing w:line="360" w:lineRule="auto"/>
        <w:jc w:val="center"/>
      </w:pPr>
      <w:r w:rsidRPr="00230B88">
        <w:t xml:space="preserve">Vedoucí diplomové práce: </w:t>
      </w:r>
    </w:p>
    <w:p w14:paraId="1B113748" w14:textId="09BFDB41" w:rsidR="00D46E43" w:rsidRDefault="00230B88" w:rsidP="00D07258">
      <w:pPr>
        <w:spacing w:line="360" w:lineRule="auto"/>
        <w:jc w:val="center"/>
        <w:sectPr w:rsidR="00D46E43" w:rsidSect="00D16271">
          <w:footerReference w:type="default" r:id="rId8"/>
          <w:footerReference w:type="first" r:id="rId9"/>
          <w:pgSz w:w="11906" w:h="16838"/>
          <w:pgMar w:top="1417" w:right="1417" w:bottom="1417" w:left="1417" w:header="708" w:footer="708" w:gutter="0"/>
          <w:pgNumType w:start="5"/>
          <w:cols w:space="708"/>
          <w:titlePg/>
          <w:docGrid w:linePitch="360"/>
        </w:sectPr>
      </w:pPr>
      <w:r w:rsidRPr="00230B88">
        <w:t>Mgr. Dita Nymburská</w:t>
      </w:r>
      <w:r w:rsidR="00366FD1">
        <w:t>,</w:t>
      </w:r>
      <w:r w:rsidRPr="00230B88">
        <w:t xml:space="preserve"> Ph</w:t>
      </w:r>
      <w:r w:rsidR="00B93CE9">
        <w:t>.D</w:t>
      </w:r>
      <w:r w:rsidRPr="00230B88">
        <w:t>.</w:t>
      </w:r>
    </w:p>
    <w:p w14:paraId="78B6D9D8" w14:textId="0590B234" w:rsidR="00230B88" w:rsidRPr="00230B88" w:rsidRDefault="00230B88" w:rsidP="00D07258">
      <w:pPr>
        <w:spacing w:line="360" w:lineRule="auto"/>
        <w:jc w:val="center"/>
      </w:pPr>
    </w:p>
    <w:p w14:paraId="19D02955" w14:textId="2B83BF23" w:rsidR="005031C8" w:rsidRPr="005031C8" w:rsidRDefault="005031C8" w:rsidP="00F309DF">
      <w:pPr>
        <w:spacing w:line="360" w:lineRule="auto"/>
        <w:rPr>
          <w:b/>
          <w:bCs/>
        </w:rPr>
      </w:pPr>
    </w:p>
    <w:p w14:paraId="61CE7114" w14:textId="77777777" w:rsidR="005031C8" w:rsidRPr="005031C8" w:rsidRDefault="005031C8" w:rsidP="005031C8">
      <w:pPr>
        <w:spacing w:line="396" w:lineRule="auto"/>
        <w:ind w:left="-15" w:firstLine="566"/>
      </w:pPr>
    </w:p>
    <w:p w14:paraId="47D4E5E1" w14:textId="77777777" w:rsidR="005031C8" w:rsidRPr="005031C8" w:rsidRDefault="005031C8" w:rsidP="005031C8">
      <w:pPr>
        <w:spacing w:line="396" w:lineRule="auto"/>
        <w:ind w:left="-15" w:firstLine="566"/>
      </w:pPr>
    </w:p>
    <w:p w14:paraId="4D83CBDE" w14:textId="77777777" w:rsidR="005031C8" w:rsidRPr="005031C8" w:rsidRDefault="005031C8" w:rsidP="005031C8">
      <w:pPr>
        <w:spacing w:line="396" w:lineRule="auto"/>
        <w:ind w:left="-15" w:firstLine="566"/>
      </w:pPr>
    </w:p>
    <w:p w14:paraId="5430E966" w14:textId="77777777" w:rsidR="005031C8" w:rsidRPr="005031C8" w:rsidRDefault="005031C8" w:rsidP="005031C8">
      <w:pPr>
        <w:spacing w:line="396" w:lineRule="auto"/>
        <w:ind w:left="-15" w:firstLine="566"/>
      </w:pPr>
    </w:p>
    <w:p w14:paraId="7376E184" w14:textId="77777777" w:rsidR="005031C8" w:rsidRPr="005031C8" w:rsidRDefault="005031C8" w:rsidP="005031C8">
      <w:pPr>
        <w:spacing w:line="396" w:lineRule="auto"/>
        <w:ind w:left="-15" w:firstLine="566"/>
      </w:pPr>
    </w:p>
    <w:p w14:paraId="32B681A3" w14:textId="77777777" w:rsidR="005031C8" w:rsidRPr="005031C8" w:rsidRDefault="005031C8" w:rsidP="005031C8">
      <w:pPr>
        <w:spacing w:line="396" w:lineRule="auto"/>
        <w:ind w:left="-15" w:firstLine="566"/>
      </w:pPr>
    </w:p>
    <w:p w14:paraId="1E980749" w14:textId="77777777" w:rsidR="005031C8" w:rsidRPr="005031C8" w:rsidRDefault="005031C8" w:rsidP="005031C8">
      <w:pPr>
        <w:spacing w:line="396" w:lineRule="auto"/>
        <w:ind w:left="-15" w:firstLine="566"/>
      </w:pPr>
    </w:p>
    <w:p w14:paraId="495C306B" w14:textId="77777777" w:rsidR="005031C8" w:rsidRPr="005031C8" w:rsidRDefault="005031C8" w:rsidP="005031C8">
      <w:pPr>
        <w:spacing w:line="396" w:lineRule="auto"/>
        <w:ind w:left="-15" w:firstLine="566"/>
      </w:pPr>
    </w:p>
    <w:p w14:paraId="70BA5BD9" w14:textId="77777777" w:rsidR="005031C8" w:rsidRPr="005031C8" w:rsidRDefault="005031C8" w:rsidP="005031C8">
      <w:pPr>
        <w:spacing w:line="396" w:lineRule="auto"/>
        <w:ind w:left="-15" w:firstLine="566"/>
      </w:pPr>
    </w:p>
    <w:p w14:paraId="38629203" w14:textId="77777777" w:rsidR="005031C8" w:rsidRPr="005031C8" w:rsidRDefault="005031C8" w:rsidP="005031C8">
      <w:pPr>
        <w:spacing w:line="396" w:lineRule="auto"/>
        <w:ind w:left="-15" w:firstLine="566"/>
      </w:pPr>
    </w:p>
    <w:p w14:paraId="3888526F" w14:textId="77777777" w:rsidR="005031C8" w:rsidRPr="005031C8" w:rsidRDefault="005031C8" w:rsidP="005031C8">
      <w:pPr>
        <w:spacing w:line="396" w:lineRule="auto"/>
        <w:ind w:left="-15" w:firstLine="566"/>
      </w:pPr>
    </w:p>
    <w:p w14:paraId="60CF41E4" w14:textId="77777777" w:rsidR="005031C8" w:rsidRPr="005031C8" w:rsidRDefault="005031C8" w:rsidP="005031C8">
      <w:pPr>
        <w:spacing w:line="396" w:lineRule="auto"/>
        <w:ind w:left="-15" w:firstLine="566"/>
      </w:pPr>
    </w:p>
    <w:p w14:paraId="0A1FB24E" w14:textId="77777777" w:rsidR="005031C8" w:rsidRPr="005031C8" w:rsidRDefault="005031C8" w:rsidP="005031C8">
      <w:pPr>
        <w:spacing w:line="396" w:lineRule="auto"/>
        <w:ind w:left="-15" w:firstLine="566"/>
      </w:pPr>
    </w:p>
    <w:p w14:paraId="7D081214" w14:textId="77777777" w:rsidR="005031C8" w:rsidRPr="005031C8" w:rsidRDefault="005031C8" w:rsidP="005031C8">
      <w:pPr>
        <w:spacing w:line="396" w:lineRule="auto"/>
        <w:ind w:left="-15" w:firstLine="566"/>
      </w:pPr>
    </w:p>
    <w:p w14:paraId="39AA8EDD" w14:textId="77777777" w:rsidR="005031C8" w:rsidRPr="005031C8" w:rsidRDefault="005031C8" w:rsidP="005031C8">
      <w:pPr>
        <w:spacing w:line="396" w:lineRule="auto"/>
        <w:ind w:left="-15" w:firstLine="566"/>
      </w:pPr>
    </w:p>
    <w:p w14:paraId="5F378907" w14:textId="77777777" w:rsidR="005031C8" w:rsidRPr="005031C8" w:rsidRDefault="005031C8" w:rsidP="005031C8">
      <w:pPr>
        <w:spacing w:line="396" w:lineRule="auto"/>
        <w:ind w:left="-15" w:firstLine="566"/>
      </w:pPr>
    </w:p>
    <w:p w14:paraId="7090BC17" w14:textId="77777777" w:rsidR="005031C8" w:rsidRPr="005031C8" w:rsidRDefault="005031C8" w:rsidP="005031C8">
      <w:pPr>
        <w:spacing w:line="396" w:lineRule="auto"/>
        <w:ind w:left="-15" w:firstLine="566"/>
      </w:pPr>
    </w:p>
    <w:p w14:paraId="7B8CA36E" w14:textId="77777777" w:rsidR="005031C8" w:rsidRPr="005031C8" w:rsidRDefault="005031C8" w:rsidP="005031C8">
      <w:pPr>
        <w:spacing w:line="396" w:lineRule="auto"/>
        <w:ind w:left="-15" w:firstLine="566"/>
      </w:pPr>
    </w:p>
    <w:p w14:paraId="5D66B483" w14:textId="77777777" w:rsidR="005031C8" w:rsidRPr="005031C8" w:rsidRDefault="005031C8" w:rsidP="005031C8">
      <w:pPr>
        <w:spacing w:line="396" w:lineRule="auto"/>
        <w:ind w:left="-15" w:firstLine="566"/>
      </w:pPr>
    </w:p>
    <w:p w14:paraId="4827E1AD" w14:textId="77777777" w:rsidR="005031C8" w:rsidRPr="005031C8" w:rsidRDefault="005031C8" w:rsidP="005031C8">
      <w:pPr>
        <w:spacing w:line="396" w:lineRule="auto"/>
        <w:ind w:left="-15" w:firstLine="566"/>
      </w:pPr>
    </w:p>
    <w:p w14:paraId="3D098CC1" w14:textId="77777777" w:rsidR="005031C8" w:rsidRPr="005031C8" w:rsidRDefault="005031C8" w:rsidP="005031C8">
      <w:pPr>
        <w:spacing w:line="396" w:lineRule="auto"/>
        <w:ind w:left="-15" w:firstLine="566"/>
      </w:pPr>
    </w:p>
    <w:p w14:paraId="391A6D09" w14:textId="77777777" w:rsidR="005031C8" w:rsidRDefault="005031C8" w:rsidP="00794D16">
      <w:pPr>
        <w:spacing w:line="396" w:lineRule="auto"/>
        <w:rPr>
          <w:i/>
        </w:rPr>
      </w:pPr>
    </w:p>
    <w:p w14:paraId="45D5BE9F" w14:textId="77777777" w:rsidR="005031C8" w:rsidRDefault="005031C8" w:rsidP="005031C8">
      <w:pPr>
        <w:spacing w:line="396" w:lineRule="auto"/>
        <w:ind w:left="-15" w:firstLine="566"/>
        <w:rPr>
          <w:i/>
        </w:rPr>
      </w:pPr>
    </w:p>
    <w:p w14:paraId="33FEB720" w14:textId="7B0124FC" w:rsidR="005031C8" w:rsidRDefault="005031C8" w:rsidP="00F309DF">
      <w:pPr>
        <w:spacing w:line="360" w:lineRule="auto"/>
        <w:ind w:left="-15"/>
        <w:jc w:val="both"/>
        <w:rPr>
          <w:i/>
        </w:rPr>
      </w:pPr>
      <w:r>
        <w:rPr>
          <w:i/>
        </w:rPr>
        <w:t>Prohlašuji, že jsem diplomovou práci vypracovala samostatně pod odborným dohledem vedoucí diplomové práce</w:t>
      </w:r>
      <w:r w:rsidR="004326C4">
        <w:rPr>
          <w:i/>
        </w:rPr>
        <w:t xml:space="preserve"> Mgr. Dity Nymburské</w:t>
      </w:r>
      <w:r w:rsidR="00366FD1">
        <w:rPr>
          <w:i/>
        </w:rPr>
        <w:t>,</w:t>
      </w:r>
      <w:r w:rsidR="004326C4">
        <w:rPr>
          <w:i/>
        </w:rPr>
        <w:t xml:space="preserve"> Ph.D.</w:t>
      </w:r>
      <w:r w:rsidR="00366FD1">
        <w:rPr>
          <w:i/>
        </w:rPr>
        <w:t>,</w:t>
      </w:r>
      <w:r>
        <w:rPr>
          <w:i/>
        </w:rPr>
        <w:t xml:space="preserve"> a jen s použitím uvedených </w:t>
      </w:r>
      <w:r w:rsidR="004326C4">
        <w:rPr>
          <w:i/>
        </w:rPr>
        <w:t>zdrojů</w:t>
      </w:r>
      <w:r>
        <w:rPr>
          <w:i/>
        </w:rPr>
        <w:t xml:space="preserve"> a literatury.</w:t>
      </w:r>
    </w:p>
    <w:p w14:paraId="4DC4068A" w14:textId="77777777" w:rsidR="005031C8" w:rsidRDefault="005031C8" w:rsidP="00F309DF">
      <w:pPr>
        <w:spacing w:line="360" w:lineRule="auto"/>
      </w:pPr>
    </w:p>
    <w:p w14:paraId="63200BFB" w14:textId="77777777" w:rsidR="00D46E43" w:rsidRDefault="005031C8" w:rsidP="00F309DF">
      <w:pPr>
        <w:pStyle w:val="Normlnweb"/>
        <w:spacing w:line="360" w:lineRule="auto"/>
        <w:sectPr w:rsidR="00D46E43" w:rsidSect="00D16271">
          <w:pgSz w:w="11906" w:h="16838"/>
          <w:pgMar w:top="1417" w:right="1417" w:bottom="1417" w:left="1417" w:header="708" w:footer="708" w:gutter="0"/>
          <w:pgNumType w:start="5"/>
          <w:cols w:space="708"/>
          <w:titlePg/>
          <w:docGrid w:linePitch="360"/>
        </w:sectPr>
      </w:pPr>
      <w:r>
        <w:t xml:space="preserve">V Olomouci dne............... </w:t>
      </w:r>
      <w:r>
        <w:tab/>
      </w:r>
      <w:r>
        <w:tab/>
      </w:r>
      <w:r>
        <w:tab/>
      </w:r>
      <w:r>
        <w:tab/>
      </w:r>
      <w:r>
        <w:tab/>
      </w:r>
      <w:r>
        <w:tab/>
        <w:t>Podpis..............................</w:t>
      </w:r>
    </w:p>
    <w:p w14:paraId="3167C724" w14:textId="0407EEC3" w:rsidR="00E50901" w:rsidRPr="005031C8" w:rsidRDefault="00E50901" w:rsidP="005031C8">
      <w:pPr>
        <w:rPr>
          <w:b/>
          <w:bCs/>
        </w:rPr>
      </w:pPr>
      <w:r w:rsidRPr="005031C8">
        <w:rPr>
          <w:b/>
          <w:bCs/>
        </w:rPr>
        <w:lastRenderedPageBreak/>
        <w:t>A</w:t>
      </w:r>
      <w:r w:rsidR="00DD0DE0">
        <w:rPr>
          <w:b/>
          <w:bCs/>
        </w:rPr>
        <w:t>bstrakt</w:t>
      </w:r>
    </w:p>
    <w:p w14:paraId="49A635F7" w14:textId="77777777" w:rsidR="005C70C2" w:rsidRDefault="005C70C2" w:rsidP="005C70C2">
      <w:pPr>
        <w:spacing w:line="360" w:lineRule="auto"/>
        <w:jc w:val="both"/>
      </w:pPr>
    </w:p>
    <w:p w14:paraId="37FEABEC" w14:textId="30FE5A5E" w:rsidR="005031C8" w:rsidRDefault="00314B23" w:rsidP="00D07258">
      <w:pPr>
        <w:spacing w:line="360" w:lineRule="auto"/>
        <w:jc w:val="both"/>
      </w:pPr>
      <w:r w:rsidRPr="00314B23">
        <w:t xml:space="preserve">Práce se zabývá učením </w:t>
      </w:r>
      <w:proofErr w:type="spellStart"/>
      <w:r w:rsidRPr="00314B23">
        <w:t>Hónena</w:t>
      </w:r>
      <w:proofErr w:type="spellEnd"/>
      <w:r w:rsidRPr="00314B23">
        <w:t xml:space="preserve"> a </w:t>
      </w:r>
      <w:proofErr w:type="spellStart"/>
      <w:r w:rsidRPr="00314B23">
        <w:t>Šinrana</w:t>
      </w:r>
      <w:proofErr w:type="spellEnd"/>
      <w:r w:rsidR="00366FD1">
        <w:t>,</w:t>
      </w:r>
      <w:r w:rsidRPr="00314B23">
        <w:t xml:space="preserve"> obzvláště v souvislosti s učením o posmrtném osudu žen. Jejím cílem je zmapov</w:t>
      </w:r>
      <w:r w:rsidR="00366FD1">
        <w:t>at</w:t>
      </w:r>
      <w:r w:rsidRPr="00314B23">
        <w:t xml:space="preserve"> a pops</w:t>
      </w:r>
      <w:r w:rsidR="00366FD1">
        <w:t>at</w:t>
      </w:r>
      <w:r w:rsidRPr="00314B23">
        <w:t xml:space="preserve"> změn</w:t>
      </w:r>
      <w:r w:rsidR="00366FD1">
        <w:t>y</w:t>
      </w:r>
      <w:r w:rsidRPr="00314B23">
        <w:t xml:space="preserve"> v přístupu k posmrtnému osudu žen v učení škol </w:t>
      </w:r>
      <w:proofErr w:type="spellStart"/>
      <w:r w:rsidRPr="00314B23">
        <w:t>Džódo</w:t>
      </w:r>
      <w:proofErr w:type="spellEnd"/>
      <w:r w:rsidRPr="00314B23">
        <w:t xml:space="preserve"> a </w:t>
      </w:r>
      <w:proofErr w:type="spellStart"/>
      <w:r w:rsidRPr="00314B23">
        <w:t>Džódo</w:t>
      </w:r>
      <w:proofErr w:type="spellEnd"/>
      <w:r w:rsidRPr="00314B23">
        <w:t xml:space="preserve"> </w:t>
      </w:r>
      <w:proofErr w:type="spellStart"/>
      <w:r w:rsidRPr="00314B23">
        <w:t>šin</w:t>
      </w:r>
      <w:proofErr w:type="spellEnd"/>
      <w:r w:rsidRPr="00314B23">
        <w:t>, které byly významnými školami buddhismu Čisté země v </w:t>
      </w:r>
      <w:r w:rsidR="00366FD1">
        <w:t>o</w:t>
      </w:r>
      <w:r w:rsidRPr="00314B23">
        <w:t>bdobí Kamakura (1185/1192–1333), a popsat možné rozdíly v přístupu k ženám v těchto školách. Práce popisuje přístup k ženám v průběhu japonské historie a okolnosti, které k tomuto přístupu napomohly, životy obou zmíněných myslitelů a jejich učení.</w:t>
      </w:r>
    </w:p>
    <w:p w14:paraId="40164C4F" w14:textId="77777777" w:rsidR="005031C8" w:rsidRDefault="005031C8" w:rsidP="005031C8">
      <w:pPr>
        <w:pStyle w:val="Normlnweb"/>
      </w:pPr>
    </w:p>
    <w:p w14:paraId="291B34FD" w14:textId="77777777" w:rsidR="00DD0DE0" w:rsidRDefault="00DD0DE0" w:rsidP="005031C8">
      <w:pPr>
        <w:pStyle w:val="Normlnweb"/>
      </w:pPr>
    </w:p>
    <w:p w14:paraId="755A2C37" w14:textId="77777777" w:rsidR="00A54CFD" w:rsidRDefault="00A54CFD" w:rsidP="005031C8">
      <w:pPr>
        <w:pStyle w:val="Normlnweb"/>
      </w:pPr>
    </w:p>
    <w:p w14:paraId="22D4FF89" w14:textId="77777777" w:rsidR="00A54CFD" w:rsidRDefault="00A54CFD" w:rsidP="005031C8">
      <w:pPr>
        <w:pStyle w:val="Normlnweb"/>
      </w:pPr>
    </w:p>
    <w:p w14:paraId="41F0AB76" w14:textId="77777777" w:rsidR="00A54CFD" w:rsidRDefault="00A54CFD" w:rsidP="005031C8">
      <w:pPr>
        <w:pStyle w:val="Normlnweb"/>
      </w:pPr>
    </w:p>
    <w:p w14:paraId="05994875" w14:textId="77777777" w:rsidR="00A54CFD" w:rsidRDefault="00A54CFD" w:rsidP="005031C8">
      <w:pPr>
        <w:pStyle w:val="Normlnweb"/>
      </w:pPr>
    </w:p>
    <w:p w14:paraId="3951C747" w14:textId="77777777" w:rsidR="00A54CFD" w:rsidRDefault="00A54CFD" w:rsidP="005031C8">
      <w:pPr>
        <w:pStyle w:val="Normlnweb"/>
      </w:pPr>
    </w:p>
    <w:p w14:paraId="4A55D546" w14:textId="77777777" w:rsidR="00A54CFD" w:rsidRDefault="00A54CFD" w:rsidP="005031C8">
      <w:pPr>
        <w:pStyle w:val="Normlnweb"/>
      </w:pPr>
    </w:p>
    <w:p w14:paraId="0E12F869" w14:textId="77777777" w:rsidR="00A54CFD" w:rsidRDefault="00A54CFD" w:rsidP="005031C8">
      <w:pPr>
        <w:pStyle w:val="Normlnweb"/>
      </w:pPr>
    </w:p>
    <w:p w14:paraId="40E767D8" w14:textId="77777777" w:rsidR="00A54CFD" w:rsidRDefault="00A54CFD" w:rsidP="005031C8">
      <w:pPr>
        <w:pStyle w:val="Normlnweb"/>
      </w:pPr>
    </w:p>
    <w:p w14:paraId="534C6501" w14:textId="77777777" w:rsidR="00A54CFD" w:rsidRDefault="00A54CFD" w:rsidP="005031C8">
      <w:pPr>
        <w:pStyle w:val="Normlnweb"/>
      </w:pPr>
    </w:p>
    <w:p w14:paraId="2A1BE727" w14:textId="77777777" w:rsidR="00DD0DE0" w:rsidRDefault="00DD0DE0" w:rsidP="005031C8">
      <w:pPr>
        <w:pStyle w:val="Normlnweb"/>
      </w:pPr>
    </w:p>
    <w:p w14:paraId="36D188C4" w14:textId="51F6F137" w:rsidR="00DD0DE0" w:rsidRPr="00DD0DE0" w:rsidRDefault="00DD0DE0" w:rsidP="005031C8">
      <w:pPr>
        <w:pStyle w:val="Normlnweb"/>
        <w:rPr>
          <w:b/>
          <w:bCs/>
        </w:rPr>
      </w:pPr>
      <w:proofErr w:type="spellStart"/>
      <w:r w:rsidRPr="00DD0DE0">
        <w:rPr>
          <w:b/>
          <w:bCs/>
        </w:rPr>
        <w:t>Abstract</w:t>
      </w:r>
      <w:proofErr w:type="spellEnd"/>
    </w:p>
    <w:p w14:paraId="417A7C1C" w14:textId="77777777" w:rsidR="00D46E43" w:rsidRDefault="00DD0DE0" w:rsidP="00972393">
      <w:pPr>
        <w:pStyle w:val="Normlnweb"/>
        <w:spacing w:line="360" w:lineRule="auto"/>
        <w:jc w:val="both"/>
        <w:sectPr w:rsidR="00D46E43" w:rsidSect="00D16271">
          <w:pgSz w:w="11906" w:h="16838"/>
          <w:pgMar w:top="1417" w:right="1417" w:bottom="1417" w:left="1417" w:header="708" w:footer="708" w:gutter="0"/>
          <w:pgNumType w:start="5"/>
          <w:cols w:space="708"/>
          <w:titlePg/>
          <w:docGrid w:linePitch="360"/>
        </w:sectPr>
      </w:pPr>
      <w:proofErr w:type="spellStart"/>
      <w:r w:rsidRPr="00DD0DE0">
        <w:t>This</w:t>
      </w:r>
      <w:proofErr w:type="spellEnd"/>
      <w:r w:rsidRPr="00DD0DE0">
        <w:t xml:space="preserve"> thesis </w:t>
      </w:r>
      <w:proofErr w:type="spellStart"/>
      <w:r w:rsidRPr="00DD0DE0">
        <w:t>discusses</w:t>
      </w:r>
      <w:proofErr w:type="spellEnd"/>
      <w:r w:rsidRPr="00DD0DE0">
        <w:t xml:space="preserve"> </w:t>
      </w:r>
      <w:proofErr w:type="spellStart"/>
      <w:r w:rsidRPr="00DD0DE0">
        <w:t>the</w:t>
      </w:r>
      <w:proofErr w:type="spellEnd"/>
      <w:r w:rsidRPr="00DD0DE0">
        <w:t xml:space="preserve"> </w:t>
      </w:r>
      <w:proofErr w:type="spellStart"/>
      <w:r w:rsidRPr="00DD0DE0">
        <w:t>teaching</w:t>
      </w:r>
      <w:proofErr w:type="spellEnd"/>
      <w:r w:rsidRPr="00DD0DE0">
        <w:t xml:space="preserve"> </w:t>
      </w:r>
      <w:proofErr w:type="spellStart"/>
      <w:r w:rsidRPr="00DD0DE0">
        <w:t>of</w:t>
      </w:r>
      <w:proofErr w:type="spellEnd"/>
      <w:r w:rsidRPr="00DD0DE0">
        <w:t xml:space="preserve"> </w:t>
      </w:r>
      <w:proofErr w:type="spellStart"/>
      <w:r w:rsidRPr="00DD0DE0">
        <w:t>Honen</w:t>
      </w:r>
      <w:proofErr w:type="spellEnd"/>
      <w:r w:rsidRPr="00DD0DE0">
        <w:t xml:space="preserve"> and </w:t>
      </w:r>
      <w:proofErr w:type="spellStart"/>
      <w:r w:rsidRPr="00DD0DE0">
        <w:t>Shinran</w:t>
      </w:r>
      <w:proofErr w:type="spellEnd"/>
      <w:r w:rsidRPr="00DD0DE0">
        <w:t xml:space="preserve">, </w:t>
      </w:r>
      <w:proofErr w:type="spellStart"/>
      <w:r w:rsidRPr="00DD0DE0">
        <w:t>especially</w:t>
      </w:r>
      <w:proofErr w:type="spellEnd"/>
      <w:r w:rsidRPr="00DD0DE0">
        <w:t xml:space="preserve"> in a </w:t>
      </w:r>
      <w:proofErr w:type="spellStart"/>
      <w:r w:rsidRPr="00DD0DE0">
        <w:t>context</w:t>
      </w:r>
      <w:proofErr w:type="spellEnd"/>
      <w:r w:rsidRPr="00DD0DE0">
        <w:t xml:space="preserve"> </w:t>
      </w:r>
      <w:proofErr w:type="spellStart"/>
      <w:r w:rsidRPr="00DD0DE0">
        <w:t>of</w:t>
      </w:r>
      <w:proofErr w:type="spellEnd"/>
      <w:r w:rsidRPr="00DD0DE0">
        <w:t xml:space="preserve"> </w:t>
      </w:r>
      <w:proofErr w:type="spellStart"/>
      <w:r w:rsidRPr="00DD0DE0">
        <w:t>teaching</w:t>
      </w:r>
      <w:proofErr w:type="spellEnd"/>
      <w:r w:rsidRPr="00DD0DE0">
        <w:t xml:space="preserve"> </w:t>
      </w:r>
      <w:proofErr w:type="spellStart"/>
      <w:r w:rsidRPr="00DD0DE0">
        <w:t>about</w:t>
      </w:r>
      <w:proofErr w:type="spellEnd"/>
      <w:r w:rsidRPr="00DD0DE0">
        <w:t xml:space="preserve"> </w:t>
      </w:r>
      <w:proofErr w:type="spellStart"/>
      <w:r w:rsidRPr="00DD0DE0">
        <w:t>posthumous</w:t>
      </w:r>
      <w:proofErr w:type="spellEnd"/>
      <w:r w:rsidRPr="00DD0DE0">
        <w:t xml:space="preserve"> </w:t>
      </w:r>
      <w:proofErr w:type="spellStart"/>
      <w:r w:rsidRPr="00DD0DE0">
        <w:t>fate</w:t>
      </w:r>
      <w:proofErr w:type="spellEnd"/>
      <w:r w:rsidRPr="00DD0DE0">
        <w:t xml:space="preserve"> </w:t>
      </w:r>
      <w:proofErr w:type="spellStart"/>
      <w:r w:rsidRPr="00DD0DE0">
        <w:t>of</w:t>
      </w:r>
      <w:proofErr w:type="spellEnd"/>
      <w:r w:rsidRPr="00DD0DE0">
        <w:t xml:space="preserve"> </w:t>
      </w:r>
      <w:proofErr w:type="spellStart"/>
      <w:r w:rsidRPr="00DD0DE0">
        <w:t>women</w:t>
      </w:r>
      <w:proofErr w:type="spellEnd"/>
      <w:r w:rsidRPr="00DD0DE0">
        <w:t xml:space="preserve">. </w:t>
      </w:r>
      <w:proofErr w:type="spellStart"/>
      <w:r w:rsidRPr="00DD0DE0">
        <w:t>The</w:t>
      </w:r>
      <w:proofErr w:type="spellEnd"/>
      <w:r w:rsidRPr="00DD0DE0">
        <w:t xml:space="preserve"> </w:t>
      </w:r>
      <w:proofErr w:type="spellStart"/>
      <w:r w:rsidRPr="00DD0DE0">
        <w:t>objective</w:t>
      </w:r>
      <w:proofErr w:type="spellEnd"/>
      <w:r w:rsidRPr="00DD0DE0">
        <w:t xml:space="preserve"> </w:t>
      </w:r>
      <w:proofErr w:type="spellStart"/>
      <w:r w:rsidRPr="00DD0DE0">
        <w:t>is</w:t>
      </w:r>
      <w:proofErr w:type="spellEnd"/>
      <w:r w:rsidRPr="00DD0DE0">
        <w:t xml:space="preserve"> to map </w:t>
      </w:r>
      <w:proofErr w:type="spellStart"/>
      <w:r w:rsidRPr="00DD0DE0">
        <w:t>changes</w:t>
      </w:r>
      <w:proofErr w:type="spellEnd"/>
      <w:r w:rsidRPr="00DD0DE0">
        <w:t xml:space="preserve"> in </w:t>
      </w:r>
      <w:proofErr w:type="spellStart"/>
      <w:r w:rsidRPr="00DD0DE0">
        <w:t>approach</w:t>
      </w:r>
      <w:proofErr w:type="spellEnd"/>
      <w:r w:rsidRPr="00DD0DE0">
        <w:t xml:space="preserve"> to </w:t>
      </w:r>
      <w:proofErr w:type="spellStart"/>
      <w:r w:rsidRPr="00DD0DE0">
        <w:t>posthumous</w:t>
      </w:r>
      <w:proofErr w:type="spellEnd"/>
      <w:r w:rsidRPr="00DD0DE0">
        <w:t xml:space="preserve"> </w:t>
      </w:r>
      <w:proofErr w:type="spellStart"/>
      <w:r w:rsidRPr="00DD0DE0">
        <w:t>fate</w:t>
      </w:r>
      <w:proofErr w:type="spellEnd"/>
      <w:r w:rsidRPr="00DD0DE0">
        <w:t xml:space="preserve"> </w:t>
      </w:r>
      <w:proofErr w:type="spellStart"/>
      <w:r w:rsidRPr="00DD0DE0">
        <w:t>of</w:t>
      </w:r>
      <w:proofErr w:type="spellEnd"/>
      <w:r w:rsidRPr="00DD0DE0">
        <w:t xml:space="preserve"> </w:t>
      </w:r>
      <w:proofErr w:type="spellStart"/>
      <w:r w:rsidRPr="00DD0DE0">
        <w:t>women</w:t>
      </w:r>
      <w:proofErr w:type="spellEnd"/>
      <w:r w:rsidRPr="00DD0DE0">
        <w:t xml:space="preserve"> in </w:t>
      </w:r>
      <w:proofErr w:type="spellStart"/>
      <w:r w:rsidRPr="00DD0DE0">
        <w:t>the</w:t>
      </w:r>
      <w:proofErr w:type="spellEnd"/>
      <w:r w:rsidRPr="00DD0DE0">
        <w:t xml:space="preserve"> </w:t>
      </w:r>
      <w:proofErr w:type="spellStart"/>
      <w:r w:rsidRPr="00DD0DE0">
        <w:t>teaching</w:t>
      </w:r>
      <w:proofErr w:type="spellEnd"/>
      <w:r w:rsidRPr="00DD0DE0">
        <w:t xml:space="preserve"> </w:t>
      </w:r>
      <w:proofErr w:type="spellStart"/>
      <w:r w:rsidRPr="00DD0DE0">
        <w:t>of</w:t>
      </w:r>
      <w:proofErr w:type="spellEnd"/>
      <w:r w:rsidRPr="00DD0DE0">
        <w:t xml:space="preserve"> </w:t>
      </w:r>
      <w:proofErr w:type="spellStart"/>
      <w:r w:rsidRPr="00DD0DE0">
        <w:t>schools</w:t>
      </w:r>
      <w:proofErr w:type="spellEnd"/>
      <w:r w:rsidRPr="00DD0DE0">
        <w:t xml:space="preserve"> </w:t>
      </w:r>
      <w:proofErr w:type="spellStart"/>
      <w:r w:rsidRPr="00DD0DE0">
        <w:t>Jodo</w:t>
      </w:r>
      <w:proofErr w:type="spellEnd"/>
      <w:r w:rsidRPr="00DD0DE0">
        <w:t xml:space="preserve"> and </w:t>
      </w:r>
      <w:proofErr w:type="spellStart"/>
      <w:r w:rsidRPr="00DD0DE0">
        <w:t>Jodo</w:t>
      </w:r>
      <w:proofErr w:type="spellEnd"/>
      <w:r w:rsidRPr="00DD0DE0">
        <w:t xml:space="preserve"> </w:t>
      </w:r>
      <w:proofErr w:type="spellStart"/>
      <w:r w:rsidRPr="00DD0DE0">
        <w:t>Shin</w:t>
      </w:r>
      <w:proofErr w:type="spellEnd"/>
      <w:r w:rsidRPr="00DD0DE0">
        <w:t xml:space="preserve">, </w:t>
      </w:r>
      <w:proofErr w:type="spellStart"/>
      <w:r w:rsidRPr="00DD0DE0">
        <w:t>which</w:t>
      </w:r>
      <w:proofErr w:type="spellEnd"/>
      <w:r w:rsidRPr="00DD0DE0">
        <w:t xml:space="preserve"> </w:t>
      </w:r>
      <w:proofErr w:type="spellStart"/>
      <w:r w:rsidRPr="00DD0DE0">
        <w:t>were</w:t>
      </w:r>
      <w:proofErr w:type="spellEnd"/>
      <w:r w:rsidRPr="00DD0DE0">
        <w:t xml:space="preserve"> </w:t>
      </w:r>
      <w:proofErr w:type="spellStart"/>
      <w:r w:rsidRPr="00DD0DE0">
        <w:t>significant</w:t>
      </w:r>
      <w:proofErr w:type="spellEnd"/>
      <w:r w:rsidRPr="00DD0DE0">
        <w:t xml:space="preserve"> </w:t>
      </w:r>
      <w:proofErr w:type="spellStart"/>
      <w:r w:rsidRPr="00DD0DE0">
        <w:t>for</w:t>
      </w:r>
      <w:proofErr w:type="spellEnd"/>
      <w:r w:rsidRPr="00DD0DE0">
        <w:t xml:space="preserve"> </w:t>
      </w:r>
      <w:proofErr w:type="spellStart"/>
      <w:r w:rsidRPr="00DD0DE0">
        <w:t>Pure</w:t>
      </w:r>
      <w:proofErr w:type="spellEnd"/>
      <w:r w:rsidRPr="00DD0DE0">
        <w:t xml:space="preserve"> Land </w:t>
      </w:r>
      <w:proofErr w:type="spellStart"/>
      <w:r w:rsidRPr="00DD0DE0">
        <w:t>Buddhism</w:t>
      </w:r>
      <w:proofErr w:type="spellEnd"/>
      <w:r w:rsidRPr="00DD0DE0">
        <w:t xml:space="preserve"> </w:t>
      </w:r>
      <w:proofErr w:type="spellStart"/>
      <w:r w:rsidRPr="00DD0DE0">
        <w:t>during</w:t>
      </w:r>
      <w:proofErr w:type="spellEnd"/>
      <w:r w:rsidRPr="00DD0DE0">
        <w:t xml:space="preserve"> </w:t>
      </w:r>
      <w:proofErr w:type="spellStart"/>
      <w:r w:rsidRPr="00DD0DE0">
        <w:t>the</w:t>
      </w:r>
      <w:proofErr w:type="spellEnd"/>
      <w:r w:rsidR="00A54CFD">
        <w:t xml:space="preserve"> </w:t>
      </w:r>
      <w:r w:rsidRPr="00DD0DE0">
        <w:t>Kamakura</w:t>
      </w:r>
      <w:r w:rsidR="00A54CFD">
        <w:t xml:space="preserve"> period</w:t>
      </w:r>
      <w:r w:rsidRPr="00DD0DE0">
        <w:t xml:space="preserve"> (1185/1192-1333); and to </w:t>
      </w:r>
      <w:proofErr w:type="spellStart"/>
      <w:r w:rsidRPr="00DD0DE0">
        <w:t>describe</w:t>
      </w:r>
      <w:proofErr w:type="spellEnd"/>
      <w:r w:rsidRPr="00DD0DE0">
        <w:t xml:space="preserve"> </w:t>
      </w:r>
      <w:proofErr w:type="spellStart"/>
      <w:r w:rsidRPr="00DD0DE0">
        <w:t>possible</w:t>
      </w:r>
      <w:proofErr w:type="spellEnd"/>
      <w:r w:rsidRPr="00DD0DE0">
        <w:t xml:space="preserve"> </w:t>
      </w:r>
      <w:proofErr w:type="spellStart"/>
      <w:r w:rsidRPr="00DD0DE0">
        <w:t>differences</w:t>
      </w:r>
      <w:proofErr w:type="spellEnd"/>
      <w:r w:rsidRPr="00DD0DE0">
        <w:t xml:space="preserve"> in </w:t>
      </w:r>
      <w:proofErr w:type="spellStart"/>
      <w:r w:rsidRPr="00DD0DE0">
        <w:t>approaches</w:t>
      </w:r>
      <w:proofErr w:type="spellEnd"/>
      <w:r w:rsidRPr="00DD0DE0">
        <w:t xml:space="preserve"> </w:t>
      </w:r>
      <w:proofErr w:type="spellStart"/>
      <w:r w:rsidRPr="00DD0DE0">
        <w:t>towards</w:t>
      </w:r>
      <w:proofErr w:type="spellEnd"/>
      <w:r w:rsidRPr="00DD0DE0">
        <w:t xml:space="preserve"> </w:t>
      </w:r>
      <w:proofErr w:type="spellStart"/>
      <w:r w:rsidRPr="00DD0DE0">
        <w:t>women</w:t>
      </w:r>
      <w:proofErr w:type="spellEnd"/>
      <w:r w:rsidRPr="00DD0DE0">
        <w:t xml:space="preserve"> in these </w:t>
      </w:r>
      <w:proofErr w:type="spellStart"/>
      <w:r w:rsidRPr="00DD0DE0">
        <w:t>schools</w:t>
      </w:r>
      <w:proofErr w:type="spellEnd"/>
      <w:r w:rsidRPr="00DD0DE0">
        <w:t xml:space="preserve">. </w:t>
      </w:r>
      <w:proofErr w:type="spellStart"/>
      <w:r w:rsidRPr="00DD0DE0">
        <w:t>The</w:t>
      </w:r>
      <w:proofErr w:type="spellEnd"/>
      <w:r w:rsidRPr="00DD0DE0">
        <w:t xml:space="preserve"> thesis </w:t>
      </w:r>
      <w:proofErr w:type="spellStart"/>
      <w:r w:rsidRPr="00DD0DE0">
        <w:t>deals</w:t>
      </w:r>
      <w:proofErr w:type="spellEnd"/>
      <w:r w:rsidRPr="00DD0DE0">
        <w:t xml:space="preserve"> </w:t>
      </w:r>
      <w:proofErr w:type="spellStart"/>
      <w:r w:rsidRPr="00DD0DE0">
        <w:t>with</w:t>
      </w:r>
      <w:proofErr w:type="spellEnd"/>
      <w:r w:rsidRPr="00DD0DE0">
        <w:t xml:space="preserve"> </w:t>
      </w:r>
      <w:proofErr w:type="spellStart"/>
      <w:r w:rsidRPr="00DD0DE0">
        <w:t>attitude</w:t>
      </w:r>
      <w:proofErr w:type="spellEnd"/>
      <w:r w:rsidRPr="00DD0DE0">
        <w:t xml:space="preserve"> </w:t>
      </w:r>
      <w:proofErr w:type="spellStart"/>
      <w:r w:rsidRPr="00DD0DE0">
        <w:t>towards</w:t>
      </w:r>
      <w:proofErr w:type="spellEnd"/>
      <w:r w:rsidRPr="00DD0DE0">
        <w:t xml:space="preserve"> </w:t>
      </w:r>
      <w:proofErr w:type="spellStart"/>
      <w:r w:rsidRPr="00DD0DE0">
        <w:t>women</w:t>
      </w:r>
      <w:proofErr w:type="spellEnd"/>
      <w:r w:rsidRPr="00DD0DE0">
        <w:t xml:space="preserve"> in </w:t>
      </w:r>
      <w:proofErr w:type="spellStart"/>
      <w:r w:rsidRPr="00DD0DE0">
        <w:t>the</w:t>
      </w:r>
      <w:proofErr w:type="spellEnd"/>
      <w:r w:rsidRPr="00DD0DE0">
        <w:t xml:space="preserve"> </w:t>
      </w:r>
      <w:proofErr w:type="spellStart"/>
      <w:r w:rsidRPr="00DD0DE0">
        <w:t>course</w:t>
      </w:r>
      <w:proofErr w:type="spellEnd"/>
      <w:r w:rsidRPr="00DD0DE0">
        <w:t xml:space="preserve"> </w:t>
      </w:r>
      <w:proofErr w:type="spellStart"/>
      <w:r w:rsidRPr="00DD0DE0">
        <w:t>of</w:t>
      </w:r>
      <w:proofErr w:type="spellEnd"/>
      <w:r w:rsidRPr="00DD0DE0">
        <w:t xml:space="preserve"> </w:t>
      </w:r>
      <w:proofErr w:type="spellStart"/>
      <w:r w:rsidRPr="00DD0DE0">
        <w:t>Japanese</w:t>
      </w:r>
      <w:proofErr w:type="spellEnd"/>
      <w:r w:rsidRPr="00DD0DE0">
        <w:t xml:space="preserve"> </w:t>
      </w:r>
      <w:proofErr w:type="spellStart"/>
      <w:r w:rsidRPr="00DD0DE0">
        <w:t>history</w:t>
      </w:r>
      <w:proofErr w:type="spellEnd"/>
      <w:r w:rsidRPr="00DD0DE0">
        <w:t xml:space="preserve"> and </w:t>
      </w:r>
      <w:proofErr w:type="spellStart"/>
      <w:r w:rsidRPr="00DD0DE0">
        <w:t>circumstances</w:t>
      </w:r>
      <w:proofErr w:type="spellEnd"/>
      <w:r w:rsidRPr="00DD0DE0">
        <w:t xml:space="preserve"> </w:t>
      </w:r>
      <w:proofErr w:type="spellStart"/>
      <w:r w:rsidRPr="00DD0DE0">
        <w:t>that</w:t>
      </w:r>
      <w:proofErr w:type="spellEnd"/>
      <w:r w:rsidRPr="00DD0DE0">
        <w:t xml:space="preserve"> </w:t>
      </w:r>
      <w:proofErr w:type="spellStart"/>
      <w:r w:rsidRPr="00DD0DE0">
        <w:t>supported</w:t>
      </w:r>
      <w:proofErr w:type="spellEnd"/>
      <w:r w:rsidRPr="00DD0DE0">
        <w:t xml:space="preserve"> </w:t>
      </w:r>
      <w:proofErr w:type="spellStart"/>
      <w:r w:rsidRPr="00DD0DE0">
        <w:t>this</w:t>
      </w:r>
      <w:proofErr w:type="spellEnd"/>
      <w:r w:rsidRPr="00DD0DE0">
        <w:t xml:space="preserve"> </w:t>
      </w:r>
      <w:proofErr w:type="spellStart"/>
      <w:r w:rsidRPr="00DD0DE0">
        <w:t>approach</w:t>
      </w:r>
      <w:proofErr w:type="spellEnd"/>
      <w:r w:rsidRPr="00DD0DE0">
        <w:t xml:space="preserve">. </w:t>
      </w:r>
      <w:proofErr w:type="spellStart"/>
      <w:r w:rsidRPr="00DD0DE0">
        <w:t>Lives</w:t>
      </w:r>
      <w:proofErr w:type="spellEnd"/>
      <w:r w:rsidRPr="00DD0DE0">
        <w:t xml:space="preserve"> and </w:t>
      </w:r>
      <w:proofErr w:type="spellStart"/>
      <w:r w:rsidRPr="00DD0DE0">
        <w:t>teaching</w:t>
      </w:r>
      <w:proofErr w:type="spellEnd"/>
      <w:r w:rsidRPr="00DD0DE0">
        <w:t xml:space="preserve"> </w:t>
      </w:r>
      <w:proofErr w:type="spellStart"/>
      <w:r w:rsidRPr="00DD0DE0">
        <w:t>of</w:t>
      </w:r>
      <w:proofErr w:type="spellEnd"/>
      <w:r w:rsidRPr="00DD0DE0">
        <w:t xml:space="preserve"> </w:t>
      </w:r>
      <w:proofErr w:type="spellStart"/>
      <w:r w:rsidRPr="00DD0DE0">
        <w:t>both</w:t>
      </w:r>
      <w:proofErr w:type="spellEnd"/>
      <w:r w:rsidRPr="00DD0DE0">
        <w:t xml:space="preserve"> </w:t>
      </w:r>
      <w:proofErr w:type="spellStart"/>
      <w:r w:rsidRPr="00DD0DE0">
        <w:t>mentioned</w:t>
      </w:r>
      <w:proofErr w:type="spellEnd"/>
      <w:r w:rsidRPr="00DD0DE0">
        <w:t xml:space="preserve"> </w:t>
      </w:r>
      <w:proofErr w:type="spellStart"/>
      <w:r w:rsidRPr="00DD0DE0">
        <w:t>thinkers</w:t>
      </w:r>
      <w:proofErr w:type="spellEnd"/>
      <w:r w:rsidRPr="00DD0DE0">
        <w:t xml:space="preserve"> are </w:t>
      </w:r>
      <w:proofErr w:type="spellStart"/>
      <w:r w:rsidRPr="00DD0DE0">
        <w:t>also</w:t>
      </w:r>
      <w:proofErr w:type="spellEnd"/>
      <w:r w:rsidRPr="00DD0DE0">
        <w:t xml:space="preserve"> </w:t>
      </w:r>
      <w:proofErr w:type="spellStart"/>
      <w:r w:rsidRPr="00DD0DE0">
        <w:t>included</w:t>
      </w:r>
      <w:proofErr w:type="spellEnd"/>
      <w:r w:rsidRPr="00DD0DE0">
        <w:t>.</w:t>
      </w:r>
    </w:p>
    <w:p w14:paraId="3080D4A2" w14:textId="77777777" w:rsidR="00A54CFD" w:rsidRDefault="00A54CFD" w:rsidP="00A54CFD">
      <w:pPr>
        <w:spacing w:line="480" w:lineRule="auto"/>
        <w:jc w:val="both"/>
      </w:pPr>
      <w:r>
        <w:lastRenderedPageBreak/>
        <w:t>Jméno autora: Michaela Záhorcová</w:t>
      </w:r>
    </w:p>
    <w:p w14:paraId="596A073E" w14:textId="77777777" w:rsidR="00A54CFD" w:rsidRDefault="00A54CFD" w:rsidP="00A54CFD">
      <w:pPr>
        <w:spacing w:line="480" w:lineRule="auto"/>
        <w:jc w:val="both"/>
      </w:pPr>
      <w:r>
        <w:t xml:space="preserve">Katedra, fakulta: Katedra asijských studií, Filozofická fakulta, </w:t>
      </w:r>
    </w:p>
    <w:p w14:paraId="53A4BECC" w14:textId="77777777" w:rsidR="00A54CFD" w:rsidRDefault="00A54CFD" w:rsidP="00A54CFD">
      <w:pPr>
        <w:spacing w:line="480" w:lineRule="auto"/>
        <w:jc w:val="both"/>
      </w:pPr>
      <w:r>
        <w:t>Univerzita Palackého v Olomouci</w:t>
      </w:r>
    </w:p>
    <w:p w14:paraId="723879D0" w14:textId="77777777" w:rsidR="00A54CFD" w:rsidRDefault="00A54CFD" w:rsidP="00A54CFD">
      <w:pPr>
        <w:spacing w:line="480" w:lineRule="auto"/>
        <w:jc w:val="both"/>
      </w:pPr>
      <w:r>
        <w:t xml:space="preserve">Název: </w:t>
      </w:r>
      <w:r w:rsidRPr="00B24A5F">
        <w:t>Změny v pohledu na posmrtný osud žen v buddhismu období Kamakura</w:t>
      </w:r>
    </w:p>
    <w:p w14:paraId="7BA61B5E" w14:textId="77777777" w:rsidR="00A54CFD" w:rsidRPr="00B24A5F" w:rsidRDefault="00A54CFD" w:rsidP="00A54CFD">
      <w:pPr>
        <w:spacing w:line="480" w:lineRule="auto"/>
        <w:jc w:val="both"/>
        <w:rPr>
          <w:b/>
          <w:bCs/>
        </w:rPr>
      </w:pPr>
      <w:r>
        <w:t>Vedoucí práce: Mgr. Dita Nymburská, Ph.D.</w:t>
      </w:r>
    </w:p>
    <w:p w14:paraId="2E74DA43" w14:textId="05812987" w:rsidR="00A54CFD" w:rsidRDefault="00A54CFD" w:rsidP="00A54CFD">
      <w:pPr>
        <w:spacing w:line="360" w:lineRule="auto"/>
        <w:jc w:val="both"/>
      </w:pPr>
      <w:r>
        <w:t>Počet stran</w:t>
      </w:r>
      <w:r w:rsidR="002A6A2F">
        <w:t>: 37</w:t>
      </w:r>
    </w:p>
    <w:p w14:paraId="53E61295" w14:textId="1D1F523E" w:rsidR="00A54CFD" w:rsidRDefault="00A54CFD" w:rsidP="00A54CFD">
      <w:pPr>
        <w:spacing w:line="360" w:lineRule="auto"/>
        <w:jc w:val="both"/>
      </w:pPr>
      <w:r>
        <w:t>Počet znaků</w:t>
      </w:r>
      <w:r w:rsidR="002A6A2F">
        <w:t xml:space="preserve"> (včetně mezer)</w:t>
      </w:r>
      <w:r>
        <w:t>:</w:t>
      </w:r>
      <w:r w:rsidR="002A6A2F">
        <w:t xml:space="preserve"> 72 553</w:t>
      </w:r>
    </w:p>
    <w:p w14:paraId="3C63BA97" w14:textId="67602ADC" w:rsidR="00A54CFD" w:rsidRDefault="00A54CFD" w:rsidP="00A54CFD">
      <w:pPr>
        <w:spacing w:line="360" w:lineRule="auto"/>
        <w:jc w:val="both"/>
      </w:pPr>
      <w:r>
        <w:t>Počet titulů použité literatury:</w:t>
      </w:r>
      <w:r w:rsidR="002A6A2F">
        <w:t xml:space="preserve"> 18</w:t>
      </w:r>
    </w:p>
    <w:p w14:paraId="58FA123D" w14:textId="77777777" w:rsidR="00A54CFD" w:rsidRDefault="00A54CFD" w:rsidP="00A54CFD">
      <w:pPr>
        <w:spacing w:line="360" w:lineRule="auto"/>
        <w:jc w:val="both"/>
      </w:pPr>
      <w:r>
        <w:t xml:space="preserve">Klíčová slova: buddhismus, Kamakura, ženy, přístup, </w:t>
      </w:r>
      <w:proofErr w:type="spellStart"/>
      <w:r>
        <w:t>Hónen</w:t>
      </w:r>
      <w:proofErr w:type="spellEnd"/>
      <w:r>
        <w:t xml:space="preserve">, </w:t>
      </w:r>
      <w:proofErr w:type="spellStart"/>
      <w:r>
        <w:t>Šinran</w:t>
      </w:r>
      <w:proofErr w:type="spellEnd"/>
      <w:r>
        <w:t>, posmrtný osud,</w:t>
      </w:r>
      <w:r w:rsidRPr="00794D16">
        <w:rPr>
          <w:color w:val="FF0000"/>
        </w:rPr>
        <w:t xml:space="preserve"> </w:t>
      </w:r>
      <w:proofErr w:type="spellStart"/>
      <w:r w:rsidRPr="00B24A5F">
        <w:t>Džódo</w:t>
      </w:r>
      <w:proofErr w:type="spellEnd"/>
      <w:r w:rsidRPr="00B24A5F">
        <w:t xml:space="preserve"> </w:t>
      </w:r>
      <w:proofErr w:type="spellStart"/>
      <w:r w:rsidRPr="00B24A5F">
        <w:t>šú</w:t>
      </w:r>
      <w:proofErr w:type="spellEnd"/>
      <w:r w:rsidRPr="00B24A5F">
        <w:t xml:space="preserve">, </w:t>
      </w:r>
      <w:proofErr w:type="spellStart"/>
      <w:r w:rsidRPr="00B24A5F">
        <w:t>Džódo</w:t>
      </w:r>
      <w:proofErr w:type="spellEnd"/>
      <w:r w:rsidRPr="00B24A5F">
        <w:t xml:space="preserve"> </w:t>
      </w:r>
      <w:proofErr w:type="spellStart"/>
      <w:r w:rsidRPr="00B24A5F">
        <w:t>šinšú</w:t>
      </w:r>
      <w:proofErr w:type="spellEnd"/>
    </w:p>
    <w:p w14:paraId="175F2B14" w14:textId="77777777" w:rsidR="008D6F4A" w:rsidRDefault="008D6F4A" w:rsidP="005031C8">
      <w:pPr>
        <w:pStyle w:val="Normlnweb"/>
      </w:pPr>
    </w:p>
    <w:p w14:paraId="67A4225E" w14:textId="77777777" w:rsidR="00D46E43" w:rsidRDefault="00D46E43" w:rsidP="005031C8">
      <w:pPr>
        <w:pStyle w:val="Normlnweb"/>
        <w:sectPr w:rsidR="00D46E43" w:rsidSect="00D16271">
          <w:pgSz w:w="11906" w:h="16838"/>
          <w:pgMar w:top="1417" w:right="1417" w:bottom="1417" w:left="1417" w:header="708" w:footer="708" w:gutter="0"/>
          <w:pgNumType w:start="5"/>
          <w:cols w:space="708"/>
          <w:titlePg/>
          <w:docGrid w:linePitch="360"/>
        </w:sectPr>
      </w:pPr>
    </w:p>
    <w:p w14:paraId="39046932" w14:textId="1C64F1FC" w:rsidR="008D6F4A" w:rsidRDefault="008D6F4A" w:rsidP="005031C8">
      <w:pPr>
        <w:pStyle w:val="Normlnweb"/>
      </w:pPr>
    </w:p>
    <w:p w14:paraId="7A74D870" w14:textId="77777777" w:rsidR="00D07258" w:rsidRDefault="00D07258" w:rsidP="005031C8">
      <w:pPr>
        <w:pStyle w:val="Normlnweb"/>
      </w:pPr>
    </w:p>
    <w:p w14:paraId="6E14E88B" w14:textId="77777777" w:rsidR="00D07258" w:rsidRDefault="00D07258" w:rsidP="005031C8">
      <w:pPr>
        <w:pStyle w:val="Normlnweb"/>
      </w:pPr>
    </w:p>
    <w:p w14:paraId="6FDB64F2" w14:textId="77777777" w:rsidR="00D07258" w:rsidRDefault="00D07258" w:rsidP="005031C8">
      <w:pPr>
        <w:pStyle w:val="Normlnweb"/>
      </w:pPr>
    </w:p>
    <w:p w14:paraId="203DCD4A" w14:textId="77777777" w:rsidR="00A54CFD" w:rsidRDefault="00A54CFD" w:rsidP="005031C8">
      <w:pPr>
        <w:pStyle w:val="Normlnweb"/>
      </w:pPr>
    </w:p>
    <w:p w14:paraId="60B379E8" w14:textId="77777777" w:rsidR="00A54CFD" w:rsidRDefault="00A54CFD" w:rsidP="005031C8">
      <w:pPr>
        <w:pStyle w:val="Normlnweb"/>
      </w:pPr>
    </w:p>
    <w:p w14:paraId="4640E22F" w14:textId="77777777" w:rsidR="00A54CFD" w:rsidRDefault="00A54CFD" w:rsidP="005031C8">
      <w:pPr>
        <w:pStyle w:val="Normlnweb"/>
      </w:pPr>
    </w:p>
    <w:p w14:paraId="151E10E3" w14:textId="77777777" w:rsidR="00A54CFD" w:rsidRDefault="00A54CFD" w:rsidP="005031C8">
      <w:pPr>
        <w:pStyle w:val="Normlnweb"/>
      </w:pPr>
    </w:p>
    <w:p w14:paraId="2205AB7B" w14:textId="77777777" w:rsidR="00A54CFD" w:rsidRDefault="00A54CFD" w:rsidP="005031C8">
      <w:pPr>
        <w:pStyle w:val="Normlnweb"/>
      </w:pPr>
    </w:p>
    <w:p w14:paraId="1364E26D" w14:textId="77777777" w:rsidR="00A54CFD" w:rsidRDefault="00A54CFD" w:rsidP="005031C8">
      <w:pPr>
        <w:pStyle w:val="Normlnweb"/>
      </w:pPr>
    </w:p>
    <w:p w14:paraId="17F89674" w14:textId="77777777" w:rsidR="00A54CFD" w:rsidRDefault="00A54CFD" w:rsidP="005031C8">
      <w:pPr>
        <w:pStyle w:val="Normlnweb"/>
      </w:pPr>
    </w:p>
    <w:p w14:paraId="336BB469" w14:textId="77777777" w:rsidR="00A54CFD" w:rsidRDefault="00A54CFD" w:rsidP="005031C8">
      <w:pPr>
        <w:pStyle w:val="Normlnweb"/>
      </w:pPr>
    </w:p>
    <w:p w14:paraId="60A5DB8C" w14:textId="77777777" w:rsidR="00A54CFD" w:rsidRDefault="00A54CFD" w:rsidP="005031C8">
      <w:pPr>
        <w:pStyle w:val="Normlnweb"/>
      </w:pPr>
    </w:p>
    <w:p w14:paraId="3805025A" w14:textId="77777777" w:rsidR="00A54CFD" w:rsidRDefault="00A54CFD" w:rsidP="005031C8">
      <w:pPr>
        <w:pStyle w:val="Normlnweb"/>
      </w:pPr>
    </w:p>
    <w:p w14:paraId="3FF8EF62" w14:textId="77777777" w:rsidR="00A54CFD" w:rsidRDefault="00A54CFD" w:rsidP="005031C8">
      <w:pPr>
        <w:pStyle w:val="Normlnweb"/>
      </w:pPr>
    </w:p>
    <w:p w14:paraId="5CF0FD04" w14:textId="77777777" w:rsidR="00A54CFD" w:rsidRDefault="00A54CFD" w:rsidP="005031C8">
      <w:pPr>
        <w:pStyle w:val="Normlnweb"/>
      </w:pPr>
    </w:p>
    <w:p w14:paraId="33BA2D82" w14:textId="77777777" w:rsidR="00D07258" w:rsidRDefault="00D07258" w:rsidP="005031C8">
      <w:pPr>
        <w:pStyle w:val="Normlnweb"/>
      </w:pPr>
    </w:p>
    <w:p w14:paraId="011BCB68" w14:textId="77777777" w:rsidR="008D6F4A" w:rsidRDefault="008D6F4A" w:rsidP="005031C8">
      <w:pPr>
        <w:pStyle w:val="Normlnweb"/>
      </w:pPr>
    </w:p>
    <w:p w14:paraId="7CF37F88" w14:textId="77777777" w:rsidR="008D6F4A" w:rsidRDefault="008D6F4A" w:rsidP="005031C8">
      <w:pPr>
        <w:pStyle w:val="Normlnweb"/>
      </w:pPr>
    </w:p>
    <w:p w14:paraId="064C29A9" w14:textId="3F134AB0" w:rsidR="000F0736" w:rsidRDefault="004326C4" w:rsidP="00C2601E">
      <w:pPr>
        <w:spacing w:line="360" w:lineRule="auto"/>
        <w:ind w:firstLine="709"/>
        <w:jc w:val="both"/>
      </w:pPr>
      <w:r>
        <w:t>Zde bych chtěla poděkovat</w:t>
      </w:r>
      <w:r w:rsidR="005031C8">
        <w:t xml:space="preserve"> Mgr. </w:t>
      </w:r>
      <w:proofErr w:type="spellStart"/>
      <w:r w:rsidR="005031C8">
        <w:t>Dite</w:t>
      </w:r>
      <w:proofErr w:type="spellEnd"/>
      <w:r w:rsidR="005031C8">
        <w:t xml:space="preserve">̌ </w:t>
      </w:r>
      <w:proofErr w:type="spellStart"/>
      <w:r w:rsidR="005031C8">
        <w:t>Nymburske</w:t>
      </w:r>
      <w:proofErr w:type="spellEnd"/>
      <w:r w:rsidR="005031C8">
        <w:t>́</w:t>
      </w:r>
      <w:r w:rsidR="00366FD1">
        <w:t>,</w:t>
      </w:r>
      <w:r w:rsidR="005031C8">
        <w:t xml:space="preserve"> </w:t>
      </w:r>
      <w:r w:rsidR="005031C8" w:rsidRPr="00230B88">
        <w:t>Ph</w:t>
      </w:r>
      <w:r w:rsidR="008D6F4A">
        <w:t>.D</w:t>
      </w:r>
      <w:r w:rsidR="005031C8" w:rsidRPr="00230B88">
        <w:t>.</w:t>
      </w:r>
      <w:r w:rsidR="00366FD1">
        <w:t>,</w:t>
      </w:r>
      <w:r w:rsidR="005031C8">
        <w:t xml:space="preserve"> za </w:t>
      </w:r>
      <w:proofErr w:type="spellStart"/>
      <w:r w:rsidR="005031C8">
        <w:t>odborne</w:t>
      </w:r>
      <w:proofErr w:type="spellEnd"/>
      <w:r w:rsidR="005031C8">
        <w:t xml:space="preserve">́ vedení </w:t>
      </w:r>
      <w:proofErr w:type="spellStart"/>
      <w:r w:rsidR="005031C8">
        <w:t>práce</w:t>
      </w:r>
      <w:proofErr w:type="spellEnd"/>
      <w:r w:rsidR="005031C8">
        <w:t xml:space="preserve">, </w:t>
      </w:r>
      <w:proofErr w:type="spellStart"/>
      <w:r w:rsidR="005031C8">
        <w:t>cenne</w:t>
      </w:r>
      <w:proofErr w:type="spellEnd"/>
      <w:r w:rsidR="005031C8">
        <w:t xml:space="preserve">́ </w:t>
      </w:r>
      <w:proofErr w:type="spellStart"/>
      <w:r w:rsidR="005031C8">
        <w:t>připomínky</w:t>
      </w:r>
      <w:proofErr w:type="spellEnd"/>
      <w:r w:rsidR="005031C8">
        <w:t xml:space="preserve">, </w:t>
      </w:r>
      <w:r>
        <w:t xml:space="preserve">ochotu, </w:t>
      </w:r>
      <w:proofErr w:type="spellStart"/>
      <w:r w:rsidR="005031C8">
        <w:t>trpělivost</w:t>
      </w:r>
      <w:proofErr w:type="spellEnd"/>
      <w:r w:rsidR="005031C8">
        <w:t xml:space="preserve"> a </w:t>
      </w:r>
      <w:proofErr w:type="spellStart"/>
      <w:r w:rsidR="005031C8">
        <w:t>vstřícny</w:t>
      </w:r>
      <w:proofErr w:type="spellEnd"/>
      <w:r w:rsidR="005031C8">
        <w:t xml:space="preserve">́ </w:t>
      </w:r>
      <w:proofErr w:type="spellStart"/>
      <w:r w:rsidR="005031C8">
        <w:t>přístup</w:t>
      </w:r>
      <w:proofErr w:type="spellEnd"/>
      <w:r w:rsidR="005031C8">
        <w:t>.</w:t>
      </w:r>
    </w:p>
    <w:p w14:paraId="099500C0" w14:textId="77777777" w:rsidR="00D46E43" w:rsidRDefault="00D46E43" w:rsidP="008D6F4A">
      <w:pPr>
        <w:spacing w:line="360" w:lineRule="auto"/>
        <w:ind w:firstLine="432"/>
        <w:jc w:val="both"/>
      </w:pPr>
    </w:p>
    <w:p w14:paraId="36ACEA92" w14:textId="62704F09" w:rsidR="000F0736" w:rsidRDefault="000F0736" w:rsidP="008D6F4A">
      <w:pPr>
        <w:spacing w:line="360" w:lineRule="auto"/>
        <w:ind w:firstLine="432"/>
        <w:jc w:val="both"/>
        <w:sectPr w:rsidR="000F0736" w:rsidSect="00D16271">
          <w:pgSz w:w="11906" w:h="16838"/>
          <w:pgMar w:top="1417" w:right="1417" w:bottom="1417" w:left="1417" w:header="708" w:footer="708" w:gutter="0"/>
          <w:pgNumType w:start="5"/>
          <w:cols w:space="708"/>
          <w:titlePg/>
          <w:docGrid w:linePitch="360"/>
        </w:sectPr>
      </w:pPr>
    </w:p>
    <w:sdt>
      <w:sdtPr>
        <w:rPr>
          <w:rFonts w:ascii="Times New Roman" w:eastAsiaTheme="minorEastAsia" w:hAnsi="Times New Roman" w:cs="Times New Roman"/>
          <w:b w:val="0"/>
          <w:bCs w:val="0"/>
          <w:color w:val="auto"/>
          <w:sz w:val="24"/>
          <w:szCs w:val="24"/>
        </w:rPr>
        <w:id w:val="-632790131"/>
        <w:docPartObj>
          <w:docPartGallery w:val="Table of Contents"/>
          <w:docPartUnique/>
        </w:docPartObj>
      </w:sdtPr>
      <w:sdtEndPr>
        <w:rPr>
          <w:rFonts w:eastAsia="Times New Roman"/>
        </w:rPr>
      </w:sdtEndPr>
      <w:sdtContent>
        <w:p w14:paraId="08591C07" w14:textId="77777777" w:rsidR="00813D08" w:rsidRPr="00E1064A" w:rsidRDefault="00813D08" w:rsidP="004326C4">
          <w:pPr>
            <w:pStyle w:val="Nadpisobsahu"/>
            <w:numPr>
              <w:ilvl w:val="0"/>
              <w:numId w:val="0"/>
            </w:numPr>
            <w:ind w:left="432"/>
            <w:rPr>
              <w:rFonts w:ascii="Times New Roman" w:hAnsi="Times New Roman" w:cs="Times New Roman"/>
              <w:color w:val="000000" w:themeColor="text1"/>
              <w:sz w:val="24"/>
              <w:szCs w:val="24"/>
            </w:rPr>
          </w:pPr>
          <w:r w:rsidRPr="00E1064A">
            <w:rPr>
              <w:rFonts w:ascii="Times New Roman" w:hAnsi="Times New Roman" w:cs="Times New Roman"/>
              <w:color w:val="000000" w:themeColor="text1"/>
              <w:sz w:val="24"/>
              <w:szCs w:val="24"/>
            </w:rPr>
            <w:t>Obsah</w:t>
          </w:r>
        </w:p>
        <w:p w14:paraId="5378EFF9" w14:textId="583AEFC1" w:rsidR="000536F2" w:rsidRDefault="00E615DB">
          <w:pPr>
            <w:pStyle w:val="Obsah1"/>
            <w:tabs>
              <w:tab w:val="right" w:leader="dot" w:pos="9062"/>
            </w:tabs>
            <w:rPr>
              <w:rFonts w:eastAsiaTheme="minorEastAsia" w:cstheme="minorBidi"/>
              <w:b w:val="0"/>
              <w:bCs w:val="0"/>
              <w:caps w:val="0"/>
              <w:noProof/>
              <w:sz w:val="22"/>
              <w:szCs w:val="22"/>
            </w:rPr>
          </w:pPr>
          <w:r w:rsidRPr="00E1064A">
            <w:rPr>
              <w:rFonts w:ascii="Times New Roman" w:hAnsi="Times New Roman" w:cs="Times New Roman"/>
              <w:b w:val="0"/>
              <w:bCs w:val="0"/>
              <w:sz w:val="24"/>
              <w:szCs w:val="24"/>
            </w:rPr>
            <w:fldChar w:fldCharType="begin"/>
          </w:r>
          <w:r w:rsidR="00813D08" w:rsidRPr="00E1064A">
            <w:rPr>
              <w:rFonts w:ascii="Times New Roman" w:hAnsi="Times New Roman" w:cs="Times New Roman"/>
              <w:sz w:val="24"/>
              <w:szCs w:val="24"/>
            </w:rPr>
            <w:instrText>TOC \o "1-3" \h \z \u</w:instrText>
          </w:r>
          <w:r w:rsidRPr="00E1064A">
            <w:rPr>
              <w:rFonts w:ascii="Times New Roman" w:hAnsi="Times New Roman" w:cs="Times New Roman"/>
              <w:b w:val="0"/>
              <w:bCs w:val="0"/>
              <w:sz w:val="24"/>
              <w:szCs w:val="24"/>
            </w:rPr>
            <w:fldChar w:fldCharType="separate"/>
          </w:r>
          <w:hyperlink w:anchor="_Toc164765836" w:history="1">
            <w:r w:rsidR="000536F2" w:rsidRPr="00E0211C">
              <w:rPr>
                <w:rStyle w:val="Hypertextovodkaz"/>
                <w:noProof/>
              </w:rPr>
              <w:t>Ediční poznámka</w:t>
            </w:r>
            <w:r w:rsidR="000536F2">
              <w:rPr>
                <w:noProof/>
                <w:webHidden/>
              </w:rPr>
              <w:tab/>
            </w:r>
            <w:r w:rsidR="000536F2">
              <w:rPr>
                <w:noProof/>
                <w:webHidden/>
              </w:rPr>
              <w:fldChar w:fldCharType="begin"/>
            </w:r>
            <w:r w:rsidR="000536F2">
              <w:rPr>
                <w:noProof/>
                <w:webHidden/>
              </w:rPr>
              <w:instrText xml:space="preserve"> PAGEREF _Toc164765836 \h </w:instrText>
            </w:r>
            <w:r w:rsidR="000536F2">
              <w:rPr>
                <w:noProof/>
                <w:webHidden/>
              </w:rPr>
            </w:r>
            <w:r w:rsidR="000536F2">
              <w:rPr>
                <w:noProof/>
                <w:webHidden/>
              </w:rPr>
              <w:fldChar w:fldCharType="separate"/>
            </w:r>
            <w:r w:rsidR="000536F2">
              <w:rPr>
                <w:noProof/>
                <w:webHidden/>
              </w:rPr>
              <w:t>7</w:t>
            </w:r>
            <w:r w:rsidR="000536F2">
              <w:rPr>
                <w:noProof/>
                <w:webHidden/>
              </w:rPr>
              <w:fldChar w:fldCharType="end"/>
            </w:r>
          </w:hyperlink>
        </w:p>
        <w:p w14:paraId="619B04DD" w14:textId="5E7EF830" w:rsidR="000536F2" w:rsidRDefault="00000000">
          <w:pPr>
            <w:pStyle w:val="Obsah1"/>
            <w:tabs>
              <w:tab w:val="right" w:leader="dot" w:pos="9062"/>
            </w:tabs>
            <w:rPr>
              <w:rFonts w:eastAsiaTheme="minorEastAsia" w:cstheme="minorBidi"/>
              <w:b w:val="0"/>
              <w:bCs w:val="0"/>
              <w:caps w:val="0"/>
              <w:noProof/>
              <w:sz w:val="22"/>
              <w:szCs w:val="22"/>
            </w:rPr>
          </w:pPr>
          <w:hyperlink w:anchor="_Toc164765837" w:history="1">
            <w:r w:rsidR="000536F2" w:rsidRPr="00E0211C">
              <w:rPr>
                <w:rStyle w:val="Hypertextovodkaz"/>
                <w:noProof/>
              </w:rPr>
              <w:t>Úvod</w:t>
            </w:r>
            <w:r w:rsidR="000536F2">
              <w:rPr>
                <w:noProof/>
                <w:webHidden/>
              </w:rPr>
              <w:tab/>
            </w:r>
            <w:r w:rsidR="000536F2">
              <w:rPr>
                <w:noProof/>
                <w:webHidden/>
              </w:rPr>
              <w:fldChar w:fldCharType="begin"/>
            </w:r>
            <w:r w:rsidR="000536F2">
              <w:rPr>
                <w:noProof/>
                <w:webHidden/>
              </w:rPr>
              <w:instrText xml:space="preserve"> PAGEREF _Toc164765837 \h </w:instrText>
            </w:r>
            <w:r w:rsidR="000536F2">
              <w:rPr>
                <w:noProof/>
                <w:webHidden/>
              </w:rPr>
            </w:r>
            <w:r w:rsidR="000536F2">
              <w:rPr>
                <w:noProof/>
                <w:webHidden/>
              </w:rPr>
              <w:fldChar w:fldCharType="separate"/>
            </w:r>
            <w:r w:rsidR="000536F2">
              <w:rPr>
                <w:noProof/>
                <w:webHidden/>
              </w:rPr>
              <w:t>8</w:t>
            </w:r>
            <w:r w:rsidR="000536F2">
              <w:rPr>
                <w:noProof/>
                <w:webHidden/>
              </w:rPr>
              <w:fldChar w:fldCharType="end"/>
            </w:r>
          </w:hyperlink>
        </w:p>
        <w:p w14:paraId="13167139" w14:textId="5B5B8CFF" w:rsidR="000536F2" w:rsidRDefault="00000000">
          <w:pPr>
            <w:pStyle w:val="Obsah1"/>
            <w:tabs>
              <w:tab w:val="left" w:pos="480"/>
              <w:tab w:val="right" w:leader="dot" w:pos="9062"/>
            </w:tabs>
            <w:rPr>
              <w:rFonts w:eastAsiaTheme="minorEastAsia" w:cstheme="minorBidi"/>
              <w:b w:val="0"/>
              <w:bCs w:val="0"/>
              <w:caps w:val="0"/>
              <w:noProof/>
              <w:sz w:val="22"/>
              <w:szCs w:val="22"/>
            </w:rPr>
          </w:pPr>
          <w:hyperlink w:anchor="_Toc164765838" w:history="1">
            <w:r w:rsidR="000536F2" w:rsidRPr="00E0211C">
              <w:rPr>
                <w:rStyle w:val="Hypertextovodkaz"/>
                <w:noProof/>
              </w:rPr>
              <w:t>1</w:t>
            </w:r>
            <w:r w:rsidR="000536F2">
              <w:rPr>
                <w:rFonts w:eastAsiaTheme="minorEastAsia" w:cstheme="minorBidi"/>
                <w:b w:val="0"/>
                <w:bCs w:val="0"/>
                <w:caps w:val="0"/>
                <w:noProof/>
                <w:sz w:val="22"/>
                <w:szCs w:val="22"/>
              </w:rPr>
              <w:tab/>
            </w:r>
            <w:r w:rsidR="000536F2" w:rsidRPr="00E0211C">
              <w:rPr>
                <w:rStyle w:val="Hypertextovodkaz"/>
                <w:noProof/>
              </w:rPr>
              <w:t>Pohled na ženy v průběhu japonské historie</w:t>
            </w:r>
            <w:r w:rsidR="000536F2">
              <w:rPr>
                <w:noProof/>
                <w:webHidden/>
              </w:rPr>
              <w:tab/>
            </w:r>
            <w:r w:rsidR="000536F2">
              <w:rPr>
                <w:noProof/>
                <w:webHidden/>
              </w:rPr>
              <w:fldChar w:fldCharType="begin"/>
            </w:r>
            <w:r w:rsidR="000536F2">
              <w:rPr>
                <w:noProof/>
                <w:webHidden/>
              </w:rPr>
              <w:instrText xml:space="preserve"> PAGEREF _Toc164765838 \h </w:instrText>
            </w:r>
            <w:r w:rsidR="000536F2">
              <w:rPr>
                <w:noProof/>
                <w:webHidden/>
              </w:rPr>
            </w:r>
            <w:r w:rsidR="000536F2">
              <w:rPr>
                <w:noProof/>
                <w:webHidden/>
              </w:rPr>
              <w:fldChar w:fldCharType="separate"/>
            </w:r>
            <w:r w:rsidR="000536F2">
              <w:rPr>
                <w:noProof/>
                <w:webHidden/>
              </w:rPr>
              <w:t>9</w:t>
            </w:r>
            <w:r w:rsidR="000536F2">
              <w:rPr>
                <w:noProof/>
                <w:webHidden/>
              </w:rPr>
              <w:fldChar w:fldCharType="end"/>
            </w:r>
          </w:hyperlink>
        </w:p>
        <w:p w14:paraId="5F025080" w14:textId="32FB708F" w:rsidR="000536F2" w:rsidRDefault="00000000">
          <w:pPr>
            <w:pStyle w:val="Obsah2"/>
            <w:tabs>
              <w:tab w:val="left" w:pos="720"/>
              <w:tab w:val="right" w:leader="dot" w:pos="9062"/>
            </w:tabs>
            <w:rPr>
              <w:rFonts w:eastAsiaTheme="minorEastAsia" w:cstheme="minorBidi"/>
              <w:smallCaps w:val="0"/>
              <w:noProof/>
              <w:sz w:val="22"/>
              <w:szCs w:val="22"/>
            </w:rPr>
          </w:pPr>
          <w:hyperlink w:anchor="_Toc164765839" w:history="1">
            <w:r w:rsidR="000536F2" w:rsidRPr="00E0211C">
              <w:rPr>
                <w:rStyle w:val="Hypertextovodkaz"/>
                <w:noProof/>
              </w:rPr>
              <w:t>1.1</w:t>
            </w:r>
            <w:r w:rsidR="000536F2">
              <w:rPr>
                <w:rFonts w:eastAsiaTheme="minorEastAsia" w:cstheme="minorBidi"/>
                <w:smallCaps w:val="0"/>
                <w:noProof/>
                <w:sz w:val="22"/>
                <w:szCs w:val="22"/>
              </w:rPr>
              <w:tab/>
            </w:r>
            <w:r w:rsidR="000536F2" w:rsidRPr="00E0211C">
              <w:rPr>
                <w:rStyle w:val="Hypertextovodkaz"/>
                <w:noProof/>
              </w:rPr>
              <w:t>Náboženství v Japonsku</w:t>
            </w:r>
            <w:r w:rsidR="000536F2">
              <w:rPr>
                <w:noProof/>
                <w:webHidden/>
              </w:rPr>
              <w:tab/>
            </w:r>
            <w:r w:rsidR="000536F2">
              <w:rPr>
                <w:noProof/>
                <w:webHidden/>
              </w:rPr>
              <w:fldChar w:fldCharType="begin"/>
            </w:r>
            <w:r w:rsidR="000536F2">
              <w:rPr>
                <w:noProof/>
                <w:webHidden/>
              </w:rPr>
              <w:instrText xml:space="preserve"> PAGEREF _Toc164765839 \h </w:instrText>
            </w:r>
            <w:r w:rsidR="000536F2">
              <w:rPr>
                <w:noProof/>
                <w:webHidden/>
              </w:rPr>
            </w:r>
            <w:r w:rsidR="000536F2">
              <w:rPr>
                <w:noProof/>
                <w:webHidden/>
              </w:rPr>
              <w:fldChar w:fldCharType="separate"/>
            </w:r>
            <w:r w:rsidR="000536F2">
              <w:rPr>
                <w:noProof/>
                <w:webHidden/>
              </w:rPr>
              <w:t>9</w:t>
            </w:r>
            <w:r w:rsidR="000536F2">
              <w:rPr>
                <w:noProof/>
                <w:webHidden/>
              </w:rPr>
              <w:fldChar w:fldCharType="end"/>
            </w:r>
          </w:hyperlink>
        </w:p>
        <w:p w14:paraId="76D73290" w14:textId="6BB2251E" w:rsidR="000536F2" w:rsidRDefault="00000000">
          <w:pPr>
            <w:pStyle w:val="Obsah2"/>
            <w:tabs>
              <w:tab w:val="left" w:pos="720"/>
              <w:tab w:val="right" w:leader="dot" w:pos="9062"/>
            </w:tabs>
            <w:rPr>
              <w:rFonts w:eastAsiaTheme="minorEastAsia" w:cstheme="minorBidi"/>
              <w:smallCaps w:val="0"/>
              <w:noProof/>
              <w:sz w:val="22"/>
              <w:szCs w:val="22"/>
            </w:rPr>
          </w:pPr>
          <w:hyperlink w:anchor="_Toc164765840" w:history="1">
            <w:r w:rsidR="000536F2" w:rsidRPr="00E0211C">
              <w:rPr>
                <w:rStyle w:val="Hypertextovodkaz"/>
                <w:noProof/>
              </w:rPr>
              <w:t>1.2</w:t>
            </w:r>
            <w:r w:rsidR="000536F2">
              <w:rPr>
                <w:rFonts w:eastAsiaTheme="minorEastAsia" w:cstheme="minorBidi"/>
                <w:smallCaps w:val="0"/>
                <w:noProof/>
                <w:sz w:val="22"/>
                <w:szCs w:val="22"/>
              </w:rPr>
              <w:tab/>
            </w:r>
            <w:r w:rsidR="000536F2" w:rsidRPr="00E0211C">
              <w:rPr>
                <w:rStyle w:val="Hypertextovodkaz"/>
                <w:noProof/>
              </w:rPr>
              <w:t>Situace v období Nara</w:t>
            </w:r>
            <w:r w:rsidR="000536F2">
              <w:rPr>
                <w:noProof/>
                <w:webHidden/>
              </w:rPr>
              <w:tab/>
            </w:r>
            <w:r w:rsidR="000536F2">
              <w:rPr>
                <w:noProof/>
                <w:webHidden/>
              </w:rPr>
              <w:fldChar w:fldCharType="begin"/>
            </w:r>
            <w:r w:rsidR="000536F2">
              <w:rPr>
                <w:noProof/>
                <w:webHidden/>
              </w:rPr>
              <w:instrText xml:space="preserve"> PAGEREF _Toc164765840 \h </w:instrText>
            </w:r>
            <w:r w:rsidR="000536F2">
              <w:rPr>
                <w:noProof/>
                <w:webHidden/>
              </w:rPr>
            </w:r>
            <w:r w:rsidR="000536F2">
              <w:rPr>
                <w:noProof/>
                <w:webHidden/>
              </w:rPr>
              <w:fldChar w:fldCharType="separate"/>
            </w:r>
            <w:r w:rsidR="000536F2">
              <w:rPr>
                <w:noProof/>
                <w:webHidden/>
              </w:rPr>
              <w:t>9</w:t>
            </w:r>
            <w:r w:rsidR="000536F2">
              <w:rPr>
                <w:noProof/>
                <w:webHidden/>
              </w:rPr>
              <w:fldChar w:fldCharType="end"/>
            </w:r>
          </w:hyperlink>
        </w:p>
        <w:p w14:paraId="38BBA604" w14:textId="106F98D3" w:rsidR="000536F2" w:rsidRDefault="00000000">
          <w:pPr>
            <w:pStyle w:val="Obsah2"/>
            <w:tabs>
              <w:tab w:val="left" w:pos="720"/>
              <w:tab w:val="right" w:leader="dot" w:pos="9062"/>
            </w:tabs>
            <w:rPr>
              <w:rFonts w:eastAsiaTheme="minorEastAsia" w:cstheme="minorBidi"/>
              <w:smallCaps w:val="0"/>
              <w:noProof/>
              <w:sz w:val="22"/>
              <w:szCs w:val="22"/>
            </w:rPr>
          </w:pPr>
          <w:hyperlink w:anchor="_Toc164765841" w:history="1">
            <w:r w:rsidR="000536F2" w:rsidRPr="00E0211C">
              <w:rPr>
                <w:rStyle w:val="Hypertextovodkaz"/>
                <w:noProof/>
              </w:rPr>
              <w:t>1.3</w:t>
            </w:r>
            <w:r w:rsidR="000536F2">
              <w:rPr>
                <w:rFonts w:eastAsiaTheme="minorEastAsia" w:cstheme="minorBidi"/>
                <w:smallCaps w:val="0"/>
                <w:noProof/>
                <w:sz w:val="22"/>
                <w:szCs w:val="22"/>
              </w:rPr>
              <w:tab/>
            </w:r>
            <w:r w:rsidR="000536F2" w:rsidRPr="00E0211C">
              <w:rPr>
                <w:rStyle w:val="Hypertextovodkaz"/>
                <w:noProof/>
              </w:rPr>
              <w:t>Situace v období Heian</w:t>
            </w:r>
            <w:r w:rsidR="000536F2">
              <w:rPr>
                <w:noProof/>
                <w:webHidden/>
              </w:rPr>
              <w:tab/>
            </w:r>
            <w:r w:rsidR="000536F2">
              <w:rPr>
                <w:noProof/>
                <w:webHidden/>
              </w:rPr>
              <w:fldChar w:fldCharType="begin"/>
            </w:r>
            <w:r w:rsidR="000536F2">
              <w:rPr>
                <w:noProof/>
                <w:webHidden/>
              </w:rPr>
              <w:instrText xml:space="preserve"> PAGEREF _Toc164765841 \h </w:instrText>
            </w:r>
            <w:r w:rsidR="000536F2">
              <w:rPr>
                <w:noProof/>
                <w:webHidden/>
              </w:rPr>
            </w:r>
            <w:r w:rsidR="000536F2">
              <w:rPr>
                <w:noProof/>
                <w:webHidden/>
              </w:rPr>
              <w:fldChar w:fldCharType="separate"/>
            </w:r>
            <w:r w:rsidR="000536F2">
              <w:rPr>
                <w:noProof/>
                <w:webHidden/>
              </w:rPr>
              <w:t>10</w:t>
            </w:r>
            <w:r w:rsidR="000536F2">
              <w:rPr>
                <w:noProof/>
                <w:webHidden/>
              </w:rPr>
              <w:fldChar w:fldCharType="end"/>
            </w:r>
          </w:hyperlink>
        </w:p>
        <w:p w14:paraId="11DCA9EB" w14:textId="6A3C8402" w:rsidR="000536F2" w:rsidRDefault="00000000">
          <w:pPr>
            <w:pStyle w:val="Obsah3"/>
            <w:tabs>
              <w:tab w:val="left" w:pos="1200"/>
              <w:tab w:val="right" w:leader="dot" w:pos="9062"/>
            </w:tabs>
            <w:rPr>
              <w:rFonts w:eastAsiaTheme="minorEastAsia" w:cstheme="minorBidi"/>
              <w:i w:val="0"/>
              <w:iCs w:val="0"/>
              <w:noProof/>
              <w:sz w:val="22"/>
              <w:szCs w:val="22"/>
            </w:rPr>
          </w:pPr>
          <w:hyperlink w:anchor="_Toc164765842" w:history="1">
            <w:r w:rsidR="000536F2" w:rsidRPr="00E0211C">
              <w:rPr>
                <w:rStyle w:val="Hypertextovodkaz"/>
                <w:rFonts w:ascii="Times New Roman" w:hAnsi="Times New Roman" w:cs="Times New Roman"/>
                <w:noProof/>
              </w:rPr>
              <w:t>1.3.1</w:t>
            </w:r>
            <w:r w:rsidR="000536F2">
              <w:rPr>
                <w:rFonts w:eastAsiaTheme="minorEastAsia" w:cstheme="minorBidi"/>
                <w:i w:val="0"/>
                <w:iCs w:val="0"/>
                <w:noProof/>
                <w:sz w:val="22"/>
                <w:szCs w:val="22"/>
              </w:rPr>
              <w:tab/>
            </w:r>
            <w:r w:rsidR="000536F2" w:rsidRPr="00E0211C">
              <w:rPr>
                <w:rStyle w:val="Hypertextovodkaz"/>
                <w:rFonts w:ascii="Times New Roman" w:hAnsi="Times New Roman" w:cs="Times New Roman"/>
                <w:noProof/>
              </w:rPr>
              <w:t>Pojmy njonin kekkai (</w:t>
            </w:r>
            <w:r w:rsidR="000536F2" w:rsidRPr="00E0211C">
              <w:rPr>
                <w:rStyle w:val="Hypertextovodkaz"/>
                <w:rFonts w:ascii="Times New Roman" w:eastAsia="MS Mincho" w:hAnsi="Times New Roman" w:cs="Times New Roman" w:hint="eastAsia"/>
                <w:noProof/>
              </w:rPr>
              <w:t>女人結界</w:t>
            </w:r>
            <w:r w:rsidR="000536F2" w:rsidRPr="00E0211C">
              <w:rPr>
                <w:rStyle w:val="Hypertextovodkaz"/>
                <w:rFonts w:ascii="Times New Roman" w:hAnsi="Times New Roman" w:cs="Times New Roman"/>
                <w:noProof/>
              </w:rPr>
              <w:t>) a njonin kinsei (</w:t>
            </w:r>
            <w:r w:rsidR="000536F2" w:rsidRPr="00E0211C">
              <w:rPr>
                <w:rStyle w:val="Hypertextovodkaz"/>
                <w:rFonts w:ascii="Times New Roman" w:eastAsia="MS Mincho" w:hAnsi="Times New Roman" w:cs="Times New Roman" w:hint="eastAsia"/>
                <w:noProof/>
              </w:rPr>
              <w:t>女人禁制</w:t>
            </w:r>
            <w:r w:rsidR="000536F2" w:rsidRPr="00E0211C">
              <w:rPr>
                <w:rStyle w:val="Hypertextovodkaz"/>
                <w:rFonts w:ascii="Times New Roman" w:hAnsi="Times New Roman" w:cs="Times New Roman"/>
                <w:noProof/>
              </w:rPr>
              <w:t>)</w:t>
            </w:r>
            <w:r w:rsidR="000536F2">
              <w:rPr>
                <w:noProof/>
                <w:webHidden/>
              </w:rPr>
              <w:tab/>
            </w:r>
            <w:r w:rsidR="000536F2">
              <w:rPr>
                <w:noProof/>
                <w:webHidden/>
              </w:rPr>
              <w:fldChar w:fldCharType="begin"/>
            </w:r>
            <w:r w:rsidR="000536F2">
              <w:rPr>
                <w:noProof/>
                <w:webHidden/>
              </w:rPr>
              <w:instrText xml:space="preserve"> PAGEREF _Toc164765842 \h </w:instrText>
            </w:r>
            <w:r w:rsidR="000536F2">
              <w:rPr>
                <w:noProof/>
                <w:webHidden/>
              </w:rPr>
            </w:r>
            <w:r w:rsidR="000536F2">
              <w:rPr>
                <w:noProof/>
                <w:webHidden/>
              </w:rPr>
              <w:fldChar w:fldCharType="separate"/>
            </w:r>
            <w:r w:rsidR="000536F2">
              <w:rPr>
                <w:noProof/>
                <w:webHidden/>
              </w:rPr>
              <w:t>11</w:t>
            </w:r>
            <w:r w:rsidR="000536F2">
              <w:rPr>
                <w:noProof/>
                <w:webHidden/>
              </w:rPr>
              <w:fldChar w:fldCharType="end"/>
            </w:r>
          </w:hyperlink>
        </w:p>
        <w:p w14:paraId="596F5444" w14:textId="03CC3F7C" w:rsidR="000536F2" w:rsidRDefault="00000000">
          <w:pPr>
            <w:pStyle w:val="Obsah2"/>
            <w:tabs>
              <w:tab w:val="left" w:pos="720"/>
              <w:tab w:val="right" w:leader="dot" w:pos="9062"/>
            </w:tabs>
            <w:rPr>
              <w:rFonts w:eastAsiaTheme="minorEastAsia" w:cstheme="minorBidi"/>
              <w:smallCaps w:val="0"/>
              <w:noProof/>
              <w:sz w:val="22"/>
              <w:szCs w:val="22"/>
            </w:rPr>
          </w:pPr>
          <w:hyperlink w:anchor="_Toc164765843" w:history="1">
            <w:r w:rsidR="000536F2" w:rsidRPr="00E0211C">
              <w:rPr>
                <w:rStyle w:val="Hypertextovodkaz"/>
                <w:noProof/>
              </w:rPr>
              <w:t>1.4</w:t>
            </w:r>
            <w:r w:rsidR="000536F2">
              <w:rPr>
                <w:rFonts w:eastAsiaTheme="minorEastAsia" w:cstheme="minorBidi"/>
                <w:smallCaps w:val="0"/>
                <w:noProof/>
                <w:sz w:val="22"/>
                <w:szCs w:val="22"/>
              </w:rPr>
              <w:tab/>
            </w:r>
            <w:r w:rsidR="000536F2" w:rsidRPr="00E0211C">
              <w:rPr>
                <w:rStyle w:val="Hypertextovodkaz"/>
                <w:noProof/>
              </w:rPr>
              <w:t>Proměna ženy v muže</w:t>
            </w:r>
            <w:r w:rsidR="000536F2">
              <w:rPr>
                <w:noProof/>
                <w:webHidden/>
              </w:rPr>
              <w:tab/>
            </w:r>
            <w:r w:rsidR="000536F2">
              <w:rPr>
                <w:noProof/>
                <w:webHidden/>
              </w:rPr>
              <w:fldChar w:fldCharType="begin"/>
            </w:r>
            <w:r w:rsidR="000536F2">
              <w:rPr>
                <w:noProof/>
                <w:webHidden/>
              </w:rPr>
              <w:instrText xml:space="preserve"> PAGEREF _Toc164765843 \h </w:instrText>
            </w:r>
            <w:r w:rsidR="000536F2">
              <w:rPr>
                <w:noProof/>
                <w:webHidden/>
              </w:rPr>
            </w:r>
            <w:r w:rsidR="000536F2">
              <w:rPr>
                <w:noProof/>
                <w:webHidden/>
              </w:rPr>
              <w:fldChar w:fldCharType="separate"/>
            </w:r>
            <w:r w:rsidR="000536F2">
              <w:rPr>
                <w:noProof/>
                <w:webHidden/>
              </w:rPr>
              <w:t>12</w:t>
            </w:r>
            <w:r w:rsidR="000536F2">
              <w:rPr>
                <w:noProof/>
                <w:webHidden/>
              </w:rPr>
              <w:fldChar w:fldCharType="end"/>
            </w:r>
          </w:hyperlink>
        </w:p>
        <w:p w14:paraId="1F00A1E0" w14:textId="57EFFA2D" w:rsidR="000536F2" w:rsidRDefault="00000000">
          <w:pPr>
            <w:pStyle w:val="Obsah1"/>
            <w:tabs>
              <w:tab w:val="left" w:pos="480"/>
              <w:tab w:val="right" w:leader="dot" w:pos="9062"/>
            </w:tabs>
            <w:rPr>
              <w:rFonts w:eastAsiaTheme="minorEastAsia" w:cstheme="minorBidi"/>
              <w:b w:val="0"/>
              <w:bCs w:val="0"/>
              <w:caps w:val="0"/>
              <w:noProof/>
              <w:sz w:val="22"/>
              <w:szCs w:val="22"/>
            </w:rPr>
          </w:pPr>
          <w:hyperlink w:anchor="_Toc164765845" w:history="1">
            <w:r w:rsidR="000536F2" w:rsidRPr="00E0211C">
              <w:rPr>
                <w:rStyle w:val="Hypertextovodkaz"/>
                <w:noProof/>
              </w:rPr>
              <w:t>2</w:t>
            </w:r>
            <w:r w:rsidR="000536F2">
              <w:rPr>
                <w:rFonts w:eastAsiaTheme="minorEastAsia" w:cstheme="minorBidi"/>
                <w:b w:val="0"/>
                <w:bCs w:val="0"/>
                <w:caps w:val="0"/>
                <w:noProof/>
                <w:sz w:val="22"/>
                <w:szCs w:val="22"/>
              </w:rPr>
              <w:tab/>
            </w:r>
            <w:r w:rsidR="000536F2" w:rsidRPr="00E0211C">
              <w:rPr>
                <w:rStyle w:val="Hypertextovodkaz"/>
                <w:noProof/>
              </w:rPr>
              <w:t>Buddhismus období Kamakura</w:t>
            </w:r>
            <w:r w:rsidR="000536F2">
              <w:rPr>
                <w:noProof/>
                <w:webHidden/>
              </w:rPr>
              <w:tab/>
            </w:r>
            <w:r w:rsidR="000536F2">
              <w:rPr>
                <w:noProof/>
                <w:webHidden/>
              </w:rPr>
              <w:fldChar w:fldCharType="begin"/>
            </w:r>
            <w:r w:rsidR="000536F2">
              <w:rPr>
                <w:noProof/>
                <w:webHidden/>
              </w:rPr>
              <w:instrText xml:space="preserve"> PAGEREF _Toc164765845 \h </w:instrText>
            </w:r>
            <w:r w:rsidR="000536F2">
              <w:rPr>
                <w:noProof/>
                <w:webHidden/>
              </w:rPr>
            </w:r>
            <w:r w:rsidR="000536F2">
              <w:rPr>
                <w:noProof/>
                <w:webHidden/>
              </w:rPr>
              <w:fldChar w:fldCharType="separate"/>
            </w:r>
            <w:r w:rsidR="000536F2">
              <w:rPr>
                <w:noProof/>
                <w:webHidden/>
              </w:rPr>
              <w:t>15</w:t>
            </w:r>
            <w:r w:rsidR="000536F2">
              <w:rPr>
                <w:noProof/>
                <w:webHidden/>
              </w:rPr>
              <w:fldChar w:fldCharType="end"/>
            </w:r>
          </w:hyperlink>
        </w:p>
        <w:p w14:paraId="764EDACD" w14:textId="0B5B4867" w:rsidR="000536F2" w:rsidRDefault="00000000">
          <w:pPr>
            <w:pStyle w:val="Obsah2"/>
            <w:tabs>
              <w:tab w:val="left" w:pos="720"/>
              <w:tab w:val="right" w:leader="dot" w:pos="9062"/>
            </w:tabs>
            <w:rPr>
              <w:rFonts w:eastAsiaTheme="minorEastAsia" w:cstheme="minorBidi"/>
              <w:smallCaps w:val="0"/>
              <w:noProof/>
              <w:sz w:val="22"/>
              <w:szCs w:val="22"/>
            </w:rPr>
          </w:pPr>
          <w:hyperlink w:anchor="_Toc164765846" w:history="1">
            <w:r w:rsidR="000536F2" w:rsidRPr="00E0211C">
              <w:rPr>
                <w:rStyle w:val="Hypertextovodkaz"/>
                <w:noProof/>
              </w:rPr>
              <w:t>2.1</w:t>
            </w:r>
            <w:r w:rsidR="000536F2">
              <w:rPr>
                <w:rFonts w:eastAsiaTheme="minorEastAsia" w:cstheme="minorBidi"/>
                <w:smallCaps w:val="0"/>
                <w:noProof/>
                <w:sz w:val="22"/>
                <w:szCs w:val="22"/>
              </w:rPr>
              <w:tab/>
            </w:r>
            <w:r w:rsidR="000536F2" w:rsidRPr="00E0211C">
              <w:rPr>
                <w:rStyle w:val="Hypertextovodkaz"/>
                <w:noProof/>
              </w:rPr>
              <w:t>Buddhismus Čisté země</w:t>
            </w:r>
            <w:r w:rsidR="000536F2">
              <w:rPr>
                <w:noProof/>
                <w:webHidden/>
              </w:rPr>
              <w:tab/>
            </w:r>
            <w:r w:rsidR="000536F2">
              <w:rPr>
                <w:noProof/>
                <w:webHidden/>
              </w:rPr>
              <w:fldChar w:fldCharType="begin"/>
            </w:r>
            <w:r w:rsidR="000536F2">
              <w:rPr>
                <w:noProof/>
                <w:webHidden/>
              </w:rPr>
              <w:instrText xml:space="preserve"> PAGEREF _Toc164765846 \h </w:instrText>
            </w:r>
            <w:r w:rsidR="000536F2">
              <w:rPr>
                <w:noProof/>
                <w:webHidden/>
              </w:rPr>
            </w:r>
            <w:r w:rsidR="000536F2">
              <w:rPr>
                <w:noProof/>
                <w:webHidden/>
              </w:rPr>
              <w:fldChar w:fldCharType="separate"/>
            </w:r>
            <w:r w:rsidR="000536F2">
              <w:rPr>
                <w:noProof/>
                <w:webHidden/>
              </w:rPr>
              <w:t>15</w:t>
            </w:r>
            <w:r w:rsidR="000536F2">
              <w:rPr>
                <w:noProof/>
                <w:webHidden/>
              </w:rPr>
              <w:fldChar w:fldCharType="end"/>
            </w:r>
          </w:hyperlink>
        </w:p>
        <w:p w14:paraId="4A2CCECD" w14:textId="2BA6AC15" w:rsidR="000536F2" w:rsidRDefault="00000000">
          <w:pPr>
            <w:pStyle w:val="Obsah3"/>
            <w:tabs>
              <w:tab w:val="left" w:pos="1200"/>
              <w:tab w:val="right" w:leader="dot" w:pos="9062"/>
            </w:tabs>
            <w:rPr>
              <w:rFonts w:eastAsiaTheme="minorEastAsia" w:cstheme="minorBidi"/>
              <w:i w:val="0"/>
              <w:iCs w:val="0"/>
              <w:noProof/>
              <w:sz w:val="22"/>
              <w:szCs w:val="22"/>
            </w:rPr>
          </w:pPr>
          <w:hyperlink w:anchor="_Toc164765847" w:history="1">
            <w:r w:rsidR="000536F2" w:rsidRPr="00E0211C">
              <w:rPr>
                <w:rStyle w:val="Hypertextovodkaz"/>
                <w:rFonts w:ascii="Times New Roman" w:hAnsi="Times New Roman" w:cs="Times New Roman"/>
                <w:noProof/>
              </w:rPr>
              <w:t>2.1.1</w:t>
            </w:r>
            <w:r w:rsidR="000536F2">
              <w:rPr>
                <w:rFonts w:eastAsiaTheme="minorEastAsia" w:cstheme="minorBidi"/>
                <w:i w:val="0"/>
                <w:iCs w:val="0"/>
                <w:noProof/>
                <w:sz w:val="22"/>
                <w:szCs w:val="22"/>
              </w:rPr>
              <w:tab/>
            </w:r>
            <w:r w:rsidR="000536F2" w:rsidRPr="00E0211C">
              <w:rPr>
                <w:rStyle w:val="Hypertextovodkaz"/>
                <w:rFonts w:ascii="Times New Roman" w:hAnsi="Times New Roman" w:cs="Times New Roman"/>
                <w:noProof/>
              </w:rPr>
              <w:t>Nembucu</w:t>
            </w:r>
            <w:r w:rsidR="000536F2">
              <w:rPr>
                <w:noProof/>
                <w:webHidden/>
              </w:rPr>
              <w:tab/>
            </w:r>
            <w:r w:rsidR="000536F2">
              <w:rPr>
                <w:noProof/>
                <w:webHidden/>
              </w:rPr>
              <w:fldChar w:fldCharType="begin"/>
            </w:r>
            <w:r w:rsidR="000536F2">
              <w:rPr>
                <w:noProof/>
                <w:webHidden/>
              </w:rPr>
              <w:instrText xml:space="preserve"> PAGEREF _Toc164765847 \h </w:instrText>
            </w:r>
            <w:r w:rsidR="000536F2">
              <w:rPr>
                <w:noProof/>
                <w:webHidden/>
              </w:rPr>
            </w:r>
            <w:r w:rsidR="000536F2">
              <w:rPr>
                <w:noProof/>
                <w:webHidden/>
              </w:rPr>
              <w:fldChar w:fldCharType="separate"/>
            </w:r>
            <w:r w:rsidR="000536F2">
              <w:rPr>
                <w:noProof/>
                <w:webHidden/>
              </w:rPr>
              <w:t>18</w:t>
            </w:r>
            <w:r w:rsidR="000536F2">
              <w:rPr>
                <w:noProof/>
                <w:webHidden/>
              </w:rPr>
              <w:fldChar w:fldCharType="end"/>
            </w:r>
          </w:hyperlink>
        </w:p>
        <w:p w14:paraId="340670B4" w14:textId="073277A5" w:rsidR="000536F2" w:rsidRDefault="00000000">
          <w:pPr>
            <w:pStyle w:val="Obsah3"/>
            <w:tabs>
              <w:tab w:val="left" w:pos="1200"/>
              <w:tab w:val="right" w:leader="dot" w:pos="9062"/>
            </w:tabs>
            <w:rPr>
              <w:rFonts w:eastAsiaTheme="minorEastAsia" w:cstheme="minorBidi"/>
              <w:i w:val="0"/>
              <w:iCs w:val="0"/>
              <w:noProof/>
              <w:sz w:val="22"/>
              <w:szCs w:val="22"/>
            </w:rPr>
          </w:pPr>
          <w:hyperlink w:anchor="_Toc164765848" w:history="1">
            <w:r w:rsidR="000536F2" w:rsidRPr="00E0211C">
              <w:rPr>
                <w:rStyle w:val="Hypertextovodkaz"/>
                <w:rFonts w:ascii="Times New Roman" w:hAnsi="Times New Roman" w:cs="Times New Roman"/>
                <w:noProof/>
              </w:rPr>
              <w:t>2.1.2</w:t>
            </w:r>
            <w:r w:rsidR="000536F2">
              <w:rPr>
                <w:rFonts w:eastAsiaTheme="minorEastAsia" w:cstheme="minorBidi"/>
                <w:i w:val="0"/>
                <w:iCs w:val="0"/>
                <w:noProof/>
                <w:sz w:val="22"/>
                <w:szCs w:val="22"/>
              </w:rPr>
              <w:tab/>
            </w:r>
            <w:r w:rsidR="000536F2" w:rsidRPr="00E0211C">
              <w:rPr>
                <w:rStyle w:val="Hypertextovodkaz"/>
                <w:rFonts w:ascii="Times New Roman" w:hAnsi="Times New Roman" w:cs="Times New Roman"/>
                <w:noProof/>
              </w:rPr>
              <w:t>Buddhismus Čisté země v období Heian</w:t>
            </w:r>
            <w:r w:rsidR="000536F2">
              <w:rPr>
                <w:noProof/>
                <w:webHidden/>
              </w:rPr>
              <w:tab/>
            </w:r>
            <w:r w:rsidR="000536F2">
              <w:rPr>
                <w:noProof/>
                <w:webHidden/>
              </w:rPr>
              <w:fldChar w:fldCharType="begin"/>
            </w:r>
            <w:r w:rsidR="000536F2">
              <w:rPr>
                <w:noProof/>
                <w:webHidden/>
              </w:rPr>
              <w:instrText xml:space="preserve"> PAGEREF _Toc164765848 \h </w:instrText>
            </w:r>
            <w:r w:rsidR="000536F2">
              <w:rPr>
                <w:noProof/>
                <w:webHidden/>
              </w:rPr>
            </w:r>
            <w:r w:rsidR="000536F2">
              <w:rPr>
                <w:noProof/>
                <w:webHidden/>
              </w:rPr>
              <w:fldChar w:fldCharType="separate"/>
            </w:r>
            <w:r w:rsidR="000536F2">
              <w:rPr>
                <w:noProof/>
                <w:webHidden/>
              </w:rPr>
              <w:t>18</w:t>
            </w:r>
            <w:r w:rsidR="000536F2">
              <w:rPr>
                <w:noProof/>
                <w:webHidden/>
              </w:rPr>
              <w:fldChar w:fldCharType="end"/>
            </w:r>
          </w:hyperlink>
        </w:p>
        <w:p w14:paraId="761E883F" w14:textId="227FA6F3" w:rsidR="000536F2" w:rsidRDefault="00000000">
          <w:pPr>
            <w:pStyle w:val="Obsah2"/>
            <w:tabs>
              <w:tab w:val="left" w:pos="720"/>
              <w:tab w:val="right" w:leader="dot" w:pos="9062"/>
            </w:tabs>
            <w:rPr>
              <w:rFonts w:eastAsiaTheme="minorEastAsia" w:cstheme="minorBidi"/>
              <w:smallCaps w:val="0"/>
              <w:noProof/>
              <w:sz w:val="22"/>
              <w:szCs w:val="22"/>
            </w:rPr>
          </w:pPr>
          <w:hyperlink w:anchor="_Toc164765849" w:history="1">
            <w:r w:rsidR="000536F2" w:rsidRPr="00E0211C">
              <w:rPr>
                <w:rStyle w:val="Hypertextovodkaz"/>
                <w:rFonts w:cs="Times New Roman"/>
                <w:noProof/>
              </w:rPr>
              <w:t>2.2</w:t>
            </w:r>
            <w:r w:rsidR="000536F2">
              <w:rPr>
                <w:rFonts w:eastAsiaTheme="minorEastAsia" w:cstheme="minorBidi"/>
                <w:smallCaps w:val="0"/>
                <w:noProof/>
                <w:sz w:val="22"/>
                <w:szCs w:val="22"/>
              </w:rPr>
              <w:tab/>
            </w:r>
            <w:r w:rsidR="000536F2" w:rsidRPr="00E0211C">
              <w:rPr>
                <w:rStyle w:val="Hypertextovodkaz"/>
                <w:rFonts w:cs="Times New Roman"/>
                <w:noProof/>
              </w:rPr>
              <w:t xml:space="preserve">Nezávislí mniši – </w:t>
            </w:r>
            <w:r w:rsidR="000536F2" w:rsidRPr="00E0211C">
              <w:rPr>
                <w:rStyle w:val="Hypertextovodkaz"/>
                <w:rFonts w:cs="Times New Roman"/>
                <w:i/>
                <w:iCs/>
                <w:noProof/>
              </w:rPr>
              <w:t>tonseisó</w:t>
            </w:r>
            <w:r w:rsidR="000536F2" w:rsidRPr="00E0211C">
              <w:rPr>
                <w:rStyle w:val="Hypertextovodkaz"/>
                <w:rFonts w:cs="Times New Roman"/>
                <w:noProof/>
              </w:rPr>
              <w:t xml:space="preserve"> (</w:t>
            </w:r>
            <w:r w:rsidR="000536F2" w:rsidRPr="00E0211C">
              <w:rPr>
                <w:rStyle w:val="Hypertextovodkaz"/>
                <w:rFonts w:ascii="MS Mincho" w:eastAsia="MS Mincho" w:hAnsi="MS Mincho" w:cs="Times New Roman" w:hint="eastAsia"/>
                <w:noProof/>
              </w:rPr>
              <w:t>遁世僧</w:t>
            </w:r>
            <w:r w:rsidR="000536F2" w:rsidRPr="00E0211C">
              <w:rPr>
                <w:rStyle w:val="Hypertextovodkaz"/>
                <w:rFonts w:cs="Times New Roman"/>
                <w:noProof/>
              </w:rPr>
              <w:t>)</w:t>
            </w:r>
            <w:r w:rsidR="000536F2">
              <w:rPr>
                <w:noProof/>
                <w:webHidden/>
              </w:rPr>
              <w:tab/>
            </w:r>
            <w:r w:rsidR="000536F2">
              <w:rPr>
                <w:noProof/>
                <w:webHidden/>
              </w:rPr>
              <w:fldChar w:fldCharType="begin"/>
            </w:r>
            <w:r w:rsidR="000536F2">
              <w:rPr>
                <w:noProof/>
                <w:webHidden/>
              </w:rPr>
              <w:instrText xml:space="preserve"> PAGEREF _Toc164765849 \h </w:instrText>
            </w:r>
            <w:r w:rsidR="000536F2">
              <w:rPr>
                <w:noProof/>
                <w:webHidden/>
              </w:rPr>
            </w:r>
            <w:r w:rsidR="000536F2">
              <w:rPr>
                <w:noProof/>
                <w:webHidden/>
              </w:rPr>
              <w:fldChar w:fldCharType="separate"/>
            </w:r>
            <w:r w:rsidR="000536F2">
              <w:rPr>
                <w:noProof/>
                <w:webHidden/>
              </w:rPr>
              <w:t>19</w:t>
            </w:r>
            <w:r w:rsidR="000536F2">
              <w:rPr>
                <w:noProof/>
                <w:webHidden/>
              </w:rPr>
              <w:fldChar w:fldCharType="end"/>
            </w:r>
          </w:hyperlink>
        </w:p>
        <w:p w14:paraId="0C5DD772" w14:textId="07D81067" w:rsidR="000536F2" w:rsidRDefault="00000000">
          <w:pPr>
            <w:pStyle w:val="Obsah1"/>
            <w:tabs>
              <w:tab w:val="left" w:pos="480"/>
              <w:tab w:val="right" w:leader="dot" w:pos="9062"/>
            </w:tabs>
            <w:rPr>
              <w:rFonts w:eastAsiaTheme="minorEastAsia" w:cstheme="minorBidi"/>
              <w:b w:val="0"/>
              <w:bCs w:val="0"/>
              <w:caps w:val="0"/>
              <w:noProof/>
              <w:sz w:val="22"/>
              <w:szCs w:val="22"/>
            </w:rPr>
          </w:pPr>
          <w:hyperlink w:anchor="_Toc164765851" w:history="1">
            <w:r w:rsidR="000536F2" w:rsidRPr="00E0211C">
              <w:rPr>
                <w:rStyle w:val="Hypertextovodkaz"/>
                <w:noProof/>
              </w:rPr>
              <w:t>3</w:t>
            </w:r>
            <w:r w:rsidR="000536F2">
              <w:rPr>
                <w:rFonts w:eastAsiaTheme="minorEastAsia" w:cstheme="minorBidi"/>
                <w:b w:val="0"/>
                <w:bCs w:val="0"/>
                <w:caps w:val="0"/>
                <w:noProof/>
                <w:sz w:val="22"/>
                <w:szCs w:val="22"/>
              </w:rPr>
              <w:tab/>
            </w:r>
            <w:r w:rsidR="000536F2" w:rsidRPr="00E0211C">
              <w:rPr>
                <w:rStyle w:val="Hypertextovodkaz"/>
                <w:noProof/>
              </w:rPr>
              <w:t>Hónen</w:t>
            </w:r>
            <w:r w:rsidR="000536F2">
              <w:rPr>
                <w:noProof/>
                <w:webHidden/>
              </w:rPr>
              <w:tab/>
            </w:r>
            <w:r w:rsidR="000536F2">
              <w:rPr>
                <w:noProof/>
                <w:webHidden/>
              </w:rPr>
              <w:fldChar w:fldCharType="begin"/>
            </w:r>
            <w:r w:rsidR="000536F2">
              <w:rPr>
                <w:noProof/>
                <w:webHidden/>
              </w:rPr>
              <w:instrText xml:space="preserve"> PAGEREF _Toc164765851 \h </w:instrText>
            </w:r>
            <w:r w:rsidR="000536F2">
              <w:rPr>
                <w:noProof/>
                <w:webHidden/>
              </w:rPr>
            </w:r>
            <w:r w:rsidR="000536F2">
              <w:rPr>
                <w:noProof/>
                <w:webHidden/>
              </w:rPr>
              <w:fldChar w:fldCharType="separate"/>
            </w:r>
            <w:r w:rsidR="000536F2">
              <w:rPr>
                <w:noProof/>
                <w:webHidden/>
              </w:rPr>
              <w:t>21</w:t>
            </w:r>
            <w:r w:rsidR="000536F2">
              <w:rPr>
                <w:noProof/>
                <w:webHidden/>
              </w:rPr>
              <w:fldChar w:fldCharType="end"/>
            </w:r>
          </w:hyperlink>
        </w:p>
        <w:p w14:paraId="071EDBF4" w14:textId="3F4EB1F3" w:rsidR="000536F2" w:rsidRDefault="00000000">
          <w:pPr>
            <w:pStyle w:val="Obsah2"/>
            <w:tabs>
              <w:tab w:val="left" w:pos="720"/>
              <w:tab w:val="right" w:leader="dot" w:pos="9062"/>
            </w:tabs>
            <w:rPr>
              <w:rFonts w:eastAsiaTheme="minorEastAsia" w:cstheme="minorBidi"/>
              <w:smallCaps w:val="0"/>
              <w:noProof/>
              <w:sz w:val="22"/>
              <w:szCs w:val="22"/>
            </w:rPr>
          </w:pPr>
          <w:hyperlink w:anchor="_Toc164765852" w:history="1">
            <w:r w:rsidR="000536F2" w:rsidRPr="00E0211C">
              <w:rPr>
                <w:rStyle w:val="Hypertextovodkaz"/>
                <w:noProof/>
              </w:rPr>
              <w:t>3.1</w:t>
            </w:r>
            <w:r w:rsidR="000536F2">
              <w:rPr>
                <w:rFonts w:eastAsiaTheme="minorEastAsia" w:cstheme="minorBidi"/>
                <w:smallCaps w:val="0"/>
                <w:noProof/>
                <w:sz w:val="22"/>
                <w:szCs w:val="22"/>
              </w:rPr>
              <w:tab/>
            </w:r>
            <w:r w:rsidR="000536F2" w:rsidRPr="00E0211C">
              <w:rPr>
                <w:rStyle w:val="Hypertextovodkaz"/>
                <w:noProof/>
              </w:rPr>
              <w:t>Život</w:t>
            </w:r>
            <w:r w:rsidR="000536F2">
              <w:rPr>
                <w:noProof/>
                <w:webHidden/>
              </w:rPr>
              <w:tab/>
            </w:r>
            <w:r w:rsidR="000536F2">
              <w:rPr>
                <w:noProof/>
                <w:webHidden/>
              </w:rPr>
              <w:fldChar w:fldCharType="begin"/>
            </w:r>
            <w:r w:rsidR="000536F2">
              <w:rPr>
                <w:noProof/>
                <w:webHidden/>
              </w:rPr>
              <w:instrText xml:space="preserve"> PAGEREF _Toc164765852 \h </w:instrText>
            </w:r>
            <w:r w:rsidR="000536F2">
              <w:rPr>
                <w:noProof/>
                <w:webHidden/>
              </w:rPr>
            </w:r>
            <w:r w:rsidR="000536F2">
              <w:rPr>
                <w:noProof/>
                <w:webHidden/>
              </w:rPr>
              <w:fldChar w:fldCharType="separate"/>
            </w:r>
            <w:r w:rsidR="000536F2">
              <w:rPr>
                <w:noProof/>
                <w:webHidden/>
              </w:rPr>
              <w:t>21</w:t>
            </w:r>
            <w:r w:rsidR="000536F2">
              <w:rPr>
                <w:noProof/>
                <w:webHidden/>
              </w:rPr>
              <w:fldChar w:fldCharType="end"/>
            </w:r>
          </w:hyperlink>
        </w:p>
        <w:p w14:paraId="45E8C135" w14:textId="20444F1C" w:rsidR="000536F2" w:rsidRDefault="00000000">
          <w:pPr>
            <w:pStyle w:val="Obsah2"/>
            <w:tabs>
              <w:tab w:val="left" w:pos="720"/>
              <w:tab w:val="right" w:leader="dot" w:pos="9062"/>
            </w:tabs>
            <w:rPr>
              <w:rFonts w:eastAsiaTheme="minorEastAsia" w:cstheme="minorBidi"/>
              <w:smallCaps w:val="0"/>
              <w:noProof/>
              <w:sz w:val="22"/>
              <w:szCs w:val="22"/>
            </w:rPr>
          </w:pPr>
          <w:hyperlink w:anchor="_Toc164765853" w:history="1">
            <w:r w:rsidR="000536F2" w:rsidRPr="00E0211C">
              <w:rPr>
                <w:rStyle w:val="Hypertextovodkaz"/>
                <w:noProof/>
              </w:rPr>
              <w:t>3.2</w:t>
            </w:r>
            <w:r w:rsidR="000536F2">
              <w:rPr>
                <w:rFonts w:eastAsiaTheme="minorEastAsia" w:cstheme="minorBidi"/>
                <w:smallCaps w:val="0"/>
                <w:noProof/>
                <w:sz w:val="22"/>
                <w:szCs w:val="22"/>
              </w:rPr>
              <w:tab/>
            </w:r>
            <w:r w:rsidR="000536F2" w:rsidRPr="00E0211C">
              <w:rPr>
                <w:rStyle w:val="Hypertextovodkaz"/>
                <w:noProof/>
              </w:rPr>
              <w:t>Učení</w:t>
            </w:r>
            <w:r w:rsidR="000536F2">
              <w:rPr>
                <w:noProof/>
                <w:webHidden/>
              </w:rPr>
              <w:tab/>
            </w:r>
            <w:r w:rsidR="000536F2">
              <w:rPr>
                <w:noProof/>
                <w:webHidden/>
              </w:rPr>
              <w:fldChar w:fldCharType="begin"/>
            </w:r>
            <w:r w:rsidR="000536F2">
              <w:rPr>
                <w:noProof/>
                <w:webHidden/>
              </w:rPr>
              <w:instrText xml:space="preserve"> PAGEREF _Toc164765853 \h </w:instrText>
            </w:r>
            <w:r w:rsidR="000536F2">
              <w:rPr>
                <w:noProof/>
                <w:webHidden/>
              </w:rPr>
            </w:r>
            <w:r w:rsidR="000536F2">
              <w:rPr>
                <w:noProof/>
                <w:webHidden/>
              </w:rPr>
              <w:fldChar w:fldCharType="separate"/>
            </w:r>
            <w:r w:rsidR="000536F2">
              <w:rPr>
                <w:noProof/>
                <w:webHidden/>
              </w:rPr>
              <w:t>22</w:t>
            </w:r>
            <w:r w:rsidR="000536F2">
              <w:rPr>
                <w:noProof/>
                <w:webHidden/>
              </w:rPr>
              <w:fldChar w:fldCharType="end"/>
            </w:r>
          </w:hyperlink>
        </w:p>
        <w:p w14:paraId="0D48F67C" w14:textId="0857EA06" w:rsidR="000536F2" w:rsidRDefault="00000000">
          <w:pPr>
            <w:pStyle w:val="Obsah1"/>
            <w:tabs>
              <w:tab w:val="left" w:pos="480"/>
              <w:tab w:val="right" w:leader="dot" w:pos="9062"/>
            </w:tabs>
            <w:rPr>
              <w:rFonts w:eastAsiaTheme="minorEastAsia" w:cstheme="minorBidi"/>
              <w:b w:val="0"/>
              <w:bCs w:val="0"/>
              <w:caps w:val="0"/>
              <w:noProof/>
              <w:sz w:val="22"/>
              <w:szCs w:val="22"/>
            </w:rPr>
          </w:pPr>
          <w:hyperlink w:anchor="_Toc164765855" w:history="1">
            <w:r w:rsidR="000536F2" w:rsidRPr="00E0211C">
              <w:rPr>
                <w:rStyle w:val="Hypertextovodkaz"/>
                <w:noProof/>
              </w:rPr>
              <w:t>4</w:t>
            </w:r>
            <w:r w:rsidR="000536F2">
              <w:rPr>
                <w:rFonts w:eastAsiaTheme="minorEastAsia" w:cstheme="minorBidi"/>
                <w:b w:val="0"/>
                <w:bCs w:val="0"/>
                <w:caps w:val="0"/>
                <w:noProof/>
                <w:sz w:val="22"/>
                <w:szCs w:val="22"/>
              </w:rPr>
              <w:tab/>
            </w:r>
            <w:r w:rsidR="000536F2" w:rsidRPr="00E0211C">
              <w:rPr>
                <w:rStyle w:val="Hypertextovodkaz"/>
                <w:noProof/>
              </w:rPr>
              <w:t>Šinran</w:t>
            </w:r>
            <w:r w:rsidR="000536F2">
              <w:rPr>
                <w:noProof/>
                <w:webHidden/>
              </w:rPr>
              <w:tab/>
            </w:r>
            <w:r w:rsidR="000536F2">
              <w:rPr>
                <w:noProof/>
                <w:webHidden/>
              </w:rPr>
              <w:fldChar w:fldCharType="begin"/>
            </w:r>
            <w:r w:rsidR="000536F2">
              <w:rPr>
                <w:noProof/>
                <w:webHidden/>
              </w:rPr>
              <w:instrText xml:space="preserve"> PAGEREF _Toc164765855 \h </w:instrText>
            </w:r>
            <w:r w:rsidR="000536F2">
              <w:rPr>
                <w:noProof/>
                <w:webHidden/>
              </w:rPr>
            </w:r>
            <w:r w:rsidR="000536F2">
              <w:rPr>
                <w:noProof/>
                <w:webHidden/>
              </w:rPr>
              <w:fldChar w:fldCharType="separate"/>
            </w:r>
            <w:r w:rsidR="000536F2">
              <w:rPr>
                <w:noProof/>
                <w:webHidden/>
              </w:rPr>
              <w:t>26</w:t>
            </w:r>
            <w:r w:rsidR="000536F2">
              <w:rPr>
                <w:noProof/>
                <w:webHidden/>
              </w:rPr>
              <w:fldChar w:fldCharType="end"/>
            </w:r>
          </w:hyperlink>
        </w:p>
        <w:p w14:paraId="4324998F" w14:textId="3A5AF667" w:rsidR="000536F2" w:rsidRDefault="00000000">
          <w:pPr>
            <w:pStyle w:val="Obsah2"/>
            <w:tabs>
              <w:tab w:val="left" w:pos="720"/>
              <w:tab w:val="right" w:leader="dot" w:pos="9062"/>
            </w:tabs>
            <w:rPr>
              <w:rFonts w:eastAsiaTheme="minorEastAsia" w:cstheme="minorBidi"/>
              <w:smallCaps w:val="0"/>
              <w:noProof/>
              <w:sz w:val="22"/>
              <w:szCs w:val="22"/>
            </w:rPr>
          </w:pPr>
          <w:hyperlink w:anchor="_Toc164765856" w:history="1">
            <w:r w:rsidR="000536F2" w:rsidRPr="00E0211C">
              <w:rPr>
                <w:rStyle w:val="Hypertextovodkaz"/>
                <w:noProof/>
              </w:rPr>
              <w:t>4.1</w:t>
            </w:r>
            <w:r w:rsidR="000536F2">
              <w:rPr>
                <w:rFonts w:eastAsiaTheme="minorEastAsia" w:cstheme="minorBidi"/>
                <w:smallCaps w:val="0"/>
                <w:noProof/>
                <w:sz w:val="22"/>
                <w:szCs w:val="22"/>
              </w:rPr>
              <w:tab/>
            </w:r>
            <w:r w:rsidR="000536F2" w:rsidRPr="00E0211C">
              <w:rPr>
                <w:rStyle w:val="Hypertextovodkaz"/>
                <w:noProof/>
              </w:rPr>
              <w:t>Život</w:t>
            </w:r>
            <w:r w:rsidR="000536F2">
              <w:rPr>
                <w:noProof/>
                <w:webHidden/>
              </w:rPr>
              <w:tab/>
            </w:r>
            <w:r w:rsidR="000536F2">
              <w:rPr>
                <w:noProof/>
                <w:webHidden/>
              </w:rPr>
              <w:fldChar w:fldCharType="begin"/>
            </w:r>
            <w:r w:rsidR="000536F2">
              <w:rPr>
                <w:noProof/>
                <w:webHidden/>
              </w:rPr>
              <w:instrText xml:space="preserve"> PAGEREF _Toc164765856 \h </w:instrText>
            </w:r>
            <w:r w:rsidR="000536F2">
              <w:rPr>
                <w:noProof/>
                <w:webHidden/>
              </w:rPr>
            </w:r>
            <w:r w:rsidR="000536F2">
              <w:rPr>
                <w:noProof/>
                <w:webHidden/>
              </w:rPr>
              <w:fldChar w:fldCharType="separate"/>
            </w:r>
            <w:r w:rsidR="000536F2">
              <w:rPr>
                <w:noProof/>
                <w:webHidden/>
              </w:rPr>
              <w:t>26</w:t>
            </w:r>
            <w:r w:rsidR="000536F2">
              <w:rPr>
                <w:noProof/>
                <w:webHidden/>
              </w:rPr>
              <w:fldChar w:fldCharType="end"/>
            </w:r>
          </w:hyperlink>
        </w:p>
        <w:p w14:paraId="6E23EAB9" w14:textId="0D2F48AF" w:rsidR="000536F2" w:rsidRDefault="00000000">
          <w:pPr>
            <w:pStyle w:val="Obsah2"/>
            <w:tabs>
              <w:tab w:val="left" w:pos="720"/>
              <w:tab w:val="right" w:leader="dot" w:pos="9062"/>
            </w:tabs>
            <w:rPr>
              <w:rFonts w:eastAsiaTheme="minorEastAsia" w:cstheme="minorBidi"/>
              <w:smallCaps w:val="0"/>
              <w:noProof/>
              <w:sz w:val="22"/>
              <w:szCs w:val="22"/>
            </w:rPr>
          </w:pPr>
          <w:hyperlink w:anchor="_Toc164765857" w:history="1">
            <w:r w:rsidR="000536F2" w:rsidRPr="00E0211C">
              <w:rPr>
                <w:rStyle w:val="Hypertextovodkaz"/>
                <w:noProof/>
              </w:rPr>
              <w:t>4.2</w:t>
            </w:r>
            <w:r w:rsidR="000536F2">
              <w:rPr>
                <w:rFonts w:eastAsiaTheme="minorEastAsia" w:cstheme="minorBidi"/>
                <w:smallCaps w:val="0"/>
                <w:noProof/>
                <w:sz w:val="22"/>
                <w:szCs w:val="22"/>
              </w:rPr>
              <w:tab/>
            </w:r>
            <w:r w:rsidR="000536F2" w:rsidRPr="00E0211C">
              <w:rPr>
                <w:rStyle w:val="Hypertextovodkaz"/>
                <w:noProof/>
              </w:rPr>
              <w:t>Učení</w:t>
            </w:r>
            <w:r w:rsidR="000536F2">
              <w:rPr>
                <w:noProof/>
                <w:webHidden/>
              </w:rPr>
              <w:tab/>
            </w:r>
            <w:r w:rsidR="000536F2">
              <w:rPr>
                <w:noProof/>
                <w:webHidden/>
              </w:rPr>
              <w:fldChar w:fldCharType="begin"/>
            </w:r>
            <w:r w:rsidR="000536F2">
              <w:rPr>
                <w:noProof/>
                <w:webHidden/>
              </w:rPr>
              <w:instrText xml:space="preserve"> PAGEREF _Toc164765857 \h </w:instrText>
            </w:r>
            <w:r w:rsidR="000536F2">
              <w:rPr>
                <w:noProof/>
                <w:webHidden/>
              </w:rPr>
            </w:r>
            <w:r w:rsidR="000536F2">
              <w:rPr>
                <w:noProof/>
                <w:webHidden/>
              </w:rPr>
              <w:fldChar w:fldCharType="separate"/>
            </w:r>
            <w:r w:rsidR="000536F2">
              <w:rPr>
                <w:noProof/>
                <w:webHidden/>
              </w:rPr>
              <w:t>27</w:t>
            </w:r>
            <w:r w:rsidR="000536F2">
              <w:rPr>
                <w:noProof/>
                <w:webHidden/>
              </w:rPr>
              <w:fldChar w:fldCharType="end"/>
            </w:r>
          </w:hyperlink>
        </w:p>
        <w:p w14:paraId="72F0AAFF" w14:textId="54B8505C" w:rsidR="000536F2" w:rsidRDefault="00000000">
          <w:pPr>
            <w:pStyle w:val="Obsah2"/>
            <w:tabs>
              <w:tab w:val="left" w:pos="720"/>
              <w:tab w:val="right" w:leader="dot" w:pos="9062"/>
            </w:tabs>
            <w:rPr>
              <w:rFonts w:eastAsiaTheme="minorEastAsia" w:cstheme="minorBidi"/>
              <w:smallCaps w:val="0"/>
              <w:noProof/>
              <w:sz w:val="22"/>
              <w:szCs w:val="22"/>
            </w:rPr>
          </w:pPr>
          <w:hyperlink w:anchor="_Toc164765858" w:history="1">
            <w:r w:rsidR="000536F2" w:rsidRPr="00E0211C">
              <w:rPr>
                <w:rStyle w:val="Hypertextovodkaz"/>
                <w:noProof/>
              </w:rPr>
              <w:t>4.3</w:t>
            </w:r>
            <w:r w:rsidR="000536F2">
              <w:rPr>
                <w:rFonts w:eastAsiaTheme="minorEastAsia" w:cstheme="minorBidi"/>
                <w:smallCaps w:val="0"/>
                <w:noProof/>
                <w:sz w:val="22"/>
                <w:szCs w:val="22"/>
              </w:rPr>
              <w:tab/>
            </w:r>
            <w:r w:rsidR="000536F2" w:rsidRPr="00E0211C">
              <w:rPr>
                <w:rStyle w:val="Hypertextovodkaz"/>
                <w:noProof/>
              </w:rPr>
              <w:t>Porovnání přístupů</w:t>
            </w:r>
            <w:r w:rsidR="000536F2">
              <w:rPr>
                <w:noProof/>
                <w:webHidden/>
              </w:rPr>
              <w:tab/>
            </w:r>
            <w:r w:rsidR="000536F2">
              <w:rPr>
                <w:noProof/>
                <w:webHidden/>
              </w:rPr>
              <w:fldChar w:fldCharType="begin"/>
            </w:r>
            <w:r w:rsidR="000536F2">
              <w:rPr>
                <w:noProof/>
                <w:webHidden/>
              </w:rPr>
              <w:instrText xml:space="preserve"> PAGEREF _Toc164765858 \h </w:instrText>
            </w:r>
            <w:r w:rsidR="000536F2">
              <w:rPr>
                <w:noProof/>
                <w:webHidden/>
              </w:rPr>
            </w:r>
            <w:r w:rsidR="000536F2">
              <w:rPr>
                <w:noProof/>
                <w:webHidden/>
              </w:rPr>
              <w:fldChar w:fldCharType="separate"/>
            </w:r>
            <w:r w:rsidR="000536F2">
              <w:rPr>
                <w:noProof/>
                <w:webHidden/>
              </w:rPr>
              <w:t>30</w:t>
            </w:r>
            <w:r w:rsidR="000536F2">
              <w:rPr>
                <w:noProof/>
                <w:webHidden/>
              </w:rPr>
              <w:fldChar w:fldCharType="end"/>
            </w:r>
          </w:hyperlink>
        </w:p>
        <w:p w14:paraId="15DCF924" w14:textId="079B4D20" w:rsidR="000536F2" w:rsidRDefault="00000000">
          <w:pPr>
            <w:pStyle w:val="Obsah1"/>
            <w:tabs>
              <w:tab w:val="right" w:leader="dot" w:pos="9062"/>
            </w:tabs>
            <w:rPr>
              <w:rFonts w:eastAsiaTheme="minorEastAsia" w:cstheme="minorBidi"/>
              <w:b w:val="0"/>
              <w:bCs w:val="0"/>
              <w:caps w:val="0"/>
              <w:noProof/>
              <w:sz w:val="22"/>
              <w:szCs w:val="22"/>
            </w:rPr>
          </w:pPr>
          <w:hyperlink w:anchor="_Toc164765859" w:history="1">
            <w:r w:rsidR="000536F2" w:rsidRPr="00E0211C">
              <w:rPr>
                <w:rStyle w:val="Hypertextovodkaz"/>
                <w:noProof/>
              </w:rPr>
              <w:t>Závěr</w:t>
            </w:r>
            <w:r w:rsidR="000536F2">
              <w:rPr>
                <w:noProof/>
                <w:webHidden/>
              </w:rPr>
              <w:tab/>
            </w:r>
            <w:r w:rsidR="000536F2">
              <w:rPr>
                <w:noProof/>
                <w:webHidden/>
              </w:rPr>
              <w:fldChar w:fldCharType="begin"/>
            </w:r>
            <w:r w:rsidR="000536F2">
              <w:rPr>
                <w:noProof/>
                <w:webHidden/>
              </w:rPr>
              <w:instrText xml:space="preserve"> PAGEREF _Toc164765859 \h </w:instrText>
            </w:r>
            <w:r w:rsidR="000536F2">
              <w:rPr>
                <w:noProof/>
                <w:webHidden/>
              </w:rPr>
            </w:r>
            <w:r w:rsidR="000536F2">
              <w:rPr>
                <w:noProof/>
                <w:webHidden/>
              </w:rPr>
              <w:fldChar w:fldCharType="separate"/>
            </w:r>
            <w:r w:rsidR="000536F2">
              <w:rPr>
                <w:noProof/>
                <w:webHidden/>
              </w:rPr>
              <w:t>33</w:t>
            </w:r>
            <w:r w:rsidR="000536F2">
              <w:rPr>
                <w:noProof/>
                <w:webHidden/>
              </w:rPr>
              <w:fldChar w:fldCharType="end"/>
            </w:r>
          </w:hyperlink>
        </w:p>
        <w:p w14:paraId="594EA155" w14:textId="6A6F5C83" w:rsidR="000536F2" w:rsidRDefault="00000000">
          <w:pPr>
            <w:pStyle w:val="Obsah1"/>
            <w:tabs>
              <w:tab w:val="right" w:leader="dot" w:pos="9062"/>
            </w:tabs>
            <w:rPr>
              <w:rFonts w:eastAsiaTheme="minorEastAsia" w:cstheme="minorBidi"/>
              <w:b w:val="0"/>
              <w:bCs w:val="0"/>
              <w:caps w:val="0"/>
              <w:noProof/>
              <w:sz w:val="22"/>
              <w:szCs w:val="22"/>
            </w:rPr>
          </w:pPr>
          <w:hyperlink w:anchor="_Toc164765860" w:history="1">
            <w:r w:rsidR="000536F2" w:rsidRPr="00E0211C">
              <w:rPr>
                <w:rStyle w:val="Hypertextovodkaz"/>
                <w:noProof/>
              </w:rPr>
              <w:t>Bibliografie</w:t>
            </w:r>
            <w:r w:rsidR="000536F2">
              <w:rPr>
                <w:noProof/>
                <w:webHidden/>
              </w:rPr>
              <w:tab/>
            </w:r>
            <w:r w:rsidR="000536F2">
              <w:rPr>
                <w:noProof/>
                <w:webHidden/>
              </w:rPr>
              <w:fldChar w:fldCharType="begin"/>
            </w:r>
            <w:r w:rsidR="000536F2">
              <w:rPr>
                <w:noProof/>
                <w:webHidden/>
              </w:rPr>
              <w:instrText xml:space="preserve"> PAGEREF _Toc164765860 \h </w:instrText>
            </w:r>
            <w:r w:rsidR="000536F2">
              <w:rPr>
                <w:noProof/>
                <w:webHidden/>
              </w:rPr>
            </w:r>
            <w:r w:rsidR="000536F2">
              <w:rPr>
                <w:noProof/>
                <w:webHidden/>
              </w:rPr>
              <w:fldChar w:fldCharType="separate"/>
            </w:r>
            <w:r w:rsidR="000536F2">
              <w:rPr>
                <w:noProof/>
                <w:webHidden/>
              </w:rPr>
              <w:t>35</w:t>
            </w:r>
            <w:r w:rsidR="000536F2">
              <w:rPr>
                <w:noProof/>
                <w:webHidden/>
              </w:rPr>
              <w:fldChar w:fldCharType="end"/>
            </w:r>
          </w:hyperlink>
        </w:p>
        <w:p w14:paraId="3890301E" w14:textId="05FA45AC" w:rsidR="000536F2" w:rsidRDefault="00000000">
          <w:pPr>
            <w:pStyle w:val="Obsah1"/>
            <w:tabs>
              <w:tab w:val="right" w:leader="dot" w:pos="9062"/>
            </w:tabs>
            <w:rPr>
              <w:rFonts w:eastAsiaTheme="minorEastAsia" w:cstheme="minorBidi"/>
              <w:b w:val="0"/>
              <w:bCs w:val="0"/>
              <w:caps w:val="0"/>
              <w:noProof/>
              <w:sz w:val="22"/>
              <w:szCs w:val="22"/>
            </w:rPr>
          </w:pPr>
          <w:hyperlink w:anchor="_Toc164765861" w:history="1">
            <w:r w:rsidR="000536F2" w:rsidRPr="00E0211C">
              <w:rPr>
                <w:rStyle w:val="Hypertextovodkaz"/>
                <w:noProof/>
              </w:rPr>
              <w:t>Internetové zdroje:</w:t>
            </w:r>
            <w:r w:rsidR="000536F2">
              <w:rPr>
                <w:noProof/>
                <w:webHidden/>
              </w:rPr>
              <w:tab/>
            </w:r>
            <w:r w:rsidR="000536F2">
              <w:rPr>
                <w:noProof/>
                <w:webHidden/>
              </w:rPr>
              <w:fldChar w:fldCharType="begin"/>
            </w:r>
            <w:r w:rsidR="000536F2">
              <w:rPr>
                <w:noProof/>
                <w:webHidden/>
              </w:rPr>
              <w:instrText xml:space="preserve"> PAGEREF _Toc164765861 \h </w:instrText>
            </w:r>
            <w:r w:rsidR="000536F2">
              <w:rPr>
                <w:noProof/>
                <w:webHidden/>
              </w:rPr>
            </w:r>
            <w:r w:rsidR="000536F2">
              <w:rPr>
                <w:noProof/>
                <w:webHidden/>
              </w:rPr>
              <w:fldChar w:fldCharType="separate"/>
            </w:r>
            <w:r w:rsidR="000536F2">
              <w:rPr>
                <w:noProof/>
                <w:webHidden/>
              </w:rPr>
              <w:t>35</w:t>
            </w:r>
            <w:r w:rsidR="000536F2">
              <w:rPr>
                <w:noProof/>
                <w:webHidden/>
              </w:rPr>
              <w:fldChar w:fldCharType="end"/>
            </w:r>
          </w:hyperlink>
        </w:p>
        <w:p w14:paraId="6B444F80" w14:textId="0908EFB6" w:rsidR="00813D08" w:rsidRPr="00E1064A" w:rsidRDefault="00E615DB" w:rsidP="00E1064A">
          <w:r w:rsidRPr="00E1064A">
            <w:rPr>
              <w:b/>
              <w:bCs/>
            </w:rPr>
            <w:fldChar w:fldCharType="end"/>
          </w:r>
        </w:p>
      </w:sdtContent>
    </w:sdt>
    <w:p w14:paraId="36AAE513" w14:textId="2AA3E852" w:rsidR="00D46E43" w:rsidRDefault="00D46E43">
      <w:r>
        <w:br w:type="page"/>
      </w:r>
    </w:p>
    <w:p w14:paraId="5522E23E" w14:textId="77777777" w:rsidR="005031C8" w:rsidRDefault="005031C8" w:rsidP="00972393">
      <w:pPr>
        <w:pStyle w:val="Nadpis1"/>
        <w:numPr>
          <w:ilvl w:val="0"/>
          <w:numId w:val="0"/>
        </w:numPr>
        <w:ind w:firstLine="142"/>
      </w:pPr>
      <w:bookmarkStart w:id="0" w:name="_Toc164765836"/>
      <w:r>
        <w:lastRenderedPageBreak/>
        <w:t>Ediční poznámka</w:t>
      </w:r>
      <w:bookmarkEnd w:id="0"/>
    </w:p>
    <w:p w14:paraId="364E4448" w14:textId="77777777" w:rsidR="005031C8" w:rsidRPr="00926BDC" w:rsidRDefault="005031C8" w:rsidP="005031C8"/>
    <w:p w14:paraId="1D6BDA42" w14:textId="7D956449" w:rsidR="004326C4" w:rsidRDefault="00794D16" w:rsidP="00C2601E">
      <w:pPr>
        <w:spacing w:line="360" w:lineRule="auto"/>
        <w:ind w:firstLine="709"/>
        <w:jc w:val="both"/>
      </w:pPr>
      <w:r>
        <w:t>Pro j</w:t>
      </w:r>
      <w:r w:rsidR="005031C8" w:rsidRPr="00926BDC">
        <w:t>aponské</w:t>
      </w:r>
      <w:r w:rsidR="00F81AAD">
        <w:t>,</w:t>
      </w:r>
      <w:r w:rsidR="003533A1">
        <w:t xml:space="preserve"> </w:t>
      </w:r>
      <w:r>
        <w:t>sanskrtské</w:t>
      </w:r>
      <w:r w:rsidR="00F81AAD">
        <w:t xml:space="preserve"> a čínské</w:t>
      </w:r>
      <w:r>
        <w:t xml:space="preserve"> </w:t>
      </w:r>
      <w:r w:rsidR="00106223">
        <w:t>termíny,</w:t>
      </w:r>
      <w:r w:rsidR="005031C8" w:rsidRPr="00926BDC">
        <w:t xml:space="preserve"> názvy </w:t>
      </w:r>
      <w:r w:rsidR="003533A1">
        <w:t>a</w:t>
      </w:r>
      <w:r w:rsidR="003533A1" w:rsidRPr="00926BDC">
        <w:t xml:space="preserve"> </w:t>
      </w:r>
      <w:r w:rsidR="005031C8" w:rsidRPr="00926BDC">
        <w:t>jména j</w:t>
      </w:r>
      <w:r>
        <w:t>e v práci</w:t>
      </w:r>
      <w:r w:rsidR="005031C8" w:rsidRPr="00926BDC">
        <w:t xml:space="preserve"> </w:t>
      </w:r>
      <w:r w:rsidR="00D111EC">
        <w:t>použita</w:t>
      </w:r>
      <w:r w:rsidR="005031C8" w:rsidRPr="00926BDC">
        <w:t> česk</w:t>
      </w:r>
      <w:r w:rsidR="00D111EC">
        <w:t>á</w:t>
      </w:r>
      <w:r w:rsidR="005031C8" w:rsidRPr="00926BDC">
        <w:t xml:space="preserve"> transkripc</w:t>
      </w:r>
      <w:r w:rsidR="00D111EC">
        <w:t>e.</w:t>
      </w:r>
      <w:r w:rsidR="005031C8" w:rsidRPr="00926BDC">
        <w:t xml:space="preserve"> </w:t>
      </w:r>
      <w:r w:rsidR="00815346">
        <w:t xml:space="preserve">U prvního výskytu </w:t>
      </w:r>
      <w:r w:rsidR="00D111EC">
        <w:t>japons</w:t>
      </w:r>
      <w:r w:rsidR="00815346">
        <w:t>kých</w:t>
      </w:r>
      <w:r w:rsidR="00D111EC">
        <w:t xml:space="preserve"> termín</w:t>
      </w:r>
      <w:r w:rsidR="00815346">
        <w:t>ů</w:t>
      </w:r>
      <w:r w:rsidR="00D111EC">
        <w:t xml:space="preserve"> v textu následuje v závorce jejich </w:t>
      </w:r>
      <w:r w:rsidR="003533A1">
        <w:t xml:space="preserve">znění </w:t>
      </w:r>
      <w:r w:rsidR="00D111EC">
        <w:t>v</w:t>
      </w:r>
      <w:r w:rsidR="003533A1">
        <w:t> </w:t>
      </w:r>
      <w:r w:rsidR="00D111EC">
        <w:t>japonštině</w:t>
      </w:r>
      <w:r w:rsidR="00594D76">
        <w:t>.</w:t>
      </w:r>
      <w:r w:rsidR="004326C4">
        <w:t xml:space="preserve"> </w:t>
      </w:r>
      <w:r w:rsidR="00D111EC">
        <w:t>J</w:t>
      </w:r>
      <w:r w:rsidR="004326C4">
        <w:t>ména jsou psaná v</w:t>
      </w:r>
      <w:r w:rsidR="003533A1">
        <w:t> </w:t>
      </w:r>
      <w:r w:rsidR="004326C4">
        <w:t xml:space="preserve">pořadí přirozeném pro češtinu – tedy </w:t>
      </w:r>
      <w:r w:rsidR="006376EC">
        <w:t>jméno, příjmení</w:t>
      </w:r>
      <w:r w:rsidR="00594D76">
        <w:t>, přičemž znaky uvedené v</w:t>
      </w:r>
      <w:r w:rsidR="003533A1">
        <w:t> </w:t>
      </w:r>
      <w:r w:rsidR="00594D76">
        <w:t>závorce jsou ponechány v</w:t>
      </w:r>
      <w:r w:rsidR="003533A1">
        <w:t> </w:t>
      </w:r>
      <w:r w:rsidR="00594D76">
        <w:t>původním pořadí</w:t>
      </w:r>
      <w:r w:rsidR="003533A1">
        <w:t>, tj.</w:t>
      </w:r>
      <w:r w:rsidR="005C70C2">
        <w:t xml:space="preserve"> příjmení, jméno.</w:t>
      </w:r>
      <w:r w:rsidR="00594D76">
        <w:t xml:space="preserve"> U jmen osobností jsou v závorce uvedena život</w:t>
      </w:r>
      <w:r w:rsidR="003533A1">
        <w:t>opisná</w:t>
      </w:r>
      <w:r w:rsidR="00594D76">
        <w:t xml:space="preserve"> data, v případě chrámů nebo jiných staveb datum založení.</w:t>
      </w:r>
    </w:p>
    <w:p w14:paraId="3FB13008" w14:textId="5D395869" w:rsidR="00815346" w:rsidRPr="00153EF7" w:rsidRDefault="00815346" w:rsidP="00C2601E">
      <w:pPr>
        <w:spacing w:line="360" w:lineRule="auto"/>
        <w:ind w:firstLine="709"/>
        <w:jc w:val="both"/>
      </w:pPr>
      <w:r>
        <w:t xml:space="preserve">Názvy súter v textu </w:t>
      </w:r>
      <w:r w:rsidR="00292D4B">
        <w:t xml:space="preserve">jsou </w:t>
      </w:r>
      <w:r>
        <w:t>uváděny v sanskrtu s českou transkripcí. V</w:t>
      </w:r>
      <w:r w:rsidR="005031C8">
        <w:t xml:space="preserve"> </w:t>
      </w:r>
      <w:r w:rsidR="005031C8" w:rsidRPr="00926BDC">
        <w:t xml:space="preserve">poznámce pod čarou </w:t>
      </w:r>
      <w:r w:rsidR="005031C8">
        <w:t>jsou</w:t>
      </w:r>
      <w:r>
        <w:t xml:space="preserve"> jejich</w:t>
      </w:r>
      <w:r w:rsidR="005031C8" w:rsidRPr="00926BDC">
        <w:t xml:space="preserve"> názvy</w:t>
      </w:r>
      <w:r w:rsidR="005031C8" w:rsidRPr="00153EF7">
        <w:t xml:space="preserve"> </w:t>
      </w:r>
      <w:r>
        <w:t xml:space="preserve">uvedeny </w:t>
      </w:r>
      <w:r w:rsidR="005031C8" w:rsidRPr="00153EF7">
        <w:t xml:space="preserve">japonsky s českou transkripcí a </w:t>
      </w:r>
      <w:r w:rsidR="00CD467A">
        <w:t>v </w:t>
      </w:r>
      <w:r w:rsidR="005031C8" w:rsidRPr="00153EF7">
        <w:t>japonštině v tomto pořadí.</w:t>
      </w:r>
      <w:r w:rsidR="005031C8">
        <w:t xml:space="preserve"> Názvy dalších písemností jsou uváděny v japonštině českou transkripcí, v poznámce pod čarou pak česky</w:t>
      </w:r>
      <w:r>
        <w:t>.</w:t>
      </w:r>
      <w:r w:rsidRPr="00815346">
        <w:t xml:space="preserve"> </w:t>
      </w:r>
      <w:r>
        <w:t>Názvy děl a japonské nebo sanskrtské pojmy jsou psané kurzívou, kromě vlastní</w:t>
      </w:r>
      <w:r w:rsidR="00595150">
        <w:t>ch</w:t>
      </w:r>
      <w:r>
        <w:t xml:space="preserve"> jmen škol, měst, chrámů atp.</w:t>
      </w:r>
    </w:p>
    <w:p w14:paraId="2F0F19C7" w14:textId="625BCB17" w:rsidR="006376EC" w:rsidRDefault="006376EC" w:rsidP="00C2601E">
      <w:pPr>
        <w:spacing w:line="360" w:lineRule="auto"/>
        <w:ind w:firstLine="709"/>
        <w:jc w:val="both"/>
      </w:pPr>
      <w:r>
        <w:t>Anglicky</w:t>
      </w:r>
      <w:r w:rsidR="00292D4B">
        <w:t xml:space="preserve"> nebo japonsky</w:t>
      </w:r>
      <w:r>
        <w:t xml:space="preserve"> psané pasáže</w:t>
      </w:r>
      <w:r w:rsidR="00292D4B">
        <w:t>, názvy nebo pojmy, které</w:t>
      </w:r>
      <w:r>
        <w:t xml:space="preserve"> jsou uvedeny v českém překladu</w:t>
      </w:r>
      <w:r w:rsidR="00CD467A">
        <w:t>,</w:t>
      </w:r>
      <w:r>
        <w:t xml:space="preserve"> </w:t>
      </w:r>
      <w:r w:rsidR="00292D4B">
        <w:t>byly</w:t>
      </w:r>
      <w:r>
        <w:t xml:space="preserve"> přeloženy autorkou práce</w:t>
      </w:r>
      <w:r w:rsidR="00292D4B">
        <w:t xml:space="preserve">, není-li uvedeno jinak. </w:t>
      </w:r>
      <w:r w:rsidR="006A1FBC" w:rsidRPr="00AA40A9">
        <w:t xml:space="preserve">Překlady názvů bibliografií </w:t>
      </w:r>
      <w:r w:rsidR="00292D4B">
        <w:t xml:space="preserve">v textu </w:t>
      </w:r>
      <w:r w:rsidR="006A1FBC" w:rsidRPr="00AA40A9">
        <w:t xml:space="preserve">jsou uváděny </w:t>
      </w:r>
      <w:r w:rsidR="00292D4B">
        <w:t xml:space="preserve">u prvního výskytu </w:t>
      </w:r>
      <w:r w:rsidR="006A1FBC" w:rsidRPr="00AA40A9">
        <w:t>v závorce za názvem.</w:t>
      </w:r>
      <w:r w:rsidR="00DD6C3D">
        <w:t xml:space="preserve"> </w:t>
      </w:r>
    </w:p>
    <w:p w14:paraId="09DAFB89" w14:textId="52C0D781" w:rsidR="006376EC" w:rsidRDefault="006376EC" w:rsidP="00C2601E">
      <w:pPr>
        <w:spacing w:line="360" w:lineRule="auto"/>
        <w:ind w:firstLine="709"/>
        <w:jc w:val="both"/>
      </w:pPr>
      <w:r w:rsidRPr="00153EF7">
        <w:t>Ke kni</w:t>
      </w:r>
      <w:r w:rsidR="00B4152D">
        <w:t>hám</w:t>
      </w:r>
      <w:r w:rsidRPr="00153EF7">
        <w:t xml:space="preserve"> </w:t>
      </w:r>
      <w:r w:rsidRPr="00153EF7">
        <w:rPr>
          <w:i/>
          <w:iCs/>
        </w:rPr>
        <w:t>Lexikon východní moudrosti</w:t>
      </w:r>
      <w:r>
        <w:rPr>
          <w:i/>
          <w:iCs/>
        </w:rPr>
        <w:t xml:space="preserve"> </w:t>
      </w:r>
      <w:r w:rsidR="00B4152D" w:rsidRPr="00B4152D">
        <w:t>a</w:t>
      </w:r>
      <w:r w:rsidR="00B4152D">
        <w:rPr>
          <w:i/>
          <w:iCs/>
        </w:rPr>
        <w:t xml:space="preserve"> </w:t>
      </w:r>
      <w:proofErr w:type="spellStart"/>
      <w:r w:rsidR="00B4152D">
        <w:rPr>
          <w:i/>
          <w:iCs/>
        </w:rPr>
        <w:t>A</w:t>
      </w:r>
      <w:proofErr w:type="spellEnd"/>
      <w:r w:rsidR="00B4152D">
        <w:rPr>
          <w:i/>
          <w:iCs/>
        </w:rPr>
        <w:t xml:space="preserve"> </w:t>
      </w:r>
      <w:proofErr w:type="spellStart"/>
      <w:r w:rsidR="00B4152D">
        <w:rPr>
          <w:i/>
          <w:iCs/>
        </w:rPr>
        <w:t>History</w:t>
      </w:r>
      <w:proofErr w:type="spellEnd"/>
      <w:r w:rsidR="00B4152D">
        <w:rPr>
          <w:i/>
          <w:iCs/>
        </w:rPr>
        <w:t xml:space="preserve"> </w:t>
      </w:r>
      <w:proofErr w:type="spellStart"/>
      <w:r w:rsidR="00B4152D">
        <w:rPr>
          <w:i/>
          <w:iCs/>
        </w:rPr>
        <w:t>of</w:t>
      </w:r>
      <w:proofErr w:type="spellEnd"/>
      <w:r w:rsidR="00B4152D">
        <w:rPr>
          <w:i/>
          <w:iCs/>
        </w:rPr>
        <w:t xml:space="preserve"> </w:t>
      </w:r>
      <w:proofErr w:type="spellStart"/>
      <w:r w:rsidR="00B4152D">
        <w:rPr>
          <w:i/>
          <w:iCs/>
        </w:rPr>
        <w:t>Japanese</w:t>
      </w:r>
      <w:proofErr w:type="spellEnd"/>
      <w:r w:rsidR="00B4152D">
        <w:rPr>
          <w:i/>
          <w:iCs/>
        </w:rPr>
        <w:t xml:space="preserve"> Religion</w:t>
      </w:r>
      <w:r w:rsidR="00AA40A9">
        <w:rPr>
          <w:i/>
          <w:iCs/>
        </w:rPr>
        <w:t xml:space="preserve"> </w:t>
      </w:r>
      <w:r w:rsidR="00AA40A9" w:rsidRPr="00902862">
        <w:t>(</w:t>
      </w:r>
      <w:r w:rsidR="00AA40A9">
        <w:rPr>
          <w:i/>
          <w:iCs/>
        </w:rPr>
        <w:t>Historie japonského náboženství</w:t>
      </w:r>
      <w:r w:rsidR="00AA40A9" w:rsidRPr="00902862">
        <w:t>)</w:t>
      </w:r>
      <w:r w:rsidR="00AA40A9">
        <w:rPr>
          <w:i/>
          <w:iCs/>
        </w:rPr>
        <w:t xml:space="preserve"> </w:t>
      </w:r>
      <w:r>
        <w:t xml:space="preserve">je v textu odkazováno celým názvem knihy. </w:t>
      </w:r>
      <w:r w:rsidR="003533A1">
        <w:t xml:space="preserve">Podrobné údaje </w:t>
      </w:r>
      <w:r>
        <w:t>jsou pak dále uvedeny v</w:t>
      </w:r>
      <w:r w:rsidR="00292D4B">
        <w:t> seznamu použité literatury.</w:t>
      </w:r>
    </w:p>
    <w:p w14:paraId="2E2C684D" w14:textId="18703FD1" w:rsidR="00815346" w:rsidRPr="00153EF7" w:rsidRDefault="00CD347B" w:rsidP="00972393">
      <w:pPr>
        <w:spacing w:line="360" w:lineRule="auto"/>
        <w:ind w:firstLine="709"/>
        <w:jc w:val="both"/>
      </w:pPr>
      <w:r>
        <w:t>Pro b</w:t>
      </w:r>
      <w:r w:rsidR="00594D76">
        <w:t>ibliografické údaje</w:t>
      </w:r>
      <w:r w:rsidR="00FE3793">
        <w:t xml:space="preserve"> japonsky </w:t>
      </w:r>
      <w:r>
        <w:t xml:space="preserve">psaných </w:t>
      </w:r>
      <w:r w:rsidR="00292D4B">
        <w:t>publikací je po</w:t>
      </w:r>
      <w:r>
        <w:t>užita česká transkripce, přičemž v závorce následuje jejich název v japonštině. U anglicky psaných publikací je ponechaná</w:t>
      </w:r>
      <w:r w:rsidR="00FE3793">
        <w:t xml:space="preserve"> </w:t>
      </w:r>
      <w:r>
        <w:t xml:space="preserve">anglická </w:t>
      </w:r>
      <w:r w:rsidR="00292D4B">
        <w:t>transkripce.</w:t>
      </w:r>
      <w:r w:rsidR="00FE3793">
        <w:t xml:space="preserve"> </w:t>
      </w:r>
      <w:r w:rsidR="00594D76">
        <w:t xml:space="preserve">V práci je pro zápis bibliografických údajů </w:t>
      </w:r>
      <w:r w:rsidR="00815346">
        <w:t xml:space="preserve">použita citační </w:t>
      </w:r>
      <w:r w:rsidR="00170E2A">
        <w:t>norma MLA.</w:t>
      </w:r>
    </w:p>
    <w:p w14:paraId="7049DFB0" w14:textId="77777777" w:rsidR="00D46E43" w:rsidRDefault="00D46E43">
      <w:pPr>
        <w:rPr>
          <w:rFonts w:eastAsiaTheme="majorEastAsia" w:cstheme="majorBidi"/>
          <w:b/>
          <w:color w:val="000000" w:themeColor="text1"/>
          <w:sz w:val="32"/>
          <w:szCs w:val="32"/>
        </w:rPr>
      </w:pPr>
      <w:r>
        <w:br w:type="page"/>
      </w:r>
    </w:p>
    <w:p w14:paraId="30F05AF6" w14:textId="0F15CC57" w:rsidR="00AE1F28" w:rsidRDefault="00092548" w:rsidP="00972393">
      <w:pPr>
        <w:pStyle w:val="Nadpis1"/>
        <w:numPr>
          <w:ilvl w:val="0"/>
          <w:numId w:val="0"/>
        </w:numPr>
        <w:spacing w:line="360" w:lineRule="auto"/>
        <w:ind w:left="432" w:firstLine="277"/>
      </w:pPr>
      <w:bookmarkStart w:id="1" w:name="_Toc164765837"/>
      <w:r w:rsidRPr="00813D08">
        <w:lastRenderedPageBreak/>
        <w:t>Úvod</w:t>
      </w:r>
      <w:bookmarkEnd w:id="1"/>
    </w:p>
    <w:p w14:paraId="2CD28C29" w14:textId="77777777" w:rsidR="00144254" w:rsidRPr="00144254" w:rsidRDefault="00144254" w:rsidP="00144254"/>
    <w:p w14:paraId="0D583910" w14:textId="6673C2E4" w:rsidR="00144254" w:rsidRDefault="00144254" w:rsidP="00BC4399">
      <w:pPr>
        <w:spacing w:line="360" w:lineRule="auto"/>
        <w:ind w:firstLine="709"/>
        <w:jc w:val="both"/>
      </w:pPr>
      <w:r>
        <w:rPr>
          <w:rFonts w:eastAsiaTheme="majorEastAsia"/>
          <w:bCs/>
          <w:color w:val="000000" w:themeColor="text1"/>
        </w:rPr>
        <w:t xml:space="preserve">Pohled na roli žen </w:t>
      </w:r>
      <w:r w:rsidR="00CD467A">
        <w:t xml:space="preserve">– </w:t>
      </w:r>
      <w:r>
        <w:rPr>
          <w:rFonts w:eastAsiaTheme="majorEastAsia"/>
          <w:bCs/>
          <w:color w:val="000000" w:themeColor="text1"/>
        </w:rPr>
        <w:t>ať už z hlediska sociálního</w:t>
      </w:r>
      <w:r w:rsidR="00CD467A">
        <w:rPr>
          <w:rFonts w:eastAsiaTheme="majorEastAsia"/>
          <w:bCs/>
          <w:color w:val="000000" w:themeColor="text1"/>
        </w:rPr>
        <w:t>,</w:t>
      </w:r>
      <w:r>
        <w:rPr>
          <w:rFonts w:eastAsiaTheme="majorEastAsia"/>
          <w:bCs/>
          <w:color w:val="000000" w:themeColor="text1"/>
        </w:rPr>
        <w:t xml:space="preserve"> či náboženského</w:t>
      </w:r>
      <w:r w:rsidR="00CD467A">
        <w:rPr>
          <w:rFonts w:eastAsiaTheme="majorEastAsia"/>
          <w:bCs/>
          <w:color w:val="000000" w:themeColor="text1"/>
        </w:rPr>
        <w:t xml:space="preserve"> </w:t>
      </w:r>
      <w:r w:rsidR="00CD467A">
        <w:t>–</w:t>
      </w:r>
      <w:r>
        <w:rPr>
          <w:rFonts w:eastAsiaTheme="majorEastAsia"/>
          <w:bCs/>
          <w:color w:val="000000" w:themeColor="text1"/>
        </w:rPr>
        <w:t xml:space="preserve"> se v historii Japonska výrazně měnil na základě různých politických nebo náboženských vlivů. V japonském buddhismu se postupem času staly ženy předmětem diskriminace, počínaje zákazem provádění některých praktik až po úplné ztracení schopnosti dos</w:t>
      </w:r>
      <w:r w:rsidR="00CD467A">
        <w:rPr>
          <w:rFonts w:eastAsiaTheme="majorEastAsia"/>
          <w:bCs/>
          <w:color w:val="000000" w:themeColor="text1"/>
        </w:rPr>
        <w:t>áhnout</w:t>
      </w:r>
      <w:r>
        <w:rPr>
          <w:rFonts w:eastAsiaTheme="majorEastAsia"/>
          <w:bCs/>
          <w:color w:val="000000" w:themeColor="text1"/>
        </w:rPr>
        <w:t xml:space="preserve"> spásy. Tento posmrtný osud žen se konečně znovu změnil až v období Kamakura (</w:t>
      </w:r>
      <w:r>
        <w:t xml:space="preserve">1185/1192–1333), kdy mohly i běžné ženy díky učení, které </w:t>
      </w:r>
      <w:proofErr w:type="spellStart"/>
      <w:r>
        <w:t>Hónen</w:t>
      </w:r>
      <w:proofErr w:type="spellEnd"/>
      <w:r w:rsidR="00CD347B">
        <w:t xml:space="preserve"> </w:t>
      </w:r>
      <w:r w:rsidR="00CD347B" w:rsidRPr="00CD347B">
        <w:t>(</w:t>
      </w:r>
      <w:r w:rsidR="00CD347B" w:rsidRPr="00CD347B">
        <w:rPr>
          <w:rFonts w:eastAsia="MS Mincho" w:hint="eastAsia"/>
        </w:rPr>
        <w:t>法然</w:t>
      </w:r>
      <w:r w:rsidR="00CD347B" w:rsidRPr="00CD347B">
        <w:rPr>
          <w:rFonts w:eastAsia="MS Mincho"/>
        </w:rPr>
        <w:t>)</w:t>
      </w:r>
      <w:r w:rsidR="00CD347B">
        <w:rPr>
          <w:rFonts w:eastAsia="MS Mincho"/>
        </w:rPr>
        <w:t xml:space="preserve"> </w:t>
      </w:r>
      <w:r>
        <w:t>s</w:t>
      </w:r>
      <w:r w:rsidR="000C5654">
        <w:t> </w:t>
      </w:r>
      <w:proofErr w:type="spellStart"/>
      <w:r>
        <w:t>Šinranem</w:t>
      </w:r>
      <w:proofErr w:type="spellEnd"/>
      <w:r w:rsidR="000C5654">
        <w:t xml:space="preserve"> (</w:t>
      </w:r>
      <w:r w:rsidR="000C5654">
        <w:rPr>
          <w:rFonts w:ascii="MS Mincho" w:eastAsia="MS Mincho" w:hAnsi="MS Mincho" w:cs="MS Mincho" w:hint="eastAsia"/>
        </w:rPr>
        <w:t>親鸞</w:t>
      </w:r>
      <w:r w:rsidR="000C5654" w:rsidRPr="000C5654">
        <w:rPr>
          <w:rFonts w:eastAsia="MS Mincho"/>
        </w:rPr>
        <w:t>)</w:t>
      </w:r>
      <w:r>
        <w:rPr>
          <w:rFonts w:hint="eastAsia"/>
        </w:rPr>
        <w:t xml:space="preserve"> </w:t>
      </w:r>
      <w:r>
        <w:t>šířili, dosáhnou</w:t>
      </w:r>
      <w:r w:rsidR="00314B23">
        <w:t>t</w:t>
      </w:r>
      <w:r>
        <w:t xml:space="preserve"> spásy a být znovuzrozeny v Čisté zemi.</w:t>
      </w:r>
    </w:p>
    <w:p w14:paraId="0C91E18C" w14:textId="0D923120" w:rsidR="00144254" w:rsidRDefault="00144254" w:rsidP="00BC4399">
      <w:pPr>
        <w:spacing w:line="360" w:lineRule="auto"/>
        <w:ind w:firstLine="709"/>
        <w:jc w:val="both"/>
      </w:pPr>
      <w:r>
        <w:t xml:space="preserve">Cílem této práce je proto zjistit, jaké změny v přístupu k ženám nastaly s šířením buddhismu Čisté země ve školách </w:t>
      </w:r>
      <w:proofErr w:type="spellStart"/>
      <w:r w:rsidRPr="00E460E4">
        <w:rPr>
          <w:i/>
          <w:iCs/>
        </w:rPr>
        <w:t>Džódo</w:t>
      </w:r>
      <w:proofErr w:type="spellEnd"/>
      <w:r>
        <w:t xml:space="preserve"> </w:t>
      </w:r>
      <w:r w:rsidR="000C5654" w:rsidRPr="00785D69">
        <w:rPr>
          <w:rFonts w:eastAsia="MS Mincho"/>
        </w:rPr>
        <w:t>(</w:t>
      </w:r>
      <w:r w:rsidR="000C5654" w:rsidRPr="00785D69">
        <w:rPr>
          <w:rFonts w:eastAsia="MS Mincho" w:hint="eastAsia"/>
        </w:rPr>
        <w:t>浄土</w:t>
      </w:r>
      <w:r w:rsidR="000C5654">
        <w:rPr>
          <w:rFonts w:eastAsia="MS Mincho"/>
        </w:rPr>
        <w:t xml:space="preserve">) </w:t>
      </w:r>
      <w:r>
        <w:t xml:space="preserve">a </w:t>
      </w:r>
      <w:proofErr w:type="spellStart"/>
      <w:r w:rsidRPr="00E460E4">
        <w:rPr>
          <w:i/>
          <w:iCs/>
        </w:rPr>
        <w:t>Džódo</w:t>
      </w:r>
      <w:proofErr w:type="spellEnd"/>
      <w:r w:rsidRPr="00E460E4">
        <w:rPr>
          <w:i/>
          <w:iCs/>
        </w:rPr>
        <w:t xml:space="preserve"> </w:t>
      </w:r>
      <w:proofErr w:type="spellStart"/>
      <w:r w:rsidRPr="00E460E4">
        <w:rPr>
          <w:i/>
          <w:iCs/>
        </w:rPr>
        <w:t>šin</w:t>
      </w:r>
      <w:proofErr w:type="spellEnd"/>
      <w:r w:rsidR="000C5654">
        <w:rPr>
          <w:i/>
          <w:iCs/>
        </w:rPr>
        <w:t xml:space="preserve"> </w:t>
      </w:r>
      <w:r w:rsidR="000C5654" w:rsidRPr="000C5654">
        <w:t>(</w:t>
      </w:r>
      <w:r w:rsidR="000C5654" w:rsidRPr="000C5654">
        <w:rPr>
          <w:rFonts w:eastAsia="MS Mincho" w:hint="eastAsia"/>
        </w:rPr>
        <w:t>浄土真</w:t>
      </w:r>
      <w:r w:rsidR="000C5654" w:rsidRPr="000C5654">
        <w:rPr>
          <w:rFonts w:eastAsia="MS Mincho" w:hint="eastAsia"/>
        </w:rPr>
        <w:t>)</w:t>
      </w:r>
      <w:r w:rsidRPr="000C5654">
        <w:t>,</w:t>
      </w:r>
      <w:r>
        <w:t xml:space="preserve"> a popsat možné rozdíly v pohledu na ženy v těchto školách.</w:t>
      </w:r>
    </w:p>
    <w:p w14:paraId="53867D51" w14:textId="26A753DA" w:rsidR="00144254" w:rsidRDefault="00144254" w:rsidP="00972393">
      <w:pPr>
        <w:spacing w:line="360" w:lineRule="auto"/>
        <w:ind w:firstLine="709"/>
        <w:jc w:val="both"/>
      </w:pPr>
      <w:r>
        <w:t>První kapitola práce se zabývá pohledem na ženy v průběhu japonské historie. Stručně pojednává o statusu ženy v šintoismu, situaci v období Nara, radikální změn</w:t>
      </w:r>
      <w:r w:rsidR="0093484E">
        <w:t>ě</w:t>
      </w:r>
      <w:r>
        <w:t xml:space="preserve"> přístupu v období Heian a vysvětluje</w:t>
      </w:r>
      <w:r w:rsidR="00CD467A">
        <w:t>,</w:t>
      </w:r>
      <w:r>
        <w:t xml:space="preserve"> proč k těmto změnám došlo. Speciálně se také věnuje fenoménu proměny ženy na muže v kontextu </w:t>
      </w:r>
      <w:r w:rsidRPr="003175FD">
        <w:rPr>
          <w:i/>
          <w:iCs/>
        </w:rPr>
        <w:t>Lotosové sútry</w:t>
      </w:r>
      <w:r w:rsidR="00DB01A7" w:rsidRPr="00972393">
        <w:rPr>
          <w:rStyle w:val="Znakapoznpodarou"/>
        </w:rPr>
        <w:footnoteReference w:id="1"/>
      </w:r>
      <w:r>
        <w:t xml:space="preserve"> a </w:t>
      </w:r>
      <w:r w:rsidRPr="003175FD">
        <w:rPr>
          <w:i/>
          <w:iCs/>
        </w:rPr>
        <w:t>Sútry nezměrného života</w:t>
      </w:r>
      <w:r>
        <w:t>.</w:t>
      </w:r>
      <w:r w:rsidR="00DB01A7">
        <w:rPr>
          <w:rStyle w:val="Znakapoznpodarou"/>
        </w:rPr>
        <w:footnoteReference w:id="2"/>
      </w:r>
    </w:p>
    <w:p w14:paraId="698274E0" w14:textId="3D0B807F" w:rsidR="00144254" w:rsidRDefault="00144254" w:rsidP="00972393">
      <w:pPr>
        <w:spacing w:line="360" w:lineRule="auto"/>
        <w:ind w:firstLine="709"/>
        <w:jc w:val="both"/>
      </w:pPr>
      <w:r>
        <w:t xml:space="preserve">Druhá kapitola se zabývá změnami, které nastaly v období Kamakura, popisuje buddhismus Čisté země, jeho podobu ve zmiňovaném období i v době dřívější a vysvětluje praxi </w:t>
      </w:r>
      <w:proofErr w:type="spellStart"/>
      <w:r w:rsidRPr="00705586">
        <w:rPr>
          <w:i/>
          <w:iCs/>
        </w:rPr>
        <w:t>nembucu</w:t>
      </w:r>
      <w:proofErr w:type="spellEnd"/>
      <w:r w:rsidR="000C36B8">
        <w:rPr>
          <w:i/>
          <w:iCs/>
        </w:rPr>
        <w:t xml:space="preserve"> </w:t>
      </w:r>
      <w:r w:rsidR="000C36B8" w:rsidRPr="00664889">
        <w:t>(</w:t>
      </w:r>
      <w:r w:rsidR="000C36B8" w:rsidRPr="00664889">
        <w:rPr>
          <w:rFonts w:ascii="MS Mincho" w:eastAsia="MS Mincho" w:hAnsi="MS Mincho" w:cs="MS Mincho" w:hint="eastAsia"/>
        </w:rPr>
        <w:t>念仏</w:t>
      </w:r>
      <w:r w:rsidR="000C36B8" w:rsidRPr="00664889">
        <w:t>)</w:t>
      </w:r>
      <w:r>
        <w:t>. Konec kapitoly je věnovaný odchodu nejdůležitější</w:t>
      </w:r>
      <w:r w:rsidR="0093484E">
        <w:t>ch</w:t>
      </w:r>
      <w:r>
        <w:t xml:space="preserve"> představitelů </w:t>
      </w:r>
      <w:r w:rsidR="0093484E">
        <w:t>k</w:t>
      </w:r>
      <w:r>
        <w:t>amakurského buddhismu z</w:t>
      </w:r>
      <w:r w:rsidR="00DB01A7">
        <w:t xml:space="preserve"> klášter</w:t>
      </w:r>
      <w:r w:rsidR="000C36B8">
        <w:t>u</w:t>
      </w:r>
      <w:r w:rsidR="00DB01A7">
        <w:t>.</w:t>
      </w:r>
    </w:p>
    <w:p w14:paraId="4CCA9728" w14:textId="7D4D6B6A" w:rsidR="00144254" w:rsidRDefault="00144254" w:rsidP="00972393">
      <w:pPr>
        <w:spacing w:line="360" w:lineRule="auto"/>
        <w:ind w:firstLine="709"/>
        <w:jc w:val="both"/>
      </w:pPr>
      <w:r>
        <w:t xml:space="preserve">Třetí kapitola je věnována </w:t>
      </w:r>
      <w:proofErr w:type="spellStart"/>
      <w:r>
        <w:t>Hónenovi</w:t>
      </w:r>
      <w:proofErr w:type="spellEnd"/>
      <w:r>
        <w:t>. Popisuje zásadní události jeho života, které jej mimo jiné dovedl</w:t>
      </w:r>
      <w:r w:rsidR="00ED67A3">
        <w:t>y</w:t>
      </w:r>
      <w:r>
        <w:t xml:space="preserve"> k učení Čisté země. Dále pojednává o učení školy </w:t>
      </w:r>
      <w:proofErr w:type="spellStart"/>
      <w:r w:rsidRPr="00F309DF">
        <w:rPr>
          <w:i/>
          <w:iCs/>
        </w:rPr>
        <w:t>Džódo</w:t>
      </w:r>
      <w:proofErr w:type="spellEnd"/>
      <w:r>
        <w:t xml:space="preserve">, vysvětluje roli praxe </w:t>
      </w:r>
      <w:proofErr w:type="spellStart"/>
      <w:r w:rsidRPr="004829E3">
        <w:rPr>
          <w:i/>
          <w:iCs/>
        </w:rPr>
        <w:t>nembucu</w:t>
      </w:r>
      <w:proofErr w:type="spellEnd"/>
      <w:r w:rsidRPr="004829E3">
        <w:rPr>
          <w:i/>
          <w:iCs/>
        </w:rPr>
        <w:t xml:space="preserve"> </w:t>
      </w:r>
      <w:r>
        <w:t xml:space="preserve">v ní a </w:t>
      </w:r>
      <w:proofErr w:type="spellStart"/>
      <w:r>
        <w:t>Hónenův</w:t>
      </w:r>
      <w:proofErr w:type="spellEnd"/>
      <w:r>
        <w:t xml:space="preserve"> pohled na ženy a jejich posmrtný osud.</w:t>
      </w:r>
    </w:p>
    <w:p w14:paraId="1315B4F2" w14:textId="66D3594B" w:rsidR="00144254" w:rsidRDefault="00144254" w:rsidP="00972393">
      <w:pPr>
        <w:spacing w:line="360" w:lineRule="auto"/>
        <w:ind w:firstLine="709"/>
        <w:jc w:val="both"/>
      </w:pPr>
      <w:r>
        <w:t xml:space="preserve">Čtvrtá kapitola uvádí stručný popis </w:t>
      </w:r>
      <w:proofErr w:type="spellStart"/>
      <w:r>
        <w:t>Šinranova</w:t>
      </w:r>
      <w:proofErr w:type="spellEnd"/>
      <w:r>
        <w:t xml:space="preserve"> života a pozadí událostí, na kterém k učení školy </w:t>
      </w:r>
      <w:proofErr w:type="spellStart"/>
      <w:r w:rsidRPr="00F309DF">
        <w:rPr>
          <w:i/>
          <w:iCs/>
        </w:rPr>
        <w:t>Džódo</w:t>
      </w:r>
      <w:proofErr w:type="spellEnd"/>
      <w:r>
        <w:rPr>
          <w:i/>
          <w:iCs/>
        </w:rPr>
        <w:t xml:space="preserve"> </w:t>
      </w:r>
      <w:proofErr w:type="spellStart"/>
      <w:r w:rsidRPr="00F309DF">
        <w:rPr>
          <w:i/>
          <w:iCs/>
        </w:rPr>
        <w:t>šin</w:t>
      </w:r>
      <w:proofErr w:type="spellEnd"/>
      <w:r>
        <w:t xml:space="preserve"> došel. Popisuje </w:t>
      </w:r>
      <w:proofErr w:type="spellStart"/>
      <w:r>
        <w:t>Šinranovo</w:t>
      </w:r>
      <w:proofErr w:type="spellEnd"/>
      <w:r>
        <w:t xml:space="preserve"> učení, jedinečnou interpretaci </w:t>
      </w:r>
      <w:proofErr w:type="spellStart"/>
      <w:r w:rsidRPr="004829E3">
        <w:rPr>
          <w:i/>
          <w:iCs/>
        </w:rPr>
        <w:t>nembucu</w:t>
      </w:r>
      <w:proofErr w:type="spellEnd"/>
      <w:r>
        <w:t xml:space="preserve"> a </w:t>
      </w:r>
      <w:proofErr w:type="spellStart"/>
      <w:r w:rsidRPr="004829E3">
        <w:rPr>
          <w:i/>
          <w:iCs/>
        </w:rPr>
        <w:t>tariki</w:t>
      </w:r>
      <w:proofErr w:type="spellEnd"/>
      <w:r>
        <w:rPr>
          <w:i/>
          <w:iCs/>
        </w:rPr>
        <w:t xml:space="preserve"> </w:t>
      </w:r>
      <w:r w:rsidR="000C36B8" w:rsidRPr="000C36B8">
        <w:t>(</w:t>
      </w:r>
      <w:r w:rsidR="000C36B8" w:rsidRPr="000C36B8">
        <w:rPr>
          <w:rFonts w:eastAsia="MS Mincho" w:hint="eastAsia"/>
        </w:rPr>
        <w:t>他力</w:t>
      </w:r>
      <w:r w:rsidR="000C36B8" w:rsidRPr="000C36B8">
        <w:rPr>
          <w:rFonts w:eastAsia="MS Mincho"/>
        </w:rPr>
        <w:t>)</w:t>
      </w:r>
      <w:r w:rsidR="000C36B8">
        <w:rPr>
          <w:rFonts w:eastAsia="MS Mincho"/>
        </w:rPr>
        <w:t xml:space="preserve"> </w:t>
      </w:r>
      <w:r w:rsidRPr="00972393">
        <w:t>a</w:t>
      </w:r>
      <w:r>
        <w:rPr>
          <w:i/>
          <w:iCs/>
        </w:rPr>
        <w:t xml:space="preserve"> </w:t>
      </w:r>
      <w:r w:rsidRPr="004829E3">
        <w:t>jeho</w:t>
      </w:r>
      <w:r>
        <w:t xml:space="preserve"> přístup k ženám v rámci buddhismu Čisté země.</w:t>
      </w:r>
    </w:p>
    <w:p w14:paraId="46812680" w14:textId="1B1A2A64" w:rsidR="00144254" w:rsidRDefault="00144254" w:rsidP="00972393">
      <w:pPr>
        <w:spacing w:line="360" w:lineRule="auto"/>
        <w:ind w:firstLine="709"/>
        <w:jc w:val="both"/>
      </w:pPr>
      <w:r>
        <w:t xml:space="preserve">Pátá kapitola učení výše zmíněných škol porovnává. </w:t>
      </w:r>
      <w:r w:rsidR="00ED67A3">
        <w:t>Komparuje </w:t>
      </w:r>
      <w:r>
        <w:t xml:space="preserve">jejich interpretaci praxe </w:t>
      </w:r>
      <w:proofErr w:type="spellStart"/>
      <w:r w:rsidRPr="008F35FB">
        <w:rPr>
          <w:i/>
          <w:iCs/>
        </w:rPr>
        <w:t>nembucu</w:t>
      </w:r>
      <w:proofErr w:type="spellEnd"/>
      <w:r>
        <w:t>, rozdíly i podobnosti v některých jejich názorech, způsob jejich životů, který též vypovídá o rozdílnosti jejich přístupů k</w:t>
      </w:r>
      <w:r w:rsidR="00ED67A3">
        <w:t> </w:t>
      </w:r>
      <w:r>
        <w:t>nauce</w:t>
      </w:r>
      <w:r w:rsidR="00ED67A3">
        <w:t>,</w:t>
      </w:r>
      <w:r>
        <w:t xml:space="preserve"> a jejich pohled na osud ženských vyznavaček v jejich učeních.</w:t>
      </w:r>
    </w:p>
    <w:p w14:paraId="26C8E4CB" w14:textId="162461A6" w:rsidR="00144254" w:rsidRDefault="00144254" w:rsidP="00144254">
      <w:r>
        <w:br w:type="page"/>
      </w:r>
    </w:p>
    <w:p w14:paraId="74339BB8" w14:textId="55D8EF08" w:rsidR="00B23551" w:rsidRDefault="00185A6C" w:rsidP="00972393">
      <w:pPr>
        <w:pStyle w:val="Nadpis1"/>
        <w:spacing w:line="360" w:lineRule="auto"/>
        <w:ind w:left="0" w:firstLine="142"/>
      </w:pPr>
      <w:bookmarkStart w:id="2" w:name="_Toc164765838"/>
      <w:r>
        <w:lastRenderedPageBreak/>
        <w:t>Pohled na ženy v průběhu japonské historie</w:t>
      </w:r>
      <w:bookmarkEnd w:id="2"/>
    </w:p>
    <w:p w14:paraId="7AE9DADA" w14:textId="77777777" w:rsidR="00EC55C0" w:rsidRPr="00EC55C0" w:rsidRDefault="00EC55C0" w:rsidP="00B93CE9">
      <w:pPr>
        <w:spacing w:line="360" w:lineRule="auto"/>
      </w:pPr>
    </w:p>
    <w:p w14:paraId="787DC485" w14:textId="77777777" w:rsidR="00D76B3A" w:rsidRDefault="00EC55C0" w:rsidP="00B93CE9">
      <w:pPr>
        <w:pStyle w:val="Nadpis2"/>
        <w:spacing w:line="360" w:lineRule="auto"/>
      </w:pPr>
      <w:bookmarkStart w:id="3" w:name="_Toc164765839"/>
      <w:r>
        <w:t>Náboženství v Japonsku</w:t>
      </w:r>
      <w:bookmarkEnd w:id="3"/>
    </w:p>
    <w:p w14:paraId="0BE90EBE" w14:textId="77777777" w:rsidR="00EC55C0" w:rsidRPr="00EC55C0" w:rsidRDefault="00EC55C0" w:rsidP="00B93CE9">
      <w:pPr>
        <w:spacing w:line="360" w:lineRule="auto"/>
      </w:pPr>
    </w:p>
    <w:p w14:paraId="06E73C36" w14:textId="5085FF77" w:rsidR="002B1042" w:rsidRDefault="00B23551" w:rsidP="00B93CE9">
      <w:pPr>
        <w:spacing w:line="360" w:lineRule="auto"/>
        <w:ind w:firstLine="708"/>
        <w:jc w:val="both"/>
      </w:pPr>
      <w:r>
        <w:t xml:space="preserve">Přístup k ženám </w:t>
      </w:r>
      <w:r w:rsidR="0095160E">
        <w:t>se ve středověkém J</w:t>
      </w:r>
      <w:r>
        <w:t>aponsk</w:t>
      </w:r>
      <w:r w:rsidR="0095160E">
        <w:t xml:space="preserve">u měnil </w:t>
      </w:r>
      <w:r w:rsidR="00ED67A3">
        <w:t xml:space="preserve">například </w:t>
      </w:r>
      <w:r w:rsidR="0095160E">
        <w:t>v</w:t>
      </w:r>
      <w:r w:rsidR="00185A6C">
        <w:t> </w:t>
      </w:r>
      <w:r w:rsidR="0095160E">
        <w:t>závislosti</w:t>
      </w:r>
      <w:r w:rsidR="00185A6C">
        <w:t xml:space="preserve"> </w:t>
      </w:r>
      <w:r w:rsidR="0095160E">
        <w:t>na politické situaci</w:t>
      </w:r>
      <w:r w:rsidR="00185A6C">
        <w:t xml:space="preserve"> nebo </w:t>
      </w:r>
      <w:r w:rsidR="0095160E">
        <w:t>dominantním náboženském směru</w:t>
      </w:r>
      <w:r w:rsidR="00185A6C">
        <w:t xml:space="preserve">. </w:t>
      </w:r>
      <w:r w:rsidR="00100BF4">
        <w:t>Původním</w:t>
      </w:r>
      <w:r w:rsidR="00515472">
        <w:t xml:space="preserve"> myšlenkovým směrem, přetrvávajícím i do dnešní doby, v Japonsku je </w:t>
      </w:r>
      <w:r w:rsidR="00185A6C" w:rsidRPr="000C36B8">
        <w:rPr>
          <w:i/>
          <w:iCs/>
        </w:rPr>
        <w:t>š</w:t>
      </w:r>
      <w:r w:rsidR="00515472" w:rsidRPr="000C36B8">
        <w:rPr>
          <w:i/>
          <w:iCs/>
        </w:rPr>
        <w:t>intó</w:t>
      </w:r>
      <w:r w:rsidR="00FE3793">
        <w:t xml:space="preserve"> (</w:t>
      </w:r>
      <w:r w:rsidR="00FE3793" w:rsidRPr="00FE3793">
        <w:rPr>
          <w:rFonts w:ascii="MS Mincho" w:eastAsia="MS Mincho" w:hAnsi="MS Mincho" w:cs="MS Mincho" w:hint="eastAsia"/>
        </w:rPr>
        <w:t>神道</w:t>
      </w:r>
      <w:r w:rsidR="00FE3793">
        <w:t>)</w:t>
      </w:r>
      <w:r w:rsidR="00515472">
        <w:t xml:space="preserve">, podle něhož je japonský císařský rod božského původu. </w:t>
      </w:r>
      <w:r w:rsidR="002B1042">
        <w:t>(</w:t>
      </w:r>
      <w:r w:rsidR="00A4396A">
        <w:t>Nymburská</w:t>
      </w:r>
      <w:r w:rsidR="002B1042">
        <w:t>: 13)</w:t>
      </w:r>
      <w:r w:rsidR="00D82856">
        <w:t xml:space="preserve"> </w:t>
      </w:r>
      <w:r w:rsidR="00515472">
        <w:t>Stejně tak umožňuje existenci nespočtu uctívaných bytostí zvaných „</w:t>
      </w:r>
      <w:proofErr w:type="spellStart"/>
      <w:r w:rsidR="00515472" w:rsidRPr="000C36B8">
        <w:rPr>
          <w:i/>
          <w:iCs/>
        </w:rPr>
        <w:t>kami</w:t>
      </w:r>
      <w:proofErr w:type="spellEnd"/>
      <w:r w:rsidR="00515472">
        <w:t>“</w:t>
      </w:r>
      <w:r w:rsidR="00FE3793">
        <w:t xml:space="preserve"> (</w:t>
      </w:r>
      <w:r w:rsidR="00FE3793" w:rsidRPr="00FE3793">
        <w:rPr>
          <w:rFonts w:ascii="MS Mincho" w:eastAsia="MS Mincho" w:hAnsi="MS Mincho" w:cs="MS Mincho" w:hint="eastAsia"/>
        </w:rPr>
        <w:t>神</w:t>
      </w:r>
      <w:r w:rsidR="00FE3793">
        <w:t>)</w:t>
      </w:r>
      <w:r w:rsidR="00515472">
        <w:t>, kter</w:t>
      </w:r>
      <w:r w:rsidR="00185A6C">
        <w:t xml:space="preserve">á jsou podobná </w:t>
      </w:r>
      <w:r w:rsidR="001375AF">
        <w:t>božstvům č</w:t>
      </w:r>
      <w:r w:rsidR="00185A6C">
        <w:t>i duchům</w:t>
      </w:r>
      <w:r w:rsidR="00515472">
        <w:t xml:space="preserve">. </w:t>
      </w:r>
      <w:r w:rsidR="002B1042">
        <w:t>(N</w:t>
      </w:r>
      <w:r w:rsidR="00A4396A">
        <w:t>ymburská</w:t>
      </w:r>
      <w:r w:rsidR="002B1042">
        <w:t>:</w:t>
      </w:r>
      <w:r w:rsidR="00BC4399">
        <w:t> </w:t>
      </w:r>
      <w:r w:rsidR="002B1042">
        <w:t xml:space="preserve">14) </w:t>
      </w:r>
      <w:r w:rsidR="00515472">
        <w:t xml:space="preserve">Japonsko je tak pro </w:t>
      </w:r>
      <w:r w:rsidR="00EC55C0">
        <w:t>Japonce</w:t>
      </w:r>
      <w:r w:rsidR="00515472">
        <w:t xml:space="preserve"> „zemí bo</w:t>
      </w:r>
      <w:r w:rsidR="001375AF">
        <w:t>žstev</w:t>
      </w:r>
      <w:r w:rsidR="00515472">
        <w:t>“</w:t>
      </w:r>
      <w:r w:rsidR="00EC55C0">
        <w:t>, pod jej</w:t>
      </w:r>
      <w:r w:rsidR="00BC4399">
        <w:t>i</w:t>
      </w:r>
      <w:r w:rsidR="00EC55C0">
        <w:t xml:space="preserve">chž ochranou žijí. Pro </w:t>
      </w:r>
      <w:r w:rsidR="00185A6C">
        <w:t>j</w:t>
      </w:r>
      <w:r w:rsidR="00EC55C0">
        <w:t xml:space="preserve">aponskou středověkou společnost byl proto tento směr důležitý nejen jako zdroj národní identity, nýbrž i pocitu blaha, </w:t>
      </w:r>
      <w:r w:rsidR="00C54050">
        <w:t xml:space="preserve">nebo si s jeho pomocí </w:t>
      </w:r>
      <w:r w:rsidR="00EC55C0">
        <w:t>vysvětl</w:t>
      </w:r>
      <w:r w:rsidR="00C54050">
        <w:t>ovala</w:t>
      </w:r>
      <w:r w:rsidR="00EC55C0">
        <w:t xml:space="preserve"> fyzikáln</w:t>
      </w:r>
      <w:r w:rsidR="00C54050">
        <w:t>í</w:t>
      </w:r>
      <w:r w:rsidR="00EC55C0">
        <w:t xml:space="preserve"> jev</w:t>
      </w:r>
      <w:r w:rsidR="00C54050">
        <w:t>y</w:t>
      </w:r>
      <w:r w:rsidR="00EC55C0">
        <w:t xml:space="preserve"> apod.</w:t>
      </w:r>
      <w:r w:rsidR="002B1042">
        <w:t xml:space="preserve"> (</w:t>
      </w:r>
      <w:r w:rsidR="008421F7">
        <w:t>Nymburská</w:t>
      </w:r>
      <w:r w:rsidR="002B1042">
        <w:t>: 103)</w:t>
      </w:r>
    </w:p>
    <w:p w14:paraId="6FFD8508" w14:textId="66C2279C" w:rsidR="00A25690" w:rsidRDefault="00EC55C0" w:rsidP="00B93CE9">
      <w:pPr>
        <w:spacing w:line="360" w:lineRule="auto"/>
        <w:ind w:firstLine="708"/>
        <w:jc w:val="both"/>
      </w:pPr>
      <w:r>
        <w:t>Bu</w:t>
      </w:r>
      <w:r w:rsidR="00B93CE9">
        <w:t>d</w:t>
      </w:r>
      <w:r>
        <w:t>dhismus</w:t>
      </w:r>
      <w:r w:rsidR="00C0110B">
        <w:t xml:space="preserve"> se</w:t>
      </w:r>
      <w:r>
        <w:t xml:space="preserve"> do Japonska</w:t>
      </w:r>
      <w:r w:rsidR="00C0110B">
        <w:t xml:space="preserve"> dostal</w:t>
      </w:r>
      <w:r>
        <w:t xml:space="preserve"> </w:t>
      </w:r>
      <w:r w:rsidR="00C54050">
        <w:t>v</w:t>
      </w:r>
      <w:r>
        <w:t> 6.</w:t>
      </w:r>
      <w:r w:rsidR="00ED67A3">
        <w:t> </w:t>
      </w:r>
      <w:r>
        <w:t>st.</w:t>
      </w:r>
      <w:r w:rsidR="00ED67A3">
        <w:t> </w:t>
      </w:r>
      <w:r>
        <w:t>n.</w:t>
      </w:r>
      <w:r w:rsidR="00ED67A3">
        <w:t> </w:t>
      </w:r>
      <w:r>
        <w:t>l.</w:t>
      </w:r>
      <w:r w:rsidR="00A25690">
        <w:rPr>
          <w:rStyle w:val="Znakapoznpodarou"/>
        </w:rPr>
        <w:footnoteReference w:id="3"/>
      </w:r>
      <w:r w:rsidR="00ED67A3">
        <w:t>,</w:t>
      </w:r>
      <w:r w:rsidR="00CE0F43">
        <w:t xml:space="preserve"> </w:t>
      </w:r>
      <w:r w:rsidR="00094D81">
        <w:t xml:space="preserve">a ačkoli </w:t>
      </w:r>
      <w:r w:rsidR="00C0110B">
        <w:t>byl</w:t>
      </w:r>
      <w:r w:rsidR="00094D81">
        <w:t xml:space="preserve"> původně přijímán pouze vyšší šlechtou v hlavním městě, postupně si získ</w:t>
      </w:r>
      <w:r w:rsidR="00C0110B">
        <w:t>al</w:t>
      </w:r>
      <w:r w:rsidR="00094D81">
        <w:t xml:space="preserve"> oblibu i císařsk</w:t>
      </w:r>
      <w:r w:rsidR="00C54050">
        <w:t>ého rodu</w:t>
      </w:r>
      <w:r w:rsidR="00094D81">
        <w:t>. Tyto klíčové směry tak existují v Japonsku vedle sebe, aniž by se kvůli svým naukám vylučovaly.</w:t>
      </w:r>
      <w:r w:rsidR="002B1042">
        <w:t xml:space="preserve"> </w:t>
      </w:r>
      <w:r w:rsidR="00CC0CB1" w:rsidRPr="00CC0CB1">
        <w:t>(Nymburská 22</w:t>
      </w:r>
      <w:r w:rsidR="002747D9">
        <w:rPr>
          <w:rFonts w:ascii="Arial" w:hAnsi="Arial" w:cs="Arial"/>
          <w:color w:val="000000"/>
          <w:sz w:val="23"/>
          <w:szCs w:val="23"/>
          <w:shd w:val="clear" w:color="auto" w:fill="FFFFFF"/>
        </w:rPr>
        <w:t>–</w:t>
      </w:r>
      <w:r w:rsidR="002747D9">
        <w:rPr>
          <w:rFonts w:ascii="Segoe UI Symbol" w:hAnsi="Segoe UI Symbol" w:cs="Segoe UI Symbol"/>
          <w:color w:val="000000"/>
          <w:sz w:val="23"/>
          <w:szCs w:val="23"/>
          <w:shd w:val="clear" w:color="auto" w:fill="FFFFFF"/>
        </w:rPr>
        <w:t>⁠⁠⁠⁠⁠⁠⁠⁠⁠⁠⁠⁠⁠⁠</w:t>
      </w:r>
      <w:r w:rsidR="00CC0CB1" w:rsidRPr="00CC0CB1">
        <w:t>23)</w:t>
      </w:r>
    </w:p>
    <w:p w14:paraId="6BE5848E" w14:textId="77777777" w:rsidR="00100BF4" w:rsidRDefault="00100BF4" w:rsidP="00B93CE9">
      <w:pPr>
        <w:spacing w:line="360" w:lineRule="auto"/>
        <w:ind w:firstLine="708"/>
        <w:jc w:val="both"/>
      </w:pPr>
    </w:p>
    <w:p w14:paraId="5F1B3724" w14:textId="77777777" w:rsidR="00065D95" w:rsidRDefault="00065D95" w:rsidP="00B93CE9">
      <w:pPr>
        <w:pStyle w:val="Nadpis2"/>
        <w:spacing w:line="360" w:lineRule="auto"/>
      </w:pPr>
      <w:bookmarkStart w:id="4" w:name="_Toc164765840"/>
      <w:r>
        <w:t>Situace v období Nara</w:t>
      </w:r>
      <w:bookmarkEnd w:id="4"/>
    </w:p>
    <w:p w14:paraId="321F4E26" w14:textId="77777777" w:rsidR="00680449" w:rsidRPr="00065D95" w:rsidRDefault="00680449" w:rsidP="00B93CE9">
      <w:pPr>
        <w:spacing w:line="360" w:lineRule="auto"/>
        <w:ind w:left="567"/>
      </w:pPr>
    </w:p>
    <w:p w14:paraId="7605DB1F" w14:textId="3438E93F" w:rsidR="00261310" w:rsidRDefault="00094D81" w:rsidP="00B93CE9">
      <w:pPr>
        <w:spacing w:line="360" w:lineRule="auto"/>
        <w:ind w:firstLine="708"/>
        <w:jc w:val="both"/>
      </w:pPr>
      <w:r w:rsidRPr="00A16D43">
        <w:t>V o</w:t>
      </w:r>
      <w:r w:rsidR="00B23551" w:rsidRPr="00A16D43">
        <w:t>bdobí Nara</w:t>
      </w:r>
      <w:r w:rsidR="00130FE2" w:rsidRPr="00A16D43">
        <w:t xml:space="preserve"> (710–784 n.</w:t>
      </w:r>
      <w:r w:rsidR="00ED67A3">
        <w:t> </w:t>
      </w:r>
      <w:r w:rsidR="00130FE2" w:rsidRPr="00A16D43">
        <w:t>l.)</w:t>
      </w:r>
      <w:r w:rsidR="0095160E" w:rsidRPr="00A16D43">
        <w:t xml:space="preserve"> </w:t>
      </w:r>
      <w:r w:rsidRPr="00A16D43">
        <w:t>se buddhismus</w:t>
      </w:r>
      <w:r w:rsidR="000C36B8">
        <w:t xml:space="preserve"> neformálně</w:t>
      </w:r>
      <w:r w:rsidRPr="00A16D43">
        <w:t xml:space="preserve"> šíř</w:t>
      </w:r>
      <w:r w:rsidR="00C0110B" w:rsidRPr="00A16D43">
        <w:t>il</w:t>
      </w:r>
      <w:r w:rsidRPr="00A16D43">
        <w:t xml:space="preserve"> i za hranice </w:t>
      </w:r>
      <w:r w:rsidR="00C54050" w:rsidRPr="00A16D43">
        <w:t>hlavního</w:t>
      </w:r>
      <w:r w:rsidRPr="00A16D43">
        <w:t xml:space="preserve"> města a pomalu se </w:t>
      </w:r>
      <w:r w:rsidR="007F5CB0" w:rsidRPr="00A16D43">
        <w:t>dostal i</w:t>
      </w:r>
      <w:r w:rsidRPr="00A16D43">
        <w:t xml:space="preserve"> do okolních provincií</w:t>
      </w:r>
      <w:r w:rsidR="007F5CB0" w:rsidRPr="00A16D43">
        <w:t>.</w:t>
      </w:r>
      <w:r w:rsidR="00130FE2" w:rsidRPr="00A16D43">
        <w:t xml:space="preserve"> </w:t>
      </w:r>
      <w:r w:rsidR="00261310">
        <w:t xml:space="preserve">Brzy si našel své příznivce jak mezi muži, tak i </w:t>
      </w:r>
      <w:r w:rsidR="00ED67A3">
        <w:t xml:space="preserve">mezi </w:t>
      </w:r>
      <w:r w:rsidR="00261310">
        <w:t xml:space="preserve">ženami. </w:t>
      </w:r>
      <w:r w:rsidR="00100BF4">
        <w:t xml:space="preserve">Japonská </w:t>
      </w:r>
      <w:proofErr w:type="spellStart"/>
      <w:r w:rsidR="00100BF4">
        <w:t>religionistka</w:t>
      </w:r>
      <w:proofErr w:type="spellEnd"/>
      <w:r w:rsidR="00100BF4">
        <w:t xml:space="preserve"> </w:t>
      </w:r>
      <w:proofErr w:type="spellStart"/>
      <w:r w:rsidR="00261310">
        <w:t>To</w:t>
      </w:r>
      <w:r w:rsidR="002747D9">
        <w:t>š</w:t>
      </w:r>
      <w:r w:rsidR="00261310">
        <w:t>ie</w:t>
      </w:r>
      <w:proofErr w:type="spellEnd"/>
      <w:r w:rsidR="00261310">
        <w:t xml:space="preserve"> </w:t>
      </w:r>
      <w:proofErr w:type="spellStart"/>
      <w:r w:rsidR="00261310">
        <w:t>Kurihara</w:t>
      </w:r>
      <w:proofErr w:type="spellEnd"/>
      <w:r w:rsidR="00C60E7C">
        <w:t xml:space="preserve"> (</w:t>
      </w:r>
      <w:r w:rsidR="00C60E7C" w:rsidRPr="00C60E7C">
        <w:rPr>
          <w:rFonts w:ascii="MS Mincho" w:eastAsia="MS Mincho" w:hAnsi="MS Mincho" w:cs="MS Mincho" w:hint="eastAsia"/>
        </w:rPr>
        <w:t>栗原淑江</w:t>
      </w:r>
      <w:r w:rsidR="00C60E7C">
        <w:rPr>
          <w:rFonts w:eastAsia="MS Mincho"/>
        </w:rPr>
        <w:t>)</w:t>
      </w:r>
      <w:r w:rsidR="00261310">
        <w:t xml:space="preserve"> v jedné ze svých publikací</w:t>
      </w:r>
      <w:r w:rsidR="00A25690">
        <w:rPr>
          <w:rStyle w:val="Znakapoznpodarou"/>
        </w:rPr>
        <w:footnoteReference w:id="4"/>
      </w:r>
      <w:r w:rsidR="00261310">
        <w:t xml:space="preserve"> dokonce tvrdí, že prvními vyznavači buddhismu v Japonsku byly právě ženy. V tomto období měly mnišky stejný statu</w:t>
      </w:r>
      <w:r w:rsidR="00ED67A3">
        <w:t>s</w:t>
      </w:r>
      <w:r w:rsidR="00261310">
        <w:t xml:space="preserve"> jako mniši a mohly se věnovat praxi bez jakýchkoli omezení. (</w:t>
      </w:r>
      <w:proofErr w:type="spellStart"/>
      <w:r w:rsidR="00261310">
        <w:t>K</w:t>
      </w:r>
      <w:r w:rsidR="008421F7">
        <w:t>urihara</w:t>
      </w:r>
      <w:proofErr w:type="spellEnd"/>
      <w:r w:rsidR="00261310">
        <w:t>: 94)</w:t>
      </w:r>
    </w:p>
    <w:p w14:paraId="59B433DD" w14:textId="1C9E27FF" w:rsidR="003427B6" w:rsidRDefault="00261310" w:rsidP="00B93CE9">
      <w:pPr>
        <w:spacing w:line="360" w:lineRule="auto"/>
        <w:ind w:firstLine="708"/>
        <w:jc w:val="both"/>
      </w:pPr>
      <w:r>
        <w:t>Buddhismus se s</w:t>
      </w:r>
      <w:r w:rsidR="00130FE2" w:rsidRPr="00A16D43">
        <w:t>t</w:t>
      </w:r>
      <w:r w:rsidR="00C0110B" w:rsidRPr="00A16D43">
        <w:t xml:space="preserve">al </w:t>
      </w:r>
      <w:r w:rsidR="00130FE2" w:rsidRPr="00A16D43">
        <w:t>státním náboženstvím, byl státem podporován a fungoval v jeho prospěch.</w:t>
      </w:r>
      <w:r w:rsidR="00D74002" w:rsidRPr="00A16D43">
        <w:t xml:space="preserve"> </w:t>
      </w:r>
      <w:r w:rsidR="00CE0F43">
        <w:t>Počet m</w:t>
      </w:r>
      <w:r w:rsidR="006915E5" w:rsidRPr="00A16D43">
        <w:t>ni</w:t>
      </w:r>
      <w:r w:rsidR="00CE0F43">
        <w:t>chů</w:t>
      </w:r>
      <w:r w:rsidR="00A16D43" w:rsidRPr="00A16D43">
        <w:t xml:space="preserve"> i m</w:t>
      </w:r>
      <w:r w:rsidR="006915E5" w:rsidRPr="00A16D43">
        <w:t>ni</w:t>
      </w:r>
      <w:r w:rsidR="00CE0F43">
        <w:t>šek</w:t>
      </w:r>
      <w:r w:rsidR="00100BF4">
        <w:t xml:space="preserve"> začal</w:t>
      </w:r>
      <w:r w:rsidR="00CE0F43">
        <w:t xml:space="preserve"> </w:t>
      </w:r>
      <w:r w:rsidR="00100BF4">
        <w:t>být</w:t>
      </w:r>
      <w:r w:rsidR="006915E5" w:rsidRPr="00A16D43">
        <w:t xml:space="preserve"> omezován. Císařský dvůr vydával různé kvóty a omezení</w:t>
      </w:r>
      <w:r w:rsidR="006915E5" w:rsidRPr="00A16D43">
        <w:rPr>
          <w:rStyle w:val="Znakapoznpodarou"/>
        </w:rPr>
        <w:footnoteReference w:id="5"/>
      </w:r>
      <w:r w:rsidR="006915E5" w:rsidRPr="00A16D43">
        <w:t xml:space="preserve">, kterými zakazoval například kázání mimo chrámy, žít mimo kláštery nebo působit </w:t>
      </w:r>
      <w:r w:rsidR="006915E5" w:rsidRPr="00A16D43">
        <w:lastRenderedPageBreak/>
        <w:t xml:space="preserve">mimo jejich komunity. </w:t>
      </w:r>
      <w:r w:rsidR="00D74002" w:rsidRPr="00A16D43">
        <w:t>Z</w:t>
      </w:r>
      <w:r w:rsidR="00750E43" w:rsidRPr="00A16D43">
        <w:t> </w:t>
      </w:r>
      <w:r w:rsidR="00D74002" w:rsidRPr="00A16D43">
        <w:t>Číny</w:t>
      </w:r>
      <w:r w:rsidR="00750E43" w:rsidRPr="00A16D43">
        <w:t xml:space="preserve"> byly</w:t>
      </w:r>
      <w:r w:rsidR="00D74002" w:rsidRPr="00A16D43">
        <w:t xml:space="preserve"> přejaté první školy</w:t>
      </w:r>
      <w:r w:rsidR="00D74002" w:rsidRPr="00A16D43">
        <w:rPr>
          <w:rStyle w:val="Znakapoznpodarou"/>
        </w:rPr>
        <w:footnoteReference w:id="6"/>
      </w:r>
      <w:r w:rsidR="00D74002" w:rsidRPr="00A16D43">
        <w:t>, které byly vš</w:t>
      </w:r>
      <w:r w:rsidR="00130FE2" w:rsidRPr="00A16D43">
        <w:t>e</w:t>
      </w:r>
      <w:r w:rsidR="00D74002" w:rsidRPr="00A16D43">
        <w:t>chny studovány</w:t>
      </w:r>
      <w:r w:rsidR="00100BF4">
        <w:t xml:space="preserve"> např.</w:t>
      </w:r>
      <w:r w:rsidR="00CC4229">
        <w:t> </w:t>
      </w:r>
      <w:r w:rsidR="00D74002" w:rsidRPr="00A16D43">
        <w:t xml:space="preserve">v chrámu </w:t>
      </w:r>
      <w:proofErr w:type="spellStart"/>
      <w:r w:rsidR="00D74002" w:rsidRPr="00A16D43">
        <w:t>Tódaidži</w:t>
      </w:r>
      <w:proofErr w:type="spellEnd"/>
      <w:r w:rsidR="00190FBC">
        <w:t xml:space="preserve"> (752</w:t>
      </w:r>
      <w:r w:rsidR="005E00EA">
        <w:t xml:space="preserve"> n. l.</w:t>
      </w:r>
      <w:r w:rsidR="00190FBC">
        <w:t>)</w:t>
      </w:r>
      <w:r w:rsidR="00100BF4">
        <w:t xml:space="preserve"> nebo dalších chrámech.</w:t>
      </w:r>
      <w:r w:rsidR="00D74002" w:rsidRPr="00A16D43">
        <w:t xml:space="preserve"> </w:t>
      </w:r>
      <w:r w:rsidR="006915E5" w:rsidRPr="00A16D43">
        <w:t>(N</w:t>
      </w:r>
      <w:r w:rsidR="008421F7" w:rsidRPr="00A16D43">
        <w:t>ymburská</w:t>
      </w:r>
      <w:r w:rsidR="006915E5" w:rsidRPr="00A16D43">
        <w:t>: 25</w:t>
      </w:r>
      <w:r w:rsidR="00100BF4" w:rsidRPr="00A16D43">
        <w:t>–</w:t>
      </w:r>
      <w:r w:rsidR="006915E5" w:rsidRPr="00A16D43">
        <w:t xml:space="preserve">26) </w:t>
      </w:r>
    </w:p>
    <w:p w14:paraId="71368C02" w14:textId="180347A3" w:rsidR="00130FE2" w:rsidRDefault="00C60836" w:rsidP="00C60836">
      <w:pPr>
        <w:spacing w:line="360" w:lineRule="auto"/>
        <w:ind w:firstLine="708"/>
        <w:jc w:val="both"/>
      </w:pPr>
      <w:r>
        <w:t xml:space="preserve">Císařský rod </w:t>
      </w:r>
      <w:r w:rsidR="00A57D5E">
        <w:t xml:space="preserve">se v období Nara potýkal s nemalými finančními problémy. Jednou z příčin těchto problémů </w:t>
      </w:r>
      <w:r>
        <w:t>byl</w:t>
      </w:r>
      <w:r w:rsidR="00A57D5E">
        <w:t xml:space="preserve"> </w:t>
      </w:r>
      <w:r>
        <w:t>počet</w:t>
      </w:r>
      <w:r w:rsidR="00A57D5E">
        <w:t xml:space="preserve"> jeho členů a jejich </w:t>
      </w:r>
      <w:r>
        <w:t xml:space="preserve">velmi nákladný životní styl, který </w:t>
      </w:r>
      <w:r w:rsidR="00CC4229">
        <w:t xml:space="preserve">pro císařskou pokladnici </w:t>
      </w:r>
      <w:r>
        <w:t xml:space="preserve">představoval </w:t>
      </w:r>
      <w:r w:rsidR="00B80DB4">
        <w:t>významnou zátěž.</w:t>
      </w:r>
      <w:r w:rsidR="00B72B7C">
        <w:t xml:space="preserve"> </w:t>
      </w:r>
      <w:r w:rsidR="00CC4229">
        <w:t>Bylo proto rozhodnuto</w:t>
      </w:r>
      <w:r w:rsidR="00A16D43">
        <w:t xml:space="preserve"> posílat</w:t>
      </w:r>
      <w:r w:rsidR="00740BB1">
        <w:t xml:space="preserve"> některé z</w:t>
      </w:r>
      <w:r w:rsidR="00CC4229">
        <w:t> </w:t>
      </w:r>
      <w:r w:rsidR="00A16D43">
        <w:t>potomk</w:t>
      </w:r>
      <w:r w:rsidR="00740BB1">
        <w:t>ů</w:t>
      </w:r>
      <w:r w:rsidR="00A16D43">
        <w:t>, pro které nebylo u dvora uplatnění, do</w:t>
      </w:r>
      <w:r w:rsidR="00100BF4">
        <w:t xml:space="preserve"> buddhistických</w:t>
      </w:r>
      <w:r w:rsidR="00A16D43">
        <w:t xml:space="preserve"> chrámů. </w:t>
      </w:r>
      <w:r w:rsidR="00261310">
        <w:t xml:space="preserve">Stejně postupovali i </w:t>
      </w:r>
      <w:r>
        <w:t>jin</w:t>
      </w:r>
      <w:r w:rsidR="00261310">
        <w:t>í dvořané v</w:t>
      </w:r>
      <w:r w:rsidR="002747D9">
        <w:t xml:space="preserve"> hlavním </w:t>
      </w:r>
      <w:r w:rsidR="00261310">
        <w:t xml:space="preserve">městě. </w:t>
      </w:r>
      <w:r w:rsidR="00D576FD">
        <w:t xml:space="preserve">Zároveň kláštery v okolí císařského města získávaly do svého vlastnictví stále větší množství majetku a půdy, díky čemuž rostla jejich politická moc. S větším majetkem mohli představitelé chrámů významně zasahovat do politického dění v císařském městě. </w:t>
      </w:r>
      <w:r w:rsidR="00A16D43">
        <w:t xml:space="preserve">Nemálo mnichů se </w:t>
      </w:r>
      <w:r w:rsidR="00D576FD">
        <w:t xml:space="preserve">tak </w:t>
      </w:r>
      <w:r w:rsidR="00A16D43">
        <w:t xml:space="preserve">nechalo zlákat životním stylem </w:t>
      </w:r>
      <w:r w:rsidR="00261310">
        <w:t>bohatých měšťanů</w:t>
      </w:r>
      <w:r w:rsidR="00A16D43">
        <w:t>, kteří do chrámů přicházeli</w:t>
      </w:r>
      <w:r w:rsidR="00261310">
        <w:t>,</w:t>
      </w:r>
      <w:r w:rsidR="00A16D43">
        <w:t xml:space="preserve"> a duchovní pr</w:t>
      </w:r>
      <w:r w:rsidR="00740BB1">
        <w:t>axe se pro ně stala druhořadou</w:t>
      </w:r>
      <w:r w:rsidR="00A16D43">
        <w:t xml:space="preserve">. </w:t>
      </w:r>
      <w:r w:rsidR="003427B6">
        <w:t>Tito představitelé klášterů pak prosazovali své zájmy u dvora</w:t>
      </w:r>
      <w:r w:rsidR="00CC4229">
        <w:t>,</w:t>
      </w:r>
      <w:r w:rsidR="003427B6">
        <w:t xml:space="preserve"> a zasahovali tak do politického dění ve městě. </w:t>
      </w:r>
      <w:r w:rsidR="00A16D43">
        <w:t xml:space="preserve">Kvůli tomu začal i v uzavřeném světě buddhistických chrámů hrát významnou roli sociální status a majetek. Život v chrámech tak začínal podléhat korupci, která narušovala život a praxi opravdových zájemců o učení. </w:t>
      </w:r>
      <w:r w:rsidR="00B72B7C">
        <w:t>(N</w:t>
      </w:r>
      <w:r w:rsidR="008421F7">
        <w:t>ymburská</w:t>
      </w:r>
      <w:r w:rsidR="00B72B7C">
        <w:t>: 32)</w:t>
      </w:r>
    </w:p>
    <w:p w14:paraId="54A62A0D" w14:textId="77777777" w:rsidR="000C6973" w:rsidRDefault="000C6973" w:rsidP="00B93CE9">
      <w:pPr>
        <w:spacing w:line="360" w:lineRule="auto"/>
        <w:ind w:firstLine="708"/>
        <w:jc w:val="both"/>
      </w:pPr>
    </w:p>
    <w:p w14:paraId="05A82259" w14:textId="77777777" w:rsidR="00065D95" w:rsidRDefault="00065D95" w:rsidP="00B93CE9">
      <w:pPr>
        <w:pStyle w:val="Nadpis2"/>
        <w:spacing w:line="360" w:lineRule="auto"/>
      </w:pPr>
      <w:bookmarkStart w:id="5" w:name="_Toc164765841"/>
      <w:r>
        <w:t>Situace v období Heian</w:t>
      </w:r>
      <w:bookmarkEnd w:id="5"/>
    </w:p>
    <w:p w14:paraId="1E3A59D8" w14:textId="77777777" w:rsidR="000C6973" w:rsidRPr="000C6973" w:rsidRDefault="000C6973" w:rsidP="00B93CE9">
      <w:pPr>
        <w:spacing w:line="360" w:lineRule="auto"/>
      </w:pPr>
    </w:p>
    <w:p w14:paraId="4C423BAD" w14:textId="478A21ED" w:rsidR="00B72B7C" w:rsidRDefault="00A73B00" w:rsidP="00972393">
      <w:pPr>
        <w:spacing w:line="360" w:lineRule="auto"/>
        <w:ind w:firstLine="708"/>
        <w:jc w:val="both"/>
      </w:pPr>
      <w:r>
        <w:t xml:space="preserve">Přístup k mniškám </w:t>
      </w:r>
      <w:r w:rsidR="00BA000A">
        <w:t>se v období Heian</w:t>
      </w:r>
      <w:r w:rsidR="00130FE2">
        <w:t xml:space="preserve"> (</w:t>
      </w:r>
      <w:r w:rsidR="00130FE2" w:rsidRPr="00130FE2">
        <w:t>794</w:t>
      </w:r>
      <w:r w:rsidR="008F0A9F">
        <w:t>–</w:t>
      </w:r>
      <w:r w:rsidR="00130FE2" w:rsidRPr="00A73B00">
        <w:t xml:space="preserve">1185/ 1192) </w:t>
      </w:r>
      <w:r w:rsidRPr="00A73B00">
        <w:t xml:space="preserve">radikálně </w:t>
      </w:r>
      <w:r w:rsidR="00B80DB4" w:rsidRPr="00A73B00">
        <w:t>změnil</w:t>
      </w:r>
      <w:r w:rsidR="00BA000A" w:rsidRPr="00A73B00">
        <w:t>.</w:t>
      </w:r>
      <w:r w:rsidR="00CC4229">
        <w:t xml:space="preserve"> </w:t>
      </w:r>
      <w:r>
        <w:t xml:space="preserve">V </w:t>
      </w:r>
      <w:r w:rsidR="007F5CB0">
        <w:t>Japonsku byl</w:t>
      </w:r>
      <w:r w:rsidR="00EE1AA8">
        <w:t>y</w:t>
      </w:r>
      <w:r w:rsidR="007F5CB0">
        <w:t xml:space="preserve"> představeny nové </w:t>
      </w:r>
      <w:r>
        <w:t xml:space="preserve">buddhistické </w:t>
      </w:r>
      <w:r w:rsidR="007F5CB0">
        <w:t xml:space="preserve">školy, </w:t>
      </w:r>
      <w:proofErr w:type="spellStart"/>
      <w:r w:rsidR="007F5CB0">
        <w:t>Tendai</w:t>
      </w:r>
      <w:proofErr w:type="spellEnd"/>
      <w:r w:rsidR="00595150">
        <w:t xml:space="preserve"> (</w:t>
      </w:r>
      <w:r w:rsidR="00595150" w:rsidRPr="00595150">
        <w:rPr>
          <w:rFonts w:ascii="MS Mincho" w:eastAsia="MS Mincho" w:hAnsi="MS Mincho" w:cs="MS Mincho" w:hint="eastAsia"/>
        </w:rPr>
        <w:t>天台宗</w:t>
      </w:r>
      <w:r w:rsidR="00595150">
        <w:t>)</w:t>
      </w:r>
      <w:r w:rsidR="007F5CB0">
        <w:t xml:space="preserve"> a </w:t>
      </w:r>
      <w:proofErr w:type="spellStart"/>
      <w:r w:rsidR="007F5CB0">
        <w:t>Šingon</w:t>
      </w:r>
      <w:proofErr w:type="spellEnd"/>
      <w:r w:rsidR="00595150">
        <w:t xml:space="preserve"> (</w:t>
      </w:r>
      <w:r w:rsidR="00595150" w:rsidRPr="00595150">
        <w:rPr>
          <w:rFonts w:ascii="MS Mincho" w:eastAsia="MS Mincho" w:hAnsi="MS Mincho" w:cs="MS Mincho" w:hint="eastAsia"/>
        </w:rPr>
        <w:t>真言宗</w:t>
      </w:r>
      <w:r w:rsidR="00595150">
        <w:t>)</w:t>
      </w:r>
      <w:r w:rsidR="00E92E4E">
        <w:t xml:space="preserve">. </w:t>
      </w:r>
      <w:proofErr w:type="spellStart"/>
      <w:r w:rsidR="00E92E4E">
        <w:t>Narské</w:t>
      </w:r>
      <w:proofErr w:type="spellEnd"/>
      <w:r w:rsidR="00E92E4E">
        <w:t xml:space="preserve"> školy zůst</w:t>
      </w:r>
      <w:r>
        <w:t>aly</w:t>
      </w:r>
      <w:r w:rsidR="00E92E4E">
        <w:t xml:space="preserve"> nadále důležitými i v tomto období. Nicméně nově pře</w:t>
      </w:r>
      <w:r w:rsidR="007C7A03">
        <w:t>d</w:t>
      </w:r>
      <w:r w:rsidR="00E92E4E">
        <w:t xml:space="preserve">stavené školy díky odlišnosti své nauky získaly obrovskou popularitu. </w:t>
      </w:r>
      <w:r w:rsidR="00A57D5E">
        <w:t xml:space="preserve">Kromě </w:t>
      </w:r>
      <w:r w:rsidR="00D576FD">
        <w:t>studia buddhistických textů v</w:t>
      </w:r>
      <w:r w:rsidR="00B72B7C">
        <w:t>ěnovaly pozornost</w:t>
      </w:r>
      <w:r w:rsidR="00A57D5E">
        <w:t xml:space="preserve"> </w:t>
      </w:r>
      <w:r w:rsidR="00D576FD">
        <w:t xml:space="preserve">také </w:t>
      </w:r>
      <w:r w:rsidR="00B72B7C">
        <w:t xml:space="preserve">meditaci a </w:t>
      </w:r>
      <w:r w:rsidR="00D576FD">
        <w:t>a</w:t>
      </w:r>
      <w:r w:rsidR="00B72B7C">
        <w:t>sketismu</w:t>
      </w:r>
      <w:r w:rsidR="00CC4229">
        <w:t xml:space="preserve"> –</w:t>
      </w:r>
      <w:r w:rsidR="00B72B7C">
        <w:t xml:space="preserve"> na rozdíl od </w:t>
      </w:r>
      <w:proofErr w:type="spellStart"/>
      <w:r w:rsidR="00B72B7C">
        <w:t>narských</w:t>
      </w:r>
      <w:proofErr w:type="spellEnd"/>
      <w:r w:rsidR="00B72B7C">
        <w:t xml:space="preserve"> škol, které kladly důraz </w:t>
      </w:r>
      <w:r w:rsidR="00D576FD">
        <w:t xml:space="preserve">výhradně </w:t>
      </w:r>
      <w:r w:rsidR="00B72B7C">
        <w:t>na</w:t>
      </w:r>
      <w:r w:rsidR="00740BB1">
        <w:t xml:space="preserve"> důkladné akademické studium</w:t>
      </w:r>
      <w:r w:rsidR="00B72B7C">
        <w:t>. (N</w:t>
      </w:r>
      <w:r w:rsidR="008421F7">
        <w:t>ymburská</w:t>
      </w:r>
      <w:r w:rsidR="00B72B7C">
        <w:t>: 33)</w:t>
      </w:r>
      <w:r w:rsidR="000D3725">
        <w:t xml:space="preserve"> </w:t>
      </w:r>
      <w:r w:rsidR="00130FE2">
        <w:t>Politická korupce v klášterech pokračovala</w:t>
      </w:r>
      <w:r w:rsidR="00D576FD">
        <w:t>.</w:t>
      </w:r>
      <w:r w:rsidR="00130FE2">
        <w:t xml:space="preserve"> </w:t>
      </w:r>
      <w:r w:rsidR="00D576FD">
        <w:t>C</w:t>
      </w:r>
      <w:r w:rsidR="00130FE2">
        <w:t xml:space="preserve">ísařský rod </w:t>
      </w:r>
      <w:r w:rsidR="0029612B">
        <w:t xml:space="preserve">i dvořané </w:t>
      </w:r>
      <w:r w:rsidR="00130FE2">
        <w:t xml:space="preserve">do klášterů </w:t>
      </w:r>
      <w:r w:rsidR="00D576FD">
        <w:t xml:space="preserve">nadále </w:t>
      </w:r>
      <w:r w:rsidR="00130FE2">
        <w:t>posílal</w:t>
      </w:r>
      <w:r w:rsidR="003427B6">
        <w:t>i</w:t>
      </w:r>
      <w:r w:rsidR="00130FE2">
        <w:t xml:space="preserve"> své</w:t>
      </w:r>
      <w:r w:rsidR="008C1F92">
        <w:t xml:space="preserve"> mužské</w:t>
      </w:r>
      <w:r w:rsidR="00130FE2">
        <w:t xml:space="preserve"> potomky, kteří představovali příliš velkou </w:t>
      </w:r>
      <w:r w:rsidR="00D576FD">
        <w:t>zátěž p</w:t>
      </w:r>
      <w:r w:rsidR="00130FE2">
        <w:t xml:space="preserve">ro </w:t>
      </w:r>
      <w:r w:rsidR="0029612B">
        <w:t>jejich fina</w:t>
      </w:r>
      <w:r w:rsidR="00016886">
        <w:t>nce</w:t>
      </w:r>
      <w:r w:rsidR="0029612B">
        <w:t xml:space="preserve"> nebo</w:t>
      </w:r>
      <w:r w:rsidR="00D576FD">
        <w:t xml:space="preserve"> pro </w:t>
      </w:r>
      <w:r w:rsidR="00CC4229">
        <w:t>které</w:t>
      </w:r>
      <w:r w:rsidR="00D576FD">
        <w:t xml:space="preserve"> nebylo</w:t>
      </w:r>
      <w:r w:rsidR="0029612B">
        <w:t xml:space="preserve"> ve městě</w:t>
      </w:r>
      <w:r w:rsidR="00D576FD">
        <w:t xml:space="preserve"> uplatnění</w:t>
      </w:r>
      <w:r w:rsidR="0029612B">
        <w:t>.</w:t>
      </w:r>
      <w:r w:rsidR="00B80DB4">
        <w:t xml:space="preserve"> Kláštery zasahovaly do politického dění i nadále, navzdory přestěhování císařského města</w:t>
      </w:r>
      <w:r w:rsidR="0029612B">
        <w:t xml:space="preserve"> z </w:t>
      </w:r>
      <w:proofErr w:type="spellStart"/>
      <w:r w:rsidR="0029612B">
        <w:t>Nary</w:t>
      </w:r>
      <w:proofErr w:type="spellEnd"/>
      <w:r w:rsidR="0029612B">
        <w:t xml:space="preserve"> do </w:t>
      </w:r>
      <w:proofErr w:type="spellStart"/>
      <w:r w:rsidR="0029612B">
        <w:t>Heiankjó</w:t>
      </w:r>
      <w:proofErr w:type="spellEnd"/>
      <w:r w:rsidR="003427B6">
        <w:t>.</w:t>
      </w:r>
      <w:r w:rsidR="0029612B">
        <w:rPr>
          <w:rStyle w:val="Znakapoznpodarou"/>
        </w:rPr>
        <w:footnoteReference w:id="7"/>
      </w:r>
      <w:r w:rsidR="003427B6">
        <w:t xml:space="preserve"> </w:t>
      </w:r>
      <w:r w:rsidR="00B72B7C">
        <w:t>(N</w:t>
      </w:r>
      <w:r w:rsidR="008421F7">
        <w:t>ymburská</w:t>
      </w:r>
      <w:r w:rsidR="00B72B7C">
        <w:t>: 32)</w:t>
      </w:r>
      <w:r w:rsidR="003427B6">
        <w:t xml:space="preserve"> </w:t>
      </w:r>
    </w:p>
    <w:p w14:paraId="23F82F9F" w14:textId="0F875F47" w:rsidR="000C6973" w:rsidRDefault="00740BB1" w:rsidP="00B93CE9">
      <w:pPr>
        <w:spacing w:line="360" w:lineRule="auto"/>
        <w:ind w:firstLine="708"/>
        <w:jc w:val="both"/>
      </w:pPr>
      <w:r>
        <w:t>Císařský dvůr stanovil školám další kvóty</w:t>
      </w:r>
      <w:r w:rsidR="00FA5A8A">
        <w:t xml:space="preserve">, které </w:t>
      </w:r>
      <w:r w:rsidR="00FF4B1C">
        <w:t xml:space="preserve">pevně </w:t>
      </w:r>
      <w:r w:rsidR="00FA5A8A">
        <w:t>určovaly</w:t>
      </w:r>
      <w:r w:rsidR="00CC4229">
        <w:t>,</w:t>
      </w:r>
      <w:r w:rsidR="00FA5A8A">
        <w:t xml:space="preserve"> kolik mnichů </w:t>
      </w:r>
      <w:r w:rsidR="00D576FD">
        <w:t xml:space="preserve">mohou </w:t>
      </w:r>
      <w:r w:rsidR="00FA5A8A">
        <w:t>ročně</w:t>
      </w:r>
      <w:r w:rsidR="00D576FD">
        <w:t xml:space="preserve"> </w:t>
      </w:r>
      <w:r w:rsidR="00FA5A8A">
        <w:t xml:space="preserve">vysvětit. </w:t>
      </w:r>
      <w:r w:rsidR="003427B6">
        <w:t>Jedním z cílů těchto kvót</w:t>
      </w:r>
      <w:r w:rsidR="00FF4B1C">
        <w:t xml:space="preserve"> </w:t>
      </w:r>
      <w:r w:rsidR="003427B6">
        <w:t>bylo zaručit</w:t>
      </w:r>
      <w:r w:rsidR="00FF4B1C">
        <w:t xml:space="preserve"> kontrolu nad rostoucí mocí klášterů, ale zároveň napomohly k</w:t>
      </w:r>
      <w:r>
        <w:t> </w:t>
      </w:r>
      <w:r w:rsidR="00FF4B1C">
        <w:t>další</w:t>
      </w:r>
      <w:r>
        <w:t xml:space="preserve">mu vylučování </w:t>
      </w:r>
      <w:r w:rsidR="00FF4B1C">
        <w:t>žen. Kvůli těmto kvótám museli</w:t>
      </w:r>
      <w:r w:rsidR="00FA5A8A">
        <w:t xml:space="preserve"> </w:t>
      </w:r>
      <w:r w:rsidR="000D3725">
        <w:t>ti</w:t>
      </w:r>
      <w:r w:rsidR="00FA5A8A">
        <w:t xml:space="preserve">, kteří se </w:t>
      </w:r>
      <w:r w:rsidR="000D3725">
        <w:t xml:space="preserve">chtěli </w:t>
      </w:r>
      <w:r w:rsidR="00FA5A8A">
        <w:t xml:space="preserve">stát </w:t>
      </w:r>
      <w:r w:rsidR="00FA5A8A">
        <w:lastRenderedPageBreak/>
        <w:t xml:space="preserve">oficiálními mnichy škol </w:t>
      </w:r>
      <w:proofErr w:type="spellStart"/>
      <w:r w:rsidR="000D3725">
        <w:t>Tendai</w:t>
      </w:r>
      <w:proofErr w:type="spellEnd"/>
      <w:r w:rsidR="000D3725">
        <w:t xml:space="preserve"> a </w:t>
      </w:r>
      <w:proofErr w:type="spellStart"/>
      <w:r w:rsidR="000D3725">
        <w:t>Šingon</w:t>
      </w:r>
      <w:proofErr w:type="spellEnd"/>
      <w:r w:rsidR="00CC4229">
        <w:t>,</w:t>
      </w:r>
      <w:r w:rsidR="000D3725">
        <w:t xml:space="preserve"> </w:t>
      </w:r>
      <w:r w:rsidR="00FA5A8A">
        <w:t>projít tvrdou asketickou praxí, která</w:t>
      </w:r>
      <w:r w:rsidR="00D576FD">
        <w:t xml:space="preserve"> </w:t>
      </w:r>
      <w:r w:rsidR="00A54CFD">
        <w:t xml:space="preserve">byla </w:t>
      </w:r>
      <w:r w:rsidR="00D576FD">
        <w:t xml:space="preserve">pro </w:t>
      </w:r>
      <w:r w:rsidR="00A54CFD">
        <w:t>ženy</w:t>
      </w:r>
      <w:r w:rsidR="00D576FD">
        <w:t xml:space="preserve"> </w:t>
      </w:r>
      <w:r w:rsidR="00A54CFD">
        <w:t xml:space="preserve">často </w:t>
      </w:r>
      <w:r w:rsidR="00D576FD">
        <w:t>příliš náročná.</w:t>
      </w:r>
      <w:r w:rsidR="00490501">
        <w:t xml:space="preserve"> Ženám byl </w:t>
      </w:r>
      <w:r w:rsidR="00FF4B1C">
        <w:t xml:space="preserve">později </w:t>
      </w:r>
      <w:r w:rsidR="00490501">
        <w:t>dokonce zakázán</w:t>
      </w:r>
      <w:r w:rsidR="00FF4B1C">
        <w:t xml:space="preserve"> </w:t>
      </w:r>
      <w:r w:rsidR="00490501">
        <w:t>vstup na posvátné hory</w:t>
      </w:r>
      <w:r w:rsidR="00490501">
        <w:rPr>
          <w:rStyle w:val="Znakapoznpodarou"/>
        </w:rPr>
        <w:footnoteReference w:id="8"/>
      </w:r>
      <w:r w:rsidR="000D3725">
        <w:t xml:space="preserve"> (</w:t>
      </w:r>
      <w:proofErr w:type="spellStart"/>
      <w:r w:rsidR="000D3725">
        <w:t>K</w:t>
      </w:r>
      <w:r w:rsidR="008421F7">
        <w:t>urihara</w:t>
      </w:r>
      <w:proofErr w:type="spellEnd"/>
      <w:r w:rsidR="000D3725">
        <w:t>:</w:t>
      </w:r>
      <w:r w:rsidR="000D261B">
        <w:t> </w:t>
      </w:r>
      <w:r w:rsidR="000D3725">
        <w:t>95)</w:t>
      </w:r>
      <w:r w:rsidR="00413052">
        <w:t xml:space="preserve"> a do chrámů tradičního japonského buddhismu, např. </w:t>
      </w:r>
      <w:proofErr w:type="spellStart"/>
      <w:r w:rsidR="00413052">
        <w:t>Tódaidži</w:t>
      </w:r>
      <w:proofErr w:type="spellEnd"/>
      <w:r w:rsidR="00413052">
        <w:t xml:space="preserve">, </w:t>
      </w:r>
      <w:proofErr w:type="spellStart"/>
      <w:r w:rsidR="00413052">
        <w:t>Enrjakudži</w:t>
      </w:r>
      <w:proofErr w:type="spellEnd"/>
      <w:r w:rsidR="005E00EA">
        <w:t xml:space="preserve"> (788</w:t>
      </w:r>
      <w:r w:rsidR="000D261B">
        <w:t> </w:t>
      </w:r>
      <w:r w:rsidR="005E00EA">
        <w:t>n.</w:t>
      </w:r>
      <w:r w:rsidR="00CC4229">
        <w:t> </w:t>
      </w:r>
      <w:r w:rsidR="005E00EA">
        <w:t>l.)</w:t>
      </w:r>
      <w:r w:rsidR="00413052">
        <w:t xml:space="preserve">, </w:t>
      </w:r>
      <w:proofErr w:type="spellStart"/>
      <w:r w:rsidR="00413052">
        <w:t>Kong</w:t>
      </w:r>
      <w:r w:rsidR="00A740F8">
        <w:t>ó</w:t>
      </w:r>
      <w:r w:rsidR="00413052">
        <w:t>budži</w:t>
      </w:r>
      <w:proofErr w:type="spellEnd"/>
      <w:r w:rsidR="005E00EA">
        <w:t xml:space="preserve"> (816 n.</w:t>
      </w:r>
      <w:r w:rsidR="00CC4229">
        <w:t> </w:t>
      </w:r>
      <w:r w:rsidR="005E00EA">
        <w:t>l.)</w:t>
      </w:r>
      <w:r w:rsidR="00A424C0">
        <w:t xml:space="preserve"> nebo </w:t>
      </w:r>
      <w:proofErr w:type="spellStart"/>
      <w:r w:rsidR="00413052">
        <w:t>Daigodži</w:t>
      </w:r>
      <w:proofErr w:type="spellEnd"/>
      <w:r w:rsidR="005E00EA">
        <w:t xml:space="preserve"> (874 n.</w:t>
      </w:r>
      <w:r w:rsidR="00CC4229">
        <w:t> </w:t>
      </w:r>
      <w:r w:rsidR="005E00EA">
        <w:t>l.)</w:t>
      </w:r>
      <w:r w:rsidR="00A424C0">
        <w:t xml:space="preserve">. </w:t>
      </w:r>
      <w:r w:rsidR="00413052">
        <w:t>(</w:t>
      </w:r>
      <w:r w:rsidR="008421F7" w:rsidRPr="00D07258">
        <w:rPr>
          <w:i/>
          <w:iCs/>
        </w:rPr>
        <w:t xml:space="preserve">A </w:t>
      </w:r>
      <w:proofErr w:type="spellStart"/>
      <w:r w:rsidR="008421F7" w:rsidRPr="00D07258">
        <w:rPr>
          <w:i/>
          <w:iCs/>
        </w:rPr>
        <w:t>history</w:t>
      </w:r>
      <w:proofErr w:type="spellEnd"/>
      <w:r w:rsidR="008421F7" w:rsidRPr="00D07258">
        <w:rPr>
          <w:i/>
          <w:iCs/>
        </w:rPr>
        <w:t xml:space="preserve"> </w:t>
      </w:r>
      <w:proofErr w:type="spellStart"/>
      <w:r w:rsidR="008421F7" w:rsidRPr="00D07258">
        <w:rPr>
          <w:i/>
          <w:iCs/>
        </w:rPr>
        <w:t>of</w:t>
      </w:r>
      <w:proofErr w:type="spellEnd"/>
      <w:r w:rsidR="008421F7" w:rsidRPr="00D07258">
        <w:rPr>
          <w:i/>
          <w:iCs/>
        </w:rPr>
        <w:t xml:space="preserve"> </w:t>
      </w:r>
      <w:proofErr w:type="spellStart"/>
      <w:r w:rsidR="008421F7" w:rsidRPr="00D07258">
        <w:rPr>
          <w:i/>
          <w:iCs/>
        </w:rPr>
        <w:t>Japanese</w:t>
      </w:r>
      <w:proofErr w:type="spellEnd"/>
      <w:r w:rsidR="008421F7" w:rsidRPr="00D07258">
        <w:rPr>
          <w:i/>
          <w:iCs/>
        </w:rPr>
        <w:t xml:space="preserve"> religion</w:t>
      </w:r>
      <w:r w:rsidR="00413052">
        <w:t>:</w:t>
      </w:r>
      <w:r w:rsidR="000D261B">
        <w:t> </w:t>
      </w:r>
      <w:r w:rsidR="00413052">
        <w:t>285)</w:t>
      </w:r>
    </w:p>
    <w:p w14:paraId="03479D17" w14:textId="77777777" w:rsidR="00FA728D" w:rsidRDefault="00FA728D" w:rsidP="00B93CE9">
      <w:pPr>
        <w:spacing w:line="360" w:lineRule="auto"/>
        <w:ind w:firstLine="708"/>
        <w:jc w:val="both"/>
      </w:pPr>
    </w:p>
    <w:p w14:paraId="6D6222EA" w14:textId="71C8B06F" w:rsidR="00065D95" w:rsidRPr="00972393" w:rsidRDefault="00341333" w:rsidP="00972393">
      <w:pPr>
        <w:pStyle w:val="Nadpis3"/>
        <w:spacing w:line="360" w:lineRule="auto"/>
        <w:ind w:left="1418"/>
        <w:rPr>
          <w:rFonts w:ascii="Times New Roman" w:hAnsi="Times New Roman" w:cs="Times New Roman"/>
          <w:i/>
          <w:iCs/>
        </w:rPr>
      </w:pPr>
      <w:bookmarkStart w:id="6" w:name="_Toc164765842"/>
      <w:r w:rsidRPr="00972393">
        <w:rPr>
          <w:rFonts w:ascii="Times New Roman" w:hAnsi="Times New Roman" w:cs="Times New Roman"/>
        </w:rPr>
        <w:t>Pojmy</w:t>
      </w:r>
      <w:r w:rsidRPr="00972393">
        <w:rPr>
          <w:rFonts w:ascii="Times New Roman" w:hAnsi="Times New Roman" w:cs="Times New Roman"/>
          <w:i/>
          <w:iCs/>
        </w:rPr>
        <w:t xml:space="preserve"> </w:t>
      </w:r>
      <w:proofErr w:type="spellStart"/>
      <w:r w:rsidR="008E0A41" w:rsidRPr="00972393">
        <w:rPr>
          <w:rFonts w:ascii="Times New Roman" w:hAnsi="Times New Roman" w:cs="Times New Roman"/>
          <w:i/>
          <w:iCs/>
        </w:rPr>
        <w:t>n</w:t>
      </w:r>
      <w:r w:rsidR="00065D95" w:rsidRPr="00972393">
        <w:rPr>
          <w:rFonts w:ascii="Times New Roman" w:hAnsi="Times New Roman" w:cs="Times New Roman"/>
          <w:i/>
          <w:iCs/>
        </w:rPr>
        <w:t>jonin</w:t>
      </w:r>
      <w:proofErr w:type="spellEnd"/>
      <w:r w:rsidR="00065D95" w:rsidRPr="00972393">
        <w:rPr>
          <w:rFonts w:ascii="Times New Roman" w:hAnsi="Times New Roman" w:cs="Times New Roman"/>
          <w:i/>
          <w:iCs/>
        </w:rPr>
        <w:t xml:space="preserve"> </w:t>
      </w:r>
      <w:proofErr w:type="spellStart"/>
      <w:r w:rsidR="00065D95" w:rsidRPr="00972393">
        <w:rPr>
          <w:rFonts w:ascii="Times New Roman" w:hAnsi="Times New Roman" w:cs="Times New Roman"/>
          <w:i/>
          <w:iCs/>
        </w:rPr>
        <w:t>kekkai</w:t>
      </w:r>
      <w:proofErr w:type="spellEnd"/>
      <w:r w:rsidRPr="00972393">
        <w:rPr>
          <w:rFonts w:ascii="Times New Roman" w:hAnsi="Times New Roman" w:cs="Times New Roman"/>
        </w:rPr>
        <w:t xml:space="preserve"> </w:t>
      </w:r>
      <w:r w:rsidR="00D60AD8" w:rsidRPr="00972393">
        <w:rPr>
          <w:rFonts w:ascii="Times New Roman" w:hAnsi="Times New Roman" w:cs="Times New Roman"/>
        </w:rPr>
        <w:t>(</w:t>
      </w:r>
      <w:r w:rsidR="00D60AD8" w:rsidRPr="00972393">
        <w:rPr>
          <w:rFonts w:ascii="Times New Roman" w:eastAsia="MS Mincho" w:hAnsi="Times New Roman" w:cs="Times New Roman" w:hint="eastAsia"/>
        </w:rPr>
        <w:t>女人</w:t>
      </w:r>
      <w:r w:rsidR="00D60AD8" w:rsidRPr="00972393">
        <w:rPr>
          <w:rFonts w:ascii="Times New Roman" w:eastAsia="MS Mincho" w:hAnsi="Times New Roman" w:cs="Times New Roman"/>
        </w:rPr>
        <w:t>結界</w:t>
      </w:r>
      <w:r w:rsidR="00D60AD8" w:rsidRPr="00972393">
        <w:rPr>
          <w:rFonts w:ascii="Times New Roman" w:hAnsi="Times New Roman" w:cs="Times New Roman"/>
        </w:rPr>
        <w:t xml:space="preserve">) </w:t>
      </w:r>
      <w:r w:rsidRPr="00972393">
        <w:rPr>
          <w:rFonts w:ascii="Times New Roman" w:hAnsi="Times New Roman" w:cs="Times New Roman"/>
        </w:rPr>
        <w:t>a</w:t>
      </w:r>
      <w:r w:rsidR="00065D95" w:rsidRPr="00972393">
        <w:rPr>
          <w:rFonts w:ascii="Times New Roman" w:hAnsi="Times New Roman" w:cs="Times New Roman"/>
          <w:i/>
          <w:iCs/>
        </w:rPr>
        <w:t xml:space="preserve"> </w:t>
      </w:r>
      <w:proofErr w:type="spellStart"/>
      <w:r w:rsidR="00065D95" w:rsidRPr="00972393">
        <w:rPr>
          <w:rFonts w:ascii="Times New Roman" w:hAnsi="Times New Roman" w:cs="Times New Roman"/>
          <w:i/>
          <w:iCs/>
        </w:rPr>
        <w:t>njonin</w:t>
      </w:r>
      <w:proofErr w:type="spellEnd"/>
      <w:r w:rsidR="00065D95" w:rsidRPr="00972393">
        <w:rPr>
          <w:rFonts w:ascii="Times New Roman" w:hAnsi="Times New Roman" w:cs="Times New Roman"/>
          <w:i/>
          <w:iCs/>
        </w:rPr>
        <w:t xml:space="preserve"> </w:t>
      </w:r>
      <w:proofErr w:type="spellStart"/>
      <w:r w:rsidR="00065D95" w:rsidRPr="00972393">
        <w:rPr>
          <w:rFonts w:ascii="Times New Roman" w:hAnsi="Times New Roman" w:cs="Times New Roman"/>
          <w:i/>
          <w:iCs/>
        </w:rPr>
        <w:t>kinsei</w:t>
      </w:r>
      <w:proofErr w:type="spellEnd"/>
      <w:r w:rsidR="00D60AD8" w:rsidRPr="00972393">
        <w:rPr>
          <w:rFonts w:ascii="Times New Roman" w:hAnsi="Times New Roman" w:cs="Times New Roman"/>
        </w:rPr>
        <w:t xml:space="preserve"> (</w:t>
      </w:r>
      <w:r w:rsidR="00D60AD8" w:rsidRPr="00972393">
        <w:rPr>
          <w:rFonts w:ascii="Times New Roman" w:eastAsia="MS Mincho" w:hAnsi="Times New Roman" w:cs="Times New Roman" w:hint="eastAsia"/>
        </w:rPr>
        <w:t>女人禁制</w:t>
      </w:r>
      <w:r w:rsidR="00D60AD8" w:rsidRPr="00972393">
        <w:rPr>
          <w:rFonts w:ascii="Times New Roman" w:hAnsi="Times New Roman" w:cs="Times New Roman"/>
        </w:rPr>
        <w:t>)</w:t>
      </w:r>
      <w:bookmarkEnd w:id="6"/>
    </w:p>
    <w:p w14:paraId="50ADE580" w14:textId="77777777" w:rsidR="00BA4D7B" w:rsidRPr="00BA4D7B" w:rsidRDefault="00BA4D7B" w:rsidP="00B93CE9">
      <w:pPr>
        <w:spacing w:line="360" w:lineRule="auto"/>
      </w:pPr>
    </w:p>
    <w:p w14:paraId="3A4A35D1" w14:textId="6AD59E37" w:rsidR="00BA4D7B" w:rsidRDefault="00BA4D7B" w:rsidP="00972393">
      <w:pPr>
        <w:spacing w:line="360" w:lineRule="auto"/>
        <w:ind w:firstLine="708"/>
        <w:jc w:val="both"/>
      </w:pPr>
      <w:proofErr w:type="spellStart"/>
      <w:r w:rsidRPr="00BA4D7B">
        <w:rPr>
          <w:i/>
          <w:iCs/>
        </w:rPr>
        <w:t>Njonin</w:t>
      </w:r>
      <w:proofErr w:type="spellEnd"/>
      <w:r w:rsidRPr="00BA4D7B">
        <w:rPr>
          <w:i/>
          <w:iCs/>
        </w:rPr>
        <w:t xml:space="preserve"> </w:t>
      </w:r>
      <w:proofErr w:type="spellStart"/>
      <w:r w:rsidRPr="00BA4D7B">
        <w:rPr>
          <w:i/>
          <w:iCs/>
        </w:rPr>
        <w:t>kekkai</w:t>
      </w:r>
      <w:proofErr w:type="spellEnd"/>
      <w:r w:rsidR="00D60AD8">
        <w:t xml:space="preserve"> </w:t>
      </w:r>
      <w:r>
        <w:t xml:space="preserve">a </w:t>
      </w:r>
      <w:proofErr w:type="spellStart"/>
      <w:r w:rsidRPr="00BA4D7B">
        <w:rPr>
          <w:i/>
          <w:iCs/>
        </w:rPr>
        <w:t>njonin</w:t>
      </w:r>
      <w:proofErr w:type="spellEnd"/>
      <w:r w:rsidRPr="00BA4D7B">
        <w:rPr>
          <w:i/>
          <w:iCs/>
        </w:rPr>
        <w:t xml:space="preserve"> </w:t>
      </w:r>
      <w:proofErr w:type="spellStart"/>
      <w:r w:rsidRPr="00BA4D7B">
        <w:rPr>
          <w:i/>
          <w:iCs/>
        </w:rPr>
        <w:t>kinsei</w:t>
      </w:r>
      <w:proofErr w:type="spellEnd"/>
      <w:r w:rsidR="00A424C0">
        <w:rPr>
          <w:i/>
          <w:iCs/>
        </w:rPr>
        <w:t xml:space="preserve"> </w:t>
      </w:r>
      <w:r>
        <w:t>jsou pojmy, které obecně znamenají zákaz nebo vyloučení žen</w:t>
      </w:r>
      <w:r w:rsidR="00E022D2">
        <w:t xml:space="preserve"> z náboženské praxe</w:t>
      </w:r>
      <w:r>
        <w:t>.</w:t>
      </w:r>
    </w:p>
    <w:p w14:paraId="4BFF765B" w14:textId="1FEB07F1" w:rsidR="008E0A41" w:rsidRDefault="00BA4D7B" w:rsidP="00972393">
      <w:pPr>
        <w:spacing w:line="360" w:lineRule="auto"/>
        <w:ind w:firstLine="708"/>
        <w:jc w:val="both"/>
      </w:pPr>
      <w:proofErr w:type="spellStart"/>
      <w:r w:rsidRPr="00BA4D7B">
        <w:rPr>
          <w:i/>
          <w:iCs/>
        </w:rPr>
        <w:t>Njonin</w:t>
      </w:r>
      <w:proofErr w:type="spellEnd"/>
      <w:r w:rsidRPr="00BA4D7B">
        <w:rPr>
          <w:i/>
          <w:iCs/>
        </w:rPr>
        <w:t xml:space="preserve"> </w:t>
      </w:r>
      <w:r w:rsidRPr="00D60AD8">
        <w:rPr>
          <w:rFonts w:eastAsia="MS Mincho"/>
        </w:rPr>
        <w:t>(</w:t>
      </w:r>
      <w:r w:rsidRPr="00DF1604">
        <w:rPr>
          <w:rFonts w:ascii="MS Mincho" w:eastAsia="MS Mincho" w:hAnsi="MS Mincho" w:cs="MS Mincho" w:hint="eastAsia"/>
        </w:rPr>
        <w:t>女人</w:t>
      </w:r>
      <w:r w:rsidRPr="00D60AD8">
        <w:rPr>
          <w:rFonts w:eastAsia="MS Mincho"/>
        </w:rPr>
        <w:t>)</w:t>
      </w:r>
      <w:r w:rsidR="00D60AD8">
        <w:rPr>
          <w:rFonts w:eastAsia="MS Mincho"/>
        </w:rPr>
        <w:t xml:space="preserve"> </w:t>
      </w:r>
      <w:r>
        <w:t xml:space="preserve">je </w:t>
      </w:r>
      <w:proofErr w:type="spellStart"/>
      <w:r w:rsidR="0013343A">
        <w:t>sinojaponský</w:t>
      </w:r>
      <w:proofErr w:type="spellEnd"/>
      <w:r w:rsidR="0013343A">
        <w:t xml:space="preserve"> výraz</w:t>
      </w:r>
      <w:r>
        <w:t>, kter</w:t>
      </w:r>
      <w:r w:rsidR="0013343A">
        <w:t>ý</w:t>
      </w:r>
      <w:r>
        <w:t xml:space="preserve"> se objevuje v buddhistických textech, kde označuje ženu.</w:t>
      </w:r>
      <w:r w:rsidR="00885569">
        <w:t xml:space="preserve"> </w:t>
      </w:r>
      <w:r w:rsidR="00341333" w:rsidRPr="008E0A41">
        <w:t xml:space="preserve">Pojem </w:t>
      </w:r>
      <w:proofErr w:type="spellStart"/>
      <w:r w:rsidR="0013343A">
        <w:rPr>
          <w:i/>
          <w:iCs/>
        </w:rPr>
        <w:t>k</w:t>
      </w:r>
      <w:r w:rsidR="00341333" w:rsidRPr="008E0A41">
        <w:rPr>
          <w:i/>
          <w:iCs/>
        </w:rPr>
        <w:t>ekkai</w:t>
      </w:r>
      <w:proofErr w:type="spellEnd"/>
      <w:r w:rsidR="00DF1604">
        <w:rPr>
          <w:i/>
          <w:iCs/>
        </w:rPr>
        <w:t xml:space="preserve"> </w:t>
      </w:r>
      <w:r w:rsidR="00341333" w:rsidRPr="00D60AD8">
        <w:rPr>
          <w:rFonts w:eastAsia="MS Mincho"/>
        </w:rPr>
        <w:t>(</w:t>
      </w:r>
      <w:r w:rsidR="00341333" w:rsidRPr="00DF1604">
        <w:rPr>
          <w:rFonts w:ascii="MS Mincho" w:eastAsia="MS Mincho" w:hAnsi="MS Mincho"/>
        </w:rPr>
        <w:t>結界</w:t>
      </w:r>
      <w:r w:rsidR="008E0A41" w:rsidRPr="00D60AD8">
        <w:rPr>
          <w:rFonts w:eastAsia="MS Mincho" w:hint="eastAsia"/>
        </w:rPr>
        <w:t>)</w:t>
      </w:r>
      <w:r w:rsidR="00730363" w:rsidRPr="008E0A41">
        <w:rPr>
          <w:rFonts w:eastAsia="Hiragino Kaku Gothic ProN W3"/>
        </w:rPr>
        <w:t xml:space="preserve">, sanskrt: </w:t>
      </w:r>
      <w:proofErr w:type="spellStart"/>
      <w:r w:rsidR="00730363" w:rsidRPr="008E0A41">
        <w:rPr>
          <w:i/>
          <w:iCs/>
        </w:rPr>
        <w:t>símá</w:t>
      </w:r>
      <w:proofErr w:type="spellEnd"/>
      <w:r w:rsidR="00341333" w:rsidRPr="008E0A41">
        <w:t xml:space="preserve">, </w:t>
      </w:r>
      <w:r w:rsidR="0013343A">
        <w:t>v buddhistických textech</w:t>
      </w:r>
      <w:r w:rsidR="008E0A41">
        <w:t xml:space="preserve"> </w:t>
      </w:r>
      <w:r w:rsidR="00341333" w:rsidRPr="008E0A41">
        <w:t>odkazuje k</w:t>
      </w:r>
      <w:r w:rsidR="00920519">
        <w:t> </w:t>
      </w:r>
      <w:r w:rsidR="00341333" w:rsidRPr="008E0A41">
        <w:t>stanovení „hranic“ pro náboženské praktiky.</w:t>
      </w:r>
      <w:r w:rsidR="008E0A41">
        <w:t xml:space="preserve"> </w:t>
      </w:r>
      <w:r w:rsidR="00341333" w:rsidRPr="008E0A41">
        <w:t xml:space="preserve">To znamená </w:t>
      </w:r>
      <w:r w:rsidR="008E0A41">
        <w:t>vyvarování se</w:t>
      </w:r>
      <w:r w:rsidR="00341333" w:rsidRPr="008E0A41">
        <w:t xml:space="preserve"> předmětů, lidí, duchů</w:t>
      </w:r>
      <w:r w:rsidR="00920519">
        <w:t> </w:t>
      </w:r>
      <w:r w:rsidR="00341333" w:rsidRPr="008E0A41">
        <w:t>atp., kteří by svou přítomností mohli bránit buddhistické praxi. V praxi představuje vymezení oblasti pro rituální účely, jako je chrámový komplex</w:t>
      </w:r>
      <w:r w:rsidR="008E0A41">
        <w:t>, oltář nebo v případě Japonska celé hory.</w:t>
      </w:r>
      <w:r w:rsidR="00341333" w:rsidRPr="008E0A41">
        <w:t xml:space="preserve"> Zákaz může být dočasný, nebo trvalý a může se týkat konkrétních osob, nebo celých skupin. </w:t>
      </w:r>
      <w:proofErr w:type="spellStart"/>
      <w:r w:rsidR="00730363" w:rsidRPr="008E0A41">
        <w:rPr>
          <w:i/>
          <w:iCs/>
        </w:rPr>
        <w:t>Kekkai</w:t>
      </w:r>
      <w:proofErr w:type="spellEnd"/>
      <w:r w:rsidR="00730363" w:rsidRPr="008E0A41">
        <w:rPr>
          <w:i/>
          <w:iCs/>
        </w:rPr>
        <w:t xml:space="preserve"> </w:t>
      </w:r>
      <w:r w:rsidR="00730363" w:rsidRPr="008E0A41">
        <w:t xml:space="preserve">tak často vymezuje </w:t>
      </w:r>
      <w:r w:rsidR="008E0A41">
        <w:t>c</w:t>
      </w:r>
      <w:r w:rsidR="00730363" w:rsidRPr="008E0A41">
        <w:t>hrámový prostor a přístup do n</w:t>
      </w:r>
      <w:r w:rsidR="008E0A41">
        <w:t>ěj</w:t>
      </w:r>
      <w:r w:rsidR="00730363" w:rsidRPr="008E0A41">
        <w:t xml:space="preserve"> omezuje pouze na mnichy </w:t>
      </w:r>
      <w:r w:rsidR="00740BB1">
        <w:t>patřící k danému chrámu.</w:t>
      </w:r>
      <w:r w:rsidR="00730363" w:rsidRPr="008E0A41">
        <w:t xml:space="preserve"> </w:t>
      </w:r>
      <w:proofErr w:type="spellStart"/>
      <w:r w:rsidR="00730363" w:rsidRPr="008E0A41">
        <w:rPr>
          <w:i/>
          <w:iCs/>
        </w:rPr>
        <w:t>Kinsei</w:t>
      </w:r>
      <w:proofErr w:type="spellEnd"/>
      <w:r w:rsidRPr="00BA4D7B">
        <w:t xml:space="preserve"> </w:t>
      </w:r>
      <w:r w:rsidRPr="00D60AD8">
        <w:rPr>
          <w:rFonts w:eastAsia="MS Mincho"/>
        </w:rPr>
        <w:t>(</w:t>
      </w:r>
      <w:r w:rsidRPr="00885569">
        <w:rPr>
          <w:rFonts w:ascii="MS Mincho" w:eastAsia="MS Mincho" w:hAnsi="MS Mincho" w:hint="eastAsia"/>
        </w:rPr>
        <w:t>禁制</w:t>
      </w:r>
      <w:r w:rsidRPr="00D60AD8">
        <w:rPr>
          <w:rFonts w:eastAsia="MS Mincho" w:hint="eastAsia"/>
        </w:rPr>
        <w:t>)</w:t>
      </w:r>
      <w:r w:rsidR="00730363" w:rsidRPr="00BA4D7B">
        <w:t xml:space="preserve"> </w:t>
      </w:r>
      <w:r w:rsidR="008E0A41">
        <w:t xml:space="preserve">je významově podobný </w:t>
      </w:r>
      <w:proofErr w:type="spellStart"/>
      <w:r w:rsidR="008E0A41" w:rsidRPr="008E0A41">
        <w:rPr>
          <w:i/>
          <w:iCs/>
        </w:rPr>
        <w:t>kekkai</w:t>
      </w:r>
      <w:proofErr w:type="spellEnd"/>
      <w:r w:rsidR="008E0A41">
        <w:t>. O</w:t>
      </w:r>
      <w:r w:rsidR="00730363" w:rsidRPr="008E0A41">
        <w:t>becně znamená „zákaz“</w:t>
      </w:r>
      <w:r w:rsidR="008E0A41">
        <w:t>, al</w:t>
      </w:r>
      <w:r w:rsidR="0013343A">
        <w:t xml:space="preserve">e ve významu </w:t>
      </w:r>
      <w:r w:rsidR="00740BB1">
        <w:t>vyvarování se</w:t>
      </w:r>
      <w:r w:rsidR="0013343A">
        <w:t xml:space="preserve"> konkrétních činů</w:t>
      </w:r>
      <w:r w:rsidR="00730363" w:rsidRPr="008E0A41">
        <w:t>. I tento pojem</w:t>
      </w:r>
      <w:r w:rsidR="0013343A">
        <w:t xml:space="preserve"> se objevuje především v buddhistických textech</w:t>
      </w:r>
      <w:r w:rsidR="00730363" w:rsidRPr="008E0A41">
        <w:t xml:space="preserve">, ačkoli </w:t>
      </w:r>
      <w:r w:rsidR="008E0A41">
        <w:t xml:space="preserve">se </w:t>
      </w:r>
      <w:r>
        <w:t>zde</w:t>
      </w:r>
      <w:r w:rsidR="008E0A41">
        <w:t xml:space="preserve"> </w:t>
      </w:r>
      <w:r>
        <w:t>nevyskytuje</w:t>
      </w:r>
      <w:r w:rsidR="00730363" w:rsidRPr="008E0A41">
        <w:t xml:space="preserve"> tak čast</w:t>
      </w:r>
      <w:r w:rsidR="008E0A41">
        <w:t>o</w:t>
      </w:r>
      <w:r w:rsidR="00730363" w:rsidRPr="008E0A41">
        <w:t xml:space="preserve"> jako </w:t>
      </w:r>
      <w:proofErr w:type="spellStart"/>
      <w:r w:rsidR="00730363" w:rsidRPr="008E0A41">
        <w:rPr>
          <w:i/>
          <w:iCs/>
        </w:rPr>
        <w:t>kekkai</w:t>
      </w:r>
      <w:proofErr w:type="spellEnd"/>
      <w:r w:rsidR="00730363" w:rsidRPr="008E0A41">
        <w:rPr>
          <w:i/>
          <w:iCs/>
        </w:rPr>
        <w:t>.</w:t>
      </w:r>
      <w:r w:rsidR="00730363" w:rsidRPr="008E0A41">
        <w:t xml:space="preserve"> Ani jeden z těchto pojmů</w:t>
      </w:r>
      <w:r w:rsidR="0013343A">
        <w:t xml:space="preserve"> </w:t>
      </w:r>
      <w:r w:rsidR="007C7A03">
        <w:t xml:space="preserve">ve </w:t>
      </w:r>
      <w:r w:rsidR="008E0A41" w:rsidRPr="008E0A41">
        <w:t>svém p</w:t>
      </w:r>
      <w:r w:rsidR="0013343A">
        <w:t>ů</w:t>
      </w:r>
      <w:r w:rsidR="008E0A41" w:rsidRPr="008E0A41">
        <w:t>vodním významu</w:t>
      </w:r>
      <w:r w:rsidR="0013343A">
        <w:t xml:space="preserve"> nem</w:t>
      </w:r>
      <w:r w:rsidR="00920519">
        <w:t>á</w:t>
      </w:r>
      <w:r w:rsidR="008E0A41" w:rsidRPr="008E0A41">
        <w:t xml:space="preserve"> žádnou přímou spojitost s pohlavím.</w:t>
      </w:r>
      <w:r w:rsidR="00C01F7C">
        <w:t xml:space="preserve"> </w:t>
      </w:r>
      <w:r w:rsidR="008E0A41" w:rsidRPr="008E0A41">
        <w:t>(</w:t>
      </w:r>
      <w:proofErr w:type="spellStart"/>
      <w:r w:rsidR="008E0A41" w:rsidRPr="008E0A41">
        <w:t>D</w:t>
      </w:r>
      <w:r w:rsidR="00A424C0">
        <w:t>e</w:t>
      </w:r>
      <w:r w:rsidR="004D2CFF">
        <w:t>W</w:t>
      </w:r>
      <w:r w:rsidR="00A424C0">
        <w:t>itt</w:t>
      </w:r>
      <w:proofErr w:type="spellEnd"/>
      <w:r w:rsidR="008E0A41" w:rsidRPr="008E0A41">
        <w:t>:</w:t>
      </w:r>
      <w:r w:rsidR="000D261B">
        <w:t> </w:t>
      </w:r>
      <w:r w:rsidR="008E0A41" w:rsidRPr="008E0A41">
        <w:t>12)</w:t>
      </w:r>
    </w:p>
    <w:p w14:paraId="226C5C53" w14:textId="0463A5D8" w:rsidR="00C01F7C" w:rsidRDefault="00C01F7C" w:rsidP="00972393">
      <w:pPr>
        <w:spacing w:line="360" w:lineRule="auto"/>
        <w:ind w:firstLine="708"/>
        <w:jc w:val="both"/>
        <w:rPr>
          <w:rFonts w:eastAsia="MS Mincho"/>
        </w:rPr>
      </w:pPr>
      <w:r>
        <w:t xml:space="preserve">Tento pojem </w:t>
      </w:r>
      <w:proofErr w:type="spellStart"/>
      <w:r w:rsidRPr="00C01F7C">
        <w:rPr>
          <w:i/>
          <w:iCs/>
        </w:rPr>
        <w:t>kekkai</w:t>
      </w:r>
      <w:proofErr w:type="spellEnd"/>
      <w:r w:rsidRPr="00C01F7C">
        <w:rPr>
          <w:i/>
          <w:iCs/>
        </w:rPr>
        <w:t xml:space="preserve"> </w:t>
      </w:r>
      <w:r>
        <w:t>se v jistý moment propojil s tradičním vnímáním rituální čistoty a znečištění</w:t>
      </w:r>
      <w:r w:rsidR="00972BC2">
        <w:t xml:space="preserve"> v</w:t>
      </w:r>
      <w:r>
        <w:t xml:space="preserve"> šintoismu. Ženy</w:t>
      </w:r>
      <w:r w:rsidR="00920519">
        <w:t xml:space="preserve"> byly kvůli </w:t>
      </w:r>
      <w:r>
        <w:t xml:space="preserve">své </w:t>
      </w:r>
      <w:r w:rsidR="00636317">
        <w:t>spojitosti</w:t>
      </w:r>
      <w:r>
        <w:t xml:space="preserve"> s krví (menstruace, porod) vnímané jako zdroj znečištění </w:t>
      </w:r>
      <w:r w:rsidR="00D60AD8">
        <w:t>[</w:t>
      </w:r>
      <w:r w:rsidR="00885569">
        <w:rPr>
          <w:i/>
          <w:iCs/>
        </w:rPr>
        <w:t>k</w:t>
      </w:r>
      <w:r w:rsidRPr="00885569">
        <w:rPr>
          <w:i/>
          <w:iCs/>
        </w:rPr>
        <w:t>egare</w:t>
      </w:r>
      <w:r w:rsidRPr="00C01F7C">
        <w:t xml:space="preserve"> </w:t>
      </w:r>
      <w:r w:rsidR="00D60AD8">
        <w:rPr>
          <w:rFonts w:eastAsia="MS Mincho"/>
        </w:rPr>
        <w:t>(</w:t>
      </w:r>
      <w:r w:rsidRPr="008421F7">
        <w:rPr>
          <w:rFonts w:eastAsia="MS Mincho" w:hint="eastAsia"/>
        </w:rPr>
        <w:t>汚れ</w:t>
      </w:r>
      <w:r w:rsidR="00D60AD8">
        <w:rPr>
          <w:rFonts w:eastAsia="MS Mincho"/>
        </w:rPr>
        <w:t>)</w:t>
      </w:r>
      <w:r w:rsidR="00885569" w:rsidRPr="008421F7">
        <w:rPr>
          <w:rFonts w:eastAsia="MS Mincho" w:hint="eastAsia"/>
        </w:rPr>
        <w:t>]</w:t>
      </w:r>
      <w:r w:rsidRPr="00C01F7C">
        <w:rPr>
          <w:rFonts w:eastAsia="MS Mincho"/>
        </w:rPr>
        <w:t xml:space="preserve"> nebo nečistoty </w:t>
      </w:r>
      <w:r w:rsidR="00D60AD8">
        <w:rPr>
          <w:rFonts w:eastAsia="MS Mincho"/>
        </w:rPr>
        <w:t>[</w:t>
      </w:r>
      <w:proofErr w:type="spellStart"/>
      <w:r w:rsidRPr="00885569">
        <w:rPr>
          <w:i/>
          <w:iCs/>
        </w:rPr>
        <w:t>fudžó</w:t>
      </w:r>
      <w:proofErr w:type="spellEnd"/>
      <w:r w:rsidRPr="00C01F7C">
        <w:t xml:space="preserve"> </w:t>
      </w:r>
      <w:r w:rsidR="00D60AD8">
        <w:t>(</w:t>
      </w:r>
      <w:r w:rsidRPr="008421F7">
        <w:rPr>
          <w:rFonts w:eastAsia="MS Mincho" w:hint="eastAsia"/>
        </w:rPr>
        <w:t>不浄</w:t>
      </w:r>
      <w:r w:rsidRPr="008421F7">
        <w:rPr>
          <w:rFonts w:eastAsia="MS Mincho" w:hint="eastAsia"/>
        </w:rPr>
        <w:t>)</w:t>
      </w:r>
      <w:r w:rsidR="00D60AD8">
        <w:rPr>
          <w:rFonts w:eastAsia="MS Mincho"/>
        </w:rPr>
        <w:t>]</w:t>
      </w:r>
      <w:r w:rsidRPr="008421F7">
        <w:rPr>
          <w:rFonts w:eastAsia="MS Mincho"/>
        </w:rPr>
        <w:t xml:space="preserve">. </w:t>
      </w:r>
      <w:r>
        <w:rPr>
          <w:rFonts w:eastAsia="MS Mincho"/>
        </w:rPr>
        <w:t xml:space="preserve">Původ tohoto vnímání žen nebo jejich vyloučení nelze snadno určit. </w:t>
      </w:r>
      <w:r w:rsidR="0080140D" w:rsidRPr="008E0A41">
        <w:t>(</w:t>
      </w:r>
      <w:proofErr w:type="spellStart"/>
      <w:r w:rsidR="0080140D" w:rsidRPr="008E0A41">
        <w:t>D</w:t>
      </w:r>
      <w:r w:rsidR="00A424C0">
        <w:t>e</w:t>
      </w:r>
      <w:r w:rsidR="004D2CFF">
        <w:t>W</w:t>
      </w:r>
      <w:r w:rsidR="00A424C0">
        <w:t>itt</w:t>
      </w:r>
      <w:proofErr w:type="spellEnd"/>
      <w:r w:rsidR="0080140D" w:rsidRPr="008E0A41">
        <w:t>:</w:t>
      </w:r>
      <w:r w:rsidR="000D261B">
        <w:t> </w:t>
      </w:r>
      <w:r w:rsidR="0080140D" w:rsidRPr="008E0A41">
        <w:t>12)</w:t>
      </w:r>
    </w:p>
    <w:p w14:paraId="5AD79562" w14:textId="2403179D" w:rsidR="00A42698" w:rsidRDefault="00C01F7C" w:rsidP="00972393">
      <w:pPr>
        <w:spacing w:line="360" w:lineRule="auto"/>
        <w:ind w:firstLine="708"/>
        <w:jc w:val="both"/>
      </w:pPr>
      <w:r>
        <w:rPr>
          <w:rFonts w:eastAsia="MS Mincho"/>
        </w:rPr>
        <w:lastRenderedPageBreak/>
        <w:t xml:space="preserve">Podle </w:t>
      </w:r>
      <w:r w:rsidR="00733BFA">
        <w:rPr>
          <w:rFonts w:eastAsia="MS Mincho"/>
        </w:rPr>
        <w:t>h</w:t>
      </w:r>
      <w:r>
        <w:rPr>
          <w:rFonts w:eastAsia="MS Mincho"/>
        </w:rPr>
        <w:t xml:space="preserve">istoričky </w:t>
      </w:r>
      <w:proofErr w:type="spellStart"/>
      <w:r>
        <w:rPr>
          <w:rFonts w:eastAsia="MS Mincho"/>
        </w:rPr>
        <w:t>Noriko</w:t>
      </w:r>
      <w:proofErr w:type="spellEnd"/>
      <w:r>
        <w:rPr>
          <w:rFonts w:eastAsia="MS Mincho"/>
        </w:rPr>
        <w:t xml:space="preserve"> </w:t>
      </w:r>
      <w:proofErr w:type="spellStart"/>
      <w:r>
        <w:rPr>
          <w:rFonts w:eastAsia="MS Mincho"/>
        </w:rPr>
        <w:t>Kac</w:t>
      </w:r>
      <w:r w:rsidR="00D82856">
        <w:rPr>
          <w:rFonts w:eastAsia="MS Mincho"/>
        </w:rPr>
        <w:t>uu</w:t>
      </w:r>
      <w:r>
        <w:rPr>
          <w:rFonts w:eastAsia="MS Mincho"/>
        </w:rPr>
        <w:t>ry</w:t>
      </w:r>
      <w:proofErr w:type="spellEnd"/>
      <w:r w:rsidR="00D82856">
        <w:rPr>
          <w:rFonts w:eastAsia="MS Mincho"/>
        </w:rPr>
        <w:t xml:space="preserve"> (</w:t>
      </w:r>
      <w:r w:rsidRPr="00C01F7C">
        <w:rPr>
          <w:rFonts w:eastAsia="MS Mincho" w:hint="eastAsia"/>
        </w:rPr>
        <w:t>勝浦令子</w:t>
      </w:r>
      <w:r w:rsidR="00D82856" w:rsidRPr="00733BFA">
        <w:rPr>
          <w:rFonts w:eastAsia="MS Mincho" w:hint="eastAsia"/>
        </w:rPr>
        <w:t>)</w:t>
      </w:r>
      <w:r w:rsidRPr="00733BFA">
        <w:rPr>
          <w:rFonts w:eastAsia="MS Mincho" w:hint="eastAsia"/>
        </w:rPr>
        <w:t xml:space="preserve"> </w:t>
      </w:r>
      <w:r w:rsidR="00733BFA" w:rsidRPr="00733BFA">
        <w:rPr>
          <w:rFonts w:eastAsia="MS Mincho"/>
        </w:rPr>
        <w:t>lze</w:t>
      </w:r>
      <w:r w:rsidR="0049272A">
        <w:rPr>
          <w:rFonts w:eastAsia="MS Mincho"/>
        </w:rPr>
        <w:t xml:space="preserve"> t</w:t>
      </w:r>
      <w:r w:rsidR="00636317">
        <w:rPr>
          <w:rFonts w:eastAsia="MS Mincho"/>
        </w:rPr>
        <w:t>u</w:t>
      </w:r>
      <w:r w:rsidR="0049272A">
        <w:rPr>
          <w:rFonts w:eastAsia="MS Mincho"/>
        </w:rPr>
        <w:t>to</w:t>
      </w:r>
      <w:r w:rsidR="00733BFA">
        <w:rPr>
          <w:rFonts w:eastAsia="MS Mincho"/>
        </w:rPr>
        <w:t xml:space="preserve"> změn</w:t>
      </w:r>
      <w:r w:rsidR="00636317">
        <w:rPr>
          <w:rFonts w:eastAsia="MS Mincho"/>
        </w:rPr>
        <w:t>u</w:t>
      </w:r>
      <w:r w:rsidR="00733BFA">
        <w:rPr>
          <w:rFonts w:eastAsia="MS Mincho"/>
        </w:rPr>
        <w:t xml:space="preserve"> pří</w:t>
      </w:r>
      <w:r w:rsidR="0049272A">
        <w:rPr>
          <w:rFonts w:eastAsia="MS Mincho"/>
        </w:rPr>
        <w:t>stupu k ženám a jejich následné vylučování</w:t>
      </w:r>
      <w:r w:rsidR="00D82856" w:rsidRPr="00733BFA">
        <w:rPr>
          <w:rFonts w:eastAsia="MS Mincho"/>
        </w:rPr>
        <w:t xml:space="preserve"> vnímat</w:t>
      </w:r>
      <w:r w:rsidRPr="00733BFA">
        <w:rPr>
          <w:rFonts w:eastAsia="MS Mincho"/>
        </w:rPr>
        <w:t xml:space="preserve"> až někdy v</w:t>
      </w:r>
      <w:r w:rsidR="00733BFA" w:rsidRPr="00733BFA">
        <w:rPr>
          <w:rFonts w:eastAsia="MS Mincho"/>
        </w:rPr>
        <w:t> 6.</w:t>
      </w:r>
      <w:r w:rsidR="00920519">
        <w:rPr>
          <w:rFonts w:eastAsia="MS Mincho"/>
        </w:rPr>
        <w:t> </w:t>
      </w:r>
      <w:r w:rsidR="00733BFA" w:rsidRPr="00733BFA">
        <w:rPr>
          <w:rFonts w:eastAsia="MS Mincho"/>
        </w:rPr>
        <w:t>st.</w:t>
      </w:r>
      <w:r w:rsidR="00920519">
        <w:rPr>
          <w:rFonts w:eastAsia="MS Mincho"/>
        </w:rPr>
        <w:t> </w:t>
      </w:r>
      <w:r w:rsidR="00733BFA" w:rsidRPr="00733BFA">
        <w:rPr>
          <w:rFonts w:eastAsia="MS Mincho"/>
        </w:rPr>
        <w:t>n.</w:t>
      </w:r>
      <w:r w:rsidR="00920519">
        <w:rPr>
          <w:rFonts w:eastAsia="MS Mincho"/>
        </w:rPr>
        <w:t> </w:t>
      </w:r>
      <w:r w:rsidR="00733BFA" w:rsidRPr="00733BFA">
        <w:rPr>
          <w:rFonts w:eastAsia="MS Mincho"/>
        </w:rPr>
        <w:t>l.</w:t>
      </w:r>
      <w:r w:rsidRPr="00733BFA">
        <w:rPr>
          <w:rFonts w:eastAsia="MS Mincho"/>
        </w:rPr>
        <w:t xml:space="preserve"> </w:t>
      </w:r>
      <w:r w:rsidR="00636317">
        <w:rPr>
          <w:rFonts w:eastAsia="MS Mincho"/>
        </w:rPr>
        <w:t>Také</w:t>
      </w:r>
      <w:r w:rsidRPr="00733BFA">
        <w:rPr>
          <w:rFonts w:eastAsia="MS Mincho"/>
        </w:rPr>
        <w:t xml:space="preserve"> tvrdí, že příčinou</w:t>
      </w:r>
      <w:r w:rsidR="00636317">
        <w:rPr>
          <w:rFonts w:eastAsia="MS Mincho"/>
        </w:rPr>
        <w:t xml:space="preserve"> těchto změn</w:t>
      </w:r>
      <w:r w:rsidRPr="00733BFA">
        <w:rPr>
          <w:rFonts w:eastAsia="MS Mincho"/>
        </w:rPr>
        <w:t xml:space="preserve"> byly myšlenkové směry čerpané z kontinentu. </w:t>
      </w:r>
      <w:r w:rsidR="00FA7BBC">
        <w:rPr>
          <w:rFonts w:eastAsia="MS Mincho"/>
        </w:rPr>
        <w:t xml:space="preserve">Konkrétně </w:t>
      </w:r>
      <w:r w:rsidR="00636317">
        <w:rPr>
          <w:rFonts w:eastAsia="MS Mincho"/>
        </w:rPr>
        <w:t>mluví o</w:t>
      </w:r>
      <w:r w:rsidR="00FA7BBC">
        <w:rPr>
          <w:rFonts w:eastAsia="MS Mincho"/>
        </w:rPr>
        <w:t> konfucianismu</w:t>
      </w:r>
      <w:r w:rsidR="00184147">
        <w:rPr>
          <w:rStyle w:val="Znakapoznpodarou"/>
          <w:rFonts w:eastAsia="MS Mincho"/>
        </w:rPr>
        <w:footnoteReference w:id="9"/>
      </w:r>
      <w:r w:rsidR="00FA7BBC">
        <w:rPr>
          <w:rFonts w:eastAsia="MS Mincho"/>
        </w:rPr>
        <w:t>, taoismu (</w:t>
      </w:r>
      <w:r w:rsidR="00FA7BBC" w:rsidRPr="00885569">
        <w:rPr>
          <w:rFonts w:eastAsia="MS Mincho"/>
          <w:i/>
          <w:iCs/>
        </w:rPr>
        <w:t>jin-jang</w:t>
      </w:r>
      <w:r w:rsidR="00FA7BBC">
        <w:rPr>
          <w:rFonts w:eastAsia="MS Mincho"/>
        </w:rPr>
        <w:t>, pět prvků)</w:t>
      </w:r>
      <w:r w:rsidR="00891502">
        <w:rPr>
          <w:rStyle w:val="Znakapoznpodarou"/>
          <w:rFonts w:eastAsia="MS Mincho"/>
        </w:rPr>
        <w:footnoteReference w:id="10"/>
      </w:r>
      <w:r w:rsidR="00FA7BBC">
        <w:rPr>
          <w:rFonts w:eastAsia="MS Mincho"/>
        </w:rPr>
        <w:t xml:space="preserve"> a ezoterické</w:t>
      </w:r>
      <w:r w:rsidR="00636317">
        <w:rPr>
          <w:rFonts w:eastAsia="MS Mincho"/>
        </w:rPr>
        <w:t>m</w:t>
      </w:r>
      <w:r w:rsidR="00FA7BBC">
        <w:rPr>
          <w:rFonts w:eastAsia="MS Mincho"/>
        </w:rPr>
        <w:t xml:space="preserve"> buddhismu</w:t>
      </w:r>
      <w:r w:rsidR="0063264B" w:rsidRPr="003A4575">
        <w:rPr>
          <w:rFonts w:eastAsia="MS Mincho"/>
        </w:rPr>
        <w:t xml:space="preserve">. </w:t>
      </w:r>
      <w:r w:rsidR="0049648E" w:rsidRPr="0049648E">
        <w:rPr>
          <w:rFonts w:eastAsia="MS Mincho"/>
        </w:rPr>
        <w:t>Není ale třeba označovat tento konkrétní proud buddhismu, jelikož buddhismus jako takový je kontinentální nauka, která</w:t>
      </w:r>
      <w:r w:rsidR="00031F0F">
        <w:rPr>
          <w:rFonts w:eastAsia="MS Mincho"/>
        </w:rPr>
        <w:t> </w:t>
      </w:r>
      <w:r w:rsidR="00031F0F">
        <w:t>–</w:t>
      </w:r>
      <w:r w:rsidR="00031F0F">
        <w:rPr>
          <w:rFonts w:eastAsia="MS Mincho"/>
        </w:rPr>
        <w:t> </w:t>
      </w:r>
      <w:r w:rsidR="0049648E" w:rsidRPr="0049648E">
        <w:rPr>
          <w:rFonts w:eastAsia="MS Mincho"/>
        </w:rPr>
        <w:t>jak je popsáno níže</w:t>
      </w:r>
      <w:r w:rsidR="00031F0F">
        <w:rPr>
          <w:rFonts w:eastAsia="MS Mincho"/>
        </w:rPr>
        <w:t> </w:t>
      </w:r>
      <w:r w:rsidR="00031F0F">
        <w:t>–</w:t>
      </w:r>
      <w:r w:rsidR="00031F0F">
        <w:rPr>
          <w:rFonts w:eastAsia="MS Mincho"/>
        </w:rPr>
        <w:t> </w:t>
      </w:r>
      <w:r w:rsidR="0049648E" w:rsidRPr="0049648E">
        <w:rPr>
          <w:rFonts w:eastAsia="MS Mincho"/>
        </w:rPr>
        <w:t xml:space="preserve">ovlivnila japonský pohled na ženy. </w:t>
      </w:r>
      <w:r w:rsidR="00FA7BBC" w:rsidRPr="00FA7BBC">
        <w:rPr>
          <w:rFonts w:eastAsia="MS Mincho"/>
        </w:rPr>
        <w:t>V</w:t>
      </w:r>
      <w:r w:rsidR="00FA7BBC">
        <w:rPr>
          <w:rFonts w:eastAsia="MS Mincho"/>
        </w:rPr>
        <w:t> 8.</w:t>
      </w:r>
      <w:r w:rsidR="00031F0F">
        <w:rPr>
          <w:rFonts w:eastAsia="MS Mincho"/>
        </w:rPr>
        <w:t> </w:t>
      </w:r>
      <w:r w:rsidR="00FA7BBC">
        <w:rPr>
          <w:rFonts w:eastAsia="MS Mincho"/>
        </w:rPr>
        <w:t>st.</w:t>
      </w:r>
      <w:r w:rsidR="00031F0F">
        <w:rPr>
          <w:rFonts w:eastAsia="MS Mincho"/>
        </w:rPr>
        <w:t> </w:t>
      </w:r>
      <w:r w:rsidR="0049272A">
        <w:rPr>
          <w:rFonts w:eastAsia="MS Mincho"/>
        </w:rPr>
        <w:t>n.</w:t>
      </w:r>
      <w:r w:rsidR="00031F0F">
        <w:rPr>
          <w:rFonts w:eastAsia="MS Mincho"/>
        </w:rPr>
        <w:t> </w:t>
      </w:r>
      <w:r w:rsidR="0049272A">
        <w:rPr>
          <w:rFonts w:eastAsia="MS Mincho"/>
        </w:rPr>
        <w:t>l.</w:t>
      </w:r>
      <w:r w:rsidR="00FA7BBC">
        <w:rPr>
          <w:rFonts w:eastAsia="MS Mincho"/>
        </w:rPr>
        <w:t xml:space="preserve"> </w:t>
      </w:r>
      <w:r w:rsidR="0049272A">
        <w:rPr>
          <w:rFonts w:eastAsia="MS Mincho"/>
        </w:rPr>
        <w:t>se začaly objevovat</w:t>
      </w:r>
      <w:r w:rsidR="00FA7BBC">
        <w:rPr>
          <w:rFonts w:eastAsia="MS Mincho"/>
        </w:rPr>
        <w:t xml:space="preserve"> právní kodexy inspirované čínskými vzory, které </w:t>
      </w:r>
      <w:r w:rsidR="00FA7BBC" w:rsidRPr="00535DF1">
        <w:rPr>
          <w:rFonts w:eastAsia="MS Mincho"/>
        </w:rPr>
        <w:t xml:space="preserve">vyžadovaly vyvarování se různých </w:t>
      </w:r>
      <w:r w:rsidR="00535DF1" w:rsidRPr="00535DF1">
        <w:rPr>
          <w:rFonts w:eastAsia="MS Mincho"/>
        </w:rPr>
        <w:t>zdrojů rituální</w:t>
      </w:r>
      <w:r w:rsidR="00535DF1">
        <w:rPr>
          <w:rFonts w:eastAsia="MS Mincho"/>
        </w:rPr>
        <w:t>ho</w:t>
      </w:r>
      <w:r w:rsidR="00535DF1" w:rsidRPr="00535DF1">
        <w:rPr>
          <w:rFonts w:eastAsia="MS Mincho"/>
        </w:rPr>
        <w:t xml:space="preserve"> </w:t>
      </w:r>
      <w:r w:rsidR="00FA7BBC" w:rsidRPr="00535DF1">
        <w:rPr>
          <w:rFonts w:eastAsia="MS Mincho"/>
        </w:rPr>
        <w:t>znečištění</w:t>
      </w:r>
      <w:r w:rsidR="00535DF1" w:rsidRPr="00535DF1">
        <w:rPr>
          <w:rFonts w:eastAsia="MS Mincho"/>
        </w:rPr>
        <w:t xml:space="preserve"> </w:t>
      </w:r>
      <w:r w:rsidR="00FA7BBC" w:rsidRPr="00535DF1">
        <w:rPr>
          <w:rFonts w:eastAsia="MS Mincho"/>
        </w:rPr>
        <w:t>jako porod, smrt, pohřeb, nemoc nebo konzumace masa mnichy.</w:t>
      </w:r>
      <w:r w:rsidR="00FA7BBC">
        <w:rPr>
          <w:rFonts w:eastAsia="MS Mincho"/>
        </w:rPr>
        <w:t xml:space="preserve"> </w:t>
      </w:r>
      <w:r w:rsidR="008C6F9C">
        <w:rPr>
          <w:rFonts w:eastAsia="MS Mincho"/>
        </w:rPr>
        <w:t>Tyto zákazy byly sepsány například v</w:t>
      </w:r>
      <w:r w:rsidR="00FA7BBC">
        <w:rPr>
          <w:rFonts w:eastAsia="MS Mincho"/>
        </w:rPr>
        <w:t xml:space="preserve"> zákoníku </w:t>
      </w:r>
      <w:proofErr w:type="spellStart"/>
      <w:r w:rsidR="00FA7BBC" w:rsidRPr="00885569">
        <w:rPr>
          <w:rFonts w:eastAsia="MS Mincho"/>
          <w:i/>
          <w:iCs/>
        </w:rPr>
        <w:t>Engišiki</w:t>
      </w:r>
      <w:proofErr w:type="spellEnd"/>
      <w:r w:rsidR="00D07258">
        <w:rPr>
          <w:rFonts w:eastAsia="MS Mincho"/>
          <w:i/>
          <w:iCs/>
        </w:rPr>
        <w:t xml:space="preserve"> </w:t>
      </w:r>
      <w:r w:rsidR="00D07258" w:rsidRPr="0049648E">
        <w:t>(</w:t>
      </w:r>
      <w:r w:rsidR="00D07258" w:rsidRPr="0049648E">
        <w:rPr>
          <w:rFonts w:eastAsia="MS Mincho" w:hint="eastAsia"/>
        </w:rPr>
        <w:t>延喜式</w:t>
      </w:r>
      <w:r w:rsidR="00D07258">
        <w:rPr>
          <w:rFonts w:eastAsia="MS Mincho"/>
        </w:rPr>
        <w:t>)</w:t>
      </w:r>
      <w:r w:rsidR="0049648E" w:rsidRPr="00972393">
        <w:rPr>
          <w:rStyle w:val="Znakapoznpodarou"/>
          <w:rFonts w:eastAsia="MS Mincho"/>
        </w:rPr>
        <w:footnoteReference w:id="11"/>
      </w:r>
      <w:r w:rsidR="00FA7BBC">
        <w:rPr>
          <w:rFonts w:eastAsia="MS Mincho"/>
        </w:rPr>
        <w:t xml:space="preserve"> z počátku </w:t>
      </w:r>
      <w:r w:rsidR="00031F0F">
        <w:rPr>
          <w:rFonts w:eastAsia="MS Mincho"/>
        </w:rPr>
        <w:t>10. </w:t>
      </w:r>
      <w:r w:rsidR="00FA7BBC">
        <w:rPr>
          <w:rFonts w:eastAsia="MS Mincho"/>
        </w:rPr>
        <w:t>st</w:t>
      </w:r>
      <w:r w:rsidR="00D82856">
        <w:rPr>
          <w:rFonts w:eastAsia="MS Mincho"/>
        </w:rPr>
        <w:t>oletí</w:t>
      </w:r>
      <w:r w:rsidR="00FA7BBC">
        <w:rPr>
          <w:rFonts w:eastAsia="MS Mincho"/>
        </w:rPr>
        <w:t>.</w:t>
      </w:r>
      <w:r w:rsidR="008C6F9C">
        <w:rPr>
          <w:rFonts w:eastAsia="MS Mincho"/>
        </w:rPr>
        <w:t xml:space="preserve"> Ačkoli tyto zdroje dokládají pouze zákazy činností,</w:t>
      </w:r>
      <w:r w:rsidR="0049272A">
        <w:rPr>
          <w:rFonts w:eastAsia="MS Mincho"/>
        </w:rPr>
        <w:t xml:space="preserve"> které by mohly vést k znečištění konatelů, a </w:t>
      </w:r>
      <w:r w:rsidR="008C6F9C">
        <w:rPr>
          <w:rFonts w:eastAsia="MS Mincho"/>
        </w:rPr>
        <w:t xml:space="preserve">nikoli trvalé zákazy vstupu na některá posvátná místa, </w:t>
      </w:r>
      <w:proofErr w:type="spellStart"/>
      <w:r w:rsidR="004D017A">
        <w:rPr>
          <w:rFonts w:eastAsia="MS Mincho"/>
        </w:rPr>
        <w:t>religionistka</w:t>
      </w:r>
      <w:proofErr w:type="spellEnd"/>
      <w:r w:rsidR="004D017A">
        <w:rPr>
          <w:rFonts w:eastAsia="MS Mincho"/>
        </w:rPr>
        <w:t xml:space="preserve"> </w:t>
      </w:r>
      <w:proofErr w:type="spellStart"/>
      <w:r w:rsidR="008C6F9C">
        <w:rPr>
          <w:rFonts w:eastAsia="MS Mincho"/>
        </w:rPr>
        <w:t>Lindsey</w:t>
      </w:r>
      <w:proofErr w:type="spellEnd"/>
      <w:r w:rsidR="008C6F9C">
        <w:rPr>
          <w:rFonts w:eastAsia="MS Mincho"/>
        </w:rPr>
        <w:t xml:space="preserve"> E. </w:t>
      </w:r>
      <w:proofErr w:type="spellStart"/>
      <w:r w:rsidR="008C6F9C">
        <w:rPr>
          <w:rFonts w:eastAsia="MS Mincho"/>
        </w:rPr>
        <w:t>DeWitt</w:t>
      </w:r>
      <w:proofErr w:type="spellEnd"/>
      <w:r w:rsidR="008C6F9C">
        <w:rPr>
          <w:rFonts w:eastAsia="MS Mincho"/>
        </w:rPr>
        <w:t xml:space="preserve"> se domnívá, že tato omezení byla počátkem vykázání žen z klášterů nebo posvátných hor.</w:t>
      </w:r>
      <w:r w:rsidR="0078412F">
        <w:rPr>
          <w:rFonts w:eastAsia="MS Mincho"/>
        </w:rPr>
        <w:t xml:space="preserve"> </w:t>
      </w:r>
      <w:r w:rsidR="0078412F" w:rsidRPr="008E0A41">
        <w:t>(</w:t>
      </w:r>
      <w:proofErr w:type="spellStart"/>
      <w:r w:rsidR="0078412F" w:rsidRPr="008E0A41">
        <w:t>D</w:t>
      </w:r>
      <w:r w:rsidR="008421F7" w:rsidRPr="008E0A41">
        <w:t>e</w:t>
      </w:r>
      <w:r w:rsidR="008421F7">
        <w:t>W</w:t>
      </w:r>
      <w:r w:rsidR="008421F7" w:rsidRPr="008E0A41">
        <w:t>itt</w:t>
      </w:r>
      <w:proofErr w:type="spellEnd"/>
      <w:r w:rsidR="0078412F" w:rsidRPr="008E0A41">
        <w:t>:</w:t>
      </w:r>
      <w:r w:rsidR="000D261B">
        <w:t> </w:t>
      </w:r>
      <w:r w:rsidR="0078412F" w:rsidRPr="008E0A41">
        <w:t>1</w:t>
      </w:r>
      <w:r w:rsidR="0078412F">
        <w:t>3</w:t>
      </w:r>
      <w:r w:rsidR="0078412F" w:rsidRPr="008E0A41">
        <w:t>)</w:t>
      </w:r>
    </w:p>
    <w:p w14:paraId="520E468C" w14:textId="77777777" w:rsidR="00A30E33" w:rsidRDefault="00A30E33" w:rsidP="00A30E33">
      <w:pPr>
        <w:spacing w:line="360" w:lineRule="auto"/>
        <w:ind w:firstLine="708"/>
      </w:pPr>
    </w:p>
    <w:p w14:paraId="1B8AA5F3" w14:textId="7B55C97E" w:rsidR="001E5722" w:rsidRDefault="00A30E33" w:rsidP="00A30E33">
      <w:pPr>
        <w:pStyle w:val="Nadpis2"/>
      </w:pPr>
      <w:bookmarkStart w:id="7" w:name="_Toc164765843"/>
      <w:r>
        <w:t>Proměna ženy v muže</w:t>
      </w:r>
      <w:bookmarkEnd w:id="7"/>
    </w:p>
    <w:p w14:paraId="569DFD90" w14:textId="77777777" w:rsidR="00A30E33" w:rsidRPr="00A30E33" w:rsidRDefault="00A30E33" w:rsidP="00A30E33"/>
    <w:p w14:paraId="1AE8FFD6" w14:textId="77A8649E" w:rsidR="00B532EC" w:rsidRDefault="00A42698" w:rsidP="0053018D">
      <w:pPr>
        <w:spacing w:line="360" w:lineRule="auto"/>
        <w:ind w:firstLine="708"/>
        <w:jc w:val="both"/>
      </w:pPr>
      <w:r w:rsidRPr="006A319B">
        <w:rPr>
          <w:i/>
          <w:iCs/>
        </w:rPr>
        <w:t>Lotosová sútra</w:t>
      </w:r>
      <w:r w:rsidR="006A319B">
        <w:rPr>
          <w:rStyle w:val="Znakapoznpodarou"/>
        </w:rPr>
        <w:footnoteReference w:id="12"/>
      </w:r>
      <w:r>
        <w:t xml:space="preserve"> je </w:t>
      </w:r>
      <w:r w:rsidR="00100DD0">
        <w:t xml:space="preserve">jedním z nejvýznamnějších textů </w:t>
      </w:r>
      <w:r w:rsidR="0049272A">
        <w:t>m</w:t>
      </w:r>
      <w:r w:rsidR="00100DD0">
        <w:t xml:space="preserve">ahájánového buddhismu. Velmi důležitou roli hraje v učení školy </w:t>
      </w:r>
      <w:proofErr w:type="spellStart"/>
      <w:r w:rsidR="00100DD0">
        <w:t>Tendai</w:t>
      </w:r>
      <w:proofErr w:type="spellEnd"/>
      <w:r w:rsidR="00100DD0">
        <w:t>,</w:t>
      </w:r>
      <w:r w:rsidR="0049272A">
        <w:t xml:space="preserve"> pro jejíž učení je esenciálním spisem</w:t>
      </w:r>
      <w:r w:rsidR="00100DD0">
        <w:t>. (N</w:t>
      </w:r>
      <w:r w:rsidR="008421F7">
        <w:t>ymburská</w:t>
      </w:r>
      <w:r w:rsidR="00100DD0">
        <w:t>:</w:t>
      </w:r>
      <w:r w:rsidR="000D261B">
        <w:t> </w:t>
      </w:r>
      <w:r w:rsidR="00100DD0">
        <w:t>33)</w:t>
      </w:r>
      <w:r w:rsidR="004D017A">
        <w:t xml:space="preserve"> </w:t>
      </w:r>
      <w:r w:rsidR="00A30E33">
        <w:t>Její d</w:t>
      </w:r>
      <w:r w:rsidR="006A319B">
        <w:t>vanáctá kapitola,</w:t>
      </w:r>
      <w:r w:rsidR="00083D5F">
        <w:t xml:space="preserve"> </w:t>
      </w:r>
      <w:proofErr w:type="spellStart"/>
      <w:r w:rsidR="00083D5F" w:rsidRPr="000449AF">
        <w:rPr>
          <w:i/>
          <w:iCs/>
        </w:rPr>
        <w:t>D</w:t>
      </w:r>
      <w:r w:rsidR="00100DD0" w:rsidRPr="000449AF">
        <w:rPr>
          <w:i/>
          <w:iCs/>
        </w:rPr>
        <w:t>é</w:t>
      </w:r>
      <w:r w:rsidR="00083D5F" w:rsidRPr="000449AF">
        <w:rPr>
          <w:i/>
          <w:iCs/>
        </w:rPr>
        <w:t>vadatta</w:t>
      </w:r>
      <w:proofErr w:type="spellEnd"/>
      <w:r w:rsidR="00083D5F">
        <w:t xml:space="preserve">, </w:t>
      </w:r>
      <w:r w:rsidR="006A319B">
        <w:t>poje</w:t>
      </w:r>
      <w:r w:rsidR="00096978">
        <w:t>d</w:t>
      </w:r>
      <w:r w:rsidR="006A319B">
        <w:t>nává o rozhovoru bódhisattv</w:t>
      </w:r>
      <w:r w:rsidR="00096978">
        <w:t>y</w:t>
      </w:r>
      <w:r w:rsidR="006A319B">
        <w:t xml:space="preserve"> </w:t>
      </w:r>
      <w:proofErr w:type="spellStart"/>
      <w:r w:rsidR="006A319B">
        <w:lastRenderedPageBreak/>
        <w:t>Mandžušrího</w:t>
      </w:r>
      <w:proofErr w:type="spellEnd"/>
      <w:r w:rsidR="00100DD0">
        <w:rPr>
          <w:rStyle w:val="Znakapoznpodarou"/>
        </w:rPr>
        <w:footnoteReference w:id="13"/>
      </w:r>
      <w:r w:rsidR="006A319B">
        <w:t xml:space="preserve">, </w:t>
      </w:r>
      <w:proofErr w:type="spellStart"/>
      <w:r w:rsidR="006A319B">
        <w:t>budd</w:t>
      </w:r>
      <w:r w:rsidR="00096978">
        <w:t>h</w:t>
      </w:r>
      <w:r w:rsidR="006A319B">
        <w:t>y</w:t>
      </w:r>
      <w:proofErr w:type="spellEnd"/>
      <w:r w:rsidR="006A319B">
        <w:t xml:space="preserve"> </w:t>
      </w:r>
      <w:proofErr w:type="spellStart"/>
      <w:r w:rsidR="00922427">
        <w:t>Akšóbhja</w:t>
      </w:r>
      <w:proofErr w:type="spellEnd"/>
      <w:r w:rsidR="00D94301">
        <w:rPr>
          <w:rStyle w:val="Znakapoznpodarou"/>
        </w:rPr>
        <w:footnoteReference w:id="14"/>
      </w:r>
      <w:r w:rsidR="006A319B">
        <w:t xml:space="preserve"> a </w:t>
      </w:r>
      <w:proofErr w:type="spellStart"/>
      <w:r w:rsidR="006A319B">
        <w:t>Šáriputry</w:t>
      </w:r>
      <w:proofErr w:type="spellEnd"/>
      <w:r w:rsidR="00D94301">
        <w:rPr>
          <w:rStyle w:val="Znakapoznpodarou"/>
        </w:rPr>
        <w:footnoteReference w:id="15"/>
      </w:r>
      <w:r w:rsidR="006A319B">
        <w:t xml:space="preserve">. </w:t>
      </w:r>
      <w:proofErr w:type="spellStart"/>
      <w:r w:rsidR="006A319B">
        <w:t>Mandžušrí</w:t>
      </w:r>
      <w:proofErr w:type="spellEnd"/>
      <w:r w:rsidR="006A319B">
        <w:t xml:space="preserve"> vypráví o tom, jak kázal </w:t>
      </w:r>
      <w:r w:rsidR="006A319B" w:rsidRPr="00B532EC">
        <w:rPr>
          <w:i/>
          <w:iCs/>
        </w:rPr>
        <w:t>Lotosovou sútr</w:t>
      </w:r>
      <w:r w:rsidR="00636317" w:rsidRPr="00B532EC">
        <w:rPr>
          <w:i/>
          <w:iCs/>
        </w:rPr>
        <w:t>u</w:t>
      </w:r>
      <w:r w:rsidR="006A319B">
        <w:t xml:space="preserve"> v paláci Dračího krále</w:t>
      </w:r>
      <w:r w:rsidR="00CF2C7B">
        <w:rPr>
          <w:rStyle w:val="Znakapoznpodarou"/>
        </w:rPr>
        <w:footnoteReference w:id="16"/>
      </w:r>
      <w:r w:rsidR="00B31E31">
        <w:t xml:space="preserve"> na dně oceánu</w:t>
      </w:r>
      <w:r w:rsidR="00A51174">
        <w:t>,</w:t>
      </w:r>
      <w:r w:rsidR="00B31E31">
        <w:t xml:space="preserve"> a o tom, jak </w:t>
      </w:r>
      <w:r w:rsidR="00636317">
        <w:t xml:space="preserve">v paláci </w:t>
      </w:r>
      <w:r w:rsidR="00B31E31">
        <w:t>úspěšně</w:t>
      </w:r>
      <w:r w:rsidR="00636317">
        <w:t xml:space="preserve"> </w:t>
      </w:r>
      <w:r w:rsidR="00B31E31">
        <w:t xml:space="preserve">probudil zástupy </w:t>
      </w:r>
      <w:r w:rsidR="00B6366D">
        <w:t xml:space="preserve">vnímavých </w:t>
      </w:r>
      <w:r w:rsidR="00B31E31">
        <w:t>bytostí.</w:t>
      </w:r>
      <w:r w:rsidR="00F97C69">
        <w:t xml:space="preserve"> Mluvil speciálně o vnímavé </w:t>
      </w:r>
      <w:r w:rsidR="00BA6254">
        <w:t>dceři</w:t>
      </w:r>
      <w:r w:rsidR="00F97C69">
        <w:t xml:space="preserve"> dračího krále</w:t>
      </w:r>
      <w:r w:rsidR="006A319B">
        <w:t xml:space="preserve">, </w:t>
      </w:r>
      <w:r w:rsidR="00F97C69">
        <w:t>která podle něj dosáhla okamžitého probuzení.</w:t>
      </w:r>
      <w:r w:rsidR="00BA6254">
        <w:t xml:space="preserve"> </w:t>
      </w:r>
      <w:proofErr w:type="spellStart"/>
      <w:r w:rsidR="00E25276">
        <w:t>Akšóbhja</w:t>
      </w:r>
      <w:proofErr w:type="spellEnd"/>
      <w:r w:rsidR="00BA6254">
        <w:t xml:space="preserve"> tuto událost zpochybnil argumentem, že dosažení probuzení vyžaduje dlouhou asketickou praxi mnoha </w:t>
      </w:r>
      <w:r w:rsidR="00BA6254" w:rsidRPr="00115D72">
        <w:rPr>
          <w:i/>
          <w:iCs/>
        </w:rPr>
        <w:t>kalp</w:t>
      </w:r>
      <w:r w:rsidR="00B532EC">
        <w:rPr>
          <w:rStyle w:val="Znakapoznpodarou"/>
        </w:rPr>
        <w:footnoteReference w:id="17"/>
      </w:r>
      <w:r w:rsidR="00BA6254">
        <w:t xml:space="preserve">, takže není možné, aby probuzení okamžitě dosáhla. </w:t>
      </w:r>
      <w:r w:rsidR="00F97C69">
        <w:t>Ta k nim v ten moment přišla, uklonila se a řekla několik veršů chvály směrem k Buddhovi.</w:t>
      </w:r>
      <w:r w:rsidR="006A319B">
        <w:t xml:space="preserve"> </w:t>
      </w:r>
      <w:proofErr w:type="spellStart"/>
      <w:r w:rsidR="00F97C69">
        <w:t>Šáriputra</w:t>
      </w:r>
      <w:proofErr w:type="spellEnd"/>
      <w:r w:rsidR="00F97C69">
        <w:t xml:space="preserve"> ale zpochybnil její </w:t>
      </w:r>
      <w:r w:rsidR="0080140D">
        <w:t>probuzení</w:t>
      </w:r>
      <w:r w:rsidR="00F97C69">
        <w:t xml:space="preserve"> a zeptal se jí, jak je možné, aby jako žena dosáhla tak náhlého probuzení, když </w:t>
      </w:r>
      <w:r w:rsidR="0080140D">
        <w:t xml:space="preserve">ženské tělo </w:t>
      </w:r>
      <w:r w:rsidR="00F97C69">
        <w:t>není vhodným „plavidlem“ pro učení dharmy. Upozornil ji na pět překážek</w:t>
      </w:r>
      <w:r w:rsidR="0005019F">
        <w:rPr>
          <w:rStyle w:val="Znakapoznpodarou"/>
        </w:rPr>
        <w:footnoteReference w:id="18"/>
      </w:r>
      <w:r w:rsidR="00F97C69">
        <w:t>, které jsou pro že</w:t>
      </w:r>
      <w:r w:rsidR="0080140D">
        <w:t>ny</w:t>
      </w:r>
      <w:r w:rsidR="00F97C69">
        <w:t xml:space="preserve"> vlastní a které </w:t>
      </w:r>
      <w:r w:rsidR="00A23582">
        <w:t>jim</w:t>
      </w:r>
      <w:r w:rsidR="00F97C69">
        <w:t xml:space="preserve"> v probuzení brání.</w:t>
      </w:r>
      <w:r w:rsidR="00D07A9C">
        <w:t xml:space="preserve"> </w:t>
      </w:r>
      <w:r w:rsidR="00F97C69">
        <w:t>Jako odpověď dala dcera dračího krále Buddhovi drahokam a vyz</w:t>
      </w:r>
      <w:r w:rsidR="00636317">
        <w:t>v</w:t>
      </w:r>
      <w:r w:rsidR="00F97C69">
        <w:t>ala pochybovačné</w:t>
      </w:r>
      <w:r w:rsidR="00E25276">
        <w:t>ho</w:t>
      </w:r>
      <w:r w:rsidR="00F97C69">
        <w:t xml:space="preserve"> </w:t>
      </w:r>
      <w:proofErr w:type="spellStart"/>
      <w:r w:rsidR="00E25276">
        <w:t>Akšóbhju</w:t>
      </w:r>
      <w:proofErr w:type="spellEnd"/>
      <w:r w:rsidR="00F97C69" w:rsidRPr="00F97C69">
        <w:t xml:space="preserve"> a </w:t>
      </w:r>
      <w:proofErr w:type="spellStart"/>
      <w:r w:rsidR="00AE7ED9">
        <w:t>Šáriputru</w:t>
      </w:r>
      <w:proofErr w:type="spellEnd"/>
      <w:r w:rsidR="00A51174">
        <w:t>,</w:t>
      </w:r>
      <w:r w:rsidR="00E25276">
        <w:t xml:space="preserve"> </w:t>
      </w:r>
      <w:r w:rsidR="00F97C69">
        <w:t xml:space="preserve">aby sledovali, jak se ona stane </w:t>
      </w:r>
      <w:proofErr w:type="spellStart"/>
      <w:r w:rsidR="00F97C69">
        <w:t>buddhou</w:t>
      </w:r>
      <w:proofErr w:type="spellEnd"/>
      <w:r w:rsidR="00F97C69">
        <w:t xml:space="preserve"> ještě rychleji, než proběhlo předání tohoto daru. V ten moment se proměnila v muže</w:t>
      </w:r>
      <w:r w:rsidR="000449AF">
        <w:rPr>
          <w:rStyle w:val="Znakapoznpodarou"/>
        </w:rPr>
        <w:footnoteReference w:id="19"/>
      </w:r>
      <w:r w:rsidR="00BA6254">
        <w:t>, us</w:t>
      </w:r>
      <w:r w:rsidR="00A51174">
        <w:t>ed</w:t>
      </w:r>
      <w:r w:rsidR="00BA6254">
        <w:t>la na lotosový květ a vzdálila se. (</w:t>
      </w:r>
      <w:r w:rsidR="00AE7ED9">
        <w:t>K</w:t>
      </w:r>
      <w:r w:rsidR="008421F7">
        <w:t>ubo</w:t>
      </w:r>
      <w:r w:rsidR="00764D6F">
        <w:t>,</w:t>
      </w:r>
      <w:r w:rsidR="00AE7ED9">
        <w:t xml:space="preserve"> </w:t>
      </w:r>
      <w:proofErr w:type="spellStart"/>
      <w:r w:rsidR="00AE7ED9">
        <w:t>Y</w:t>
      </w:r>
      <w:r w:rsidR="008421F7">
        <w:t>uyama</w:t>
      </w:r>
      <w:proofErr w:type="spellEnd"/>
      <w:r w:rsidR="00BA6254">
        <w:t>:</w:t>
      </w:r>
      <w:r w:rsidR="000D261B">
        <w:t> </w:t>
      </w:r>
      <w:r w:rsidR="00BA6254">
        <w:t>182</w:t>
      </w:r>
      <w:r w:rsidR="00A51174">
        <w:t>–</w:t>
      </w:r>
      <w:r w:rsidR="00BA6254">
        <w:t>185)</w:t>
      </w:r>
    </w:p>
    <w:p w14:paraId="70CF3ABF" w14:textId="497FEAA8" w:rsidR="00B532EC" w:rsidRDefault="00A30E33" w:rsidP="00B532EC">
      <w:pPr>
        <w:spacing w:line="360" w:lineRule="auto"/>
        <w:ind w:firstLine="708"/>
        <w:jc w:val="both"/>
      </w:pPr>
      <w:r>
        <w:t xml:space="preserve">Jak už bylo uvedeno výše, školy </w:t>
      </w:r>
      <w:proofErr w:type="spellStart"/>
      <w:r>
        <w:t>Tendai</w:t>
      </w:r>
      <w:proofErr w:type="spellEnd"/>
      <w:r>
        <w:t xml:space="preserve"> a </w:t>
      </w:r>
      <w:proofErr w:type="spellStart"/>
      <w:r>
        <w:t>Šingon</w:t>
      </w:r>
      <w:proofErr w:type="spellEnd"/>
      <w:r>
        <w:t xml:space="preserve"> byly v období Heian těmi nejrozšířenějšími. Pro školu </w:t>
      </w:r>
      <w:proofErr w:type="spellStart"/>
      <w:r>
        <w:t>Tendai</w:t>
      </w:r>
      <w:proofErr w:type="spellEnd"/>
      <w:r>
        <w:t xml:space="preserve"> je </w:t>
      </w:r>
      <w:r w:rsidRPr="00C34D81">
        <w:rPr>
          <w:i/>
          <w:iCs/>
        </w:rPr>
        <w:t>Lotosová sútra</w:t>
      </w:r>
      <w:r>
        <w:t xml:space="preserve"> zásadním textem. Tento konkrétní pohled na dosažení probuzení, které </w:t>
      </w:r>
      <w:r w:rsidRPr="003C7CF2">
        <w:rPr>
          <w:i/>
          <w:iCs/>
        </w:rPr>
        <w:t>Lotosová sútra</w:t>
      </w:r>
      <w:r>
        <w:t xml:space="preserve"> popisuje, se tak snad prostřednictvím kázání, textů, obrázk</w:t>
      </w:r>
      <w:r w:rsidR="00A51174">
        <w:t>ů</w:t>
      </w:r>
      <w:r>
        <w:t xml:space="preserve"> atp. podařilo rozšířit z klášterů do širší společnosti, kde se spojily se starověkými představami o nečistotě a asociací ženského těla s krví. </w:t>
      </w:r>
      <w:r w:rsidRPr="008E0A41">
        <w:t>(</w:t>
      </w:r>
      <w:proofErr w:type="spellStart"/>
      <w:r>
        <w:t>DeWitt</w:t>
      </w:r>
      <w:proofErr w:type="spellEnd"/>
      <w:r w:rsidRPr="008E0A41">
        <w:t>: 1</w:t>
      </w:r>
      <w:r>
        <w:t>5</w:t>
      </w:r>
      <w:r w:rsidRPr="008E0A41">
        <w:t>)</w:t>
      </w:r>
    </w:p>
    <w:p w14:paraId="46B1742A" w14:textId="7C6FF739" w:rsidR="007261AE" w:rsidRDefault="00664889" w:rsidP="00B532EC">
      <w:pPr>
        <w:spacing w:line="360" w:lineRule="auto"/>
        <w:ind w:firstLine="708"/>
        <w:jc w:val="both"/>
      </w:pPr>
      <w:r w:rsidRPr="00664889">
        <w:lastRenderedPageBreak/>
        <w:t xml:space="preserve">Kromě </w:t>
      </w:r>
      <w:r>
        <w:rPr>
          <w:i/>
          <w:iCs/>
        </w:rPr>
        <w:t>Lotosové sútry</w:t>
      </w:r>
      <w:r w:rsidRPr="00664889">
        <w:t xml:space="preserve"> p</w:t>
      </w:r>
      <w:r>
        <w:t>r</w:t>
      </w:r>
      <w:r w:rsidRPr="00664889">
        <w:t>oměn</w:t>
      </w:r>
      <w:r>
        <w:t>u</w:t>
      </w:r>
      <w:r w:rsidRPr="00664889">
        <w:t xml:space="preserve"> ženy v muže zmiňuje i </w:t>
      </w:r>
      <w:r>
        <w:t>například</w:t>
      </w:r>
      <w:r>
        <w:rPr>
          <w:i/>
          <w:iCs/>
        </w:rPr>
        <w:t xml:space="preserve"> </w:t>
      </w:r>
      <w:r w:rsidR="00833288" w:rsidRPr="007261AE">
        <w:rPr>
          <w:i/>
          <w:iCs/>
        </w:rPr>
        <w:t>Sútra nezměrného života</w:t>
      </w:r>
      <w:r w:rsidR="007261AE">
        <w:rPr>
          <w:rStyle w:val="Znakapoznpodarou"/>
        </w:rPr>
        <w:footnoteReference w:id="20"/>
      </w:r>
      <w:r w:rsidR="00833288">
        <w:t>.</w:t>
      </w:r>
      <w:r w:rsidR="007261AE">
        <w:t xml:space="preserve"> </w:t>
      </w:r>
      <w:r>
        <w:t>Obsahuje k</w:t>
      </w:r>
      <w:r w:rsidR="00306DA8">
        <w:t xml:space="preserve">onkrétně </w:t>
      </w:r>
      <w:r w:rsidR="00CC3EC2">
        <w:t>třicátý pátý</w:t>
      </w:r>
      <w:r w:rsidR="007261AE">
        <w:t xml:space="preserve"> </w:t>
      </w:r>
      <w:proofErr w:type="spellStart"/>
      <w:r w:rsidR="007261AE">
        <w:t>Amidův</w:t>
      </w:r>
      <w:proofErr w:type="spellEnd"/>
      <w:r w:rsidR="007261AE">
        <w:t xml:space="preserve"> slib:</w:t>
      </w:r>
    </w:p>
    <w:p w14:paraId="37B17956" w14:textId="480F4605" w:rsidR="00A30E33" w:rsidRPr="00972393" w:rsidRDefault="00C9749F" w:rsidP="00972393">
      <w:pPr>
        <w:pStyle w:val="Normlnweb"/>
        <w:spacing w:line="276" w:lineRule="auto"/>
        <w:ind w:left="1276"/>
        <w:jc w:val="both"/>
        <w:rPr>
          <w:sz w:val="21"/>
          <w:szCs w:val="21"/>
        </w:rPr>
      </w:pPr>
      <w:r w:rsidRPr="00972393">
        <w:rPr>
          <w:rFonts w:eastAsia="MS Mincho"/>
          <w:sz w:val="21"/>
          <w:szCs w:val="21"/>
        </w:rPr>
        <w:t xml:space="preserve">Až dosáhnu probuzení, ženy v nesčetných a nepředstavitelných </w:t>
      </w:r>
      <w:proofErr w:type="spellStart"/>
      <w:r w:rsidRPr="00972393">
        <w:rPr>
          <w:rFonts w:eastAsia="MS Mincho"/>
          <w:sz w:val="21"/>
          <w:szCs w:val="21"/>
        </w:rPr>
        <w:t>buddhovských</w:t>
      </w:r>
      <w:proofErr w:type="spellEnd"/>
      <w:r w:rsidRPr="00972393">
        <w:rPr>
          <w:rFonts w:eastAsia="MS Mincho"/>
          <w:sz w:val="21"/>
          <w:szCs w:val="21"/>
        </w:rPr>
        <w:t xml:space="preserve"> světech v</w:t>
      </w:r>
      <w:r w:rsidR="000D261B">
        <w:rPr>
          <w:rFonts w:eastAsia="MS Mincho"/>
          <w:sz w:val="21"/>
          <w:szCs w:val="21"/>
        </w:rPr>
        <w:t> </w:t>
      </w:r>
      <w:r w:rsidRPr="00972393">
        <w:rPr>
          <w:rFonts w:eastAsia="MS Mincho"/>
          <w:sz w:val="21"/>
          <w:szCs w:val="21"/>
        </w:rPr>
        <w:t xml:space="preserve">deseti čtvrtích až </w:t>
      </w:r>
      <w:proofErr w:type="gramStart"/>
      <w:r w:rsidRPr="00972393">
        <w:rPr>
          <w:rFonts w:eastAsia="MS Mincho"/>
          <w:sz w:val="21"/>
          <w:szCs w:val="21"/>
        </w:rPr>
        <w:t>uslyší</w:t>
      </w:r>
      <w:proofErr w:type="gramEnd"/>
      <w:r w:rsidRPr="00972393">
        <w:rPr>
          <w:rFonts w:eastAsia="MS Mincho"/>
          <w:sz w:val="21"/>
          <w:szCs w:val="21"/>
        </w:rPr>
        <w:t xml:space="preserve"> mé jméno, budou se radovat ze svěřeného srdce, probudí mysl toužící po probuzení a budou si přát vzdát se toho, že jsou ženami. Pokud by se po smrti měly znovu narodit jako ženy, kéž nedosáhnu dokonalého probuzení.</w:t>
      </w:r>
      <w:r w:rsidR="002B20E6" w:rsidRPr="00972393">
        <w:rPr>
          <w:rFonts w:eastAsia="MS Mincho"/>
          <w:color w:val="FF0000"/>
          <w:sz w:val="21"/>
          <w:szCs w:val="21"/>
        </w:rPr>
        <w:t xml:space="preserve"> </w:t>
      </w:r>
      <w:r w:rsidR="000C6973" w:rsidRPr="00972393">
        <w:rPr>
          <w:sz w:val="21"/>
          <w:szCs w:val="21"/>
        </w:rPr>
        <w:t>(</w:t>
      </w:r>
      <w:proofErr w:type="spellStart"/>
      <w:r w:rsidR="000C6973" w:rsidRPr="00972393">
        <w:rPr>
          <w:sz w:val="21"/>
          <w:szCs w:val="21"/>
        </w:rPr>
        <w:t>D</w:t>
      </w:r>
      <w:r w:rsidR="00CD2758" w:rsidRPr="00972393">
        <w:rPr>
          <w:sz w:val="21"/>
          <w:szCs w:val="21"/>
        </w:rPr>
        <w:t>e</w:t>
      </w:r>
      <w:r w:rsidR="000C6973" w:rsidRPr="00972393">
        <w:rPr>
          <w:sz w:val="21"/>
          <w:szCs w:val="21"/>
        </w:rPr>
        <w:t>W</w:t>
      </w:r>
      <w:r w:rsidR="00CD2758" w:rsidRPr="00972393">
        <w:rPr>
          <w:sz w:val="21"/>
          <w:szCs w:val="21"/>
        </w:rPr>
        <w:t>itt</w:t>
      </w:r>
      <w:proofErr w:type="spellEnd"/>
      <w:r w:rsidR="000C6973" w:rsidRPr="00972393">
        <w:rPr>
          <w:sz w:val="21"/>
          <w:szCs w:val="21"/>
        </w:rPr>
        <w:t>: 14)</w:t>
      </w:r>
    </w:p>
    <w:p w14:paraId="77D38CA0" w14:textId="487C8DF1" w:rsidR="00A43B7F" w:rsidRDefault="00A43B7F">
      <w:r>
        <w:br w:type="page"/>
      </w:r>
    </w:p>
    <w:p w14:paraId="65B659BB" w14:textId="0CFE0CAE" w:rsidR="00B23551" w:rsidRDefault="007F66B6" w:rsidP="00972393">
      <w:pPr>
        <w:pStyle w:val="Nadpis1"/>
        <w:spacing w:line="360" w:lineRule="auto"/>
        <w:ind w:left="0" w:firstLine="142"/>
      </w:pPr>
      <w:bookmarkStart w:id="8" w:name="_Toc164765844"/>
      <w:bookmarkStart w:id="9" w:name="_Toc164765845"/>
      <w:bookmarkEnd w:id="8"/>
      <w:r>
        <w:lastRenderedPageBreak/>
        <w:t>Buddhismus období Kamakura</w:t>
      </w:r>
      <w:bookmarkEnd w:id="9"/>
    </w:p>
    <w:p w14:paraId="1F9D488E" w14:textId="77777777" w:rsidR="00D76B3A" w:rsidRPr="00D76B3A" w:rsidRDefault="00D76B3A" w:rsidP="00B93CE9">
      <w:pPr>
        <w:spacing w:line="360" w:lineRule="auto"/>
        <w:jc w:val="both"/>
      </w:pPr>
    </w:p>
    <w:p w14:paraId="6FF53F75" w14:textId="3EB99765" w:rsidR="00921A3B" w:rsidRDefault="004521DC" w:rsidP="00B93CE9">
      <w:pPr>
        <w:spacing w:line="360" w:lineRule="auto"/>
        <w:ind w:firstLine="708"/>
        <w:jc w:val="both"/>
      </w:pPr>
      <w:r>
        <w:t>O</w:t>
      </w:r>
      <w:r w:rsidR="007F66B6">
        <w:t>bdobí Kamakura (1185/1192</w:t>
      </w:r>
      <w:r w:rsidR="003C7CF2">
        <w:t>–</w:t>
      </w:r>
      <w:r w:rsidR="007F66B6">
        <w:t>1333)</w:t>
      </w:r>
      <w:r w:rsidR="001615AB">
        <w:t xml:space="preserve"> </w:t>
      </w:r>
      <w:r>
        <w:t>je typické dalšími výraznými změnami na poli náboženském i politickém.</w:t>
      </w:r>
      <w:r w:rsidR="00C20D55">
        <w:t xml:space="preserve"> Mocenské centrum se přesunulo z </w:t>
      </w:r>
      <w:proofErr w:type="spellStart"/>
      <w:r w:rsidR="00C20D55">
        <w:t>Heiankjó</w:t>
      </w:r>
      <w:proofErr w:type="spellEnd"/>
      <w:r w:rsidR="00C20D55">
        <w:t xml:space="preserve"> do </w:t>
      </w:r>
      <w:proofErr w:type="spellStart"/>
      <w:r w:rsidR="00C20D55">
        <w:t>Kamakury</w:t>
      </w:r>
      <w:proofErr w:type="spellEnd"/>
      <w:r w:rsidR="00C20D55">
        <w:t xml:space="preserve">. </w:t>
      </w:r>
      <w:r w:rsidR="00C34D81">
        <w:t xml:space="preserve">Zatímco tradiční </w:t>
      </w:r>
      <w:proofErr w:type="spellStart"/>
      <w:r w:rsidR="00C34D81">
        <w:t>narské</w:t>
      </w:r>
      <w:proofErr w:type="spellEnd"/>
      <w:r w:rsidR="00C34D81">
        <w:t xml:space="preserve"> školy vytvářely jednodušší a praktičtější cesty, které měly vést k</w:t>
      </w:r>
      <w:r w:rsidR="00A43B7F">
        <w:t> </w:t>
      </w:r>
      <w:r w:rsidR="00C34D81">
        <w:t>probuzení</w:t>
      </w:r>
      <w:r w:rsidR="00A43B7F">
        <w:t>,</w:t>
      </w:r>
      <w:r w:rsidR="00C34D81">
        <w:t xml:space="preserve"> a zároveň se snažily vymezovat</w:t>
      </w:r>
      <w:r w:rsidR="002A48F7">
        <w:t xml:space="preserve"> proti</w:t>
      </w:r>
      <w:r w:rsidR="00C34D81">
        <w:t xml:space="preserve"> rychle se rozšiřující praxi </w:t>
      </w:r>
      <w:proofErr w:type="spellStart"/>
      <w:r w:rsidR="005374E6" w:rsidRPr="00C34D81">
        <w:rPr>
          <w:i/>
          <w:iCs/>
        </w:rPr>
        <w:t>nembucu</w:t>
      </w:r>
      <w:proofErr w:type="spellEnd"/>
      <w:r w:rsidR="00A30E33" w:rsidRPr="00664889">
        <w:rPr>
          <w:rStyle w:val="Znakapoznpodarou"/>
        </w:rPr>
        <w:footnoteReference w:id="21"/>
      </w:r>
      <w:r w:rsidR="005374E6">
        <w:t>, škola</w:t>
      </w:r>
      <w:r>
        <w:t xml:space="preserve"> </w:t>
      </w:r>
      <w:proofErr w:type="spellStart"/>
      <w:r>
        <w:t>Tendai</w:t>
      </w:r>
      <w:proofErr w:type="spellEnd"/>
      <w:r>
        <w:t xml:space="preserve"> se ve 12.</w:t>
      </w:r>
      <w:r w:rsidR="00A43B7F">
        <w:t> </w:t>
      </w:r>
      <w:r>
        <w:t xml:space="preserve">století začala štěpit do menších sekt, z nichž každá </w:t>
      </w:r>
      <w:r w:rsidR="00CF2F07">
        <w:t>zdůrazňovala j</w:t>
      </w:r>
      <w:r>
        <w:t xml:space="preserve">iné aspekty buddhistického učení. Ve škole </w:t>
      </w:r>
      <w:proofErr w:type="spellStart"/>
      <w:r>
        <w:t>Šingon</w:t>
      </w:r>
      <w:proofErr w:type="spellEnd"/>
      <w:r>
        <w:t xml:space="preserve"> probíhaly neustálé potyčky mezi</w:t>
      </w:r>
      <w:r w:rsidR="006D19AD">
        <w:t xml:space="preserve"> třemi nejvýznamnějšími</w:t>
      </w:r>
      <w:r>
        <w:t xml:space="preserve"> kláštery o pozici hlavního centra školy.</w:t>
      </w:r>
      <w:r w:rsidR="00C20D55">
        <w:t xml:space="preserve"> (N</w:t>
      </w:r>
      <w:r w:rsidR="008421F7">
        <w:t>ymburská</w:t>
      </w:r>
      <w:r w:rsidR="00C20D55">
        <w:t>: 44)</w:t>
      </w:r>
    </w:p>
    <w:p w14:paraId="2E905D79" w14:textId="4CD3F90B" w:rsidR="00C20D55" w:rsidRDefault="00C20D55" w:rsidP="00B93CE9">
      <w:pPr>
        <w:spacing w:line="360" w:lineRule="auto"/>
        <w:ind w:firstLine="708"/>
        <w:jc w:val="both"/>
      </w:pPr>
      <w:r>
        <w:t xml:space="preserve">Vedle těchto klasických škol se objevily i nové školy, které se </w:t>
      </w:r>
      <w:r w:rsidR="009650A0">
        <w:t xml:space="preserve">díky jednoduchosti své praxe </w:t>
      </w:r>
      <w:r>
        <w:t xml:space="preserve">staly velmi rychle populárními. </w:t>
      </w:r>
      <w:r w:rsidR="00DD5609">
        <w:t>Byly to tři školy Čisté země, dvě</w:t>
      </w:r>
      <w:r w:rsidR="003C7CF2">
        <w:t xml:space="preserve"> školy</w:t>
      </w:r>
      <w:r w:rsidR="00DD5609">
        <w:t xml:space="preserve"> </w:t>
      </w:r>
      <w:r w:rsidR="005374E6">
        <w:t xml:space="preserve">zenové </w:t>
      </w:r>
      <w:r w:rsidR="00DD5609">
        <w:t xml:space="preserve">a škola </w:t>
      </w:r>
      <w:proofErr w:type="spellStart"/>
      <w:r w:rsidR="00DD5609">
        <w:t>Ničirenova</w:t>
      </w:r>
      <w:proofErr w:type="spellEnd"/>
      <w:r w:rsidR="00DD5609">
        <w:t xml:space="preserve">. </w:t>
      </w:r>
      <w:r w:rsidR="005374E6">
        <w:t>Téměř všichni mniši</w:t>
      </w:r>
      <w:r w:rsidR="00F06135">
        <w:rPr>
          <w:rStyle w:val="Znakapoznpodarou"/>
        </w:rPr>
        <w:footnoteReference w:id="22"/>
      </w:r>
      <w:r w:rsidR="005374E6">
        <w:t>, kteří</w:t>
      </w:r>
      <w:r w:rsidR="00A43B7F">
        <w:t xml:space="preserve"> –</w:t>
      </w:r>
      <w:r w:rsidR="005374E6">
        <w:t xml:space="preserve"> ať už záměrně</w:t>
      </w:r>
      <w:r w:rsidR="00A43B7F">
        <w:t>,</w:t>
      </w:r>
      <w:r w:rsidR="005374E6">
        <w:t xml:space="preserve"> či ne</w:t>
      </w:r>
      <w:r w:rsidR="00A43B7F">
        <w:t xml:space="preserve"> –</w:t>
      </w:r>
      <w:r w:rsidR="005374E6">
        <w:t xml:space="preserve"> tyto školy založili</w:t>
      </w:r>
      <w:r w:rsidR="00DD5609">
        <w:t xml:space="preserve">, </w:t>
      </w:r>
      <w:r w:rsidR="005374E6">
        <w:t>pocházeli</w:t>
      </w:r>
      <w:r w:rsidR="00DD5609">
        <w:t xml:space="preserve"> z kláštera </w:t>
      </w:r>
      <w:proofErr w:type="spellStart"/>
      <w:r w:rsidR="00DD5609">
        <w:t>Enrjakudži</w:t>
      </w:r>
      <w:proofErr w:type="spellEnd"/>
      <w:r w:rsidR="005374E6">
        <w:t xml:space="preserve">, </w:t>
      </w:r>
      <w:r w:rsidR="00DD5609">
        <w:t>který opustili nespokojeni s tamními poměry nebo úpadkem morálky a nauky.</w:t>
      </w:r>
      <w:r w:rsidR="005374E6">
        <w:t xml:space="preserve"> </w:t>
      </w:r>
      <w:r w:rsidR="00D42218">
        <w:t>(</w:t>
      </w:r>
      <w:proofErr w:type="spellStart"/>
      <w:r w:rsidR="00D42218">
        <w:t>T</w:t>
      </w:r>
      <w:r w:rsidR="00CD2758">
        <w:t>hornton</w:t>
      </w:r>
      <w:proofErr w:type="spellEnd"/>
      <w:r w:rsidR="00D42218">
        <w:t xml:space="preserve">: 437, </w:t>
      </w:r>
      <w:r w:rsidR="00CB64B0">
        <w:t>N</w:t>
      </w:r>
      <w:r w:rsidR="00CD2758">
        <w:t>ymburská</w:t>
      </w:r>
      <w:r w:rsidR="00D42218">
        <w:t>: 43)</w:t>
      </w:r>
    </w:p>
    <w:p w14:paraId="21F1D060" w14:textId="218FC02A" w:rsidR="003641BE" w:rsidRDefault="00D42218" w:rsidP="00CF2F07">
      <w:pPr>
        <w:spacing w:line="360" w:lineRule="auto"/>
        <w:ind w:firstLine="708"/>
        <w:jc w:val="both"/>
      </w:pPr>
      <w:r>
        <w:t>Společným rysem těchto škol bylo</w:t>
      </w:r>
      <w:r w:rsidR="00BC6146">
        <w:t xml:space="preserve"> to</w:t>
      </w:r>
      <w:r>
        <w:t>, že způsob spásy, který nabízely, byl vždy poměrně jednoduch</w:t>
      </w:r>
      <w:r w:rsidR="00BC6146">
        <w:t>ý</w:t>
      </w:r>
      <w:r>
        <w:t xml:space="preserve">. Byly to </w:t>
      </w:r>
      <w:r w:rsidR="003C7CF2">
        <w:t>metody</w:t>
      </w:r>
      <w:r>
        <w:t xml:space="preserve">, kvůli kterým jednotlivec nemusel odevzdat celý svůj život nauce a vstoupit do kláštera, ale takové, díky kterým mohli spásy dosáhnout i prostí lidé. </w:t>
      </w:r>
      <w:r w:rsidR="00BC6146">
        <w:t>D</w:t>
      </w:r>
      <w:r w:rsidR="00B961A2">
        <w:t>íky těmto myslitelům</w:t>
      </w:r>
      <w:r w:rsidR="00BC6146">
        <w:t xml:space="preserve"> se</w:t>
      </w:r>
      <w:r w:rsidR="009650A0">
        <w:t xml:space="preserve"> japonský buddhismus </w:t>
      </w:r>
      <w:r w:rsidR="00BC6146">
        <w:t xml:space="preserve">také </w:t>
      </w:r>
      <w:r w:rsidR="00B961A2">
        <w:t xml:space="preserve">po dlouhé době věnuje otázce spásy ženských vyznavaček. </w:t>
      </w:r>
      <w:r>
        <w:t>(N</w:t>
      </w:r>
      <w:r w:rsidR="00CD2758">
        <w:t>ymburská</w:t>
      </w:r>
      <w:r>
        <w:t>: 43)</w:t>
      </w:r>
      <w:r w:rsidR="000B58D7">
        <w:t xml:space="preserve"> Zároveň je to </w:t>
      </w:r>
      <w:r w:rsidR="000B58D7" w:rsidRPr="006754E0">
        <w:t>poprvé</w:t>
      </w:r>
      <w:r w:rsidR="00365274">
        <w:t>,</w:t>
      </w:r>
      <w:r w:rsidR="000B58D7" w:rsidRPr="006754E0">
        <w:t xml:space="preserve"> </w:t>
      </w:r>
      <w:r w:rsidR="00BC6146">
        <w:t>kdy</w:t>
      </w:r>
      <w:r w:rsidR="000B58D7">
        <w:t xml:space="preserve"> se </w:t>
      </w:r>
      <w:r w:rsidR="000B58D7" w:rsidRPr="006754E0">
        <w:t>v japonských dějinách</w:t>
      </w:r>
      <w:r w:rsidR="000B58D7">
        <w:t xml:space="preserve"> </w:t>
      </w:r>
      <w:r w:rsidR="000B58D7" w:rsidRPr="006754E0">
        <w:t>objevilo náboženství</w:t>
      </w:r>
      <w:r w:rsidR="000B58D7">
        <w:t xml:space="preserve"> zaměř</w:t>
      </w:r>
      <w:r w:rsidR="00365274">
        <w:t>ené</w:t>
      </w:r>
      <w:r w:rsidR="000B58D7">
        <w:t xml:space="preserve"> na spásu jednotlivců</w:t>
      </w:r>
      <w:r w:rsidR="000B58D7" w:rsidRPr="006754E0">
        <w:t xml:space="preserve">, </w:t>
      </w:r>
      <w:r w:rsidR="000B58D7">
        <w:t xml:space="preserve">pod kterým vznikaly neorganizované skupiny věřících, </w:t>
      </w:r>
      <w:r w:rsidR="00BC6146">
        <w:t xml:space="preserve">jež </w:t>
      </w:r>
      <w:r w:rsidR="000B58D7">
        <w:t>nijak nekontrolovala ani neomezovala císařská nebo vojenská vláda.</w:t>
      </w:r>
      <w:r w:rsidR="000B58D7" w:rsidRPr="006754E0">
        <w:t xml:space="preserve"> </w:t>
      </w:r>
      <w:r w:rsidR="000B58D7">
        <w:t>(</w:t>
      </w:r>
      <w:proofErr w:type="spellStart"/>
      <w:r w:rsidR="0090052B">
        <w:t>Matsuo</w:t>
      </w:r>
      <w:proofErr w:type="spellEnd"/>
      <w:r w:rsidR="000B58D7">
        <w:t>:</w:t>
      </w:r>
      <w:r w:rsidR="000D261B">
        <w:t> </w:t>
      </w:r>
      <w:r w:rsidR="000B58D7" w:rsidRPr="004E4D36">
        <w:t>181</w:t>
      </w:r>
      <w:r w:rsidR="000B58D7">
        <w:t>)</w:t>
      </w:r>
    </w:p>
    <w:p w14:paraId="7A172377" w14:textId="77777777" w:rsidR="00631083" w:rsidRPr="00365274" w:rsidRDefault="00631083" w:rsidP="00631083">
      <w:pPr>
        <w:spacing w:line="360" w:lineRule="auto"/>
        <w:ind w:firstLine="708"/>
        <w:jc w:val="both"/>
      </w:pPr>
    </w:p>
    <w:p w14:paraId="118907A3" w14:textId="77777777" w:rsidR="008A1136" w:rsidRDefault="00092548" w:rsidP="00B93CE9">
      <w:pPr>
        <w:pStyle w:val="Nadpis2"/>
        <w:spacing w:line="360" w:lineRule="auto"/>
      </w:pPr>
      <w:bookmarkStart w:id="10" w:name="_Toc164765846"/>
      <w:r w:rsidRPr="00092548">
        <w:t>Buddhismus Čisté země</w:t>
      </w:r>
      <w:r w:rsidR="00DE49F7">
        <w:rPr>
          <w:rStyle w:val="Znakapoznpodarou"/>
        </w:rPr>
        <w:footnoteReference w:id="23"/>
      </w:r>
      <w:bookmarkEnd w:id="10"/>
    </w:p>
    <w:p w14:paraId="50F6A180" w14:textId="77777777" w:rsidR="00921A3B" w:rsidRPr="00921A3B" w:rsidRDefault="00921A3B" w:rsidP="00B93CE9">
      <w:pPr>
        <w:spacing w:line="360" w:lineRule="auto"/>
      </w:pPr>
    </w:p>
    <w:p w14:paraId="209E8890" w14:textId="1736E6E4" w:rsidR="007E759F" w:rsidRDefault="001854B3" w:rsidP="00972393">
      <w:pPr>
        <w:spacing w:line="360" w:lineRule="auto"/>
        <w:ind w:firstLine="709"/>
        <w:jc w:val="both"/>
      </w:pPr>
      <w:r>
        <w:t>Buddhismus</w:t>
      </w:r>
      <w:r w:rsidR="00DC616F" w:rsidRPr="00DE49F7">
        <w:t xml:space="preserve"> Čisté země je jednou z</w:t>
      </w:r>
      <w:r>
        <w:t xml:space="preserve"> odnoží</w:t>
      </w:r>
      <w:r w:rsidR="00DC616F" w:rsidRPr="00DE49F7">
        <w:t xml:space="preserve"> </w:t>
      </w:r>
      <w:r w:rsidR="00C12690">
        <w:t>m</w:t>
      </w:r>
      <w:r w:rsidR="00DC616F" w:rsidRPr="00DE49F7">
        <w:t>ahájánové</w:t>
      </w:r>
      <w:r>
        <w:t>ho</w:t>
      </w:r>
      <w:r w:rsidR="00DC616F" w:rsidRPr="00DE49F7">
        <w:t xml:space="preserve"> buddhismu, významn</w:t>
      </w:r>
      <w:r>
        <w:t>ou</w:t>
      </w:r>
      <w:r w:rsidR="00CF2F07">
        <w:t xml:space="preserve"> nejen</w:t>
      </w:r>
      <w:r w:rsidR="00DC616F" w:rsidRPr="00DE49F7">
        <w:t xml:space="preserve"> pro Čínu a Japonsko. </w:t>
      </w:r>
      <w:r w:rsidR="003563B1" w:rsidRPr="003563B1">
        <w:t>Do Japonska se dostal pravděpodobně přes Korejský poloostrov z Číny,</w:t>
      </w:r>
      <w:r w:rsidR="003563B1">
        <w:t xml:space="preserve"> </w:t>
      </w:r>
      <w:r w:rsidR="003563B1" w:rsidRPr="00DE49F7">
        <w:t>kde byl založen</w:t>
      </w:r>
      <w:r w:rsidR="003563B1">
        <w:t xml:space="preserve"> mnichem</w:t>
      </w:r>
      <w:r w:rsidR="003563B1" w:rsidRPr="00DE49F7">
        <w:t xml:space="preserve"> </w:t>
      </w:r>
      <w:proofErr w:type="spellStart"/>
      <w:r w:rsidR="003563B1" w:rsidRPr="00DE49F7">
        <w:t>Chuej</w:t>
      </w:r>
      <w:proofErr w:type="spellEnd"/>
      <w:r w:rsidR="003563B1" w:rsidRPr="00DE49F7">
        <w:t>-jüanem</w:t>
      </w:r>
      <w:r w:rsidR="003563B1">
        <w:t>,</w:t>
      </w:r>
      <w:r w:rsidR="003563B1" w:rsidRPr="003563B1">
        <w:t xml:space="preserve"> na počátku 7. st. (N</w:t>
      </w:r>
      <w:r w:rsidR="00CD2758" w:rsidRPr="003563B1">
        <w:t>ymburská</w:t>
      </w:r>
      <w:r w:rsidR="003563B1" w:rsidRPr="003563B1">
        <w:t>: 39)</w:t>
      </w:r>
      <w:r w:rsidR="003563B1">
        <w:t xml:space="preserve"> </w:t>
      </w:r>
      <w:r w:rsidR="003A4421">
        <w:t xml:space="preserve">Učení </w:t>
      </w:r>
      <w:r w:rsidR="00880B83">
        <w:t>Č</w:t>
      </w:r>
      <w:r w:rsidR="00DC616F" w:rsidRPr="00DE49F7">
        <w:t xml:space="preserve">isté </w:t>
      </w:r>
      <w:r w:rsidR="00DC616F" w:rsidRPr="00DE49F7">
        <w:lastRenderedPageBreak/>
        <w:t>země</w:t>
      </w:r>
      <w:r w:rsidR="00EB72FF">
        <w:t xml:space="preserve"> je</w:t>
      </w:r>
      <w:r w:rsidR="00DC616F" w:rsidRPr="00DE49F7">
        <w:t xml:space="preserve"> </w:t>
      </w:r>
      <w:r w:rsidR="00880B83">
        <w:t>postaven</w:t>
      </w:r>
      <w:r w:rsidR="00EB72FF">
        <w:t>o</w:t>
      </w:r>
      <w:r w:rsidR="00880B83">
        <w:t xml:space="preserve"> na </w:t>
      </w:r>
      <w:r w:rsidR="004B3A21">
        <w:t>třech</w:t>
      </w:r>
      <w:r w:rsidR="00880B83">
        <w:t xml:space="preserve"> sútrách</w:t>
      </w:r>
      <w:r w:rsidR="00E279B6">
        <w:t>:</w:t>
      </w:r>
      <w:r w:rsidR="00541923">
        <w:rPr>
          <w:i/>
          <w:iCs/>
        </w:rPr>
        <w:t xml:space="preserve"> Sútře nezměrného ži</w:t>
      </w:r>
      <w:r w:rsidR="00DB01A7">
        <w:rPr>
          <w:i/>
          <w:iCs/>
        </w:rPr>
        <w:t>vota</w:t>
      </w:r>
      <w:r w:rsidR="003563B1" w:rsidRPr="007502FD">
        <w:rPr>
          <w:rStyle w:val="Znakapoznpodarou"/>
        </w:rPr>
        <w:footnoteReference w:id="24"/>
      </w:r>
      <w:r w:rsidR="0044272D" w:rsidRPr="007502FD">
        <w:t>,</w:t>
      </w:r>
      <w:r w:rsidR="00E279B6" w:rsidRPr="0044272D">
        <w:rPr>
          <w:i/>
          <w:iCs/>
        </w:rPr>
        <w:t xml:space="preserve"> </w:t>
      </w:r>
      <w:r w:rsidR="00876D2D" w:rsidRPr="00155488">
        <w:rPr>
          <w:i/>
          <w:iCs/>
        </w:rPr>
        <w:t>Sút</w:t>
      </w:r>
      <w:r w:rsidR="00876D2D">
        <w:rPr>
          <w:i/>
          <w:iCs/>
        </w:rPr>
        <w:t>ře</w:t>
      </w:r>
      <w:r w:rsidR="00876D2D" w:rsidRPr="00155488">
        <w:rPr>
          <w:i/>
          <w:iCs/>
        </w:rPr>
        <w:t xml:space="preserve"> </w:t>
      </w:r>
      <w:proofErr w:type="spellStart"/>
      <w:r w:rsidR="00876D2D" w:rsidRPr="00155488">
        <w:rPr>
          <w:i/>
          <w:iCs/>
        </w:rPr>
        <w:t>buddhy</w:t>
      </w:r>
      <w:proofErr w:type="spellEnd"/>
      <w:r w:rsidR="00876D2D" w:rsidRPr="00155488">
        <w:rPr>
          <w:i/>
          <w:iCs/>
        </w:rPr>
        <w:t xml:space="preserve"> </w:t>
      </w:r>
      <w:proofErr w:type="spellStart"/>
      <w:r w:rsidR="00876D2D" w:rsidRPr="00155488">
        <w:rPr>
          <w:i/>
          <w:iCs/>
        </w:rPr>
        <w:t>Amitháb</w:t>
      </w:r>
      <w:r w:rsidR="00876D2D">
        <w:rPr>
          <w:i/>
          <w:iCs/>
        </w:rPr>
        <w:t>y</w:t>
      </w:r>
      <w:proofErr w:type="spellEnd"/>
      <w:r w:rsidR="003563B1" w:rsidRPr="007502FD">
        <w:rPr>
          <w:rStyle w:val="Znakapoznpodarou"/>
        </w:rPr>
        <w:footnoteReference w:id="25"/>
      </w:r>
      <w:r w:rsidR="00876D2D">
        <w:rPr>
          <w:i/>
          <w:iCs/>
        </w:rPr>
        <w:t xml:space="preserve"> </w:t>
      </w:r>
      <w:r w:rsidR="00876D2D" w:rsidRPr="00876D2D">
        <w:t>a</w:t>
      </w:r>
      <w:r w:rsidR="00E279B6" w:rsidRPr="0044272D">
        <w:rPr>
          <w:i/>
          <w:iCs/>
        </w:rPr>
        <w:t xml:space="preserve"> </w:t>
      </w:r>
      <w:r w:rsidR="00876D2D" w:rsidRPr="00155488">
        <w:rPr>
          <w:i/>
          <w:iCs/>
        </w:rPr>
        <w:t>Sút</w:t>
      </w:r>
      <w:r w:rsidR="00876D2D">
        <w:rPr>
          <w:i/>
          <w:iCs/>
        </w:rPr>
        <w:t>ře</w:t>
      </w:r>
      <w:r w:rsidR="00876D2D" w:rsidRPr="00155488">
        <w:rPr>
          <w:i/>
          <w:iCs/>
        </w:rPr>
        <w:t xml:space="preserve"> rozjímání o </w:t>
      </w:r>
      <w:proofErr w:type="spellStart"/>
      <w:r w:rsidR="00876D2D" w:rsidRPr="00155488">
        <w:rPr>
          <w:i/>
          <w:iCs/>
        </w:rPr>
        <w:t>buddhovi</w:t>
      </w:r>
      <w:proofErr w:type="spellEnd"/>
      <w:r w:rsidR="00876D2D" w:rsidRPr="00155488">
        <w:rPr>
          <w:i/>
          <w:iCs/>
        </w:rPr>
        <w:t xml:space="preserve"> </w:t>
      </w:r>
      <w:proofErr w:type="spellStart"/>
      <w:r w:rsidR="00876D2D" w:rsidRPr="00155488">
        <w:rPr>
          <w:i/>
          <w:iCs/>
        </w:rPr>
        <w:t>Amitáj</w:t>
      </w:r>
      <w:r w:rsidR="00876D2D">
        <w:rPr>
          <w:i/>
          <w:iCs/>
        </w:rPr>
        <w:t>o</w:t>
      </w:r>
      <w:r w:rsidR="00876D2D" w:rsidRPr="00155488">
        <w:rPr>
          <w:i/>
          <w:iCs/>
        </w:rPr>
        <w:t>vi</w:t>
      </w:r>
      <w:proofErr w:type="spellEnd"/>
      <w:r w:rsidR="00876D2D" w:rsidRPr="007502FD">
        <w:rPr>
          <w:rStyle w:val="Znakapoznpodarou"/>
        </w:rPr>
        <w:t xml:space="preserve"> </w:t>
      </w:r>
      <w:r w:rsidR="0044272D" w:rsidRPr="007502FD">
        <w:rPr>
          <w:rStyle w:val="Znakapoznpodarou"/>
        </w:rPr>
        <w:footnoteReference w:id="26"/>
      </w:r>
      <w:r w:rsidR="00E279B6" w:rsidRPr="0044272D">
        <w:rPr>
          <w:i/>
          <w:iCs/>
        </w:rPr>
        <w:t>.</w:t>
      </w:r>
      <w:r w:rsidR="003A4421">
        <w:rPr>
          <w:i/>
          <w:iCs/>
        </w:rPr>
        <w:t xml:space="preserve"> </w:t>
      </w:r>
      <w:r w:rsidR="003C7CF2">
        <w:t>Cesta, kterou buddhismus Čisté země</w:t>
      </w:r>
      <w:r w:rsidR="00DC616F" w:rsidRPr="00DE49F7">
        <w:t xml:space="preserve"> </w:t>
      </w:r>
      <w:r w:rsidR="003C7CF2">
        <w:t xml:space="preserve">nabízí, je </w:t>
      </w:r>
      <w:r w:rsidR="00DC616F" w:rsidRPr="00DE49F7">
        <w:t>vnímán</w:t>
      </w:r>
      <w:r w:rsidR="003C7CF2">
        <w:t>a</w:t>
      </w:r>
      <w:r w:rsidR="00DC616F" w:rsidRPr="00DE49F7">
        <w:t xml:space="preserve"> jako jedn</w:t>
      </w:r>
      <w:r w:rsidR="00EB72FF">
        <w:t>a</w:t>
      </w:r>
      <w:r w:rsidR="00DC616F" w:rsidRPr="00DE49F7">
        <w:t xml:space="preserve"> z nejsnadnějších k dosažení spásy, jelikož </w:t>
      </w:r>
      <w:r w:rsidR="00D30F2D" w:rsidRPr="00DE49F7">
        <w:t xml:space="preserve">se její víra plně spoléhá na milosrdenství </w:t>
      </w:r>
      <w:proofErr w:type="spellStart"/>
      <w:r w:rsidR="004B3A21">
        <w:t>b</w:t>
      </w:r>
      <w:r w:rsidR="00D30F2D" w:rsidRPr="00DE49F7">
        <w:t>uddhy</w:t>
      </w:r>
      <w:proofErr w:type="spellEnd"/>
      <w:r w:rsidR="00D30F2D" w:rsidRPr="00DE49F7">
        <w:t xml:space="preserve"> A</w:t>
      </w:r>
      <w:r w:rsidR="007502FD">
        <w:t>midy (</w:t>
      </w:r>
      <w:r w:rsidR="007502FD" w:rsidRPr="00235E2B">
        <w:rPr>
          <w:rFonts w:ascii="MS Mincho" w:eastAsia="MS Mincho" w:hAnsi="MS Mincho" w:hint="eastAsia"/>
        </w:rPr>
        <w:t>阿弥陀</w:t>
      </w:r>
      <w:r w:rsidR="007502FD">
        <w:rPr>
          <w:rFonts w:eastAsia="Hiragino Kaku Gothic ProN W3" w:hint="eastAsia"/>
        </w:rPr>
        <w:t>)</w:t>
      </w:r>
      <w:r w:rsidR="00DE49F7">
        <w:rPr>
          <w:rStyle w:val="Znakapoznpodarou"/>
        </w:rPr>
        <w:footnoteReference w:id="27"/>
      </w:r>
      <w:r w:rsidR="00D30F2D" w:rsidRPr="00DE49F7">
        <w:t>.</w:t>
      </w:r>
      <w:r w:rsidR="00EB72FF">
        <w:t xml:space="preserve"> (N</w:t>
      </w:r>
      <w:r w:rsidR="00CD2758">
        <w:t>ymburská</w:t>
      </w:r>
      <w:r w:rsidR="00EB72FF">
        <w:t>: 39)</w:t>
      </w:r>
      <w:r w:rsidR="00CF2F07">
        <w:t xml:space="preserve"> </w:t>
      </w:r>
    </w:p>
    <w:p w14:paraId="7CE9C6B7" w14:textId="6E4D1549" w:rsidR="007E759F" w:rsidRDefault="007E759F" w:rsidP="00B93CE9">
      <w:pPr>
        <w:spacing w:line="360" w:lineRule="auto"/>
        <w:ind w:firstLine="708"/>
        <w:jc w:val="both"/>
      </w:pPr>
      <w:r w:rsidRPr="00DE49F7">
        <w:t>Buddha Ami</w:t>
      </w:r>
      <w:r>
        <w:t>da</w:t>
      </w:r>
      <w:r w:rsidRPr="00DE49F7">
        <w:t xml:space="preserve">, </w:t>
      </w:r>
      <w:r>
        <w:t xml:space="preserve">v sanskrtu </w:t>
      </w:r>
      <w:proofErr w:type="spellStart"/>
      <w:r>
        <w:t>Ami</w:t>
      </w:r>
      <w:r w:rsidR="00EB72FF">
        <w:t>tháb</w:t>
      </w:r>
      <w:r>
        <w:t>a</w:t>
      </w:r>
      <w:proofErr w:type="spellEnd"/>
      <w:r>
        <w:t>, j</w:t>
      </w:r>
      <w:r w:rsidRPr="00DE49F7">
        <w:t>e pro původní</w:t>
      </w:r>
      <w:r>
        <w:t>,</w:t>
      </w:r>
      <w:r w:rsidRPr="00DE49F7">
        <w:t xml:space="preserve"> </w:t>
      </w:r>
      <w:proofErr w:type="spellStart"/>
      <w:r w:rsidRPr="00DE49F7">
        <w:t>théravádový</w:t>
      </w:r>
      <w:proofErr w:type="spellEnd"/>
      <w:r w:rsidRPr="00DE49F7">
        <w:t xml:space="preserve"> buddhismus neznámý, ale </w:t>
      </w:r>
      <w:r>
        <w:t>pro</w:t>
      </w:r>
      <w:r w:rsidRPr="00DE49F7">
        <w:t> </w:t>
      </w:r>
      <w:proofErr w:type="spellStart"/>
      <w:r w:rsidRPr="00DE49F7">
        <w:t>maháján</w:t>
      </w:r>
      <w:r>
        <w:t>u</w:t>
      </w:r>
      <w:proofErr w:type="spellEnd"/>
      <w:r w:rsidRPr="00DE49F7">
        <w:t xml:space="preserve"> představuje jednu z nejdůležitějších postav. Vládne nad </w:t>
      </w:r>
      <w:r w:rsidRPr="00876D2D">
        <w:t>Západním rájem</w:t>
      </w:r>
      <w:r w:rsidR="00BC6146">
        <w:t>,</w:t>
      </w:r>
      <w:r w:rsidRPr="00DE49F7">
        <w:t xml:space="preserve"> a je tak ústředním </w:t>
      </w:r>
      <w:proofErr w:type="spellStart"/>
      <w:r w:rsidRPr="00DE49F7">
        <w:t>buddhou</w:t>
      </w:r>
      <w:proofErr w:type="spellEnd"/>
      <w:r w:rsidRPr="00DE49F7">
        <w:t xml:space="preserve"> buddhismu Čisté země. Je per</w:t>
      </w:r>
      <w:r>
        <w:t>s</w:t>
      </w:r>
      <w:r w:rsidRPr="00DE49F7">
        <w:t>onifikací milosrdenství a moudrosti. Amida byl podle tradičního výkladu původně králem, který se po svém prvním s</w:t>
      </w:r>
      <w:r w:rsidR="00996927">
        <w:t>etkání s</w:t>
      </w:r>
      <w:r w:rsidRPr="00DE49F7">
        <w:t xml:space="preserve"> buddhismem vzdal trůnu a všech dalších světských statků a stal se mnichem </w:t>
      </w:r>
      <w:proofErr w:type="spellStart"/>
      <w:r w:rsidRPr="00DE49F7">
        <w:t>Dharmakarou</w:t>
      </w:r>
      <w:proofErr w:type="spellEnd"/>
      <w:r w:rsidRPr="00DE49F7">
        <w:t xml:space="preserve">. Předsevzal si, že se stane </w:t>
      </w:r>
      <w:proofErr w:type="spellStart"/>
      <w:r w:rsidRPr="00DE49F7">
        <w:t>buddhou</w:t>
      </w:r>
      <w:proofErr w:type="spellEnd"/>
      <w:r w:rsidRPr="00DE49F7">
        <w:t xml:space="preserve"> se svým vlastním ráje</w:t>
      </w:r>
      <w:r>
        <w:t>m</w:t>
      </w:r>
      <w:r w:rsidR="00BC6146">
        <w:t>,</w:t>
      </w:r>
      <w:r w:rsidRPr="00DE49F7">
        <w:t xml:space="preserve"> a </w:t>
      </w:r>
      <w:r w:rsidR="0041438B">
        <w:t>zavázal se</w:t>
      </w:r>
      <w:r w:rsidRPr="00DE49F7">
        <w:t xml:space="preserve">, že pomůže každému </w:t>
      </w:r>
      <w:r w:rsidR="00996927">
        <w:t>hříšníkovi,</w:t>
      </w:r>
      <w:r w:rsidRPr="00DE49F7">
        <w:t xml:space="preserve"> který mu plně oddá svou víru</w:t>
      </w:r>
      <w:r w:rsidR="00BC6146">
        <w:t xml:space="preserve"> – t</w:t>
      </w:r>
      <w:r w:rsidR="00996927">
        <w:t xml:space="preserve">edy že jej přivede do </w:t>
      </w:r>
      <w:r w:rsidRPr="00DE49F7">
        <w:t xml:space="preserve">svého ráje, </w:t>
      </w:r>
      <w:r w:rsidR="00673DEB">
        <w:t xml:space="preserve">kde </w:t>
      </w:r>
      <w:r w:rsidR="00731D59">
        <w:t>bude moci</w:t>
      </w:r>
      <w:r w:rsidR="00673DEB">
        <w:t xml:space="preserve"> </w:t>
      </w:r>
      <w:r w:rsidRPr="00DE49F7">
        <w:t>žít blažený život</w:t>
      </w:r>
      <w:r w:rsidR="00BC6146">
        <w:t>,</w:t>
      </w:r>
      <w:r w:rsidRPr="00DE49F7">
        <w:t xml:space="preserve"> a snadno tak dosáhnout nirvány.</w:t>
      </w:r>
      <w:r>
        <w:t xml:space="preserve"> (</w:t>
      </w:r>
      <w:r w:rsidR="00CD2758">
        <w:rPr>
          <w:i/>
          <w:iCs/>
        </w:rPr>
        <w:t>L</w:t>
      </w:r>
      <w:r w:rsidR="00CD2758" w:rsidRPr="00CD2758">
        <w:rPr>
          <w:i/>
          <w:iCs/>
        </w:rPr>
        <w:t>exikon východní moudrosti</w:t>
      </w:r>
      <w:r>
        <w:t>:</w:t>
      </w:r>
      <w:r w:rsidR="00BC6146">
        <w:t> </w:t>
      </w:r>
      <w:r>
        <w:t>11)</w:t>
      </w:r>
    </w:p>
    <w:p w14:paraId="2F79427B" w14:textId="3FE6E500" w:rsidR="007E759F" w:rsidRPr="00DE49F7" w:rsidRDefault="007E759F" w:rsidP="00972393">
      <w:pPr>
        <w:spacing w:line="360" w:lineRule="auto"/>
        <w:ind w:firstLine="709"/>
        <w:jc w:val="both"/>
      </w:pPr>
      <w:r w:rsidRPr="00DE49F7">
        <w:t>Proto</w:t>
      </w:r>
      <w:r>
        <w:t>že Amida</w:t>
      </w:r>
      <w:r w:rsidRPr="00DE49F7">
        <w:t xml:space="preserve"> býv</w:t>
      </w:r>
      <w:r>
        <w:t>al mnichem, je</w:t>
      </w:r>
      <w:r w:rsidRPr="00DE49F7">
        <w:t xml:space="preserve"> vyobrazován s vyholenou hlavou. Je možné se ale setkat i s jeho vyobrazení</w:t>
      </w:r>
      <w:r w:rsidR="00155488">
        <w:t>m</w:t>
      </w:r>
      <w:r w:rsidRPr="00DE49F7">
        <w:t xml:space="preserve"> s drahokamovou korunou. Bývá usazen uprostřed lotosového květu, který symbolizuje čistotu. Ruce má</w:t>
      </w:r>
      <w:r>
        <w:t xml:space="preserve"> nejčastěji</w:t>
      </w:r>
      <w:r w:rsidRPr="00DE49F7">
        <w:t xml:space="preserve"> v pozici vyznačující mudru</w:t>
      </w:r>
      <w:r w:rsidR="00A62CFF">
        <w:rPr>
          <w:rStyle w:val="Znakapoznpodarou"/>
        </w:rPr>
        <w:footnoteReference w:id="28"/>
      </w:r>
      <w:r w:rsidR="00124AA9">
        <w:t>,</w:t>
      </w:r>
      <w:r w:rsidRPr="00DE49F7">
        <w:t xml:space="preserve"> pohřížení nebo výklad nauky. Může být vyobrazován sám, za doprovodu dvou stojících bódhisattvů</w:t>
      </w:r>
      <w:r w:rsidR="0096673F">
        <w:rPr>
          <w:rStyle w:val="Znakapoznpodarou"/>
        </w:rPr>
        <w:footnoteReference w:id="29"/>
      </w:r>
      <w:r w:rsidRPr="00DE49F7">
        <w:t xml:space="preserve"> (</w:t>
      </w:r>
      <w:r w:rsidR="00155488" w:rsidRPr="00DE49F7">
        <w:t>Avalókitéšvara</w:t>
      </w:r>
      <w:r>
        <w:rPr>
          <w:rStyle w:val="Znakapoznpodarou"/>
        </w:rPr>
        <w:footnoteReference w:id="30"/>
      </w:r>
      <w:r w:rsidRPr="00DE49F7">
        <w:t xml:space="preserve"> a </w:t>
      </w:r>
      <w:proofErr w:type="spellStart"/>
      <w:r w:rsidRPr="00DE49F7">
        <w:t>Mahásthámaprápta</w:t>
      </w:r>
      <w:proofErr w:type="spellEnd"/>
      <w:r>
        <w:rPr>
          <w:rStyle w:val="Znakapoznpodarou"/>
        </w:rPr>
        <w:footnoteReference w:id="31"/>
      </w:r>
      <w:r w:rsidRPr="00DE49F7">
        <w:t>)</w:t>
      </w:r>
      <w:r w:rsidR="00124AA9">
        <w:t>,</w:t>
      </w:r>
      <w:r w:rsidRPr="00DE49F7">
        <w:t xml:space="preserve"> kteří stojí po jeho stranách</w:t>
      </w:r>
      <w:r w:rsidR="00876D2D">
        <w:t>, n</w:t>
      </w:r>
      <w:r w:rsidRPr="00DE49F7">
        <w:t>ebo ve dvojici s </w:t>
      </w:r>
      <w:proofErr w:type="spellStart"/>
      <w:r w:rsidRPr="00DE49F7">
        <w:t>buddhou</w:t>
      </w:r>
      <w:proofErr w:type="spellEnd"/>
      <w:r w:rsidRPr="00DE49F7">
        <w:t xml:space="preserve"> </w:t>
      </w:r>
      <w:proofErr w:type="spellStart"/>
      <w:r w:rsidRPr="00DE49F7">
        <w:t>Bhaisadžjaguru</w:t>
      </w:r>
      <w:proofErr w:type="spellEnd"/>
      <w:r>
        <w:rPr>
          <w:rStyle w:val="Znakapoznpodarou"/>
        </w:rPr>
        <w:footnoteReference w:id="32"/>
      </w:r>
      <w:r w:rsidRPr="00DE49F7">
        <w:t>.</w:t>
      </w:r>
      <w:r>
        <w:t xml:space="preserve"> (</w:t>
      </w:r>
      <w:r w:rsidR="00CD2758">
        <w:rPr>
          <w:i/>
          <w:iCs/>
        </w:rPr>
        <w:t>L</w:t>
      </w:r>
      <w:r w:rsidR="00CD2758" w:rsidRPr="00CD2758">
        <w:rPr>
          <w:i/>
          <w:iCs/>
        </w:rPr>
        <w:t>exikon východní moudrosti</w:t>
      </w:r>
      <w:r w:rsidR="00CD2758">
        <w:t xml:space="preserve">: </w:t>
      </w:r>
      <w:r>
        <w:t>11)</w:t>
      </w:r>
    </w:p>
    <w:p w14:paraId="59F84704" w14:textId="3C2B7B16" w:rsidR="007E759F" w:rsidRDefault="00155488" w:rsidP="00B93CE9">
      <w:pPr>
        <w:spacing w:line="360" w:lineRule="auto"/>
        <w:ind w:firstLine="708"/>
        <w:jc w:val="both"/>
      </w:pPr>
      <w:r>
        <w:lastRenderedPageBreak/>
        <w:t>U</w:t>
      </w:r>
      <w:r w:rsidR="003A4421">
        <w:t>čení</w:t>
      </w:r>
      <w:r w:rsidR="00D30F2D" w:rsidRPr="00DE49F7">
        <w:t xml:space="preserve"> </w:t>
      </w:r>
      <w:r>
        <w:t xml:space="preserve">Čisté země </w:t>
      </w:r>
      <w:r w:rsidR="00D30F2D" w:rsidRPr="00DE49F7">
        <w:t>klade veliký důraz na hlubokou důvěru a víru v </w:t>
      </w:r>
      <w:r w:rsidR="00DE49F7">
        <w:t>b</w:t>
      </w:r>
      <w:r w:rsidR="00D30F2D" w:rsidRPr="00DE49F7">
        <w:t xml:space="preserve">uddhu </w:t>
      </w:r>
      <w:r w:rsidR="00D30F2D" w:rsidRPr="004B3A21">
        <w:t>Amidu</w:t>
      </w:r>
      <w:r w:rsidR="003563B1">
        <w:t xml:space="preserve"> a jeho </w:t>
      </w:r>
      <w:r w:rsidR="003563B1" w:rsidRPr="003D2FB3">
        <w:t>Původní slib</w:t>
      </w:r>
      <w:r w:rsidR="003563B1" w:rsidRPr="00E425A1">
        <w:rPr>
          <w:rStyle w:val="Znakapoznpodarou"/>
        </w:rPr>
        <w:footnoteReference w:id="33"/>
      </w:r>
      <w:r w:rsidR="003563B1" w:rsidRPr="00E425A1">
        <w:t>,</w:t>
      </w:r>
      <w:r w:rsidR="003563B1">
        <w:t xml:space="preserve"> podle kterého</w:t>
      </w:r>
      <w:r w:rsidR="00D30F2D" w:rsidRPr="00DE49F7">
        <w:t xml:space="preserve"> </w:t>
      </w:r>
      <w:r w:rsidR="003563B1">
        <w:t>se zavázal, že</w:t>
      </w:r>
      <w:r w:rsidR="00D30F2D" w:rsidRPr="00DE49F7">
        <w:t xml:space="preserve"> </w:t>
      </w:r>
      <w:r w:rsidR="00880B83">
        <w:t xml:space="preserve">pomůže všem bytostem, </w:t>
      </w:r>
      <w:r w:rsidR="00D30F2D" w:rsidRPr="00DE49F7">
        <w:t>které mu plně oddají svou víru znovu</w:t>
      </w:r>
      <w:r w:rsidR="00880B83">
        <w:t xml:space="preserve"> se</w:t>
      </w:r>
      <w:r w:rsidR="00D30F2D" w:rsidRPr="00DE49F7">
        <w:t xml:space="preserve"> zrod</w:t>
      </w:r>
      <w:r w:rsidR="00880B83">
        <w:t>it</w:t>
      </w:r>
      <w:r w:rsidR="00D30F2D" w:rsidRPr="00DE49F7">
        <w:t xml:space="preserve"> v</w:t>
      </w:r>
      <w:r w:rsidR="00880B83">
        <w:t xml:space="preserve"> jeho</w:t>
      </w:r>
      <w:r w:rsidR="00D30F2D" w:rsidRPr="00DE49F7">
        <w:t> </w:t>
      </w:r>
      <w:r w:rsidR="00D30F2D" w:rsidRPr="003D2FB3">
        <w:t>Západním ráji</w:t>
      </w:r>
      <w:r w:rsidR="00D30F2D" w:rsidRPr="00DE49F7">
        <w:t>.</w:t>
      </w:r>
      <w:r w:rsidR="007E759F" w:rsidRPr="00DE49F7">
        <w:t xml:space="preserve"> </w:t>
      </w:r>
      <w:r w:rsidR="007E759F">
        <w:t>(N</w:t>
      </w:r>
      <w:r w:rsidR="00CD2758">
        <w:t xml:space="preserve">ymburská: </w:t>
      </w:r>
      <w:r w:rsidR="007E759F">
        <w:t>39)</w:t>
      </w:r>
    </w:p>
    <w:p w14:paraId="24C95898" w14:textId="17EC1315" w:rsidR="007E759F" w:rsidRDefault="007E759F" w:rsidP="00B93CE9">
      <w:pPr>
        <w:spacing w:line="360" w:lineRule="auto"/>
        <w:ind w:firstLine="708"/>
        <w:jc w:val="both"/>
      </w:pPr>
      <w:r w:rsidRPr="003D2FB3">
        <w:t>Západní ráj</w:t>
      </w:r>
      <w:r>
        <w:t xml:space="preserve"> </w:t>
      </w:r>
      <w:proofErr w:type="spellStart"/>
      <w:r>
        <w:t>buddhy</w:t>
      </w:r>
      <w:proofErr w:type="spellEnd"/>
      <w:r>
        <w:t xml:space="preserve"> Amidy je jednou z </w:t>
      </w:r>
      <w:r w:rsidRPr="003D2FB3">
        <w:t>Čistých zemí</w:t>
      </w:r>
      <w:r>
        <w:t xml:space="preserve"> mahájánového budhismu. </w:t>
      </w:r>
      <w:r w:rsidRPr="003D2FB3">
        <w:t>Čistá země</w:t>
      </w:r>
      <w:r w:rsidRPr="00DE49F7">
        <w:t xml:space="preserve"> je pojem, který označuje nikoli fyzickou zemi, ale stav mysli, z kterého je velmi snadné dosáhnout nirvány. </w:t>
      </w:r>
      <w:r>
        <w:t xml:space="preserve">V </w:t>
      </w:r>
      <w:r w:rsidRPr="00DE49F7">
        <w:t>mahájánové ví</w:t>
      </w:r>
      <w:r>
        <w:t>ře je možná existence nekonečně mnoha buddhů, a proto je i</w:t>
      </w:r>
      <w:r w:rsidRPr="00DE49F7">
        <w:t xml:space="preserve"> </w:t>
      </w:r>
      <w:r w:rsidR="003D2FB3">
        <w:t>Č</w:t>
      </w:r>
      <w:r w:rsidRPr="003D2FB3">
        <w:t>istých zemí</w:t>
      </w:r>
      <w:r>
        <w:t xml:space="preserve"> </w:t>
      </w:r>
      <w:r w:rsidRPr="00DE49F7">
        <w:t>údajně nekonečně mnoho</w:t>
      </w:r>
      <w:r>
        <w:t xml:space="preserve">. </w:t>
      </w:r>
      <w:r w:rsidRPr="00DE49F7">
        <w:t>Nad každou z těchto zemí panuje jeden konkrétní buddha</w:t>
      </w:r>
      <w:r w:rsidRPr="003D2FB3">
        <w:t xml:space="preserve">. Čisté země </w:t>
      </w:r>
      <w:r w:rsidRPr="00DE49F7">
        <w:t xml:space="preserve">jsou snadnou spásou věřících, jelikož k jejich dosažení není stěžejní </w:t>
      </w:r>
      <w:r w:rsidRPr="00E425A1">
        <w:t>karma</w:t>
      </w:r>
      <w:r w:rsidR="003D2FB3" w:rsidRPr="003D2FB3">
        <w:rPr>
          <w:rStyle w:val="Znakapoznpodarou"/>
        </w:rPr>
        <w:footnoteReference w:id="34"/>
      </w:r>
      <w:r w:rsidRPr="003D2FB3">
        <w:t>,</w:t>
      </w:r>
      <w:r w:rsidRPr="00DE49F7">
        <w:t xml:space="preserve"> ale síla konkrétního </w:t>
      </w:r>
      <w:proofErr w:type="spellStart"/>
      <w:r w:rsidRPr="00DE49F7">
        <w:t>buddhy</w:t>
      </w:r>
      <w:proofErr w:type="spellEnd"/>
      <w:r w:rsidRPr="00DE49F7">
        <w:t>, do jehož ráje s</w:t>
      </w:r>
      <w:r>
        <w:t>e věřící</w:t>
      </w:r>
      <w:r w:rsidRPr="00DE49F7">
        <w:t xml:space="preserve"> </w:t>
      </w:r>
      <w:proofErr w:type="gramStart"/>
      <w:r w:rsidRPr="00DE49F7">
        <w:t>snaž</w:t>
      </w:r>
      <w:r>
        <w:t>í</w:t>
      </w:r>
      <w:proofErr w:type="gramEnd"/>
      <w:r w:rsidRPr="00DE49F7">
        <w:t xml:space="preserve"> dostat. (</w:t>
      </w:r>
      <w:r w:rsidR="00CD2758">
        <w:rPr>
          <w:i/>
          <w:iCs/>
        </w:rPr>
        <w:t>L</w:t>
      </w:r>
      <w:r w:rsidR="00CD2758" w:rsidRPr="00CD2758">
        <w:rPr>
          <w:i/>
          <w:iCs/>
        </w:rPr>
        <w:t>exikon východní moudrosti</w:t>
      </w:r>
      <w:r w:rsidR="00CD2758">
        <w:t>:</w:t>
      </w:r>
      <w:r w:rsidR="008972A9">
        <w:t> </w:t>
      </w:r>
      <w:r>
        <w:t>9</w:t>
      </w:r>
      <w:r w:rsidRPr="00DE49F7">
        <w:t>2)</w:t>
      </w:r>
    </w:p>
    <w:p w14:paraId="5B588786" w14:textId="56A4DD8D" w:rsidR="00880B83" w:rsidRDefault="007E759F" w:rsidP="008972A9">
      <w:pPr>
        <w:spacing w:line="360" w:lineRule="auto"/>
        <w:ind w:firstLine="709"/>
        <w:jc w:val="both"/>
      </w:pPr>
      <w:r>
        <w:t>Aby n</w:t>
      </w:r>
      <w:r w:rsidR="00880B83">
        <w:t xml:space="preserve">ásledovníci </w:t>
      </w:r>
      <w:r>
        <w:t xml:space="preserve">byli zrozeni v Západním ráji, </w:t>
      </w:r>
      <w:r w:rsidR="00880B83">
        <w:t>musí splnit dvě podmínky</w:t>
      </w:r>
      <w:r w:rsidR="005D3D9E">
        <w:t>:</w:t>
      </w:r>
    </w:p>
    <w:p w14:paraId="6E540461" w14:textId="2440E01B" w:rsidR="00880B83" w:rsidRDefault="00235E2B" w:rsidP="00972393">
      <w:pPr>
        <w:pStyle w:val="Odstavecseseznamem"/>
        <w:numPr>
          <w:ilvl w:val="0"/>
          <w:numId w:val="8"/>
        </w:numPr>
        <w:spacing w:line="360" w:lineRule="auto"/>
        <w:ind w:hanging="11"/>
        <w:jc w:val="both"/>
      </w:pPr>
      <w:r>
        <w:t>Podmínk</w:t>
      </w:r>
      <w:r w:rsidR="00C671F6">
        <w:t>u</w:t>
      </w:r>
      <w:r>
        <w:t xml:space="preserve"> vnější</w:t>
      </w:r>
      <w:r w:rsidR="00C671F6">
        <w:t>:</w:t>
      </w:r>
      <w:r>
        <w:t xml:space="preserve"> </w:t>
      </w:r>
      <w:r w:rsidR="00C671F6">
        <w:t>p</w:t>
      </w:r>
      <w:r w:rsidR="00880B83">
        <w:t>raktikov</w:t>
      </w:r>
      <w:r w:rsidR="00C671F6">
        <w:t>at</w:t>
      </w:r>
      <w:r w:rsidR="00880B83">
        <w:t xml:space="preserve"> </w:t>
      </w:r>
      <w:proofErr w:type="spellStart"/>
      <w:r w:rsidR="00880B83" w:rsidRPr="00235E2B">
        <w:rPr>
          <w:i/>
          <w:iCs/>
        </w:rPr>
        <w:t>nembucu</w:t>
      </w:r>
      <w:proofErr w:type="spellEnd"/>
      <w:r w:rsidR="004B3A21">
        <w:rPr>
          <w:rStyle w:val="Znakapoznpodarou"/>
        </w:rPr>
        <w:footnoteReference w:id="35"/>
      </w:r>
      <w:r w:rsidR="00880B83">
        <w:t xml:space="preserve"> </w:t>
      </w:r>
      <w:r w:rsidR="00155488">
        <w:t xml:space="preserve">za účelem </w:t>
      </w:r>
      <w:r w:rsidR="00880B83">
        <w:t>spatření Amidy</w:t>
      </w:r>
      <w:r w:rsidR="004B3A21">
        <w:t xml:space="preserve"> ve snu nebo jiné vizi</w:t>
      </w:r>
      <w:r w:rsidR="00880B83">
        <w:t xml:space="preserve"> ještě v </w:t>
      </w:r>
      <w:r w:rsidR="00E425A1">
        <w:t>průběhu</w:t>
      </w:r>
      <w:r w:rsidR="00880B83">
        <w:t xml:space="preserve"> život</w:t>
      </w:r>
      <w:r w:rsidR="00E425A1">
        <w:t>a</w:t>
      </w:r>
      <w:r w:rsidR="00880B83">
        <w:t xml:space="preserve">. </w:t>
      </w:r>
    </w:p>
    <w:p w14:paraId="2839023D" w14:textId="234C583C" w:rsidR="00880B83" w:rsidRDefault="00C671F6" w:rsidP="00972393">
      <w:pPr>
        <w:pStyle w:val="Odstavecseseznamem"/>
        <w:numPr>
          <w:ilvl w:val="0"/>
          <w:numId w:val="8"/>
        </w:numPr>
        <w:spacing w:line="360" w:lineRule="auto"/>
        <w:ind w:hanging="11"/>
        <w:jc w:val="both"/>
      </w:pPr>
      <w:r>
        <w:t>P</w:t>
      </w:r>
      <w:r w:rsidR="00880B83">
        <w:t>odmínk</w:t>
      </w:r>
      <w:r>
        <w:t>u vnitřní:</w:t>
      </w:r>
      <w:r w:rsidR="00880B83">
        <w:t xml:space="preserve"> </w:t>
      </w:r>
      <w:r>
        <w:t>úplně důvěřovat</w:t>
      </w:r>
      <w:r w:rsidR="00880B83">
        <w:t xml:space="preserve"> a</w:t>
      </w:r>
      <w:r>
        <w:t xml:space="preserve"> být plně </w:t>
      </w:r>
      <w:r w:rsidR="00880B83">
        <w:t>odd</w:t>
      </w:r>
      <w:r>
        <w:t>án</w:t>
      </w:r>
      <w:r w:rsidR="00880B83">
        <w:t xml:space="preserve"> </w:t>
      </w:r>
      <w:proofErr w:type="spellStart"/>
      <w:r w:rsidR="00880B83">
        <w:t>Amidovi</w:t>
      </w:r>
      <w:proofErr w:type="spellEnd"/>
      <w:r w:rsidR="00880B83">
        <w:t>.</w:t>
      </w:r>
      <w:r w:rsidR="007502FD">
        <w:t xml:space="preserve"> (</w:t>
      </w:r>
      <w:r w:rsidR="00CD2758">
        <w:rPr>
          <w:i/>
          <w:iCs/>
        </w:rPr>
        <w:t>L</w:t>
      </w:r>
      <w:r w:rsidR="00CD2758" w:rsidRPr="00CD2758">
        <w:rPr>
          <w:i/>
          <w:iCs/>
        </w:rPr>
        <w:t>exikon východní moudrosti</w:t>
      </w:r>
      <w:r w:rsidR="00CD2758">
        <w:t>:</w:t>
      </w:r>
      <w:r w:rsidR="008972A9">
        <w:t> </w:t>
      </w:r>
      <w:r w:rsidR="007502FD">
        <w:t>93)</w:t>
      </w:r>
    </w:p>
    <w:p w14:paraId="3739EEC5" w14:textId="51048DD7" w:rsidR="00501697" w:rsidRDefault="00D30F2D" w:rsidP="008972A9">
      <w:pPr>
        <w:spacing w:line="360" w:lineRule="auto"/>
        <w:ind w:firstLine="709"/>
        <w:jc w:val="both"/>
      </w:pPr>
      <w:r w:rsidRPr="00DE49F7">
        <w:t xml:space="preserve">V praxi existují dva způsoby cvičení, </w:t>
      </w:r>
      <w:r w:rsidR="00880B83">
        <w:t xml:space="preserve">jakými lze vnější podmínky dosáhnout. Jedním je </w:t>
      </w:r>
      <w:r w:rsidR="00996927">
        <w:t>o</w:t>
      </w:r>
      <w:r w:rsidR="00880B83">
        <w:t xml:space="preserve">dříkávání </w:t>
      </w:r>
      <w:proofErr w:type="spellStart"/>
      <w:r w:rsidRPr="00DE49F7">
        <w:t>Ami</w:t>
      </w:r>
      <w:r w:rsidR="001A6AEB">
        <w:t>d</w:t>
      </w:r>
      <w:r w:rsidRPr="00DE49F7">
        <w:t>ov</w:t>
      </w:r>
      <w:r w:rsidR="00880B83">
        <w:t>a</w:t>
      </w:r>
      <w:proofErr w:type="spellEnd"/>
      <w:r w:rsidRPr="00DE49F7">
        <w:t xml:space="preserve"> jmén</w:t>
      </w:r>
      <w:r w:rsidR="00880B83">
        <w:t>a</w:t>
      </w:r>
      <w:r w:rsidR="00996927">
        <w:t xml:space="preserve"> v duchu nebo nahlas</w:t>
      </w:r>
      <w:r w:rsidRPr="00DE49F7">
        <w:rPr>
          <w:rStyle w:val="Znakapoznpodarou"/>
        </w:rPr>
        <w:footnoteReference w:id="36"/>
      </w:r>
      <w:r w:rsidRPr="00DE49F7">
        <w:t xml:space="preserve">, které </w:t>
      </w:r>
      <w:r w:rsidR="00996927">
        <w:t>m</w:t>
      </w:r>
      <w:r w:rsidRPr="00DE49F7">
        <w:t xml:space="preserve">á </w:t>
      </w:r>
      <w:r w:rsidR="00996927">
        <w:t xml:space="preserve">věřícím </w:t>
      </w:r>
      <w:r w:rsidRPr="00DE49F7">
        <w:t>zaručit vidění Ami</w:t>
      </w:r>
      <w:r w:rsidR="00B02118">
        <w:t>dy</w:t>
      </w:r>
      <w:r w:rsidRPr="00DE49F7">
        <w:t xml:space="preserve"> a jeho dvou průvodců ve </w:t>
      </w:r>
      <w:r w:rsidR="00880B83">
        <w:t xml:space="preserve">vizi, </w:t>
      </w:r>
      <w:r w:rsidRPr="00DE49F7">
        <w:t xml:space="preserve">snu nebo </w:t>
      </w:r>
      <w:r w:rsidR="00E022D2">
        <w:t>v okamžiku smrti.</w:t>
      </w:r>
      <w:r w:rsidRPr="00DE49F7">
        <w:t xml:space="preserve"> </w:t>
      </w:r>
      <w:proofErr w:type="spellStart"/>
      <w:r w:rsidRPr="00235E2B">
        <w:rPr>
          <w:i/>
          <w:iCs/>
        </w:rPr>
        <w:t>Nembucu</w:t>
      </w:r>
      <w:proofErr w:type="spellEnd"/>
      <w:r w:rsidRPr="00DE49F7">
        <w:t xml:space="preserve"> je ve své podstatě cvičení k získání kontroly nad svým duchem a k je</w:t>
      </w:r>
      <w:r w:rsidR="00C671F6">
        <w:t>ho</w:t>
      </w:r>
      <w:r w:rsidRPr="00DE49F7">
        <w:t xml:space="preserve"> plnému zvládnutí je nutný velmi vysoký počet opakování.</w:t>
      </w:r>
    </w:p>
    <w:p w14:paraId="2E17A186" w14:textId="36C260E6" w:rsidR="00DC616F" w:rsidRPr="00DE49F7" w:rsidRDefault="00E71BC9" w:rsidP="008972A9">
      <w:pPr>
        <w:spacing w:line="360" w:lineRule="auto"/>
        <w:ind w:firstLine="709"/>
        <w:jc w:val="both"/>
      </w:pPr>
      <w:r w:rsidRPr="00DE49F7">
        <w:t xml:space="preserve">Druhý způsob cvičení je pokusem o </w:t>
      </w:r>
      <w:r w:rsidR="00880B83">
        <w:t>zjevení Ami</w:t>
      </w:r>
      <w:r w:rsidR="001A6AEB">
        <w:t>dy</w:t>
      </w:r>
      <w:r w:rsidR="00880B83">
        <w:t xml:space="preserve"> pomocí</w:t>
      </w:r>
      <w:r w:rsidR="00880B83" w:rsidRPr="00880B83">
        <w:rPr>
          <w:color w:val="FF0000"/>
        </w:rPr>
        <w:t xml:space="preserve"> </w:t>
      </w:r>
      <w:r w:rsidRPr="00F0382B">
        <w:t xml:space="preserve">16 variant popsaných </w:t>
      </w:r>
      <w:r w:rsidRPr="001A6AEB">
        <w:t>v</w:t>
      </w:r>
      <w:r w:rsidR="00F0382B">
        <w:rPr>
          <w:color w:val="538135" w:themeColor="accent6" w:themeShade="BF"/>
        </w:rPr>
        <w:t> </w:t>
      </w:r>
      <w:r w:rsidR="00C671F6" w:rsidRPr="00155488">
        <w:rPr>
          <w:i/>
          <w:iCs/>
        </w:rPr>
        <w:t>Sút</w:t>
      </w:r>
      <w:r w:rsidR="00C671F6">
        <w:rPr>
          <w:i/>
          <w:iCs/>
        </w:rPr>
        <w:t>ře</w:t>
      </w:r>
      <w:r w:rsidR="00C671F6" w:rsidRPr="00155488">
        <w:rPr>
          <w:i/>
          <w:iCs/>
        </w:rPr>
        <w:t xml:space="preserve"> rozjímání o </w:t>
      </w:r>
      <w:proofErr w:type="spellStart"/>
      <w:r w:rsidR="00C671F6" w:rsidRPr="00155488">
        <w:rPr>
          <w:i/>
          <w:iCs/>
        </w:rPr>
        <w:t>buddhovi</w:t>
      </w:r>
      <w:proofErr w:type="spellEnd"/>
      <w:r w:rsidR="00C671F6" w:rsidRPr="00155488">
        <w:rPr>
          <w:i/>
          <w:iCs/>
        </w:rPr>
        <w:t xml:space="preserve"> </w:t>
      </w:r>
      <w:proofErr w:type="spellStart"/>
      <w:r w:rsidR="00C671F6" w:rsidRPr="00155488">
        <w:rPr>
          <w:i/>
          <w:iCs/>
        </w:rPr>
        <w:t>Amitáj</w:t>
      </w:r>
      <w:r w:rsidR="00C671F6">
        <w:rPr>
          <w:i/>
          <w:iCs/>
        </w:rPr>
        <w:t>o</w:t>
      </w:r>
      <w:r w:rsidR="00C671F6" w:rsidRPr="00155488">
        <w:rPr>
          <w:i/>
          <w:iCs/>
        </w:rPr>
        <w:t>vi</w:t>
      </w:r>
      <w:proofErr w:type="spellEnd"/>
      <w:r w:rsidR="00F0382B" w:rsidRPr="00C671F6">
        <w:t xml:space="preserve">. </w:t>
      </w:r>
      <w:r w:rsidR="00880B83">
        <w:t>I tato cesta má napomoct ke spatření Ami</w:t>
      </w:r>
      <w:r w:rsidR="001A6AEB">
        <w:t>d</w:t>
      </w:r>
      <w:r w:rsidR="00880B83">
        <w:t>y v duševním zraku</w:t>
      </w:r>
      <w:r w:rsidR="00E279B6">
        <w:t xml:space="preserve">. </w:t>
      </w:r>
      <w:r w:rsidRPr="00DE49F7">
        <w:t>(</w:t>
      </w:r>
      <w:r w:rsidR="00CD2758">
        <w:rPr>
          <w:i/>
          <w:iCs/>
        </w:rPr>
        <w:t>L</w:t>
      </w:r>
      <w:r w:rsidR="00CD2758" w:rsidRPr="00CD2758">
        <w:rPr>
          <w:i/>
          <w:iCs/>
        </w:rPr>
        <w:t>exikon východní moudrosti</w:t>
      </w:r>
      <w:r w:rsidR="00CD2758">
        <w:t xml:space="preserve">: </w:t>
      </w:r>
      <w:r w:rsidR="00DE49F7" w:rsidRPr="00DE49F7">
        <w:rPr>
          <w:color w:val="212529"/>
          <w:shd w:val="clear" w:color="auto" w:fill="FFFFFF"/>
        </w:rPr>
        <w:t>93</w:t>
      </w:r>
      <w:r w:rsidRPr="00DE49F7">
        <w:t>)</w:t>
      </w:r>
    </w:p>
    <w:p w14:paraId="5B9C5078" w14:textId="5A0C31B1" w:rsidR="00235E2B" w:rsidRDefault="00235E2B" w:rsidP="00B93CE9">
      <w:pPr>
        <w:spacing w:line="360" w:lineRule="auto"/>
        <w:jc w:val="both"/>
      </w:pPr>
    </w:p>
    <w:p w14:paraId="73127363" w14:textId="77777777" w:rsidR="00501697" w:rsidRDefault="00501697" w:rsidP="00B93CE9">
      <w:pPr>
        <w:spacing w:line="360" w:lineRule="auto"/>
        <w:jc w:val="both"/>
      </w:pPr>
    </w:p>
    <w:p w14:paraId="16C7EDAD" w14:textId="5F8B9A6B" w:rsidR="00235E2B" w:rsidRPr="00972393" w:rsidRDefault="00235E2B" w:rsidP="008972A9">
      <w:pPr>
        <w:pStyle w:val="Nadpis3"/>
        <w:spacing w:line="360" w:lineRule="auto"/>
        <w:ind w:left="1418"/>
        <w:rPr>
          <w:rFonts w:ascii="Times New Roman" w:hAnsi="Times New Roman" w:cs="Times New Roman"/>
        </w:rPr>
      </w:pPr>
      <w:bookmarkStart w:id="11" w:name="_Toc164765847"/>
      <w:proofErr w:type="spellStart"/>
      <w:r w:rsidRPr="00972393">
        <w:rPr>
          <w:rFonts w:ascii="Times New Roman" w:hAnsi="Times New Roman" w:cs="Times New Roman"/>
        </w:rPr>
        <w:lastRenderedPageBreak/>
        <w:t>Nembucu</w:t>
      </w:r>
      <w:bookmarkEnd w:id="11"/>
      <w:proofErr w:type="spellEnd"/>
    </w:p>
    <w:p w14:paraId="0EF5D6C6" w14:textId="77777777" w:rsidR="00235E2B" w:rsidRPr="0061066C" w:rsidRDefault="00235E2B" w:rsidP="00B93CE9">
      <w:pPr>
        <w:spacing w:line="360" w:lineRule="auto"/>
      </w:pPr>
    </w:p>
    <w:p w14:paraId="083D2401" w14:textId="21AFEC00" w:rsidR="00235E2B" w:rsidRDefault="00235E2B" w:rsidP="00972393">
      <w:pPr>
        <w:spacing w:line="360" w:lineRule="auto"/>
        <w:ind w:firstLine="709"/>
        <w:jc w:val="both"/>
      </w:pPr>
      <w:r>
        <w:t xml:space="preserve">Jak už bylo uvedeno výše, </w:t>
      </w:r>
      <w:proofErr w:type="spellStart"/>
      <w:r w:rsidRPr="00B5131E">
        <w:rPr>
          <w:i/>
          <w:iCs/>
        </w:rPr>
        <w:t>nembucu</w:t>
      </w:r>
      <w:proofErr w:type="spellEnd"/>
      <w:r w:rsidRPr="00DE49F7">
        <w:t xml:space="preserve"> je ve své podstatě </w:t>
      </w:r>
      <w:r>
        <w:t xml:space="preserve">meditační </w:t>
      </w:r>
      <w:r w:rsidRPr="00DE49F7">
        <w:t>cvičení k získání kontroly nad svým duchem a k je</w:t>
      </w:r>
      <w:r w:rsidR="00501697">
        <w:t>ho</w:t>
      </w:r>
      <w:r w:rsidRPr="00DE49F7">
        <w:t xml:space="preserve"> plnému zvládnutí je nutný velmi vysoký počet opakování.</w:t>
      </w:r>
      <w:r>
        <w:t xml:space="preserve"> K praktikování slouží formule „</w:t>
      </w:r>
      <w:r w:rsidRPr="00C671F6">
        <w:rPr>
          <w:i/>
          <w:iCs/>
        </w:rPr>
        <w:t xml:space="preserve">Namu Amida </w:t>
      </w:r>
      <w:proofErr w:type="spellStart"/>
      <w:r w:rsidRPr="00C671F6">
        <w:rPr>
          <w:i/>
          <w:iCs/>
        </w:rPr>
        <w:t>bucu</w:t>
      </w:r>
      <w:proofErr w:type="spellEnd"/>
      <w:r>
        <w:t xml:space="preserve">“ </w:t>
      </w:r>
      <w:r w:rsidRPr="00C671F6">
        <w:rPr>
          <w:rFonts w:eastAsia="MS Mincho"/>
        </w:rPr>
        <w:t>(</w:t>
      </w:r>
      <w:r w:rsidRPr="00C671F6">
        <w:rPr>
          <w:rFonts w:eastAsia="MS Mincho" w:hint="eastAsia"/>
        </w:rPr>
        <w:t>南無阿弥陀仏</w:t>
      </w:r>
      <w:r w:rsidRPr="00C671F6">
        <w:rPr>
          <w:rFonts w:eastAsia="MS Mincho" w:hint="eastAsia"/>
        </w:rPr>
        <w:t>)</w:t>
      </w:r>
      <w:r>
        <w:t xml:space="preserve"> neboli „Utíkám se k </w:t>
      </w:r>
      <w:proofErr w:type="spellStart"/>
      <w:r>
        <w:t>buddhovi</w:t>
      </w:r>
      <w:proofErr w:type="spellEnd"/>
      <w:r>
        <w:t xml:space="preserve"> </w:t>
      </w:r>
      <w:proofErr w:type="spellStart"/>
      <w:r>
        <w:t>Amidovi</w:t>
      </w:r>
      <w:proofErr w:type="spellEnd"/>
      <w:r>
        <w:t>“. Opakováním formule měl věřící dosáhnout toho, že se jeho mysl i srdce naplní úplnou vírou v buddhu Amidu, který se nad ním slituje a po jeho smrti jej znovuzrodí v </w:t>
      </w:r>
      <w:r w:rsidR="003C7CF2">
        <w:t>Z</w:t>
      </w:r>
      <w:r>
        <w:t>ápadním ráji. (</w:t>
      </w:r>
      <w:r w:rsidR="00CD2758">
        <w:rPr>
          <w:i/>
          <w:iCs/>
        </w:rPr>
        <w:t>L</w:t>
      </w:r>
      <w:r w:rsidR="00CD2758" w:rsidRPr="00CD2758">
        <w:rPr>
          <w:i/>
          <w:iCs/>
        </w:rPr>
        <w:t>exikon východní moudrosti</w:t>
      </w:r>
      <w:r w:rsidR="00CD2758">
        <w:t xml:space="preserve">: </w:t>
      </w:r>
      <w:r>
        <w:t>309)</w:t>
      </w:r>
    </w:p>
    <w:p w14:paraId="4D52D1E8" w14:textId="63C5D90D" w:rsidR="00194039" w:rsidRDefault="00235E2B" w:rsidP="00972393">
      <w:pPr>
        <w:spacing w:line="360" w:lineRule="auto"/>
        <w:ind w:firstLine="708"/>
        <w:jc w:val="both"/>
        <w:rPr>
          <w:rFonts w:eastAsia="MS Mincho"/>
        </w:rPr>
      </w:pPr>
      <w:r>
        <w:t xml:space="preserve">Této praxi se říká </w:t>
      </w:r>
      <w:proofErr w:type="spellStart"/>
      <w:r w:rsidRPr="00B5131E">
        <w:rPr>
          <w:i/>
          <w:iCs/>
        </w:rPr>
        <w:t>šómjó</w:t>
      </w:r>
      <w:proofErr w:type="spellEnd"/>
      <w:r w:rsidRPr="00B5131E">
        <w:rPr>
          <w:i/>
          <w:iCs/>
        </w:rPr>
        <w:t xml:space="preserve"> </w:t>
      </w:r>
      <w:proofErr w:type="spellStart"/>
      <w:r w:rsidRPr="00B5131E">
        <w:rPr>
          <w:i/>
          <w:iCs/>
        </w:rPr>
        <w:t>nembucu</w:t>
      </w:r>
      <w:proofErr w:type="spellEnd"/>
      <w:r>
        <w:t xml:space="preserve"> </w:t>
      </w:r>
      <w:r w:rsidRPr="00C671F6">
        <w:rPr>
          <w:rFonts w:eastAsia="MS Mincho"/>
        </w:rPr>
        <w:t>(</w:t>
      </w:r>
      <w:r w:rsidRPr="00C671F6">
        <w:rPr>
          <w:rFonts w:eastAsia="MS Mincho" w:hint="eastAsia"/>
        </w:rPr>
        <w:t>称名念仏</w:t>
      </w:r>
      <w:r w:rsidRPr="00C671F6">
        <w:rPr>
          <w:rFonts w:eastAsia="MS Mincho" w:hint="eastAsia"/>
        </w:rPr>
        <w:t>)</w:t>
      </w:r>
      <w:r w:rsidR="00347A5E">
        <w:rPr>
          <w:rFonts w:eastAsia="MS Mincho"/>
        </w:rPr>
        <w:t xml:space="preserve"> – „</w:t>
      </w:r>
      <w:proofErr w:type="spellStart"/>
      <w:r w:rsidR="00347A5E">
        <w:rPr>
          <w:rFonts w:eastAsia="MS Mincho"/>
        </w:rPr>
        <w:t>nembucu</w:t>
      </w:r>
      <w:proofErr w:type="spellEnd"/>
      <w:r w:rsidR="00347A5E">
        <w:rPr>
          <w:rFonts w:eastAsia="MS Mincho"/>
        </w:rPr>
        <w:t xml:space="preserve"> </w:t>
      </w:r>
      <w:r w:rsidR="00EE5CFD">
        <w:rPr>
          <w:rFonts w:eastAsia="MS Mincho"/>
        </w:rPr>
        <w:t>vzývající</w:t>
      </w:r>
      <w:r w:rsidR="00347A5E">
        <w:rPr>
          <w:rFonts w:eastAsia="MS Mincho"/>
        </w:rPr>
        <w:t xml:space="preserve"> jméno </w:t>
      </w:r>
      <w:proofErr w:type="spellStart"/>
      <w:r w:rsidR="00347A5E">
        <w:rPr>
          <w:rFonts w:eastAsia="MS Mincho"/>
        </w:rPr>
        <w:t>buddhy</w:t>
      </w:r>
      <w:proofErr w:type="spellEnd"/>
      <w:r w:rsidR="00347A5E">
        <w:rPr>
          <w:rFonts w:eastAsia="MS Mincho"/>
        </w:rPr>
        <w:t>“</w:t>
      </w:r>
      <w:r>
        <w:rPr>
          <w:rFonts w:hint="eastAsia"/>
        </w:rPr>
        <w:t xml:space="preserve"> </w:t>
      </w:r>
      <w:r w:rsidR="00501697">
        <w:rPr>
          <w:rFonts w:eastAsia="MS Mincho"/>
        </w:rPr>
        <w:t>– </w:t>
      </w:r>
      <w:r>
        <w:t>a</w:t>
      </w:r>
      <w:r w:rsidR="00501697">
        <w:t> </w:t>
      </w:r>
      <w:r>
        <w:t>slouží v podstatě výhrad</w:t>
      </w:r>
      <w:r w:rsidR="00501697">
        <w:t>n</w:t>
      </w:r>
      <w:r>
        <w:t xml:space="preserve">ě k vzývání </w:t>
      </w:r>
      <w:proofErr w:type="spellStart"/>
      <w:r w:rsidR="00A62CFF">
        <w:t>Amidova</w:t>
      </w:r>
      <w:proofErr w:type="spellEnd"/>
      <w:r w:rsidR="00A62CFF">
        <w:t xml:space="preserve"> </w:t>
      </w:r>
      <w:r>
        <w:t xml:space="preserve">jména. Může a nemusí zahrnovat meditaci nebo čtení </w:t>
      </w:r>
      <w:r w:rsidRPr="00CB5AC0">
        <w:t xml:space="preserve">textů </w:t>
      </w:r>
      <w:r w:rsidR="00AF149F" w:rsidRPr="00155488">
        <w:rPr>
          <w:i/>
          <w:iCs/>
        </w:rPr>
        <w:t>Sút</w:t>
      </w:r>
      <w:r w:rsidR="00AF149F">
        <w:rPr>
          <w:i/>
          <w:iCs/>
        </w:rPr>
        <w:t>ry</w:t>
      </w:r>
      <w:r w:rsidR="00AF149F" w:rsidRPr="00155488">
        <w:rPr>
          <w:i/>
          <w:iCs/>
        </w:rPr>
        <w:t xml:space="preserve"> rozjímání o </w:t>
      </w:r>
      <w:proofErr w:type="spellStart"/>
      <w:r w:rsidR="00AF149F" w:rsidRPr="00155488">
        <w:rPr>
          <w:i/>
          <w:iCs/>
        </w:rPr>
        <w:t>buddhovi</w:t>
      </w:r>
      <w:proofErr w:type="spellEnd"/>
      <w:r w:rsidR="00AF149F" w:rsidRPr="00155488">
        <w:rPr>
          <w:i/>
          <w:iCs/>
        </w:rPr>
        <w:t xml:space="preserve"> </w:t>
      </w:r>
      <w:proofErr w:type="spellStart"/>
      <w:r w:rsidR="00AF149F" w:rsidRPr="00155488">
        <w:rPr>
          <w:i/>
          <w:iCs/>
        </w:rPr>
        <w:t>Amitáj</w:t>
      </w:r>
      <w:r w:rsidR="00AF149F">
        <w:rPr>
          <w:i/>
          <w:iCs/>
        </w:rPr>
        <w:t>o</w:t>
      </w:r>
      <w:r w:rsidR="00AF149F" w:rsidRPr="00155488">
        <w:rPr>
          <w:i/>
          <w:iCs/>
        </w:rPr>
        <w:t>vi</w:t>
      </w:r>
      <w:proofErr w:type="spellEnd"/>
      <w:r w:rsidRPr="00CB5AC0">
        <w:t xml:space="preserve">. </w:t>
      </w:r>
      <w:r>
        <w:t xml:space="preserve">Dále ale existuje ještě forma kontemplativního </w:t>
      </w:r>
      <w:proofErr w:type="spellStart"/>
      <w:r w:rsidRPr="00972393">
        <w:rPr>
          <w:i/>
          <w:iCs/>
        </w:rPr>
        <w:t>nembucu</w:t>
      </w:r>
      <w:proofErr w:type="spellEnd"/>
      <w:r>
        <w:t xml:space="preserve"> </w:t>
      </w:r>
      <w:r w:rsidR="00501697">
        <w:rPr>
          <w:rFonts w:eastAsia="MS Mincho"/>
        </w:rPr>
        <w:t>–</w:t>
      </w:r>
      <w:r>
        <w:t xml:space="preserve"> </w:t>
      </w:r>
      <w:proofErr w:type="spellStart"/>
      <w:r w:rsidRPr="00B5131E">
        <w:rPr>
          <w:i/>
          <w:iCs/>
        </w:rPr>
        <w:t>kannen</w:t>
      </w:r>
      <w:proofErr w:type="spellEnd"/>
      <w:r w:rsidRPr="00B5131E">
        <w:rPr>
          <w:i/>
          <w:iCs/>
        </w:rPr>
        <w:t xml:space="preserve"> </w:t>
      </w:r>
      <w:proofErr w:type="spellStart"/>
      <w:r w:rsidRPr="00B5131E">
        <w:rPr>
          <w:i/>
          <w:iCs/>
        </w:rPr>
        <w:t>nembucu</w:t>
      </w:r>
      <w:proofErr w:type="spellEnd"/>
      <w:r>
        <w:t xml:space="preserve"> </w:t>
      </w:r>
      <w:r w:rsidRPr="00AF149F">
        <w:rPr>
          <w:rFonts w:eastAsia="MS Mincho"/>
        </w:rPr>
        <w:t>(</w:t>
      </w:r>
      <w:r w:rsidRPr="00AF149F">
        <w:rPr>
          <w:rFonts w:eastAsia="MS Mincho" w:hint="eastAsia"/>
        </w:rPr>
        <w:t>観念念仏</w:t>
      </w:r>
      <w:r w:rsidRPr="00AF149F">
        <w:rPr>
          <w:rFonts w:eastAsia="MS Mincho"/>
        </w:rPr>
        <w:t xml:space="preserve">). </w:t>
      </w:r>
      <w:r>
        <w:rPr>
          <w:rFonts w:eastAsia="MS Mincho"/>
        </w:rPr>
        <w:t xml:space="preserve">Nedílnou součástí této praxe je čtení </w:t>
      </w:r>
      <w:r w:rsidR="003C7CF2" w:rsidRPr="00AF149F">
        <w:rPr>
          <w:rFonts w:eastAsia="MS Mincho"/>
          <w:i/>
          <w:iCs/>
        </w:rPr>
        <w:t>L</w:t>
      </w:r>
      <w:r w:rsidRPr="00AF149F">
        <w:rPr>
          <w:rFonts w:eastAsia="MS Mincho"/>
          <w:i/>
          <w:iCs/>
        </w:rPr>
        <w:t>otosové sútry</w:t>
      </w:r>
      <w:r>
        <w:rPr>
          <w:rFonts w:eastAsia="MS Mincho"/>
        </w:rPr>
        <w:t xml:space="preserve">, hluboká meditace a </w:t>
      </w:r>
      <w:r w:rsidR="00CB5AC0">
        <w:rPr>
          <w:rFonts w:eastAsia="MS Mincho"/>
        </w:rPr>
        <w:t xml:space="preserve">vyvolávání </w:t>
      </w:r>
      <w:r>
        <w:rPr>
          <w:rFonts w:eastAsia="MS Mincho"/>
        </w:rPr>
        <w:t xml:space="preserve">představ </w:t>
      </w:r>
      <w:proofErr w:type="spellStart"/>
      <w:r w:rsidR="000F6310">
        <w:rPr>
          <w:rFonts w:eastAsia="MS Mincho"/>
        </w:rPr>
        <w:t>b</w:t>
      </w:r>
      <w:r>
        <w:rPr>
          <w:rFonts w:eastAsia="MS Mincho"/>
        </w:rPr>
        <w:t>uddhy</w:t>
      </w:r>
      <w:proofErr w:type="spellEnd"/>
      <w:r w:rsidR="000F6310">
        <w:rPr>
          <w:rFonts w:eastAsia="MS Mincho"/>
        </w:rPr>
        <w:t xml:space="preserve"> </w:t>
      </w:r>
      <w:r w:rsidR="00CB5AC0">
        <w:rPr>
          <w:rFonts w:eastAsia="MS Mincho"/>
        </w:rPr>
        <w:t>a</w:t>
      </w:r>
      <w:r w:rsidR="000F6310">
        <w:rPr>
          <w:rFonts w:eastAsia="MS Mincho"/>
        </w:rPr>
        <w:t xml:space="preserve"> dvou bódhisa</w:t>
      </w:r>
      <w:r w:rsidR="00CB5AC0">
        <w:rPr>
          <w:rFonts w:eastAsia="MS Mincho"/>
        </w:rPr>
        <w:t>t</w:t>
      </w:r>
      <w:r w:rsidR="000F6310">
        <w:rPr>
          <w:rFonts w:eastAsia="MS Mincho"/>
        </w:rPr>
        <w:t xml:space="preserve">tvů, kteří </w:t>
      </w:r>
      <w:r w:rsidR="00CB5AC0">
        <w:rPr>
          <w:rFonts w:eastAsia="MS Mincho"/>
        </w:rPr>
        <w:t>ho doprovází</w:t>
      </w:r>
      <w:r>
        <w:rPr>
          <w:rFonts w:eastAsia="MS Mincho"/>
        </w:rPr>
        <w:t xml:space="preserve">. Praxe byla široce praktikována mnichy školy </w:t>
      </w:r>
      <w:proofErr w:type="spellStart"/>
      <w:r>
        <w:rPr>
          <w:rFonts w:eastAsia="MS Mincho"/>
        </w:rPr>
        <w:t>Tendai</w:t>
      </w:r>
      <w:proofErr w:type="spellEnd"/>
      <w:r>
        <w:rPr>
          <w:rFonts w:eastAsia="MS Mincho"/>
        </w:rPr>
        <w:t>, pro které</w:t>
      </w:r>
      <w:r w:rsidR="00AF149F">
        <w:rPr>
          <w:rFonts w:eastAsia="MS Mincho"/>
        </w:rPr>
        <w:t xml:space="preserve"> </w:t>
      </w:r>
      <w:r>
        <w:rPr>
          <w:rFonts w:eastAsia="MS Mincho"/>
        </w:rPr>
        <w:t>bylo podle motta „</w:t>
      </w:r>
      <w:proofErr w:type="spellStart"/>
      <w:r w:rsidRPr="000F7603">
        <w:rPr>
          <w:rFonts w:eastAsia="MS Mincho"/>
          <w:i/>
          <w:iCs/>
        </w:rPr>
        <w:t>asa</w:t>
      </w:r>
      <w:proofErr w:type="spellEnd"/>
      <w:r w:rsidRPr="000F7603">
        <w:rPr>
          <w:rFonts w:eastAsia="MS Mincho"/>
          <w:i/>
          <w:iCs/>
        </w:rPr>
        <w:t xml:space="preserve"> </w:t>
      </w:r>
      <w:proofErr w:type="spellStart"/>
      <w:r w:rsidRPr="000F7603">
        <w:rPr>
          <w:rFonts w:eastAsia="MS Mincho"/>
          <w:i/>
          <w:iCs/>
        </w:rPr>
        <w:t>daimok</w:t>
      </w:r>
      <w:r>
        <w:rPr>
          <w:rFonts w:eastAsia="MS Mincho"/>
          <w:i/>
          <w:iCs/>
        </w:rPr>
        <w:t>u</w:t>
      </w:r>
      <w:proofErr w:type="spellEnd"/>
      <w:r w:rsidRPr="000F7603">
        <w:rPr>
          <w:rFonts w:eastAsia="MS Mincho"/>
          <w:i/>
          <w:iCs/>
        </w:rPr>
        <w:t xml:space="preserve">, jú </w:t>
      </w:r>
      <w:proofErr w:type="spellStart"/>
      <w:r w:rsidRPr="000F7603">
        <w:rPr>
          <w:rFonts w:eastAsia="MS Mincho"/>
          <w:i/>
          <w:iCs/>
        </w:rPr>
        <w:t>n</w:t>
      </w:r>
      <w:r>
        <w:rPr>
          <w:rFonts w:eastAsia="MS Mincho"/>
          <w:i/>
          <w:iCs/>
        </w:rPr>
        <w:t>e</w:t>
      </w:r>
      <w:r w:rsidRPr="000F7603">
        <w:rPr>
          <w:rFonts w:eastAsia="MS Mincho"/>
          <w:i/>
          <w:iCs/>
        </w:rPr>
        <w:t>mbucu</w:t>
      </w:r>
      <w:proofErr w:type="spellEnd"/>
      <w:r>
        <w:rPr>
          <w:rFonts w:eastAsia="MS Mincho"/>
        </w:rPr>
        <w:t>“</w:t>
      </w:r>
      <w:r w:rsidR="006F09AA">
        <w:rPr>
          <w:rStyle w:val="Znakapoznpodarou"/>
          <w:rFonts w:eastAsia="MS Mincho"/>
        </w:rPr>
        <w:footnoteReference w:id="37"/>
      </w:r>
      <w:r w:rsidR="003C7CF2">
        <w:rPr>
          <w:rFonts w:eastAsia="MS Mincho"/>
          <w:color w:val="70AD47" w:themeColor="accent6"/>
        </w:rPr>
        <w:t xml:space="preserve"> </w:t>
      </w:r>
      <w:r>
        <w:rPr>
          <w:rFonts w:eastAsia="MS Mincho"/>
        </w:rPr>
        <w:t xml:space="preserve">čtení </w:t>
      </w:r>
      <w:r w:rsidR="00AF149F" w:rsidRPr="00AF149F">
        <w:rPr>
          <w:rFonts w:eastAsia="MS Mincho"/>
          <w:i/>
          <w:iCs/>
        </w:rPr>
        <w:t>L</w:t>
      </w:r>
      <w:r w:rsidRPr="00AF149F">
        <w:rPr>
          <w:rFonts w:eastAsia="MS Mincho"/>
          <w:i/>
          <w:iCs/>
        </w:rPr>
        <w:t>otosové sútry</w:t>
      </w:r>
      <w:r>
        <w:rPr>
          <w:rFonts w:eastAsia="MS Mincho"/>
        </w:rPr>
        <w:t xml:space="preserve"> nedílnou součástí praxe, a proto </w:t>
      </w:r>
      <w:r w:rsidR="008972A9">
        <w:rPr>
          <w:rFonts w:eastAsia="MS Mincho"/>
        </w:rPr>
        <w:t xml:space="preserve">je </w:t>
      </w:r>
      <w:proofErr w:type="spellStart"/>
      <w:r>
        <w:rPr>
          <w:rFonts w:eastAsia="MS Mincho"/>
        </w:rPr>
        <w:t>Hónenovo</w:t>
      </w:r>
      <w:proofErr w:type="spellEnd"/>
      <w:r>
        <w:rPr>
          <w:rFonts w:eastAsia="MS Mincho"/>
        </w:rPr>
        <w:t xml:space="preserve"> tvrzení, že </w:t>
      </w:r>
      <w:proofErr w:type="spellStart"/>
      <w:r w:rsidRPr="000F7603">
        <w:rPr>
          <w:rFonts w:eastAsia="MS Mincho"/>
          <w:i/>
          <w:iCs/>
        </w:rPr>
        <w:t>šómjó</w:t>
      </w:r>
      <w:proofErr w:type="spellEnd"/>
      <w:r w:rsidRPr="000F7603">
        <w:rPr>
          <w:rFonts w:eastAsia="MS Mincho"/>
          <w:i/>
          <w:iCs/>
        </w:rPr>
        <w:t xml:space="preserve"> </w:t>
      </w:r>
      <w:proofErr w:type="spellStart"/>
      <w:r w:rsidRPr="000F7603">
        <w:rPr>
          <w:rFonts w:eastAsia="MS Mincho"/>
          <w:i/>
          <w:iCs/>
        </w:rPr>
        <w:t>nembucu</w:t>
      </w:r>
      <w:proofErr w:type="spellEnd"/>
      <w:r w:rsidRPr="000F7603">
        <w:rPr>
          <w:rFonts w:eastAsia="MS Mincho"/>
          <w:i/>
          <w:iCs/>
        </w:rPr>
        <w:t xml:space="preserve"> </w:t>
      </w:r>
      <w:r w:rsidR="00501697">
        <w:rPr>
          <w:rFonts w:eastAsia="MS Mincho"/>
        </w:rPr>
        <w:t xml:space="preserve">samotné </w:t>
      </w:r>
      <w:r>
        <w:rPr>
          <w:rFonts w:eastAsia="MS Mincho"/>
        </w:rPr>
        <w:t>naprosto dostačuj</w:t>
      </w:r>
      <w:r w:rsidR="00501697">
        <w:rPr>
          <w:rFonts w:eastAsia="MS Mincho"/>
        </w:rPr>
        <w:t>e</w:t>
      </w:r>
      <w:r>
        <w:rPr>
          <w:rFonts w:eastAsia="MS Mincho"/>
        </w:rPr>
        <w:t xml:space="preserve">, </w:t>
      </w:r>
      <w:r w:rsidR="008972A9">
        <w:rPr>
          <w:rFonts w:eastAsia="MS Mincho"/>
        </w:rPr>
        <w:t xml:space="preserve">zcela </w:t>
      </w:r>
      <w:r>
        <w:rPr>
          <w:rFonts w:eastAsia="MS Mincho"/>
        </w:rPr>
        <w:t xml:space="preserve">nepřijatelné. </w:t>
      </w:r>
      <w:r w:rsidR="006727E5">
        <w:rPr>
          <w:rFonts w:eastAsia="MS Mincho"/>
        </w:rPr>
        <w:t xml:space="preserve">Praxe </w:t>
      </w:r>
      <w:proofErr w:type="spellStart"/>
      <w:r w:rsidR="006727E5" w:rsidRPr="00AF149F">
        <w:rPr>
          <w:rFonts w:eastAsia="MS Mincho"/>
          <w:i/>
          <w:iCs/>
        </w:rPr>
        <w:t>nembucu</w:t>
      </w:r>
      <w:proofErr w:type="spellEnd"/>
      <w:r w:rsidR="006727E5">
        <w:rPr>
          <w:rFonts w:eastAsia="MS Mincho"/>
        </w:rPr>
        <w:t xml:space="preserve"> se tedy nezaměřovaly pouze na Amidu nebo na zrození v Čisté zemi. Vzýval</w:t>
      </w:r>
      <w:r w:rsidR="008972A9">
        <w:rPr>
          <w:rFonts w:eastAsia="MS Mincho"/>
        </w:rPr>
        <w:t>y</w:t>
      </w:r>
      <w:r w:rsidR="006727E5">
        <w:rPr>
          <w:rFonts w:eastAsia="MS Mincho"/>
        </w:rPr>
        <w:t xml:space="preserve"> i jiné bódhisattvy</w:t>
      </w:r>
      <w:r w:rsidR="006727E5">
        <w:rPr>
          <w:rStyle w:val="Znakapoznpodarou"/>
          <w:rFonts w:eastAsia="MS Mincho"/>
        </w:rPr>
        <w:footnoteReference w:id="38"/>
      </w:r>
      <w:r w:rsidR="006727E5">
        <w:rPr>
          <w:rFonts w:eastAsia="MS Mincho"/>
        </w:rPr>
        <w:t xml:space="preserve"> s cílem napravení zlé karmy nebo dosažení okamžitého probuzení.</w:t>
      </w:r>
      <w:r w:rsidR="006727E5">
        <w:t xml:space="preserve"> </w:t>
      </w:r>
      <w:r>
        <w:t>(</w:t>
      </w:r>
      <w:proofErr w:type="spellStart"/>
      <w:r>
        <w:t>A</w:t>
      </w:r>
      <w:r w:rsidR="00CD2758">
        <w:t>rai</w:t>
      </w:r>
      <w:proofErr w:type="spellEnd"/>
      <w:r>
        <w:t>: 4), (</w:t>
      </w:r>
      <w:proofErr w:type="spellStart"/>
      <w:r w:rsidR="000F6310">
        <w:t>M</w:t>
      </w:r>
      <w:r w:rsidR="00CD2758">
        <w:t>achida</w:t>
      </w:r>
      <w:proofErr w:type="spellEnd"/>
      <w:r>
        <w:t>: 61)</w:t>
      </w:r>
    </w:p>
    <w:p w14:paraId="5666BD36" w14:textId="2FE52B8C" w:rsidR="006727E5" w:rsidRPr="00EB5B4C" w:rsidRDefault="006727E5" w:rsidP="00EB5B4C">
      <w:pPr>
        <w:spacing w:line="360" w:lineRule="auto"/>
        <w:ind w:firstLine="432"/>
        <w:jc w:val="both"/>
        <w:rPr>
          <w:rFonts w:eastAsia="MS Mincho"/>
          <w:highlight w:val="yellow"/>
        </w:rPr>
      </w:pPr>
    </w:p>
    <w:p w14:paraId="7D4BA079" w14:textId="77777777" w:rsidR="00194039" w:rsidRPr="00972393" w:rsidRDefault="00194039" w:rsidP="00972393">
      <w:pPr>
        <w:pStyle w:val="Nadpis3"/>
        <w:ind w:left="1418"/>
        <w:rPr>
          <w:rFonts w:ascii="Times New Roman" w:hAnsi="Times New Roman" w:cs="Times New Roman"/>
        </w:rPr>
      </w:pPr>
      <w:bookmarkStart w:id="12" w:name="_Toc164765848"/>
      <w:r w:rsidRPr="00972393">
        <w:rPr>
          <w:rFonts w:ascii="Times New Roman" w:hAnsi="Times New Roman" w:cs="Times New Roman"/>
        </w:rPr>
        <w:t>Buddhismus Čisté země v období Heian</w:t>
      </w:r>
      <w:bookmarkEnd w:id="12"/>
    </w:p>
    <w:p w14:paraId="3D7D0E9A" w14:textId="77777777" w:rsidR="00EB5B4C" w:rsidRPr="007C771A" w:rsidRDefault="00EB5B4C" w:rsidP="00194039"/>
    <w:p w14:paraId="275F8E21" w14:textId="6B242BD0" w:rsidR="00194039" w:rsidRPr="007C771A" w:rsidRDefault="00194039" w:rsidP="00972393">
      <w:pPr>
        <w:spacing w:line="360" w:lineRule="auto"/>
        <w:ind w:firstLine="709"/>
        <w:jc w:val="both"/>
      </w:pPr>
      <w:r w:rsidRPr="007C771A">
        <w:t>V</w:t>
      </w:r>
      <w:r w:rsidRPr="007C771A">
        <w:rPr>
          <w:i/>
          <w:iCs/>
        </w:rPr>
        <w:t> </w:t>
      </w:r>
      <w:proofErr w:type="spellStart"/>
      <w:r w:rsidRPr="007C771A">
        <w:rPr>
          <w:i/>
          <w:iCs/>
        </w:rPr>
        <w:t>Nihon</w:t>
      </w:r>
      <w:proofErr w:type="spellEnd"/>
      <w:r w:rsidRPr="007C771A">
        <w:rPr>
          <w:i/>
          <w:iCs/>
        </w:rPr>
        <w:t xml:space="preserve"> </w:t>
      </w:r>
      <w:proofErr w:type="spellStart"/>
      <w:r w:rsidR="00A62CFF">
        <w:rPr>
          <w:i/>
          <w:iCs/>
        </w:rPr>
        <w:t>ó</w:t>
      </w:r>
      <w:r w:rsidRPr="007C771A">
        <w:rPr>
          <w:i/>
          <w:iCs/>
        </w:rPr>
        <w:t>džó</w:t>
      </w:r>
      <w:proofErr w:type="spellEnd"/>
      <w:r w:rsidRPr="007C771A">
        <w:rPr>
          <w:i/>
          <w:iCs/>
        </w:rPr>
        <w:t xml:space="preserve"> </w:t>
      </w:r>
      <w:proofErr w:type="spellStart"/>
      <w:r w:rsidR="00A62CFF">
        <w:rPr>
          <w:i/>
          <w:iCs/>
        </w:rPr>
        <w:t>g</w:t>
      </w:r>
      <w:r w:rsidRPr="007C771A">
        <w:rPr>
          <w:i/>
          <w:iCs/>
        </w:rPr>
        <w:t>okuraku</w:t>
      </w:r>
      <w:proofErr w:type="spellEnd"/>
      <w:r w:rsidRPr="007C771A">
        <w:rPr>
          <w:i/>
          <w:iCs/>
        </w:rPr>
        <w:t xml:space="preserve"> </w:t>
      </w:r>
      <w:proofErr w:type="spellStart"/>
      <w:r w:rsidR="00A62CFF">
        <w:rPr>
          <w:i/>
          <w:iCs/>
        </w:rPr>
        <w:t>k</w:t>
      </w:r>
      <w:r w:rsidRPr="007C771A">
        <w:rPr>
          <w:i/>
          <w:iCs/>
        </w:rPr>
        <w:t>i</w:t>
      </w:r>
      <w:proofErr w:type="spellEnd"/>
      <w:r w:rsidR="00637F9D">
        <w:rPr>
          <w:i/>
          <w:iCs/>
        </w:rPr>
        <w:t xml:space="preserve"> </w:t>
      </w:r>
      <w:r w:rsidR="00637F9D" w:rsidRPr="00637F9D">
        <w:t>(</w:t>
      </w:r>
      <w:r w:rsidR="00637F9D" w:rsidRPr="00637F9D">
        <w:rPr>
          <w:rFonts w:ascii="MS Mincho" w:eastAsia="MS Mincho" w:hAnsi="MS Mincho" w:cs="MS Mincho"/>
        </w:rPr>
        <w:t>日本往生極楽記</w:t>
      </w:r>
      <w:r w:rsidR="00637F9D" w:rsidRPr="00637F9D">
        <w:t>)</w:t>
      </w:r>
      <w:r w:rsidR="003E43D7" w:rsidRPr="00902862">
        <w:rPr>
          <w:rStyle w:val="Znakapoznpodarou"/>
        </w:rPr>
        <w:footnoteReference w:id="39"/>
      </w:r>
      <w:r w:rsidRPr="00D21677">
        <w:t xml:space="preserve"> </w:t>
      </w:r>
      <w:r w:rsidRPr="007C771A">
        <w:t>je zaznamenána první zmínka o ženě, kter</w:t>
      </w:r>
      <w:r w:rsidR="007C771A" w:rsidRPr="007C771A">
        <w:t>é</w:t>
      </w:r>
      <w:r w:rsidRPr="007C771A">
        <w:t xml:space="preserve"> se údajně opravdu </w:t>
      </w:r>
      <w:r w:rsidR="007C771A" w:rsidRPr="007C771A">
        <w:t xml:space="preserve">podařilo znovuzrodit </w:t>
      </w:r>
      <w:r w:rsidRPr="007C771A">
        <w:t>v Čisté zemi</w:t>
      </w:r>
      <w:r w:rsidR="007C771A" w:rsidRPr="007C771A">
        <w:t>.</w:t>
      </w:r>
      <w:r w:rsidRPr="007C771A">
        <w:t xml:space="preserve"> Tento spis vznikl mezi lety 983</w:t>
      </w:r>
      <w:r w:rsidR="00B646DC">
        <w:rPr>
          <w:rFonts w:eastAsia="MS Mincho"/>
        </w:rPr>
        <w:t> a 9</w:t>
      </w:r>
      <w:r w:rsidRPr="007C771A">
        <w:t xml:space="preserve">86, tedy v období Heian. Příběh této ženy ji popisuje jako něžnou, ctnostnou, jemnou a soucitnou vyznavačku školy Čisté země a taky jako horlivou praktikantku </w:t>
      </w:r>
      <w:proofErr w:type="spellStart"/>
      <w:r w:rsidRPr="007C771A">
        <w:rPr>
          <w:i/>
          <w:iCs/>
        </w:rPr>
        <w:t>nembucu</w:t>
      </w:r>
      <w:proofErr w:type="spellEnd"/>
      <w:r w:rsidRPr="007C771A">
        <w:t xml:space="preserve">, která měla na konci svého života vizi o Amidově přítomnosti. </w:t>
      </w:r>
      <w:r w:rsidR="007C771A" w:rsidRPr="007C771A">
        <w:t>K</w:t>
      </w:r>
      <w:r w:rsidRPr="007C771A">
        <w:t xml:space="preserve">romě ctnostných vlastností, praktikování </w:t>
      </w:r>
      <w:proofErr w:type="spellStart"/>
      <w:r w:rsidRPr="007C771A">
        <w:rPr>
          <w:i/>
          <w:iCs/>
        </w:rPr>
        <w:t>nembucu</w:t>
      </w:r>
      <w:proofErr w:type="spellEnd"/>
      <w:r w:rsidRPr="007C771A">
        <w:t xml:space="preserve"> a viz</w:t>
      </w:r>
      <w:r w:rsidR="00B646DC">
        <w:t>e</w:t>
      </w:r>
      <w:r w:rsidRPr="007C771A">
        <w:t xml:space="preserve"> Amidy nezmiňuje žádné další podmínky pro znovuzrození v Čisté zemi</w:t>
      </w:r>
      <w:r w:rsidR="007C771A">
        <w:t xml:space="preserve"> výlučně</w:t>
      </w:r>
      <w:r w:rsidRPr="007C771A">
        <w:t xml:space="preserve"> pro ženy. (</w:t>
      </w:r>
      <w:r w:rsidR="00E70D11" w:rsidRPr="00EB5B4C">
        <w:rPr>
          <w:i/>
          <w:iCs/>
        </w:rPr>
        <w:t xml:space="preserve">A </w:t>
      </w:r>
      <w:proofErr w:type="spellStart"/>
      <w:r w:rsidR="00E70D11" w:rsidRPr="00EB5B4C">
        <w:rPr>
          <w:i/>
          <w:iCs/>
        </w:rPr>
        <w:t>history</w:t>
      </w:r>
      <w:proofErr w:type="spellEnd"/>
      <w:r w:rsidR="00E70D11" w:rsidRPr="00EB5B4C">
        <w:rPr>
          <w:i/>
          <w:iCs/>
        </w:rPr>
        <w:t xml:space="preserve"> </w:t>
      </w:r>
      <w:proofErr w:type="spellStart"/>
      <w:r w:rsidR="00E70D11" w:rsidRPr="00EB5B4C">
        <w:rPr>
          <w:i/>
          <w:iCs/>
        </w:rPr>
        <w:t>of</w:t>
      </w:r>
      <w:proofErr w:type="spellEnd"/>
      <w:r w:rsidR="00E70D11" w:rsidRPr="00EB5B4C">
        <w:rPr>
          <w:i/>
          <w:iCs/>
        </w:rPr>
        <w:t xml:space="preserve"> </w:t>
      </w:r>
      <w:proofErr w:type="spellStart"/>
      <w:r w:rsidR="00E70D11" w:rsidRPr="00EB5B4C">
        <w:rPr>
          <w:i/>
          <w:iCs/>
        </w:rPr>
        <w:t>Japanese</w:t>
      </w:r>
      <w:proofErr w:type="spellEnd"/>
      <w:r w:rsidR="00E70D11" w:rsidRPr="00EB5B4C">
        <w:rPr>
          <w:i/>
          <w:iCs/>
        </w:rPr>
        <w:t xml:space="preserve"> religion</w:t>
      </w:r>
      <w:r w:rsidRPr="007C771A">
        <w:t xml:space="preserve">: 289) </w:t>
      </w:r>
    </w:p>
    <w:p w14:paraId="17DC54DE" w14:textId="00CD5418" w:rsidR="00194039" w:rsidRPr="00194039" w:rsidRDefault="00194039" w:rsidP="00972393">
      <w:pPr>
        <w:spacing w:line="360" w:lineRule="auto"/>
        <w:ind w:firstLine="709"/>
        <w:jc w:val="both"/>
        <w:rPr>
          <w:color w:val="92D050"/>
        </w:rPr>
      </w:pPr>
      <w:r w:rsidRPr="00E70D11">
        <w:lastRenderedPageBreak/>
        <w:t>Podobný příběh lze najít i v </w:t>
      </w:r>
      <w:proofErr w:type="spellStart"/>
      <w:r w:rsidRPr="00E70D11">
        <w:rPr>
          <w:i/>
          <w:iCs/>
        </w:rPr>
        <w:t>Zoku</w:t>
      </w:r>
      <w:proofErr w:type="spellEnd"/>
      <w:r w:rsidRPr="00E70D11">
        <w:rPr>
          <w:i/>
          <w:iCs/>
        </w:rPr>
        <w:t xml:space="preserve"> </w:t>
      </w:r>
      <w:proofErr w:type="spellStart"/>
      <w:r w:rsidR="00A62CFF">
        <w:rPr>
          <w:i/>
          <w:iCs/>
        </w:rPr>
        <w:t>h</w:t>
      </w:r>
      <w:r w:rsidRPr="00E70D11">
        <w:rPr>
          <w:i/>
          <w:iCs/>
        </w:rPr>
        <w:t>ončó</w:t>
      </w:r>
      <w:proofErr w:type="spellEnd"/>
      <w:r w:rsidRPr="00E70D11">
        <w:rPr>
          <w:i/>
          <w:iCs/>
        </w:rPr>
        <w:t xml:space="preserve"> </w:t>
      </w:r>
      <w:proofErr w:type="spellStart"/>
      <w:r w:rsidR="00A62CFF">
        <w:rPr>
          <w:i/>
          <w:iCs/>
        </w:rPr>
        <w:t>ó</w:t>
      </w:r>
      <w:r w:rsidRPr="00E70D11">
        <w:rPr>
          <w:i/>
          <w:iCs/>
        </w:rPr>
        <w:t>džó</w:t>
      </w:r>
      <w:proofErr w:type="spellEnd"/>
      <w:r w:rsidRPr="00E70D11">
        <w:t xml:space="preserve"> </w:t>
      </w:r>
      <w:r w:rsidR="00A62CFF">
        <w:rPr>
          <w:i/>
          <w:iCs/>
        </w:rPr>
        <w:t>d</w:t>
      </w:r>
      <w:r w:rsidRPr="00E70D11">
        <w:rPr>
          <w:i/>
          <w:iCs/>
        </w:rPr>
        <w:t>en</w:t>
      </w:r>
      <w:r w:rsidR="00637F9D">
        <w:rPr>
          <w:i/>
          <w:iCs/>
        </w:rPr>
        <w:t xml:space="preserve"> </w:t>
      </w:r>
      <w:r w:rsidR="00637F9D" w:rsidRPr="00637F9D">
        <w:rPr>
          <w:rFonts w:eastAsia="MS Mincho"/>
        </w:rPr>
        <w:t>(</w:t>
      </w:r>
      <w:r w:rsidR="00637F9D" w:rsidRPr="00637F9D">
        <w:rPr>
          <w:rFonts w:ascii="MS Mincho" w:eastAsia="MS Mincho" w:hAnsi="MS Mincho" w:cs="MS Mincho" w:hint="eastAsia"/>
        </w:rPr>
        <w:t>続本朝往生伝</w:t>
      </w:r>
      <w:r w:rsidR="00637F9D" w:rsidRPr="00637F9D">
        <w:rPr>
          <w:rFonts w:eastAsia="MS Mincho"/>
        </w:rPr>
        <w:t>)</w:t>
      </w:r>
      <w:r w:rsidR="00E70D11" w:rsidRPr="00E70D11">
        <w:rPr>
          <w:rStyle w:val="Znakapoznpodarou"/>
        </w:rPr>
        <w:footnoteReference w:id="40"/>
      </w:r>
      <w:r w:rsidRPr="00E70D11">
        <w:t xml:space="preserve"> datového </w:t>
      </w:r>
      <w:r w:rsidR="00B646DC">
        <w:t>lety</w:t>
      </w:r>
      <w:r w:rsidRPr="00E70D11">
        <w:t xml:space="preserve"> 1101</w:t>
      </w:r>
      <w:r w:rsidR="00B646DC">
        <w:rPr>
          <w:rFonts w:eastAsia="MS Mincho"/>
        </w:rPr>
        <w:t>–</w:t>
      </w:r>
      <w:r w:rsidRPr="00E70D11">
        <w:t>11. Žena, o které příběh vypráví</w:t>
      </w:r>
      <w:r w:rsidR="00E70D11" w:rsidRPr="00E70D11">
        <w:t>,</w:t>
      </w:r>
      <w:r w:rsidRPr="00E70D11">
        <w:t xml:space="preserve"> též splňovala výše zmíněná kritéria ctnosti</w:t>
      </w:r>
      <w:r w:rsidR="00E70D11" w:rsidRPr="00E70D11">
        <w:t>.</w:t>
      </w:r>
      <w:r w:rsidRPr="00E70D11">
        <w:t xml:space="preserve"> </w:t>
      </w:r>
      <w:r w:rsidR="00E70D11" w:rsidRPr="00E70D11">
        <w:t>B</w:t>
      </w:r>
      <w:r w:rsidRPr="00E70D11">
        <w:t xml:space="preserve">yla cudná a jemná a horlivě se věnovala praxi </w:t>
      </w:r>
      <w:proofErr w:type="spellStart"/>
      <w:r w:rsidRPr="00E70D11">
        <w:rPr>
          <w:i/>
          <w:iCs/>
        </w:rPr>
        <w:t>nembucu</w:t>
      </w:r>
      <w:proofErr w:type="spellEnd"/>
      <w:r w:rsidRPr="00E70D11">
        <w:t>. Podobných příběhů lze najít více i v pozdějších spisech jako</w:t>
      </w:r>
      <w:r w:rsidRPr="00194039">
        <w:rPr>
          <w:color w:val="92D050"/>
        </w:rPr>
        <w:t xml:space="preserve"> </w:t>
      </w:r>
      <w:proofErr w:type="spellStart"/>
      <w:r w:rsidRPr="00E230A1">
        <w:rPr>
          <w:i/>
          <w:iCs/>
        </w:rPr>
        <w:t>Sange</w:t>
      </w:r>
      <w:proofErr w:type="spellEnd"/>
      <w:r w:rsidRPr="00E230A1">
        <w:rPr>
          <w:i/>
          <w:iCs/>
        </w:rPr>
        <w:t xml:space="preserve"> </w:t>
      </w:r>
      <w:proofErr w:type="spellStart"/>
      <w:r w:rsidR="00A62CFF">
        <w:rPr>
          <w:i/>
          <w:iCs/>
        </w:rPr>
        <w:t>ó</w:t>
      </w:r>
      <w:r w:rsidRPr="00E230A1">
        <w:rPr>
          <w:i/>
          <w:iCs/>
        </w:rPr>
        <w:t>džó</w:t>
      </w:r>
      <w:proofErr w:type="spellEnd"/>
      <w:r w:rsidRPr="00E230A1">
        <w:rPr>
          <w:i/>
          <w:iCs/>
        </w:rPr>
        <w:t xml:space="preserve"> </w:t>
      </w:r>
      <w:proofErr w:type="spellStart"/>
      <w:r w:rsidR="00A62CFF">
        <w:rPr>
          <w:i/>
          <w:iCs/>
        </w:rPr>
        <w:t>k</w:t>
      </w:r>
      <w:r w:rsidRPr="00E230A1">
        <w:rPr>
          <w:i/>
          <w:iCs/>
        </w:rPr>
        <w:t>i</w:t>
      </w:r>
      <w:proofErr w:type="spellEnd"/>
      <w:r w:rsidR="00637F9D">
        <w:rPr>
          <w:rFonts w:ascii="MS Mincho" w:eastAsia="MS Mincho" w:hAnsi="MS Mincho" w:cs="MS Mincho"/>
          <w:i/>
          <w:iCs/>
        </w:rPr>
        <w:t xml:space="preserve"> </w:t>
      </w:r>
      <w:r w:rsidR="00637F9D" w:rsidRPr="00637F9D">
        <w:rPr>
          <w:rFonts w:eastAsia="MS Mincho"/>
        </w:rPr>
        <w:t>(</w:t>
      </w:r>
      <w:r w:rsidR="00637F9D" w:rsidRPr="00637F9D">
        <w:rPr>
          <w:rFonts w:eastAsia="MS Mincho" w:hint="eastAsia"/>
        </w:rPr>
        <w:t>三外往生記</w:t>
      </w:r>
      <w:r w:rsidR="00637F9D" w:rsidRPr="00637F9D">
        <w:rPr>
          <w:rFonts w:eastAsia="MS Mincho"/>
        </w:rPr>
        <w:t>)</w:t>
      </w:r>
      <w:r w:rsidR="00CD2758" w:rsidRPr="00972393">
        <w:rPr>
          <w:rStyle w:val="Znakapoznpodarou"/>
        </w:rPr>
        <w:footnoteReference w:id="41"/>
      </w:r>
      <w:r w:rsidRPr="00E70D11">
        <w:t xml:space="preserve"> nebo</w:t>
      </w:r>
      <w:r w:rsidRPr="00194039">
        <w:rPr>
          <w:color w:val="92D050"/>
        </w:rPr>
        <w:t xml:space="preserve"> </w:t>
      </w:r>
      <w:r w:rsidRPr="00D52E26">
        <w:rPr>
          <w:i/>
          <w:iCs/>
        </w:rPr>
        <w:t xml:space="preserve">Go </w:t>
      </w:r>
      <w:proofErr w:type="spellStart"/>
      <w:r w:rsidR="00A62CFF">
        <w:rPr>
          <w:i/>
          <w:iCs/>
        </w:rPr>
        <w:t>š</w:t>
      </w:r>
      <w:r w:rsidRPr="00D52E26">
        <w:rPr>
          <w:i/>
          <w:iCs/>
        </w:rPr>
        <w:t>úi</w:t>
      </w:r>
      <w:proofErr w:type="spellEnd"/>
      <w:r w:rsidRPr="00D52E26">
        <w:rPr>
          <w:i/>
          <w:iCs/>
        </w:rPr>
        <w:t xml:space="preserve"> </w:t>
      </w:r>
      <w:proofErr w:type="spellStart"/>
      <w:r w:rsidR="00A62CFF">
        <w:rPr>
          <w:i/>
          <w:iCs/>
        </w:rPr>
        <w:t>ó</w:t>
      </w:r>
      <w:r w:rsidRPr="00D52E26">
        <w:rPr>
          <w:i/>
          <w:iCs/>
        </w:rPr>
        <w:t>džó</w:t>
      </w:r>
      <w:proofErr w:type="spellEnd"/>
      <w:r w:rsidRPr="00D52E26">
        <w:rPr>
          <w:i/>
          <w:iCs/>
        </w:rPr>
        <w:t xml:space="preserve"> </w:t>
      </w:r>
      <w:r w:rsidR="00A62CFF">
        <w:rPr>
          <w:i/>
          <w:iCs/>
        </w:rPr>
        <w:t>d</w:t>
      </w:r>
      <w:r w:rsidRPr="00D52E26">
        <w:rPr>
          <w:i/>
          <w:iCs/>
        </w:rPr>
        <w:t>e</w:t>
      </w:r>
      <w:r w:rsidRPr="00E022D2">
        <w:rPr>
          <w:i/>
          <w:iCs/>
        </w:rPr>
        <w:t>n</w:t>
      </w:r>
      <w:r w:rsidR="00637F9D">
        <w:rPr>
          <w:i/>
          <w:iCs/>
        </w:rPr>
        <w:t xml:space="preserve"> </w:t>
      </w:r>
      <w:r w:rsidR="00637F9D" w:rsidRPr="00637F9D">
        <w:rPr>
          <w:rFonts w:eastAsia="MS Mincho"/>
        </w:rPr>
        <w:t>(</w:t>
      </w:r>
      <w:r w:rsidR="00637F9D" w:rsidRPr="00637F9D">
        <w:rPr>
          <w:rFonts w:ascii="MS Mincho" w:eastAsia="MS Mincho" w:hAnsi="MS Mincho" w:cs="MS Mincho" w:hint="eastAsia"/>
        </w:rPr>
        <w:t>後拾遺往生伝</w:t>
      </w:r>
      <w:r w:rsidR="00637F9D" w:rsidRPr="00637F9D">
        <w:rPr>
          <w:rFonts w:eastAsia="MS Mincho"/>
        </w:rPr>
        <w:t>)</w:t>
      </w:r>
      <w:r w:rsidR="00CD2758" w:rsidRPr="00E022D2">
        <w:rPr>
          <w:rStyle w:val="Znakapoznpodarou"/>
          <w:rFonts w:hint="eastAsia"/>
        </w:rPr>
        <w:footnoteReference w:id="42"/>
      </w:r>
      <w:r w:rsidR="00D52E26" w:rsidRPr="00E022D2">
        <w:t>.</w:t>
      </w:r>
      <w:r w:rsidR="00D52E26">
        <w:t xml:space="preserve"> </w:t>
      </w:r>
      <w:r w:rsidRPr="00E70D11">
        <w:t xml:space="preserve">Ve všech těchto příbězích musela žena splňovat jisté charakterové rysy jako právě ctnostnost, </w:t>
      </w:r>
      <w:r w:rsidR="00E70D11" w:rsidRPr="00E70D11">
        <w:t>něžnost</w:t>
      </w:r>
      <w:r w:rsidRPr="00E70D11">
        <w:t>, soucitnost apod.</w:t>
      </w:r>
      <w:r w:rsidRPr="00194039">
        <w:rPr>
          <w:color w:val="92D050"/>
        </w:rPr>
        <w:t xml:space="preserve"> </w:t>
      </w:r>
      <w:r w:rsidRPr="00CD2758">
        <w:t>a také náboženské praktiky jako recitac</w:t>
      </w:r>
      <w:r w:rsidR="00B646DC">
        <w:t>i</w:t>
      </w:r>
      <w:r w:rsidRPr="00CD2758">
        <w:t xml:space="preserve"> </w:t>
      </w:r>
      <w:proofErr w:type="spellStart"/>
      <w:r w:rsidRPr="00CD2758">
        <w:rPr>
          <w:i/>
          <w:iCs/>
        </w:rPr>
        <w:t>nembucu</w:t>
      </w:r>
      <w:proofErr w:type="spellEnd"/>
      <w:r w:rsidRPr="00CD2758">
        <w:t>, kopírování pasáží z </w:t>
      </w:r>
      <w:r w:rsidRPr="00CD2758">
        <w:rPr>
          <w:i/>
          <w:iCs/>
        </w:rPr>
        <w:t>Lotosové sútry</w:t>
      </w:r>
      <w:r w:rsidRPr="00CD2758">
        <w:t xml:space="preserve"> nebo sútru celou, recitac</w:t>
      </w:r>
      <w:r w:rsidR="00B646DC">
        <w:t>i</w:t>
      </w:r>
      <w:r w:rsidRPr="00CD2758">
        <w:t xml:space="preserve"> </w:t>
      </w:r>
      <w:r w:rsidR="00E230A1">
        <w:t xml:space="preserve">např. </w:t>
      </w:r>
      <w:r w:rsidR="00A4396A" w:rsidRPr="00155488">
        <w:rPr>
          <w:i/>
          <w:iCs/>
        </w:rPr>
        <w:t>Sút</w:t>
      </w:r>
      <w:r w:rsidR="00A4396A">
        <w:rPr>
          <w:i/>
          <w:iCs/>
        </w:rPr>
        <w:t>ry</w:t>
      </w:r>
      <w:r w:rsidR="00A4396A" w:rsidRPr="00155488">
        <w:rPr>
          <w:i/>
          <w:iCs/>
        </w:rPr>
        <w:t xml:space="preserve"> </w:t>
      </w:r>
      <w:proofErr w:type="spellStart"/>
      <w:r w:rsidR="00A4396A" w:rsidRPr="00155488">
        <w:rPr>
          <w:i/>
          <w:iCs/>
        </w:rPr>
        <w:t>buddhy</w:t>
      </w:r>
      <w:proofErr w:type="spellEnd"/>
      <w:r w:rsidR="00A4396A" w:rsidRPr="00155488">
        <w:rPr>
          <w:i/>
          <w:iCs/>
        </w:rPr>
        <w:t xml:space="preserve"> </w:t>
      </w:r>
      <w:proofErr w:type="spellStart"/>
      <w:r w:rsidR="00A4396A" w:rsidRPr="00155488">
        <w:rPr>
          <w:i/>
          <w:iCs/>
        </w:rPr>
        <w:t>Amitháb</w:t>
      </w:r>
      <w:r w:rsidR="00A4396A">
        <w:rPr>
          <w:i/>
          <w:iCs/>
        </w:rPr>
        <w:t>y</w:t>
      </w:r>
      <w:proofErr w:type="spellEnd"/>
      <w:r w:rsidRPr="00CD2758">
        <w:t xml:space="preserve">, </w:t>
      </w:r>
      <w:r w:rsidRPr="00474210">
        <w:t xml:space="preserve">učení se </w:t>
      </w:r>
      <w:r w:rsidRPr="00474210">
        <w:rPr>
          <w:i/>
          <w:iCs/>
        </w:rPr>
        <w:t>Lotosové sútry</w:t>
      </w:r>
      <w:r w:rsidRPr="00474210">
        <w:t xml:space="preserve"> nazpaměť, čtení celého mahájánové kánonu metodou </w:t>
      </w:r>
      <w:proofErr w:type="spellStart"/>
      <w:r w:rsidRPr="00474210">
        <w:rPr>
          <w:i/>
          <w:iCs/>
        </w:rPr>
        <w:t>tendoku</w:t>
      </w:r>
      <w:proofErr w:type="spellEnd"/>
      <w:r w:rsidR="00637F9D">
        <w:rPr>
          <w:i/>
          <w:iCs/>
        </w:rPr>
        <w:t xml:space="preserve"> </w:t>
      </w:r>
      <w:r w:rsidR="00637F9D" w:rsidRPr="00637F9D">
        <w:rPr>
          <w:rFonts w:eastAsia="MS Mincho"/>
        </w:rPr>
        <w:t>(</w:t>
      </w:r>
      <w:r w:rsidR="00637F9D" w:rsidRPr="00637F9D">
        <w:rPr>
          <w:rFonts w:ascii="MS Mincho" w:eastAsia="MS Mincho" w:hAnsi="MS Mincho" w:cs="MS Mincho" w:hint="eastAsia"/>
        </w:rPr>
        <w:t>転読</w:t>
      </w:r>
      <w:r w:rsidR="00637F9D">
        <w:t>)</w:t>
      </w:r>
      <w:r w:rsidRPr="00474210">
        <w:t xml:space="preserve"> – tedy čtení jen několika prvních řádků z každé sútry, praktikování ezoterických buddhistických rituálů, modlení se před obrazy bódhisattvy Kannon nebo vytváření nových buddhistických obrazů, </w:t>
      </w:r>
      <w:r w:rsidR="00B646DC">
        <w:t>vý</w:t>
      </w:r>
      <w:r w:rsidRPr="00474210">
        <w:t>pomoc se stavbou nových síní či pagod a podobnýc</w:t>
      </w:r>
      <w:r w:rsidR="00474210" w:rsidRPr="00474210">
        <w:t>h</w:t>
      </w:r>
      <w:r w:rsidRPr="00474210">
        <w:t xml:space="preserve"> záslužných skutků. V několika případech dokonce musela i rodina či přátelé ženy usilující o znovuzrození v Čisté zemi vykonat </w:t>
      </w:r>
      <w:r w:rsidR="003D17DB">
        <w:t>podobné skutky</w:t>
      </w:r>
      <w:r w:rsidRPr="00474210">
        <w:t xml:space="preserve">, aby </w:t>
      </w:r>
      <w:r w:rsidR="00474210" w:rsidRPr="00474210">
        <w:t>j</w:t>
      </w:r>
      <w:r w:rsidR="00B646DC">
        <w:t>í</w:t>
      </w:r>
      <w:r w:rsidRPr="00474210">
        <w:t xml:space="preserve"> </w:t>
      </w:r>
      <w:r w:rsidR="00B646DC" w:rsidRPr="00474210">
        <w:t xml:space="preserve">zajistili </w:t>
      </w:r>
      <w:r w:rsidRPr="00474210">
        <w:t>znovuzrození. (</w:t>
      </w:r>
      <w:r w:rsidR="00E70D11" w:rsidRPr="00877E4E">
        <w:rPr>
          <w:i/>
          <w:iCs/>
        </w:rPr>
        <w:t xml:space="preserve">A </w:t>
      </w:r>
      <w:proofErr w:type="spellStart"/>
      <w:r w:rsidR="00474210" w:rsidRPr="00877E4E">
        <w:rPr>
          <w:i/>
          <w:iCs/>
        </w:rPr>
        <w:t>h</w:t>
      </w:r>
      <w:r w:rsidR="00E70D11" w:rsidRPr="00877E4E">
        <w:rPr>
          <w:i/>
          <w:iCs/>
        </w:rPr>
        <w:t>istory</w:t>
      </w:r>
      <w:proofErr w:type="spellEnd"/>
      <w:r w:rsidR="00E70D11" w:rsidRPr="00877E4E">
        <w:rPr>
          <w:i/>
          <w:iCs/>
        </w:rPr>
        <w:t xml:space="preserve"> </w:t>
      </w:r>
      <w:proofErr w:type="spellStart"/>
      <w:r w:rsidR="00E70D11" w:rsidRPr="00877E4E">
        <w:rPr>
          <w:i/>
          <w:iCs/>
        </w:rPr>
        <w:t>of</w:t>
      </w:r>
      <w:proofErr w:type="spellEnd"/>
      <w:r w:rsidR="00E70D11" w:rsidRPr="00877E4E">
        <w:rPr>
          <w:i/>
          <w:iCs/>
        </w:rPr>
        <w:t xml:space="preserve"> </w:t>
      </w:r>
      <w:proofErr w:type="spellStart"/>
      <w:r w:rsidR="00E70D11" w:rsidRPr="00877E4E">
        <w:rPr>
          <w:i/>
          <w:iCs/>
        </w:rPr>
        <w:t>Japanese</w:t>
      </w:r>
      <w:proofErr w:type="spellEnd"/>
      <w:r w:rsidR="00E70D11" w:rsidRPr="00877E4E">
        <w:rPr>
          <w:i/>
          <w:iCs/>
        </w:rPr>
        <w:t xml:space="preserve"> religion</w:t>
      </w:r>
      <w:r w:rsidRPr="00474210">
        <w:t xml:space="preserve">: </w:t>
      </w:r>
      <w:r w:rsidR="00EE5CFD" w:rsidRPr="00474210">
        <w:t>290</w:t>
      </w:r>
      <w:r w:rsidR="00EE5CFD">
        <w:t>–291</w:t>
      </w:r>
      <w:r w:rsidRPr="00474210">
        <w:t>)</w:t>
      </w:r>
    </w:p>
    <w:p w14:paraId="7AB08A0F" w14:textId="77777777" w:rsidR="00194039" w:rsidRPr="00F95A0B" w:rsidRDefault="00194039" w:rsidP="00AF149F">
      <w:pPr>
        <w:spacing w:line="360" w:lineRule="auto"/>
        <w:ind w:firstLine="432"/>
        <w:jc w:val="both"/>
        <w:rPr>
          <w:rFonts w:eastAsia="MS Mincho"/>
        </w:rPr>
      </w:pPr>
    </w:p>
    <w:p w14:paraId="61AD513E" w14:textId="77777777" w:rsidR="00813D08" w:rsidRDefault="00746651" w:rsidP="00B93CE9">
      <w:pPr>
        <w:pStyle w:val="Nadpis2"/>
        <w:spacing w:line="360" w:lineRule="auto"/>
        <w:jc w:val="both"/>
        <w:rPr>
          <w:rFonts w:cs="Times New Roman"/>
        </w:rPr>
      </w:pPr>
      <w:bookmarkStart w:id="13" w:name="_Toc164765849"/>
      <w:r>
        <w:rPr>
          <w:rFonts w:cs="Times New Roman"/>
        </w:rPr>
        <w:t>Nezávislí mniši</w:t>
      </w:r>
      <w:r w:rsidR="00365274">
        <w:rPr>
          <w:rFonts w:cs="Times New Roman"/>
        </w:rPr>
        <w:t xml:space="preserve"> – </w:t>
      </w:r>
      <w:proofErr w:type="spellStart"/>
      <w:r w:rsidR="00365274" w:rsidRPr="00EE5CFD">
        <w:rPr>
          <w:rFonts w:cs="Times New Roman"/>
          <w:i/>
          <w:iCs/>
        </w:rPr>
        <w:t>tonseisó</w:t>
      </w:r>
      <w:proofErr w:type="spellEnd"/>
      <w:r w:rsidR="00365274">
        <w:rPr>
          <w:rFonts w:cs="Times New Roman" w:hint="eastAsia"/>
        </w:rPr>
        <w:t xml:space="preserve"> </w:t>
      </w:r>
      <w:r w:rsidR="00365274">
        <w:rPr>
          <w:rFonts w:cs="Times New Roman"/>
        </w:rPr>
        <w:t>(</w:t>
      </w:r>
      <w:r w:rsidR="00365274" w:rsidRPr="00365274">
        <w:rPr>
          <w:rFonts w:ascii="MS Mincho" w:eastAsia="MS Mincho" w:hAnsi="MS Mincho" w:cs="Times New Roman" w:hint="eastAsia"/>
        </w:rPr>
        <w:t>遁世僧</w:t>
      </w:r>
      <w:r w:rsidR="00365274">
        <w:rPr>
          <w:rFonts w:cs="Times New Roman"/>
        </w:rPr>
        <w:t>)</w:t>
      </w:r>
      <w:bookmarkEnd w:id="13"/>
    </w:p>
    <w:p w14:paraId="511291A9" w14:textId="77777777" w:rsidR="00E1064A" w:rsidRPr="00E1064A" w:rsidRDefault="00E1064A" w:rsidP="00B93CE9">
      <w:pPr>
        <w:spacing w:line="360" w:lineRule="auto"/>
      </w:pPr>
    </w:p>
    <w:p w14:paraId="506AEDF0" w14:textId="32403BE6" w:rsidR="00092548" w:rsidRDefault="00092548" w:rsidP="00B93CE9">
      <w:pPr>
        <w:spacing w:line="360" w:lineRule="auto"/>
        <w:ind w:firstLine="708"/>
        <w:jc w:val="both"/>
      </w:pPr>
      <w:r w:rsidRPr="00092548">
        <w:t xml:space="preserve">Přestože </w:t>
      </w:r>
      <w:r>
        <w:t>buddhismus Čisté země existoval v Japonsku</w:t>
      </w:r>
      <w:r w:rsidR="00A62CFF">
        <w:t xml:space="preserve"> </w:t>
      </w:r>
      <w:r>
        <w:t>už v období Nara,</w:t>
      </w:r>
      <w:r w:rsidR="00A62CFF">
        <w:t xml:space="preserve"> </w:t>
      </w:r>
      <w:r w:rsidR="008972A9">
        <w:t>byť</w:t>
      </w:r>
      <w:r w:rsidR="00A62CFF">
        <w:t xml:space="preserve"> ne jako nezávislá škola,</w:t>
      </w:r>
      <w:r>
        <w:t xml:space="preserve"> sv</w:t>
      </w:r>
      <w:r w:rsidR="00617FED">
        <w:t xml:space="preserve">ůj největší rozmach zaznamenává až v období Kamakura, kdy se několik mnichů školy </w:t>
      </w:r>
      <w:proofErr w:type="spellStart"/>
      <w:r w:rsidR="00617FED">
        <w:t>Tendai</w:t>
      </w:r>
      <w:proofErr w:type="spellEnd"/>
      <w:r w:rsidR="00DE20C1">
        <w:t xml:space="preserve"> nezávisle na sobě</w:t>
      </w:r>
      <w:r w:rsidR="00617FED">
        <w:t xml:space="preserve"> rozhodlo</w:t>
      </w:r>
      <w:r w:rsidR="00746651">
        <w:t xml:space="preserve"> opustit zdi klášterů</w:t>
      </w:r>
      <w:r w:rsidR="00617FED">
        <w:t xml:space="preserve"> a šířit své </w:t>
      </w:r>
      <w:r w:rsidR="00377A58">
        <w:t>myšlenky</w:t>
      </w:r>
      <w:r w:rsidR="00617FED">
        <w:t xml:space="preserve"> mimo </w:t>
      </w:r>
      <w:r w:rsidR="0087709B">
        <w:t>ně</w:t>
      </w:r>
      <w:r w:rsidR="00617FED">
        <w:t>.</w:t>
      </w:r>
    </w:p>
    <w:p w14:paraId="3136FF75" w14:textId="654FFACB" w:rsidR="00365274" w:rsidRPr="00CB5AC0" w:rsidRDefault="0087709B" w:rsidP="00B93CE9">
      <w:pPr>
        <w:spacing w:line="360" w:lineRule="auto"/>
        <w:ind w:firstLine="708"/>
        <w:jc w:val="both"/>
        <w:rPr>
          <w:color w:val="538135" w:themeColor="accent6" w:themeShade="BF"/>
        </w:rPr>
      </w:pPr>
      <w:r>
        <w:t>Díky tomu se tito m</w:t>
      </w:r>
      <w:r w:rsidR="003C7CF2">
        <w:t>niši</w:t>
      </w:r>
      <w:r>
        <w:t xml:space="preserve"> dostali do kontaktu </w:t>
      </w:r>
      <w:r w:rsidR="003C7CF2">
        <w:t xml:space="preserve">s </w:t>
      </w:r>
      <w:r>
        <w:t>běžnými lidmi, což pro ně bylo do té doby téměř nemožné, jelikož jako mniši patřící ke klášterům</w:t>
      </w:r>
      <w:r w:rsidR="003C7CF2">
        <w:rPr>
          <w:rStyle w:val="Znakapoznpodarou"/>
        </w:rPr>
        <w:footnoteReference w:id="43"/>
      </w:r>
      <w:r w:rsidR="003C7CF2">
        <w:t xml:space="preserve"> </w:t>
      </w:r>
      <w:r w:rsidRPr="0087709B">
        <w:rPr>
          <w:rFonts w:eastAsia="MS Mincho"/>
        </w:rPr>
        <w:t xml:space="preserve">podléhali </w:t>
      </w:r>
      <w:r>
        <w:rPr>
          <w:rFonts w:eastAsia="MS Mincho"/>
        </w:rPr>
        <w:t xml:space="preserve">výše zmíněným </w:t>
      </w:r>
      <w:r w:rsidR="00D27EA1">
        <w:t>restrikcí</w:t>
      </w:r>
      <w:r w:rsidR="00377A58">
        <w:t>m</w:t>
      </w:r>
      <w:r w:rsidR="00F81AAD">
        <w:rPr>
          <w:rStyle w:val="Znakapoznpodarou"/>
        </w:rPr>
        <w:footnoteReference w:id="44"/>
      </w:r>
      <w:r w:rsidR="00DE20C1">
        <w:t xml:space="preserve">, </w:t>
      </w:r>
      <w:r w:rsidR="00D27EA1">
        <w:t>které jim zakazovaly přijít do kontaktu</w:t>
      </w:r>
      <w:r w:rsidR="0023238A">
        <w:t xml:space="preserve"> s </w:t>
      </w:r>
      <w:r w:rsidR="00365274">
        <w:t>nečistými osobami</w:t>
      </w:r>
      <w:r w:rsidR="00B646DC">
        <w:t>,</w:t>
      </w:r>
      <w:r w:rsidR="00365274">
        <w:t xml:space="preserve"> jako byli </w:t>
      </w:r>
      <w:r w:rsidR="00590052">
        <w:t xml:space="preserve">například </w:t>
      </w:r>
      <w:r w:rsidR="00365274">
        <w:t>malomocní</w:t>
      </w:r>
      <w:r w:rsidR="00365274">
        <w:rPr>
          <w:rStyle w:val="Znakapoznpodarou"/>
        </w:rPr>
        <w:footnoteReference w:id="45"/>
      </w:r>
      <w:r w:rsidR="00E63A91">
        <w:t xml:space="preserve"> nebo ženy</w:t>
      </w:r>
      <w:r w:rsidR="00365274">
        <w:t>,</w:t>
      </w:r>
      <w:r w:rsidR="00590052">
        <w:t xml:space="preserve"> modlit se za jejich spásu,</w:t>
      </w:r>
      <w:r w:rsidR="00365274">
        <w:t xml:space="preserve"> vykonávat pohřby</w:t>
      </w:r>
      <w:r w:rsidR="00590052">
        <w:t xml:space="preserve"> nebo</w:t>
      </w:r>
      <w:r w:rsidR="00365274">
        <w:t xml:space="preserve"> vybírat příspěvky. Díky kontaktu s těmito lidmi a vykonávání</w:t>
      </w:r>
      <w:r w:rsidR="00E63A91">
        <w:t>m</w:t>
      </w:r>
      <w:r w:rsidR="00365274">
        <w:t xml:space="preserve"> výše zmíněných činností se stali myslitelé velmi rychle populárními</w:t>
      </w:r>
      <w:r w:rsidR="00E63A91">
        <w:t>,</w:t>
      </w:r>
      <w:r w:rsidR="00365274">
        <w:t xml:space="preserve"> a </w:t>
      </w:r>
      <w:r w:rsidR="00E63A91">
        <w:t xml:space="preserve">tak se </w:t>
      </w:r>
      <w:r w:rsidR="00365274">
        <w:t>kolem nich</w:t>
      </w:r>
      <w:r w:rsidR="00E63A91">
        <w:t xml:space="preserve"> začaly</w:t>
      </w:r>
      <w:r w:rsidR="00365274">
        <w:t xml:space="preserve"> tvořit skupiny laických věřících, kteří mnichy chovali ve velké úctě. (</w:t>
      </w:r>
      <w:proofErr w:type="spellStart"/>
      <w:r w:rsidR="0090052B">
        <w:t>Matsuo</w:t>
      </w:r>
      <w:proofErr w:type="spellEnd"/>
      <w:r w:rsidR="00365274">
        <w:t>:</w:t>
      </w:r>
      <w:r w:rsidR="00456F22">
        <w:t> </w:t>
      </w:r>
      <w:r w:rsidR="00590052">
        <w:t>180–183</w:t>
      </w:r>
      <w:r w:rsidR="00365274">
        <w:t xml:space="preserve">) Tyto skupiny </w:t>
      </w:r>
      <w:r w:rsidR="00365274" w:rsidRPr="00DE20C1">
        <w:t>nemohla dvorská šlechta</w:t>
      </w:r>
      <w:r w:rsidR="00365274">
        <w:t xml:space="preserve">, na rozdíl od mnichů </w:t>
      </w:r>
      <w:r w:rsidR="00365274">
        <w:lastRenderedPageBreak/>
        <w:t>v klášterech,</w:t>
      </w:r>
      <w:r w:rsidR="00365274" w:rsidRPr="00DE20C1">
        <w:t xml:space="preserve"> nijak organizovat ani regulovat</w:t>
      </w:r>
      <w:r w:rsidR="000D2BC5">
        <w:t>, díky čemuž byl</w:t>
      </w:r>
      <w:r w:rsidR="00E63A91">
        <w:t>y</w:t>
      </w:r>
      <w:r w:rsidR="000D2BC5">
        <w:t xml:space="preserve"> závisl</w:t>
      </w:r>
      <w:r w:rsidR="00D6207C">
        <w:t>é</w:t>
      </w:r>
      <w:r w:rsidR="000D2BC5">
        <w:t xml:space="preserve"> sam</w:t>
      </w:r>
      <w:r w:rsidR="00D6207C">
        <w:t>y</w:t>
      </w:r>
      <w:r w:rsidR="000D2BC5">
        <w:t xml:space="preserve"> na sobě.</w:t>
      </w:r>
      <w:r w:rsidR="00365274" w:rsidRPr="00DE20C1">
        <w:t xml:space="preserve"> </w:t>
      </w:r>
      <w:r w:rsidR="00365274">
        <w:rPr>
          <w:color w:val="000000" w:themeColor="text1"/>
        </w:rPr>
        <w:t>(</w:t>
      </w:r>
      <w:proofErr w:type="spellStart"/>
      <w:r w:rsidR="0090052B">
        <w:rPr>
          <w:color w:val="000000" w:themeColor="text1"/>
        </w:rPr>
        <w:t>Matsuo</w:t>
      </w:r>
      <w:proofErr w:type="spellEnd"/>
      <w:r w:rsidR="00365274">
        <w:rPr>
          <w:color w:val="000000" w:themeColor="text1"/>
        </w:rPr>
        <w:t xml:space="preserve">: </w:t>
      </w:r>
      <w:r w:rsidR="000D2BC5">
        <w:rPr>
          <w:color w:val="000000" w:themeColor="text1"/>
        </w:rPr>
        <w:t>180–181</w:t>
      </w:r>
      <w:r w:rsidR="00365274" w:rsidRPr="005D2648">
        <w:rPr>
          <w:color w:val="000000" w:themeColor="text1"/>
        </w:rPr>
        <w:t>)</w:t>
      </w:r>
    </w:p>
    <w:p w14:paraId="25F2FB3B" w14:textId="4CE7A6B9" w:rsidR="00D64467" w:rsidRDefault="003F70EF" w:rsidP="00B93CE9">
      <w:pPr>
        <w:spacing w:line="360" w:lineRule="auto"/>
        <w:ind w:firstLine="708"/>
        <w:jc w:val="both"/>
        <w:rPr>
          <w:color w:val="538135" w:themeColor="accent6" w:themeShade="BF"/>
        </w:rPr>
      </w:pPr>
      <w:r>
        <w:rPr>
          <w:color w:val="000000" w:themeColor="text1"/>
        </w:rPr>
        <w:t>Mniši sloužící v klášterech se obecně svou praxí zaměř</w:t>
      </w:r>
      <w:r w:rsidR="00DE20C1">
        <w:rPr>
          <w:color w:val="000000" w:themeColor="text1"/>
        </w:rPr>
        <w:t>ovali</w:t>
      </w:r>
      <w:r>
        <w:rPr>
          <w:color w:val="000000" w:themeColor="text1"/>
        </w:rPr>
        <w:t xml:space="preserve"> spíše na blaho </w:t>
      </w:r>
      <w:r w:rsidR="000D2BC5">
        <w:rPr>
          <w:color w:val="000000" w:themeColor="text1"/>
        </w:rPr>
        <w:t>národa, komunity nebo jednotlivých členů císařské rodiny</w:t>
      </w:r>
      <w:r>
        <w:rPr>
          <w:color w:val="000000" w:themeColor="text1"/>
        </w:rPr>
        <w:t xml:space="preserve"> nežli na blaho</w:t>
      </w:r>
      <w:r w:rsidR="000D2BC5">
        <w:rPr>
          <w:color w:val="000000" w:themeColor="text1"/>
        </w:rPr>
        <w:t xml:space="preserve"> jednotlivců z nižších společenských vrstev</w:t>
      </w:r>
      <w:r>
        <w:rPr>
          <w:color w:val="000000" w:themeColor="text1"/>
        </w:rPr>
        <w:t>.</w:t>
      </w:r>
      <w:r w:rsidR="00DE20C1">
        <w:rPr>
          <w:color w:val="538135" w:themeColor="accent6" w:themeShade="BF"/>
        </w:rPr>
        <w:t xml:space="preserve"> </w:t>
      </w:r>
      <w:r w:rsidR="00D64467">
        <w:rPr>
          <w:color w:val="000000" w:themeColor="text1"/>
        </w:rPr>
        <w:t>Někteří</w:t>
      </w:r>
      <w:r w:rsidR="00DE20C1">
        <w:rPr>
          <w:color w:val="000000" w:themeColor="text1"/>
        </w:rPr>
        <w:t xml:space="preserve"> nezávislí mniši</w:t>
      </w:r>
      <w:r w:rsidR="00D64467">
        <w:rPr>
          <w:color w:val="000000" w:themeColor="text1"/>
        </w:rPr>
        <w:t xml:space="preserve"> se sice občas modlili za blaho státu a císaře, ale většinou je</w:t>
      </w:r>
      <w:r w:rsidR="00D64467" w:rsidRPr="007C06F1">
        <w:t>jich modlitby cílily na blaho a spásu jednotlivc</w:t>
      </w:r>
      <w:r w:rsidR="00E33936">
        <w:t>e.</w:t>
      </w:r>
      <w:r w:rsidR="005D2648" w:rsidRPr="007C06F1">
        <w:t xml:space="preserve"> (</w:t>
      </w:r>
      <w:proofErr w:type="spellStart"/>
      <w:r w:rsidR="0090052B">
        <w:t>Matsuo</w:t>
      </w:r>
      <w:proofErr w:type="spellEnd"/>
      <w:r w:rsidR="005D2648" w:rsidRPr="007C06F1">
        <w:t>:</w:t>
      </w:r>
      <w:r w:rsidR="00456F22">
        <w:t> </w:t>
      </w:r>
      <w:r w:rsidR="005D2648" w:rsidRPr="007C06F1">
        <w:t>180)</w:t>
      </w:r>
      <w:r w:rsidR="007C06F1" w:rsidRPr="007C06F1">
        <w:t xml:space="preserve"> Lišili se od sebe i vzhledově.</w:t>
      </w:r>
      <w:r w:rsidR="00AA0712" w:rsidRPr="007C06F1">
        <w:t xml:space="preserve"> </w:t>
      </w:r>
      <w:r w:rsidR="00AA0712">
        <w:rPr>
          <w:color w:val="000000" w:themeColor="text1"/>
        </w:rPr>
        <w:t>N</w:t>
      </w:r>
      <w:r w:rsidR="00D34636">
        <w:rPr>
          <w:color w:val="000000" w:themeColor="text1"/>
        </w:rPr>
        <w:t>ezávislí mniši n</w:t>
      </w:r>
      <w:r w:rsidR="00AA0712">
        <w:rPr>
          <w:color w:val="000000" w:themeColor="text1"/>
        </w:rPr>
        <w:t>osili typicky čern</w:t>
      </w:r>
      <w:r w:rsidR="00F61227">
        <w:rPr>
          <w:color w:val="000000" w:themeColor="text1"/>
        </w:rPr>
        <w:t>á</w:t>
      </w:r>
      <w:r w:rsidR="00AA0712">
        <w:rPr>
          <w:color w:val="000000" w:themeColor="text1"/>
        </w:rPr>
        <w:t xml:space="preserve"> </w:t>
      </w:r>
      <w:r w:rsidR="00F61227">
        <w:rPr>
          <w:color w:val="000000" w:themeColor="text1"/>
        </w:rPr>
        <w:t>roucha</w:t>
      </w:r>
      <w:r w:rsidR="00AA0712">
        <w:rPr>
          <w:color w:val="000000" w:themeColor="text1"/>
        </w:rPr>
        <w:t xml:space="preserve">, zatímco mniši </w:t>
      </w:r>
      <w:r w:rsidR="00D34636">
        <w:rPr>
          <w:color w:val="000000" w:themeColor="text1"/>
        </w:rPr>
        <w:t xml:space="preserve">v chrámech </w:t>
      </w:r>
      <w:r w:rsidR="00AA0712">
        <w:rPr>
          <w:color w:val="000000" w:themeColor="text1"/>
        </w:rPr>
        <w:t xml:space="preserve">nosili </w:t>
      </w:r>
      <w:r w:rsidR="00F61227">
        <w:rPr>
          <w:color w:val="000000" w:themeColor="text1"/>
        </w:rPr>
        <w:t>roucha</w:t>
      </w:r>
      <w:r w:rsidR="00AA0712">
        <w:rPr>
          <w:color w:val="000000" w:themeColor="text1"/>
        </w:rPr>
        <w:t xml:space="preserve"> bíl</w:t>
      </w:r>
      <w:r w:rsidR="00F61227">
        <w:rPr>
          <w:color w:val="000000" w:themeColor="text1"/>
        </w:rPr>
        <w:t>á</w:t>
      </w:r>
      <w:r w:rsidR="00C018DB">
        <w:rPr>
          <w:color w:val="000000" w:themeColor="text1"/>
        </w:rPr>
        <w:t>. (</w:t>
      </w:r>
      <w:proofErr w:type="spellStart"/>
      <w:r w:rsidR="0090052B">
        <w:rPr>
          <w:color w:val="000000" w:themeColor="text1"/>
        </w:rPr>
        <w:t>Matsuo</w:t>
      </w:r>
      <w:proofErr w:type="spellEnd"/>
      <w:r w:rsidR="00CB5AC0">
        <w:rPr>
          <w:color w:val="000000" w:themeColor="text1"/>
        </w:rPr>
        <w:t>:</w:t>
      </w:r>
      <w:r w:rsidR="00456F22">
        <w:rPr>
          <w:color w:val="000000" w:themeColor="text1"/>
        </w:rPr>
        <w:t> </w:t>
      </w:r>
      <w:r w:rsidR="00CB5AC0">
        <w:rPr>
          <w:color w:val="000000" w:themeColor="text1"/>
        </w:rPr>
        <w:t>1</w:t>
      </w:r>
      <w:r w:rsidR="00C018DB">
        <w:rPr>
          <w:color w:val="000000" w:themeColor="text1"/>
        </w:rPr>
        <w:t>81)</w:t>
      </w:r>
    </w:p>
    <w:p w14:paraId="759CC419" w14:textId="03DABDFD" w:rsidR="00092548" w:rsidRDefault="001F4269" w:rsidP="00B93CE9">
      <w:pPr>
        <w:spacing w:line="360" w:lineRule="auto"/>
        <w:ind w:firstLine="708"/>
        <w:jc w:val="both"/>
        <w:rPr>
          <w:color w:val="FF0000"/>
        </w:rPr>
      </w:pPr>
      <w:r>
        <w:t>Nakonec si i</w:t>
      </w:r>
      <w:r w:rsidR="008A1136" w:rsidRPr="008A1136">
        <w:t xml:space="preserve"> tento nový </w:t>
      </w:r>
      <w:r>
        <w:t xml:space="preserve">způsob praktikování </w:t>
      </w:r>
      <w:r w:rsidR="008A1136" w:rsidRPr="008A1136">
        <w:t>buddhis</w:t>
      </w:r>
      <w:r>
        <w:t>mu Čisté země</w:t>
      </w:r>
      <w:r w:rsidR="008A1136" w:rsidRPr="008A1136">
        <w:t xml:space="preserve"> získal svou oblibu u císařského dvora. Jednotliv</w:t>
      </w:r>
      <w:r w:rsidR="00700421">
        <w:t>í</w:t>
      </w:r>
      <w:r w:rsidR="008A1136" w:rsidRPr="008A1136">
        <w:t xml:space="preserve"> císaři či excísaři </w:t>
      </w:r>
      <w:r w:rsidR="00456F22" w:rsidRPr="008A1136">
        <w:t xml:space="preserve">pro tyto </w:t>
      </w:r>
      <w:r w:rsidR="00456F22">
        <w:t>školy</w:t>
      </w:r>
      <w:r w:rsidR="00456F22" w:rsidRPr="008A1136">
        <w:t xml:space="preserve"> </w:t>
      </w:r>
      <w:r w:rsidR="008A1136" w:rsidRPr="008A1136">
        <w:t xml:space="preserve">nechávali stavět kláštery, protože si přáli, aby se za ně modlili jako za </w:t>
      </w:r>
      <w:r w:rsidR="0095160E" w:rsidRPr="008A1136">
        <w:t>jednotlivce,</w:t>
      </w:r>
      <w:r w:rsidR="008A1136" w:rsidRPr="008A1136">
        <w:t xml:space="preserve"> a </w:t>
      </w:r>
      <w:r w:rsidR="00890A09">
        <w:t>nikoli jenom jako</w:t>
      </w:r>
      <w:r w:rsidR="00890A09" w:rsidRPr="008A1136">
        <w:t xml:space="preserve"> </w:t>
      </w:r>
      <w:r w:rsidR="008A1136" w:rsidRPr="008A1136">
        <w:t>za představitele celé</w:t>
      </w:r>
      <w:r>
        <w:t>ho</w:t>
      </w:r>
      <w:r w:rsidR="008A1136" w:rsidRPr="008A1136">
        <w:t xml:space="preserve"> japonské</w:t>
      </w:r>
      <w:r>
        <w:t>ho</w:t>
      </w:r>
      <w:r w:rsidR="008A1136" w:rsidRPr="008A1136">
        <w:t xml:space="preserve"> </w:t>
      </w:r>
      <w:r>
        <w:t>národa</w:t>
      </w:r>
      <w:r w:rsidR="00C018DB">
        <w:t>.</w:t>
      </w:r>
      <w:r>
        <w:t xml:space="preserve"> </w:t>
      </w:r>
      <w:r w:rsidR="007C06F1">
        <w:t>(</w:t>
      </w:r>
      <w:proofErr w:type="spellStart"/>
      <w:r w:rsidR="0090052B">
        <w:t>Matsuo</w:t>
      </w:r>
      <w:proofErr w:type="spellEnd"/>
      <w:r w:rsidR="007C06F1">
        <w:t>: 184)</w:t>
      </w:r>
    </w:p>
    <w:p w14:paraId="2A3314EB" w14:textId="491631AA" w:rsidR="00890A09" w:rsidRDefault="00890A09">
      <w:pPr>
        <w:rPr>
          <w:color w:val="FF0000"/>
        </w:rPr>
      </w:pPr>
      <w:r>
        <w:rPr>
          <w:color w:val="FF0000"/>
        </w:rPr>
        <w:br w:type="page"/>
      </w:r>
    </w:p>
    <w:p w14:paraId="3A62CB19" w14:textId="377CC236" w:rsidR="00092548" w:rsidRDefault="00092548" w:rsidP="00972393">
      <w:pPr>
        <w:pStyle w:val="Nadpis1"/>
        <w:spacing w:line="360" w:lineRule="auto"/>
        <w:ind w:left="0" w:firstLine="142"/>
      </w:pPr>
      <w:bookmarkStart w:id="14" w:name="_Toc164765850"/>
      <w:bookmarkStart w:id="15" w:name="_Toc164765851"/>
      <w:bookmarkEnd w:id="14"/>
      <w:proofErr w:type="spellStart"/>
      <w:r w:rsidRPr="00B9333D">
        <w:lastRenderedPageBreak/>
        <w:t>Hónen</w:t>
      </w:r>
      <w:bookmarkEnd w:id="15"/>
      <w:proofErr w:type="spellEnd"/>
    </w:p>
    <w:p w14:paraId="7B164077" w14:textId="77777777" w:rsidR="00B9333D" w:rsidRPr="00B9333D" w:rsidRDefault="00B9333D" w:rsidP="00B93CE9">
      <w:pPr>
        <w:spacing w:line="360" w:lineRule="auto"/>
      </w:pPr>
    </w:p>
    <w:p w14:paraId="1FB412E3" w14:textId="77777777" w:rsidR="00B9333D" w:rsidRDefault="00B9333D" w:rsidP="00B93CE9">
      <w:pPr>
        <w:pStyle w:val="Nadpis2"/>
        <w:spacing w:line="360" w:lineRule="auto"/>
      </w:pPr>
      <w:bookmarkStart w:id="16" w:name="_Toc164765852"/>
      <w:r>
        <w:t>Život</w:t>
      </w:r>
      <w:bookmarkEnd w:id="16"/>
    </w:p>
    <w:p w14:paraId="5A455977" w14:textId="77777777" w:rsidR="00785D69" w:rsidRPr="00785D69" w:rsidRDefault="00785D69" w:rsidP="00785D69"/>
    <w:p w14:paraId="3186239E" w14:textId="338D7063" w:rsidR="00B9333D" w:rsidRDefault="00B9333D" w:rsidP="00972393">
      <w:pPr>
        <w:spacing w:line="360" w:lineRule="auto"/>
        <w:ind w:firstLine="709"/>
        <w:jc w:val="both"/>
      </w:pPr>
      <w:proofErr w:type="spellStart"/>
      <w:r w:rsidRPr="00B9333D">
        <w:t>Hónen</w:t>
      </w:r>
      <w:proofErr w:type="spellEnd"/>
      <w:r w:rsidRPr="00B9333D">
        <w:t xml:space="preserve"> (1133</w:t>
      </w:r>
      <w:r>
        <w:t>–1212</w:t>
      </w:r>
      <w:r w:rsidRPr="00B9333D">
        <w:t>)</w:t>
      </w:r>
      <w:r>
        <w:t>,</w:t>
      </w:r>
      <w:r w:rsidR="003D23C3">
        <w:t xml:space="preserve"> </w:t>
      </w:r>
      <w:r>
        <w:t xml:space="preserve">zakladatel školy </w:t>
      </w:r>
      <w:proofErr w:type="spellStart"/>
      <w:r w:rsidRPr="00972393">
        <w:t>Džódo</w:t>
      </w:r>
      <w:proofErr w:type="spellEnd"/>
      <w:r w:rsidR="00890A09">
        <w:t>,</w:t>
      </w:r>
      <w:r w:rsidR="000C5654">
        <w:rPr>
          <w:rFonts w:ascii="MS Mincho" w:eastAsia="MS Mincho" w:hAnsi="MS Mincho"/>
        </w:rPr>
        <w:t xml:space="preserve"> </w:t>
      </w:r>
      <w:r w:rsidR="00F537CF">
        <w:t xml:space="preserve">byl synem </w:t>
      </w:r>
      <w:proofErr w:type="spellStart"/>
      <w:r w:rsidR="00F537CF">
        <w:t>Urum</w:t>
      </w:r>
      <w:r w:rsidR="00890A09">
        <w:t>y</w:t>
      </w:r>
      <w:proofErr w:type="spellEnd"/>
      <w:r w:rsidR="000D2BC5">
        <w:t xml:space="preserve"> </w:t>
      </w:r>
      <w:proofErr w:type="spellStart"/>
      <w:r w:rsidR="00F537CF">
        <w:t>Tokikuniho</w:t>
      </w:r>
      <w:proofErr w:type="spellEnd"/>
      <w:r w:rsidR="000D2BC5">
        <w:t xml:space="preserve"> </w:t>
      </w:r>
      <w:r w:rsidR="00E33936">
        <w:t>[</w:t>
      </w:r>
      <w:r w:rsidR="00E33936" w:rsidRPr="00E33936">
        <w:rPr>
          <w:rFonts w:eastAsia="MS Mincho"/>
        </w:rPr>
        <w:t>(</w:t>
      </w:r>
      <w:r w:rsidR="00E33936" w:rsidRPr="00E33936">
        <w:rPr>
          <w:rFonts w:ascii="MS Mincho" w:eastAsia="MS Mincho" w:hAnsi="MS Mincho" w:cs="MS Mincho" w:hint="eastAsia"/>
        </w:rPr>
        <w:t>漆間時国</w:t>
      </w:r>
      <w:r w:rsidR="00E33936" w:rsidRPr="00E33936">
        <w:rPr>
          <w:rFonts w:eastAsia="MS Mincho"/>
        </w:rPr>
        <w:t>)</w:t>
      </w:r>
      <w:r w:rsidR="00E33936">
        <w:rPr>
          <w:rFonts w:eastAsia="MS Mincho"/>
        </w:rPr>
        <w:t xml:space="preserve"> </w:t>
      </w:r>
      <w:r w:rsidR="000D2BC5">
        <w:t>1098</w:t>
      </w:r>
      <w:r w:rsidR="00A3258C">
        <w:t>–</w:t>
      </w:r>
      <w:r w:rsidR="000D2BC5">
        <w:t>1141</w:t>
      </w:r>
      <w:r w:rsidR="00E33936">
        <w:t>]</w:t>
      </w:r>
      <w:r w:rsidR="00F537CF">
        <w:t>, představeného moc</w:t>
      </w:r>
      <w:r w:rsidR="009D217B">
        <w:t>n</w:t>
      </w:r>
      <w:r w:rsidR="00F537CF">
        <w:t>ého provinčního klanu v</w:t>
      </w:r>
      <w:r w:rsidR="00556CE5">
        <w:t xml:space="preserve"> provincii </w:t>
      </w:r>
      <w:proofErr w:type="spellStart"/>
      <w:r w:rsidR="00F537CF">
        <w:t>Mimasa</w:t>
      </w:r>
      <w:r w:rsidR="00556CE5">
        <w:t>ka</w:t>
      </w:r>
      <w:proofErr w:type="spellEnd"/>
      <w:r w:rsidR="00556CE5">
        <w:rPr>
          <w:rStyle w:val="Znakapoznpodarou"/>
        </w:rPr>
        <w:footnoteReference w:id="46"/>
      </w:r>
      <w:r w:rsidR="004E4CD7">
        <w:t>.</w:t>
      </w:r>
      <w:r w:rsidR="00F537CF">
        <w:t xml:space="preserve"> </w:t>
      </w:r>
      <w:r w:rsidR="004E4CD7">
        <w:t>V</w:t>
      </w:r>
      <w:r w:rsidR="005C2FF6">
        <w:t xml:space="preserve">e svých osmi letech </w:t>
      </w:r>
      <w:r w:rsidR="004E4CD7">
        <w:t xml:space="preserve">se stal </w:t>
      </w:r>
      <w:r w:rsidR="005C2FF6">
        <w:t xml:space="preserve">svědkem vraždy svého otce. </w:t>
      </w:r>
      <w:r w:rsidR="00F537CF">
        <w:t>(</w:t>
      </w:r>
      <w:proofErr w:type="spellStart"/>
      <w:r w:rsidR="00533795">
        <w:t>M</w:t>
      </w:r>
      <w:r w:rsidR="00474210">
        <w:t>achida</w:t>
      </w:r>
      <w:proofErr w:type="spellEnd"/>
      <w:r w:rsidR="00F537CF">
        <w:t>:</w:t>
      </w:r>
      <w:r w:rsidR="00533795">
        <w:t xml:space="preserve"> </w:t>
      </w:r>
      <w:r w:rsidR="00F537CF">
        <w:t xml:space="preserve">48) </w:t>
      </w:r>
      <w:r w:rsidR="005C2FF6">
        <w:t xml:space="preserve">Po této zkušenosti byl svěřen do péče </w:t>
      </w:r>
      <w:r w:rsidR="001A7AB6">
        <w:t>strýc</w:t>
      </w:r>
      <w:r w:rsidR="005C2FF6">
        <w:t>i,</w:t>
      </w:r>
      <w:r w:rsidR="00340FDB">
        <w:t xml:space="preserve"> který vedl malý provinční klášter, v</w:t>
      </w:r>
      <w:r w:rsidR="00890A09">
        <w:t xml:space="preserve"> němž </w:t>
      </w:r>
      <w:r w:rsidR="00340FDB">
        <w:t xml:space="preserve">pak </w:t>
      </w:r>
      <w:proofErr w:type="spellStart"/>
      <w:r w:rsidR="00890A09">
        <w:t>Hónen</w:t>
      </w:r>
      <w:proofErr w:type="spellEnd"/>
      <w:r w:rsidR="00890A09">
        <w:t xml:space="preserve"> </w:t>
      </w:r>
      <w:r w:rsidR="00340FDB">
        <w:t xml:space="preserve">vyrůstal. </w:t>
      </w:r>
      <w:r w:rsidR="0048408A">
        <w:t xml:space="preserve">S pomocí strýce dokázal vstoupit do kláštera </w:t>
      </w:r>
      <w:proofErr w:type="spellStart"/>
      <w:r w:rsidR="0048408A">
        <w:t>Enrjakudži</w:t>
      </w:r>
      <w:proofErr w:type="spellEnd"/>
      <w:r w:rsidR="00894ACB">
        <w:rPr>
          <w:rStyle w:val="Znakapoznpodarou"/>
        </w:rPr>
        <w:footnoteReference w:id="47"/>
      </w:r>
      <w:r w:rsidR="005C2FF6">
        <w:t xml:space="preserve">, kde strávil </w:t>
      </w:r>
      <w:r w:rsidR="00785D69">
        <w:t>dvacet</w:t>
      </w:r>
      <w:r w:rsidR="005C2FF6">
        <w:t xml:space="preserve"> let svého života</w:t>
      </w:r>
      <w:r w:rsidR="0048408A">
        <w:t xml:space="preserve"> </w:t>
      </w:r>
      <w:r w:rsidR="005C2FF6">
        <w:t>studiem učení školy</w:t>
      </w:r>
      <w:r w:rsidR="0048408A">
        <w:t xml:space="preserve"> </w:t>
      </w:r>
      <w:proofErr w:type="spellStart"/>
      <w:r w:rsidR="0048408A">
        <w:t>Tendai</w:t>
      </w:r>
      <w:proofErr w:type="spellEnd"/>
      <w:r w:rsidR="0048408A">
        <w:t>. Věnoval se studiu nauky a vyhýbal se politickým potyčká</w:t>
      </w:r>
      <w:r w:rsidR="002F3257">
        <w:t xml:space="preserve">m nebo ozbrojeným střetům mezi frakcemi školy, které byly na hoře </w:t>
      </w:r>
      <w:proofErr w:type="spellStart"/>
      <w:r w:rsidR="002F3257">
        <w:t>Hiei</w:t>
      </w:r>
      <w:proofErr w:type="spellEnd"/>
      <w:r w:rsidR="002F3257">
        <w:t xml:space="preserve"> běžnou praxí. </w:t>
      </w:r>
      <w:r w:rsidR="001A7AB6">
        <w:t>To,</w:t>
      </w:r>
      <w:r w:rsidR="002F3257">
        <w:t xml:space="preserve"> v jakém prostředí se nacházel, jak společnost v té době fungovala a jak korupce v klášterech probíhala</w:t>
      </w:r>
      <w:r w:rsidR="00890A09">
        <w:t>,</w:t>
      </w:r>
      <w:r w:rsidR="002F3257">
        <w:t xml:space="preserve"> ho jen utvrdilo v názoru, že právě žije v období </w:t>
      </w:r>
      <w:proofErr w:type="spellStart"/>
      <w:r w:rsidR="002F3257" w:rsidRPr="00554D38">
        <w:rPr>
          <w:i/>
          <w:iCs/>
        </w:rPr>
        <w:t>mappó</w:t>
      </w:r>
      <w:proofErr w:type="spellEnd"/>
      <w:r w:rsidR="00A3258C">
        <w:t xml:space="preserve"> </w:t>
      </w:r>
      <w:r w:rsidR="00A3258C" w:rsidRPr="00A3258C">
        <w:t>(</w:t>
      </w:r>
      <w:r w:rsidR="00A3258C" w:rsidRPr="00A3258C">
        <w:rPr>
          <w:rFonts w:ascii="MS Mincho" w:eastAsia="MS Mincho" w:hAnsi="MS Mincho" w:hint="eastAsia"/>
        </w:rPr>
        <w:t>末法</w:t>
      </w:r>
      <w:r w:rsidR="00A3258C" w:rsidRPr="00A3258C">
        <w:rPr>
          <w:rFonts w:eastAsia="Hiragino Sans"/>
        </w:rPr>
        <w:t>)</w:t>
      </w:r>
      <w:r w:rsidR="001A7AB6">
        <w:rPr>
          <w:rStyle w:val="Znakapoznpodarou"/>
        </w:rPr>
        <w:footnoteReference w:id="48"/>
      </w:r>
      <w:r w:rsidR="002F3257">
        <w:t xml:space="preserve">, a proto je nejvhodnější cestou ke spáse </w:t>
      </w:r>
      <w:r w:rsidR="004E4CD7">
        <w:t>učení</w:t>
      </w:r>
      <w:r w:rsidR="002F3257">
        <w:t xml:space="preserve"> Čisté země, jejíž praxe je velmi snadná a zaměřená na víru v soucit </w:t>
      </w:r>
      <w:proofErr w:type="spellStart"/>
      <w:r w:rsidR="002F3257">
        <w:t>buddhy</w:t>
      </w:r>
      <w:proofErr w:type="spellEnd"/>
      <w:r w:rsidR="002F3257">
        <w:t xml:space="preserve"> Amidy</w:t>
      </w:r>
      <w:r w:rsidR="001A7AB6">
        <w:t>. Po</w:t>
      </w:r>
      <w:r w:rsidR="00890A09">
        <w:t>té</w:t>
      </w:r>
      <w:r w:rsidR="001A7AB6">
        <w:t xml:space="preserve"> co došel tohoto přesvědčení</w:t>
      </w:r>
      <w:r w:rsidR="00890A09">
        <w:t>,</w:t>
      </w:r>
      <w:r w:rsidR="001A7AB6">
        <w:t xml:space="preserve"> opustil horu </w:t>
      </w:r>
      <w:proofErr w:type="spellStart"/>
      <w:r w:rsidR="001A7AB6">
        <w:t>Hiei</w:t>
      </w:r>
      <w:proofErr w:type="spellEnd"/>
      <w:r w:rsidR="001A7AB6">
        <w:t xml:space="preserve"> a </w:t>
      </w:r>
      <w:r w:rsidR="00785D69">
        <w:t>s</w:t>
      </w:r>
      <w:r w:rsidR="001A7AB6">
        <w:t xml:space="preserve">trávil dva roky v učení mnicha </w:t>
      </w:r>
      <w:proofErr w:type="spellStart"/>
      <w:r w:rsidR="001A7AB6">
        <w:t>Enšóa</w:t>
      </w:r>
      <w:proofErr w:type="spellEnd"/>
      <w:r w:rsidR="00A3258C">
        <w:t xml:space="preserve"> </w:t>
      </w:r>
      <w:r w:rsidR="00A3258C" w:rsidRPr="00A3258C">
        <w:t>[(</w:t>
      </w:r>
      <w:r w:rsidR="00A3258C" w:rsidRPr="00A3258C">
        <w:rPr>
          <w:rFonts w:ascii="MS Mincho" w:eastAsia="MS Mincho" w:hAnsi="MS Mincho" w:cs="MS Mincho" w:hint="eastAsia"/>
        </w:rPr>
        <w:t>延性</w:t>
      </w:r>
      <w:r w:rsidR="00A3258C" w:rsidRPr="00A3258C">
        <w:rPr>
          <w:rFonts w:eastAsia="MS Mincho"/>
        </w:rPr>
        <w:t>)</w:t>
      </w:r>
      <w:r w:rsidR="00A3258C">
        <w:rPr>
          <w:rFonts w:eastAsia="MS Mincho"/>
        </w:rPr>
        <w:t xml:space="preserve"> </w:t>
      </w:r>
      <w:r w:rsidR="00A3258C" w:rsidRPr="00A3258C">
        <w:rPr>
          <w:rFonts w:eastAsia="MS Mincho"/>
        </w:rPr>
        <w:t>859</w:t>
      </w:r>
      <w:r w:rsidR="00A3258C">
        <w:rPr>
          <w:rFonts w:eastAsia="MS Mincho"/>
        </w:rPr>
        <w:t>–</w:t>
      </w:r>
      <w:r w:rsidR="00A3258C" w:rsidRPr="00A3258C">
        <w:rPr>
          <w:rFonts w:eastAsia="MS Mincho"/>
        </w:rPr>
        <w:t>929]</w:t>
      </w:r>
      <w:r w:rsidR="001A7AB6" w:rsidRPr="00A3258C">
        <w:t>,</w:t>
      </w:r>
      <w:r w:rsidR="001A7AB6">
        <w:t xml:space="preserve"> kde se věnoval pouze praxi </w:t>
      </w:r>
      <w:proofErr w:type="spellStart"/>
      <w:r w:rsidR="001A7AB6" w:rsidRPr="00554D38">
        <w:rPr>
          <w:i/>
          <w:iCs/>
        </w:rPr>
        <w:t>nembucu</w:t>
      </w:r>
      <w:proofErr w:type="spellEnd"/>
      <w:r w:rsidR="00554D38" w:rsidRPr="00554D38">
        <w:t xml:space="preserve">. </w:t>
      </w:r>
      <w:r w:rsidR="001A7AB6">
        <w:t>(N</w:t>
      </w:r>
      <w:r w:rsidR="00474210">
        <w:t>ymburská</w:t>
      </w:r>
      <w:r w:rsidR="001A7AB6">
        <w:t>: 45)</w:t>
      </w:r>
    </w:p>
    <w:p w14:paraId="021121C5" w14:textId="3B63EED9" w:rsidR="00711461" w:rsidRDefault="00711461" w:rsidP="00972393">
      <w:pPr>
        <w:spacing w:line="360" w:lineRule="auto"/>
        <w:ind w:firstLine="709"/>
        <w:jc w:val="both"/>
      </w:pPr>
      <w:r>
        <w:t xml:space="preserve">Ačkoli </w:t>
      </w:r>
      <w:proofErr w:type="spellStart"/>
      <w:r>
        <w:t>Hónen</w:t>
      </w:r>
      <w:proofErr w:type="spellEnd"/>
      <w:r>
        <w:t xml:space="preserve"> opustil zdi kláštera i horu </w:t>
      </w:r>
      <w:proofErr w:type="spellStart"/>
      <w:r>
        <w:t>Hiei</w:t>
      </w:r>
      <w:proofErr w:type="spellEnd"/>
      <w:r>
        <w:t xml:space="preserve">, nikdy se oficiálně nevzdal mnišského </w:t>
      </w:r>
      <w:proofErr w:type="gramStart"/>
      <w:r w:rsidR="00785D69">
        <w:t>svěcení</w:t>
      </w:r>
      <w:proofErr w:type="gramEnd"/>
      <w:r>
        <w:t xml:space="preserve"> a i nadále dodržoval mnišské </w:t>
      </w:r>
      <w:r w:rsidR="005C2FF6">
        <w:t>předpisy</w:t>
      </w:r>
      <w:r w:rsidR="00144929">
        <w:t>,</w:t>
      </w:r>
      <w:r>
        <w:t xml:space="preserve"> jako je zákaz konzumace masa nebo manžels</w:t>
      </w:r>
      <w:r w:rsidR="006051C2">
        <w:t>kého svazku</w:t>
      </w:r>
      <w:r>
        <w:t>. (</w:t>
      </w:r>
      <w:proofErr w:type="spellStart"/>
      <w:r w:rsidR="00533795">
        <w:t>M</w:t>
      </w:r>
      <w:r w:rsidR="00474210">
        <w:t>achida</w:t>
      </w:r>
      <w:proofErr w:type="spellEnd"/>
      <w:r>
        <w:t>:</w:t>
      </w:r>
      <w:r w:rsidR="00533795">
        <w:t xml:space="preserve"> </w:t>
      </w:r>
      <w:r>
        <w:t xml:space="preserve">106) To se ale zcela </w:t>
      </w:r>
      <w:proofErr w:type="gramStart"/>
      <w:r>
        <w:t>liší</w:t>
      </w:r>
      <w:proofErr w:type="gramEnd"/>
      <w:r>
        <w:t xml:space="preserve"> od </w:t>
      </w:r>
      <w:r w:rsidR="005C2FF6">
        <w:t>toho, co tvrdí ve svém</w:t>
      </w:r>
      <w:r>
        <w:t xml:space="preserve"> učení</w:t>
      </w:r>
      <w:r w:rsidR="00144929">
        <w:t xml:space="preserve"> </w:t>
      </w:r>
      <w:r w:rsidR="00144929">
        <w:rPr>
          <w:rFonts w:eastAsia="MS Mincho"/>
        </w:rPr>
        <w:t>– a</w:t>
      </w:r>
      <w:r w:rsidR="005C2FF6">
        <w:t xml:space="preserve"> </w:t>
      </w:r>
      <w:r w:rsidR="00144929">
        <w:t>sice</w:t>
      </w:r>
      <w:r w:rsidR="005C2FF6">
        <w:t xml:space="preserve">, </w:t>
      </w:r>
      <w:r>
        <w:t>že taková přikáz</w:t>
      </w:r>
      <w:r w:rsidR="00F41B6C">
        <w:t xml:space="preserve">ání </w:t>
      </w:r>
      <w:r>
        <w:t>není třeba dodržovat a je na každém zvlášť</w:t>
      </w:r>
      <w:r w:rsidR="00144929">
        <w:t>,</w:t>
      </w:r>
      <w:r>
        <w:t xml:space="preserve"> jak se svou praxí naloží</w:t>
      </w:r>
      <w:r w:rsidR="00B36829">
        <w:t xml:space="preserve">, protože </w:t>
      </w:r>
      <w:proofErr w:type="spellStart"/>
      <w:r w:rsidR="00B36829">
        <w:t>Amidův</w:t>
      </w:r>
      <w:proofErr w:type="spellEnd"/>
      <w:r w:rsidR="00B36829">
        <w:t xml:space="preserve"> soucit promine i porušení takových zákazů. </w:t>
      </w:r>
      <w:r>
        <w:t xml:space="preserve">Podle </w:t>
      </w:r>
      <w:r w:rsidR="00F41B6C">
        <w:t xml:space="preserve">religionisty </w:t>
      </w:r>
      <w:proofErr w:type="spellStart"/>
      <w:r w:rsidR="00F41B6C">
        <w:t>S</w:t>
      </w:r>
      <w:r w:rsidR="000269CF">
        <w:t>ó</w:t>
      </w:r>
      <w:r w:rsidR="00F41B6C">
        <w:t>h</w:t>
      </w:r>
      <w:r w:rsidR="000269CF">
        <w:t>ó</w:t>
      </w:r>
      <w:r w:rsidR="00F41B6C">
        <w:t>a</w:t>
      </w:r>
      <w:proofErr w:type="spellEnd"/>
      <w:r w:rsidR="00F41B6C">
        <w:t xml:space="preserve"> </w:t>
      </w:r>
      <w:proofErr w:type="spellStart"/>
      <w:r w:rsidR="00F41B6C">
        <w:t>Mačidy</w:t>
      </w:r>
      <w:proofErr w:type="spellEnd"/>
      <w:r w:rsidR="00A3258C">
        <w:t xml:space="preserve"> (</w:t>
      </w:r>
      <w:r w:rsidR="00A3258C" w:rsidRPr="00A3258C">
        <w:rPr>
          <w:rFonts w:ascii="MS Mincho" w:eastAsia="MS Mincho" w:hAnsi="MS Mincho" w:cs="MS Mincho" w:hint="eastAsia"/>
        </w:rPr>
        <w:t>町田宗鳳</w:t>
      </w:r>
      <w:r w:rsidR="00A3258C" w:rsidRPr="00A3258C">
        <w:rPr>
          <w:rFonts w:eastAsia="MS Mincho"/>
        </w:rPr>
        <w:t>)</w:t>
      </w:r>
      <w:r w:rsidRPr="00A3258C">
        <w:t xml:space="preserve"> </w:t>
      </w:r>
      <w:r>
        <w:t>tak činil proto, aby na sebe nestrhával zbytečnou kritiku, protože by tak jako mnich porušoval společensky uznávaný standard morálky.</w:t>
      </w:r>
      <w:r w:rsidR="00B36829">
        <w:t xml:space="preserve"> </w:t>
      </w:r>
      <w:r w:rsidR="00533795">
        <w:t>Zákazy p</w:t>
      </w:r>
      <w:r w:rsidR="00B36829">
        <w:t xml:space="preserve">ravděpodobně </w:t>
      </w:r>
      <w:r w:rsidR="00E05C28">
        <w:t>ale nepovažoval za špatné</w:t>
      </w:r>
      <w:r w:rsidR="004E4CD7">
        <w:t xml:space="preserve"> pro mnichy</w:t>
      </w:r>
      <w:r w:rsidR="00E05C28">
        <w:t>, jen příliš složité</w:t>
      </w:r>
      <w:r w:rsidR="004E4CD7">
        <w:t xml:space="preserve"> pro prosté lidi</w:t>
      </w:r>
      <w:r w:rsidR="00E05C28">
        <w:t>.</w:t>
      </w:r>
      <w:r>
        <w:t xml:space="preserve"> (</w:t>
      </w:r>
      <w:proofErr w:type="spellStart"/>
      <w:r w:rsidR="00F41B6C">
        <w:t>M</w:t>
      </w:r>
      <w:r w:rsidR="00474210">
        <w:t>achida</w:t>
      </w:r>
      <w:proofErr w:type="spellEnd"/>
      <w:r>
        <w:t>: 107</w:t>
      </w:r>
      <w:r w:rsidR="00E05C28">
        <w:t>,</w:t>
      </w:r>
      <w:r w:rsidR="00F41B6C">
        <w:t xml:space="preserve"> </w:t>
      </w:r>
      <w:r w:rsidR="00E05C28">
        <w:t>109</w:t>
      </w:r>
      <w:r>
        <w:t>)</w:t>
      </w:r>
    </w:p>
    <w:p w14:paraId="66492CF9" w14:textId="03CEDDF7" w:rsidR="004A331D" w:rsidRDefault="00972F44" w:rsidP="00972393">
      <w:pPr>
        <w:spacing w:line="360" w:lineRule="auto"/>
        <w:ind w:firstLine="709"/>
        <w:jc w:val="both"/>
      </w:pPr>
      <w:r>
        <w:t xml:space="preserve">Šíření </w:t>
      </w:r>
      <w:proofErr w:type="spellStart"/>
      <w:r>
        <w:t>Hónenova</w:t>
      </w:r>
      <w:proofErr w:type="spellEnd"/>
      <w:r>
        <w:t xml:space="preserve"> učení </w:t>
      </w:r>
      <w:r w:rsidR="004E4CD7">
        <w:t>pohoršovalo</w:t>
      </w:r>
      <w:r>
        <w:t xml:space="preserve"> </w:t>
      </w:r>
      <w:r w:rsidR="00670ABB">
        <w:t>někter</w:t>
      </w:r>
      <w:r w:rsidR="004E4CD7">
        <w:t xml:space="preserve">é </w:t>
      </w:r>
      <w:r>
        <w:t>mnic</w:t>
      </w:r>
      <w:r w:rsidR="004E4CD7">
        <w:t>hy</w:t>
      </w:r>
      <w:r>
        <w:t xml:space="preserve"> z</w:t>
      </w:r>
      <w:r w:rsidR="00533795">
        <w:t>e</w:t>
      </w:r>
      <w:r w:rsidR="00AB3212">
        <w:t> školy</w:t>
      </w:r>
      <w:r>
        <w:t xml:space="preserve"> </w:t>
      </w:r>
      <w:proofErr w:type="spellStart"/>
      <w:r>
        <w:t>Tendai</w:t>
      </w:r>
      <w:proofErr w:type="spellEnd"/>
      <w:r w:rsidR="00670ABB">
        <w:t xml:space="preserve"> </w:t>
      </w:r>
      <w:r w:rsidR="00D53F19">
        <w:t xml:space="preserve">i </w:t>
      </w:r>
      <w:proofErr w:type="spellStart"/>
      <w:r w:rsidR="00670ABB">
        <w:t>narsk</w:t>
      </w:r>
      <w:r w:rsidR="00785E73">
        <w:t>é</w:t>
      </w:r>
      <w:proofErr w:type="spellEnd"/>
      <w:r w:rsidR="00785E73">
        <w:t xml:space="preserve"> </w:t>
      </w:r>
      <w:r w:rsidR="00670ABB">
        <w:t>kněží</w:t>
      </w:r>
      <w:r w:rsidR="00A3258C">
        <w:t xml:space="preserve"> a o</w:t>
      </w:r>
      <w:r>
        <w:t xml:space="preserve">pakovaně si na praxi </w:t>
      </w:r>
      <w:proofErr w:type="spellStart"/>
      <w:r w:rsidRPr="00554D38">
        <w:rPr>
          <w:i/>
          <w:iCs/>
        </w:rPr>
        <w:t>nembucu</w:t>
      </w:r>
      <w:proofErr w:type="spellEnd"/>
      <w:r>
        <w:t xml:space="preserve"> stěžovali u </w:t>
      </w:r>
      <w:r w:rsidR="004335A5">
        <w:t>dvora</w:t>
      </w:r>
      <w:r>
        <w:t>.</w:t>
      </w:r>
      <w:r w:rsidR="00670ABB">
        <w:t xml:space="preserve"> (N</w:t>
      </w:r>
      <w:r w:rsidR="00474210">
        <w:t>ymburská</w:t>
      </w:r>
      <w:r w:rsidR="00670ABB">
        <w:t>: 46)</w:t>
      </w:r>
      <w:r>
        <w:t xml:space="preserve"> </w:t>
      </w:r>
      <w:r w:rsidR="00670ABB">
        <w:t xml:space="preserve">Tito mniši neměli problém s praxí samotnou jako spíše s některými </w:t>
      </w:r>
      <w:proofErr w:type="spellStart"/>
      <w:r w:rsidR="00670ABB">
        <w:t>Hónenovými</w:t>
      </w:r>
      <w:proofErr w:type="spellEnd"/>
      <w:r w:rsidR="00670ABB">
        <w:t xml:space="preserve"> názory. </w:t>
      </w:r>
      <w:r w:rsidR="004A331D">
        <w:t xml:space="preserve">Připouštěli její hodnotu jako </w:t>
      </w:r>
      <w:r w:rsidR="004A331D">
        <w:lastRenderedPageBreak/>
        <w:t>jedn</w:t>
      </w:r>
      <w:r w:rsidR="00670ABB">
        <w:t>u</w:t>
      </w:r>
      <w:r w:rsidR="004A331D">
        <w:t xml:space="preserve"> z mnoha praktik</w:t>
      </w:r>
      <w:r w:rsidR="00670ABB">
        <w:t xml:space="preserve"> vedoucí</w:t>
      </w:r>
      <w:r w:rsidR="000269CF">
        <w:t>ch</w:t>
      </w:r>
      <w:r w:rsidR="00670ABB">
        <w:t xml:space="preserve"> k probuzení. </w:t>
      </w:r>
      <w:r w:rsidR="00D23CE9">
        <w:t>Jenže</w:t>
      </w:r>
      <w:r w:rsidR="00F41B6C">
        <w:t xml:space="preserve"> některá </w:t>
      </w:r>
      <w:proofErr w:type="spellStart"/>
      <w:r w:rsidR="004A331D">
        <w:t>Hónenova</w:t>
      </w:r>
      <w:proofErr w:type="spellEnd"/>
      <w:r w:rsidR="004A331D">
        <w:t xml:space="preserve"> tvrzení</w:t>
      </w:r>
      <w:r w:rsidR="004531E8">
        <w:t xml:space="preserve"> </w:t>
      </w:r>
      <w:r w:rsidR="004A331D">
        <w:t>se podle těchto mnichů rouhala buddhistickému řádu, který chránil stát</w:t>
      </w:r>
      <w:r w:rsidR="00F41B6C">
        <w:t>,</w:t>
      </w:r>
      <w:r w:rsidR="004A331D">
        <w:t xml:space="preserve"> a tím tedy ohrožoval i samotnou suverenitu státu. (</w:t>
      </w:r>
      <w:proofErr w:type="spellStart"/>
      <w:r w:rsidR="00670ABB">
        <w:t>M</w:t>
      </w:r>
      <w:r w:rsidR="00474210">
        <w:t>achida</w:t>
      </w:r>
      <w:proofErr w:type="spellEnd"/>
      <w:r w:rsidR="00670ABB">
        <w:t xml:space="preserve">: </w:t>
      </w:r>
      <w:r w:rsidR="004A331D">
        <w:t>13)</w:t>
      </w:r>
    </w:p>
    <w:p w14:paraId="204F4552" w14:textId="127590B7" w:rsidR="00676431" w:rsidRDefault="004E4CD7" w:rsidP="00972393">
      <w:pPr>
        <w:spacing w:line="360" w:lineRule="auto"/>
        <w:ind w:firstLine="709"/>
        <w:jc w:val="both"/>
      </w:pPr>
      <w:r>
        <w:t xml:space="preserve">Někteří z </w:t>
      </w:r>
      <w:proofErr w:type="spellStart"/>
      <w:r w:rsidR="00972F44">
        <w:t>Hónenov</w:t>
      </w:r>
      <w:r>
        <w:t>ých</w:t>
      </w:r>
      <w:proofErr w:type="spellEnd"/>
      <w:r w:rsidR="00972F44">
        <w:t xml:space="preserve"> žá</w:t>
      </w:r>
      <w:r>
        <w:t xml:space="preserve">ků </w:t>
      </w:r>
      <w:r w:rsidR="00972F44">
        <w:t xml:space="preserve">překroutili jeho učení a hlásali, že </w:t>
      </w:r>
      <w:r w:rsidR="00116D99">
        <w:t xml:space="preserve">mohou i nadále hřešit, jak </w:t>
      </w:r>
      <w:r w:rsidR="00D23CE9">
        <w:t>s</w:t>
      </w:r>
      <w:r w:rsidR="00116D99">
        <w:t xml:space="preserve">e jim </w:t>
      </w:r>
      <w:r w:rsidR="00D23CE9">
        <w:t>zlíbí</w:t>
      </w:r>
      <w:r w:rsidR="00116D99">
        <w:t xml:space="preserve">, </w:t>
      </w:r>
      <w:r w:rsidR="003109B6">
        <w:t>protože i přesto</w:t>
      </w:r>
      <w:r w:rsidR="00116D99">
        <w:t xml:space="preserve"> </w:t>
      </w:r>
      <w:r w:rsidR="00972F44">
        <w:t xml:space="preserve">mohou skrze nauku </w:t>
      </w:r>
      <w:proofErr w:type="spellStart"/>
      <w:r w:rsidR="00972F44">
        <w:t>Džódo</w:t>
      </w:r>
      <w:proofErr w:type="spellEnd"/>
      <w:r w:rsidR="00972F44">
        <w:t xml:space="preserve"> dosáhnout spásy. To ale mohlo mít za následky úpadek morálky některých členů společnosti</w:t>
      </w:r>
      <w:r w:rsidR="000269CF">
        <w:t xml:space="preserve"> a zvýšení kriminality</w:t>
      </w:r>
      <w:r w:rsidR="00972F44">
        <w:t xml:space="preserve">. </w:t>
      </w:r>
      <w:proofErr w:type="spellStart"/>
      <w:r w:rsidR="00972F44">
        <w:t>Hónen</w:t>
      </w:r>
      <w:proofErr w:type="spellEnd"/>
      <w:r w:rsidR="00972F44">
        <w:t xml:space="preserve"> a jeho </w:t>
      </w:r>
      <w:r w:rsidR="00554D38">
        <w:t>následovníci</w:t>
      </w:r>
      <w:r w:rsidR="00972F44">
        <w:t xml:space="preserve"> se </w:t>
      </w:r>
      <w:r w:rsidR="00670ABB">
        <w:t xml:space="preserve">tak </w:t>
      </w:r>
      <w:r w:rsidR="00972F44">
        <w:t>stali terčem per</w:t>
      </w:r>
      <w:r w:rsidR="000269CF">
        <w:t>z</w:t>
      </w:r>
      <w:r w:rsidR="00972F44">
        <w:t xml:space="preserve">ekuce. Někteří byli popraveni, </w:t>
      </w:r>
      <w:r w:rsidR="000269CF">
        <w:t xml:space="preserve">jiní </w:t>
      </w:r>
      <w:r w:rsidR="00972F44">
        <w:t>vyhnáni.</w:t>
      </w:r>
      <w:r w:rsidR="00E05C28">
        <w:t xml:space="preserve"> </w:t>
      </w:r>
      <w:r w:rsidR="00D23CE9">
        <w:t>Například d</w:t>
      </w:r>
      <w:r w:rsidR="00E05C28">
        <w:t>va z </w:t>
      </w:r>
      <w:proofErr w:type="spellStart"/>
      <w:r w:rsidR="00E05C28">
        <w:t>Hónenových</w:t>
      </w:r>
      <w:proofErr w:type="spellEnd"/>
      <w:r w:rsidR="00E05C28">
        <w:t xml:space="preserve"> žáků, </w:t>
      </w:r>
      <w:proofErr w:type="spellStart"/>
      <w:r w:rsidR="00E05C28">
        <w:t>Anraku</w:t>
      </w:r>
      <w:proofErr w:type="spellEnd"/>
      <w:r w:rsidR="00E05C28">
        <w:t xml:space="preserve"> a </w:t>
      </w:r>
      <w:proofErr w:type="spellStart"/>
      <w:r w:rsidR="00E05C28">
        <w:t>Džúren</w:t>
      </w:r>
      <w:proofErr w:type="spellEnd"/>
      <w:r w:rsidR="00E05C28">
        <w:t xml:space="preserve">, byli popraveni proto, že jejich </w:t>
      </w:r>
      <w:r w:rsidR="00380F65">
        <w:t xml:space="preserve">recitace </w:t>
      </w:r>
      <w:proofErr w:type="spellStart"/>
      <w:r w:rsidR="009127EB" w:rsidRPr="009127EB">
        <w:rPr>
          <w:i/>
          <w:iCs/>
        </w:rPr>
        <w:t>rokudži</w:t>
      </w:r>
      <w:proofErr w:type="spellEnd"/>
      <w:r w:rsidR="009127EB" w:rsidRPr="009127EB">
        <w:rPr>
          <w:i/>
          <w:iCs/>
        </w:rPr>
        <w:t xml:space="preserve"> </w:t>
      </w:r>
      <w:proofErr w:type="spellStart"/>
      <w:r w:rsidR="009127EB" w:rsidRPr="009127EB">
        <w:rPr>
          <w:i/>
          <w:iCs/>
        </w:rPr>
        <w:t>raisan</w:t>
      </w:r>
      <w:proofErr w:type="spellEnd"/>
      <w:r w:rsidR="009127EB">
        <w:rPr>
          <w:i/>
          <w:iCs/>
        </w:rPr>
        <w:t xml:space="preserve"> </w:t>
      </w:r>
      <w:r w:rsidR="009127EB" w:rsidRPr="009127EB">
        <w:rPr>
          <w:rFonts w:eastAsia="MS Mincho"/>
        </w:rPr>
        <w:t>(</w:t>
      </w:r>
      <w:r w:rsidR="009127EB">
        <w:rPr>
          <w:rFonts w:ascii="MS Mincho" w:eastAsia="MS Mincho" w:hAnsi="MS Mincho" w:cs="MS Mincho" w:hint="eastAsia"/>
        </w:rPr>
        <w:t>６時礼賛</w:t>
      </w:r>
      <w:r w:rsidR="009127EB" w:rsidRPr="009127EB">
        <w:rPr>
          <w:rFonts w:eastAsia="MS Mincho"/>
        </w:rPr>
        <w:t>)</w:t>
      </w:r>
      <w:r w:rsidR="009127EB">
        <w:rPr>
          <w:rStyle w:val="Znakapoznpodarou"/>
          <w:rFonts w:eastAsia="MS Mincho"/>
        </w:rPr>
        <w:footnoteReference w:id="49"/>
      </w:r>
      <w:r w:rsidR="009127EB">
        <w:rPr>
          <w:rFonts w:ascii="MS Mincho" w:eastAsia="MS Mincho" w:hAnsi="MS Mincho" w:cs="MS Mincho"/>
        </w:rPr>
        <w:t xml:space="preserve"> </w:t>
      </w:r>
      <w:r w:rsidR="00E05C28">
        <w:t>přilákal</w:t>
      </w:r>
      <w:r w:rsidR="00380F65">
        <w:t>y</w:t>
      </w:r>
      <w:r w:rsidR="00E05C28">
        <w:t xml:space="preserve"> pozornost příliš velkého množství že</w:t>
      </w:r>
      <w:r w:rsidR="00380F65">
        <w:t>n</w:t>
      </w:r>
      <w:r w:rsidR="00E05C28">
        <w:t>ských posluchaček, což pohoršilo veřejnou morálku. (</w:t>
      </w:r>
      <w:proofErr w:type="spellStart"/>
      <w:r w:rsidR="00380F65">
        <w:t>M</w:t>
      </w:r>
      <w:r w:rsidR="00474210">
        <w:t>achida</w:t>
      </w:r>
      <w:proofErr w:type="spellEnd"/>
      <w:r w:rsidR="00E05C28">
        <w:t>:</w:t>
      </w:r>
      <w:r w:rsidR="00380F65">
        <w:t xml:space="preserve"> </w:t>
      </w:r>
      <w:r w:rsidR="00E05C28">
        <w:t>111)</w:t>
      </w:r>
      <w:r w:rsidR="00972F44">
        <w:t xml:space="preserve"> </w:t>
      </w:r>
      <w:proofErr w:type="spellStart"/>
      <w:r w:rsidR="00972F44">
        <w:t>Hónen</w:t>
      </w:r>
      <w:proofErr w:type="spellEnd"/>
      <w:r w:rsidR="00972F44">
        <w:t xml:space="preserve"> </w:t>
      </w:r>
      <w:r w:rsidR="00533795">
        <w:t xml:space="preserve">sám </w:t>
      </w:r>
      <w:r w:rsidR="004335A5">
        <w:t>byl poslán do vyhnanství, ze které</w:t>
      </w:r>
      <w:r w:rsidR="00D23CE9">
        <w:t>ho</w:t>
      </w:r>
      <w:r w:rsidR="004335A5">
        <w:t xml:space="preserve"> se mohl vrátit až v roce 1211. </w:t>
      </w:r>
      <w:r>
        <w:t>Několik</w:t>
      </w:r>
      <w:r w:rsidR="004335A5">
        <w:t xml:space="preserve"> měsíců po svém návratu do Kjóta ale zemřel. </w:t>
      </w:r>
      <w:r w:rsidR="00380F65">
        <w:t>Jen d</w:t>
      </w:r>
      <w:r w:rsidR="004335A5">
        <w:t xml:space="preserve">íky spisům, které </w:t>
      </w:r>
      <w:proofErr w:type="spellStart"/>
      <w:r w:rsidR="004335A5">
        <w:t>Hónen</w:t>
      </w:r>
      <w:proofErr w:type="spellEnd"/>
      <w:r w:rsidR="004335A5">
        <w:t xml:space="preserve"> napsal</w:t>
      </w:r>
      <w:r w:rsidR="00747A8A">
        <w:t>,</w:t>
      </w:r>
      <w:r w:rsidR="004335A5">
        <w:t xml:space="preserve"> a jeho žákům, kteří učení školy </w:t>
      </w:r>
      <w:r w:rsidR="00747A8A">
        <w:t xml:space="preserve">dál </w:t>
      </w:r>
      <w:r w:rsidR="004335A5">
        <w:t xml:space="preserve">šířili, se škola </w:t>
      </w:r>
      <w:r w:rsidR="00747A8A">
        <w:t xml:space="preserve">i po </w:t>
      </w:r>
      <w:proofErr w:type="spellStart"/>
      <w:r w:rsidR="00747A8A">
        <w:t>Hónenově</w:t>
      </w:r>
      <w:proofErr w:type="spellEnd"/>
      <w:r w:rsidR="00747A8A">
        <w:t xml:space="preserve"> smrti </w:t>
      </w:r>
      <w:r w:rsidR="004335A5">
        <w:t>stávala stále populárnější. (N</w:t>
      </w:r>
      <w:r w:rsidR="00474210">
        <w:t>ymburská</w:t>
      </w:r>
      <w:r w:rsidR="004335A5">
        <w:t>: 46)</w:t>
      </w:r>
    </w:p>
    <w:p w14:paraId="1C2324BF" w14:textId="77777777" w:rsidR="00116D99" w:rsidRDefault="00116D99" w:rsidP="00B93CE9">
      <w:pPr>
        <w:spacing w:line="360" w:lineRule="auto"/>
      </w:pPr>
    </w:p>
    <w:p w14:paraId="0B457195" w14:textId="77777777" w:rsidR="00116D99" w:rsidRPr="00116D99" w:rsidRDefault="008418C0" w:rsidP="00B93CE9">
      <w:pPr>
        <w:pStyle w:val="Nadpis2"/>
        <w:spacing w:line="360" w:lineRule="auto"/>
      </w:pPr>
      <w:bookmarkStart w:id="17" w:name="_Toc164765853"/>
      <w:r>
        <w:t>Učení</w:t>
      </w:r>
      <w:bookmarkEnd w:id="17"/>
    </w:p>
    <w:p w14:paraId="02230B78" w14:textId="77777777" w:rsidR="008418C0" w:rsidRPr="008418C0" w:rsidRDefault="008418C0" w:rsidP="00B93CE9">
      <w:pPr>
        <w:spacing w:line="360" w:lineRule="auto"/>
      </w:pPr>
    </w:p>
    <w:p w14:paraId="157B9FC3" w14:textId="433D8011" w:rsidR="00533795" w:rsidRDefault="00116D99" w:rsidP="00456F22">
      <w:pPr>
        <w:spacing w:line="360" w:lineRule="auto"/>
        <w:ind w:firstLine="709"/>
        <w:jc w:val="both"/>
      </w:pPr>
      <w:r>
        <w:t>Učení</w:t>
      </w:r>
      <w:r w:rsidR="008418C0">
        <w:t xml:space="preserve"> Čisté země v Japonsku sice existoval</w:t>
      </w:r>
      <w:r w:rsidR="00554D38">
        <w:t>o</w:t>
      </w:r>
      <w:r w:rsidR="008418C0">
        <w:t xml:space="preserve"> a byl</w:t>
      </w:r>
      <w:r w:rsidR="00554D38">
        <w:t>o</w:t>
      </w:r>
      <w:r w:rsidR="008418C0">
        <w:t xml:space="preserve"> studován</w:t>
      </w:r>
      <w:r w:rsidR="00554D38">
        <w:t>o</w:t>
      </w:r>
      <w:r w:rsidR="008418C0">
        <w:t xml:space="preserve"> v chrámech již dříve</w:t>
      </w:r>
      <w:r w:rsidR="0030691C">
        <w:t>. Do 12.</w:t>
      </w:r>
      <w:r w:rsidR="00747A8A">
        <w:t> </w:t>
      </w:r>
      <w:r w:rsidR="0030691C">
        <w:t>st</w:t>
      </w:r>
      <w:r w:rsidR="004E4CD7">
        <w:t>oletí</w:t>
      </w:r>
      <w:r w:rsidR="0030691C">
        <w:t xml:space="preserve"> bylo ale</w:t>
      </w:r>
      <w:r w:rsidR="0003113F">
        <w:t xml:space="preserve"> učení zaměřeno spíše na praktiku</w:t>
      </w:r>
      <w:r w:rsidR="0030691C">
        <w:t xml:space="preserve"> </w:t>
      </w:r>
      <w:proofErr w:type="spellStart"/>
      <w:r w:rsidR="0030691C" w:rsidRPr="00670ABB">
        <w:rPr>
          <w:i/>
          <w:iCs/>
        </w:rPr>
        <w:t>k</w:t>
      </w:r>
      <w:r w:rsidR="00C86D87">
        <w:rPr>
          <w:i/>
          <w:iCs/>
        </w:rPr>
        <w:t>a</w:t>
      </w:r>
      <w:r w:rsidR="0030691C" w:rsidRPr="00670ABB">
        <w:rPr>
          <w:i/>
          <w:iCs/>
        </w:rPr>
        <w:t>nnen</w:t>
      </w:r>
      <w:proofErr w:type="spellEnd"/>
      <w:r w:rsidR="0030691C" w:rsidRPr="00670ABB">
        <w:rPr>
          <w:i/>
          <w:iCs/>
        </w:rPr>
        <w:t xml:space="preserve"> </w:t>
      </w:r>
      <w:proofErr w:type="spellStart"/>
      <w:r w:rsidR="0030691C" w:rsidRPr="00670ABB">
        <w:rPr>
          <w:i/>
          <w:iCs/>
        </w:rPr>
        <w:t>nembucu</w:t>
      </w:r>
      <w:proofErr w:type="spellEnd"/>
      <w:r w:rsidR="00533795">
        <w:rPr>
          <w:i/>
          <w:iCs/>
        </w:rPr>
        <w:t xml:space="preserve"> </w:t>
      </w:r>
      <w:r w:rsidR="0030691C">
        <w:t>n</w:t>
      </w:r>
      <w:r w:rsidR="0003113F">
        <w:t>ež na</w:t>
      </w:r>
      <w:r w:rsidR="0030691C">
        <w:t xml:space="preserve"> </w:t>
      </w:r>
      <w:proofErr w:type="spellStart"/>
      <w:r w:rsidR="0030691C" w:rsidRPr="00670ABB">
        <w:rPr>
          <w:i/>
          <w:iCs/>
        </w:rPr>
        <w:t>šómjó</w:t>
      </w:r>
      <w:proofErr w:type="spellEnd"/>
      <w:r w:rsidR="0030691C" w:rsidRPr="00670ABB">
        <w:rPr>
          <w:i/>
          <w:iCs/>
        </w:rPr>
        <w:t xml:space="preserve"> </w:t>
      </w:r>
      <w:proofErr w:type="spellStart"/>
      <w:r w:rsidR="0030691C" w:rsidRPr="00670ABB">
        <w:rPr>
          <w:i/>
          <w:iCs/>
        </w:rPr>
        <w:t>nembucu</w:t>
      </w:r>
      <w:proofErr w:type="spellEnd"/>
      <w:r w:rsidR="0030691C">
        <w:t>.</w:t>
      </w:r>
      <w:r w:rsidR="005B0C95">
        <w:t xml:space="preserve"> </w:t>
      </w:r>
    </w:p>
    <w:p w14:paraId="42ACB2EA" w14:textId="56DCB7B4" w:rsidR="007802C6" w:rsidRPr="007802C6" w:rsidRDefault="005B0C95" w:rsidP="00972393">
      <w:pPr>
        <w:spacing w:line="360" w:lineRule="auto"/>
        <w:ind w:firstLine="709"/>
        <w:jc w:val="both"/>
        <w:rPr>
          <w:rFonts w:ascii="MS Mincho" w:eastAsia="MS Mincho" w:hAnsi="MS Mincho" w:cs="MS Mincho"/>
        </w:rPr>
      </w:pPr>
      <w:proofErr w:type="spellStart"/>
      <w:r w:rsidRPr="005B0C95">
        <w:rPr>
          <w:i/>
          <w:iCs/>
        </w:rPr>
        <w:t>Šómjó</w:t>
      </w:r>
      <w:proofErr w:type="spellEnd"/>
      <w:r w:rsidRPr="005B0C95">
        <w:rPr>
          <w:i/>
          <w:iCs/>
        </w:rPr>
        <w:t xml:space="preserve"> </w:t>
      </w:r>
      <w:proofErr w:type="spellStart"/>
      <w:r w:rsidRPr="005B0C95">
        <w:rPr>
          <w:i/>
          <w:iCs/>
        </w:rPr>
        <w:t>nembucu</w:t>
      </w:r>
      <w:proofErr w:type="spellEnd"/>
      <w:r>
        <w:t xml:space="preserve"> bylo chápáno jako podřadná praxe pro ty, kteří nedokázali ovládnout praxi </w:t>
      </w:r>
      <w:proofErr w:type="spellStart"/>
      <w:r w:rsidRPr="005B0C95">
        <w:rPr>
          <w:i/>
          <w:iCs/>
        </w:rPr>
        <w:t>kannen</w:t>
      </w:r>
      <w:proofErr w:type="spellEnd"/>
      <w:r w:rsidRPr="005B0C95">
        <w:rPr>
          <w:i/>
          <w:iCs/>
        </w:rPr>
        <w:t xml:space="preserve"> </w:t>
      </w:r>
      <w:proofErr w:type="spellStart"/>
      <w:r w:rsidRPr="005B0C95">
        <w:rPr>
          <w:i/>
          <w:iCs/>
        </w:rPr>
        <w:t>nembucu</w:t>
      </w:r>
      <w:proofErr w:type="spellEnd"/>
      <w:r>
        <w:t>. (</w:t>
      </w:r>
      <w:proofErr w:type="spellStart"/>
      <w:r>
        <w:t>M</w:t>
      </w:r>
      <w:r w:rsidR="00F827A7">
        <w:t>achida</w:t>
      </w:r>
      <w:proofErr w:type="spellEnd"/>
      <w:r>
        <w:t>:</w:t>
      </w:r>
      <w:r w:rsidR="00747A8A">
        <w:t> </w:t>
      </w:r>
      <w:r>
        <w:t>4)</w:t>
      </w:r>
      <w:r w:rsidR="0030691C">
        <w:t xml:space="preserve"> </w:t>
      </w:r>
      <w:proofErr w:type="spellStart"/>
      <w:r w:rsidR="0030691C">
        <w:t>Hónen</w:t>
      </w:r>
      <w:proofErr w:type="spellEnd"/>
      <w:r w:rsidR="0030691C">
        <w:t xml:space="preserve"> toto ve svém učení obrátil a učinil </w:t>
      </w:r>
      <w:proofErr w:type="spellStart"/>
      <w:r w:rsidR="0030691C" w:rsidRPr="00A26C82">
        <w:rPr>
          <w:i/>
          <w:iCs/>
        </w:rPr>
        <w:t>šómjó</w:t>
      </w:r>
      <w:proofErr w:type="spellEnd"/>
      <w:r w:rsidR="0030691C" w:rsidRPr="00A26C82">
        <w:rPr>
          <w:i/>
          <w:iCs/>
        </w:rPr>
        <w:t xml:space="preserve"> </w:t>
      </w:r>
      <w:proofErr w:type="spellStart"/>
      <w:r w:rsidR="0030691C" w:rsidRPr="00A26C82">
        <w:rPr>
          <w:i/>
          <w:iCs/>
        </w:rPr>
        <w:t>nembucu</w:t>
      </w:r>
      <w:proofErr w:type="spellEnd"/>
      <w:r w:rsidR="0030691C">
        <w:t xml:space="preserve"> vrcholnou cestou ke spáse na základě </w:t>
      </w:r>
      <w:r w:rsidR="00331C83">
        <w:t>osmnáctého</w:t>
      </w:r>
      <w:r w:rsidR="0030691C">
        <w:t xml:space="preserve"> </w:t>
      </w:r>
      <w:proofErr w:type="spellStart"/>
      <w:r w:rsidR="0030691C">
        <w:t>Amidova</w:t>
      </w:r>
      <w:proofErr w:type="spellEnd"/>
      <w:r w:rsidR="0030691C">
        <w:t xml:space="preserve"> slibu, který označoval</w:t>
      </w:r>
      <w:r w:rsidR="008F229F">
        <w:t xml:space="preserve"> </w:t>
      </w:r>
      <w:r w:rsidR="00C86D87">
        <w:t xml:space="preserve">jako jediný </w:t>
      </w:r>
      <w:r w:rsidR="008F229F">
        <w:t>za autentický</w:t>
      </w:r>
      <w:r w:rsidR="00A53EEC">
        <w:t>.</w:t>
      </w:r>
      <w:r w:rsidR="008F229F">
        <w:t xml:space="preserve"> (</w:t>
      </w:r>
      <w:proofErr w:type="spellStart"/>
      <w:r w:rsidR="00631083">
        <w:t>Machida</w:t>
      </w:r>
      <w:proofErr w:type="spellEnd"/>
      <w:r w:rsidR="00C86D87">
        <w:t>:</w:t>
      </w:r>
      <w:r w:rsidR="00747A8A">
        <w:t> </w:t>
      </w:r>
      <w:r w:rsidR="008F229F">
        <w:t>15)</w:t>
      </w:r>
      <w:r w:rsidR="007802C6">
        <w:t xml:space="preserve"> </w:t>
      </w:r>
      <w:proofErr w:type="spellStart"/>
      <w:r w:rsidR="00A53EEC">
        <w:rPr>
          <w:i/>
          <w:iCs/>
        </w:rPr>
        <w:t>Š</w:t>
      </w:r>
      <w:r w:rsidR="007802C6" w:rsidRPr="007802C6">
        <w:rPr>
          <w:i/>
          <w:iCs/>
        </w:rPr>
        <w:t>ómjó</w:t>
      </w:r>
      <w:proofErr w:type="spellEnd"/>
      <w:r w:rsidR="007802C6" w:rsidRPr="007802C6">
        <w:rPr>
          <w:i/>
          <w:iCs/>
        </w:rPr>
        <w:t xml:space="preserve"> </w:t>
      </w:r>
      <w:proofErr w:type="spellStart"/>
      <w:r w:rsidR="007802C6" w:rsidRPr="007802C6">
        <w:rPr>
          <w:i/>
          <w:iCs/>
        </w:rPr>
        <w:t>nembucu</w:t>
      </w:r>
      <w:proofErr w:type="spellEnd"/>
      <w:r w:rsidR="007802C6">
        <w:t xml:space="preserve"> zdůrazňuje jako jedinou </w:t>
      </w:r>
      <w:r w:rsidR="00DA1375">
        <w:t>správnou – výhradní</w:t>
      </w:r>
      <w:r w:rsidR="007802C6">
        <w:t xml:space="preserve"> cestu ke spáse. Říká se mu proto </w:t>
      </w:r>
      <w:r w:rsidR="007802C6" w:rsidRPr="00F80F21">
        <w:t>exklu</w:t>
      </w:r>
      <w:r w:rsidR="00747A8A">
        <w:t>z</w:t>
      </w:r>
      <w:r w:rsidR="007802C6" w:rsidRPr="00F80F21">
        <w:t>ivní</w:t>
      </w:r>
      <w:r w:rsidR="007802C6" w:rsidRPr="003D23C3">
        <w:rPr>
          <w:i/>
          <w:iCs/>
        </w:rPr>
        <w:t xml:space="preserve"> </w:t>
      </w:r>
      <w:proofErr w:type="spellStart"/>
      <w:r w:rsidR="007802C6" w:rsidRPr="003D23C3">
        <w:rPr>
          <w:i/>
          <w:iCs/>
        </w:rPr>
        <w:t>nembucu</w:t>
      </w:r>
      <w:proofErr w:type="spellEnd"/>
      <w:r w:rsidR="007802C6">
        <w:t xml:space="preserve"> </w:t>
      </w:r>
      <w:r w:rsidR="00747A8A">
        <w:t>–</w:t>
      </w:r>
      <w:r w:rsidR="007802C6">
        <w:t xml:space="preserve"> </w:t>
      </w:r>
      <w:proofErr w:type="spellStart"/>
      <w:r w:rsidR="007802C6" w:rsidRPr="003D23C3">
        <w:rPr>
          <w:i/>
          <w:iCs/>
        </w:rPr>
        <w:t>sendžu</w:t>
      </w:r>
      <w:proofErr w:type="spellEnd"/>
      <w:r w:rsidR="007802C6" w:rsidRPr="003D23C3">
        <w:rPr>
          <w:i/>
          <w:iCs/>
        </w:rPr>
        <w:t xml:space="preserve"> </w:t>
      </w:r>
      <w:proofErr w:type="spellStart"/>
      <w:r w:rsidR="007802C6" w:rsidRPr="003D23C3">
        <w:rPr>
          <w:i/>
          <w:iCs/>
        </w:rPr>
        <w:t>nembucu</w:t>
      </w:r>
      <w:proofErr w:type="spellEnd"/>
      <w:r w:rsidR="007802C6" w:rsidRPr="003D23C3">
        <w:rPr>
          <w:i/>
          <w:iCs/>
        </w:rPr>
        <w:t xml:space="preserve"> </w:t>
      </w:r>
      <w:r w:rsidR="007802C6" w:rsidRPr="00DA1375">
        <w:rPr>
          <w:rFonts w:eastAsia="MS Mincho" w:hint="eastAsia"/>
        </w:rPr>
        <w:t>(</w:t>
      </w:r>
      <w:r w:rsidR="007802C6" w:rsidRPr="00DA1375">
        <w:rPr>
          <w:rFonts w:eastAsia="MS Mincho" w:hint="eastAsia"/>
        </w:rPr>
        <w:t>専修念仏</w:t>
      </w:r>
      <w:r w:rsidR="007802C6" w:rsidRPr="00DA1375">
        <w:rPr>
          <w:rFonts w:eastAsia="MS Mincho" w:hint="eastAsia"/>
        </w:rPr>
        <w:t>).</w:t>
      </w:r>
      <w:r w:rsidR="007802C6" w:rsidRPr="00A53EEC">
        <w:rPr>
          <w:color w:val="FFFF00"/>
          <w:sz w:val="22"/>
          <w:szCs w:val="22"/>
        </w:rPr>
        <w:t xml:space="preserve"> </w:t>
      </w:r>
    </w:p>
    <w:p w14:paraId="765898E4" w14:textId="7E7F4926" w:rsidR="008F229F" w:rsidRDefault="007802C6" w:rsidP="00972393">
      <w:pPr>
        <w:spacing w:line="360" w:lineRule="auto"/>
        <w:ind w:firstLine="709"/>
        <w:jc w:val="both"/>
      </w:pPr>
      <w:r w:rsidRPr="003D23C3">
        <w:rPr>
          <w:rStyle w:val="Hypertextovodkaz"/>
          <w:rFonts w:eastAsia="MS Mincho"/>
          <w:color w:val="auto"/>
          <w:u w:val="none"/>
        </w:rPr>
        <w:t>K </w:t>
      </w:r>
      <w:r w:rsidRPr="00F80F21">
        <w:rPr>
          <w:rStyle w:val="Hypertextovodkaz"/>
          <w:rFonts w:eastAsia="MS Mincho"/>
          <w:color w:val="auto"/>
          <w:u w:val="none"/>
        </w:rPr>
        <w:t>exklu</w:t>
      </w:r>
      <w:r w:rsidR="00747A8A">
        <w:rPr>
          <w:rStyle w:val="Hypertextovodkaz"/>
          <w:rFonts w:eastAsia="MS Mincho"/>
          <w:color w:val="auto"/>
          <w:u w:val="none"/>
        </w:rPr>
        <w:t>z</w:t>
      </w:r>
      <w:r w:rsidRPr="00F80F21">
        <w:rPr>
          <w:rStyle w:val="Hypertextovodkaz"/>
          <w:rFonts w:eastAsia="MS Mincho"/>
          <w:color w:val="auto"/>
          <w:u w:val="none"/>
        </w:rPr>
        <w:t>ivnímu</w:t>
      </w:r>
      <w:r w:rsidRPr="007802C6">
        <w:rPr>
          <w:rStyle w:val="Hypertextovodkaz"/>
          <w:rFonts w:eastAsia="MS Mincho"/>
          <w:i/>
          <w:iCs/>
          <w:color w:val="auto"/>
          <w:u w:val="none"/>
        </w:rPr>
        <w:t xml:space="preserve"> </w:t>
      </w:r>
      <w:proofErr w:type="spellStart"/>
      <w:r w:rsidRPr="007802C6">
        <w:rPr>
          <w:rStyle w:val="Hypertextovodkaz"/>
          <w:rFonts w:eastAsia="MS Mincho"/>
          <w:i/>
          <w:iCs/>
          <w:color w:val="auto"/>
          <w:u w:val="none"/>
        </w:rPr>
        <w:t>nembucu</w:t>
      </w:r>
      <w:proofErr w:type="spellEnd"/>
      <w:r w:rsidRPr="003D23C3">
        <w:rPr>
          <w:rStyle w:val="Hypertextovodkaz"/>
          <w:rFonts w:eastAsia="MS Mincho"/>
          <w:color w:val="auto"/>
          <w:u w:val="none"/>
        </w:rPr>
        <w:t xml:space="preserve"> </w:t>
      </w:r>
      <w:proofErr w:type="spellStart"/>
      <w:r w:rsidRPr="003D23C3">
        <w:rPr>
          <w:rStyle w:val="Hypertextovodkaz"/>
          <w:rFonts w:eastAsia="MS Mincho"/>
          <w:color w:val="auto"/>
          <w:u w:val="none"/>
        </w:rPr>
        <w:t>Hónen</w:t>
      </w:r>
      <w:proofErr w:type="spellEnd"/>
      <w:r w:rsidRPr="003D23C3">
        <w:rPr>
          <w:rStyle w:val="Hypertextovodkaz"/>
          <w:rFonts w:eastAsia="MS Mincho"/>
          <w:color w:val="auto"/>
          <w:u w:val="none"/>
        </w:rPr>
        <w:t xml:space="preserve"> došel v reakci na</w:t>
      </w:r>
      <w:r>
        <w:rPr>
          <w:rStyle w:val="Hypertextovodkaz"/>
          <w:rFonts w:eastAsia="MS Mincho"/>
          <w:color w:val="auto"/>
          <w:u w:val="none"/>
        </w:rPr>
        <w:t xml:space="preserve"> pocit úzkosti, který mni</w:t>
      </w:r>
      <w:r w:rsidR="00DA1375">
        <w:rPr>
          <w:rStyle w:val="Hypertextovodkaz"/>
          <w:rFonts w:eastAsia="MS Mincho"/>
          <w:color w:val="auto"/>
          <w:u w:val="none"/>
        </w:rPr>
        <w:t>ši</w:t>
      </w:r>
      <w:r>
        <w:rPr>
          <w:rStyle w:val="Hypertextovodkaz"/>
          <w:rFonts w:eastAsia="MS Mincho"/>
          <w:color w:val="auto"/>
          <w:u w:val="none"/>
        </w:rPr>
        <w:t xml:space="preserve"> úmyslně vyvolá</w:t>
      </w:r>
      <w:r w:rsidR="00DA1375">
        <w:rPr>
          <w:rStyle w:val="Hypertextovodkaz"/>
          <w:rFonts w:eastAsia="MS Mincho"/>
          <w:color w:val="auto"/>
          <w:u w:val="none"/>
        </w:rPr>
        <w:t>vali</w:t>
      </w:r>
      <w:r>
        <w:rPr>
          <w:rStyle w:val="Hypertextovodkaz"/>
          <w:rFonts w:eastAsia="MS Mincho"/>
          <w:color w:val="auto"/>
          <w:u w:val="none"/>
        </w:rPr>
        <w:t xml:space="preserve"> a </w:t>
      </w:r>
      <w:r w:rsidR="00747A8A">
        <w:rPr>
          <w:rStyle w:val="Hypertextovodkaz"/>
          <w:rFonts w:eastAsia="MS Mincho"/>
          <w:color w:val="auto"/>
          <w:u w:val="none"/>
        </w:rPr>
        <w:t xml:space="preserve">který </w:t>
      </w:r>
      <w:r>
        <w:rPr>
          <w:rStyle w:val="Hypertextovodkaz"/>
          <w:rFonts w:eastAsia="MS Mincho"/>
          <w:color w:val="auto"/>
          <w:u w:val="none"/>
        </w:rPr>
        <w:t>použív</w:t>
      </w:r>
      <w:r w:rsidR="00DA1375">
        <w:rPr>
          <w:rStyle w:val="Hypertextovodkaz"/>
          <w:rFonts w:eastAsia="MS Mincho"/>
          <w:color w:val="auto"/>
          <w:u w:val="none"/>
        </w:rPr>
        <w:t>ali k manipulaci s</w:t>
      </w:r>
      <w:r>
        <w:rPr>
          <w:rStyle w:val="Hypertextovodkaz"/>
          <w:rFonts w:eastAsia="MS Mincho"/>
          <w:color w:val="auto"/>
          <w:u w:val="none"/>
        </w:rPr>
        <w:t xml:space="preserve"> lid</w:t>
      </w:r>
      <w:r w:rsidR="00DA1375">
        <w:rPr>
          <w:rStyle w:val="Hypertextovodkaz"/>
          <w:rFonts w:eastAsia="MS Mincho"/>
          <w:color w:val="auto"/>
          <w:u w:val="none"/>
        </w:rPr>
        <w:t>em</w:t>
      </w:r>
      <w:r>
        <w:rPr>
          <w:rStyle w:val="Hypertextovodkaz"/>
          <w:rFonts w:eastAsia="MS Mincho"/>
          <w:color w:val="auto"/>
          <w:u w:val="none"/>
        </w:rPr>
        <w:t xml:space="preserve"> prostřednictvím výhruž</w:t>
      </w:r>
      <w:r w:rsidR="00A82592">
        <w:rPr>
          <w:rStyle w:val="Hypertextovodkaz"/>
          <w:rFonts w:eastAsia="MS Mincho"/>
          <w:color w:val="auto"/>
          <w:u w:val="none"/>
        </w:rPr>
        <w:t>ek</w:t>
      </w:r>
      <w:r>
        <w:rPr>
          <w:rStyle w:val="Hypertextovodkaz"/>
          <w:rFonts w:eastAsia="MS Mincho"/>
          <w:color w:val="auto"/>
          <w:u w:val="none"/>
        </w:rPr>
        <w:t xml:space="preserve"> ohledně posmrtného života. (</w:t>
      </w:r>
      <w:proofErr w:type="spellStart"/>
      <w:r>
        <w:rPr>
          <w:rStyle w:val="Hypertextovodkaz"/>
          <w:rFonts w:eastAsia="MS Mincho"/>
          <w:color w:val="auto"/>
          <w:u w:val="none"/>
        </w:rPr>
        <w:t>M</w:t>
      </w:r>
      <w:r w:rsidR="00F827A7">
        <w:rPr>
          <w:rStyle w:val="Hypertextovodkaz"/>
          <w:rFonts w:eastAsia="MS Mincho"/>
          <w:color w:val="auto"/>
          <w:u w:val="none"/>
        </w:rPr>
        <w:t>achida</w:t>
      </w:r>
      <w:proofErr w:type="spellEnd"/>
      <w:r>
        <w:rPr>
          <w:rStyle w:val="Hypertextovodkaz"/>
          <w:rFonts w:eastAsia="MS Mincho"/>
          <w:color w:val="auto"/>
          <w:u w:val="none"/>
        </w:rPr>
        <w:t>: 48)</w:t>
      </w:r>
      <w:r w:rsidR="00A82592">
        <w:rPr>
          <w:rStyle w:val="Hypertextovodkaz"/>
          <w:rFonts w:eastAsia="MS Mincho"/>
          <w:color w:val="auto"/>
          <w:u w:val="none"/>
        </w:rPr>
        <w:t xml:space="preserve"> </w:t>
      </w:r>
      <w:r w:rsidR="00A82592">
        <w:t xml:space="preserve">Pohrdal </w:t>
      </w:r>
      <w:r w:rsidR="00DA1375">
        <w:t>tvrzením</w:t>
      </w:r>
      <w:r w:rsidR="00A82592">
        <w:t>, kterým</w:t>
      </w:r>
      <w:r w:rsidR="00EF2B07">
        <w:t xml:space="preserve"> některé další </w:t>
      </w:r>
      <w:r w:rsidR="00A82592">
        <w:t xml:space="preserve">náboženské instituce vyhrožovaly, že pokud se lidé nepodrobí a neprokážou svou oddanost </w:t>
      </w:r>
      <w:proofErr w:type="spellStart"/>
      <w:r w:rsidR="00A82592">
        <w:t>buddhům</w:t>
      </w:r>
      <w:proofErr w:type="spellEnd"/>
      <w:r w:rsidR="00A82592">
        <w:t xml:space="preserve">, </w:t>
      </w:r>
      <w:proofErr w:type="spellStart"/>
      <w:r w:rsidR="00A82592" w:rsidRPr="003D78C5">
        <w:rPr>
          <w:i/>
          <w:iCs/>
        </w:rPr>
        <w:t>kami</w:t>
      </w:r>
      <w:proofErr w:type="spellEnd"/>
      <w:r w:rsidR="00A82592">
        <w:t xml:space="preserve"> nebo </w:t>
      </w:r>
      <w:r w:rsidR="00A82592">
        <w:lastRenderedPageBreak/>
        <w:t>kněžím, budou po smrti staženi do pekla</w:t>
      </w:r>
      <w:r w:rsidR="00A82592">
        <w:rPr>
          <w:rStyle w:val="Znakapoznpodarou"/>
        </w:rPr>
        <w:footnoteReference w:id="50"/>
      </w:r>
      <w:r w:rsidR="00A82592">
        <w:t>.</w:t>
      </w:r>
      <w:r w:rsidR="00A53EEC">
        <w:t xml:space="preserve"> </w:t>
      </w:r>
      <w:r w:rsidR="00A82592">
        <w:t>(</w:t>
      </w:r>
      <w:proofErr w:type="spellStart"/>
      <w:r w:rsidR="00A82592">
        <w:t>M</w:t>
      </w:r>
      <w:r w:rsidR="00F827A7">
        <w:t>achida</w:t>
      </w:r>
      <w:proofErr w:type="spellEnd"/>
      <w:r w:rsidR="00A82592">
        <w:t>:</w:t>
      </w:r>
      <w:r w:rsidR="00747A8A">
        <w:t> </w:t>
      </w:r>
      <w:r w:rsidR="00A82592">
        <w:t>3) V</w:t>
      </w:r>
      <w:r w:rsidR="00EF2B07">
        <w:t> </w:t>
      </w:r>
      <w:proofErr w:type="spellStart"/>
      <w:r w:rsidR="00A82592" w:rsidRPr="00182001">
        <w:rPr>
          <w:i/>
          <w:iCs/>
        </w:rPr>
        <w:t>Senčakušú</w:t>
      </w:r>
      <w:proofErr w:type="spellEnd"/>
      <w:r w:rsidR="00EF2B07">
        <w:rPr>
          <w:i/>
          <w:iCs/>
        </w:rPr>
        <w:t xml:space="preserve"> </w:t>
      </w:r>
      <w:r w:rsidR="00EF2B07">
        <w:t>(</w:t>
      </w:r>
      <w:r w:rsidR="00EF2B07" w:rsidRPr="00194039">
        <w:rPr>
          <w:rFonts w:eastAsia="MS Mincho" w:hint="eastAsia"/>
        </w:rPr>
        <w:t>選択集</w:t>
      </w:r>
      <w:r w:rsidR="00EF2B07">
        <w:rPr>
          <w:rFonts w:eastAsia="MS Mincho"/>
        </w:rPr>
        <w:t>)</w:t>
      </w:r>
      <w:r w:rsidR="00A82592" w:rsidRPr="008A745A">
        <w:rPr>
          <w:rStyle w:val="Znakapoznpodarou"/>
        </w:rPr>
        <w:footnoteReference w:id="51"/>
      </w:r>
      <w:r w:rsidR="00A82592" w:rsidRPr="008A745A">
        <w:t xml:space="preserve"> </w:t>
      </w:r>
      <w:r w:rsidR="00A53EEC">
        <w:t xml:space="preserve">se </w:t>
      </w:r>
      <w:proofErr w:type="spellStart"/>
      <w:r w:rsidR="00A82592">
        <w:t>Hónen</w:t>
      </w:r>
      <w:proofErr w:type="spellEnd"/>
      <w:r w:rsidR="00A82592">
        <w:t xml:space="preserve"> </w:t>
      </w:r>
      <w:r w:rsidR="00A53EEC">
        <w:t>v podstatě staví proti</w:t>
      </w:r>
      <w:r w:rsidR="00A82592">
        <w:t xml:space="preserve"> </w:t>
      </w:r>
      <w:r w:rsidR="00A82592" w:rsidRPr="008A745A">
        <w:t>tradiční polyteistick</w:t>
      </w:r>
      <w:r w:rsidR="00A53EEC">
        <w:t>é</w:t>
      </w:r>
      <w:r w:rsidR="00A82592" w:rsidRPr="008A745A">
        <w:t xml:space="preserve"> pova</w:t>
      </w:r>
      <w:r w:rsidR="00A53EEC">
        <w:t>ze</w:t>
      </w:r>
      <w:r w:rsidR="008A745A" w:rsidRPr="008A745A">
        <w:t xml:space="preserve"> mahájánového</w:t>
      </w:r>
      <w:r w:rsidR="00A82592" w:rsidRPr="008A745A">
        <w:t xml:space="preserve"> buddhismu</w:t>
      </w:r>
      <w:r w:rsidR="00A53EEC">
        <w:t>, když</w:t>
      </w:r>
      <w:r w:rsidR="00A82592">
        <w:t xml:space="preserve"> zdůrazňuje Amidu jako jedinou správnou cestu, přičemž uctívání jakéhokoli </w:t>
      </w:r>
      <w:proofErr w:type="spellStart"/>
      <w:r w:rsidR="00A82592">
        <w:t>buddhy</w:t>
      </w:r>
      <w:proofErr w:type="spellEnd"/>
      <w:r w:rsidR="00A82592">
        <w:t xml:space="preserve"> kromě Amidy </w:t>
      </w:r>
      <w:r w:rsidR="00A53EEC">
        <w:t xml:space="preserve">označuje </w:t>
      </w:r>
      <w:r w:rsidR="00747A8A">
        <w:t xml:space="preserve">za </w:t>
      </w:r>
      <w:r w:rsidR="00A82592">
        <w:t xml:space="preserve">„okrajovou praxi“. Také tvrdí, že Amida vyloučil činy jako dávat almužny mnichům, dodržovat přikázání, ctít rodiče nebo </w:t>
      </w:r>
      <w:r w:rsidR="003E07B0">
        <w:t>toužit po</w:t>
      </w:r>
      <w:r w:rsidR="00A82592">
        <w:t xml:space="preserve"> </w:t>
      </w:r>
      <w:r w:rsidR="008A745A">
        <w:t>probuzení</w:t>
      </w:r>
      <w:r w:rsidR="00A82592">
        <w:t xml:space="preserve"> jakožto cest</w:t>
      </w:r>
      <w:r w:rsidR="003E07B0">
        <w:t>y</w:t>
      </w:r>
      <w:r w:rsidR="00A82592">
        <w:t xml:space="preserve"> ke spáse. (</w:t>
      </w:r>
      <w:proofErr w:type="spellStart"/>
      <w:r w:rsidR="00A82592">
        <w:t>M</w:t>
      </w:r>
      <w:r w:rsidR="00F827A7">
        <w:t>achida</w:t>
      </w:r>
      <w:proofErr w:type="spellEnd"/>
      <w:r w:rsidR="00A82592">
        <w:t>:</w:t>
      </w:r>
      <w:r w:rsidR="00747A8A">
        <w:t> </w:t>
      </w:r>
      <w:r w:rsidR="00A82592">
        <w:t>14)</w:t>
      </w:r>
    </w:p>
    <w:p w14:paraId="3FEE5385" w14:textId="3759B5A4" w:rsidR="00A82592" w:rsidRDefault="004E4CD7" w:rsidP="00972393">
      <w:pPr>
        <w:spacing w:line="360" w:lineRule="auto"/>
        <w:ind w:firstLine="709"/>
        <w:jc w:val="both"/>
      </w:pPr>
      <w:r>
        <w:t>Stěžejn</w:t>
      </w:r>
      <w:r w:rsidR="00A82592">
        <w:t xml:space="preserve">ím bodem </w:t>
      </w:r>
      <w:proofErr w:type="spellStart"/>
      <w:r w:rsidR="00A82592">
        <w:t>Hónenova</w:t>
      </w:r>
      <w:proofErr w:type="spellEnd"/>
      <w:r w:rsidR="00A82592">
        <w:t xml:space="preserve"> učení </w:t>
      </w:r>
      <w:r>
        <w:t xml:space="preserve">je </w:t>
      </w:r>
      <w:r w:rsidR="00A82592">
        <w:t xml:space="preserve">smrt. Právě </w:t>
      </w:r>
      <w:r w:rsidR="00385DC8">
        <w:t>okamžik</w:t>
      </w:r>
      <w:r w:rsidR="00A82592">
        <w:t xml:space="preserve"> smrti je totiž tím momentem, kdy může Amida naplnit svůj slib vůči jednotlivci a znovu jej zrodit ve svém Západním ráji. (</w:t>
      </w:r>
      <w:proofErr w:type="spellStart"/>
      <w:r w:rsidR="00A82592">
        <w:t>M</w:t>
      </w:r>
      <w:r w:rsidR="00F827A7">
        <w:t>achida</w:t>
      </w:r>
      <w:proofErr w:type="spellEnd"/>
      <w:r w:rsidR="00A82592">
        <w:t>:</w:t>
      </w:r>
      <w:r w:rsidR="00747A8A">
        <w:t> </w:t>
      </w:r>
      <w:r w:rsidR="00A82592">
        <w:t xml:space="preserve">3) </w:t>
      </w:r>
      <w:proofErr w:type="spellStart"/>
      <w:r w:rsidR="00A82592">
        <w:t>Hónen</w:t>
      </w:r>
      <w:proofErr w:type="spellEnd"/>
      <w:r w:rsidR="00A82592">
        <w:t xml:space="preserve"> ve smrti objevil jistou rovnost. Její pravidla se vymykají přísně kategorizované, téměř kastovní společnosti, ve které žil. Lidé se mohou za svého života jen zřídka vymanit ze společenské role, do které se narodili, ale v</w:t>
      </w:r>
      <w:r w:rsidR="00863ACE">
        <w:t xml:space="preserve"> </w:t>
      </w:r>
      <w:r w:rsidR="00A82592">
        <w:t>momen</w:t>
      </w:r>
      <w:r w:rsidR="00863ACE">
        <w:t>tu</w:t>
      </w:r>
      <w:r w:rsidR="00A82592">
        <w:t xml:space="preserve"> smrti jsou si všichni rovni. A </w:t>
      </w:r>
      <w:r w:rsidR="000C0529">
        <w:t xml:space="preserve">pokud během svého života </w:t>
      </w:r>
      <w:r w:rsidR="00A82592">
        <w:t>odevzdal</w:t>
      </w:r>
      <w:r w:rsidR="000C0529">
        <w:t xml:space="preserve">i </w:t>
      </w:r>
      <w:r w:rsidR="00A82592">
        <w:t xml:space="preserve">svou víru </w:t>
      </w:r>
      <w:proofErr w:type="spellStart"/>
      <w:r w:rsidR="00A82592">
        <w:t>Amidovi</w:t>
      </w:r>
      <w:proofErr w:type="spellEnd"/>
      <w:r w:rsidR="00A82592">
        <w:t xml:space="preserve">, </w:t>
      </w:r>
      <w:r w:rsidR="006051C2">
        <w:t>budou</w:t>
      </w:r>
      <w:r w:rsidR="00A82592">
        <w:t xml:space="preserve"> spaseni. (</w:t>
      </w:r>
      <w:proofErr w:type="spellStart"/>
      <w:r w:rsidR="00A82592">
        <w:t>M</w:t>
      </w:r>
      <w:r w:rsidR="00F827A7">
        <w:t>achida</w:t>
      </w:r>
      <w:proofErr w:type="spellEnd"/>
      <w:r w:rsidR="00A82592">
        <w:t>:</w:t>
      </w:r>
      <w:r w:rsidR="00747A8A">
        <w:t> </w:t>
      </w:r>
      <w:r w:rsidR="00A82592">
        <w:t xml:space="preserve">13) </w:t>
      </w:r>
    </w:p>
    <w:p w14:paraId="3506F659" w14:textId="591619D2" w:rsidR="00FE2EE9" w:rsidRDefault="003E07B0" w:rsidP="00972393">
      <w:pPr>
        <w:spacing w:line="360" w:lineRule="auto"/>
        <w:ind w:firstLine="709"/>
        <w:jc w:val="both"/>
      </w:pPr>
      <w:r>
        <w:t>P</w:t>
      </w:r>
      <w:r w:rsidR="00A82592">
        <w:t xml:space="preserve">rávě </w:t>
      </w:r>
      <w:r>
        <w:t xml:space="preserve">tím je </w:t>
      </w:r>
      <w:proofErr w:type="spellStart"/>
      <w:r w:rsidR="00A26C82">
        <w:t>Hónenova</w:t>
      </w:r>
      <w:proofErr w:type="spellEnd"/>
      <w:r w:rsidR="00A26C82">
        <w:t xml:space="preserve"> interpretace učení Čisté země tak revoluční</w:t>
      </w:r>
      <w:r w:rsidR="00A82592">
        <w:t xml:space="preserve">. </w:t>
      </w:r>
      <w:proofErr w:type="spellStart"/>
      <w:r w:rsidR="00A26C82">
        <w:t>Hónenův</w:t>
      </w:r>
      <w:proofErr w:type="spellEnd"/>
      <w:r w:rsidR="00A26C82">
        <w:t xml:space="preserve"> výklad úplně převrací složitý sociální systém,</w:t>
      </w:r>
      <w:r w:rsidR="00051398">
        <w:t xml:space="preserve"> který v</w:t>
      </w:r>
      <w:r w:rsidR="00A26C82">
        <w:t xml:space="preserve"> </w:t>
      </w:r>
      <w:r w:rsidR="001D1E4B">
        <w:t xml:space="preserve">Japonsku existoval. Jeho nauka nabízela spásu všem vnímavým bytostem bez ohledu na sociální status, pohlaví, či dokonce spáchané hříchy. Do své nauky promítnul vlastní interpretaci systému devíti kategorií </w:t>
      </w:r>
      <w:proofErr w:type="spellStart"/>
      <w:r w:rsidR="001D1E4B" w:rsidRPr="000A1414">
        <w:rPr>
          <w:i/>
          <w:iCs/>
        </w:rPr>
        <w:t>kuhon</w:t>
      </w:r>
      <w:proofErr w:type="spellEnd"/>
      <w:r w:rsidR="001D1E4B" w:rsidRPr="004E4CD7">
        <w:rPr>
          <w:rStyle w:val="Znakapoznpodarou"/>
        </w:rPr>
        <w:footnoteReference w:id="52"/>
      </w:r>
      <w:r w:rsidR="001D1E4B" w:rsidRPr="000A1414">
        <w:t xml:space="preserve"> </w:t>
      </w:r>
      <w:r w:rsidR="001D1E4B" w:rsidRPr="003E07B0">
        <w:rPr>
          <w:rFonts w:eastAsia="MS Mincho"/>
        </w:rPr>
        <w:t>(</w:t>
      </w:r>
      <w:r w:rsidR="001D1E4B" w:rsidRPr="003E07B0">
        <w:rPr>
          <w:rFonts w:eastAsia="MS Mincho" w:hint="eastAsia"/>
        </w:rPr>
        <w:t>九品</w:t>
      </w:r>
      <w:r w:rsidR="001D1E4B" w:rsidRPr="003E07B0">
        <w:rPr>
          <w:rFonts w:eastAsia="MS Mincho" w:hint="eastAsia"/>
        </w:rPr>
        <w:t>)</w:t>
      </w:r>
      <w:r w:rsidR="001D1E4B">
        <w:t>, když tvrdil, že i</w:t>
      </w:r>
      <w:r w:rsidR="00A322C8">
        <w:t> </w:t>
      </w:r>
      <w:r w:rsidR="001D1E4B" w:rsidRPr="003E07B0">
        <w:t>Čistá</w:t>
      </w:r>
      <w:r w:rsidR="000C0529">
        <w:t xml:space="preserve"> </w:t>
      </w:r>
      <w:r w:rsidR="003D78C5" w:rsidRPr="003E07B0">
        <w:t>země</w:t>
      </w:r>
      <w:r w:rsidR="003D78C5">
        <w:t xml:space="preserve"> má údajně devět kategorií. Podle tohoto výkladu mohl i ten nejhorší hříšník dosáhnout spásy</w:t>
      </w:r>
      <w:r w:rsidR="00A322C8">
        <w:t>,</w:t>
      </w:r>
      <w:r w:rsidR="003D78C5">
        <w:t xml:space="preserve"> stejně tak jako mohl i někdo, kdo celý život zasvětil studiu súter</w:t>
      </w:r>
      <w:r w:rsidR="00A322C8">
        <w:t>,</w:t>
      </w:r>
      <w:r w:rsidR="003D78C5">
        <w:t xml:space="preserve"> být reinkarnován do </w:t>
      </w:r>
      <w:r w:rsidR="006051C2">
        <w:t xml:space="preserve">nižšího </w:t>
      </w:r>
      <w:proofErr w:type="spellStart"/>
      <w:r w:rsidR="006051C2" w:rsidRPr="006051C2">
        <w:rPr>
          <w:i/>
          <w:iCs/>
        </w:rPr>
        <w:t>kuhonu</w:t>
      </w:r>
      <w:proofErr w:type="spellEnd"/>
      <w:r w:rsidR="003D78C5">
        <w:t>. (</w:t>
      </w:r>
      <w:proofErr w:type="spellStart"/>
      <w:r w:rsidR="003D78C5">
        <w:t>M</w:t>
      </w:r>
      <w:r w:rsidR="00F827A7">
        <w:t>achida</w:t>
      </w:r>
      <w:proofErr w:type="spellEnd"/>
      <w:r w:rsidR="003D78C5">
        <w:t>:</w:t>
      </w:r>
      <w:r w:rsidR="00A322C8">
        <w:t> </w:t>
      </w:r>
      <w:r w:rsidR="003D78C5">
        <w:t>11)</w:t>
      </w:r>
      <w:r w:rsidR="00FE2EE9">
        <w:t xml:space="preserve"> To lze nejsnadněji pochopit z jeho odpovědi na otázku uvedenou v </w:t>
      </w:r>
      <w:proofErr w:type="spellStart"/>
      <w:r w:rsidR="00FE2EE9" w:rsidRPr="00FE2EE9">
        <w:rPr>
          <w:i/>
          <w:iCs/>
        </w:rPr>
        <w:t>Senčakuš</w:t>
      </w:r>
      <w:r w:rsidR="004C4425">
        <w:rPr>
          <w:i/>
          <w:iCs/>
        </w:rPr>
        <w:t>ú</w:t>
      </w:r>
      <w:proofErr w:type="spellEnd"/>
      <w:r w:rsidR="00FE2EE9" w:rsidRPr="00FE2EE9">
        <w:t>:</w:t>
      </w:r>
      <w:r w:rsidR="00FE2EE9">
        <w:t xml:space="preserve"> </w:t>
      </w:r>
    </w:p>
    <w:p w14:paraId="63708BBF" w14:textId="77777777" w:rsidR="000C0529" w:rsidRDefault="000C0529" w:rsidP="00B93CE9">
      <w:pPr>
        <w:spacing w:line="360" w:lineRule="auto"/>
        <w:ind w:firstLine="432"/>
        <w:jc w:val="both"/>
      </w:pPr>
    </w:p>
    <w:p w14:paraId="672596C9" w14:textId="77777777" w:rsidR="003D78C5" w:rsidRPr="00972393" w:rsidRDefault="00FE2EE9" w:rsidP="00972393">
      <w:pPr>
        <w:spacing w:line="276" w:lineRule="auto"/>
        <w:ind w:left="1134" w:firstLine="567"/>
        <w:jc w:val="both"/>
        <w:rPr>
          <w:sz w:val="21"/>
          <w:szCs w:val="21"/>
        </w:rPr>
      </w:pPr>
      <w:r w:rsidRPr="00972393">
        <w:rPr>
          <w:sz w:val="21"/>
          <w:szCs w:val="21"/>
        </w:rPr>
        <w:t xml:space="preserve">Otázka: „Pokud je </w:t>
      </w:r>
      <w:proofErr w:type="spellStart"/>
      <w:r w:rsidRPr="00972393">
        <w:rPr>
          <w:i/>
          <w:iCs/>
          <w:sz w:val="21"/>
          <w:szCs w:val="21"/>
        </w:rPr>
        <w:t>nembucu</w:t>
      </w:r>
      <w:proofErr w:type="spellEnd"/>
      <w:r w:rsidRPr="00972393">
        <w:rPr>
          <w:sz w:val="21"/>
          <w:szCs w:val="21"/>
        </w:rPr>
        <w:t xml:space="preserve">, jak tvrdíte, nejvyšší praxí, tak proč jej kážete lidem nižšího </w:t>
      </w:r>
      <w:r w:rsidR="00380F65" w:rsidRPr="00972393">
        <w:rPr>
          <w:sz w:val="21"/>
          <w:szCs w:val="21"/>
        </w:rPr>
        <w:t>postavení,</w:t>
      </w:r>
      <w:r w:rsidRPr="00972393">
        <w:rPr>
          <w:sz w:val="21"/>
          <w:szCs w:val="21"/>
        </w:rPr>
        <w:t xml:space="preserve"> a ne těm vyššího?“</w:t>
      </w:r>
    </w:p>
    <w:p w14:paraId="281690C9" w14:textId="2A88196F" w:rsidR="00D62145" w:rsidRPr="00972393" w:rsidRDefault="00FE2EE9" w:rsidP="00972393">
      <w:pPr>
        <w:spacing w:line="276" w:lineRule="auto"/>
        <w:ind w:left="1134" w:firstLine="426"/>
        <w:jc w:val="both"/>
        <w:rPr>
          <w:sz w:val="21"/>
          <w:szCs w:val="21"/>
        </w:rPr>
      </w:pPr>
      <w:r w:rsidRPr="00972393">
        <w:rPr>
          <w:sz w:val="21"/>
          <w:szCs w:val="21"/>
        </w:rPr>
        <w:t xml:space="preserve">Odpověď: </w:t>
      </w:r>
      <w:r w:rsidR="003E07B0" w:rsidRPr="00972393">
        <w:rPr>
          <w:sz w:val="21"/>
          <w:szCs w:val="21"/>
        </w:rPr>
        <w:t>„</w:t>
      </w:r>
      <w:r w:rsidRPr="00972393">
        <w:rPr>
          <w:sz w:val="21"/>
          <w:szCs w:val="21"/>
        </w:rPr>
        <w:t xml:space="preserve">Jak jsem řekl dříve, </w:t>
      </w:r>
      <w:proofErr w:type="spellStart"/>
      <w:r w:rsidRPr="00972393">
        <w:rPr>
          <w:i/>
          <w:iCs/>
          <w:sz w:val="21"/>
          <w:szCs w:val="21"/>
        </w:rPr>
        <w:t>nembucu</w:t>
      </w:r>
      <w:proofErr w:type="spellEnd"/>
      <w:r w:rsidRPr="00972393">
        <w:rPr>
          <w:sz w:val="21"/>
          <w:szCs w:val="21"/>
        </w:rPr>
        <w:t xml:space="preserve"> mohou praktikovat lidé všech </w:t>
      </w:r>
      <w:proofErr w:type="spellStart"/>
      <w:r w:rsidRPr="00972393">
        <w:rPr>
          <w:i/>
          <w:iCs/>
          <w:sz w:val="21"/>
          <w:szCs w:val="21"/>
        </w:rPr>
        <w:t>kuhonů</w:t>
      </w:r>
      <w:proofErr w:type="spellEnd"/>
      <w:r w:rsidRPr="00972393">
        <w:rPr>
          <w:sz w:val="21"/>
          <w:szCs w:val="21"/>
        </w:rPr>
        <w:t xml:space="preserve">. Tím </w:t>
      </w:r>
      <w:r w:rsidR="009A3F14" w:rsidRPr="00972393">
        <w:rPr>
          <w:sz w:val="21"/>
          <w:szCs w:val="21"/>
        </w:rPr>
        <w:t>odkazujeme na pasáž v</w:t>
      </w:r>
      <w:r w:rsidR="000C0529" w:rsidRPr="00972393">
        <w:rPr>
          <w:sz w:val="21"/>
          <w:szCs w:val="21"/>
        </w:rPr>
        <w:t> </w:t>
      </w:r>
      <w:proofErr w:type="spellStart"/>
      <w:r w:rsidR="000C0529" w:rsidRPr="00972393">
        <w:rPr>
          <w:i/>
          <w:iCs/>
          <w:sz w:val="21"/>
          <w:szCs w:val="21"/>
        </w:rPr>
        <w:t>Ó</w:t>
      </w:r>
      <w:r w:rsidR="004C4425" w:rsidRPr="00972393">
        <w:rPr>
          <w:i/>
          <w:iCs/>
          <w:sz w:val="21"/>
          <w:szCs w:val="21"/>
        </w:rPr>
        <w:t>džójóš</w:t>
      </w:r>
      <w:r w:rsidR="00461CCB" w:rsidRPr="00972393">
        <w:rPr>
          <w:i/>
          <w:iCs/>
          <w:sz w:val="21"/>
          <w:szCs w:val="21"/>
        </w:rPr>
        <w:t>ú</w:t>
      </w:r>
      <w:proofErr w:type="spellEnd"/>
      <w:r w:rsidR="000C0529" w:rsidRPr="00972393">
        <w:rPr>
          <w:i/>
          <w:iCs/>
          <w:sz w:val="21"/>
          <w:szCs w:val="21"/>
        </w:rPr>
        <w:t xml:space="preserve"> </w:t>
      </w:r>
      <w:r w:rsidR="000C0529" w:rsidRPr="00972393">
        <w:rPr>
          <w:sz w:val="21"/>
          <w:szCs w:val="21"/>
        </w:rPr>
        <w:t>(</w:t>
      </w:r>
      <w:r w:rsidR="000C0529" w:rsidRPr="00972393">
        <w:rPr>
          <w:rFonts w:eastAsia="MS Mincho" w:hint="eastAsia"/>
          <w:sz w:val="21"/>
          <w:szCs w:val="21"/>
        </w:rPr>
        <w:t>往生要集</w:t>
      </w:r>
      <w:r w:rsidR="000C0529" w:rsidRPr="00972393">
        <w:rPr>
          <w:sz w:val="21"/>
          <w:szCs w:val="21"/>
        </w:rPr>
        <w:t>)</w:t>
      </w:r>
      <w:r w:rsidR="00461CCB" w:rsidRPr="00972393">
        <w:rPr>
          <w:rStyle w:val="Znakapoznpodarou"/>
          <w:iCs/>
          <w:sz w:val="21"/>
          <w:szCs w:val="21"/>
        </w:rPr>
        <w:footnoteReference w:id="53"/>
      </w:r>
      <w:r w:rsidR="004C4425" w:rsidRPr="00972393">
        <w:rPr>
          <w:sz w:val="21"/>
          <w:szCs w:val="21"/>
        </w:rPr>
        <w:t>,</w:t>
      </w:r>
      <w:r w:rsidR="009A3F14" w:rsidRPr="00972393">
        <w:rPr>
          <w:sz w:val="21"/>
          <w:szCs w:val="21"/>
        </w:rPr>
        <w:t xml:space="preserve"> která zní: </w:t>
      </w:r>
      <w:r w:rsidR="003D5AC1" w:rsidRPr="00972393">
        <w:rPr>
          <w:sz w:val="21"/>
          <w:szCs w:val="21"/>
        </w:rPr>
        <w:t>‚</w:t>
      </w:r>
      <w:r w:rsidR="009A3F14" w:rsidRPr="00972393">
        <w:rPr>
          <w:sz w:val="21"/>
          <w:szCs w:val="21"/>
        </w:rPr>
        <w:t xml:space="preserve">Lidé mají být rozděleni do </w:t>
      </w:r>
      <w:proofErr w:type="spellStart"/>
      <w:r w:rsidR="009A3F14" w:rsidRPr="00972393">
        <w:rPr>
          <w:i/>
          <w:iCs/>
          <w:sz w:val="21"/>
          <w:szCs w:val="21"/>
        </w:rPr>
        <w:t>kuhonů</w:t>
      </w:r>
      <w:proofErr w:type="spellEnd"/>
      <w:r w:rsidR="009A3F14" w:rsidRPr="00972393">
        <w:rPr>
          <w:sz w:val="21"/>
          <w:szCs w:val="21"/>
        </w:rPr>
        <w:t xml:space="preserve"> podle </w:t>
      </w:r>
      <w:r w:rsidR="00AC3B1E">
        <w:rPr>
          <w:sz w:val="21"/>
          <w:szCs w:val="21"/>
        </w:rPr>
        <w:t>svých</w:t>
      </w:r>
      <w:r w:rsidR="00AC3B1E" w:rsidRPr="00972393">
        <w:rPr>
          <w:sz w:val="21"/>
          <w:szCs w:val="21"/>
        </w:rPr>
        <w:t xml:space="preserve"> </w:t>
      </w:r>
      <w:r w:rsidR="009A3F14" w:rsidRPr="00972393">
        <w:rPr>
          <w:sz w:val="21"/>
          <w:szCs w:val="21"/>
        </w:rPr>
        <w:t>kvalit.</w:t>
      </w:r>
      <w:r w:rsidR="00AC3B1E">
        <w:rPr>
          <w:sz w:val="21"/>
          <w:szCs w:val="21"/>
        </w:rPr>
        <w:t>‘</w:t>
      </w:r>
      <w:r w:rsidR="009A3F14" w:rsidRPr="00972393">
        <w:rPr>
          <w:sz w:val="21"/>
          <w:szCs w:val="21"/>
        </w:rPr>
        <w:t xml:space="preserve"> Nejnižší jsou ti, kteří spáchali jeden z pěti hrozných hříchů</w:t>
      </w:r>
      <w:r w:rsidR="009A3F14" w:rsidRPr="00972393">
        <w:rPr>
          <w:rStyle w:val="Znakapoznpodarou"/>
          <w:sz w:val="21"/>
          <w:szCs w:val="21"/>
        </w:rPr>
        <w:footnoteReference w:id="54"/>
      </w:r>
      <w:r w:rsidR="009A3F14" w:rsidRPr="00972393">
        <w:rPr>
          <w:sz w:val="21"/>
          <w:szCs w:val="21"/>
        </w:rPr>
        <w:t xml:space="preserve">. Tyto hříchy jsou mimo dosah všech ostatních praktik. Pouze síla </w:t>
      </w:r>
      <w:proofErr w:type="spellStart"/>
      <w:r w:rsidR="009A3F14" w:rsidRPr="00972393">
        <w:rPr>
          <w:i/>
          <w:iCs/>
          <w:sz w:val="21"/>
          <w:szCs w:val="21"/>
        </w:rPr>
        <w:t>nembucu</w:t>
      </w:r>
      <w:proofErr w:type="spellEnd"/>
      <w:r w:rsidR="009A3F14" w:rsidRPr="00972393">
        <w:rPr>
          <w:sz w:val="21"/>
          <w:szCs w:val="21"/>
        </w:rPr>
        <w:t xml:space="preserve"> je může vyvrátit. Proto kážu absolutně nejlepší metodu těm absolutně nejhorším </w:t>
      </w:r>
      <w:r w:rsidR="00461CCB" w:rsidRPr="00972393">
        <w:rPr>
          <w:sz w:val="21"/>
          <w:szCs w:val="21"/>
        </w:rPr>
        <w:t>lidem.</w:t>
      </w:r>
      <w:r w:rsidR="009A3F14" w:rsidRPr="00972393">
        <w:rPr>
          <w:sz w:val="21"/>
          <w:szCs w:val="21"/>
        </w:rPr>
        <w:t>“ (</w:t>
      </w:r>
      <w:proofErr w:type="spellStart"/>
      <w:r w:rsidR="009A3F14" w:rsidRPr="00972393">
        <w:rPr>
          <w:sz w:val="21"/>
          <w:szCs w:val="21"/>
        </w:rPr>
        <w:t>M</w:t>
      </w:r>
      <w:r w:rsidR="00F827A7" w:rsidRPr="00972393">
        <w:rPr>
          <w:sz w:val="21"/>
          <w:szCs w:val="21"/>
        </w:rPr>
        <w:t>achida</w:t>
      </w:r>
      <w:proofErr w:type="spellEnd"/>
      <w:r w:rsidR="009A3F14" w:rsidRPr="00972393">
        <w:rPr>
          <w:sz w:val="21"/>
          <w:szCs w:val="21"/>
        </w:rPr>
        <w:t>: 116)</w:t>
      </w:r>
    </w:p>
    <w:p w14:paraId="04BD3ADA" w14:textId="583A6FB1" w:rsidR="00A26C82" w:rsidRDefault="00A26C82" w:rsidP="00B93CE9">
      <w:pPr>
        <w:spacing w:line="360" w:lineRule="auto"/>
        <w:jc w:val="both"/>
      </w:pPr>
    </w:p>
    <w:p w14:paraId="6A8769C6" w14:textId="2E2DDC02" w:rsidR="00194039" w:rsidRDefault="00B56E6B" w:rsidP="00456F22">
      <w:pPr>
        <w:spacing w:line="360" w:lineRule="auto"/>
        <w:ind w:firstLine="709"/>
        <w:jc w:val="both"/>
      </w:pPr>
      <w:r>
        <w:t>V</w:t>
      </w:r>
      <w:r w:rsidR="005B0C95">
        <w:t xml:space="preserve">elmi důležitým </w:t>
      </w:r>
      <w:proofErr w:type="spellStart"/>
      <w:r w:rsidR="005B0C95">
        <w:t>Hónenovým</w:t>
      </w:r>
      <w:proofErr w:type="spellEnd"/>
      <w:r w:rsidR="005B0C95">
        <w:t xml:space="preserve"> přínosem </w:t>
      </w:r>
      <w:r>
        <w:t xml:space="preserve">pro japonský buddhismus </w:t>
      </w:r>
      <w:r w:rsidR="005B0C95">
        <w:t xml:space="preserve">byl fakt, že jeho učení nabízelo spásu i ženám. To bylo něčím, co </w:t>
      </w:r>
      <w:r w:rsidR="00CE40B9">
        <w:t>androcentrická</w:t>
      </w:r>
      <w:r w:rsidR="005B0C95">
        <w:t xml:space="preserve"> povaha japonského buddhismu doposud dovolovala jen velmi zřídka. </w:t>
      </w:r>
      <w:r w:rsidR="00AC3B1E">
        <w:t>L</w:t>
      </w:r>
      <w:r w:rsidR="005B0C95">
        <w:t xml:space="preserve">ze </w:t>
      </w:r>
      <w:r w:rsidR="00AC3B1E">
        <w:t xml:space="preserve">to </w:t>
      </w:r>
      <w:r w:rsidR="005B0C95">
        <w:t>pozorovat z jednoho jeho výroku v </w:t>
      </w:r>
      <w:proofErr w:type="spellStart"/>
      <w:r w:rsidR="005B0C95" w:rsidRPr="008108CC">
        <w:rPr>
          <w:i/>
          <w:iCs/>
        </w:rPr>
        <w:t>Nembucu</w:t>
      </w:r>
      <w:proofErr w:type="spellEnd"/>
      <w:r w:rsidR="005B0C95" w:rsidRPr="008108CC">
        <w:rPr>
          <w:i/>
          <w:iCs/>
        </w:rPr>
        <w:t xml:space="preserve"> </w:t>
      </w:r>
      <w:proofErr w:type="spellStart"/>
      <w:r w:rsidR="005B0C95" w:rsidRPr="008108CC">
        <w:rPr>
          <w:i/>
          <w:iCs/>
        </w:rPr>
        <w:t>ódžójógišó</w:t>
      </w:r>
      <w:proofErr w:type="spellEnd"/>
      <w:r w:rsidR="00BF36BE">
        <w:rPr>
          <w:i/>
          <w:iCs/>
        </w:rPr>
        <w:t xml:space="preserve"> </w:t>
      </w:r>
      <w:r w:rsidR="00BF36BE">
        <w:t>(</w:t>
      </w:r>
      <w:r w:rsidR="00BF36BE" w:rsidRPr="00BA39C1">
        <w:rPr>
          <w:rFonts w:ascii="MS Mincho" w:eastAsia="MS Mincho" w:hAnsi="MS Mincho" w:cs="MS Mincho" w:hint="eastAsia"/>
        </w:rPr>
        <w:t>念仏往生要義抄</w:t>
      </w:r>
      <w:r w:rsidR="00BF36BE" w:rsidRPr="00BF36BE">
        <w:rPr>
          <w:rFonts w:eastAsia="MS Mincho"/>
        </w:rPr>
        <w:t>)</w:t>
      </w:r>
      <w:r w:rsidR="008108CC" w:rsidRPr="00972393">
        <w:rPr>
          <w:rStyle w:val="Znakapoznpodarou"/>
        </w:rPr>
        <w:footnoteReference w:id="55"/>
      </w:r>
      <w:r w:rsidR="005B0C95">
        <w:t xml:space="preserve">, </w:t>
      </w:r>
      <w:r w:rsidR="005B0C95" w:rsidRPr="005E6E52">
        <w:t xml:space="preserve">kde vysvětluje, </w:t>
      </w:r>
      <w:r w:rsidR="005B0C95">
        <w:t xml:space="preserve">že ačkoli jsou ženy hříšné a zkažené, nemusí zoufat, jelikož </w:t>
      </w:r>
      <w:proofErr w:type="spellStart"/>
      <w:r w:rsidR="005B0C95">
        <w:t>Amidův</w:t>
      </w:r>
      <w:proofErr w:type="spellEnd"/>
      <w:r w:rsidR="005B0C95">
        <w:t xml:space="preserve"> slib zahrnuje všechny vnímavé bytosti. I přesto se ale ani </w:t>
      </w:r>
      <w:proofErr w:type="spellStart"/>
      <w:r w:rsidR="005B0C95">
        <w:t>Hónen</w:t>
      </w:r>
      <w:proofErr w:type="spellEnd"/>
      <w:r w:rsidR="005B0C95">
        <w:t xml:space="preserve"> zcela nevyhnul předsudkům, které panoval</w:t>
      </w:r>
      <w:r w:rsidR="00BF36BE">
        <w:t>y</w:t>
      </w:r>
      <w:r w:rsidR="005B0C95">
        <w:t xml:space="preserve"> v období Kamakura, ani opakovaným klišé jako </w:t>
      </w:r>
      <w:proofErr w:type="spellStart"/>
      <w:r w:rsidR="005B0C95" w:rsidRPr="00DF207F">
        <w:rPr>
          <w:i/>
          <w:iCs/>
        </w:rPr>
        <w:t>hendžo</w:t>
      </w:r>
      <w:proofErr w:type="spellEnd"/>
      <w:r w:rsidR="005B0C95" w:rsidRPr="00DF207F">
        <w:rPr>
          <w:i/>
          <w:iCs/>
        </w:rPr>
        <w:t xml:space="preserve"> </w:t>
      </w:r>
      <w:proofErr w:type="spellStart"/>
      <w:r w:rsidR="005B0C95" w:rsidRPr="00DF207F">
        <w:rPr>
          <w:i/>
          <w:iCs/>
        </w:rPr>
        <w:t>nanši</w:t>
      </w:r>
      <w:proofErr w:type="spellEnd"/>
      <w:r w:rsidR="00556CE5" w:rsidRPr="00972393">
        <w:rPr>
          <w:rStyle w:val="Znakapoznpodarou"/>
        </w:rPr>
        <w:footnoteReference w:id="56"/>
      </w:r>
      <w:r w:rsidR="00207C3A" w:rsidRPr="003D5AC1">
        <w:rPr>
          <w:rFonts w:eastAsia="MS Mincho"/>
        </w:rPr>
        <w:t xml:space="preserve"> </w:t>
      </w:r>
      <w:r w:rsidR="00207C3A">
        <w:t>a a</w:t>
      </w:r>
      <w:r w:rsidR="005B0C95">
        <w:t>ni v</w:t>
      </w:r>
      <w:r w:rsidR="00207C3A">
        <w:t xml:space="preserve"> jeho </w:t>
      </w:r>
      <w:r w:rsidR="005B0C95">
        <w:t xml:space="preserve">očích si </w:t>
      </w:r>
      <w:r w:rsidR="00BF36BE">
        <w:t xml:space="preserve">obě pohlaví pravděpodobně </w:t>
      </w:r>
      <w:r w:rsidR="005B0C95">
        <w:t>nebyla plně rovna. (</w:t>
      </w:r>
      <w:proofErr w:type="spellStart"/>
      <w:r w:rsidR="005B0C95">
        <w:t>M</w:t>
      </w:r>
      <w:r w:rsidR="00F827A7">
        <w:t>achida</w:t>
      </w:r>
      <w:proofErr w:type="spellEnd"/>
      <w:r w:rsidR="005B0C95">
        <w:t>:</w:t>
      </w:r>
      <w:r w:rsidR="00AC3B1E">
        <w:t> </w:t>
      </w:r>
      <w:r w:rsidR="005B0C95">
        <w:t xml:space="preserve">11) </w:t>
      </w:r>
      <w:r w:rsidR="00AC3B1E">
        <w:t>Také</w:t>
      </w:r>
      <w:r w:rsidR="001F5B98">
        <w:t xml:space="preserve"> </w:t>
      </w:r>
      <w:r w:rsidR="008E298F">
        <w:t xml:space="preserve">podle </w:t>
      </w:r>
      <w:proofErr w:type="spellStart"/>
      <w:r w:rsidR="001F5B98">
        <w:t>Hónena</w:t>
      </w:r>
      <w:proofErr w:type="spellEnd"/>
      <w:r w:rsidR="001F5B98">
        <w:t xml:space="preserve"> jsou ženy zatíženy pěti překážkami, třemi poslušnostmi, vášněmi a karmickými skutky, a proto jim byl vstup do tradičních buddhistických center</w:t>
      </w:r>
      <w:r w:rsidR="00AC3B1E">
        <w:t xml:space="preserve"> zakázán</w:t>
      </w:r>
      <w:r w:rsidR="001F5B98">
        <w:t xml:space="preserve">. Stejně tak kvůli této své povaze prý nedokážou uvěřit v osmnáctý </w:t>
      </w:r>
      <w:proofErr w:type="spellStart"/>
      <w:r w:rsidR="001F5B98">
        <w:t>Amidův</w:t>
      </w:r>
      <w:proofErr w:type="spellEnd"/>
      <w:r w:rsidR="001F5B98">
        <w:t xml:space="preserve"> slib</w:t>
      </w:r>
      <w:r w:rsidR="005C579D">
        <w:rPr>
          <w:rStyle w:val="Znakapoznpodarou"/>
        </w:rPr>
        <w:footnoteReference w:id="57"/>
      </w:r>
      <w:r w:rsidR="001F5B98">
        <w:t xml:space="preserve"> a Amida musel speciálně z toho důvodu udělat ještě slib třicátý pátý</w:t>
      </w:r>
      <w:r w:rsidR="004531E8">
        <w:rPr>
          <w:rStyle w:val="Znakapoznpodarou"/>
        </w:rPr>
        <w:footnoteReference w:id="58"/>
      </w:r>
      <w:r w:rsidR="008E298F">
        <w:t xml:space="preserve">, kde se zvláštně zavazuje ke spáse žen, ačkoli už ve slibu osmnáctém řekl, že zachrání bez rozdílu všechny hříšníky </w:t>
      </w:r>
      <w:r w:rsidR="00BF36BE">
        <w:t>– tedy i</w:t>
      </w:r>
      <w:r w:rsidR="008E298F">
        <w:t xml:space="preserve"> ženy. Podle </w:t>
      </w:r>
      <w:proofErr w:type="spellStart"/>
      <w:r w:rsidR="008E298F">
        <w:t>Hónena</w:t>
      </w:r>
      <w:proofErr w:type="spellEnd"/>
      <w:r w:rsidR="008E298F">
        <w:t xml:space="preserve"> tak učinil proto, že překážky, které ženám brání v dosažení probuzení</w:t>
      </w:r>
      <w:r w:rsidR="00AC3B1E">
        <w:t>,</w:t>
      </w:r>
      <w:r w:rsidR="008E298F">
        <w:t xml:space="preserve"> jsou tak značné, že by ženy pochybovaly o možnosti své spásy, pokud by tento slib učiněný speciálně pro ně nebyl. Dále tvrdil, že ženy obecně nemají rády buddhovské říše</w:t>
      </w:r>
      <w:r w:rsidR="00863ACE">
        <w:t>,</w:t>
      </w:r>
      <w:r w:rsidR="008E298F">
        <w:t xml:space="preserve"> že je odmítají přijmout kvůli své hříšné povaze a že se</w:t>
      </w:r>
      <w:r w:rsidR="00AC3B1E">
        <w:t xml:space="preserve"> –</w:t>
      </w:r>
      <w:r w:rsidR="008E298F">
        <w:t xml:space="preserve"> kvůli těmto překážkám</w:t>
      </w:r>
      <w:r w:rsidR="00AC3B1E">
        <w:t xml:space="preserve"> –</w:t>
      </w:r>
      <w:r w:rsidR="008E298F">
        <w:t xml:space="preserve"> musí žena nutně přeměnit v muže, aby dosáhla probuzení. (</w:t>
      </w:r>
      <w:r w:rsidR="008E298F" w:rsidRPr="00BF36BE">
        <w:rPr>
          <w:i/>
          <w:iCs/>
        </w:rPr>
        <w:t xml:space="preserve">A </w:t>
      </w:r>
      <w:proofErr w:type="spellStart"/>
      <w:r w:rsidR="008E298F" w:rsidRPr="00BF36BE">
        <w:rPr>
          <w:i/>
          <w:iCs/>
        </w:rPr>
        <w:t>history</w:t>
      </w:r>
      <w:proofErr w:type="spellEnd"/>
      <w:r w:rsidR="008E298F" w:rsidRPr="00BF36BE">
        <w:rPr>
          <w:i/>
          <w:iCs/>
        </w:rPr>
        <w:t xml:space="preserve"> </w:t>
      </w:r>
      <w:proofErr w:type="spellStart"/>
      <w:r w:rsidR="008E298F" w:rsidRPr="00BF36BE">
        <w:rPr>
          <w:i/>
          <w:iCs/>
        </w:rPr>
        <w:t>of</w:t>
      </w:r>
      <w:proofErr w:type="spellEnd"/>
      <w:r w:rsidR="008E298F" w:rsidRPr="00BF36BE">
        <w:rPr>
          <w:i/>
          <w:iCs/>
        </w:rPr>
        <w:t xml:space="preserve"> </w:t>
      </w:r>
      <w:proofErr w:type="spellStart"/>
      <w:r w:rsidR="008E298F" w:rsidRPr="00BF36BE">
        <w:rPr>
          <w:i/>
          <w:iCs/>
        </w:rPr>
        <w:t>Japanese</w:t>
      </w:r>
      <w:proofErr w:type="spellEnd"/>
      <w:r w:rsidR="008E298F" w:rsidRPr="00BF36BE">
        <w:rPr>
          <w:i/>
          <w:iCs/>
        </w:rPr>
        <w:t xml:space="preserve"> religion</w:t>
      </w:r>
      <w:r w:rsidR="008E298F" w:rsidRPr="008E298F">
        <w:t xml:space="preserve">: </w:t>
      </w:r>
      <w:r w:rsidR="00682479" w:rsidRPr="008E298F">
        <w:t>292</w:t>
      </w:r>
      <w:r w:rsidR="00682479">
        <w:t>–293</w:t>
      </w:r>
      <w:r w:rsidR="00E97DFE" w:rsidRPr="00E97DFE">
        <w:t>)</w:t>
      </w:r>
    </w:p>
    <w:p w14:paraId="67F1D40D" w14:textId="5901CD24" w:rsidR="005B0C95" w:rsidRDefault="00682479" w:rsidP="00A93F5C">
      <w:pPr>
        <w:spacing w:line="360" w:lineRule="auto"/>
        <w:ind w:firstLine="709"/>
        <w:jc w:val="both"/>
      </w:pPr>
      <w:r>
        <w:t xml:space="preserve">Pomoct ženám prolomit diskriminaci v oblasti náboženství nebylo </w:t>
      </w:r>
      <w:proofErr w:type="spellStart"/>
      <w:r w:rsidR="005B0C95">
        <w:t>Hónenovým</w:t>
      </w:r>
      <w:proofErr w:type="spellEnd"/>
      <w:r w:rsidR="005B0C95">
        <w:t xml:space="preserve"> původním </w:t>
      </w:r>
      <w:r>
        <w:t xml:space="preserve">cílem. </w:t>
      </w:r>
      <w:r w:rsidR="005B0C95">
        <w:t>Nicméně kvůli jeho učení, které se zaměřovalo na spásu všech, a hlavně</w:t>
      </w:r>
      <w:r w:rsidR="008F1408">
        <w:t xml:space="preserve"> </w:t>
      </w:r>
      <w:r w:rsidR="008F1408">
        <w:lastRenderedPageBreak/>
        <w:t>protože je tato skupina nejpočetnější,</w:t>
      </w:r>
      <w:r w:rsidR="005B0C95">
        <w:t xml:space="preserve"> na spásu jedinců z nižších vrstev, </w:t>
      </w:r>
      <w:r w:rsidR="008F1408">
        <w:t xml:space="preserve">mezi nimiž bylo i mnoho žen, </w:t>
      </w:r>
      <w:r w:rsidR="005B0C95">
        <w:t>se musel zabývat otázkou</w:t>
      </w:r>
      <w:r w:rsidR="008F1408">
        <w:t xml:space="preserve"> i</w:t>
      </w:r>
      <w:r w:rsidR="005B0C95">
        <w:t xml:space="preserve"> </w:t>
      </w:r>
      <w:r w:rsidR="008F1408">
        <w:t>jejich spásy</w:t>
      </w:r>
      <w:r w:rsidR="005B0C95">
        <w:t>. Na druhou stranu</w:t>
      </w:r>
      <w:r w:rsidR="00AC3B1E">
        <w:t xml:space="preserve"> lze</w:t>
      </w:r>
      <w:r w:rsidR="005B0C95">
        <w:t xml:space="preserve"> podle dochovaných dialogů říct, že byl jedním z mála mnichů, kteří k ženám přistupovali jako k lidským bytostem. Například </w:t>
      </w:r>
      <w:proofErr w:type="spellStart"/>
      <w:r w:rsidR="005B0C95" w:rsidRPr="000449AF">
        <w:rPr>
          <w:i/>
          <w:iCs/>
        </w:rPr>
        <w:t>Ippjaku</w:t>
      </w:r>
      <w:proofErr w:type="spellEnd"/>
      <w:r w:rsidR="005B0C95" w:rsidRPr="000449AF">
        <w:rPr>
          <w:i/>
          <w:iCs/>
        </w:rPr>
        <w:t xml:space="preserve"> </w:t>
      </w:r>
      <w:proofErr w:type="spellStart"/>
      <w:r w:rsidR="005B0C95" w:rsidRPr="000449AF">
        <w:rPr>
          <w:i/>
          <w:iCs/>
        </w:rPr>
        <w:t>šidž</w:t>
      </w:r>
      <w:r>
        <w:rPr>
          <w:i/>
          <w:iCs/>
        </w:rPr>
        <w:t>ú</w:t>
      </w:r>
      <w:r w:rsidR="005B0C95" w:rsidRPr="000449AF">
        <w:rPr>
          <w:i/>
          <w:iCs/>
        </w:rPr>
        <w:t>go</w:t>
      </w:r>
      <w:proofErr w:type="spellEnd"/>
      <w:r w:rsidR="005B0C95" w:rsidRPr="000449AF">
        <w:rPr>
          <w:i/>
          <w:iCs/>
        </w:rPr>
        <w:t xml:space="preserve"> </w:t>
      </w:r>
      <w:proofErr w:type="spellStart"/>
      <w:r w:rsidR="005B0C95" w:rsidRPr="000449AF">
        <w:rPr>
          <w:i/>
          <w:iCs/>
        </w:rPr>
        <w:t>kadž</w:t>
      </w:r>
      <w:r>
        <w:rPr>
          <w:i/>
          <w:iCs/>
        </w:rPr>
        <w:t>ó</w:t>
      </w:r>
      <w:proofErr w:type="spellEnd"/>
      <w:r w:rsidR="005B0C95" w:rsidRPr="000449AF">
        <w:rPr>
          <w:i/>
          <w:iCs/>
        </w:rPr>
        <w:t xml:space="preserve"> </w:t>
      </w:r>
      <w:proofErr w:type="spellStart"/>
      <w:r w:rsidR="005B0C95" w:rsidRPr="000449AF">
        <w:rPr>
          <w:i/>
          <w:iCs/>
        </w:rPr>
        <w:t>mond</w:t>
      </w:r>
      <w:r>
        <w:rPr>
          <w:i/>
          <w:iCs/>
        </w:rPr>
        <w:t>ó</w:t>
      </w:r>
      <w:proofErr w:type="spellEnd"/>
      <w:r w:rsidR="008F1408" w:rsidRPr="008F1408">
        <w:t xml:space="preserve"> (</w:t>
      </w:r>
      <w:r w:rsidR="008F1408" w:rsidRPr="008F1408">
        <w:rPr>
          <w:rFonts w:ascii="MS Mincho" w:eastAsia="MS Mincho" w:hAnsi="MS Mincho" w:cs="MS Mincho" w:hint="eastAsia"/>
        </w:rPr>
        <w:t>一百四十五箇条問答</w:t>
      </w:r>
      <w:r w:rsidR="008F1408" w:rsidRPr="008F1408">
        <w:rPr>
          <w:rFonts w:hint="eastAsia"/>
        </w:rPr>
        <w:t>)</w:t>
      </w:r>
      <w:r w:rsidRPr="00972393">
        <w:rPr>
          <w:rStyle w:val="Znakapoznpodarou"/>
        </w:rPr>
        <w:footnoteReference w:id="59"/>
      </w:r>
      <w:r w:rsidR="005B0C95">
        <w:t xml:space="preserve"> obsahuje následující dialog:</w:t>
      </w:r>
    </w:p>
    <w:p w14:paraId="6F8C2E8B" w14:textId="77777777" w:rsidR="008F1408" w:rsidRDefault="008F1408" w:rsidP="00B93CE9">
      <w:pPr>
        <w:spacing w:line="360" w:lineRule="auto"/>
        <w:ind w:firstLine="432"/>
        <w:jc w:val="both"/>
      </w:pPr>
    </w:p>
    <w:p w14:paraId="4360F1FB" w14:textId="77777777" w:rsidR="005B0C95" w:rsidRPr="00972393" w:rsidRDefault="005B0C95" w:rsidP="00972393">
      <w:pPr>
        <w:spacing w:line="360" w:lineRule="auto"/>
        <w:ind w:left="567" w:firstLine="567"/>
        <w:jc w:val="both"/>
        <w:rPr>
          <w:sz w:val="21"/>
          <w:szCs w:val="21"/>
        </w:rPr>
      </w:pPr>
      <w:r w:rsidRPr="00972393">
        <w:rPr>
          <w:sz w:val="21"/>
          <w:szCs w:val="21"/>
        </w:rPr>
        <w:t xml:space="preserve">Otázka: </w:t>
      </w:r>
      <w:r w:rsidR="00ED5C77" w:rsidRPr="00972393">
        <w:rPr>
          <w:sz w:val="21"/>
          <w:szCs w:val="21"/>
        </w:rPr>
        <w:t>„</w:t>
      </w:r>
      <w:r w:rsidRPr="00972393">
        <w:rPr>
          <w:sz w:val="21"/>
          <w:szCs w:val="21"/>
        </w:rPr>
        <w:t>Jaký je Váš názor na ženy, které během menstruace čtou sútry?</w:t>
      </w:r>
      <w:r w:rsidR="00ED5C77" w:rsidRPr="00972393">
        <w:rPr>
          <w:sz w:val="21"/>
          <w:szCs w:val="21"/>
        </w:rPr>
        <w:t>“</w:t>
      </w:r>
    </w:p>
    <w:p w14:paraId="792FFC4D" w14:textId="77777777" w:rsidR="00B5131E" w:rsidRPr="00972393" w:rsidRDefault="005B0C95" w:rsidP="00972393">
      <w:pPr>
        <w:spacing w:line="360" w:lineRule="auto"/>
        <w:ind w:left="567" w:firstLine="567"/>
        <w:jc w:val="both"/>
        <w:rPr>
          <w:sz w:val="21"/>
          <w:szCs w:val="21"/>
        </w:rPr>
      </w:pPr>
      <w:r w:rsidRPr="00972393">
        <w:rPr>
          <w:sz w:val="21"/>
          <w:szCs w:val="21"/>
        </w:rPr>
        <w:t xml:space="preserve">Odpověď: </w:t>
      </w:r>
      <w:r w:rsidR="00ED5C77" w:rsidRPr="00972393">
        <w:rPr>
          <w:sz w:val="21"/>
          <w:szCs w:val="21"/>
        </w:rPr>
        <w:t>„</w:t>
      </w:r>
      <w:r w:rsidRPr="00972393">
        <w:rPr>
          <w:sz w:val="21"/>
          <w:szCs w:val="21"/>
        </w:rPr>
        <w:t>Nevidím v tom žádný problém.</w:t>
      </w:r>
      <w:r w:rsidR="00ED5C77" w:rsidRPr="00972393">
        <w:rPr>
          <w:sz w:val="21"/>
          <w:szCs w:val="21"/>
        </w:rPr>
        <w:t>“</w:t>
      </w:r>
      <w:r w:rsidRPr="00972393">
        <w:rPr>
          <w:sz w:val="21"/>
          <w:szCs w:val="21"/>
        </w:rPr>
        <w:t xml:space="preserve"> (</w:t>
      </w:r>
      <w:proofErr w:type="spellStart"/>
      <w:r w:rsidRPr="00972393">
        <w:rPr>
          <w:sz w:val="21"/>
          <w:szCs w:val="21"/>
        </w:rPr>
        <w:t>M</w:t>
      </w:r>
      <w:r w:rsidR="00682479" w:rsidRPr="00972393">
        <w:rPr>
          <w:sz w:val="21"/>
          <w:szCs w:val="21"/>
        </w:rPr>
        <w:t>achida</w:t>
      </w:r>
      <w:proofErr w:type="spellEnd"/>
      <w:r w:rsidRPr="00972393">
        <w:rPr>
          <w:sz w:val="21"/>
          <w:szCs w:val="21"/>
        </w:rPr>
        <w:t>: 12</w:t>
      </w:r>
      <w:r w:rsidR="002B133F" w:rsidRPr="00972393">
        <w:rPr>
          <w:sz w:val="21"/>
          <w:szCs w:val="21"/>
        </w:rPr>
        <w:t>)</w:t>
      </w:r>
    </w:p>
    <w:p w14:paraId="40EF192C" w14:textId="77777777" w:rsidR="005A30AE" w:rsidRDefault="005A30AE" w:rsidP="00B93CE9">
      <w:pPr>
        <w:spacing w:line="360" w:lineRule="auto"/>
        <w:ind w:firstLine="432"/>
        <w:jc w:val="center"/>
      </w:pPr>
    </w:p>
    <w:p w14:paraId="2FA588EC" w14:textId="3527CDCC" w:rsidR="005E267E" w:rsidRPr="00B56E6B" w:rsidRDefault="00B56E6B" w:rsidP="00A93F5C">
      <w:pPr>
        <w:spacing w:line="360" w:lineRule="auto"/>
        <w:ind w:firstLine="709"/>
        <w:jc w:val="both"/>
        <w:rPr>
          <w:rFonts w:eastAsia="MS Mincho"/>
        </w:rPr>
      </w:pPr>
      <w:r>
        <w:t xml:space="preserve">Dalším z jeho přínosů bylo představení praxe exkluzivního </w:t>
      </w:r>
      <w:proofErr w:type="spellStart"/>
      <w:r w:rsidRPr="00C86D87">
        <w:rPr>
          <w:i/>
          <w:iCs/>
        </w:rPr>
        <w:t>nembucu</w:t>
      </w:r>
      <w:proofErr w:type="spellEnd"/>
      <w:r>
        <w:t xml:space="preserve"> a konceptu </w:t>
      </w:r>
      <w:proofErr w:type="spellStart"/>
      <w:r w:rsidRPr="00C86D87">
        <w:rPr>
          <w:i/>
          <w:iCs/>
        </w:rPr>
        <w:t>tariki</w:t>
      </w:r>
      <w:proofErr w:type="spellEnd"/>
      <w:r>
        <w:t xml:space="preserve"> </w:t>
      </w:r>
      <w:r w:rsidRPr="008F1408">
        <w:rPr>
          <w:rFonts w:eastAsia="MS Mincho"/>
        </w:rPr>
        <w:t>(</w:t>
      </w:r>
      <w:r>
        <w:rPr>
          <w:rFonts w:ascii="MS Mincho" w:eastAsia="MS Mincho" w:hAnsi="MS Mincho" w:cs="MS Mincho" w:hint="eastAsia"/>
        </w:rPr>
        <w:t>他力</w:t>
      </w:r>
      <w:r w:rsidRPr="00456F22">
        <w:rPr>
          <w:rFonts w:eastAsia="MS Mincho"/>
        </w:rPr>
        <w:t>)</w:t>
      </w:r>
      <w:r w:rsidRPr="00972393">
        <w:rPr>
          <w:rFonts w:eastAsia="MS Mincho"/>
        </w:rPr>
        <w:t>,</w:t>
      </w:r>
      <w:r w:rsidR="00456F22" w:rsidRPr="00972393">
        <w:rPr>
          <w:rFonts w:eastAsia="MS Mincho"/>
        </w:rPr>
        <w:t xml:space="preserve"> </w:t>
      </w:r>
      <w:r>
        <w:rPr>
          <w:rFonts w:eastAsia="MS Mincho"/>
        </w:rPr>
        <w:t xml:space="preserve">který je přímým opakem konceptu </w:t>
      </w:r>
      <w:proofErr w:type="spellStart"/>
      <w:r w:rsidRPr="00C86D87">
        <w:rPr>
          <w:rFonts w:eastAsia="MS Mincho"/>
          <w:i/>
          <w:iCs/>
        </w:rPr>
        <w:t>džiriki</w:t>
      </w:r>
      <w:proofErr w:type="spellEnd"/>
      <w:r>
        <w:rPr>
          <w:rFonts w:eastAsia="MS Mincho"/>
        </w:rPr>
        <w:t xml:space="preserve"> </w:t>
      </w:r>
      <w:r w:rsidRPr="008F1408">
        <w:rPr>
          <w:rFonts w:eastAsia="MS Mincho"/>
        </w:rPr>
        <w:t>(</w:t>
      </w:r>
      <w:r>
        <w:rPr>
          <w:rFonts w:eastAsia="MS Mincho" w:hint="eastAsia"/>
        </w:rPr>
        <w:t>自力</w:t>
      </w:r>
      <w:r>
        <w:rPr>
          <w:rFonts w:eastAsia="MS Mincho"/>
        </w:rPr>
        <w:t xml:space="preserve">), </w:t>
      </w:r>
      <w:r w:rsidR="00BD5FB3">
        <w:rPr>
          <w:rFonts w:eastAsia="MS Mincho"/>
        </w:rPr>
        <w:t xml:space="preserve">jenž </w:t>
      </w:r>
      <w:r>
        <w:rPr>
          <w:rFonts w:eastAsia="MS Mincho"/>
        </w:rPr>
        <w:t>byl do té doby pro japonský buddhismus typický.</w:t>
      </w:r>
      <w:r w:rsidRPr="00116D99">
        <w:rPr>
          <w:rFonts w:eastAsia="MS Mincho"/>
          <w:color w:val="FF0000"/>
        </w:rPr>
        <w:t xml:space="preserve"> </w:t>
      </w:r>
      <w:r>
        <w:rPr>
          <w:rFonts w:eastAsia="MS Mincho"/>
        </w:rPr>
        <w:t>(N</w:t>
      </w:r>
      <w:r w:rsidR="00682479">
        <w:rPr>
          <w:rFonts w:eastAsia="MS Mincho"/>
        </w:rPr>
        <w:t>ymburská</w:t>
      </w:r>
      <w:r>
        <w:rPr>
          <w:rFonts w:eastAsia="MS Mincho"/>
        </w:rPr>
        <w:t>: 46)</w:t>
      </w:r>
    </w:p>
    <w:p w14:paraId="7C829AB3" w14:textId="530EDE47" w:rsidR="005E267E" w:rsidRDefault="005E267E" w:rsidP="00972393">
      <w:pPr>
        <w:spacing w:line="360" w:lineRule="auto"/>
        <w:ind w:firstLine="709"/>
        <w:jc w:val="both"/>
      </w:pPr>
      <w:proofErr w:type="spellStart"/>
      <w:r w:rsidRPr="00C86D87">
        <w:rPr>
          <w:i/>
          <w:iCs/>
        </w:rPr>
        <w:t>Džiriki</w:t>
      </w:r>
      <w:proofErr w:type="spellEnd"/>
      <w:r>
        <w:t xml:space="preserve">, vlastní síla, je výraz označující snahu dosáhnout probuzení pomocí vlastního úsilí. Tento koncept je naprosto typickým pro japonský buddhismus až do období Kamakura, ale v několika školách v něm i později. Jako </w:t>
      </w:r>
      <w:proofErr w:type="spellStart"/>
      <w:r w:rsidRPr="00977DF5">
        <w:rPr>
          <w:i/>
          <w:iCs/>
        </w:rPr>
        <w:t>džiriki</w:t>
      </w:r>
      <w:proofErr w:type="spellEnd"/>
      <w:r>
        <w:t xml:space="preserve"> se označuje </w:t>
      </w:r>
      <w:r w:rsidR="00B56E6B">
        <w:t xml:space="preserve">například </w:t>
      </w:r>
      <w:r>
        <w:t xml:space="preserve">praxe meditace </w:t>
      </w:r>
      <w:r w:rsidR="00B56E6B">
        <w:t xml:space="preserve">– </w:t>
      </w:r>
      <w:r w:rsidRPr="00B56E6B">
        <w:rPr>
          <w:i/>
          <w:iCs/>
        </w:rPr>
        <w:t>zazen</w:t>
      </w:r>
      <w:r w:rsidR="00B56E6B">
        <w:t xml:space="preserve"> (</w:t>
      </w:r>
      <w:r w:rsidR="00B56E6B" w:rsidRPr="00B56E6B">
        <w:rPr>
          <w:rFonts w:ascii="MS Mincho" w:eastAsia="MS Mincho" w:hAnsi="MS Mincho" w:hint="eastAsia"/>
        </w:rPr>
        <w:t>座禅</w:t>
      </w:r>
      <w:r w:rsidR="00B56E6B">
        <w:rPr>
          <w:rFonts w:eastAsia="Hiragino Sans" w:hint="eastAsia"/>
        </w:rPr>
        <w:t>)</w:t>
      </w:r>
      <w:r>
        <w:t xml:space="preserve"> u zenových škol. (</w:t>
      </w:r>
      <w:r w:rsidR="00DF1604" w:rsidRPr="008F1408">
        <w:rPr>
          <w:i/>
          <w:iCs/>
        </w:rPr>
        <w:t>Lexikon východní moudrosti</w:t>
      </w:r>
      <w:r>
        <w:t>: 124)</w:t>
      </w:r>
    </w:p>
    <w:p w14:paraId="3975C47B" w14:textId="7C723B75" w:rsidR="00116D99" w:rsidRDefault="005E267E" w:rsidP="00972393">
      <w:pPr>
        <w:spacing w:line="360" w:lineRule="auto"/>
        <w:ind w:firstLine="709"/>
        <w:jc w:val="both"/>
      </w:pPr>
      <w:proofErr w:type="spellStart"/>
      <w:r w:rsidRPr="00C86D87">
        <w:rPr>
          <w:i/>
          <w:iCs/>
        </w:rPr>
        <w:t>Tariki</w:t>
      </w:r>
      <w:proofErr w:type="spellEnd"/>
      <w:r w:rsidR="002B5D17">
        <w:t>, síla jiného,</w:t>
      </w:r>
      <w:r>
        <w:t xml:space="preserve"> se používá jako termín označující opak </w:t>
      </w:r>
      <w:proofErr w:type="spellStart"/>
      <w:r w:rsidRPr="0015197B">
        <w:rPr>
          <w:i/>
          <w:iCs/>
        </w:rPr>
        <w:t>džiriki</w:t>
      </w:r>
      <w:proofErr w:type="spellEnd"/>
      <w:r w:rsidR="002B5D17">
        <w:t xml:space="preserve">. Slovem </w:t>
      </w:r>
      <w:r w:rsidR="00BD5FB3">
        <w:t>„</w:t>
      </w:r>
      <w:r w:rsidR="002B5D17">
        <w:t>jiného</w:t>
      </w:r>
      <w:r w:rsidR="00BD5FB3">
        <w:t>“</w:t>
      </w:r>
      <w:r w:rsidR="002B5D17">
        <w:t xml:space="preserve"> je míněno </w:t>
      </w:r>
      <w:r w:rsidR="00116D99">
        <w:t>jméno Amidy nebo jiného konkrétního bódhisattvy, vládce nad Čistou zemí</w:t>
      </w:r>
      <w:r w:rsidR="002B5D17">
        <w:t>.</w:t>
      </w:r>
    </w:p>
    <w:p w14:paraId="75FF7B78" w14:textId="7F901E3E" w:rsidR="005B0C95" w:rsidRDefault="002B5D17" w:rsidP="00972393">
      <w:pPr>
        <w:spacing w:line="360" w:lineRule="auto"/>
        <w:ind w:firstLine="709"/>
        <w:jc w:val="both"/>
      </w:pPr>
      <w:r>
        <w:t>Amida podle svého původní slibu spasí všechny vnímavé bytosti, které se k němu ve víře obrátí. Obr</w:t>
      </w:r>
      <w:r w:rsidR="003137B1">
        <w:t>at</w:t>
      </w:r>
      <w:r>
        <w:t xml:space="preserve"> </w:t>
      </w:r>
      <w:r w:rsidR="003137B1">
        <w:t>své víry</w:t>
      </w:r>
      <w:r>
        <w:t xml:space="preserve"> k </w:t>
      </w:r>
      <w:proofErr w:type="spellStart"/>
      <w:r>
        <w:t>Amidovi</w:t>
      </w:r>
      <w:proofErr w:type="spellEnd"/>
      <w:r>
        <w:t xml:space="preserve"> je tedy </w:t>
      </w:r>
      <w:proofErr w:type="spellStart"/>
      <w:r w:rsidR="00116D99" w:rsidRPr="00AE797C">
        <w:rPr>
          <w:i/>
          <w:iCs/>
        </w:rPr>
        <w:t>t</w:t>
      </w:r>
      <w:r w:rsidRPr="00AE797C">
        <w:rPr>
          <w:i/>
          <w:iCs/>
        </w:rPr>
        <w:t>ariki</w:t>
      </w:r>
      <w:proofErr w:type="spellEnd"/>
      <w:r>
        <w:t>. V praxi pak stačí v </w:t>
      </w:r>
      <w:proofErr w:type="spellStart"/>
      <w:r>
        <w:t>Amidovu</w:t>
      </w:r>
      <w:proofErr w:type="spellEnd"/>
      <w:r>
        <w:t xml:space="preserve"> spásu jen věřit nebo praktikovat </w:t>
      </w:r>
      <w:proofErr w:type="spellStart"/>
      <w:r w:rsidRPr="00C86D87">
        <w:rPr>
          <w:i/>
          <w:iCs/>
        </w:rPr>
        <w:t>nembucu</w:t>
      </w:r>
      <w:proofErr w:type="spellEnd"/>
      <w:r>
        <w:t>. (</w:t>
      </w:r>
      <w:r w:rsidR="00DF1604" w:rsidRPr="00D11FAB">
        <w:rPr>
          <w:i/>
          <w:iCs/>
        </w:rPr>
        <w:t>Lexikon východní moudrosti</w:t>
      </w:r>
      <w:r>
        <w:t>: 458)</w:t>
      </w:r>
    </w:p>
    <w:p w14:paraId="295BDC10" w14:textId="44FD8BD2" w:rsidR="00BD5FB3" w:rsidRDefault="00BD5FB3">
      <w:r>
        <w:br w:type="page"/>
      </w:r>
    </w:p>
    <w:p w14:paraId="6530B429" w14:textId="646793A1" w:rsidR="00116D99" w:rsidRDefault="00092548" w:rsidP="00972393">
      <w:pPr>
        <w:pStyle w:val="Nadpis1"/>
        <w:spacing w:line="360" w:lineRule="auto"/>
        <w:ind w:left="0" w:firstLine="142"/>
        <w:jc w:val="both"/>
      </w:pPr>
      <w:bookmarkStart w:id="18" w:name="_Toc164765854"/>
      <w:bookmarkStart w:id="19" w:name="_Toc164765855"/>
      <w:bookmarkEnd w:id="18"/>
      <w:proofErr w:type="spellStart"/>
      <w:r w:rsidRPr="00C018DB">
        <w:lastRenderedPageBreak/>
        <w:t>Šinran</w:t>
      </w:r>
      <w:bookmarkEnd w:id="19"/>
      <w:proofErr w:type="spellEnd"/>
    </w:p>
    <w:p w14:paraId="187C759E" w14:textId="77777777" w:rsidR="00116D99" w:rsidRPr="00116D99" w:rsidRDefault="00116D99" w:rsidP="00B93CE9">
      <w:pPr>
        <w:spacing w:line="360" w:lineRule="auto"/>
      </w:pPr>
    </w:p>
    <w:p w14:paraId="79B8F760" w14:textId="1490029D" w:rsidR="000B5DC1" w:rsidRDefault="00977DF5" w:rsidP="00B93CE9">
      <w:pPr>
        <w:pStyle w:val="Nadpis2"/>
        <w:spacing w:line="360" w:lineRule="auto"/>
        <w:jc w:val="both"/>
      </w:pPr>
      <w:bookmarkStart w:id="20" w:name="_Toc114073741"/>
      <w:bookmarkStart w:id="21" w:name="_Toc164765856"/>
      <w:r>
        <w:t>Ž</w:t>
      </w:r>
      <w:r w:rsidR="000B5DC1">
        <w:t>ivot</w:t>
      </w:r>
      <w:bookmarkEnd w:id="20"/>
      <w:bookmarkEnd w:id="21"/>
    </w:p>
    <w:p w14:paraId="6F667AB6" w14:textId="77777777" w:rsidR="00977DF5" w:rsidRPr="00977DF5" w:rsidRDefault="00977DF5" w:rsidP="00977DF5"/>
    <w:p w14:paraId="47F71AEE" w14:textId="332241C7" w:rsidR="008418C0" w:rsidRPr="00A57A78" w:rsidRDefault="000B5DC1" w:rsidP="00B93CE9">
      <w:pPr>
        <w:spacing w:line="360" w:lineRule="auto"/>
        <w:ind w:firstLine="708"/>
        <w:jc w:val="both"/>
      </w:pPr>
      <w:proofErr w:type="spellStart"/>
      <w:r w:rsidRPr="00A57A78">
        <w:t>Šinran</w:t>
      </w:r>
      <w:proofErr w:type="spellEnd"/>
      <w:r w:rsidRPr="00A57A78">
        <w:t xml:space="preserve"> </w:t>
      </w:r>
      <w:r w:rsidR="00A75106" w:rsidRPr="00A57A78">
        <w:t>(</w:t>
      </w:r>
      <w:r w:rsidR="000D07D9" w:rsidRPr="00A57A78">
        <w:t>1173–1262</w:t>
      </w:r>
      <w:r w:rsidR="00A75106" w:rsidRPr="00A57A78">
        <w:t>)</w:t>
      </w:r>
      <w:r w:rsidRPr="00A57A78">
        <w:t xml:space="preserve"> známý jako zakladatel </w:t>
      </w:r>
      <w:r w:rsidR="00E71AC7">
        <w:t xml:space="preserve">školy </w:t>
      </w:r>
      <w:proofErr w:type="spellStart"/>
      <w:r w:rsidRPr="00A57A78">
        <w:t>Džódo</w:t>
      </w:r>
      <w:proofErr w:type="spellEnd"/>
      <w:r w:rsidR="0087298D">
        <w:t xml:space="preserve"> </w:t>
      </w:r>
      <w:proofErr w:type="spellStart"/>
      <w:r w:rsidR="00301738" w:rsidRPr="00A57A78">
        <w:t>š</w:t>
      </w:r>
      <w:r w:rsidRPr="00A57A78">
        <w:t>in</w:t>
      </w:r>
      <w:proofErr w:type="spellEnd"/>
      <w:r w:rsidR="0090144D" w:rsidRPr="00E71AC7">
        <w:t>,</w:t>
      </w:r>
      <w:r w:rsidR="0090144D" w:rsidRPr="00A57A78">
        <w:t xml:space="preserve"> se n</w:t>
      </w:r>
      <w:r w:rsidRPr="00A57A78">
        <w:t>arodil 21. května</w:t>
      </w:r>
      <w:r w:rsidR="00BD5FB3">
        <w:t> </w:t>
      </w:r>
      <w:r w:rsidRPr="00A57A78">
        <w:t xml:space="preserve">1173 </w:t>
      </w:r>
      <w:r w:rsidR="00E71AC7">
        <w:t xml:space="preserve">jako </w:t>
      </w:r>
      <w:r w:rsidR="00BC10F0">
        <w:t xml:space="preserve">syn </w:t>
      </w:r>
      <w:proofErr w:type="spellStart"/>
      <w:r w:rsidR="00BC10F0">
        <w:t>Arinoriho</w:t>
      </w:r>
      <w:proofErr w:type="spellEnd"/>
      <w:r w:rsidR="00BC10F0">
        <w:t xml:space="preserve"> </w:t>
      </w:r>
      <w:proofErr w:type="spellStart"/>
      <w:r w:rsidR="00BC10F0">
        <w:t>Hin</w:t>
      </w:r>
      <w:r w:rsidR="003137B1">
        <w:t>a</w:t>
      </w:r>
      <w:proofErr w:type="spellEnd"/>
      <w:r w:rsidR="00977DF5">
        <w:t xml:space="preserve"> (12.</w:t>
      </w:r>
      <w:r w:rsidR="00BD5FB3">
        <w:t> </w:t>
      </w:r>
      <w:r w:rsidR="00977DF5">
        <w:t>st.)</w:t>
      </w:r>
      <w:r w:rsidR="00BC10F0">
        <w:t xml:space="preserve"> z rodu </w:t>
      </w:r>
      <w:proofErr w:type="spellStart"/>
      <w:r w:rsidR="00BC10F0">
        <w:t>Fudžiwara</w:t>
      </w:r>
      <w:proofErr w:type="spellEnd"/>
      <w:r w:rsidR="00BC10F0">
        <w:t xml:space="preserve">. </w:t>
      </w:r>
      <w:r w:rsidRPr="00A57A78">
        <w:t xml:space="preserve">Mnišské svěcení získal v chámu </w:t>
      </w:r>
      <w:proofErr w:type="spellStart"/>
      <w:r w:rsidRPr="00A57A78">
        <w:t>Šórenin</w:t>
      </w:r>
      <w:proofErr w:type="spellEnd"/>
      <w:r w:rsidR="00050A07">
        <w:t xml:space="preserve"> </w:t>
      </w:r>
      <w:r w:rsidR="000D07D9">
        <w:t>(</w:t>
      </w:r>
      <w:r w:rsidR="00050A07">
        <w:rPr>
          <w:rFonts w:eastAsia="MS Gothic"/>
          <w:color w:val="202122"/>
          <w:shd w:val="clear" w:color="auto" w:fill="FFFFFF"/>
        </w:rPr>
        <w:t>13.</w:t>
      </w:r>
      <w:r w:rsidR="00BD5FB3">
        <w:rPr>
          <w:rFonts w:eastAsia="MS Gothic"/>
          <w:color w:val="202122"/>
          <w:shd w:val="clear" w:color="auto" w:fill="FFFFFF"/>
        </w:rPr>
        <w:t> </w:t>
      </w:r>
      <w:r w:rsidR="00050A07">
        <w:rPr>
          <w:rFonts w:eastAsia="MS Gothic"/>
          <w:color w:val="202122"/>
          <w:shd w:val="clear" w:color="auto" w:fill="FFFFFF"/>
        </w:rPr>
        <w:t>st.</w:t>
      </w:r>
      <w:r w:rsidR="000D07D9">
        <w:rPr>
          <w:rFonts w:eastAsia="MS Gothic"/>
          <w:color w:val="202122"/>
          <w:shd w:val="clear" w:color="auto" w:fill="FFFFFF"/>
        </w:rPr>
        <w:t>)</w:t>
      </w:r>
      <w:r w:rsidRPr="00A57A78">
        <w:t xml:space="preserve">, který </w:t>
      </w:r>
      <w:r w:rsidR="00A57A78">
        <w:t>s</w:t>
      </w:r>
      <w:r w:rsidRPr="00A57A78">
        <w:t>p</w:t>
      </w:r>
      <w:r w:rsidR="00A57A78">
        <w:t>ada</w:t>
      </w:r>
      <w:r w:rsidRPr="00A57A78">
        <w:t xml:space="preserve">l pod </w:t>
      </w:r>
      <w:r w:rsidR="00E71AC7">
        <w:t xml:space="preserve">správu </w:t>
      </w:r>
      <w:proofErr w:type="spellStart"/>
      <w:r w:rsidR="0090144D" w:rsidRPr="00A57A78">
        <w:t>Enrjakudži</w:t>
      </w:r>
      <w:proofErr w:type="spellEnd"/>
      <w:r w:rsidR="0090144D" w:rsidRPr="00A57A78">
        <w:t>, chrám</w:t>
      </w:r>
      <w:r w:rsidR="00E71AC7">
        <w:t>u</w:t>
      </w:r>
      <w:r w:rsidR="0090144D" w:rsidRPr="00A57A78">
        <w:t xml:space="preserve"> školy</w:t>
      </w:r>
      <w:r w:rsidRPr="00A57A78">
        <w:t xml:space="preserve"> </w:t>
      </w:r>
      <w:proofErr w:type="spellStart"/>
      <w:r w:rsidRPr="00A57A78">
        <w:t>Tendai</w:t>
      </w:r>
      <w:proofErr w:type="spellEnd"/>
      <w:r w:rsidRPr="00A57A78">
        <w:t xml:space="preserve">. </w:t>
      </w:r>
      <w:r w:rsidR="00BC10F0">
        <w:t>Ve svých osmadvaceti letech, po dvaceti letech studia,</w:t>
      </w:r>
      <w:r w:rsidR="000A6F1A">
        <w:t xml:space="preserve"> se </w:t>
      </w:r>
      <w:proofErr w:type="spellStart"/>
      <w:r w:rsidR="00BD5FB3">
        <w:t>Šinran</w:t>
      </w:r>
      <w:proofErr w:type="spellEnd"/>
      <w:r w:rsidR="00BD5FB3">
        <w:t xml:space="preserve"> </w:t>
      </w:r>
      <w:r w:rsidR="000A6F1A">
        <w:t xml:space="preserve">vydal na sto dní do ústraní </w:t>
      </w:r>
      <w:r w:rsidR="003F589F">
        <w:t>do</w:t>
      </w:r>
      <w:r w:rsidR="000A6F1A">
        <w:t xml:space="preserve"> </w:t>
      </w:r>
      <w:proofErr w:type="spellStart"/>
      <w:r w:rsidR="00556CE5">
        <w:t>Čóhódži</w:t>
      </w:r>
      <w:proofErr w:type="spellEnd"/>
      <w:r w:rsidR="00556CE5">
        <w:t xml:space="preserve"> </w:t>
      </w:r>
      <w:r w:rsidR="00050A07">
        <w:t>(1000</w:t>
      </w:r>
      <w:r w:rsidR="00BD5FB3">
        <w:t> </w:t>
      </w:r>
      <w:r w:rsidR="00050A07">
        <w:t>n.</w:t>
      </w:r>
      <w:r w:rsidR="00BD5FB3">
        <w:t> </w:t>
      </w:r>
      <w:r w:rsidR="00050A07">
        <w:t>l.)</w:t>
      </w:r>
      <w:r w:rsidR="00BD5FB3">
        <w:t>,</w:t>
      </w:r>
      <w:r w:rsidR="00050A07">
        <w:t xml:space="preserve"> </w:t>
      </w:r>
      <w:r w:rsidR="003F589F">
        <w:t xml:space="preserve">chrámu školy </w:t>
      </w:r>
      <w:proofErr w:type="spellStart"/>
      <w:r w:rsidR="003F589F">
        <w:t>Tendai</w:t>
      </w:r>
      <w:proofErr w:type="spellEnd"/>
      <w:r w:rsidR="003F589F">
        <w:t xml:space="preserve"> </w:t>
      </w:r>
      <w:r w:rsidR="000A6F1A">
        <w:t>v Kjótu. Devadesátý pátý den v tomto ústraní měl vizi, díky níž</w:t>
      </w:r>
      <w:r w:rsidR="00BC10F0">
        <w:t xml:space="preserve"> došel k přesvědčení, že každý člověk může být znovuzrozen v Čisté zemi, pokud </w:t>
      </w:r>
      <w:proofErr w:type="gramStart"/>
      <w:r w:rsidR="00BC10F0">
        <w:t>uvěří</w:t>
      </w:r>
      <w:proofErr w:type="gramEnd"/>
      <w:r w:rsidR="00BC10F0">
        <w:t xml:space="preserve"> v milosrdenství </w:t>
      </w:r>
      <w:proofErr w:type="spellStart"/>
      <w:r w:rsidR="00BC10F0">
        <w:t>buddhy</w:t>
      </w:r>
      <w:proofErr w:type="spellEnd"/>
      <w:r w:rsidR="00BC10F0">
        <w:t xml:space="preserve"> Amidy, aniž by se musel vzdávat jakýchkoli svých tužeb. </w:t>
      </w:r>
      <w:r w:rsidR="000A6F1A">
        <w:t xml:space="preserve">Na základě této vize </w:t>
      </w:r>
      <w:r w:rsidRPr="00A57A78">
        <w:t>se rozhodl</w:t>
      </w:r>
      <w:r w:rsidR="000A6F1A">
        <w:t xml:space="preserve"> okamžitě navštívit </w:t>
      </w:r>
      <w:proofErr w:type="spellStart"/>
      <w:r w:rsidR="000A6F1A">
        <w:t>Hónena</w:t>
      </w:r>
      <w:proofErr w:type="spellEnd"/>
      <w:r w:rsidR="000A6F1A">
        <w:t xml:space="preserve"> v jeho poustevně v Kjótu. </w:t>
      </w:r>
      <w:proofErr w:type="spellStart"/>
      <w:r w:rsidR="000A6F1A">
        <w:t>Šinran</w:t>
      </w:r>
      <w:proofErr w:type="spellEnd"/>
      <w:r w:rsidR="000A6F1A">
        <w:t xml:space="preserve"> se také rozhodl</w:t>
      </w:r>
      <w:r w:rsidRPr="00A57A78">
        <w:t xml:space="preserve"> opustit řád a následovat </w:t>
      </w:r>
      <w:r w:rsidR="00083724" w:rsidRPr="00A57A78">
        <w:t xml:space="preserve">učení </w:t>
      </w:r>
      <w:proofErr w:type="spellStart"/>
      <w:r w:rsidRPr="00A57A78">
        <w:t>Hónena</w:t>
      </w:r>
      <w:proofErr w:type="spellEnd"/>
      <w:r w:rsidR="00083724" w:rsidRPr="00A57A78">
        <w:t>.</w:t>
      </w:r>
      <w:r w:rsidR="0090144D" w:rsidRPr="00A57A78">
        <w:t xml:space="preserve"> </w:t>
      </w:r>
      <w:r w:rsidR="002317A7">
        <w:t xml:space="preserve">Strávil u něj dalších sto dní, během kterých </w:t>
      </w:r>
      <w:proofErr w:type="spellStart"/>
      <w:r w:rsidR="002317A7">
        <w:t>Hónen</w:t>
      </w:r>
      <w:r w:rsidR="002C46E7">
        <w:t>ovi</w:t>
      </w:r>
      <w:proofErr w:type="spellEnd"/>
      <w:r w:rsidR="002317A7">
        <w:t xml:space="preserve"> </w:t>
      </w:r>
      <w:r w:rsidR="002C46E7">
        <w:t>kladl</w:t>
      </w:r>
      <w:r w:rsidR="002317A7">
        <w:t xml:space="preserve"> nejrůznější otázky a utvrzoval se ve svých </w:t>
      </w:r>
      <w:r w:rsidR="00731613">
        <w:t>teoriích</w:t>
      </w:r>
      <w:r w:rsidR="002317A7">
        <w:t xml:space="preserve">, že je </w:t>
      </w:r>
      <w:proofErr w:type="spellStart"/>
      <w:r w:rsidR="002317A7" w:rsidRPr="00731613">
        <w:rPr>
          <w:i/>
          <w:iCs/>
        </w:rPr>
        <w:t>nembucu</w:t>
      </w:r>
      <w:proofErr w:type="spellEnd"/>
      <w:r w:rsidR="002317A7">
        <w:t xml:space="preserve"> jediná správná cesta ke spáse, otevřená všem vnímavým bytostem bez ohledu na jejich hříchy. </w:t>
      </w:r>
      <w:r w:rsidR="00731613">
        <w:t xml:space="preserve">Teorii </w:t>
      </w:r>
      <w:proofErr w:type="spellStart"/>
      <w:r w:rsidR="00731613" w:rsidRPr="00731613">
        <w:rPr>
          <w:i/>
          <w:iCs/>
        </w:rPr>
        <w:t>nembucu</w:t>
      </w:r>
      <w:proofErr w:type="spellEnd"/>
      <w:r w:rsidR="00731613" w:rsidRPr="00731613">
        <w:rPr>
          <w:i/>
          <w:iCs/>
        </w:rPr>
        <w:t xml:space="preserve"> </w:t>
      </w:r>
      <w:proofErr w:type="spellStart"/>
      <w:r w:rsidR="00731613">
        <w:t>Šinran</w:t>
      </w:r>
      <w:proofErr w:type="spellEnd"/>
      <w:r w:rsidR="00731613">
        <w:t xml:space="preserve"> znal z chrámu </w:t>
      </w:r>
      <w:proofErr w:type="spellStart"/>
      <w:r w:rsidR="00731613">
        <w:t>Enrjakudži</w:t>
      </w:r>
      <w:proofErr w:type="spellEnd"/>
      <w:r w:rsidR="00731613">
        <w:t xml:space="preserve">. </w:t>
      </w:r>
      <w:proofErr w:type="spellStart"/>
      <w:r w:rsidR="00731613">
        <w:t>Hónen</w:t>
      </w:r>
      <w:proofErr w:type="spellEnd"/>
      <w:r w:rsidR="00731613">
        <w:t xml:space="preserve"> byl ale v této praxi zkušeným učitelem, od kterého se ji mohl učit </w:t>
      </w:r>
      <w:r w:rsidR="002317A7">
        <w:t xml:space="preserve">a </w:t>
      </w:r>
      <w:r w:rsidR="00731613">
        <w:t xml:space="preserve">pokoušet </w:t>
      </w:r>
      <w:r w:rsidR="002317A7">
        <w:t xml:space="preserve">se aplikovat na sobě samém. U </w:t>
      </w:r>
      <w:proofErr w:type="spellStart"/>
      <w:r w:rsidR="002317A7">
        <w:t>Hónena</w:t>
      </w:r>
      <w:proofErr w:type="spellEnd"/>
      <w:r w:rsidR="002317A7">
        <w:t xml:space="preserve"> se mu podařilo zbavit se všech svých pochybností a</w:t>
      </w:r>
      <w:r w:rsidR="0090144D" w:rsidRPr="00A57A78">
        <w:t xml:space="preserve"> </w:t>
      </w:r>
      <w:r w:rsidR="00D54B35" w:rsidRPr="00A57A78">
        <w:t>utvrdil</w:t>
      </w:r>
      <w:r w:rsidR="002C46E7">
        <w:t xml:space="preserve"> se</w:t>
      </w:r>
      <w:r w:rsidR="0090144D" w:rsidRPr="00A57A78">
        <w:t xml:space="preserve"> v přesvědčení, že </w:t>
      </w:r>
      <w:proofErr w:type="spellStart"/>
      <w:r w:rsidR="0090144D" w:rsidRPr="00A57A78">
        <w:rPr>
          <w:i/>
          <w:iCs/>
        </w:rPr>
        <w:t>nembucu</w:t>
      </w:r>
      <w:proofErr w:type="spellEnd"/>
      <w:r w:rsidR="0090144D" w:rsidRPr="00A57A78">
        <w:t xml:space="preserve"> je jediná správná cesta ke spasení</w:t>
      </w:r>
      <w:r w:rsidR="002317A7">
        <w:t xml:space="preserve"> pro všechny hříšníky, a tudíž i pro něj</w:t>
      </w:r>
      <w:r w:rsidR="0090144D" w:rsidRPr="00A57A78">
        <w:t>.</w:t>
      </w:r>
      <w:r w:rsidRPr="00A57A78">
        <w:t xml:space="preserve"> </w:t>
      </w:r>
      <w:proofErr w:type="spellStart"/>
      <w:r w:rsidR="00B45390" w:rsidRPr="00A57A78">
        <w:t>Šinran</w:t>
      </w:r>
      <w:proofErr w:type="spellEnd"/>
      <w:r w:rsidR="00B45390" w:rsidRPr="00A57A78">
        <w:t xml:space="preserve"> p</w:t>
      </w:r>
      <w:r w:rsidRPr="00A57A78">
        <w:t xml:space="preserve">ůsobil v Kjótu, kde </w:t>
      </w:r>
      <w:r w:rsidR="00083724" w:rsidRPr="00A57A78">
        <w:t xml:space="preserve">jeho obyvatelům </w:t>
      </w:r>
      <w:r w:rsidRPr="00A57A78">
        <w:t>pomáhal</w:t>
      </w:r>
      <w:r w:rsidR="00083724" w:rsidRPr="00A57A78">
        <w:t xml:space="preserve"> k dosažení </w:t>
      </w:r>
      <w:r w:rsidR="00B563A4">
        <w:t>spásy</w:t>
      </w:r>
      <w:r w:rsidR="0090144D" w:rsidRPr="00A57A78">
        <w:t xml:space="preserve"> kázáním učení školy </w:t>
      </w:r>
      <w:proofErr w:type="spellStart"/>
      <w:r w:rsidR="0090144D" w:rsidRPr="00A57A78">
        <w:t>Džód</w:t>
      </w:r>
      <w:r w:rsidR="00A57A78">
        <w:t>o</w:t>
      </w:r>
      <w:proofErr w:type="spellEnd"/>
      <w:r w:rsidR="0090144D" w:rsidRPr="00A57A78">
        <w:t>, které později sám obohatil o vlastní nové prvky</w:t>
      </w:r>
      <w:r w:rsidR="0090144D" w:rsidRPr="005B3F98">
        <w:t xml:space="preserve">. </w:t>
      </w:r>
      <w:r w:rsidR="00D4666A" w:rsidRPr="000D07D9">
        <w:t>Ve svých asi třiceti letech</w:t>
      </w:r>
      <w:r w:rsidR="0019368E" w:rsidRPr="000D07D9">
        <w:t xml:space="preserve"> se</w:t>
      </w:r>
      <w:r w:rsidR="0019368E">
        <w:t xml:space="preserve"> oženil a nijak svůj sňatek netajil, ačkoli to bylo v přímém rozporu s mnišskými předpisy. </w:t>
      </w:r>
      <w:r w:rsidR="0090144D" w:rsidRPr="00A57A78">
        <w:t>(N</w:t>
      </w:r>
      <w:r w:rsidR="00731613" w:rsidRPr="00A57A78">
        <w:t>ymburská</w:t>
      </w:r>
      <w:r w:rsidR="0090144D" w:rsidRPr="00A57A78">
        <w:t>: 46</w:t>
      </w:r>
      <w:r w:rsidR="00630500">
        <w:t>,</w:t>
      </w:r>
      <w:r w:rsidRPr="00A57A78">
        <w:t xml:space="preserve"> </w:t>
      </w:r>
      <w:r w:rsidR="00731613" w:rsidRPr="00721213">
        <w:rPr>
          <w:i/>
          <w:iCs/>
        </w:rPr>
        <w:t xml:space="preserve">A </w:t>
      </w:r>
      <w:proofErr w:type="spellStart"/>
      <w:r w:rsidR="00731613" w:rsidRPr="00721213">
        <w:rPr>
          <w:i/>
          <w:iCs/>
        </w:rPr>
        <w:t>history</w:t>
      </w:r>
      <w:proofErr w:type="spellEnd"/>
      <w:r w:rsidR="00731613" w:rsidRPr="00721213">
        <w:rPr>
          <w:i/>
          <w:iCs/>
        </w:rPr>
        <w:t xml:space="preserve"> </w:t>
      </w:r>
      <w:proofErr w:type="spellStart"/>
      <w:r w:rsidR="00731613" w:rsidRPr="00721213">
        <w:rPr>
          <w:i/>
          <w:iCs/>
        </w:rPr>
        <w:t>of</w:t>
      </w:r>
      <w:proofErr w:type="spellEnd"/>
      <w:r w:rsidR="00731613" w:rsidRPr="00721213">
        <w:rPr>
          <w:i/>
          <w:iCs/>
        </w:rPr>
        <w:t xml:space="preserve"> </w:t>
      </w:r>
      <w:proofErr w:type="spellStart"/>
      <w:r w:rsidR="00731613" w:rsidRPr="00721213">
        <w:rPr>
          <w:i/>
          <w:iCs/>
        </w:rPr>
        <w:t>Japanese</w:t>
      </w:r>
      <w:proofErr w:type="spellEnd"/>
      <w:r w:rsidR="00731613" w:rsidRPr="00721213">
        <w:rPr>
          <w:i/>
          <w:iCs/>
        </w:rPr>
        <w:t xml:space="preserve"> religion</w:t>
      </w:r>
      <w:r w:rsidR="00DB12D5">
        <w:t>: 191</w:t>
      </w:r>
      <w:r w:rsidR="00AA6B98">
        <w:t>–</w:t>
      </w:r>
      <w:r w:rsidR="00DB12D5">
        <w:t>19</w:t>
      </w:r>
      <w:r w:rsidR="0019368E">
        <w:t>3</w:t>
      </w:r>
      <w:r w:rsidR="00DB12D5">
        <w:t>)</w:t>
      </w:r>
    </w:p>
    <w:p w14:paraId="6DD0FC71" w14:textId="25697992" w:rsidR="000B5DC1" w:rsidRPr="00A57A78" w:rsidRDefault="00D54B35" w:rsidP="00716CAF">
      <w:pPr>
        <w:spacing w:line="360" w:lineRule="auto"/>
        <w:ind w:firstLine="708"/>
        <w:jc w:val="both"/>
      </w:pPr>
      <w:r w:rsidRPr="00A57A78">
        <w:t xml:space="preserve">V roce 1207 </w:t>
      </w:r>
      <w:r w:rsidR="00A57A78">
        <w:t>se spolu</w:t>
      </w:r>
      <w:r w:rsidRPr="00A57A78">
        <w:t xml:space="preserve"> s</w:t>
      </w:r>
      <w:r w:rsidR="00A57A78">
        <w:t> </w:t>
      </w:r>
      <w:proofErr w:type="spellStart"/>
      <w:r w:rsidRPr="00A57A78">
        <w:t>Hónenem</w:t>
      </w:r>
      <w:proofErr w:type="spellEnd"/>
      <w:r w:rsidRPr="00A57A78">
        <w:t xml:space="preserve"> </w:t>
      </w:r>
      <w:r w:rsidR="00A93F5C" w:rsidRPr="00A57A78">
        <w:t xml:space="preserve">vládě </w:t>
      </w:r>
      <w:r w:rsidRPr="00A57A78">
        <w:t xml:space="preserve">znelíbil kvůli svému aktivnímu šíření víry v Amidu a byl poslán do </w:t>
      </w:r>
      <w:r w:rsidR="000B5DC1" w:rsidRPr="00A57A78">
        <w:t>vyhnanství v </w:t>
      </w:r>
      <w:proofErr w:type="spellStart"/>
      <w:r w:rsidR="000B5DC1" w:rsidRPr="00A57A78">
        <w:t>Ečigu</w:t>
      </w:r>
      <w:proofErr w:type="spellEnd"/>
      <w:r w:rsidR="00A57A78">
        <w:rPr>
          <w:rStyle w:val="Znakapoznpodarou"/>
        </w:rPr>
        <w:footnoteReference w:id="60"/>
      </w:r>
      <w:r w:rsidRPr="00A57A78">
        <w:t xml:space="preserve">. </w:t>
      </w:r>
      <w:proofErr w:type="spellStart"/>
      <w:r w:rsidR="00906E81" w:rsidRPr="00A57A78">
        <w:t>Šinran</w:t>
      </w:r>
      <w:proofErr w:type="spellEnd"/>
      <w:r w:rsidR="00906E81" w:rsidRPr="00A57A78">
        <w:t xml:space="preserve"> zde zůstal i poté, co bylo vyhnanství po třech a půl letech odvoláno</w:t>
      </w:r>
      <w:r w:rsidR="00AA6B98">
        <w:t>,</w:t>
      </w:r>
      <w:r w:rsidR="00906E81" w:rsidRPr="00A57A78">
        <w:t xml:space="preserve"> a začal aktivně šířit své učení i zde.</w:t>
      </w:r>
      <w:r w:rsidR="00731613">
        <w:t xml:space="preserve"> V</w:t>
      </w:r>
      <w:r w:rsidR="008418C0" w:rsidRPr="00A57A78">
        <w:t> </w:t>
      </w:r>
      <w:proofErr w:type="spellStart"/>
      <w:r w:rsidR="008418C0" w:rsidRPr="00A57A78">
        <w:t>Ečigu</w:t>
      </w:r>
      <w:proofErr w:type="spellEnd"/>
      <w:r w:rsidR="008418C0" w:rsidRPr="00A57A78">
        <w:t xml:space="preserve"> získal své první </w:t>
      </w:r>
      <w:r w:rsidR="003E6E7A" w:rsidRPr="00A57A78">
        <w:t>následovníky,</w:t>
      </w:r>
      <w:r w:rsidR="008418C0" w:rsidRPr="00A57A78">
        <w:t xml:space="preserve"> a tak i první žáky, kteří mu pomáhali učení </w:t>
      </w:r>
      <w:r w:rsidR="00AA6B98">
        <w:t xml:space="preserve">dále </w:t>
      </w:r>
      <w:r w:rsidR="008418C0" w:rsidRPr="00A57A78">
        <w:t xml:space="preserve">šířit. V této době se začalo </w:t>
      </w:r>
      <w:proofErr w:type="spellStart"/>
      <w:r w:rsidR="008418C0" w:rsidRPr="00A57A78">
        <w:t>Šinranovu</w:t>
      </w:r>
      <w:proofErr w:type="spellEnd"/>
      <w:r w:rsidR="008418C0" w:rsidRPr="00A57A78">
        <w:t xml:space="preserve"> učení oficiálně říkat </w:t>
      </w:r>
      <w:proofErr w:type="spellStart"/>
      <w:r w:rsidR="008418C0" w:rsidRPr="00A57A78">
        <w:t>Džódo</w:t>
      </w:r>
      <w:proofErr w:type="spellEnd"/>
      <w:r w:rsidR="0087298D">
        <w:t xml:space="preserve"> </w:t>
      </w:r>
      <w:proofErr w:type="spellStart"/>
      <w:r w:rsidR="008418C0" w:rsidRPr="00A57A78">
        <w:t>šinšú</w:t>
      </w:r>
      <w:proofErr w:type="spellEnd"/>
      <w:r w:rsidR="008418C0" w:rsidRPr="00A57A78">
        <w:t xml:space="preserve">, Pravá škola </w:t>
      </w:r>
      <w:r w:rsidR="00AA6B98">
        <w:t>Č</w:t>
      </w:r>
      <w:r w:rsidR="008418C0" w:rsidRPr="00A57A78">
        <w:t>isté země. Jeho znatelný vliv v </w:t>
      </w:r>
      <w:proofErr w:type="spellStart"/>
      <w:r w:rsidR="008418C0" w:rsidRPr="00A57A78">
        <w:t>Ečigu</w:t>
      </w:r>
      <w:proofErr w:type="spellEnd"/>
      <w:r w:rsidR="008418C0" w:rsidRPr="00A57A78">
        <w:t xml:space="preserve"> </w:t>
      </w:r>
      <w:proofErr w:type="gramStart"/>
      <w:r w:rsidR="008418C0" w:rsidRPr="00A57A78">
        <w:t>se</w:t>
      </w:r>
      <w:proofErr w:type="gramEnd"/>
      <w:r w:rsidR="003E6E7A" w:rsidRPr="00A57A78">
        <w:t xml:space="preserve"> </w:t>
      </w:r>
      <w:r w:rsidR="008418C0" w:rsidRPr="00A57A78">
        <w:t xml:space="preserve">ale znovu znelíbil </w:t>
      </w:r>
      <w:r w:rsidR="00731613">
        <w:t>tamní</w:t>
      </w:r>
      <w:r w:rsidR="008418C0" w:rsidRPr="00A57A78">
        <w:t xml:space="preserve"> </w:t>
      </w:r>
      <w:r w:rsidR="003E6E7A" w:rsidRPr="00A57A78">
        <w:t>šlechtě,</w:t>
      </w:r>
      <w:r w:rsidR="00BB048B">
        <w:t xml:space="preserve"> jelikož dával věřícím, kte</w:t>
      </w:r>
      <w:r w:rsidR="00716CAF">
        <w:t>ří</w:t>
      </w:r>
      <w:r w:rsidR="00BB048B">
        <w:t xml:space="preserve"> </w:t>
      </w:r>
      <w:r w:rsidR="00716CAF">
        <w:t xml:space="preserve">se byli dokonce schopni organizovat do skupin po </w:t>
      </w:r>
      <w:r w:rsidR="00AE797C">
        <w:t>desítkách</w:t>
      </w:r>
      <w:r w:rsidR="00716CAF">
        <w:t>, stech a více lidech</w:t>
      </w:r>
      <w:r w:rsidR="00AA6B98">
        <w:t>,</w:t>
      </w:r>
      <w:r w:rsidR="00BB048B">
        <w:t xml:space="preserve"> </w:t>
      </w:r>
      <w:r w:rsidR="00716CAF">
        <w:t xml:space="preserve">pocit, </w:t>
      </w:r>
      <w:r w:rsidR="00BB048B">
        <w:t xml:space="preserve">že jsou si všichni </w:t>
      </w:r>
      <w:r w:rsidR="00FD5BA3">
        <w:t>lidé rovni</w:t>
      </w:r>
      <w:r w:rsidR="00716CAF">
        <w:t>.</w:t>
      </w:r>
      <w:r w:rsidR="00FD5BA3">
        <w:t xml:space="preserve"> </w:t>
      </w:r>
      <w:proofErr w:type="spellStart"/>
      <w:r w:rsidR="00FD5BA3">
        <w:t>Šinran</w:t>
      </w:r>
      <w:proofErr w:type="spellEnd"/>
      <w:r w:rsidR="00FD5BA3">
        <w:t xml:space="preserve"> nechtěl být poslán do dalšího exilu,</w:t>
      </w:r>
      <w:r w:rsidR="008418C0" w:rsidRPr="00A57A78">
        <w:t xml:space="preserve"> a</w:t>
      </w:r>
      <w:r w:rsidR="00716CAF">
        <w:t xml:space="preserve"> proto se rozhodl</w:t>
      </w:r>
      <w:r w:rsidR="008418C0" w:rsidRPr="00A57A78">
        <w:t xml:space="preserve"> provincii opustit.</w:t>
      </w:r>
      <w:r w:rsidR="00FD5BA3">
        <w:t xml:space="preserve"> V zájmu svém i své rodiny se </w:t>
      </w:r>
      <w:r w:rsidR="00716CAF">
        <w:t>přesunul</w:t>
      </w:r>
      <w:r w:rsidR="00FD5BA3">
        <w:t xml:space="preserve"> do oblasti </w:t>
      </w:r>
      <w:proofErr w:type="spellStart"/>
      <w:r w:rsidR="00FD5BA3">
        <w:t>Kantó</w:t>
      </w:r>
      <w:proofErr w:type="spellEnd"/>
      <w:r w:rsidR="00FD5BA3">
        <w:t xml:space="preserve">, kde měla rodina jeho manželky několik pozemků, díky </w:t>
      </w:r>
      <w:r w:rsidR="00AA6B98">
        <w:t xml:space="preserve">nimž </w:t>
      </w:r>
      <w:r w:rsidR="00FD5BA3">
        <w:t xml:space="preserve">se mohl on i jeho rodina uživit, a zároveň tam mohl najít nové lidi, kteří by mohli </w:t>
      </w:r>
      <w:r w:rsidR="00FD5BA3">
        <w:lastRenderedPageBreak/>
        <w:t>chtít naslouchat jeho učení.</w:t>
      </w:r>
      <w:r w:rsidR="008418C0" w:rsidRPr="00A57A78">
        <w:t xml:space="preserve"> </w:t>
      </w:r>
      <w:r w:rsidRPr="00A57A78">
        <w:t>(N</w:t>
      </w:r>
      <w:r w:rsidR="00716CAF" w:rsidRPr="00A57A78">
        <w:t>ymburská</w:t>
      </w:r>
      <w:r w:rsidRPr="00A57A78">
        <w:t>: 47</w:t>
      </w:r>
      <w:r w:rsidR="00716CAF" w:rsidRPr="00716CAF">
        <w:t>;</w:t>
      </w:r>
      <w:r w:rsidR="00716CAF">
        <w:t xml:space="preserve"> </w:t>
      </w:r>
      <w:r w:rsidR="00716CAF" w:rsidRPr="00887FE8">
        <w:rPr>
          <w:i/>
          <w:iCs/>
        </w:rPr>
        <w:t xml:space="preserve">A </w:t>
      </w:r>
      <w:proofErr w:type="spellStart"/>
      <w:r w:rsidR="00716CAF" w:rsidRPr="00887FE8">
        <w:rPr>
          <w:i/>
          <w:iCs/>
        </w:rPr>
        <w:t>history</w:t>
      </w:r>
      <w:proofErr w:type="spellEnd"/>
      <w:r w:rsidR="00716CAF" w:rsidRPr="00887FE8">
        <w:rPr>
          <w:i/>
          <w:iCs/>
        </w:rPr>
        <w:t xml:space="preserve"> </w:t>
      </w:r>
      <w:proofErr w:type="spellStart"/>
      <w:r w:rsidR="00716CAF" w:rsidRPr="00887FE8">
        <w:rPr>
          <w:i/>
          <w:iCs/>
        </w:rPr>
        <w:t>of</w:t>
      </w:r>
      <w:proofErr w:type="spellEnd"/>
      <w:r w:rsidR="00716CAF" w:rsidRPr="00887FE8">
        <w:rPr>
          <w:i/>
          <w:iCs/>
        </w:rPr>
        <w:t xml:space="preserve"> </w:t>
      </w:r>
      <w:proofErr w:type="spellStart"/>
      <w:r w:rsidR="00716CAF" w:rsidRPr="00887FE8">
        <w:rPr>
          <w:i/>
          <w:iCs/>
        </w:rPr>
        <w:t>Japanese</w:t>
      </w:r>
      <w:proofErr w:type="spellEnd"/>
      <w:r w:rsidR="00716CAF" w:rsidRPr="00887FE8">
        <w:rPr>
          <w:i/>
          <w:iCs/>
        </w:rPr>
        <w:t xml:space="preserve"> religion</w:t>
      </w:r>
      <w:r w:rsidR="00FD5BA3">
        <w:t>: 197)</w:t>
      </w:r>
      <w:r w:rsidR="00413052" w:rsidRPr="00413052">
        <w:t xml:space="preserve"> </w:t>
      </w:r>
      <w:r w:rsidR="00413052">
        <w:t xml:space="preserve">Usadil se v regionu </w:t>
      </w:r>
      <w:proofErr w:type="spellStart"/>
      <w:r w:rsidR="00413052">
        <w:t>Hitači</w:t>
      </w:r>
      <w:proofErr w:type="spellEnd"/>
      <w:r w:rsidR="00413052">
        <w:t xml:space="preserve">, kde ale byl velmi silný náboženský vliv </w:t>
      </w:r>
      <w:proofErr w:type="spellStart"/>
      <w:r w:rsidR="00413052" w:rsidRPr="00972393">
        <w:rPr>
          <w:i/>
          <w:iCs/>
        </w:rPr>
        <w:t>jamabuši</w:t>
      </w:r>
      <w:proofErr w:type="spellEnd"/>
      <w:r w:rsidR="00716CAF">
        <w:rPr>
          <w:rStyle w:val="Znakapoznpodarou"/>
        </w:rPr>
        <w:footnoteReference w:id="61"/>
      </w:r>
      <w:r w:rsidR="00413052">
        <w:t>. Jeho snaha během pobytu v </w:t>
      </w:r>
      <w:proofErr w:type="spellStart"/>
      <w:r w:rsidR="00413052">
        <w:t>Hitači</w:t>
      </w:r>
      <w:proofErr w:type="spellEnd"/>
      <w:r w:rsidR="00413052">
        <w:t xml:space="preserve"> tedy nepřinesla moc velký úspěch a ke konci svého života se konečně znovu vrátil do Kjóta, kde v listopadu roku 1262 zemřel. (</w:t>
      </w:r>
      <w:r w:rsidR="00413052" w:rsidRPr="00B563A4">
        <w:rPr>
          <w:i/>
          <w:iCs/>
        </w:rPr>
        <w:t xml:space="preserve">A </w:t>
      </w:r>
      <w:proofErr w:type="spellStart"/>
      <w:r w:rsidR="00716CAF" w:rsidRPr="00B563A4">
        <w:rPr>
          <w:i/>
          <w:iCs/>
        </w:rPr>
        <w:t>history</w:t>
      </w:r>
      <w:proofErr w:type="spellEnd"/>
      <w:r w:rsidR="00716CAF" w:rsidRPr="00B563A4">
        <w:rPr>
          <w:i/>
          <w:iCs/>
        </w:rPr>
        <w:t xml:space="preserve"> </w:t>
      </w:r>
      <w:proofErr w:type="spellStart"/>
      <w:r w:rsidR="00716CAF" w:rsidRPr="00B563A4">
        <w:rPr>
          <w:i/>
          <w:iCs/>
        </w:rPr>
        <w:t>of</w:t>
      </w:r>
      <w:proofErr w:type="spellEnd"/>
      <w:r w:rsidR="00716CAF" w:rsidRPr="00B563A4">
        <w:rPr>
          <w:i/>
          <w:iCs/>
        </w:rPr>
        <w:t xml:space="preserve"> </w:t>
      </w:r>
      <w:proofErr w:type="spellStart"/>
      <w:r w:rsidR="00716CAF" w:rsidRPr="00B563A4">
        <w:rPr>
          <w:i/>
          <w:iCs/>
        </w:rPr>
        <w:t>Japanese</w:t>
      </w:r>
      <w:proofErr w:type="spellEnd"/>
      <w:r w:rsidR="00716CAF" w:rsidRPr="00B563A4">
        <w:rPr>
          <w:i/>
          <w:iCs/>
        </w:rPr>
        <w:t xml:space="preserve"> religion</w:t>
      </w:r>
      <w:r w:rsidR="00413052">
        <w:t>: 198</w:t>
      </w:r>
      <w:r w:rsidR="00716CAF">
        <w:t>–</w:t>
      </w:r>
      <w:r w:rsidR="00413052">
        <w:t>199)</w:t>
      </w:r>
    </w:p>
    <w:p w14:paraId="05716F0B" w14:textId="77777777" w:rsidR="000B5DC1" w:rsidRPr="00A57A78" w:rsidRDefault="000B5DC1" w:rsidP="00B93CE9">
      <w:pPr>
        <w:spacing w:line="360" w:lineRule="auto"/>
        <w:rPr>
          <w:sz w:val="28"/>
          <w:szCs w:val="28"/>
        </w:rPr>
      </w:pPr>
    </w:p>
    <w:p w14:paraId="6BBDB35D" w14:textId="77777777" w:rsidR="00DD5788" w:rsidRDefault="00626F64" w:rsidP="00B93CE9">
      <w:pPr>
        <w:pStyle w:val="Nadpis2"/>
        <w:spacing w:line="360" w:lineRule="auto"/>
      </w:pPr>
      <w:bookmarkStart w:id="22" w:name="_Toc164765857"/>
      <w:r w:rsidRPr="0021712E">
        <w:t>Učení</w:t>
      </w:r>
      <w:bookmarkEnd w:id="22"/>
      <w:r w:rsidR="009C42EE">
        <w:t xml:space="preserve"> </w:t>
      </w:r>
    </w:p>
    <w:p w14:paraId="6796E3BB" w14:textId="77777777" w:rsidR="008418C0" w:rsidRDefault="008418C0" w:rsidP="00B93CE9">
      <w:pPr>
        <w:spacing w:line="360" w:lineRule="auto"/>
        <w:ind w:firstLine="708"/>
        <w:jc w:val="both"/>
      </w:pPr>
    </w:p>
    <w:p w14:paraId="22AB5AF9" w14:textId="3342FBCE" w:rsidR="007E2E90" w:rsidRDefault="007E2E90" w:rsidP="008C27FC">
      <w:pPr>
        <w:spacing w:line="360" w:lineRule="auto"/>
        <w:ind w:firstLine="708"/>
        <w:jc w:val="both"/>
      </w:pPr>
      <w:proofErr w:type="spellStart"/>
      <w:r>
        <w:t>Šinran</w:t>
      </w:r>
      <w:proofErr w:type="spellEnd"/>
      <w:r>
        <w:t xml:space="preserve"> své učení založil na učení </w:t>
      </w:r>
      <w:proofErr w:type="spellStart"/>
      <w:r>
        <w:t>Hónenově</w:t>
      </w:r>
      <w:proofErr w:type="spellEnd"/>
      <w:r>
        <w:t xml:space="preserve">, které dále modifikoval. </w:t>
      </w:r>
      <w:r w:rsidR="00555206">
        <w:t>V jeho pojetí byly důležité dvě myšlenky</w:t>
      </w:r>
      <w:r w:rsidR="00AA6B98">
        <w:t xml:space="preserve"> – a</w:t>
      </w:r>
      <w:r w:rsidR="00555206">
        <w:t xml:space="preserve"> to</w:t>
      </w:r>
      <w:r w:rsidR="00AA6B98">
        <w:t>,</w:t>
      </w:r>
      <w:r w:rsidR="00555206">
        <w:t xml:space="preserve"> že hříšník je hlavním předmětem </w:t>
      </w:r>
      <w:proofErr w:type="spellStart"/>
      <w:r w:rsidR="00555206">
        <w:t>Amidova</w:t>
      </w:r>
      <w:proofErr w:type="spellEnd"/>
      <w:r w:rsidR="00555206">
        <w:t xml:space="preserve"> soucitu</w:t>
      </w:r>
      <w:r w:rsidR="003A0D82">
        <w:rPr>
          <w:rStyle w:val="Znakapoznpodarou"/>
        </w:rPr>
        <w:footnoteReference w:id="62"/>
      </w:r>
      <w:r w:rsidR="00AA6B98">
        <w:t>,</w:t>
      </w:r>
      <w:r w:rsidR="00555206">
        <w:t xml:space="preserve"> a koncept </w:t>
      </w:r>
      <w:proofErr w:type="spellStart"/>
      <w:r w:rsidR="00555206" w:rsidRPr="003A0D82">
        <w:rPr>
          <w:i/>
          <w:iCs/>
        </w:rPr>
        <w:t>tariki</w:t>
      </w:r>
      <w:proofErr w:type="spellEnd"/>
      <w:r w:rsidR="00555206">
        <w:t>. Nabídl tak spásu obyčejným mužům a ženám, když jim sliboval, že mohou dosáhnout spásy jednoduše, aniž by se museli vzdá</w:t>
      </w:r>
      <w:r w:rsidR="008377B4">
        <w:t>vat</w:t>
      </w:r>
      <w:r w:rsidR="00555206">
        <w:t xml:space="preserve"> svých tužeb</w:t>
      </w:r>
      <w:r w:rsidR="003A0D82">
        <w:t xml:space="preserve">. </w:t>
      </w:r>
      <w:proofErr w:type="spellStart"/>
      <w:r>
        <w:t>Šinran</w:t>
      </w:r>
      <w:proofErr w:type="spellEnd"/>
      <w:r>
        <w:t xml:space="preserve"> byl přesvědčen, že potřeba naplňovat své touhy je jednou ze základních lidských </w:t>
      </w:r>
      <w:r w:rsidR="00D4666A">
        <w:t>vlastností,</w:t>
      </w:r>
      <w:r>
        <w:t xml:space="preserve"> a není proto nutné se jí snažit za každou cenu zbavit. </w:t>
      </w:r>
      <w:r w:rsidR="00631083">
        <w:t>Své následovníky učil</w:t>
      </w:r>
      <w:r w:rsidR="003A0D82">
        <w:t xml:space="preserve">, že se vášně </w:t>
      </w:r>
      <w:r w:rsidR="00943BC9">
        <w:t>nedá zbavit náboženskými praktikami</w:t>
      </w:r>
      <w:r w:rsidR="00631083">
        <w:t xml:space="preserve"> a</w:t>
      </w:r>
      <w:r w:rsidR="00943BC9">
        <w:t xml:space="preserve"> že lidé jsou svou existencí odsouzeni se </w:t>
      </w:r>
      <w:r w:rsidR="008377B4">
        <w:t xml:space="preserve">od </w:t>
      </w:r>
      <w:r w:rsidR="00943BC9">
        <w:t>naro</w:t>
      </w:r>
      <w:r w:rsidR="008377B4">
        <w:t>zení</w:t>
      </w:r>
      <w:r w:rsidR="00943BC9">
        <w:t xml:space="preserve"> </w:t>
      </w:r>
      <w:r w:rsidR="008377B4">
        <w:t>potýkat s</w:t>
      </w:r>
      <w:r w:rsidR="00943BC9">
        <w:t xml:space="preserve"> nějak</w:t>
      </w:r>
      <w:r w:rsidR="008377B4">
        <w:t>ými</w:t>
      </w:r>
      <w:r w:rsidR="00943BC9">
        <w:t xml:space="preserve"> tužb</w:t>
      </w:r>
      <w:r w:rsidR="008377B4">
        <w:t>ami</w:t>
      </w:r>
      <w:r w:rsidR="00943BC9">
        <w:t>, které je budou sužovat celý život</w:t>
      </w:r>
      <w:r w:rsidR="008377B4">
        <w:t xml:space="preserve">. </w:t>
      </w:r>
      <w:r>
        <w:t xml:space="preserve">Věřil, že člověk nemusí mít ani ctnostné vlastnosti jako upřímnost nebo soucit, které byly podle jiných škol </w:t>
      </w:r>
      <w:r w:rsidR="00631083">
        <w:t>nezbytné</w:t>
      </w:r>
      <w:r>
        <w:t xml:space="preserve"> k dosažení probuzení. Podle </w:t>
      </w:r>
      <w:proofErr w:type="spellStart"/>
      <w:r>
        <w:t>Šinrana</w:t>
      </w:r>
      <w:proofErr w:type="spellEnd"/>
      <w:r>
        <w:t xml:space="preserve"> se věřící nemusí modlit</w:t>
      </w:r>
      <w:r w:rsidR="003A0D82">
        <w:t xml:space="preserve"> k božstvům nebo </w:t>
      </w:r>
      <w:proofErr w:type="spellStart"/>
      <w:r w:rsidR="003A0D82">
        <w:t>buddhům</w:t>
      </w:r>
      <w:proofErr w:type="spellEnd"/>
      <w:r>
        <w:t xml:space="preserve">, dodržovat </w:t>
      </w:r>
      <w:r w:rsidR="00C44A37">
        <w:t>asketickou</w:t>
      </w:r>
      <w:r>
        <w:t xml:space="preserve"> praxi ani podobné aktivity, kvůli kterým by se mohl naopak stát </w:t>
      </w:r>
      <w:r w:rsidR="00C44A37">
        <w:t>pyšným,</w:t>
      </w:r>
      <w:r>
        <w:t xml:space="preserve"> </w:t>
      </w:r>
      <w:r w:rsidR="00C44A37">
        <w:t xml:space="preserve">a proto nedosáhnout probuzení. </w:t>
      </w:r>
      <w:r w:rsidR="00943BC9">
        <w:t xml:space="preserve">Ani </w:t>
      </w:r>
      <w:r w:rsidR="008377B4">
        <w:t>ne</w:t>
      </w:r>
      <w:r w:rsidR="00943BC9">
        <w:t xml:space="preserve">dodržování mnišských předpisů tak nepovažoval za nic, co by mohlo dosažení spásy bránit. </w:t>
      </w:r>
      <w:proofErr w:type="spellStart"/>
      <w:r w:rsidR="00C44A37">
        <w:t>Šinran</w:t>
      </w:r>
      <w:proofErr w:type="spellEnd"/>
      <w:r w:rsidR="00C44A37">
        <w:t xml:space="preserve"> byl totiž plně přesvědčen o </w:t>
      </w:r>
      <w:r w:rsidR="003A0D82">
        <w:t>milosrdenství</w:t>
      </w:r>
      <w:r w:rsidR="00C44A37">
        <w:t xml:space="preserve"> a soucitu </w:t>
      </w:r>
      <w:proofErr w:type="spellStart"/>
      <w:r w:rsidR="00C44A37">
        <w:t>buddhy</w:t>
      </w:r>
      <w:proofErr w:type="spellEnd"/>
      <w:r w:rsidR="00C44A37">
        <w:t xml:space="preserve"> Amidy a šířil proto víru mezi obyčejné lidi, kterým tak dával naději, že i oni mohou snadno dosáhnout spásy a být znovuzrozeni v Amidově </w:t>
      </w:r>
      <w:r w:rsidR="00C44A37" w:rsidRPr="008377B4">
        <w:t>Západním ráji</w:t>
      </w:r>
      <w:r w:rsidR="00C44A37">
        <w:t>. (N</w:t>
      </w:r>
      <w:r w:rsidR="008377B4">
        <w:t>ymburská</w:t>
      </w:r>
      <w:r w:rsidR="00C44A37">
        <w:t>: 46</w:t>
      </w:r>
      <w:r w:rsidR="00AA6B98">
        <w:t>–</w:t>
      </w:r>
      <w:r w:rsidR="00C44A37">
        <w:t>47</w:t>
      </w:r>
      <w:r w:rsidR="008377B4" w:rsidRPr="008377B4">
        <w:t xml:space="preserve">; </w:t>
      </w:r>
      <w:r w:rsidR="008377B4" w:rsidRPr="00B563A4">
        <w:rPr>
          <w:i/>
          <w:iCs/>
        </w:rPr>
        <w:t xml:space="preserve">A </w:t>
      </w:r>
      <w:proofErr w:type="spellStart"/>
      <w:r w:rsidR="008377B4" w:rsidRPr="00B563A4">
        <w:rPr>
          <w:i/>
          <w:iCs/>
        </w:rPr>
        <w:t>history</w:t>
      </w:r>
      <w:proofErr w:type="spellEnd"/>
      <w:r w:rsidR="008377B4" w:rsidRPr="00B563A4">
        <w:rPr>
          <w:i/>
          <w:iCs/>
        </w:rPr>
        <w:t xml:space="preserve"> </w:t>
      </w:r>
      <w:proofErr w:type="spellStart"/>
      <w:r w:rsidR="008377B4" w:rsidRPr="00B563A4">
        <w:rPr>
          <w:i/>
          <w:iCs/>
        </w:rPr>
        <w:t>of</w:t>
      </w:r>
      <w:proofErr w:type="spellEnd"/>
      <w:r w:rsidR="008377B4" w:rsidRPr="00B563A4">
        <w:rPr>
          <w:i/>
          <w:iCs/>
        </w:rPr>
        <w:t xml:space="preserve"> </w:t>
      </w:r>
      <w:proofErr w:type="spellStart"/>
      <w:r w:rsidR="008377B4" w:rsidRPr="00B563A4">
        <w:rPr>
          <w:i/>
          <w:iCs/>
        </w:rPr>
        <w:t>Japanese</w:t>
      </w:r>
      <w:proofErr w:type="spellEnd"/>
      <w:r w:rsidR="008377B4" w:rsidRPr="00B563A4">
        <w:rPr>
          <w:i/>
          <w:iCs/>
        </w:rPr>
        <w:t xml:space="preserve"> religion</w:t>
      </w:r>
      <w:r w:rsidR="003A0D82">
        <w:t>:</w:t>
      </w:r>
      <w:r w:rsidR="00AA6B98">
        <w:t> </w:t>
      </w:r>
      <w:r w:rsidR="003A0D82">
        <w:t>192)</w:t>
      </w:r>
    </w:p>
    <w:p w14:paraId="22CDB45D" w14:textId="0C1F0BB1" w:rsidR="0099518B" w:rsidRDefault="00C44A37" w:rsidP="008C27FC">
      <w:pPr>
        <w:spacing w:line="360" w:lineRule="auto"/>
        <w:ind w:firstLine="708"/>
        <w:jc w:val="both"/>
      </w:pPr>
      <w:r>
        <w:t xml:space="preserve">Koncept </w:t>
      </w:r>
      <w:proofErr w:type="spellStart"/>
      <w:r w:rsidRPr="00A57A78">
        <w:rPr>
          <w:i/>
          <w:iCs/>
        </w:rPr>
        <w:t>tariki</w:t>
      </w:r>
      <w:proofErr w:type="spellEnd"/>
      <w:r>
        <w:t xml:space="preserve"> vysvětloval jako „absolutní moc </w:t>
      </w:r>
      <w:proofErr w:type="spellStart"/>
      <w:r>
        <w:t>buddhy</w:t>
      </w:r>
      <w:proofErr w:type="spellEnd"/>
      <w:r>
        <w:t xml:space="preserve"> Amidy, která je protikladem lidské bezmocnosti“</w:t>
      </w:r>
      <w:r w:rsidR="00AA6B98">
        <w:t>.</w:t>
      </w:r>
      <w:r>
        <w:t xml:space="preserve"> (N</w:t>
      </w:r>
      <w:r w:rsidR="008377B4">
        <w:t>ymburská</w:t>
      </w:r>
      <w:r>
        <w:t xml:space="preserve">: 47) </w:t>
      </w:r>
      <w:r w:rsidR="00A57A78">
        <w:t>Jeho</w:t>
      </w:r>
      <w:r>
        <w:t xml:space="preserve"> učení proto ani n</w:t>
      </w:r>
      <w:r w:rsidR="00A57A78">
        <w:t>evyžaduje</w:t>
      </w:r>
      <w:r>
        <w:t xml:space="preserve"> praktikování </w:t>
      </w:r>
      <w:proofErr w:type="spellStart"/>
      <w:r w:rsidRPr="00A57A78">
        <w:rPr>
          <w:i/>
          <w:iCs/>
        </w:rPr>
        <w:t>nembucu</w:t>
      </w:r>
      <w:proofErr w:type="spellEnd"/>
      <w:r>
        <w:t xml:space="preserve">. Pokud totiž následovník </w:t>
      </w:r>
      <w:proofErr w:type="gramStart"/>
      <w:r>
        <w:t>uvěří</w:t>
      </w:r>
      <w:proofErr w:type="gramEnd"/>
      <w:r>
        <w:t>, že se nad ním Amida již slitoval a že je již spasený, pak v </w:t>
      </w:r>
      <w:proofErr w:type="spellStart"/>
      <w:r>
        <w:t>Amidovu</w:t>
      </w:r>
      <w:proofErr w:type="spellEnd"/>
      <w:r>
        <w:t xml:space="preserve"> absolutní moc již plně věří a není třeba to dále dokazovat praktikováním </w:t>
      </w:r>
      <w:proofErr w:type="spellStart"/>
      <w:r w:rsidR="00091500" w:rsidRPr="00E244AA">
        <w:rPr>
          <w:i/>
          <w:iCs/>
        </w:rPr>
        <w:t>n</w:t>
      </w:r>
      <w:r w:rsidRPr="00E244AA">
        <w:rPr>
          <w:i/>
          <w:iCs/>
        </w:rPr>
        <w:t>embucu</w:t>
      </w:r>
      <w:proofErr w:type="spellEnd"/>
      <w:r>
        <w:t>.</w:t>
      </w:r>
      <w:r w:rsidR="00091500">
        <w:t xml:space="preserve"> </w:t>
      </w:r>
      <w:r w:rsidR="003E6E7A">
        <w:t xml:space="preserve">Pokud totiž člověk plně </w:t>
      </w:r>
      <w:r w:rsidR="00D4666A">
        <w:t xml:space="preserve">důvěřuje </w:t>
      </w:r>
      <w:proofErr w:type="spellStart"/>
      <w:r w:rsidR="00D4666A">
        <w:t>A</w:t>
      </w:r>
      <w:r w:rsidR="003E6E7A">
        <w:t>midovu</w:t>
      </w:r>
      <w:proofErr w:type="spellEnd"/>
      <w:r w:rsidR="003E6E7A">
        <w:t xml:space="preserve"> slibu, není už </w:t>
      </w:r>
      <w:r w:rsidR="00D4666A">
        <w:t>důležité,</w:t>
      </w:r>
      <w:r w:rsidR="003E6E7A">
        <w:t xml:space="preserve"> kým je, co spáchal, ani co ještě vykoná</w:t>
      </w:r>
      <w:r w:rsidR="008377B4">
        <w:t>,</w:t>
      </w:r>
      <w:r w:rsidR="003E6E7A">
        <w:t xml:space="preserve"> </w:t>
      </w:r>
      <w:r w:rsidR="008377B4">
        <w:t>kvůli své zlé</w:t>
      </w:r>
      <w:r w:rsidR="003E6E7A">
        <w:t xml:space="preserve"> karm</w:t>
      </w:r>
      <w:r w:rsidR="008377B4">
        <w:t>ě</w:t>
      </w:r>
      <w:r w:rsidR="003E6E7A">
        <w:t xml:space="preserve"> z minulých životů. Od momentu</w:t>
      </w:r>
      <w:r w:rsidR="008E112B">
        <w:t>,</w:t>
      </w:r>
      <w:r w:rsidR="003E6E7A">
        <w:t xml:space="preserve"> kdy hříšník plně </w:t>
      </w:r>
      <w:proofErr w:type="gramStart"/>
      <w:r w:rsidR="003E6E7A">
        <w:t>uvěří</w:t>
      </w:r>
      <w:proofErr w:type="gramEnd"/>
      <w:r w:rsidR="003E6E7A">
        <w:t xml:space="preserve"> v </w:t>
      </w:r>
      <w:proofErr w:type="spellStart"/>
      <w:r w:rsidR="003E6E7A">
        <w:t>Amidův</w:t>
      </w:r>
      <w:proofErr w:type="spellEnd"/>
      <w:r w:rsidR="003E6E7A">
        <w:t xml:space="preserve"> soucit, je již v jeho moci a nikdy </w:t>
      </w:r>
      <w:r w:rsidR="00631083">
        <w:t>nebude zavržen</w:t>
      </w:r>
      <w:r w:rsidR="003E6E7A">
        <w:t xml:space="preserve">. </w:t>
      </w:r>
      <w:r w:rsidR="008377B4">
        <w:t xml:space="preserve">Podle </w:t>
      </w:r>
      <w:proofErr w:type="spellStart"/>
      <w:r w:rsidR="008377B4">
        <w:t>Šinrana</w:t>
      </w:r>
      <w:proofErr w:type="spellEnd"/>
      <w:r w:rsidR="008377B4">
        <w:t xml:space="preserve"> </w:t>
      </w:r>
      <w:r w:rsidR="003E6E7A">
        <w:t>„</w:t>
      </w:r>
      <w:r w:rsidR="008E112B" w:rsidRPr="00972393">
        <w:t>[n]</w:t>
      </w:r>
      <w:proofErr w:type="spellStart"/>
      <w:r w:rsidR="003E6E7A">
        <w:t>ení</w:t>
      </w:r>
      <w:proofErr w:type="spellEnd"/>
      <w:r w:rsidR="003E6E7A">
        <w:t xml:space="preserve"> tak velké </w:t>
      </w:r>
      <w:r w:rsidR="003E6E7A">
        <w:lastRenderedPageBreak/>
        <w:t xml:space="preserve">zlo, </w:t>
      </w:r>
      <w:r w:rsidR="008E112B">
        <w:t>a</w:t>
      </w:r>
      <w:r w:rsidR="003E6E7A">
        <w:t>by zamezilo Amidově spáse“</w:t>
      </w:r>
      <w:r w:rsidR="008E112B">
        <w:t>.</w:t>
      </w:r>
      <w:r w:rsidR="003E6E7A">
        <w:t xml:space="preserve"> (N</w:t>
      </w:r>
      <w:r w:rsidR="008377B4">
        <w:t>ymburská</w:t>
      </w:r>
      <w:r w:rsidR="003E6E7A">
        <w:t>:</w:t>
      </w:r>
      <w:r w:rsidR="008E112B">
        <w:t> </w:t>
      </w:r>
      <w:r w:rsidR="003E6E7A">
        <w:t>47)</w:t>
      </w:r>
      <w:r w:rsidR="0099319F">
        <w:t xml:space="preserve"> </w:t>
      </w:r>
      <w:r w:rsidR="00A06D88">
        <w:t xml:space="preserve">Kvůli tomuto přesvědčení se </w:t>
      </w:r>
      <w:proofErr w:type="spellStart"/>
      <w:r w:rsidR="00A06D88">
        <w:t>Šinranovo</w:t>
      </w:r>
      <w:proofErr w:type="spellEnd"/>
      <w:r w:rsidR="00A06D88">
        <w:t xml:space="preserve"> učení nezaměřuje na moment smrti jako to </w:t>
      </w:r>
      <w:proofErr w:type="spellStart"/>
      <w:r w:rsidR="00A06D88">
        <w:t>Hónenovo</w:t>
      </w:r>
      <w:proofErr w:type="spellEnd"/>
      <w:r w:rsidR="00A06D88">
        <w:t>, nýbrž na víru samotnou.</w:t>
      </w:r>
      <w:r w:rsidR="0099319F">
        <w:rPr>
          <w:color w:val="FF0000"/>
        </w:rPr>
        <w:t xml:space="preserve"> </w:t>
      </w:r>
      <w:r w:rsidR="0099319F" w:rsidRPr="0099319F">
        <w:t>(</w:t>
      </w:r>
      <w:proofErr w:type="spellStart"/>
      <w:r w:rsidR="0099319F">
        <w:t>Machida</w:t>
      </w:r>
      <w:proofErr w:type="spellEnd"/>
      <w:r w:rsidR="0099319F">
        <w:t>:</w:t>
      </w:r>
      <w:r w:rsidR="008E112B">
        <w:t> </w:t>
      </w:r>
      <w:r w:rsidR="0099319F">
        <w:t>83)</w:t>
      </w:r>
    </w:p>
    <w:p w14:paraId="488D0636" w14:textId="4169B137" w:rsidR="00943BC9" w:rsidRDefault="00943BC9" w:rsidP="008C27FC">
      <w:pPr>
        <w:spacing w:line="360" w:lineRule="auto"/>
        <w:ind w:firstLine="708"/>
        <w:jc w:val="both"/>
      </w:pPr>
      <w:proofErr w:type="spellStart"/>
      <w:r>
        <w:t>Šinranovo</w:t>
      </w:r>
      <w:proofErr w:type="spellEnd"/>
      <w:r>
        <w:t xml:space="preserve"> pojetí </w:t>
      </w:r>
      <w:proofErr w:type="spellStart"/>
      <w:r w:rsidRPr="008377B4">
        <w:rPr>
          <w:i/>
          <w:iCs/>
        </w:rPr>
        <w:t>nembucu</w:t>
      </w:r>
      <w:proofErr w:type="spellEnd"/>
      <w:r>
        <w:t xml:space="preserve"> se </w:t>
      </w:r>
      <w:r w:rsidR="008377B4">
        <w:t>tedy</w:t>
      </w:r>
      <w:r>
        <w:t xml:space="preserve"> značně lišilo od toho, které existoval</w:t>
      </w:r>
      <w:r w:rsidR="008377B4">
        <w:t>o</w:t>
      </w:r>
      <w:r>
        <w:t xml:space="preserve"> v období Nara nebo Heian. </w:t>
      </w:r>
      <w:r w:rsidR="00631083">
        <w:t>J</w:t>
      </w:r>
      <w:r w:rsidR="008377B4">
        <w:t>eho přesvědčení</w:t>
      </w:r>
      <w:r w:rsidR="00631083">
        <w:t xml:space="preserve"> se</w:t>
      </w:r>
      <w:r>
        <w:t xml:space="preserve"> </w:t>
      </w:r>
      <w:r w:rsidR="00631083">
        <w:t>projevo</w:t>
      </w:r>
      <w:r>
        <w:t xml:space="preserve">valo </w:t>
      </w:r>
      <w:r w:rsidR="00631083">
        <w:t xml:space="preserve">i </w:t>
      </w:r>
      <w:r w:rsidR="008E112B">
        <w:t xml:space="preserve">v </w:t>
      </w:r>
      <w:r>
        <w:t>jeho vlastním životě</w:t>
      </w:r>
      <w:r w:rsidR="009B4E41">
        <w:t xml:space="preserve">, </w:t>
      </w:r>
      <w:r w:rsidR="008E112B">
        <w:t xml:space="preserve">neboť </w:t>
      </w:r>
      <w:r w:rsidR="009B4E41">
        <w:t>přestože byl mnichem, byl ženatý.</w:t>
      </w:r>
      <w:r w:rsidR="00B05FD4" w:rsidRPr="00B05FD4">
        <w:t xml:space="preserve"> Praxe </w:t>
      </w:r>
      <w:proofErr w:type="spellStart"/>
      <w:r w:rsidR="00B05FD4" w:rsidRPr="00B05FD4">
        <w:rPr>
          <w:i/>
          <w:iCs/>
        </w:rPr>
        <w:t>nembucu</w:t>
      </w:r>
      <w:proofErr w:type="spellEnd"/>
      <w:r w:rsidR="00B05FD4" w:rsidRPr="00B05FD4">
        <w:rPr>
          <w:i/>
          <w:iCs/>
        </w:rPr>
        <w:t xml:space="preserve"> </w:t>
      </w:r>
      <w:r w:rsidR="00B05FD4" w:rsidRPr="00B05FD4">
        <w:t>pro něj totiž znamenala absolutní přesvědčení o Amidově milosrdnosti.</w:t>
      </w:r>
      <w:r w:rsidR="0019368E">
        <w:t xml:space="preserve"> (</w:t>
      </w:r>
      <w:r w:rsidR="0019368E" w:rsidRPr="00DE5D01">
        <w:rPr>
          <w:i/>
          <w:iCs/>
        </w:rPr>
        <w:t xml:space="preserve">A </w:t>
      </w:r>
      <w:proofErr w:type="spellStart"/>
      <w:r w:rsidR="0019368E" w:rsidRPr="00DE5D01">
        <w:rPr>
          <w:i/>
          <w:iCs/>
        </w:rPr>
        <w:t>history</w:t>
      </w:r>
      <w:proofErr w:type="spellEnd"/>
      <w:r w:rsidR="0019368E" w:rsidRPr="00DE5D01">
        <w:rPr>
          <w:i/>
          <w:iCs/>
        </w:rPr>
        <w:t xml:space="preserve"> </w:t>
      </w:r>
      <w:proofErr w:type="spellStart"/>
      <w:r w:rsidR="0019368E" w:rsidRPr="00DE5D01">
        <w:rPr>
          <w:i/>
          <w:iCs/>
        </w:rPr>
        <w:t>of</w:t>
      </w:r>
      <w:proofErr w:type="spellEnd"/>
      <w:r w:rsidR="0019368E" w:rsidRPr="00DE5D01">
        <w:rPr>
          <w:i/>
          <w:iCs/>
        </w:rPr>
        <w:t xml:space="preserve"> </w:t>
      </w:r>
      <w:proofErr w:type="spellStart"/>
      <w:r w:rsidR="0019368E" w:rsidRPr="00DE5D01">
        <w:rPr>
          <w:i/>
          <w:iCs/>
        </w:rPr>
        <w:t>Japanese</w:t>
      </w:r>
      <w:proofErr w:type="spellEnd"/>
      <w:r w:rsidR="0019368E" w:rsidRPr="00DE5D01">
        <w:rPr>
          <w:i/>
          <w:iCs/>
        </w:rPr>
        <w:t xml:space="preserve"> religion</w:t>
      </w:r>
      <w:r w:rsidR="0019368E">
        <w:t>:</w:t>
      </w:r>
      <w:r w:rsidR="008E112B">
        <w:t> </w:t>
      </w:r>
      <w:r w:rsidR="0019368E">
        <w:t>193)</w:t>
      </w:r>
    </w:p>
    <w:p w14:paraId="653428D2" w14:textId="0EC057EF" w:rsidR="00337130" w:rsidRDefault="00337130" w:rsidP="008C27FC">
      <w:pPr>
        <w:spacing w:line="360" w:lineRule="auto"/>
        <w:ind w:firstLine="708"/>
        <w:jc w:val="both"/>
      </w:pPr>
      <w:proofErr w:type="spellStart"/>
      <w:r>
        <w:t>Šinran</w:t>
      </w:r>
      <w:proofErr w:type="spellEnd"/>
      <w:r w:rsidR="009B4E41">
        <w:t xml:space="preserve"> sám</w:t>
      </w:r>
      <w:r>
        <w:t xml:space="preserve"> </w:t>
      </w:r>
      <w:r w:rsidR="008E112B">
        <w:t xml:space="preserve">je autorem </w:t>
      </w:r>
      <w:r>
        <w:t xml:space="preserve">několik písemností, ze kterých lze vyčíst, jak moc byl přesvědčen o své víře v absolutní spásu založenou na Amidově </w:t>
      </w:r>
      <w:r w:rsidR="008377B4">
        <w:t>P</w:t>
      </w:r>
      <w:r>
        <w:t xml:space="preserve">ůvodním slibu. </w:t>
      </w:r>
      <w:r w:rsidR="009B4E41">
        <w:t>Dále se o jeho přesvědčeních lze dočíst v textech zachycujících jeho výroky. N</w:t>
      </w:r>
      <w:r w:rsidR="00F63DEF">
        <w:t>apříklad </w:t>
      </w:r>
      <w:proofErr w:type="spellStart"/>
      <w:r w:rsidR="00F63DEF" w:rsidRPr="008377B4">
        <w:rPr>
          <w:i/>
          <w:iCs/>
        </w:rPr>
        <w:t>Tanni</w:t>
      </w:r>
      <w:r w:rsidR="00637262">
        <w:rPr>
          <w:i/>
          <w:iCs/>
        </w:rPr>
        <w:t>š</w:t>
      </w:r>
      <w:r w:rsidR="00F63DEF" w:rsidRPr="008377B4">
        <w:rPr>
          <w:i/>
          <w:iCs/>
        </w:rPr>
        <w:t>ó</w:t>
      </w:r>
      <w:proofErr w:type="spellEnd"/>
      <w:r w:rsidR="00F805C8">
        <w:rPr>
          <w:i/>
          <w:iCs/>
        </w:rPr>
        <w:t xml:space="preserve"> </w:t>
      </w:r>
      <w:r w:rsidR="00F805C8" w:rsidRPr="00637262">
        <w:t>(</w:t>
      </w:r>
      <w:r w:rsidR="00F805C8" w:rsidRPr="00637262">
        <w:rPr>
          <w:rFonts w:eastAsia="MS Mincho"/>
        </w:rPr>
        <w:t>歎異抄</w:t>
      </w:r>
      <w:r w:rsidR="00F805C8" w:rsidRPr="00637262">
        <w:rPr>
          <w:rFonts w:eastAsia="MS Mincho"/>
        </w:rPr>
        <w:t>)</w:t>
      </w:r>
      <w:r w:rsidR="008377B4" w:rsidRPr="00F805C8">
        <w:rPr>
          <w:rStyle w:val="Znakapoznpodarou"/>
        </w:rPr>
        <w:footnoteReference w:id="63"/>
      </w:r>
      <w:r w:rsidR="00F63DEF" w:rsidRPr="00F805C8">
        <w:t xml:space="preserve"> </w:t>
      </w:r>
      <w:r w:rsidR="009B4E41">
        <w:t xml:space="preserve">obsahuje následující </w:t>
      </w:r>
      <w:proofErr w:type="spellStart"/>
      <w:r w:rsidR="009B4E41">
        <w:t>Šinranův</w:t>
      </w:r>
      <w:proofErr w:type="spellEnd"/>
      <w:r w:rsidR="009B4E41">
        <w:t xml:space="preserve"> výrok</w:t>
      </w:r>
      <w:r w:rsidR="00F63DEF">
        <w:t xml:space="preserve">: </w:t>
      </w:r>
    </w:p>
    <w:p w14:paraId="310B571A" w14:textId="77777777" w:rsidR="00631083" w:rsidRDefault="00631083" w:rsidP="008C27FC">
      <w:pPr>
        <w:spacing w:line="360" w:lineRule="auto"/>
        <w:ind w:firstLine="708"/>
        <w:jc w:val="both"/>
      </w:pPr>
    </w:p>
    <w:p w14:paraId="60A75511" w14:textId="0B4D11DD" w:rsidR="00F63DEF" w:rsidRPr="00972393" w:rsidRDefault="00F63DEF" w:rsidP="00972393">
      <w:pPr>
        <w:spacing w:line="276" w:lineRule="auto"/>
        <w:ind w:left="1134"/>
        <w:jc w:val="both"/>
        <w:rPr>
          <w:sz w:val="21"/>
          <w:szCs w:val="21"/>
        </w:rPr>
      </w:pPr>
      <w:r w:rsidRPr="00972393">
        <w:rPr>
          <w:sz w:val="21"/>
          <w:szCs w:val="21"/>
        </w:rPr>
        <w:t>Ti, j</w:t>
      </w:r>
      <w:r w:rsidR="00A93F5C">
        <w:rPr>
          <w:sz w:val="21"/>
          <w:szCs w:val="21"/>
        </w:rPr>
        <w:t>i</w:t>
      </w:r>
      <w:r w:rsidRPr="00972393">
        <w:rPr>
          <w:sz w:val="21"/>
          <w:szCs w:val="21"/>
        </w:rPr>
        <w:t xml:space="preserve">ž jsou oddaní </w:t>
      </w:r>
      <w:proofErr w:type="spellStart"/>
      <w:r w:rsidRPr="00972393">
        <w:rPr>
          <w:i/>
          <w:iCs/>
          <w:sz w:val="21"/>
          <w:szCs w:val="21"/>
        </w:rPr>
        <w:t>nembucu</w:t>
      </w:r>
      <w:proofErr w:type="spellEnd"/>
      <w:r w:rsidR="008E112B">
        <w:rPr>
          <w:sz w:val="21"/>
          <w:szCs w:val="21"/>
        </w:rPr>
        <w:t>,</w:t>
      </w:r>
      <w:r w:rsidRPr="00972393">
        <w:rPr>
          <w:sz w:val="21"/>
          <w:szCs w:val="21"/>
        </w:rPr>
        <w:t xml:space="preserve"> mohou vést radostný život, kterému nikdo nemůže zamezit. Samotná božstva nebes a země jim vzdávají úctu a démoni ani nevěřící jim nemohou ublížit. Bez ohledu na to, jak závažné nebo četné jsou jejich hříchy, nebudou </w:t>
      </w:r>
      <w:proofErr w:type="spellStart"/>
      <w:r w:rsidRPr="00972393">
        <w:rPr>
          <w:sz w:val="21"/>
          <w:szCs w:val="21"/>
        </w:rPr>
        <w:t>karmicky</w:t>
      </w:r>
      <w:proofErr w:type="spellEnd"/>
      <w:r w:rsidRPr="00972393">
        <w:rPr>
          <w:sz w:val="21"/>
          <w:szCs w:val="21"/>
        </w:rPr>
        <w:t xml:space="preserve"> potrestáni.</w:t>
      </w:r>
      <w:r w:rsidR="008377B4" w:rsidRPr="00972393">
        <w:rPr>
          <w:sz w:val="21"/>
          <w:szCs w:val="21"/>
        </w:rPr>
        <w:t xml:space="preserve"> B</w:t>
      </w:r>
      <w:r w:rsidRPr="00972393">
        <w:rPr>
          <w:sz w:val="21"/>
          <w:szCs w:val="21"/>
        </w:rPr>
        <w:t xml:space="preserve">ez ohledu na jejich ctnosti nic nemůže překonat zásluhy </w:t>
      </w:r>
      <w:proofErr w:type="spellStart"/>
      <w:r w:rsidRPr="00972393">
        <w:rPr>
          <w:i/>
          <w:iCs/>
          <w:sz w:val="21"/>
          <w:szCs w:val="21"/>
        </w:rPr>
        <w:t>nembucu</w:t>
      </w:r>
      <w:proofErr w:type="spellEnd"/>
      <w:r w:rsidRPr="00972393">
        <w:rPr>
          <w:sz w:val="21"/>
          <w:szCs w:val="21"/>
        </w:rPr>
        <w:t>. Proto mohou ti, j</w:t>
      </w:r>
      <w:r w:rsidR="00A93F5C">
        <w:rPr>
          <w:sz w:val="21"/>
          <w:szCs w:val="21"/>
        </w:rPr>
        <w:t>i</w:t>
      </w:r>
      <w:r w:rsidRPr="00972393">
        <w:rPr>
          <w:sz w:val="21"/>
          <w:szCs w:val="21"/>
        </w:rPr>
        <w:t xml:space="preserve">ž jsou oddaní </w:t>
      </w:r>
      <w:proofErr w:type="spellStart"/>
      <w:r w:rsidRPr="00972393">
        <w:rPr>
          <w:i/>
          <w:iCs/>
          <w:sz w:val="21"/>
          <w:szCs w:val="21"/>
        </w:rPr>
        <w:t>nembucu</w:t>
      </w:r>
      <w:proofErr w:type="spellEnd"/>
      <w:r w:rsidR="008E112B">
        <w:rPr>
          <w:sz w:val="21"/>
          <w:szCs w:val="21"/>
        </w:rPr>
        <w:t>,</w:t>
      </w:r>
      <w:r w:rsidRPr="00972393">
        <w:rPr>
          <w:sz w:val="21"/>
          <w:szCs w:val="21"/>
        </w:rPr>
        <w:t xml:space="preserve"> žít život bez překážek a dojít k dokonalému probuzení.</w:t>
      </w:r>
      <w:r w:rsidR="008E112B">
        <w:rPr>
          <w:sz w:val="21"/>
          <w:szCs w:val="21"/>
        </w:rPr>
        <w:t xml:space="preserve"> </w:t>
      </w:r>
      <w:r w:rsidRPr="00972393">
        <w:rPr>
          <w:sz w:val="21"/>
          <w:szCs w:val="21"/>
        </w:rPr>
        <w:t>(</w:t>
      </w:r>
      <w:r w:rsidRPr="00972393">
        <w:rPr>
          <w:i/>
          <w:iCs/>
          <w:sz w:val="21"/>
          <w:szCs w:val="21"/>
        </w:rPr>
        <w:t xml:space="preserve">A </w:t>
      </w:r>
      <w:proofErr w:type="spellStart"/>
      <w:r w:rsidR="008377B4" w:rsidRPr="00972393">
        <w:rPr>
          <w:i/>
          <w:iCs/>
          <w:sz w:val="21"/>
          <w:szCs w:val="21"/>
        </w:rPr>
        <w:t>history</w:t>
      </w:r>
      <w:proofErr w:type="spellEnd"/>
      <w:r w:rsidR="008377B4" w:rsidRPr="00972393">
        <w:rPr>
          <w:i/>
          <w:iCs/>
          <w:sz w:val="21"/>
          <w:szCs w:val="21"/>
        </w:rPr>
        <w:t xml:space="preserve"> </w:t>
      </w:r>
      <w:proofErr w:type="spellStart"/>
      <w:r w:rsidR="008377B4" w:rsidRPr="00972393">
        <w:rPr>
          <w:i/>
          <w:iCs/>
          <w:sz w:val="21"/>
          <w:szCs w:val="21"/>
        </w:rPr>
        <w:t>of</w:t>
      </w:r>
      <w:proofErr w:type="spellEnd"/>
      <w:r w:rsidR="008377B4" w:rsidRPr="00972393">
        <w:rPr>
          <w:i/>
          <w:iCs/>
          <w:sz w:val="21"/>
          <w:szCs w:val="21"/>
        </w:rPr>
        <w:t xml:space="preserve"> </w:t>
      </w:r>
      <w:proofErr w:type="spellStart"/>
      <w:r w:rsidR="008377B4" w:rsidRPr="00972393">
        <w:rPr>
          <w:i/>
          <w:iCs/>
          <w:sz w:val="21"/>
          <w:szCs w:val="21"/>
        </w:rPr>
        <w:t>Japanese</w:t>
      </w:r>
      <w:proofErr w:type="spellEnd"/>
      <w:r w:rsidR="008377B4" w:rsidRPr="00972393">
        <w:rPr>
          <w:i/>
          <w:iCs/>
          <w:sz w:val="21"/>
          <w:szCs w:val="21"/>
        </w:rPr>
        <w:t xml:space="preserve"> religion</w:t>
      </w:r>
      <w:r w:rsidRPr="00972393">
        <w:rPr>
          <w:sz w:val="21"/>
          <w:szCs w:val="21"/>
        </w:rPr>
        <w:t>:</w:t>
      </w:r>
      <w:r w:rsidR="008E112B">
        <w:rPr>
          <w:sz w:val="21"/>
          <w:szCs w:val="21"/>
        </w:rPr>
        <w:t> </w:t>
      </w:r>
      <w:r w:rsidRPr="00972393">
        <w:rPr>
          <w:sz w:val="21"/>
          <w:szCs w:val="21"/>
        </w:rPr>
        <w:t>194)</w:t>
      </w:r>
    </w:p>
    <w:p w14:paraId="0E776A3C" w14:textId="77777777" w:rsidR="00F63DEF" w:rsidRDefault="00F63DEF" w:rsidP="008C27FC">
      <w:pPr>
        <w:spacing w:line="360" w:lineRule="auto"/>
        <w:jc w:val="both"/>
      </w:pPr>
    </w:p>
    <w:p w14:paraId="16333958" w14:textId="26B2F745" w:rsidR="00F63DEF" w:rsidRDefault="00F63DEF" w:rsidP="008C27FC">
      <w:pPr>
        <w:spacing w:line="360" w:lineRule="auto"/>
        <w:ind w:firstLine="708"/>
        <w:jc w:val="both"/>
      </w:pPr>
      <w:r>
        <w:t xml:space="preserve">V třetí kapitole </w:t>
      </w:r>
      <w:proofErr w:type="spellStart"/>
      <w:r w:rsidRPr="00637262">
        <w:rPr>
          <w:i/>
          <w:iCs/>
        </w:rPr>
        <w:t>Tanni</w:t>
      </w:r>
      <w:r w:rsidR="00637262" w:rsidRPr="00637262">
        <w:rPr>
          <w:i/>
          <w:iCs/>
        </w:rPr>
        <w:t>š</w:t>
      </w:r>
      <w:r w:rsidRPr="00637262">
        <w:rPr>
          <w:i/>
          <w:iCs/>
        </w:rPr>
        <w:t>ó</w:t>
      </w:r>
      <w:proofErr w:type="spellEnd"/>
      <w:r>
        <w:t xml:space="preserve"> je obsažena následují</w:t>
      </w:r>
      <w:r w:rsidR="009B4E41">
        <w:t>cí</w:t>
      </w:r>
      <w:r>
        <w:t xml:space="preserve"> pasáž, která dokonale vystihuje </w:t>
      </w:r>
      <w:proofErr w:type="spellStart"/>
      <w:r>
        <w:t>Šinranovo</w:t>
      </w:r>
      <w:proofErr w:type="spellEnd"/>
      <w:r>
        <w:t xml:space="preserve"> pojetí myšlenky </w:t>
      </w:r>
      <w:r w:rsidR="00E8378E">
        <w:t xml:space="preserve">o tužbami spoutaném hříšníkovi a o tom, že právě on je tím, na </w:t>
      </w:r>
      <w:r w:rsidR="00E8378E" w:rsidRPr="00D42B11">
        <w:t>koho Amida cílil ve svém původním slibu:</w:t>
      </w:r>
    </w:p>
    <w:p w14:paraId="462BABA0" w14:textId="77777777" w:rsidR="00BB048B" w:rsidRPr="00D42B11" w:rsidRDefault="00BB048B" w:rsidP="008C27FC">
      <w:pPr>
        <w:spacing w:line="360" w:lineRule="auto"/>
        <w:ind w:firstLine="708"/>
        <w:jc w:val="both"/>
      </w:pPr>
    </w:p>
    <w:p w14:paraId="1463FDFB" w14:textId="2802A000" w:rsidR="002B133F" w:rsidRPr="00972393" w:rsidRDefault="00E8378E" w:rsidP="00972393">
      <w:pPr>
        <w:spacing w:line="276" w:lineRule="auto"/>
        <w:ind w:left="1134"/>
        <w:jc w:val="both"/>
        <w:rPr>
          <w:sz w:val="21"/>
          <w:szCs w:val="21"/>
        </w:rPr>
      </w:pPr>
      <w:r w:rsidRPr="00972393">
        <w:rPr>
          <w:sz w:val="21"/>
          <w:szCs w:val="21"/>
        </w:rPr>
        <w:t>I dobrý člověk může dosáhnout znovuzrození</w:t>
      </w:r>
      <w:r w:rsidR="00D42B11" w:rsidRPr="00972393">
        <w:rPr>
          <w:sz w:val="21"/>
          <w:szCs w:val="21"/>
        </w:rPr>
        <w:t>;</w:t>
      </w:r>
      <w:r w:rsidRPr="00972393">
        <w:rPr>
          <w:sz w:val="21"/>
          <w:szCs w:val="21"/>
        </w:rPr>
        <w:t xml:space="preserve"> </w:t>
      </w:r>
      <w:r w:rsidR="00D42B11" w:rsidRPr="00972393">
        <w:rPr>
          <w:sz w:val="21"/>
          <w:szCs w:val="21"/>
        </w:rPr>
        <w:t>t</w:t>
      </w:r>
      <w:r w:rsidRPr="00972393">
        <w:rPr>
          <w:sz w:val="21"/>
          <w:szCs w:val="21"/>
        </w:rPr>
        <w:t>ím spíše člověk špatný! Nyní lidé obvykle říkají opak: i špatný člověk může dosáhnout znovuzrození</w:t>
      </w:r>
      <w:r w:rsidR="00D42B11" w:rsidRPr="00972393">
        <w:rPr>
          <w:sz w:val="21"/>
          <w:szCs w:val="21"/>
        </w:rPr>
        <w:t>;</w:t>
      </w:r>
      <w:r w:rsidRPr="00972393">
        <w:rPr>
          <w:sz w:val="21"/>
          <w:szCs w:val="21"/>
        </w:rPr>
        <w:t xml:space="preserve"> </w:t>
      </w:r>
      <w:r w:rsidR="00D42B11" w:rsidRPr="00972393">
        <w:rPr>
          <w:sz w:val="21"/>
          <w:szCs w:val="21"/>
        </w:rPr>
        <w:t>t</w:t>
      </w:r>
      <w:r w:rsidRPr="00972393">
        <w:rPr>
          <w:sz w:val="21"/>
          <w:szCs w:val="21"/>
        </w:rPr>
        <w:t>ím spíše člověk dobrý! Na první pohled se to zdá rozumné, přesto je to v rozporu s duchem Původní</w:t>
      </w:r>
      <w:r w:rsidR="002263E0" w:rsidRPr="00972393">
        <w:rPr>
          <w:sz w:val="21"/>
          <w:szCs w:val="21"/>
        </w:rPr>
        <w:t>ho</w:t>
      </w:r>
      <w:r w:rsidRPr="00972393">
        <w:rPr>
          <w:sz w:val="21"/>
          <w:szCs w:val="21"/>
        </w:rPr>
        <w:t xml:space="preserve"> slibu jiné moci. Důvodem je</w:t>
      </w:r>
      <w:r w:rsidR="00CB72A1">
        <w:rPr>
          <w:sz w:val="21"/>
          <w:szCs w:val="21"/>
        </w:rPr>
        <w:t xml:space="preserve"> to</w:t>
      </w:r>
      <w:r w:rsidRPr="00972393">
        <w:rPr>
          <w:sz w:val="21"/>
          <w:szCs w:val="21"/>
        </w:rPr>
        <w:t xml:space="preserve">, že ti </w:t>
      </w:r>
      <w:proofErr w:type="gramStart"/>
      <w:r w:rsidRPr="00972393">
        <w:rPr>
          <w:sz w:val="21"/>
          <w:szCs w:val="21"/>
        </w:rPr>
        <w:t>dobří</w:t>
      </w:r>
      <w:proofErr w:type="gramEnd"/>
      <w:r w:rsidRPr="00972393">
        <w:rPr>
          <w:sz w:val="21"/>
          <w:szCs w:val="21"/>
        </w:rPr>
        <w:t xml:space="preserve"> lidé, kteří hromadí zásluhy vlastním úsilím</w:t>
      </w:r>
      <w:r w:rsidR="00DE5D01" w:rsidRPr="00972393">
        <w:rPr>
          <w:sz w:val="21"/>
          <w:szCs w:val="21"/>
        </w:rPr>
        <w:t xml:space="preserve"> (</w:t>
      </w:r>
      <w:proofErr w:type="spellStart"/>
      <w:r w:rsidR="00637262" w:rsidRPr="00972393">
        <w:rPr>
          <w:i/>
          <w:iCs/>
          <w:sz w:val="21"/>
          <w:szCs w:val="21"/>
        </w:rPr>
        <w:t>džiriki</w:t>
      </w:r>
      <w:proofErr w:type="spellEnd"/>
      <w:r w:rsidR="00DE5D01" w:rsidRPr="00972393">
        <w:rPr>
          <w:i/>
          <w:iCs/>
          <w:sz w:val="21"/>
          <w:szCs w:val="21"/>
        </w:rPr>
        <w:t>)</w:t>
      </w:r>
      <w:r w:rsidRPr="00972393">
        <w:rPr>
          <w:sz w:val="21"/>
          <w:szCs w:val="21"/>
        </w:rPr>
        <w:t>, ne</w:t>
      </w:r>
      <w:r w:rsidR="00D42B11" w:rsidRPr="00972393">
        <w:rPr>
          <w:sz w:val="21"/>
          <w:szCs w:val="21"/>
        </w:rPr>
        <w:t>souhlasí</w:t>
      </w:r>
      <w:r w:rsidRPr="00972393">
        <w:rPr>
          <w:sz w:val="21"/>
          <w:szCs w:val="21"/>
        </w:rPr>
        <w:t xml:space="preserve"> s původním slibem, když postrádají p</w:t>
      </w:r>
      <w:r w:rsidR="00D42B11" w:rsidRPr="00972393">
        <w:rPr>
          <w:sz w:val="21"/>
          <w:szCs w:val="21"/>
        </w:rPr>
        <w:t>řístup</w:t>
      </w:r>
      <w:r w:rsidRPr="00972393">
        <w:rPr>
          <w:sz w:val="21"/>
          <w:szCs w:val="21"/>
        </w:rPr>
        <w:t xml:space="preserve"> naprosté závislosti na </w:t>
      </w:r>
      <w:r w:rsidR="00D42B11" w:rsidRPr="00972393">
        <w:rPr>
          <w:sz w:val="21"/>
          <w:szCs w:val="21"/>
        </w:rPr>
        <w:t xml:space="preserve">vnější </w:t>
      </w:r>
      <w:r w:rsidR="00B05FD4" w:rsidRPr="00972393">
        <w:rPr>
          <w:sz w:val="21"/>
          <w:szCs w:val="21"/>
        </w:rPr>
        <w:t>moci</w:t>
      </w:r>
      <w:r w:rsidR="00DE5D01" w:rsidRPr="00972393">
        <w:rPr>
          <w:sz w:val="21"/>
          <w:szCs w:val="21"/>
        </w:rPr>
        <w:t xml:space="preserve"> (</w:t>
      </w:r>
      <w:proofErr w:type="spellStart"/>
      <w:r w:rsidR="00B05FD4" w:rsidRPr="00972393">
        <w:rPr>
          <w:i/>
          <w:iCs/>
          <w:sz w:val="21"/>
          <w:szCs w:val="21"/>
        </w:rPr>
        <w:t>tariki</w:t>
      </w:r>
      <w:proofErr w:type="spellEnd"/>
      <w:r w:rsidR="00DE5D01" w:rsidRPr="00972393">
        <w:rPr>
          <w:i/>
          <w:iCs/>
          <w:sz w:val="21"/>
          <w:szCs w:val="21"/>
        </w:rPr>
        <w:t>)</w:t>
      </w:r>
      <w:r w:rsidR="00D42B11" w:rsidRPr="00972393">
        <w:rPr>
          <w:sz w:val="21"/>
          <w:szCs w:val="21"/>
        </w:rPr>
        <w:t>. Pokud se ale odvrátí od své vlastní síly a vážně se budou spoléhat na vnější sílu, znovu se zrodí v Zemi opravdové Odměny (Amidově Čisté zemi)</w:t>
      </w:r>
      <w:r w:rsidR="00CB72A1">
        <w:rPr>
          <w:sz w:val="21"/>
          <w:szCs w:val="21"/>
        </w:rPr>
        <w:t>. M</w:t>
      </w:r>
      <w:r w:rsidR="00D42B11" w:rsidRPr="00972393">
        <w:rPr>
          <w:sz w:val="21"/>
          <w:szCs w:val="21"/>
        </w:rPr>
        <w:t xml:space="preserve">ůžeme říct, že zlý člověk, který spoléhá na slib, je hlavním předmětem </w:t>
      </w:r>
      <w:proofErr w:type="spellStart"/>
      <w:r w:rsidR="00D42B11" w:rsidRPr="00972393">
        <w:rPr>
          <w:sz w:val="21"/>
          <w:szCs w:val="21"/>
        </w:rPr>
        <w:t>Amidova</w:t>
      </w:r>
      <w:proofErr w:type="spellEnd"/>
      <w:r w:rsidR="00D42B11" w:rsidRPr="00972393">
        <w:rPr>
          <w:sz w:val="21"/>
          <w:szCs w:val="21"/>
        </w:rPr>
        <w:t xml:space="preserve"> soucitu. Správně se tedy říká: I dobrý člověk může dosáhnout znovuzrození, tím spíše člověk špatný!</w:t>
      </w:r>
      <w:r w:rsidR="00BB048B" w:rsidRPr="00972393">
        <w:rPr>
          <w:sz w:val="21"/>
          <w:szCs w:val="21"/>
        </w:rPr>
        <w:t xml:space="preserve"> (</w:t>
      </w:r>
      <w:r w:rsidR="00BB048B" w:rsidRPr="00972393">
        <w:rPr>
          <w:i/>
          <w:iCs/>
          <w:sz w:val="21"/>
          <w:szCs w:val="21"/>
        </w:rPr>
        <w:t xml:space="preserve">A </w:t>
      </w:r>
      <w:proofErr w:type="spellStart"/>
      <w:r w:rsidR="00637262" w:rsidRPr="00972393">
        <w:rPr>
          <w:i/>
          <w:iCs/>
          <w:sz w:val="21"/>
          <w:szCs w:val="21"/>
        </w:rPr>
        <w:t>history</w:t>
      </w:r>
      <w:proofErr w:type="spellEnd"/>
      <w:r w:rsidR="00637262" w:rsidRPr="00972393">
        <w:rPr>
          <w:i/>
          <w:iCs/>
          <w:sz w:val="21"/>
          <w:szCs w:val="21"/>
        </w:rPr>
        <w:t xml:space="preserve"> </w:t>
      </w:r>
      <w:proofErr w:type="spellStart"/>
      <w:r w:rsidR="00637262" w:rsidRPr="00972393">
        <w:rPr>
          <w:i/>
          <w:iCs/>
          <w:sz w:val="21"/>
          <w:szCs w:val="21"/>
        </w:rPr>
        <w:t>of</w:t>
      </w:r>
      <w:proofErr w:type="spellEnd"/>
      <w:r w:rsidR="00637262" w:rsidRPr="00972393">
        <w:rPr>
          <w:i/>
          <w:iCs/>
          <w:sz w:val="21"/>
          <w:szCs w:val="21"/>
        </w:rPr>
        <w:t xml:space="preserve"> </w:t>
      </w:r>
      <w:proofErr w:type="spellStart"/>
      <w:r w:rsidR="00637262" w:rsidRPr="00972393">
        <w:rPr>
          <w:i/>
          <w:iCs/>
          <w:sz w:val="21"/>
          <w:szCs w:val="21"/>
        </w:rPr>
        <w:t>Japanese</w:t>
      </w:r>
      <w:proofErr w:type="spellEnd"/>
      <w:r w:rsidR="00637262" w:rsidRPr="00972393">
        <w:rPr>
          <w:i/>
          <w:iCs/>
          <w:sz w:val="21"/>
          <w:szCs w:val="21"/>
        </w:rPr>
        <w:t xml:space="preserve"> religion</w:t>
      </w:r>
      <w:r w:rsidR="00BB048B" w:rsidRPr="00972393">
        <w:rPr>
          <w:sz w:val="21"/>
          <w:szCs w:val="21"/>
        </w:rPr>
        <w:t>:</w:t>
      </w:r>
      <w:r w:rsidR="00CB72A1">
        <w:rPr>
          <w:sz w:val="21"/>
          <w:szCs w:val="21"/>
        </w:rPr>
        <w:t> </w:t>
      </w:r>
      <w:r w:rsidR="009D592C" w:rsidRPr="00972393">
        <w:rPr>
          <w:sz w:val="21"/>
          <w:szCs w:val="21"/>
        </w:rPr>
        <w:t>194–195</w:t>
      </w:r>
      <w:r w:rsidR="00BB048B" w:rsidRPr="00972393">
        <w:rPr>
          <w:sz w:val="21"/>
          <w:szCs w:val="21"/>
        </w:rPr>
        <w:t>)</w:t>
      </w:r>
    </w:p>
    <w:p w14:paraId="5B134C64" w14:textId="77777777" w:rsidR="0087298D" w:rsidRDefault="0087298D" w:rsidP="008C27FC">
      <w:pPr>
        <w:spacing w:line="360" w:lineRule="auto"/>
        <w:jc w:val="both"/>
      </w:pPr>
    </w:p>
    <w:p w14:paraId="2C66A610" w14:textId="0D8049D9" w:rsidR="009B4E41" w:rsidRDefault="0087298D" w:rsidP="00357B6C">
      <w:pPr>
        <w:spacing w:line="360" w:lineRule="auto"/>
        <w:ind w:firstLine="708"/>
        <w:jc w:val="both"/>
      </w:pPr>
      <w:r>
        <w:t xml:space="preserve">Podle tohoto výroku nejsou ctnostní lidé závislí na </w:t>
      </w:r>
      <w:proofErr w:type="spellStart"/>
      <w:r w:rsidRPr="0087298D">
        <w:rPr>
          <w:i/>
          <w:iCs/>
        </w:rPr>
        <w:t>tariki</w:t>
      </w:r>
      <w:proofErr w:type="spellEnd"/>
      <w:r>
        <w:t xml:space="preserve">, jelikož se mohou spolehnout na </w:t>
      </w:r>
      <w:proofErr w:type="spellStart"/>
      <w:r w:rsidRPr="0087298D">
        <w:rPr>
          <w:i/>
          <w:iCs/>
        </w:rPr>
        <w:t>džiriki</w:t>
      </w:r>
      <w:proofErr w:type="spellEnd"/>
      <w:r>
        <w:t xml:space="preserve">. Ale hříšníci spoutaní tužbami se ze svých pout nemohou nikdy vymanit, a proto pro ně </w:t>
      </w:r>
      <w:proofErr w:type="spellStart"/>
      <w:r w:rsidRPr="0087298D">
        <w:rPr>
          <w:i/>
          <w:iCs/>
        </w:rPr>
        <w:t>tariki</w:t>
      </w:r>
      <w:proofErr w:type="spellEnd"/>
      <w:r>
        <w:t xml:space="preserve"> představuje jedinou cestu ke spáse. (Nymburská: 47)</w:t>
      </w:r>
    </w:p>
    <w:p w14:paraId="11EBB2EC" w14:textId="7612C146" w:rsidR="00F309DF" w:rsidRDefault="0021592E" w:rsidP="00A93F5C">
      <w:pPr>
        <w:spacing w:line="360" w:lineRule="auto"/>
        <w:ind w:firstLine="709"/>
        <w:jc w:val="both"/>
      </w:pPr>
      <w:r>
        <w:lastRenderedPageBreak/>
        <w:t>V </w:t>
      </w:r>
      <w:proofErr w:type="spellStart"/>
      <w:r>
        <w:t>Šinranově</w:t>
      </w:r>
      <w:proofErr w:type="spellEnd"/>
      <w:r>
        <w:t xml:space="preserve"> učení je na hříšníky nahlíženo poněkud </w:t>
      </w:r>
      <w:r w:rsidR="00556CE5">
        <w:t>jinak</w:t>
      </w:r>
      <w:r>
        <w:t xml:space="preserve"> než v učení </w:t>
      </w:r>
      <w:proofErr w:type="spellStart"/>
      <w:r>
        <w:t>Hónenově</w:t>
      </w:r>
      <w:proofErr w:type="spellEnd"/>
      <w:r>
        <w:t xml:space="preserve">. </w:t>
      </w:r>
      <w:r w:rsidR="009B4E41">
        <w:t>Byl přesvědčen, že touha je sice nejhorší karmickou zátěží, ale zároveň i přirozenou součástí života, a tudíž neoddělitelnou součástí každé osoby</w:t>
      </w:r>
      <w:r>
        <w:t xml:space="preserve"> bez rozdílu a není třeba se jí zbavovat</w:t>
      </w:r>
      <w:r w:rsidR="0087298D">
        <w:t>.</w:t>
      </w:r>
      <w:r>
        <w:t xml:space="preserve"> </w:t>
      </w:r>
      <w:r w:rsidR="0087298D">
        <w:t>V</w:t>
      </w:r>
      <w:r>
        <w:t>ěřil</w:t>
      </w:r>
      <w:r w:rsidR="00715DA6">
        <w:t>,</w:t>
      </w:r>
      <w:r>
        <w:t xml:space="preserve"> že právě tento</w:t>
      </w:r>
      <w:r w:rsidR="005C579D">
        <w:t xml:space="preserve"> nejhorší</w:t>
      </w:r>
      <w:r>
        <w:t xml:space="preserve"> hříšník</w:t>
      </w:r>
      <w:r w:rsidR="005C579D">
        <w:t>, který je</w:t>
      </w:r>
      <w:r>
        <w:t xml:space="preserve"> tím pravým cílem </w:t>
      </w:r>
      <w:proofErr w:type="spellStart"/>
      <w:r>
        <w:t>Amidova</w:t>
      </w:r>
      <w:proofErr w:type="spellEnd"/>
      <w:r>
        <w:t xml:space="preserve"> soucitu a hlavním předmětem jeho slibů</w:t>
      </w:r>
      <w:r w:rsidR="005C579D">
        <w:t>,</w:t>
      </w:r>
      <w:r>
        <w:t xml:space="preserve"> </w:t>
      </w:r>
      <w:r w:rsidR="005C579D">
        <w:t>má být</w:t>
      </w:r>
      <w:r>
        <w:t xml:space="preserve"> přirozeně žena, která je ze své podstaty </w:t>
      </w:r>
      <w:r w:rsidR="00CB72A1">
        <w:t xml:space="preserve">z hlediska tužeb </w:t>
      </w:r>
      <w:r>
        <w:t>nejhříšnější</w:t>
      </w:r>
      <w:r w:rsidR="005C579D">
        <w:t>.</w:t>
      </w:r>
      <w:r>
        <w:t xml:space="preserve"> </w:t>
      </w:r>
      <w:r w:rsidR="005C579D">
        <w:t>M</w:t>
      </w:r>
      <w:r>
        <w:t>usí to být právě ona, ke komu se Amida</w:t>
      </w:r>
      <w:r w:rsidR="0087298D">
        <w:t>,</w:t>
      </w:r>
      <w:r>
        <w:t xml:space="preserve"> na rozdíl od ostatních buddhů</w:t>
      </w:r>
      <w:r w:rsidR="0087298D">
        <w:t>,</w:t>
      </w:r>
      <w:r>
        <w:t xml:space="preserve"> neotočil zády a koho míní zachránit</w:t>
      </w:r>
      <w:r w:rsidR="00BB6E36">
        <w:t>. (</w:t>
      </w:r>
      <w:r w:rsidR="00BB6E36" w:rsidRPr="00357B6C">
        <w:rPr>
          <w:i/>
          <w:iCs/>
        </w:rPr>
        <w:t xml:space="preserve">A </w:t>
      </w:r>
      <w:proofErr w:type="spellStart"/>
      <w:r w:rsidR="0087298D" w:rsidRPr="00357B6C">
        <w:rPr>
          <w:i/>
          <w:iCs/>
        </w:rPr>
        <w:t>history</w:t>
      </w:r>
      <w:proofErr w:type="spellEnd"/>
      <w:r w:rsidR="0087298D" w:rsidRPr="00357B6C">
        <w:rPr>
          <w:i/>
          <w:iCs/>
        </w:rPr>
        <w:t xml:space="preserve"> </w:t>
      </w:r>
      <w:proofErr w:type="spellStart"/>
      <w:r w:rsidR="0087298D" w:rsidRPr="00357B6C">
        <w:rPr>
          <w:i/>
          <w:iCs/>
        </w:rPr>
        <w:t>of</w:t>
      </w:r>
      <w:proofErr w:type="spellEnd"/>
      <w:r w:rsidR="0087298D" w:rsidRPr="00357B6C">
        <w:rPr>
          <w:i/>
          <w:iCs/>
        </w:rPr>
        <w:t xml:space="preserve"> </w:t>
      </w:r>
      <w:proofErr w:type="spellStart"/>
      <w:r w:rsidR="0087298D" w:rsidRPr="00357B6C">
        <w:rPr>
          <w:i/>
          <w:iCs/>
        </w:rPr>
        <w:t>Japanese</w:t>
      </w:r>
      <w:proofErr w:type="spellEnd"/>
      <w:r w:rsidR="0087298D" w:rsidRPr="00357B6C">
        <w:rPr>
          <w:i/>
          <w:iCs/>
        </w:rPr>
        <w:t xml:space="preserve"> religion</w:t>
      </w:r>
      <w:r w:rsidR="00BB6E36">
        <w:t>: 293</w:t>
      </w:r>
      <w:r w:rsidR="00CB72A1">
        <w:t>–</w:t>
      </w:r>
      <w:r w:rsidR="00BB6E36">
        <w:t>294)</w:t>
      </w:r>
    </w:p>
    <w:p w14:paraId="7428CBB2" w14:textId="4D1282DD" w:rsidR="005B336F" w:rsidRDefault="00331C83" w:rsidP="00A93F5C">
      <w:pPr>
        <w:spacing w:line="360" w:lineRule="auto"/>
        <w:ind w:firstLine="709"/>
        <w:jc w:val="both"/>
      </w:pPr>
      <w:r>
        <w:t>Obzvláště důleži</w:t>
      </w:r>
      <w:r w:rsidR="008A29FC">
        <w:t>tý</w:t>
      </w:r>
      <w:r w:rsidR="005C579D">
        <w:t xml:space="preserve"> j</w:t>
      </w:r>
      <w:r w:rsidR="008A29FC">
        <w:t>e</w:t>
      </w:r>
      <w:r>
        <w:t xml:space="preserve"> pro </w:t>
      </w:r>
      <w:proofErr w:type="spellStart"/>
      <w:r>
        <w:t>Šinrana</w:t>
      </w:r>
      <w:proofErr w:type="spellEnd"/>
      <w:r>
        <w:t xml:space="preserve"> osmnáctý a třicátý pátý </w:t>
      </w:r>
      <w:proofErr w:type="spellStart"/>
      <w:r>
        <w:t>Amidův</w:t>
      </w:r>
      <w:proofErr w:type="spellEnd"/>
      <w:r>
        <w:t xml:space="preserve"> slib. Osmnáctý slib</w:t>
      </w:r>
      <w:r w:rsidR="005C579D">
        <w:rPr>
          <w:rStyle w:val="Znakapoznpodarou"/>
        </w:rPr>
        <w:footnoteReference w:id="64"/>
      </w:r>
      <w:r>
        <w:t xml:space="preserve"> lze vnímat jako </w:t>
      </w:r>
      <w:r w:rsidR="008A29FC">
        <w:t xml:space="preserve">genderově neutrální a zcela </w:t>
      </w:r>
      <w:r>
        <w:t>umožňující znovuzrození obou pohlaví. Slib třicátý pátý</w:t>
      </w:r>
      <w:r w:rsidR="005C579D">
        <w:rPr>
          <w:rStyle w:val="Znakapoznpodarou"/>
        </w:rPr>
        <w:footnoteReference w:id="65"/>
      </w:r>
      <w:r>
        <w:t xml:space="preserve"> </w:t>
      </w:r>
      <w:r w:rsidR="00533E8F">
        <w:t xml:space="preserve">jej ještě </w:t>
      </w:r>
      <w:r w:rsidR="00A06D88">
        <w:t>více rozvádí a</w:t>
      </w:r>
      <w:r w:rsidR="00533E8F">
        <w:t xml:space="preserve"> </w:t>
      </w:r>
      <w:r w:rsidR="0055682D">
        <w:t>p</w:t>
      </w:r>
      <w:r w:rsidR="008A29FC">
        <w:t>otvrzuje</w:t>
      </w:r>
      <w:r w:rsidR="00533E8F">
        <w:t xml:space="preserve">, že o </w:t>
      </w:r>
      <w:r w:rsidR="008A29FC">
        <w:t xml:space="preserve">možnosti </w:t>
      </w:r>
      <w:r w:rsidR="00533E8F">
        <w:t>spás</w:t>
      </w:r>
      <w:r w:rsidR="008A29FC">
        <w:t>y pro</w:t>
      </w:r>
      <w:r w:rsidR="00533E8F">
        <w:t xml:space="preserve"> žen</w:t>
      </w:r>
      <w:r w:rsidR="008A29FC">
        <w:t>y</w:t>
      </w:r>
      <w:r w:rsidR="00533E8F">
        <w:t xml:space="preserve"> není třeba pochybovat.</w:t>
      </w:r>
      <w:r w:rsidR="0055682D">
        <w:t xml:space="preserve"> Pokud by se věřící, nezávisle na pohlaví, oddal </w:t>
      </w:r>
      <w:proofErr w:type="spellStart"/>
      <w:r w:rsidR="0055682D">
        <w:t>Amidovi</w:t>
      </w:r>
      <w:proofErr w:type="spellEnd"/>
      <w:r w:rsidR="0055682D">
        <w:t xml:space="preserve">, </w:t>
      </w:r>
      <w:r w:rsidR="005B336F">
        <w:t>bude</w:t>
      </w:r>
      <w:r w:rsidR="00CB72A1">
        <w:t xml:space="preserve"> –</w:t>
      </w:r>
      <w:r w:rsidR="0055682D">
        <w:t xml:space="preserve"> podle</w:t>
      </w:r>
      <w:r w:rsidR="005B336F">
        <w:t xml:space="preserve"> tvrzení obsažených v</w:t>
      </w:r>
      <w:r w:rsidR="00CB72A1">
        <w:t> </w:t>
      </w:r>
      <w:proofErr w:type="spellStart"/>
      <w:r w:rsidR="008A29FC" w:rsidRPr="008A29FC">
        <w:rPr>
          <w:i/>
          <w:iCs/>
        </w:rPr>
        <w:t>D</w:t>
      </w:r>
      <w:r w:rsidR="00533E8F" w:rsidRPr="008A29FC">
        <w:rPr>
          <w:i/>
          <w:iCs/>
        </w:rPr>
        <w:t>žód</w:t>
      </w:r>
      <w:r w:rsidR="008A29FC" w:rsidRPr="008A29FC">
        <w:rPr>
          <w:i/>
          <w:iCs/>
        </w:rPr>
        <w:t>o</w:t>
      </w:r>
      <w:proofErr w:type="spellEnd"/>
      <w:r w:rsidR="00533E8F" w:rsidRPr="008A29FC">
        <w:rPr>
          <w:i/>
          <w:iCs/>
        </w:rPr>
        <w:t xml:space="preserve"> </w:t>
      </w:r>
      <w:proofErr w:type="spellStart"/>
      <w:r w:rsidR="00533E8F" w:rsidRPr="008A29FC">
        <w:rPr>
          <w:i/>
          <w:iCs/>
        </w:rPr>
        <w:t>wasan</w:t>
      </w:r>
      <w:proofErr w:type="spellEnd"/>
      <w:r w:rsidR="00F67771">
        <w:rPr>
          <w:i/>
          <w:iCs/>
        </w:rPr>
        <w:t xml:space="preserve"> </w:t>
      </w:r>
      <w:r w:rsidR="00F67771" w:rsidRPr="008A29FC">
        <w:t>(</w:t>
      </w:r>
      <w:r w:rsidR="00F67771" w:rsidRPr="008A29FC">
        <w:rPr>
          <w:rFonts w:ascii="MS Mincho" w:eastAsia="MS Mincho" w:hAnsi="MS Mincho" w:cs="MS Mincho" w:hint="eastAsia"/>
        </w:rPr>
        <w:t>浄土和讃</w:t>
      </w:r>
      <w:r w:rsidR="00F67771" w:rsidRPr="00F67771">
        <w:rPr>
          <w:rFonts w:eastAsia="MS Mincho"/>
        </w:rPr>
        <w:t>)</w:t>
      </w:r>
      <w:r w:rsidR="008A29FC" w:rsidRPr="00972393">
        <w:rPr>
          <w:rStyle w:val="Znakapoznpodarou"/>
        </w:rPr>
        <w:footnoteReference w:id="66"/>
      </w:r>
      <w:r w:rsidR="00CB72A1">
        <w:t xml:space="preserve"> –</w:t>
      </w:r>
      <w:r w:rsidR="0071560F">
        <w:t xml:space="preserve"> </w:t>
      </w:r>
      <w:r w:rsidR="005B336F">
        <w:t xml:space="preserve">znovuzrozen </w:t>
      </w:r>
      <w:r w:rsidR="00533E8F">
        <w:t>v</w:t>
      </w:r>
      <w:r w:rsidR="009E3B0E">
        <w:t> Čisté zemi</w:t>
      </w:r>
      <w:r w:rsidR="000B3BBC">
        <w:t xml:space="preserve"> v</w:t>
      </w:r>
      <w:r w:rsidR="0055682D">
        <w:t> </w:t>
      </w:r>
      <w:r w:rsidR="000B3BBC">
        <w:t>muž</w:t>
      </w:r>
      <w:r w:rsidR="0055682D">
        <w:t>ském těle</w:t>
      </w:r>
      <w:r w:rsidR="000B3BBC">
        <w:t>.</w:t>
      </w:r>
      <w:r w:rsidR="0055682D">
        <w:t xml:space="preserve"> </w:t>
      </w:r>
      <w:r w:rsidR="00533E8F">
        <w:t>(</w:t>
      </w:r>
      <w:proofErr w:type="spellStart"/>
      <w:r w:rsidR="0044367D">
        <w:t>Matsuno</w:t>
      </w:r>
      <w:proofErr w:type="spellEnd"/>
      <w:r w:rsidR="00533E8F">
        <w:t>:</w:t>
      </w:r>
      <w:r w:rsidR="00CB72A1">
        <w:t> </w:t>
      </w:r>
      <w:r w:rsidR="00533E8F">
        <w:t>28</w:t>
      </w:r>
      <w:r w:rsidR="00CB72A1">
        <w:t>–</w:t>
      </w:r>
      <w:r w:rsidR="00533E8F">
        <w:t>29)</w:t>
      </w:r>
    </w:p>
    <w:p w14:paraId="41A8F2FD" w14:textId="73DB96CC" w:rsidR="00150354" w:rsidRDefault="005B336F" w:rsidP="00972393">
      <w:pPr>
        <w:spacing w:line="360" w:lineRule="auto"/>
        <w:ind w:firstLine="709"/>
        <w:jc w:val="both"/>
      </w:pPr>
      <w:proofErr w:type="spellStart"/>
      <w:r>
        <w:t>Šinran</w:t>
      </w:r>
      <w:proofErr w:type="spellEnd"/>
      <w:r>
        <w:t xml:space="preserve"> se p</w:t>
      </w:r>
      <w:r w:rsidR="00150354">
        <w:t xml:space="preserve">roblematikou </w:t>
      </w:r>
      <w:r>
        <w:t xml:space="preserve">zabýval </w:t>
      </w:r>
      <w:r w:rsidR="005617C8">
        <w:t>pravděpodobn</w:t>
      </w:r>
      <w:r>
        <w:t>ě</w:t>
      </w:r>
      <w:r w:rsidR="00150354">
        <w:t xml:space="preserve"> </w:t>
      </w:r>
      <w:r w:rsidR="005617C8">
        <w:t xml:space="preserve">i proto, že byl </w:t>
      </w:r>
      <w:r w:rsidR="00150354">
        <w:t xml:space="preserve">sám </w:t>
      </w:r>
      <w:r w:rsidR="005617C8">
        <w:t xml:space="preserve">ženatý a </w:t>
      </w:r>
      <w:r w:rsidR="00DA0649">
        <w:t>žil</w:t>
      </w:r>
      <w:r w:rsidR="005617C8">
        <w:t xml:space="preserve"> </w:t>
      </w:r>
      <w:r w:rsidR="00DA0649">
        <w:t xml:space="preserve">se </w:t>
      </w:r>
      <w:r w:rsidR="005617C8">
        <w:t xml:space="preserve">svou </w:t>
      </w:r>
      <w:r w:rsidR="00150354">
        <w:t>manželkou</w:t>
      </w:r>
      <w:r w:rsidR="005617C8">
        <w:t xml:space="preserve"> v</w:t>
      </w:r>
      <w:r w:rsidR="00150354">
        <w:t>e společné</w:t>
      </w:r>
      <w:r w:rsidR="005617C8">
        <w:t xml:space="preserve"> domácnosti. </w:t>
      </w:r>
      <w:r w:rsidR="00CB72A1">
        <w:t xml:space="preserve">Tím </w:t>
      </w:r>
      <w:r w:rsidR="005617C8">
        <w:t>se výrazně liš</w:t>
      </w:r>
      <w:r w:rsidR="00CB72A1">
        <w:t>il</w:t>
      </w:r>
      <w:r w:rsidR="005617C8">
        <w:t xml:space="preserve"> od ostatních </w:t>
      </w:r>
      <w:r w:rsidR="00150354">
        <w:t>velkých myslitelů</w:t>
      </w:r>
      <w:r w:rsidR="005617C8">
        <w:t xml:space="preserve"> kamakurského buddhismu</w:t>
      </w:r>
      <w:r w:rsidR="00150354">
        <w:t>, jelikož přicházel se ženami do pravidelného a přímého kontaktu. Své</w:t>
      </w:r>
      <w:r w:rsidR="005617C8">
        <w:t xml:space="preserve"> teori</w:t>
      </w:r>
      <w:r w:rsidR="00150354">
        <w:t xml:space="preserve">e </w:t>
      </w:r>
      <w:r w:rsidR="005617C8">
        <w:t>t</w:t>
      </w:r>
      <w:r w:rsidR="00150354">
        <w:t>ak mohl</w:t>
      </w:r>
      <w:r w:rsidR="005617C8">
        <w:t xml:space="preserve"> praktikova</w:t>
      </w:r>
      <w:r w:rsidR="009D592C">
        <w:t>t</w:t>
      </w:r>
      <w:r w:rsidR="005617C8">
        <w:t xml:space="preserve"> ve vlastním životě a snažil se na n</w:t>
      </w:r>
      <w:r w:rsidR="00150354">
        <w:t>ě</w:t>
      </w:r>
      <w:r w:rsidR="005617C8">
        <w:t xml:space="preserve"> nahlížet i z pohledu žen. (</w:t>
      </w:r>
      <w:proofErr w:type="spellStart"/>
      <w:r w:rsidR="0044367D">
        <w:t>Matsuno</w:t>
      </w:r>
      <w:proofErr w:type="spellEnd"/>
      <w:r w:rsidR="0044367D">
        <w:t>:</w:t>
      </w:r>
      <w:r w:rsidR="00CB72A1">
        <w:t> </w:t>
      </w:r>
      <w:r w:rsidR="005617C8">
        <w:t xml:space="preserve">29) </w:t>
      </w:r>
    </w:p>
    <w:p w14:paraId="0D29F735" w14:textId="6689D7C6" w:rsidR="00533E8F" w:rsidRPr="00594A23" w:rsidRDefault="005B336F" w:rsidP="00972393">
      <w:pPr>
        <w:spacing w:line="360" w:lineRule="auto"/>
        <w:ind w:firstLine="709"/>
        <w:jc w:val="both"/>
        <w:rPr>
          <w:rFonts w:ascii="MS Mincho" w:eastAsia="MS Mincho" w:hAnsi="MS Mincho" w:cs="MS Mincho"/>
        </w:rPr>
      </w:pPr>
      <w:r>
        <w:t>Z</w:t>
      </w:r>
      <w:r w:rsidR="00430EF3">
        <w:t> </w:t>
      </w:r>
      <w:r>
        <w:t>moderního</w:t>
      </w:r>
      <w:r w:rsidR="00430EF3">
        <w:t xml:space="preserve"> hlediska je možné </w:t>
      </w:r>
      <w:proofErr w:type="spellStart"/>
      <w:r w:rsidR="00430EF3">
        <w:t>Šinranův</w:t>
      </w:r>
      <w:proofErr w:type="spellEnd"/>
      <w:r w:rsidR="00CB72A1">
        <w:t xml:space="preserve"> –</w:t>
      </w:r>
      <w:r w:rsidR="00430EF3">
        <w:t xml:space="preserve"> jinak rovnoprávný</w:t>
      </w:r>
      <w:r w:rsidR="00CB72A1">
        <w:t xml:space="preserve"> –</w:t>
      </w:r>
      <w:r w:rsidR="00430EF3">
        <w:t xml:space="preserve"> pohled na spásu obou pohlaví vnímat jako diskriminační. Podle </w:t>
      </w:r>
      <w:proofErr w:type="spellStart"/>
      <w:r w:rsidR="00430EF3">
        <w:t>b</w:t>
      </w:r>
      <w:r>
        <w:t>uddholo</w:t>
      </w:r>
      <w:r w:rsidR="00A93F5C">
        <w:t>ž</w:t>
      </w:r>
      <w:r>
        <w:t>k</w:t>
      </w:r>
      <w:r w:rsidR="00430EF3">
        <w:t>y</w:t>
      </w:r>
      <w:proofErr w:type="spellEnd"/>
      <w:r>
        <w:t xml:space="preserve"> </w:t>
      </w:r>
      <w:proofErr w:type="spellStart"/>
      <w:r>
        <w:t>Džunkó</w:t>
      </w:r>
      <w:proofErr w:type="spellEnd"/>
      <w:r>
        <w:t xml:space="preserve"> </w:t>
      </w:r>
      <w:proofErr w:type="spellStart"/>
      <w:r>
        <w:t>Macuno</w:t>
      </w:r>
      <w:proofErr w:type="spellEnd"/>
      <w:r w:rsidR="00430EF3">
        <w:t xml:space="preserve"> </w:t>
      </w:r>
      <w:r w:rsidR="00594A23">
        <w:t>(</w:t>
      </w:r>
      <w:r w:rsidR="00594A23">
        <w:rPr>
          <w:rFonts w:ascii="MS Mincho" w:eastAsia="MS Mincho" w:hAnsi="MS Mincho" w:cs="MS Mincho" w:hint="eastAsia"/>
        </w:rPr>
        <w:t>松野純孝</w:t>
      </w:r>
      <w:r w:rsidR="00594A23" w:rsidRPr="00594A23">
        <w:rPr>
          <w:rFonts w:eastAsia="MS Mincho"/>
        </w:rPr>
        <w:t>)</w:t>
      </w:r>
      <w:r w:rsidR="00CB72A1">
        <w:rPr>
          <w:rFonts w:eastAsia="MS Mincho"/>
        </w:rPr>
        <w:t xml:space="preserve"> </w:t>
      </w:r>
      <w:r w:rsidR="00430EF3">
        <w:rPr>
          <w:rFonts w:hint="eastAsia"/>
        </w:rPr>
        <w:t>j</w:t>
      </w:r>
      <w:r w:rsidR="00430EF3">
        <w:t>e fenomén</w:t>
      </w:r>
      <w:r>
        <w:t xml:space="preserve"> </w:t>
      </w:r>
      <w:proofErr w:type="spellStart"/>
      <w:r w:rsidR="00430EF3" w:rsidRPr="00A475D7">
        <w:rPr>
          <w:i/>
          <w:iCs/>
        </w:rPr>
        <w:t>h</w:t>
      </w:r>
      <w:r w:rsidRPr="00A475D7">
        <w:rPr>
          <w:i/>
          <w:iCs/>
        </w:rPr>
        <w:t>endžo</w:t>
      </w:r>
      <w:proofErr w:type="spellEnd"/>
      <w:r w:rsidRPr="00A475D7">
        <w:rPr>
          <w:i/>
          <w:iCs/>
        </w:rPr>
        <w:t xml:space="preserve"> </w:t>
      </w:r>
      <w:proofErr w:type="spellStart"/>
      <w:r w:rsidRPr="00A475D7">
        <w:rPr>
          <w:i/>
          <w:iCs/>
        </w:rPr>
        <w:t>nanši</w:t>
      </w:r>
      <w:proofErr w:type="spellEnd"/>
      <w:r>
        <w:t xml:space="preserve"> </w:t>
      </w:r>
      <w:r w:rsidR="00430EF3">
        <w:t>v rozporu s přímou spásou žen</w:t>
      </w:r>
      <w:r w:rsidR="006402E5">
        <w:t xml:space="preserve"> a to, že se žena při znovuzrození v Čisté zemi musí proměnit v muže, vnímá jako nerovno</w:t>
      </w:r>
      <w:r w:rsidR="001A4253">
        <w:t>právný přístup</w:t>
      </w:r>
      <w:r w:rsidR="006402E5">
        <w:t xml:space="preserve">. Pokud by </w:t>
      </w:r>
      <w:proofErr w:type="spellStart"/>
      <w:r w:rsidR="006402E5">
        <w:t>Šinran</w:t>
      </w:r>
      <w:proofErr w:type="spellEnd"/>
      <w:r w:rsidR="006402E5">
        <w:t xml:space="preserve"> vnímal obě pohlaví jako sobě rovn</w:t>
      </w:r>
      <w:r w:rsidR="00CB72A1">
        <w:t>á</w:t>
      </w:r>
      <w:r w:rsidR="006402E5">
        <w:t xml:space="preserve">, mohla by </w:t>
      </w:r>
      <w:r w:rsidR="00792716">
        <w:t xml:space="preserve">žena </w:t>
      </w:r>
      <w:r w:rsidR="006402E5">
        <w:t xml:space="preserve">zcela jistě existovat v Čisté zemi </w:t>
      </w:r>
      <w:r w:rsidR="00A93F5C">
        <w:t xml:space="preserve">i nadále </w:t>
      </w:r>
      <w:r w:rsidR="00A475D7">
        <w:t>v </w:t>
      </w:r>
      <w:r w:rsidR="006402E5">
        <w:t>žen</w:t>
      </w:r>
      <w:r w:rsidR="00A475D7">
        <w:t>ském těle</w:t>
      </w:r>
      <w:r w:rsidR="006402E5">
        <w:t xml:space="preserve">. </w:t>
      </w:r>
      <w:r w:rsidR="00203336">
        <w:t>V</w:t>
      </w:r>
      <w:r w:rsidR="006402E5">
        <w:t xml:space="preserve">nímá </w:t>
      </w:r>
      <w:r w:rsidR="00203336">
        <w:t xml:space="preserve">tak </w:t>
      </w:r>
      <w:proofErr w:type="spellStart"/>
      <w:r w:rsidR="001A4253">
        <w:t>Š</w:t>
      </w:r>
      <w:r w:rsidR="006402E5">
        <w:t>inranov</w:t>
      </w:r>
      <w:r w:rsidR="001A4253">
        <w:t>y</w:t>
      </w:r>
      <w:proofErr w:type="spellEnd"/>
      <w:r w:rsidR="006402E5">
        <w:t xml:space="preserve"> </w:t>
      </w:r>
      <w:r w:rsidR="006402E5" w:rsidRPr="00203336">
        <w:t xml:space="preserve">výroky </w:t>
      </w:r>
      <w:r w:rsidR="006402E5">
        <w:t xml:space="preserve">o </w:t>
      </w:r>
      <w:r w:rsidR="00203336">
        <w:t>spáse všech hříšníků bez rozdílu a tvrzení,</w:t>
      </w:r>
      <w:r w:rsidR="006402E5">
        <w:t xml:space="preserve"> že žena může </w:t>
      </w:r>
      <w:r w:rsidR="00A475D7">
        <w:t xml:space="preserve">existovat v Čisté zemi </w:t>
      </w:r>
      <w:r w:rsidR="006402E5">
        <w:t>jen</w:t>
      </w:r>
      <w:r w:rsidR="00A475D7">
        <w:t xml:space="preserve"> v mužském těle</w:t>
      </w:r>
      <w:r w:rsidR="008F3CF1">
        <w:t>,</w:t>
      </w:r>
      <w:r w:rsidR="00203336">
        <w:t xml:space="preserve"> jako rozporuplná. </w:t>
      </w:r>
      <w:r w:rsidR="006402E5">
        <w:t>Domnívá se</w:t>
      </w:r>
      <w:r w:rsidR="00D24412" w:rsidRPr="0036506F">
        <w:t xml:space="preserve">, že je možné, </w:t>
      </w:r>
      <w:r w:rsidR="00621C9F" w:rsidRPr="0036506F">
        <w:t xml:space="preserve">že </w:t>
      </w:r>
      <w:r w:rsidR="00D24412" w:rsidRPr="0036506F">
        <w:t xml:space="preserve">tyto </w:t>
      </w:r>
      <w:proofErr w:type="spellStart"/>
      <w:r w:rsidR="00BC48D0" w:rsidRPr="0036506F">
        <w:t>misogyn</w:t>
      </w:r>
      <w:r w:rsidR="004A2DB9">
        <w:t>n</w:t>
      </w:r>
      <w:r w:rsidR="00BC48D0" w:rsidRPr="0036506F">
        <w:t>í</w:t>
      </w:r>
      <w:proofErr w:type="spellEnd"/>
      <w:r w:rsidR="00D24412" w:rsidRPr="0036506F">
        <w:t xml:space="preserve"> myšlenky ranného buddhismu nejsou </w:t>
      </w:r>
      <w:proofErr w:type="spellStart"/>
      <w:r w:rsidR="00621C9F" w:rsidRPr="0036506F">
        <w:t>Š</w:t>
      </w:r>
      <w:r w:rsidR="00D24412" w:rsidRPr="0036506F">
        <w:t>inranovými</w:t>
      </w:r>
      <w:proofErr w:type="spellEnd"/>
      <w:r w:rsidR="00D24412" w:rsidRPr="0036506F">
        <w:t xml:space="preserve"> vlastními myšlenkami</w:t>
      </w:r>
      <w:r w:rsidR="00621C9F" w:rsidRPr="0036506F">
        <w:t xml:space="preserve"> n</w:t>
      </w:r>
      <w:r w:rsidR="00D24412" w:rsidRPr="0036506F">
        <w:t xml:space="preserve">ebo že možná pro </w:t>
      </w:r>
      <w:proofErr w:type="spellStart"/>
      <w:r w:rsidR="00621C9F" w:rsidRPr="0036506F">
        <w:t>Š</w:t>
      </w:r>
      <w:r w:rsidR="00D24412" w:rsidRPr="0036506F">
        <w:t>inrana</w:t>
      </w:r>
      <w:proofErr w:type="spellEnd"/>
      <w:r w:rsidR="00D24412" w:rsidRPr="0036506F">
        <w:t xml:space="preserve"> nebyla otázka žen </w:t>
      </w:r>
      <w:r w:rsidR="00621C9F" w:rsidRPr="0036506F">
        <w:t>a</w:t>
      </w:r>
      <w:r w:rsidR="00D24412" w:rsidRPr="0036506F">
        <w:t xml:space="preserve"> jejich posmrtného života tak zásadní jako </w:t>
      </w:r>
      <w:r w:rsidR="0044367D" w:rsidRPr="0036506F">
        <w:t>otázka,</w:t>
      </w:r>
      <w:r w:rsidR="00D24412" w:rsidRPr="0036506F">
        <w:t xml:space="preserve"> zda může být</w:t>
      </w:r>
      <w:r w:rsidR="00621C9F" w:rsidRPr="0036506F">
        <w:t xml:space="preserve"> </w:t>
      </w:r>
      <w:r w:rsidR="00D24412" w:rsidRPr="0036506F">
        <w:t xml:space="preserve">spasen on sám </w:t>
      </w:r>
      <w:r w:rsidR="008F3CF1">
        <w:t>navzdory</w:t>
      </w:r>
      <w:r w:rsidR="00D24412" w:rsidRPr="0036506F">
        <w:t xml:space="preserve"> to</w:t>
      </w:r>
      <w:r w:rsidR="008F3CF1">
        <w:t>mu</w:t>
      </w:r>
      <w:r w:rsidR="00D24412" w:rsidRPr="0036506F">
        <w:t xml:space="preserve">, jak hříšný život vlastně </w:t>
      </w:r>
      <w:r w:rsidR="00621C9F" w:rsidRPr="0036506F">
        <w:t>vedl</w:t>
      </w:r>
      <w:r w:rsidR="00D24412" w:rsidRPr="0036506F">
        <w:t xml:space="preserve">. </w:t>
      </w:r>
      <w:proofErr w:type="spellStart"/>
      <w:r w:rsidR="00621C9F" w:rsidRPr="0036506F">
        <w:t>Macuno</w:t>
      </w:r>
      <w:proofErr w:type="spellEnd"/>
      <w:r w:rsidR="00D24412" w:rsidRPr="0036506F">
        <w:t xml:space="preserve"> je dále přesvědčená, že </w:t>
      </w:r>
      <w:proofErr w:type="spellStart"/>
      <w:r w:rsidR="00621C9F" w:rsidRPr="0036506F">
        <w:t>Š</w:t>
      </w:r>
      <w:r w:rsidR="00D24412" w:rsidRPr="0036506F">
        <w:t>inranova</w:t>
      </w:r>
      <w:proofErr w:type="spellEnd"/>
      <w:r w:rsidR="00D24412" w:rsidRPr="0036506F">
        <w:t xml:space="preserve"> víra v </w:t>
      </w:r>
      <w:proofErr w:type="spellStart"/>
      <w:r w:rsidR="00D24412" w:rsidRPr="0036506F">
        <w:rPr>
          <w:i/>
          <w:iCs/>
        </w:rPr>
        <w:t>tariki</w:t>
      </w:r>
      <w:proofErr w:type="spellEnd"/>
      <w:r w:rsidR="00D24412" w:rsidRPr="0036506F">
        <w:t xml:space="preserve"> pramenila z jeho vlastních pochybností o sobě samém a nutila jej nadále přemýšlet, zda můž</w:t>
      </w:r>
      <w:r w:rsidR="00621C9F" w:rsidRPr="0036506F">
        <w:t>e</w:t>
      </w:r>
      <w:r w:rsidR="00D24412" w:rsidRPr="0036506F">
        <w:t xml:space="preserve"> i on dosáhnout spásy. (</w:t>
      </w:r>
      <w:proofErr w:type="spellStart"/>
      <w:r w:rsidR="0044367D" w:rsidRPr="0036506F">
        <w:t>Matsuno</w:t>
      </w:r>
      <w:proofErr w:type="spellEnd"/>
      <w:r w:rsidR="0044367D" w:rsidRPr="0036506F">
        <w:t xml:space="preserve">: </w:t>
      </w:r>
      <w:r w:rsidR="00D24412" w:rsidRPr="0036506F">
        <w:t>30)</w:t>
      </w:r>
    </w:p>
    <w:p w14:paraId="0476CF42" w14:textId="6503A30A" w:rsidR="009D592C" w:rsidRDefault="009D592C" w:rsidP="00972393">
      <w:pPr>
        <w:spacing w:line="360" w:lineRule="auto"/>
        <w:ind w:firstLine="709"/>
        <w:jc w:val="both"/>
      </w:pPr>
      <w:r w:rsidRPr="0036506F">
        <w:lastRenderedPageBreak/>
        <w:t xml:space="preserve">Podobně mluví i </w:t>
      </w:r>
      <w:proofErr w:type="spellStart"/>
      <w:r w:rsidR="008C27FC" w:rsidRPr="0036506F">
        <w:t>buddholo</w:t>
      </w:r>
      <w:r w:rsidR="00A93F5C">
        <w:t>ž</w:t>
      </w:r>
      <w:r w:rsidR="008C27FC" w:rsidRPr="0036506F">
        <w:t>ka</w:t>
      </w:r>
      <w:proofErr w:type="spellEnd"/>
      <w:r w:rsidR="008C27FC" w:rsidRPr="0036506F">
        <w:t xml:space="preserve"> </w:t>
      </w:r>
      <w:r w:rsidRPr="0036506F">
        <w:t xml:space="preserve">Džunko </w:t>
      </w:r>
      <w:proofErr w:type="spellStart"/>
      <w:r w:rsidRPr="0036506F">
        <w:t>Minamoto</w:t>
      </w:r>
      <w:proofErr w:type="spellEnd"/>
      <w:r w:rsidR="00162F75">
        <w:t xml:space="preserve"> (</w:t>
      </w:r>
      <w:r w:rsidR="00162F75">
        <w:rPr>
          <w:rFonts w:ascii="MS Mincho" w:eastAsia="MS Mincho" w:hAnsi="MS Mincho" w:cs="MS Mincho" w:hint="eastAsia"/>
          <w:sz w:val="26"/>
          <w:szCs w:val="26"/>
        </w:rPr>
        <w:t>源淳子</w:t>
      </w:r>
      <w:r w:rsidR="00162F75">
        <w:rPr>
          <w:rFonts w:ascii="MS Mincho" w:eastAsia="MS Mincho" w:hAnsi="MS Mincho" w:cs="MS Mincho"/>
          <w:sz w:val="26"/>
          <w:szCs w:val="26"/>
        </w:rPr>
        <w:t>)</w:t>
      </w:r>
      <w:r w:rsidRPr="0036506F">
        <w:t xml:space="preserve">, když tvrdí, že myšlenka </w:t>
      </w:r>
      <w:proofErr w:type="spellStart"/>
      <w:r w:rsidRPr="0036506F">
        <w:rPr>
          <w:i/>
          <w:iCs/>
        </w:rPr>
        <w:t>hendžo</w:t>
      </w:r>
      <w:proofErr w:type="spellEnd"/>
      <w:r w:rsidRPr="0036506F">
        <w:rPr>
          <w:i/>
          <w:iCs/>
        </w:rPr>
        <w:t xml:space="preserve"> </w:t>
      </w:r>
      <w:proofErr w:type="spellStart"/>
      <w:r w:rsidRPr="0036506F">
        <w:rPr>
          <w:i/>
          <w:iCs/>
        </w:rPr>
        <w:t>nanši</w:t>
      </w:r>
      <w:proofErr w:type="spellEnd"/>
      <w:r w:rsidRPr="0036506F">
        <w:t xml:space="preserve"> v </w:t>
      </w:r>
      <w:proofErr w:type="spellStart"/>
      <w:r w:rsidR="008C27FC" w:rsidRPr="0036506F">
        <w:t>Šinranových</w:t>
      </w:r>
      <w:proofErr w:type="spellEnd"/>
      <w:r w:rsidRPr="0036506F">
        <w:t xml:space="preserve"> textech je </w:t>
      </w:r>
      <w:r w:rsidR="008C27FC" w:rsidRPr="0036506F">
        <w:t>nejspíš</w:t>
      </w:r>
      <w:r w:rsidRPr="0036506F">
        <w:t xml:space="preserve"> odrazem doby</w:t>
      </w:r>
      <w:r w:rsidR="00E63A38" w:rsidRPr="0036506F">
        <w:t>,</w:t>
      </w:r>
      <w:r w:rsidRPr="0036506F">
        <w:t xml:space="preserve"> ve které žil</w:t>
      </w:r>
      <w:r w:rsidR="008F3CF1">
        <w:t>,</w:t>
      </w:r>
      <w:r w:rsidRPr="0036506F">
        <w:t xml:space="preserve"> a </w:t>
      </w:r>
      <w:r w:rsidR="00E63A38" w:rsidRPr="0036506F">
        <w:t>j</w:t>
      </w:r>
      <w:r w:rsidR="003F1BE9" w:rsidRPr="0036506F">
        <w:t>ejím historicko-společenským kontextem, kterým</w:t>
      </w:r>
      <w:r w:rsidR="00E63A38" w:rsidRPr="0036506F">
        <w:t xml:space="preserve"> byl omezován. </w:t>
      </w:r>
      <w:r w:rsidR="004A2DB9">
        <w:t>Domnívá se ale, že i</w:t>
      </w:r>
      <w:r w:rsidR="00E63A38" w:rsidRPr="0036506F">
        <w:t xml:space="preserve"> přes</w:t>
      </w:r>
      <w:r w:rsidR="003F1BE9" w:rsidRPr="0036506F">
        <w:t xml:space="preserve"> tuto situaci</w:t>
      </w:r>
      <w:r w:rsidR="00E63A38" w:rsidRPr="0036506F">
        <w:t xml:space="preserve"> překona</w:t>
      </w:r>
      <w:r w:rsidR="004A2DB9">
        <w:t>l</w:t>
      </w:r>
      <w:r w:rsidR="00E63A38" w:rsidRPr="0036506F">
        <w:t xml:space="preserve"> diskriminační </w:t>
      </w:r>
      <w:r w:rsidR="003F1BE9" w:rsidRPr="0036506F">
        <w:t xml:space="preserve">přístup k ženám </w:t>
      </w:r>
      <w:r w:rsidR="00E63A38" w:rsidRPr="0036506F">
        <w:t>feudální společnosti i buddhistické</w:t>
      </w:r>
      <w:r w:rsidR="003F1BE9" w:rsidRPr="0036506F">
        <w:t>ho</w:t>
      </w:r>
      <w:r w:rsidR="00E63A38" w:rsidRPr="0036506F">
        <w:t xml:space="preserve"> myšlen</w:t>
      </w:r>
      <w:r w:rsidR="004A2DB9">
        <w:t>í a</w:t>
      </w:r>
      <w:r w:rsidR="008C27FC" w:rsidRPr="0036506F">
        <w:t xml:space="preserve"> </w:t>
      </w:r>
      <w:r w:rsidR="004A2DB9">
        <w:t>že ž</w:t>
      </w:r>
      <w:r w:rsidR="008C27FC" w:rsidRPr="0036506F">
        <w:t xml:space="preserve">eny vnímal jako lidské bytosti, které se nešťastně narodily do doby, </w:t>
      </w:r>
      <w:r w:rsidR="008F3CF1">
        <w:t>jež</w:t>
      </w:r>
      <w:r w:rsidR="008F3CF1" w:rsidRPr="0036506F">
        <w:t xml:space="preserve"> </w:t>
      </w:r>
      <w:r w:rsidR="00203336">
        <w:t>jim zabraňuje dosáhnout spásy</w:t>
      </w:r>
      <w:r w:rsidR="004A2DB9">
        <w:t>, zatímco on s</w:t>
      </w:r>
      <w:r w:rsidR="008C27FC" w:rsidRPr="0036506F">
        <w:t xml:space="preserve">ám </w:t>
      </w:r>
      <w:r w:rsidR="004A2DB9">
        <w:t xml:space="preserve">je </w:t>
      </w:r>
      <w:r w:rsidR="008C27FC" w:rsidRPr="0036506F">
        <w:t>nevnímal jako špatné nebo neschopné</w:t>
      </w:r>
      <w:r w:rsidR="00203336">
        <w:t xml:space="preserve"> spásy dosáhnout. </w:t>
      </w:r>
      <w:r w:rsidR="00E63A38" w:rsidRPr="0036506F">
        <w:t xml:space="preserve">Dále se </w:t>
      </w:r>
      <w:r w:rsidR="00203336">
        <w:t>také</w:t>
      </w:r>
      <w:r w:rsidR="00E63A38" w:rsidRPr="0036506F">
        <w:t xml:space="preserve"> shoduje i v názoru, že </w:t>
      </w:r>
      <w:proofErr w:type="spellStart"/>
      <w:r w:rsidR="00E63A38" w:rsidRPr="0036506F">
        <w:t>Šinran</w:t>
      </w:r>
      <w:proofErr w:type="spellEnd"/>
      <w:r w:rsidR="00E63A38" w:rsidRPr="0036506F">
        <w:t xml:space="preserve"> ke svému přesvědčení došel sebereflexí v úsilí o vlastní spásu, která ho přesvědčila </w:t>
      </w:r>
      <w:r w:rsidR="00A93F5C">
        <w:t>o </w:t>
      </w:r>
      <w:r w:rsidR="003F1BE9" w:rsidRPr="0036506F">
        <w:t>správnosti</w:t>
      </w:r>
      <w:r w:rsidR="00E63A38" w:rsidRPr="0036506F">
        <w:t xml:space="preserve"> učení Čisté země. (</w:t>
      </w:r>
      <w:proofErr w:type="spellStart"/>
      <w:r w:rsidR="00E63A38" w:rsidRPr="0036506F">
        <w:t>Minamoto</w:t>
      </w:r>
      <w:proofErr w:type="spellEnd"/>
      <w:r w:rsidR="00E63A38" w:rsidRPr="0036506F">
        <w:t>: 146</w:t>
      </w:r>
      <w:r w:rsidR="008F3CF1">
        <w:t>–</w:t>
      </w:r>
      <w:r w:rsidR="00E63A38" w:rsidRPr="0036506F">
        <w:t>147)</w:t>
      </w:r>
    </w:p>
    <w:p w14:paraId="3E44B7F6" w14:textId="77777777" w:rsidR="005C579D" w:rsidRDefault="005C579D" w:rsidP="00150354">
      <w:pPr>
        <w:spacing w:line="360" w:lineRule="auto"/>
        <w:ind w:firstLine="432"/>
      </w:pPr>
    </w:p>
    <w:p w14:paraId="397A618E" w14:textId="49A70101" w:rsidR="009E577A" w:rsidRDefault="009E577A" w:rsidP="009E577A">
      <w:pPr>
        <w:pStyle w:val="Nadpis2"/>
      </w:pPr>
      <w:bookmarkStart w:id="23" w:name="_Toc164765858"/>
      <w:r>
        <w:t>Porovnání přístupů</w:t>
      </w:r>
      <w:bookmarkEnd w:id="23"/>
    </w:p>
    <w:p w14:paraId="46E0A5DB" w14:textId="4710E71D" w:rsidR="002F5D95" w:rsidRDefault="002F5D95" w:rsidP="008C27FC">
      <w:pPr>
        <w:spacing w:line="360" w:lineRule="auto"/>
        <w:rPr>
          <w:rFonts w:eastAsiaTheme="minorEastAsia"/>
        </w:rPr>
      </w:pPr>
    </w:p>
    <w:p w14:paraId="5D50B8FB" w14:textId="1D1F16DB" w:rsidR="009E577A" w:rsidRDefault="007B4D7C" w:rsidP="00A93F5C">
      <w:pPr>
        <w:spacing w:line="360" w:lineRule="auto"/>
        <w:ind w:firstLine="709"/>
        <w:jc w:val="both"/>
        <w:rPr>
          <w:rFonts w:eastAsiaTheme="minorEastAsia"/>
        </w:rPr>
      </w:pPr>
      <w:r>
        <w:rPr>
          <w:rFonts w:eastAsiaTheme="minorEastAsia"/>
        </w:rPr>
        <w:t xml:space="preserve">Jak </w:t>
      </w:r>
      <w:proofErr w:type="spellStart"/>
      <w:r w:rsidR="009E577A" w:rsidRPr="009E577A">
        <w:rPr>
          <w:rFonts w:eastAsiaTheme="minorEastAsia"/>
        </w:rPr>
        <w:t>Hónen</w:t>
      </w:r>
      <w:proofErr w:type="spellEnd"/>
      <w:r>
        <w:rPr>
          <w:rFonts w:eastAsiaTheme="minorEastAsia"/>
        </w:rPr>
        <w:t>, tak i</w:t>
      </w:r>
      <w:r w:rsidR="009E577A" w:rsidRPr="009E577A">
        <w:rPr>
          <w:rFonts w:eastAsiaTheme="minorEastAsia"/>
        </w:rPr>
        <w:t xml:space="preserve"> </w:t>
      </w:r>
      <w:proofErr w:type="spellStart"/>
      <w:r w:rsidR="009E577A" w:rsidRPr="009E577A">
        <w:rPr>
          <w:rFonts w:eastAsiaTheme="minorEastAsia"/>
        </w:rPr>
        <w:t>Šinran</w:t>
      </w:r>
      <w:proofErr w:type="spellEnd"/>
      <w:r w:rsidR="009E577A" w:rsidRPr="009E577A">
        <w:rPr>
          <w:rFonts w:eastAsiaTheme="minorEastAsia"/>
        </w:rPr>
        <w:t xml:space="preserve"> získali svěcení v chrámech školy </w:t>
      </w:r>
      <w:proofErr w:type="spellStart"/>
      <w:r w:rsidR="009E577A" w:rsidRPr="009E577A">
        <w:rPr>
          <w:rFonts w:eastAsiaTheme="minorEastAsia"/>
        </w:rPr>
        <w:t>Tendai</w:t>
      </w:r>
      <w:proofErr w:type="spellEnd"/>
      <w:r w:rsidR="009E577A">
        <w:rPr>
          <w:rFonts w:eastAsiaTheme="minorEastAsia"/>
        </w:rPr>
        <w:t xml:space="preserve">, které opustili a věnovali se praxi </w:t>
      </w:r>
      <w:proofErr w:type="spellStart"/>
      <w:r w:rsidR="009E577A" w:rsidRPr="009E577A">
        <w:rPr>
          <w:rFonts w:eastAsiaTheme="minorEastAsia"/>
          <w:i/>
          <w:iCs/>
        </w:rPr>
        <w:t>nembucu</w:t>
      </w:r>
      <w:proofErr w:type="spellEnd"/>
      <w:r w:rsidR="009E577A">
        <w:rPr>
          <w:rFonts w:eastAsiaTheme="minorEastAsia"/>
        </w:rPr>
        <w:t xml:space="preserve"> a učení Čisté země. </w:t>
      </w:r>
      <w:proofErr w:type="spellStart"/>
      <w:r w:rsidR="009E577A">
        <w:rPr>
          <w:rFonts w:eastAsiaTheme="minorEastAsia"/>
        </w:rPr>
        <w:t>Šinran</w:t>
      </w:r>
      <w:proofErr w:type="spellEnd"/>
      <w:r w:rsidR="009E577A">
        <w:rPr>
          <w:rFonts w:eastAsiaTheme="minorEastAsia"/>
        </w:rPr>
        <w:t xml:space="preserve"> ve svém učení vycház</w:t>
      </w:r>
      <w:r w:rsidR="006D7E87">
        <w:rPr>
          <w:rFonts w:eastAsiaTheme="minorEastAsia"/>
        </w:rPr>
        <w:t>el</w:t>
      </w:r>
      <w:r w:rsidR="009E577A">
        <w:rPr>
          <w:rFonts w:eastAsiaTheme="minorEastAsia"/>
        </w:rPr>
        <w:t xml:space="preserve"> z učení </w:t>
      </w:r>
      <w:proofErr w:type="spellStart"/>
      <w:r w:rsidR="009E577A">
        <w:rPr>
          <w:rFonts w:eastAsiaTheme="minorEastAsia"/>
        </w:rPr>
        <w:t>Hónenova</w:t>
      </w:r>
      <w:proofErr w:type="spellEnd"/>
      <w:r w:rsidR="009E577A">
        <w:rPr>
          <w:rFonts w:eastAsiaTheme="minorEastAsia"/>
        </w:rPr>
        <w:t xml:space="preserve"> </w:t>
      </w:r>
      <w:r w:rsidR="008C27FC">
        <w:rPr>
          <w:rFonts w:eastAsiaTheme="minorEastAsia"/>
        </w:rPr>
        <w:t>a dále jej modifik</w:t>
      </w:r>
      <w:r w:rsidR="006D7E87">
        <w:rPr>
          <w:rFonts w:eastAsiaTheme="minorEastAsia"/>
        </w:rPr>
        <w:t>oval</w:t>
      </w:r>
      <w:r w:rsidR="008C27FC">
        <w:rPr>
          <w:rFonts w:eastAsiaTheme="minorEastAsia"/>
        </w:rPr>
        <w:t>. P</w:t>
      </w:r>
      <w:r w:rsidR="009E577A">
        <w:rPr>
          <w:rFonts w:eastAsiaTheme="minorEastAsia"/>
        </w:rPr>
        <w:t>roto se v mnoh</w:t>
      </w:r>
      <w:r w:rsidR="008C27FC">
        <w:rPr>
          <w:rFonts w:eastAsiaTheme="minorEastAsia"/>
        </w:rPr>
        <w:t>a</w:t>
      </w:r>
      <w:r w:rsidR="009E577A">
        <w:rPr>
          <w:rFonts w:eastAsiaTheme="minorEastAsia"/>
        </w:rPr>
        <w:t xml:space="preserve"> bodech </w:t>
      </w:r>
      <w:r w:rsidR="008C27FC">
        <w:rPr>
          <w:rFonts w:eastAsiaTheme="minorEastAsia"/>
        </w:rPr>
        <w:t xml:space="preserve">nauky </w:t>
      </w:r>
      <w:r w:rsidR="009E577A">
        <w:rPr>
          <w:rFonts w:eastAsiaTheme="minorEastAsia"/>
        </w:rPr>
        <w:t>shod</w:t>
      </w:r>
      <w:r w:rsidR="004551FB">
        <w:rPr>
          <w:rFonts w:eastAsiaTheme="minorEastAsia"/>
        </w:rPr>
        <w:t>oval</w:t>
      </w:r>
      <w:r>
        <w:rPr>
          <w:rFonts w:eastAsiaTheme="minorEastAsia"/>
        </w:rPr>
        <w:t>y</w:t>
      </w:r>
      <w:r w:rsidR="009E577A">
        <w:rPr>
          <w:rFonts w:eastAsiaTheme="minorEastAsia"/>
        </w:rPr>
        <w:t>, ale i rozcháze</w:t>
      </w:r>
      <w:r w:rsidR="004551FB">
        <w:rPr>
          <w:rFonts w:eastAsiaTheme="minorEastAsia"/>
        </w:rPr>
        <w:t>l</w:t>
      </w:r>
      <w:r>
        <w:rPr>
          <w:rFonts w:eastAsiaTheme="minorEastAsia"/>
        </w:rPr>
        <w:t>y</w:t>
      </w:r>
      <w:r w:rsidR="009E577A">
        <w:rPr>
          <w:rFonts w:eastAsiaTheme="minorEastAsia"/>
        </w:rPr>
        <w:t>.</w:t>
      </w:r>
    </w:p>
    <w:p w14:paraId="15007321" w14:textId="26925591" w:rsidR="009E577A" w:rsidRDefault="009E577A" w:rsidP="00972393">
      <w:pPr>
        <w:spacing w:line="360" w:lineRule="auto"/>
        <w:ind w:firstLine="709"/>
        <w:jc w:val="both"/>
        <w:rPr>
          <w:rFonts w:eastAsiaTheme="minorEastAsia"/>
        </w:rPr>
      </w:pPr>
      <w:proofErr w:type="spellStart"/>
      <w:r>
        <w:rPr>
          <w:rFonts w:eastAsiaTheme="minorEastAsia"/>
        </w:rPr>
        <w:t>Hónen</w:t>
      </w:r>
      <w:proofErr w:type="spellEnd"/>
      <w:r>
        <w:rPr>
          <w:rFonts w:eastAsiaTheme="minorEastAsia"/>
        </w:rPr>
        <w:t xml:space="preserve"> i po opuštění klášterního prostředí nadále dodržoval mnišské předpisy, přičemž ale kázal, že taková přikázání není třeba dodržovat, jelikož mohou být </w:t>
      </w:r>
      <w:r w:rsidR="008C27FC">
        <w:rPr>
          <w:rFonts w:eastAsiaTheme="minorEastAsia"/>
        </w:rPr>
        <w:t>pro</w:t>
      </w:r>
      <w:r>
        <w:rPr>
          <w:rFonts w:eastAsiaTheme="minorEastAsia"/>
        </w:rPr>
        <w:t xml:space="preserve"> prosté lidi příliš složit</w:t>
      </w:r>
      <w:r w:rsidR="004F2A95">
        <w:rPr>
          <w:rFonts w:eastAsiaTheme="minorEastAsia"/>
        </w:rPr>
        <w:t>á</w:t>
      </w:r>
      <w:r>
        <w:rPr>
          <w:rFonts w:eastAsiaTheme="minorEastAsia"/>
        </w:rPr>
        <w:t>. Radil, aby každý nakládal se svou</w:t>
      </w:r>
      <w:r w:rsidR="004148CE">
        <w:rPr>
          <w:rFonts w:eastAsiaTheme="minorEastAsia"/>
        </w:rPr>
        <w:t xml:space="preserve"> náboženskou</w:t>
      </w:r>
      <w:r>
        <w:rPr>
          <w:rFonts w:eastAsiaTheme="minorEastAsia"/>
        </w:rPr>
        <w:t xml:space="preserve"> praxí podle svých schopností</w:t>
      </w:r>
      <w:r w:rsidR="008C27FC">
        <w:rPr>
          <w:rFonts w:eastAsiaTheme="minorEastAsia"/>
        </w:rPr>
        <w:t>, přičemž d</w:t>
      </w:r>
      <w:r w:rsidR="00621C9F">
        <w:rPr>
          <w:rFonts w:eastAsiaTheme="minorEastAsia"/>
        </w:rPr>
        <w:t xml:space="preserve">okud by hříšník </w:t>
      </w:r>
      <w:r w:rsidR="00094479">
        <w:rPr>
          <w:rFonts w:eastAsiaTheme="minorEastAsia"/>
        </w:rPr>
        <w:t>řádně</w:t>
      </w:r>
      <w:r w:rsidR="00755DF3">
        <w:rPr>
          <w:rFonts w:eastAsiaTheme="minorEastAsia"/>
        </w:rPr>
        <w:t xml:space="preserve"> praktikoval </w:t>
      </w:r>
      <w:proofErr w:type="spellStart"/>
      <w:r w:rsidR="00755DF3" w:rsidRPr="00755DF3">
        <w:rPr>
          <w:rFonts w:eastAsiaTheme="minorEastAsia"/>
          <w:i/>
          <w:iCs/>
        </w:rPr>
        <w:t>nembucu</w:t>
      </w:r>
      <w:proofErr w:type="spellEnd"/>
      <w:r w:rsidR="00621C9F">
        <w:rPr>
          <w:rFonts w:eastAsiaTheme="minorEastAsia"/>
        </w:rPr>
        <w:t>,</w:t>
      </w:r>
      <w:r>
        <w:rPr>
          <w:rFonts w:eastAsiaTheme="minorEastAsia"/>
        </w:rPr>
        <w:t xml:space="preserve"> </w:t>
      </w:r>
      <w:proofErr w:type="spellStart"/>
      <w:r>
        <w:rPr>
          <w:rFonts w:eastAsiaTheme="minorEastAsia"/>
        </w:rPr>
        <w:t>Amidův</w:t>
      </w:r>
      <w:proofErr w:type="spellEnd"/>
      <w:r>
        <w:rPr>
          <w:rFonts w:eastAsiaTheme="minorEastAsia"/>
        </w:rPr>
        <w:t xml:space="preserve"> soucit </w:t>
      </w:r>
      <w:r w:rsidR="00621C9F">
        <w:rPr>
          <w:rFonts w:eastAsiaTheme="minorEastAsia"/>
        </w:rPr>
        <w:t xml:space="preserve">by </w:t>
      </w:r>
      <w:r w:rsidR="00755DF3">
        <w:rPr>
          <w:rFonts w:eastAsiaTheme="minorEastAsia"/>
        </w:rPr>
        <w:t xml:space="preserve">pak </w:t>
      </w:r>
      <w:r w:rsidR="008C27FC">
        <w:rPr>
          <w:rFonts w:eastAsiaTheme="minorEastAsia"/>
        </w:rPr>
        <w:t>jakékoli</w:t>
      </w:r>
      <w:r>
        <w:rPr>
          <w:rFonts w:eastAsiaTheme="minorEastAsia"/>
        </w:rPr>
        <w:t xml:space="preserve"> hříchy promi</w:t>
      </w:r>
      <w:r w:rsidR="00621C9F">
        <w:rPr>
          <w:rFonts w:eastAsiaTheme="minorEastAsia"/>
        </w:rPr>
        <w:t>nul</w:t>
      </w:r>
      <w:r>
        <w:rPr>
          <w:rFonts w:eastAsiaTheme="minorEastAsia"/>
        </w:rPr>
        <w:t>.</w:t>
      </w:r>
      <w:r w:rsidR="006D7E87">
        <w:rPr>
          <w:rFonts w:eastAsiaTheme="minorEastAsia"/>
        </w:rPr>
        <w:t xml:space="preserve"> </w:t>
      </w:r>
      <w:r w:rsidR="00621C9F">
        <w:rPr>
          <w:rFonts w:eastAsiaTheme="minorEastAsia"/>
        </w:rPr>
        <w:t xml:space="preserve">Proti tomu </w:t>
      </w:r>
      <w:proofErr w:type="spellStart"/>
      <w:r w:rsidR="00755DF3">
        <w:rPr>
          <w:rFonts w:eastAsiaTheme="minorEastAsia"/>
        </w:rPr>
        <w:t>Šinran</w:t>
      </w:r>
      <w:proofErr w:type="spellEnd"/>
      <w:r w:rsidR="00755DF3">
        <w:rPr>
          <w:rFonts w:eastAsiaTheme="minorEastAsia"/>
        </w:rPr>
        <w:t xml:space="preserve"> svůj způsob života </w:t>
      </w:r>
      <w:r w:rsidR="00621C9F">
        <w:rPr>
          <w:rFonts w:eastAsiaTheme="minorEastAsia"/>
        </w:rPr>
        <w:t xml:space="preserve">nijak </w:t>
      </w:r>
      <w:r w:rsidR="00755DF3">
        <w:rPr>
          <w:rFonts w:eastAsiaTheme="minorEastAsia"/>
        </w:rPr>
        <w:t>neomezoval</w:t>
      </w:r>
      <w:r w:rsidR="00AC0FC0">
        <w:rPr>
          <w:rFonts w:eastAsiaTheme="minorEastAsia"/>
        </w:rPr>
        <w:t xml:space="preserve"> a žil jej přesně tak, jak kázal ostatním.</w:t>
      </w:r>
      <w:r w:rsidR="00755DF3">
        <w:rPr>
          <w:rFonts w:eastAsiaTheme="minorEastAsia"/>
        </w:rPr>
        <w:t xml:space="preserve"> </w:t>
      </w:r>
      <w:r w:rsidR="00AC0FC0">
        <w:rPr>
          <w:rFonts w:eastAsiaTheme="minorEastAsia"/>
        </w:rPr>
        <w:t>Neshledával tedy</w:t>
      </w:r>
      <w:r w:rsidR="004A2DB9">
        <w:rPr>
          <w:rFonts w:eastAsiaTheme="minorEastAsia"/>
        </w:rPr>
        <w:t xml:space="preserve"> </w:t>
      </w:r>
      <w:r w:rsidR="00AC0FC0">
        <w:rPr>
          <w:rFonts w:eastAsiaTheme="minorEastAsia"/>
        </w:rPr>
        <w:t>problematic</w:t>
      </w:r>
      <w:r w:rsidR="004A2DB9">
        <w:rPr>
          <w:rFonts w:eastAsiaTheme="minorEastAsia"/>
        </w:rPr>
        <w:t>k</w:t>
      </w:r>
      <w:r w:rsidR="007B4D7C">
        <w:rPr>
          <w:rFonts w:eastAsiaTheme="minorEastAsia"/>
        </w:rPr>
        <w:t>ým</w:t>
      </w:r>
      <w:r w:rsidR="00AC0FC0">
        <w:rPr>
          <w:rFonts w:eastAsiaTheme="minorEastAsia"/>
        </w:rPr>
        <w:t xml:space="preserve"> o</w:t>
      </w:r>
      <w:r w:rsidR="00755DF3">
        <w:rPr>
          <w:rFonts w:eastAsiaTheme="minorEastAsia"/>
        </w:rPr>
        <w:t>ženi</w:t>
      </w:r>
      <w:r w:rsidR="00AC0FC0">
        <w:rPr>
          <w:rFonts w:eastAsiaTheme="minorEastAsia"/>
        </w:rPr>
        <w:t>t</w:t>
      </w:r>
      <w:r w:rsidR="007B4D7C">
        <w:rPr>
          <w:rFonts w:eastAsiaTheme="minorEastAsia"/>
        </w:rPr>
        <w:t xml:space="preserve"> se,</w:t>
      </w:r>
      <w:r w:rsidR="00755DF3">
        <w:rPr>
          <w:rFonts w:eastAsiaTheme="minorEastAsia"/>
        </w:rPr>
        <w:t xml:space="preserve"> </w:t>
      </w:r>
      <w:r w:rsidR="00AC0FC0">
        <w:rPr>
          <w:rFonts w:eastAsiaTheme="minorEastAsia"/>
        </w:rPr>
        <w:t>ani mít</w:t>
      </w:r>
      <w:r w:rsidR="00755DF3">
        <w:rPr>
          <w:rFonts w:eastAsiaTheme="minorEastAsia"/>
        </w:rPr>
        <w:t xml:space="preserve"> děti,</w:t>
      </w:r>
      <w:r w:rsidR="00BA3070">
        <w:rPr>
          <w:rFonts w:eastAsiaTheme="minorEastAsia"/>
        </w:rPr>
        <w:t xml:space="preserve"> </w:t>
      </w:r>
      <w:r w:rsidR="00755DF3">
        <w:rPr>
          <w:rFonts w:eastAsiaTheme="minorEastAsia"/>
        </w:rPr>
        <w:t>přesto</w:t>
      </w:r>
      <w:r w:rsidR="00BA3070">
        <w:rPr>
          <w:rFonts w:eastAsiaTheme="minorEastAsia"/>
        </w:rPr>
        <w:t>že</w:t>
      </w:r>
      <w:r w:rsidR="00755DF3">
        <w:rPr>
          <w:rFonts w:eastAsiaTheme="minorEastAsia"/>
        </w:rPr>
        <w:t xml:space="preserve"> byl oficiáln</w:t>
      </w:r>
      <w:r w:rsidR="00AC0FC0">
        <w:rPr>
          <w:rFonts w:eastAsiaTheme="minorEastAsia"/>
        </w:rPr>
        <w:t>ě</w:t>
      </w:r>
      <w:r w:rsidR="00755DF3">
        <w:rPr>
          <w:rFonts w:eastAsiaTheme="minorEastAsia"/>
        </w:rPr>
        <w:t xml:space="preserve"> </w:t>
      </w:r>
      <w:r w:rsidR="007B4D7C">
        <w:rPr>
          <w:rFonts w:eastAsiaTheme="minorEastAsia"/>
        </w:rPr>
        <w:t xml:space="preserve">stále </w:t>
      </w:r>
      <w:r w:rsidR="00755DF3">
        <w:rPr>
          <w:rFonts w:eastAsiaTheme="minorEastAsia"/>
        </w:rPr>
        <w:t>mnichem</w:t>
      </w:r>
      <w:r w:rsidR="00AC0FC0">
        <w:rPr>
          <w:rFonts w:eastAsiaTheme="minorEastAsia"/>
        </w:rPr>
        <w:t xml:space="preserve">. </w:t>
      </w:r>
    </w:p>
    <w:p w14:paraId="06D8A6AD" w14:textId="78AE1880" w:rsidR="00407BDF" w:rsidRDefault="00407BDF" w:rsidP="00972393">
      <w:pPr>
        <w:spacing w:line="360" w:lineRule="auto"/>
        <w:ind w:firstLine="709"/>
        <w:jc w:val="both"/>
        <w:rPr>
          <w:rFonts w:eastAsiaTheme="minorEastAsia"/>
        </w:rPr>
      </w:pPr>
      <w:r>
        <w:rPr>
          <w:rFonts w:eastAsiaTheme="minorEastAsia"/>
        </w:rPr>
        <w:t xml:space="preserve">Jejich pojetí </w:t>
      </w:r>
      <w:proofErr w:type="spellStart"/>
      <w:r w:rsidRPr="00AC0FC0">
        <w:rPr>
          <w:rFonts w:eastAsiaTheme="minorEastAsia"/>
          <w:i/>
          <w:iCs/>
        </w:rPr>
        <w:t>nembucu</w:t>
      </w:r>
      <w:proofErr w:type="spellEnd"/>
      <w:r>
        <w:rPr>
          <w:rFonts w:eastAsiaTheme="minorEastAsia"/>
        </w:rPr>
        <w:t xml:space="preserve"> se taky značně liš</w:t>
      </w:r>
      <w:r w:rsidR="004551FB">
        <w:rPr>
          <w:rFonts w:eastAsiaTheme="minorEastAsia"/>
        </w:rPr>
        <w:t>ilo</w:t>
      </w:r>
      <w:r>
        <w:rPr>
          <w:rFonts w:eastAsiaTheme="minorEastAsia"/>
        </w:rPr>
        <w:t xml:space="preserve">. V </w:t>
      </w:r>
      <w:proofErr w:type="spellStart"/>
      <w:r>
        <w:rPr>
          <w:rFonts w:eastAsiaTheme="minorEastAsia"/>
        </w:rPr>
        <w:t>Hónenově</w:t>
      </w:r>
      <w:proofErr w:type="spellEnd"/>
      <w:r>
        <w:rPr>
          <w:rFonts w:eastAsiaTheme="minorEastAsia"/>
        </w:rPr>
        <w:t xml:space="preserve"> pojetí je </w:t>
      </w:r>
      <w:proofErr w:type="spellStart"/>
      <w:r w:rsidRPr="00AC0FC0">
        <w:rPr>
          <w:rFonts w:eastAsiaTheme="minorEastAsia"/>
          <w:i/>
          <w:iCs/>
        </w:rPr>
        <w:t>šómjó</w:t>
      </w:r>
      <w:proofErr w:type="spellEnd"/>
      <w:r w:rsidRPr="00AC0FC0">
        <w:rPr>
          <w:rFonts w:eastAsiaTheme="minorEastAsia"/>
          <w:i/>
          <w:iCs/>
        </w:rPr>
        <w:t xml:space="preserve"> </w:t>
      </w:r>
      <w:proofErr w:type="spellStart"/>
      <w:r w:rsidRPr="00AC0FC0">
        <w:rPr>
          <w:rFonts w:eastAsiaTheme="minorEastAsia"/>
          <w:i/>
          <w:iCs/>
        </w:rPr>
        <w:t>nembucu</w:t>
      </w:r>
      <w:proofErr w:type="spellEnd"/>
      <w:r w:rsidR="00F16044">
        <w:rPr>
          <w:rFonts w:eastAsiaTheme="minorEastAsia"/>
        </w:rPr>
        <w:t xml:space="preserve">, v rámci buddhismu Čisté země, </w:t>
      </w:r>
      <w:r>
        <w:rPr>
          <w:rFonts w:eastAsiaTheme="minorEastAsia"/>
        </w:rPr>
        <w:t>jediná správná cesta ke spáse, proto j</w:t>
      </w:r>
      <w:r w:rsidR="007B4D7C">
        <w:rPr>
          <w:rFonts w:eastAsiaTheme="minorEastAsia"/>
        </w:rPr>
        <w:t>i</w:t>
      </w:r>
      <w:r>
        <w:rPr>
          <w:rFonts w:eastAsiaTheme="minorEastAsia"/>
        </w:rPr>
        <w:t xml:space="preserve"> označ</w:t>
      </w:r>
      <w:r w:rsidR="004551FB">
        <w:rPr>
          <w:rFonts w:eastAsiaTheme="minorEastAsia"/>
        </w:rPr>
        <w:t>oval</w:t>
      </w:r>
      <w:r>
        <w:rPr>
          <w:rFonts w:eastAsiaTheme="minorEastAsia"/>
        </w:rPr>
        <w:t xml:space="preserve"> jako </w:t>
      </w:r>
      <w:proofErr w:type="spellStart"/>
      <w:r w:rsidRPr="00AC0FC0">
        <w:rPr>
          <w:rFonts w:eastAsiaTheme="minorEastAsia"/>
          <w:i/>
          <w:iCs/>
        </w:rPr>
        <w:t>sendžu</w:t>
      </w:r>
      <w:proofErr w:type="spellEnd"/>
      <w:r w:rsidRPr="00AC0FC0">
        <w:rPr>
          <w:rFonts w:eastAsiaTheme="minorEastAsia"/>
          <w:i/>
          <w:iCs/>
        </w:rPr>
        <w:t xml:space="preserve"> </w:t>
      </w:r>
      <w:proofErr w:type="spellStart"/>
      <w:r w:rsidRPr="00AC0FC0">
        <w:rPr>
          <w:rFonts w:eastAsiaTheme="minorEastAsia"/>
          <w:i/>
          <w:iCs/>
        </w:rPr>
        <w:t>nembucu</w:t>
      </w:r>
      <w:proofErr w:type="spellEnd"/>
      <w:r w:rsidR="007B4D7C">
        <w:rPr>
          <w:rFonts w:eastAsiaTheme="minorEastAsia"/>
        </w:rPr>
        <w:t> </w:t>
      </w:r>
      <w:r w:rsidR="007B4D7C">
        <w:t>–</w:t>
      </w:r>
      <w:r w:rsidR="007B4D7C">
        <w:rPr>
          <w:rFonts w:eastAsiaTheme="minorEastAsia"/>
        </w:rPr>
        <w:t> </w:t>
      </w:r>
      <w:r>
        <w:rPr>
          <w:rFonts w:eastAsiaTheme="minorEastAsia"/>
        </w:rPr>
        <w:t xml:space="preserve">exkluzivní </w:t>
      </w:r>
      <w:proofErr w:type="spellStart"/>
      <w:r w:rsidRPr="00AC0FC0">
        <w:rPr>
          <w:rFonts w:eastAsiaTheme="minorEastAsia"/>
          <w:i/>
          <w:iCs/>
        </w:rPr>
        <w:t>nembucu</w:t>
      </w:r>
      <w:proofErr w:type="spellEnd"/>
      <w:r>
        <w:rPr>
          <w:rFonts w:eastAsiaTheme="minorEastAsia"/>
        </w:rPr>
        <w:t>.</w:t>
      </w:r>
      <w:r w:rsidR="00F16044">
        <w:rPr>
          <w:rFonts w:eastAsiaTheme="minorEastAsia"/>
        </w:rPr>
        <w:t xml:space="preserve"> </w:t>
      </w:r>
      <w:r>
        <w:rPr>
          <w:rFonts w:eastAsiaTheme="minorEastAsia"/>
        </w:rPr>
        <w:t xml:space="preserve">Věřící musí </w:t>
      </w:r>
      <w:r w:rsidR="0015197B">
        <w:rPr>
          <w:rFonts w:eastAsiaTheme="minorEastAsia"/>
        </w:rPr>
        <w:t xml:space="preserve">během svého života svědomitě praktikovat </w:t>
      </w:r>
      <w:proofErr w:type="spellStart"/>
      <w:r w:rsidR="0015197B" w:rsidRPr="00AC0FC0">
        <w:rPr>
          <w:rFonts w:eastAsiaTheme="minorEastAsia"/>
          <w:i/>
          <w:iCs/>
        </w:rPr>
        <w:t>nembucu</w:t>
      </w:r>
      <w:proofErr w:type="spellEnd"/>
      <w:r w:rsidR="0015197B">
        <w:rPr>
          <w:rFonts w:eastAsiaTheme="minorEastAsia"/>
        </w:rPr>
        <w:t>, aby jej Amida vyslyšel a na základě svého slibu jej znovuzrodil v Západním ráji.</w:t>
      </w:r>
      <w:r w:rsidR="00AC0FC0">
        <w:rPr>
          <w:rFonts w:eastAsiaTheme="minorEastAsia"/>
        </w:rPr>
        <w:t xml:space="preserve"> V </w:t>
      </w:r>
      <w:proofErr w:type="spellStart"/>
      <w:r w:rsidR="00AC0FC0">
        <w:rPr>
          <w:rFonts w:eastAsiaTheme="minorEastAsia"/>
        </w:rPr>
        <w:t>Šinranově</w:t>
      </w:r>
      <w:proofErr w:type="spellEnd"/>
      <w:r w:rsidR="00AC0FC0">
        <w:rPr>
          <w:rFonts w:eastAsiaTheme="minorEastAsia"/>
        </w:rPr>
        <w:t xml:space="preserve"> pojetí ne</w:t>
      </w:r>
      <w:r w:rsidR="004551FB">
        <w:rPr>
          <w:rFonts w:eastAsiaTheme="minorEastAsia"/>
        </w:rPr>
        <w:t>bylo</w:t>
      </w:r>
      <w:r w:rsidR="00AC0FC0">
        <w:rPr>
          <w:rFonts w:eastAsiaTheme="minorEastAsia"/>
        </w:rPr>
        <w:t xml:space="preserve"> třeba </w:t>
      </w:r>
      <w:proofErr w:type="spellStart"/>
      <w:r w:rsidR="008B79CE" w:rsidRPr="00AC0FC0">
        <w:rPr>
          <w:rFonts w:eastAsiaTheme="minorEastAsia"/>
          <w:i/>
          <w:iCs/>
        </w:rPr>
        <w:t>nembucu</w:t>
      </w:r>
      <w:proofErr w:type="spellEnd"/>
      <w:r w:rsidR="008B79CE">
        <w:rPr>
          <w:rFonts w:eastAsiaTheme="minorEastAsia"/>
        </w:rPr>
        <w:t xml:space="preserve"> </w:t>
      </w:r>
      <w:r w:rsidR="00AC0FC0">
        <w:rPr>
          <w:rFonts w:eastAsiaTheme="minorEastAsia"/>
        </w:rPr>
        <w:t>aktivně praktikovat,</w:t>
      </w:r>
      <w:r w:rsidR="00AC0FC0" w:rsidRPr="00AC0FC0">
        <w:rPr>
          <w:rFonts w:eastAsiaTheme="minorEastAsia"/>
        </w:rPr>
        <w:t xml:space="preserve"> </w:t>
      </w:r>
      <w:r w:rsidR="00AC0FC0">
        <w:rPr>
          <w:rFonts w:eastAsiaTheme="minorEastAsia"/>
        </w:rPr>
        <w:t>protože samotná víra v </w:t>
      </w:r>
      <w:proofErr w:type="spellStart"/>
      <w:r w:rsidR="00AC0FC0">
        <w:rPr>
          <w:rFonts w:eastAsiaTheme="minorEastAsia"/>
        </w:rPr>
        <w:t>Amidov</w:t>
      </w:r>
      <w:r w:rsidR="00F16044">
        <w:rPr>
          <w:rFonts w:eastAsiaTheme="minorEastAsia"/>
        </w:rPr>
        <w:t>o</w:t>
      </w:r>
      <w:proofErr w:type="spellEnd"/>
      <w:r w:rsidR="00AC0FC0">
        <w:rPr>
          <w:rFonts w:eastAsiaTheme="minorEastAsia"/>
        </w:rPr>
        <w:t xml:space="preserve"> milosrd</w:t>
      </w:r>
      <w:r w:rsidR="00F16044">
        <w:rPr>
          <w:rFonts w:eastAsiaTheme="minorEastAsia"/>
        </w:rPr>
        <w:t>e</w:t>
      </w:r>
      <w:r w:rsidR="00AC0FC0">
        <w:rPr>
          <w:rFonts w:eastAsiaTheme="minorEastAsia"/>
        </w:rPr>
        <w:t>nst</w:t>
      </w:r>
      <w:r w:rsidR="00F16044">
        <w:rPr>
          <w:rFonts w:eastAsiaTheme="minorEastAsia"/>
        </w:rPr>
        <w:t xml:space="preserve">ví </w:t>
      </w:r>
      <w:r w:rsidR="00AC0FC0">
        <w:rPr>
          <w:rFonts w:eastAsiaTheme="minorEastAsia"/>
        </w:rPr>
        <w:t>stačí k dosažení spásy. Vní</w:t>
      </w:r>
      <w:r w:rsidR="004551FB">
        <w:rPr>
          <w:rFonts w:eastAsiaTheme="minorEastAsia"/>
        </w:rPr>
        <w:t>mal</w:t>
      </w:r>
      <w:r w:rsidR="00AC0FC0">
        <w:rPr>
          <w:rFonts w:eastAsiaTheme="minorEastAsia"/>
        </w:rPr>
        <w:t xml:space="preserve"> tedy víru </w:t>
      </w:r>
      <w:r w:rsidR="00094479">
        <w:rPr>
          <w:rFonts w:eastAsiaTheme="minorEastAsia"/>
        </w:rPr>
        <w:t>samotnou</w:t>
      </w:r>
      <w:r w:rsidR="00AC0FC0">
        <w:rPr>
          <w:rFonts w:eastAsiaTheme="minorEastAsia"/>
        </w:rPr>
        <w:t xml:space="preserve"> jakožto plně dostačující praxi </w:t>
      </w:r>
      <w:proofErr w:type="spellStart"/>
      <w:r w:rsidR="00AC0FC0" w:rsidRPr="00AC0FC0">
        <w:rPr>
          <w:rFonts w:eastAsiaTheme="minorEastAsia"/>
          <w:i/>
          <w:iCs/>
        </w:rPr>
        <w:t>nembucu</w:t>
      </w:r>
      <w:proofErr w:type="spellEnd"/>
      <w:r w:rsidR="00AC0FC0">
        <w:rPr>
          <w:rFonts w:eastAsiaTheme="minorEastAsia"/>
        </w:rPr>
        <w:t>.</w:t>
      </w:r>
      <w:r w:rsidR="00094479">
        <w:rPr>
          <w:rFonts w:eastAsiaTheme="minorEastAsia"/>
        </w:rPr>
        <w:t xml:space="preserve"> V okamžiku, kdy se věřící plně od</w:t>
      </w:r>
      <w:r w:rsidR="004551FB">
        <w:rPr>
          <w:rFonts w:eastAsiaTheme="minorEastAsia"/>
        </w:rPr>
        <w:t>dal</w:t>
      </w:r>
      <w:r w:rsidR="00094479">
        <w:rPr>
          <w:rFonts w:eastAsiaTheme="minorEastAsia"/>
        </w:rPr>
        <w:t xml:space="preserve"> Amidově slibu, ži</w:t>
      </w:r>
      <w:r w:rsidR="004551FB">
        <w:rPr>
          <w:rFonts w:eastAsiaTheme="minorEastAsia"/>
        </w:rPr>
        <w:t>l</w:t>
      </w:r>
      <w:r w:rsidR="00094479">
        <w:rPr>
          <w:rFonts w:eastAsiaTheme="minorEastAsia"/>
        </w:rPr>
        <w:t xml:space="preserve"> podle </w:t>
      </w:r>
      <w:proofErr w:type="spellStart"/>
      <w:r w:rsidR="00094479">
        <w:rPr>
          <w:rFonts w:eastAsiaTheme="minorEastAsia"/>
        </w:rPr>
        <w:t>Šinrana</w:t>
      </w:r>
      <w:proofErr w:type="spellEnd"/>
      <w:r w:rsidR="00094479">
        <w:rPr>
          <w:rFonts w:eastAsiaTheme="minorEastAsia"/>
        </w:rPr>
        <w:t xml:space="preserve"> dál jako už spasená bytost.</w:t>
      </w:r>
    </w:p>
    <w:p w14:paraId="4491224A" w14:textId="1EDA40FC" w:rsidR="00407BDF" w:rsidRDefault="006970AA" w:rsidP="00972393">
      <w:pPr>
        <w:spacing w:line="360" w:lineRule="auto"/>
        <w:ind w:firstLine="709"/>
        <w:jc w:val="both"/>
        <w:rPr>
          <w:rFonts w:eastAsiaTheme="minorEastAsia"/>
        </w:rPr>
      </w:pPr>
      <w:r>
        <w:rPr>
          <w:rFonts w:eastAsiaTheme="minorEastAsia"/>
        </w:rPr>
        <w:t>U</w:t>
      </w:r>
      <w:r w:rsidR="00407BDF">
        <w:rPr>
          <w:rFonts w:eastAsiaTheme="minorEastAsia"/>
        </w:rPr>
        <w:t xml:space="preserve">čení obou myslitelů </w:t>
      </w:r>
      <w:r>
        <w:rPr>
          <w:rFonts w:eastAsiaTheme="minorEastAsia"/>
        </w:rPr>
        <w:t>m</w:t>
      </w:r>
      <w:r w:rsidR="00900F65">
        <w:rPr>
          <w:rFonts w:eastAsiaTheme="minorEastAsia"/>
        </w:rPr>
        <w:t>ělo</w:t>
      </w:r>
      <w:r>
        <w:rPr>
          <w:rFonts w:eastAsiaTheme="minorEastAsia"/>
        </w:rPr>
        <w:t xml:space="preserve"> </w:t>
      </w:r>
      <w:proofErr w:type="spellStart"/>
      <w:r>
        <w:rPr>
          <w:rFonts w:eastAsiaTheme="minorEastAsia"/>
        </w:rPr>
        <w:t>henoteistický</w:t>
      </w:r>
      <w:proofErr w:type="spellEnd"/>
      <w:r>
        <w:rPr>
          <w:rFonts w:eastAsiaTheme="minorEastAsia"/>
        </w:rPr>
        <w:t xml:space="preserve"> char</w:t>
      </w:r>
      <w:r w:rsidR="00094479">
        <w:rPr>
          <w:rFonts w:eastAsiaTheme="minorEastAsia"/>
        </w:rPr>
        <w:t>a</w:t>
      </w:r>
      <w:r>
        <w:rPr>
          <w:rFonts w:eastAsiaTheme="minorEastAsia"/>
        </w:rPr>
        <w:t>kter. V</w:t>
      </w:r>
      <w:r w:rsidR="00F16044">
        <w:rPr>
          <w:rFonts w:eastAsiaTheme="minorEastAsia"/>
        </w:rPr>
        <w:t xml:space="preserve">íra v buddhu </w:t>
      </w:r>
      <w:r w:rsidR="00407BDF">
        <w:rPr>
          <w:rFonts w:eastAsiaTheme="minorEastAsia"/>
        </w:rPr>
        <w:t>Amid</w:t>
      </w:r>
      <w:r w:rsidR="00F16044">
        <w:rPr>
          <w:rFonts w:eastAsiaTheme="minorEastAsia"/>
        </w:rPr>
        <w:t>u</w:t>
      </w:r>
      <w:r w:rsidR="00407BDF">
        <w:rPr>
          <w:rFonts w:eastAsiaTheme="minorEastAsia"/>
        </w:rPr>
        <w:t xml:space="preserve"> </w:t>
      </w:r>
      <w:r>
        <w:rPr>
          <w:rFonts w:eastAsiaTheme="minorEastAsia"/>
        </w:rPr>
        <w:t xml:space="preserve">a jeho sliby </w:t>
      </w:r>
      <w:r w:rsidR="00900F65">
        <w:rPr>
          <w:rFonts w:eastAsiaTheme="minorEastAsia"/>
        </w:rPr>
        <w:t>byla</w:t>
      </w:r>
      <w:r>
        <w:rPr>
          <w:rFonts w:eastAsiaTheme="minorEastAsia"/>
        </w:rPr>
        <w:t xml:space="preserve"> </w:t>
      </w:r>
      <w:r w:rsidR="00094479">
        <w:rPr>
          <w:rFonts w:eastAsiaTheme="minorEastAsia"/>
        </w:rPr>
        <w:t xml:space="preserve">pro jejich následovníky </w:t>
      </w:r>
      <w:r w:rsidR="00407BDF">
        <w:rPr>
          <w:rFonts w:eastAsiaTheme="minorEastAsia"/>
        </w:rPr>
        <w:t>zdůrazňován</w:t>
      </w:r>
      <w:r w:rsidR="00F16044">
        <w:rPr>
          <w:rFonts w:eastAsiaTheme="minorEastAsia"/>
        </w:rPr>
        <w:t>a</w:t>
      </w:r>
      <w:r w:rsidR="00407BDF">
        <w:rPr>
          <w:rFonts w:eastAsiaTheme="minorEastAsia"/>
        </w:rPr>
        <w:t xml:space="preserve"> jako jediná </w:t>
      </w:r>
      <w:r w:rsidR="00F16044">
        <w:rPr>
          <w:rFonts w:eastAsiaTheme="minorEastAsia"/>
        </w:rPr>
        <w:t>možná</w:t>
      </w:r>
      <w:r w:rsidR="00407BDF">
        <w:rPr>
          <w:rFonts w:eastAsiaTheme="minorEastAsia"/>
        </w:rPr>
        <w:t xml:space="preserve"> cesta k dosažení spásy</w:t>
      </w:r>
      <w:r>
        <w:rPr>
          <w:rFonts w:eastAsiaTheme="minorEastAsia"/>
        </w:rPr>
        <w:t xml:space="preserve"> </w:t>
      </w:r>
      <w:r w:rsidR="00407BDF">
        <w:rPr>
          <w:rFonts w:eastAsiaTheme="minorEastAsia"/>
        </w:rPr>
        <w:t xml:space="preserve">a uctívání jakéhokoli jiného </w:t>
      </w:r>
      <w:proofErr w:type="spellStart"/>
      <w:r w:rsidR="00407BDF">
        <w:rPr>
          <w:rFonts w:eastAsiaTheme="minorEastAsia"/>
        </w:rPr>
        <w:t>buddhy</w:t>
      </w:r>
      <w:proofErr w:type="spellEnd"/>
      <w:r w:rsidR="00407BDF">
        <w:rPr>
          <w:rFonts w:eastAsiaTheme="minorEastAsia"/>
        </w:rPr>
        <w:t xml:space="preserve"> nebo </w:t>
      </w:r>
      <w:proofErr w:type="spellStart"/>
      <w:r w:rsidR="00407BDF">
        <w:rPr>
          <w:rFonts w:eastAsiaTheme="minorEastAsia"/>
        </w:rPr>
        <w:t>bóddhisattvy</w:t>
      </w:r>
      <w:proofErr w:type="spellEnd"/>
      <w:r w:rsidR="00407BDF">
        <w:rPr>
          <w:rFonts w:eastAsiaTheme="minorEastAsia"/>
        </w:rPr>
        <w:t xml:space="preserve"> </w:t>
      </w:r>
      <w:r w:rsidR="00900F65">
        <w:rPr>
          <w:rFonts w:eastAsiaTheme="minorEastAsia"/>
        </w:rPr>
        <w:t>bylo</w:t>
      </w:r>
      <w:r w:rsidR="00407BDF">
        <w:rPr>
          <w:rFonts w:eastAsiaTheme="minorEastAsia"/>
        </w:rPr>
        <w:t xml:space="preserve"> považováno za okrajovou praxi. Tím </w:t>
      </w:r>
      <w:r>
        <w:rPr>
          <w:rFonts w:eastAsiaTheme="minorEastAsia"/>
        </w:rPr>
        <w:t xml:space="preserve">se </w:t>
      </w:r>
      <w:r w:rsidR="00407BDF">
        <w:rPr>
          <w:rFonts w:eastAsiaTheme="minorEastAsia"/>
        </w:rPr>
        <w:t xml:space="preserve">do </w:t>
      </w:r>
      <w:r>
        <w:rPr>
          <w:rFonts w:eastAsiaTheme="minorEastAsia"/>
        </w:rPr>
        <w:t>určité</w:t>
      </w:r>
      <w:r w:rsidR="00407BDF">
        <w:rPr>
          <w:rFonts w:eastAsiaTheme="minorEastAsia"/>
        </w:rPr>
        <w:t xml:space="preserve"> míry </w:t>
      </w:r>
      <w:r>
        <w:rPr>
          <w:rFonts w:eastAsiaTheme="minorEastAsia"/>
        </w:rPr>
        <w:t>odchyl</w:t>
      </w:r>
      <w:r w:rsidR="00900F65">
        <w:rPr>
          <w:rFonts w:eastAsiaTheme="minorEastAsia"/>
        </w:rPr>
        <w:t>ovali</w:t>
      </w:r>
      <w:r w:rsidR="00407BDF">
        <w:rPr>
          <w:rFonts w:eastAsiaTheme="minorEastAsia"/>
        </w:rPr>
        <w:t xml:space="preserve"> </w:t>
      </w:r>
      <w:r>
        <w:rPr>
          <w:rFonts w:eastAsiaTheme="minorEastAsia"/>
        </w:rPr>
        <w:t xml:space="preserve">od </w:t>
      </w:r>
      <w:r w:rsidR="00407BDF">
        <w:rPr>
          <w:rFonts w:eastAsiaTheme="minorEastAsia"/>
        </w:rPr>
        <w:t>tradiční polyteistick</w:t>
      </w:r>
      <w:r>
        <w:rPr>
          <w:rFonts w:eastAsiaTheme="minorEastAsia"/>
        </w:rPr>
        <w:t>é</w:t>
      </w:r>
      <w:r w:rsidR="00407BDF">
        <w:rPr>
          <w:rFonts w:eastAsiaTheme="minorEastAsia"/>
        </w:rPr>
        <w:t xml:space="preserve"> povah</w:t>
      </w:r>
      <w:r>
        <w:rPr>
          <w:rFonts w:eastAsiaTheme="minorEastAsia"/>
        </w:rPr>
        <w:t>y</w:t>
      </w:r>
      <w:r w:rsidR="00407BDF">
        <w:rPr>
          <w:rFonts w:eastAsiaTheme="minorEastAsia"/>
        </w:rPr>
        <w:t xml:space="preserve"> mahájánového buddhismu.</w:t>
      </w:r>
    </w:p>
    <w:p w14:paraId="5119E788" w14:textId="16DEE11D" w:rsidR="008B79CE" w:rsidRDefault="00755DF3" w:rsidP="00972393">
      <w:pPr>
        <w:spacing w:line="360" w:lineRule="auto"/>
        <w:ind w:firstLine="709"/>
        <w:jc w:val="both"/>
        <w:rPr>
          <w:rFonts w:eastAsiaTheme="minorEastAsia"/>
        </w:rPr>
      </w:pPr>
      <w:r>
        <w:rPr>
          <w:rFonts w:eastAsiaTheme="minorEastAsia"/>
        </w:rPr>
        <w:t xml:space="preserve">Oba myslitelé </w:t>
      </w:r>
      <w:r w:rsidR="00A701B4">
        <w:rPr>
          <w:rFonts w:eastAsiaTheme="minorEastAsia"/>
        </w:rPr>
        <w:t xml:space="preserve">ve svém učení vycházeli z osmnáctého a třicátého pátého </w:t>
      </w:r>
      <w:proofErr w:type="spellStart"/>
      <w:r w:rsidR="00A701B4">
        <w:rPr>
          <w:rFonts w:eastAsiaTheme="minorEastAsia"/>
        </w:rPr>
        <w:t>Amidova</w:t>
      </w:r>
      <w:proofErr w:type="spellEnd"/>
      <w:r w:rsidR="00A701B4">
        <w:rPr>
          <w:rFonts w:eastAsiaTheme="minorEastAsia"/>
        </w:rPr>
        <w:t xml:space="preserve"> slibu.</w:t>
      </w:r>
      <w:r w:rsidR="0038540A">
        <w:rPr>
          <w:rFonts w:eastAsiaTheme="minorEastAsia"/>
        </w:rPr>
        <w:t xml:space="preserve"> </w:t>
      </w:r>
      <w:r w:rsidR="00C36510">
        <w:rPr>
          <w:rFonts w:eastAsiaTheme="minorEastAsia"/>
        </w:rPr>
        <w:t>Dále oba kázali o rovnosti všech lidí nehledě na jejic</w:t>
      </w:r>
      <w:r w:rsidR="00B610D0">
        <w:rPr>
          <w:rFonts w:eastAsiaTheme="minorEastAsia"/>
        </w:rPr>
        <w:t xml:space="preserve">h společenské postavení </w:t>
      </w:r>
      <w:r w:rsidR="00C36510">
        <w:rPr>
          <w:rFonts w:eastAsiaTheme="minorEastAsia"/>
        </w:rPr>
        <w:t>nebo pohlaví</w:t>
      </w:r>
      <w:r w:rsidR="00407BDF">
        <w:rPr>
          <w:rFonts w:eastAsiaTheme="minorEastAsia"/>
        </w:rPr>
        <w:t>.</w:t>
      </w:r>
      <w:r w:rsidR="00140289">
        <w:rPr>
          <w:rFonts w:eastAsiaTheme="minorEastAsia"/>
        </w:rPr>
        <w:t xml:space="preserve"> </w:t>
      </w:r>
      <w:r w:rsidR="00140289">
        <w:rPr>
          <w:rFonts w:eastAsiaTheme="minorEastAsia"/>
        </w:rPr>
        <w:lastRenderedPageBreak/>
        <w:t xml:space="preserve">Podle </w:t>
      </w:r>
      <w:proofErr w:type="spellStart"/>
      <w:r w:rsidR="00140289">
        <w:rPr>
          <w:rFonts w:eastAsiaTheme="minorEastAsia"/>
        </w:rPr>
        <w:t>Hónenova</w:t>
      </w:r>
      <w:proofErr w:type="spellEnd"/>
      <w:r w:rsidR="00140289">
        <w:rPr>
          <w:rFonts w:eastAsiaTheme="minorEastAsia"/>
        </w:rPr>
        <w:t xml:space="preserve"> výkladu má totiž Čistá země své vlastní </w:t>
      </w:r>
      <w:proofErr w:type="spellStart"/>
      <w:r w:rsidR="00140289" w:rsidRPr="00140289">
        <w:rPr>
          <w:rFonts w:eastAsiaTheme="minorEastAsia"/>
          <w:i/>
          <w:iCs/>
        </w:rPr>
        <w:t>kuhony</w:t>
      </w:r>
      <w:proofErr w:type="spellEnd"/>
      <w:r w:rsidR="00140289">
        <w:rPr>
          <w:rFonts w:eastAsiaTheme="minorEastAsia"/>
        </w:rPr>
        <w:t xml:space="preserve">, do kterých se věřící </w:t>
      </w:r>
      <w:r w:rsidR="008B79CE">
        <w:rPr>
          <w:rFonts w:eastAsiaTheme="minorEastAsia"/>
        </w:rPr>
        <w:t>znovuzrodí</w:t>
      </w:r>
      <w:r w:rsidR="00140289">
        <w:rPr>
          <w:rFonts w:eastAsiaTheme="minorEastAsia"/>
        </w:rPr>
        <w:t xml:space="preserve"> nezávisle na svých předešlých hříších nebo </w:t>
      </w:r>
      <w:proofErr w:type="spellStart"/>
      <w:r w:rsidR="00140289" w:rsidRPr="00140289">
        <w:rPr>
          <w:rFonts w:eastAsiaTheme="minorEastAsia"/>
          <w:i/>
          <w:iCs/>
        </w:rPr>
        <w:t>kuhonech</w:t>
      </w:r>
      <w:proofErr w:type="spellEnd"/>
      <w:r w:rsidR="00140289">
        <w:rPr>
          <w:rFonts w:eastAsiaTheme="minorEastAsia"/>
        </w:rPr>
        <w:t xml:space="preserve">, ale podle toho, jak poctivě praktikovali </w:t>
      </w:r>
      <w:proofErr w:type="spellStart"/>
      <w:r w:rsidR="00140289" w:rsidRPr="00140289">
        <w:rPr>
          <w:rFonts w:eastAsiaTheme="minorEastAsia"/>
          <w:i/>
          <w:iCs/>
        </w:rPr>
        <w:t>nembucu</w:t>
      </w:r>
      <w:proofErr w:type="spellEnd"/>
      <w:r w:rsidR="00140289">
        <w:rPr>
          <w:rFonts w:eastAsiaTheme="minorEastAsia"/>
        </w:rPr>
        <w:t xml:space="preserve"> během svého života</w:t>
      </w:r>
      <w:r w:rsidR="00094479">
        <w:rPr>
          <w:rFonts w:eastAsiaTheme="minorEastAsia"/>
        </w:rPr>
        <w:t xml:space="preserve">. Dále </w:t>
      </w:r>
      <w:r w:rsidR="0038540A">
        <w:rPr>
          <w:rFonts w:eastAsiaTheme="minorEastAsia"/>
        </w:rPr>
        <w:t>věřil, že aby žena dosáhla spásy, musí se, stejně jako je uvedeno v </w:t>
      </w:r>
      <w:r w:rsidR="00BA3070" w:rsidRPr="00BA3070">
        <w:rPr>
          <w:rFonts w:eastAsiaTheme="minorEastAsia"/>
          <w:i/>
          <w:iCs/>
        </w:rPr>
        <w:t>L</w:t>
      </w:r>
      <w:r w:rsidR="0038540A" w:rsidRPr="00BA3070">
        <w:rPr>
          <w:rFonts w:eastAsiaTheme="minorEastAsia"/>
          <w:i/>
          <w:iCs/>
        </w:rPr>
        <w:t xml:space="preserve">otosové </w:t>
      </w:r>
      <w:r w:rsidR="00BA3070" w:rsidRPr="00BA3070">
        <w:rPr>
          <w:rFonts w:eastAsiaTheme="minorEastAsia"/>
          <w:i/>
          <w:iCs/>
        </w:rPr>
        <w:t>sútře</w:t>
      </w:r>
      <w:r w:rsidR="00BA3070">
        <w:rPr>
          <w:rFonts w:eastAsiaTheme="minorEastAsia"/>
        </w:rPr>
        <w:t>, proměnit</w:t>
      </w:r>
      <w:r w:rsidR="00094479">
        <w:rPr>
          <w:rFonts w:eastAsiaTheme="minorEastAsia"/>
        </w:rPr>
        <w:t xml:space="preserve"> </w:t>
      </w:r>
      <w:r w:rsidR="008C27FC">
        <w:rPr>
          <w:rFonts w:eastAsiaTheme="minorEastAsia"/>
        </w:rPr>
        <w:t>v okamžiku smrti</w:t>
      </w:r>
      <w:r w:rsidR="00094479">
        <w:rPr>
          <w:rFonts w:eastAsiaTheme="minorEastAsia"/>
        </w:rPr>
        <w:t xml:space="preserve"> </w:t>
      </w:r>
      <w:r w:rsidR="0038540A">
        <w:rPr>
          <w:rFonts w:eastAsiaTheme="minorEastAsia"/>
        </w:rPr>
        <w:t>na muže.</w:t>
      </w:r>
      <w:r w:rsidR="008B79CE">
        <w:rPr>
          <w:rFonts w:eastAsiaTheme="minorEastAsia"/>
        </w:rPr>
        <w:t xml:space="preserve"> Jeho </w:t>
      </w:r>
      <w:r w:rsidR="006019C1">
        <w:rPr>
          <w:rFonts w:eastAsiaTheme="minorEastAsia"/>
        </w:rPr>
        <w:t xml:space="preserve">pohled na obě pohlaví se nevyhnul předsudkům doby, ve které žil. Kromě </w:t>
      </w:r>
      <w:r w:rsidR="007B4D7C">
        <w:rPr>
          <w:rFonts w:eastAsiaTheme="minorEastAsia"/>
        </w:rPr>
        <w:t xml:space="preserve">svého </w:t>
      </w:r>
      <w:r w:rsidR="006019C1">
        <w:rPr>
          <w:rFonts w:eastAsiaTheme="minorEastAsia"/>
        </w:rPr>
        <w:t>přesvědčení, že žena může do Západního ráje pokračovat</w:t>
      </w:r>
      <w:r w:rsidR="007B4D7C">
        <w:rPr>
          <w:rFonts w:eastAsiaTheme="minorEastAsia"/>
        </w:rPr>
        <w:t>,</w:t>
      </w:r>
      <w:r w:rsidR="006019C1">
        <w:rPr>
          <w:rFonts w:eastAsiaTheme="minorEastAsia"/>
        </w:rPr>
        <w:t xml:space="preserve"> pouze pokud se přemění </w:t>
      </w:r>
      <w:r w:rsidR="00A93F5C">
        <w:rPr>
          <w:rFonts w:eastAsiaTheme="minorEastAsia"/>
        </w:rPr>
        <w:t>v</w:t>
      </w:r>
      <w:r w:rsidR="006019C1">
        <w:rPr>
          <w:rFonts w:eastAsiaTheme="minorEastAsia"/>
        </w:rPr>
        <w:t xml:space="preserve"> muže</w:t>
      </w:r>
      <w:r w:rsidR="007B4D7C">
        <w:rPr>
          <w:rFonts w:eastAsiaTheme="minorEastAsia"/>
        </w:rPr>
        <w:t>,</w:t>
      </w:r>
      <w:r w:rsidR="006019C1">
        <w:rPr>
          <w:rFonts w:eastAsiaTheme="minorEastAsia"/>
        </w:rPr>
        <w:t xml:space="preserve"> také tvrdil, že jsou ženy zatíženy pěti překážkami, třemi poslušnostmi, vášněmi a karmickými skutky, že kvůli své hříšné povaze nedokážou uvěřit v osmnáctý </w:t>
      </w:r>
      <w:proofErr w:type="spellStart"/>
      <w:r w:rsidR="006019C1">
        <w:rPr>
          <w:rFonts w:eastAsiaTheme="minorEastAsia"/>
        </w:rPr>
        <w:t>Amidův</w:t>
      </w:r>
      <w:proofErr w:type="spellEnd"/>
      <w:r w:rsidR="006019C1">
        <w:rPr>
          <w:rFonts w:eastAsiaTheme="minorEastAsia"/>
        </w:rPr>
        <w:t xml:space="preserve"> slib, a že právě kvůli nim musel Amida udělat ještě slib třicátý pátý.</w:t>
      </w:r>
    </w:p>
    <w:p w14:paraId="0882903B" w14:textId="75C5454A" w:rsidR="00140289" w:rsidRDefault="008B79CE" w:rsidP="00972393">
      <w:pPr>
        <w:spacing w:line="360" w:lineRule="auto"/>
        <w:ind w:firstLine="709"/>
        <w:jc w:val="both"/>
        <w:rPr>
          <w:rFonts w:eastAsiaTheme="minorEastAsia"/>
        </w:rPr>
      </w:pPr>
      <w:proofErr w:type="spellStart"/>
      <w:r>
        <w:rPr>
          <w:rFonts w:eastAsiaTheme="minorEastAsia"/>
        </w:rPr>
        <w:t>Šinran</w:t>
      </w:r>
      <w:proofErr w:type="spellEnd"/>
      <w:r>
        <w:rPr>
          <w:rFonts w:eastAsiaTheme="minorEastAsia"/>
        </w:rPr>
        <w:t xml:space="preserve"> </w:t>
      </w:r>
      <w:r w:rsidR="00113325">
        <w:rPr>
          <w:rFonts w:eastAsiaTheme="minorEastAsia"/>
        </w:rPr>
        <w:t>své učení zaměř</w:t>
      </w:r>
      <w:r w:rsidR="00900F65">
        <w:rPr>
          <w:rFonts w:eastAsiaTheme="minorEastAsia"/>
        </w:rPr>
        <w:t>il</w:t>
      </w:r>
      <w:r w:rsidR="00113325">
        <w:rPr>
          <w:rFonts w:eastAsiaTheme="minorEastAsia"/>
        </w:rPr>
        <w:t xml:space="preserve"> na myšlenku, že hříšník je hlavním předmětem </w:t>
      </w:r>
      <w:proofErr w:type="spellStart"/>
      <w:r w:rsidR="00113325">
        <w:rPr>
          <w:rFonts w:eastAsiaTheme="minorEastAsia"/>
        </w:rPr>
        <w:t>Amidova</w:t>
      </w:r>
      <w:proofErr w:type="spellEnd"/>
      <w:r w:rsidR="00113325">
        <w:rPr>
          <w:rFonts w:eastAsiaTheme="minorEastAsia"/>
        </w:rPr>
        <w:t xml:space="preserve"> </w:t>
      </w:r>
      <w:r w:rsidR="00900F65">
        <w:rPr>
          <w:rFonts w:eastAsiaTheme="minorEastAsia"/>
        </w:rPr>
        <w:t>soucitu,</w:t>
      </w:r>
      <w:r w:rsidR="00113325">
        <w:rPr>
          <w:rFonts w:eastAsiaTheme="minorEastAsia"/>
        </w:rPr>
        <w:t xml:space="preserve"> a proto by se i sebehříšnější jedinec měl ve své víře obrátit k </w:t>
      </w:r>
      <w:proofErr w:type="spellStart"/>
      <w:r w:rsidR="00113325">
        <w:rPr>
          <w:rFonts w:eastAsiaTheme="minorEastAsia"/>
        </w:rPr>
        <w:t>Amidovi</w:t>
      </w:r>
      <w:proofErr w:type="spellEnd"/>
      <w:r w:rsidR="00113325">
        <w:rPr>
          <w:rFonts w:eastAsiaTheme="minorEastAsia"/>
        </w:rPr>
        <w:t xml:space="preserve"> jako jediné naději </w:t>
      </w:r>
      <w:r w:rsidR="00900F65">
        <w:rPr>
          <w:rFonts w:eastAsiaTheme="minorEastAsia"/>
        </w:rPr>
        <w:t xml:space="preserve">k dosažení </w:t>
      </w:r>
      <w:r w:rsidR="00113325">
        <w:rPr>
          <w:rFonts w:eastAsiaTheme="minorEastAsia"/>
        </w:rPr>
        <w:t>spás</w:t>
      </w:r>
      <w:r w:rsidR="00900F65">
        <w:rPr>
          <w:rFonts w:eastAsiaTheme="minorEastAsia"/>
        </w:rPr>
        <w:t>y</w:t>
      </w:r>
      <w:r w:rsidR="00113325">
        <w:rPr>
          <w:rFonts w:eastAsiaTheme="minorEastAsia"/>
        </w:rPr>
        <w:t xml:space="preserve">. Tvrdil, že touha je nedílnou součástí lidského života, a není proto nutné se jí zbavovat, </w:t>
      </w:r>
      <w:r w:rsidR="00113325" w:rsidRPr="00BE41D6">
        <w:rPr>
          <w:rFonts w:eastAsiaTheme="minorEastAsia"/>
        </w:rPr>
        <w:t>protože Amida</w:t>
      </w:r>
      <w:r w:rsidR="00AF3337" w:rsidRPr="00BE41D6">
        <w:rPr>
          <w:rFonts w:eastAsiaTheme="minorEastAsia"/>
        </w:rPr>
        <w:t xml:space="preserve"> promine</w:t>
      </w:r>
      <w:r w:rsidR="00113325" w:rsidRPr="00BE41D6">
        <w:rPr>
          <w:rFonts w:eastAsiaTheme="minorEastAsia"/>
        </w:rPr>
        <w:t xml:space="preserve"> </w:t>
      </w:r>
      <w:r w:rsidR="00BE41D6">
        <w:rPr>
          <w:rFonts w:eastAsiaTheme="minorEastAsia"/>
        </w:rPr>
        <w:t>všechny typy hříchů, včetně závislosti na tužbách</w:t>
      </w:r>
      <w:r w:rsidR="00113325">
        <w:rPr>
          <w:rFonts w:eastAsiaTheme="minorEastAsia"/>
        </w:rPr>
        <w:t xml:space="preserve">. Z jeho výkladu o hříšné podstatě člověka vychází právě žena jako ta nejhříšnější, vázána pěti překážkami, a proto nemá na výběr jinak než spolehnout se na </w:t>
      </w:r>
      <w:proofErr w:type="spellStart"/>
      <w:r w:rsidR="00113325">
        <w:rPr>
          <w:rFonts w:eastAsiaTheme="minorEastAsia"/>
        </w:rPr>
        <w:t>Amidovo</w:t>
      </w:r>
      <w:proofErr w:type="spellEnd"/>
      <w:r w:rsidR="00113325">
        <w:rPr>
          <w:rFonts w:eastAsiaTheme="minorEastAsia"/>
        </w:rPr>
        <w:t xml:space="preserve"> milosrdenství. I </w:t>
      </w:r>
      <w:proofErr w:type="spellStart"/>
      <w:r w:rsidR="00113325">
        <w:rPr>
          <w:rFonts w:eastAsiaTheme="minorEastAsia"/>
        </w:rPr>
        <w:t>Šinran</w:t>
      </w:r>
      <w:proofErr w:type="spellEnd"/>
      <w:r w:rsidR="00113325">
        <w:rPr>
          <w:rFonts w:eastAsiaTheme="minorEastAsia"/>
        </w:rPr>
        <w:t xml:space="preserve"> ve svých textech</w:t>
      </w:r>
      <w:r>
        <w:rPr>
          <w:rFonts w:eastAsiaTheme="minorEastAsia"/>
        </w:rPr>
        <w:t xml:space="preserve"> zmiňoval </w:t>
      </w:r>
      <w:proofErr w:type="spellStart"/>
      <w:r w:rsidRPr="0038540A">
        <w:rPr>
          <w:rFonts w:eastAsiaTheme="minorEastAsia"/>
          <w:i/>
          <w:iCs/>
        </w:rPr>
        <w:t>hendžo</w:t>
      </w:r>
      <w:proofErr w:type="spellEnd"/>
      <w:r w:rsidRPr="0038540A">
        <w:rPr>
          <w:rFonts w:eastAsiaTheme="minorEastAsia"/>
          <w:i/>
          <w:iCs/>
        </w:rPr>
        <w:t xml:space="preserve"> </w:t>
      </w:r>
      <w:proofErr w:type="spellStart"/>
      <w:r w:rsidRPr="0038540A">
        <w:rPr>
          <w:rFonts w:eastAsiaTheme="minorEastAsia"/>
          <w:i/>
          <w:iCs/>
        </w:rPr>
        <w:t>nanši</w:t>
      </w:r>
      <w:proofErr w:type="spellEnd"/>
      <w:r>
        <w:rPr>
          <w:rFonts w:eastAsiaTheme="minorEastAsia"/>
        </w:rPr>
        <w:t xml:space="preserve"> jako podmínku ke znovuzrození v Západním ráj</w:t>
      </w:r>
      <w:r w:rsidR="00113325">
        <w:rPr>
          <w:rFonts w:eastAsiaTheme="minorEastAsia"/>
        </w:rPr>
        <w:t>i</w:t>
      </w:r>
      <w:r>
        <w:rPr>
          <w:rFonts w:eastAsiaTheme="minorEastAsia"/>
        </w:rPr>
        <w:t xml:space="preserve">. </w:t>
      </w:r>
      <w:r w:rsidR="00C37B48">
        <w:rPr>
          <w:rFonts w:eastAsiaTheme="minorEastAsia"/>
        </w:rPr>
        <w:t xml:space="preserve">Podle názorů </w:t>
      </w:r>
      <w:proofErr w:type="spellStart"/>
      <w:r w:rsidR="00900F65" w:rsidRPr="00900F65">
        <w:rPr>
          <w:rFonts w:eastAsiaTheme="minorEastAsia"/>
        </w:rPr>
        <w:t>buddholožek</w:t>
      </w:r>
      <w:proofErr w:type="spellEnd"/>
      <w:r w:rsidR="00900F65" w:rsidRPr="00900F65">
        <w:rPr>
          <w:rFonts w:eastAsiaTheme="minorEastAsia"/>
        </w:rPr>
        <w:t xml:space="preserve"> </w:t>
      </w:r>
      <w:proofErr w:type="spellStart"/>
      <w:r w:rsidR="00900F65" w:rsidRPr="00900F65">
        <w:rPr>
          <w:rFonts w:eastAsiaTheme="minorEastAsia"/>
        </w:rPr>
        <w:t>Džunkó</w:t>
      </w:r>
      <w:proofErr w:type="spellEnd"/>
      <w:r w:rsidR="00900F65" w:rsidRPr="00900F65">
        <w:rPr>
          <w:rFonts w:eastAsiaTheme="minorEastAsia"/>
        </w:rPr>
        <w:t xml:space="preserve"> </w:t>
      </w:r>
      <w:proofErr w:type="spellStart"/>
      <w:r w:rsidR="00900F65" w:rsidRPr="00900F65">
        <w:rPr>
          <w:rFonts w:eastAsiaTheme="minorEastAsia"/>
        </w:rPr>
        <w:t>Macuno</w:t>
      </w:r>
      <w:proofErr w:type="spellEnd"/>
      <w:r w:rsidR="00900F65" w:rsidRPr="00900F65">
        <w:rPr>
          <w:rFonts w:eastAsiaTheme="minorEastAsia"/>
        </w:rPr>
        <w:t xml:space="preserve"> a Džunko </w:t>
      </w:r>
      <w:proofErr w:type="spellStart"/>
      <w:r w:rsidR="00900F65" w:rsidRPr="00900F65">
        <w:rPr>
          <w:rFonts w:eastAsiaTheme="minorEastAsia"/>
        </w:rPr>
        <w:t>Minamoto</w:t>
      </w:r>
      <w:proofErr w:type="spellEnd"/>
      <w:r w:rsidR="00900F65">
        <w:rPr>
          <w:rFonts w:eastAsiaTheme="minorEastAsia"/>
          <w:color w:val="FF0000"/>
        </w:rPr>
        <w:t xml:space="preserve"> </w:t>
      </w:r>
      <w:r w:rsidR="00C37B48">
        <w:rPr>
          <w:rFonts w:eastAsiaTheme="minorEastAsia"/>
        </w:rPr>
        <w:t>j</w:t>
      </w:r>
      <w:r>
        <w:rPr>
          <w:rFonts w:eastAsiaTheme="minorEastAsia"/>
        </w:rPr>
        <w:t>e ale pravděpodobné, že tento názor nebyl jeho vlastním a jen v něm vycházel z </w:t>
      </w:r>
      <w:proofErr w:type="spellStart"/>
      <w:r>
        <w:rPr>
          <w:rFonts w:eastAsiaTheme="minorEastAsia"/>
        </w:rPr>
        <w:t>Hónenova</w:t>
      </w:r>
      <w:proofErr w:type="spellEnd"/>
      <w:r>
        <w:rPr>
          <w:rFonts w:eastAsiaTheme="minorEastAsia"/>
        </w:rPr>
        <w:t xml:space="preserve"> učení nebo jinak reflektoval historicko-sociální kontext období Kamakura, protože zároveň tvrdil, že obsah osmnáctého a třicátého pátého slibu je absolutní pravda a bez ohledu na pohlaví jedince </w:t>
      </w:r>
      <w:r w:rsidR="00580E1F">
        <w:rPr>
          <w:rFonts w:eastAsiaTheme="minorEastAsia"/>
        </w:rPr>
        <w:t xml:space="preserve">k dosažení spásy stačí </w:t>
      </w:r>
      <w:r>
        <w:rPr>
          <w:rFonts w:eastAsiaTheme="minorEastAsia"/>
        </w:rPr>
        <w:t xml:space="preserve">úplné oddání se </w:t>
      </w:r>
      <w:proofErr w:type="spellStart"/>
      <w:r>
        <w:rPr>
          <w:rFonts w:eastAsiaTheme="minorEastAsia"/>
        </w:rPr>
        <w:t>Amidovi</w:t>
      </w:r>
      <w:proofErr w:type="spellEnd"/>
      <w:r w:rsidR="00C37B48">
        <w:rPr>
          <w:rFonts w:eastAsiaTheme="minorEastAsia"/>
        </w:rPr>
        <w:t>, což vnímají jako rozporuplná tvrzení.</w:t>
      </w:r>
      <w:r>
        <w:rPr>
          <w:rFonts w:eastAsiaTheme="minorEastAsia"/>
        </w:rPr>
        <w:t xml:space="preserve"> </w:t>
      </w:r>
      <w:r w:rsidR="00C37B48">
        <w:rPr>
          <w:rFonts w:eastAsiaTheme="minorEastAsia"/>
        </w:rPr>
        <w:t xml:space="preserve">To však </w:t>
      </w:r>
      <w:r w:rsidR="00113325">
        <w:rPr>
          <w:rFonts w:eastAsiaTheme="minorEastAsia"/>
        </w:rPr>
        <w:t xml:space="preserve">nic </w:t>
      </w:r>
      <w:r w:rsidR="00C37B48">
        <w:rPr>
          <w:rFonts w:eastAsiaTheme="minorEastAsia"/>
        </w:rPr>
        <w:t>ne</w:t>
      </w:r>
      <w:r w:rsidR="00113325">
        <w:rPr>
          <w:rFonts w:eastAsiaTheme="minorEastAsia"/>
        </w:rPr>
        <w:t>mění</w:t>
      </w:r>
      <w:r w:rsidR="00C37B48">
        <w:rPr>
          <w:rFonts w:eastAsiaTheme="minorEastAsia"/>
        </w:rPr>
        <w:t xml:space="preserve"> </w:t>
      </w:r>
      <w:r w:rsidR="00113325">
        <w:rPr>
          <w:rFonts w:eastAsiaTheme="minorEastAsia"/>
        </w:rPr>
        <w:t>na skutečnosti</w:t>
      </w:r>
      <w:r w:rsidR="00C37B48">
        <w:rPr>
          <w:rFonts w:eastAsiaTheme="minorEastAsia"/>
        </w:rPr>
        <w:t xml:space="preserve">, že proměna ženy </w:t>
      </w:r>
      <w:r w:rsidR="00113325">
        <w:rPr>
          <w:rFonts w:eastAsiaTheme="minorEastAsia"/>
        </w:rPr>
        <w:t>na</w:t>
      </w:r>
      <w:r w:rsidR="00C37B48">
        <w:rPr>
          <w:rFonts w:eastAsiaTheme="minorEastAsia"/>
        </w:rPr>
        <w:t xml:space="preserve"> muže </w:t>
      </w:r>
      <w:r w:rsidR="00113325">
        <w:rPr>
          <w:rFonts w:eastAsiaTheme="minorEastAsia"/>
        </w:rPr>
        <w:t>byla</w:t>
      </w:r>
      <w:r w:rsidR="00C75CAC">
        <w:rPr>
          <w:rFonts w:eastAsiaTheme="minorEastAsia"/>
        </w:rPr>
        <w:t xml:space="preserve"> i</w:t>
      </w:r>
      <w:r w:rsidR="00113325">
        <w:rPr>
          <w:rFonts w:eastAsiaTheme="minorEastAsia"/>
        </w:rPr>
        <w:t xml:space="preserve"> podle </w:t>
      </w:r>
      <w:proofErr w:type="spellStart"/>
      <w:r w:rsidR="00113325">
        <w:rPr>
          <w:rFonts w:eastAsiaTheme="minorEastAsia"/>
        </w:rPr>
        <w:t>Šinrana</w:t>
      </w:r>
      <w:proofErr w:type="spellEnd"/>
      <w:r w:rsidR="00113325">
        <w:rPr>
          <w:rFonts w:eastAsiaTheme="minorEastAsia"/>
        </w:rPr>
        <w:t xml:space="preserve"> podmínkou pro</w:t>
      </w:r>
      <w:r w:rsidR="00C37B48">
        <w:rPr>
          <w:rFonts w:eastAsiaTheme="minorEastAsia"/>
        </w:rPr>
        <w:t xml:space="preserve"> </w:t>
      </w:r>
      <w:r w:rsidR="00113325">
        <w:rPr>
          <w:rFonts w:eastAsiaTheme="minorEastAsia"/>
        </w:rPr>
        <w:t xml:space="preserve">budoucí </w:t>
      </w:r>
      <w:r w:rsidR="00C37B48">
        <w:rPr>
          <w:rFonts w:eastAsiaTheme="minorEastAsia"/>
        </w:rPr>
        <w:t>existenci oné věřící v Západním ráji.</w:t>
      </w:r>
    </w:p>
    <w:p w14:paraId="3EB6984C" w14:textId="2C00173A" w:rsidR="0038540A" w:rsidRDefault="00C36510" w:rsidP="00972393">
      <w:pPr>
        <w:spacing w:line="360" w:lineRule="auto"/>
        <w:ind w:firstLine="709"/>
        <w:jc w:val="both"/>
        <w:rPr>
          <w:rFonts w:eastAsiaTheme="minorEastAsia"/>
        </w:rPr>
      </w:pPr>
      <w:r>
        <w:rPr>
          <w:rFonts w:eastAsiaTheme="minorEastAsia"/>
        </w:rPr>
        <w:t>V </w:t>
      </w:r>
      <w:proofErr w:type="spellStart"/>
      <w:r>
        <w:rPr>
          <w:rFonts w:eastAsiaTheme="minorEastAsia"/>
        </w:rPr>
        <w:t>Hónenově</w:t>
      </w:r>
      <w:proofErr w:type="spellEnd"/>
      <w:r>
        <w:rPr>
          <w:rFonts w:eastAsiaTheme="minorEastAsia"/>
        </w:rPr>
        <w:t xml:space="preserve"> učení hr</w:t>
      </w:r>
      <w:r w:rsidR="00900F65">
        <w:rPr>
          <w:rFonts w:eastAsiaTheme="minorEastAsia"/>
        </w:rPr>
        <w:t>ál</w:t>
      </w:r>
      <w:r w:rsidR="005A5B32">
        <w:rPr>
          <w:rFonts w:eastAsiaTheme="minorEastAsia"/>
        </w:rPr>
        <w:t xml:space="preserve"> velmi důležitou roli</w:t>
      </w:r>
      <w:r>
        <w:rPr>
          <w:rFonts w:eastAsiaTheme="minorEastAsia"/>
        </w:rPr>
        <w:t xml:space="preserve"> </w:t>
      </w:r>
      <w:r w:rsidR="005A5B32">
        <w:rPr>
          <w:rFonts w:eastAsiaTheme="minorEastAsia"/>
        </w:rPr>
        <w:t>okamžik</w:t>
      </w:r>
      <w:r>
        <w:rPr>
          <w:rFonts w:eastAsiaTheme="minorEastAsia"/>
        </w:rPr>
        <w:t xml:space="preserve"> smrti. V momentu smrti si</w:t>
      </w:r>
      <w:r w:rsidR="005A5B32">
        <w:rPr>
          <w:rFonts w:eastAsiaTheme="minorEastAsia"/>
        </w:rPr>
        <w:t xml:space="preserve"> totiž</w:t>
      </w:r>
      <w:r>
        <w:rPr>
          <w:rFonts w:eastAsiaTheme="minorEastAsia"/>
        </w:rPr>
        <w:t xml:space="preserve"> </w:t>
      </w:r>
      <w:r w:rsidR="005A5B32">
        <w:rPr>
          <w:rFonts w:eastAsiaTheme="minorEastAsia"/>
        </w:rPr>
        <w:t>jsou</w:t>
      </w:r>
      <w:r>
        <w:rPr>
          <w:rFonts w:eastAsiaTheme="minorEastAsia"/>
        </w:rPr>
        <w:t xml:space="preserve"> všichni lidé rovni</w:t>
      </w:r>
      <w:r w:rsidR="007A7A8A">
        <w:rPr>
          <w:rFonts w:eastAsiaTheme="minorEastAsia"/>
        </w:rPr>
        <w:t>, nehledě na okolnosti, do kterých se narodili a ve kterých žili.</w:t>
      </w:r>
      <w:r>
        <w:rPr>
          <w:rFonts w:eastAsiaTheme="minorEastAsia"/>
        </w:rPr>
        <w:t xml:space="preserve"> </w:t>
      </w:r>
      <w:r w:rsidR="007A7A8A">
        <w:rPr>
          <w:rFonts w:eastAsiaTheme="minorEastAsia"/>
        </w:rPr>
        <w:t>P</w:t>
      </w:r>
      <w:r>
        <w:rPr>
          <w:rFonts w:eastAsiaTheme="minorEastAsia"/>
        </w:rPr>
        <w:t xml:space="preserve">rávě </w:t>
      </w:r>
      <w:r w:rsidR="007A7A8A">
        <w:rPr>
          <w:rFonts w:eastAsiaTheme="minorEastAsia"/>
        </w:rPr>
        <w:t>smrt</w:t>
      </w:r>
      <w:r>
        <w:rPr>
          <w:rFonts w:eastAsiaTheme="minorEastAsia"/>
        </w:rPr>
        <w:t xml:space="preserve"> byl</w:t>
      </w:r>
      <w:r w:rsidR="007A7A8A">
        <w:rPr>
          <w:rFonts w:eastAsiaTheme="minorEastAsia"/>
        </w:rPr>
        <w:t>a</w:t>
      </w:r>
      <w:r>
        <w:rPr>
          <w:rFonts w:eastAsiaTheme="minorEastAsia"/>
        </w:rPr>
        <w:t xml:space="preserve"> moment</w:t>
      </w:r>
      <w:r w:rsidR="007A7A8A">
        <w:rPr>
          <w:rFonts w:eastAsiaTheme="minorEastAsia"/>
        </w:rPr>
        <w:t>em</w:t>
      </w:r>
      <w:r>
        <w:rPr>
          <w:rFonts w:eastAsiaTheme="minorEastAsia"/>
        </w:rPr>
        <w:t xml:space="preserve">, kdy se věřící mohl konečně znovuzrodit v Západním ráji, pokud během svého života </w:t>
      </w:r>
      <w:r w:rsidR="00C66FEE">
        <w:rPr>
          <w:rFonts w:eastAsiaTheme="minorEastAsia"/>
        </w:rPr>
        <w:t>poctivě</w:t>
      </w:r>
      <w:r>
        <w:rPr>
          <w:rFonts w:eastAsiaTheme="minorEastAsia"/>
        </w:rPr>
        <w:t xml:space="preserve"> praktikoval </w:t>
      </w:r>
      <w:proofErr w:type="spellStart"/>
      <w:r w:rsidRPr="00C36510">
        <w:rPr>
          <w:rFonts w:eastAsiaTheme="minorEastAsia"/>
          <w:i/>
          <w:iCs/>
        </w:rPr>
        <w:t>nembucu</w:t>
      </w:r>
      <w:proofErr w:type="spellEnd"/>
      <w:r>
        <w:rPr>
          <w:rFonts w:eastAsiaTheme="minorEastAsia"/>
        </w:rPr>
        <w:t xml:space="preserve">. Pro ženy </w:t>
      </w:r>
      <w:r w:rsidR="00900F65">
        <w:rPr>
          <w:rFonts w:eastAsiaTheme="minorEastAsia"/>
        </w:rPr>
        <w:t>byla</w:t>
      </w:r>
      <w:r>
        <w:rPr>
          <w:rFonts w:eastAsiaTheme="minorEastAsia"/>
        </w:rPr>
        <w:t xml:space="preserve"> smrt </w:t>
      </w:r>
      <w:r w:rsidR="008B79CE">
        <w:rPr>
          <w:rFonts w:eastAsiaTheme="minorEastAsia"/>
        </w:rPr>
        <w:t xml:space="preserve">zásadním </w:t>
      </w:r>
      <w:r w:rsidR="005A5B32">
        <w:rPr>
          <w:rFonts w:eastAsiaTheme="minorEastAsia"/>
        </w:rPr>
        <w:t>okamžik</w:t>
      </w:r>
      <w:r>
        <w:rPr>
          <w:rFonts w:eastAsiaTheme="minorEastAsia"/>
        </w:rPr>
        <w:t>em, kdy se m</w:t>
      </w:r>
      <w:r w:rsidR="00900F65">
        <w:rPr>
          <w:rFonts w:eastAsiaTheme="minorEastAsia"/>
        </w:rPr>
        <w:t>ěly</w:t>
      </w:r>
      <w:r>
        <w:rPr>
          <w:rFonts w:eastAsiaTheme="minorEastAsia"/>
        </w:rPr>
        <w:t xml:space="preserve"> proměnit v muže a existovat </w:t>
      </w:r>
      <w:r w:rsidR="00C66FEE">
        <w:rPr>
          <w:rFonts w:eastAsiaTheme="minorEastAsia"/>
        </w:rPr>
        <w:t xml:space="preserve">dále </w:t>
      </w:r>
      <w:r>
        <w:rPr>
          <w:rFonts w:eastAsiaTheme="minorEastAsia"/>
        </w:rPr>
        <w:t>v </w:t>
      </w:r>
      <w:r w:rsidR="00C66FEE">
        <w:rPr>
          <w:rFonts w:eastAsiaTheme="minorEastAsia"/>
        </w:rPr>
        <w:t>Z</w:t>
      </w:r>
      <w:r>
        <w:rPr>
          <w:rFonts w:eastAsiaTheme="minorEastAsia"/>
        </w:rPr>
        <w:t xml:space="preserve">ápadním ráji </w:t>
      </w:r>
      <w:r w:rsidR="00C66FEE">
        <w:rPr>
          <w:rFonts w:eastAsiaTheme="minorEastAsia"/>
        </w:rPr>
        <w:t>v těle mužském.</w:t>
      </w:r>
    </w:p>
    <w:p w14:paraId="3D0AE3C3" w14:textId="1A87E2EA" w:rsidR="000B3BBC" w:rsidRDefault="00C36510" w:rsidP="00972393">
      <w:pPr>
        <w:spacing w:line="360" w:lineRule="auto"/>
        <w:ind w:firstLine="709"/>
        <w:jc w:val="both"/>
        <w:rPr>
          <w:rFonts w:eastAsiaTheme="minorEastAsia"/>
        </w:rPr>
      </w:pPr>
      <w:proofErr w:type="spellStart"/>
      <w:r>
        <w:rPr>
          <w:rFonts w:eastAsiaTheme="minorEastAsia"/>
        </w:rPr>
        <w:t>Šinranovo</w:t>
      </w:r>
      <w:proofErr w:type="spellEnd"/>
      <w:r>
        <w:rPr>
          <w:rFonts w:eastAsiaTheme="minorEastAsia"/>
        </w:rPr>
        <w:t xml:space="preserve"> učení si zakládalo naopak na životě. Během života měl věřící schopnost plně uvěřit </w:t>
      </w:r>
      <w:r w:rsidR="005A5B32">
        <w:rPr>
          <w:rFonts w:eastAsiaTheme="minorEastAsia"/>
        </w:rPr>
        <w:t xml:space="preserve">v sílu </w:t>
      </w:r>
      <w:proofErr w:type="spellStart"/>
      <w:r>
        <w:rPr>
          <w:rFonts w:eastAsiaTheme="minorEastAsia"/>
        </w:rPr>
        <w:t>Ami</w:t>
      </w:r>
      <w:r w:rsidR="00C66FEE">
        <w:rPr>
          <w:rFonts w:eastAsiaTheme="minorEastAsia"/>
        </w:rPr>
        <w:t>dov</w:t>
      </w:r>
      <w:r w:rsidR="005A5B32">
        <w:rPr>
          <w:rFonts w:eastAsiaTheme="minorEastAsia"/>
        </w:rPr>
        <w:t>a</w:t>
      </w:r>
      <w:proofErr w:type="spellEnd"/>
      <w:r>
        <w:rPr>
          <w:rFonts w:eastAsiaTheme="minorEastAsia"/>
        </w:rPr>
        <w:t xml:space="preserve"> slib</w:t>
      </w:r>
      <w:r w:rsidR="00C66FEE">
        <w:rPr>
          <w:rFonts w:eastAsiaTheme="minorEastAsia"/>
        </w:rPr>
        <w:t>u</w:t>
      </w:r>
      <w:r w:rsidR="00C75CAC">
        <w:rPr>
          <w:rFonts w:eastAsiaTheme="minorEastAsia"/>
        </w:rPr>
        <w:t xml:space="preserve">. </w:t>
      </w:r>
      <w:r w:rsidR="005A5B32">
        <w:rPr>
          <w:rFonts w:eastAsiaTheme="minorEastAsia"/>
        </w:rPr>
        <w:t>Proto nezálež</w:t>
      </w:r>
      <w:r w:rsidR="00900F65">
        <w:rPr>
          <w:rFonts w:eastAsiaTheme="minorEastAsia"/>
        </w:rPr>
        <w:t>elo</w:t>
      </w:r>
      <w:r w:rsidR="005A5B32">
        <w:rPr>
          <w:rFonts w:eastAsiaTheme="minorEastAsia"/>
        </w:rPr>
        <w:t xml:space="preserve"> ani na pohlaví věřícího, jelikož </w:t>
      </w:r>
      <w:r w:rsidR="008B79CE">
        <w:rPr>
          <w:rFonts w:eastAsiaTheme="minorEastAsia"/>
        </w:rPr>
        <w:t>jediné,</w:t>
      </w:r>
      <w:r w:rsidR="005A5B32">
        <w:rPr>
          <w:rFonts w:eastAsiaTheme="minorEastAsia"/>
        </w:rPr>
        <w:t xml:space="preserve"> co je třeba udělat, aby jedinec dosáhl spásy, </w:t>
      </w:r>
      <w:r w:rsidR="00900F65">
        <w:rPr>
          <w:rFonts w:eastAsiaTheme="minorEastAsia"/>
        </w:rPr>
        <w:t>bylo</w:t>
      </w:r>
      <w:r w:rsidR="005A5B32">
        <w:rPr>
          <w:rFonts w:eastAsiaTheme="minorEastAsia"/>
        </w:rPr>
        <w:t xml:space="preserve"> uvěřit v</w:t>
      </w:r>
      <w:r w:rsidR="000B3BBC">
        <w:rPr>
          <w:rFonts w:eastAsiaTheme="minorEastAsia"/>
        </w:rPr>
        <w:t> </w:t>
      </w:r>
      <w:proofErr w:type="spellStart"/>
      <w:r w:rsidR="005A5B32">
        <w:rPr>
          <w:rFonts w:eastAsiaTheme="minorEastAsia"/>
        </w:rPr>
        <w:t>Amid</w:t>
      </w:r>
      <w:r w:rsidR="000B3BBC">
        <w:rPr>
          <w:rFonts w:eastAsiaTheme="minorEastAsia"/>
        </w:rPr>
        <w:t>ovo</w:t>
      </w:r>
      <w:proofErr w:type="spellEnd"/>
      <w:r w:rsidR="000B3BBC">
        <w:rPr>
          <w:rFonts w:eastAsiaTheme="minorEastAsia"/>
        </w:rPr>
        <w:t xml:space="preserve"> milosrdenství</w:t>
      </w:r>
      <w:r w:rsidR="005A5B32">
        <w:rPr>
          <w:rFonts w:eastAsiaTheme="minorEastAsia"/>
        </w:rPr>
        <w:t xml:space="preserve">. </w:t>
      </w:r>
      <w:r w:rsidR="000B3BBC">
        <w:rPr>
          <w:rFonts w:eastAsiaTheme="minorEastAsia"/>
        </w:rPr>
        <w:t>Pot</w:t>
      </w:r>
      <w:r w:rsidR="00580E1F">
        <w:rPr>
          <w:rFonts w:eastAsiaTheme="minorEastAsia"/>
        </w:rPr>
        <w:t>é</w:t>
      </w:r>
      <w:r w:rsidR="000B3BBC">
        <w:rPr>
          <w:rFonts w:eastAsiaTheme="minorEastAsia"/>
        </w:rPr>
        <w:t xml:space="preserve"> co věřící </w:t>
      </w:r>
      <w:proofErr w:type="spellStart"/>
      <w:r w:rsidR="000B3BBC">
        <w:rPr>
          <w:rFonts w:eastAsiaTheme="minorEastAsia"/>
        </w:rPr>
        <w:t>Amidův</w:t>
      </w:r>
      <w:proofErr w:type="spellEnd"/>
      <w:r w:rsidR="000B3BBC">
        <w:rPr>
          <w:rFonts w:eastAsiaTheme="minorEastAsia"/>
        </w:rPr>
        <w:t xml:space="preserve"> slib přijal, žil dále jako spasená bytost. </w:t>
      </w:r>
      <w:r w:rsidR="005A5B32">
        <w:rPr>
          <w:rFonts w:eastAsiaTheme="minorEastAsia"/>
        </w:rPr>
        <w:t>Okamžik</w:t>
      </w:r>
      <w:r>
        <w:rPr>
          <w:rFonts w:eastAsiaTheme="minorEastAsia"/>
        </w:rPr>
        <w:t xml:space="preserve"> smrti byl jen závěrečným bodem této cesty, nikoli jejím začátkem.</w:t>
      </w:r>
    </w:p>
    <w:p w14:paraId="3D169D38" w14:textId="77461A28" w:rsidR="006019C1" w:rsidRDefault="006019C1" w:rsidP="00972393">
      <w:pPr>
        <w:spacing w:line="360" w:lineRule="auto"/>
        <w:ind w:firstLine="709"/>
        <w:jc w:val="both"/>
        <w:rPr>
          <w:rFonts w:eastAsiaTheme="minorEastAsia"/>
        </w:rPr>
      </w:pPr>
      <w:proofErr w:type="spellStart"/>
      <w:r>
        <w:rPr>
          <w:rFonts w:eastAsiaTheme="minorEastAsia"/>
        </w:rPr>
        <w:lastRenderedPageBreak/>
        <w:t>Hónenovo</w:t>
      </w:r>
      <w:proofErr w:type="spellEnd"/>
      <w:r>
        <w:rPr>
          <w:rFonts w:eastAsiaTheme="minorEastAsia"/>
        </w:rPr>
        <w:t xml:space="preserve"> učení se zaměřovalo na spásu všech bytostí, a proto i jedinců z nižších vrstev.</w:t>
      </w:r>
      <w:r w:rsidR="00B05FD4">
        <w:rPr>
          <w:rFonts w:eastAsiaTheme="minorEastAsia"/>
        </w:rPr>
        <w:t xml:space="preserve"> </w:t>
      </w:r>
      <w:r>
        <w:rPr>
          <w:rFonts w:eastAsiaTheme="minorEastAsia"/>
        </w:rPr>
        <w:t xml:space="preserve">Kvůli tomu se musel zabývat i otázkou spásy žen. </w:t>
      </w:r>
      <w:proofErr w:type="spellStart"/>
      <w:r>
        <w:rPr>
          <w:rFonts w:eastAsiaTheme="minorEastAsia"/>
        </w:rPr>
        <w:t>Šinran</w:t>
      </w:r>
      <w:proofErr w:type="spellEnd"/>
      <w:r>
        <w:rPr>
          <w:rFonts w:eastAsiaTheme="minorEastAsia"/>
        </w:rPr>
        <w:t xml:space="preserve"> se touto otázkou</w:t>
      </w:r>
      <w:r w:rsidR="00C75CAC">
        <w:rPr>
          <w:rFonts w:eastAsiaTheme="minorEastAsia"/>
        </w:rPr>
        <w:t xml:space="preserve"> pravděpodobně</w:t>
      </w:r>
      <w:r>
        <w:rPr>
          <w:rFonts w:eastAsiaTheme="minorEastAsia"/>
        </w:rPr>
        <w:t xml:space="preserve"> zabýval</w:t>
      </w:r>
      <w:r w:rsidR="00900F65">
        <w:rPr>
          <w:rFonts w:eastAsiaTheme="minorEastAsia"/>
        </w:rPr>
        <w:t xml:space="preserve"> </w:t>
      </w:r>
      <w:r>
        <w:rPr>
          <w:rFonts w:eastAsiaTheme="minorEastAsia"/>
        </w:rPr>
        <w:t>ze svého vlastního zájmu</w:t>
      </w:r>
      <w:r w:rsidR="00C75CAC">
        <w:rPr>
          <w:rFonts w:eastAsiaTheme="minorEastAsia"/>
        </w:rPr>
        <w:t xml:space="preserve"> i</w:t>
      </w:r>
      <w:r>
        <w:rPr>
          <w:rFonts w:eastAsiaTheme="minorEastAsia"/>
        </w:rPr>
        <w:t xml:space="preserve"> proto, že byl ženatý. Chtěl </w:t>
      </w:r>
      <w:r w:rsidR="0015197B">
        <w:rPr>
          <w:rFonts w:eastAsiaTheme="minorEastAsia"/>
        </w:rPr>
        <w:t xml:space="preserve">přijít na to, zda on sám přes všechny </w:t>
      </w:r>
      <w:r w:rsidR="00580E1F">
        <w:rPr>
          <w:rFonts w:eastAsiaTheme="minorEastAsia"/>
        </w:rPr>
        <w:t xml:space="preserve">své </w:t>
      </w:r>
      <w:r w:rsidR="0015197B">
        <w:rPr>
          <w:rFonts w:eastAsiaTheme="minorEastAsia"/>
        </w:rPr>
        <w:t>hříchy může dosáhnout prostřednictvím Amidy spásy</w:t>
      </w:r>
      <w:r w:rsidR="0087610A">
        <w:rPr>
          <w:rFonts w:eastAsiaTheme="minorEastAsia"/>
        </w:rPr>
        <w:t>,</w:t>
      </w:r>
      <w:r w:rsidR="0015197B">
        <w:rPr>
          <w:rFonts w:eastAsiaTheme="minorEastAsia"/>
        </w:rPr>
        <w:t xml:space="preserve"> a stejně tak ho zajímal osud jeho rodinných příslušníků nebo následov</w:t>
      </w:r>
      <w:r w:rsidR="000B3BBC">
        <w:rPr>
          <w:rFonts w:eastAsiaTheme="minorEastAsia"/>
        </w:rPr>
        <w:t>níků.</w:t>
      </w:r>
    </w:p>
    <w:p w14:paraId="79B834FC" w14:textId="77777777" w:rsidR="00755DF3" w:rsidRDefault="00755DF3" w:rsidP="004531E8">
      <w:pPr>
        <w:spacing w:line="360" w:lineRule="auto"/>
        <w:rPr>
          <w:rFonts w:eastAsiaTheme="minorEastAsia"/>
        </w:rPr>
      </w:pPr>
    </w:p>
    <w:p w14:paraId="031F1DBB" w14:textId="77777777" w:rsidR="009E577A" w:rsidRDefault="009E577A" w:rsidP="006051C2">
      <w:pPr>
        <w:spacing w:line="360" w:lineRule="auto"/>
        <w:ind w:firstLine="432"/>
      </w:pPr>
    </w:p>
    <w:p w14:paraId="03CE14A7" w14:textId="24B15F0A" w:rsidR="00331C83" w:rsidRPr="00D24412" w:rsidRDefault="00F309DF" w:rsidP="00AE797C">
      <w:pPr>
        <w:spacing w:line="360" w:lineRule="auto"/>
        <w:ind w:firstLine="432"/>
        <w:jc w:val="both"/>
      </w:pPr>
      <w:r w:rsidRPr="00D24412">
        <w:br w:type="page"/>
      </w:r>
    </w:p>
    <w:p w14:paraId="029DA05E" w14:textId="77777777" w:rsidR="00070D13" w:rsidRDefault="00F309DF" w:rsidP="00972393">
      <w:pPr>
        <w:pStyle w:val="Nadpis1"/>
        <w:numPr>
          <w:ilvl w:val="0"/>
          <w:numId w:val="0"/>
        </w:numPr>
        <w:spacing w:line="360" w:lineRule="auto"/>
        <w:ind w:firstLine="142"/>
      </w:pPr>
      <w:bookmarkStart w:id="24" w:name="_Toc164765859"/>
      <w:r>
        <w:lastRenderedPageBreak/>
        <w:t>Závěr</w:t>
      </w:r>
      <w:bookmarkEnd w:id="24"/>
    </w:p>
    <w:p w14:paraId="06A1CF9D" w14:textId="77777777" w:rsidR="00330529" w:rsidRPr="00330529" w:rsidRDefault="00330529" w:rsidP="00330529"/>
    <w:p w14:paraId="7C20FE85" w14:textId="77777777" w:rsidR="00144254" w:rsidRDefault="00144254" w:rsidP="00205B60">
      <w:pPr>
        <w:spacing w:line="360" w:lineRule="auto"/>
        <w:ind w:firstLine="709"/>
        <w:jc w:val="both"/>
      </w:pPr>
      <w:r>
        <w:t>Nejen posmrtný osud žen, ale i pohled na ně a přístup k nim se v průběhu japonské historie několikrát změnil. Ženy byly omezovány v oblastech náboženských i sociálních a jejich diskriminace v určitých ohledech přetrvává dodnes. To bylo patrně ovlivněno nejen filozofickými a náboženskými směry přejatými z kontinentu, ale i tradičním šintó.</w:t>
      </w:r>
    </w:p>
    <w:p w14:paraId="18D123D0" w14:textId="57667587" w:rsidR="00144254" w:rsidRDefault="00144254" w:rsidP="00205B60">
      <w:pPr>
        <w:spacing w:line="360" w:lineRule="auto"/>
        <w:ind w:firstLine="709"/>
        <w:jc w:val="both"/>
      </w:pPr>
      <w:r>
        <w:t xml:space="preserve">Kamakurský buddhismus byl v pohledu na posmrtný osud žen revoluční. Buddhismus Čisté země tohoto období dovoluje vůbec poprvé v japonských dějinách obyčejným lidem dosáhnout spásy, aniž by se museli vzdávat svých tužeb a běžných životů. Navíc je díky němu ženám po dlouhé době dovoleno dosáhnout spásy i přes androcentrickou povahu tehdejší společnosti. </w:t>
      </w:r>
    </w:p>
    <w:p w14:paraId="2A57A0D4" w14:textId="10B7A5C5" w:rsidR="00144254" w:rsidRDefault="00144254" w:rsidP="00205B60">
      <w:pPr>
        <w:spacing w:line="360" w:lineRule="auto"/>
        <w:ind w:firstLine="709"/>
        <w:jc w:val="both"/>
      </w:pPr>
      <w:r>
        <w:t xml:space="preserve">Práce měla za cíl zmapovat a </w:t>
      </w:r>
      <w:r w:rsidRPr="007F7DBF">
        <w:t>popsat změny</w:t>
      </w:r>
      <w:r w:rsidR="001D1E4B" w:rsidRPr="007F7DBF">
        <w:t xml:space="preserve"> </w:t>
      </w:r>
      <w:r w:rsidRPr="007F7DBF">
        <w:t>v přístupu k</w:t>
      </w:r>
      <w:r w:rsidR="001D1E4B" w:rsidRPr="007F7DBF">
        <w:t xml:space="preserve"> posmrtnému osudu </w:t>
      </w:r>
      <w:r w:rsidRPr="007F7DBF">
        <w:t>žen</w:t>
      </w:r>
      <w:r w:rsidR="001D1E4B" w:rsidRPr="007F7DBF">
        <w:t>,</w:t>
      </w:r>
      <w:r w:rsidR="001D1E4B">
        <w:t xml:space="preserve"> které</w:t>
      </w:r>
      <w:r>
        <w:t xml:space="preserve"> nastaly v období Kamakura</w:t>
      </w:r>
      <w:r w:rsidR="006A61B3">
        <w:t>,</w:t>
      </w:r>
      <w:r>
        <w:t xml:space="preserve"> v učení </w:t>
      </w:r>
      <w:proofErr w:type="spellStart"/>
      <w:r>
        <w:t>Hónena</w:t>
      </w:r>
      <w:proofErr w:type="spellEnd"/>
      <w:r>
        <w:t xml:space="preserve"> a </w:t>
      </w:r>
      <w:proofErr w:type="spellStart"/>
      <w:r>
        <w:t>Šinrana</w:t>
      </w:r>
      <w:proofErr w:type="spellEnd"/>
      <w:r>
        <w:t xml:space="preserve">. Pro popsání těchto rozdílů bylo nezbytné nastínit historický přístup k ženám a jejich postupné omezování v náboženské oblasti a pozadí životů obou myslitelů, které též vypovídá o povaze jejich nauky. </w:t>
      </w:r>
    </w:p>
    <w:p w14:paraId="35208BEE" w14:textId="5E6DBC56" w:rsidR="001D1E4B" w:rsidRDefault="00144254" w:rsidP="00205B60">
      <w:pPr>
        <w:spacing w:line="360" w:lineRule="auto"/>
        <w:ind w:firstLine="709"/>
        <w:jc w:val="both"/>
      </w:pPr>
      <w:proofErr w:type="spellStart"/>
      <w:r>
        <w:t>Hónen</w:t>
      </w:r>
      <w:proofErr w:type="spellEnd"/>
      <w:r>
        <w:t xml:space="preserve"> své učení šířil mezi obyčejné lidi a nabízel jim jednoduchou cestu ke spáse prostřednictvím praxe </w:t>
      </w:r>
      <w:proofErr w:type="spellStart"/>
      <w:r w:rsidRPr="004F37E3">
        <w:rPr>
          <w:i/>
          <w:iCs/>
        </w:rPr>
        <w:t>nembucu</w:t>
      </w:r>
      <w:proofErr w:type="spellEnd"/>
      <w:r>
        <w:t xml:space="preserve">. Díky praktikování </w:t>
      </w:r>
      <w:proofErr w:type="spellStart"/>
      <w:r w:rsidRPr="004F37E3">
        <w:rPr>
          <w:i/>
          <w:iCs/>
        </w:rPr>
        <w:t>nembucu</w:t>
      </w:r>
      <w:proofErr w:type="spellEnd"/>
      <w:r>
        <w:t xml:space="preserve"> a oddání se </w:t>
      </w:r>
      <w:proofErr w:type="spellStart"/>
      <w:r>
        <w:t>Amidovi</w:t>
      </w:r>
      <w:proofErr w:type="spellEnd"/>
      <w:r>
        <w:t xml:space="preserve"> si tak m</w:t>
      </w:r>
      <w:r w:rsidR="00E316AC">
        <w:t>ěl</w:t>
      </w:r>
      <w:r>
        <w:t xml:space="preserve"> hříšník </w:t>
      </w:r>
      <w:r w:rsidR="00205B60">
        <w:t xml:space="preserve">po své smrti </w:t>
      </w:r>
      <w:r>
        <w:t xml:space="preserve">zasloužit znovuzrození v Čisté zemi. </w:t>
      </w:r>
      <w:proofErr w:type="spellStart"/>
      <w:r>
        <w:t>Šinranovo</w:t>
      </w:r>
      <w:proofErr w:type="spellEnd"/>
      <w:r>
        <w:t xml:space="preserve"> učení vycház</w:t>
      </w:r>
      <w:r w:rsidR="00E316AC">
        <w:t>elo</w:t>
      </w:r>
      <w:r>
        <w:t xml:space="preserve"> z učení </w:t>
      </w:r>
      <w:proofErr w:type="spellStart"/>
      <w:r>
        <w:t>Hónenova</w:t>
      </w:r>
      <w:proofErr w:type="spellEnd"/>
      <w:r w:rsidR="006A61B3">
        <w:t>,</w:t>
      </w:r>
      <w:r>
        <w:t xml:space="preserve"> a je mu proto velmi blízké. Na rozdíl od </w:t>
      </w:r>
      <w:proofErr w:type="spellStart"/>
      <w:r>
        <w:t>Hónena</w:t>
      </w:r>
      <w:proofErr w:type="spellEnd"/>
      <w:r>
        <w:t xml:space="preserve"> ale tvrd</w:t>
      </w:r>
      <w:r w:rsidR="00E316AC">
        <w:t>il</w:t>
      </w:r>
      <w:r>
        <w:t xml:space="preserve">, že praktikování </w:t>
      </w:r>
      <w:proofErr w:type="spellStart"/>
      <w:r w:rsidRPr="004F37E3">
        <w:rPr>
          <w:i/>
          <w:iCs/>
        </w:rPr>
        <w:t>nembucu</w:t>
      </w:r>
      <w:proofErr w:type="spellEnd"/>
      <w:r>
        <w:t xml:space="preserve"> není tak důležité jako samotná víra věřících v milosrdenství </w:t>
      </w:r>
      <w:proofErr w:type="spellStart"/>
      <w:r>
        <w:t>buddhy</w:t>
      </w:r>
      <w:proofErr w:type="spellEnd"/>
      <w:r>
        <w:t xml:space="preserve"> Amidy, která sama o sobě plně stačí k dosažení </w:t>
      </w:r>
      <w:r w:rsidR="00B563A4">
        <w:t>spásy</w:t>
      </w:r>
      <w:r>
        <w:t>.</w:t>
      </w:r>
    </w:p>
    <w:p w14:paraId="79530C84" w14:textId="32DF21E2" w:rsidR="009F7F98" w:rsidRDefault="0090558B" w:rsidP="00972393">
      <w:pPr>
        <w:spacing w:line="360" w:lineRule="auto"/>
        <w:ind w:firstLine="709"/>
        <w:jc w:val="both"/>
      </w:pPr>
      <w:r>
        <w:t>Obě</w:t>
      </w:r>
      <w:r w:rsidR="009F7F98">
        <w:t xml:space="preserve"> nauky nabízejí </w:t>
      </w:r>
      <w:r>
        <w:t>revoluční</w:t>
      </w:r>
      <w:r w:rsidR="009F7F98">
        <w:t xml:space="preserve"> pohled na společnost</w:t>
      </w:r>
      <w:r>
        <w:t>. Z náboženského hlediska totiž vnímají všechny lidi jako sobě rovné, tedy i muže a ženy, nehledě na jejich majetek, s</w:t>
      </w:r>
      <w:r w:rsidR="00314B23">
        <w:t>polečenské postavení</w:t>
      </w:r>
      <w:r>
        <w:t xml:space="preserve"> nebo spáchané hříchy.</w:t>
      </w:r>
    </w:p>
    <w:p w14:paraId="37ED6E8E" w14:textId="3523B17F" w:rsidR="0090558B" w:rsidRDefault="00144254" w:rsidP="0090558B">
      <w:pPr>
        <w:spacing w:line="360" w:lineRule="auto"/>
        <w:ind w:firstLine="708"/>
        <w:jc w:val="both"/>
      </w:pPr>
      <w:r>
        <w:t>Oba myslitelé ve svých teoriích tvrd</w:t>
      </w:r>
      <w:r w:rsidR="00E316AC">
        <w:t>ili</w:t>
      </w:r>
      <w:r>
        <w:t xml:space="preserve">, že i ženy mohou být díky </w:t>
      </w:r>
      <w:proofErr w:type="spellStart"/>
      <w:r>
        <w:t>Amidovu</w:t>
      </w:r>
      <w:proofErr w:type="spellEnd"/>
      <w:r>
        <w:t xml:space="preserve"> Původnímu slibu po smrti znovuzrozeny v Západním ráji. </w:t>
      </w:r>
      <w:r w:rsidR="00CA3D58">
        <w:t>A oba též tvrd</w:t>
      </w:r>
      <w:r w:rsidR="00E316AC">
        <w:t>ili</w:t>
      </w:r>
      <w:r w:rsidR="00CA3D58">
        <w:t xml:space="preserve">, že se </w:t>
      </w:r>
      <w:r w:rsidR="00E316AC">
        <w:t>ženské vyznavačky</w:t>
      </w:r>
      <w:r w:rsidR="00CA3D58">
        <w:t xml:space="preserve"> po své smrti promění </w:t>
      </w:r>
      <w:r w:rsidR="00205B60">
        <w:t>v</w:t>
      </w:r>
      <w:r w:rsidR="00CA3D58">
        <w:t xml:space="preserve"> muže a bud</w:t>
      </w:r>
      <w:r w:rsidR="00E316AC">
        <w:t>ou</w:t>
      </w:r>
      <w:r w:rsidR="00CA3D58">
        <w:t xml:space="preserve"> dál existovat v Západním ráji v mužské</w:t>
      </w:r>
      <w:r w:rsidR="00E316AC">
        <w:t>m</w:t>
      </w:r>
      <w:r w:rsidR="00CA3D58">
        <w:t xml:space="preserve"> těle. </w:t>
      </w:r>
      <w:proofErr w:type="spellStart"/>
      <w:r w:rsidR="00CA3D58">
        <w:t>Hónen</w:t>
      </w:r>
      <w:proofErr w:type="spellEnd"/>
      <w:r w:rsidR="00CA3D58">
        <w:t xml:space="preserve"> proto svou nauku soustřed</w:t>
      </w:r>
      <w:r w:rsidR="00E316AC">
        <w:t>il</w:t>
      </w:r>
      <w:r w:rsidR="00CA3D58">
        <w:t xml:space="preserve"> na okamžik smrti, kdy má k této proměně dojít, zatímco </w:t>
      </w:r>
      <w:proofErr w:type="spellStart"/>
      <w:r w:rsidR="00CA3D58">
        <w:t>Šinran</w:t>
      </w:r>
      <w:proofErr w:type="spellEnd"/>
      <w:r w:rsidR="00CA3D58">
        <w:t xml:space="preserve"> vním</w:t>
      </w:r>
      <w:r w:rsidR="00E316AC">
        <w:t>al</w:t>
      </w:r>
      <w:r w:rsidR="00CA3D58">
        <w:t xml:space="preserve"> moment smrti jako závěrečný bod cesty, jelikož podle jeho interpretace </w:t>
      </w:r>
      <w:proofErr w:type="spellStart"/>
      <w:r w:rsidR="00CA3D58" w:rsidRPr="00314B23">
        <w:rPr>
          <w:i/>
          <w:iCs/>
        </w:rPr>
        <w:t>nembucu</w:t>
      </w:r>
      <w:proofErr w:type="spellEnd"/>
      <w:r w:rsidR="00CA3D58">
        <w:t xml:space="preserve"> </w:t>
      </w:r>
      <w:r w:rsidR="00E316AC">
        <w:t>byl</w:t>
      </w:r>
      <w:r w:rsidR="00CA3D58">
        <w:t xml:space="preserve"> věřící spasen již v okamžiku, kdy</w:t>
      </w:r>
      <w:r w:rsidR="00E316AC">
        <w:t xml:space="preserve"> v</w:t>
      </w:r>
      <w:r w:rsidR="00CA3D58">
        <w:t> </w:t>
      </w:r>
      <w:proofErr w:type="spellStart"/>
      <w:r w:rsidR="00CA3D58">
        <w:t>Amidův</w:t>
      </w:r>
      <w:proofErr w:type="spellEnd"/>
      <w:r w:rsidR="00CA3D58">
        <w:t xml:space="preserve"> Původní slib uvěř</w:t>
      </w:r>
      <w:r w:rsidR="00E316AC">
        <w:t>il</w:t>
      </w:r>
      <w:r w:rsidR="00CA3D58">
        <w:t>.</w:t>
      </w:r>
    </w:p>
    <w:p w14:paraId="69704CFB" w14:textId="74DF725F" w:rsidR="00144254" w:rsidRDefault="00CA3D58" w:rsidP="00053D62">
      <w:pPr>
        <w:spacing w:line="360" w:lineRule="auto"/>
        <w:ind w:firstLine="708"/>
        <w:jc w:val="both"/>
      </w:pPr>
      <w:r>
        <w:t>Dalo by se tedy říct, že obě nauky přistupují k ženám bez rozdílu. Nabíze</w:t>
      </w:r>
      <w:r w:rsidR="00E316AC">
        <w:t>jí</w:t>
      </w:r>
      <w:r>
        <w:t xml:space="preserve"> jim stejnou možnost spásy, jen </w:t>
      </w:r>
      <w:r w:rsidR="006A61B3">
        <w:t xml:space="preserve">každá </w:t>
      </w:r>
      <w:r>
        <w:t xml:space="preserve">trochu jiným způsobem a podle obou nauk je nezbytné, aby se žena po své smrti proměnila </w:t>
      </w:r>
      <w:r w:rsidR="00205B60">
        <w:t>v</w:t>
      </w:r>
      <w:r>
        <w:t xml:space="preserve"> muže. Nicméně se domnívám, že osobní přístup k ženám obou myslitelů mohl být do jisté míry odlišný. Z </w:t>
      </w:r>
      <w:proofErr w:type="spellStart"/>
      <w:r>
        <w:t>Hónenových</w:t>
      </w:r>
      <w:proofErr w:type="spellEnd"/>
      <w:r>
        <w:t xml:space="preserve"> výroků mám dojem, že byl </w:t>
      </w:r>
      <w:r>
        <w:lastRenderedPageBreak/>
        <w:t xml:space="preserve">konzervativnější než </w:t>
      </w:r>
      <w:proofErr w:type="spellStart"/>
      <w:r>
        <w:t>Šinran</w:t>
      </w:r>
      <w:proofErr w:type="spellEnd"/>
      <w:r>
        <w:t xml:space="preserve">. Tvrdil, že právě kvůli ženám a jejich hříšné povaze musel Amida udělat ještě slib třicátý pátý, jelikož ženy nedokážou v samotný osmnáctý slib uvěřit. Pravděpodobně tak přemýšlel proto, že byl přirozeně ovlivněn dobou a prostředím, ve kterém vyrůstal. To lze vypozorovat třeba </w:t>
      </w:r>
      <w:r w:rsidR="006A61B3">
        <w:t>i ze</w:t>
      </w:r>
      <w:r>
        <w:t xml:space="preserve"> způsobu </w:t>
      </w:r>
      <w:r w:rsidR="00B709BC">
        <w:t xml:space="preserve">jeho </w:t>
      </w:r>
      <w:r>
        <w:t>života, kdy i přesto, co kázal běžným lidem, dál žil podle mnišských restrikcí,</w:t>
      </w:r>
      <w:r w:rsidR="00B709BC">
        <w:t xml:space="preserve"> pravděpodobně</w:t>
      </w:r>
      <w:r>
        <w:t xml:space="preserve"> aby nepohoršoval veřejnou morálku. Působí na mě tedy</w:t>
      </w:r>
      <w:r w:rsidR="006A61B3">
        <w:t xml:space="preserve"> tak</w:t>
      </w:r>
      <w:r>
        <w:t>, že s</w:t>
      </w:r>
      <w:r w:rsidR="00144254">
        <w:t>ám na ženy nenahlížel jako na mužům rovné a jejich spásou se zaobíral pravděpodobně proto, že tvořily podstatnou část jeho následovníků</w:t>
      </w:r>
      <w:r>
        <w:t>.</w:t>
      </w:r>
      <w:r w:rsidR="00144254">
        <w:t xml:space="preserve"> </w:t>
      </w:r>
      <w:r w:rsidR="00053D62">
        <w:t xml:space="preserve">Oproti tomu </w:t>
      </w:r>
      <w:proofErr w:type="spellStart"/>
      <w:r w:rsidR="00053D62">
        <w:t>Šinran</w:t>
      </w:r>
      <w:proofErr w:type="spellEnd"/>
      <w:r w:rsidR="00053D62">
        <w:t xml:space="preserve"> působí</w:t>
      </w:r>
      <w:r w:rsidR="00D223E9">
        <w:t xml:space="preserve"> tak</w:t>
      </w:r>
      <w:r w:rsidR="00053D62">
        <w:t xml:space="preserve">, že jeho osobní přístup k ženám byl poněkud vstřícnější než </w:t>
      </w:r>
      <w:proofErr w:type="spellStart"/>
      <w:r w:rsidR="00053D62">
        <w:t>Hónenův</w:t>
      </w:r>
      <w:proofErr w:type="spellEnd"/>
      <w:r w:rsidR="00053D62">
        <w:t xml:space="preserve">. To soudím </w:t>
      </w:r>
      <w:r w:rsidR="00144254">
        <w:t>nejen na základě jeho výroků, ale i způsobu života. Jelikož byl ženatý a měl děti,</w:t>
      </w:r>
      <w:r w:rsidR="00053D62">
        <w:t xml:space="preserve"> </w:t>
      </w:r>
      <w:r w:rsidR="00144254">
        <w:t xml:space="preserve">přicházel se ženami </w:t>
      </w:r>
      <w:r w:rsidR="00053D62">
        <w:t>do bližšího kontaktu</w:t>
      </w:r>
      <w:r w:rsidR="00D223E9">
        <w:t>,</w:t>
      </w:r>
      <w:r w:rsidR="00053D62">
        <w:t xml:space="preserve"> </w:t>
      </w:r>
      <w:r w:rsidR="00144254">
        <w:t xml:space="preserve">a přirozeně se proto zajímal </w:t>
      </w:r>
      <w:r w:rsidR="00D223E9">
        <w:t>také</w:t>
      </w:r>
      <w:r w:rsidR="00144254">
        <w:t xml:space="preserve"> o jejich spásu. Cítil s jejich situací přirozený soucit a chtěl </w:t>
      </w:r>
      <w:r w:rsidR="00205B60">
        <w:t xml:space="preserve">i je </w:t>
      </w:r>
      <w:r w:rsidR="00144254">
        <w:t>přesvědčit o Amidově milosrdnosti. Kromě toho</w:t>
      </w:r>
      <w:r w:rsidR="00C75CAC">
        <w:t>,</w:t>
      </w:r>
      <w:r w:rsidR="00144254">
        <w:t xml:space="preserve"> že už svým sňatkem porušoval mnišské dekórum, nedodržoval ani jiná mnišská přikázání a žil běžným životem podle svého vlastního uvážení. Zřejmě i proto se tolik zajímal o význam Amidových slibů a sám sebe přesvědčoval o jeho absolutní milosrdnosti, jelikož hledal způsob, jak spasit sám sebe i přes všechny své hříchy a tužby, kterých se nehodlal vzdá</w:t>
      </w:r>
      <w:r w:rsidR="00053D62">
        <w:t>t</w:t>
      </w:r>
      <w:r w:rsidR="00144254">
        <w:t xml:space="preserve">. </w:t>
      </w:r>
      <w:r w:rsidR="00053D62">
        <w:t>Domnívám se proto, že n</w:t>
      </w:r>
      <w:r w:rsidR="00144254">
        <w:t xml:space="preserve">a rozdíl od </w:t>
      </w:r>
      <w:proofErr w:type="spellStart"/>
      <w:r w:rsidR="00144254">
        <w:t>Hónena</w:t>
      </w:r>
      <w:proofErr w:type="spellEnd"/>
      <w:r w:rsidR="00144254">
        <w:t xml:space="preserve"> tak dokázal překonat historicko-sociální kontext doby, ve které žil, a i přes androcentrickou povahu společnosti dokázal ženy vnímat jako lidské bytosti, které se </w:t>
      </w:r>
      <w:r w:rsidR="00053D62">
        <w:t>pouze nešťastně</w:t>
      </w:r>
      <w:r w:rsidR="00144254">
        <w:t xml:space="preserve"> narodily do nepřející doby.</w:t>
      </w:r>
    </w:p>
    <w:p w14:paraId="14461712" w14:textId="06DE2AC5" w:rsidR="00144254" w:rsidRDefault="00144254" w:rsidP="00972393">
      <w:pPr>
        <w:spacing w:line="360" w:lineRule="auto"/>
        <w:ind w:firstLine="709"/>
        <w:jc w:val="both"/>
      </w:pPr>
      <w:r>
        <w:t xml:space="preserve">Zajisté by </w:t>
      </w:r>
      <w:r w:rsidR="00D223E9">
        <w:t xml:space="preserve">bylo možné se </w:t>
      </w:r>
      <w:r>
        <w:t>jednotlivými výroky nebo názory obou myslitelů zab</w:t>
      </w:r>
      <w:r w:rsidR="00D223E9">
        <w:t>ýv</w:t>
      </w:r>
      <w:r>
        <w:t>at detailněji. Z dochovaných spisů nebo výrok</w:t>
      </w:r>
      <w:r w:rsidR="00D223E9">
        <w:t>ů</w:t>
      </w:r>
      <w:r>
        <w:t xml:space="preserve"> myslitelů se ale lze jen </w:t>
      </w:r>
      <w:r w:rsidR="00D223E9">
        <w:t>dohadovat</w:t>
      </w:r>
      <w:r>
        <w:t>, jakým způsobem o ženách opravdu smýšleli. Nicméně jsem přesvědčená, že závěry, ke kterým jsem ve svém výzkumu došla</w:t>
      </w:r>
      <w:r w:rsidR="00D223E9">
        <w:t>,</w:t>
      </w:r>
      <w:r>
        <w:t xml:space="preserve"> jsou vysoce pravděpodobné a odpovídají na výzkumnou otázku práce.</w:t>
      </w:r>
    </w:p>
    <w:p w14:paraId="3F4209AD" w14:textId="1E13E410" w:rsidR="0087298D" w:rsidRDefault="0087298D" w:rsidP="00CA49C7">
      <w:pPr>
        <w:spacing w:line="360" w:lineRule="auto"/>
      </w:pPr>
      <w:r>
        <w:br w:type="page"/>
      </w:r>
    </w:p>
    <w:p w14:paraId="5DE83C0C" w14:textId="77777777" w:rsidR="009C42EE" w:rsidRDefault="000B76D7" w:rsidP="00972393">
      <w:pPr>
        <w:pStyle w:val="Nadpis1"/>
        <w:numPr>
          <w:ilvl w:val="0"/>
          <w:numId w:val="0"/>
        </w:numPr>
        <w:spacing w:line="360" w:lineRule="auto"/>
        <w:ind w:firstLine="284"/>
      </w:pPr>
      <w:bookmarkStart w:id="25" w:name="_Toc164765860"/>
      <w:r>
        <w:lastRenderedPageBreak/>
        <w:t>Bibliografie</w:t>
      </w:r>
      <w:bookmarkEnd w:id="25"/>
    </w:p>
    <w:p w14:paraId="3C1B2F10" w14:textId="64097D0B" w:rsidR="008B62F0" w:rsidRPr="008B62F0" w:rsidRDefault="008B62F0" w:rsidP="00972393">
      <w:pPr>
        <w:spacing w:after="240" w:line="360" w:lineRule="auto"/>
        <w:ind w:left="567" w:hanging="567"/>
        <w:jc w:val="both"/>
      </w:pPr>
      <w:proofErr w:type="spellStart"/>
      <w:r w:rsidRPr="008B62F0">
        <w:t>Amstutz</w:t>
      </w:r>
      <w:proofErr w:type="spellEnd"/>
      <w:r>
        <w:t xml:space="preserve"> </w:t>
      </w:r>
      <w:proofErr w:type="spellStart"/>
      <w:r>
        <w:t>Galen</w:t>
      </w:r>
      <w:proofErr w:type="spellEnd"/>
      <w:r>
        <w:t xml:space="preserve">. </w:t>
      </w:r>
      <w:proofErr w:type="spellStart"/>
      <w:r w:rsidRPr="008B62F0">
        <w:rPr>
          <w:i/>
          <w:iCs/>
        </w:rPr>
        <w:t>Critical</w:t>
      </w:r>
      <w:proofErr w:type="spellEnd"/>
      <w:r w:rsidRPr="008B62F0">
        <w:rPr>
          <w:i/>
          <w:iCs/>
        </w:rPr>
        <w:t xml:space="preserve"> </w:t>
      </w:r>
      <w:proofErr w:type="spellStart"/>
      <w:r w:rsidRPr="008B62F0">
        <w:rPr>
          <w:i/>
          <w:iCs/>
        </w:rPr>
        <w:t>Readings</w:t>
      </w:r>
      <w:proofErr w:type="spellEnd"/>
      <w:r w:rsidRPr="008B62F0">
        <w:rPr>
          <w:i/>
          <w:iCs/>
        </w:rPr>
        <w:t xml:space="preserve"> on </w:t>
      </w:r>
      <w:proofErr w:type="spellStart"/>
      <w:r w:rsidRPr="008B62F0">
        <w:rPr>
          <w:i/>
          <w:iCs/>
        </w:rPr>
        <w:t>Pure</w:t>
      </w:r>
      <w:proofErr w:type="spellEnd"/>
      <w:r w:rsidRPr="008B62F0">
        <w:rPr>
          <w:i/>
          <w:iCs/>
        </w:rPr>
        <w:t xml:space="preserve"> Land </w:t>
      </w:r>
      <w:proofErr w:type="spellStart"/>
      <w:r w:rsidRPr="008B62F0">
        <w:rPr>
          <w:i/>
          <w:iCs/>
        </w:rPr>
        <w:t>Buddhism</w:t>
      </w:r>
      <w:proofErr w:type="spellEnd"/>
      <w:r w:rsidRPr="008B62F0">
        <w:rPr>
          <w:i/>
          <w:iCs/>
        </w:rPr>
        <w:t xml:space="preserve"> in Japan </w:t>
      </w:r>
      <w:proofErr w:type="spellStart"/>
      <w:r w:rsidRPr="008B62F0">
        <w:rPr>
          <w:i/>
          <w:iCs/>
        </w:rPr>
        <w:t>Volume</w:t>
      </w:r>
      <w:proofErr w:type="spellEnd"/>
      <w:r w:rsidRPr="008B62F0">
        <w:rPr>
          <w:i/>
          <w:iCs/>
        </w:rPr>
        <w:t xml:space="preserve"> 2</w:t>
      </w:r>
      <w:r>
        <w:t xml:space="preserve">. </w:t>
      </w:r>
      <w:r w:rsidRPr="008B62F0">
        <w:t>Leiden and Boston:</w:t>
      </w:r>
      <w:r>
        <w:t xml:space="preserve"> </w:t>
      </w:r>
      <w:proofErr w:type="spellStart"/>
      <w:r w:rsidRPr="008B62F0">
        <w:t>Brill</w:t>
      </w:r>
      <w:proofErr w:type="spellEnd"/>
      <w:r>
        <w:t xml:space="preserve">, 2020. </w:t>
      </w:r>
      <w:proofErr w:type="spellStart"/>
      <w:r>
        <w:t>Print</w:t>
      </w:r>
      <w:proofErr w:type="spellEnd"/>
      <w:r>
        <w:t>.</w:t>
      </w:r>
    </w:p>
    <w:p w14:paraId="6C9FAB7E" w14:textId="13ACA74F" w:rsidR="0053018D" w:rsidRPr="0053018D" w:rsidRDefault="00137C3F" w:rsidP="00972393">
      <w:pPr>
        <w:spacing w:after="240" w:line="360" w:lineRule="auto"/>
        <w:ind w:left="567" w:hanging="567"/>
        <w:jc w:val="both"/>
      </w:pPr>
      <w:proofErr w:type="spellStart"/>
      <w:r w:rsidRPr="00137C3F">
        <w:t>Inagaki</w:t>
      </w:r>
      <w:proofErr w:type="spellEnd"/>
      <w:r w:rsidRPr="00137C3F">
        <w:t xml:space="preserve">, </w:t>
      </w:r>
      <w:proofErr w:type="spellStart"/>
      <w:r w:rsidRPr="00137C3F">
        <w:t>Hisao</w:t>
      </w:r>
      <w:proofErr w:type="spellEnd"/>
      <w:r w:rsidRPr="00137C3F">
        <w:t>.</w:t>
      </w:r>
      <w:r>
        <w:rPr>
          <w:i/>
          <w:iCs/>
        </w:rPr>
        <w:t xml:space="preserve"> </w:t>
      </w:r>
      <w:r w:rsidR="0053018D" w:rsidRPr="0053018D">
        <w:rPr>
          <w:i/>
          <w:iCs/>
        </w:rPr>
        <w:t xml:space="preserve">A </w:t>
      </w:r>
      <w:proofErr w:type="spellStart"/>
      <w:r w:rsidR="0053018D" w:rsidRPr="0053018D">
        <w:rPr>
          <w:i/>
          <w:iCs/>
        </w:rPr>
        <w:t>Dictionary</w:t>
      </w:r>
      <w:proofErr w:type="spellEnd"/>
      <w:r w:rsidR="0053018D" w:rsidRPr="0053018D">
        <w:rPr>
          <w:i/>
          <w:iCs/>
        </w:rPr>
        <w:t xml:space="preserve"> </w:t>
      </w:r>
      <w:proofErr w:type="spellStart"/>
      <w:r w:rsidR="0053018D" w:rsidRPr="0053018D">
        <w:rPr>
          <w:i/>
          <w:iCs/>
        </w:rPr>
        <w:t>of</w:t>
      </w:r>
      <w:proofErr w:type="spellEnd"/>
      <w:r w:rsidR="0053018D" w:rsidRPr="0053018D">
        <w:rPr>
          <w:i/>
          <w:iCs/>
        </w:rPr>
        <w:t xml:space="preserve"> </w:t>
      </w:r>
      <w:proofErr w:type="spellStart"/>
      <w:r w:rsidR="0053018D" w:rsidRPr="0053018D">
        <w:rPr>
          <w:i/>
          <w:iCs/>
        </w:rPr>
        <w:t>Japanese</w:t>
      </w:r>
      <w:proofErr w:type="spellEnd"/>
      <w:r w:rsidR="0053018D" w:rsidRPr="0053018D">
        <w:rPr>
          <w:i/>
          <w:iCs/>
        </w:rPr>
        <w:t xml:space="preserve"> </w:t>
      </w:r>
      <w:proofErr w:type="spellStart"/>
      <w:r w:rsidR="0053018D" w:rsidRPr="0053018D">
        <w:rPr>
          <w:i/>
          <w:iCs/>
        </w:rPr>
        <w:t>Buddhist</w:t>
      </w:r>
      <w:proofErr w:type="spellEnd"/>
      <w:r w:rsidR="0053018D" w:rsidRPr="0053018D">
        <w:rPr>
          <w:i/>
          <w:iCs/>
        </w:rPr>
        <w:t xml:space="preserve"> </w:t>
      </w:r>
      <w:proofErr w:type="spellStart"/>
      <w:r w:rsidR="0053018D" w:rsidRPr="0053018D">
        <w:rPr>
          <w:i/>
          <w:iCs/>
        </w:rPr>
        <w:t>terms</w:t>
      </w:r>
      <w:proofErr w:type="spellEnd"/>
      <w:r w:rsidR="0053018D" w:rsidRPr="0053018D">
        <w:rPr>
          <w:i/>
          <w:iCs/>
        </w:rPr>
        <w:t xml:space="preserve">: </w:t>
      </w:r>
      <w:proofErr w:type="spellStart"/>
      <w:r w:rsidR="0053018D" w:rsidRPr="0053018D">
        <w:rPr>
          <w:i/>
          <w:iCs/>
        </w:rPr>
        <w:t>Based</w:t>
      </w:r>
      <w:proofErr w:type="spellEnd"/>
      <w:r w:rsidR="0053018D" w:rsidRPr="0053018D">
        <w:rPr>
          <w:i/>
          <w:iCs/>
        </w:rPr>
        <w:t xml:space="preserve"> on </w:t>
      </w:r>
      <w:proofErr w:type="spellStart"/>
      <w:r w:rsidR="0053018D" w:rsidRPr="0053018D">
        <w:rPr>
          <w:i/>
          <w:iCs/>
        </w:rPr>
        <w:t>References</w:t>
      </w:r>
      <w:proofErr w:type="spellEnd"/>
      <w:r w:rsidR="0053018D" w:rsidRPr="0053018D">
        <w:rPr>
          <w:i/>
          <w:iCs/>
        </w:rPr>
        <w:t xml:space="preserve"> in </w:t>
      </w:r>
      <w:proofErr w:type="spellStart"/>
      <w:r w:rsidR="0053018D" w:rsidRPr="0053018D">
        <w:rPr>
          <w:i/>
          <w:iCs/>
        </w:rPr>
        <w:t>Japanese</w:t>
      </w:r>
      <w:proofErr w:type="spellEnd"/>
      <w:r w:rsidR="0053018D" w:rsidRPr="0053018D">
        <w:rPr>
          <w:i/>
          <w:iCs/>
        </w:rPr>
        <w:t xml:space="preserve"> </w:t>
      </w:r>
      <w:proofErr w:type="spellStart"/>
      <w:r w:rsidR="0053018D" w:rsidRPr="0053018D">
        <w:rPr>
          <w:i/>
          <w:iCs/>
        </w:rPr>
        <w:t>Literature</w:t>
      </w:r>
      <w:proofErr w:type="spellEnd"/>
      <w:r w:rsidR="0053018D">
        <w:rPr>
          <w:i/>
          <w:iCs/>
        </w:rPr>
        <w:t xml:space="preserve">. </w:t>
      </w:r>
      <w:r w:rsidR="0053018D" w:rsidRPr="0053018D">
        <w:t>Union City, C</w:t>
      </w:r>
      <w:r>
        <w:t>A:</w:t>
      </w:r>
      <w:r w:rsidR="0053018D" w:rsidRPr="0053018D">
        <w:t xml:space="preserve"> Heian</w:t>
      </w:r>
      <w:r>
        <w:t xml:space="preserve"> International</w:t>
      </w:r>
      <w:r w:rsidR="0053018D">
        <w:t xml:space="preserve">, 1989. </w:t>
      </w:r>
      <w:proofErr w:type="spellStart"/>
      <w:r w:rsidR="0053018D">
        <w:t>Print</w:t>
      </w:r>
      <w:proofErr w:type="spellEnd"/>
      <w:r w:rsidR="0053018D">
        <w:t>.</w:t>
      </w:r>
    </w:p>
    <w:p w14:paraId="31546EAE" w14:textId="77777777" w:rsidR="00F71C90" w:rsidRDefault="00F71C90" w:rsidP="00972393">
      <w:pPr>
        <w:spacing w:after="240" w:line="360" w:lineRule="auto"/>
        <w:ind w:left="567" w:hanging="567"/>
        <w:jc w:val="both"/>
      </w:pPr>
      <w:proofErr w:type="spellStart"/>
      <w:r>
        <w:t>Kasahara</w:t>
      </w:r>
      <w:proofErr w:type="spellEnd"/>
      <w:r>
        <w:t xml:space="preserve">, </w:t>
      </w:r>
      <w:proofErr w:type="spellStart"/>
      <w:r>
        <w:t>Kazuo</w:t>
      </w:r>
      <w:proofErr w:type="spellEnd"/>
      <w:r>
        <w:t xml:space="preserve">, </w:t>
      </w:r>
      <w:proofErr w:type="spellStart"/>
      <w:r>
        <w:t>ed</w:t>
      </w:r>
      <w:proofErr w:type="spellEnd"/>
      <w:r>
        <w:t>.</w:t>
      </w:r>
      <w:r>
        <w:rPr>
          <w:rStyle w:val="apple-converted-space"/>
        </w:rPr>
        <w:t> </w:t>
      </w:r>
      <w:r w:rsidRPr="00B4152D">
        <w:rPr>
          <w:i/>
          <w:iCs/>
        </w:rPr>
        <w:t xml:space="preserve">A </w:t>
      </w:r>
      <w:proofErr w:type="spellStart"/>
      <w:r w:rsidRPr="00B4152D">
        <w:rPr>
          <w:i/>
          <w:iCs/>
        </w:rPr>
        <w:t>history</w:t>
      </w:r>
      <w:proofErr w:type="spellEnd"/>
      <w:r w:rsidRPr="00B4152D">
        <w:rPr>
          <w:i/>
          <w:iCs/>
        </w:rPr>
        <w:t xml:space="preserve"> </w:t>
      </w:r>
      <w:proofErr w:type="spellStart"/>
      <w:r w:rsidRPr="00B4152D">
        <w:rPr>
          <w:i/>
          <w:iCs/>
        </w:rPr>
        <w:t>of</w:t>
      </w:r>
      <w:proofErr w:type="spellEnd"/>
      <w:r w:rsidRPr="00B4152D">
        <w:rPr>
          <w:i/>
          <w:iCs/>
        </w:rPr>
        <w:t xml:space="preserve"> </w:t>
      </w:r>
      <w:proofErr w:type="spellStart"/>
      <w:r w:rsidRPr="00B4152D">
        <w:rPr>
          <w:i/>
          <w:iCs/>
        </w:rPr>
        <w:t>Japanese</w:t>
      </w:r>
      <w:proofErr w:type="spellEnd"/>
      <w:r w:rsidRPr="00B4152D">
        <w:rPr>
          <w:i/>
          <w:iCs/>
        </w:rPr>
        <w:t xml:space="preserve"> religion</w:t>
      </w:r>
      <w:r>
        <w:t xml:space="preserve">. </w:t>
      </w:r>
      <w:proofErr w:type="spellStart"/>
      <w:r>
        <w:t>Tokyo</w:t>
      </w:r>
      <w:proofErr w:type="spellEnd"/>
      <w:r>
        <w:t xml:space="preserve">: </w:t>
      </w:r>
      <w:proofErr w:type="spellStart"/>
      <w:r>
        <w:t>Kosei</w:t>
      </w:r>
      <w:proofErr w:type="spellEnd"/>
      <w:r>
        <w:t xml:space="preserve"> </w:t>
      </w:r>
      <w:proofErr w:type="spellStart"/>
      <w:r>
        <w:t>Publishing</w:t>
      </w:r>
      <w:proofErr w:type="spellEnd"/>
      <w:r>
        <w:t xml:space="preserve">, 2001. </w:t>
      </w:r>
      <w:proofErr w:type="spellStart"/>
      <w:r>
        <w:t>Print</w:t>
      </w:r>
      <w:proofErr w:type="spellEnd"/>
      <w:r>
        <w:t>.</w:t>
      </w:r>
    </w:p>
    <w:p w14:paraId="0F26C648" w14:textId="77777777" w:rsidR="00B4152D" w:rsidRPr="00B4152D" w:rsidRDefault="00F71C90" w:rsidP="00972393">
      <w:pPr>
        <w:spacing w:before="100" w:beforeAutospacing="1" w:after="240" w:line="360" w:lineRule="auto"/>
        <w:ind w:left="567" w:hanging="567"/>
        <w:jc w:val="both"/>
      </w:pPr>
      <w:proofErr w:type="spellStart"/>
      <w:r>
        <w:rPr>
          <w:i/>
          <w:iCs/>
        </w:rPr>
        <w:t>Kodžiki</w:t>
      </w:r>
      <w:proofErr w:type="spellEnd"/>
      <w:r>
        <w:rPr>
          <w:i/>
          <w:iCs/>
        </w:rPr>
        <w:t>: kronika dávného Japonska</w:t>
      </w:r>
      <w:r>
        <w:t xml:space="preserve">. Třetí, opravené vydání. Praha: </w:t>
      </w:r>
      <w:proofErr w:type="spellStart"/>
      <w:r>
        <w:t>ExOriente</w:t>
      </w:r>
      <w:proofErr w:type="spellEnd"/>
      <w:r>
        <w:t xml:space="preserve">, 2017. </w:t>
      </w:r>
      <w:proofErr w:type="spellStart"/>
      <w:r>
        <w:t>Print</w:t>
      </w:r>
      <w:proofErr w:type="spellEnd"/>
      <w:r>
        <w:t>.</w:t>
      </w:r>
    </w:p>
    <w:p w14:paraId="5D916D0E" w14:textId="77777777" w:rsidR="00B4152D" w:rsidRDefault="00B4152D" w:rsidP="00972393">
      <w:pPr>
        <w:spacing w:after="240" w:line="360" w:lineRule="auto"/>
        <w:ind w:left="567" w:hanging="567"/>
        <w:jc w:val="both"/>
      </w:pPr>
      <w:r>
        <w:rPr>
          <w:i/>
          <w:iCs/>
        </w:rPr>
        <w:t>Lexikon východní moudrosti: buddhismus, hinduismus, taoismus, zen</w:t>
      </w:r>
      <w:r>
        <w:t xml:space="preserve">. Olomouc: </w:t>
      </w:r>
      <w:proofErr w:type="spellStart"/>
      <w:r>
        <w:t>Votobia</w:t>
      </w:r>
      <w:proofErr w:type="spellEnd"/>
      <w:r>
        <w:t xml:space="preserve">, 1996. </w:t>
      </w:r>
      <w:proofErr w:type="spellStart"/>
      <w:r>
        <w:t>Print</w:t>
      </w:r>
      <w:proofErr w:type="spellEnd"/>
      <w:r>
        <w:t>.</w:t>
      </w:r>
    </w:p>
    <w:p w14:paraId="509084FE" w14:textId="125ED8B7" w:rsidR="0092711F" w:rsidRDefault="003E1325" w:rsidP="00972393">
      <w:pPr>
        <w:spacing w:after="240" w:line="360" w:lineRule="auto"/>
        <w:ind w:left="567" w:hanging="567"/>
        <w:jc w:val="both"/>
      </w:pPr>
      <w:proofErr w:type="spellStart"/>
      <w:r w:rsidRPr="003E1325">
        <w:t>Machida</w:t>
      </w:r>
      <w:proofErr w:type="spellEnd"/>
      <w:r w:rsidRPr="003E1325">
        <w:t>, Soho. </w:t>
      </w:r>
      <w:proofErr w:type="spellStart"/>
      <w:r w:rsidRPr="003E1325">
        <w:rPr>
          <w:i/>
          <w:iCs/>
        </w:rPr>
        <w:t>Renegade</w:t>
      </w:r>
      <w:proofErr w:type="spellEnd"/>
      <w:r w:rsidRPr="003E1325">
        <w:rPr>
          <w:i/>
          <w:iCs/>
        </w:rPr>
        <w:t xml:space="preserve"> </w:t>
      </w:r>
      <w:proofErr w:type="spellStart"/>
      <w:r w:rsidRPr="003E1325">
        <w:rPr>
          <w:i/>
          <w:iCs/>
        </w:rPr>
        <w:t>Monk</w:t>
      </w:r>
      <w:proofErr w:type="spellEnd"/>
      <w:r w:rsidRPr="003E1325">
        <w:rPr>
          <w:i/>
          <w:iCs/>
        </w:rPr>
        <w:t xml:space="preserve">: </w:t>
      </w:r>
      <w:proofErr w:type="spellStart"/>
      <w:r w:rsidRPr="003E1325">
        <w:rPr>
          <w:i/>
          <w:iCs/>
        </w:rPr>
        <w:t>Honen</w:t>
      </w:r>
      <w:proofErr w:type="spellEnd"/>
      <w:r w:rsidRPr="003E1325">
        <w:rPr>
          <w:i/>
          <w:iCs/>
        </w:rPr>
        <w:t xml:space="preserve"> and </w:t>
      </w:r>
      <w:proofErr w:type="spellStart"/>
      <w:r w:rsidRPr="003E1325">
        <w:rPr>
          <w:i/>
          <w:iCs/>
        </w:rPr>
        <w:t>Japanese</w:t>
      </w:r>
      <w:proofErr w:type="spellEnd"/>
      <w:r w:rsidRPr="003E1325">
        <w:rPr>
          <w:i/>
          <w:iCs/>
        </w:rPr>
        <w:t xml:space="preserve"> </w:t>
      </w:r>
      <w:proofErr w:type="spellStart"/>
      <w:r w:rsidRPr="003E1325">
        <w:rPr>
          <w:i/>
          <w:iCs/>
        </w:rPr>
        <w:t>Pure</w:t>
      </w:r>
      <w:proofErr w:type="spellEnd"/>
      <w:r w:rsidRPr="003E1325">
        <w:rPr>
          <w:i/>
          <w:iCs/>
        </w:rPr>
        <w:t xml:space="preserve"> Land </w:t>
      </w:r>
      <w:proofErr w:type="spellStart"/>
      <w:r w:rsidRPr="003E1325">
        <w:rPr>
          <w:i/>
          <w:iCs/>
        </w:rPr>
        <w:t>Buddhism</w:t>
      </w:r>
      <w:proofErr w:type="spellEnd"/>
      <w:r w:rsidRPr="003E1325">
        <w:t xml:space="preserve">. </w:t>
      </w:r>
      <w:proofErr w:type="gramStart"/>
      <w:r w:rsidRPr="003E1325">
        <w:t>Univ</w:t>
      </w:r>
      <w:r w:rsidR="001C6A54">
        <w:t>ersity</w:t>
      </w:r>
      <w:proofErr w:type="gramEnd"/>
      <w:r w:rsidRPr="003E1325">
        <w:t xml:space="preserve"> </w:t>
      </w:r>
      <w:proofErr w:type="spellStart"/>
      <w:r w:rsidRPr="003E1325">
        <w:t>of</w:t>
      </w:r>
      <w:proofErr w:type="spellEnd"/>
      <w:r w:rsidRPr="003E1325">
        <w:t xml:space="preserve"> </w:t>
      </w:r>
      <w:proofErr w:type="spellStart"/>
      <w:r w:rsidRPr="003E1325">
        <w:t>California</w:t>
      </w:r>
      <w:proofErr w:type="spellEnd"/>
      <w:r w:rsidRPr="003E1325">
        <w:t xml:space="preserve"> </w:t>
      </w:r>
      <w:proofErr w:type="spellStart"/>
      <w:r w:rsidRPr="003E1325">
        <w:t>Press</w:t>
      </w:r>
      <w:proofErr w:type="spellEnd"/>
      <w:r w:rsidRPr="003E1325">
        <w:t>, 1999.</w:t>
      </w:r>
      <w:r w:rsidR="0053018D">
        <w:t xml:space="preserve"> </w:t>
      </w:r>
      <w:proofErr w:type="spellStart"/>
      <w:r w:rsidR="0053018D">
        <w:t>Print</w:t>
      </w:r>
      <w:proofErr w:type="spellEnd"/>
      <w:r w:rsidR="0053018D">
        <w:t>.</w:t>
      </w:r>
    </w:p>
    <w:p w14:paraId="798B57F7" w14:textId="77777777" w:rsidR="00F71C90" w:rsidRDefault="00F71C90" w:rsidP="00972393">
      <w:pPr>
        <w:spacing w:after="240" w:line="360" w:lineRule="auto"/>
        <w:ind w:left="567" w:hanging="567"/>
        <w:jc w:val="both"/>
      </w:pPr>
      <w:r>
        <w:t>Nymburská, Dita.</w:t>
      </w:r>
      <w:r>
        <w:rPr>
          <w:rStyle w:val="apple-converted-space"/>
        </w:rPr>
        <w:t> </w:t>
      </w:r>
      <w:r>
        <w:rPr>
          <w:i/>
          <w:iCs/>
        </w:rPr>
        <w:t>Dějiny japonského myšlení</w:t>
      </w:r>
      <w:r>
        <w:t xml:space="preserve">. Olomouc: Univerzita Palackého v Olomouci, Filozofická fakulta, 2015. </w:t>
      </w:r>
      <w:proofErr w:type="spellStart"/>
      <w:r>
        <w:t>Print</w:t>
      </w:r>
      <w:proofErr w:type="spellEnd"/>
      <w:r>
        <w:t>. Skripta</w:t>
      </w:r>
    </w:p>
    <w:p w14:paraId="71BA8933" w14:textId="77777777" w:rsidR="00F71C90" w:rsidRPr="003E1325" w:rsidRDefault="00F71C90" w:rsidP="00972393">
      <w:pPr>
        <w:spacing w:after="240" w:line="360" w:lineRule="auto"/>
        <w:jc w:val="both"/>
      </w:pPr>
    </w:p>
    <w:p w14:paraId="3FD07D3A" w14:textId="5CD50EE5" w:rsidR="00F71C90" w:rsidRDefault="00642434" w:rsidP="00972393">
      <w:pPr>
        <w:pStyle w:val="Nadpis1"/>
        <w:numPr>
          <w:ilvl w:val="0"/>
          <w:numId w:val="0"/>
        </w:numPr>
        <w:spacing w:after="240"/>
        <w:ind w:left="432" w:hanging="432"/>
        <w:jc w:val="both"/>
      </w:pPr>
      <w:bookmarkStart w:id="26" w:name="_Toc164765861"/>
      <w:r>
        <w:t>Internetové zdroje:</w:t>
      </w:r>
      <w:bookmarkEnd w:id="26"/>
    </w:p>
    <w:p w14:paraId="3C60F9E7" w14:textId="77777777" w:rsidR="00F71C90" w:rsidRDefault="00F71C90" w:rsidP="00972393">
      <w:pPr>
        <w:spacing w:after="240" w:line="360" w:lineRule="auto"/>
        <w:ind w:left="567" w:hanging="567"/>
        <w:jc w:val="both"/>
        <w:rPr>
          <w:shd w:val="clear" w:color="auto" w:fill="FFFFFF"/>
        </w:rPr>
      </w:pPr>
      <w:proofErr w:type="spellStart"/>
      <w:r w:rsidRPr="00F71C90">
        <w:rPr>
          <w:shd w:val="clear" w:color="auto" w:fill="FFFFFF"/>
        </w:rPr>
        <w:t>Arai</w:t>
      </w:r>
      <w:proofErr w:type="spellEnd"/>
      <w:r w:rsidRPr="00F71C90">
        <w:rPr>
          <w:shd w:val="clear" w:color="auto" w:fill="FFFFFF"/>
        </w:rPr>
        <w:t xml:space="preserve">, </w:t>
      </w:r>
      <w:proofErr w:type="spellStart"/>
      <w:r w:rsidRPr="00F71C90">
        <w:rPr>
          <w:shd w:val="clear" w:color="auto" w:fill="FFFFFF"/>
        </w:rPr>
        <w:t>Toshikazu</w:t>
      </w:r>
      <w:proofErr w:type="spellEnd"/>
      <w:r w:rsidRPr="00F71C90">
        <w:rPr>
          <w:shd w:val="clear" w:color="auto" w:fill="FFFFFF"/>
        </w:rPr>
        <w:t>. "</w:t>
      </w:r>
      <w:proofErr w:type="spellStart"/>
      <w:r w:rsidRPr="00F71C90">
        <w:rPr>
          <w:shd w:val="clear" w:color="auto" w:fill="FFFFFF"/>
        </w:rPr>
        <w:t>Nembutsu</w:t>
      </w:r>
      <w:proofErr w:type="spellEnd"/>
      <w:r w:rsidRPr="00F71C90">
        <w:rPr>
          <w:shd w:val="clear" w:color="auto" w:fill="FFFFFF"/>
        </w:rPr>
        <w:t xml:space="preserve"> as </w:t>
      </w:r>
      <w:proofErr w:type="spellStart"/>
      <w:r w:rsidRPr="00F71C90">
        <w:rPr>
          <w:shd w:val="clear" w:color="auto" w:fill="FFFFFF"/>
        </w:rPr>
        <w:t>the</w:t>
      </w:r>
      <w:proofErr w:type="spellEnd"/>
      <w:r w:rsidRPr="00F71C90">
        <w:rPr>
          <w:shd w:val="clear" w:color="auto" w:fill="FFFFFF"/>
        </w:rPr>
        <w:t xml:space="preserve"> </w:t>
      </w:r>
      <w:proofErr w:type="spellStart"/>
      <w:r w:rsidRPr="00F71C90">
        <w:rPr>
          <w:shd w:val="clear" w:color="auto" w:fill="FFFFFF"/>
        </w:rPr>
        <w:t>Ultimate</w:t>
      </w:r>
      <w:proofErr w:type="spellEnd"/>
      <w:r w:rsidRPr="00F71C90">
        <w:rPr>
          <w:shd w:val="clear" w:color="auto" w:fill="FFFFFF"/>
        </w:rPr>
        <w:t xml:space="preserve"> </w:t>
      </w:r>
      <w:proofErr w:type="spellStart"/>
      <w:r w:rsidRPr="00F71C90">
        <w:rPr>
          <w:shd w:val="clear" w:color="auto" w:fill="FFFFFF"/>
        </w:rPr>
        <w:t>Form</w:t>
      </w:r>
      <w:proofErr w:type="spellEnd"/>
      <w:r w:rsidRPr="00F71C90">
        <w:rPr>
          <w:shd w:val="clear" w:color="auto" w:fill="FFFFFF"/>
        </w:rPr>
        <w:t xml:space="preserve"> </w:t>
      </w:r>
      <w:proofErr w:type="spellStart"/>
      <w:r w:rsidRPr="00F71C90">
        <w:rPr>
          <w:shd w:val="clear" w:color="auto" w:fill="FFFFFF"/>
        </w:rPr>
        <w:t>of</w:t>
      </w:r>
      <w:proofErr w:type="spellEnd"/>
      <w:r w:rsidRPr="00F71C90">
        <w:rPr>
          <w:shd w:val="clear" w:color="auto" w:fill="FFFFFF"/>
        </w:rPr>
        <w:t xml:space="preserve"> </w:t>
      </w:r>
      <w:proofErr w:type="spellStart"/>
      <w:r w:rsidRPr="00F71C90">
        <w:rPr>
          <w:shd w:val="clear" w:color="auto" w:fill="FFFFFF"/>
        </w:rPr>
        <w:t>Meditation</w:t>
      </w:r>
      <w:proofErr w:type="spellEnd"/>
      <w:r w:rsidRPr="00F71C90">
        <w:rPr>
          <w:shd w:val="clear" w:color="auto" w:fill="FFFFFF"/>
        </w:rPr>
        <w:t>." Dostupné z:</w:t>
      </w:r>
      <w:r>
        <w:rPr>
          <w:shd w:val="clear" w:color="auto" w:fill="FFFFFF"/>
        </w:rPr>
        <w:t xml:space="preserve"> </w:t>
      </w:r>
      <w:r w:rsidRPr="00F71C90">
        <w:rPr>
          <w:shd w:val="clear" w:color="auto" w:fill="FFFFFF"/>
        </w:rPr>
        <w:t>http://2019iasbs.dila.edu.tw/wp-content/uploads/2019/05/Session5-Toshikazu-Arai.pdf [cit. 2022-10-12]</w:t>
      </w:r>
    </w:p>
    <w:p w14:paraId="3484EDDF" w14:textId="2BCA18F0" w:rsidR="004531E8" w:rsidRDefault="004531E8" w:rsidP="00972393">
      <w:pPr>
        <w:spacing w:after="240" w:line="360" w:lineRule="auto"/>
        <w:ind w:left="567" w:hanging="567"/>
        <w:jc w:val="both"/>
        <w:rPr>
          <w:color w:val="000000"/>
        </w:rPr>
      </w:pPr>
      <w:proofErr w:type="spellStart"/>
      <w:r>
        <w:rPr>
          <w:color w:val="000000"/>
        </w:rPr>
        <w:t>Bishop</w:t>
      </w:r>
      <w:proofErr w:type="spellEnd"/>
      <w:r>
        <w:rPr>
          <w:color w:val="000000"/>
        </w:rPr>
        <w:t xml:space="preserve">, Peter. “Jung, </w:t>
      </w:r>
      <w:proofErr w:type="spellStart"/>
      <w:r>
        <w:rPr>
          <w:color w:val="000000"/>
        </w:rPr>
        <w:t>Pure</w:t>
      </w:r>
      <w:proofErr w:type="spellEnd"/>
      <w:r>
        <w:rPr>
          <w:color w:val="000000"/>
        </w:rPr>
        <w:t xml:space="preserve"> Land </w:t>
      </w:r>
      <w:proofErr w:type="spellStart"/>
      <w:r>
        <w:rPr>
          <w:color w:val="000000"/>
        </w:rPr>
        <w:t>Buddhism</w:t>
      </w:r>
      <w:proofErr w:type="spellEnd"/>
      <w:r>
        <w:rPr>
          <w:color w:val="000000"/>
        </w:rPr>
        <w:t xml:space="preserve">, and </w:t>
      </w:r>
      <w:proofErr w:type="spellStart"/>
      <w:r>
        <w:rPr>
          <w:color w:val="000000"/>
        </w:rPr>
        <w:t>Psychological</w:t>
      </w:r>
      <w:proofErr w:type="spellEnd"/>
      <w:r>
        <w:rPr>
          <w:color w:val="000000"/>
        </w:rPr>
        <w:t xml:space="preserve"> </w:t>
      </w:r>
      <w:proofErr w:type="spellStart"/>
      <w:r>
        <w:rPr>
          <w:color w:val="000000"/>
        </w:rPr>
        <w:t>Faith</w:t>
      </w:r>
      <w:proofErr w:type="spellEnd"/>
      <w:r>
        <w:rPr>
          <w:color w:val="000000"/>
        </w:rPr>
        <w:t>.”</w:t>
      </w:r>
      <w:r>
        <w:rPr>
          <w:rStyle w:val="apple-converted-space"/>
          <w:color w:val="000000"/>
        </w:rPr>
        <w:t> </w:t>
      </w:r>
      <w:proofErr w:type="spellStart"/>
      <w:r>
        <w:rPr>
          <w:i/>
          <w:iCs/>
          <w:color w:val="000000"/>
        </w:rPr>
        <w:t>The</w:t>
      </w:r>
      <w:proofErr w:type="spellEnd"/>
      <w:r>
        <w:rPr>
          <w:i/>
          <w:iCs/>
          <w:color w:val="000000"/>
        </w:rPr>
        <w:t xml:space="preserve"> </w:t>
      </w:r>
      <w:proofErr w:type="spellStart"/>
      <w:r>
        <w:rPr>
          <w:i/>
          <w:iCs/>
          <w:color w:val="000000"/>
        </w:rPr>
        <w:t>Eastern</w:t>
      </w:r>
      <w:proofErr w:type="spellEnd"/>
      <w:r>
        <w:rPr>
          <w:i/>
          <w:iCs/>
          <w:color w:val="000000"/>
        </w:rPr>
        <w:t xml:space="preserve"> </w:t>
      </w:r>
      <w:proofErr w:type="spellStart"/>
      <w:r>
        <w:rPr>
          <w:i/>
          <w:iCs/>
          <w:color w:val="000000"/>
        </w:rPr>
        <w:t>Buddhist</w:t>
      </w:r>
      <w:proofErr w:type="spellEnd"/>
      <w:r>
        <w:rPr>
          <w:color w:val="000000"/>
        </w:rPr>
        <w:t>, vol. 22, no. 2, 1989, pp. 1–13.</w:t>
      </w:r>
      <w:r>
        <w:rPr>
          <w:rStyle w:val="apple-converted-space"/>
          <w:color w:val="000000"/>
        </w:rPr>
        <w:t> </w:t>
      </w:r>
      <w:r>
        <w:rPr>
          <w:i/>
          <w:iCs/>
          <w:color w:val="000000"/>
        </w:rPr>
        <w:t>JSTOR</w:t>
      </w:r>
      <w:r w:rsidR="00E77CF4">
        <w:rPr>
          <w:color w:val="000000"/>
        </w:rPr>
        <w:t>. Dostupné z:</w:t>
      </w:r>
      <w:r>
        <w:rPr>
          <w:color w:val="000000"/>
        </w:rPr>
        <w:t xml:space="preserve"> http://www.jstor.org/stable/44361855. </w:t>
      </w:r>
      <w:r w:rsidR="00E77CF4" w:rsidRPr="003E1325">
        <w:t>[cit. 202</w:t>
      </w:r>
      <w:r w:rsidR="00E77CF4">
        <w:t>4</w:t>
      </w:r>
      <w:r w:rsidR="00E77CF4" w:rsidRPr="003E1325">
        <w:t>-</w:t>
      </w:r>
      <w:r w:rsidR="00E77CF4">
        <w:t>2</w:t>
      </w:r>
      <w:r w:rsidR="00E77CF4" w:rsidRPr="003E1325">
        <w:t>-1</w:t>
      </w:r>
      <w:r w:rsidR="00E77CF4">
        <w:t>5</w:t>
      </w:r>
      <w:r w:rsidR="00E77CF4" w:rsidRPr="003E1325">
        <w:t>]</w:t>
      </w:r>
      <w:r w:rsidR="00E77CF4">
        <w:t>.</w:t>
      </w:r>
    </w:p>
    <w:p w14:paraId="4FDF2B11" w14:textId="77777777" w:rsidR="00F71C90" w:rsidRPr="00F71C90" w:rsidRDefault="00F71C90" w:rsidP="00972393">
      <w:pPr>
        <w:spacing w:after="240" w:line="360" w:lineRule="auto"/>
        <w:ind w:left="567" w:hanging="567"/>
        <w:jc w:val="both"/>
      </w:pPr>
      <w:proofErr w:type="spellStart"/>
      <w:r w:rsidRPr="003E1325">
        <w:t>D</w:t>
      </w:r>
      <w:r>
        <w:t>e</w:t>
      </w:r>
      <w:r w:rsidRPr="003E1325">
        <w:t>W</w:t>
      </w:r>
      <w:r>
        <w:t>itt</w:t>
      </w:r>
      <w:proofErr w:type="spellEnd"/>
      <w:r w:rsidRPr="003E1325">
        <w:t xml:space="preserve">, </w:t>
      </w:r>
      <w:proofErr w:type="spellStart"/>
      <w:r w:rsidRPr="003E1325">
        <w:t>Lindsey</w:t>
      </w:r>
      <w:proofErr w:type="spellEnd"/>
      <w:r w:rsidRPr="003E1325">
        <w:t xml:space="preserve">. (2015). A </w:t>
      </w:r>
      <w:proofErr w:type="spellStart"/>
      <w:r w:rsidRPr="003E1325">
        <w:t>Mountain</w:t>
      </w:r>
      <w:proofErr w:type="spellEnd"/>
      <w:r w:rsidRPr="003E1325">
        <w:t xml:space="preserve"> Set </w:t>
      </w:r>
      <w:proofErr w:type="spellStart"/>
      <w:r w:rsidRPr="003E1325">
        <w:t>Apart</w:t>
      </w:r>
      <w:proofErr w:type="spellEnd"/>
      <w:r w:rsidRPr="003E1325">
        <w:t xml:space="preserve">: </w:t>
      </w:r>
      <w:proofErr w:type="spellStart"/>
      <w:r w:rsidRPr="003E1325">
        <w:t>Female</w:t>
      </w:r>
      <w:proofErr w:type="spellEnd"/>
      <w:r w:rsidRPr="003E1325">
        <w:t xml:space="preserve"> </w:t>
      </w:r>
      <w:proofErr w:type="spellStart"/>
      <w:r w:rsidRPr="003E1325">
        <w:t>Exclusion</w:t>
      </w:r>
      <w:proofErr w:type="spellEnd"/>
      <w:r w:rsidRPr="003E1325">
        <w:t xml:space="preserve">, </w:t>
      </w:r>
      <w:proofErr w:type="spellStart"/>
      <w:r w:rsidRPr="003E1325">
        <w:t>Buddhism</w:t>
      </w:r>
      <w:proofErr w:type="spellEnd"/>
      <w:r w:rsidRPr="003E1325">
        <w:t xml:space="preserve">, and </w:t>
      </w:r>
      <w:proofErr w:type="spellStart"/>
      <w:r w:rsidRPr="003E1325">
        <w:t>Tradition</w:t>
      </w:r>
      <w:proofErr w:type="spellEnd"/>
      <w:r w:rsidRPr="003E1325">
        <w:t xml:space="preserve"> </w:t>
      </w:r>
      <w:proofErr w:type="spellStart"/>
      <w:r w:rsidRPr="003E1325">
        <w:t>at</w:t>
      </w:r>
      <w:proofErr w:type="spellEnd"/>
      <w:r w:rsidRPr="003E1325">
        <w:t xml:space="preserve"> </w:t>
      </w:r>
      <w:proofErr w:type="spellStart"/>
      <w:r w:rsidRPr="003E1325">
        <w:t>Modern</w:t>
      </w:r>
      <w:proofErr w:type="spellEnd"/>
      <w:r w:rsidRPr="003E1325">
        <w:t xml:space="preserve"> </w:t>
      </w:r>
      <w:proofErr w:type="spellStart"/>
      <w:r w:rsidRPr="003E1325">
        <w:t>Ōminesan</w:t>
      </w:r>
      <w:proofErr w:type="spellEnd"/>
      <w:r w:rsidRPr="003E1325">
        <w:t>, Japan. UCLA. Dostupné z: https://escholarship.org/uc/item/24q896hq [cit. 202</w:t>
      </w:r>
      <w:r>
        <w:t>2</w:t>
      </w:r>
      <w:r w:rsidRPr="003E1325">
        <w:t>-11-13].</w:t>
      </w:r>
    </w:p>
    <w:p w14:paraId="32F76320" w14:textId="77777777" w:rsidR="000653DD" w:rsidRDefault="000653DD" w:rsidP="000653DD">
      <w:pPr>
        <w:spacing w:after="240" w:line="360" w:lineRule="auto"/>
        <w:ind w:left="567" w:hanging="567"/>
        <w:jc w:val="both"/>
        <w:rPr>
          <w:shd w:val="clear" w:color="auto" w:fill="FFFFFF"/>
        </w:rPr>
      </w:pPr>
      <w:r w:rsidRPr="00F71C90">
        <w:rPr>
          <w:shd w:val="clear" w:color="auto" w:fill="FFFFFF"/>
        </w:rPr>
        <w:t xml:space="preserve">Kubo, </w:t>
      </w:r>
      <w:proofErr w:type="spellStart"/>
      <w:r w:rsidRPr="00F71C90">
        <w:rPr>
          <w:shd w:val="clear" w:color="auto" w:fill="FFFFFF"/>
        </w:rPr>
        <w:t>Tsuginari</w:t>
      </w:r>
      <w:proofErr w:type="spellEnd"/>
      <w:r w:rsidRPr="00F71C90">
        <w:rPr>
          <w:shd w:val="clear" w:color="auto" w:fill="FFFFFF"/>
        </w:rPr>
        <w:t>, and Akira</w:t>
      </w:r>
      <w:r>
        <w:rPr>
          <w:shd w:val="clear" w:color="auto" w:fill="FFFFFF"/>
        </w:rPr>
        <w:t>,</w:t>
      </w:r>
      <w:r w:rsidRPr="00F71C90">
        <w:rPr>
          <w:shd w:val="clear" w:color="auto" w:fill="FFFFFF"/>
        </w:rPr>
        <w:t xml:space="preserve"> </w:t>
      </w:r>
      <w:proofErr w:type="spellStart"/>
      <w:r w:rsidRPr="00F71C90">
        <w:rPr>
          <w:shd w:val="clear" w:color="auto" w:fill="FFFFFF"/>
        </w:rPr>
        <w:t>Yuyama</w:t>
      </w:r>
      <w:proofErr w:type="spellEnd"/>
      <w:r w:rsidRPr="00F71C90">
        <w:rPr>
          <w:shd w:val="clear" w:color="auto" w:fill="FFFFFF"/>
        </w:rPr>
        <w:t>.</w:t>
      </w:r>
      <w:r w:rsidRPr="00F71C90">
        <w:rPr>
          <w:rStyle w:val="apple-converted-space"/>
          <w:shd w:val="clear" w:color="auto" w:fill="FFFFFF"/>
        </w:rPr>
        <w:t> </w:t>
      </w:r>
      <w:r w:rsidRPr="00F71C90">
        <w:rPr>
          <w:i/>
          <w:iCs/>
        </w:rPr>
        <w:t>THE LOTUS SUTRA</w:t>
      </w:r>
      <w:r w:rsidRPr="00F71C90">
        <w:rPr>
          <w:shd w:val="clear" w:color="auto" w:fill="FFFFFF"/>
        </w:rPr>
        <w:t xml:space="preserve">. </w:t>
      </w:r>
      <w:proofErr w:type="spellStart"/>
      <w:r w:rsidRPr="00F71C90">
        <w:rPr>
          <w:shd w:val="clear" w:color="auto" w:fill="FFFFFF"/>
        </w:rPr>
        <w:t>Revised</w:t>
      </w:r>
      <w:proofErr w:type="spellEnd"/>
      <w:r w:rsidRPr="00F71C90">
        <w:rPr>
          <w:shd w:val="clear" w:color="auto" w:fill="FFFFFF"/>
        </w:rPr>
        <w:t xml:space="preserve"> Second </w:t>
      </w:r>
      <w:proofErr w:type="spellStart"/>
      <w:r w:rsidRPr="00F71C90">
        <w:rPr>
          <w:shd w:val="clear" w:color="auto" w:fill="FFFFFF"/>
        </w:rPr>
        <w:t>Edition</w:t>
      </w:r>
      <w:proofErr w:type="spellEnd"/>
      <w:r w:rsidRPr="00F71C90">
        <w:rPr>
          <w:shd w:val="clear" w:color="auto" w:fill="FFFFFF"/>
        </w:rPr>
        <w:t xml:space="preserve">. 2620 </w:t>
      </w:r>
      <w:proofErr w:type="spellStart"/>
      <w:r w:rsidRPr="00F71C90">
        <w:rPr>
          <w:shd w:val="clear" w:color="auto" w:fill="FFFFFF"/>
        </w:rPr>
        <w:t>Warring</w:t>
      </w:r>
      <w:proofErr w:type="spellEnd"/>
      <w:r w:rsidRPr="00F71C90">
        <w:rPr>
          <w:shd w:val="clear" w:color="auto" w:fill="FFFFFF"/>
        </w:rPr>
        <w:t xml:space="preserve"> Street </w:t>
      </w:r>
      <w:proofErr w:type="spellStart"/>
      <w:r w:rsidRPr="00F71C90">
        <w:rPr>
          <w:shd w:val="clear" w:color="auto" w:fill="FFFFFF"/>
        </w:rPr>
        <w:t>Berkeley</w:t>
      </w:r>
      <w:proofErr w:type="spellEnd"/>
      <w:r w:rsidRPr="00F71C90">
        <w:rPr>
          <w:shd w:val="clear" w:color="auto" w:fill="FFFFFF"/>
        </w:rPr>
        <w:t xml:space="preserve">, </w:t>
      </w:r>
      <w:proofErr w:type="spellStart"/>
      <w:r w:rsidRPr="00F71C90">
        <w:rPr>
          <w:shd w:val="clear" w:color="auto" w:fill="FFFFFF"/>
        </w:rPr>
        <w:t>California</w:t>
      </w:r>
      <w:proofErr w:type="spellEnd"/>
      <w:r w:rsidRPr="00F71C90">
        <w:rPr>
          <w:shd w:val="clear" w:color="auto" w:fill="FFFFFF"/>
        </w:rPr>
        <w:t xml:space="preserve"> 94704: </w:t>
      </w:r>
      <w:proofErr w:type="spellStart"/>
      <w:r w:rsidRPr="00F71C90">
        <w:rPr>
          <w:shd w:val="clear" w:color="auto" w:fill="FFFFFF"/>
        </w:rPr>
        <w:t>Numata</w:t>
      </w:r>
      <w:proofErr w:type="spellEnd"/>
      <w:r w:rsidRPr="00F71C90">
        <w:rPr>
          <w:shd w:val="clear" w:color="auto" w:fill="FFFFFF"/>
        </w:rPr>
        <w:t xml:space="preserve"> Center </w:t>
      </w:r>
      <w:proofErr w:type="spellStart"/>
      <w:r w:rsidRPr="00F71C90">
        <w:rPr>
          <w:shd w:val="clear" w:color="auto" w:fill="FFFFFF"/>
        </w:rPr>
        <w:t>for</w:t>
      </w:r>
      <w:proofErr w:type="spellEnd"/>
      <w:r w:rsidRPr="00F71C90">
        <w:rPr>
          <w:shd w:val="clear" w:color="auto" w:fill="FFFFFF"/>
        </w:rPr>
        <w:t xml:space="preserve"> </w:t>
      </w:r>
      <w:proofErr w:type="spellStart"/>
      <w:r w:rsidRPr="00F71C90">
        <w:rPr>
          <w:shd w:val="clear" w:color="auto" w:fill="FFFFFF"/>
        </w:rPr>
        <w:t>Buddhist</w:t>
      </w:r>
      <w:proofErr w:type="spellEnd"/>
      <w:r w:rsidRPr="00F71C90">
        <w:rPr>
          <w:shd w:val="clear" w:color="auto" w:fill="FFFFFF"/>
        </w:rPr>
        <w:t xml:space="preserve"> </w:t>
      </w:r>
      <w:proofErr w:type="spellStart"/>
      <w:r w:rsidRPr="00F71C90">
        <w:rPr>
          <w:shd w:val="clear" w:color="auto" w:fill="FFFFFF"/>
        </w:rPr>
        <w:t>Translation</w:t>
      </w:r>
      <w:proofErr w:type="spellEnd"/>
      <w:r w:rsidRPr="00F71C90">
        <w:rPr>
          <w:shd w:val="clear" w:color="auto" w:fill="FFFFFF"/>
        </w:rPr>
        <w:t xml:space="preserve"> and </w:t>
      </w:r>
      <w:proofErr w:type="spellStart"/>
      <w:r w:rsidRPr="00F71C90">
        <w:rPr>
          <w:shd w:val="clear" w:color="auto" w:fill="FFFFFF"/>
        </w:rPr>
        <w:lastRenderedPageBreak/>
        <w:t>Research</w:t>
      </w:r>
      <w:proofErr w:type="spellEnd"/>
      <w:r w:rsidRPr="00F71C90">
        <w:rPr>
          <w:shd w:val="clear" w:color="auto" w:fill="FFFFFF"/>
        </w:rPr>
        <w:t xml:space="preserve">, 2007. </w:t>
      </w:r>
      <w:proofErr w:type="spellStart"/>
      <w:r w:rsidRPr="00F71C90">
        <w:rPr>
          <w:shd w:val="clear" w:color="auto" w:fill="FFFFFF"/>
        </w:rPr>
        <w:t>Print</w:t>
      </w:r>
      <w:proofErr w:type="spellEnd"/>
      <w:r w:rsidRPr="00F71C90">
        <w:rPr>
          <w:shd w:val="clear" w:color="auto" w:fill="FFFFFF"/>
        </w:rPr>
        <w:t xml:space="preserve">. Dostupné z: </w:t>
      </w:r>
      <w:r w:rsidRPr="00B6366D">
        <w:rPr>
          <w:shd w:val="clear" w:color="auto" w:fill="FFFFFF"/>
        </w:rPr>
        <w:t>https://www.bdk.or.jp/document/dgtl-dl/dBET_T0262_LotusSutra_2007.pdf</w:t>
      </w:r>
      <w:r>
        <w:rPr>
          <w:shd w:val="clear" w:color="auto" w:fill="FFFFFF"/>
        </w:rPr>
        <w:t xml:space="preserve"> </w:t>
      </w:r>
      <w:r w:rsidRPr="00F71C90">
        <w:rPr>
          <w:shd w:val="clear" w:color="auto" w:fill="FFFFFF"/>
        </w:rPr>
        <w:t>[cit. 2022-11-22].</w:t>
      </w:r>
    </w:p>
    <w:p w14:paraId="115C3F91" w14:textId="6EC469C1" w:rsidR="007D5296" w:rsidRPr="00423701" w:rsidRDefault="00423701" w:rsidP="00972393">
      <w:pPr>
        <w:spacing w:after="240" w:line="360" w:lineRule="auto"/>
        <w:ind w:left="567" w:hanging="567"/>
        <w:jc w:val="both"/>
      </w:pPr>
      <w:proofErr w:type="spellStart"/>
      <w:r w:rsidRPr="00423701">
        <w:rPr>
          <w:shd w:val="clear" w:color="auto" w:fill="FFFFFF"/>
        </w:rPr>
        <w:t>Kurihara</w:t>
      </w:r>
      <w:proofErr w:type="spellEnd"/>
      <w:r w:rsidRPr="00423701">
        <w:rPr>
          <w:shd w:val="clear" w:color="auto" w:fill="FFFFFF"/>
        </w:rPr>
        <w:t xml:space="preserve">, </w:t>
      </w:r>
      <w:proofErr w:type="spellStart"/>
      <w:r w:rsidRPr="00423701">
        <w:rPr>
          <w:shd w:val="clear" w:color="auto" w:fill="FFFFFF"/>
        </w:rPr>
        <w:t>Toshie</w:t>
      </w:r>
      <w:proofErr w:type="spellEnd"/>
      <w:r w:rsidRPr="00423701">
        <w:rPr>
          <w:shd w:val="clear" w:color="auto" w:fill="FFFFFF"/>
        </w:rPr>
        <w:t xml:space="preserve">, and Mariko </w:t>
      </w:r>
      <w:proofErr w:type="spellStart"/>
      <w:r w:rsidRPr="00423701">
        <w:rPr>
          <w:shd w:val="clear" w:color="auto" w:fill="FFFFFF"/>
        </w:rPr>
        <w:t>Imai</w:t>
      </w:r>
      <w:proofErr w:type="spellEnd"/>
      <w:r w:rsidRPr="00423701">
        <w:rPr>
          <w:shd w:val="clear" w:color="auto" w:fill="FFFFFF"/>
        </w:rPr>
        <w:t xml:space="preserve">. "A </w:t>
      </w:r>
      <w:proofErr w:type="spellStart"/>
      <w:r w:rsidRPr="00423701">
        <w:rPr>
          <w:shd w:val="clear" w:color="auto" w:fill="FFFFFF"/>
        </w:rPr>
        <w:t>History</w:t>
      </w:r>
      <w:proofErr w:type="spellEnd"/>
      <w:r w:rsidRPr="00423701">
        <w:rPr>
          <w:shd w:val="clear" w:color="auto" w:fill="FFFFFF"/>
        </w:rPr>
        <w:t xml:space="preserve"> </w:t>
      </w:r>
      <w:proofErr w:type="spellStart"/>
      <w:r w:rsidRPr="00423701">
        <w:rPr>
          <w:shd w:val="clear" w:color="auto" w:fill="FFFFFF"/>
        </w:rPr>
        <w:t>of</w:t>
      </w:r>
      <w:proofErr w:type="spellEnd"/>
      <w:r w:rsidRPr="00423701">
        <w:rPr>
          <w:shd w:val="clear" w:color="auto" w:fill="FFFFFF"/>
        </w:rPr>
        <w:t xml:space="preserve"> </w:t>
      </w:r>
      <w:proofErr w:type="spellStart"/>
      <w:r w:rsidRPr="00423701">
        <w:rPr>
          <w:shd w:val="clear" w:color="auto" w:fill="FFFFFF"/>
        </w:rPr>
        <w:t>Women</w:t>
      </w:r>
      <w:proofErr w:type="spellEnd"/>
      <w:r w:rsidRPr="00423701">
        <w:rPr>
          <w:shd w:val="clear" w:color="auto" w:fill="FFFFFF"/>
        </w:rPr>
        <w:t xml:space="preserve"> in </w:t>
      </w:r>
      <w:proofErr w:type="spellStart"/>
      <w:r w:rsidRPr="00423701">
        <w:rPr>
          <w:shd w:val="clear" w:color="auto" w:fill="FFFFFF"/>
        </w:rPr>
        <w:t>Japanese</w:t>
      </w:r>
      <w:proofErr w:type="spellEnd"/>
      <w:r w:rsidRPr="00423701">
        <w:rPr>
          <w:shd w:val="clear" w:color="auto" w:fill="FFFFFF"/>
        </w:rPr>
        <w:t xml:space="preserve"> </w:t>
      </w:r>
      <w:proofErr w:type="spellStart"/>
      <w:r w:rsidRPr="00423701">
        <w:rPr>
          <w:shd w:val="clear" w:color="auto" w:fill="FFFFFF"/>
        </w:rPr>
        <w:t>Buddhism</w:t>
      </w:r>
      <w:proofErr w:type="spellEnd"/>
      <w:r w:rsidRPr="00423701">
        <w:rPr>
          <w:shd w:val="clear" w:color="auto" w:fill="FFFFFF"/>
        </w:rPr>
        <w:t xml:space="preserve">: </w:t>
      </w:r>
      <w:proofErr w:type="spellStart"/>
      <w:r w:rsidRPr="00423701">
        <w:rPr>
          <w:shd w:val="clear" w:color="auto" w:fill="FFFFFF"/>
        </w:rPr>
        <w:t>Nichiren's</w:t>
      </w:r>
      <w:proofErr w:type="spellEnd"/>
      <w:r w:rsidRPr="00423701">
        <w:rPr>
          <w:shd w:val="clear" w:color="auto" w:fill="FFFFFF"/>
        </w:rPr>
        <w:t xml:space="preserve"> </w:t>
      </w:r>
      <w:proofErr w:type="spellStart"/>
      <w:r w:rsidRPr="00423701">
        <w:rPr>
          <w:shd w:val="clear" w:color="auto" w:fill="FFFFFF"/>
        </w:rPr>
        <w:t>Perspectives</w:t>
      </w:r>
      <w:proofErr w:type="spellEnd"/>
      <w:r w:rsidRPr="00423701">
        <w:rPr>
          <w:shd w:val="clear" w:color="auto" w:fill="FFFFFF"/>
        </w:rPr>
        <w:t xml:space="preserve"> on </w:t>
      </w:r>
      <w:proofErr w:type="spellStart"/>
      <w:r w:rsidRPr="00423701">
        <w:rPr>
          <w:shd w:val="clear" w:color="auto" w:fill="FFFFFF"/>
        </w:rPr>
        <w:t>the</w:t>
      </w:r>
      <w:proofErr w:type="spellEnd"/>
      <w:r w:rsidRPr="00423701">
        <w:rPr>
          <w:shd w:val="clear" w:color="auto" w:fill="FFFFFF"/>
        </w:rPr>
        <w:t xml:space="preserve"> </w:t>
      </w:r>
      <w:proofErr w:type="spellStart"/>
      <w:r w:rsidRPr="00423701">
        <w:rPr>
          <w:shd w:val="clear" w:color="auto" w:fill="FFFFFF"/>
        </w:rPr>
        <w:t>Enlightenment</w:t>
      </w:r>
      <w:proofErr w:type="spellEnd"/>
      <w:r w:rsidRPr="00423701">
        <w:rPr>
          <w:shd w:val="clear" w:color="auto" w:fill="FFFFFF"/>
        </w:rPr>
        <w:t xml:space="preserve"> </w:t>
      </w:r>
      <w:proofErr w:type="spellStart"/>
      <w:r w:rsidRPr="00423701">
        <w:rPr>
          <w:shd w:val="clear" w:color="auto" w:fill="FFFFFF"/>
        </w:rPr>
        <w:t>of</w:t>
      </w:r>
      <w:proofErr w:type="spellEnd"/>
      <w:r w:rsidRPr="00423701">
        <w:rPr>
          <w:shd w:val="clear" w:color="auto" w:fill="FFFFFF"/>
        </w:rPr>
        <w:t xml:space="preserve"> </w:t>
      </w:r>
      <w:proofErr w:type="spellStart"/>
      <w:r w:rsidRPr="00423701">
        <w:rPr>
          <w:shd w:val="clear" w:color="auto" w:fill="FFFFFF"/>
        </w:rPr>
        <w:t>Women</w:t>
      </w:r>
      <w:proofErr w:type="spellEnd"/>
      <w:r w:rsidRPr="00423701">
        <w:rPr>
          <w:shd w:val="clear" w:color="auto" w:fill="FFFFFF"/>
        </w:rPr>
        <w:t>."</w:t>
      </w:r>
      <w:r w:rsidRPr="00423701">
        <w:rPr>
          <w:rStyle w:val="apple-converted-space"/>
          <w:shd w:val="clear" w:color="auto" w:fill="FFFFFF"/>
        </w:rPr>
        <w:t> </w:t>
      </w:r>
      <w:proofErr w:type="spellStart"/>
      <w:r w:rsidRPr="00423701">
        <w:rPr>
          <w:i/>
          <w:iCs/>
        </w:rPr>
        <w:t>The</w:t>
      </w:r>
      <w:proofErr w:type="spellEnd"/>
      <w:r w:rsidRPr="00423701">
        <w:rPr>
          <w:i/>
          <w:iCs/>
        </w:rPr>
        <w:t xml:space="preserve"> </w:t>
      </w:r>
      <w:proofErr w:type="spellStart"/>
      <w:r w:rsidRPr="00423701">
        <w:rPr>
          <w:i/>
          <w:iCs/>
        </w:rPr>
        <w:t>Journal</w:t>
      </w:r>
      <w:proofErr w:type="spellEnd"/>
      <w:r w:rsidRPr="00423701">
        <w:rPr>
          <w:i/>
          <w:iCs/>
        </w:rPr>
        <w:t xml:space="preserve"> </w:t>
      </w:r>
      <w:proofErr w:type="spellStart"/>
      <w:r w:rsidRPr="00423701">
        <w:rPr>
          <w:i/>
          <w:iCs/>
        </w:rPr>
        <w:t>of</w:t>
      </w:r>
      <w:proofErr w:type="spellEnd"/>
      <w:r w:rsidRPr="00423701">
        <w:rPr>
          <w:i/>
          <w:iCs/>
        </w:rPr>
        <w:t xml:space="preserve"> </w:t>
      </w:r>
      <w:proofErr w:type="spellStart"/>
      <w:r w:rsidRPr="00423701">
        <w:rPr>
          <w:i/>
          <w:iCs/>
        </w:rPr>
        <w:t>Oriental</w:t>
      </w:r>
      <w:proofErr w:type="spellEnd"/>
      <w:r w:rsidRPr="00423701">
        <w:rPr>
          <w:i/>
          <w:iCs/>
        </w:rPr>
        <w:t xml:space="preserve"> </w:t>
      </w:r>
      <w:proofErr w:type="spellStart"/>
      <w:r w:rsidRPr="00423701">
        <w:rPr>
          <w:i/>
          <w:iCs/>
        </w:rPr>
        <w:t>Studies</w:t>
      </w:r>
      <w:proofErr w:type="spellEnd"/>
      <w:r w:rsidRPr="00423701">
        <w:rPr>
          <w:rStyle w:val="apple-converted-space"/>
          <w:shd w:val="clear" w:color="auto" w:fill="FFFFFF"/>
        </w:rPr>
        <w:t> </w:t>
      </w:r>
      <w:r w:rsidRPr="00423701">
        <w:rPr>
          <w:shd w:val="clear" w:color="auto" w:fill="FFFFFF"/>
        </w:rPr>
        <w:t>13 (2003): 94</w:t>
      </w:r>
      <w:r w:rsidR="00297F76">
        <w:rPr>
          <w:color w:val="000000"/>
        </w:rPr>
        <w:t>–</w:t>
      </w:r>
      <w:r w:rsidRPr="00423701">
        <w:rPr>
          <w:shd w:val="clear" w:color="auto" w:fill="FFFFFF"/>
        </w:rPr>
        <w:t xml:space="preserve">118. </w:t>
      </w:r>
      <w:r>
        <w:rPr>
          <w:shd w:val="clear" w:color="auto" w:fill="FFFFFF"/>
        </w:rPr>
        <w:t>Dostupné z:</w:t>
      </w:r>
      <w:r w:rsidR="007D5296" w:rsidRPr="00423701">
        <w:rPr>
          <w:shd w:val="clear" w:color="auto" w:fill="FFFFFF"/>
        </w:rPr>
        <w:t xml:space="preserve"> </w:t>
      </w:r>
      <w:r w:rsidR="00F71C90" w:rsidRPr="00F71C90">
        <w:t>http://buddhism.lib.ntu.edu.tw/FULLTEXT/JR-MAG/mag356183.pdf</w:t>
      </w:r>
      <w:r w:rsidR="00F71C90">
        <w:t xml:space="preserve"> </w:t>
      </w:r>
      <w:r w:rsidR="00F71C90" w:rsidRPr="00423701">
        <w:rPr>
          <w:shd w:val="clear" w:color="auto" w:fill="FFFFFF"/>
        </w:rPr>
        <w:t>[cit. 2022-09-29].</w:t>
      </w:r>
    </w:p>
    <w:p w14:paraId="03F90A0D" w14:textId="28568B95" w:rsidR="00A32F31" w:rsidRPr="00DA7B1D" w:rsidRDefault="000653DD" w:rsidP="00972393">
      <w:pPr>
        <w:spacing w:after="240" w:line="360" w:lineRule="auto"/>
        <w:ind w:left="567" w:hanging="567"/>
        <w:jc w:val="both"/>
        <w:rPr>
          <w:color w:val="000000"/>
        </w:rPr>
      </w:pPr>
      <w:proofErr w:type="spellStart"/>
      <w:r>
        <w:rPr>
          <w:rFonts w:eastAsia="MS Mincho"/>
          <w:color w:val="000000"/>
        </w:rPr>
        <w:t>Macuno</w:t>
      </w:r>
      <w:proofErr w:type="spellEnd"/>
      <w:r>
        <w:rPr>
          <w:rFonts w:eastAsia="MS Mincho"/>
          <w:color w:val="000000"/>
        </w:rPr>
        <w:t xml:space="preserve">, </w:t>
      </w:r>
      <w:proofErr w:type="spellStart"/>
      <w:r w:rsidR="00A32F31">
        <w:rPr>
          <w:rFonts w:eastAsia="MS Mincho"/>
          <w:color w:val="000000"/>
        </w:rPr>
        <w:t>Džunkó</w:t>
      </w:r>
      <w:proofErr w:type="spellEnd"/>
      <w:r>
        <w:rPr>
          <w:rFonts w:eastAsia="MS Mincho"/>
          <w:color w:val="000000"/>
        </w:rPr>
        <w:t>.</w:t>
      </w:r>
      <w:r w:rsidR="00A32F31">
        <w:rPr>
          <w:rFonts w:eastAsia="MS Mincho"/>
          <w:color w:val="000000"/>
        </w:rPr>
        <w:t xml:space="preserve"> </w:t>
      </w:r>
      <w:proofErr w:type="spellStart"/>
      <w:r w:rsidR="00A32F31">
        <w:rPr>
          <w:rFonts w:eastAsia="MS Mincho"/>
          <w:color w:val="000000"/>
        </w:rPr>
        <w:t>Kakamura</w:t>
      </w:r>
      <w:proofErr w:type="spellEnd"/>
      <w:r w:rsidR="00A32F31">
        <w:rPr>
          <w:rFonts w:eastAsia="MS Mincho"/>
          <w:color w:val="000000"/>
        </w:rPr>
        <w:t xml:space="preserve"> </w:t>
      </w:r>
      <w:proofErr w:type="spellStart"/>
      <w:r w:rsidR="00A32F31">
        <w:rPr>
          <w:rFonts w:eastAsia="MS Mincho"/>
          <w:color w:val="000000"/>
        </w:rPr>
        <w:t>bukkjó</w:t>
      </w:r>
      <w:proofErr w:type="spellEnd"/>
      <w:r w:rsidR="00A32F31">
        <w:rPr>
          <w:rFonts w:eastAsia="MS Mincho"/>
          <w:color w:val="000000"/>
        </w:rPr>
        <w:t xml:space="preserve"> to </w:t>
      </w:r>
      <w:proofErr w:type="spellStart"/>
      <w:r w:rsidR="00A32F31">
        <w:rPr>
          <w:rFonts w:eastAsia="MS Mincho"/>
          <w:color w:val="000000"/>
        </w:rPr>
        <w:t>džosei</w:t>
      </w:r>
      <w:proofErr w:type="spellEnd"/>
      <w:r w:rsidR="00A32F31">
        <w:rPr>
          <w:rFonts w:eastAsia="MS Mincho"/>
          <w:color w:val="000000"/>
        </w:rPr>
        <w:t xml:space="preserve">, </w:t>
      </w:r>
      <w:proofErr w:type="spellStart"/>
      <w:r w:rsidR="00A32F31">
        <w:rPr>
          <w:rFonts w:eastAsia="MS Mincho"/>
          <w:color w:val="000000"/>
        </w:rPr>
        <w:t>indogaku</w:t>
      </w:r>
      <w:proofErr w:type="spellEnd"/>
      <w:r w:rsidR="00A32F31">
        <w:rPr>
          <w:rFonts w:eastAsia="MS Mincho"/>
          <w:color w:val="000000"/>
        </w:rPr>
        <w:t xml:space="preserve"> </w:t>
      </w:r>
      <w:proofErr w:type="spellStart"/>
      <w:r w:rsidR="00A32F31">
        <w:rPr>
          <w:rFonts w:eastAsia="MS Mincho"/>
          <w:color w:val="000000"/>
        </w:rPr>
        <w:t>bukkjógaku</w:t>
      </w:r>
      <w:proofErr w:type="spellEnd"/>
      <w:r w:rsidR="00A32F31">
        <w:rPr>
          <w:rFonts w:eastAsia="MS Mincho"/>
          <w:color w:val="000000"/>
        </w:rPr>
        <w:t xml:space="preserve"> </w:t>
      </w:r>
      <w:proofErr w:type="spellStart"/>
      <w:r w:rsidR="00A32F31">
        <w:rPr>
          <w:rFonts w:eastAsia="MS Mincho"/>
          <w:color w:val="000000"/>
        </w:rPr>
        <w:t>kenkjú</w:t>
      </w:r>
      <w:proofErr w:type="spellEnd"/>
      <w:r w:rsidR="00A32F31">
        <w:rPr>
          <w:rFonts w:eastAsia="MS Mincho"/>
          <w:color w:val="000000"/>
        </w:rPr>
        <w:t xml:space="preserve"> (</w:t>
      </w:r>
      <w:r w:rsidR="00A32F31" w:rsidRPr="0044367D">
        <w:rPr>
          <w:rFonts w:eastAsia="MS Mincho"/>
          <w:color w:val="000000"/>
        </w:rPr>
        <w:t>松野</w:t>
      </w:r>
      <w:r w:rsidR="00A32F31" w:rsidRPr="0044367D">
        <w:rPr>
          <w:color w:val="000000"/>
        </w:rPr>
        <w:t xml:space="preserve"> </w:t>
      </w:r>
      <w:r w:rsidR="00A32F31" w:rsidRPr="0044367D">
        <w:rPr>
          <w:rFonts w:eastAsia="MS Mincho"/>
          <w:color w:val="000000"/>
        </w:rPr>
        <w:t>純孝</w:t>
      </w:r>
      <w:r w:rsidR="00A32F31" w:rsidRPr="0044367D">
        <w:rPr>
          <w:color w:val="000000"/>
        </w:rPr>
        <w:t>, </w:t>
      </w:r>
      <w:r w:rsidR="00A32F31" w:rsidRPr="0044367D">
        <w:rPr>
          <w:rFonts w:eastAsia="MS Mincho"/>
          <w:color w:val="000000"/>
        </w:rPr>
        <w:t>鎌倉佛教と女性</w:t>
      </w:r>
      <w:r w:rsidR="00A32F31" w:rsidRPr="0044367D">
        <w:rPr>
          <w:color w:val="000000"/>
        </w:rPr>
        <w:t>, </w:t>
      </w:r>
      <w:r w:rsidR="00A32F31" w:rsidRPr="0044367D">
        <w:rPr>
          <w:rFonts w:eastAsia="MS Mincho"/>
          <w:color w:val="000000"/>
        </w:rPr>
        <w:t>印度學佛教學研究</w:t>
      </w:r>
      <w:r w:rsidR="00A32F31">
        <w:rPr>
          <w:rFonts w:eastAsia="MS Mincho"/>
          <w:color w:val="000000"/>
        </w:rPr>
        <w:t>)</w:t>
      </w:r>
      <w:r w:rsidR="00A32F31" w:rsidRPr="0044367D">
        <w:rPr>
          <w:color w:val="000000"/>
        </w:rPr>
        <w:t>,</w:t>
      </w:r>
      <w:r w:rsidR="00A32F31" w:rsidRPr="00CD347B">
        <w:rPr>
          <w:color w:val="FF0000"/>
        </w:rPr>
        <w:t> </w:t>
      </w:r>
      <w:r w:rsidR="00A32F31" w:rsidRPr="003F589F">
        <w:t>1962, </w:t>
      </w:r>
      <w:r w:rsidR="00DA7B1D" w:rsidRPr="003F589F">
        <w:t>svazek</w:t>
      </w:r>
      <w:r w:rsidR="00A32F31" w:rsidRPr="003F589F">
        <w:t xml:space="preserve"> 10, </w:t>
      </w:r>
      <w:r w:rsidR="00DA7B1D" w:rsidRPr="003F589F">
        <w:t>2. vydání</w:t>
      </w:r>
      <w:r w:rsidR="00A32F31" w:rsidRPr="003F589F">
        <w:t>, </w:t>
      </w:r>
      <w:r w:rsidR="00DA7B1D" w:rsidRPr="003F589F">
        <w:t>str.</w:t>
      </w:r>
      <w:r w:rsidR="00A32F31" w:rsidRPr="003F589F">
        <w:t xml:space="preserve"> 648660, </w:t>
      </w:r>
      <w:r w:rsidR="00DA7B1D" w:rsidRPr="003F589F">
        <w:rPr>
          <w:rFonts w:eastAsia="MS Mincho"/>
        </w:rPr>
        <w:t>publikován</w:t>
      </w:r>
      <w:r w:rsidR="00A32F31" w:rsidRPr="003F589F">
        <w:rPr>
          <w:rFonts w:eastAsia="MS Mincho"/>
        </w:rPr>
        <w:t>o 9.</w:t>
      </w:r>
      <w:r w:rsidR="00297F76">
        <w:rPr>
          <w:rFonts w:eastAsia="MS Mincho"/>
        </w:rPr>
        <w:t> </w:t>
      </w:r>
      <w:r w:rsidR="00A32F31" w:rsidRPr="003F589F">
        <w:rPr>
          <w:rFonts w:eastAsia="MS Mincho"/>
        </w:rPr>
        <w:t>3.</w:t>
      </w:r>
      <w:r w:rsidR="00297F76">
        <w:rPr>
          <w:rFonts w:eastAsia="MS Mincho"/>
        </w:rPr>
        <w:t> </w:t>
      </w:r>
      <w:r w:rsidR="00A32F31" w:rsidRPr="003F589F">
        <w:rPr>
          <w:rFonts w:eastAsia="MS Mincho"/>
        </w:rPr>
        <w:t>2010</w:t>
      </w:r>
      <w:r w:rsidR="00A32F31" w:rsidRPr="003F589F">
        <w:t>, Online ISSN 1884-0051, </w:t>
      </w:r>
      <w:proofErr w:type="spellStart"/>
      <w:r w:rsidR="00A32F31" w:rsidRPr="003F589F">
        <w:t>Print</w:t>
      </w:r>
      <w:proofErr w:type="spellEnd"/>
      <w:r w:rsidR="00A32F31" w:rsidRPr="003F589F">
        <w:t xml:space="preserve"> ISSN 0019-4344</w:t>
      </w:r>
      <w:r w:rsidR="00DA7B1D" w:rsidRPr="003F589F">
        <w:t>.</w:t>
      </w:r>
      <w:r w:rsidR="00297F76">
        <w:rPr>
          <w:color w:val="000000"/>
        </w:rPr>
        <w:t xml:space="preserve"> </w:t>
      </w:r>
      <w:r w:rsidR="00A32F31">
        <w:rPr>
          <w:color w:val="000000"/>
        </w:rPr>
        <w:t xml:space="preserve">Dostupné z: </w:t>
      </w:r>
      <w:r w:rsidR="00A32F31" w:rsidRPr="00A32F31">
        <w:t>https://www.jstage.jst.go.jp/article/ibk1952/10/2/10_2_648/_article/-char/ja</w:t>
      </w:r>
      <w:r w:rsidR="00A32F31">
        <w:rPr>
          <w:rFonts w:eastAsia="Meiryo"/>
        </w:rPr>
        <w:t xml:space="preserve"> </w:t>
      </w:r>
      <w:r w:rsidR="00A32F31" w:rsidRPr="00F71C90">
        <w:rPr>
          <w:shd w:val="clear" w:color="auto" w:fill="FFFFFF"/>
        </w:rPr>
        <w:t>[cit. 202</w:t>
      </w:r>
      <w:r w:rsidR="00A32F31">
        <w:rPr>
          <w:shd w:val="clear" w:color="auto" w:fill="FFFFFF"/>
        </w:rPr>
        <w:t>4</w:t>
      </w:r>
      <w:r w:rsidR="00A32F31" w:rsidRPr="00F71C90">
        <w:rPr>
          <w:shd w:val="clear" w:color="auto" w:fill="FFFFFF"/>
        </w:rPr>
        <w:t>-</w:t>
      </w:r>
      <w:r w:rsidR="00A32F31">
        <w:rPr>
          <w:shd w:val="clear" w:color="auto" w:fill="FFFFFF"/>
        </w:rPr>
        <w:t>2</w:t>
      </w:r>
      <w:r w:rsidR="00A32F31" w:rsidRPr="00F71C90">
        <w:rPr>
          <w:shd w:val="clear" w:color="auto" w:fill="FFFFFF"/>
        </w:rPr>
        <w:t>-</w:t>
      </w:r>
      <w:r w:rsidR="00A32F31">
        <w:rPr>
          <w:shd w:val="clear" w:color="auto" w:fill="FFFFFF"/>
        </w:rPr>
        <w:t>22</w:t>
      </w:r>
      <w:r w:rsidR="00A32F31" w:rsidRPr="00F71C90">
        <w:rPr>
          <w:shd w:val="clear" w:color="auto" w:fill="FFFFFF"/>
        </w:rPr>
        <w:t>]</w:t>
      </w:r>
    </w:p>
    <w:p w14:paraId="23DB862B" w14:textId="77777777" w:rsidR="000653DD" w:rsidRDefault="000653DD" w:rsidP="000653DD">
      <w:pPr>
        <w:pStyle w:val="Normlnweb"/>
        <w:spacing w:after="240" w:afterAutospacing="0" w:line="360" w:lineRule="auto"/>
        <w:ind w:left="567" w:hanging="567"/>
        <w:jc w:val="both"/>
      </w:pPr>
      <w:proofErr w:type="spellStart"/>
      <w:r>
        <w:rPr>
          <w:color w:val="000000"/>
        </w:rPr>
        <w:t>Matsuo</w:t>
      </w:r>
      <w:proofErr w:type="spellEnd"/>
      <w:r>
        <w:rPr>
          <w:color w:val="000000"/>
        </w:rPr>
        <w:t xml:space="preserve">, </w:t>
      </w:r>
      <w:proofErr w:type="spellStart"/>
      <w:r>
        <w:rPr>
          <w:color w:val="000000"/>
        </w:rPr>
        <w:t>Kenji</w:t>
      </w:r>
      <w:proofErr w:type="spellEnd"/>
      <w:r>
        <w:rPr>
          <w:color w:val="000000"/>
        </w:rPr>
        <w:t>. “</w:t>
      </w:r>
      <w:proofErr w:type="spellStart"/>
      <w:r>
        <w:rPr>
          <w:color w:val="000000"/>
        </w:rPr>
        <w:t>What</w:t>
      </w:r>
      <w:proofErr w:type="spellEnd"/>
      <w:r>
        <w:rPr>
          <w:color w:val="000000"/>
        </w:rPr>
        <w:t xml:space="preserve"> </w:t>
      </w:r>
      <w:proofErr w:type="spellStart"/>
      <w:r>
        <w:rPr>
          <w:color w:val="000000"/>
        </w:rPr>
        <w:t>Is</w:t>
      </w:r>
      <w:proofErr w:type="spellEnd"/>
      <w:r>
        <w:rPr>
          <w:color w:val="000000"/>
        </w:rPr>
        <w:t xml:space="preserve"> Kamakura New </w:t>
      </w:r>
      <w:proofErr w:type="spellStart"/>
      <w:proofErr w:type="gramStart"/>
      <w:r>
        <w:rPr>
          <w:color w:val="000000"/>
        </w:rPr>
        <w:t>Buddhism</w:t>
      </w:r>
      <w:proofErr w:type="spellEnd"/>
      <w:r>
        <w:rPr>
          <w:color w:val="000000"/>
        </w:rPr>
        <w:t>?:</w:t>
      </w:r>
      <w:proofErr w:type="gramEnd"/>
      <w:r>
        <w:rPr>
          <w:color w:val="000000"/>
        </w:rPr>
        <w:t xml:space="preserve"> </w:t>
      </w:r>
      <w:proofErr w:type="spellStart"/>
      <w:r>
        <w:rPr>
          <w:color w:val="000000"/>
        </w:rPr>
        <w:t>Official</w:t>
      </w:r>
      <w:proofErr w:type="spellEnd"/>
      <w:r>
        <w:rPr>
          <w:color w:val="000000"/>
        </w:rPr>
        <w:t xml:space="preserve"> </w:t>
      </w:r>
      <w:proofErr w:type="spellStart"/>
      <w:r>
        <w:rPr>
          <w:color w:val="000000"/>
        </w:rPr>
        <w:t>Monks</w:t>
      </w:r>
      <w:proofErr w:type="spellEnd"/>
      <w:r>
        <w:rPr>
          <w:color w:val="000000"/>
        </w:rPr>
        <w:t xml:space="preserve"> and </w:t>
      </w:r>
      <w:proofErr w:type="spellStart"/>
      <w:r>
        <w:rPr>
          <w:color w:val="000000"/>
        </w:rPr>
        <w:t>Reclusive</w:t>
      </w:r>
      <w:proofErr w:type="spellEnd"/>
      <w:r>
        <w:rPr>
          <w:color w:val="000000"/>
        </w:rPr>
        <w:t xml:space="preserve"> </w:t>
      </w:r>
      <w:proofErr w:type="spellStart"/>
      <w:r>
        <w:rPr>
          <w:color w:val="000000"/>
        </w:rPr>
        <w:t>Monks</w:t>
      </w:r>
      <w:proofErr w:type="spellEnd"/>
      <w:r>
        <w:rPr>
          <w:color w:val="000000"/>
        </w:rPr>
        <w:t>.”</w:t>
      </w:r>
      <w:r>
        <w:rPr>
          <w:rStyle w:val="apple-converted-space"/>
          <w:color w:val="000000"/>
        </w:rPr>
        <w:t> </w:t>
      </w:r>
      <w:proofErr w:type="spellStart"/>
      <w:r>
        <w:rPr>
          <w:i/>
          <w:iCs/>
          <w:color w:val="000000"/>
        </w:rPr>
        <w:t>Japanese</w:t>
      </w:r>
      <w:proofErr w:type="spellEnd"/>
      <w:r>
        <w:rPr>
          <w:i/>
          <w:iCs/>
          <w:color w:val="000000"/>
        </w:rPr>
        <w:t xml:space="preserve"> </w:t>
      </w:r>
      <w:proofErr w:type="spellStart"/>
      <w:r>
        <w:rPr>
          <w:i/>
          <w:iCs/>
          <w:color w:val="000000"/>
        </w:rPr>
        <w:t>Journal</w:t>
      </w:r>
      <w:proofErr w:type="spellEnd"/>
      <w:r>
        <w:rPr>
          <w:i/>
          <w:iCs/>
          <w:color w:val="000000"/>
        </w:rPr>
        <w:t xml:space="preserve"> </w:t>
      </w:r>
      <w:proofErr w:type="spellStart"/>
      <w:r>
        <w:rPr>
          <w:i/>
          <w:iCs/>
          <w:color w:val="000000"/>
        </w:rPr>
        <w:t>of</w:t>
      </w:r>
      <w:proofErr w:type="spellEnd"/>
      <w:r>
        <w:rPr>
          <w:i/>
          <w:iCs/>
          <w:color w:val="000000"/>
        </w:rPr>
        <w:t xml:space="preserve"> </w:t>
      </w:r>
      <w:proofErr w:type="spellStart"/>
      <w:r>
        <w:rPr>
          <w:i/>
          <w:iCs/>
          <w:color w:val="000000"/>
        </w:rPr>
        <w:t>Religious</w:t>
      </w:r>
      <w:proofErr w:type="spellEnd"/>
      <w:r>
        <w:rPr>
          <w:i/>
          <w:iCs/>
          <w:color w:val="000000"/>
        </w:rPr>
        <w:t xml:space="preserve"> </w:t>
      </w:r>
      <w:proofErr w:type="spellStart"/>
      <w:r>
        <w:rPr>
          <w:i/>
          <w:iCs/>
          <w:color w:val="000000"/>
        </w:rPr>
        <w:t>Studies</w:t>
      </w:r>
      <w:proofErr w:type="spellEnd"/>
      <w:r>
        <w:rPr>
          <w:color w:val="000000"/>
        </w:rPr>
        <w:t>, vol. 24, no. 1/2, 1997, pp. 179–89.</w:t>
      </w:r>
      <w:r>
        <w:rPr>
          <w:rStyle w:val="apple-converted-space"/>
          <w:color w:val="000000"/>
        </w:rPr>
        <w:t> </w:t>
      </w:r>
      <w:r>
        <w:rPr>
          <w:i/>
          <w:iCs/>
          <w:color w:val="000000"/>
        </w:rPr>
        <w:t>JSTOR</w:t>
      </w:r>
      <w:r>
        <w:rPr>
          <w:color w:val="000000"/>
        </w:rPr>
        <w:t xml:space="preserve">, Dostupné z: http://www.jstor.org/stable/30234157. </w:t>
      </w:r>
      <w:r>
        <w:t>[cit. 2022-9-20]</w:t>
      </w:r>
    </w:p>
    <w:p w14:paraId="67ABB67C" w14:textId="3DA6D20A" w:rsidR="00DA7B1D" w:rsidRPr="00DA7B1D" w:rsidRDefault="000653DD" w:rsidP="00972393">
      <w:pPr>
        <w:spacing w:after="240" w:line="360" w:lineRule="auto"/>
        <w:ind w:left="567" w:hanging="567"/>
        <w:jc w:val="both"/>
      </w:pPr>
      <w:proofErr w:type="spellStart"/>
      <w:r w:rsidRPr="00DA7B1D">
        <w:rPr>
          <w:rFonts w:eastAsia="MS Mincho"/>
          <w:color w:val="000000"/>
        </w:rPr>
        <w:t>Minamoto</w:t>
      </w:r>
      <w:proofErr w:type="spellEnd"/>
      <w:r>
        <w:rPr>
          <w:rFonts w:eastAsia="MS Mincho"/>
          <w:color w:val="000000"/>
        </w:rPr>
        <w:t xml:space="preserve">, </w:t>
      </w:r>
      <w:r w:rsidR="00A32F31" w:rsidRPr="00DA7B1D">
        <w:rPr>
          <w:rFonts w:eastAsia="MS Mincho"/>
          <w:color w:val="000000"/>
        </w:rPr>
        <w:t>Džunk</w:t>
      </w:r>
      <w:r>
        <w:rPr>
          <w:rFonts w:eastAsia="MS Mincho"/>
          <w:color w:val="000000"/>
        </w:rPr>
        <w:t>o.</w:t>
      </w:r>
      <w:r w:rsidR="00DA7B1D" w:rsidRPr="00DA7B1D">
        <w:rPr>
          <w:rFonts w:eastAsia="MS Mincho"/>
          <w:color w:val="000000"/>
        </w:rPr>
        <w:t xml:space="preserve"> </w:t>
      </w:r>
      <w:proofErr w:type="spellStart"/>
      <w:r w:rsidR="00DA7B1D" w:rsidRPr="00DA7B1D">
        <w:rPr>
          <w:rFonts w:eastAsia="MS Mincho"/>
          <w:color w:val="000000"/>
        </w:rPr>
        <w:t>Šinran</w:t>
      </w:r>
      <w:proofErr w:type="spellEnd"/>
      <w:r w:rsidR="00DA7B1D" w:rsidRPr="00DA7B1D">
        <w:rPr>
          <w:rFonts w:eastAsia="MS Mincho"/>
          <w:color w:val="000000"/>
        </w:rPr>
        <w:t xml:space="preserve"> to </w:t>
      </w:r>
      <w:proofErr w:type="spellStart"/>
      <w:r w:rsidR="00DA7B1D" w:rsidRPr="00DA7B1D">
        <w:rPr>
          <w:rFonts w:eastAsia="MS Mincho"/>
          <w:color w:val="000000"/>
        </w:rPr>
        <w:t>džoseiken</w:t>
      </w:r>
      <w:proofErr w:type="spellEnd"/>
      <w:r w:rsidR="00DA7B1D" w:rsidRPr="00DA7B1D">
        <w:rPr>
          <w:rFonts w:eastAsia="MS Mincho"/>
          <w:color w:val="000000"/>
        </w:rPr>
        <w:t xml:space="preserve">, </w:t>
      </w:r>
      <w:proofErr w:type="spellStart"/>
      <w:r w:rsidR="00DA7B1D" w:rsidRPr="00DA7B1D">
        <w:rPr>
          <w:rFonts w:eastAsia="MS Mincho"/>
          <w:color w:val="000000"/>
        </w:rPr>
        <w:t>Indogaku</w:t>
      </w:r>
      <w:proofErr w:type="spellEnd"/>
      <w:r w:rsidR="00DA7B1D" w:rsidRPr="00DA7B1D">
        <w:rPr>
          <w:rFonts w:eastAsia="MS Mincho"/>
          <w:color w:val="000000"/>
        </w:rPr>
        <w:t xml:space="preserve"> </w:t>
      </w:r>
      <w:proofErr w:type="spellStart"/>
      <w:r w:rsidR="00DA7B1D" w:rsidRPr="00DA7B1D">
        <w:rPr>
          <w:rFonts w:eastAsia="MS Mincho"/>
          <w:color w:val="000000"/>
        </w:rPr>
        <w:t>bukkjógaku</w:t>
      </w:r>
      <w:proofErr w:type="spellEnd"/>
      <w:r w:rsidR="00DA7B1D" w:rsidRPr="00DA7B1D">
        <w:rPr>
          <w:rFonts w:eastAsia="MS Mincho"/>
          <w:color w:val="000000"/>
        </w:rPr>
        <w:t xml:space="preserve"> </w:t>
      </w:r>
      <w:proofErr w:type="spellStart"/>
      <w:r w:rsidR="00DA7B1D" w:rsidRPr="00DA7B1D">
        <w:rPr>
          <w:rFonts w:eastAsia="MS Mincho"/>
          <w:color w:val="000000"/>
        </w:rPr>
        <w:t>kenkjú</w:t>
      </w:r>
      <w:proofErr w:type="spellEnd"/>
      <w:r w:rsidR="00DA7B1D" w:rsidRPr="00DA7B1D">
        <w:rPr>
          <w:rFonts w:eastAsia="MS Mincho"/>
          <w:color w:val="000000"/>
        </w:rPr>
        <w:t xml:space="preserve"> (</w:t>
      </w:r>
      <w:r w:rsidR="005C70C2" w:rsidRPr="00DA7B1D">
        <w:rPr>
          <w:rFonts w:eastAsia="MS Mincho"/>
          <w:color w:val="000000"/>
        </w:rPr>
        <w:t>源</w:t>
      </w:r>
      <w:r w:rsidR="005C70C2" w:rsidRPr="00DA7B1D">
        <w:rPr>
          <w:color w:val="000000"/>
        </w:rPr>
        <w:t xml:space="preserve"> </w:t>
      </w:r>
      <w:r w:rsidR="005C70C2" w:rsidRPr="00DA7B1D">
        <w:rPr>
          <w:rFonts w:eastAsia="MS Mincho"/>
          <w:color w:val="000000"/>
        </w:rPr>
        <w:t>淳子</w:t>
      </w:r>
      <w:r w:rsidR="005C70C2" w:rsidRPr="00DA7B1D">
        <w:rPr>
          <w:color w:val="000000"/>
        </w:rPr>
        <w:t>, </w:t>
      </w:r>
      <w:r w:rsidR="005C70C2" w:rsidRPr="00DA7B1D">
        <w:rPr>
          <w:rFonts w:eastAsia="MS Mincho"/>
          <w:color w:val="000000"/>
        </w:rPr>
        <w:t>親鸞の女性観</w:t>
      </w:r>
      <w:r w:rsidR="005C70C2" w:rsidRPr="00DA7B1D">
        <w:rPr>
          <w:color w:val="000000"/>
        </w:rPr>
        <w:t>, </w:t>
      </w:r>
      <w:r w:rsidR="005C70C2" w:rsidRPr="00DA7B1D">
        <w:rPr>
          <w:rFonts w:eastAsia="MS Mincho"/>
          <w:color w:val="000000"/>
        </w:rPr>
        <w:t>印度學佛教學研究</w:t>
      </w:r>
      <w:r w:rsidR="00DA7B1D" w:rsidRPr="00DA7B1D">
        <w:rPr>
          <w:rFonts w:eastAsia="MS Mincho"/>
          <w:color w:val="000000"/>
        </w:rPr>
        <w:t>)</w:t>
      </w:r>
      <w:r w:rsidR="005C70C2" w:rsidRPr="00DA7B1D">
        <w:rPr>
          <w:color w:val="000000"/>
        </w:rPr>
        <w:t>, </w:t>
      </w:r>
      <w:r w:rsidR="005C70C2" w:rsidRPr="003F589F">
        <w:t>1976-1977, </w:t>
      </w:r>
      <w:r w:rsidR="003047A5" w:rsidRPr="003F589F">
        <w:t>s</w:t>
      </w:r>
      <w:r w:rsidR="00DA7B1D" w:rsidRPr="003F589F">
        <w:t xml:space="preserve">vazek </w:t>
      </w:r>
      <w:r w:rsidR="005C70C2" w:rsidRPr="003F589F">
        <w:t>25, </w:t>
      </w:r>
      <w:r w:rsidR="00DA7B1D" w:rsidRPr="003F589F">
        <w:t>1. vydání,</w:t>
      </w:r>
      <w:r w:rsidR="005C70C2" w:rsidRPr="003F589F">
        <w:t> </w:t>
      </w:r>
      <w:r w:rsidR="00DA7B1D" w:rsidRPr="003F589F">
        <w:t>str.</w:t>
      </w:r>
      <w:r w:rsidR="00297F76">
        <w:t> </w:t>
      </w:r>
      <w:r w:rsidR="005C70C2" w:rsidRPr="003F589F">
        <w:t>146</w:t>
      </w:r>
      <w:r w:rsidR="00297F76">
        <w:rPr>
          <w:color w:val="000000"/>
        </w:rPr>
        <w:t>–</w:t>
      </w:r>
      <w:r w:rsidR="005C70C2" w:rsidRPr="003F589F">
        <w:t>147, </w:t>
      </w:r>
      <w:r w:rsidR="00DA7B1D" w:rsidRPr="003F589F">
        <w:t>publikováno: 9.</w:t>
      </w:r>
      <w:r w:rsidR="00297F76">
        <w:t> </w:t>
      </w:r>
      <w:r w:rsidR="00DA7B1D" w:rsidRPr="003F589F">
        <w:t>3.</w:t>
      </w:r>
      <w:r w:rsidR="00297F76">
        <w:t> </w:t>
      </w:r>
      <w:r w:rsidR="00DA7B1D" w:rsidRPr="003F589F">
        <w:t>2010,</w:t>
      </w:r>
      <w:r w:rsidR="005C70C2" w:rsidRPr="003F589F">
        <w:t> Online ISSN 1884-0051, </w:t>
      </w:r>
      <w:proofErr w:type="spellStart"/>
      <w:r w:rsidR="005C70C2" w:rsidRPr="003F589F">
        <w:t>Print</w:t>
      </w:r>
      <w:proofErr w:type="spellEnd"/>
      <w:r w:rsidR="005C70C2" w:rsidRPr="003F589F">
        <w:t xml:space="preserve"> ISSN 0019-4344</w:t>
      </w:r>
      <w:r w:rsidR="00DA7B1D" w:rsidRPr="003F589F">
        <w:t>.</w:t>
      </w:r>
      <w:r w:rsidR="00297F76">
        <w:rPr>
          <w:color w:val="000000"/>
        </w:rPr>
        <w:t xml:space="preserve"> </w:t>
      </w:r>
      <w:r w:rsidR="00DA7B1D">
        <w:rPr>
          <w:color w:val="000000"/>
        </w:rPr>
        <w:t xml:space="preserve">Dostupné z: </w:t>
      </w:r>
      <w:r w:rsidR="00DA7B1D" w:rsidRPr="00DA7B1D">
        <w:rPr>
          <w:color w:val="000000"/>
        </w:rPr>
        <w:t>https://www.jstage.jst.go.jp/article/ibk1952/25/1/25_1_146/_article/-char/ja</w:t>
      </w:r>
      <w:r w:rsidR="00DA7B1D">
        <w:rPr>
          <w:color w:val="000000"/>
        </w:rPr>
        <w:t xml:space="preserve"> [cit. 2024-2-23]</w:t>
      </w:r>
    </w:p>
    <w:p w14:paraId="4B5481D3" w14:textId="6C4BFD35" w:rsidR="003047A5" w:rsidRPr="003047A5" w:rsidRDefault="003047A5" w:rsidP="00972393">
      <w:pPr>
        <w:spacing w:after="240" w:line="360" w:lineRule="auto"/>
        <w:ind w:left="567" w:hanging="567"/>
        <w:jc w:val="both"/>
        <w:rPr>
          <w:color w:val="000000"/>
        </w:rPr>
      </w:pPr>
      <w:proofErr w:type="spellStart"/>
      <w:r w:rsidRPr="003047A5">
        <w:rPr>
          <w:rFonts w:eastAsia="MS Mincho"/>
          <w:color w:val="000000"/>
        </w:rPr>
        <w:t>Nakao</w:t>
      </w:r>
      <w:proofErr w:type="spellEnd"/>
      <w:r w:rsidR="000653DD">
        <w:rPr>
          <w:rFonts w:eastAsia="MS Mincho"/>
          <w:color w:val="000000"/>
        </w:rPr>
        <w:t>,</w:t>
      </w:r>
      <w:r w:rsidRPr="003047A5">
        <w:rPr>
          <w:rFonts w:eastAsia="MS Mincho"/>
          <w:color w:val="000000"/>
        </w:rPr>
        <w:t xml:space="preserve"> </w:t>
      </w:r>
      <w:proofErr w:type="spellStart"/>
      <w:r w:rsidRPr="003047A5">
        <w:rPr>
          <w:rFonts w:eastAsia="MS Mincho"/>
          <w:color w:val="000000"/>
        </w:rPr>
        <w:t>Ma</w:t>
      </w:r>
      <w:r w:rsidR="000653DD">
        <w:rPr>
          <w:rFonts w:eastAsia="MS Mincho"/>
          <w:color w:val="000000"/>
        </w:rPr>
        <w:t>saki</w:t>
      </w:r>
      <w:proofErr w:type="spellEnd"/>
      <w:r w:rsidR="000653DD">
        <w:rPr>
          <w:rFonts w:eastAsia="MS Mincho"/>
          <w:color w:val="000000"/>
        </w:rPr>
        <w:t>.</w:t>
      </w:r>
      <w:r w:rsidRPr="003047A5">
        <w:rPr>
          <w:rFonts w:eastAsia="MS Mincho"/>
          <w:color w:val="000000"/>
        </w:rPr>
        <w:t xml:space="preserve"> </w:t>
      </w:r>
      <w:proofErr w:type="spellStart"/>
      <w:r>
        <w:rPr>
          <w:rFonts w:eastAsia="MS Mincho"/>
          <w:color w:val="000000"/>
        </w:rPr>
        <w:t>N</w:t>
      </w:r>
      <w:r w:rsidRPr="003047A5">
        <w:rPr>
          <w:rFonts w:eastAsia="MS Mincho"/>
          <w:color w:val="000000"/>
        </w:rPr>
        <w:t>ihon</w:t>
      </w:r>
      <w:proofErr w:type="spellEnd"/>
      <w:r w:rsidRPr="003047A5">
        <w:rPr>
          <w:rFonts w:eastAsia="MS Mincho"/>
          <w:color w:val="000000"/>
        </w:rPr>
        <w:t xml:space="preserve"> </w:t>
      </w:r>
      <w:proofErr w:type="spellStart"/>
      <w:r w:rsidRPr="003047A5">
        <w:rPr>
          <w:rFonts w:eastAsia="MS Mincho"/>
          <w:color w:val="000000"/>
        </w:rPr>
        <w:t>ódžó</w:t>
      </w:r>
      <w:proofErr w:type="spellEnd"/>
      <w:r w:rsidRPr="003047A5">
        <w:rPr>
          <w:rFonts w:eastAsia="MS Mincho"/>
          <w:color w:val="000000"/>
        </w:rPr>
        <w:t xml:space="preserve"> </w:t>
      </w:r>
      <w:proofErr w:type="spellStart"/>
      <w:r w:rsidRPr="003047A5">
        <w:rPr>
          <w:rFonts w:eastAsia="MS Mincho"/>
          <w:color w:val="000000"/>
        </w:rPr>
        <w:t>gokuraku</w:t>
      </w:r>
      <w:proofErr w:type="spellEnd"/>
      <w:r w:rsidRPr="003047A5">
        <w:rPr>
          <w:rFonts w:eastAsia="MS Mincho"/>
          <w:color w:val="000000"/>
        </w:rPr>
        <w:t xml:space="preserve"> </w:t>
      </w:r>
      <w:proofErr w:type="spellStart"/>
      <w:r w:rsidRPr="003047A5">
        <w:rPr>
          <w:rFonts w:eastAsia="MS Mincho"/>
          <w:color w:val="000000"/>
        </w:rPr>
        <w:t>ki</w:t>
      </w:r>
      <w:proofErr w:type="spellEnd"/>
      <w:r w:rsidRPr="003047A5">
        <w:rPr>
          <w:rFonts w:eastAsia="MS Mincho"/>
          <w:color w:val="000000"/>
        </w:rPr>
        <w:t xml:space="preserve"> no </w:t>
      </w:r>
      <w:proofErr w:type="spellStart"/>
      <w:r w:rsidRPr="003047A5">
        <w:rPr>
          <w:rFonts w:eastAsia="MS Mincho"/>
          <w:color w:val="000000"/>
        </w:rPr>
        <w:t>senžucu</w:t>
      </w:r>
      <w:proofErr w:type="spellEnd"/>
      <w:r w:rsidRPr="003047A5">
        <w:rPr>
          <w:rFonts w:eastAsia="MS Mincho"/>
          <w:color w:val="000000"/>
        </w:rPr>
        <w:t xml:space="preserve"> ni </w:t>
      </w:r>
      <w:proofErr w:type="spellStart"/>
      <w:r w:rsidRPr="003047A5">
        <w:rPr>
          <w:rFonts w:eastAsia="MS Mincho"/>
          <w:color w:val="000000"/>
        </w:rPr>
        <w:t>cuite</w:t>
      </w:r>
      <w:proofErr w:type="spellEnd"/>
      <w:r w:rsidRPr="003047A5">
        <w:rPr>
          <w:rFonts w:eastAsia="MS Mincho"/>
          <w:color w:val="000000"/>
        </w:rPr>
        <w:t xml:space="preserve">, </w:t>
      </w:r>
      <w:proofErr w:type="spellStart"/>
      <w:r w:rsidRPr="003047A5">
        <w:rPr>
          <w:rFonts w:eastAsia="MS Mincho"/>
          <w:color w:val="000000"/>
        </w:rPr>
        <w:t>Indogaku</w:t>
      </w:r>
      <w:proofErr w:type="spellEnd"/>
      <w:r w:rsidRPr="003047A5">
        <w:rPr>
          <w:rFonts w:eastAsia="MS Mincho"/>
          <w:color w:val="000000"/>
        </w:rPr>
        <w:t xml:space="preserve"> </w:t>
      </w:r>
      <w:proofErr w:type="spellStart"/>
      <w:r w:rsidRPr="003047A5">
        <w:rPr>
          <w:rFonts w:eastAsia="MS Mincho"/>
          <w:color w:val="000000"/>
        </w:rPr>
        <w:t>bukkjógaku</w:t>
      </w:r>
      <w:proofErr w:type="spellEnd"/>
      <w:r w:rsidRPr="003047A5">
        <w:rPr>
          <w:rFonts w:eastAsia="MS Mincho"/>
          <w:color w:val="000000"/>
        </w:rPr>
        <w:t xml:space="preserve"> </w:t>
      </w:r>
      <w:proofErr w:type="spellStart"/>
      <w:r w:rsidRPr="003047A5">
        <w:rPr>
          <w:rFonts w:eastAsia="MS Mincho"/>
          <w:color w:val="000000"/>
        </w:rPr>
        <w:t>kenkjú</w:t>
      </w:r>
      <w:proofErr w:type="spellEnd"/>
      <w:r w:rsidRPr="003047A5">
        <w:rPr>
          <w:rFonts w:ascii="MS Mincho" w:eastAsia="MS Mincho" w:hAnsi="MS Mincho" w:cs="MS Mincho"/>
          <w:color w:val="000000"/>
        </w:rPr>
        <w:t>(</w:t>
      </w:r>
      <w:r w:rsidRPr="003047A5">
        <w:rPr>
          <w:rFonts w:ascii="MS Mincho" w:eastAsia="MS Mincho" w:hAnsi="MS Mincho" w:cs="MS Mincho" w:hint="eastAsia"/>
          <w:color w:val="000000"/>
        </w:rPr>
        <w:t>中尾正己</w:t>
      </w:r>
      <w:r w:rsidRPr="003047A5">
        <w:rPr>
          <w:rFonts w:ascii="MS Mincho" w:eastAsia="MS Mincho" w:hAnsi="MS Mincho"/>
          <w:color w:val="000000"/>
        </w:rPr>
        <w:t>,</w:t>
      </w:r>
      <w:r w:rsidRPr="003047A5">
        <w:rPr>
          <w:rFonts w:ascii="MS Mincho" w:eastAsia="MS Mincho" w:hAnsi="MS Mincho" w:cs="MS Mincho" w:hint="eastAsia"/>
          <w:color w:val="000000"/>
        </w:rPr>
        <w:t>日本往生極楽記の撰述について</w:t>
      </w:r>
      <w:r w:rsidRPr="003047A5">
        <w:rPr>
          <w:rFonts w:ascii="MS Mincho" w:eastAsia="MS Mincho" w:hAnsi="MS Mincho"/>
          <w:color w:val="000000"/>
        </w:rPr>
        <w:t>,</w:t>
      </w:r>
      <w:r w:rsidRPr="003047A5">
        <w:rPr>
          <w:rFonts w:ascii="MS Mincho" w:eastAsia="MS Mincho" w:hAnsi="MS Mincho" w:cs="MS Mincho" w:hint="eastAsia"/>
          <w:color w:val="000000"/>
        </w:rPr>
        <w:t>印度學佛教學研究</w:t>
      </w:r>
      <w:r w:rsidRPr="003047A5">
        <w:rPr>
          <w:rFonts w:ascii="MS Mincho" w:eastAsia="MS Mincho" w:hAnsi="MS Mincho" w:cs="MS Mincho"/>
          <w:color w:val="000000"/>
        </w:rPr>
        <w:t>)</w:t>
      </w:r>
      <w:r w:rsidR="00821E2E" w:rsidRPr="00972393">
        <w:rPr>
          <w:rFonts w:eastAsia="MS Mincho"/>
          <w:color w:val="000000"/>
        </w:rPr>
        <w:t>,</w:t>
      </w:r>
      <w:r w:rsidRPr="003047A5">
        <w:rPr>
          <w:rFonts w:ascii="MS Mincho" w:eastAsia="MS Mincho" w:hAnsi="MS Mincho"/>
          <w:color w:val="000000"/>
        </w:rPr>
        <w:t> </w:t>
      </w:r>
      <w:r w:rsidRPr="00972393">
        <w:rPr>
          <w:color w:val="000000"/>
        </w:rPr>
        <w:t>1976</w:t>
      </w:r>
      <w:r w:rsidR="00297F76">
        <w:rPr>
          <w:color w:val="000000"/>
        </w:rPr>
        <w:t>–</w:t>
      </w:r>
      <w:r w:rsidRPr="003047A5">
        <w:rPr>
          <w:color w:val="000000"/>
        </w:rPr>
        <w:t>1977, </w:t>
      </w:r>
      <w:r>
        <w:rPr>
          <w:color w:val="000000"/>
        </w:rPr>
        <w:t xml:space="preserve">svazek </w:t>
      </w:r>
      <w:r w:rsidRPr="003047A5">
        <w:rPr>
          <w:color w:val="000000"/>
        </w:rPr>
        <w:t>25, 1</w:t>
      </w:r>
      <w:r>
        <w:rPr>
          <w:color w:val="000000"/>
        </w:rPr>
        <w:t>. vydání</w:t>
      </w:r>
      <w:r w:rsidRPr="003047A5">
        <w:rPr>
          <w:color w:val="000000"/>
        </w:rPr>
        <w:t>, </w:t>
      </w:r>
      <w:r>
        <w:rPr>
          <w:color w:val="000000"/>
        </w:rPr>
        <w:t>str.</w:t>
      </w:r>
      <w:r w:rsidR="00297F76">
        <w:rPr>
          <w:color w:val="000000"/>
        </w:rPr>
        <w:t> </w:t>
      </w:r>
      <w:r w:rsidRPr="003047A5">
        <w:rPr>
          <w:color w:val="000000"/>
        </w:rPr>
        <w:t>285</w:t>
      </w:r>
      <w:r w:rsidR="00297F76">
        <w:rPr>
          <w:color w:val="000000"/>
        </w:rPr>
        <w:t>–</w:t>
      </w:r>
      <w:r w:rsidRPr="003047A5">
        <w:rPr>
          <w:color w:val="000000"/>
        </w:rPr>
        <w:t>287, </w:t>
      </w:r>
      <w:r w:rsidR="0086206E">
        <w:rPr>
          <w:rFonts w:eastAsia="MS Mincho"/>
          <w:color w:val="000000"/>
        </w:rPr>
        <w:t>publikováno</w:t>
      </w:r>
      <w:r w:rsidRPr="003047A5">
        <w:rPr>
          <w:color w:val="000000"/>
        </w:rPr>
        <w:t xml:space="preserve"> </w:t>
      </w:r>
      <w:r w:rsidR="0086206E">
        <w:rPr>
          <w:color w:val="000000"/>
        </w:rPr>
        <w:t>9.</w:t>
      </w:r>
      <w:r w:rsidR="00297F76">
        <w:rPr>
          <w:color w:val="000000"/>
        </w:rPr>
        <w:t> </w:t>
      </w:r>
      <w:r w:rsidR="0086206E">
        <w:rPr>
          <w:color w:val="000000"/>
        </w:rPr>
        <w:t>3.</w:t>
      </w:r>
      <w:r w:rsidR="00297F76">
        <w:rPr>
          <w:color w:val="000000"/>
        </w:rPr>
        <w:t> </w:t>
      </w:r>
      <w:r w:rsidR="0086206E">
        <w:rPr>
          <w:color w:val="000000"/>
        </w:rPr>
        <w:t>2010</w:t>
      </w:r>
      <w:r w:rsidRPr="003047A5">
        <w:rPr>
          <w:color w:val="000000"/>
        </w:rPr>
        <w:t>, Online ISSN 1884-0051, </w:t>
      </w:r>
      <w:proofErr w:type="spellStart"/>
      <w:r w:rsidRPr="003047A5">
        <w:rPr>
          <w:color w:val="000000"/>
        </w:rPr>
        <w:t>Print</w:t>
      </w:r>
      <w:proofErr w:type="spellEnd"/>
      <w:r w:rsidRPr="003047A5">
        <w:rPr>
          <w:color w:val="000000"/>
        </w:rPr>
        <w:t xml:space="preserve"> ISSN 0019-4344</w:t>
      </w:r>
      <w:r w:rsidR="0086206E">
        <w:rPr>
          <w:color w:val="000000"/>
        </w:rPr>
        <w:t>.</w:t>
      </w:r>
      <w:r w:rsidR="00297F76">
        <w:rPr>
          <w:color w:val="000000"/>
        </w:rPr>
        <w:t xml:space="preserve"> </w:t>
      </w:r>
      <w:r w:rsidRPr="003047A5">
        <w:rPr>
          <w:color w:val="000000"/>
        </w:rPr>
        <w:t>Dostupné z:</w:t>
      </w:r>
      <w:r w:rsidR="0086206E">
        <w:rPr>
          <w:color w:val="000000"/>
        </w:rPr>
        <w:t xml:space="preserve"> </w:t>
      </w:r>
      <w:r w:rsidR="0086206E" w:rsidRPr="0086206E">
        <w:rPr>
          <w:color w:val="000000"/>
        </w:rPr>
        <w:t>https://www.jstage.jst.go.jp/article/ibk1952/25/1/25_1_285/_article/-char/ja</w:t>
      </w:r>
      <w:r w:rsidR="0086206E">
        <w:rPr>
          <w:color w:val="000000"/>
        </w:rPr>
        <w:t xml:space="preserve"> [cit. 2024-4-16]</w:t>
      </w:r>
    </w:p>
    <w:p w14:paraId="37B0F603" w14:textId="77777777" w:rsidR="000653DD" w:rsidRDefault="000653DD" w:rsidP="000653DD">
      <w:pPr>
        <w:spacing w:after="240" w:line="360" w:lineRule="auto"/>
        <w:ind w:left="567" w:hanging="567"/>
        <w:jc w:val="both"/>
        <w:rPr>
          <w:color w:val="000000"/>
        </w:rPr>
      </w:pPr>
      <w:proofErr w:type="spellStart"/>
      <w:r>
        <w:rPr>
          <w:color w:val="000000"/>
        </w:rPr>
        <w:t>Thornton</w:t>
      </w:r>
      <w:proofErr w:type="spellEnd"/>
      <w:r>
        <w:rPr>
          <w:color w:val="000000"/>
        </w:rPr>
        <w:t>, S. A.</w:t>
      </w:r>
      <w:r>
        <w:rPr>
          <w:rStyle w:val="apple-converted-space"/>
          <w:color w:val="000000"/>
        </w:rPr>
        <w:t> </w:t>
      </w:r>
      <w:proofErr w:type="spellStart"/>
      <w:r>
        <w:rPr>
          <w:i/>
          <w:iCs/>
          <w:color w:val="000000"/>
        </w:rPr>
        <w:t>Journal</w:t>
      </w:r>
      <w:proofErr w:type="spellEnd"/>
      <w:r>
        <w:rPr>
          <w:i/>
          <w:iCs/>
          <w:color w:val="000000"/>
        </w:rPr>
        <w:t xml:space="preserve"> </w:t>
      </w:r>
      <w:proofErr w:type="spellStart"/>
      <w:r>
        <w:rPr>
          <w:i/>
          <w:iCs/>
          <w:color w:val="000000"/>
        </w:rPr>
        <w:t>of</w:t>
      </w:r>
      <w:proofErr w:type="spellEnd"/>
      <w:r>
        <w:rPr>
          <w:i/>
          <w:iCs/>
          <w:color w:val="000000"/>
        </w:rPr>
        <w:t xml:space="preserve"> </w:t>
      </w:r>
      <w:proofErr w:type="spellStart"/>
      <w:r>
        <w:rPr>
          <w:i/>
          <w:iCs/>
          <w:color w:val="000000"/>
        </w:rPr>
        <w:t>the</w:t>
      </w:r>
      <w:proofErr w:type="spellEnd"/>
      <w:r>
        <w:rPr>
          <w:i/>
          <w:iCs/>
          <w:color w:val="000000"/>
        </w:rPr>
        <w:t xml:space="preserve"> </w:t>
      </w:r>
      <w:proofErr w:type="spellStart"/>
      <w:r>
        <w:rPr>
          <w:i/>
          <w:iCs/>
          <w:color w:val="000000"/>
        </w:rPr>
        <w:t>American</w:t>
      </w:r>
      <w:proofErr w:type="spellEnd"/>
      <w:r>
        <w:rPr>
          <w:i/>
          <w:iCs/>
          <w:color w:val="000000"/>
        </w:rPr>
        <w:t xml:space="preserve"> </w:t>
      </w:r>
      <w:proofErr w:type="spellStart"/>
      <w:r>
        <w:rPr>
          <w:i/>
          <w:iCs/>
          <w:color w:val="000000"/>
        </w:rPr>
        <w:t>Academy</w:t>
      </w:r>
      <w:proofErr w:type="spellEnd"/>
      <w:r>
        <w:rPr>
          <w:i/>
          <w:iCs/>
          <w:color w:val="000000"/>
        </w:rPr>
        <w:t xml:space="preserve"> </w:t>
      </w:r>
      <w:proofErr w:type="spellStart"/>
      <w:r>
        <w:rPr>
          <w:i/>
          <w:iCs/>
          <w:color w:val="000000"/>
        </w:rPr>
        <w:t>of</w:t>
      </w:r>
      <w:proofErr w:type="spellEnd"/>
      <w:r>
        <w:rPr>
          <w:i/>
          <w:iCs/>
          <w:color w:val="000000"/>
        </w:rPr>
        <w:t xml:space="preserve"> Religion</w:t>
      </w:r>
      <w:r>
        <w:rPr>
          <w:color w:val="000000"/>
        </w:rPr>
        <w:t>, vol. 68, no. 2, 2000, pp. 436–39.</w:t>
      </w:r>
      <w:r>
        <w:rPr>
          <w:rStyle w:val="apple-converted-space"/>
          <w:color w:val="000000"/>
        </w:rPr>
        <w:t> </w:t>
      </w:r>
      <w:r>
        <w:rPr>
          <w:i/>
          <w:iCs/>
          <w:color w:val="000000"/>
        </w:rPr>
        <w:t>JSTOR</w:t>
      </w:r>
      <w:r>
        <w:rPr>
          <w:color w:val="000000"/>
        </w:rPr>
        <w:t xml:space="preserve">, Dostupné z: http://www.jstor.org/stable/1465950. </w:t>
      </w:r>
      <w:r>
        <w:t>[cit. 2022-10-13]</w:t>
      </w:r>
      <w:r>
        <w:rPr>
          <w:color w:val="000000"/>
        </w:rPr>
        <w:t>.</w:t>
      </w:r>
    </w:p>
    <w:p w14:paraId="018D7F4C" w14:textId="099BAB56" w:rsidR="006C2C79" w:rsidRDefault="006C2C79" w:rsidP="00972393">
      <w:pPr>
        <w:spacing w:after="240" w:line="360" w:lineRule="auto"/>
        <w:jc w:val="both"/>
      </w:pPr>
      <w:r w:rsidRPr="006C2C79">
        <w:t>https://kotobank.jp/word/</w:t>
      </w:r>
      <w:r w:rsidRPr="006C2C79">
        <w:rPr>
          <w:rFonts w:ascii="MS Mincho" w:eastAsia="MS Mincho" w:hAnsi="MS Mincho" w:cs="MS Mincho" w:hint="eastAsia"/>
        </w:rPr>
        <w:t>《浄土和讃》</w:t>
      </w:r>
      <w:r w:rsidRPr="006C2C79">
        <w:t>-1339943#w-1339943</w:t>
      </w:r>
      <w:r>
        <w:t xml:space="preserve"> [cit. 2024</w:t>
      </w:r>
      <w:r w:rsidR="005B3F98">
        <w:t>-4-13</w:t>
      </w:r>
      <w:r>
        <w:t>]</w:t>
      </w:r>
    </w:p>
    <w:p w14:paraId="1475562A" w14:textId="724056FC" w:rsidR="00B6366D" w:rsidRDefault="00B6366D" w:rsidP="00972393">
      <w:pPr>
        <w:spacing w:after="240" w:line="360" w:lineRule="auto"/>
        <w:jc w:val="both"/>
      </w:pPr>
      <w:r w:rsidRPr="00B6366D">
        <w:lastRenderedPageBreak/>
        <w:t>https://kotobank.jp/word/</w:t>
      </w:r>
      <w:r w:rsidRPr="00B6366D">
        <w:rPr>
          <w:rFonts w:ascii="MS Mincho" w:eastAsia="MS Mincho" w:hAnsi="MS Mincho" w:cs="MS Mincho" w:hint="eastAsia"/>
        </w:rPr>
        <w:t>延喜式</w:t>
      </w:r>
      <w:r w:rsidRPr="00B6366D">
        <w:t>-38039#goog_rewarded</w:t>
      </w:r>
      <w:r>
        <w:t xml:space="preserve"> [cit. </w:t>
      </w:r>
      <w:r w:rsidR="005B3F98">
        <w:t>2024-4-15</w:t>
      </w:r>
      <w:r>
        <w:t>]</w:t>
      </w:r>
    </w:p>
    <w:p w14:paraId="2E503FE9" w14:textId="3D9D8485" w:rsidR="005B3F98" w:rsidRPr="006C2C79" w:rsidRDefault="005B3F98" w:rsidP="00972393">
      <w:pPr>
        <w:spacing w:after="240" w:line="360" w:lineRule="auto"/>
        <w:jc w:val="both"/>
      </w:pPr>
      <w:r w:rsidRPr="005B3F98">
        <w:t>https://kotobank.jp/word/</w:t>
      </w:r>
      <w:r w:rsidRPr="005B3F98">
        <w:rPr>
          <w:rFonts w:ascii="MS Mincho" w:eastAsia="MS Mincho" w:hAnsi="MS Mincho" w:cs="MS Mincho" w:hint="eastAsia"/>
        </w:rPr>
        <w:t>六時礼賛</w:t>
      </w:r>
      <w:r w:rsidRPr="005B3F98">
        <w:t>-152654#w-152654</w:t>
      </w:r>
      <w:r w:rsidR="003F589F">
        <w:t xml:space="preserve"> [cit. 2024-4-15]</w:t>
      </w:r>
    </w:p>
    <w:sectPr w:rsidR="005B3F98" w:rsidRPr="006C2C79" w:rsidSect="00D16271">
      <w:pgSz w:w="11906" w:h="16838"/>
      <w:pgMar w:top="1417" w:right="1417" w:bottom="1417" w:left="1417"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F9C1" w14:textId="77777777" w:rsidR="00D16271" w:rsidRDefault="00D16271" w:rsidP="00813D08">
      <w:r>
        <w:separator/>
      </w:r>
    </w:p>
  </w:endnote>
  <w:endnote w:type="continuationSeparator" w:id="0">
    <w:p w14:paraId="7B57F905" w14:textId="77777777" w:rsidR="00D16271" w:rsidRDefault="00D16271" w:rsidP="0081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iragino Kaku Gothic ProN W3">
    <w:panose1 w:val="020B0300000000000000"/>
    <w:charset w:val="80"/>
    <w:family w:val="swiss"/>
    <w:pitch w:val="variable"/>
    <w:sig w:usb0="E00002FF" w:usb1="7AC7FFFF" w:usb2="00000012" w:usb3="00000000" w:csb0="0002000D" w:csb1="00000000"/>
  </w:font>
  <w:font w:name="Hiragino Sans">
    <w:altName w:val="Yu Gothic"/>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901583164"/>
      <w:docPartObj>
        <w:docPartGallery w:val="Page Numbers (Bottom of Page)"/>
        <w:docPartUnique/>
      </w:docPartObj>
    </w:sdtPr>
    <w:sdtContent>
      <w:p w14:paraId="5935120B" w14:textId="77777777" w:rsidR="00F3783B" w:rsidRDefault="00F3783B" w:rsidP="006830D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F36DE5">
          <w:rPr>
            <w:rStyle w:val="slostrnky"/>
            <w:noProof/>
          </w:rPr>
          <w:t>27</w:t>
        </w:r>
        <w:r>
          <w:rPr>
            <w:rStyle w:val="slostrnky"/>
          </w:rPr>
          <w:fldChar w:fldCharType="end"/>
        </w:r>
      </w:p>
    </w:sdtContent>
  </w:sdt>
  <w:p w14:paraId="640227F4" w14:textId="77777777" w:rsidR="00F3783B" w:rsidRDefault="00F3783B" w:rsidP="00AB3DB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B2C" w14:textId="77777777" w:rsidR="000F0736" w:rsidRDefault="000F0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7AB4" w14:textId="77777777" w:rsidR="00D16271" w:rsidRDefault="00D16271" w:rsidP="00813D08">
      <w:r>
        <w:separator/>
      </w:r>
    </w:p>
  </w:footnote>
  <w:footnote w:type="continuationSeparator" w:id="0">
    <w:p w14:paraId="77EE3F85" w14:textId="77777777" w:rsidR="00D16271" w:rsidRDefault="00D16271" w:rsidP="00813D08">
      <w:r>
        <w:continuationSeparator/>
      </w:r>
    </w:p>
  </w:footnote>
  <w:footnote w:id="1">
    <w:p w14:paraId="0D865A48" w14:textId="4050A8EE" w:rsidR="00DB01A7" w:rsidRDefault="00DB01A7">
      <w:pPr>
        <w:pStyle w:val="Textpoznpodarou"/>
      </w:pPr>
      <w:r>
        <w:rPr>
          <w:rStyle w:val="Znakapoznpodarou"/>
        </w:rPr>
        <w:footnoteRef/>
      </w:r>
      <w:r>
        <w:t xml:space="preserve"> Viz pozn. 12.</w:t>
      </w:r>
    </w:p>
  </w:footnote>
  <w:footnote w:id="2">
    <w:p w14:paraId="3A3A9FF4" w14:textId="06A56A29" w:rsidR="00DB01A7" w:rsidRDefault="00DB01A7">
      <w:pPr>
        <w:pStyle w:val="Textpoznpodarou"/>
      </w:pPr>
      <w:r>
        <w:rPr>
          <w:rStyle w:val="Znakapoznpodarou"/>
        </w:rPr>
        <w:footnoteRef/>
      </w:r>
      <w:r>
        <w:t xml:space="preserve"> Viz pozn. 24.</w:t>
      </w:r>
    </w:p>
  </w:footnote>
  <w:footnote w:id="3">
    <w:p w14:paraId="331E8E4B" w14:textId="37ACFC39" w:rsidR="00F3783B" w:rsidRDefault="00F3783B" w:rsidP="00972393">
      <w:pPr>
        <w:pStyle w:val="Textpoznpodarou"/>
        <w:jc w:val="both"/>
      </w:pPr>
      <w:r>
        <w:rPr>
          <w:rStyle w:val="Znakapoznpodarou"/>
        </w:rPr>
        <w:footnoteRef/>
      </w:r>
      <w:r>
        <w:t xml:space="preserve"> </w:t>
      </w:r>
      <w:r w:rsidRPr="00100BF4">
        <w:t xml:space="preserve">Chrám </w:t>
      </w:r>
      <w:proofErr w:type="spellStart"/>
      <w:r w:rsidRPr="00100BF4">
        <w:t>Gangódži</w:t>
      </w:r>
      <w:proofErr w:type="spellEnd"/>
      <w:r>
        <w:t xml:space="preserve"> </w:t>
      </w:r>
      <w:r w:rsidRPr="00784EE5">
        <w:t>(</w:t>
      </w:r>
      <w:r w:rsidR="00016886" w:rsidRPr="00016886">
        <w:rPr>
          <w:rFonts w:eastAsia="MS Mincho"/>
        </w:rPr>
        <w:t>593</w:t>
      </w:r>
      <w:r w:rsidR="00016886">
        <w:rPr>
          <w:rFonts w:eastAsia="MS Mincho"/>
        </w:rPr>
        <w:t xml:space="preserve"> n. l.</w:t>
      </w:r>
      <w:r w:rsidRPr="00784EE5">
        <w:rPr>
          <w:rFonts w:eastAsia="MS Gothic" w:hint="eastAsia"/>
        </w:rPr>
        <w:t>)</w:t>
      </w:r>
      <w:r w:rsidRPr="00100BF4">
        <w:t xml:space="preserve"> ve svých análech datuje jeho příchod v roce 538, zatímco podle </w:t>
      </w:r>
      <w:proofErr w:type="spellStart"/>
      <w:r w:rsidRPr="00100BF4">
        <w:rPr>
          <w:i/>
          <w:iCs/>
        </w:rPr>
        <w:t>Nihonšoki</w:t>
      </w:r>
      <w:proofErr w:type="spellEnd"/>
      <w:r w:rsidRPr="00100BF4">
        <w:rPr>
          <w:i/>
          <w:iCs/>
        </w:rPr>
        <w:t xml:space="preserve"> </w:t>
      </w:r>
      <w:r w:rsidR="00016886">
        <w:t>[</w:t>
      </w:r>
      <w:r w:rsidR="00016886" w:rsidRPr="00016886">
        <w:rPr>
          <w:i/>
          <w:iCs/>
        </w:rPr>
        <w:t xml:space="preserve">Japonské anály </w:t>
      </w:r>
      <w:r w:rsidR="00016886" w:rsidRPr="00784EE5">
        <w:t>(</w:t>
      </w:r>
      <w:r w:rsidRPr="006A1FBC">
        <w:rPr>
          <w:rFonts w:ascii="MS Mincho" w:eastAsia="MS Mincho" w:hAnsi="MS Mincho" w:cs="MS Mincho" w:hint="eastAsia"/>
        </w:rPr>
        <w:t>日本書</w:t>
      </w:r>
      <w:r w:rsidR="00016886" w:rsidRPr="00016886">
        <w:rPr>
          <w:rFonts w:eastAsia="MS Mincho"/>
        </w:rPr>
        <w:t>),</w:t>
      </w:r>
      <w:r w:rsidR="00016886" w:rsidRPr="00016886">
        <w:t xml:space="preserve"> kronika</w:t>
      </w:r>
      <w:r w:rsidRPr="00016886">
        <w:t xml:space="preserve"> z roku</w:t>
      </w:r>
      <w:r w:rsidRPr="00100BF4">
        <w:t xml:space="preserve"> 7</w:t>
      </w:r>
      <w:r w:rsidR="00BC4399">
        <w:t>2</w:t>
      </w:r>
      <w:r w:rsidRPr="00100BF4">
        <w:t>0</w:t>
      </w:r>
      <w:r w:rsidR="00016886">
        <w:t>]</w:t>
      </w:r>
      <w:r w:rsidRPr="00100BF4">
        <w:t xml:space="preserve"> to byl rok 552.</w:t>
      </w:r>
      <w:r>
        <w:t xml:space="preserve"> (Nymburská: 22)</w:t>
      </w:r>
    </w:p>
  </w:footnote>
  <w:footnote w:id="4">
    <w:p w14:paraId="3645A2BF" w14:textId="77777777" w:rsidR="00F3783B" w:rsidRPr="006A1FBC" w:rsidRDefault="00F3783B" w:rsidP="00972393">
      <w:pPr>
        <w:pStyle w:val="Textpoznpodarou"/>
        <w:jc w:val="both"/>
        <w:rPr>
          <w:i/>
          <w:iCs/>
        </w:rPr>
      </w:pPr>
      <w:r>
        <w:rPr>
          <w:rStyle w:val="Znakapoznpodarou"/>
        </w:rPr>
        <w:footnoteRef/>
      </w:r>
      <w:r>
        <w:t xml:space="preserve"> </w:t>
      </w:r>
      <w:r w:rsidRPr="00DF1604">
        <w:rPr>
          <w:i/>
          <w:iCs/>
        </w:rPr>
        <w:t xml:space="preserve">A </w:t>
      </w:r>
      <w:proofErr w:type="spellStart"/>
      <w:r w:rsidRPr="00DF1604">
        <w:rPr>
          <w:i/>
          <w:iCs/>
        </w:rPr>
        <w:t>History</w:t>
      </w:r>
      <w:proofErr w:type="spellEnd"/>
      <w:r w:rsidRPr="00DF1604">
        <w:rPr>
          <w:i/>
          <w:iCs/>
        </w:rPr>
        <w:t xml:space="preserve"> </w:t>
      </w:r>
      <w:proofErr w:type="spellStart"/>
      <w:r w:rsidRPr="00DF1604">
        <w:rPr>
          <w:i/>
          <w:iCs/>
        </w:rPr>
        <w:t>of</w:t>
      </w:r>
      <w:proofErr w:type="spellEnd"/>
      <w:r w:rsidRPr="00DF1604">
        <w:rPr>
          <w:i/>
          <w:iCs/>
        </w:rPr>
        <w:t xml:space="preserve"> </w:t>
      </w:r>
      <w:proofErr w:type="spellStart"/>
      <w:r w:rsidRPr="00DF1604">
        <w:rPr>
          <w:i/>
          <w:iCs/>
        </w:rPr>
        <w:t>Women</w:t>
      </w:r>
      <w:proofErr w:type="spellEnd"/>
      <w:r w:rsidRPr="00DF1604">
        <w:rPr>
          <w:i/>
          <w:iCs/>
        </w:rPr>
        <w:t xml:space="preserve"> in </w:t>
      </w:r>
      <w:proofErr w:type="spellStart"/>
      <w:r w:rsidRPr="00DF1604">
        <w:rPr>
          <w:i/>
          <w:iCs/>
        </w:rPr>
        <w:t>Japanese</w:t>
      </w:r>
      <w:proofErr w:type="spellEnd"/>
      <w:r w:rsidRPr="00DF1604">
        <w:rPr>
          <w:i/>
          <w:iCs/>
        </w:rPr>
        <w:t xml:space="preserve"> </w:t>
      </w:r>
      <w:proofErr w:type="spellStart"/>
      <w:r w:rsidRPr="00DF1604">
        <w:rPr>
          <w:i/>
          <w:iCs/>
        </w:rPr>
        <w:t>Buddhism</w:t>
      </w:r>
      <w:proofErr w:type="spellEnd"/>
      <w:r w:rsidRPr="00DF1604">
        <w:rPr>
          <w:i/>
          <w:iCs/>
        </w:rPr>
        <w:t xml:space="preserve">: </w:t>
      </w:r>
      <w:proofErr w:type="spellStart"/>
      <w:r w:rsidRPr="00DF1604">
        <w:rPr>
          <w:i/>
          <w:iCs/>
        </w:rPr>
        <w:t>Nichiren’s</w:t>
      </w:r>
      <w:proofErr w:type="spellEnd"/>
      <w:r w:rsidRPr="00DF1604">
        <w:rPr>
          <w:i/>
          <w:iCs/>
        </w:rPr>
        <w:t xml:space="preserve"> </w:t>
      </w:r>
      <w:proofErr w:type="spellStart"/>
      <w:r w:rsidRPr="00DF1604">
        <w:rPr>
          <w:i/>
          <w:iCs/>
        </w:rPr>
        <w:t>Perspectivives</w:t>
      </w:r>
      <w:proofErr w:type="spellEnd"/>
      <w:r w:rsidRPr="00DF1604">
        <w:rPr>
          <w:i/>
          <w:iCs/>
        </w:rPr>
        <w:t xml:space="preserve"> on </w:t>
      </w:r>
      <w:proofErr w:type="spellStart"/>
      <w:r w:rsidRPr="00DF1604">
        <w:rPr>
          <w:i/>
          <w:iCs/>
        </w:rPr>
        <w:t>the</w:t>
      </w:r>
      <w:proofErr w:type="spellEnd"/>
      <w:r w:rsidRPr="00DF1604">
        <w:rPr>
          <w:i/>
          <w:iCs/>
        </w:rPr>
        <w:t xml:space="preserve"> </w:t>
      </w:r>
      <w:proofErr w:type="spellStart"/>
      <w:r w:rsidRPr="00DF1604">
        <w:rPr>
          <w:i/>
          <w:iCs/>
        </w:rPr>
        <w:t>Enlightenment</w:t>
      </w:r>
      <w:proofErr w:type="spellEnd"/>
      <w:r w:rsidRPr="00DF1604">
        <w:rPr>
          <w:i/>
          <w:iCs/>
        </w:rPr>
        <w:t xml:space="preserve"> </w:t>
      </w:r>
      <w:proofErr w:type="spellStart"/>
      <w:r w:rsidRPr="00DF1604">
        <w:rPr>
          <w:i/>
          <w:iCs/>
        </w:rPr>
        <w:t>of</w:t>
      </w:r>
      <w:proofErr w:type="spellEnd"/>
      <w:r w:rsidRPr="00DF1604">
        <w:rPr>
          <w:i/>
          <w:iCs/>
        </w:rPr>
        <w:t xml:space="preserve"> </w:t>
      </w:r>
      <w:proofErr w:type="spellStart"/>
      <w:r w:rsidRPr="00DF1604">
        <w:rPr>
          <w:i/>
          <w:iCs/>
        </w:rPr>
        <w:t>Women</w:t>
      </w:r>
      <w:proofErr w:type="spellEnd"/>
      <w:r w:rsidRPr="00DF1604">
        <w:rPr>
          <w:i/>
          <w:iCs/>
        </w:rPr>
        <w:t>.</w:t>
      </w:r>
      <w:r>
        <w:rPr>
          <w:i/>
          <w:iCs/>
        </w:rPr>
        <w:t xml:space="preserve"> (Historie žen v japonském buddhismu: </w:t>
      </w:r>
      <w:proofErr w:type="spellStart"/>
      <w:r>
        <w:rPr>
          <w:i/>
          <w:iCs/>
        </w:rPr>
        <w:t>Ničirenův</w:t>
      </w:r>
      <w:proofErr w:type="spellEnd"/>
      <w:r>
        <w:rPr>
          <w:i/>
          <w:iCs/>
        </w:rPr>
        <w:t xml:space="preserve"> pohled na osvícení žen)</w:t>
      </w:r>
    </w:p>
  </w:footnote>
  <w:footnote w:id="5">
    <w:p w14:paraId="28814883" w14:textId="2971B8A1" w:rsidR="00F3783B" w:rsidRPr="00DF1604" w:rsidRDefault="00F3783B">
      <w:pPr>
        <w:pStyle w:val="Textpoznpodarou"/>
        <w:rPr>
          <w:rFonts w:ascii="MS Mincho" w:eastAsia="MS Mincho" w:hAnsi="MS Mincho"/>
        </w:rPr>
      </w:pPr>
      <w:r>
        <w:rPr>
          <w:rStyle w:val="Znakapoznpodarou"/>
        </w:rPr>
        <w:footnoteRef/>
      </w:r>
      <w:r>
        <w:t xml:space="preserve"> Japonský název pro tyto směrnice je </w:t>
      </w:r>
      <w:proofErr w:type="spellStart"/>
      <w:r>
        <w:rPr>
          <w:i/>
          <w:iCs/>
        </w:rPr>
        <w:t>s</w:t>
      </w:r>
      <w:r w:rsidRPr="00A25690">
        <w:rPr>
          <w:i/>
          <w:iCs/>
        </w:rPr>
        <w:t>ónirjó</w:t>
      </w:r>
      <w:proofErr w:type="spellEnd"/>
      <w:r>
        <w:t xml:space="preserve"> </w:t>
      </w:r>
      <w:r w:rsidRPr="008421F7">
        <w:rPr>
          <w:rFonts w:eastAsia="MS Mincho"/>
        </w:rPr>
        <w:t>(</w:t>
      </w:r>
      <w:r w:rsidRPr="008421F7">
        <w:rPr>
          <w:rFonts w:eastAsia="MS Mincho" w:hint="eastAsia"/>
        </w:rPr>
        <w:t>僧尼令</w:t>
      </w:r>
      <w:r w:rsidRPr="008421F7">
        <w:rPr>
          <w:rFonts w:eastAsia="MS Mincho"/>
        </w:rPr>
        <w:t>)</w:t>
      </w:r>
      <w:r w:rsidR="001375AF">
        <w:rPr>
          <w:rFonts w:eastAsia="MS Mincho"/>
        </w:rPr>
        <w:t>.</w:t>
      </w:r>
    </w:p>
  </w:footnote>
  <w:footnote w:id="6">
    <w:p w14:paraId="02C79C3D" w14:textId="77777777" w:rsidR="00F3783B" w:rsidRDefault="00F3783B">
      <w:pPr>
        <w:pStyle w:val="Textpoznpodarou"/>
      </w:pPr>
      <w:r>
        <w:rPr>
          <w:rStyle w:val="Znakapoznpodarou"/>
        </w:rPr>
        <w:footnoteRef/>
      </w:r>
      <w:r>
        <w:t xml:space="preserve"> Šest </w:t>
      </w:r>
      <w:proofErr w:type="spellStart"/>
      <w:r>
        <w:t>narských</w:t>
      </w:r>
      <w:proofErr w:type="spellEnd"/>
      <w:r>
        <w:t xml:space="preserve"> škol: </w:t>
      </w:r>
      <w:proofErr w:type="spellStart"/>
      <w:r>
        <w:t>Kegon</w:t>
      </w:r>
      <w:proofErr w:type="spellEnd"/>
      <w:r>
        <w:t xml:space="preserve">, </w:t>
      </w:r>
      <w:proofErr w:type="spellStart"/>
      <w:r>
        <w:t>Ricu</w:t>
      </w:r>
      <w:proofErr w:type="spellEnd"/>
      <w:r>
        <w:t xml:space="preserve">, </w:t>
      </w:r>
      <w:proofErr w:type="spellStart"/>
      <w:r>
        <w:t>Hossó</w:t>
      </w:r>
      <w:proofErr w:type="spellEnd"/>
      <w:r>
        <w:t xml:space="preserve">, </w:t>
      </w:r>
      <w:proofErr w:type="spellStart"/>
      <w:r>
        <w:t>Sanron</w:t>
      </w:r>
      <w:proofErr w:type="spellEnd"/>
      <w:r>
        <w:t xml:space="preserve">, </w:t>
      </w:r>
      <w:proofErr w:type="spellStart"/>
      <w:r>
        <w:t>Džódžicu</w:t>
      </w:r>
      <w:proofErr w:type="spellEnd"/>
      <w:r>
        <w:t xml:space="preserve">, </w:t>
      </w:r>
      <w:proofErr w:type="spellStart"/>
      <w:r>
        <w:t>Kuša</w:t>
      </w:r>
      <w:proofErr w:type="spellEnd"/>
      <w:r>
        <w:t>. (Nymburská: 26)</w:t>
      </w:r>
    </w:p>
  </w:footnote>
  <w:footnote w:id="7">
    <w:p w14:paraId="3EC1910C" w14:textId="585FB09F" w:rsidR="00F3783B" w:rsidRDefault="00F3783B">
      <w:pPr>
        <w:pStyle w:val="Textpoznpodarou"/>
      </w:pPr>
      <w:r>
        <w:rPr>
          <w:rStyle w:val="Znakapoznpodarou"/>
        </w:rPr>
        <w:footnoteRef/>
      </w:r>
      <w:r>
        <w:t xml:space="preserve"> Dnešní Kjóto</w:t>
      </w:r>
      <w:r w:rsidR="00902862">
        <w:t>.</w:t>
      </w:r>
    </w:p>
  </w:footnote>
  <w:footnote w:id="8">
    <w:p w14:paraId="7ACD6048" w14:textId="51D58DCF" w:rsidR="00F3783B" w:rsidRPr="0003113F" w:rsidRDefault="00F3783B" w:rsidP="00972393">
      <w:pPr>
        <w:keepLines/>
        <w:jc w:val="both"/>
      </w:pPr>
      <w:r w:rsidRPr="001C6EDF">
        <w:rPr>
          <w:sz w:val="20"/>
          <w:szCs w:val="20"/>
          <w:vertAlign w:val="superscript"/>
        </w:rPr>
        <w:footnoteRef/>
      </w:r>
      <w:r w:rsidRPr="001C6EDF">
        <w:rPr>
          <w:sz w:val="20"/>
          <w:szCs w:val="20"/>
          <w:vertAlign w:val="superscript"/>
        </w:rPr>
        <w:t xml:space="preserve"> </w:t>
      </w:r>
      <w:r w:rsidRPr="00FA728D">
        <w:rPr>
          <w:sz w:val="20"/>
          <w:szCs w:val="20"/>
        </w:rPr>
        <w:t xml:space="preserve">Např. </w:t>
      </w:r>
      <w:proofErr w:type="spellStart"/>
      <w:r w:rsidRPr="00FA728D">
        <w:rPr>
          <w:sz w:val="20"/>
          <w:szCs w:val="20"/>
        </w:rPr>
        <w:t>Kója</w:t>
      </w:r>
      <w:proofErr w:type="spellEnd"/>
      <w:r w:rsidRPr="00FA728D">
        <w:rPr>
          <w:sz w:val="20"/>
          <w:szCs w:val="20"/>
        </w:rPr>
        <w:t xml:space="preserve"> a </w:t>
      </w:r>
      <w:proofErr w:type="spellStart"/>
      <w:r w:rsidRPr="00FA728D">
        <w:rPr>
          <w:sz w:val="20"/>
          <w:szCs w:val="20"/>
        </w:rPr>
        <w:t>Hiei</w:t>
      </w:r>
      <w:proofErr w:type="spellEnd"/>
      <w:r w:rsidRPr="00FA728D">
        <w:rPr>
          <w:sz w:val="20"/>
          <w:szCs w:val="20"/>
        </w:rPr>
        <w:t xml:space="preserve">. </w:t>
      </w:r>
      <w:r>
        <w:rPr>
          <w:sz w:val="20"/>
          <w:szCs w:val="20"/>
        </w:rPr>
        <w:t xml:space="preserve">Hora </w:t>
      </w:r>
      <w:proofErr w:type="spellStart"/>
      <w:r>
        <w:rPr>
          <w:sz w:val="20"/>
          <w:szCs w:val="20"/>
        </w:rPr>
        <w:t>Hiei</w:t>
      </w:r>
      <w:proofErr w:type="spellEnd"/>
      <w:r>
        <w:rPr>
          <w:sz w:val="20"/>
          <w:szCs w:val="20"/>
        </w:rPr>
        <w:t xml:space="preserve"> a chrám </w:t>
      </w:r>
      <w:proofErr w:type="spellStart"/>
      <w:r w:rsidRPr="00FA728D">
        <w:rPr>
          <w:sz w:val="20"/>
          <w:szCs w:val="20"/>
        </w:rPr>
        <w:t>Enrjakudži</w:t>
      </w:r>
      <w:proofErr w:type="spellEnd"/>
      <w:r>
        <w:rPr>
          <w:sz w:val="20"/>
          <w:szCs w:val="20"/>
        </w:rPr>
        <w:t>, který je na ní postaven, v</w:t>
      </w:r>
      <w:r w:rsidRPr="00FA728D">
        <w:rPr>
          <w:sz w:val="20"/>
          <w:szCs w:val="20"/>
        </w:rPr>
        <w:t xml:space="preserve">yčlenil sám </w:t>
      </w:r>
      <w:proofErr w:type="spellStart"/>
      <w:r w:rsidRPr="00FF6BAA">
        <w:rPr>
          <w:sz w:val="20"/>
          <w:szCs w:val="20"/>
        </w:rPr>
        <w:t>Saičó</w:t>
      </w:r>
      <w:proofErr w:type="spellEnd"/>
      <w:r w:rsidRPr="00FF6BAA">
        <w:rPr>
          <w:sz w:val="20"/>
          <w:szCs w:val="20"/>
        </w:rPr>
        <w:t xml:space="preserve"> (</w:t>
      </w:r>
      <w:r w:rsidRPr="00FF6BAA">
        <w:rPr>
          <w:rFonts w:ascii="MS Mincho" w:eastAsia="MS Mincho" w:hAnsi="MS Mincho" w:cs="MS Mincho" w:hint="eastAsia"/>
          <w:sz w:val="20"/>
          <w:szCs w:val="20"/>
        </w:rPr>
        <w:t>最澄</w:t>
      </w:r>
      <w:r w:rsidRPr="00FF6BAA">
        <w:rPr>
          <w:rFonts w:eastAsia="MS Gothic" w:hint="eastAsia"/>
          <w:sz w:val="20"/>
          <w:szCs w:val="20"/>
        </w:rPr>
        <w:t>)</w:t>
      </w:r>
      <w:r w:rsidRPr="00FF6BAA">
        <w:rPr>
          <w:sz w:val="20"/>
          <w:szCs w:val="20"/>
        </w:rPr>
        <w:t>,</w:t>
      </w:r>
      <w:r>
        <w:rPr>
          <w:sz w:val="20"/>
          <w:szCs w:val="20"/>
        </w:rPr>
        <w:t xml:space="preserve"> zakladatel školy </w:t>
      </w:r>
      <w:proofErr w:type="spellStart"/>
      <w:r>
        <w:rPr>
          <w:sz w:val="20"/>
          <w:szCs w:val="20"/>
        </w:rPr>
        <w:t>Tendai</w:t>
      </w:r>
      <w:proofErr w:type="spellEnd"/>
      <w:r>
        <w:rPr>
          <w:sz w:val="20"/>
          <w:szCs w:val="20"/>
        </w:rPr>
        <w:t xml:space="preserve"> v Japonsku, j</w:t>
      </w:r>
      <w:r w:rsidRPr="00FA728D">
        <w:rPr>
          <w:sz w:val="20"/>
          <w:szCs w:val="20"/>
        </w:rPr>
        <w:t xml:space="preserve">akožto místo, </w:t>
      </w:r>
      <w:r>
        <w:rPr>
          <w:sz w:val="20"/>
          <w:szCs w:val="20"/>
        </w:rPr>
        <w:t xml:space="preserve">které nesmí </w:t>
      </w:r>
      <w:r w:rsidRPr="00FA728D">
        <w:rPr>
          <w:sz w:val="20"/>
          <w:szCs w:val="20"/>
        </w:rPr>
        <w:t>být poskvrněn</w:t>
      </w:r>
      <w:r>
        <w:rPr>
          <w:sz w:val="20"/>
          <w:szCs w:val="20"/>
        </w:rPr>
        <w:t>o</w:t>
      </w:r>
      <w:r w:rsidRPr="00FA728D">
        <w:rPr>
          <w:sz w:val="20"/>
          <w:szCs w:val="20"/>
        </w:rPr>
        <w:t xml:space="preserve"> přítomností žen.</w:t>
      </w:r>
      <w:r>
        <w:rPr>
          <w:sz w:val="20"/>
          <w:szCs w:val="20"/>
        </w:rPr>
        <w:t xml:space="preserve"> Hory a údolí tohoto posvátného okrsku označil jako místo, kde</w:t>
      </w:r>
      <w:r w:rsidRPr="00FA728D">
        <w:rPr>
          <w:sz w:val="20"/>
          <w:szCs w:val="20"/>
        </w:rPr>
        <w:t xml:space="preserve"> </w:t>
      </w:r>
      <w:r>
        <w:rPr>
          <w:sz w:val="20"/>
          <w:szCs w:val="20"/>
        </w:rPr>
        <w:t>„</w:t>
      </w:r>
      <w:r w:rsidRPr="00FA728D">
        <w:rPr>
          <w:sz w:val="20"/>
          <w:szCs w:val="20"/>
        </w:rPr>
        <w:t xml:space="preserve">se vrchol </w:t>
      </w:r>
      <w:proofErr w:type="spellStart"/>
      <w:r w:rsidRPr="00A424C0">
        <w:rPr>
          <w:sz w:val="20"/>
          <w:szCs w:val="20"/>
        </w:rPr>
        <w:t>ékajány</w:t>
      </w:r>
      <w:proofErr w:type="spellEnd"/>
      <w:r>
        <w:rPr>
          <w:i/>
          <w:iCs/>
          <w:sz w:val="20"/>
          <w:szCs w:val="20"/>
        </w:rPr>
        <w:t xml:space="preserve"> </w:t>
      </w:r>
      <w:r>
        <w:rPr>
          <w:sz w:val="20"/>
          <w:szCs w:val="20"/>
        </w:rPr>
        <w:t xml:space="preserve">(Jediného vozidla, které obsahuje učení, jež vede </w:t>
      </w:r>
      <w:r w:rsidRPr="00A740F8">
        <w:rPr>
          <w:sz w:val="20"/>
          <w:szCs w:val="20"/>
        </w:rPr>
        <w:t>k </w:t>
      </w:r>
      <w:r w:rsidR="00A740F8">
        <w:rPr>
          <w:sz w:val="20"/>
          <w:szCs w:val="20"/>
        </w:rPr>
        <w:t>probuzení</w:t>
      </w:r>
      <w:r>
        <w:rPr>
          <w:sz w:val="20"/>
          <w:szCs w:val="20"/>
        </w:rPr>
        <w:t>.</w:t>
      </w:r>
      <w:r w:rsidR="00A740F8">
        <w:rPr>
          <w:sz w:val="20"/>
          <w:szCs w:val="20"/>
        </w:rPr>
        <w:t xml:space="preserve"> </w:t>
      </w:r>
      <w:r>
        <w:rPr>
          <w:sz w:val="20"/>
          <w:szCs w:val="20"/>
        </w:rPr>
        <w:t>Podle tohoto učení je toto vozidlo jediné, které vede k dokonalému probuzení.) (</w:t>
      </w:r>
      <w:r w:rsidRPr="008421F7">
        <w:rPr>
          <w:i/>
          <w:iCs/>
          <w:sz w:val="20"/>
          <w:szCs w:val="20"/>
        </w:rPr>
        <w:t>Lexikon východní moudrosti</w:t>
      </w:r>
      <w:r w:rsidRPr="00972393">
        <w:rPr>
          <w:sz w:val="20"/>
          <w:szCs w:val="20"/>
        </w:rPr>
        <w:t>:</w:t>
      </w:r>
      <w:r w:rsidRPr="008421F7">
        <w:rPr>
          <w:i/>
          <w:iCs/>
          <w:sz w:val="20"/>
          <w:szCs w:val="20"/>
        </w:rPr>
        <w:t xml:space="preserve"> </w:t>
      </w:r>
      <w:r w:rsidR="00D60AD8">
        <w:rPr>
          <w:sz w:val="20"/>
          <w:szCs w:val="20"/>
        </w:rPr>
        <w:t>131–132</w:t>
      </w:r>
      <w:r>
        <w:rPr>
          <w:sz w:val="20"/>
          <w:szCs w:val="20"/>
        </w:rPr>
        <w:t xml:space="preserve">) </w:t>
      </w:r>
      <w:r w:rsidRPr="00FA728D">
        <w:rPr>
          <w:sz w:val="20"/>
          <w:szCs w:val="20"/>
        </w:rPr>
        <w:t xml:space="preserve">vznešeně </w:t>
      </w:r>
      <w:proofErr w:type="gramStart"/>
      <w:r w:rsidRPr="00FA728D">
        <w:rPr>
          <w:sz w:val="20"/>
          <w:szCs w:val="20"/>
        </w:rPr>
        <w:t>tyčí</w:t>
      </w:r>
      <w:proofErr w:type="gramEnd"/>
      <w:r w:rsidRPr="00FA728D">
        <w:rPr>
          <w:sz w:val="20"/>
          <w:szCs w:val="20"/>
        </w:rPr>
        <w:t xml:space="preserve"> k nebi a ženy, které jsou zatíženy pěti překážkami, které jim brání v dosažení probuzení, sem nesmějí nikdy vstoupit</w:t>
      </w:r>
      <w:r>
        <w:rPr>
          <w:sz w:val="20"/>
          <w:szCs w:val="20"/>
        </w:rPr>
        <w:t>“</w:t>
      </w:r>
      <w:r w:rsidRPr="00FA728D">
        <w:rPr>
          <w:sz w:val="20"/>
          <w:szCs w:val="20"/>
        </w:rPr>
        <w:t xml:space="preserve">. </w:t>
      </w:r>
      <w:r>
        <w:rPr>
          <w:sz w:val="20"/>
          <w:szCs w:val="20"/>
        </w:rPr>
        <w:t xml:space="preserve">Stejně tak ženy nikdy nesměly spatřit na vlastní oči obraz </w:t>
      </w:r>
      <w:proofErr w:type="spellStart"/>
      <w:r w:rsidRPr="00CB64B0">
        <w:rPr>
          <w:sz w:val="20"/>
          <w:szCs w:val="20"/>
        </w:rPr>
        <w:t>Jakuši</w:t>
      </w:r>
      <w:r w:rsidR="00CB64B0" w:rsidRPr="00CB64B0">
        <w:rPr>
          <w:sz w:val="20"/>
          <w:szCs w:val="20"/>
        </w:rPr>
        <w:t>ho</w:t>
      </w:r>
      <w:proofErr w:type="spellEnd"/>
      <w:r w:rsidRPr="00CB64B0">
        <w:rPr>
          <w:sz w:val="20"/>
          <w:szCs w:val="20"/>
        </w:rPr>
        <w:t xml:space="preserve"> </w:t>
      </w:r>
      <w:proofErr w:type="spellStart"/>
      <w:r w:rsidRPr="00CB64B0">
        <w:rPr>
          <w:sz w:val="20"/>
          <w:szCs w:val="20"/>
        </w:rPr>
        <w:t>Njórai</w:t>
      </w:r>
      <w:r w:rsidR="00CB64B0" w:rsidRPr="00CB64B0">
        <w:rPr>
          <w:sz w:val="20"/>
          <w:szCs w:val="20"/>
        </w:rPr>
        <w:t>e</w:t>
      </w:r>
      <w:proofErr w:type="spellEnd"/>
      <w:r w:rsidR="00CB64B0">
        <w:rPr>
          <w:sz w:val="20"/>
          <w:szCs w:val="20"/>
        </w:rPr>
        <w:t xml:space="preserve"> </w:t>
      </w:r>
      <w:r>
        <w:rPr>
          <w:sz w:val="20"/>
          <w:szCs w:val="20"/>
        </w:rPr>
        <w:t>(</w:t>
      </w:r>
      <w:r w:rsidR="00B15DC9" w:rsidRPr="00B15DC9">
        <w:rPr>
          <w:rFonts w:ascii="MS Mincho" w:eastAsia="MS Mincho" w:hAnsi="MS Mincho" w:cs="MS Mincho" w:hint="eastAsia"/>
          <w:sz w:val="20"/>
          <w:szCs w:val="20"/>
        </w:rPr>
        <w:t>薬師如来</w:t>
      </w:r>
      <w:r w:rsidR="00B15DC9">
        <w:rPr>
          <w:sz w:val="20"/>
          <w:szCs w:val="20"/>
        </w:rPr>
        <w:t xml:space="preserve">), </w:t>
      </w:r>
      <w:proofErr w:type="spellStart"/>
      <w:r>
        <w:rPr>
          <w:sz w:val="20"/>
          <w:szCs w:val="20"/>
        </w:rPr>
        <w:t>Bhaišadžjagurubuddhy</w:t>
      </w:r>
      <w:proofErr w:type="spellEnd"/>
      <w:r>
        <w:rPr>
          <w:sz w:val="20"/>
          <w:szCs w:val="20"/>
        </w:rPr>
        <w:t xml:space="preserve">, </w:t>
      </w:r>
      <w:proofErr w:type="spellStart"/>
      <w:r w:rsidRPr="00FA728D">
        <w:rPr>
          <w:sz w:val="20"/>
          <w:szCs w:val="20"/>
        </w:rPr>
        <w:t>buddhy</w:t>
      </w:r>
      <w:proofErr w:type="spellEnd"/>
      <w:r w:rsidRPr="00FA728D">
        <w:rPr>
          <w:sz w:val="20"/>
          <w:szCs w:val="20"/>
        </w:rPr>
        <w:t xml:space="preserve"> uzdravování</w:t>
      </w:r>
      <w:r>
        <w:rPr>
          <w:sz w:val="20"/>
          <w:szCs w:val="20"/>
        </w:rPr>
        <w:t xml:space="preserve"> </w:t>
      </w:r>
      <w:r w:rsidR="00B15DC9">
        <w:rPr>
          <w:sz w:val="20"/>
          <w:szCs w:val="20"/>
        </w:rPr>
        <w:t>(</w:t>
      </w:r>
      <w:r w:rsidRPr="008421F7">
        <w:rPr>
          <w:i/>
          <w:iCs/>
          <w:sz w:val="20"/>
          <w:szCs w:val="20"/>
        </w:rPr>
        <w:t>Lexikon východní moudrosti</w:t>
      </w:r>
      <w:r w:rsidRPr="00972393">
        <w:rPr>
          <w:sz w:val="20"/>
          <w:szCs w:val="20"/>
        </w:rPr>
        <w:t>:</w:t>
      </w:r>
      <w:r>
        <w:rPr>
          <w:i/>
          <w:iCs/>
          <w:sz w:val="20"/>
          <w:szCs w:val="20"/>
        </w:rPr>
        <w:t xml:space="preserve"> </w:t>
      </w:r>
      <w:r>
        <w:rPr>
          <w:sz w:val="20"/>
          <w:szCs w:val="20"/>
        </w:rPr>
        <w:t>38)</w:t>
      </w:r>
      <w:r w:rsidRPr="00FA728D">
        <w:rPr>
          <w:sz w:val="20"/>
          <w:szCs w:val="20"/>
        </w:rPr>
        <w:t>,</w:t>
      </w:r>
      <w:r>
        <w:rPr>
          <w:sz w:val="20"/>
          <w:szCs w:val="20"/>
        </w:rPr>
        <w:t xml:space="preserve"> na </w:t>
      </w:r>
      <w:r w:rsidRPr="00FA728D">
        <w:rPr>
          <w:sz w:val="20"/>
          <w:szCs w:val="20"/>
        </w:rPr>
        <w:t xml:space="preserve">hoře </w:t>
      </w:r>
      <w:proofErr w:type="spellStart"/>
      <w:r w:rsidRPr="00FA728D">
        <w:rPr>
          <w:sz w:val="20"/>
          <w:szCs w:val="20"/>
        </w:rPr>
        <w:t>Hiei</w:t>
      </w:r>
      <w:proofErr w:type="spellEnd"/>
      <w:r w:rsidRPr="00FA728D">
        <w:rPr>
          <w:sz w:val="20"/>
          <w:szCs w:val="20"/>
        </w:rPr>
        <w:t xml:space="preserve">, </w:t>
      </w:r>
      <w:r>
        <w:rPr>
          <w:sz w:val="20"/>
          <w:szCs w:val="20"/>
        </w:rPr>
        <w:t xml:space="preserve">ale </w:t>
      </w:r>
      <w:r w:rsidR="00CB64B0">
        <w:rPr>
          <w:sz w:val="20"/>
          <w:szCs w:val="20"/>
        </w:rPr>
        <w:t>mohou</w:t>
      </w:r>
      <w:r>
        <w:rPr>
          <w:sz w:val="20"/>
          <w:szCs w:val="20"/>
        </w:rPr>
        <w:t xml:space="preserve"> jej </w:t>
      </w:r>
      <w:r w:rsidRPr="00FA728D">
        <w:rPr>
          <w:sz w:val="20"/>
          <w:szCs w:val="20"/>
        </w:rPr>
        <w:t>z dálky uctívat</w:t>
      </w:r>
      <w:r>
        <w:rPr>
          <w:sz w:val="20"/>
          <w:szCs w:val="20"/>
        </w:rPr>
        <w:t xml:space="preserve">. </w:t>
      </w:r>
      <w:r w:rsidR="00535DF1" w:rsidRPr="00535DF1">
        <w:rPr>
          <w:sz w:val="20"/>
          <w:szCs w:val="20"/>
        </w:rPr>
        <w:t>Dále mohou</w:t>
      </w:r>
      <w:r w:rsidRPr="00535DF1">
        <w:rPr>
          <w:sz w:val="20"/>
          <w:szCs w:val="20"/>
        </w:rPr>
        <w:t xml:space="preserve"> z dálky uctívat i svaté okrsky, které </w:t>
      </w:r>
      <w:proofErr w:type="spellStart"/>
      <w:r w:rsidRPr="00535DF1">
        <w:rPr>
          <w:sz w:val="20"/>
          <w:szCs w:val="20"/>
        </w:rPr>
        <w:t>Saičó</w:t>
      </w:r>
      <w:proofErr w:type="spellEnd"/>
      <w:r w:rsidRPr="00535DF1">
        <w:rPr>
          <w:sz w:val="20"/>
          <w:szCs w:val="20"/>
        </w:rPr>
        <w:t xml:space="preserve"> vyčlenil, ale nikdy do nich vstoupit</w:t>
      </w:r>
      <w:r w:rsidR="00535DF1" w:rsidRPr="00535DF1">
        <w:rPr>
          <w:sz w:val="20"/>
          <w:szCs w:val="20"/>
        </w:rPr>
        <w:t>.</w:t>
      </w:r>
      <w:r w:rsidR="00535DF1">
        <w:rPr>
          <w:sz w:val="20"/>
          <w:szCs w:val="20"/>
        </w:rPr>
        <w:t xml:space="preserve"> </w:t>
      </w:r>
      <w:r>
        <w:rPr>
          <w:sz w:val="20"/>
          <w:szCs w:val="20"/>
        </w:rPr>
        <w:t xml:space="preserve">Horu </w:t>
      </w:r>
      <w:proofErr w:type="spellStart"/>
      <w:r>
        <w:rPr>
          <w:sz w:val="20"/>
          <w:szCs w:val="20"/>
        </w:rPr>
        <w:t>Kója</w:t>
      </w:r>
      <w:proofErr w:type="spellEnd"/>
      <w:r>
        <w:rPr>
          <w:sz w:val="20"/>
          <w:szCs w:val="20"/>
        </w:rPr>
        <w:t xml:space="preserve"> vyčlenil pro posvátné účely </w:t>
      </w:r>
      <w:proofErr w:type="spellStart"/>
      <w:r>
        <w:rPr>
          <w:sz w:val="20"/>
          <w:szCs w:val="20"/>
        </w:rPr>
        <w:t>Kúkai</w:t>
      </w:r>
      <w:proofErr w:type="spellEnd"/>
      <w:r w:rsidR="00B15DC9">
        <w:rPr>
          <w:sz w:val="20"/>
          <w:szCs w:val="20"/>
        </w:rPr>
        <w:t xml:space="preserve"> (</w:t>
      </w:r>
      <w:r w:rsidR="00B15DC9" w:rsidRPr="00B15DC9">
        <w:rPr>
          <w:rFonts w:ascii="MS Mincho" w:eastAsia="MS Mincho" w:hAnsi="MS Mincho" w:cs="MS Mincho" w:hint="eastAsia"/>
          <w:sz w:val="20"/>
          <w:szCs w:val="20"/>
        </w:rPr>
        <w:t>空海</w:t>
      </w:r>
      <w:r w:rsidR="00B15DC9">
        <w:rPr>
          <w:sz w:val="20"/>
          <w:szCs w:val="20"/>
        </w:rPr>
        <w:t>), z</w:t>
      </w:r>
      <w:r>
        <w:rPr>
          <w:sz w:val="20"/>
          <w:szCs w:val="20"/>
        </w:rPr>
        <w:t xml:space="preserve">akladatel školy </w:t>
      </w:r>
      <w:proofErr w:type="spellStart"/>
      <w:r>
        <w:rPr>
          <w:sz w:val="20"/>
          <w:szCs w:val="20"/>
        </w:rPr>
        <w:t>Šingon</w:t>
      </w:r>
      <w:proofErr w:type="spellEnd"/>
      <w:r>
        <w:rPr>
          <w:sz w:val="20"/>
          <w:szCs w:val="20"/>
        </w:rPr>
        <w:t xml:space="preserve"> v</w:t>
      </w:r>
      <w:r w:rsidR="00B15DC9">
        <w:rPr>
          <w:sz w:val="20"/>
          <w:szCs w:val="20"/>
        </w:rPr>
        <w:t> </w:t>
      </w:r>
      <w:r>
        <w:rPr>
          <w:sz w:val="20"/>
          <w:szCs w:val="20"/>
        </w:rPr>
        <w:t>Japonsku</w:t>
      </w:r>
      <w:r w:rsidR="00B15DC9">
        <w:rPr>
          <w:sz w:val="20"/>
          <w:szCs w:val="20"/>
        </w:rPr>
        <w:t>,</w:t>
      </w:r>
      <w:r>
        <w:rPr>
          <w:sz w:val="20"/>
          <w:szCs w:val="20"/>
        </w:rPr>
        <w:t xml:space="preserve"> a odepřel ji proto ženám. Označil ji jako místo, kde </w:t>
      </w:r>
      <w:r w:rsidR="00535DF1">
        <w:rPr>
          <w:sz w:val="20"/>
          <w:szCs w:val="20"/>
        </w:rPr>
        <w:t>„</w:t>
      </w:r>
      <w:r>
        <w:rPr>
          <w:sz w:val="20"/>
          <w:szCs w:val="20"/>
        </w:rPr>
        <w:t xml:space="preserve">vzkvétá učení školy </w:t>
      </w:r>
      <w:proofErr w:type="spellStart"/>
      <w:r>
        <w:rPr>
          <w:sz w:val="20"/>
          <w:szCs w:val="20"/>
        </w:rPr>
        <w:t>Šingon</w:t>
      </w:r>
      <w:proofErr w:type="spellEnd"/>
      <w:r>
        <w:rPr>
          <w:sz w:val="20"/>
          <w:szCs w:val="20"/>
        </w:rPr>
        <w:t xml:space="preserve"> a </w:t>
      </w:r>
      <w:r w:rsidRPr="00535DF1">
        <w:rPr>
          <w:sz w:val="20"/>
          <w:szCs w:val="20"/>
        </w:rPr>
        <w:t xml:space="preserve">kde měsíc tří tajemství </w:t>
      </w:r>
      <w:r w:rsidR="00535DF1">
        <w:rPr>
          <w:sz w:val="20"/>
          <w:szCs w:val="20"/>
        </w:rPr>
        <w:t>(</w:t>
      </w:r>
      <w:r w:rsidRPr="00535DF1">
        <w:rPr>
          <w:sz w:val="20"/>
          <w:szCs w:val="20"/>
        </w:rPr>
        <w:t>těla, řeči a mysli</w:t>
      </w:r>
      <w:r w:rsidR="00535DF1">
        <w:rPr>
          <w:sz w:val="20"/>
          <w:szCs w:val="20"/>
        </w:rPr>
        <w:t>)</w:t>
      </w:r>
      <w:r>
        <w:rPr>
          <w:sz w:val="20"/>
          <w:szCs w:val="20"/>
        </w:rPr>
        <w:t xml:space="preserve"> osvětluje všechno. Všechno kromě žen, kterým jejich tělo brání dosáhnout buddhovství.</w:t>
      </w:r>
      <w:r w:rsidR="00535DF1">
        <w:rPr>
          <w:sz w:val="20"/>
          <w:szCs w:val="20"/>
        </w:rPr>
        <w:t>“</w:t>
      </w:r>
      <w:r>
        <w:rPr>
          <w:sz w:val="20"/>
          <w:szCs w:val="20"/>
        </w:rPr>
        <w:t xml:space="preserve"> (</w:t>
      </w:r>
      <w:r w:rsidRPr="00B15DC9">
        <w:rPr>
          <w:i/>
          <w:iCs/>
          <w:sz w:val="20"/>
          <w:szCs w:val="20"/>
        </w:rPr>
        <w:t xml:space="preserve">A </w:t>
      </w:r>
      <w:proofErr w:type="spellStart"/>
      <w:r w:rsidRPr="00B15DC9">
        <w:rPr>
          <w:i/>
          <w:iCs/>
          <w:sz w:val="20"/>
          <w:szCs w:val="20"/>
        </w:rPr>
        <w:t>history</w:t>
      </w:r>
      <w:proofErr w:type="spellEnd"/>
      <w:r w:rsidRPr="00B15DC9">
        <w:rPr>
          <w:i/>
          <w:iCs/>
          <w:sz w:val="20"/>
          <w:szCs w:val="20"/>
        </w:rPr>
        <w:t xml:space="preserve"> </w:t>
      </w:r>
      <w:proofErr w:type="spellStart"/>
      <w:r w:rsidRPr="00B15DC9">
        <w:rPr>
          <w:i/>
          <w:iCs/>
          <w:sz w:val="20"/>
          <w:szCs w:val="20"/>
        </w:rPr>
        <w:t>of</w:t>
      </w:r>
      <w:proofErr w:type="spellEnd"/>
      <w:r w:rsidRPr="00B15DC9">
        <w:rPr>
          <w:i/>
          <w:iCs/>
          <w:sz w:val="20"/>
          <w:szCs w:val="20"/>
        </w:rPr>
        <w:t xml:space="preserve"> </w:t>
      </w:r>
      <w:proofErr w:type="spellStart"/>
      <w:r w:rsidRPr="00B15DC9">
        <w:rPr>
          <w:i/>
          <w:iCs/>
          <w:sz w:val="20"/>
          <w:szCs w:val="20"/>
        </w:rPr>
        <w:t>Japanese</w:t>
      </w:r>
      <w:proofErr w:type="spellEnd"/>
      <w:r w:rsidRPr="00B15DC9">
        <w:rPr>
          <w:i/>
          <w:iCs/>
          <w:sz w:val="20"/>
          <w:szCs w:val="20"/>
        </w:rPr>
        <w:t xml:space="preserve"> religion</w:t>
      </w:r>
      <w:r>
        <w:rPr>
          <w:sz w:val="20"/>
          <w:szCs w:val="20"/>
        </w:rPr>
        <w:t xml:space="preserve">: 286) </w:t>
      </w:r>
    </w:p>
  </w:footnote>
  <w:footnote w:id="9">
    <w:p w14:paraId="33F3B261" w14:textId="01BC0154" w:rsidR="00F3783B" w:rsidRDefault="00F3783B" w:rsidP="00972393">
      <w:pPr>
        <w:pStyle w:val="Textpoznpodarou"/>
        <w:jc w:val="both"/>
      </w:pPr>
      <w:r>
        <w:rPr>
          <w:rStyle w:val="Znakapoznpodarou"/>
        </w:rPr>
        <w:footnoteRef/>
      </w:r>
      <w:r>
        <w:t xml:space="preserve"> Konfucianismus se v Japonsku poprvé objevil začátkem 5.</w:t>
      </w:r>
      <w:r w:rsidR="00031F0F">
        <w:t> </w:t>
      </w:r>
      <w:r>
        <w:t>st.</w:t>
      </w:r>
      <w:r w:rsidR="00031F0F">
        <w:t> </w:t>
      </w:r>
      <w:r>
        <w:t>n.</w:t>
      </w:r>
      <w:r w:rsidR="00031F0F">
        <w:t> </w:t>
      </w:r>
      <w:r>
        <w:t xml:space="preserve">l. a poměrně rychle začal ovlivňovat standardy </w:t>
      </w:r>
      <w:r w:rsidR="008B55A1">
        <w:t>j</w:t>
      </w:r>
      <w:r>
        <w:t>aponské</w:t>
      </w:r>
      <w:r w:rsidR="00F81AAD">
        <w:t xml:space="preserve"> </w:t>
      </w:r>
      <w:r>
        <w:t xml:space="preserve">morálky </w:t>
      </w:r>
      <w:r w:rsidR="004E0C29">
        <w:t>a</w:t>
      </w:r>
      <w:r>
        <w:t xml:space="preserve"> etiky. Z celého učení si Japonci přivlastnili především prosazovanou hierarchii, která se místy dost lišila od té, která panovala ve starověké japonské společnosti. V tomto kontextu je nutné zmínit především to, že konfucianismus jasně prosazoval mužskou dominanci nad </w:t>
      </w:r>
      <w:r w:rsidR="004E0C29">
        <w:t xml:space="preserve">ženami </w:t>
      </w:r>
      <w:r>
        <w:t>a upravoval i vztahy nadřazenosti, loajality a soudržnosti v kontextu rodinn</w:t>
      </w:r>
      <w:r w:rsidR="003574D2">
        <w:t>ých</w:t>
      </w:r>
      <w:r>
        <w:t>, pracovních</w:t>
      </w:r>
      <w:r w:rsidR="003574D2">
        <w:t>, sociálních nebo celospolečenských</w:t>
      </w:r>
      <w:r>
        <w:t xml:space="preserve"> vztahů.</w:t>
      </w:r>
      <w:r w:rsidR="003574D2">
        <w:t xml:space="preserve"> </w:t>
      </w:r>
      <w:r>
        <w:t>(Nymburská:</w:t>
      </w:r>
      <w:r w:rsidR="000D261B">
        <w:t> </w:t>
      </w:r>
      <w:r>
        <w:t xml:space="preserve">88) Konfucianismus na ženy uvaluje doktrínu o třech poslušnostech, která je často zmiňována v souvislosti s neschopností dosáhnout probuzení hned po pěti </w:t>
      </w:r>
      <w:r w:rsidRPr="00D60AD8">
        <w:t>překážkách (</w:t>
      </w:r>
      <w:r w:rsidR="00764D6F" w:rsidRPr="00D60AD8">
        <w:t xml:space="preserve">viz </w:t>
      </w:r>
      <w:r w:rsidR="00D60AD8">
        <w:t>pozn.</w:t>
      </w:r>
      <w:r w:rsidR="000D261B">
        <w:t> </w:t>
      </w:r>
      <w:r w:rsidR="00764D6F" w:rsidRPr="00D60AD8">
        <w:t>1</w:t>
      </w:r>
      <w:r w:rsidR="00625C6F">
        <w:t>8</w:t>
      </w:r>
      <w:r w:rsidRPr="00D60AD8">
        <w:t>)</w:t>
      </w:r>
      <w:r w:rsidR="00031F0F">
        <w:t>,</w:t>
      </w:r>
      <w:r>
        <w:t xml:space="preserve"> a to konkrétně</w:t>
      </w:r>
      <w:r w:rsidR="00031F0F">
        <w:t>,</w:t>
      </w:r>
      <w:r>
        <w:t xml:space="preserve"> že ženy musí poslouchat svého otce, když jsou dětmi, své manžely, když jsou dospělé, a své nejstarší syny</w:t>
      </w:r>
      <w:r w:rsidR="003574D2">
        <w:t>, když ovdoví</w:t>
      </w:r>
      <w:r>
        <w:t>.</w:t>
      </w:r>
      <w:r w:rsidR="003574D2">
        <w:t xml:space="preserve"> </w:t>
      </w:r>
      <w:r>
        <w:t>(</w:t>
      </w:r>
      <w:r w:rsidRPr="00796EF6">
        <w:rPr>
          <w:i/>
          <w:iCs/>
        </w:rPr>
        <w:t>A</w:t>
      </w:r>
      <w:r w:rsidR="00031F0F">
        <w:rPr>
          <w:i/>
          <w:iCs/>
        </w:rPr>
        <w:t> </w:t>
      </w:r>
      <w:proofErr w:type="spellStart"/>
      <w:r w:rsidRPr="00796EF6">
        <w:rPr>
          <w:i/>
          <w:iCs/>
        </w:rPr>
        <w:t>history</w:t>
      </w:r>
      <w:proofErr w:type="spellEnd"/>
      <w:r w:rsidRPr="00796EF6">
        <w:rPr>
          <w:i/>
          <w:iCs/>
        </w:rPr>
        <w:t xml:space="preserve"> </w:t>
      </w:r>
      <w:proofErr w:type="spellStart"/>
      <w:r w:rsidRPr="00796EF6">
        <w:rPr>
          <w:i/>
          <w:iCs/>
        </w:rPr>
        <w:t>of</w:t>
      </w:r>
      <w:proofErr w:type="spellEnd"/>
      <w:r w:rsidRPr="00796EF6">
        <w:rPr>
          <w:i/>
          <w:iCs/>
        </w:rPr>
        <w:t xml:space="preserve"> </w:t>
      </w:r>
      <w:proofErr w:type="spellStart"/>
      <w:r w:rsidRPr="00796EF6">
        <w:rPr>
          <w:i/>
          <w:iCs/>
        </w:rPr>
        <w:t>Japanese</w:t>
      </w:r>
      <w:proofErr w:type="spellEnd"/>
      <w:r w:rsidRPr="00796EF6">
        <w:rPr>
          <w:i/>
          <w:iCs/>
        </w:rPr>
        <w:t xml:space="preserve"> religion</w:t>
      </w:r>
      <w:r>
        <w:t>: 286)</w:t>
      </w:r>
    </w:p>
  </w:footnote>
  <w:footnote w:id="10">
    <w:p w14:paraId="270EEF68" w14:textId="6DC6BB0F" w:rsidR="00F3783B" w:rsidRDefault="00F3783B" w:rsidP="00972393">
      <w:pPr>
        <w:pStyle w:val="Textpoznpodarou"/>
        <w:jc w:val="both"/>
      </w:pPr>
      <w:r>
        <w:rPr>
          <w:rStyle w:val="Znakapoznpodarou"/>
        </w:rPr>
        <w:footnoteRef/>
      </w:r>
      <w:r>
        <w:t xml:space="preserve"> Taoismus </w:t>
      </w:r>
      <w:r w:rsidR="003574D2">
        <w:t xml:space="preserve">s sebou </w:t>
      </w:r>
      <w:r>
        <w:t xml:space="preserve">do Japonska </w:t>
      </w:r>
      <w:r w:rsidR="003574D2">
        <w:t>přinášeli korejští imigranti přibližně</w:t>
      </w:r>
      <w:r>
        <w:t xml:space="preserve"> </w:t>
      </w:r>
      <w:r w:rsidR="003574D2">
        <w:t>od</w:t>
      </w:r>
      <w:r>
        <w:t xml:space="preserve"> 4.</w:t>
      </w:r>
      <w:r w:rsidR="00031F0F">
        <w:t> </w:t>
      </w:r>
      <w:r>
        <w:t>st.</w:t>
      </w:r>
      <w:r w:rsidR="00031F0F">
        <w:t> </w:t>
      </w:r>
      <w:r>
        <w:t>n.</w:t>
      </w:r>
      <w:r w:rsidR="00031F0F">
        <w:t> </w:t>
      </w:r>
      <w:r>
        <w:t>l.</w:t>
      </w:r>
      <w:r w:rsidR="003574D2">
        <w:t xml:space="preserve"> </w:t>
      </w:r>
      <w:r>
        <w:t>Jeho nauka je</w:t>
      </w:r>
      <w:r w:rsidR="00EF3DD8">
        <w:t xml:space="preserve"> v některých aspektech</w:t>
      </w:r>
      <w:r>
        <w:t xml:space="preserve"> velmi blízká té šintoistické díky vztahu mezi přírodou a životem lidí. Japonsko oficiálně přijalo mnoho vlivů jako čínský kalendář, učení o pěti prvcích, směrech, barvách a zvířatech, učení </w:t>
      </w:r>
      <w:proofErr w:type="spellStart"/>
      <w:r w:rsidRPr="00876543">
        <w:rPr>
          <w:i/>
          <w:iCs/>
        </w:rPr>
        <w:t>o</w:t>
      </w:r>
      <w:r>
        <w:rPr>
          <w:i/>
          <w:iCs/>
        </w:rPr>
        <w:t>n</w:t>
      </w:r>
      <w:r w:rsidRPr="00876543">
        <w:rPr>
          <w:i/>
          <w:iCs/>
        </w:rPr>
        <w:t>mjódó</w:t>
      </w:r>
      <w:proofErr w:type="spellEnd"/>
      <w:r>
        <w:t xml:space="preserve"> (</w:t>
      </w:r>
      <w:r>
        <w:rPr>
          <w:rFonts w:ascii="MS Mincho" w:eastAsia="MS Mincho" w:hAnsi="MS Mincho" w:cs="MS Mincho" w:hint="eastAsia"/>
        </w:rPr>
        <w:t>陰陽道</w:t>
      </w:r>
      <w:r w:rsidRPr="008421F7">
        <w:rPr>
          <w:rFonts w:eastAsia="MS Mincho"/>
        </w:rPr>
        <w:t>)</w:t>
      </w:r>
      <w:r w:rsidR="00CB64B0">
        <w:rPr>
          <w:rFonts w:eastAsia="MS Mincho"/>
        </w:rPr>
        <w:t xml:space="preserve"> </w:t>
      </w:r>
      <w:r>
        <w:rPr>
          <w:rFonts w:hint="eastAsia"/>
        </w:rPr>
        <w:t>o</w:t>
      </w:r>
      <w:r>
        <w:t xml:space="preserve"> </w:t>
      </w:r>
      <w:r w:rsidRPr="00876543">
        <w:rPr>
          <w:i/>
          <w:iCs/>
        </w:rPr>
        <w:t>jinu</w:t>
      </w:r>
      <w:r>
        <w:t xml:space="preserve"> a </w:t>
      </w:r>
      <w:proofErr w:type="spellStart"/>
      <w:r w:rsidRPr="00876543">
        <w:rPr>
          <w:i/>
          <w:iCs/>
        </w:rPr>
        <w:t>jangu</w:t>
      </w:r>
      <w:proofErr w:type="spellEnd"/>
      <w:r w:rsidRPr="00876543">
        <w:rPr>
          <w:i/>
          <w:iCs/>
        </w:rPr>
        <w:t xml:space="preserve"> </w:t>
      </w:r>
      <w:r>
        <w:t xml:space="preserve">– záporném a kladném principu, na kterém stojí celý vesmír a vše v něm. Princip </w:t>
      </w:r>
      <w:r w:rsidRPr="009658DE">
        <w:rPr>
          <w:i/>
          <w:iCs/>
        </w:rPr>
        <w:t>jin</w:t>
      </w:r>
      <w:r>
        <w:t xml:space="preserve"> představuje temnotu, vlhkost, měsíc, zemi, pasivitu a ženský princip, zatímco </w:t>
      </w:r>
      <w:r w:rsidRPr="009658DE">
        <w:rPr>
          <w:i/>
          <w:iCs/>
        </w:rPr>
        <w:t xml:space="preserve">jang </w:t>
      </w:r>
      <w:r>
        <w:t>světlo, sucho, slunce, nebe, aktivitu a mužský princip. Kromě těchto a několika dalších vlivů se však nikdy neprosadil jako samostatný směr. (Nymburská:</w:t>
      </w:r>
      <w:r w:rsidR="000D261B">
        <w:t> </w:t>
      </w:r>
      <w:r>
        <w:t>66)</w:t>
      </w:r>
    </w:p>
  </w:footnote>
  <w:footnote w:id="11">
    <w:p w14:paraId="03033D28" w14:textId="2FDB88A2" w:rsidR="00F3783B" w:rsidRDefault="00F3783B">
      <w:pPr>
        <w:pStyle w:val="Textpoznpodarou"/>
      </w:pPr>
      <w:r>
        <w:rPr>
          <w:rStyle w:val="Znakapoznpodarou"/>
        </w:rPr>
        <w:footnoteRef/>
      </w:r>
      <w:r>
        <w:t xml:space="preserve"> </w:t>
      </w:r>
      <w:r w:rsidRPr="0049648E">
        <w:rPr>
          <w:i/>
          <w:iCs/>
        </w:rPr>
        <w:t xml:space="preserve">Procedury éry </w:t>
      </w:r>
      <w:proofErr w:type="spellStart"/>
      <w:r w:rsidRPr="0049648E">
        <w:rPr>
          <w:i/>
          <w:iCs/>
        </w:rPr>
        <w:t>Engi</w:t>
      </w:r>
      <w:proofErr w:type="spellEnd"/>
      <w:r w:rsidR="00B532EC">
        <w:rPr>
          <w:rFonts w:eastAsia="MS Mincho"/>
        </w:rPr>
        <w:t>.</w:t>
      </w:r>
      <w:r w:rsidR="00E77171">
        <w:rPr>
          <w:rFonts w:eastAsia="MS Mincho"/>
        </w:rPr>
        <w:t xml:space="preserve"> </w:t>
      </w:r>
      <w:r w:rsidR="00D07258">
        <w:rPr>
          <w:rFonts w:eastAsia="MS Mincho"/>
        </w:rPr>
        <w:t xml:space="preserve">(Viz </w:t>
      </w:r>
      <w:r w:rsidR="00B6366D" w:rsidRPr="00B6366D">
        <w:rPr>
          <w:rFonts w:eastAsia="MS Mincho"/>
        </w:rPr>
        <w:t>https://kotobank.jp/word/</w:t>
      </w:r>
      <w:r w:rsidR="00B6366D" w:rsidRPr="00B6366D">
        <w:rPr>
          <w:rFonts w:eastAsia="MS Mincho" w:hint="eastAsia"/>
        </w:rPr>
        <w:t>延喜式</w:t>
      </w:r>
      <w:r w:rsidR="00B6366D" w:rsidRPr="00B6366D">
        <w:rPr>
          <w:rFonts w:eastAsia="MS Mincho"/>
        </w:rPr>
        <w:t>-38039#goog_rewarded</w:t>
      </w:r>
      <w:r w:rsidR="00B6366D">
        <w:rPr>
          <w:rFonts w:eastAsia="MS Mincho"/>
        </w:rPr>
        <w:t>)</w:t>
      </w:r>
    </w:p>
  </w:footnote>
  <w:footnote w:id="12">
    <w:p w14:paraId="2E4DC8E0" w14:textId="555EC909" w:rsidR="00F3783B" w:rsidRPr="007C06F1" w:rsidRDefault="00F3783B" w:rsidP="007C10A5">
      <w:pPr>
        <w:rPr>
          <w:sz w:val="20"/>
          <w:szCs w:val="20"/>
        </w:rPr>
      </w:pPr>
      <w:r w:rsidRPr="007C06F1">
        <w:rPr>
          <w:rStyle w:val="Znakapoznpodarou"/>
          <w:sz w:val="20"/>
          <w:szCs w:val="20"/>
        </w:rPr>
        <w:footnoteRef/>
      </w:r>
      <w:r w:rsidRPr="007C06F1">
        <w:rPr>
          <w:sz w:val="20"/>
          <w:szCs w:val="20"/>
        </w:rPr>
        <w:t xml:space="preserve"> </w:t>
      </w:r>
      <w:proofErr w:type="spellStart"/>
      <w:r w:rsidRPr="007C06F1">
        <w:rPr>
          <w:i/>
          <w:iCs/>
          <w:sz w:val="20"/>
          <w:szCs w:val="20"/>
        </w:rPr>
        <w:t>Saddharmapundaríkasútra</w:t>
      </w:r>
      <w:proofErr w:type="spellEnd"/>
      <w:r w:rsidRPr="007C06F1">
        <w:rPr>
          <w:sz w:val="20"/>
          <w:szCs w:val="20"/>
        </w:rPr>
        <w:t xml:space="preserve">, </w:t>
      </w:r>
      <w:proofErr w:type="spellStart"/>
      <w:r w:rsidRPr="007C06F1">
        <w:rPr>
          <w:i/>
          <w:iCs/>
          <w:sz w:val="20"/>
          <w:szCs w:val="20"/>
        </w:rPr>
        <w:t>Mjóhó</w:t>
      </w:r>
      <w:proofErr w:type="spellEnd"/>
      <w:r w:rsidRPr="007C06F1">
        <w:rPr>
          <w:i/>
          <w:iCs/>
          <w:sz w:val="20"/>
          <w:szCs w:val="20"/>
        </w:rPr>
        <w:t xml:space="preserve"> </w:t>
      </w:r>
      <w:proofErr w:type="spellStart"/>
      <w:r w:rsidRPr="007C06F1">
        <w:rPr>
          <w:i/>
          <w:iCs/>
          <w:sz w:val="20"/>
          <w:szCs w:val="20"/>
        </w:rPr>
        <w:t>rengekjó</w:t>
      </w:r>
      <w:proofErr w:type="spellEnd"/>
      <w:r w:rsidRPr="007C06F1">
        <w:rPr>
          <w:rFonts w:eastAsia="MS Mincho"/>
          <w:i/>
          <w:iCs/>
          <w:sz w:val="20"/>
          <w:szCs w:val="20"/>
        </w:rPr>
        <w:t xml:space="preserve"> </w:t>
      </w:r>
      <w:r w:rsidRPr="007C06F1">
        <w:rPr>
          <w:rFonts w:eastAsia="MS Mincho"/>
          <w:sz w:val="20"/>
          <w:szCs w:val="20"/>
        </w:rPr>
        <w:t>(</w:t>
      </w:r>
      <w:r w:rsidRPr="007C06F1">
        <w:rPr>
          <w:rFonts w:eastAsia="MS Mincho"/>
          <w:sz w:val="20"/>
          <w:szCs w:val="20"/>
        </w:rPr>
        <w:t>妙法蓮華経</w:t>
      </w:r>
      <w:r w:rsidRPr="007C06F1">
        <w:rPr>
          <w:rFonts w:eastAsia="MS Mincho"/>
          <w:sz w:val="20"/>
          <w:szCs w:val="20"/>
        </w:rPr>
        <w:t>)</w:t>
      </w:r>
      <w:r w:rsidRPr="007C06F1">
        <w:rPr>
          <w:sz w:val="20"/>
          <w:szCs w:val="20"/>
        </w:rPr>
        <w:t xml:space="preserve">, zkráceně </w:t>
      </w:r>
      <w:proofErr w:type="spellStart"/>
      <w:r w:rsidRPr="007C06F1">
        <w:rPr>
          <w:i/>
          <w:iCs/>
          <w:sz w:val="20"/>
          <w:szCs w:val="20"/>
        </w:rPr>
        <w:t>Hokkekjó</w:t>
      </w:r>
      <w:proofErr w:type="spellEnd"/>
      <w:r w:rsidRPr="007C06F1">
        <w:rPr>
          <w:i/>
          <w:iCs/>
          <w:sz w:val="20"/>
          <w:szCs w:val="20"/>
        </w:rPr>
        <w:t xml:space="preserve"> </w:t>
      </w:r>
      <w:r w:rsidRPr="007C06F1">
        <w:rPr>
          <w:rFonts w:eastAsia="MS Mincho"/>
          <w:sz w:val="20"/>
          <w:szCs w:val="20"/>
        </w:rPr>
        <w:t>(</w:t>
      </w:r>
      <w:r w:rsidRPr="007C06F1">
        <w:rPr>
          <w:rFonts w:eastAsia="MS Mincho"/>
          <w:sz w:val="20"/>
          <w:szCs w:val="20"/>
        </w:rPr>
        <w:t>法華經</w:t>
      </w:r>
      <w:r w:rsidRPr="007C06F1">
        <w:rPr>
          <w:rFonts w:eastAsia="MS Mincho"/>
          <w:sz w:val="20"/>
          <w:szCs w:val="20"/>
        </w:rPr>
        <w:t>)</w:t>
      </w:r>
      <w:r w:rsidR="00D60AD8">
        <w:rPr>
          <w:rFonts w:eastAsia="MS Mincho"/>
          <w:sz w:val="20"/>
          <w:szCs w:val="20"/>
        </w:rPr>
        <w:t>.</w:t>
      </w:r>
      <w:r w:rsidRPr="007C06F1">
        <w:rPr>
          <w:rFonts w:eastAsia="MS Mincho"/>
          <w:sz w:val="20"/>
          <w:szCs w:val="20"/>
        </w:rPr>
        <w:t xml:space="preserve"> </w:t>
      </w:r>
      <w:r w:rsidRPr="007C06F1">
        <w:rPr>
          <w:sz w:val="20"/>
          <w:szCs w:val="20"/>
        </w:rPr>
        <w:t>(</w:t>
      </w:r>
      <w:r w:rsidRPr="008421F7">
        <w:rPr>
          <w:i/>
          <w:iCs/>
          <w:sz w:val="20"/>
          <w:szCs w:val="20"/>
        </w:rPr>
        <w:t>Lexikon východní moudrosti</w:t>
      </w:r>
      <w:r w:rsidRPr="00972393">
        <w:rPr>
          <w:sz w:val="20"/>
          <w:szCs w:val="20"/>
        </w:rPr>
        <w:t>:</w:t>
      </w:r>
      <w:r w:rsidRPr="007C06F1">
        <w:rPr>
          <w:sz w:val="20"/>
          <w:szCs w:val="20"/>
        </w:rPr>
        <w:t xml:space="preserve"> 262)</w:t>
      </w:r>
    </w:p>
  </w:footnote>
  <w:footnote w:id="13">
    <w:p w14:paraId="79200CB2" w14:textId="78E54AC7" w:rsidR="00F3783B" w:rsidRPr="007C06F1" w:rsidRDefault="00F3783B" w:rsidP="00972393">
      <w:pPr>
        <w:pStyle w:val="Textpoznpodarou"/>
        <w:jc w:val="both"/>
      </w:pPr>
      <w:r w:rsidRPr="007C06F1">
        <w:rPr>
          <w:rStyle w:val="Znakapoznpodarou"/>
        </w:rPr>
        <w:footnoteRef/>
      </w:r>
      <w:r w:rsidRPr="007C06F1">
        <w:t xml:space="preserve"> </w:t>
      </w:r>
      <w:r w:rsidR="004D017A">
        <w:t>J</w:t>
      </w:r>
      <w:r w:rsidRPr="007C06F1">
        <w:t xml:space="preserve">aponsky </w:t>
      </w:r>
      <w:proofErr w:type="spellStart"/>
      <w:r w:rsidRPr="007C06F1">
        <w:t>Mondžu</w:t>
      </w:r>
      <w:proofErr w:type="spellEnd"/>
      <w:r>
        <w:t xml:space="preserve"> (</w:t>
      </w:r>
      <w:r w:rsidRPr="00DB4160">
        <w:rPr>
          <w:rFonts w:ascii="MS Mincho" w:eastAsia="MS Mincho" w:hAnsi="MS Mincho" w:hint="eastAsia"/>
        </w:rPr>
        <w:t>文殊</w:t>
      </w:r>
      <w:r w:rsidRPr="00DB4160">
        <w:rPr>
          <w:rFonts w:eastAsia="Hiragino Sans" w:hint="eastAsia"/>
        </w:rPr>
        <w:t>)</w:t>
      </w:r>
      <w:r w:rsidR="00031F0F">
        <w:t xml:space="preserve"> –</w:t>
      </w:r>
      <w:r w:rsidRPr="007C06F1">
        <w:t xml:space="preserve"> je jednou z nejdůležitějších postav buddhistického panteonu. Překlad jeho jména je dosl. „Ten, je</w:t>
      </w:r>
      <w:r w:rsidR="00031F0F">
        <w:t>n</w:t>
      </w:r>
      <w:r w:rsidRPr="007C06F1">
        <w:t>ž je mírný a šlechetný“</w:t>
      </w:r>
      <w:r>
        <w:t>.</w:t>
      </w:r>
      <w:r w:rsidRPr="007C06F1">
        <w:t xml:space="preserve"> </w:t>
      </w:r>
      <w:proofErr w:type="spellStart"/>
      <w:r w:rsidRPr="007C06F1">
        <w:t>Mandžušrí</w:t>
      </w:r>
      <w:proofErr w:type="spellEnd"/>
      <w:r w:rsidRPr="007C06F1">
        <w:t xml:space="preserve"> ztělesňuje moudrost. V ikonografii se objevuje se dvěma květy lotosu a svými atributy: mečem, jímž rozptyluje temnotu nevědění</w:t>
      </w:r>
      <w:r w:rsidR="00031F0F">
        <w:t>,</w:t>
      </w:r>
      <w:r w:rsidRPr="007C06F1">
        <w:t xml:space="preserve"> a text</w:t>
      </w:r>
      <w:r w:rsidR="00031F0F">
        <w:t>em</w:t>
      </w:r>
      <w:r>
        <w:t xml:space="preserve"> </w:t>
      </w:r>
      <w:r w:rsidRPr="00DB4160">
        <w:rPr>
          <w:i/>
          <w:iCs/>
        </w:rPr>
        <w:t>Velké sútry na druhý břeh dosahující</w:t>
      </w:r>
      <w:r>
        <w:t xml:space="preserve"> </w:t>
      </w:r>
      <w:r w:rsidR="004D017A">
        <w:t>[</w:t>
      </w:r>
      <w:proofErr w:type="spellStart"/>
      <w:r w:rsidRPr="007C06F1">
        <w:rPr>
          <w:i/>
          <w:iCs/>
        </w:rPr>
        <w:t>Pradžňápáramitásútra</w:t>
      </w:r>
      <w:proofErr w:type="spellEnd"/>
      <w:r>
        <w:rPr>
          <w:i/>
          <w:iCs/>
        </w:rPr>
        <w:t xml:space="preserve">, </w:t>
      </w:r>
      <w:proofErr w:type="spellStart"/>
      <w:r>
        <w:rPr>
          <w:i/>
          <w:iCs/>
        </w:rPr>
        <w:t>hannjakjó</w:t>
      </w:r>
      <w:proofErr w:type="spellEnd"/>
      <w:r w:rsidR="004D017A">
        <w:rPr>
          <w:i/>
          <w:iCs/>
        </w:rPr>
        <w:t xml:space="preserve"> </w:t>
      </w:r>
      <w:r w:rsidR="004D017A" w:rsidRPr="004D017A">
        <w:rPr>
          <w:rFonts w:eastAsia="MS Mincho"/>
        </w:rPr>
        <w:t>(</w:t>
      </w:r>
      <w:r w:rsidRPr="00C039A9">
        <w:rPr>
          <w:rFonts w:ascii="MS Mincho" w:eastAsia="MS Mincho" w:hAnsi="MS Mincho" w:hint="eastAsia"/>
        </w:rPr>
        <w:t>般若経</w:t>
      </w:r>
      <w:r w:rsidRPr="00DB4160">
        <w:t>)</w:t>
      </w:r>
      <w:r w:rsidR="004D017A">
        <w:t>]</w:t>
      </w:r>
      <w:r w:rsidRPr="00C039A9">
        <w:t xml:space="preserve"> </w:t>
      </w:r>
      <w:r w:rsidRPr="007C06F1">
        <w:t>(</w:t>
      </w:r>
      <w:r w:rsidRPr="008421F7">
        <w:rPr>
          <w:i/>
          <w:iCs/>
        </w:rPr>
        <w:t>Lexikon východní moudrosti:</w:t>
      </w:r>
      <w:r>
        <w:t xml:space="preserve"> </w:t>
      </w:r>
      <w:r w:rsidRPr="007C06F1">
        <w:t>282</w:t>
      </w:r>
      <w:r w:rsidR="00B532EC">
        <w:t>, 350</w:t>
      </w:r>
      <w:r w:rsidRPr="007C06F1">
        <w:t xml:space="preserve">), </w:t>
      </w:r>
      <w:r w:rsidR="00031F0F">
        <w:t>co</w:t>
      </w:r>
      <w:r w:rsidRPr="007C06F1">
        <w:t xml:space="preserve">ž je „označení řady asi 40 mahájánových súter, sebraných pod tímto společným pojmenováním, protože obsah všech </w:t>
      </w:r>
      <w:proofErr w:type="gramStart"/>
      <w:r w:rsidRPr="007C06F1">
        <w:t>tvoří</w:t>
      </w:r>
      <w:proofErr w:type="gramEnd"/>
      <w:r w:rsidRPr="007C06F1">
        <w:t xml:space="preserve"> uskutečnění </w:t>
      </w:r>
      <w:proofErr w:type="spellStart"/>
      <w:r w:rsidRPr="00DB4160">
        <w:rPr>
          <w:i/>
          <w:iCs/>
        </w:rPr>
        <w:t>pradžni</w:t>
      </w:r>
      <w:proofErr w:type="spellEnd"/>
      <w:r w:rsidRPr="007C06F1">
        <w:t>“ (moudrosti)</w:t>
      </w:r>
      <w:r w:rsidR="00B532EC">
        <w:t>.</w:t>
      </w:r>
      <w:r w:rsidRPr="007C06F1">
        <w:t xml:space="preserve"> (</w:t>
      </w:r>
      <w:r w:rsidRPr="008421F7">
        <w:rPr>
          <w:i/>
          <w:iCs/>
        </w:rPr>
        <w:t>Lexikon východní moudrosti</w:t>
      </w:r>
      <w:r w:rsidRPr="00972393">
        <w:t>:</w:t>
      </w:r>
      <w:r>
        <w:rPr>
          <w:i/>
          <w:iCs/>
        </w:rPr>
        <w:t xml:space="preserve"> </w:t>
      </w:r>
      <w:r w:rsidRPr="007C06F1">
        <w:t>350)</w:t>
      </w:r>
    </w:p>
  </w:footnote>
  <w:footnote w:id="14">
    <w:p w14:paraId="5D93F8E8" w14:textId="3A4F6E75" w:rsidR="00F3783B" w:rsidRPr="007C06F1" w:rsidRDefault="00F3783B" w:rsidP="00972393">
      <w:pPr>
        <w:pStyle w:val="Textpoznpodarou"/>
        <w:jc w:val="both"/>
      </w:pPr>
      <w:r w:rsidRPr="007C06F1">
        <w:rPr>
          <w:rStyle w:val="Znakapoznpodarou"/>
        </w:rPr>
        <w:footnoteRef/>
      </w:r>
      <w:r w:rsidRPr="007C06F1">
        <w:t xml:space="preserve"> </w:t>
      </w:r>
      <w:proofErr w:type="spellStart"/>
      <w:r w:rsidRPr="007C06F1">
        <w:t>Akšóbhja</w:t>
      </w:r>
      <w:proofErr w:type="spellEnd"/>
      <w:r w:rsidRPr="007C06F1">
        <w:t xml:space="preserve"> je buddha vládnoucí</w:t>
      </w:r>
      <w:r w:rsidR="00B532EC">
        <w:t xml:space="preserve"> nad</w:t>
      </w:r>
      <w:r w:rsidRPr="007C06F1">
        <w:t xml:space="preserve"> </w:t>
      </w:r>
      <w:r w:rsidR="00B532EC">
        <w:t>Č</w:t>
      </w:r>
      <w:r w:rsidRPr="007C06F1">
        <w:t xml:space="preserve">istou zemí (viz kapitola </w:t>
      </w:r>
      <w:r>
        <w:t>Č</w:t>
      </w:r>
      <w:r w:rsidRPr="007C06F1">
        <w:t>istá země</w:t>
      </w:r>
      <w:r w:rsidR="00B532EC">
        <w:t>, str.</w:t>
      </w:r>
      <w:r w:rsidR="00A51174">
        <w:t> </w:t>
      </w:r>
      <w:r w:rsidR="00B13F45">
        <w:t>15</w:t>
      </w:r>
      <w:r w:rsidRPr="007C06F1">
        <w:t xml:space="preserve">) </w:t>
      </w:r>
      <w:proofErr w:type="spellStart"/>
      <w:r w:rsidRPr="007C06F1">
        <w:t>Abhirati</w:t>
      </w:r>
      <w:proofErr w:type="spellEnd"/>
      <w:r w:rsidRPr="007C06F1">
        <w:t>, říš</w:t>
      </w:r>
      <w:r w:rsidR="00B532EC">
        <w:t>í</w:t>
      </w:r>
      <w:r w:rsidRPr="007C06F1">
        <w:t xml:space="preserve"> radosti</w:t>
      </w:r>
      <w:r>
        <w:t>.</w:t>
      </w:r>
      <w:r w:rsidRPr="007C06F1">
        <w:t xml:space="preserve"> V ikonografii je zobrazován s modrou, nebo zlatou horní částí těla, ve společnosti slonů a jeho ruce </w:t>
      </w:r>
      <w:proofErr w:type="gramStart"/>
      <w:r w:rsidRPr="007C06F1">
        <w:t>v</w:t>
      </w:r>
      <w:r>
        <w:t>y</w:t>
      </w:r>
      <w:r w:rsidRPr="007C06F1">
        <w:t>tváří</w:t>
      </w:r>
      <w:proofErr w:type="gramEnd"/>
      <w:r w:rsidRPr="007C06F1">
        <w:t xml:space="preserve"> mudru </w:t>
      </w:r>
      <w:r w:rsidR="00B532EC">
        <w:t>[</w:t>
      </w:r>
      <w:r w:rsidR="00A51174">
        <w:t>g</w:t>
      </w:r>
      <w:r w:rsidRPr="007C06F1">
        <w:t xml:space="preserve">esto vyjadřované polohou těla či pouze ruky nebo prsty, používané v buddhismu i hinduismu. </w:t>
      </w:r>
      <w:r>
        <w:t>(</w:t>
      </w:r>
      <w:r w:rsidRPr="008421F7">
        <w:rPr>
          <w:i/>
          <w:iCs/>
        </w:rPr>
        <w:t>Lexikon východní moudrosti</w:t>
      </w:r>
      <w:r w:rsidRPr="00972393">
        <w:t>:</w:t>
      </w:r>
      <w:r>
        <w:rPr>
          <w:i/>
          <w:iCs/>
        </w:rPr>
        <w:t xml:space="preserve"> </w:t>
      </w:r>
      <w:r>
        <w:t>294)</w:t>
      </w:r>
      <w:r w:rsidR="00B532EC">
        <w:t>]</w:t>
      </w:r>
      <w:r>
        <w:t xml:space="preserve"> </w:t>
      </w:r>
      <w:proofErr w:type="spellStart"/>
      <w:r w:rsidRPr="00C039A9">
        <w:rPr>
          <w:i/>
          <w:iCs/>
        </w:rPr>
        <w:t>bhúmisparša</w:t>
      </w:r>
      <w:proofErr w:type="spellEnd"/>
      <w:r w:rsidRPr="00C039A9">
        <w:rPr>
          <w:i/>
          <w:iCs/>
        </w:rPr>
        <w:t xml:space="preserve"> </w:t>
      </w:r>
      <w:r w:rsidRPr="007C06F1">
        <w:t>– doteku země. (</w:t>
      </w:r>
      <w:r w:rsidRPr="008421F7">
        <w:rPr>
          <w:i/>
          <w:iCs/>
        </w:rPr>
        <w:t>Lexikon východní moudrosti</w:t>
      </w:r>
      <w:r w:rsidRPr="00972393">
        <w:t>:</w:t>
      </w:r>
      <w:r w:rsidRPr="007C06F1">
        <w:t xml:space="preserve"> 9) </w:t>
      </w:r>
    </w:p>
  </w:footnote>
  <w:footnote w:id="15">
    <w:p w14:paraId="10C0BA05" w14:textId="77777777" w:rsidR="00F3783B" w:rsidRPr="007C06F1" w:rsidRDefault="00F3783B" w:rsidP="00972393">
      <w:pPr>
        <w:pStyle w:val="Textpoznpodarou"/>
        <w:jc w:val="both"/>
      </w:pPr>
      <w:r w:rsidRPr="007C06F1">
        <w:rPr>
          <w:rStyle w:val="Znakapoznpodarou"/>
        </w:rPr>
        <w:footnoteRef/>
      </w:r>
      <w:r w:rsidRPr="007C06F1">
        <w:t xml:space="preserve"> Byl hlavním Buddhovým učedníkem bráhmanského původu. Stal se proslulým díky své moudrosti. (</w:t>
      </w:r>
      <w:r w:rsidRPr="008421F7">
        <w:rPr>
          <w:i/>
          <w:iCs/>
        </w:rPr>
        <w:t>Lexikon východní moudrosti</w:t>
      </w:r>
      <w:r w:rsidRPr="00972393">
        <w:t>:</w:t>
      </w:r>
      <w:r>
        <w:rPr>
          <w:i/>
          <w:iCs/>
        </w:rPr>
        <w:t xml:space="preserve"> </w:t>
      </w:r>
      <w:r w:rsidRPr="007C06F1">
        <w:t>424)</w:t>
      </w:r>
    </w:p>
  </w:footnote>
  <w:footnote w:id="16">
    <w:p w14:paraId="4CAD0E35" w14:textId="10031226" w:rsidR="00F3783B" w:rsidRPr="007C06F1" w:rsidRDefault="00F3783B" w:rsidP="00972393">
      <w:pPr>
        <w:pStyle w:val="Textpoznpodarou"/>
        <w:jc w:val="both"/>
      </w:pPr>
      <w:r w:rsidRPr="007C06F1">
        <w:rPr>
          <w:rStyle w:val="Znakapoznpodarou"/>
        </w:rPr>
        <w:footnoteRef/>
      </w:r>
      <w:r w:rsidRPr="007C06F1">
        <w:t xml:space="preserve"> </w:t>
      </w:r>
      <w:proofErr w:type="spellStart"/>
      <w:r w:rsidRPr="007C06F1">
        <w:t>Ságara</w:t>
      </w:r>
      <w:proofErr w:type="spellEnd"/>
      <w:r w:rsidRPr="007C06F1">
        <w:t xml:space="preserve"> je jedním z osmi dračích králů, mytologických postav taoismu. Podřizují se nebeskému vládci prvopočátku, kterému jednou za rok podávají zprávy o stavu věcí na zemi. (</w:t>
      </w:r>
      <w:r w:rsidRPr="008421F7">
        <w:rPr>
          <w:i/>
          <w:iCs/>
        </w:rPr>
        <w:t>Lexikon východní moudrosti</w:t>
      </w:r>
      <w:r w:rsidRPr="00D00E77">
        <w:t>:</w:t>
      </w:r>
      <w:r>
        <w:rPr>
          <w:i/>
          <w:iCs/>
        </w:rPr>
        <w:t xml:space="preserve"> </w:t>
      </w:r>
      <w:r w:rsidRPr="007C06F1">
        <w:t xml:space="preserve">265, </w:t>
      </w:r>
      <w:proofErr w:type="spellStart"/>
      <w:r w:rsidR="00D00E77">
        <w:t>Inagaki</w:t>
      </w:r>
      <w:proofErr w:type="spellEnd"/>
      <w:r w:rsidR="00D00E77">
        <w:t>: 88)</w:t>
      </w:r>
    </w:p>
  </w:footnote>
  <w:footnote w:id="17">
    <w:p w14:paraId="520AD77E" w14:textId="144D56FF" w:rsidR="00B532EC" w:rsidRDefault="00B532EC" w:rsidP="00972393">
      <w:pPr>
        <w:pStyle w:val="Textpoznpodarou"/>
        <w:jc w:val="both"/>
      </w:pPr>
      <w:r>
        <w:rPr>
          <w:rStyle w:val="Znakapoznpodarou"/>
        </w:rPr>
        <w:footnoteRef/>
      </w:r>
      <w:r>
        <w:t xml:space="preserve"> </w:t>
      </w:r>
      <w:r w:rsidR="00115D72" w:rsidRPr="00115D72">
        <w:rPr>
          <w:i/>
          <w:iCs/>
        </w:rPr>
        <w:t xml:space="preserve">Kalpa </w:t>
      </w:r>
      <w:r w:rsidR="000D07D9">
        <w:t>[</w:t>
      </w:r>
      <w:proofErr w:type="spellStart"/>
      <w:r w:rsidR="00115D72" w:rsidRPr="00115D72">
        <w:t>jap</w:t>
      </w:r>
      <w:proofErr w:type="spellEnd"/>
      <w:r w:rsidR="00115D72" w:rsidRPr="00115D72">
        <w:t xml:space="preserve">. </w:t>
      </w:r>
      <w:proofErr w:type="spellStart"/>
      <w:r w:rsidR="00115D72" w:rsidRPr="00972393">
        <w:rPr>
          <w:i/>
          <w:iCs/>
        </w:rPr>
        <w:t>kó</w:t>
      </w:r>
      <w:proofErr w:type="spellEnd"/>
      <w:r w:rsidR="00115D72" w:rsidRPr="00115D72">
        <w:t xml:space="preserve"> (</w:t>
      </w:r>
      <w:r w:rsidR="00115D72" w:rsidRPr="00115D72">
        <w:rPr>
          <w:rFonts w:ascii="MS Mincho" w:eastAsia="MS Mincho" w:hAnsi="MS Mincho" w:hint="eastAsia"/>
        </w:rPr>
        <w:t>劫</w:t>
      </w:r>
      <w:r w:rsidR="00115D72" w:rsidRPr="00115D72">
        <w:rPr>
          <w:rFonts w:eastAsia="Hiragino Sans"/>
        </w:rPr>
        <w:t>)</w:t>
      </w:r>
      <w:r w:rsidR="000D07D9">
        <w:rPr>
          <w:rFonts w:eastAsia="Hiragino Sans"/>
        </w:rPr>
        <w:t>]</w:t>
      </w:r>
      <w:r w:rsidR="00115D72">
        <w:t xml:space="preserve"> je sanskrtský termín označující nesmírně dlouhou dobu, v</w:t>
      </w:r>
      <w:r w:rsidR="000D07D9">
        <w:t xml:space="preserve"> podstatě </w:t>
      </w:r>
      <w:r w:rsidR="00115D72">
        <w:t xml:space="preserve">věčnost. </w:t>
      </w:r>
      <w:r w:rsidR="000D07D9">
        <w:t>(</w:t>
      </w:r>
      <w:proofErr w:type="spellStart"/>
      <w:r w:rsidR="000D07D9">
        <w:t>Inagaki</w:t>
      </w:r>
      <w:proofErr w:type="spellEnd"/>
      <w:r w:rsidR="000D07D9">
        <w:t>: 180)</w:t>
      </w:r>
    </w:p>
  </w:footnote>
  <w:footnote w:id="18">
    <w:p w14:paraId="2606F088" w14:textId="65AFAE50" w:rsidR="00F3783B" w:rsidRPr="00D07A9C" w:rsidRDefault="00F3783B" w:rsidP="00972393">
      <w:pPr>
        <w:pStyle w:val="Textpoznpodarou"/>
        <w:jc w:val="both"/>
        <w:rPr>
          <w:sz w:val="22"/>
          <w:szCs w:val="22"/>
        </w:rPr>
      </w:pPr>
      <w:r w:rsidRPr="007C06F1">
        <w:rPr>
          <w:rStyle w:val="Znakapoznpodarou"/>
        </w:rPr>
        <w:footnoteRef/>
      </w:r>
      <w:r w:rsidRPr="007C06F1">
        <w:t xml:space="preserve"> </w:t>
      </w:r>
      <w:proofErr w:type="spellStart"/>
      <w:r w:rsidRPr="007C06F1">
        <w:rPr>
          <w:i/>
          <w:iCs/>
        </w:rPr>
        <w:t>Gošó</w:t>
      </w:r>
      <w:proofErr w:type="spellEnd"/>
      <w:r w:rsidRPr="007C06F1">
        <w:t xml:space="preserve"> (</w:t>
      </w:r>
      <w:r w:rsidRPr="007C06F1">
        <w:rPr>
          <w:rFonts w:eastAsia="MS Mincho"/>
          <w:color w:val="000000"/>
        </w:rPr>
        <w:t>五障</w:t>
      </w:r>
      <w:r w:rsidRPr="007C06F1">
        <w:rPr>
          <w:rFonts w:eastAsia="MS Mincho"/>
          <w:color w:val="000000"/>
        </w:rPr>
        <w:t>)</w:t>
      </w:r>
      <w:r w:rsidR="000D07D9">
        <w:rPr>
          <w:rFonts w:eastAsia="MS Mincho"/>
          <w:color w:val="000000"/>
        </w:rPr>
        <w:t xml:space="preserve"> </w:t>
      </w:r>
      <w:r w:rsidR="00A51174">
        <w:t>–</w:t>
      </w:r>
      <w:r w:rsidRPr="007C06F1">
        <w:rPr>
          <w:rFonts w:eastAsia="MS Mincho"/>
          <w:color w:val="000000"/>
        </w:rPr>
        <w:t xml:space="preserve"> </w:t>
      </w:r>
      <w:r w:rsidR="000D07D9">
        <w:rPr>
          <w:rFonts w:eastAsia="MS Mincho"/>
          <w:color w:val="000000"/>
        </w:rPr>
        <w:t>p</w:t>
      </w:r>
      <w:r w:rsidRPr="007C06F1">
        <w:rPr>
          <w:rFonts w:eastAsia="MS Mincho"/>
          <w:color w:val="000000"/>
        </w:rPr>
        <w:t xml:space="preserve">ět překážek neboli pět neschopností, podle kterých ženské tělo nedisponuje schopností stát se </w:t>
      </w:r>
      <w:proofErr w:type="spellStart"/>
      <w:r w:rsidRPr="007C06F1">
        <w:rPr>
          <w:rFonts w:eastAsia="MS Mincho"/>
          <w:color w:val="000000"/>
        </w:rPr>
        <w:t>Brahmou</w:t>
      </w:r>
      <w:proofErr w:type="spellEnd"/>
      <w:r w:rsidRPr="007C06F1">
        <w:rPr>
          <w:rFonts w:eastAsia="MS Mincho"/>
          <w:color w:val="000000"/>
        </w:rPr>
        <w:t>, prvním z bohů hinduistické svaté trojice (</w:t>
      </w:r>
      <w:r w:rsidRPr="008421F7">
        <w:rPr>
          <w:i/>
          <w:iCs/>
        </w:rPr>
        <w:t>Lexikon východní moudrosti</w:t>
      </w:r>
      <w:r w:rsidRPr="007C06F1">
        <w:rPr>
          <w:rFonts w:eastAsia="MS Mincho"/>
          <w:color w:val="000000"/>
        </w:rPr>
        <w:t>: 51),</w:t>
      </w:r>
      <w:r w:rsidRPr="007C06F1">
        <w:t xml:space="preserve"> </w:t>
      </w:r>
      <w:proofErr w:type="spellStart"/>
      <w:r w:rsidRPr="007C06F1">
        <w:t>Šakrou</w:t>
      </w:r>
      <w:proofErr w:type="spellEnd"/>
      <w:r w:rsidRPr="007C06F1">
        <w:t xml:space="preserve"> neboli Indrou, bohem oblohy (</w:t>
      </w:r>
      <w:r w:rsidRPr="008421F7">
        <w:rPr>
          <w:i/>
          <w:iCs/>
        </w:rPr>
        <w:t>Lexikon východní moudrosti</w:t>
      </w:r>
      <w:r w:rsidRPr="00972393">
        <w:t>:</w:t>
      </w:r>
      <w:r w:rsidRPr="007C06F1">
        <w:t xml:space="preserve"> 184), Márou, představitelem smrti a veškeré vášně (</w:t>
      </w:r>
      <w:r w:rsidRPr="008421F7">
        <w:rPr>
          <w:i/>
          <w:iCs/>
        </w:rPr>
        <w:t>Lexikon východní moudrosti</w:t>
      </w:r>
      <w:r w:rsidRPr="00972393">
        <w:t>:</w:t>
      </w:r>
      <w:r w:rsidR="000D261B">
        <w:t> </w:t>
      </w:r>
      <w:r w:rsidRPr="007C06F1">
        <w:t xml:space="preserve">282), </w:t>
      </w:r>
      <w:proofErr w:type="spellStart"/>
      <w:r w:rsidR="00CB64B0">
        <w:t>č</w:t>
      </w:r>
      <w:r w:rsidRPr="007C06F1">
        <w:t>akravartinem</w:t>
      </w:r>
      <w:proofErr w:type="spellEnd"/>
      <w:r w:rsidRPr="007C06F1">
        <w:t xml:space="preserve">, ideálním panovníkem </w:t>
      </w:r>
      <w:r w:rsidR="00A51174">
        <w:t>i</w:t>
      </w:r>
      <w:r w:rsidRPr="007C06F1">
        <w:t xml:space="preserve">ndické mytologie </w:t>
      </w:r>
      <w:r w:rsidR="00E0099C">
        <w:t>(</w:t>
      </w:r>
      <w:proofErr w:type="spellStart"/>
      <w:r w:rsidR="00E0099C">
        <w:t>Inagaki</w:t>
      </w:r>
      <w:proofErr w:type="spellEnd"/>
      <w:r w:rsidR="00E0099C">
        <w:t>:</w:t>
      </w:r>
      <w:r w:rsidR="000D261B">
        <w:t> </w:t>
      </w:r>
      <w:r w:rsidR="00E0099C">
        <w:t xml:space="preserve">344) </w:t>
      </w:r>
      <w:r w:rsidRPr="007C06F1">
        <w:t xml:space="preserve">a </w:t>
      </w:r>
      <w:proofErr w:type="spellStart"/>
      <w:r w:rsidRPr="007C06F1">
        <w:t>buddhou</w:t>
      </w:r>
      <w:proofErr w:type="spellEnd"/>
      <w:r w:rsidRPr="007C06F1">
        <w:t>. (K</w:t>
      </w:r>
      <w:r w:rsidR="00764D6F">
        <w:t xml:space="preserve">ubo, </w:t>
      </w:r>
      <w:proofErr w:type="spellStart"/>
      <w:r w:rsidRPr="007C06F1">
        <w:t>Y</w:t>
      </w:r>
      <w:r w:rsidR="00764D6F">
        <w:t>uyama</w:t>
      </w:r>
      <w:proofErr w:type="spellEnd"/>
      <w:r w:rsidRPr="007C06F1">
        <w:t>:</w:t>
      </w:r>
      <w:r w:rsidR="000D261B">
        <w:t> </w:t>
      </w:r>
      <w:r w:rsidRPr="007C06F1">
        <w:t>184)</w:t>
      </w:r>
    </w:p>
  </w:footnote>
  <w:footnote w:id="19">
    <w:p w14:paraId="73464CBF" w14:textId="1FBF173E" w:rsidR="00F3783B" w:rsidRPr="007C06F1" w:rsidRDefault="00F3783B" w:rsidP="00972393">
      <w:pPr>
        <w:pStyle w:val="Textpoznpodarou"/>
        <w:jc w:val="both"/>
      </w:pPr>
      <w:r w:rsidRPr="007C06F1">
        <w:rPr>
          <w:rStyle w:val="Znakapoznpodarou"/>
        </w:rPr>
        <w:footnoteRef/>
      </w:r>
      <w:r w:rsidRPr="007C06F1">
        <w:t xml:space="preserve"> </w:t>
      </w:r>
      <w:proofErr w:type="spellStart"/>
      <w:r w:rsidRPr="007C06F1">
        <w:rPr>
          <w:i/>
          <w:iCs/>
        </w:rPr>
        <w:t>Hen</w:t>
      </w:r>
      <w:r>
        <w:rPr>
          <w:i/>
          <w:iCs/>
        </w:rPr>
        <w:t>dž</w:t>
      </w:r>
      <w:r w:rsidRPr="007C06F1">
        <w:rPr>
          <w:i/>
          <w:iCs/>
        </w:rPr>
        <w:t>o</w:t>
      </w:r>
      <w:proofErr w:type="spellEnd"/>
      <w:r w:rsidRPr="007C06F1">
        <w:rPr>
          <w:i/>
          <w:iCs/>
        </w:rPr>
        <w:t xml:space="preserve"> </w:t>
      </w:r>
      <w:proofErr w:type="spellStart"/>
      <w:r w:rsidRPr="007C06F1">
        <w:rPr>
          <w:i/>
          <w:iCs/>
        </w:rPr>
        <w:t>nan</w:t>
      </w:r>
      <w:r>
        <w:rPr>
          <w:i/>
          <w:iCs/>
        </w:rPr>
        <w:t>š</w:t>
      </w:r>
      <w:r w:rsidRPr="007C06F1">
        <w:rPr>
          <w:i/>
          <w:iCs/>
        </w:rPr>
        <w:t>i</w:t>
      </w:r>
      <w:proofErr w:type="spellEnd"/>
      <w:r w:rsidRPr="007C06F1">
        <w:t xml:space="preserve"> </w:t>
      </w:r>
      <w:r w:rsidRPr="00CC51EB">
        <w:t>(</w:t>
      </w:r>
      <w:r w:rsidRPr="00CC51EB">
        <w:rPr>
          <w:rFonts w:eastAsia="MS Mincho" w:hint="eastAsia"/>
        </w:rPr>
        <w:t>変成男子</w:t>
      </w:r>
      <w:r w:rsidRPr="00CC51EB">
        <w:rPr>
          <w:rFonts w:eastAsia="MS Mincho" w:hint="eastAsia"/>
        </w:rPr>
        <w:t>)</w:t>
      </w:r>
      <w:r>
        <w:rPr>
          <w:rFonts w:eastAsia="MS Mincho"/>
        </w:rPr>
        <w:t xml:space="preserve"> – </w:t>
      </w:r>
      <w:r w:rsidR="00A51174">
        <w:rPr>
          <w:rFonts w:eastAsia="MS Mincho"/>
        </w:rPr>
        <w:t>t</w:t>
      </w:r>
      <w:r>
        <w:rPr>
          <w:rFonts w:eastAsia="MS Mincho"/>
        </w:rPr>
        <w:t xml:space="preserve">ermín označující </w:t>
      </w:r>
      <w:r w:rsidRPr="007C06F1">
        <w:rPr>
          <w:rFonts w:eastAsia="MS Mincho"/>
        </w:rPr>
        <w:t>zázračn</w:t>
      </w:r>
      <w:r>
        <w:rPr>
          <w:rFonts w:eastAsia="MS Mincho"/>
        </w:rPr>
        <w:t>ou</w:t>
      </w:r>
      <w:r w:rsidRPr="007C06F1">
        <w:rPr>
          <w:rFonts w:eastAsia="MS Mincho"/>
        </w:rPr>
        <w:t xml:space="preserve"> proměn</w:t>
      </w:r>
      <w:r>
        <w:rPr>
          <w:rFonts w:eastAsia="MS Mincho"/>
        </w:rPr>
        <w:t>u</w:t>
      </w:r>
      <w:r w:rsidRPr="007C06F1">
        <w:rPr>
          <w:rFonts w:eastAsia="MS Mincho"/>
        </w:rPr>
        <w:t xml:space="preserve"> ženy v</w:t>
      </w:r>
      <w:r>
        <w:rPr>
          <w:rFonts w:eastAsia="MS Mincho"/>
        </w:rPr>
        <w:t> </w:t>
      </w:r>
      <w:r w:rsidRPr="007C06F1">
        <w:rPr>
          <w:rFonts w:eastAsia="MS Mincho"/>
        </w:rPr>
        <w:t>muž</w:t>
      </w:r>
      <w:r>
        <w:rPr>
          <w:rFonts w:eastAsia="MS Mincho"/>
        </w:rPr>
        <w:t>e v momentu probuzení. Žena není schopna ve svém ženském těle dosáhnout probuzení, musí se proto podle této představy proměnit v muže, jak</w:t>
      </w:r>
      <w:r w:rsidR="00664889">
        <w:rPr>
          <w:rFonts w:eastAsia="MS Mincho"/>
        </w:rPr>
        <w:t>o</w:t>
      </w:r>
      <w:r>
        <w:rPr>
          <w:rFonts w:eastAsia="MS Mincho"/>
        </w:rPr>
        <w:t xml:space="preserve"> například právě v deváté kapitole </w:t>
      </w:r>
      <w:r w:rsidRPr="00AE5244">
        <w:rPr>
          <w:rFonts w:eastAsia="MS Mincho"/>
          <w:i/>
          <w:iCs/>
        </w:rPr>
        <w:t>Lotosové sútry</w:t>
      </w:r>
      <w:r>
        <w:rPr>
          <w:rFonts w:eastAsia="MS Mincho"/>
        </w:rPr>
        <w:t xml:space="preserve">. </w:t>
      </w:r>
      <w:r w:rsidRPr="0053018D">
        <w:t>(</w:t>
      </w:r>
      <w:proofErr w:type="spellStart"/>
      <w:r w:rsidR="00137C3F" w:rsidRPr="00137C3F">
        <w:t>Inagaki</w:t>
      </w:r>
      <w:proofErr w:type="spellEnd"/>
      <w:r w:rsidR="0053018D" w:rsidRPr="00137C3F">
        <w:t>:</w:t>
      </w:r>
      <w:r w:rsidR="0053018D">
        <w:t xml:space="preserve"> 96)</w:t>
      </w:r>
    </w:p>
  </w:footnote>
  <w:footnote w:id="20">
    <w:p w14:paraId="6AFB3631" w14:textId="355754A5" w:rsidR="00F3783B" w:rsidRPr="007C06F1" w:rsidRDefault="00F3783B" w:rsidP="009650A0">
      <w:pPr>
        <w:pStyle w:val="Nadpis2"/>
        <w:numPr>
          <w:ilvl w:val="0"/>
          <w:numId w:val="0"/>
        </w:numPr>
        <w:spacing w:before="0"/>
        <w:jc w:val="both"/>
        <w:rPr>
          <w:rFonts w:cs="Times New Roman"/>
          <w:b w:val="0"/>
          <w:bCs/>
          <w:color w:val="393939"/>
          <w:sz w:val="20"/>
          <w:szCs w:val="20"/>
        </w:rPr>
      </w:pPr>
      <w:r w:rsidRPr="007C06F1">
        <w:rPr>
          <w:rStyle w:val="Znakapoznpodarou"/>
          <w:rFonts w:cs="Times New Roman"/>
          <w:b w:val="0"/>
          <w:bCs/>
          <w:sz w:val="20"/>
          <w:szCs w:val="20"/>
        </w:rPr>
        <w:footnoteRef/>
      </w:r>
      <w:r w:rsidRPr="007C06F1">
        <w:rPr>
          <w:rFonts w:cs="Times New Roman"/>
          <w:b w:val="0"/>
          <w:bCs/>
          <w:sz w:val="20"/>
          <w:szCs w:val="20"/>
        </w:rPr>
        <w:t xml:space="preserve"> </w:t>
      </w:r>
      <w:proofErr w:type="spellStart"/>
      <w:r w:rsidRPr="007C06F1">
        <w:rPr>
          <w:rFonts w:cs="Times New Roman"/>
          <w:b w:val="0"/>
          <w:bCs/>
          <w:i/>
          <w:iCs/>
          <w:color w:val="auto"/>
          <w:sz w:val="20"/>
          <w:szCs w:val="20"/>
        </w:rPr>
        <w:t>Amitájurdhjánasútra</w:t>
      </w:r>
      <w:proofErr w:type="spellEnd"/>
      <w:r w:rsidRPr="007C06F1">
        <w:rPr>
          <w:rFonts w:cs="Times New Roman"/>
          <w:b w:val="0"/>
          <w:bCs/>
          <w:color w:val="auto"/>
          <w:sz w:val="20"/>
          <w:szCs w:val="20"/>
        </w:rPr>
        <w:t>,</w:t>
      </w:r>
      <w:r w:rsidR="00A30E33">
        <w:rPr>
          <w:rFonts w:cs="Times New Roman"/>
          <w:b w:val="0"/>
          <w:bCs/>
          <w:color w:val="auto"/>
          <w:sz w:val="20"/>
          <w:szCs w:val="20"/>
        </w:rPr>
        <w:t xml:space="preserve"> </w:t>
      </w:r>
      <w:proofErr w:type="spellStart"/>
      <w:r w:rsidRPr="007C06F1">
        <w:rPr>
          <w:rFonts w:cs="Times New Roman"/>
          <w:b w:val="0"/>
          <w:bCs/>
          <w:i/>
          <w:iCs/>
          <w:sz w:val="20"/>
          <w:szCs w:val="20"/>
        </w:rPr>
        <w:t>Bussecu</w:t>
      </w:r>
      <w:proofErr w:type="spellEnd"/>
      <w:r w:rsidRPr="007C06F1">
        <w:rPr>
          <w:rFonts w:cs="Times New Roman"/>
          <w:b w:val="0"/>
          <w:bCs/>
          <w:i/>
          <w:iCs/>
          <w:sz w:val="20"/>
          <w:szCs w:val="20"/>
        </w:rPr>
        <w:t xml:space="preserve"> </w:t>
      </w:r>
      <w:proofErr w:type="spellStart"/>
      <w:r w:rsidRPr="007C06F1">
        <w:rPr>
          <w:rFonts w:cs="Times New Roman"/>
          <w:b w:val="0"/>
          <w:bCs/>
          <w:i/>
          <w:iCs/>
          <w:sz w:val="20"/>
          <w:szCs w:val="20"/>
        </w:rPr>
        <w:t>murjódžukjó</w:t>
      </w:r>
      <w:proofErr w:type="spellEnd"/>
      <w:r w:rsidRPr="007C06F1">
        <w:rPr>
          <w:rFonts w:cs="Times New Roman"/>
          <w:b w:val="0"/>
          <w:bCs/>
          <w:i/>
          <w:iCs/>
          <w:sz w:val="20"/>
          <w:szCs w:val="20"/>
        </w:rPr>
        <w:t xml:space="preserve"> </w:t>
      </w:r>
      <w:r w:rsidRPr="00CF2F07">
        <w:rPr>
          <w:b w:val="0"/>
          <w:bCs/>
          <w:sz w:val="20"/>
          <w:szCs w:val="21"/>
        </w:rPr>
        <w:t>(</w:t>
      </w:r>
      <w:r w:rsidRPr="007C06F1">
        <w:rPr>
          <w:rFonts w:eastAsia="MS Mincho" w:cs="Times New Roman"/>
          <w:b w:val="0"/>
          <w:bCs/>
          <w:sz w:val="20"/>
          <w:szCs w:val="20"/>
        </w:rPr>
        <w:t>佛</w:t>
      </w:r>
      <w:r w:rsidRPr="007C06F1">
        <w:rPr>
          <w:rFonts w:eastAsia="SimSun" w:cs="Times New Roman"/>
          <w:b w:val="0"/>
          <w:bCs/>
          <w:sz w:val="20"/>
          <w:szCs w:val="20"/>
        </w:rPr>
        <w:t>說</w:t>
      </w:r>
      <w:r w:rsidRPr="007C06F1">
        <w:rPr>
          <w:rFonts w:eastAsia="MS Mincho" w:cs="Times New Roman"/>
          <w:b w:val="0"/>
          <w:bCs/>
          <w:sz w:val="20"/>
          <w:szCs w:val="20"/>
        </w:rPr>
        <w:t>無量壽經</w:t>
      </w:r>
      <w:r w:rsidRPr="007C06F1">
        <w:rPr>
          <w:rFonts w:cs="Times New Roman"/>
          <w:b w:val="0"/>
          <w:bCs/>
          <w:sz w:val="20"/>
          <w:szCs w:val="20"/>
        </w:rPr>
        <w:t>)</w:t>
      </w:r>
      <w:r w:rsidR="00CF2F07">
        <w:rPr>
          <w:rFonts w:cs="Times New Roman"/>
          <w:b w:val="0"/>
          <w:bCs/>
          <w:sz w:val="20"/>
          <w:szCs w:val="20"/>
        </w:rPr>
        <w:t>.</w:t>
      </w:r>
    </w:p>
  </w:footnote>
  <w:footnote w:id="21">
    <w:p w14:paraId="0A2F473D" w14:textId="64AA4E28" w:rsidR="00A30E33" w:rsidRDefault="00A30E33">
      <w:pPr>
        <w:pStyle w:val="Textpoznpodarou"/>
      </w:pPr>
      <w:r>
        <w:rPr>
          <w:rStyle w:val="Znakapoznpodarou"/>
        </w:rPr>
        <w:footnoteRef/>
      </w:r>
      <w:r>
        <w:t xml:space="preserve"> Viz str.</w:t>
      </w:r>
      <w:r w:rsidR="000536F2">
        <w:t> </w:t>
      </w:r>
      <w:r>
        <w:t>1</w:t>
      </w:r>
      <w:r w:rsidR="000536F2">
        <w:t>8</w:t>
      </w:r>
      <w:r>
        <w:t>, kapitola</w:t>
      </w:r>
      <w:r w:rsidR="00CF2F07">
        <w:t>:</w:t>
      </w:r>
      <w:r>
        <w:t xml:space="preserve"> „</w:t>
      </w:r>
      <w:proofErr w:type="spellStart"/>
      <w:r w:rsidRPr="00A30E33">
        <w:rPr>
          <w:i/>
          <w:iCs/>
        </w:rPr>
        <w:t>nembucu</w:t>
      </w:r>
      <w:proofErr w:type="spellEnd"/>
      <w:r>
        <w:t>“</w:t>
      </w:r>
      <w:r w:rsidR="00CF2F07">
        <w:t>.</w:t>
      </w:r>
    </w:p>
  </w:footnote>
  <w:footnote w:id="22">
    <w:p w14:paraId="425AEAEA" w14:textId="3492ECAD" w:rsidR="00F3783B" w:rsidRPr="00F06135" w:rsidRDefault="00F3783B" w:rsidP="00972393">
      <w:pPr>
        <w:pStyle w:val="Textpoznpodarou"/>
        <w:keepLines/>
        <w:jc w:val="both"/>
        <w:rPr>
          <w:rFonts w:eastAsia="MS Mincho"/>
        </w:rPr>
      </w:pPr>
      <w:r>
        <w:rPr>
          <w:rStyle w:val="Znakapoznpodarou"/>
        </w:rPr>
        <w:footnoteRef/>
      </w:r>
      <w:r>
        <w:t xml:space="preserve"> </w:t>
      </w:r>
      <w:proofErr w:type="spellStart"/>
      <w:r>
        <w:t>Hónen</w:t>
      </w:r>
      <w:proofErr w:type="spellEnd"/>
      <w:r w:rsidR="00977DF5">
        <w:rPr>
          <w:rFonts w:eastAsia="MS Mincho"/>
        </w:rPr>
        <w:t xml:space="preserve"> (</w:t>
      </w:r>
      <w:r>
        <w:rPr>
          <w:rFonts w:eastAsia="MS Mincho"/>
        </w:rPr>
        <w:t xml:space="preserve">zakladatel školy </w:t>
      </w:r>
      <w:proofErr w:type="spellStart"/>
      <w:r>
        <w:rPr>
          <w:rFonts w:eastAsia="MS Mincho"/>
        </w:rPr>
        <w:t>Džódo</w:t>
      </w:r>
      <w:proofErr w:type="spellEnd"/>
      <w:r w:rsidR="00977DF5">
        <w:rPr>
          <w:rFonts w:eastAsia="MS Mincho"/>
        </w:rPr>
        <w:t>)</w:t>
      </w:r>
      <w:r w:rsidRPr="00F06135">
        <w:t>,</w:t>
      </w:r>
      <w:r>
        <w:t xml:space="preserve"> </w:t>
      </w:r>
      <w:proofErr w:type="spellStart"/>
      <w:r>
        <w:t>Šinran</w:t>
      </w:r>
      <w:proofErr w:type="spellEnd"/>
      <w:r w:rsidR="00977DF5">
        <w:t xml:space="preserve"> (</w:t>
      </w:r>
      <w:r w:rsidRPr="009650A0">
        <w:rPr>
          <w:rFonts w:eastAsia="MS Mincho"/>
        </w:rPr>
        <w:t>zakladatel škol</w:t>
      </w:r>
      <w:r>
        <w:rPr>
          <w:rFonts w:eastAsia="MS Mincho"/>
        </w:rPr>
        <w:t xml:space="preserve">y </w:t>
      </w:r>
      <w:proofErr w:type="spellStart"/>
      <w:r>
        <w:rPr>
          <w:rFonts w:eastAsia="MS Mincho"/>
        </w:rPr>
        <w:t>D</w:t>
      </w:r>
      <w:r w:rsidRPr="009650A0">
        <w:rPr>
          <w:rFonts w:eastAsia="MS Mincho"/>
        </w:rPr>
        <w:t>žódo</w:t>
      </w:r>
      <w:proofErr w:type="spellEnd"/>
      <w:r>
        <w:rPr>
          <w:rFonts w:eastAsia="MS Mincho"/>
        </w:rPr>
        <w:t xml:space="preserve"> </w:t>
      </w:r>
      <w:proofErr w:type="spellStart"/>
      <w:r w:rsidRPr="009650A0">
        <w:rPr>
          <w:rFonts w:eastAsia="MS Mincho"/>
        </w:rPr>
        <w:t>šin</w:t>
      </w:r>
      <w:proofErr w:type="spellEnd"/>
      <w:r w:rsidR="00977DF5">
        <w:rPr>
          <w:rFonts w:eastAsia="MS Mincho"/>
        </w:rPr>
        <w:t>)</w:t>
      </w:r>
      <w:r>
        <w:rPr>
          <w:rFonts w:hint="eastAsia"/>
        </w:rPr>
        <w:t>,</w:t>
      </w:r>
      <w:r>
        <w:t xml:space="preserve"> </w:t>
      </w:r>
      <w:proofErr w:type="spellStart"/>
      <w:r>
        <w:t>Eisai</w:t>
      </w:r>
      <w:proofErr w:type="spellEnd"/>
      <w:r>
        <w:t xml:space="preserve"> </w:t>
      </w:r>
      <w:r w:rsidR="00664889">
        <w:t>[</w:t>
      </w:r>
      <w:r w:rsidRPr="00F06135">
        <w:rPr>
          <w:rFonts w:eastAsia="MS Mincho"/>
        </w:rPr>
        <w:t>(</w:t>
      </w:r>
      <w:r w:rsidRPr="00F06135">
        <w:rPr>
          <w:rFonts w:eastAsia="MS Mincho" w:hint="eastAsia"/>
        </w:rPr>
        <w:t>栄西</w:t>
      </w:r>
      <w:r w:rsidR="00664889">
        <w:rPr>
          <w:rFonts w:eastAsia="MS Mincho"/>
        </w:rPr>
        <w:t>)</w:t>
      </w:r>
      <w:r>
        <w:rPr>
          <w:rFonts w:eastAsia="MS Mincho" w:hint="eastAsia"/>
        </w:rPr>
        <w:t>,</w:t>
      </w:r>
      <w:r>
        <w:rPr>
          <w:rFonts w:eastAsia="MS Mincho"/>
        </w:rPr>
        <w:t xml:space="preserve"> zakladatel školy </w:t>
      </w:r>
      <w:proofErr w:type="spellStart"/>
      <w:r>
        <w:rPr>
          <w:rFonts w:eastAsia="MS Mincho"/>
        </w:rPr>
        <w:t>Rinzai</w:t>
      </w:r>
      <w:proofErr w:type="spellEnd"/>
      <w:r w:rsidR="00664889">
        <w:rPr>
          <w:rFonts w:eastAsia="MS Mincho"/>
        </w:rPr>
        <w:t>]</w:t>
      </w:r>
      <w:r w:rsidRPr="00F06135">
        <w:t>,</w:t>
      </w:r>
      <w:r>
        <w:t xml:space="preserve"> </w:t>
      </w:r>
      <w:proofErr w:type="spellStart"/>
      <w:r>
        <w:t>Dógen</w:t>
      </w:r>
      <w:proofErr w:type="spellEnd"/>
      <w:r w:rsidRPr="009650A0">
        <w:t xml:space="preserve"> </w:t>
      </w:r>
      <w:r w:rsidR="00664889">
        <w:t>[</w:t>
      </w:r>
      <w:r w:rsidRPr="009650A0">
        <w:t>(</w:t>
      </w:r>
      <w:r w:rsidRPr="009650A0">
        <w:rPr>
          <w:rFonts w:eastAsia="MS Mincho" w:hint="eastAsia"/>
        </w:rPr>
        <w:t>道元</w:t>
      </w:r>
      <w:r w:rsidR="00664889">
        <w:rPr>
          <w:rFonts w:eastAsia="MS Mincho"/>
        </w:rPr>
        <w:t>)</w:t>
      </w:r>
      <w:r w:rsidRPr="009650A0">
        <w:rPr>
          <w:rFonts w:eastAsia="MS Mincho" w:hint="eastAsia"/>
        </w:rPr>
        <w:t>,</w:t>
      </w:r>
      <w:r w:rsidRPr="009650A0">
        <w:rPr>
          <w:rFonts w:eastAsia="MS Mincho"/>
        </w:rPr>
        <w:t xml:space="preserve"> zakladatel školy </w:t>
      </w:r>
      <w:proofErr w:type="spellStart"/>
      <w:r w:rsidRPr="009650A0">
        <w:rPr>
          <w:rFonts w:eastAsia="MS Mincho"/>
        </w:rPr>
        <w:t>Sótó</w:t>
      </w:r>
      <w:proofErr w:type="spellEnd"/>
      <w:r w:rsidR="00664889">
        <w:rPr>
          <w:rFonts w:eastAsia="MS Mincho"/>
        </w:rPr>
        <w:t>]</w:t>
      </w:r>
      <w:r>
        <w:rPr>
          <w:rFonts w:eastAsia="MS Mincho"/>
        </w:rPr>
        <w:t xml:space="preserve"> </w:t>
      </w:r>
      <w:r>
        <w:rPr>
          <w:rFonts w:hint="eastAsia"/>
        </w:rPr>
        <w:t>a</w:t>
      </w:r>
      <w:r>
        <w:t xml:space="preserve"> </w:t>
      </w:r>
      <w:proofErr w:type="spellStart"/>
      <w:r>
        <w:t>Ničiren</w:t>
      </w:r>
      <w:proofErr w:type="spellEnd"/>
      <w:r>
        <w:t xml:space="preserve"> </w:t>
      </w:r>
      <w:r w:rsidR="00664889">
        <w:rPr>
          <w:rFonts w:eastAsia="MS Mincho"/>
        </w:rPr>
        <w:t>[(</w:t>
      </w:r>
      <w:r w:rsidRPr="00F06135">
        <w:rPr>
          <w:rFonts w:eastAsia="MS Mincho" w:hint="eastAsia"/>
        </w:rPr>
        <w:t>日蓮</w:t>
      </w:r>
      <w:r w:rsidR="00664889">
        <w:rPr>
          <w:rFonts w:eastAsia="MS Mincho"/>
        </w:rPr>
        <w:t>)</w:t>
      </w:r>
      <w:r>
        <w:rPr>
          <w:rFonts w:eastAsia="MS Mincho" w:hint="eastAsia"/>
        </w:rPr>
        <w:t>,</w:t>
      </w:r>
      <w:r>
        <w:rPr>
          <w:rFonts w:eastAsia="MS Mincho"/>
        </w:rPr>
        <w:t xml:space="preserve"> zakladatel školy </w:t>
      </w:r>
      <w:proofErr w:type="spellStart"/>
      <w:r>
        <w:rPr>
          <w:rFonts w:eastAsia="MS Mincho"/>
        </w:rPr>
        <w:t>Ničiren</w:t>
      </w:r>
      <w:proofErr w:type="spellEnd"/>
      <w:r w:rsidR="00664889">
        <w:rPr>
          <w:rFonts w:eastAsia="MS Mincho"/>
        </w:rPr>
        <w:t>]</w:t>
      </w:r>
      <w:r>
        <w:t xml:space="preserve"> opustili chrám </w:t>
      </w:r>
      <w:proofErr w:type="spellStart"/>
      <w:r>
        <w:t>Enrjakudži</w:t>
      </w:r>
      <w:proofErr w:type="spellEnd"/>
      <w:r>
        <w:t xml:space="preserve">. Pouze </w:t>
      </w:r>
      <w:proofErr w:type="spellStart"/>
      <w:r>
        <w:t>Ippen</w:t>
      </w:r>
      <w:proofErr w:type="spellEnd"/>
      <w:r w:rsidR="00D026CF">
        <w:t xml:space="preserve"> [</w:t>
      </w:r>
      <w:r w:rsidRPr="00F06135">
        <w:t>(</w:t>
      </w:r>
      <w:r w:rsidRPr="00F06135">
        <w:rPr>
          <w:rFonts w:eastAsia="MS Mincho" w:hint="eastAsia"/>
        </w:rPr>
        <w:t>一遍</w:t>
      </w:r>
      <w:r w:rsidR="00D026CF">
        <w:rPr>
          <w:rFonts w:eastAsia="MS Mincho"/>
        </w:rPr>
        <w:t>)</w:t>
      </w:r>
      <w:r>
        <w:rPr>
          <w:rFonts w:eastAsia="MS Mincho" w:hint="eastAsia"/>
        </w:rPr>
        <w:t>,</w:t>
      </w:r>
      <w:r>
        <w:rPr>
          <w:rFonts w:eastAsia="MS Mincho"/>
        </w:rPr>
        <w:t xml:space="preserve"> zakladatel školy </w:t>
      </w:r>
      <w:proofErr w:type="spellStart"/>
      <w:r>
        <w:rPr>
          <w:rFonts w:eastAsia="MS Mincho"/>
        </w:rPr>
        <w:t>Dži</w:t>
      </w:r>
      <w:proofErr w:type="spellEnd"/>
      <w:r w:rsidR="00D026CF">
        <w:rPr>
          <w:rFonts w:eastAsia="MS Mincho"/>
        </w:rPr>
        <w:t>]</w:t>
      </w:r>
      <w:r>
        <w:rPr>
          <w:rFonts w:eastAsia="MS Mincho"/>
        </w:rPr>
        <w:t xml:space="preserve"> </w:t>
      </w:r>
      <w:r w:rsidR="00144254">
        <w:t xml:space="preserve">nebyl spojen s žádnou klášterní institucí </w:t>
      </w:r>
      <w:r>
        <w:t xml:space="preserve">a jeho učení vychází </w:t>
      </w:r>
      <w:r w:rsidR="00144254">
        <w:t>pouze</w:t>
      </w:r>
      <w:r>
        <w:t xml:space="preserve"> z</w:t>
      </w:r>
      <w:r w:rsidR="00BC6146">
        <w:t> </w:t>
      </w:r>
      <w:r w:rsidR="002A48F7">
        <w:t>nauky</w:t>
      </w:r>
      <w:r>
        <w:t xml:space="preserve"> </w:t>
      </w:r>
      <w:proofErr w:type="spellStart"/>
      <w:r>
        <w:t>Hónena</w:t>
      </w:r>
      <w:proofErr w:type="spellEnd"/>
      <w:r>
        <w:t>.</w:t>
      </w:r>
      <w:r>
        <w:rPr>
          <w:rFonts w:ascii="MS Mincho" w:eastAsia="MS Mincho" w:hAnsi="MS Mincho" w:cs="MS Mincho"/>
        </w:rPr>
        <w:t xml:space="preserve"> </w:t>
      </w:r>
      <w:r>
        <w:rPr>
          <w:rFonts w:eastAsia="MS Mincho"/>
        </w:rPr>
        <w:t>(Nymburská: 43, 45</w:t>
      </w:r>
      <w:r w:rsidR="00BC6146">
        <w:t>–</w:t>
      </w:r>
      <w:r>
        <w:rPr>
          <w:rFonts w:eastAsia="MS Mincho"/>
        </w:rPr>
        <w:t>46, 48, 50, 53, 55)</w:t>
      </w:r>
    </w:p>
  </w:footnote>
  <w:footnote w:id="23">
    <w:p w14:paraId="34F2E940" w14:textId="038E6851" w:rsidR="00F3783B" w:rsidRPr="007C06F1" w:rsidRDefault="00F3783B" w:rsidP="009650A0">
      <w:pPr>
        <w:pStyle w:val="Textpoznpodarou"/>
        <w:keepLines/>
      </w:pPr>
      <w:r w:rsidRPr="007C06F1">
        <w:rPr>
          <w:rStyle w:val="Znakapoznpodarou"/>
        </w:rPr>
        <w:footnoteRef/>
      </w:r>
      <w:r w:rsidRPr="007C06F1">
        <w:t xml:space="preserve"> </w:t>
      </w:r>
      <w:proofErr w:type="spellStart"/>
      <w:r w:rsidRPr="007C06F1">
        <w:t>Jap</w:t>
      </w:r>
      <w:proofErr w:type="spellEnd"/>
      <w:r w:rsidR="00BC6146">
        <w:t>.</w:t>
      </w:r>
      <w:r w:rsidRPr="007C06F1">
        <w:t xml:space="preserve"> </w:t>
      </w:r>
      <w:proofErr w:type="spellStart"/>
      <w:r w:rsidRPr="007C06F1">
        <w:t>Džódo</w:t>
      </w:r>
      <w:proofErr w:type="spellEnd"/>
      <w:r w:rsidRPr="007C06F1">
        <w:t xml:space="preserve"> (</w:t>
      </w:r>
      <w:r w:rsidRPr="007C06F1">
        <w:rPr>
          <w:rFonts w:ascii="MS Mincho" w:eastAsia="MS Mincho" w:hAnsi="MS Mincho"/>
        </w:rPr>
        <w:t>浄土</w:t>
      </w:r>
      <w:r w:rsidRPr="007C06F1">
        <w:rPr>
          <w:rFonts w:eastAsia="MS Gothic"/>
        </w:rPr>
        <w:t>)</w:t>
      </w:r>
      <w:r w:rsidR="00731D59">
        <w:rPr>
          <w:rFonts w:eastAsia="MS Gothic"/>
        </w:rPr>
        <w:t>.</w:t>
      </w:r>
    </w:p>
  </w:footnote>
  <w:footnote w:id="24">
    <w:p w14:paraId="65EB18B6" w14:textId="27B37F8D" w:rsidR="00F3783B" w:rsidRPr="00155488" w:rsidRDefault="00F3783B" w:rsidP="00972393">
      <w:pPr>
        <w:pStyle w:val="Textpoznpodarou"/>
        <w:keepLines/>
        <w:jc w:val="both"/>
        <w:rPr>
          <w:rFonts w:eastAsia="MS Mincho"/>
        </w:rPr>
      </w:pPr>
      <w:r w:rsidRPr="00155488">
        <w:rPr>
          <w:rStyle w:val="Znakapoznpodarou"/>
        </w:rPr>
        <w:footnoteRef/>
      </w:r>
      <w:r w:rsidRPr="00155488">
        <w:t xml:space="preserve"> </w:t>
      </w:r>
      <w:r>
        <w:t xml:space="preserve">Neboli </w:t>
      </w:r>
      <w:r w:rsidRPr="00155488">
        <w:rPr>
          <w:i/>
          <w:iCs/>
        </w:rPr>
        <w:t xml:space="preserve">Větší </w:t>
      </w:r>
      <w:proofErr w:type="spellStart"/>
      <w:r w:rsidRPr="00155488">
        <w:rPr>
          <w:i/>
          <w:iCs/>
        </w:rPr>
        <w:t>Sukhávátívjúha</w:t>
      </w:r>
      <w:proofErr w:type="spellEnd"/>
      <w:r w:rsidRPr="00155488">
        <w:rPr>
          <w:i/>
          <w:iCs/>
        </w:rPr>
        <w:t>, Pojednání o zemi blaženosti.</w:t>
      </w:r>
      <w:r>
        <w:rPr>
          <w:i/>
          <w:iCs/>
        </w:rPr>
        <w:t xml:space="preserve"> </w:t>
      </w:r>
      <w:r w:rsidRPr="00876D2D">
        <w:t>(</w:t>
      </w:r>
      <w:proofErr w:type="spellStart"/>
      <w:r w:rsidRPr="00155488">
        <w:rPr>
          <w:i/>
          <w:iCs/>
        </w:rPr>
        <w:t>Sukhávátívjúha</w:t>
      </w:r>
      <w:proofErr w:type="spellEnd"/>
      <w:r>
        <w:rPr>
          <w:i/>
          <w:iCs/>
        </w:rPr>
        <w:t>,</w:t>
      </w:r>
      <w:r w:rsidRPr="00155488">
        <w:rPr>
          <w:i/>
          <w:iCs/>
        </w:rPr>
        <w:t xml:space="preserve"> </w:t>
      </w:r>
      <w:proofErr w:type="spellStart"/>
      <w:r w:rsidRPr="00B961A2">
        <w:rPr>
          <w:i/>
          <w:iCs/>
        </w:rPr>
        <w:t>Murjódžukjó</w:t>
      </w:r>
      <w:proofErr w:type="spellEnd"/>
      <w:r w:rsidRPr="00876D2D">
        <w:rPr>
          <w:rFonts w:eastAsia="MS Mincho"/>
        </w:rPr>
        <w:t>[</w:t>
      </w:r>
      <w:r w:rsidRPr="00541923">
        <w:rPr>
          <w:rFonts w:eastAsia="MS Mincho" w:hint="eastAsia"/>
        </w:rPr>
        <w:t>無量寿</w:t>
      </w:r>
      <w:r w:rsidRPr="00541923">
        <w:rPr>
          <w:rFonts w:eastAsia="MS Mincho"/>
        </w:rPr>
        <w:t>経</w:t>
      </w:r>
      <w:r>
        <w:rPr>
          <w:rFonts w:eastAsia="MS Mincho"/>
        </w:rPr>
        <w:t>])</w:t>
      </w:r>
      <w:r w:rsidRPr="00541923">
        <w:rPr>
          <w:rFonts w:eastAsia="MS Mincho"/>
        </w:rPr>
        <w:t xml:space="preserve">. </w:t>
      </w:r>
      <w:r w:rsidRPr="00541923">
        <w:t>(Nymburská</w:t>
      </w:r>
      <w:r w:rsidRPr="00541923">
        <w:rPr>
          <w:rFonts w:eastAsia="MS Mincho"/>
        </w:rPr>
        <w:t>:</w:t>
      </w:r>
      <w:r w:rsidR="000D261B">
        <w:rPr>
          <w:rFonts w:eastAsia="MS Mincho"/>
        </w:rPr>
        <w:t> </w:t>
      </w:r>
      <w:r w:rsidRPr="00541923">
        <w:rPr>
          <w:rFonts w:eastAsia="MS Mincho"/>
        </w:rPr>
        <w:t>39)</w:t>
      </w:r>
      <w:r w:rsidRPr="00541923">
        <w:t xml:space="preserve">. Pojednává o životě </w:t>
      </w:r>
      <w:proofErr w:type="spellStart"/>
      <w:r w:rsidRPr="00541923">
        <w:t>buddhy</w:t>
      </w:r>
      <w:proofErr w:type="spellEnd"/>
      <w:r w:rsidRPr="00541923">
        <w:t xml:space="preserve"> Amidy a kráse jeho </w:t>
      </w:r>
      <w:r>
        <w:t>Z</w:t>
      </w:r>
      <w:r w:rsidRPr="00541923">
        <w:t>ápadního ráje. (</w:t>
      </w:r>
      <w:r>
        <w:rPr>
          <w:i/>
          <w:iCs/>
        </w:rPr>
        <w:t>L</w:t>
      </w:r>
      <w:r w:rsidRPr="00CD2758">
        <w:rPr>
          <w:i/>
          <w:iCs/>
        </w:rPr>
        <w:t>exikon východní moudrosti</w:t>
      </w:r>
      <w:r w:rsidRPr="00972393">
        <w:t>:</w:t>
      </w:r>
      <w:r w:rsidR="000D261B">
        <w:rPr>
          <w:i/>
          <w:iCs/>
        </w:rPr>
        <w:t> </w:t>
      </w:r>
      <w:r w:rsidRPr="00541923">
        <w:t>408)</w:t>
      </w:r>
      <w:r w:rsidR="00BE4CD1">
        <w:t xml:space="preserve"> </w:t>
      </w:r>
    </w:p>
  </w:footnote>
  <w:footnote w:id="25">
    <w:p w14:paraId="071FDD81" w14:textId="77777777" w:rsidR="00F3783B" w:rsidRPr="00155488" w:rsidRDefault="00F3783B" w:rsidP="00972393">
      <w:pPr>
        <w:pStyle w:val="Textpoznpodarou"/>
        <w:keepLines/>
        <w:jc w:val="both"/>
        <w:rPr>
          <w:rFonts w:eastAsia="MS Mincho"/>
        </w:rPr>
      </w:pPr>
      <w:r w:rsidRPr="00155488">
        <w:rPr>
          <w:rStyle w:val="Znakapoznpodarou"/>
        </w:rPr>
        <w:footnoteRef/>
      </w:r>
      <w:r w:rsidRPr="00155488">
        <w:t xml:space="preserve"> Neboli</w:t>
      </w:r>
      <w:r w:rsidRPr="00155488">
        <w:rPr>
          <w:i/>
          <w:iCs/>
        </w:rPr>
        <w:t xml:space="preserve"> Menší </w:t>
      </w:r>
      <w:proofErr w:type="spellStart"/>
      <w:r w:rsidRPr="00155488">
        <w:rPr>
          <w:i/>
          <w:iCs/>
        </w:rPr>
        <w:t>Sukhávátívjúha</w:t>
      </w:r>
      <w:proofErr w:type="spellEnd"/>
      <w:r w:rsidRPr="00155488">
        <w:rPr>
          <w:i/>
          <w:iCs/>
        </w:rPr>
        <w:t xml:space="preserve"> </w:t>
      </w:r>
      <w:r>
        <w:rPr>
          <w:i/>
          <w:iCs/>
        </w:rPr>
        <w:t>(</w:t>
      </w:r>
      <w:proofErr w:type="spellStart"/>
      <w:r w:rsidRPr="00155488">
        <w:rPr>
          <w:i/>
          <w:iCs/>
        </w:rPr>
        <w:t>Amithábhasútra</w:t>
      </w:r>
      <w:proofErr w:type="spellEnd"/>
      <w:r>
        <w:rPr>
          <w:i/>
          <w:iCs/>
        </w:rPr>
        <w:t xml:space="preserve">, </w:t>
      </w:r>
      <w:proofErr w:type="spellStart"/>
      <w:r w:rsidRPr="00B961A2">
        <w:rPr>
          <w:i/>
          <w:iCs/>
        </w:rPr>
        <w:t>Amidakjó</w:t>
      </w:r>
      <w:proofErr w:type="spellEnd"/>
      <w:r>
        <w:t xml:space="preserve"> [</w:t>
      </w:r>
      <w:r>
        <w:rPr>
          <w:rFonts w:ascii="MS Mincho" w:eastAsia="MS Mincho" w:hAnsi="MS Mincho" w:cs="MS Mincho" w:hint="eastAsia"/>
        </w:rPr>
        <w:t>阿弥陀経</w:t>
      </w:r>
      <w:r>
        <w:t xml:space="preserve">]). </w:t>
      </w:r>
      <w:r w:rsidRPr="00155488">
        <w:rPr>
          <w:rFonts w:eastAsia="MS Mincho"/>
        </w:rPr>
        <w:t xml:space="preserve">(Nymburská: 39) Popisuje praxi učení </w:t>
      </w:r>
      <w:r>
        <w:rPr>
          <w:rFonts w:eastAsia="MS Mincho"/>
        </w:rPr>
        <w:t>Č</w:t>
      </w:r>
      <w:r w:rsidRPr="00155488">
        <w:rPr>
          <w:rFonts w:eastAsia="MS Mincho"/>
        </w:rPr>
        <w:t xml:space="preserve">isté země: opakovaní </w:t>
      </w:r>
      <w:proofErr w:type="spellStart"/>
      <w:r w:rsidRPr="00155488">
        <w:rPr>
          <w:rFonts w:eastAsia="MS Mincho"/>
        </w:rPr>
        <w:t>Amidova</w:t>
      </w:r>
      <w:proofErr w:type="spellEnd"/>
      <w:r w:rsidRPr="00155488">
        <w:rPr>
          <w:rFonts w:eastAsia="MS Mincho"/>
        </w:rPr>
        <w:t xml:space="preserve"> jména. (</w:t>
      </w:r>
      <w:r w:rsidRPr="000D261B">
        <w:rPr>
          <w:rFonts w:eastAsia="MS Mincho"/>
          <w:i/>
          <w:iCs/>
        </w:rPr>
        <w:t>Lexikon východní m</w:t>
      </w:r>
      <w:r w:rsidRPr="008972A9">
        <w:rPr>
          <w:rFonts w:eastAsia="MS Mincho"/>
          <w:i/>
          <w:iCs/>
        </w:rPr>
        <w:t>oudrosti</w:t>
      </w:r>
      <w:r w:rsidRPr="00972393">
        <w:rPr>
          <w:rFonts w:eastAsia="MS Mincho"/>
        </w:rPr>
        <w:t>:</w:t>
      </w:r>
      <w:r w:rsidRPr="00CD2758">
        <w:rPr>
          <w:rFonts w:eastAsia="MS Mincho"/>
          <w:i/>
          <w:iCs/>
        </w:rPr>
        <w:t xml:space="preserve"> </w:t>
      </w:r>
      <w:r w:rsidRPr="00155488">
        <w:rPr>
          <w:rFonts w:eastAsia="MS Mincho"/>
        </w:rPr>
        <w:t>12)</w:t>
      </w:r>
    </w:p>
  </w:footnote>
  <w:footnote w:id="26">
    <w:p w14:paraId="6C815A1A" w14:textId="2C3101AA" w:rsidR="00F3783B" w:rsidRPr="00155488" w:rsidRDefault="00F3783B" w:rsidP="00972393">
      <w:pPr>
        <w:pStyle w:val="Textpoznpodarou"/>
        <w:keepLines/>
        <w:jc w:val="both"/>
      </w:pPr>
      <w:r w:rsidRPr="00155488">
        <w:rPr>
          <w:rStyle w:val="Znakapoznpodarou"/>
        </w:rPr>
        <w:footnoteRef/>
      </w:r>
      <w:r w:rsidRPr="00876D2D">
        <w:t xml:space="preserve"> </w:t>
      </w:r>
      <w:proofErr w:type="spellStart"/>
      <w:r w:rsidRPr="00155488">
        <w:rPr>
          <w:i/>
          <w:iCs/>
        </w:rPr>
        <w:t>Amithábjurdhjánasútra</w:t>
      </w:r>
      <w:proofErr w:type="spellEnd"/>
      <w:r>
        <w:rPr>
          <w:i/>
          <w:iCs/>
        </w:rPr>
        <w:t>,</w:t>
      </w:r>
      <w:r w:rsidRPr="00155488">
        <w:t xml:space="preserve"> </w:t>
      </w:r>
      <w:proofErr w:type="spellStart"/>
      <w:r w:rsidRPr="00B961A2">
        <w:rPr>
          <w:i/>
          <w:iCs/>
        </w:rPr>
        <w:t>Kanmurjódžukjó</w:t>
      </w:r>
      <w:proofErr w:type="spellEnd"/>
      <w:r>
        <w:t xml:space="preserve"> </w:t>
      </w:r>
      <w:r w:rsidRPr="00876D2D">
        <w:t>(</w:t>
      </w:r>
      <w:r w:rsidRPr="00876D2D">
        <w:rPr>
          <w:rFonts w:eastAsia="MS Mincho" w:hint="eastAsia"/>
        </w:rPr>
        <w:t>観無量寿経</w:t>
      </w:r>
      <w:r w:rsidRPr="00876D2D">
        <w:rPr>
          <w:rFonts w:eastAsia="MS Mincho" w:hint="eastAsia"/>
        </w:rPr>
        <w:t>)</w:t>
      </w:r>
      <w:r w:rsidR="00124AA9">
        <w:rPr>
          <w:rFonts w:eastAsia="MS Mincho"/>
        </w:rPr>
        <w:t>.</w:t>
      </w:r>
      <w:r w:rsidRPr="00155488">
        <w:rPr>
          <w:i/>
          <w:iCs/>
        </w:rPr>
        <w:t xml:space="preserve"> </w:t>
      </w:r>
      <w:r w:rsidRPr="00155488">
        <w:rPr>
          <w:rFonts w:eastAsia="MS Mincho"/>
        </w:rPr>
        <w:t>(Nymburská:</w:t>
      </w:r>
      <w:r w:rsidR="008972A9">
        <w:rPr>
          <w:rFonts w:eastAsia="MS Mincho"/>
        </w:rPr>
        <w:t> </w:t>
      </w:r>
      <w:r w:rsidRPr="00155488">
        <w:rPr>
          <w:rFonts w:eastAsia="MS Mincho"/>
        </w:rPr>
        <w:t xml:space="preserve">39) Popisuje </w:t>
      </w:r>
      <w:proofErr w:type="spellStart"/>
      <w:r w:rsidRPr="00155488">
        <w:rPr>
          <w:rFonts w:eastAsia="MS Mincho"/>
        </w:rPr>
        <w:t>Amidův</w:t>
      </w:r>
      <w:proofErr w:type="spellEnd"/>
      <w:r w:rsidRPr="00155488">
        <w:rPr>
          <w:rFonts w:eastAsia="MS Mincho"/>
        </w:rPr>
        <w:t xml:space="preserve"> </w:t>
      </w:r>
      <w:r>
        <w:rPr>
          <w:rFonts w:eastAsia="MS Mincho"/>
        </w:rPr>
        <w:t>Z</w:t>
      </w:r>
      <w:r w:rsidRPr="00155488">
        <w:rPr>
          <w:rFonts w:eastAsia="MS Mincho"/>
        </w:rPr>
        <w:t xml:space="preserve">ápadní ráj, dodržování mravních kodexů a znovu praxi opakování </w:t>
      </w:r>
      <w:proofErr w:type="spellStart"/>
      <w:r w:rsidRPr="00155488">
        <w:rPr>
          <w:rFonts w:eastAsia="MS Mincho"/>
        </w:rPr>
        <w:t>Amidova</w:t>
      </w:r>
      <w:proofErr w:type="spellEnd"/>
      <w:r w:rsidRPr="00155488">
        <w:rPr>
          <w:rFonts w:eastAsia="MS Mincho"/>
        </w:rPr>
        <w:t xml:space="preserve"> jména. (</w:t>
      </w:r>
      <w:r>
        <w:rPr>
          <w:rFonts w:eastAsia="MS Mincho"/>
          <w:i/>
          <w:iCs/>
        </w:rPr>
        <w:t>L</w:t>
      </w:r>
      <w:r w:rsidRPr="00CD2758">
        <w:rPr>
          <w:rFonts w:eastAsia="MS Mincho"/>
          <w:i/>
          <w:iCs/>
        </w:rPr>
        <w:t>exikon východní moudrosti</w:t>
      </w:r>
      <w:r w:rsidRPr="00972393">
        <w:rPr>
          <w:rFonts w:eastAsia="MS Mincho"/>
        </w:rPr>
        <w:t>:</w:t>
      </w:r>
      <w:r w:rsidRPr="00CD2758">
        <w:rPr>
          <w:rFonts w:eastAsia="MS Mincho"/>
          <w:i/>
          <w:iCs/>
        </w:rPr>
        <w:t xml:space="preserve"> </w:t>
      </w:r>
      <w:r w:rsidRPr="00155488">
        <w:rPr>
          <w:rFonts w:eastAsia="MS Mincho"/>
        </w:rPr>
        <w:t>12)</w:t>
      </w:r>
    </w:p>
  </w:footnote>
  <w:footnote w:id="27">
    <w:p w14:paraId="396A9926" w14:textId="474832E0" w:rsidR="00F3783B" w:rsidRPr="00155488" w:rsidRDefault="00F3783B" w:rsidP="009650A0">
      <w:pPr>
        <w:pStyle w:val="Textpoznpodarou"/>
        <w:keepLines/>
      </w:pPr>
      <w:r w:rsidRPr="00155488">
        <w:rPr>
          <w:rStyle w:val="Znakapoznpodarou"/>
        </w:rPr>
        <w:footnoteRef/>
      </w:r>
      <w:r w:rsidRPr="00155488">
        <w:t xml:space="preserve"> </w:t>
      </w:r>
      <w:r w:rsidR="00124AA9">
        <w:t>V s</w:t>
      </w:r>
      <w:r w:rsidRPr="00155488">
        <w:t>anskrt</w:t>
      </w:r>
      <w:r w:rsidR="00124AA9">
        <w:t>u</w:t>
      </w:r>
      <w:r w:rsidRPr="00155488">
        <w:t xml:space="preserve"> </w:t>
      </w:r>
      <w:proofErr w:type="spellStart"/>
      <w:r w:rsidRPr="00155488">
        <w:t>Amithába</w:t>
      </w:r>
      <w:proofErr w:type="spellEnd"/>
      <w:r w:rsidR="00357B5C">
        <w:t>.</w:t>
      </w:r>
    </w:p>
  </w:footnote>
  <w:footnote w:id="28">
    <w:p w14:paraId="07630713" w14:textId="37D49537" w:rsidR="00A62CFF" w:rsidRDefault="00A62CFF">
      <w:pPr>
        <w:pStyle w:val="Textpoznpodarou"/>
      </w:pPr>
      <w:r>
        <w:rPr>
          <w:rStyle w:val="Znakapoznpodarou"/>
        </w:rPr>
        <w:footnoteRef/>
      </w:r>
      <w:r>
        <w:t xml:space="preserve"> Viz</w:t>
      </w:r>
      <w:r w:rsidR="00731D59">
        <w:t xml:space="preserve"> </w:t>
      </w:r>
      <w:r w:rsidR="00996927">
        <w:t>poznámka</w:t>
      </w:r>
      <w:r w:rsidR="00731D59">
        <w:t xml:space="preserve"> </w:t>
      </w:r>
      <w:r>
        <w:t>1</w:t>
      </w:r>
      <w:r w:rsidR="00625C6F">
        <w:t>4</w:t>
      </w:r>
      <w:r>
        <w:t>.</w:t>
      </w:r>
    </w:p>
  </w:footnote>
  <w:footnote w:id="29">
    <w:p w14:paraId="179428F9" w14:textId="6409B6FB" w:rsidR="0096673F" w:rsidRDefault="0096673F" w:rsidP="00972393">
      <w:pPr>
        <w:pStyle w:val="Textpoznpodarou"/>
        <w:jc w:val="both"/>
      </w:pPr>
      <w:r>
        <w:rPr>
          <w:rStyle w:val="Znakapoznpodarou"/>
        </w:rPr>
        <w:footnoteRef/>
      </w:r>
      <w:r>
        <w:t xml:space="preserve"> Bódhisattva označuje v mahájánovém buddhismu bytost, která již dosáhla osvícení, ale zdržuje se vstupu do nirvány, dokud nebudou vysvobozeny všechny bytosti, které se zavázala vysvobodit. (</w:t>
      </w:r>
      <w:r w:rsidRPr="00E425A1">
        <w:rPr>
          <w:i/>
          <w:iCs/>
        </w:rPr>
        <w:t>Lexikon východní moudrosti</w:t>
      </w:r>
      <w:r>
        <w:t>: 48)</w:t>
      </w:r>
    </w:p>
  </w:footnote>
  <w:footnote w:id="30">
    <w:p w14:paraId="49820A77" w14:textId="77777777" w:rsidR="00F3783B" w:rsidRPr="00155488" w:rsidRDefault="00F3783B" w:rsidP="00972393">
      <w:pPr>
        <w:pStyle w:val="Textpoznpodarou"/>
        <w:keepLines/>
        <w:jc w:val="both"/>
      </w:pPr>
      <w:r w:rsidRPr="00155488">
        <w:rPr>
          <w:rStyle w:val="Znakapoznpodarou"/>
        </w:rPr>
        <w:footnoteRef/>
      </w:r>
      <w:r w:rsidRPr="00155488">
        <w:t xml:space="preserve"> Avalókitéšvara je jedním z nejdůležitějších bódhisattvů mahájánového buddhismu. Představuje slitování a moudrost. (</w:t>
      </w:r>
      <w:r>
        <w:rPr>
          <w:i/>
          <w:iCs/>
        </w:rPr>
        <w:t>L</w:t>
      </w:r>
      <w:r w:rsidRPr="00CD2758">
        <w:rPr>
          <w:i/>
          <w:iCs/>
        </w:rPr>
        <w:t>exikon východní moudrosti</w:t>
      </w:r>
      <w:r w:rsidRPr="00155488">
        <w:t>: 29)</w:t>
      </w:r>
    </w:p>
  </w:footnote>
  <w:footnote w:id="31">
    <w:p w14:paraId="1CD851E5" w14:textId="716D30A6" w:rsidR="00F3783B" w:rsidRPr="00155488" w:rsidRDefault="00F3783B" w:rsidP="00972393">
      <w:pPr>
        <w:pStyle w:val="Textpoznpodarou"/>
        <w:jc w:val="both"/>
      </w:pPr>
      <w:r w:rsidRPr="00155488">
        <w:rPr>
          <w:rStyle w:val="Znakapoznpodarou"/>
        </w:rPr>
        <w:footnoteRef/>
      </w:r>
      <w:r w:rsidRPr="00155488">
        <w:t xml:space="preserve"> „Bódhisattva mahájánového buddhismu, který v lidech nechává dozrát poznání nezbytnosti vysvobození</w:t>
      </w:r>
      <w:r w:rsidR="00124AA9">
        <w:t>.</w:t>
      </w:r>
      <w:r w:rsidRPr="00155488">
        <w:t>“ (</w:t>
      </w:r>
      <w:r>
        <w:rPr>
          <w:i/>
          <w:iCs/>
        </w:rPr>
        <w:t>L</w:t>
      </w:r>
      <w:r w:rsidRPr="00CD2758">
        <w:rPr>
          <w:i/>
          <w:iCs/>
        </w:rPr>
        <w:t>exikon východní moudrosti</w:t>
      </w:r>
      <w:r>
        <w:t xml:space="preserve">: </w:t>
      </w:r>
      <w:r w:rsidRPr="00155488">
        <w:t>276)</w:t>
      </w:r>
    </w:p>
  </w:footnote>
  <w:footnote w:id="32">
    <w:p w14:paraId="31CA8FCA" w14:textId="04F05010" w:rsidR="00F3783B" w:rsidRPr="00155488" w:rsidRDefault="00F3783B" w:rsidP="00972393">
      <w:pPr>
        <w:pStyle w:val="Textpoznpodarou"/>
        <w:jc w:val="both"/>
      </w:pPr>
      <w:r w:rsidRPr="00155488">
        <w:rPr>
          <w:rStyle w:val="Znakapoznpodarou"/>
        </w:rPr>
        <w:footnoteRef/>
      </w:r>
      <w:r w:rsidRPr="00155488">
        <w:t xml:space="preserve"> Buddha léčitel. „Buddha, který symbolizuje hojivý, tj. </w:t>
      </w:r>
      <w:proofErr w:type="spellStart"/>
      <w:r w:rsidRPr="00155488">
        <w:t>zcelující</w:t>
      </w:r>
      <w:proofErr w:type="spellEnd"/>
      <w:r w:rsidRPr="00155488">
        <w:t xml:space="preserve"> či zdokonalující aspekt buddhovství</w:t>
      </w:r>
      <w:r w:rsidR="00124AA9">
        <w:t>.</w:t>
      </w:r>
      <w:r w:rsidRPr="00155488">
        <w:t>“ (</w:t>
      </w:r>
      <w:r>
        <w:rPr>
          <w:i/>
          <w:iCs/>
        </w:rPr>
        <w:t>L</w:t>
      </w:r>
      <w:r w:rsidRPr="00CD2758">
        <w:rPr>
          <w:i/>
          <w:iCs/>
        </w:rPr>
        <w:t>exikon východní moudrosti</w:t>
      </w:r>
      <w:r>
        <w:t xml:space="preserve">: </w:t>
      </w:r>
      <w:r w:rsidRPr="00155488">
        <w:t>38)</w:t>
      </w:r>
    </w:p>
  </w:footnote>
  <w:footnote w:id="33">
    <w:p w14:paraId="42FB0ACE" w14:textId="7B66E6CF" w:rsidR="00F3783B" w:rsidRPr="00155488" w:rsidRDefault="00F3783B" w:rsidP="00972393">
      <w:pPr>
        <w:pStyle w:val="Textpoznpodarou"/>
        <w:jc w:val="both"/>
      </w:pPr>
      <w:r w:rsidRPr="00155488">
        <w:rPr>
          <w:rStyle w:val="Znakapoznpodarou"/>
        </w:rPr>
        <w:footnoteRef/>
      </w:r>
      <w:r w:rsidRPr="00155488">
        <w:t xml:space="preserve"> </w:t>
      </w:r>
      <w:proofErr w:type="spellStart"/>
      <w:r w:rsidRPr="00155488">
        <w:rPr>
          <w:i/>
          <w:iCs/>
        </w:rPr>
        <w:t>Hongan</w:t>
      </w:r>
      <w:proofErr w:type="spellEnd"/>
      <w:r w:rsidRPr="00155488">
        <w:t xml:space="preserve"> </w:t>
      </w:r>
      <w:r w:rsidRPr="00CD2758">
        <w:t>(</w:t>
      </w:r>
      <w:r w:rsidRPr="00155488">
        <w:rPr>
          <w:rFonts w:eastAsia="MS Mincho"/>
        </w:rPr>
        <w:t>本願</w:t>
      </w:r>
      <w:r w:rsidRPr="00155488">
        <w:rPr>
          <w:rFonts w:eastAsia="MS Mincho"/>
        </w:rPr>
        <w:t xml:space="preserve">) </w:t>
      </w:r>
      <w:r w:rsidR="00E425A1">
        <w:rPr>
          <w:rFonts w:eastAsia="MS Mincho"/>
        </w:rPr>
        <w:t>je</w:t>
      </w:r>
      <w:r w:rsidRPr="00155488">
        <w:rPr>
          <w:rFonts w:eastAsia="MS Mincho"/>
        </w:rPr>
        <w:t xml:space="preserve"> slib, kterým se buddha Amida zavázal, že zachrání všechny bytosti, které k němu obrátí svou víru. (Nymburská:</w:t>
      </w:r>
      <w:r w:rsidR="00E425A1">
        <w:rPr>
          <w:rFonts w:eastAsia="MS Mincho"/>
        </w:rPr>
        <w:t xml:space="preserve"> </w:t>
      </w:r>
      <w:r w:rsidRPr="00155488">
        <w:rPr>
          <w:rFonts w:eastAsia="MS Mincho"/>
        </w:rPr>
        <w:t>39)</w:t>
      </w:r>
      <w:r w:rsidR="007D5A2A">
        <w:rPr>
          <w:rFonts w:eastAsia="MS Mincho"/>
        </w:rPr>
        <w:t xml:space="preserve"> Též označován jako „</w:t>
      </w:r>
      <w:r w:rsidR="007D5A2A">
        <w:t>osmnáctý slib“. Je jedním z čtyřiceti osmi slibů obsažených v </w:t>
      </w:r>
      <w:r w:rsidR="007D5A2A" w:rsidRPr="00BE4CD1">
        <w:rPr>
          <w:i/>
          <w:iCs/>
        </w:rPr>
        <w:t>Sútře nezměrného života.</w:t>
      </w:r>
      <w:r w:rsidR="007D5A2A">
        <w:rPr>
          <w:i/>
          <w:iCs/>
        </w:rPr>
        <w:t xml:space="preserve"> </w:t>
      </w:r>
      <w:r w:rsidR="007D5A2A">
        <w:t>„</w:t>
      </w:r>
      <w:r w:rsidR="007D5A2A" w:rsidRPr="00ED50D6">
        <w:t xml:space="preserve">Pokud poté, co dosáhnu probuzení, by všechny bytosti deseti světů, které upřímně a s důvěrou </w:t>
      </w:r>
      <w:proofErr w:type="gramStart"/>
      <w:r w:rsidR="007D5A2A" w:rsidRPr="00ED50D6">
        <w:t>touží</w:t>
      </w:r>
      <w:proofErr w:type="gramEnd"/>
      <w:r w:rsidR="007D5A2A" w:rsidRPr="00ED50D6">
        <w:t xml:space="preserve"> zrodit se v mé zemi, by v ní neměl</w:t>
      </w:r>
      <w:r w:rsidR="00501697">
        <w:t>y</w:t>
      </w:r>
      <w:r w:rsidR="007D5A2A" w:rsidRPr="00ED50D6">
        <w:t xml:space="preserve"> být znovuzrozen</w:t>
      </w:r>
      <w:r w:rsidR="00501697">
        <w:t>y</w:t>
      </w:r>
      <w:r w:rsidR="007D5A2A" w:rsidRPr="00ED50D6">
        <w:t xml:space="preserve"> jen díky tomu, že na mě myslel</w:t>
      </w:r>
      <w:r w:rsidR="00501697">
        <w:t>y</w:t>
      </w:r>
      <w:r w:rsidR="007D5A2A" w:rsidRPr="00ED50D6">
        <w:t>, byť jen desetkrát – s výjimkou těch</w:t>
      </w:r>
      <w:r w:rsidR="00501697">
        <w:t>,</w:t>
      </w:r>
      <w:r w:rsidR="007D5A2A" w:rsidRPr="00ED50D6">
        <w:t xml:space="preserve"> kteří se dopustili pěti smrtelných hříchů</w:t>
      </w:r>
      <w:r w:rsidR="00501697">
        <w:t>,</w:t>
      </w:r>
      <w:r w:rsidR="007D5A2A" w:rsidRPr="00ED50D6">
        <w:t xml:space="preserve"> a těch</w:t>
      </w:r>
      <w:r w:rsidR="00501697">
        <w:t>,</w:t>
      </w:r>
      <w:r w:rsidR="007D5A2A" w:rsidRPr="00ED50D6">
        <w:t xml:space="preserve"> kteří odmítají pravou Dharmu – kéž nedosáhnu </w:t>
      </w:r>
      <w:r w:rsidR="007D5A2A">
        <w:t>dokonalého</w:t>
      </w:r>
      <w:r w:rsidR="007D5A2A" w:rsidRPr="00ED50D6">
        <w:t xml:space="preserve"> probuzení.</w:t>
      </w:r>
      <w:r w:rsidR="007D5A2A">
        <w:t xml:space="preserve">“ </w:t>
      </w:r>
      <w:r w:rsidR="004531E8">
        <w:t>(</w:t>
      </w:r>
      <w:proofErr w:type="spellStart"/>
      <w:r w:rsidR="004531E8">
        <w:t>Bishop</w:t>
      </w:r>
      <w:proofErr w:type="spellEnd"/>
      <w:r w:rsidR="004531E8">
        <w:t>: 2)</w:t>
      </w:r>
    </w:p>
  </w:footnote>
  <w:footnote w:id="34">
    <w:p w14:paraId="33DA532F" w14:textId="35B19AD2" w:rsidR="00F3783B" w:rsidRDefault="00F3783B" w:rsidP="00972393">
      <w:pPr>
        <w:pStyle w:val="Textpoznpodarou"/>
        <w:jc w:val="both"/>
      </w:pPr>
      <w:r>
        <w:rPr>
          <w:rStyle w:val="Znakapoznpodarou"/>
        </w:rPr>
        <w:footnoteRef/>
      </w:r>
      <w:r>
        <w:t xml:space="preserve"> Pojem </w:t>
      </w:r>
      <w:r w:rsidRPr="00347A5E">
        <w:t xml:space="preserve">karma </w:t>
      </w:r>
      <w:r>
        <w:t>se dá ze sanskrtu přeložit jako čin, ať už fyzický</w:t>
      </w:r>
      <w:r w:rsidR="00501697">
        <w:t>,</w:t>
      </w:r>
      <w:r>
        <w:t xml:space="preserve"> nebo duchovní. Podle </w:t>
      </w:r>
      <w:r w:rsidRPr="00347A5E">
        <w:t>karmy</w:t>
      </w:r>
      <w:r>
        <w:t xml:space="preserve"> má každý čin svůj důsledek, kvůli kterému může být konatel odměněn či potrestán v dalším životě, nebo zapříč</w:t>
      </w:r>
      <w:r w:rsidR="00501697">
        <w:t>in</w:t>
      </w:r>
      <w:r>
        <w:t>it sled některých událostí. Činy z minulých životů tak ovlivňují osud člověka v životě nynějším. (</w:t>
      </w:r>
      <w:r>
        <w:rPr>
          <w:i/>
          <w:iCs/>
        </w:rPr>
        <w:t>L</w:t>
      </w:r>
      <w:r w:rsidRPr="00CD2758">
        <w:rPr>
          <w:i/>
          <w:iCs/>
        </w:rPr>
        <w:t>exikon východní moudrosti</w:t>
      </w:r>
      <w:r>
        <w:t>:</w:t>
      </w:r>
      <w:r w:rsidR="008972A9">
        <w:t> </w:t>
      </w:r>
      <w:r>
        <w:t>222)</w:t>
      </w:r>
    </w:p>
  </w:footnote>
  <w:footnote w:id="35">
    <w:p w14:paraId="59B5FD73" w14:textId="798D3B6F" w:rsidR="00F3783B" w:rsidRPr="00155488" w:rsidRDefault="00F3783B">
      <w:pPr>
        <w:pStyle w:val="Textpoznpodarou"/>
        <w:rPr>
          <w:color w:val="FF0000"/>
        </w:rPr>
      </w:pPr>
      <w:r w:rsidRPr="00155488">
        <w:rPr>
          <w:rStyle w:val="Znakapoznpodarou"/>
        </w:rPr>
        <w:footnoteRef/>
      </w:r>
      <w:r w:rsidRPr="00155488">
        <w:t xml:space="preserve"> </w:t>
      </w:r>
      <w:r w:rsidRPr="007C06F1">
        <w:t xml:space="preserve">Viz </w:t>
      </w:r>
      <w:r w:rsidR="00347A5E">
        <w:t>str. 1</w:t>
      </w:r>
      <w:r w:rsidR="00625C6F">
        <w:t>8</w:t>
      </w:r>
      <w:r w:rsidR="00347A5E">
        <w:t>, kapitola</w:t>
      </w:r>
      <w:r w:rsidR="00996927">
        <w:t>:</w:t>
      </w:r>
      <w:r w:rsidR="00347A5E">
        <w:t xml:space="preserve"> „</w:t>
      </w:r>
      <w:proofErr w:type="spellStart"/>
      <w:r w:rsidR="00347A5E" w:rsidRPr="00347A5E">
        <w:rPr>
          <w:i/>
          <w:iCs/>
        </w:rPr>
        <w:t>nembucu</w:t>
      </w:r>
      <w:proofErr w:type="spellEnd"/>
      <w:r w:rsidR="00347A5E">
        <w:t>“.</w:t>
      </w:r>
    </w:p>
  </w:footnote>
  <w:footnote w:id="36">
    <w:p w14:paraId="35C91AA4" w14:textId="3A2E06AA" w:rsidR="00F3783B" w:rsidRPr="00534118" w:rsidRDefault="00F3783B">
      <w:pPr>
        <w:pStyle w:val="Textpoznpodarou"/>
        <w:rPr>
          <w:sz w:val="22"/>
          <w:szCs w:val="22"/>
        </w:rPr>
      </w:pPr>
      <w:r w:rsidRPr="00155488">
        <w:rPr>
          <w:rStyle w:val="Znakapoznpodarou"/>
        </w:rPr>
        <w:footnoteRef/>
      </w:r>
      <w:r w:rsidRPr="00155488">
        <w:t xml:space="preserve"> Praxe </w:t>
      </w:r>
      <w:proofErr w:type="spellStart"/>
      <w:r w:rsidRPr="00D653B2">
        <w:rPr>
          <w:i/>
          <w:iCs/>
        </w:rPr>
        <w:t>nembucu</w:t>
      </w:r>
      <w:proofErr w:type="spellEnd"/>
      <w:r w:rsidRPr="00155488">
        <w:t xml:space="preserve">, viz </w:t>
      </w:r>
      <w:r w:rsidR="00A62CFF">
        <w:t>str. 1</w:t>
      </w:r>
      <w:r w:rsidR="00625C6F">
        <w:t>8</w:t>
      </w:r>
      <w:r w:rsidR="00A62CFF">
        <w:t>, kapitola</w:t>
      </w:r>
      <w:r w:rsidR="00996927">
        <w:t>:</w:t>
      </w:r>
      <w:r w:rsidR="00A62CFF">
        <w:t xml:space="preserve"> „</w:t>
      </w:r>
      <w:proofErr w:type="spellStart"/>
      <w:r w:rsidR="00A62CFF" w:rsidRPr="00A62CFF">
        <w:rPr>
          <w:i/>
          <w:iCs/>
        </w:rPr>
        <w:t>nembucu</w:t>
      </w:r>
      <w:proofErr w:type="spellEnd"/>
      <w:r w:rsidR="00A62CFF">
        <w:t>“</w:t>
      </w:r>
      <w:r w:rsidRPr="00155488">
        <w:t>.</w:t>
      </w:r>
    </w:p>
  </w:footnote>
  <w:footnote w:id="37">
    <w:p w14:paraId="7F0FD4B3" w14:textId="77777777" w:rsidR="00F3783B" w:rsidRDefault="00F3783B" w:rsidP="00972393">
      <w:pPr>
        <w:pStyle w:val="Textpoznpodarou"/>
        <w:jc w:val="both"/>
      </w:pPr>
      <w:r>
        <w:rPr>
          <w:rStyle w:val="Znakapoznpodarou"/>
        </w:rPr>
        <w:footnoteRef/>
      </w:r>
      <w:r>
        <w:t xml:space="preserve"> </w:t>
      </w:r>
      <w:r w:rsidRPr="006F09AA">
        <w:t xml:space="preserve">Dosl. „ráno </w:t>
      </w:r>
      <w:r w:rsidRPr="006F09AA">
        <w:rPr>
          <w:i/>
          <w:iCs/>
        </w:rPr>
        <w:t>Lotosová sútra</w:t>
      </w:r>
      <w:r w:rsidRPr="006F09AA">
        <w:t xml:space="preserve">, večer </w:t>
      </w:r>
      <w:proofErr w:type="spellStart"/>
      <w:r w:rsidRPr="006F09AA">
        <w:rPr>
          <w:i/>
          <w:iCs/>
        </w:rPr>
        <w:t>nembucu</w:t>
      </w:r>
      <w:proofErr w:type="spellEnd"/>
      <w:r w:rsidRPr="006F09AA">
        <w:t xml:space="preserve">“ vypovídá o praktikách školy </w:t>
      </w:r>
      <w:proofErr w:type="spellStart"/>
      <w:r w:rsidRPr="006F09AA">
        <w:t>Tendai</w:t>
      </w:r>
      <w:proofErr w:type="spellEnd"/>
      <w:r w:rsidRPr="006F09AA">
        <w:t xml:space="preserve"> během dne.</w:t>
      </w:r>
      <w:r>
        <w:t xml:space="preserve"> Čili ranní hodiny byly věnované předčítání sútry, večerní k praktikování </w:t>
      </w:r>
      <w:proofErr w:type="spellStart"/>
      <w:r w:rsidRPr="006F09AA">
        <w:rPr>
          <w:i/>
          <w:iCs/>
        </w:rPr>
        <w:t>nembucu</w:t>
      </w:r>
      <w:proofErr w:type="spellEnd"/>
      <w:r>
        <w:t>.</w:t>
      </w:r>
      <w:r w:rsidRPr="006F09AA">
        <w:t xml:space="preserve"> (</w:t>
      </w:r>
      <w:proofErr w:type="spellStart"/>
      <w:r w:rsidRPr="006F09AA">
        <w:t>M</w:t>
      </w:r>
      <w:r w:rsidRPr="00CD2758">
        <w:t>achida</w:t>
      </w:r>
      <w:proofErr w:type="spellEnd"/>
      <w:r w:rsidRPr="006F09AA">
        <w:t>: 61)</w:t>
      </w:r>
    </w:p>
  </w:footnote>
  <w:footnote w:id="38">
    <w:p w14:paraId="5CCC998C" w14:textId="12C26C9F" w:rsidR="006727E5" w:rsidRDefault="006727E5" w:rsidP="006727E5">
      <w:pPr>
        <w:pStyle w:val="Textpoznpodarou"/>
      </w:pPr>
      <w:r>
        <w:rPr>
          <w:rStyle w:val="Znakapoznpodarou"/>
        </w:rPr>
        <w:footnoteRef/>
      </w:r>
      <w:r>
        <w:t xml:space="preserve"> Např. </w:t>
      </w:r>
      <w:proofErr w:type="spellStart"/>
      <w:r>
        <w:t>Avalókitéšvaru</w:t>
      </w:r>
      <w:proofErr w:type="spellEnd"/>
      <w:r>
        <w:t xml:space="preserve"> nebo </w:t>
      </w:r>
      <w:proofErr w:type="spellStart"/>
      <w:r w:rsidRPr="00C623FC">
        <w:t>Mah</w:t>
      </w:r>
      <w:r>
        <w:t>á</w:t>
      </w:r>
      <w:r w:rsidRPr="00C623FC">
        <w:t>sth</w:t>
      </w:r>
      <w:r>
        <w:t>á</w:t>
      </w:r>
      <w:r w:rsidRPr="00C623FC">
        <w:t>mapr</w:t>
      </w:r>
      <w:r>
        <w:t>á</w:t>
      </w:r>
      <w:r w:rsidRPr="00C623FC">
        <w:t>pt</w:t>
      </w:r>
      <w:r>
        <w:t>u</w:t>
      </w:r>
      <w:proofErr w:type="spellEnd"/>
      <w:r>
        <w:t>.</w:t>
      </w:r>
    </w:p>
  </w:footnote>
  <w:footnote w:id="39">
    <w:p w14:paraId="7FBCD098" w14:textId="47CDC077" w:rsidR="00F3783B" w:rsidRPr="003A516C" w:rsidRDefault="00F3783B" w:rsidP="00972393">
      <w:pPr>
        <w:jc w:val="both"/>
        <w:rPr>
          <w:sz w:val="20"/>
          <w:szCs w:val="20"/>
        </w:rPr>
      </w:pPr>
      <w:r w:rsidRPr="00E70D11">
        <w:rPr>
          <w:sz w:val="20"/>
          <w:szCs w:val="20"/>
          <w:vertAlign w:val="superscript"/>
        </w:rPr>
        <w:footnoteRef/>
      </w:r>
      <w:r w:rsidRPr="00E70D11">
        <w:rPr>
          <w:sz w:val="20"/>
          <w:szCs w:val="20"/>
          <w:vertAlign w:val="superscript"/>
        </w:rPr>
        <w:t xml:space="preserve"> </w:t>
      </w:r>
      <w:proofErr w:type="spellStart"/>
      <w:r w:rsidRPr="00E70D11">
        <w:rPr>
          <w:i/>
          <w:iCs/>
          <w:sz w:val="20"/>
          <w:szCs w:val="20"/>
        </w:rPr>
        <w:t>Nihon</w:t>
      </w:r>
      <w:proofErr w:type="spellEnd"/>
      <w:r w:rsidRPr="00E70D11">
        <w:rPr>
          <w:i/>
          <w:iCs/>
          <w:sz w:val="20"/>
          <w:szCs w:val="20"/>
        </w:rPr>
        <w:t xml:space="preserve"> </w:t>
      </w:r>
      <w:proofErr w:type="spellStart"/>
      <w:r w:rsidR="00A62CFF">
        <w:rPr>
          <w:i/>
          <w:iCs/>
          <w:sz w:val="20"/>
          <w:szCs w:val="20"/>
        </w:rPr>
        <w:t>ó</w:t>
      </w:r>
      <w:r w:rsidRPr="00E70D11">
        <w:rPr>
          <w:i/>
          <w:iCs/>
          <w:sz w:val="20"/>
          <w:szCs w:val="20"/>
        </w:rPr>
        <w:t>džó</w:t>
      </w:r>
      <w:proofErr w:type="spellEnd"/>
      <w:r w:rsidRPr="00E70D11">
        <w:rPr>
          <w:i/>
          <w:iCs/>
          <w:sz w:val="20"/>
          <w:szCs w:val="20"/>
        </w:rPr>
        <w:t xml:space="preserve"> </w:t>
      </w:r>
      <w:proofErr w:type="spellStart"/>
      <w:r w:rsidR="00A62CFF">
        <w:rPr>
          <w:i/>
          <w:iCs/>
          <w:sz w:val="20"/>
          <w:szCs w:val="20"/>
        </w:rPr>
        <w:t>g</w:t>
      </w:r>
      <w:r w:rsidRPr="00E70D11">
        <w:rPr>
          <w:i/>
          <w:iCs/>
          <w:sz w:val="20"/>
          <w:szCs w:val="20"/>
        </w:rPr>
        <w:t>okuraku</w:t>
      </w:r>
      <w:proofErr w:type="spellEnd"/>
      <w:r w:rsidRPr="00E70D11">
        <w:rPr>
          <w:i/>
          <w:iCs/>
          <w:sz w:val="20"/>
          <w:szCs w:val="20"/>
        </w:rPr>
        <w:t xml:space="preserve"> </w:t>
      </w:r>
      <w:proofErr w:type="spellStart"/>
      <w:r w:rsidR="00A62CFF">
        <w:rPr>
          <w:i/>
          <w:iCs/>
          <w:sz w:val="20"/>
          <w:szCs w:val="20"/>
        </w:rPr>
        <w:t>k</w:t>
      </w:r>
      <w:r w:rsidRPr="00E70D11">
        <w:rPr>
          <w:i/>
          <w:iCs/>
          <w:sz w:val="20"/>
          <w:szCs w:val="20"/>
        </w:rPr>
        <w:t>i</w:t>
      </w:r>
      <w:proofErr w:type="spellEnd"/>
      <w:r w:rsidR="00637F9D">
        <w:rPr>
          <w:sz w:val="20"/>
          <w:szCs w:val="20"/>
        </w:rPr>
        <w:t xml:space="preserve">, </w:t>
      </w:r>
      <w:r w:rsidRPr="00E70D11">
        <w:rPr>
          <w:i/>
          <w:iCs/>
          <w:sz w:val="20"/>
          <w:szCs w:val="20"/>
        </w:rPr>
        <w:t>Japonské zprávy o znovuzrození v Čisté zemi</w:t>
      </w:r>
      <w:r w:rsidRPr="00E70D11">
        <w:rPr>
          <w:sz w:val="20"/>
          <w:szCs w:val="20"/>
        </w:rPr>
        <w:t xml:space="preserve"> je sbírkou příběhů čtyřiceti pěti osob, které údajně dosáhl</w:t>
      </w:r>
      <w:r w:rsidR="00B646DC">
        <w:rPr>
          <w:sz w:val="20"/>
          <w:szCs w:val="20"/>
        </w:rPr>
        <w:t>y</w:t>
      </w:r>
      <w:r w:rsidRPr="00E70D11">
        <w:rPr>
          <w:sz w:val="20"/>
          <w:szCs w:val="20"/>
        </w:rPr>
        <w:t xml:space="preserve"> </w:t>
      </w:r>
      <w:r w:rsidR="003047A5" w:rsidRPr="00E70D11">
        <w:rPr>
          <w:sz w:val="20"/>
          <w:szCs w:val="20"/>
        </w:rPr>
        <w:t>probuzení</w:t>
      </w:r>
      <w:r w:rsidR="003047A5" w:rsidRPr="003047A5">
        <w:rPr>
          <w:rFonts w:ascii="MS Mincho" w:eastAsia="MS Mincho" w:hAnsi="MS Mincho" w:cs="MS Mincho"/>
          <w:sz w:val="20"/>
          <w:szCs w:val="20"/>
        </w:rPr>
        <w:t>.</w:t>
      </w:r>
      <w:r w:rsidR="003047A5" w:rsidRPr="003047A5">
        <w:rPr>
          <w:rFonts w:eastAsia="MS Mincho"/>
          <w:sz w:val="20"/>
          <w:szCs w:val="20"/>
        </w:rPr>
        <w:t xml:space="preserve"> (</w:t>
      </w:r>
      <w:proofErr w:type="spellStart"/>
      <w:r w:rsidR="003047A5" w:rsidRPr="003047A5">
        <w:rPr>
          <w:sz w:val="20"/>
          <w:szCs w:val="20"/>
        </w:rPr>
        <w:t>Nakao</w:t>
      </w:r>
      <w:proofErr w:type="spellEnd"/>
      <w:r w:rsidR="003047A5" w:rsidRPr="003047A5">
        <w:rPr>
          <w:sz w:val="20"/>
          <w:szCs w:val="20"/>
        </w:rPr>
        <w:t>: 285)</w:t>
      </w:r>
    </w:p>
  </w:footnote>
  <w:footnote w:id="40">
    <w:p w14:paraId="099B4392" w14:textId="2288D2F5" w:rsidR="00F3783B" w:rsidRPr="00637F9D" w:rsidRDefault="00F3783B" w:rsidP="00637F9D">
      <w:pPr>
        <w:pStyle w:val="Textpoznpodarou"/>
        <w:rPr>
          <w:rFonts w:ascii="MS Mincho" w:eastAsia="MS Mincho" w:hAnsi="MS Mincho" w:cs="MS Mincho"/>
          <w:b/>
          <w:bCs/>
          <w:i/>
          <w:iCs/>
        </w:rPr>
      </w:pPr>
      <w:r w:rsidRPr="00E70D11">
        <w:rPr>
          <w:rStyle w:val="Znakapoznpodarou"/>
        </w:rPr>
        <w:footnoteRef/>
      </w:r>
      <w:r w:rsidRPr="00E70D11">
        <w:t xml:space="preserve"> </w:t>
      </w:r>
      <w:r w:rsidRPr="00E70D11">
        <w:rPr>
          <w:i/>
          <w:iCs/>
        </w:rPr>
        <w:t>Další b</w:t>
      </w:r>
      <w:r w:rsidR="00A62CFF">
        <w:rPr>
          <w:i/>
          <w:iCs/>
        </w:rPr>
        <w:t>i</w:t>
      </w:r>
      <w:r w:rsidRPr="00E70D11">
        <w:rPr>
          <w:i/>
          <w:iCs/>
        </w:rPr>
        <w:t>ografie</w:t>
      </w:r>
      <w:r w:rsidR="00A62CFF">
        <w:rPr>
          <w:i/>
          <w:iCs/>
        </w:rPr>
        <w:t xml:space="preserve"> J</w:t>
      </w:r>
      <w:r w:rsidRPr="00E70D11">
        <w:rPr>
          <w:i/>
          <w:iCs/>
        </w:rPr>
        <w:t>aponců, kteří dosáhli znovuzrození v Čisté zemi</w:t>
      </w:r>
      <w:r w:rsidR="00EE5CFD">
        <w:rPr>
          <w:i/>
          <w:iCs/>
        </w:rPr>
        <w:t>.</w:t>
      </w:r>
      <w:r w:rsidR="00637F9D">
        <w:rPr>
          <w:rFonts w:ascii="MS Mincho" w:eastAsia="MS Mincho" w:hAnsi="MS Mincho" w:cs="MS Mincho"/>
          <w:b/>
          <w:bCs/>
          <w:i/>
          <w:iCs/>
        </w:rPr>
        <w:t xml:space="preserve"> </w:t>
      </w:r>
      <w:r w:rsidRPr="00D52E26">
        <w:rPr>
          <w:rFonts w:hint="eastAsia"/>
        </w:rPr>
        <w:t>(</w:t>
      </w:r>
      <w:r w:rsidRPr="00637F9D">
        <w:rPr>
          <w:i/>
          <w:iCs/>
        </w:rPr>
        <w:t xml:space="preserve">A </w:t>
      </w:r>
      <w:proofErr w:type="spellStart"/>
      <w:r w:rsidRPr="00637F9D">
        <w:rPr>
          <w:i/>
          <w:iCs/>
        </w:rPr>
        <w:t>history</w:t>
      </w:r>
      <w:proofErr w:type="spellEnd"/>
      <w:r w:rsidRPr="00637F9D">
        <w:rPr>
          <w:i/>
          <w:iCs/>
        </w:rPr>
        <w:t xml:space="preserve"> </w:t>
      </w:r>
      <w:proofErr w:type="spellStart"/>
      <w:r w:rsidRPr="00637F9D">
        <w:rPr>
          <w:i/>
          <w:iCs/>
        </w:rPr>
        <w:t>of</w:t>
      </w:r>
      <w:proofErr w:type="spellEnd"/>
      <w:r w:rsidRPr="00637F9D">
        <w:rPr>
          <w:i/>
          <w:iCs/>
        </w:rPr>
        <w:t xml:space="preserve"> </w:t>
      </w:r>
      <w:proofErr w:type="spellStart"/>
      <w:r w:rsidRPr="00637F9D">
        <w:rPr>
          <w:i/>
          <w:iCs/>
        </w:rPr>
        <w:t>Japanese</w:t>
      </w:r>
      <w:proofErr w:type="spellEnd"/>
      <w:r w:rsidRPr="00637F9D">
        <w:rPr>
          <w:i/>
          <w:iCs/>
        </w:rPr>
        <w:t xml:space="preserve"> religion</w:t>
      </w:r>
      <w:r>
        <w:t>: 289)</w:t>
      </w:r>
    </w:p>
  </w:footnote>
  <w:footnote w:id="41">
    <w:p w14:paraId="247BDE54" w14:textId="625103E8" w:rsidR="00F3783B" w:rsidRDefault="00F3783B">
      <w:pPr>
        <w:pStyle w:val="Textpoznpodarou"/>
      </w:pPr>
      <w:r>
        <w:rPr>
          <w:rStyle w:val="Znakapoznpodarou"/>
        </w:rPr>
        <w:footnoteRef/>
      </w:r>
      <w:r>
        <w:t xml:space="preserve"> </w:t>
      </w:r>
      <w:r w:rsidRPr="00E230A1">
        <w:rPr>
          <w:i/>
          <w:iCs/>
        </w:rPr>
        <w:t>Dříve nezaznamenané zprávy o znovuzrození v Čisté zemi</w:t>
      </w:r>
      <w:r>
        <w:t xml:space="preserve"> </w:t>
      </w:r>
      <w:r w:rsidRPr="00E70D11">
        <w:t>z roku 1139</w:t>
      </w:r>
      <w:r w:rsidR="00EE5CFD">
        <w:t>.</w:t>
      </w:r>
      <w:r>
        <w:t xml:space="preserve"> (</w:t>
      </w:r>
      <w:r w:rsidRPr="00877E4E">
        <w:rPr>
          <w:i/>
          <w:iCs/>
        </w:rPr>
        <w:t xml:space="preserve">A </w:t>
      </w:r>
      <w:proofErr w:type="spellStart"/>
      <w:r w:rsidRPr="00877E4E">
        <w:rPr>
          <w:i/>
          <w:iCs/>
        </w:rPr>
        <w:t>history</w:t>
      </w:r>
      <w:proofErr w:type="spellEnd"/>
      <w:r w:rsidRPr="00877E4E">
        <w:rPr>
          <w:i/>
          <w:iCs/>
        </w:rPr>
        <w:t xml:space="preserve"> </w:t>
      </w:r>
      <w:proofErr w:type="spellStart"/>
      <w:r w:rsidRPr="00877E4E">
        <w:rPr>
          <w:i/>
          <w:iCs/>
        </w:rPr>
        <w:t>of</w:t>
      </w:r>
      <w:proofErr w:type="spellEnd"/>
      <w:r w:rsidRPr="00877E4E">
        <w:rPr>
          <w:i/>
          <w:iCs/>
        </w:rPr>
        <w:t xml:space="preserve"> </w:t>
      </w:r>
      <w:proofErr w:type="spellStart"/>
      <w:r w:rsidRPr="00877E4E">
        <w:rPr>
          <w:i/>
          <w:iCs/>
        </w:rPr>
        <w:t>Japanese</w:t>
      </w:r>
      <w:proofErr w:type="spellEnd"/>
      <w:r w:rsidRPr="00877E4E">
        <w:rPr>
          <w:i/>
          <w:iCs/>
        </w:rPr>
        <w:t xml:space="preserve"> religion</w:t>
      </w:r>
      <w:r>
        <w:t>: 290)</w:t>
      </w:r>
    </w:p>
  </w:footnote>
  <w:footnote w:id="42">
    <w:p w14:paraId="3F0D0F63" w14:textId="3B5D719E" w:rsidR="00F3783B" w:rsidRDefault="00F3783B" w:rsidP="00972393">
      <w:pPr>
        <w:pStyle w:val="Textpoznpodarou"/>
        <w:jc w:val="both"/>
      </w:pPr>
      <w:r>
        <w:rPr>
          <w:rStyle w:val="Znakapoznpodarou"/>
        </w:rPr>
        <w:footnoteRef/>
      </w:r>
      <w:r>
        <w:t xml:space="preserve"> </w:t>
      </w:r>
      <w:r w:rsidRPr="00D52E26">
        <w:rPr>
          <w:i/>
          <w:iCs/>
        </w:rPr>
        <w:t>Další s</w:t>
      </w:r>
      <w:r>
        <w:rPr>
          <w:i/>
          <w:iCs/>
        </w:rPr>
        <w:t>hromažďován</w:t>
      </w:r>
      <w:r w:rsidRPr="00D52E26">
        <w:rPr>
          <w:i/>
          <w:iCs/>
        </w:rPr>
        <w:t>í zpráv o znovuzrození v Čisté zemi</w:t>
      </w:r>
      <w:r>
        <w:rPr>
          <w:i/>
          <w:iCs/>
        </w:rPr>
        <w:t xml:space="preserve"> </w:t>
      </w:r>
      <w:r w:rsidRPr="00E70D11">
        <w:t>vznikl</w:t>
      </w:r>
      <w:r w:rsidR="00456F22">
        <w:t>o</w:t>
      </w:r>
      <w:r w:rsidRPr="00E70D11">
        <w:t xml:space="preserve"> mezi lety 1123</w:t>
      </w:r>
      <w:r w:rsidR="00E63A91" w:rsidRPr="00474210">
        <w:t>–</w:t>
      </w:r>
      <w:r w:rsidRPr="00E70D11">
        <w:t>39.</w:t>
      </w:r>
      <w:r>
        <w:rPr>
          <w:i/>
          <w:iCs/>
        </w:rPr>
        <w:t xml:space="preserve"> </w:t>
      </w:r>
      <w:r>
        <w:t>(</w:t>
      </w:r>
      <w:r w:rsidRPr="00877E4E">
        <w:rPr>
          <w:i/>
          <w:iCs/>
        </w:rPr>
        <w:t xml:space="preserve">A </w:t>
      </w:r>
      <w:proofErr w:type="spellStart"/>
      <w:r w:rsidRPr="00877E4E">
        <w:rPr>
          <w:i/>
          <w:iCs/>
        </w:rPr>
        <w:t>history</w:t>
      </w:r>
      <w:proofErr w:type="spellEnd"/>
      <w:r w:rsidRPr="00877E4E">
        <w:rPr>
          <w:i/>
          <w:iCs/>
        </w:rPr>
        <w:t xml:space="preserve"> </w:t>
      </w:r>
      <w:proofErr w:type="spellStart"/>
      <w:r w:rsidRPr="00877E4E">
        <w:rPr>
          <w:i/>
          <w:iCs/>
        </w:rPr>
        <w:t>of</w:t>
      </w:r>
      <w:proofErr w:type="spellEnd"/>
      <w:r w:rsidRPr="00877E4E">
        <w:rPr>
          <w:i/>
          <w:iCs/>
        </w:rPr>
        <w:t xml:space="preserve"> </w:t>
      </w:r>
      <w:proofErr w:type="spellStart"/>
      <w:r w:rsidRPr="00877E4E">
        <w:rPr>
          <w:i/>
          <w:iCs/>
        </w:rPr>
        <w:t>Japanese</w:t>
      </w:r>
      <w:proofErr w:type="spellEnd"/>
      <w:r w:rsidRPr="00877E4E">
        <w:rPr>
          <w:i/>
          <w:iCs/>
        </w:rPr>
        <w:t xml:space="preserve"> religion</w:t>
      </w:r>
      <w:r>
        <w:t>: 290)</w:t>
      </w:r>
    </w:p>
  </w:footnote>
  <w:footnote w:id="43">
    <w:p w14:paraId="73141EC1" w14:textId="51BF1DD8" w:rsidR="00F3783B" w:rsidRPr="00474210" w:rsidRDefault="00F3783B" w:rsidP="00972393">
      <w:pPr>
        <w:pStyle w:val="Textpoznpodarou"/>
        <w:jc w:val="both"/>
      </w:pPr>
      <w:r w:rsidRPr="00474210">
        <w:rPr>
          <w:rStyle w:val="Znakapoznpodarou"/>
        </w:rPr>
        <w:footnoteRef/>
      </w:r>
      <w:r w:rsidRPr="00474210">
        <w:t xml:space="preserve"> </w:t>
      </w:r>
      <w:proofErr w:type="spellStart"/>
      <w:r w:rsidRPr="00474210">
        <w:rPr>
          <w:i/>
          <w:iCs/>
        </w:rPr>
        <w:t>Kansó</w:t>
      </w:r>
      <w:proofErr w:type="spellEnd"/>
      <w:r w:rsidRPr="00474210">
        <w:t xml:space="preserve"> </w:t>
      </w:r>
      <w:r w:rsidRPr="00474210">
        <w:rPr>
          <w:rFonts w:eastAsia="MS Mincho"/>
        </w:rPr>
        <w:t>(</w:t>
      </w:r>
      <w:r w:rsidRPr="00474210">
        <w:rPr>
          <w:rFonts w:eastAsia="MS Mincho" w:hint="eastAsia"/>
        </w:rPr>
        <w:t>官僧</w:t>
      </w:r>
      <w:r w:rsidRPr="00474210">
        <w:rPr>
          <w:rFonts w:eastAsia="MS Mincho" w:hint="eastAsia"/>
        </w:rPr>
        <w:t>)</w:t>
      </w:r>
      <w:r w:rsidRPr="00474210">
        <w:rPr>
          <w:rFonts w:eastAsia="MS Mincho"/>
        </w:rPr>
        <w:t xml:space="preserve"> jsou mniši, kteří obdrželi oficiální svěcení</w:t>
      </w:r>
      <w:r w:rsidR="00E63A91">
        <w:rPr>
          <w:rFonts w:eastAsia="MS Mincho"/>
        </w:rPr>
        <w:t>,</w:t>
      </w:r>
      <w:r w:rsidRPr="00474210">
        <w:rPr>
          <w:rFonts w:eastAsia="MS Mincho"/>
        </w:rPr>
        <w:t xml:space="preserve"> patří t</w:t>
      </w:r>
      <w:r w:rsidR="00E63A91">
        <w:rPr>
          <w:rFonts w:eastAsia="MS Mincho"/>
        </w:rPr>
        <w:t>udíž</w:t>
      </w:r>
      <w:r w:rsidRPr="00474210">
        <w:rPr>
          <w:rFonts w:eastAsia="MS Mincho"/>
        </w:rPr>
        <w:t xml:space="preserve"> k řádu a musí se řídit jeho pravidly a dodržovat mnišská přikázání. (</w:t>
      </w:r>
      <w:proofErr w:type="spellStart"/>
      <w:r w:rsidR="0090052B">
        <w:rPr>
          <w:rFonts w:eastAsia="MS Mincho"/>
        </w:rPr>
        <w:t>Matsuo</w:t>
      </w:r>
      <w:proofErr w:type="spellEnd"/>
      <w:r w:rsidRPr="00474210">
        <w:rPr>
          <w:rFonts w:eastAsia="MS Mincho"/>
        </w:rPr>
        <w:t>: 180)</w:t>
      </w:r>
    </w:p>
  </w:footnote>
  <w:footnote w:id="44">
    <w:p w14:paraId="59C87749" w14:textId="4EE423ED" w:rsidR="00F81AAD" w:rsidRDefault="00F81AAD">
      <w:pPr>
        <w:pStyle w:val="Textpoznpodarou"/>
      </w:pPr>
      <w:r>
        <w:rPr>
          <w:rStyle w:val="Znakapoznpodarou"/>
        </w:rPr>
        <w:footnoteRef/>
      </w:r>
      <w:r>
        <w:t xml:space="preserve"> </w:t>
      </w:r>
      <w:r w:rsidR="00464F43">
        <w:rPr>
          <w:rFonts w:eastAsia="MS Mincho"/>
        </w:rPr>
        <w:t xml:space="preserve">Například zdrojů </w:t>
      </w:r>
      <w:r w:rsidR="00464F43" w:rsidRPr="00535DF1">
        <w:rPr>
          <w:rFonts w:eastAsia="MS Mincho"/>
        </w:rPr>
        <w:t>rituální</w:t>
      </w:r>
      <w:r w:rsidR="00464F43">
        <w:rPr>
          <w:rFonts w:eastAsia="MS Mincho"/>
        </w:rPr>
        <w:t>ho</w:t>
      </w:r>
      <w:r w:rsidR="00464F43" w:rsidRPr="00535DF1">
        <w:rPr>
          <w:rFonts w:eastAsia="MS Mincho"/>
        </w:rPr>
        <w:t xml:space="preserve"> znečištění jako porod, smrt, pohřeb, nemoc nebo konzumace masa mnichy</w:t>
      </w:r>
      <w:r w:rsidR="00464F43">
        <w:rPr>
          <w:rFonts w:eastAsia="MS Mincho"/>
        </w:rPr>
        <w:t>.</w:t>
      </w:r>
    </w:p>
  </w:footnote>
  <w:footnote w:id="45">
    <w:p w14:paraId="65ECD17D" w14:textId="2BE8D4F1" w:rsidR="00F3783B" w:rsidRDefault="00F3783B" w:rsidP="00365274">
      <w:pPr>
        <w:pStyle w:val="Textpoznpodarou"/>
      </w:pPr>
      <w:r w:rsidRPr="00B13F45">
        <w:rPr>
          <w:rStyle w:val="Znakapoznpodarou"/>
        </w:rPr>
        <w:footnoteRef/>
      </w:r>
      <w:r w:rsidR="00B13F45" w:rsidRPr="00B13F45">
        <w:t xml:space="preserve"> V období Kamakura byl poměrně rozšířený výskyt lepry</w:t>
      </w:r>
      <w:r w:rsidRPr="00B13F45">
        <w:t>.</w:t>
      </w:r>
      <w:r w:rsidRPr="00474210">
        <w:rPr>
          <w:noProof/>
        </w:rPr>
        <w:t xml:space="preserve"> (</w:t>
      </w:r>
      <w:r w:rsidR="0090052B">
        <w:rPr>
          <w:noProof/>
        </w:rPr>
        <w:t>Matsuo</w:t>
      </w:r>
      <w:r w:rsidRPr="00474210">
        <w:rPr>
          <w:noProof/>
        </w:rPr>
        <w:t>: 181)</w:t>
      </w:r>
    </w:p>
  </w:footnote>
  <w:footnote w:id="46">
    <w:p w14:paraId="2248B533" w14:textId="273AC119" w:rsidR="00556CE5" w:rsidRDefault="00556CE5" w:rsidP="00972393">
      <w:pPr>
        <w:pStyle w:val="Textpoznpodarou"/>
        <w:jc w:val="both"/>
      </w:pPr>
      <w:r>
        <w:rPr>
          <w:rStyle w:val="Znakapoznpodarou"/>
        </w:rPr>
        <w:footnoteRef/>
      </w:r>
      <w:r>
        <w:t xml:space="preserve"> Provincie </w:t>
      </w:r>
      <w:proofErr w:type="spellStart"/>
      <w:r>
        <w:t>Mimasaka</w:t>
      </w:r>
      <w:proofErr w:type="spellEnd"/>
      <w:r>
        <w:t xml:space="preserve"> se nacházela v severní části dnešní prefektury </w:t>
      </w:r>
      <w:proofErr w:type="spellStart"/>
      <w:r>
        <w:t>Okajama</w:t>
      </w:r>
      <w:proofErr w:type="spellEnd"/>
      <w:r>
        <w:t xml:space="preserve">, v regionu </w:t>
      </w:r>
      <w:proofErr w:type="spellStart"/>
      <w:r>
        <w:t>Čúgoku</w:t>
      </w:r>
      <w:proofErr w:type="spellEnd"/>
      <w:r>
        <w:t xml:space="preserve"> v západní části ostrova Honšú.</w:t>
      </w:r>
    </w:p>
  </w:footnote>
  <w:footnote w:id="47">
    <w:p w14:paraId="446EDD9B" w14:textId="3D316897" w:rsidR="00894ACB" w:rsidRDefault="00894ACB" w:rsidP="00972393">
      <w:pPr>
        <w:pStyle w:val="Textpoznpodarou"/>
        <w:jc w:val="both"/>
      </w:pPr>
      <w:r>
        <w:rPr>
          <w:rStyle w:val="Znakapoznpodarou"/>
        </w:rPr>
        <w:footnoteRef/>
      </w:r>
      <w:r>
        <w:t xml:space="preserve"> Jeden z nejdůležitějších klášterů školy </w:t>
      </w:r>
      <w:proofErr w:type="spellStart"/>
      <w:r>
        <w:t>Tendai</w:t>
      </w:r>
      <w:proofErr w:type="spellEnd"/>
      <w:r>
        <w:t>. Byl postaven v 8.</w:t>
      </w:r>
      <w:r w:rsidR="00890A09">
        <w:t> </w:t>
      </w:r>
      <w:r>
        <w:t>st.</w:t>
      </w:r>
      <w:r w:rsidR="00890A09">
        <w:t> </w:t>
      </w:r>
      <w:r>
        <w:t>n.</w:t>
      </w:r>
      <w:r w:rsidR="00890A09">
        <w:t> </w:t>
      </w:r>
      <w:r>
        <w:t xml:space="preserve">l. mnichem </w:t>
      </w:r>
      <w:proofErr w:type="spellStart"/>
      <w:r>
        <w:t>Saičóem</w:t>
      </w:r>
      <w:proofErr w:type="spellEnd"/>
      <w:r>
        <w:t xml:space="preserve"> na hoře </w:t>
      </w:r>
      <w:proofErr w:type="spellStart"/>
      <w:r>
        <w:t>Hiei</w:t>
      </w:r>
      <w:proofErr w:type="spellEnd"/>
      <w:r>
        <w:t>, poblíž dnešního Kjóta. (Nymburská: 34)</w:t>
      </w:r>
    </w:p>
  </w:footnote>
  <w:footnote w:id="48">
    <w:p w14:paraId="492DA085" w14:textId="2B863D27" w:rsidR="00F3783B" w:rsidRDefault="0086206E" w:rsidP="00972393">
      <w:pPr>
        <w:pStyle w:val="Textpoznpodarou"/>
        <w:jc w:val="both"/>
      </w:pPr>
      <w:r>
        <w:rPr>
          <w:rStyle w:val="Znakapoznpodarou"/>
        </w:rPr>
        <w:footnoteRef/>
      </w:r>
      <w:r w:rsidR="00890A09">
        <w:t xml:space="preserve"> </w:t>
      </w:r>
      <w:r w:rsidR="003109B6">
        <w:t xml:space="preserve">Období </w:t>
      </w:r>
      <w:proofErr w:type="spellStart"/>
      <w:r w:rsidR="003109B6" w:rsidRPr="003109B6">
        <w:rPr>
          <w:i/>
          <w:iCs/>
        </w:rPr>
        <w:t>mappó</w:t>
      </w:r>
      <w:proofErr w:type="spellEnd"/>
      <w:r w:rsidR="003109B6">
        <w:t xml:space="preserve"> neboli o</w:t>
      </w:r>
      <w:r w:rsidR="00F3783B">
        <w:t xml:space="preserve">bdobí úpadku zákona je období, kdy jsou lidé příliš ponořeni do vlastního utrpení, nejsou schopni se plně věnovat buddhistické nauce, a proto mohou jen stěží dosáhnou probuzení. V tomto období je proto vhodné se s vírou obrátit na některého z bódhisattvů, kteří slíbili, že budou v období </w:t>
      </w:r>
      <w:proofErr w:type="spellStart"/>
      <w:r w:rsidR="00F3783B" w:rsidRPr="00676431">
        <w:rPr>
          <w:i/>
          <w:iCs/>
        </w:rPr>
        <w:t>mappó</w:t>
      </w:r>
      <w:proofErr w:type="spellEnd"/>
      <w:r w:rsidR="00F3783B">
        <w:t xml:space="preserve"> pomáhat vnímavým bytostem ke spáse. (Nymburská: 45)</w:t>
      </w:r>
    </w:p>
  </w:footnote>
  <w:footnote w:id="49">
    <w:p w14:paraId="46222FE1" w14:textId="336279C1" w:rsidR="009127EB" w:rsidRDefault="009127EB" w:rsidP="00972393">
      <w:pPr>
        <w:pStyle w:val="Textpoznpodarou"/>
        <w:jc w:val="both"/>
      </w:pPr>
      <w:r>
        <w:rPr>
          <w:rStyle w:val="Znakapoznpodarou"/>
        </w:rPr>
        <w:footnoteRef/>
      </w:r>
      <w:r>
        <w:t xml:space="preserve"> Zpěvy oslavují</w:t>
      </w:r>
      <w:r w:rsidR="00C2098A">
        <w:t>cí</w:t>
      </w:r>
      <w:r>
        <w:t xml:space="preserve"> buddhu Amidu a Západní ráj, které se recitují v šesti různých denních dobách. (Viz </w:t>
      </w:r>
      <w:r w:rsidRPr="009127EB">
        <w:t>https://kotobank.jp/word/</w:t>
      </w:r>
      <w:r w:rsidRPr="009127EB">
        <w:rPr>
          <w:rFonts w:ascii="MS Mincho" w:eastAsia="MS Mincho" w:hAnsi="MS Mincho" w:cs="MS Mincho" w:hint="eastAsia"/>
        </w:rPr>
        <w:t>六時礼賛</w:t>
      </w:r>
      <w:r w:rsidRPr="009127EB">
        <w:t>-152654#w-152654</w:t>
      </w:r>
      <w:r>
        <w:t>)</w:t>
      </w:r>
    </w:p>
  </w:footnote>
  <w:footnote w:id="50">
    <w:p w14:paraId="58982CF3" w14:textId="6BE8A14C" w:rsidR="00F3783B" w:rsidRDefault="00F3783B" w:rsidP="00972393">
      <w:pPr>
        <w:pStyle w:val="Textpoznpodarou"/>
        <w:jc w:val="both"/>
      </w:pPr>
      <w:r>
        <w:rPr>
          <w:rStyle w:val="Znakapoznpodarou"/>
        </w:rPr>
        <w:footnoteRef/>
      </w:r>
      <w:r>
        <w:t xml:space="preserve"> V kronice </w:t>
      </w:r>
      <w:proofErr w:type="spellStart"/>
      <w:r w:rsidRPr="00CC0CB1">
        <w:rPr>
          <w:i/>
          <w:iCs/>
        </w:rPr>
        <w:t>Kodžiki</w:t>
      </w:r>
      <w:proofErr w:type="spellEnd"/>
      <w:r>
        <w:t xml:space="preserve"> (</w:t>
      </w:r>
      <w:r w:rsidRPr="00CC0CB1">
        <w:rPr>
          <w:rFonts w:eastAsia="MS Mincho" w:hint="eastAsia"/>
        </w:rPr>
        <w:t>古事記</w:t>
      </w:r>
      <w:r w:rsidRPr="00CC0CB1">
        <w:rPr>
          <w:rFonts w:eastAsia="MS Mincho"/>
        </w:rPr>
        <w:t>)</w:t>
      </w:r>
      <w:r>
        <w:rPr>
          <w:rFonts w:hint="eastAsia"/>
        </w:rPr>
        <w:t xml:space="preserve"> </w:t>
      </w:r>
      <w:r>
        <w:t xml:space="preserve">se objevuje posmrtná říše zvaná </w:t>
      </w:r>
      <w:proofErr w:type="spellStart"/>
      <w:r>
        <w:t>Jomi</w:t>
      </w:r>
      <w:proofErr w:type="spellEnd"/>
      <w:r>
        <w:t xml:space="preserve"> no </w:t>
      </w:r>
      <w:proofErr w:type="spellStart"/>
      <w:r>
        <w:t>kuni</w:t>
      </w:r>
      <w:proofErr w:type="spellEnd"/>
      <w:r>
        <w:t>,</w:t>
      </w:r>
      <w:r w:rsidRPr="008A745A">
        <w:rPr>
          <w:color w:val="92D050"/>
        </w:rPr>
        <w:t xml:space="preserve"> </w:t>
      </w:r>
      <w:r>
        <w:t>která ale nepředstavuje peklo, do kterého by po smrti měli propadnout všichni hříšníci. (</w:t>
      </w:r>
      <w:proofErr w:type="spellStart"/>
      <w:r w:rsidRPr="00461CCB">
        <w:rPr>
          <w:i/>
          <w:iCs/>
        </w:rPr>
        <w:t>Kodžiki</w:t>
      </w:r>
      <w:proofErr w:type="spellEnd"/>
      <w:r w:rsidRPr="00461CCB">
        <w:rPr>
          <w:i/>
          <w:iCs/>
        </w:rPr>
        <w:t>:</w:t>
      </w:r>
      <w:r>
        <w:t xml:space="preserve"> 54</w:t>
      </w:r>
      <w:r w:rsidR="00A322C8">
        <w:t>–</w:t>
      </w:r>
      <w:r>
        <w:t>58) Takový obraz pekla do Japonska přináší buddhismus a jeho víra v</w:t>
      </w:r>
      <w:r w:rsidR="00A322C8">
        <w:t> </w:t>
      </w:r>
      <w:r w:rsidRPr="00F80F21">
        <w:rPr>
          <w:i/>
          <w:iCs/>
        </w:rPr>
        <w:t>karmu</w:t>
      </w:r>
      <w:r w:rsidR="00A54CFD">
        <w:t xml:space="preserve">. Peklo popisuje jako nejnižší z devíti </w:t>
      </w:r>
      <w:r w:rsidR="003F589F">
        <w:t>světů</w:t>
      </w:r>
      <w:r w:rsidR="00A54CFD">
        <w:t>, do kter</w:t>
      </w:r>
      <w:r w:rsidR="003F589F">
        <w:t>ého</w:t>
      </w:r>
      <w:r w:rsidR="00A54CFD">
        <w:t xml:space="preserve"> se </w:t>
      </w:r>
      <w:r w:rsidR="003F589F">
        <w:t>hříšníci</w:t>
      </w:r>
      <w:r w:rsidR="00A54CFD">
        <w:t xml:space="preserve"> po smrti mohou dostat. </w:t>
      </w:r>
      <w:proofErr w:type="gramStart"/>
      <w:r>
        <w:t>Šíří</w:t>
      </w:r>
      <w:proofErr w:type="gramEnd"/>
      <w:r>
        <w:t xml:space="preserve"> jej například prostřednictvím malovaných zástěn, na kterých bylo peklo častým motivem už v období Heian. Z tohoto období se mnoho hmatatelných důkazů nedochovalo, ale zmínky o těchto zástěnách a obavy jimi vyvolané můžeme najít třeba v </w:t>
      </w:r>
      <w:r w:rsidRPr="004C4425">
        <w:rPr>
          <w:i/>
          <w:iCs/>
        </w:rPr>
        <w:t>Zápiscích pod polštář</w:t>
      </w:r>
      <w:r>
        <w:t xml:space="preserve"> </w:t>
      </w:r>
      <w:r w:rsidR="000C0529">
        <w:t>–</w:t>
      </w:r>
      <w:r w:rsidR="00C76093">
        <w:t xml:space="preserve"> </w:t>
      </w:r>
      <w:proofErr w:type="spellStart"/>
      <w:r w:rsidR="000C0529">
        <w:rPr>
          <w:i/>
          <w:iCs/>
        </w:rPr>
        <w:t>M</w:t>
      </w:r>
      <w:r w:rsidR="00C76093" w:rsidRPr="000C0529">
        <w:rPr>
          <w:i/>
          <w:iCs/>
        </w:rPr>
        <w:t>akur</w:t>
      </w:r>
      <w:r w:rsidR="000C0529" w:rsidRPr="000C0529">
        <w:rPr>
          <w:i/>
          <w:iCs/>
        </w:rPr>
        <w:t>a</w:t>
      </w:r>
      <w:proofErr w:type="spellEnd"/>
      <w:r w:rsidR="000C0529" w:rsidRPr="000C0529">
        <w:rPr>
          <w:i/>
          <w:iCs/>
        </w:rPr>
        <w:t xml:space="preserve"> no </w:t>
      </w:r>
      <w:proofErr w:type="spellStart"/>
      <w:r w:rsidR="000C0529" w:rsidRPr="000C0529">
        <w:rPr>
          <w:i/>
          <w:iCs/>
        </w:rPr>
        <w:t>sóši</w:t>
      </w:r>
      <w:proofErr w:type="spellEnd"/>
      <w:r w:rsidR="000C0529">
        <w:t xml:space="preserve"> (</w:t>
      </w:r>
      <w:r w:rsidR="000C0529" w:rsidRPr="000C0529">
        <w:rPr>
          <w:rFonts w:ascii="MS Mincho" w:eastAsia="MS Mincho" w:hAnsi="MS Mincho" w:cs="MS Mincho" w:hint="eastAsia"/>
        </w:rPr>
        <w:t>枕草子</w:t>
      </w:r>
      <w:r w:rsidR="000C0529">
        <w:t xml:space="preserve">) </w:t>
      </w:r>
      <w:r>
        <w:t xml:space="preserve">od </w:t>
      </w:r>
      <w:proofErr w:type="spellStart"/>
      <w:r>
        <w:t>Sei</w:t>
      </w:r>
      <w:proofErr w:type="spellEnd"/>
      <w:r>
        <w:t xml:space="preserve"> </w:t>
      </w:r>
      <w:proofErr w:type="spellStart"/>
      <w:r>
        <w:t>Šónagon</w:t>
      </w:r>
      <w:proofErr w:type="spellEnd"/>
      <w:r>
        <w:t xml:space="preserve">, dvorní dámy z období Heian. Kněží pravděpodobně rozšiřovali obrazy pekla mezi lidi za účelem vyvolání strachu ze smrti, a tím i jejich závislost na božstvech. Zároveň tvrzení, že všechny skutky budou po smrti náležitě odměněny, nebo naopak </w:t>
      </w:r>
      <w:r w:rsidR="00C76093">
        <w:t>p</w:t>
      </w:r>
      <w:r>
        <w:t>otrestány bez ohledu na společenské postavení nebo majetek jednotlivce, je jistou útěchou pro ty, kteří se cítili utlačován</w:t>
      </w:r>
      <w:r w:rsidR="00456F22">
        <w:t>i</w:t>
      </w:r>
      <w:r>
        <w:t xml:space="preserve"> právě někým z vyšších vrstev nebo kněžími. Skutky považované za dobré zahrnovaly například podílení se na stavbě chrámů, svatých soch, dávání almužny, opisování súter, čtení súter, finanční podporování bohoslužeb atp. (</w:t>
      </w:r>
      <w:proofErr w:type="spellStart"/>
      <w:r>
        <w:t>Machida</w:t>
      </w:r>
      <w:proofErr w:type="spellEnd"/>
      <w:r>
        <w:t>: 115) Náboženské instituce tak manipulovaly masami ve svůj vlastní prospěch výměnou za příslib posmrtné spásy.</w:t>
      </w:r>
      <w:r w:rsidRPr="00CA0182">
        <w:t xml:space="preserve"> </w:t>
      </w:r>
      <w:r>
        <w:t>(</w:t>
      </w:r>
      <w:proofErr w:type="spellStart"/>
      <w:r>
        <w:t>Machida</w:t>
      </w:r>
      <w:proofErr w:type="spellEnd"/>
      <w:r>
        <w:t>: 32</w:t>
      </w:r>
      <w:r w:rsidR="00A322C8">
        <w:t>–</w:t>
      </w:r>
      <w:r>
        <w:t>34)</w:t>
      </w:r>
    </w:p>
  </w:footnote>
  <w:footnote w:id="51">
    <w:p w14:paraId="610158D7" w14:textId="6BC79C0B" w:rsidR="00F3783B" w:rsidRPr="00BF36BE" w:rsidRDefault="00F3783B" w:rsidP="00972393">
      <w:pPr>
        <w:pStyle w:val="Textpoznpodarou"/>
        <w:jc w:val="both"/>
      </w:pPr>
      <w:r w:rsidRPr="00194039">
        <w:rPr>
          <w:rStyle w:val="Znakapoznpodarou"/>
        </w:rPr>
        <w:footnoteRef/>
      </w:r>
      <w:r w:rsidRPr="00194039">
        <w:t xml:space="preserve"> </w:t>
      </w:r>
      <w:proofErr w:type="spellStart"/>
      <w:r w:rsidRPr="00194039">
        <w:rPr>
          <w:rFonts w:eastAsia="MS Mincho"/>
          <w:i/>
          <w:iCs/>
        </w:rPr>
        <w:t>Nembucu</w:t>
      </w:r>
      <w:proofErr w:type="spellEnd"/>
      <w:r w:rsidRPr="00194039">
        <w:rPr>
          <w:rFonts w:eastAsia="MS Mincho"/>
          <w:i/>
          <w:iCs/>
        </w:rPr>
        <w:t xml:space="preserve"> výchozího slibu jako jediná volba</w:t>
      </w:r>
      <w:r w:rsidRPr="00194039">
        <w:t xml:space="preserve"> </w:t>
      </w:r>
      <w:r>
        <w:t>n</w:t>
      </w:r>
      <w:r w:rsidRPr="00194039">
        <w:t xml:space="preserve">eboli </w:t>
      </w:r>
      <w:proofErr w:type="spellStart"/>
      <w:r w:rsidRPr="00194039">
        <w:rPr>
          <w:i/>
          <w:iCs/>
        </w:rPr>
        <w:t>Senčaku</w:t>
      </w:r>
      <w:proofErr w:type="spellEnd"/>
      <w:r w:rsidRPr="00194039">
        <w:rPr>
          <w:i/>
          <w:iCs/>
        </w:rPr>
        <w:t xml:space="preserve"> </w:t>
      </w:r>
      <w:proofErr w:type="spellStart"/>
      <w:r w:rsidRPr="00194039">
        <w:rPr>
          <w:i/>
          <w:iCs/>
        </w:rPr>
        <w:t>hongan</w:t>
      </w:r>
      <w:proofErr w:type="spellEnd"/>
      <w:r w:rsidRPr="00194039">
        <w:rPr>
          <w:i/>
          <w:iCs/>
        </w:rPr>
        <w:t xml:space="preserve"> </w:t>
      </w:r>
      <w:proofErr w:type="spellStart"/>
      <w:r w:rsidRPr="00194039">
        <w:rPr>
          <w:i/>
          <w:iCs/>
        </w:rPr>
        <w:t>nembucušú</w:t>
      </w:r>
      <w:proofErr w:type="spellEnd"/>
      <w:r w:rsidRPr="00194039">
        <w:t xml:space="preserve"> (</w:t>
      </w:r>
      <w:r w:rsidRPr="00194039">
        <w:rPr>
          <w:rFonts w:eastAsia="MS Mincho" w:hint="eastAsia"/>
        </w:rPr>
        <w:t>選択本願念仏集</w:t>
      </w:r>
      <w:r w:rsidRPr="00194039">
        <w:rPr>
          <w:rFonts w:eastAsia="MS Mincho"/>
        </w:rPr>
        <w:t>)</w:t>
      </w:r>
      <w:r>
        <w:rPr>
          <w:rFonts w:eastAsia="MS Mincho"/>
        </w:rPr>
        <w:t xml:space="preserve"> </w:t>
      </w:r>
      <w:r w:rsidRPr="00194039">
        <w:rPr>
          <w:rFonts w:eastAsia="MS Mincho"/>
        </w:rPr>
        <w:t xml:space="preserve">je jedním z nejdůležitějších spisů, které </w:t>
      </w:r>
      <w:proofErr w:type="spellStart"/>
      <w:r w:rsidRPr="00194039">
        <w:rPr>
          <w:rFonts w:eastAsia="MS Mincho"/>
        </w:rPr>
        <w:t>Hónen</w:t>
      </w:r>
      <w:proofErr w:type="spellEnd"/>
      <w:r w:rsidRPr="00194039">
        <w:rPr>
          <w:rFonts w:eastAsia="MS Mincho"/>
        </w:rPr>
        <w:t xml:space="preserve"> napsal. (Nymburská: 45)</w:t>
      </w:r>
    </w:p>
  </w:footnote>
  <w:footnote w:id="52">
    <w:p w14:paraId="62F5524A" w14:textId="7E747A52" w:rsidR="001D1E4B" w:rsidRPr="000F5F50" w:rsidRDefault="001D1E4B" w:rsidP="00972393">
      <w:pPr>
        <w:jc w:val="both"/>
        <w:rPr>
          <w:sz w:val="20"/>
          <w:szCs w:val="20"/>
        </w:rPr>
      </w:pPr>
      <w:r w:rsidRPr="00D52CA1">
        <w:rPr>
          <w:sz w:val="20"/>
          <w:szCs w:val="20"/>
          <w:vertAlign w:val="superscript"/>
        </w:rPr>
        <w:footnoteRef/>
      </w:r>
      <w:r w:rsidRPr="00D52CA1">
        <w:rPr>
          <w:sz w:val="20"/>
          <w:szCs w:val="20"/>
        </w:rPr>
        <w:t xml:space="preserve"> </w:t>
      </w:r>
      <w:proofErr w:type="spellStart"/>
      <w:r w:rsidRPr="00D52CA1">
        <w:rPr>
          <w:i/>
          <w:iCs/>
          <w:sz w:val="20"/>
          <w:szCs w:val="20"/>
        </w:rPr>
        <w:t>Kuhon</w:t>
      </w:r>
      <w:proofErr w:type="spellEnd"/>
      <w:r w:rsidRPr="00D52CA1">
        <w:rPr>
          <w:sz w:val="20"/>
          <w:szCs w:val="20"/>
        </w:rPr>
        <w:t xml:space="preserve"> je systém pro klasifikaci lidí</w:t>
      </w:r>
      <w:r w:rsidR="00037D54">
        <w:rPr>
          <w:sz w:val="20"/>
          <w:szCs w:val="20"/>
        </w:rPr>
        <w:t>, p</w:t>
      </w:r>
      <w:r w:rsidRPr="00D52CA1">
        <w:rPr>
          <w:sz w:val="20"/>
          <w:szCs w:val="20"/>
        </w:rPr>
        <w:t xml:space="preserve">odle </w:t>
      </w:r>
      <w:r w:rsidR="00037D54">
        <w:rPr>
          <w:sz w:val="20"/>
          <w:szCs w:val="20"/>
        </w:rPr>
        <w:t>kterého</w:t>
      </w:r>
      <w:r w:rsidRPr="00D52CA1">
        <w:rPr>
          <w:sz w:val="20"/>
          <w:szCs w:val="20"/>
        </w:rPr>
        <w:t xml:space="preserve"> </w:t>
      </w:r>
      <w:r w:rsidR="00037D54">
        <w:rPr>
          <w:sz w:val="20"/>
          <w:szCs w:val="20"/>
        </w:rPr>
        <w:t>je možné lidi</w:t>
      </w:r>
      <w:r w:rsidR="00037D54">
        <w:rPr>
          <w:rFonts w:ascii="MS Mincho" w:eastAsia="MS Mincho" w:hAnsi="MS Mincho" w:cs="MS Mincho"/>
          <w:sz w:val="20"/>
          <w:szCs w:val="20"/>
        </w:rPr>
        <w:t xml:space="preserve"> </w:t>
      </w:r>
      <w:r w:rsidRPr="00D52CA1">
        <w:rPr>
          <w:sz w:val="20"/>
          <w:szCs w:val="20"/>
        </w:rPr>
        <w:t>rozdělit do tří nadřazených kategorií</w:t>
      </w:r>
      <w:r w:rsidR="00717BED">
        <w:rPr>
          <w:sz w:val="20"/>
          <w:szCs w:val="20"/>
        </w:rPr>
        <w:t xml:space="preserve"> (</w:t>
      </w:r>
      <w:proofErr w:type="spellStart"/>
      <w:r w:rsidR="00717BED" w:rsidRPr="00037D54">
        <w:rPr>
          <w:i/>
          <w:iCs/>
          <w:sz w:val="20"/>
          <w:szCs w:val="20"/>
        </w:rPr>
        <w:t>džóbon</w:t>
      </w:r>
      <w:proofErr w:type="spellEnd"/>
      <w:r w:rsidR="00717BED">
        <w:rPr>
          <w:sz w:val="20"/>
          <w:szCs w:val="20"/>
        </w:rPr>
        <w:t xml:space="preserve"> (</w:t>
      </w:r>
      <w:r w:rsidR="00037D54">
        <w:rPr>
          <w:rFonts w:ascii="MS Mincho" w:eastAsia="MS Mincho" w:hAnsi="MS Mincho" w:cs="MS Mincho" w:hint="eastAsia"/>
          <w:sz w:val="20"/>
          <w:szCs w:val="20"/>
        </w:rPr>
        <w:t>上品</w:t>
      </w:r>
      <w:r w:rsidR="00717BED">
        <w:rPr>
          <w:sz w:val="20"/>
          <w:szCs w:val="20"/>
        </w:rPr>
        <w:t>)</w:t>
      </w:r>
      <w:r w:rsidR="00037D54">
        <w:rPr>
          <w:sz w:val="20"/>
          <w:szCs w:val="20"/>
        </w:rPr>
        <w:t xml:space="preserve"> </w:t>
      </w:r>
      <w:r w:rsidR="00717BED">
        <w:rPr>
          <w:sz w:val="20"/>
          <w:szCs w:val="20"/>
        </w:rPr>
        <w:t xml:space="preserve">nejvyšší třída, </w:t>
      </w:r>
      <w:proofErr w:type="spellStart"/>
      <w:r w:rsidR="00717BED" w:rsidRPr="00037D54">
        <w:rPr>
          <w:i/>
          <w:iCs/>
          <w:sz w:val="20"/>
          <w:szCs w:val="20"/>
        </w:rPr>
        <w:t>čúbon</w:t>
      </w:r>
      <w:proofErr w:type="spellEnd"/>
      <w:r w:rsidR="00717BED">
        <w:rPr>
          <w:sz w:val="20"/>
          <w:szCs w:val="20"/>
        </w:rPr>
        <w:t xml:space="preserve"> (</w:t>
      </w:r>
      <w:r w:rsidR="00037D54">
        <w:rPr>
          <w:rFonts w:ascii="MS Mincho" w:eastAsia="MS Mincho" w:hAnsi="MS Mincho" w:cs="MS Mincho" w:hint="eastAsia"/>
          <w:sz w:val="20"/>
          <w:szCs w:val="20"/>
        </w:rPr>
        <w:t>中品</w:t>
      </w:r>
      <w:r w:rsidR="00717BED">
        <w:rPr>
          <w:sz w:val="20"/>
          <w:szCs w:val="20"/>
        </w:rPr>
        <w:t xml:space="preserve">) střední třída a </w:t>
      </w:r>
      <w:proofErr w:type="spellStart"/>
      <w:r w:rsidR="00717BED" w:rsidRPr="00037D54">
        <w:rPr>
          <w:i/>
          <w:iCs/>
          <w:sz w:val="20"/>
          <w:szCs w:val="20"/>
        </w:rPr>
        <w:t>gebon</w:t>
      </w:r>
      <w:proofErr w:type="spellEnd"/>
      <w:r w:rsidR="00717BED">
        <w:rPr>
          <w:sz w:val="20"/>
          <w:szCs w:val="20"/>
        </w:rPr>
        <w:t xml:space="preserve"> (</w:t>
      </w:r>
      <w:r w:rsidR="00037D54">
        <w:rPr>
          <w:rFonts w:ascii="MS Mincho" w:eastAsia="MS Mincho" w:hAnsi="MS Mincho" w:cs="MS Mincho" w:hint="eastAsia"/>
          <w:sz w:val="20"/>
          <w:szCs w:val="20"/>
        </w:rPr>
        <w:t>下品</w:t>
      </w:r>
      <w:r w:rsidR="00717BED">
        <w:rPr>
          <w:sz w:val="20"/>
          <w:szCs w:val="20"/>
        </w:rPr>
        <w:t>) nejnižší třída)</w:t>
      </w:r>
      <w:r w:rsidR="00037D54">
        <w:rPr>
          <w:sz w:val="20"/>
          <w:szCs w:val="20"/>
        </w:rPr>
        <w:t>,</w:t>
      </w:r>
      <w:r w:rsidR="00717BED">
        <w:rPr>
          <w:sz w:val="20"/>
          <w:szCs w:val="20"/>
        </w:rPr>
        <w:t xml:space="preserve"> z nichž </w:t>
      </w:r>
      <w:r w:rsidR="00037D54">
        <w:rPr>
          <w:sz w:val="20"/>
          <w:szCs w:val="20"/>
        </w:rPr>
        <w:t xml:space="preserve">se </w:t>
      </w:r>
      <w:r w:rsidR="00717BED">
        <w:rPr>
          <w:sz w:val="20"/>
          <w:szCs w:val="20"/>
        </w:rPr>
        <w:t>každá dělí na další tři úrovně (</w:t>
      </w:r>
      <w:proofErr w:type="spellStart"/>
      <w:r w:rsidR="00717BED" w:rsidRPr="00037D54">
        <w:rPr>
          <w:i/>
          <w:iCs/>
          <w:sz w:val="20"/>
          <w:szCs w:val="20"/>
        </w:rPr>
        <w:t>džóšó</w:t>
      </w:r>
      <w:proofErr w:type="spellEnd"/>
      <w:r w:rsidR="00717BED">
        <w:rPr>
          <w:sz w:val="20"/>
          <w:szCs w:val="20"/>
        </w:rPr>
        <w:t xml:space="preserve"> (</w:t>
      </w:r>
      <w:r w:rsidR="00037D54">
        <w:rPr>
          <w:rFonts w:ascii="MS Mincho" w:eastAsia="MS Mincho" w:hAnsi="MS Mincho" w:cs="MS Mincho" w:hint="eastAsia"/>
          <w:sz w:val="20"/>
          <w:szCs w:val="20"/>
        </w:rPr>
        <w:t>上生</w:t>
      </w:r>
      <w:r w:rsidR="00717BED">
        <w:rPr>
          <w:rFonts w:hint="eastAsia"/>
          <w:sz w:val="20"/>
          <w:szCs w:val="20"/>
        </w:rPr>
        <w:t>)</w:t>
      </w:r>
      <w:r w:rsidR="00717BED">
        <w:rPr>
          <w:sz w:val="20"/>
          <w:szCs w:val="20"/>
        </w:rPr>
        <w:t xml:space="preserve"> nejvyšší zrození, </w:t>
      </w:r>
      <w:proofErr w:type="spellStart"/>
      <w:r w:rsidR="00717BED" w:rsidRPr="00037D54">
        <w:rPr>
          <w:i/>
          <w:iCs/>
          <w:sz w:val="20"/>
          <w:szCs w:val="20"/>
        </w:rPr>
        <w:t>čúšó</w:t>
      </w:r>
      <w:proofErr w:type="spellEnd"/>
      <w:r w:rsidR="00717BED">
        <w:rPr>
          <w:sz w:val="20"/>
          <w:szCs w:val="20"/>
        </w:rPr>
        <w:t xml:space="preserve"> (</w:t>
      </w:r>
      <w:r w:rsidR="00037D54">
        <w:rPr>
          <w:rFonts w:ascii="MS Mincho" w:eastAsia="MS Mincho" w:hAnsi="MS Mincho" w:cs="MS Mincho" w:hint="eastAsia"/>
          <w:sz w:val="20"/>
          <w:szCs w:val="20"/>
        </w:rPr>
        <w:t>中生</w:t>
      </w:r>
      <w:r w:rsidR="00717BED">
        <w:rPr>
          <w:sz w:val="20"/>
          <w:szCs w:val="20"/>
        </w:rPr>
        <w:t xml:space="preserve">) střední zrození a </w:t>
      </w:r>
      <w:proofErr w:type="spellStart"/>
      <w:r w:rsidR="00717BED" w:rsidRPr="00037D54">
        <w:rPr>
          <w:i/>
          <w:iCs/>
          <w:sz w:val="20"/>
          <w:szCs w:val="20"/>
        </w:rPr>
        <w:t>gešó</w:t>
      </w:r>
      <w:proofErr w:type="spellEnd"/>
      <w:r w:rsidR="00717BED" w:rsidRPr="00037D54">
        <w:rPr>
          <w:i/>
          <w:iCs/>
          <w:sz w:val="20"/>
          <w:szCs w:val="20"/>
        </w:rPr>
        <w:t xml:space="preserve"> </w:t>
      </w:r>
      <w:r w:rsidR="00717BED">
        <w:rPr>
          <w:sz w:val="20"/>
          <w:szCs w:val="20"/>
        </w:rPr>
        <w:t>(</w:t>
      </w:r>
      <w:r w:rsidR="00037D54">
        <w:rPr>
          <w:rFonts w:ascii="MS Mincho" w:eastAsia="MS Mincho" w:hAnsi="MS Mincho" w:cs="MS Mincho" w:hint="eastAsia"/>
          <w:sz w:val="20"/>
          <w:szCs w:val="20"/>
        </w:rPr>
        <w:t>下生</w:t>
      </w:r>
      <w:r w:rsidR="00717BED">
        <w:rPr>
          <w:sz w:val="20"/>
          <w:szCs w:val="20"/>
        </w:rPr>
        <w:t>) nejnižší zrození)</w:t>
      </w:r>
      <w:r w:rsidR="00037D54">
        <w:rPr>
          <w:sz w:val="20"/>
          <w:szCs w:val="20"/>
        </w:rPr>
        <w:t xml:space="preserve">. V tomto kontextu systém rozděluje věřící do devíti tříd, na </w:t>
      </w:r>
      <w:proofErr w:type="gramStart"/>
      <w:r w:rsidR="00037D54">
        <w:rPr>
          <w:sz w:val="20"/>
          <w:szCs w:val="20"/>
        </w:rPr>
        <w:t>základě</w:t>
      </w:r>
      <w:proofErr w:type="gramEnd"/>
      <w:r w:rsidR="00037D54">
        <w:rPr>
          <w:sz w:val="20"/>
          <w:szCs w:val="20"/>
        </w:rPr>
        <w:t xml:space="preserve"> kterých se později zrodí v příslušné kategorii v Západním ráji</w:t>
      </w:r>
      <w:r w:rsidR="00037D54" w:rsidRPr="00037D54">
        <w:rPr>
          <w:sz w:val="20"/>
          <w:szCs w:val="20"/>
        </w:rPr>
        <w:t xml:space="preserve">. </w:t>
      </w:r>
      <w:r w:rsidRPr="00037D54">
        <w:rPr>
          <w:sz w:val="20"/>
          <w:szCs w:val="20"/>
        </w:rPr>
        <w:t>(</w:t>
      </w:r>
      <w:proofErr w:type="spellStart"/>
      <w:r w:rsidR="00137C3F">
        <w:rPr>
          <w:sz w:val="20"/>
          <w:szCs w:val="20"/>
        </w:rPr>
        <w:t>Inagaki</w:t>
      </w:r>
      <w:proofErr w:type="spellEnd"/>
      <w:r w:rsidR="00A153D6" w:rsidRPr="00037D54">
        <w:rPr>
          <w:sz w:val="20"/>
          <w:szCs w:val="20"/>
        </w:rPr>
        <w:t>: 193)</w:t>
      </w:r>
    </w:p>
  </w:footnote>
  <w:footnote w:id="53">
    <w:p w14:paraId="7F4C8A58" w14:textId="030E81D1" w:rsidR="00F3783B" w:rsidRDefault="00F3783B" w:rsidP="00972393">
      <w:pPr>
        <w:pStyle w:val="Textpoznpodarou"/>
        <w:jc w:val="both"/>
      </w:pPr>
      <w:r w:rsidRPr="000F5F50">
        <w:rPr>
          <w:rStyle w:val="Znakapoznpodarou"/>
        </w:rPr>
        <w:footnoteRef/>
      </w:r>
      <w:r w:rsidRPr="000F5F50">
        <w:t xml:space="preserve"> </w:t>
      </w:r>
      <w:r w:rsidRPr="000F5F50">
        <w:rPr>
          <w:i/>
          <w:iCs/>
        </w:rPr>
        <w:t xml:space="preserve">Základy znovuzrození </w:t>
      </w:r>
      <w:r w:rsidRPr="000F5F50">
        <w:t xml:space="preserve">sepsal </w:t>
      </w:r>
      <w:proofErr w:type="spellStart"/>
      <w:r w:rsidRPr="00977DF5">
        <w:t>Genšin</w:t>
      </w:r>
      <w:proofErr w:type="spellEnd"/>
      <w:r w:rsidR="00977DF5" w:rsidRPr="00977DF5">
        <w:t xml:space="preserve"> [(</w:t>
      </w:r>
      <w:r w:rsidR="00977DF5" w:rsidRPr="00977DF5">
        <w:rPr>
          <w:rFonts w:ascii="MS Mincho" w:eastAsia="MS Mincho" w:hAnsi="MS Mincho" w:cs="MS Mincho" w:hint="eastAsia"/>
        </w:rPr>
        <w:t>源信</w:t>
      </w:r>
      <w:r w:rsidR="00977DF5" w:rsidRPr="00977DF5">
        <w:rPr>
          <w:rFonts w:eastAsia="MS Gothic"/>
        </w:rPr>
        <w:t>)</w:t>
      </w:r>
      <w:r w:rsidR="00977DF5">
        <w:rPr>
          <w:rFonts w:eastAsia="MS Gothic"/>
        </w:rPr>
        <w:t xml:space="preserve"> </w:t>
      </w:r>
      <w:r w:rsidR="00977DF5" w:rsidRPr="00977DF5">
        <w:rPr>
          <w:rFonts w:eastAsia="MS Gothic"/>
        </w:rPr>
        <w:t>942</w:t>
      </w:r>
      <w:r w:rsidR="00AC3B1E">
        <w:t>–</w:t>
      </w:r>
      <w:r w:rsidR="00977DF5" w:rsidRPr="00977DF5">
        <w:rPr>
          <w:rFonts w:eastAsia="MS Gothic"/>
        </w:rPr>
        <w:t>1017]</w:t>
      </w:r>
      <w:r w:rsidRPr="00977DF5">
        <w:t>,</w:t>
      </w:r>
      <w:r w:rsidRPr="000F5F50">
        <w:t xml:space="preserve"> mnich školy </w:t>
      </w:r>
      <w:proofErr w:type="spellStart"/>
      <w:r w:rsidRPr="000F5F50">
        <w:t>Tendai</w:t>
      </w:r>
      <w:proofErr w:type="spellEnd"/>
      <w:r w:rsidRPr="000F5F50">
        <w:t xml:space="preserve">, který </w:t>
      </w:r>
      <w:r w:rsidR="00AC3B1E">
        <w:t>polovinu</w:t>
      </w:r>
      <w:r w:rsidR="00AC3B1E" w:rsidRPr="000F5F50">
        <w:t xml:space="preserve"> </w:t>
      </w:r>
      <w:r w:rsidRPr="000F5F50">
        <w:t xml:space="preserve">svého </w:t>
      </w:r>
      <w:r>
        <w:t xml:space="preserve">života zasvětil studiu učení Čisté země a praxi </w:t>
      </w:r>
      <w:proofErr w:type="spellStart"/>
      <w:r w:rsidRPr="000F5F50">
        <w:rPr>
          <w:i/>
          <w:iCs/>
        </w:rPr>
        <w:t>nembucu</w:t>
      </w:r>
      <w:proofErr w:type="spellEnd"/>
      <w:r>
        <w:t xml:space="preserve">. Spis shrnuje všechny poznatky a zkušenosti ohledně praxe </w:t>
      </w:r>
      <w:proofErr w:type="spellStart"/>
      <w:r w:rsidRPr="000F5F50">
        <w:rPr>
          <w:i/>
          <w:iCs/>
        </w:rPr>
        <w:t>nembucu</w:t>
      </w:r>
      <w:proofErr w:type="spellEnd"/>
      <w:r>
        <w:t xml:space="preserve">, které za svůj život </w:t>
      </w:r>
      <w:proofErr w:type="spellStart"/>
      <w:r>
        <w:t>Genšin</w:t>
      </w:r>
      <w:proofErr w:type="spellEnd"/>
      <w:r>
        <w:t xml:space="preserve"> nashromáždil. (</w:t>
      </w:r>
      <w:r w:rsidRPr="00E97DFE">
        <w:rPr>
          <w:i/>
          <w:iCs/>
        </w:rPr>
        <w:t xml:space="preserve">A </w:t>
      </w:r>
      <w:proofErr w:type="spellStart"/>
      <w:r w:rsidRPr="00E97DFE">
        <w:rPr>
          <w:i/>
          <w:iCs/>
        </w:rPr>
        <w:t>history</w:t>
      </w:r>
      <w:proofErr w:type="spellEnd"/>
      <w:r w:rsidRPr="00E97DFE">
        <w:rPr>
          <w:i/>
          <w:iCs/>
        </w:rPr>
        <w:t xml:space="preserve"> </w:t>
      </w:r>
      <w:proofErr w:type="spellStart"/>
      <w:r w:rsidRPr="00E97DFE">
        <w:rPr>
          <w:i/>
          <w:iCs/>
        </w:rPr>
        <w:t>of</w:t>
      </w:r>
      <w:proofErr w:type="spellEnd"/>
      <w:r w:rsidRPr="00E97DFE">
        <w:rPr>
          <w:i/>
          <w:iCs/>
        </w:rPr>
        <w:t xml:space="preserve"> </w:t>
      </w:r>
      <w:proofErr w:type="spellStart"/>
      <w:r w:rsidRPr="00E97DFE">
        <w:rPr>
          <w:i/>
          <w:iCs/>
        </w:rPr>
        <w:t>Japanese</w:t>
      </w:r>
      <w:proofErr w:type="spellEnd"/>
      <w:r w:rsidRPr="00E97DFE">
        <w:rPr>
          <w:i/>
          <w:iCs/>
        </w:rPr>
        <w:t xml:space="preserve"> religion</w:t>
      </w:r>
      <w:r>
        <w:t>: 123)</w:t>
      </w:r>
    </w:p>
  </w:footnote>
  <w:footnote w:id="54">
    <w:p w14:paraId="36644F1A" w14:textId="5FE25F49" w:rsidR="00F3783B" w:rsidRDefault="00F3783B" w:rsidP="00972393">
      <w:pPr>
        <w:pStyle w:val="Textpoznpodarou"/>
        <w:jc w:val="both"/>
      </w:pPr>
      <w:r>
        <w:rPr>
          <w:rStyle w:val="Znakapoznpodarou"/>
        </w:rPr>
        <w:footnoteRef/>
      </w:r>
      <w:r>
        <w:t xml:space="preserve"> Zavraždění otce, zavraždění matky, zavraždění </w:t>
      </w:r>
      <w:r w:rsidRPr="00207C3A">
        <w:rPr>
          <w:i/>
          <w:iCs/>
        </w:rPr>
        <w:t>arhat</w:t>
      </w:r>
      <w:r>
        <w:rPr>
          <w:i/>
          <w:iCs/>
        </w:rPr>
        <w:t xml:space="preserve">a </w:t>
      </w:r>
      <w:r w:rsidR="00BF36BE">
        <w:t>[</w:t>
      </w:r>
      <w:r w:rsidR="00AC3B1E">
        <w:t>i</w:t>
      </w:r>
      <w:r>
        <w:t xml:space="preserve">deálního světce </w:t>
      </w:r>
      <w:proofErr w:type="spellStart"/>
      <w:r w:rsidR="00CC204E">
        <w:rPr>
          <w:rFonts w:hint="eastAsia"/>
        </w:rPr>
        <w:t>th</w:t>
      </w:r>
      <w:r w:rsidR="00CC204E">
        <w:t>éravádového</w:t>
      </w:r>
      <w:proofErr w:type="spellEnd"/>
      <w:r>
        <w:t xml:space="preserve"> buddhismu, který se již zbavil všech břemen, poskvrn i přání a jen čeká na okamžik smrti, kdy dosáhne nirvány</w:t>
      </w:r>
      <w:r w:rsidR="00BF36BE">
        <w:t xml:space="preserve"> </w:t>
      </w:r>
      <w:r>
        <w:t>(</w:t>
      </w:r>
      <w:r w:rsidRPr="00207C3A">
        <w:rPr>
          <w:i/>
          <w:iCs/>
        </w:rPr>
        <w:t>Lexikon východní moudrosti</w:t>
      </w:r>
      <w:r>
        <w:t>: 21)</w:t>
      </w:r>
      <w:r w:rsidR="00BF36BE">
        <w:t>]</w:t>
      </w:r>
      <w:r>
        <w:t xml:space="preserve">, poškození </w:t>
      </w:r>
      <w:proofErr w:type="spellStart"/>
      <w:r>
        <w:t>buddhova</w:t>
      </w:r>
      <w:proofErr w:type="spellEnd"/>
      <w:r>
        <w:t xml:space="preserve"> těla, zničení jednoty </w:t>
      </w:r>
      <w:r w:rsidR="00CC204E">
        <w:t>školy</w:t>
      </w:r>
      <w:r>
        <w:t>.</w:t>
      </w:r>
      <w:r w:rsidR="00CC204E">
        <w:t xml:space="preserve"> </w:t>
      </w:r>
      <w:r>
        <w:t>(</w:t>
      </w:r>
      <w:proofErr w:type="spellStart"/>
      <w:r>
        <w:t>Machida</w:t>
      </w:r>
      <w:proofErr w:type="spellEnd"/>
      <w:r>
        <w:t>: 116)</w:t>
      </w:r>
    </w:p>
  </w:footnote>
  <w:footnote w:id="55">
    <w:p w14:paraId="413B591C" w14:textId="0A6E603E" w:rsidR="00F3783B" w:rsidRPr="008B62F0" w:rsidRDefault="00F3783B" w:rsidP="00972393">
      <w:pPr>
        <w:pStyle w:val="Textpoznpodarou"/>
        <w:jc w:val="both"/>
      </w:pPr>
      <w:r>
        <w:rPr>
          <w:rStyle w:val="Znakapoznpodarou"/>
        </w:rPr>
        <w:footnoteRef/>
      </w:r>
      <w:r>
        <w:t xml:space="preserve"> </w:t>
      </w:r>
      <w:r w:rsidR="008B62F0" w:rsidRPr="008B62F0">
        <w:rPr>
          <w:i/>
          <w:iCs/>
        </w:rPr>
        <w:t>Výběr nezbytností pro zrození v Čisté zemi</w:t>
      </w:r>
      <w:r w:rsidR="008B62F0">
        <w:t xml:space="preserve"> je d</w:t>
      </w:r>
      <w:r w:rsidR="00C352A7">
        <w:t xml:space="preserve">vanáctidílná sbírka otázek a odpovědí – </w:t>
      </w:r>
      <w:proofErr w:type="spellStart"/>
      <w:r w:rsidR="00C352A7" w:rsidRPr="00972393">
        <w:rPr>
          <w:i/>
          <w:iCs/>
        </w:rPr>
        <w:t>mondó</w:t>
      </w:r>
      <w:proofErr w:type="spellEnd"/>
      <w:r w:rsidR="00C352A7">
        <w:t xml:space="preserve"> (</w:t>
      </w:r>
      <w:r w:rsidR="00C352A7">
        <w:rPr>
          <w:rFonts w:ascii="MS Mincho" w:eastAsia="MS Mincho" w:hAnsi="MS Mincho" w:cs="MS Mincho" w:hint="eastAsia"/>
        </w:rPr>
        <w:t>問答</w:t>
      </w:r>
      <w:r w:rsidR="00C352A7" w:rsidRPr="00C352A7">
        <w:rPr>
          <w:rFonts w:eastAsia="MS Mincho"/>
        </w:rPr>
        <w:t>)</w:t>
      </w:r>
      <w:r w:rsidR="00CB67DE">
        <w:rPr>
          <w:rFonts w:eastAsia="MS Mincho"/>
        </w:rPr>
        <w:t>. (</w:t>
      </w:r>
      <w:proofErr w:type="spellStart"/>
      <w:r w:rsidR="00CB67DE">
        <w:rPr>
          <w:rFonts w:eastAsia="MS Mincho"/>
        </w:rPr>
        <w:t>Amstutz</w:t>
      </w:r>
      <w:proofErr w:type="spellEnd"/>
      <w:r w:rsidR="00CB67DE">
        <w:rPr>
          <w:rFonts w:eastAsia="MS Mincho"/>
        </w:rPr>
        <w:t>:</w:t>
      </w:r>
      <w:r w:rsidR="00BD5FB3">
        <w:rPr>
          <w:rFonts w:eastAsia="MS Mincho"/>
        </w:rPr>
        <w:t> </w:t>
      </w:r>
      <w:r w:rsidR="00CB67DE">
        <w:rPr>
          <w:rFonts w:eastAsia="MS Mincho"/>
        </w:rPr>
        <w:t>455)</w:t>
      </w:r>
    </w:p>
  </w:footnote>
  <w:footnote w:id="56">
    <w:p w14:paraId="1194455C" w14:textId="0680728F" w:rsidR="00556CE5" w:rsidRDefault="00556CE5">
      <w:pPr>
        <w:pStyle w:val="Textpoznpodarou"/>
      </w:pPr>
      <w:r>
        <w:rPr>
          <w:rStyle w:val="Znakapoznpodarou"/>
        </w:rPr>
        <w:footnoteRef/>
      </w:r>
      <w:r>
        <w:t xml:space="preserve"> Viz strana 13, poznámka pod čarou č. 1</w:t>
      </w:r>
      <w:r w:rsidR="005A4F74">
        <w:t>9.</w:t>
      </w:r>
    </w:p>
  </w:footnote>
  <w:footnote w:id="57">
    <w:p w14:paraId="367829B5" w14:textId="08B7917F" w:rsidR="005C579D" w:rsidRDefault="005C579D">
      <w:pPr>
        <w:pStyle w:val="Textpoznpodarou"/>
      </w:pPr>
      <w:r>
        <w:rPr>
          <w:rStyle w:val="Znakapoznpodarou"/>
        </w:rPr>
        <w:footnoteRef/>
      </w:r>
      <w:r>
        <w:t xml:space="preserve"> Viz strana 1</w:t>
      </w:r>
      <w:r w:rsidR="00144175">
        <w:t>7</w:t>
      </w:r>
      <w:r>
        <w:t>.</w:t>
      </w:r>
    </w:p>
  </w:footnote>
  <w:footnote w:id="58">
    <w:p w14:paraId="020459A3" w14:textId="603AA1E6" w:rsidR="004531E8" w:rsidRDefault="004531E8">
      <w:pPr>
        <w:pStyle w:val="Textpoznpodarou"/>
      </w:pPr>
      <w:r>
        <w:rPr>
          <w:rStyle w:val="Znakapoznpodarou"/>
        </w:rPr>
        <w:footnoteRef/>
      </w:r>
      <w:r>
        <w:t xml:space="preserve"> Viz strana 14.</w:t>
      </w:r>
    </w:p>
  </w:footnote>
  <w:footnote w:id="59">
    <w:p w14:paraId="1CD657A6" w14:textId="76BEE942" w:rsidR="00F3783B" w:rsidRPr="00E71AC7" w:rsidRDefault="00F3783B" w:rsidP="00E71AC7">
      <w:pPr>
        <w:rPr>
          <w:sz w:val="20"/>
          <w:szCs w:val="20"/>
        </w:rPr>
      </w:pPr>
      <w:r w:rsidRPr="00E71AC7">
        <w:rPr>
          <w:sz w:val="20"/>
          <w:szCs w:val="20"/>
          <w:vertAlign w:val="superscript"/>
        </w:rPr>
        <w:footnoteRef/>
      </w:r>
      <w:r w:rsidRPr="00E71AC7">
        <w:rPr>
          <w:sz w:val="20"/>
          <w:szCs w:val="20"/>
          <w:vertAlign w:val="superscript"/>
        </w:rPr>
        <w:t xml:space="preserve"> </w:t>
      </w:r>
      <w:r w:rsidRPr="00E71AC7">
        <w:rPr>
          <w:i/>
          <w:iCs/>
          <w:sz w:val="20"/>
          <w:szCs w:val="20"/>
        </w:rPr>
        <w:t>Sto čtyřicet pět otázek a odpovědí</w:t>
      </w:r>
      <w:r w:rsidR="008F1408">
        <w:rPr>
          <w:rFonts w:eastAsia="MS Mincho"/>
          <w:i/>
          <w:iCs/>
          <w:sz w:val="20"/>
          <w:szCs w:val="20"/>
        </w:rPr>
        <w:t xml:space="preserve"> </w:t>
      </w:r>
      <w:r w:rsidR="000D07D9">
        <w:rPr>
          <w:rFonts w:eastAsia="MS Mincho"/>
          <w:sz w:val="20"/>
          <w:szCs w:val="20"/>
        </w:rPr>
        <w:t xml:space="preserve">je sbírkou </w:t>
      </w:r>
      <w:proofErr w:type="spellStart"/>
      <w:r w:rsidR="000D07D9" w:rsidRPr="000D07D9">
        <w:rPr>
          <w:rFonts w:eastAsia="MS Mincho"/>
          <w:i/>
          <w:iCs/>
          <w:sz w:val="20"/>
          <w:szCs w:val="20"/>
        </w:rPr>
        <w:t>mondó</w:t>
      </w:r>
      <w:proofErr w:type="spellEnd"/>
      <w:r w:rsidR="000D07D9">
        <w:rPr>
          <w:rFonts w:eastAsia="MS Mincho"/>
          <w:sz w:val="20"/>
          <w:szCs w:val="20"/>
        </w:rPr>
        <w:t>. (</w:t>
      </w:r>
      <w:proofErr w:type="spellStart"/>
      <w:r w:rsidR="000D07D9">
        <w:rPr>
          <w:rFonts w:eastAsia="MS Mincho"/>
          <w:sz w:val="20"/>
          <w:szCs w:val="20"/>
        </w:rPr>
        <w:t>Amstutz</w:t>
      </w:r>
      <w:proofErr w:type="spellEnd"/>
      <w:r w:rsidR="000D07D9">
        <w:rPr>
          <w:rFonts w:eastAsia="MS Mincho"/>
          <w:sz w:val="20"/>
          <w:szCs w:val="20"/>
        </w:rPr>
        <w:t>: 366)</w:t>
      </w:r>
    </w:p>
  </w:footnote>
  <w:footnote w:id="60">
    <w:p w14:paraId="65ED31ED" w14:textId="77777777" w:rsidR="00F3783B" w:rsidRDefault="00F3783B">
      <w:pPr>
        <w:pStyle w:val="Textpoznpodarou"/>
      </w:pPr>
      <w:r>
        <w:rPr>
          <w:rStyle w:val="Znakapoznpodarou"/>
        </w:rPr>
        <w:footnoteRef/>
      </w:r>
      <w:r>
        <w:t xml:space="preserve"> Dnešní </w:t>
      </w:r>
      <w:proofErr w:type="spellStart"/>
      <w:r>
        <w:t>Niigata</w:t>
      </w:r>
      <w:proofErr w:type="spellEnd"/>
      <w:r>
        <w:t>.</w:t>
      </w:r>
    </w:p>
  </w:footnote>
  <w:footnote w:id="61">
    <w:p w14:paraId="57A13AE5" w14:textId="77777777" w:rsidR="00F3783B" w:rsidRDefault="00F3783B">
      <w:pPr>
        <w:pStyle w:val="Textpoznpodarou"/>
      </w:pPr>
      <w:r>
        <w:rPr>
          <w:rStyle w:val="Znakapoznpodarou"/>
        </w:rPr>
        <w:footnoteRef/>
      </w:r>
      <w:r>
        <w:t xml:space="preserve"> Horští asketové následující učení </w:t>
      </w:r>
      <w:proofErr w:type="spellStart"/>
      <w:r>
        <w:t>Šugendó</w:t>
      </w:r>
      <w:proofErr w:type="spellEnd"/>
      <w:r>
        <w:t>. (</w:t>
      </w:r>
      <w:proofErr w:type="spellStart"/>
      <w:r>
        <w:t>Nymuburská</w:t>
      </w:r>
      <w:proofErr w:type="spellEnd"/>
      <w:r>
        <w:t>: 69)</w:t>
      </w:r>
    </w:p>
  </w:footnote>
  <w:footnote w:id="62">
    <w:p w14:paraId="5F5D4F50" w14:textId="3B7AFF9A" w:rsidR="00F3783B" w:rsidRDefault="00F3783B">
      <w:pPr>
        <w:pStyle w:val="Textpoznpodarou"/>
      </w:pPr>
      <w:r>
        <w:rPr>
          <w:rStyle w:val="Znakapoznpodarou"/>
        </w:rPr>
        <w:footnoteRef/>
      </w:r>
      <w:r>
        <w:t xml:space="preserve"> </w:t>
      </w:r>
      <w:proofErr w:type="spellStart"/>
      <w:r w:rsidRPr="003A0D82">
        <w:rPr>
          <w:i/>
          <w:iCs/>
        </w:rPr>
        <w:t>Akunin</w:t>
      </w:r>
      <w:proofErr w:type="spellEnd"/>
      <w:r w:rsidRPr="003A0D82">
        <w:rPr>
          <w:i/>
          <w:iCs/>
        </w:rPr>
        <w:t xml:space="preserve"> </w:t>
      </w:r>
      <w:proofErr w:type="spellStart"/>
      <w:r w:rsidRPr="003A0D82">
        <w:rPr>
          <w:i/>
          <w:iCs/>
        </w:rPr>
        <w:t>šóki</w:t>
      </w:r>
      <w:proofErr w:type="spellEnd"/>
      <w:r>
        <w:t xml:space="preserve"> (</w:t>
      </w:r>
      <w:r w:rsidRPr="00637262">
        <w:rPr>
          <w:rFonts w:eastAsia="MS Mincho"/>
        </w:rPr>
        <w:t>悪人商機</w:t>
      </w:r>
      <w:r w:rsidRPr="00637262">
        <w:rPr>
          <w:rFonts w:eastAsia="MS Mincho"/>
        </w:rPr>
        <w:t>)</w:t>
      </w:r>
      <w:r w:rsidR="00462300">
        <w:rPr>
          <w:rFonts w:eastAsia="MS Mincho"/>
        </w:rPr>
        <w:t xml:space="preserve"> </w:t>
      </w:r>
      <w:r w:rsidR="00462300">
        <w:t>–</w:t>
      </w:r>
      <w:r w:rsidRPr="00637262">
        <w:t xml:space="preserve"> označení pro hříšníka </w:t>
      </w:r>
      <w:r>
        <w:t xml:space="preserve">jakožto předmětu </w:t>
      </w:r>
      <w:proofErr w:type="spellStart"/>
      <w:r>
        <w:t>Amidov</w:t>
      </w:r>
      <w:r w:rsidR="00A93F5C">
        <w:t>y</w:t>
      </w:r>
      <w:proofErr w:type="spellEnd"/>
      <w:r>
        <w:t xml:space="preserve"> spásy. (</w:t>
      </w:r>
      <w:r w:rsidRPr="00B563A4">
        <w:rPr>
          <w:i/>
          <w:iCs/>
        </w:rPr>
        <w:t xml:space="preserve">A </w:t>
      </w:r>
      <w:proofErr w:type="spellStart"/>
      <w:r w:rsidRPr="00B563A4">
        <w:rPr>
          <w:i/>
          <w:iCs/>
        </w:rPr>
        <w:t>history</w:t>
      </w:r>
      <w:proofErr w:type="spellEnd"/>
      <w:r w:rsidRPr="00B563A4">
        <w:rPr>
          <w:i/>
          <w:iCs/>
        </w:rPr>
        <w:t xml:space="preserve"> </w:t>
      </w:r>
      <w:proofErr w:type="spellStart"/>
      <w:r w:rsidRPr="00B563A4">
        <w:rPr>
          <w:i/>
          <w:iCs/>
        </w:rPr>
        <w:t>of</w:t>
      </w:r>
      <w:proofErr w:type="spellEnd"/>
      <w:r w:rsidRPr="00B563A4">
        <w:rPr>
          <w:i/>
          <w:iCs/>
        </w:rPr>
        <w:t xml:space="preserve"> </w:t>
      </w:r>
      <w:proofErr w:type="spellStart"/>
      <w:r w:rsidRPr="00B563A4">
        <w:rPr>
          <w:i/>
          <w:iCs/>
        </w:rPr>
        <w:t>Japanese</w:t>
      </w:r>
      <w:proofErr w:type="spellEnd"/>
      <w:r w:rsidRPr="00B563A4">
        <w:rPr>
          <w:i/>
          <w:iCs/>
        </w:rPr>
        <w:t xml:space="preserve"> religion</w:t>
      </w:r>
      <w:r>
        <w:t>:</w:t>
      </w:r>
      <w:r w:rsidR="00A93F5C">
        <w:t> </w:t>
      </w:r>
      <w:r>
        <w:t>192)</w:t>
      </w:r>
    </w:p>
  </w:footnote>
  <w:footnote w:id="63">
    <w:p w14:paraId="19B88E06" w14:textId="0C4A2294" w:rsidR="00F3783B" w:rsidRDefault="00F3783B" w:rsidP="00972393">
      <w:pPr>
        <w:pStyle w:val="Textpoznpodarou"/>
        <w:jc w:val="both"/>
      </w:pPr>
      <w:r>
        <w:rPr>
          <w:rStyle w:val="Znakapoznpodarou"/>
        </w:rPr>
        <w:footnoteRef/>
      </w:r>
      <w:r>
        <w:t xml:space="preserve"> </w:t>
      </w:r>
      <w:proofErr w:type="spellStart"/>
      <w:r w:rsidRPr="00637262">
        <w:rPr>
          <w:i/>
          <w:iCs/>
        </w:rPr>
        <w:t>Tannišó</w:t>
      </w:r>
      <w:proofErr w:type="spellEnd"/>
      <w:r w:rsidRPr="00637262">
        <w:t xml:space="preserve"> </w:t>
      </w:r>
      <w:r w:rsidRPr="00637262">
        <w:rPr>
          <w:rFonts w:eastAsia="MS Mincho"/>
        </w:rPr>
        <w:t xml:space="preserve">je </w:t>
      </w:r>
      <w:r w:rsidR="009B4E41">
        <w:rPr>
          <w:rFonts w:eastAsia="MS Mincho"/>
        </w:rPr>
        <w:t xml:space="preserve">text napsaný </w:t>
      </w:r>
      <w:r w:rsidRPr="00637262">
        <w:rPr>
          <w:rFonts w:eastAsia="MS Mincho"/>
        </w:rPr>
        <w:t>mnich</w:t>
      </w:r>
      <w:r w:rsidR="009B4E41">
        <w:rPr>
          <w:rFonts w:eastAsia="MS Mincho"/>
        </w:rPr>
        <w:t>em</w:t>
      </w:r>
      <w:r w:rsidRPr="00637262">
        <w:rPr>
          <w:rFonts w:eastAsia="MS Mincho"/>
        </w:rPr>
        <w:t xml:space="preserve"> </w:t>
      </w:r>
      <w:proofErr w:type="spellStart"/>
      <w:r w:rsidRPr="00637262">
        <w:rPr>
          <w:rFonts w:eastAsia="MS Mincho"/>
        </w:rPr>
        <w:t>Juien</w:t>
      </w:r>
      <w:r w:rsidR="009B4E41">
        <w:rPr>
          <w:rFonts w:eastAsia="MS Mincho"/>
        </w:rPr>
        <w:t>em</w:t>
      </w:r>
      <w:proofErr w:type="spellEnd"/>
      <w:r w:rsidR="00F805C8">
        <w:rPr>
          <w:rFonts w:eastAsia="MS Mincho"/>
        </w:rPr>
        <w:t xml:space="preserve"> [(</w:t>
      </w:r>
      <w:r w:rsidR="00F805C8" w:rsidRPr="00F805C8">
        <w:rPr>
          <w:rFonts w:eastAsia="MS Mincho" w:hint="eastAsia"/>
        </w:rPr>
        <w:t>唯円</w:t>
      </w:r>
      <w:r w:rsidR="00F805C8">
        <w:rPr>
          <w:rFonts w:eastAsia="MS Mincho"/>
        </w:rPr>
        <w:t>) 1222</w:t>
      </w:r>
      <w:r w:rsidR="00CB72A1">
        <w:t>–</w:t>
      </w:r>
      <w:r w:rsidR="00F805C8">
        <w:rPr>
          <w:rFonts w:eastAsia="MS Mincho"/>
        </w:rPr>
        <w:t>1289]</w:t>
      </w:r>
      <w:r w:rsidR="009B4E41">
        <w:rPr>
          <w:rFonts w:eastAsia="MS Mincho"/>
        </w:rPr>
        <w:t xml:space="preserve">, </w:t>
      </w:r>
      <w:r w:rsidRPr="00637262">
        <w:rPr>
          <w:rFonts w:eastAsia="MS Mincho"/>
        </w:rPr>
        <w:t xml:space="preserve">ve kterém cituje některé </w:t>
      </w:r>
      <w:proofErr w:type="spellStart"/>
      <w:r w:rsidRPr="00637262">
        <w:rPr>
          <w:rFonts w:eastAsia="MS Mincho"/>
        </w:rPr>
        <w:t>Šinranov</w:t>
      </w:r>
      <w:r>
        <w:rPr>
          <w:rFonts w:eastAsia="MS Mincho"/>
        </w:rPr>
        <w:t>y</w:t>
      </w:r>
      <w:proofErr w:type="spellEnd"/>
      <w:r w:rsidRPr="00637262">
        <w:rPr>
          <w:rFonts w:eastAsia="MS Mincho"/>
        </w:rPr>
        <w:t xml:space="preserve"> výroky.</w:t>
      </w:r>
      <w:r>
        <w:rPr>
          <w:rFonts w:eastAsia="MS Mincho"/>
        </w:rPr>
        <w:t xml:space="preserve"> (Nymburská:</w:t>
      </w:r>
      <w:r w:rsidR="00A93F5C">
        <w:rPr>
          <w:rFonts w:eastAsia="MS Mincho"/>
        </w:rPr>
        <w:t> </w:t>
      </w:r>
      <w:r>
        <w:rPr>
          <w:rFonts w:eastAsia="MS Mincho"/>
        </w:rPr>
        <w:t>47)</w:t>
      </w:r>
    </w:p>
  </w:footnote>
  <w:footnote w:id="64">
    <w:p w14:paraId="7DE6C09D" w14:textId="131D4057" w:rsidR="005C579D" w:rsidRDefault="005C579D">
      <w:pPr>
        <w:pStyle w:val="Textpoznpodarou"/>
      </w:pPr>
      <w:r>
        <w:rPr>
          <w:rStyle w:val="Znakapoznpodarou"/>
        </w:rPr>
        <w:footnoteRef/>
      </w:r>
      <w:r>
        <w:t xml:space="preserve"> Viz strana 1</w:t>
      </w:r>
      <w:r w:rsidR="00144175">
        <w:t>7</w:t>
      </w:r>
      <w:r>
        <w:t>.</w:t>
      </w:r>
    </w:p>
  </w:footnote>
  <w:footnote w:id="65">
    <w:p w14:paraId="3CFB4938" w14:textId="1BBBE9F8" w:rsidR="005C579D" w:rsidRDefault="005C579D">
      <w:pPr>
        <w:pStyle w:val="Textpoznpodarou"/>
      </w:pPr>
      <w:r>
        <w:rPr>
          <w:rStyle w:val="Znakapoznpodarou"/>
        </w:rPr>
        <w:footnoteRef/>
      </w:r>
      <w:r>
        <w:t xml:space="preserve"> Viz strana 14.</w:t>
      </w:r>
    </w:p>
  </w:footnote>
  <w:footnote w:id="66">
    <w:p w14:paraId="26A6A080" w14:textId="6358DB3F" w:rsidR="008A29FC" w:rsidRDefault="008A29FC" w:rsidP="00972393">
      <w:pPr>
        <w:pStyle w:val="Textpoznpodarou"/>
        <w:jc w:val="both"/>
      </w:pPr>
      <w:r>
        <w:rPr>
          <w:rStyle w:val="Znakapoznpodarou"/>
        </w:rPr>
        <w:footnoteRef/>
      </w:r>
      <w:r>
        <w:t xml:space="preserve"> </w:t>
      </w:r>
      <w:r w:rsidR="00F67771" w:rsidRPr="00F67771">
        <w:rPr>
          <w:i/>
          <w:iCs/>
        </w:rPr>
        <w:t xml:space="preserve">Oslavné </w:t>
      </w:r>
      <w:r w:rsidR="00615DAA">
        <w:rPr>
          <w:i/>
          <w:iCs/>
        </w:rPr>
        <w:t>hymny</w:t>
      </w:r>
      <w:r w:rsidR="00F67771" w:rsidRPr="00F67771">
        <w:rPr>
          <w:rFonts w:hint="eastAsia"/>
          <w:i/>
          <w:iCs/>
        </w:rPr>
        <w:t xml:space="preserve"> </w:t>
      </w:r>
      <w:r w:rsidR="00F67771" w:rsidRPr="00F67771">
        <w:rPr>
          <w:i/>
          <w:iCs/>
        </w:rPr>
        <w:t>Čisté země</w:t>
      </w:r>
      <w:r w:rsidR="00F67771">
        <w:rPr>
          <w:i/>
          <w:iCs/>
        </w:rPr>
        <w:t xml:space="preserve"> </w:t>
      </w:r>
      <w:r w:rsidR="00DA0649">
        <w:t>je</w:t>
      </w:r>
      <w:r w:rsidR="00615DAA">
        <w:t>dnou ze tří částí</w:t>
      </w:r>
      <w:r w:rsidR="00DA0649">
        <w:t> </w:t>
      </w:r>
      <w:r w:rsidR="00615DAA">
        <w:t xml:space="preserve">sbírky hymen </w:t>
      </w:r>
      <w:proofErr w:type="spellStart"/>
      <w:r w:rsidR="00615DAA" w:rsidRPr="00615DAA">
        <w:rPr>
          <w:i/>
          <w:iCs/>
        </w:rPr>
        <w:t>Sandžó</w:t>
      </w:r>
      <w:proofErr w:type="spellEnd"/>
      <w:r w:rsidR="00615DAA" w:rsidRPr="00615DAA">
        <w:rPr>
          <w:i/>
          <w:iCs/>
        </w:rPr>
        <w:t xml:space="preserve"> </w:t>
      </w:r>
      <w:proofErr w:type="spellStart"/>
      <w:r w:rsidR="00615DAA" w:rsidRPr="00615DAA">
        <w:rPr>
          <w:i/>
          <w:iCs/>
        </w:rPr>
        <w:t>wasan</w:t>
      </w:r>
      <w:proofErr w:type="spellEnd"/>
      <w:r w:rsidR="00615DAA" w:rsidRPr="00615DAA">
        <w:rPr>
          <w:i/>
          <w:iCs/>
        </w:rPr>
        <w:t xml:space="preserve"> </w:t>
      </w:r>
      <w:r w:rsidR="00615DAA">
        <w:t>(</w:t>
      </w:r>
      <w:r w:rsidR="00615DAA" w:rsidRPr="00615DAA">
        <w:rPr>
          <w:rFonts w:ascii="MS Mincho" w:eastAsia="MS Mincho" w:hAnsi="MS Mincho" w:cs="MS Mincho" w:hint="eastAsia"/>
        </w:rPr>
        <w:t>三帖和讃</w:t>
      </w:r>
      <w:r w:rsidR="00615DAA" w:rsidRPr="00615DAA">
        <w:rPr>
          <w:rFonts w:eastAsia="MS Mincho"/>
        </w:rPr>
        <w:t>)</w:t>
      </w:r>
      <w:r w:rsidR="00DA0649">
        <w:t>, kter</w:t>
      </w:r>
      <w:r w:rsidR="00615DAA">
        <w:t>ou</w:t>
      </w:r>
      <w:r w:rsidR="00DA0649">
        <w:t xml:space="preserve"> napsal sám </w:t>
      </w:r>
      <w:proofErr w:type="spellStart"/>
      <w:r w:rsidR="00DA0649">
        <w:t>Šinran</w:t>
      </w:r>
      <w:proofErr w:type="spellEnd"/>
      <w:r w:rsidR="00DA0649">
        <w:t xml:space="preserve">. </w:t>
      </w:r>
      <w:r w:rsidR="00615DAA" w:rsidRPr="00CB67DE">
        <w:t>(</w:t>
      </w:r>
      <w:r w:rsidR="006C2C79" w:rsidRPr="00CB67DE">
        <w:t xml:space="preserve">Viz </w:t>
      </w:r>
      <w:r w:rsidR="006C2C79" w:rsidRPr="00CB67DE">
        <w:rPr>
          <w:rFonts w:hint="eastAsia"/>
        </w:rPr>
        <w:t>h</w:t>
      </w:r>
      <w:r w:rsidR="006C2C79" w:rsidRPr="00CB67DE">
        <w:t>ttps://kotobank.jp/word/</w:t>
      </w:r>
      <w:r w:rsidR="006C2C79" w:rsidRPr="00CB67DE">
        <w:rPr>
          <w:rFonts w:ascii="MS Mincho" w:eastAsia="MS Mincho" w:hAnsi="MS Mincho" w:cs="MS Mincho" w:hint="eastAsia"/>
        </w:rPr>
        <w:t>《浄土和讃》</w:t>
      </w:r>
      <w:r w:rsidR="006C2C79" w:rsidRPr="00CB67DE">
        <w:t>-1339943#w-1339943)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2C8"/>
    <w:multiLevelType w:val="hybridMultilevel"/>
    <w:tmpl w:val="833C2D66"/>
    <w:lvl w:ilvl="0" w:tplc="AFDE7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2A5154"/>
    <w:multiLevelType w:val="multilevel"/>
    <w:tmpl w:val="91D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110A2"/>
    <w:multiLevelType w:val="hybridMultilevel"/>
    <w:tmpl w:val="2D1042DE"/>
    <w:lvl w:ilvl="0" w:tplc="B4AE18B4">
      <w:numFmt w:val="bullet"/>
      <w:lvlText w:val="-"/>
      <w:lvlJc w:val="left"/>
      <w:pPr>
        <w:ind w:left="792" w:hanging="360"/>
      </w:pPr>
      <w:rPr>
        <w:rFonts w:ascii="Times New Roman" w:eastAsia="Times New Roman" w:hAnsi="Times New Roman" w:cs="Times New Roman"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 w15:restartNumberingAfterBreak="0">
    <w:nsid w:val="38920AEA"/>
    <w:multiLevelType w:val="hybridMultilevel"/>
    <w:tmpl w:val="DEC26F38"/>
    <w:lvl w:ilvl="0" w:tplc="165E8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0D368D"/>
    <w:multiLevelType w:val="multilevel"/>
    <w:tmpl w:val="0D7E1A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DD6080D"/>
    <w:multiLevelType w:val="multilevel"/>
    <w:tmpl w:val="39CC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4669F"/>
    <w:multiLevelType w:val="multilevel"/>
    <w:tmpl w:val="682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5463A"/>
    <w:multiLevelType w:val="hybridMultilevel"/>
    <w:tmpl w:val="8E82B5E0"/>
    <w:lvl w:ilvl="0" w:tplc="D056344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C852621"/>
    <w:multiLevelType w:val="multilevel"/>
    <w:tmpl w:val="1766F1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1F45C7E"/>
    <w:multiLevelType w:val="multilevel"/>
    <w:tmpl w:val="29B67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C417F"/>
    <w:multiLevelType w:val="hybridMultilevel"/>
    <w:tmpl w:val="3B86D79C"/>
    <w:lvl w:ilvl="0" w:tplc="483C75B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9771BC2"/>
    <w:multiLevelType w:val="hybridMultilevel"/>
    <w:tmpl w:val="07F828A2"/>
    <w:lvl w:ilvl="0" w:tplc="0EA424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467496"/>
    <w:multiLevelType w:val="hybridMultilevel"/>
    <w:tmpl w:val="9412E7BC"/>
    <w:lvl w:ilvl="0" w:tplc="4F58668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1228532">
    <w:abstractNumId w:val="9"/>
  </w:num>
  <w:num w:numId="2" w16cid:durableId="2142914094">
    <w:abstractNumId w:val="3"/>
  </w:num>
  <w:num w:numId="3" w16cid:durableId="2093617641">
    <w:abstractNumId w:val="10"/>
  </w:num>
  <w:num w:numId="4" w16cid:durableId="761728328">
    <w:abstractNumId w:val="12"/>
  </w:num>
  <w:num w:numId="5" w16cid:durableId="1855798887">
    <w:abstractNumId w:val="5"/>
  </w:num>
  <w:num w:numId="6" w16cid:durableId="1251238198">
    <w:abstractNumId w:val="6"/>
  </w:num>
  <w:num w:numId="7" w16cid:durableId="513375519">
    <w:abstractNumId w:val="4"/>
  </w:num>
  <w:num w:numId="8" w16cid:durableId="1001346959">
    <w:abstractNumId w:val="11"/>
  </w:num>
  <w:num w:numId="9" w16cid:durableId="1669482625">
    <w:abstractNumId w:val="8"/>
  </w:num>
  <w:num w:numId="10" w16cid:durableId="27413610">
    <w:abstractNumId w:val="7"/>
  </w:num>
  <w:num w:numId="11" w16cid:durableId="334571005">
    <w:abstractNumId w:val="2"/>
  </w:num>
  <w:num w:numId="12" w16cid:durableId="112215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290022">
    <w:abstractNumId w:val="1"/>
  </w:num>
  <w:num w:numId="14" w16cid:durableId="144638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5"/>
    <w:rsid w:val="000002BA"/>
    <w:rsid w:val="0000107E"/>
    <w:rsid w:val="00006D03"/>
    <w:rsid w:val="00016886"/>
    <w:rsid w:val="000269CF"/>
    <w:rsid w:val="0003113F"/>
    <w:rsid w:val="000319D2"/>
    <w:rsid w:val="00031C0E"/>
    <w:rsid w:val="00031F0F"/>
    <w:rsid w:val="0003594A"/>
    <w:rsid w:val="00037D54"/>
    <w:rsid w:val="00040A36"/>
    <w:rsid w:val="000449AF"/>
    <w:rsid w:val="0005019F"/>
    <w:rsid w:val="00050A07"/>
    <w:rsid w:val="00051398"/>
    <w:rsid w:val="00051B4B"/>
    <w:rsid w:val="00051EDF"/>
    <w:rsid w:val="000522AC"/>
    <w:rsid w:val="000536F2"/>
    <w:rsid w:val="00053D62"/>
    <w:rsid w:val="0005586C"/>
    <w:rsid w:val="000578E0"/>
    <w:rsid w:val="000653DD"/>
    <w:rsid w:val="00065D95"/>
    <w:rsid w:val="00065FDC"/>
    <w:rsid w:val="00070ABD"/>
    <w:rsid w:val="00070D13"/>
    <w:rsid w:val="00071762"/>
    <w:rsid w:val="00082BE7"/>
    <w:rsid w:val="00083724"/>
    <w:rsid w:val="00083D5F"/>
    <w:rsid w:val="000840DF"/>
    <w:rsid w:val="0009023F"/>
    <w:rsid w:val="00091500"/>
    <w:rsid w:val="00092548"/>
    <w:rsid w:val="00094479"/>
    <w:rsid w:val="00094D81"/>
    <w:rsid w:val="00096978"/>
    <w:rsid w:val="00097BEE"/>
    <w:rsid w:val="000A1414"/>
    <w:rsid w:val="000A410E"/>
    <w:rsid w:val="000A6C59"/>
    <w:rsid w:val="000A6F1A"/>
    <w:rsid w:val="000B34EF"/>
    <w:rsid w:val="000B3BBC"/>
    <w:rsid w:val="000B58D7"/>
    <w:rsid w:val="000B5DC1"/>
    <w:rsid w:val="000B76D7"/>
    <w:rsid w:val="000B7DCC"/>
    <w:rsid w:val="000C0529"/>
    <w:rsid w:val="000C36B8"/>
    <w:rsid w:val="000C5654"/>
    <w:rsid w:val="000C68BD"/>
    <w:rsid w:val="000C6973"/>
    <w:rsid w:val="000C7BA1"/>
    <w:rsid w:val="000D07D9"/>
    <w:rsid w:val="000D1F0C"/>
    <w:rsid w:val="000D261B"/>
    <w:rsid w:val="000D2BC5"/>
    <w:rsid w:val="000D3725"/>
    <w:rsid w:val="000D740B"/>
    <w:rsid w:val="000E2BB8"/>
    <w:rsid w:val="000E7C92"/>
    <w:rsid w:val="000F0736"/>
    <w:rsid w:val="000F5F50"/>
    <w:rsid w:val="000F6310"/>
    <w:rsid w:val="000F7603"/>
    <w:rsid w:val="00100BF4"/>
    <w:rsid w:val="00100DD0"/>
    <w:rsid w:val="00106223"/>
    <w:rsid w:val="00106BF0"/>
    <w:rsid w:val="00113325"/>
    <w:rsid w:val="00115D72"/>
    <w:rsid w:val="00116D99"/>
    <w:rsid w:val="00120A77"/>
    <w:rsid w:val="00124AA9"/>
    <w:rsid w:val="00130FE2"/>
    <w:rsid w:val="00132AAF"/>
    <w:rsid w:val="00132CA2"/>
    <w:rsid w:val="0013343A"/>
    <w:rsid w:val="001375AF"/>
    <w:rsid w:val="00137C3F"/>
    <w:rsid w:val="00140289"/>
    <w:rsid w:val="00144175"/>
    <w:rsid w:val="00144254"/>
    <w:rsid w:val="00144929"/>
    <w:rsid w:val="00150354"/>
    <w:rsid w:val="0015197B"/>
    <w:rsid w:val="00153EF7"/>
    <w:rsid w:val="00154018"/>
    <w:rsid w:val="00155488"/>
    <w:rsid w:val="00157573"/>
    <w:rsid w:val="001615AB"/>
    <w:rsid w:val="00161DD1"/>
    <w:rsid w:val="0016281B"/>
    <w:rsid w:val="00162F75"/>
    <w:rsid w:val="00170E2A"/>
    <w:rsid w:val="00181A8D"/>
    <w:rsid w:val="00181D1A"/>
    <w:rsid w:val="00182001"/>
    <w:rsid w:val="00184147"/>
    <w:rsid w:val="001854B3"/>
    <w:rsid w:val="00185A6C"/>
    <w:rsid w:val="00190FBC"/>
    <w:rsid w:val="0019368E"/>
    <w:rsid w:val="00194039"/>
    <w:rsid w:val="001A4253"/>
    <w:rsid w:val="001A630B"/>
    <w:rsid w:val="001A6AEB"/>
    <w:rsid w:val="001A6DDA"/>
    <w:rsid w:val="001A7AB6"/>
    <w:rsid w:val="001B2473"/>
    <w:rsid w:val="001B62D3"/>
    <w:rsid w:val="001C5005"/>
    <w:rsid w:val="001C5BEB"/>
    <w:rsid w:val="001C6A54"/>
    <w:rsid w:val="001C6EDF"/>
    <w:rsid w:val="001D1E4B"/>
    <w:rsid w:val="001D5C86"/>
    <w:rsid w:val="001E5722"/>
    <w:rsid w:val="001F4269"/>
    <w:rsid w:val="001F5B98"/>
    <w:rsid w:val="00203336"/>
    <w:rsid w:val="002059D8"/>
    <w:rsid w:val="00205B60"/>
    <w:rsid w:val="00207179"/>
    <w:rsid w:val="0020794F"/>
    <w:rsid w:val="00207C3A"/>
    <w:rsid w:val="002124F3"/>
    <w:rsid w:val="00212D40"/>
    <w:rsid w:val="0021592E"/>
    <w:rsid w:val="0021712E"/>
    <w:rsid w:val="0022438E"/>
    <w:rsid w:val="002263E0"/>
    <w:rsid w:val="00227C86"/>
    <w:rsid w:val="00230B88"/>
    <w:rsid w:val="002317A7"/>
    <w:rsid w:val="0023238A"/>
    <w:rsid w:val="00235946"/>
    <w:rsid w:val="00235E2B"/>
    <w:rsid w:val="0023747C"/>
    <w:rsid w:val="0025567D"/>
    <w:rsid w:val="00261310"/>
    <w:rsid w:val="00273446"/>
    <w:rsid w:val="002747D9"/>
    <w:rsid w:val="00276AB2"/>
    <w:rsid w:val="00281393"/>
    <w:rsid w:val="00290E78"/>
    <w:rsid w:val="00292D4B"/>
    <w:rsid w:val="0029612B"/>
    <w:rsid w:val="00297F76"/>
    <w:rsid w:val="002A48F7"/>
    <w:rsid w:val="002A4B29"/>
    <w:rsid w:val="002A6A2F"/>
    <w:rsid w:val="002B1042"/>
    <w:rsid w:val="002B133F"/>
    <w:rsid w:val="002B20E6"/>
    <w:rsid w:val="002B5D17"/>
    <w:rsid w:val="002B70A7"/>
    <w:rsid w:val="002C2F1D"/>
    <w:rsid w:val="002C3039"/>
    <w:rsid w:val="002C46E7"/>
    <w:rsid w:val="002C6640"/>
    <w:rsid w:val="002D2FEB"/>
    <w:rsid w:val="002D4F04"/>
    <w:rsid w:val="002D5211"/>
    <w:rsid w:val="002D617B"/>
    <w:rsid w:val="002D79B2"/>
    <w:rsid w:val="002F3257"/>
    <w:rsid w:val="002F5D95"/>
    <w:rsid w:val="00301738"/>
    <w:rsid w:val="00303FAD"/>
    <w:rsid w:val="003047A5"/>
    <w:rsid w:val="0030691C"/>
    <w:rsid w:val="00306DA8"/>
    <w:rsid w:val="003109B6"/>
    <w:rsid w:val="0031282C"/>
    <w:rsid w:val="003137B1"/>
    <w:rsid w:val="00314B23"/>
    <w:rsid w:val="0032118B"/>
    <w:rsid w:val="00322C51"/>
    <w:rsid w:val="00326B44"/>
    <w:rsid w:val="00330529"/>
    <w:rsid w:val="00330D53"/>
    <w:rsid w:val="00331C83"/>
    <w:rsid w:val="0033215F"/>
    <w:rsid w:val="00335AA1"/>
    <w:rsid w:val="00337130"/>
    <w:rsid w:val="00340FDB"/>
    <w:rsid w:val="00341333"/>
    <w:rsid w:val="003427B6"/>
    <w:rsid w:val="0034775C"/>
    <w:rsid w:val="00347A5E"/>
    <w:rsid w:val="00347A70"/>
    <w:rsid w:val="0035115D"/>
    <w:rsid w:val="003533A1"/>
    <w:rsid w:val="00354035"/>
    <w:rsid w:val="0035463D"/>
    <w:rsid w:val="003563B1"/>
    <w:rsid w:val="00357210"/>
    <w:rsid w:val="003574D2"/>
    <w:rsid w:val="00357B5C"/>
    <w:rsid w:val="00357B6C"/>
    <w:rsid w:val="003641BE"/>
    <w:rsid w:val="0036506F"/>
    <w:rsid w:val="00365274"/>
    <w:rsid w:val="00366FD1"/>
    <w:rsid w:val="00377A58"/>
    <w:rsid w:val="00380F65"/>
    <w:rsid w:val="003833AF"/>
    <w:rsid w:val="0038540A"/>
    <w:rsid w:val="00385DC8"/>
    <w:rsid w:val="00392335"/>
    <w:rsid w:val="0039275F"/>
    <w:rsid w:val="003A0D82"/>
    <w:rsid w:val="003A4421"/>
    <w:rsid w:val="003A4575"/>
    <w:rsid w:val="003A516C"/>
    <w:rsid w:val="003A6FEF"/>
    <w:rsid w:val="003B2138"/>
    <w:rsid w:val="003B64AE"/>
    <w:rsid w:val="003C714D"/>
    <w:rsid w:val="003C7CF2"/>
    <w:rsid w:val="003D17DB"/>
    <w:rsid w:val="003D1E90"/>
    <w:rsid w:val="003D23C3"/>
    <w:rsid w:val="003D2FB3"/>
    <w:rsid w:val="003D5AC1"/>
    <w:rsid w:val="003D78C5"/>
    <w:rsid w:val="003E07B0"/>
    <w:rsid w:val="003E1325"/>
    <w:rsid w:val="003E43D7"/>
    <w:rsid w:val="003E58FB"/>
    <w:rsid w:val="003E6E7A"/>
    <w:rsid w:val="003F1BE9"/>
    <w:rsid w:val="003F589F"/>
    <w:rsid w:val="003F70EF"/>
    <w:rsid w:val="00407BDF"/>
    <w:rsid w:val="0041227A"/>
    <w:rsid w:val="00413052"/>
    <w:rsid w:val="0041438B"/>
    <w:rsid w:val="004148CE"/>
    <w:rsid w:val="00422C5F"/>
    <w:rsid w:val="0042331B"/>
    <w:rsid w:val="00423701"/>
    <w:rsid w:val="004251C4"/>
    <w:rsid w:val="00430EF3"/>
    <w:rsid w:val="004326C4"/>
    <w:rsid w:val="004335A5"/>
    <w:rsid w:val="00440166"/>
    <w:rsid w:val="00440407"/>
    <w:rsid w:val="0044111B"/>
    <w:rsid w:val="0044272D"/>
    <w:rsid w:val="0044367D"/>
    <w:rsid w:val="00451B9A"/>
    <w:rsid w:val="004521DC"/>
    <w:rsid w:val="004531E8"/>
    <w:rsid w:val="004551FB"/>
    <w:rsid w:val="00456F22"/>
    <w:rsid w:val="004575B7"/>
    <w:rsid w:val="00461343"/>
    <w:rsid w:val="00461CCB"/>
    <w:rsid w:val="00462300"/>
    <w:rsid w:val="00464F43"/>
    <w:rsid w:val="00470C55"/>
    <w:rsid w:val="00474210"/>
    <w:rsid w:val="0048408A"/>
    <w:rsid w:val="00490501"/>
    <w:rsid w:val="0049272A"/>
    <w:rsid w:val="0049648E"/>
    <w:rsid w:val="004A2DB9"/>
    <w:rsid w:val="004A331D"/>
    <w:rsid w:val="004A75B4"/>
    <w:rsid w:val="004B284B"/>
    <w:rsid w:val="004B3A21"/>
    <w:rsid w:val="004B3C0B"/>
    <w:rsid w:val="004B537B"/>
    <w:rsid w:val="004C4425"/>
    <w:rsid w:val="004C4CCB"/>
    <w:rsid w:val="004C7D43"/>
    <w:rsid w:val="004D017A"/>
    <w:rsid w:val="004D1201"/>
    <w:rsid w:val="004D2CFF"/>
    <w:rsid w:val="004E08F3"/>
    <w:rsid w:val="004E0C29"/>
    <w:rsid w:val="004E45A4"/>
    <w:rsid w:val="004E4CD7"/>
    <w:rsid w:val="004E4D36"/>
    <w:rsid w:val="004F0A19"/>
    <w:rsid w:val="004F1D7A"/>
    <w:rsid w:val="004F2A95"/>
    <w:rsid w:val="004F37E3"/>
    <w:rsid w:val="004F3CB0"/>
    <w:rsid w:val="004F5FF7"/>
    <w:rsid w:val="00501697"/>
    <w:rsid w:val="005031C8"/>
    <w:rsid w:val="0050684F"/>
    <w:rsid w:val="00514388"/>
    <w:rsid w:val="00514C12"/>
    <w:rsid w:val="00515472"/>
    <w:rsid w:val="0051607C"/>
    <w:rsid w:val="0053018D"/>
    <w:rsid w:val="00531885"/>
    <w:rsid w:val="00533795"/>
    <w:rsid w:val="00533E8F"/>
    <w:rsid w:val="00534118"/>
    <w:rsid w:val="00535DF1"/>
    <w:rsid w:val="005374E6"/>
    <w:rsid w:val="0054006A"/>
    <w:rsid w:val="00541923"/>
    <w:rsid w:val="00552521"/>
    <w:rsid w:val="0055459B"/>
    <w:rsid w:val="00554D38"/>
    <w:rsid w:val="00555051"/>
    <w:rsid w:val="00555206"/>
    <w:rsid w:val="0055682D"/>
    <w:rsid w:val="00556CE5"/>
    <w:rsid w:val="005617C8"/>
    <w:rsid w:val="00580E1F"/>
    <w:rsid w:val="005827A2"/>
    <w:rsid w:val="00590052"/>
    <w:rsid w:val="00594A23"/>
    <w:rsid w:val="00594D76"/>
    <w:rsid w:val="00595150"/>
    <w:rsid w:val="00595C0A"/>
    <w:rsid w:val="005976FE"/>
    <w:rsid w:val="005979D6"/>
    <w:rsid w:val="005A0883"/>
    <w:rsid w:val="005A25D4"/>
    <w:rsid w:val="005A30AE"/>
    <w:rsid w:val="005A4124"/>
    <w:rsid w:val="005A4F74"/>
    <w:rsid w:val="005A5B32"/>
    <w:rsid w:val="005B0C95"/>
    <w:rsid w:val="005B336F"/>
    <w:rsid w:val="005B3F98"/>
    <w:rsid w:val="005C2FF6"/>
    <w:rsid w:val="005C579D"/>
    <w:rsid w:val="005C70C2"/>
    <w:rsid w:val="005D0C90"/>
    <w:rsid w:val="005D154D"/>
    <w:rsid w:val="005D2648"/>
    <w:rsid w:val="005D3B20"/>
    <w:rsid w:val="005D3D9E"/>
    <w:rsid w:val="005D3F41"/>
    <w:rsid w:val="005D7C69"/>
    <w:rsid w:val="005E00EA"/>
    <w:rsid w:val="005E12F9"/>
    <w:rsid w:val="005E267E"/>
    <w:rsid w:val="005E54D3"/>
    <w:rsid w:val="005E6E52"/>
    <w:rsid w:val="006019C1"/>
    <w:rsid w:val="00603FA1"/>
    <w:rsid w:val="006051C2"/>
    <w:rsid w:val="00606F75"/>
    <w:rsid w:val="0061066C"/>
    <w:rsid w:val="00614E4C"/>
    <w:rsid w:val="00615DAA"/>
    <w:rsid w:val="00617874"/>
    <w:rsid w:val="00617FED"/>
    <w:rsid w:val="00621C9F"/>
    <w:rsid w:val="00625C6F"/>
    <w:rsid w:val="00626C72"/>
    <w:rsid w:val="00626F64"/>
    <w:rsid w:val="00630500"/>
    <w:rsid w:val="00631083"/>
    <w:rsid w:val="0063264B"/>
    <w:rsid w:val="0063410C"/>
    <w:rsid w:val="00636317"/>
    <w:rsid w:val="00637262"/>
    <w:rsid w:val="006376EC"/>
    <w:rsid w:val="00637F9D"/>
    <w:rsid w:val="006402E5"/>
    <w:rsid w:val="00642434"/>
    <w:rsid w:val="00664889"/>
    <w:rsid w:val="00670ABB"/>
    <w:rsid w:val="006727E5"/>
    <w:rsid w:val="00673DEB"/>
    <w:rsid w:val="00674C18"/>
    <w:rsid w:val="00676431"/>
    <w:rsid w:val="00680449"/>
    <w:rsid w:val="00682024"/>
    <w:rsid w:val="00682479"/>
    <w:rsid w:val="006830DC"/>
    <w:rsid w:val="006915E5"/>
    <w:rsid w:val="0069329B"/>
    <w:rsid w:val="00695B9E"/>
    <w:rsid w:val="006970AA"/>
    <w:rsid w:val="006A1FBC"/>
    <w:rsid w:val="006A319B"/>
    <w:rsid w:val="006A3CFC"/>
    <w:rsid w:val="006A44DE"/>
    <w:rsid w:val="006A61B3"/>
    <w:rsid w:val="006B2A81"/>
    <w:rsid w:val="006B77C2"/>
    <w:rsid w:val="006C2C79"/>
    <w:rsid w:val="006C44AD"/>
    <w:rsid w:val="006D19AD"/>
    <w:rsid w:val="006D358D"/>
    <w:rsid w:val="006D79A4"/>
    <w:rsid w:val="006D7A8F"/>
    <w:rsid w:val="006D7E87"/>
    <w:rsid w:val="006E168B"/>
    <w:rsid w:val="006E732B"/>
    <w:rsid w:val="006F09AA"/>
    <w:rsid w:val="00700421"/>
    <w:rsid w:val="00705586"/>
    <w:rsid w:val="007109AD"/>
    <w:rsid w:val="00711461"/>
    <w:rsid w:val="00713ECA"/>
    <w:rsid w:val="0071560F"/>
    <w:rsid w:val="00715DA6"/>
    <w:rsid w:val="00716CAF"/>
    <w:rsid w:val="00717BED"/>
    <w:rsid w:val="00721213"/>
    <w:rsid w:val="007261AE"/>
    <w:rsid w:val="00730363"/>
    <w:rsid w:val="00731613"/>
    <w:rsid w:val="00731D59"/>
    <w:rsid w:val="00733BFA"/>
    <w:rsid w:val="00736806"/>
    <w:rsid w:val="00740BB1"/>
    <w:rsid w:val="00741815"/>
    <w:rsid w:val="00742F82"/>
    <w:rsid w:val="00746651"/>
    <w:rsid w:val="00746F6D"/>
    <w:rsid w:val="00747A8A"/>
    <w:rsid w:val="007502FD"/>
    <w:rsid w:val="00750E43"/>
    <w:rsid w:val="00752E13"/>
    <w:rsid w:val="00755A33"/>
    <w:rsid w:val="00755DF3"/>
    <w:rsid w:val="00764D6F"/>
    <w:rsid w:val="00766069"/>
    <w:rsid w:val="00766AF7"/>
    <w:rsid w:val="00777E2F"/>
    <w:rsid w:val="007802C6"/>
    <w:rsid w:val="0078412F"/>
    <w:rsid w:val="00784EE5"/>
    <w:rsid w:val="00785D69"/>
    <w:rsid w:val="00785E73"/>
    <w:rsid w:val="0078759A"/>
    <w:rsid w:val="00787DD5"/>
    <w:rsid w:val="00792716"/>
    <w:rsid w:val="007932D1"/>
    <w:rsid w:val="007933C2"/>
    <w:rsid w:val="00794D16"/>
    <w:rsid w:val="00796EF6"/>
    <w:rsid w:val="007A132C"/>
    <w:rsid w:val="007A728D"/>
    <w:rsid w:val="007A7A8A"/>
    <w:rsid w:val="007A7DEA"/>
    <w:rsid w:val="007B4D7C"/>
    <w:rsid w:val="007C06F1"/>
    <w:rsid w:val="007C10A5"/>
    <w:rsid w:val="007C2766"/>
    <w:rsid w:val="007C771A"/>
    <w:rsid w:val="007C7A03"/>
    <w:rsid w:val="007D1967"/>
    <w:rsid w:val="007D5296"/>
    <w:rsid w:val="007D5A2A"/>
    <w:rsid w:val="007E0DBA"/>
    <w:rsid w:val="007E12CE"/>
    <w:rsid w:val="007E2E90"/>
    <w:rsid w:val="007E553B"/>
    <w:rsid w:val="007E6752"/>
    <w:rsid w:val="007E759F"/>
    <w:rsid w:val="007F5CB0"/>
    <w:rsid w:val="007F66B6"/>
    <w:rsid w:val="007F750C"/>
    <w:rsid w:val="007F7DBF"/>
    <w:rsid w:val="0080140D"/>
    <w:rsid w:val="008018B9"/>
    <w:rsid w:val="008108CC"/>
    <w:rsid w:val="00813D08"/>
    <w:rsid w:val="00815346"/>
    <w:rsid w:val="00821E2E"/>
    <w:rsid w:val="00833288"/>
    <w:rsid w:val="008377B4"/>
    <w:rsid w:val="008418C0"/>
    <w:rsid w:val="008421F7"/>
    <w:rsid w:val="00854351"/>
    <w:rsid w:val="00857CCD"/>
    <w:rsid w:val="0086206E"/>
    <w:rsid w:val="00863ACE"/>
    <w:rsid w:val="00865247"/>
    <w:rsid w:val="0087298D"/>
    <w:rsid w:val="0087610A"/>
    <w:rsid w:val="00876543"/>
    <w:rsid w:val="00876D2D"/>
    <w:rsid w:val="0087709B"/>
    <w:rsid w:val="00877E4E"/>
    <w:rsid w:val="00880B83"/>
    <w:rsid w:val="00885569"/>
    <w:rsid w:val="00887FE8"/>
    <w:rsid w:val="00890A09"/>
    <w:rsid w:val="00891502"/>
    <w:rsid w:val="0089387F"/>
    <w:rsid w:val="00894ACB"/>
    <w:rsid w:val="008972A9"/>
    <w:rsid w:val="008A1136"/>
    <w:rsid w:val="008A29FC"/>
    <w:rsid w:val="008A3292"/>
    <w:rsid w:val="008A64C4"/>
    <w:rsid w:val="008A745A"/>
    <w:rsid w:val="008B3C08"/>
    <w:rsid w:val="008B55A1"/>
    <w:rsid w:val="008B62F0"/>
    <w:rsid w:val="008B79CE"/>
    <w:rsid w:val="008C1F92"/>
    <w:rsid w:val="008C27FC"/>
    <w:rsid w:val="008C40A1"/>
    <w:rsid w:val="008C4518"/>
    <w:rsid w:val="008C6F9C"/>
    <w:rsid w:val="008D354E"/>
    <w:rsid w:val="008D6F4A"/>
    <w:rsid w:val="008E0A41"/>
    <w:rsid w:val="008E112B"/>
    <w:rsid w:val="008E298F"/>
    <w:rsid w:val="008F0A9F"/>
    <w:rsid w:val="008F1408"/>
    <w:rsid w:val="008F229F"/>
    <w:rsid w:val="008F3CF1"/>
    <w:rsid w:val="0090052B"/>
    <w:rsid w:val="00900F65"/>
    <w:rsid w:val="0090144D"/>
    <w:rsid w:val="00902862"/>
    <w:rsid w:val="0090558B"/>
    <w:rsid w:val="00905CCC"/>
    <w:rsid w:val="00906E81"/>
    <w:rsid w:val="00910F64"/>
    <w:rsid w:val="00912764"/>
    <w:rsid w:val="009127EB"/>
    <w:rsid w:val="00920519"/>
    <w:rsid w:val="00921A3B"/>
    <w:rsid w:val="00922427"/>
    <w:rsid w:val="00926BDC"/>
    <w:rsid w:val="0092711F"/>
    <w:rsid w:val="0093364E"/>
    <w:rsid w:val="00933A3C"/>
    <w:rsid w:val="0093484E"/>
    <w:rsid w:val="00937FDD"/>
    <w:rsid w:val="0094312C"/>
    <w:rsid w:val="00943BC9"/>
    <w:rsid w:val="0095160E"/>
    <w:rsid w:val="009650A0"/>
    <w:rsid w:val="009658DE"/>
    <w:rsid w:val="0096673F"/>
    <w:rsid w:val="00970123"/>
    <w:rsid w:val="00971A98"/>
    <w:rsid w:val="00972393"/>
    <w:rsid w:val="00972BC2"/>
    <w:rsid w:val="00972F44"/>
    <w:rsid w:val="00975087"/>
    <w:rsid w:val="00977B46"/>
    <w:rsid w:val="00977DF5"/>
    <w:rsid w:val="00984265"/>
    <w:rsid w:val="00991023"/>
    <w:rsid w:val="0099319F"/>
    <w:rsid w:val="009944F1"/>
    <w:rsid w:val="0099518B"/>
    <w:rsid w:val="0099562C"/>
    <w:rsid w:val="0099647E"/>
    <w:rsid w:val="00996927"/>
    <w:rsid w:val="009A3F14"/>
    <w:rsid w:val="009A5567"/>
    <w:rsid w:val="009B370F"/>
    <w:rsid w:val="009B4E41"/>
    <w:rsid w:val="009B6D87"/>
    <w:rsid w:val="009B722C"/>
    <w:rsid w:val="009C2C05"/>
    <w:rsid w:val="009C42EE"/>
    <w:rsid w:val="009C6784"/>
    <w:rsid w:val="009D217B"/>
    <w:rsid w:val="009D592C"/>
    <w:rsid w:val="009D6D12"/>
    <w:rsid w:val="009E3B0E"/>
    <w:rsid w:val="009E577A"/>
    <w:rsid w:val="009E5C81"/>
    <w:rsid w:val="009F4D68"/>
    <w:rsid w:val="009F7F98"/>
    <w:rsid w:val="00A044F9"/>
    <w:rsid w:val="00A06079"/>
    <w:rsid w:val="00A06D88"/>
    <w:rsid w:val="00A15123"/>
    <w:rsid w:val="00A153D6"/>
    <w:rsid w:val="00A16442"/>
    <w:rsid w:val="00A16D43"/>
    <w:rsid w:val="00A174C7"/>
    <w:rsid w:val="00A2223E"/>
    <w:rsid w:val="00A23582"/>
    <w:rsid w:val="00A25690"/>
    <w:rsid w:val="00A26C82"/>
    <w:rsid w:val="00A30E33"/>
    <w:rsid w:val="00A322C8"/>
    <w:rsid w:val="00A3258C"/>
    <w:rsid w:val="00A32C53"/>
    <w:rsid w:val="00A32F31"/>
    <w:rsid w:val="00A424C0"/>
    <w:rsid w:val="00A42698"/>
    <w:rsid w:val="00A4396A"/>
    <w:rsid w:val="00A43B7F"/>
    <w:rsid w:val="00A44373"/>
    <w:rsid w:val="00A46187"/>
    <w:rsid w:val="00A475D7"/>
    <w:rsid w:val="00A51174"/>
    <w:rsid w:val="00A53EEC"/>
    <w:rsid w:val="00A54CFD"/>
    <w:rsid w:val="00A57A78"/>
    <w:rsid w:val="00A57D5E"/>
    <w:rsid w:val="00A62CFF"/>
    <w:rsid w:val="00A65FD0"/>
    <w:rsid w:val="00A701B4"/>
    <w:rsid w:val="00A73B00"/>
    <w:rsid w:val="00A740F8"/>
    <w:rsid w:val="00A75106"/>
    <w:rsid w:val="00A80EAC"/>
    <w:rsid w:val="00A82592"/>
    <w:rsid w:val="00A82DAD"/>
    <w:rsid w:val="00A86215"/>
    <w:rsid w:val="00A87FA5"/>
    <w:rsid w:val="00A914FD"/>
    <w:rsid w:val="00A93F5C"/>
    <w:rsid w:val="00A95C88"/>
    <w:rsid w:val="00AA0712"/>
    <w:rsid w:val="00AA40A9"/>
    <w:rsid w:val="00AA6B98"/>
    <w:rsid w:val="00AB3212"/>
    <w:rsid w:val="00AB3DBC"/>
    <w:rsid w:val="00AC0FC0"/>
    <w:rsid w:val="00AC3B1E"/>
    <w:rsid w:val="00AC4253"/>
    <w:rsid w:val="00AD2316"/>
    <w:rsid w:val="00AD582F"/>
    <w:rsid w:val="00AD5C20"/>
    <w:rsid w:val="00AD6125"/>
    <w:rsid w:val="00AD6CD6"/>
    <w:rsid w:val="00AE1F28"/>
    <w:rsid w:val="00AE3C6B"/>
    <w:rsid w:val="00AE5244"/>
    <w:rsid w:val="00AE58D4"/>
    <w:rsid w:val="00AE797C"/>
    <w:rsid w:val="00AE7ED9"/>
    <w:rsid w:val="00AF149F"/>
    <w:rsid w:val="00AF3337"/>
    <w:rsid w:val="00AF4010"/>
    <w:rsid w:val="00AF5B5D"/>
    <w:rsid w:val="00B02118"/>
    <w:rsid w:val="00B02EA1"/>
    <w:rsid w:val="00B03C08"/>
    <w:rsid w:val="00B05FD4"/>
    <w:rsid w:val="00B069AA"/>
    <w:rsid w:val="00B07249"/>
    <w:rsid w:val="00B0739E"/>
    <w:rsid w:val="00B13F45"/>
    <w:rsid w:val="00B15DC9"/>
    <w:rsid w:val="00B23551"/>
    <w:rsid w:val="00B236A1"/>
    <w:rsid w:val="00B24A5F"/>
    <w:rsid w:val="00B26F70"/>
    <w:rsid w:val="00B31E31"/>
    <w:rsid w:val="00B36829"/>
    <w:rsid w:val="00B4152D"/>
    <w:rsid w:val="00B45390"/>
    <w:rsid w:val="00B463AB"/>
    <w:rsid w:val="00B5131E"/>
    <w:rsid w:val="00B528E4"/>
    <w:rsid w:val="00B532EC"/>
    <w:rsid w:val="00B55DDC"/>
    <w:rsid w:val="00B563A4"/>
    <w:rsid w:val="00B56E6B"/>
    <w:rsid w:val="00B610D0"/>
    <w:rsid w:val="00B6366D"/>
    <w:rsid w:val="00B646DC"/>
    <w:rsid w:val="00B703B4"/>
    <w:rsid w:val="00B709BC"/>
    <w:rsid w:val="00B72B7C"/>
    <w:rsid w:val="00B779CA"/>
    <w:rsid w:val="00B80DB4"/>
    <w:rsid w:val="00B9333D"/>
    <w:rsid w:val="00B93CE9"/>
    <w:rsid w:val="00B95B84"/>
    <w:rsid w:val="00B961A2"/>
    <w:rsid w:val="00BA000A"/>
    <w:rsid w:val="00BA0AAB"/>
    <w:rsid w:val="00BA182B"/>
    <w:rsid w:val="00BA2E5A"/>
    <w:rsid w:val="00BA3070"/>
    <w:rsid w:val="00BA39C1"/>
    <w:rsid w:val="00BA3EF1"/>
    <w:rsid w:val="00BA4D7B"/>
    <w:rsid w:val="00BA6254"/>
    <w:rsid w:val="00BA63BF"/>
    <w:rsid w:val="00BA6A3E"/>
    <w:rsid w:val="00BA6CC1"/>
    <w:rsid w:val="00BB048B"/>
    <w:rsid w:val="00BB6E36"/>
    <w:rsid w:val="00BC10F0"/>
    <w:rsid w:val="00BC1A2B"/>
    <w:rsid w:val="00BC220A"/>
    <w:rsid w:val="00BC4399"/>
    <w:rsid w:val="00BC4456"/>
    <w:rsid w:val="00BC48D0"/>
    <w:rsid w:val="00BC6146"/>
    <w:rsid w:val="00BC643B"/>
    <w:rsid w:val="00BD19F3"/>
    <w:rsid w:val="00BD5FB3"/>
    <w:rsid w:val="00BE41D6"/>
    <w:rsid w:val="00BE4CD1"/>
    <w:rsid w:val="00BE6807"/>
    <w:rsid w:val="00BF36BE"/>
    <w:rsid w:val="00BF617F"/>
    <w:rsid w:val="00C0039F"/>
    <w:rsid w:val="00C00F8F"/>
    <w:rsid w:val="00C0110B"/>
    <w:rsid w:val="00C018DB"/>
    <w:rsid w:val="00C01F7C"/>
    <w:rsid w:val="00C02827"/>
    <w:rsid w:val="00C039A9"/>
    <w:rsid w:val="00C12690"/>
    <w:rsid w:val="00C17BAE"/>
    <w:rsid w:val="00C2098A"/>
    <w:rsid w:val="00C20D55"/>
    <w:rsid w:val="00C2601E"/>
    <w:rsid w:val="00C27B58"/>
    <w:rsid w:val="00C34D81"/>
    <w:rsid w:val="00C351CE"/>
    <w:rsid w:val="00C352A7"/>
    <w:rsid w:val="00C36510"/>
    <w:rsid w:val="00C37B48"/>
    <w:rsid w:val="00C44A37"/>
    <w:rsid w:val="00C458F8"/>
    <w:rsid w:val="00C54050"/>
    <w:rsid w:val="00C60836"/>
    <w:rsid w:val="00C60E7C"/>
    <w:rsid w:val="00C623FC"/>
    <w:rsid w:val="00C6433D"/>
    <w:rsid w:val="00C665E9"/>
    <w:rsid w:val="00C66FEE"/>
    <w:rsid w:val="00C671F6"/>
    <w:rsid w:val="00C70457"/>
    <w:rsid w:val="00C7212D"/>
    <w:rsid w:val="00C7394A"/>
    <w:rsid w:val="00C75CAC"/>
    <w:rsid w:val="00C76093"/>
    <w:rsid w:val="00C86D87"/>
    <w:rsid w:val="00C872C6"/>
    <w:rsid w:val="00C93A9E"/>
    <w:rsid w:val="00C94CE9"/>
    <w:rsid w:val="00C9749F"/>
    <w:rsid w:val="00C974E9"/>
    <w:rsid w:val="00CA0182"/>
    <w:rsid w:val="00CA3D58"/>
    <w:rsid w:val="00CA49C7"/>
    <w:rsid w:val="00CA4D91"/>
    <w:rsid w:val="00CB2C8C"/>
    <w:rsid w:val="00CB501E"/>
    <w:rsid w:val="00CB5AC0"/>
    <w:rsid w:val="00CB5CEE"/>
    <w:rsid w:val="00CB64B0"/>
    <w:rsid w:val="00CB656C"/>
    <w:rsid w:val="00CB67DE"/>
    <w:rsid w:val="00CB72A1"/>
    <w:rsid w:val="00CB780C"/>
    <w:rsid w:val="00CB7846"/>
    <w:rsid w:val="00CC0CB1"/>
    <w:rsid w:val="00CC1AA9"/>
    <w:rsid w:val="00CC204E"/>
    <w:rsid w:val="00CC3EC2"/>
    <w:rsid w:val="00CC4229"/>
    <w:rsid w:val="00CC47A9"/>
    <w:rsid w:val="00CC51EB"/>
    <w:rsid w:val="00CD2758"/>
    <w:rsid w:val="00CD347B"/>
    <w:rsid w:val="00CD349B"/>
    <w:rsid w:val="00CD467A"/>
    <w:rsid w:val="00CE0DEE"/>
    <w:rsid w:val="00CE0F43"/>
    <w:rsid w:val="00CE40B9"/>
    <w:rsid w:val="00CE57C9"/>
    <w:rsid w:val="00CE75E9"/>
    <w:rsid w:val="00CF1AF8"/>
    <w:rsid w:val="00CF2C7B"/>
    <w:rsid w:val="00CF2F07"/>
    <w:rsid w:val="00CF72FE"/>
    <w:rsid w:val="00D00E77"/>
    <w:rsid w:val="00D026CF"/>
    <w:rsid w:val="00D03AA0"/>
    <w:rsid w:val="00D07258"/>
    <w:rsid w:val="00D07A9C"/>
    <w:rsid w:val="00D111EC"/>
    <w:rsid w:val="00D11FAB"/>
    <w:rsid w:val="00D1399C"/>
    <w:rsid w:val="00D16271"/>
    <w:rsid w:val="00D16591"/>
    <w:rsid w:val="00D21677"/>
    <w:rsid w:val="00D223E9"/>
    <w:rsid w:val="00D23CE9"/>
    <w:rsid w:val="00D24412"/>
    <w:rsid w:val="00D27EA1"/>
    <w:rsid w:val="00D30F2D"/>
    <w:rsid w:val="00D32F5C"/>
    <w:rsid w:val="00D331E8"/>
    <w:rsid w:val="00D34636"/>
    <w:rsid w:val="00D34C33"/>
    <w:rsid w:val="00D35EEC"/>
    <w:rsid w:val="00D42218"/>
    <w:rsid w:val="00D42B11"/>
    <w:rsid w:val="00D4666A"/>
    <w:rsid w:val="00D46E43"/>
    <w:rsid w:val="00D50758"/>
    <w:rsid w:val="00D51CC1"/>
    <w:rsid w:val="00D52CA1"/>
    <w:rsid w:val="00D52E26"/>
    <w:rsid w:val="00D53F19"/>
    <w:rsid w:val="00D54B35"/>
    <w:rsid w:val="00D576FD"/>
    <w:rsid w:val="00D60AD8"/>
    <w:rsid w:val="00D6207C"/>
    <w:rsid w:val="00D62145"/>
    <w:rsid w:val="00D64467"/>
    <w:rsid w:val="00D653B2"/>
    <w:rsid w:val="00D66C41"/>
    <w:rsid w:val="00D71E0A"/>
    <w:rsid w:val="00D74002"/>
    <w:rsid w:val="00D76B3A"/>
    <w:rsid w:val="00D76FE7"/>
    <w:rsid w:val="00D82856"/>
    <w:rsid w:val="00D8653B"/>
    <w:rsid w:val="00D86673"/>
    <w:rsid w:val="00D94301"/>
    <w:rsid w:val="00D976C9"/>
    <w:rsid w:val="00DA0649"/>
    <w:rsid w:val="00DA1375"/>
    <w:rsid w:val="00DA35B6"/>
    <w:rsid w:val="00DA4327"/>
    <w:rsid w:val="00DA7B1D"/>
    <w:rsid w:val="00DB01A7"/>
    <w:rsid w:val="00DB12D5"/>
    <w:rsid w:val="00DB4160"/>
    <w:rsid w:val="00DB4FA0"/>
    <w:rsid w:val="00DC616F"/>
    <w:rsid w:val="00DD0DE0"/>
    <w:rsid w:val="00DD2C6B"/>
    <w:rsid w:val="00DD5609"/>
    <w:rsid w:val="00DD5788"/>
    <w:rsid w:val="00DD6C3D"/>
    <w:rsid w:val="00DE14D2"/>
    <w:rsid w:val="00DE20C1"/>
    <w:rsid w:val="00DE3518"/>
    <w:rsid w:val="00DE49F7"/>
    <w:rsid w:val="00DE5D01"/>
    <w:rsid w:val="00DE746B"/>
    <w:rsid w:val="00DF1604"/>
    <w:rsid w:val="00DF207F"/>
    <w:rsid w:val="00DF4CEB"/>
    <w:rsid w:val="00DF5FEC"/>
    <w:rsid w:val="00E0099C"/>
    <w:rsid w:val="00E014E7"/>
    <w:rsid w:val="00E01DFD"/>
    <w:rsid w:val="00E022D2"/>
    <w:rsid w:val="00E05C28"/>
    <w:rsid w:val="00E06CAC"/>
    <w:rsid w:val="00E1064A"/>
    <w:rsid w:val="00E230A1"/>
    <w:rsid w:val="00E244AA"/>
    <w:rsid w:val="00E25276"/>
    <w:rsid w:val="00E26CC4"/>
    <w:rsid w:val="00E279B6"/>
    <w:rsid w:val="00E316AC"/>
    <w:rsid w:val="00E33936"/>
    <w:rsid w:val="00E425A1"/>
    <w:rsid w:val="00E42F07"/>
    <w:rsid w:val="00E46201"/>
    <w:rsid w:val="00E50901"/>
    <w:rsid w:val="00E522EF"/>
    <w:rsid w:val="00E548E9"/>
    <w:rsid w:val="00E55D83"/>
    <w:rsid w:val="00E615DB"/>
    <w:rsid w:val="00E63A38"/>
    <w:rsid w:val="00E63A91"/>
    <w:rsid w:val="00E63FBF"/>
    <w:rsid w:val="00E70954"/>
    <w:rsid w:val="00E70D11"/>
    <w:rsid w:val="00E71AC7"/>
    <w:rsid w:val="00E71BC9"/>
    <w:rsid w:val="00E77171"/>
    <w:rsid w:val="00E77CF4"/>
    <w:rsid w:val="00E8378E"/>
    <w:rsid w:val="00E85A94"/>
    <w:rsid w:val="00E90039"/>
    <w:rsid w:val="00E92E4E"/>
    <w:rsid w:val="00E93EE7"/>
    <w:rsid w:val="00E97DFE"/>
    <w:rsid w:val="00EA6D24"/>
    <w:rsid w:val="00EB38A6"/>
    <w:rsid w:val="00EB5B4C"/>
    <w:rsid w:val="00EB72FF"/>
    <w:rsid w:val="00EC51EA"/>
    <w:rsid w:val="00EC55C0"/>
    <w:rsid w:val="00EC6E22"/>
    <w:rsid w:val="00ED0353"/>
    <w:rsid w:val="00ED50D6"/>
    <w:rsid w:val="00ED5C77"/>
    <w:rsid w:val="00ED67A3"/>
    <w:rsid w:val="00EE1AA8"/>
    <w:rsid w:val="00EE5CFD"/>
    <w:rsid w:val="00EF2B07"/>
    <w:rsid w:val="00EF3DD8"/>
    <w:rsid w:val="00EF4F38"/>
    <w:rsid w:val="00EF56AE"/>
    <w:rsid w:val="00F00205"/>
    <w:rsid w:val="00F02B81"/>
    <w:rsid w:val="00F0382B"/>
    <w:rsid w:val="00F06135"/>
    <w:rsid w:val="00F062B8"/>
    <w:rsid w:val="00F157E4"/>
    <w:rsid w:val="00F16044"/>
    <w:rsid w:val="00F1635B"/>
    <w:rsid w:val="00F16585"/>
    <w:rsid w:val="00F169FA"/>
    <w:rsid w:val="00F17546"/>
    <w:rsid w:val="00F2210C"/>
    <w:rsid w:val="00F309DF"/>
    <w:rsid w:val="00F32443"/>
    <w:rsid w:val="00F32817"/>
    <w:rsid w:val="00F36DE5"/>
    <w:rsid w:val="00F3783B"/>
    <w:rsid w:val="00F41B6C"/>
    <w:rsid w:val="00F537CF"/>
    <w:rsid w:val="00F55E54"/>
    <w:rsid w:val="00F5747F"/>
    <w:rsid w:val="00F61227"/>
    <w:rsid w:val="00F6308C"/>
    <w:rsid w:val="00F63DEF"/>
    <w:rsid w:val="00F6750C"/>
    <w:rsid w:val="00F67771"/>
    <w:rsid w:val="00F71245"/>
    <w:rsid w:val="00F71C90"/>
    <w:rsid w:val="00F736EC"/>
    <w:rsid w:val="00F77F04"/>
    <w:rsid w:val="00F805C8"/>
    <w:rsid w:val="00F80F21"/>
    <w:rsid w:val="00F81AAD"/>
    <w:rsid w:val="00F82708"/>
    <w:rsid w:val="00F827A7"/>
    <w:rsid w:val="00F95A0B"/>
    <w:rsid w:val="00F97C69"/>
    <w:rsid w:val="00FA5A8A"/>
    <w:rsid w:val="00FA5EEC"/>
    <w:rsid w:val="00FA728D"/>
    <w:rsid w:val="00FA7BBC"/>
    <w:rsid w:val="00FB5725"/>
    <w:rsid w:val="00FC03EB"/>
    <w:rsid w:val="00FC3361"/>
    <w:rsid w:val="00FC33CA"/>
    <w:rsid w:val="00FC51B0"/>
    <w:rsid w:val="00FC6F9D"/>
    <w:rsid w:val="00FC7CB8"/>
    <w:rsid w:val="00FD289B"/>
    <w:rsid w:val="00FD3CA2"/>
    <w:rsid w:val="00FD50B2"/>
    <w:rsid w:val="00FD5BA3"/>
    <w:rsid w:val="00FD74BA"/>
    <w:rsid w:val="00FD7F5C"/>
    <w:rsid w:val="00FE1FD3"/>
    <w:rsid w:val="00FE2EE9"/>
    <w:rsid w:val="00FE3793"/>
    <w:rsid w:val="00FE48A2"/>
    <w:rsid w:val="00FF3297"/>
    <w:rsid w:val="00FF4B1C"/>
    <w:rsid w:val="00FF5D06"/>
    <w:rsid w:val="00FF6B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A044"/>
  <w15:docId w15:val="{A4F1E02D-02E2-CD46-A0A9-77C0D8C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518B"/>
    <w:rPr>
      <w:rFonts w:ascii="Times New Roman" w:eastAsia="Times New Roman" w:hAnsi="Times New Roman" w:cs="Times New Roman"/>
    </w:rPr>
  </w:style>
  <w:style w:type="paragraph" w:styleId="Nadpis1">
    <w:name w:val="heading 1"/>
    <w:basedOn w:val="Normln"/>
    <w:next w:val="Normln"/>
    <w:link w:val="Nadpis1Char"/>
    <w:uiPriority w:val="9"/>
    <w:qFormat/>
    <w:rsid w:val="007E553B"/>
    <w:pPr>
      <w:keepNext/>
      <w:keepLines/>
      <w:numPr>
        <w:numId w:val="9"/>
      </w:numPr>
      <w:spacing w:before="24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EC55C0"/>
    <w:pPr>
      <w:keepNext/>
      <w:keepLines/>
      <w:numPr>
        <w:ilvl w:val="1"/>
        <w:numId w:val="9"/>
      </w:numPr>
      <w:spacing w:before="40"/>
      <w:ind w:left="1284"/>
      <w:outlineLvl w:val="1"/>
    </w:pPr>
    <w:rPr>
      <w:rFonts w:eastAsiaTheme="majorEastAsia" w:cstheme="majorBidi"/>
      <w:b/>
      <w:color w:val="000000" w:themeColor="text1"/>
      <w:szCs w:val="26"/>
    </w:rPr>
  </w:style>
  <w:style w:type="paragraph" w:styleId="Nadpis3">
    <w:name w:val="heading 3"/>
    <w:basedOn w:val="Normln"/>
    <w:next w:val="Normln"/>
    <w:link w:val="Nadpis3Char"/>
    <w:uiPriority w:val="9"/>
    <w:unhideWhenUsed/>
    <w:qFormat/>
    <w:rsid w:val="0078759A"/>
    <w:pPr>
      <w:keepNext/>
      <w:keepLines/>
      <w:numPr>
        <w:ilvl w:val="2"/>
        <w:numId w:val="9"/>
      </w:numPr>
      <w:spacing w:before="40"/>
      <w:ind w:left="2136"/>
      <w:outlineLvl w:val="2"/>
    </w:pPr>
    <w:rPr>
      <w:rFonts w:asciiTheme="majorHAnsi" w:eastAsiaTheme="majorEastAsia" w:hAnsiTheme="majorHAnsi" w:cstheme="majorBidi"/>
    </w:rPr>
  </w:style>
  <w:style w:type="paragraph" w:styleId="Nadpis4">
    <w:name w:val="heading 4"/>
    <w:basedOn w:val="Normln"/>
    <w:next w:val="Normln"/>
    <w:link w:val="Nadpis4Char"/>
    <w:uiPriority w:val="9"/>
    <w:unhideWhenUsed/>
    <w:qFormat/>
    <w:rsid w:val="0078759A"/>
    <w:pPr>
      <w:keepNext/>
      <w:keepLines/>
      <w:numPr>
        <w:ilvl w:val="3"/>
        <w:numId w:val="9"/>
      </w:numPr>
      <w:spacing w:before="40"/>
      <w:ind w:left="228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EC55C0"/>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C55C0"/>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C55C0"/>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C55C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C55C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54D3"/>
    <w:pPr>
      <w:spacing w:before="100" w:beforeAutospacing="1" w:after="100" w:afterAutospacing="1"/>
    </w:pPr>
  </w:style>
  <w:style w:type="paragraph" w:styleId="Bezmezer">
    <w:name w:val="No Spacing"/>
    <w:link w:val="BezmezerChar"/>
    <w:uiPriority w:val="1"/>
    <w:qFormat/>
    <w:rsid w:val="00CE57C9"/>
    <w:rPr>
      <w:sz w:val="22"/>
      <w:szCs w:val="22"/>
      <w:lang w:val="en-US" w:eastAsia="zh-CN"/>
    </w:rPr>
  </w:style>
  <w:style w:type="character" w:customStyle="1" w:styleId="BezmezerChar">
    <w:name w:val="Bez mezer Char"/>
    <w:basedOn w:val="Standardnpsmoodstavce"/>
    <w:link w:val="Bezmezer"/>
    <w:uiPriority w:val="1"/>
    <w:rsid w:val="00CE57C9"/>
    <w:rPr>
      <w:sz w:val="22"/>
      <w:szCs w:val="22"/>
      <w:lang w:val="en-US" w:eastAsia="zh-CN"/>
    </w:rPr>
  </w:style>
  <w:style w:type="character" w:customStyle="1" w:styleId="Nadpis1Char">
    <w:name w:val="Nadpis 1 Char"/>
    <w:basedOn w:val="Standardnpsmoodstavce"/>
    <w:link w:val="Nadpis1"/>
    <w:uiPriority w:val="9"/>
    <w:rsid w:val="007E553B"/>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EC55C0"/>
    <w:rPr>
      <w:rFonts w:ascii="Times New Roman" w:eastAsiaTheme="majorEastAsia" w:hAnsi="Times New Roman" w:cstheme="majorBidi"/>
      <w:b/>
      <w:color w:val="000000" w:themeColor="text1"/>
      <w:szCs w:val="26"/>
    </w:rPr>
  </w:style>
  <w:style w:type="character" w:styleId="Zdraznnjemn">
    <w:name w:val="Subtle Emphasis"/>
    <w:basedOn w:val="Standardnpsmoodstavce"/>
    <w:uiPriority w:val="19"/>
    <w:qFormat/>
    <w:rsid w:val="007E553B"/>
    <w:rPr>
      <w:rFonts w:ascii="Times New Roman" w:hAnsi="Times New Roman"/>
      <w:i/>
      <w:iCs/>
      <w:color w:val="404040" w:themeColor="text1" w:themeTint="BF"/>
    </w:rPr>
  </w:style>
  <w:style w:type="paragraph" w:styleId="Nadpisobsahu">
    <w:name w:val="TOC Heading"/>
    <w:basedOn w:val="Nadpis1"/>
    <w:next w:val="Normln"/>
    <w:uiPriority w:val="39"/>
    <w:unhideWhenUsed/>
    <w:qFormat/>
    <w:rsid w:val="007E553B"/>
    <w:pPr>
      <w:spacing w:before="480" w:line="276" w:lineRule="auto"/>
      <w:outlineLvl w:val="9"/>
    </w:pPr>
    <w:rPr>
      <w:rFonts w:asciiTheme="majorHAnsi" w:hAnsiTheme="majorHAnsi"/>
      <w:bCs/>
      <w:color w:val="2F5496" w:themeColor="accent1" w:themeShade="BF"/>
      <w:sz w:val="28"/>
      <w:szCs w:val="28"/>
    </w:rPr>
  </w:style>
  <w:style w:type="paragraph" w:styleId="Obsah1">
    <w:name w:val="toc 1"/>
    <w:basedOn w:val="Normln"/>
    <w:next w:val="Normln"/>
    <w:autoRedefine/>
    <w:uiPriority w:val="39"/>
    <w:unhideWhenUsed/>
    <w:rsid w:val="007E553B"/>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7E553B"/>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7E553B"/>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7E553B"/>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7E553B"/>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7E553B"/>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7E553B"/>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7E553B"/>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7E553B"/>
    <w:pPr>
      <w:ind w:left="1920"/>
    </w:pPr>
    <w:rPr>
      <w:rFonts w:asciiTheme="minorHAnsi" w:hAnsiTheme="minorHAnsi" w:cstheme="minorHAnsi"/>
      <w:sz w:val="18"/>
      <w:szCs w:val="18"/>
    </w:rPr>
  </w:style>
  <w:style w:type="character" w:styleId="Hypertextovodkaz">
    <w:name w:val="Hyperlink"/>
    <w:basedOn w:val="Standardnpsmoodstavce"/>
    <w:uiPriority w:val="99"/>
    <w:unhideWhenUsed/>
    <w:rsid w:val="00813D08"/>
    <w:rPr>
      <w:color w:val="0563C1" w:themeColor="hyperlink"/>
      <w:u w:val="single"/>
    </w:rPr>
  </w:style>
  <w:style w:type="paragraph" w:styleId="Zpat">
    <w:name w:val="footer"/>
    <w:basedOn w:val="Normln"/>
    <w:link w:val="ZpatChar"/>
    <w:uiPriority w:val="99"/>
    <w:unhideWhenUsed/>
    <w:rsid w:val="00813D08"/>
    <w:pPr>
      <w:tabs>
        <w:tab w:val="center" w:pos="4536"/>
        <w:tab w:val="right" w:pos="9072"/>
      </w:tabs>
    </w:pPr>
  </w:style>
  <w:style w:type="character" w:customStyle="1" w:styleId="ZpatChar">
    <w:name w:val="Zápatí Char"/>
    <w:basedOn w:val="Standardnpsmoodstavce"/>
    <w:link w:val="Zpat"/>
    <w:uiPriority w:val="99"/>
    <w:rsid w:val="00813D08"/>
    <w:rPr>
      <w:rFonts w:ascii="Times New Roman" w:hAnsi="Times New Roman"/>
    </w:rPr>
  </w:style>
  <w:style w:type="character" w:styleId="slostrnky">
    <w:name w:val="page number"/>
    <w:basedOn w:val="Standardnpsmoodstavce"/>
    <w:uiPriority w:val="99"/>
    <w:semiHidden/>
    <w:unhideWhenUsed/>
    <w:rsid w:val="00813D08"/>
  </w:style>
  <w:style w:type="paragraph" w:styleId="Zhlav">
    <w:name w:val="header"/>
    <w:basedOn w:val="Normln"/>
    <w:link w:val="ZhlavChar"/>
    <w:uiPriority w:val="99"/>
    <w:unhideWhenUsed/>
    <w:rsid w:val="00AB3DBC"/>
    <w:pPr>
      <w:tabs>
        <w:tab w:val="center" w:pos="4536"/>
        <w:tab w:val="right" w:pos="9072"/>
      </w:tabs>
    </w:pPr>
  </w:style>
  <w:style w:type="character" w:customStyle="1" w:styleId="ZhlavChar">
    <w:name w:val="Záhlaví Char"/>
    <w:basedOn w:val="Standardnpsmoodstavce"/>
    <w:link w:val="Zhlav"/>
    <w:uiPriority w:val="99"/>
    <w:rsid w:val="00AB3DBC"/>
    <w:rPr>
      <w:rFonts w:ascii="Times New Roman" w:hAnsi="Times New Roman"/>
    </w:rPr>
  </w:style>
  <w:style w:type="character" w:customStyle="1" w:styleId="Nevyeenzmnka1">
    <w:name w:val="Nevyřešená zmínka1"/>
    <w:basedOn w:val="Standardnpsmoodstavce"/>
    <w:uiPriority w:val="99"/>
    <w:semiHidden/>
    <w:unhideWhenUsed/>
    <w:rsid w:val="009C42EE"/>
    <w:rPr>
      <w:color w:val="605E5C"/>
      <w:shd w:val="clear" w:color="auto" w:fill="E1DFDD"/>
    </w:rPr>
  </w:style>
  <w:style w:type="character" w:customStyle="1" w:styleId="apple-converted-space">
    <w:name w:val="apple-converted-space"/>
    <w:basedOn w:val="Standardnpsmoodstavce"/>
    <w:rsid w:val="00070D13"/>
  </w:style>
  <w:style w:type="paragraph" w:styleId="Textpoznpodarou">
    <w:name w:val="footnote text"/>
    <w:basedOn w:val="Normln"/>
    <w:link w:val="TextpoznpodarouChar"/>
    <w:uiPriority w:val="99"/>
    <w:unhideWhenUsed/>
    <w:rsid w:val="00C872C6"/>
    <w:rPr>
      <w:sz w:val="20"/>
      <w:szCs w:val="20"/>
    </w:rPr>
  </w:style>
  <w:style w:type="character" w:customStyle="1" w:styleId="TextpoznpodarouChar">
    <w:name w:val="Text pozn. pod čarou Char"/>
    <w:basedOn w:val="Standardnpsmoodstavce"/>
    <w:link w:val="Textpoznpodarou"/>
    <w:uiPriority w:val="99"/>
    <w:rsid w:val="00C872C6"/>
    <w:rPr>
      <w:rFonts w:ascii="Times New Roman" w:hAnsi="Times New Roman"/>
      <w:sz w:val="20"/>
      <w:szCs w:val="20"/>
    </w:rPr>
  </w:style>
  <w:style w:type="character" w:styleId="Znakapoznpodarou">
    <w:name w:val="footnote reference"/>
    <w:basedOn w:val="Standardnpsmoodstavce"/>
    <w:uiPriority w:val="99"/>
    <w:semiHidden/>
    <w:unhideWhenUsed/>
    <w:rsid w:val="00C872C6"/>
    <w:rPr>
      <w:vertAlign w:val="superscript"/>
    </w:rPr>
  </w:style>
  <w:style w:type="paragraph" w:styleId="Bibliografie">
    <w:name w:val="Bibliography"/>
    <w:basedOn w:val="Normln"/>
    <w:next w:val="Normln"/>
    <w:uiPriority w:val="37"/>
    <w:unhideWhenUsed/>
    <w:rsid w:val="000D740B"/>
  </w:style>
  <w:style w:type="character" w:styleId="Sledovanodkaz">
    <w:name w:val="FollowedHyperlink"/>
    <w:basedOn w:val="Standardnpsmoodstavce"/>
    <w:uiPriority w:val="99"/>
    <w:semiHidden/>
    <w:unhideWhenUsed/>
    <w:rsid w:val="00DD5788"/>
    <w:rPr>
      <w:color w:val="954F72" w:themeColor="followedHyperlink"/>
      <w:u w:val="single"/>
    </w:rPr>
  </w:style>
  <w:style w:type="paragraph" w:styleId="Odstavecseseznamem">
    <w:name w:val="List Paragraph"/>
    <w:basedOn w:val="Normln"/>
    <w:uiPriority w:val="34"/>
    <w:qFormat/>
    <w:rsid w:val="00603FA1"/>
    <w:pPr>
      <w:ind w:left="720"/>
      <w:contextualSpacing/>
    </w:pPr>
  </w:style>
  <w:style w:type="character" w:customStyle="1" w:styleId="reference-text">
    <w:name w:val="reference-text"/>
    <w:basedOn w:val="Standardnpsmoodstavce"/>
    <w:rsid w:val="00F157E4"/>
  </w:style>
  <w:style w:type="character" w:customStyle="1" w:styleId="Nadpis3Char">
    <w:name w:val="Nadpis 3 Char"/>
    <w:basedOn w:val="Standardnpsmoodstavce"/>
    <w:link w:val="Nadpis3"/>
    <w:uiPriority w:val="9"/>
    <w:rsid w:val="0078759A"/>
    <w:rPr>
      <w:rFonts w:asciiTheme="majorHAnsi" w:eastAsiaTheme="majorEastAsia" w:hAnsiTheme="majorHAnsi" w:cstheme="majorBidi"/>
    </w:rPr>
  </w:style>
  <w:style w:type="character" w:styleId="Siln">
    <w:name w:val="Strong"/>
    <w:basedOn w:val="Standardnpsmoodstavce"/>
    <w:uiPriority w:val="22"/>
    <w:qFormat/>
    <w:rsid w:val="00DA35B6"/>
    <w:rPr>
      <w:b/>
      <w:bCs/>
    </w:rPr>
  </w:style>
  <w:style w:type="character" w:customStyle="1" w:styleId="Nadpis4Char">
    <w:name w:val="Nadpis 4 Char"/>
    <w:basedOn w:val="Standardnpsmoodstavce"/>
    <w:link w:val="Nadpis4"/>
    <w:uiPriority w:val="9"/>
    <w:rsid w:val="0078759A"/>
    <w:rPr>
      <w:rFonts w:asciiTheme="majorHAnsi" w:eastAsiaTheme="majorEastAsia" w:hAnsiTheme="majorHAnsi" w:cstheme="majorBidi"/>
      <w:i/>
      <w:iCs/>
    </w:rPr>
  </w:style>
  <w:style w:type="character" w:customStyle="1" w:styleId="Nadpis5Char">
    <w:name w:val="Nadpis 5 Char"/>
    <w:basedOn w:val="Standardnpsmoodstavce"/>
    <w:link w:val="Nadpis5"/>
    <w:uiPriority w:val="9"/>
    <w:semiHidden/>
    <w:rsid w:val="00EC55C0"/>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C55C0"/>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C55C0"/>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C55C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C55C0"/>
    <w:rPr>
      <w:rFonts w:asciiTheme="majorHAnsi" w:eastAsiaTheme="majorEastAsia" w:hAnsiTheme="majorHAnsi" w:cstheme="majorBidi"/>
      <w:i/>
      <w:iCs/>
      <w:color w:val="272727" w:themeColor="text1" w:themeTint="D8"/>
      <w:sz w:val="21"/>
      <w:szCs w:val="21"/>
    </w:rPr>
  </w:style>
  <w:style w:type="paragraph" w:styleId="Textvysvtlivek">
    <w:name w:val="endnote text"/>
    <w:basedOn w:val="Normln"/>
    <w:link w:val="TextvysvtlivekChar"/>
    <w:uiPriority w:val="99"/>
    <w:semiHidden/>
    <w:unhideWhenUsed/>
    <w:rsid w:val="00CF2C7B"/>
    <w:rPr>
      <w:sz w:val="20"/>
      <w:szCs w:val="20"/>
    </w:rPr>
  </w:style>
  <w:style w:type="character" w:customStyle="1" w:styleId="TextvysvtlivekChar">
    <w:name w:val="Text vysvětlivek Char"/>
    <w:basedOn w:val="Standardnpsmoodstavce"/>
    <w:link w:val="Textvysvtlivek"/>
    <w:uiPriority w:val="99"/>
    <w:semiHidden/>
    <w:rsid w:val="00CF2C7B"/>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CF2C7B"/>
    <w:rPr>
      <w:vertAlign w:val="superscript"/>
    </w:rPr>
  </w:style>
  <w:style w:type="paragraph" w:customStyle="1" w:styleId="clearfix">
    <w:name w:val="clearfix"/>
    <w:basedOn w:val="Normln"/>
    <w:rsid w:val="00474210"/>
    <w:pPr>
      <w:spacing w:before="100" w:beforeAutospacing="1" w:after="100" w:afterAutospacing="1"/>
    </w:pPr>
  </w:style>
  <w:style w:type="character" w:customStyle="1" w:styleId="japanesewordtextwrapper">
    <w:name w:val="japanese_word__text_wrapper"/>
    <w:basedOn w:val="Standardnpsmoodstavce"/>
    <w:rsid w:val="00474210"/>
  </w:style>
  <w:style w:type="character" w:customStyle="1" w:styleId="japanesewordtextwithfurigana">
    <w:name w:val="japanese_word__text_with_furigana"/>
    <w:basedOn w:val="Standardnpsmoodstavce"/>
    <w:rsid w:val="00474210"/>
  </w:style>
  <w:style w:type="character" w:styleId="Zdraznn">
    <w:name w:val="Emphasis"/>
    <w:basedOn w:val="Standardnpsmoodstavce"/>
    <w:uiPriority w:val="20"/>
    <w:qFormat/>
    <w:rsid w:val="003E1325"/>
    <w:rPr>
      <w:i/>
      <w:iCs/>
    </w:rPr>
  </w:style>
  <w:style w:type="character" w:styleId="Odkaznakoment">
    <w:name w:val="annotation reference"/>
    <w:basedOn w:val="Standardnpsmoodstavce"/>
    <w:uiPriority w:val="99"/>
    <w:semiHidden/>
    <w:unhideWhenUsed/>
    <w:rsid w:val="00207179"/>
    <w:rPr>
      <w:sz w:val="16"/>
      <w:szCs w:val="16"/>
    </w:rPr>
  </w:style>
  <w:style w:type="paragraph" w:styleId="Textkomente">
    <w:name w:val="annotation text"/>
    <w:basedOn w:val="Normln"/>
    <w:link w:val="TextkomenteChar"/>
    <w:uiPriority w:val="99"/>
    <w:unhideWhenUsed/>
    <w:rsid w:val="00207179"/>
    <w:rPr>
      <w:sz w:val="20"/>
      <w:szCs w:val="20"/>
    </w:rPr>
  </w:style>
  <w:style w:type="character" w:customStyle="1" w:styleId="TextkomenteChar">
    <w:name w:val="Text komentáře Char"/>
    <w:basedOn w:val="Standardnpsmoodstavce"/>
    <w:link w:val="Textkomente"/>
    <w:uiPriority w:val="99"/>
    <w:rsid w:val="0020717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07179"/>
    <w:rPr>
      <w:b/>
      <w:bCs/>
    </w:rPr>
  </w:style>
  <w:style w:type="character" w:customStyle="1" w:styleId="PedmtkomenteChar">
    <w:name w:val="Předmět komentáře Char"/>
    <w:basedOn w:val="TextkomenteChar"/>
    <w:link w:val="Pedmtkomente"/>
    <w:uiPriority w:val="99"/>
    <w:semiHidden/>
    <w:rsid w:val="00207179"/>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7179"/>
    <w:rPr>
      <w:rFonts w:ascii="Tahoma" w:hAnsi="Tahoma" w:cs="Tahoma"/>
      <w:sz w:val="16"/>
      <w:szCs w:val="16"/>
    </w:rPr>
  </w:style>
  <w:style w:type="character" w:customStyle="1" w:styleId="TextbublinyChar">
    <w:name w:val="Text bubliny Char"/>
    <w:basedOn w:val="Standardnpsmoodstavce"/>
    <w:link w:val="Textbubliny"/>
    <w:uiPriority w:val="99"/>
    <w:semiHidden/>
    <w:rsid w:val="00207179"/>
    <w:rPr>
      <w:rFonts w:ascii="Tahoma" w:eastAsia="Times New Roman" w:hAnsi="Tahoma" w:cs="Tahoma"/>
      <w:sz w:val="16"/>
      <w:szCs w:val="16"/>
    </w:rPr>
  </w:style>
  <w:style w:type="paragraph" w:styleId="Revize">
    <w:name w:val="Revision"/>
    <w:hidden/>
    <w:uiPriority w:val="99"/>
    <w:semiHidden/>
    <w:rsid w:val="006E732B"/>
    <w:rPr>
      <w:rFonts w:ascii="Times New Roman" w:eastAsia="Times New Roman" w:hAnsi="Times New Roman" w:cs="Times New Roman"/>
    </w:rPr>
  </w:style>
  <w:style w:type="character" w:styleId="Nevyeenzmnka">
    <w:name w:val="Unresolved Mention"/>
    <w:basedOn w:val="Standardnpsmoodstavce"/>
    <w:uiPriority w:val="99"/>
    <w:semiHidden/>
    <w:unhideWhenUsed/>
    <w:rsid w:val="00BA63BF"/>
    <w:rPr>
      <w:color w:val="605E5C"/>
      <w:shd w:val="clear" w:color="auto" w:fill="E1DFDD"/>
    </w:rPr>
  </w:style>
  <w:style w:type="character" w:customStyle="1" w:styleId="main-heading">
    <w:name w:val="main-heading"/>
    <w:basedOn w:val="Standardnpsmoodstavce"/>
    <w:rsid w:val="0053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5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8">
          <w:marLeft w:val="0"/>
          <w:marRight w:val="0"/>
          <w:marTop w:val="0"/>
          <w:marBottom w:val="0"/>
          <w:divBdr>
            <w:top w:val="none" w:sz="0" w:space="0" w:color="auto"/>
            <w:left w:val="none" w:sz="0" w:space="0" w:color="auto"/>
            <w:bottom w:val="none" w:sz="0" w:space="0" w:color="auto"/>
            <w:right w:val="none" w:sz="0" w:space="0" w:color="auto"/>
          </w:divBdr>
          <w:divsChild>
            <w:div w:id="21128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263">
      <w:bodyDiv w:val="1"/>
      <w:marLeft w:val="0"/>
      <w:marRight w:val="0"/>
      <w:marTop w:val="0"/>
      <w:marBottom w:val="0"/>
      <w:divBdr>
        <w:top w:val="none" w:sz="0" w:space="0" w:color="auto"/>
        <w:left w:val="none" w:sz="0" w:space="0" w:color="auto"/>
        <w:bottom w:val="none" w:sz="0" w:space="0" w:color="auto"/>
        <w:right w:val="none" w:sz="0" w:space="0" w:color="auto"/>
      </w:divBdr>
    </w:div>
    <w:div w:id="64766052">
      <w:bodyDiv w:val="1"/>
      <w:marLeft w:val="0"/>
      <w:marRight w:val="0"/>
      <w:marTop w:val="0"/>
      <w:marBottom w:val="0"/>
      <w:divBdr>
        <w:top w:val="none" w:sz="0" w:space="0" w:color="auto"/>
        <w:left w:val="none" w:sz="0" w:space="0" w:color="auto"/>
        <w:bottom w:val="none" w:sz="0" w:space="0" w:color="auto"/>
        <w:right w:val="none" w:sz="0" w:space="0" w:color="auto"/>
      </w:divBdr>
    </w:div>
    <w:div w:id="73862275">
      <w:bodyDiv w:val="1"/>
      <w:marLeft w:val="0"/>
      <w:marRight w:val="0"/>
      <w:marTop w:val="0"/>
      <w:marBottom w:val="0"/>
      <w:divBdr>
        <w:top w:val="none" w:sz="0" w:space="0" w:color="auto"/>
        <w:left w:val="none" w:sz="0" w:space="0" w:color="auto"/>
        <w:bottom w:val="none" w:sz="0" w:space="0" w:color="auto"/>
        <w:right w:val="none" w:sz="0" w:space="0" w:color="auto"/>
      </w:divBdr>
    </w:div>
    <w:div w:id="77025529">
      <w:bodyDiv w:val="1"/>
      <w:marLeft w:val="0"/>
      <w:marRight w:val="0"/>
      <w:marTop w:val="0"/>
      <w:marBottom w:val="0"/>
      <w:divBdr>
        <w:top w:val="none" w:sz="0" w:space="0" w:color="auto"/>
        <w:left w:val="none" w:sz="0" w:space="0" w:color="auto"/>
        <w:bottom w:val="none" w:sz="0" w:space="0" w:color="auto"/>
        <w:right w:val="none" w:sz="0" w:space="0" w:color="auto"/>
      </w:divBdr>
      <w:divsChild>
        <w:div w:id="1905989267">
          <w:marLeft w:val="0"/>
          <w:marRight w:val="0"/>
          <w:marTop w:val="0"/>
          <w:marBottom w:val="0"/>
          <w:divBdr>
            <w:top w:val="none" w:sz="0" w:space="0" w:color="auto"/>
            <w:left w:val="none" w:sz="0" w:space="0" w:color="auto"/>
            <w:bottom w:val="none" w:sz="0" w:space="0" w:color="auto"/>
            <w:right w:val="none" w:sz="0" w:space="0" w:color="auto"/>
          </w:divBdr>
          <w:divsChild>
            <w:div w:id="1164978218">
              <w:marLeft w:val="0"/>
              <w:marRight w:val="0"/>
              <w:marTop w:val="0"/>
              <w:marBottom w:val="0"/>
              <w:divBdr>
                <w:top w:val="none" w:sz="0" w:space="0" w:color="auto"/>
                <w:left w:val="none" w:sz="0" w:space="0" w:color="auto"/>
                <w:bottom w:val="none" w:sz="0" w:space="0" w:color="auto"/>
                <w:right w:val="none" w:sz="0" w:space="0" w:color="auto"/>
              </w:divBdr>
              <w:divsChild>
                <w:div w:id="17351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989">
      <w:bodyDiv w:val="1"/>
      <w:marLeft w:val="0"/>
      <w:marRight w:val="0"/>
      <w:marTop w:val="0"/>
      <w:marBottom w:val="0"/>
      <w:divBdr>
        <w:top w:val="none" w:sz="0" w:space="0" w:color="auto"/>
        <w:left w:val="none" w:sz="0" w:space="0" w:color="auto"/>
        <w:bottom w:val="none" w:sz="0" w:space="0" w:color="auto"/>
        <w:right w:val="none" w:sz="0" w:space="0" w:color="auto"/>
      </w:divBdr>
      <w:divsChild>
        <w:div w:id="902715068">
          <w:marLeft w:val="0"/>
          <w:marRight w:val="0"/>
          <w:marTop w:val="0"/>
          <w:marBottom w:val="0"/>
          <w:divBdr>
            <w:top w:val="none" w:sz="0" w:space="0" w:color="auto"/>
            <w:left w:val="none" w:sz="0" w:space="0" w:color="auto"/>
            <w:bottom w:val="none" w:sz="0" w:space="0" w:color="auto"/>
            <w:right w:val="none" w:sz="0" w:space="0" w:color="auto"/>
          </w:divBdr>
          <w:divsChild>
            <w:div w:id="1092624311">
              <w:marLeft w:val="0"/>
              <w:marRight w:val="0"/>
              <w:marTop w:val="0"/>
              <w:marBottom w:val="0"/>
              <w:divBdr>
                <w:top w:val="none" w:sz="0" w:space="0" w:color="auto"/>
                <w:left w:val="none" w:sz="0" w:space="0" w:color="auto"/>
                <w:bottom w:val="none" w:sz="0" w:space="0" w:color="auto"/>
                <w:right w:val="none" w:sz="0" w:space="0" w:color="auto"/>
              </w:divBdr>
              <w:divsChild>
                <w:div w:id="271520651">
                  <w:marLeft w:val="0"/>
                  <w:marRight w:val="0"/>
                  <w:marTop w:val="0"/>
                  <w:marBottom w:val="0"/>
                  <w:divBdr>
                    <w:top w:val="none" w:sz="0" w:space="0" w:color="auto"/>
                    <w:left w:val="none" w:sz="0" w:space="0" w:color="auto"/>
                    <w:bottom w:val="none" w:sz="0" w:space="0" w:color="auto"/>
                    <w:right w:val="none" w:sz="0" w:space="0" w:color="auto"/>
                  </w:divBdr>
                  <w:divsChild>
                    <w:div w:id="193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9443">
      <w:bodyDiv w:val="1"/>
      <w:marLeft w:val="0"/>
      <w:marRight w:val="0"/>
      <w:marTop w:val="0"/>
      <w:marBottom w:val="0"/>
      <w:divBdr>
        <w:top w:val="none" w:sz="0" w:space="0" w:color="auto"/>
        <w:left w:val="none" w:sz="0" w:space="0" w:color="auto"/>
        <w:bottom w:val="none" w:sz="0" w:space="0" w:color="auto"/>
        <w:right w:val="none" w:sz="0" w:space="0" w:color="auto"/>
      </w:divBdr>
    </w:div>
    <w:div w:id="163784143">
      <w:bodyDiv w:val="1"/>
      <w:marLeft w:val="0"/>
      <w:marRight w:val="0"/>
      <w:marTop w:val="0"/>
      <w:marBottom w:val="0"/>
      <w:divBdr>
        <w:top w:val="none" w:sz="0" w:space="0" w:color="auto"/>
        <w:left w:val="none" w:sz="0" w:space="0" w:color="auto"/>
        <w:bottom w:val="none" w:sz="0" w:space="0" w:color="auto"/>
        <w:right w:val="none" w:sz="0" w:space="0" w:color="auto"/>
      </w:divBdr>
      <w:divsChild>
        <w:div w:id="1529365552">
          <w:marLeft w:val="0"/>
          <w:marRight w:val="0"/>
          <w:marTop w:val="0"/>
          <w:marBottom w:val="0"/>
          <w:divBdr>
            <w:top w:val="none" w:sz="0" w:space="0" w:color="auto"/>
            <w:left w:val="none" w:sz="0" w:space="0" w:color="auto"/>
            <w:bottom w:val="none" w:sz="0" w:space="0" w:color="auto"/>
            <w:right w:val="none" w:sz="0" w:space="0" w:color="auto"/>
          </w:divBdr>
          <w:divsChild>
            <w:div w:id="19210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8167">
      <w:bodyDiv w:val="1"/>
      <w:marLeft w:val="0"/>
      <w:marRight w:val="0"/>
      <w:marTop w:val="0"/>
      <w:marBottom w:val="0"/>
      <w:divBdr>
        <w:top w:val="none" w:sz="0" w:space="0" w:color="auto"/>
        <w:left w:val="none" w:sz="0" w:space="0" w:color="auto"/>
        <w:bottom w:val="none" w:sz="0" w:space="0" w:color="auto"/>
        <w:right w:val="none" w:sz="0" w:space="0" w:color="auto"/>
      </w:divBdr>
    </w:div>
    <w:div w:id="174922508">
      <w:bodyDiv w:val="1"/>
      <w:marLeft w:val="0"/>
      <w:marRight w:val="0"/>
      <w:marTop w:val="0"/>
      <w:marBottom w:val="0"/>
      <w:divBdr>
        <w:top w:val="none" w:sz="0" w:space="0" w:color="auto"/>
        <w:left w:val="none" w:sz="0" w:space="0" w:color="auto"/>
        <w:bottom w:val="none" w:sz="0" w:space="0" w:color="auto"/>
        <w:right w:val="none" w:sz="0" w:space="0" w:color="auto"/>
      </w:divBdr>
    </w:div>
    <w:div w:id="211965739">
      <w:bodyDiv w:val="1"/>
      <w:marLeft w:val="0"/>
      <w:marRight w:val="0"/>
      <w:marTop w:val="0"/>
      <w:marBottom w:val="0"/>
      <w:divBdr>
        <w:top w:val="none" w:sz="0" w:space="0" w:color="auto"/>
        <w:left w:val="none" w:sz="0" w:space="0" w:color="auto"/>
        <w:bottom w:val="none" w:sz="0" w:space="0" w:color="auto"/>
        <w:right w:val="none" w:sz="0" w:space="0" w:color="auto"/>
      </w:divBdr>
      <w:divsChild>
        <w:div w:id="922377786">
          <w:marLeft w:val="0"/>
          <w:marRight w:val="0"/>
          <w:marTop w:val="0"/>
          <w:marBottom w:val="0"/>
          <w:divBdr>
            <w:top w:val="none" w:sz="0" w:space="0" w:color="auto"/>
            <w:left w:val="none" w:sz="0" w:space="0" w:color="auto"/>
            <w:bottom w:val="none" w:sz="0" w:space="0" w:color="auto"/>
            <w:right w:val="none" w:sz="0" w:space="0" w:color="auto"/>
          </w:divBdr>
          <w:divsChild>
            <w:div w:id="792485649">
              <w:marLeft w:val="0"/>
              <w:marRight w:val="0"/>
              <w:marTop w:val="0"/>
              <w:marBottom w:val="0"/>
              <w:divBdr>
                <w:top w:val="none" w:sz="0" w:space="0" w:color="auto"/>
                <w:left w:val="none" w:sz="0" w:space="0" w:color="auto"/>
                <w:bottom w:val="none" w:sz="0" w:space="0" w:color="auto"/>
                <w:right w:val="none" w:sz="0" w:space="0" w:color="auto"/>
              </w:divBdr>
              <w:divsChild>
                <w:div w:id="1583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8775">
      <w:bodyDiv w:val="1"/>
      <w:marLeft w:val="0"/>
      <w:marRight w:val="0"/>
      <w:marTop w:val="0"/>
      <w:marBottom w:val="0"/>
      <w:divBdr>
        <w:top w:val="none" w:sz="0" w:space="0" w:color="auto"/>
        <w:left w:val="none" w:sz="0" w:space="0" w:color="auto"/>
        <w:bottom w:val="none" w:sz="0" w:space="0" w:color="auto"/>
        <w:right w:val="none" w:sz="0" w:space="0" w:color="auto"/>
      </w:divBdr>
    </w:div>
    <w:div w:id="255986873">
      <w:bodyDiv w:val="1"/>
      <w:marLeft w:val="0"/>
      <w:marRight w:val="0"/>
      <w:marTop w:val="0"/>
      <w:marBottom w:val="0"/>
      <w:divBdr>
        <w:top w:val="none" w:sz="0" w:space="0" w:color="auto"/>
        <w:left w:val="none" w:sz="0" w:space="0" w:color="auto"/>
        <w:bottom w:val="none" w:sz="0" w:space="0" w:color="auto"/>
        <w:right w:val="none" w:sz="0" w:space="0" w:color="auto"/>
      </w:divBdr>
    </w:div>
    <w:div w:id="266621031">
      <w:bodyDiv w:val="1"/>
      <w:marLeft w:val="0"/>
      <w:marRight w:val="0"/>
      <w:marTop w:val="0"/>
      <w:marBottom w:val="0"/>
      <w:divBdr>
        <w:top w:val="none" w:sz="0" w:space="0" w:color="auto"/>
        <w:left w:val="none" w:sz="0" w:space="0" w:color="auto"/>
        <w:bottom w:val="none" w:sz="0" w:space="0" w:color="auto"/>
        <w:right w:val="none" w:sz="0" w:space="0" w:color="auto"/>
      </w:divBdr>
    </w:div>
    <w:div w:id="266817448">
      <w:bodyDiv w:val="1"/>
      <w:marLeft w:val="0"/>
      <w:marRight w:val="0"/>
      <w:marTop w:val="0"/>
      <w:marBottom w:val="0"/>
      <w:divBdr>
        <w:top w:val="none" w:sz="0" w:space="0" w:color="auto"/>
        <w:left w:val="none" w:sz="0" w:space="0" w:color="auto"/>
        <w:bottom w:val="none" w:sz="0" w:space="0" w:color="auto"/>
        <w:right w:val="none" w:sz="0" w:space="0" w:color="auto"/>
      </w:divBdr>
      <w:divsChild>
        <w:div w:id="881793286">
          <w:marLeft w:val="0"/>
          <w:marRight w:val="0"/>
          <w:marTop w:val="0"/>
          <w:marBottom w:val="0"/>
          <w:divBdr>
            <w:top w:val="none" w:sz="0" w:space="0" w:color="auto"/>
            <w:left w:val="none" w:sz="0" w:space="0" w:color="auto"/>
            <w:bottom w:val="none" w:sz="0" w:space="0" w:color="auto"/>
            <w:right w:val="none" w:sz="0" w:space="0" w:color="auto"/>
          </w:divBdr>
          <w:divsChild>
            <w:div w:id="1646659082">
              <w:marLeft w:val="0"/>
              <w:marRight w:val="0"/>
              <w:marTop w:val="0"/>
              <w:marBottom w:val="0"/>
              <w:divBdr>
                <w:top w:val="none" w:sz="0" w:space="0" w:color="auto"/>
                <w:left w:val="none" w:sz="0" w:space="0" w:color="auto"/>
                <w:bottom w:val="none" w:sz="0" w:space="0" w:color="auto"/>
                <w:right w:val="none" w:sz="0" w:space="0" w:color="auto"/>
              </w:divBdr>
              <w:divsChild>
                <w:div w:id="978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0322">
      <w:bodyDiv w:val="1"/>
      <w:marLeft w:val="0"/>
      <w:marRight w:val="0"/>
      <w:marTop w:val="0"/>
      <w:marBottom w:val="0"/>
      <w:divBdr>
        <w:top w:val="none" w:sz="0" w:space="0" w:color="auto"/>
        <w:left w:val="none" w:sz="0" w:space="0" w:color="auto"/>
        <w:bottom w:val="none" w:sz="0" w:space="0" w:color="auto"/>
        <w:right w:val="none" w:sz="0" w:space="0" w:color="auto"/>
      </w:divBdr>
    </w:div>
    <w:div w:id="275067203">
      <w:bodyDiv w:val="1"/>
      <w:marLeft w:val="0"/>
      <w:marRight w:val="0"/>
      <w:marTop w:val="0"/>
      <w:marBottom w:val="0"/>
      <w:divBdr>
        <w:top w:val="none" w:sz="0" w:space="0" w:color="auto"/>
        <w:left w:val="none" w:sz="0" w:space="0" w:color="auto"/>
        <w:bottom w:val="none" w:sz="0" w:space="0" w:color="auto"/>
        <w:right w:val="none" w:sz="0" w:space="0" w:color="auto"/>
      </w:divBdr>
    </w:div>
    <w:div w:id="292904438">
      <w:bodyDiv w:val="1"/>
      <w:marLeft w:val="0"/>
      <w:marRight w:val="0"/>
      <w:marTop w:val="0"/>
      <w:marBottom w:val="0"/>
      <w:divBdr>
        <w:top w:val="none" w:sz="0" w:space="0" w:color="auto"/>
        <w:left w:val="none" w:sz="0" w:space="0" w:color="auto"/>
        <w:bottom w:val="none" w:sz="0" w:space="0" w:color="auto"/>
        <w:right w:val="none" w:sz="0" w:space="0" w:color="auto"/>
      </w:divBdr>
    </w:div>
    <w:div w:id="298653511">
      <w:bodyDiv w:val="1"/>
      <w:marLeft w:val="0"/>
      <w:marRight w:val="0"/>
      <w:marTop w:val="0"/>
      <w:marBottom w:val="0"/>
      <w:divBdr>
        <w:top w:val="none" w:sz="0" w:space="0" w:color="auto"/>
        <w:left w:val="none" w:sz="0" w:space="0" w:color="auto"/>
        <w:bottom w:val="none" w:sz="0" w:space="0" w:color="auto"/>
        <w:right w:val="none" w:sz="0" w:space="0" w:color="auto"/>
      </w:divBdr>
    </w:div>
    <w:div w:id="299724978">
      <w:bodyDiv w:val="1"/>
      <w:marLeft w:val="0"/>
      <w:marRight w:val="0"/>
      <w:marTop w:val="0"/>
      <w:marBottom w:val="0"/>
      <w:divBdr>
        <w:top w:val="none" w:sz="0" w:space="0" w:color="auto"/>
        <w:left w:val="none" w:sz="0" w:space="0" w:color="auto"/>
        <w:bottom w:val="none" w:sz="0" w:space="0" w:color="auto"/>
        <w:right w:val="none" w:sz="0" w:space="0" w:color="auto"/>
      </w:divBdr>
    </w:div>
    <w:div w:id="317154371">
      <w:bodyDiv w:val="1"/>
      <w:marLeft w:val="0"/>
      <w:marRight w:val="0"/>
      <w:marTop w:val="0"/>
      <w:marBottom w:val="0"/>
      <w:divBdr>
        <w:top w:val="none" w:sz="0" w:space="0" w:color="auto"/>
        <w:left w:val="none" w:sz="0" w:space="0" w:color="auto"/>
        <w:bottom w:val="none" w:sz="0" w:space="0" w:color="auto"/>
        <w:right w:val="none" w:sz="0" w:space="0" w:color="auto"/>
      </w:divBdr>
      <w:divsChild>
        <w:div w:id="905995808">
          <w:marLeft w:val="0"/>
          <w:marRight w:val="0"/>
          <w:marTop w:val="0"/>
          <w:marBottom w:val="0"/>
          <w:divBdr>
            <w:top w:val="none" w:sz="0" w:space="0" w:color="auto"/>
            <w:left w:val="none" w:sz="0" w:space="0" w:color="auto"/>
            <w:bottom w:val="none" w:sz="0" w:space="0" w:color="auto"/>
            <w:right w:val="none" w:sz="0" w:space="0" w:color="auto"/>
          </w:divBdr>
          <w:divsChild>
            <w:div w:id="1648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70172">
      <w:bodyDiv w:val="1"/>
      <w:marLeft w:val="0"/>
      <w:marRight w:val="0"/>
      <w:marTop w:val="0"/>
      <w:marBottom w:val="0"/>
      <w:divBdr>
        <w:top w:val="none" w:sz="0" w:space="0" w:color="auto"/>
        <w:left w:val="none" w:sz="0" w:space="0" w:color="auto"/>
        <w:bottom w:val="none" w:sz="0" w:space="0" w:color="auto"/>
        <w:right w:val="none" w:sz="0" w:space="0" w:color="auto"/>
      </w:divBdr>
      <w:divsChild>
        <w:div w:id="791168062">
          <w:marLeft w:val="0"/>
          <w:marRight w:val="0"/>
          <w:marTop w:val="0"/>
          <w:marBottom w:val="0"/>
          <w:divBdr>
            <w:top w:val="none" w:sz="0" w:space="0" w:color="auto"/>
            <w:left w:val="none" w:sz="0" w:space="0" w:color="auto"/>
            <w:bottom w:val="none" w:sz="0" w:space="0" w:color="auto"/>
            <w:right w:val="none" w:sz="0" w:space="0" w:color="auto"/>
          </w:divBdr>
          <w:divsChild>
            <w:div w:id="14008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4658">
      <w:bodyDiv w:val="1"/>
      <w:marLeft w:val="0"/>
      <w:marRight w:val="0"/>
      <w:marTop w:val="0"/>
      <w:marBottom w:val="0"/>
      <w:divBdr>
        <w:top w:val="none" w:sz="0" w:space="0" w:color="auto"/>
        <w:left w:val="none" w:sz="0" w:space="0" w:color="auto"/>
        <w:bottom w:val="none" w:sz="0" w:space="0" w:color="auto"/>
        <w:right w:val="none" w:sz="0" w:space="0" w:color="auto"/>
      </w:divBdr>
    </w:div>
    <w:div w:id="392121625">
      <w:bodyDiv w:val="1"/>
      <w:marLeft w:val="0"/>
      <w:marRight w:val="0"/>
      <w:marTop w:val="0"/>
      <w:marBottom w:val="0"/>
      <w:divBdr>
        <w:top w:val="none" w:sz="0" w:space="0" w:color="auto"/>
        <w:left w:val="none" w:sz="0" w:space="0" w:color="auto"/>
        <w:bottom w:val="none" w:sz="0" w:space="0" w:color="auto"/>
        <w:right w:val="none" w:sz="0" w:space="0" w:color="auto"/>
      </w:divBdr>
    </w:div>
    <w:div w:id="396590936">
      <w:bodyDiv w:val="1"/>
      <w:marLeft w:val="0"/>
      <w:marRight w:val="0"/>
      <w:marTop w:val="0"/>
      <w:marBottom w:val="0"/>
      <w:divBdr>
        <w:top w:val="none" w:sz="0" w:space="0" w:color="auto"/>
        <w:left w:val="none" w:sz="0" w:space="0" w:color="auto"/>
        <w:bottom w:val="none" w:sz="0" w:space="0" w:color="auto"/>
        <w:right w:val="none" w:sz="0" w:space="0" w:color="auto"/>
      </w:divBdr>
    </w:div>
    <w:div w:id="434834189">
      <w:bodyDiv w:val="1"/>
      <w:marLeft w:val="0"/>
      <w:marRight w:val="0"/>
      <w:marTop w:val="0"/>
      <w:marBottom w:val="0"/>
      <w:divBdr>
        <w:top w:val="none" w:sz="0" w:space="0" w:color="auto"/>
        <w:left w:val="none" w:sz="0" w:space="0" w:color="auto"/>
        <w:bottom w:val="none" w:sz="0" w:space="0" w:color="auto"/>
        <w:right w:val="none" w:sz="0" w:space="0" w:color="auto"/>
      </w:divBdr>
    </w:div>
    <w:div w:id="457188222">
      <w:bodyDiv w:val="1"/>
      <w:marLeft w:val="0"/>
      <w:marRight w:val="0"/>
      <w:marTop w:val="0"/>
      <w:marBottom w:val="0"/>
      <w:divBdr>
        <w:top w:val="none" w:sz="0" w:space="0" w:color="auto"/>
        <w:left w:val="none" w:sz="0" w:space="0" w:color="auto"/>
        <w:bottom w:val="none" w:sz="0" w:space="0" w:color="auto"/>
        <w:right w:val="none" w:sz="0" w:space="0" w:color="auto"/>
      </w:divBdr>
    </w:div>
    <w:div w:id="491600692">
      <w:bodyDiv w:val="1"/>
      <w:marLeft w:val="0"/>
      <w:marRight w:val="0"/>
      <w:marTop w:val="0"/>
      <w:marBottom w:val="0"/>
      <w:divBdr>
        <w:top w:val="none" w:sz="0" w:space="0" w:color="auto"/>
        <w:left w:val="none" w:sz="0" w:space="0" w:color="auto"/>
        <w:bottom w:val="none" w:sz="0" w:space="0" w:color="auto"/>
        <w:right w:val="none" w:sz="0" w:space="0" w:color="auto"/>
      </w:divBdr>
    </w:div>
    <w:div w:id="492719645">
      <w:bodyDiv w:val="1"/>
      <w:marLeft w:val="0"/>
      <w:marRight w:val="0"/>
      <w:marTop w:val="0"/>
      <w:marBottom w:val="0"/>
      <w:divBdr>
        <w:top w:val="none" w:sz="0" w:space="0" w:color="auto"/>
        <w:left w:val="none" w:sz="0" w:space="0" w:color="auto"/>
        <w:bottom w:val="none" w:sz="0" w:space="0" w:color="auto"/>
        <w:right w:val="none" w:sz="0" w:space="0" w:color="auto"/>
      </w:divBdr>
    </w:div>
    <w:div w:id="501044981">
      <w:bodyDiv w:val="1"/>
      <w:marLeft w:val="0"/>
      <w:marRight w:val="0"/>
      <w:marTop w:val="0"/>
      <w:marBottom w:val="0"/>
      <w:divBdr>
        <w:top w:val="none" w:sz="0" w:space="0" w:color="auto"/>
        <w:left w:val="none" w:sz="0" w:space="0" w:color="auto"/>
        <w:bottom w:val="none" w:sz="0" w:space="0" w:color="auto"/>
        <w:right w:val="none" w:sz="0" w:space="0" w:color="auto"/>
      </w:divBdr>
    </w:div>
    <w:div w:id="502431333">
      <w:bodyDiv w:val="1"/>
      <w:marLeft w:val="0"/>
      <w:marRight w:val="0"/>
      <w:marTop w:val="0"/>
      <w:marBottom w:val="0"/>
      <w:divBdr>
        <w:top w:val="none" w:sz="0" w:space="0" w:color="auto"/>
        <w:left w:val="none" w:sz="0" w:space="0" w:color="auto"/>
        <w:bottom w:val="none" w:sz="0" w:space="0" w:color="auto"/>
        <w:right w:val="none" w:sz="0" w:space="0" w:color="auto"/>
      </w:divBdr>
    </w:div>
    <w:div w:id="510029551">
      <w:bodyDiv w:val="1"/>
      <w:marLeft w:val="0"/>
      <w:marRight w:val="0"/>
      <w:marTop w:val="0"/>
      <w:marBottom w:val="0"/>
      <w:divBdr>
        <w:top w:val="none" w:sz="0" w:space="0" w:color="auto"/>
        <w:left w:val="none" w:sz="0" w:space="0" w:color="auto"/>
        <w:bottom w:val="none" w:sz="0" w:space="0" w:color="auto"/>
        <w:right w:val="none" w:sz="0" w:space="0" w:color="auto"/>
      </w:divBdr>
    </w:div>
    <w:div w:id="513113464">
      <w:bodyDiv w:val="1"/>
      <w:marLeft w:val="0"/>
      <w:marRight w:val="0"/>
      <w:marTop w:val="0"/>
      <w:marBottom w:val="0"/>
      <w:divBdr>
        <w:top w:val="none" w:sz="0" w:space="0" w:color="auto"/>
        <w:left w:val="none" w:sz="0" w:space="0" w:color="auto"/>
        <w:bottom w:val="none" w:sz="0" w:space="0" w:color="auto"/>
        <w:right w:val="none" w:sz="0" w:space="0" w:color="auto"/>
      </w:divBdr>
      <w:divsChild>
        <w:div w:id="1957371847">
          <w:marLeft w:val="0"/>
          <w:marRight w:val="0"/>
          <w:marTop w:val="0"/>
          <w:marBottom w:val="0"/>
          <w:divBdr>
            <w:top w:val="none" w:sz="0" w:space="0" w:color="auto"/>
            <w:left w:val="none" w:sz="0" w:space="0" w:color="auto"/>
            <w:bottom w:val="none" w:sz="0" w:space="0" w:color="auto"/>
            <w:right w:val="none" w:sz="0" w:space="0" w:color="auto"/>
          </w:divBdr>
          <w:divsChild>
            <w:div w:id="1584995983">
              <w:marLeft w:val="0"/>
              <w:marRight w:val="0"/>
              <w:marTop w:val="0"/>
              <w:marBottom w:val="0"/>
              <w:divBdr>
                <w:top w:val="none" w:sz="0" w:space="0" w:color="auto"/>
                <w:left w:val="none" w:sz="0" w:space="0" w:color="auto"/>
                <w:bottom w:val="none" w:sz="0" w:space="0" w:color="auto"/>
                <w:right w:val="none" w:sz="0" w:space="0" w:color="auto"/>
              </w:divBdr>
              <w:divsChild>
                <w:div w:id="17858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4656">
      <w:bodyDiv w:val="1"/>
      <w:marLeft w:val="0"/>
      <w:marRight w:val="0"/>
      <w:marTop w:val="0"/>
      <w:marBottom w:val="0"/>
      <w:divBdr>
        <w:top w:val="none" w:sz="0" w:space="0" w:color="auto"/>
        <w:left w:val="none" w:sz="0" w:space="0" w:color="auto"/>
        <w:bottom w:val="none" w:sz="0" w:space="0" w:color="auto"/>
        <w:right w:val="none" w:sz="0" w:space="0" w:color="auto"/>
      </w:divBdr>
    </w:div>
    <w:div w:id="626933573">
      <w:bodyDiv w:val="1"/>
      <w:marLeft w:val="0"/>
      <w:marRight w:val="0"/>
      <w:marTop w:val="0"/>
      <w:marBottom w:val="0"/>
      <w:divBdr>
        <w:top w:val="none" w:sz="0" w:space="0" w:color="auto"/>
        <w:left w:val="none" w:sz="0" w:space="0" w:color="auto"/>
        <w:bottom w:val="none" w:sz="0" w:space="0" w:color="auto"/>
        <w:right w:val="none" w:sz="0" w:space="0" w:color="auto"/>
      </w:divBdr>
    </w:div>
    <w:div w:id="637534536">
      <w:bodyDiv w:val="1"/>
      <w:marLeft w:val="0"/>
      <w:marRight w:val="0"/>
      <w:marTop w:val="0"/>
      <w:marBottom w:val="0"/>
      <w:divBdr>
        <w:top w:val="none" w:sz="0" w:space="0" w:color="auto"/>
        <w:left w:val="none" w:sz="0" w:space="0" w:color="auto"/>
        <w:bottom w:val="none" w:sz="0" w:space="0" w:color="auto"/>
        <w:right w:val="none" w:sz="0" w:space="0" w:color="auto"/>
      </w:divBdr>
    </w:div>
    <w:div w:id="677006456">
      <w:bodyDiv w:val="1"/>
      <w:marLeft w:val="0"/>
      <w:marRight w:val="0"/>
      <w:marTop w:val="0"/>
      <w:marBottom w:val="0"/>
      <w:divBdr>
        <w:top w:val="none" w:sz="0" w:space="0" w:color="auto"/>
        <w:left w:val="none" w:sz="0" w:space="0" w:color="auto"/>
        <w:bottom w:val="none" w:sz="0" w:space="0" w:color="auto"/>
        <w:right w:val="none" w:sz="0" w:space="0" w:color="auto"/>
      </w:divBdr>
    </w:div>
    <w:div w:id="691734312">
      <w:bodyDiv w:val="1"/>
      <w:marLeft w:val="0"/>
      <w:marRight w:val="0"/>
      <w:marTop w:val="0"/>
      <w:marBottom w:val="0"/>
      <w:divBdr>
        <w:top w:val="none" w:sz="0" w:space="0" w:color="auto"/>
        <w:left w:val="none" w:sz="0" w:space="0" w:color="auto"/>
        <w:bottom w:val="none" w:sz="0" w:space="0" w:color="auto"/>
        <w:right w:val="none" w:sz="0" w:space="0" w:color="auto"/>
      </w:divBdr>
    </w:div>
    <w:div w:id="693268303">
      <w:bodyDiv w:val="1"/>
      <w:marLeft w:val="0"/>
      <w:marRight w:val="0"/>
      <w:marTop w:val="0"/>
      <w:marBottom w:val="0"/>
      <w:divBdr>
        <w:top w:val="none" w:sz="0" w:space="0" w:color="auto"/>
        <w:left w:val="none" w:sz="0" w:space="0" w:color="auto"/>
        <w:bottom w:val="none" w:sz="0" w:space="0" w:color="auto"/>
        <w:right w:val="none" w:sz="0" w:space="0" w:color="auto"/>
      </w:divBdr>
    </w:div>
    <w:div w:id="732971038">
      <w:bodyDiv w:val="1"/>
      <w:marLeft w:val="0"/>
      <w:marRight w:val="0"/>
      <w:marTop w:val="0"/>
      <w:marBottom w:val="0"/>
      <w:divBdr>
        <w:top w:val="none" w:sz="0" w:space="0" w:color="auto"/>
        <w:left w:val="none" w:sz="0" w:space="0" w:color="auto"/>
        <w:bottom w:val="none" w:sz="0" w:space="0" w:color="auto"/>
        <w:right w:val="none" w:sz="0" w:space="0" w:color="auto"/>
      </w:divBdr>
    </w:div>
    <w:div w:id="764228612">
      <w:bodyDiv w:val="1"/>
      <w:marLeft w:val="0"/>
      <w:marRight w:val="0"/>
      <w:marTop w:val="0"/>
      <w:marBottom w:val="0"/>
      <w:divBdr>
        <w:top w:val="none" w:sz="0" w:space="0" w:color="auto"/>
        <w:left w:val="none" w:sz="0" w:space="0" w:color="auto"/>
        <w:bottom w:val="none" w:sz="0" w:space="0" w:color="auto"/>
        <w:right w:val="none" w:sz="0" w:space="0" w:color="auto"/>
      </w:divBdr>
    </w:div>
    <w:div w:id="773865420">
      <w:bodyDiv w:val="1"/>
      <w:marLeft w:val="0"/>
      <w:marRight w:val="0"/>
      <w:marTop w:val="0"/>
      <w:marBottom w:val="0"/>
      <w:divBdr>
        <w:top w:val="none" w:sz="0" w:space="0" w:color="auto"/>
        <w:left w:val="none" w:sz="0" w:space="0" w:color="auto"/>
        <w:bottom w:val="none" w:sz="0" w:space="0" w:color="auto"/>
        <w:right w:val="none" w:sz="0" w:space="0" w:color="auto"/>
      </w:divBdr>
    </w:div>
    <w:div w:id="776366274">
      <w:bodyDiv w:val="1"/>
      <w:marLeft w:val="0"/>
      <w:marRight w:val="0"/>
      <w:marTop w:val="0"/>
      <w:marBottom w:val="0"/>
      <w:divBdr>
        <w:top w:val="none" w:sz="0" w:space="0" w:color="auto"/>
        <w:left w:val="none" w:sz="0" w:space="0" w:color="auto"/>
        <w:bottom w:val="none" w:sz="0" w:space="0" w:color="auto"/>
        <w:right w:val="none" w:sz="0" w:space="0" w:color="auto"/>
      </w:divBdr>
    </w:div>
    <w:div w:id="789082999">
      <w:bodyDiv w:val="1"/>
      <w:marLeft w:val="0"/>
      <w:marRight w:val="0"/>
      <w:marTop w:val="0"/>
      <w:marBottom w:val="0"/>
      <w:divBdr>
        <w:top w:val="none" w:sz="0" w:space="0" w:color="auto"/>
        <w:left w:val="none" w:sz="0" w:space="0" w:color="auto"/>
        <w:bottom w:val="none" w:sz="0" w:space="0" w:color="auto"/>
        <w:right w:val="none" w:sz="0" w:space="0" w:color="auto"/>
      </w:divBdr>
    </w:div>
    <w:div w:id="818621271">
      <w:bodyDiv w:val="1"/>
      <w:marLeft w:val="0"/>
      <w:marRight w:val="0"/>
      <w:marTop w:val="0"/>
      <w:marBottom w:val="0"/>
      <w:divBdr>
        <w:top w:val="none" w:sz="0" w:space="0" w:color="auto"/>
        <w:left w:val="none" w:sz="0" w:space="0" w:color="auto"/>
        <w:bottom w:val="none" w:sz="0" w:space="0" w:color="auto"/>
        <w:right w:val="none" w:sz="0" w:space="0" w:color="auto"/>
      </w:divBdr>
      <w:divsChild>
        <w:div w:id="1120149014">
          <w:marLeft w:val="0"/>
          <w:marRight w:val="0"/>
          <w:marTop w:val="0"/>
          <w:marBottom w:val="0"/>
          <w:divBdr>
            <w:top w:val="none" w:sz="0" w:space="0" w:color="auto"/>
            <w:left w:val="none" w:sz="0" w:space="0" w:color="auto"/>
            <w:bottom w:val="none" w:sz="0" w:space="0" w:color="auto"/>
            <w:right w:val="none" w:sz="0" w:space="0" w:color="auto"/>
          </w:divBdr>
          <w:divsChild>
            <w:div w:id="1825243361">
              <w:marLeft w:val="0"/>
              <w:marRight w:val="0"/>
              <w:marTop w:val="0"/>
              <w:marBottom w:val="0"/>
              <w:divBdr>
                <w:top w:val="none" w:sz="0" w:space="0" w:color="auto"/>
                <w:left w:val="none" w:sz="0" w:space="0" w:color="auto"/>
                <w:bottom w:val="none" w:sz="0" w:space="0" w:color="auto"/>
                <w:right w:val="none" w:sz="0" w:space="0" w:color="auto"/>
              </w:divBdr>
              <w:divsChild>
                <w:div w:id="4816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9278">
      <w:bodyDiv w:val="1"/>
      <w:marLeft w:val="0"/>
      <w:marRight w:val="0"/>
      <w:marTop w:val="0"/>
      <w:marBottom w:val="0"/>
      <w:divBdr>
        <w:top w:val="none" w:sz="0" w:space="0" w:color="auto"/>
        <w:left w:val="none" w:sz="0" w:space="0" w:color="auto"/>
        <w:bottom w:val="none" w:sz="0" w:space="0" w:color="auto"/>
        <w:right w:val="none" w:sz="0" w:space="0" w:color="auto"/>
      </w:divBdr>
      <w:divsChild>
        <w:div w:id="804351845">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sChild>
                <w:div w:id="1376194207">
                  <w:marLeft w:val="0"/>
                  <w:marRight w:val="0"/>
                  <w:marTop w:val="0"/>
                  <w:marBottom w:val="0"/>
                  <w:divBdr>
                    <w:top w:val="none" w:sz="0" w:space="0" w:color="auto"/>
                    <w:left w:val="none" w:sz="0" w:space="0" w:color="auto"/>
                    <w:bottom w:val="none" w:sz="0" w:space="0" w:color="auto"/>
                    <w:right w:val="none" w:sz="0" w:space="0" w:color="auto"/>
                  </w:divBdr>
                  <w:divsChild>
                    <w:div w:id="18835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92652">
      <w:bodyDiv w:val="1"/>
      <w:marLeft w:val="0"/>
      <w:marRight w:val="0"/>
      <w:marTop w:val="0"/>
      <w:marBottom w:val="0"/>
      <w:divBdr>
        <w:top w:val="none" w:sz="0" w:space="0" w:color="auto"/>
        <w:left w:val="none" w:sz="0" w:space="0" w:color="auto"/>
        <w:bottom w:val="none" w:sz="0" w:space="0" w:color="auto"/>
        <w:right w:val="none" w:sz="0" w:space="0" w:color="auto"/>
      </w:divBdr>
      <w:divsChild>
        <w:div w:id="1529102025">
          <w:marLeft w:val="0"/>
          <w:marRight w:val="0"/>
          <w:marTop w:val="0"/>
          <w:marBottom w:val="0"/>
          <w:divBdr>
            <w:top w:val="none" w:sz="0" w:space="0" w:color="auto"/>
            <w:left w:val="none" w:sz="0" w:space="0" w:color="auto"/>
            <w:bottom w:val="none" w:sz="0" w:space="0" w:color="auto"/>
            <w:right w:val="none" w:sz="0" w:space="0" w:color="auto"/>
          </w:divBdr>
          <w:divsChild>
            <w:div w:id="1582593104">
              <w:marLeft w:val="0"/>
              <w:marRight w:val="0"/>
              <w:marTop w:val="0"/>
              <w:marBottom w:val="0"/>
              <w:divBdr>
                <w:top w:val="none" w:sz="0" w:space="0" w:color="auto"/>
                <w:left w:val="none" w:sz="0" w:space="0" w:color="auto"/>
                <w:bottom w:val="none" w:sz="0" w:space="0" w:color="auto"/>
                <w:right w:val="none" w:sz="0" w:space="0" w:color="auto"/>
              </w:divBdr>
              <w:divsChild>
                <w:div w:id="20707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7476">
      <w:bodyDiv w:val="1"/>
      <w:marLeft w:val="0"/>
      <w:marRight w:val="0"/>
      <w:marTop w:val="0"/>
      <w:marBottom w:val="0"/>
      <w:divBdr>
        <w:top w:val="none" w:sz="0" w:space="0" w:color="auto"/>
        <w:left w:val="none" w:sz="0" w:space="0" w:color="auto"/>
        <w:bottom w:val="none" w:sz="0" w:space="0" w:color="auto"/>
        <w:right w:val="none" w:sz="0" w:space="0" w:color="auto"/>
      </w:divBdr>
      <w:divsChild>
        <w:div w:id="273564081">
          <w:marLeft w:val="0"/>
          <w:marRight w:val="0"/>
          <w:marTop w:val="0"/>
          <w:marBottom w:val="0"/>
          <w:divBdr>
            <w:top w:val="none" w:sz="0" w:space="0" w:color="auto"/>
            <w:left w:val="none" w:sz="0" w:space="0" w:color="auto"/>
            <w:bottom w:val="none" w:sz="0" w:space="0" w:color="auto"/>
            <w:right w:val="none" w:sz="0" w:space="0" w:color="auto"/>
          </w:divBdr>
          <w:divsChild>
            <w:div w:id="1293098196">
              <w:marLeft w:val="0"/>
              <w:marRight w:val="0"/>
              <w:marTop w:val="0"/>
              <w:marBottom w:val="0"/>
              <w:divBdr>
                <w:top w:val="none" w:sz="0" w:space="0" w:color="auto"/>
                <w:left w:val="none" w:sz="0" w:space="0" w:color="auto"/>
                <w:bottom w:val="none" w:sz="0" w:space="0" w:color="auto"/>
                <w:right w:val="none" w:sz="0" w:space="0" w:color="auto"/>
              </w:divBdr>
              <w:divsChild>
                <w:div w:id="601185168">
                  <w:marLeft w:val="0"/>
                  <w:marRight w:val="0"/>
                  <w:marTop w:val="0"/>
                  <w:marBottom w:val="0"/>
                  <w:divBdr>
                    <w:top w:val="none" w:sz="0" w:space="0" w:color="auto"/>
                    <w:left w:val="none" w:sz="0" w:space="0" w:color="auto"/>
                    <w:bottom w:val="none" w:sz="0" w:space="0" w:color="auto"/>
                    <w:right w:val="none" w:sz="0" w:space="0" w:color="auto"/>
                  </w:divBdr>
                  <w:divsChild>
                    <w:div w:id="21290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81375">
      <w:bodyDiv w:val="1"/>
      <w:marLeft w:val="0"/>
      <w:marRight w:val="0"/>
      <w:marTop w:val="0"/>
      <w:marBottom w:val="0"/>
      <w:divBdr>
        <w:top w:val="none" w:sz="0" w:space="0" w:color="auto"/>
        <w:left w:val="none" w:sz="0" w:space="0" w:color="auto"/>
        <w:bottom w:val="none" w:sz="0" w:space="0" w:color="auto"/>
        <w:right w:val="none" w:sz="0" w:space="0" w:color="auto"/>
      </w:divBdr>
    </w:div>
    <w:div w:id="923731136">
      <w:bodyDiv w:val="1"/>
      <w:marLeft w:val="0"/>
      <w:marRight w:val="0"/>
      <w:marTop w:val="0"/>
      <w:marBottom w:val="0"/>
      <w:divBdr>
        <w:top w:val="none" w:sz="0" w:space="0" w:color="auto"/>
        <w:left w:val="none" w:sz="0" w:space="0" w:color="auto"/>
        <w:bottom w:val="none" w:sz="0" w:space="0" w:color="auto"/>
        <w:right w:val="none" w:sz="0" w:space="0" w:color="auto"/>
      </w:divBdr>
    </w:div>
    <w:div w:id="937760703">
      <w:bodyDiv w:val="1"/>
      <w:marLeft w:val="0"/>
      <w:marRight w:val="0"/>
      <w:marTop w:val="0"/>
      <w:marBottom w:val="0"/>
      <w:divBdr>
        <w:top w:val="none" w:sz="0" w:space="0" w:color="auto"/>
        <w:left w:val="none" w:sz="0" w:space="0" w:color="auto"/>
        <w:bottom w:val="none" w:sz="0" w:space="0" w:color="auto"/>
        <w:right w:val="none" w:sz="0" w:space="0" w:color="auto"/>
      </w:divBdr>
      <w:divsChild>
        <w:div w:id="1622572316">
          <w:marLeft w:val="0"/>
          <w:marRight w:val="0"/>
          <w:marTop w:val="0"/>
          <w:marBottom w:val="0"/>
          <w:divBdr>
            <w:top w:val="none" w:sz="0" w:space="0" w:color="auto"/>
            <w:left w:val="none" w:sz="0" w:space="0" w:color="auto"/>
            <w:bottom w:val="none" w:sz="0" w:space="0" w:color="auto"/>
            <w:right w:val="none" w:sz="0" w:space="0" w:color="auto"/>
          </w:divBdr>
          <w:divsChild>
            <w:div w:id="1789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6784">
      <w:bodyDiv w:val="1"/>
      <w:marLeft w:val="0"/>
      <w:marRight w:val="0"/>
      <w:marTop w:val="0"/>
      <w:marBottom w:val="0"/>
      <w:divBdr>
        <w:top w:val="none" w:sz="0" w:space="0" w:color="auto"/>
        <w:left w:val="none" w:sz="0" w:space="0" w:color="auto"/>
        <w:bottom w:val="none" w:sz="0" w:space="0" w:color="auto"/>
        <w:right w:val="none" w:sz="0" w:space="0" w:color="auto"/>
      </w:divBdr>
      <w:divsChild>
        <w:div w:id="759059009">
          <w:marLeft w:val="0"/>
          <w:marRight w:val="0"/>
          <w:marTop w:val="0"/>
          <w:marBottom w:val="0"/>
          <w:divBdr>
            <w:top w:val="none" w:sz="0" w:space="0" w:color="auto"/>
            <w:left w:val="none" w:sz="0" w:space="0" w:color="auto"/>
            <w:bottom w:val="none" w:sz="0" w:space="0" w:color="auto"/>
            <w:right w:val="none" w:sz="0" w:space="0" w:color="auto"/>
          </w:divBdr>
          <w:divsChild>
            <w:div w:id="18014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6046">
      <w:bodyDiv w:val="1"/>
      <w:marLeft w:val="0"/>
      <w:marRight w:val="0"/>
      <w:marTop w:val="0"/>
      <w:marBottom w:val="0"/>
      <w:divBdr>
        <w:top w:val="none" w:sz="0" w:space="0" w:color="auto"/>
        <w:left w:val="none" w:sz="0" w:space="0" w:color="auto"/>
        <w:bottom w:val="none" w:sz="0" w:space="0" w:color="auto"/>
        <w:right w:val="none" w:sz="0" w:space="0" w:color="auto"/>
      </w:divBdr>
    </w:div>
    <w:div w:id="994726530">
      <w:bodyDiv w:val="1"/>
      <w:marLeft w:val="0"/>
      <w:marRight w:val="0"/>
      <w:marTop w:val="0"/>
      <w:marBottom w:val="0"/>
      <w:divBdr>
        <w:top w:val="none" w:sz="0" w:space="0" w:color="auto"/>
        <w:left w:val="none" w:sz="0" w:space="0" w:color="auto"/>
        <w:bottom w:val="none" w:sz="0" w:space="0" w:color="auto"/>
        <w:right w:val="none" w:sz="0" w:space="0" w:color="auto"/>
      </w:divBdr>
      <w:divsChild>
        <w:div w:id="1361976183">
          <w:marLeft w:val="0"/>
          <w:marRight w:val="0"/>
          <w:marTop w:val="0"/>
          <w:marBottom w:val="0"/>
          <w:divBdr>
            <w:top w:val="none" w:sz="0" w:space="0" w:color="auto"/>
            <w:left w:val="none" w:sz="0" w:space="0" w:color="auto"/>
            <w:bottom w:val="none" w:sz="0" w:space="0" w:color="auto"/>
            <w:right w:val="none" w:sz="0" w:space="0" w:color="auto"/>
          </w:divBdr>
        </w:div>
      </w:divsChild>
    </w:div>
    <w:div w:id="1009064881">
      <w:bodyDiv w:val="1"/>
      <w:marLeft w:val="0"/>
      <w:marRight w:val="0"/>
      <w:marTop w:val="0"/>
      <w:marBottom w:val="0"/>
      <w:divBdr>
        <w:top w:val="none" w:sz="0" w:space="0" w:color="auto"/>
        <w:left w:val="none" w:sz="0" w:space="0" w:color="auto"/>
        <w:bottom w:val="none" w:sz="0" w:space="0" w:color="auto"/>
        <w:right w:val="none" w:sz="0" w:space="0" w:color="auto"/>
      </w:divBdr>
    </w:div>
    <w:div w:id="1011494210">
      <w:bodyDiv w:val="1"/>
      <w:marLeft w:val="0"/>
      <w:marRight w:val="0"/>
      <w:marTop w:val="0"/>
      <w:marBottom w:val="0"/>
      <w:divBdr>
        <w:top w:val="none" w:sz="0" w:space="0" w:color="auto"/>
        <w:left w:val="none" w:sz="0" w:space="0" w:color="auto"/>
        <w:bottom w:val="none" w:sz="0" w:space="0" w:color="auto"/>
        <w:right w:val="none" w:sz="0" w:space="0" w:color="auto"/>
      </w:divBdr>
    </w:div>
    <w:div w:id="1050114364">
      <w:bodyDiv w:val="1"/>
      <w:marLeft w:val="0"/>
      <w:marRight w:val="0"/>
      <w:marTop w:val="0"/>
      <w:marBottom w:val="0"/>
      <w:divBdr>
        <w:top w:val="none" w:sz="0" w:space="0" w:color="auto"/>
        <w:left w:val="none" w:sz="0" w:space="0" w:color="auto"/>
        <w:bottom w:val="none" w:sz="0" w:space="0" w:color="auto"/>
        <w:right w:val="none" w:sz="0" w:space="0" w:color="auto"/>
      </w:divBdr>
    </w:div>
    <w:div w:id="1100679224">
      <w:bodyDiv w:val="1"/>
      <w:marLeft w:val="0"/>
      <w:marRight w:val="0"/>
      <w:marTop w:val="0"/>
      <w:marBottom w:val="0"/>
      <w:divBdr>
        <w:top w:val="none" w:sz="0" w:space="0" w:color="auto"/>
        <w:left w:val="none" w:sz="0" w:space="0" w:color="auto"/>
        <w:bottom w:val="none" w:sz="0" w:space="0" w:color="auto"/>
        <w:right w:val="none" w:sz="0" w:space="0" w:color="auto"/>
      </w:divBdr>
    </w:div>
    <w:div w:id="1138566783">
      <w:bodyDiv w:val="1"/>
      <w:marLeft w:val="0"/>
      <w:marRight w:val="0"/>
      <w:marTop w:val="0"/>
      <w:marBottom w:val="0"/>
      <w:divBdr>
        <w:top w:val="none" w:sz="0" w:space="0" w:color="auto"/>
        <w:left w:val="none" w:sz="0" w:space="0" w:color="auto"/>
        <w:bottom w:val="none" w:sz="0" w:space="0" w:color="auto"/>
        <w:right w:val="none" w:sz="0" w:space="0" w:color="auto"/>
      </w:divBdr>
    </w:div>
    <w:div w:id="1145119861">
      <w:bodyDiv w:val="1"/>
      <w:marLeft w:val="0"/>
      <w:marRight w:val="0"/>
      <w:marTop w:val="0"/>
      <w:marBottom w:val="0"/>
      <w:divBdr>
        <w:top w:val="none" w:sz="0" w:space="0" w:color="auto"/>
        <w:left w:val="none" w:sz="0" w:space="0" w:color="auto"/>
        <w:bottom w:val="none" w:sz="0" w:space="0" w:color="auto"/>
        <w:right w:val="none" w:sz="0" w:space="0" w:color="auto"/>
      </w:divBdr>
    </w:div>
    <w:div w:id="1172259220">
      <w:bodyDiv w:val="1"/>
      <w:marLeft w:val="0"/>
      <w:marRight w:val="0"/>
      <w:marTop w:val="0"/>
      <w:marBottom w:val="0"/>
      <w:divBdr>
        <w:top w:val="none" w:sz="0" w:space="0" w:color="auto"/>
        <w:left w:val="none" w:sz="0" w:space="0" w:color="auto"/>
        <w:bottom w:val="none" w:sz="0" w:space="0" w:color="auto"/>
        <w:right w:val="none" w:sz="0" w:space="0" w:color="auto"/>
      </w:divBdr>
    </w:div>
    <w:div w:id="1216427457">
      <w:bodyDiv w:val="1"/>
      <w:marLeft w:val="0"/>
      <w:marRight w:val="0"/>
      <w:marTop w:val="0"/>
      <w:marBottom w:val="0"/>
      <w:divBdr>
        <w:top w:val="none" w:sz="0" w:space="0" w:color="auto"/>
        <w:left w:val="none" w:sz="0" w:space="0" w:color="auto"/>
        <w:bottom w:val="none" w:sz="0" w:space="0" w:color="auto"/>
        <w:right w:val="none" w:sz="0" w:space="0" w:color="auto"/>
      </w:divBdr>
    </w:div>
    <w:div w:id="1278558122">
      <w:bodyDiv w:val="1"/>
      <w:marLeft w:val="0"/>
      <w:marRight w:val="0"/>
      <w:marTop w:val="0"/>
      <w:marBottom w:val="0"/>
      <w:divBdr>
        <w:top w:val="none" w:sz="0" w:space="0" w:color="auto"/>
        <w:left w:val="none" w:sz="0" w:space="0" w:color="auto"/>
        <w:bottom w:val="none" w:sz="0" w:space="0" w:color="auto"/>
        <w:right w:val="none" w:sz="0" w:space="0" w:color="auto"/>
      </w:divBdr>
      <w:divsChild>
        <w:div w:id="106393656">
          <w:marLeft w:val="0"/>
          <w:marRight w:val="0"/>
          <w:marTop w:val="0"/>
          <w:marBottom w:val="0"/>
          <w:divBdr>
            <w:top w:val="none" w:sz="0" w:space="0" w:color="auto"/>
            <w:left w:val="none" w:sz="0" w:space="0" w:color="auto"/>
            <w:bottom w:val="none" w:sz="0" w:space="0" w:color="auto"/>
            <w:right w:val="none" w:sz="0" w:space="0" w:color="auto"/>
          </w:divBdr>
          <w:divsChild>
            <w:div w:id="1472675761">
              <w:marLeft w:val="0"/>
              <w:marRight w:val="0"/>
              <w:marTop w:val="0"/>
              <w:marBottom w:val="0"/>
              <w:divBdr>
                <w:top w:val="none" w:sz="0" w:space="0" w:color="auto"/>
                <w:left w:val="none" w:sz="0" w:space="0" w:color="auto"/>
                <w:bottom w:val="none" w:sz="0" w:space="0" w:color="auto"/>
                <w:right w:val="none" w:sz="0" w:space="0" w:color="auto"/>
              </w:divBdr>
              <w:divsChild>
                <w:div w:id="1777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7950">
      <w:bodyDiv w:val="1"/>
      <w:marLeft w:val="0"/>
      <w:marRight w:val="0"/>
      <w:marTop w:val="0"/>
      <w:marBottom w:val="0"/>
      <w:divBdr>
        <w:top w:val="none" w:sz="0" w:space="0" w:color="auto"/>
        <w:left w:val="none" w:sz="0" w:space="0" w:color="auto"/>
        <w:bottom w:val="none" w:sz="0" w:space="0" w:color="auto"/>
        <w:right w:val="none" w:sz="0" w:space="0" w:color="auto"/>
      </w:divBdr>
    </w:div>
    <w:div w:id="1283806347">
      <w:bodyDiv w:val="1"/>
      <w:marLeft w:val="0"/>
      <w:marRight w:val="0"/>
      <w:marTop w:val="0"/>
      <w:marBottom w:val="0"/>
      <w:divBdr>
        <w:top w:val="none" w:sz="0" w:space="0" w:color="auto"/>
        <w:left w:val="none" w:sz="0" w:space="0" w:color="auto"/>
        <w:bottom w:val="none" w:sz="0" w:space="0" w:color="auto"/>
        <w:right w:val="none" w:sz="0" w:space="0" w:color="auto"/>
      </w:divBdr>
    </w:div>
    <w:div w:id="1351026417">
      <w:bodyDiv w:val="1"/>
      <w:marLeft w:val="0"/>
      <w:marRight w:val="0"/>
      <w:marTop w:val="0"/>
      <w:marBottom w:val="0"/>
      <w:divBdr>
        <w:top w:val="none" w:sz="0" w:space="0" w:color="auto"/>
        <w:left w:val="none" w:sz="0" w:space="0" w:color="auto"/>
        <w:bottom w:val="none" w:sz="0" w:space="0" w:color="auto"/>
        <w:right w:val="none" w:sz="0" w:space="0" w:color="auto"/>
      </w:divBdr>
      <w:divsChild>
        <w:div w:id="1548490135">
          <w:marLeft w:val="0"/>
          <w:marRight w:val="0"/>
          <w:marTop w:val="0"/>
          <w:marBottom w:val="0"/>
          <w:divBdr>
            <w:top w:val="none" w:sz="0" w:space="0" w:color="auto"/>
            <w:left w:val="none" w:sz="0" w:space="0" w:color="auto"/>
            <w:bottom w:val="none" w:sz="0" w:space="0" w:color="auto"/>
            <w:right w:val="none" w:sz="0" w:space="0" w:color="auto"/>
          </w:divBdr>
          <w:divsChild>
            <w:div w:id="1997028218">
              <w:marLeft w:val="0"/>
              <w:marRight w:val="0"/>
              <w:marTop w:val="0"/>
              <w:marBottom w:val="0"/>
              <w:divBdr>
                <w:top w:val="none" w:sz="0" w:space="0" w:color="auto"/>
                <w:left w:val="none" w:sz="0" w:space="0" w:color="auto"/>
                <w:bottom w:val="none" w:sz="0" w:space="0" w:color="auto"/>
                <w:right w:val="none" w:sz="0" w:space="0" w:color="auto"/>
              </w:divBdr>
              <w:divsChild>
                <w:div w:id="297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5567">
      <w:bodyDiv w:val="1"/>
      <w:marLeft w:val="0"/>
      <w:marRight w:val="0"/>
      <w:marTop w:val="0"/>
      <w:marBottom w:val="0"/>
      <w:divBdr>
        <w:top w:val="none" w:sz="0" w:space="0" w:color="auto"/>
        <w:left w:val="none" w:sz="0" w:space="0" w:color="auto"/>
        <w:bottom w:val="none" w:sz="0" w:space="0" w:color="auto"/>
        <w:right w:val="none" w:sz="0" w:space="0" w:color="auto"/>
      </w:divBdr>
      <w:divsChild>
        <w:div w:id="180780697">
          <w:marLeft w:val="0"/>
          <w:marRight w:val="0"/>
          <w:marTop w:val="0"/>
          <w:marBottom w:val="0"/>
          <w:divBdr>
            <w:top w:val="none" w:sz="0" w:space="0" w:color="auto"/>
            <w:left w:val="none" w:sz="0" w:space="0" w:color="auto"/>
            <w:bottom w:val="none" w:sz="0" w:space="0" w:color="auto"/>
            <w:right w:val="none" w:sz="0" w:space="0" w:color="auto"/>
          </w:divBdr>
          <w:divsChild>
            <w:div w:id="1852183594">
              <w:marLeft w:val="0"/>
              <w:marRight w:val="0"/>
              <w:marTop w:val="0"/>
              <w:marBottom w:val="0"/>
              <w:divBdr>
                <w:top w:val="none" w:sz="0" w:space="0" w:color="auto"/>
                <w:left w:val="none" w:sz="0" w:space="0" w:color="auto"/>
                <w:bottom w:val="none" w:sz="0" w:space="0" w:color="auto"/>
                <w:right w:val="none" w:sz="0" w:space="0" w:color="auto"/>
              </w:divBdr>
              <w:divsChild>
                <w:div w:id="6884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19093">
      <w:bodyDiv w:val="1"/>
      <w:marLeft w:val="0"/>
      <w:marRight w:val="0"/>
      <w:marTop w:val="0"/>
      <w:marBottom w:val="0"/>
      <w:divBdr>
        <w:top w:val="none" w:sz="0" w:space="0" w:color="auto"/>
        <w:left w:val="none" w:sz="0" w:space="0" w:color="auto"/>
        <w:bottom w:val="none" w:sz="0" w:space="0" w:color="auto"/>
        <w:right w:val="none" w:sz="0" w:space="0" w:color="auto"/>
      </w:divBdr>
    </w:div>
    <w:div w:id="1399212613">
      <w:bodyDiv w:val="1"/>
      <w:marLeft w:val="0"/>
      <w:marRight w:val="0"/>
      <w:marTop w:val="0"/>
      <w:marBottom w:val="0"/>
      <w:divBdr>
        <w:top w:val="none" w:sz="0" w:space="0" w:color="auto"/>
        <w:left w:val="none" w:sz="0" w:space="0" w:color="auto"/>
        <w:bottom w:val="none" w:sz="0" w:space="0" w:color="auto"/>
        <w:right w:val="none" w:sz="0" w:space="0" w:color="auto"/>
      </w:divBdr>
    </w:div>
    <w:div w:id="1402095079">
      <w:bodyDiv w:val="1"/>
      <w:marLeft w:val="0"/>
      <w:marRight w:val="0"/>
      <w:marTop w:val="0"/>
      <w:marBottom w:val="0"/>
      <w:divBdr>
        <w:top w:val="none" w:sz="0" w:space="0" w:color="auto"/>
        <w:left w:val="none" w:sz="0" w:space="0" w:color="auto"/>
        <w:bottom w:val="none" w:sz="0" w:space="0" w:color="auto"/>
        <w:right w:val="none" w:sz="0" w:space="0" w:color="auto"/>
      </w:divBdr>
      <w:divsChild>
        <w:div w:id="1983928098">
          <w:marLeft w:val="0"/>
          <w:marRight w:val="0"/>
          <w:marTop w:val="0"/>
          <w:marBottom w:val="0"/>
          <w:divBdr>
            <w:top w:val="none" w:sz="0" w:space="0" w:color="auto"/>
            <w:left w:val="none" w:sz="0" w:space="0" w:color="auto"/>
            <w:bottom w:val="none" w:sz="0" w:space="0" w:color="auto"/>
            <w:right w:val="none" w:sz="0" w:space="0" w:color="auto"/>
          </w:divBdr>
        </w:div>
      </w:divsChild>
    </w:div>
    <w:div w:id="1406996568">
      <w:bodyDiv w:val="1"/>
      <w:marLeft w:val="0"/>
      <w:marRight w:val="0"/>
      <w:marTop w:val="0"/>
      <w:marBottom w:val="0"/>
      <w:divBdr>
        <w:top w:val="none" w:sz="0" w:space="0" w:color="auto"/>
        <w:left w:val="none" w:sz="0" w:space="0" w:color="auto"/>
        <w:bottom w:val="none" w:sz="0" w:space="0" w:color="auto"/>
        <w:right w:val="none" w:sz="0" w:space="0" w:color="auto"/>
      </w:divBdr>
    </w:div>
    <w:div w:id="1520505029">
      <w:bodyDiv w:val="1"/>
      <w:marLeft w:val="0"/>
      <w:marRight w:val="0"/>
      <w:marTop w:val="0"/>
      <w:marBottom w:val="0"/>
      <w:divBdr>
        <w:top w:val="none" w:sz="0" w:space="0" w:color="auto"/>
        <w:left w:val="none" w:sz="0" w:space="0" w:color="auto"/>
        <w:bottom w:val="none" w:sz="0" w:space="0" w:color="auto"/>
        <w:right w:val="none" w:sz="0" w:space="0" w:color="auto"/>
      </w:divBdr>
    </w:div>
    <w:div w:id="1564634621">
      <w:bodyDiv w:val="1"/>
      <w:marLeft w:val="0"/>
      <w:marRight w:val="0"/>
      <w:marTop w:val="0"/>
      <w:marBottom w:val="0"/>
      <w:divBdr>
        <w:top w:val="none" w:sz="0" w:space="0" w:color="auto"/>
        <w:left w:val="none" w:sz="0" w:space="0" w:color="auto"/>
        <w:bottom w:val="none" w:sz="0" w:space="0" w:color="auto"/>
        <w:right w:val="none" w:sz="0" w:space="0" w:color="auto"/>
      </w:divBdr>
    </w:div>
    <w:div w:id="1583762595">
      <w:bodyDiv w:val="1"/>
      <w:marLeft w:val="0"/>
      <w:marRight w:val="0"/>
      <w:marTop w:val="0"/>
      <w:marBottom w:val="0"/>
      <w:divBdr>
        <w:top w:val="none" w:sz="0" w:space="0" w:color="auto"/>
        <w:left w:val="none" w:sz="0" w:space="0" w:color="auto"/>
        <w:bottom w:val="none" w:sz="0" w:space="0" w:color="auto"/>
        <w:right w:val="none" w:sz="0" w:space="0" w:color="auto"/>
      </w:divBdr>
    </w:div>
    <w:div w:id="1584071918">
      <w:bodyDiv w:val="1"/>
      <w:marLeft w:val="0"/>
      <w:marRight w:val="0"/>
      <w:marTop w:val="0"/>
      <w:marBottom w:val="0"/>
      <w:divBdr>
        <w:top w:val="none" w:sz="0" w:space="0" w:color="auto"/>
        <w:left w:val="none" w:sz="0" w:space="0" w:color="auto"/>
        <w:bottom w:val="none" w:sz="0" w:space="0" w:color="auto"/>
        <w:right w:val="none" w:sz="0" w:space="0" w:color="auto"/>
      </w:divBdr>
    </w:div>
    <w:div w:id="1629240510">
      <w:bodyDiv w:val="1"/>
      <w:marLeft w:val="0"/>
      <w:marRight w:val="0"/>
      <w:marTop w:val="0"/>
      <w:marBottom w:val="0"/>
      <w:divBdr>
        <w:top w:val="none" w:sz="0" w:space="0" w:color="auto"/>
        <w:left w:val="none" w:sz="0" w:space="0" w:color="auto"/>
        <w:bottom w:val="none" w:sz="0" w:space="0" w:color="auto"/>
        <w:right w:val="none" w:sz="0" w:space="0" w:color="auto"/>
      </w:divBdr>
    </w:div>
    <w:div w:id="1645425448">
      <w:bodyDiv w:val="1"/>
      <w:marLeft w:val="0"/>
      <w:marRight w:val="0"/>
      <w:marTop w:val="0"/>
      <w:marBottom w:val="0"/>
      <w:divBdr>
        <w:top w:val="none" w:sz="0" w:space="0" w:color="auto"/>
        <w:left w:val="none" w:sz="0" w:space="0" w:color="auto"/>
        <w:bottom w:val="none" w:sz="0" w:space="0" w:color="auto"/>
        <w:right w:val="none" w:sz="0" w:space="0" w:color="auto"/>
      </w:divBdr>
    </w:div>
    <w:div w:id="1686126481">
      <w:bodyDiv w:val="1"/>
      <w:marLeft w:val="0"/>
      <w:marRight w:val="0"/>
      <w:marTop w:val="0"/>
      <w:marBottom w:val="0"/>
      <w:divBdr>
        <w:top w:val="none" w:sz="0" w:space="0" w:color="auto"/>
        <w:left w:val="none" w:sz="0" w:space="0" w:color="auto"/>
        <w:bottom w:val="none" w:sz="0" w:space="0" w:color="auto"/>
        <w:right w:val="none" w:sz="0" w:space="0" w:color="auto"/>
      </w:divBdr>
    </w:div>
    <w:div w:id="1755786024">
      <w:bodyDiv w:val="1"/>
      <w:marLeft w:val="0"/>
      <w:marRight w:val="0"/>
      <w:marTop w:val="0"/>
      <w:marBottom w:val="0"/>
      <w:divBdr>
        <w:top w:val="none" w:sz="0" w:space="0" w:color="auto"/>
        <w:left w:val="none" w:sz="0" w:space="0" w:color="auto"/>
        <w:bottom w:val="none" w:sz="0" w:space="0" w:color="auto"/>
        <w:right w:val="none" w:sz="0" w:space="0" w:color="auto"/>
      </w:divBdr>
    </w:div>
    <w:div w:id="1775049212">
      <w:bodyDiv w:val="1"/>
      <w:marLeft w:val="0"/>
      <w:marRight w:val="0"/>
      <w:marTop w:val="0"/>
      <w:marBottom w:val="0"/>
      <w:divBdr>
        <w:top w:val="none" w:sz="0" w:space="0" w:color="auto"/>
        <w:left w:val="none" w:sz="0" w:space="0" w:color="auto"/>
        <w:bottom w:val="none" w:sz="0" w:space="0" w:color="auto"/>
        <w:right w:val="none" w:sz="0" w:space="0" w:color="auto"/>
      </w:divBdr>
      <w:divsChild>
        <w:div w:id="1664620348">
          <w:marLeft w:val="0"/>
          <w:marRight w:val="0"/>
          <w:marTop w:val="0"/>
          <w:marBottom w:val="0"/>
          <w:divBdr>
            <w:top w:val="none" w:sz="0" w:space="0" w:color="auto"/>
            <w:left w:val="none" w:sz="0" w:space="0" w:color="auto"/>
            <w:bottom w:val="none" w:sz="0" w:space="0" w:color="auto"/>
            <w:right w:val="none" w:sz="0" w:space="0" w:color="auto"/>
          </w:divBdr>
          <w:divsChild>
            <w:div w:id="1473910975">
              <w:marLeft w:val="0"/>
              <w:marRight w:val="0"/>
              <w:marTop w:val="0"/>
              <w:marBottom w:val="0"/>
              <w:divBdr>
                <w:top w:val="none" w:sz="0" w:space="0" w:color="auto"/>
                <w:left w:val="none" w:sz="0" w:space="0" w:color="auto"/>
                <w:bottom w:val="none" w:sz="0" w:space="0" w:color="auto"/>
                <w:right w:val="none" w:sz="0" w:space="0" w:color="auto"/>
              </w:divBdr>
              <w:divsChild>
                <w:div w:id="5896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1193">
      <w:bodyDiv w:val="1"/>
      <w:marLeft w:val="0"/>
      <w:marRight w:val="0"/>
      <w:marTop w:val="0"/>
      <w:marBottom w:val="0"/>
      <w:divBdr>
        <w:top w:val="none" w:sz="0" w:space="0" w:color="auto"/>
        <w:left w:val="none" w:sz="0" w:space="0" w:color="auto"/>
        <w:bottom w:val="none" w:sz="0" w:space="0" w:color="auto"/>
        <w:right w:val="none" w:sz="0" w:space="0" w:color="auto"/>
      </w:divBdr>
    </w:div>
    <w:div w:id="1835224013">
      <w:bodyDiv w:val="1"/>
      <w:marLeft w:val="0"/>
      <w:marRight w:val="0"/>
      <w:marTop w:val="0"/>
      <w:marBottom w:val="0"/>
      <w:divBdr>
        <w:top w:val="none" w:sz="0" w:space="0" w:color="auto"/>
        <w:left w:val="none" w:sz="0" w:space="0" w:color="auto"/>
        <w:bottom w:val="none" w:sz="0" w:space="0" w:color="auto"/>
        <w:right w:val="none" w:sz="0" w:space="0" w:color="auto"/>
      </w:divBdr>
    </w:div>
    <w:div w:id="1847403653">
      <w:bodyDiv w:val="1"/>
      <w:marLeft w:val="0"/>
      <w:marRight w:val="0"/>
      <w:marTop w:val="0"/>
      <w:marBottom w:val="0"/>
      <w:divBdr>
        <w:top w:val="none" w:sz="0" w:space="0" w:color="auto"/>
        <w:left w:val="none" w:sz="0" w:space="0" w:color="auto"/>
        <w:bottom w:val="none" w:sz="0" w:space="0" w:color="auto"/>
        <w:right w:val="none" w:sz="0" w:space="0" w:color="auto"/>
      </w:divBdr>
    </w:div>
    <w:div w:id="1863012863">
      <w:bodyDiv w:val="1"/>
      <w:marLeft w:val="0"/>
      <w:marRight w:val="0"/>
      <w:marTop w:val="0"/>
      <w:marBottom w:val="0"/>
      <w:divBdr>
        <w:top w:val="none" w:sz="0" w:space="0" w:color="auto"/>
        <w:left w:val="none" w:sz="0" w:space="0" w:color="auto"/>
        <w:bottom w:val="none" w:sz="0" w:space="0" w:color="auto"/>
        <w:right w:val="none" w:sz="0" w:space="0" w:color="auto"/>
      </w:divBdr>
    </w:div>
    <w:div w:id="1872918982">
      <w:bodyDiv w:val="1"/>
      <w:marLeft w:val="0"/>
      <w:marRight w:val="0"/>
      <w:marTop w:val="0"/>
      <w:marBottom w:val="0"/>
      <w:divBdr>
        <w:top w:val="none" w:sz="0" w:space="0" w:color="auto"/>
        <w:left w:val="none" w:sz="0" w:space="0" w:color="auto"/>
        <w:bottom w:val="none" w:sz="0" w:space="0" w:color="auto"/>
        <w:right w:val="none" w:sz="0" w:space="0" w:color="auto"/>
      </w:divBdr>
      <w:divsChild>
        <w:div w:id="916094294">
          <w:marLeft w:val="0"/>
          <w:marRight w:val="0"/>
          <w:marTop w:val="0"/>
          <w:marBottom w:val="0"/>
          <w:divBdr>
            <w:top w:val="none" w:sz="0" w:space="0" w:color="auto"/>
            <w:left w:val="none" w:sz="0" w:space="0" w:color="auto"/>
            <w:bottom w:val="none" w:sz="0" w:space="0" w:color="auto"/>
            <w:right w:val="none" w:sz="0" w:space="0" w:color="auto"/>
          </w:divBdr>
        </w:div>
      </w:divsChild>
    </w:div>
    <w:div w:id="1879077919">
      <w:bodyDiv w:val="1"/>
      <w:marLeft w:val="0"/>
      <w:marRight w:val="0"/>
      <w:marTop w:val="0"/>
      <w:marBottom w:val="0"/>
      <w:divBdr>
        <w:top w:val="none" w:sz="0" w:space="0" w:color="auto"/>
        <w:left w:val="none" w:sz="0" w:space="0" w:color="auto"/>
        <w:bottom w:val="none" w:sz="0" w:space="0" w:color="auto"/>
        <w:right w:val="none" w:sz="0" w:space="0" w:color="auto"/>
      </w:divBdr>
    </w:div>
    <w:div w:id="1904292947">
      <w:bodyDiv w:val="1"/>
      <w:marLeft w:val="0"/>
      <w:marRight w:val="0"/>
      <w:marTop w:val="0"/>
      <w:marBottom w:val="0"/>
      <w:divBdr>
        <w:top w:val="none" w:sz="0" w:space="0" w:color="auto"/>
        <w:left w:val="none" w:sz="0" w:space="0" w:color="auto"/>
        <w:bottom w:val="none" w:sz="0" w:space="0" w:color="auto"/>
        <w:right w:val="none" w:sz="0" w:space="0" w:color="auto"/>
      </w:divBdr>
      <w:divsChild>
        <w:div w:id="728842571">
          <w:marLeft w:val="0"/>
          <w:marRight w:val="0"/>
          <w:marTop w:val="0"/>
          <w:marBottom w:val="0"/>
          <w:divBdr>
            <w:top w:val="none" w:sz="0" w:space="0" w:color="auto"/>
            <w:left w:val="none" w:sz="0" w:space="0" w:color="auto"/>
            <w:bottom w:val="none" w:sz="0" w:space="0" w:color="auto"/>
            <w:right w:val="none" w:sz="0" w:space="0" w:color="auto"/>
          </w:divBdr>
          <w:divsChild>
            <w:div w:id="1515459560">
              <w:marLeft w:val="0"/>
              <w:marRight w:val="0"/>
              <w:marTop w:val="0"/>
              <w:marBottom w:val="0"/>
              <w:divBdr>
                <w:top w:val="none" w:sz="0" w:space="0" w:color="auto"/>
                <w:left w:val="none" w:sz="0" w:space="0" w:color="auto"/>
                <w:bottom w:val="none" w:sz="0" w:space="0" w:color="auto"/>
                <w:right w:val="none" w:sz="0" w:space="0" w:color="auto"/>
              </w:divBdr>
              <w:divsChild>
                <w:div w:id="10966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7801">
      <w:bodyDiv w:val="1"/>
      <w:marLeft w:val="0"/>
      <w:marRight w:val="0"/>
      <w:marTop w:val="0"/>
      <w:marBottom w:val="0"/>
      <w:divBdr>
        <w:top w:val="none" w:sz="0" w:space="0" w:color="auto"/>
        <w:left w:val="none" w:sz="0" w:space="0" w:color="auto"/>
        <w:bottom w:val="none" w:sz="0" w:space="0" w:color="auto"/>
        <w:right w:val="none" w:sz="0" w:space="0" w:color="auto"/>
      </w:divBdr>
    </w:div>
    <w:div w:id="1911502161">
      <w:bodyDiv w:val="1"/>
      <w:marLeft w:val="0"/>
      <w:marRight w:val="0"/>
      <w:marTop w:val="0"/>
      <w:marBottom w:val="0"/>
      <w:divBdr>
        <w:top w:val="none" w:sz="0" w:space="0" w:color="auto"/>
        <w:left w:val="none" w:sz="0" w:space="0" w:color="auto"/>
        <w:bottom w:val="none" w:sz="0" w:space="0" w:color="auto"/>
        <w:right w:val="none" w:sz="0" w:space="0" w:color="auto"/>
      </w:divBdr>
    </w:div>
    <w:div w:id="1920363318">
      <w:bodyDiv w:val="1"/>
      <w:marLeft w:val="0"/>
      <w:marRight w:val="0"/>
      <w:marTop w:val="0"/>
      <w:marBottom w:val="0"/>
      <w:divBdr>
        <w:top w:val="none" w:sz="0" w:space="0" w:color="auto"/>
        <w:left w:val="none" w:sz="0" w:space="0" w:color="auto"/>
        <w:bottom w:val="none" w:sz="0" w:space="0" w:color="auto"/>
        <w:right w:val="none" w:sz="0" w:space="0" w:color="auto"/>
      </w:divBdr>
    </w:div>
    <w:div w:id="1958098925">
      <w:bodyDiv w:val="1"/>
      <w:marLeft w:val="0"/>
      <w:marRight w:val="0"/>
      <w:marTop w:val="0"/>
      <w:marBottom w:val="0"/>
      <w:divBdr>
        <w:top w:val="none" w:sz="0" w:space="0" w:color="auto"/>
        <w:left w:val="none" w:sz="0" w:space="0" w:color="auto"/>
        <w:bottom w:val="none" w:sz="0" w:space="0" w:color="auto"/>
        <w:right w:val="none" w:sz="0" w:space="0" w:color="auto"/>
      </w:divBdr>
    </w:div>
    <w:div w:id="1960797005">
      <w:bodyDiv w:val="1"/>
      <w:marLeft w:val="0"/>
      <w:marRight w:val="0"/>
      <w:marTop w:val="0"/>
      <w:marBottom w:val="0"/>
      <w:divBdr>
        <w:top w:val="none" w:sz="0" w:space="0" w:color="auto"/>
        <w:left w:val="none" w:sz="0" w:space="0" w:color="auto"/>
        <w:bottom w:val="none" w:sz="0" w:space="0" w:color="auto"/>
        <w:right w:val="none" w:sz="0" w:space="0" w:color="auto"/>
      </w:divBdr>
    </w:div>
    <w:div w:id="1963800615">
      <w:bodyDiv w:val="1"/>
      <w:marLeft w:val="0"/>
      <w:marRight w:val="0"/>
      <w:marTop w:val="0"/>
      <w:marBottom w:val="0"/>
      <w:divBdr>
        <w:top w:val="none" w:sz="0" w:space="0" w:color="auto"/>
        <w:left w:val="none" w:sz="0" w:space="0" w:color="auto"/>
        <w:bottom w:val="none" w:sz="0" w:space="0" w:color="auto"/>
        <w:right w:val="none" w:sz="0" w:space="0" w:color="auto"/>
      </w:divBdr>
      <w:divsChild>
        <w:div w:id="936643284">
          <w:marLeft w:val="0"/>
          <w:marRight w:val="0"/>
          <w:marTop w:val="0"/>
          <w:marBottom w:val="0"/>
          <w:divBdr>
            <w:top w:val="none" w:sz="0" w:space="0" w:color="auto"/>
            <w:left w:val="none" w:sz="0" w:space="0" w:color="auto"/>
            <w:bottom w:val="none" w:sz="0" w:space="0" w:color="auto"/>
            <w:right w:val="none" w:sz="0" w:space="0" w:color="auto"/>
          </w:divBdr>
          <w:divsChild>
            <w:div w:id="1990942915">
              <w:marLeft w:val="0"/>
              <w:marRight w:val="0"/>
              <w:marTop w:val="0"/>
              <w:marBottom w:val="0"/>
              <w:divBdr>
                <w:top w:val="none" w:sz="0" w:space="0" w:color="auto"/>
                <w:left w:val="none" w:sz="0" w:space="0" w:color="auto"/>
                <w:bottom w:val="none" w:sz="0" w:space="0" w:color="auto"/>
                <w:right w:val="none" w:sz="0" w:space="0" w:color="auto"/>
              </w:divBdr>
              <w:divsChild>
                <w:div w:id="21292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2244">
      <w:bodyDiv w:val="1"/>
      <w:marLeft w:val="0"/>
      <w:marRight w:val="0"/>
      <w:marTop w:val="0"/>
      <w:marBottom w:val="0"/>
      <w:divBdr>
        <w:top w:val="none" w:sz="0" w:space="0" w:color="auto"/>
        <w:left w:val="none" w:sz="0" w:space="0" w:color="auto"/>
        <w:bottom w:val="none" w:sz="0" w:space="0" w:color="auto"/>
        <w:right w:val="none" w:sz="0" w:space="0" w:color="auto"/>
      </w:divBdr>
      <w:divsChild>
        <w:div w:id="1890190092">
          <w:marLeft w:val="0"/>
          <w:marRight w:val="0"/>
          <w:marTop w:val="0"/>
          <w:marBottom w:val="0"/>
          <w:divBdr>
            <w:top w:val="none" w:sz="0" w:space="0" w:color="auto"/>
            <w:left w:val="none" w:sz="0" w:space="0" w:color="auto"/>
            <w:bottom w:val="none" w:sz="0" w:space="0" w:color="auto"/>
            <w:right w:val="none" w:sz="0" w:space="0" w:color="auto"/>
          </w:divBdr>
          <w:divsChild>
            <w:div w:id="1413047016">
              <w:marLeft w:val="0"/>
              <w:marRight w:val="0"/>
              <w:marTop w:val="0"/>
              <w:marBottom w:val="0"/>
              <w:divBdr>
                <w:top w:val="none" w:sz="0" w:space="0" w:color="auto"/>
                <w:left w:val="none" w:sz="0" w:space="0" w:color="auto"/>
                <w:bottom w:val="none" w:sz="0" w:space="0" w:color="auto"/>
                <w:right w:val="none" w:sz="0" w:space="0" w:color="auto"/>
              </w:divBdr>
              <w:divsChild>
                <w:div w:id="958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7907">
      <w:bodyDiv w:val="1"/>
      <w:marLeft w:val="0"/>
      <w:marRight w:val="0"/>
      <w:marTop w:val="0"/>
      <w:marBottom w:val="0"/>
      <w:divBdr>
        <w:top w:val="none" w:sz="0" w:space="0" w:color="auto"/>
        <w:left w:val="none" w:sz="0" w:space="0" w:color="auto"/>
        <w:bottom w:val="none" w:sz="0" w:space="0" w:color="auto"/>
        <w:right w:val="none" w:sz="0" w:space="0" w:color="auto"/>
      </w:divBdr>
    </w:div>
    <w:div w:id="2064063593">
      <w:bodyDiv w:val="1"/>
      <w:marLeft w:val="0"/>
      <w:marRight w:val="0"/>
      <w:marTop w:val="0"/>
      <w:marBottom w:val="0"/>
      <w:divBdr>
        <w:top w:val="none" w:sz="0" w:space="0" w:color="auto"/>
        <w:left w:val="none" w:sz="0" w:space="0" w:color="auto"/>
        <w:bottom w:val="none" w:sz="0" w:space="0" w:color="auto"/>
        <w:right w:val="none" w:sz="0" w:space="0" w:color="auto"/>
      </w:divBdr>
      <w:divsChild>
        <w:div w:id="1827284718">
          <w:marLeft w:val="0"/>
          <w:marRight w:val="0"/>
          <w:marTop w:val="0"/>
          <w:marBottom w:val="0"/>
          <w:divBdr>
            <w:top w:val="none" w:sz="0" w:space="0" w:color="auto"/>
            <w:left w:val="none" w:sz="0" w:space="0" w:color="auto"/>
            <w:bottom w:val="none" w:sz="0" w:space="0" w:color="auto"/>
            <w:right w:val="none" w:sz="0" w:space="0" w:color="auto"/>
          </w:divBdr>
          <w:divsChild>
            <w:div w:id="995916094">
              <w:marLeft w:val="0"/>
              <w:marRight w:val="0"/>
              <w:marTop w:val="0"/>
              <w:marBottom w:val="0"/>
              <w:divBdr>
                <w:top w:val="none" w:sz="0" w:space="0" w:color="auto"/>
                <w:left w:val="none" w:sz="0" w:space="0" w:color="auto"/>
                <w:bottom w:val="none" w:sz="0" w:space="0" w:color="auto"/>
                <w:right w:val="none" w:sz="0" w:space="0" w:color="auto"/>
              </w:divBdr>
              <w:divsChild>
                <w:div w:id="1570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8561">
      <w:bodyDiv w:val="1"/>
      <w:marLeft w:val="0"/>
      <w:marRight w:val="0"/>
      <w:marTop w:val="0"/>
      <w:marBottom w:val="0"/>
      <w:divBdr>
        <w:top w:val="none" w:sz="0" w:space="0" w:color="auto"/>
        <w:left w:val="none" w:sz="0" w:space="0" w:color="auto"/>
        <w:bottom w:val="none" w:sz="0" w:space="0" w:color="auto"/>
        <w:right w:val="none" w:sz="0" w:space="0" w:color="auto"/>
      </w:divBdr>
    </w:div>
    <w:div w:id="2077243493">
      <w:bodyDiv w:val="1"/>
      <w:marLeft w:val="0"/>
      <w:marRight w:val="0"/>
      <w:marTop w:val="0"/>
      <w:marBottom w:val="0"/>
      <w:divBdr>
        <w:top w:val="none" w:sz="0" w:space="0" w:color="auto"/>
        <w:left w:val="none" w:sz="0" w:space="0" w:color="auto"/>
        <w:bottom w:val="none" w:sz="0" w:space="0" w:color="auto"/>
        <w:right w:val="none" w:sz="0" w:space="0" w:color="auto"/>
      </w:divBdr>
    </w:div>
    <w:div w:id="2111507426">
      <w:bodyDiv w:val="1"/>
      <w:marLeft w:val="0"/>
      <w:marRight w:val="0"/>
      <w:marTop w:val="0"/>
      <w:marBottom w:val="0"/>
      <w:divBdr>
        <w:top w:val="none" w:sz="0" w:space="0" w:color="auto"/>
        <w:left w:val="none" w:sz="0" w:space="0" w:color="auto"/>
        <w:bottom w:val="none" w:sz="0" w:space="0" w:color="auto"/>
        <w:right w:val="none" w:sz="0" w:space="0" w:color="auto"/>
      </w:divBdr>
    </w:div>
    <w:div w:id="2123568520">
      <w:bodyDiv w:val="1"/>
      <w:marLeft w:val="0"/>
      <w:marRight w:val="0"/>
      <w:marTop w:val="0"/>
      <w:marBottom w:val="0"/>
      <w:divBdr>
        <w:top w:val="none" w:sz="0" w:space="0" w:color="auto"/>
        <w:left w:val="none" w:sz="0" w:space="0" w:color="auto"/>
        <w:bottom w:val="none" w:sz="0" w:space="0" w:color="auto"/>
        <w:right w:val="none" w:sz="0" w:space="0" w:color="auto"/>
      </w:divBdr>
    </w:div>
    <w:div w:id="2124034980">
      <w:bodyDiv w:val="1"/>
      <w:marLeft w:val="0"/>
      <w:marRight w:val="0"/>
      <w:marTop w:val="0"/>
      <w:marBottom w:val="0"/>
      <w:divBdr>
        <w:top w:val="none" w:sz="0" w:space="0" w:color="auto"/>
        <w:left w:val="none" w:sz="0" w:space="0" w:color="auto"/>
        <w:bottom w:val="none" w:sz="0" w:space="0" w:color="auto"/>
        <w:right w:val="none" w:sz="0" w:space="0" w:color="auto"/>
      </w:divBdr>
    </w:div>
    <w:div w:id="21369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styl MLA" Version="7">
  <b:Source>
    <b:Tag>Ken</b:Tag>
    <b:SourceType>ElectronicSource</b:SourceType>
    <b:Guid>{FFFAADF9-5C85-AF46-94CC-F0A91AA97A6C}</b:Guid>
    <b:Title>What is Kamakura New Buddhism?: Official Monks and Reclusive Monks. Japanese Journal of Religious Studies, 24(1/2), 179–189. </b:Title>
    <b:Author>
      <b:Author>
        <b:NameList>
          <b:Person>
            <b:Last>Kenji</b:Last>
            <b:First>Matsuo</b:First>
          </b:Person>
        </b:NameList>
      </b:Author>
    </b:Author>
    <b:RefOrder>1</b:RefOrder>
  </b:Source>
  <b:Source>
    <b:Tag>The</b:Tag>
    <b:SourceType>InternetSite</b:SourceType>
    <b:Guid>{7D6D4587-C84A-5B48-821F-741CD95D5075}</b:Guid>
    <b:Title>The Essentials of Jodo Shinshu</b:Title>
    <b:InternetSiteTitle>Hongwanji.or.jp</b:InternetSiteTitle>
    <b:URL>https://www.hongwanji.or.jp/english/teaching/</b:URL>
    <b:RefOrder>2</b:RefOrder>
  </b:Source>
</b:Sources>
</file>

<file path=customXml/itemProps1.xml><?xml version="1.0" encoding="utf-8"?>
<ds:datastoreItem xmlns:ds="http://schemas.openxmlformats.org/officeDocument/2006/customXml" ds:itemID="{E512AF55-F910-44F7-A4B2-FEAEA8AF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9555</Words>
  <Characters>51121</Characters>
  <Application>Microsoft Office Word</Application>
  <DocSecurity>0</DocSecurity>
  <Lines>946</Lines>
  <Paragraphs>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Zahorcova Michaela</dc:creator>
  <cp:keywords/>
  <dc:description/>
  <cp:lastModifiedBy>Zahorcova Michaela</cp:lastModifiedBy>
  <cp:revision>4</cp:revision>
  <dcterms:created xsi:type="dcterms:W3CDTF">2024-04-24T10:48:00Z</dcterms:created>
  <dcterms:modified xsi:type="dcterms:W3CDTF">2024-04-25T13:18:00Z</dcterms:modified>
</cp:coreProperties>
</file>