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7F" w:rsidRPr="00214132" w:rsidRDefault="003D4F7F" w:rsidP="00595122">
      <w:pPr>
        <w:spacing w:line="360" w:lineRule="auto"/>
        <w:jc w:val="center"/>
        <w:rPr>
          <w:b/>
          <w:sz w:val="32"/>
          <w:szCs w:val="32"/>
        </w:rPr>
      </w:pPr>
      <w:r w:rsidRPr="00214132">
        <w:rPr>
          <w:b/>
          <w:sz w:val="32"/>
          <w:szCs w:val="32"/>
        </w:rPr>
        <w:t>UNIVERZITA PALACKÉHO</w:t>
      </w:r>
      <w:r w:rsidR="0063693D" w:rsidRPr="00214132">
        <w:rPr>
          <w:b/>
          <w:sz w:val="32"/>
          <w:szCs w:val="32"/>
        </w:rPr>
        <w:t xml:space="preserve"> V </w:t>
      </w:r>
      <w:r w:rsidRPr="00214132">
        <w:rPr>
          <w:b/>
          <w:sz w:val="32"/>
          <w:szCs w:val="32"/>
        </w:rPr>
        <w:t>OLOMOUCI</w:t>
      </w:r>
    </w:p>
    <w:p w:rsidR="003D4F7F" w:rsidRPr="00214132" w:rsidRDefault="003D4F7F" w:rsidP="00595122">
      <w:pPr>
        <w:spacing w:line="360" w:lineRule="auto"/>
        <w:jc w:val="center"/>
        <w:rPr>
          <w:b/>
          <w:sz w:val="32"/>
          <w:szCs w:val="32"/>
        </w:rPr>
      </w:pPr>
      <w:r w:rsidRPr="00214132">
        <w:rPr>
          <w:b/>
          <w:sz w:val="32"/>
          <w:szCs w:val="32"/>
        </w:rPr>
        <w:t>PEDAGOGICKÁ FAKULTA</w:t>
      </w:r>
    </w:p>
    <w:p w:rsidR="00775471" w:rsidRPr="00214132" w:rsidRDefault="00775471" w:rsidP="00595122">
      <w:pPr>
        <w:spacing w:line="360" w:lineRule="auto"/>
        <w:jc w:val="center"/>
        <w:rPr>
          <w:b/>
          <w:sz w:val="32"/>
          <w:szCs w:val="32"/>
        </w:rPr>
      </w:pPr>
      <w:r w:rsidRPr="00214132">
        <w:rPr>
          <w:b/>
          <w:sz w:val="32"/>
          <w:szCs w:val="32"/>
        </w:rPr>
        <w:t>Ústav speciálněpedagogických studií</w:t>
      </w:r>
    </w:p>
    <w:p w:rsidR="00B62D31" w:rsidRPr="00214132" w:rsidRDefault="00B62D31" w:rsidP="00595122">
      <w:pPr>
        <w:spacing w:line="360" w:lineRule="auto"/>
        <w:jc w:val="center"/>
        <w:rPr>
          <w:b/>
          <w:sz w:val="32"/>
          <w:szCs w:val="32"/>
        </w:rPr>
      </w:pPr>
    </w:p>
    <w:p w:rsidR="00B62D31" w:rsidRPr="00214132" w:rsidRDefault="00B62D31" w:rsidP="00595122">
      <w:pPr>
        <w:spacing w:line="360" w:lineRule="auto"/>
        <w:jc w:val="center"/>
        <w:rPr>
          <w:b/>
          <w:sz w:val="32"/>
          <w:szCs w:val="32"/>
        </w:rPr>
      </w:pPr>
    </w:p>
    <w:p w:rsidR="00B62D31" w:rsidRPr="00214132" w:rsidRDefault="00B62D31" w:rsidP="00595122">
      <w:pPr>
        <w:spacing w:line="360" w:lineRule="auto"/>
        <w:jc w:val="center"/>
        <w:rPr>
          <w:b/>
          <w:sz w:val="32"/>
          <w:szCs w:val="32"/>
        </w:rPr>
      </w:pPr>
    </w:p>
    <w:p w:rsidR="003D4F7F" w:rsidRPr="00214132" w:rsidRDefault="00775471" w:rsidP="00595122">
      <w:pPr>
        <w:spacing w:line="360" w:lineRule="auto"/>
        <w:jc w:val="center"/>
        <w:rPr>
          <w:b/>
          <w:sz w:val="32"/>
          <w:szCs w:val="32"/>
        </w:rPr>
      </w:pPr>
      <w:r w:rsidRPr="00214132">
        <w:rPr>
          <w:b/>
          <w:sz w:val="36"/>
          <w:szCs w:val="36"/>
        </w:rPr>
        <w:t>Bakalářská</w:t>
      </w:r>
      <w:r w:rsidR="003D4F7F" w:rsidRPr="00214132">
        <w:rPr>
          <w:b/>
          <w:sz w:val="32"/>
          <w:szCs w:val="32"/>
        </w:rPr>
        <w:t xml:space="preserve"> </w:t>
      </w:r>
      <w:r w:rsidR="003D4F7F" w:rsidRPr="00214132">
        <w:rPr>
          <w:b/>
          <w:sz w:val="36"/>
          <w:szCs w:val="36"/>
        </w:rPr>
        <w:t>práce</w:t>
      </w:r>
    </w:p>
    <w:p w:rsidR="003D4F7F" w:rsidRPr="00214132" w:rsidRDefault="003D4F7F" w:rsidP="00595122">
      <w:pPr>
        <w:spacing w:line="360" w:lineRule="auto"/>
        <w:jc w:val="center"/>
        <w:rPr>
          <w:sz w:val="32"/>
          <w:szCs w:val="32"/>
        </w:rPr>
      </w:pPr>
      <w:r w:rsidRPr="00214132">
        <w:rPr>
          <w:sz w:val="32"/>
          <w:szCs w:val="32"/>
        </w:rPr>
        <w:t>Tereza</w:t>
      </w:r>
      <w:r w:rsidRPr="00214132">
        <w:t xml:space="preserve"> </w:t>
      </w:r>
      <w:r w:rsidRPr="00214132">
        <w:rPr>
          <w:sz w:val="32"/>
          <w:szCs w:val="32"/>
        </w:rPr>
        <w:t>Pavelková</w:t>
      </w:r>
    </w:p>
    <w:p w:rsidR="00B62D31" w:rsidRPr="00214132" w:rsidRDefault="00B62D31" w:rsidP="00595122">
      <w:pPr>
        <w:spacing w:line="360" w:lineRule="auto"/>
        <w:jc w:val="center"/>
        <w:rPr>
          <w:sz w:val="32"/>
          <w:szCs w:val="32"/>
        </w:rPr>
      </w:pPr>
    </w:p>
    <w:p w:rsidR="00B62D31" w:rsidRPr="00214132" w:rsidRDefault="00B62D31" w:rsidP="00595122">
      <w:pPr>
        <w:spacing w:line="360" w:lineRule="auto"/>
        <w:jc w:val="center"/>
      </w:pPr>
    </w:p>
    <w:p w:rsidR="00B62D31" w:rsidRPr="00214132" w:rsidRDefault="00775471" w:rsidP="00595122">
      <w:pPr>
        <w:spacing w:line="360" w:lineRule="auto"/>
        <w:jc w:val="center"/>
        <w:rPr>
          <w:b/>
          <w:sz w:val="36"/>
          <w:szCs w:val="36"/>
        </w:rPr>
      </w:pPr>
      <w:r w:rsidRPr="00214132">
        <w:rPr>
          <w:b/>
          <w:sz w:val="36"/>
          <w:szCs w:val="36"/>
        </w:rPr>
        <w:t>Uplatnění IVP ve vyučování AJ pohledem pracovníků SPC</w:t>
      </w:r>
    </w:p>
    <w:p w:rsidR="00B62D31" w:rsidRPr="00214132" w:rsidRDefault="00B62D31" w:rsidP="00595122">
      <w:pPr>
        <w:spacing w:line="360" w:lineRule="auto"/>
        <w:jc w:val="center"/>
        <w:rPr>
          <w:b/>
          <w:sz w:val="36"/>
          <w:szCs w:val="36"/>
        </w:rPr>
      </w:pPr>
    </w:p>
    <w:p w:rsidR="00B62D31" w:rsidRPr="00214132" w:rsidRDefault="00B62D31" w:rsidP="00595122">
      <w:pPr>
        <w:spacing w:line="360" w:lineRule="auto"/>
        <w:jc w:val="center"/>
        <w:rPr>
          <w:b/>
          <w:sz w:val="36"/>
          <w:szCs w:val="36"/>
        </w:rPr>
      </w:pPr>
    </w:p>
    <w:p w:rsidR="00B62D31" w:rsidRPr="00214132" w:rsidRDefault="00B62D31" w:rsidP="00595122">
      <w:pPr>
        <w:spacing w:line="360" w:lineRule="auto"/>
        <w:jc w:val="center"/>
        <w:rPr>
          <w:b/>
          <w:sz w:val="36"/>
          <w:szCs w:val="36"/>
        </w:rPr>
      </w:pPr>
    </w:p>
    <w:p w:rsidR="00B62D31" w:rsidRPr="00214132" w:rsidRDefault="00B62D31" w:rsidP="00595122">
      <w:pPr>
        <w:spacing w:line="360" w:lineRule="auto"/>
        <w:jc w:val="center"/>
        <w:rPr>
          <w:b/>
          <w:sz w:val="36"/>
          <w:szCs w:val="36"/>
        </w:rPr>
      </w:pPr>
    </w:p>
    <w:p w:rsidR="00B62D31" w:rsidRPr="00214132" w:rsidRDefault="00B62D31" w:rsidP="00595122">
      <w:pPr>
        <w:spacing w:line="360" w:lineRule="auto"/>
        <w:jc w:val="center"/>
        <w:rPr>
          <w:b/>
          <w:sz w:val="36"/>
          <w:szCs w:val="36"/>
        </w:rPr>
      </w:pPr>
    </w:p>
    <w:p w:rsidR="00B62D31" w:rsidRPr="00214132" w:rsidRDefault="00B62D31" w:rsidP="00595122">
      <w:pPr>
        <w:spacing w:line="360" w:lineRule="auto"/>
        <w:jc w:val="center"/>
        <w:rPr>
          <w:b/>
          <w:sz w:val="36"/>
          <w:szCs w:val="36"/>
        </w:rPr>
      </w:pPr>
    </w:p>
    <w:p w:rsidR="006973D1" w:rsidRPr="00214132" w:rsidRDefault="008A3784" w:rsidP="00595122">
      <w:pPr>
        <w:spacing w:line="360" w:lineRule="auto"/>
        <w:rPr>
          <w:sz w:val="28"/>
          <w:szCs w:val="28"/>
        </w:rPr>
      </w:pPr>
      <w:r w:rsidRPr="00214132">
        <w:rPr>
          <w:sz w:val="28"/>
          <w:szCs w:val="28"/>
        </w:rPr>
        <w:t>Olomouc 2020</w:t>
      </w:r>
      <w:r w:rsidR="00B62D31" w:rsidRPr="00214132">
        <w:rPr>
          <w:sz w:val="28"/>
          <w:szCs w:val="28"/>
        </w:rPr>
        <w:tab/>
        <w:t xml:space="preserve">    V</w:t>
      </w:r>
      <w:r w:rsidRPr="00214132">
        <w:rPr>
          <w:sz w:val="28"/>
          <w:szCs w:val="28"/>
        </w:rPr>
        <w:t>edoucí práce: prof. PhDr. PaedDr. Miloň Potměšil, Ph.D</w:t>
      </w:r>
      <w:r w:rsidR="009F2060" w:rsidRPr="00214132">
        <w:rPr>
          <w:sz w:val="28"/>
          <w:szCs w:val="28"/>
        </w:rPr>
        <w:t>.</w:t>
      </w:r>
    </w:p>
    <w:p w:rsidR="00B85508" w:rsidRPr="00214132" w:rsidRDefault="00B85508" w:rsidP="002853CD">
      <w:pPr>
        <w:spacing w:line="360" w:lineRule="auto"/>
        <w:jc w:val="both"/>
        <w:rPr>
          <w:i/>
        </w:rPr>
      </w:pPr>
    </w:p>
    <w:p w:rsidR="00B85508" w:rsidRPr="00214132" w:rsidRDefault="00B85508" w:rsidP="002853CD">
      <w:pPr>
        <w:spacing w:line="360" w:lineRule="auto"/>
        <w:jc w:val="both"/>
        <w:rPr>
          <w:i/>
        </w:rPr>
      </w:pPr>
    </w:p>
    <w:p w:rsidR="00B85508" w:rsidRPr="00214132" w:rsidRDefault="00B85508" w:rsidP="002853CD">
      <w:pPr>
        <w:spacing w:line="360" w:lineRule="auto"/>
        <w:jc w:val="both"/>
        <w:rPr>
          <w:i/>
        </w:rPr>
      </w:pPr>
    </w:p>
    <w:p w:rsidR="00B85508" w:rsidRPr="00214132" w:rsidRDefault="002853CD" w:rsidP="00284EAF">
      <w:pPr>
        <w:spacing w:line="360" w:lineRule="auto"/>
        <w:jc w:val="center"/>
        <w:rPr>
          <w:i/>
        </w:rPr>
      </w:pPr>
      <w:r w:rsidRPr="00214132">
        <w:rPr>
          <w:i/>
        </w:rPr>
        <w:t xml:space="preserve">„Nejvýznamnějším uměním učitele je probouzet </w:t>
      </w:r>
      <w:r w:rsidR="00990896" w:rsidRPr="00214132">
        <w:rPr>
          <w:i/>
        </w:rPr>
        <w:t>v</w:t>
      </w:r>
      <w:r w:rsidR="00990896">
        <w:rPr>
          <w:i/>
        </w:rPr>
        <w:t> </w:t>
      </w:r>
      <w:r w:rsidRPr="00214132">
        <w:rPr>
          <w:i/>
        </w:rPr>
        <w:t>žá</w:t>
      </w:r>
      <w:r w:rsidR="00B85508" w:rsidRPr="00214132">
        <w:rPr>
          <w:i/>
        </w:rPr>
        <w:t xml:space="preserve">cích radost tvořit </w:t>
      </w:r>
      <w:r w:rsidR="00990896" w:rsidRPr="00214132">
        <w:rPr>
          <w:i/>
        </w:rPr>
        <w:t>a</w:t>
      </w:r>
      <w:r w:rsidR="00990896">
        <w:rPr>
          <w:i/>
        </w:rPr>
        <w:t> </w:t>
      </w:r>
      <w:r w:rsidR="00B85508" w:rsidRPr="00214132">
        <w:rPr>
          <w:i/>
        </w:rPr>
        <w:t>poznávat.</w:t>
      </w:r>
    </w:p>
    <w:p w:rsidR="00B62D31" w:rsidRPr="00562180" w:rsidRDefault="00B85508" w:rsidP="00562180">
      <w:pPr>
        <w:pStyle w:val="Odstavecseseznamem"/>
        <w:numPr>
          <w:ilvl w:val="0"/>
          <w:numId w:val="36"/>
        </w:numPr>
        <w:spacing w:line="360" w:lineRule="auto"/>
        <w:jc w:val="center"/>
        <w:rPr>
          <w:i/>
        </w:rPr>
      </w:pPr>
      <w:r w:rsidRPr="00214132">
        <w:rPr>
          <w:i/>
        </w:rPr>
        <w:t>Albert Einstein</w:t>
      </w:r>
      <w:r w:rsidR="003E5DAE" w:rsidRPr="00214132">
        <w:br w:type="page"/>
      </w: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9602DC" w:rsidRPr="00214132" w:rsidRDefault="009602DC" w:rsidP="009602DC">
      <w:pPr>
        <w:spacing w:line="360" w:lineRule="auto"/>
        <w:jc w:val="both"/>
        <w:rPr>
          <w:i/>
        </w:rPr>
      </w:pPr>
    </w:p>
    <w:p w:rsidR="002853CD" w:rsidRPr="00214132" w:rsidRDefault="002853CD" w:rsidP="002853CD">
      <w:pPr>
        <w:spacing w:line="360" w:lineRule="auto"/>
        <w:rPr>
          <w:i/>
        </w:rPr>
      </w:pPr>
    </w:p>
    <w:p w:rsidR="002853CD" w:rsidRPr="00214132" w:rsidRDefault="002853CD" w:rsidP="002853CD">
      <w:pPr>
        <w:spacing w:line="360" w:lineRule="auto"/>
        <w:rPr>
          <w:i/>
        </w:rPr>
      </w:pPr>
    </w:p>
    <w:p w:rsidR="0028641E" w:rsidRPr="00214132" w:rsidRDefault="0028641E" w:rsidP="002853CD">
      <w:pPr>
        <w:spacing w:line="360" w:lineRule="auto"/>
        <w:rPr>
          <w:i/>
        </w:rPr>
      </w:pPr>
      <w:r w:rsidRPr="00214132">
        <w:rPr>
          <w:i/>
        </w:rPr>
        <w:t xml:space="preserve">Prohlašuji, že jsem </w:t>
      </w:r>
      <w:r w:rsidR="001E663E" w:rsidRPr="00214132">
        <w:rPr>
          <w:i/>
        </w:rPr>
        <w:t>bakalářskou</w:t>
      </w:r>
      <w:r w:rsidRPr="00214132">
        <w:rPr>
          <w:i/>
        </w:rPr>
        <w:t xml:space="preserve"> práci zpracovala </w:t>
      </w:r>
      <w:r w:rsidR="001E663E" w:rsidRPr="00214132">
        <w:rPr>
          <w:i/>
        </w:rPr>
        <w:t xml:space="preserve">samostatně </w:t>
      </w:r>
      <w:r w:rsidR="00990896" w:rsidRPr="00214132">
        <w:rPr>
          <w:i/>
        </w:rPr>
        <w:t>a</w:t>
      </w:r>
      <w:r w:rsidR="00990896">
        <w:rPr>
          <w:i/>
        </w:rPr>
        <w:t> </w:t>
      </w:r>
      <w:r w:rsidR="001E663E" w:rsidRPr="00214132">
        <w:rPr>
          <w:i/>
        </w:rPr>
        <w:t xml:space="preserve">použila pouze prameny uvedené </w:t>
      </w:r>
      <w:r w:rsidR="00990896" w:rsidRPr="00214132">
        <w:rPr>
          <w:i/>
        </w:rPr>
        <w:t>v</w:t>
      </w:r>
      <w:r w:rsidR="00990896">
        <w:rPr>
          <w:i/>
        </w:rPr>
        <w:t> </w:t>
      </w:r>
      <w:r w:rsidR="001E663E" w:rsidRPr="00214132">
        <w:rPr>
          <w:i/>
        </w:rPr>
        <w:t>seznamu zdrojů.</w:t>
      </w:r>
    </w:p>
    <w:p w:rsidR="00B62D31" w:rsidRPr="00214132" w:rsidRDefault="0028641E" w:rsidP="00562180">
      <w:pPr>
        <w:spacing w:line="360" w:lineRule="auto"/>
        <w:jc w:val="right"/>
      </w:pPr>
      <w:r w:rsidRPr="00214132">
        <w:t>…..…………………………..</w:t>
      </w:r>
      <w:r w:rsidR="00B62D31" w:rsidRPr="00214132">
        <w:br w:type="page"/>
      </w:r>
    </w:p>
    <w:p w:rsidR="00F02445" w:rsidRPr="00214132" w:rsidRDefault="00F02445" w:rsidP="00595122">
      <w:pPr>
        <w:pStyle w:val="9Nadpis16"/>
        <w:jc w:val="both"/>
      </w:pPr>
      <w:bookmarkStart w:id="0" w:name="_Toc33122671"/>
      <w:bookmarkStart w:id="1" w:name="_Toc39167514"/>
      <w:bookmarkStart w:id="2" w:name="_Toc39246420"/>
      <w:bookmarkStart w:id="3" w:name="_Toc39262303"/>
      <w:bookmarkStart w:id="4" w:name="_Toc39483761"/>
      <w:bookmarkStart w:id="5" w:name="_Toc39661800"/>
      <w:bookmarkStart w:id="6" w:name="_Toc39832583"/>
      <w:bookmarkStart w:id="7" w:name="_Toc39873591"/>
      <w:bookmarkStart w:id="8" w:name="_Toc40695829"/>
      <w:bookmarkStart w:id="9" w:name="_Toc40696074"/>
      <w:bookmarkStart w:id="10" w:name="_Toc40696177"/>
      <w:bookmarkStart w:id="11" w:name="_Toc42094923"/>
      <w:bookmarkStart w:id="12" w:name="_Toc43843470"/>
    </w:p>
    <w:p w:rsidR="002853CD" w:rsidRPr="00214132" w:rsidRDefault="002853CD"/>
    <w:p w:rsidR="002853CD" w:rsidRPr="00214132" w:rsidRDefault="002853CD"/>
    <w:p w:rsidR="002853CD" w:rsidRPr="00214132" w:rsidRDefault="002853CD"/>
    <w:p w:rsidR="002853CD" w:rsidRPr="00214132" w:rsidRDefault="002853CD"/>
    <w:p w:rsidR="002853CD" w:rsidRPr="00214132" w:rsidRDefault="002853CD"/>
    <w:p w:rsidR="002853CD" w:rsidRPr="00214132" w:rsidRDefault="002853CD"/>
    <w:p w:rsidR="002853CD" w:rsidRPr="00214132" w:rsidRDefault="002853CD"/>
    <w:p w:rsidR="002853CD" w:rsidRPr="00214132" w:rsidRDefault="002853CD"/>
    <w:p w:rsidR="002853CD" w:rsidRPr="00214132" w:rsidRDefault="002853CD"/>
    <w:p w:rsidR="002853CD" w:rsidRPr="00214132" w:rsidRDefault="002853CD"/>
    <w:p w:rsidR="002853CD" w:rsidRPr="00214132" w:rsidRDefault="002853CD"/>
    <w:p w:rsidR="002853CD" w:rsidRPr="00214132" w:rsidRDefault="002853CD"/>
    <w:p w:rsidR="002853CD" w:rsidRPr="00214132" w:rsidRDefault="002853CD"/>
    <w:p w:rsidR="002853CD" w:rsidRPr="00214132" w:rsidRDefault="002853CD" w:rsidP="002853CD">
      <w:pPr>
        <w:jc w:val="both"/>
      </w:pPr>
    </w:p>
    <w:p w:rsidR="002853CD" w:rsidRPr="00214132" w:rsidRDefault="002853CD" w:rsidP="002853CD">
      <w:pPr>
        <w:jc w:val="both"/>
      </w:pPr>
    </w:p>
    <w:p w:rsidR="002853CD" w:rsidRPr="00214132" w:rsidRDefault="002853CD" w:rsidP="002853CD">
      <w:pPr>
        <w:jc w:val="both"/>
      </w:pPr>
    </w:p>
    <w:p w:rsidR="002853CD" w:rsidRPr="00214132" w:rsidRDefault="002853CD" w:rsidP="002853CD">
      <w:pPr>
        <w:jc w:val="both"/>
      </w:pPr>
    </w:p>
    <w:p w:rsidR="002853CD" w:rsidRPr="00214132" w:rsidRDefault="002853CD" w:rsidP="002853CD">
      <w:pPr>
        <w:jc w:val="both"/>
      </w:pPr>
    </w:p>
    <w:p w:rsidR="002853CD" w:rsidRPr="00214132" w:rsidRDefault="002853CD" w:rsidP="002853CD">
      <w:pPr>
        <w:jc w:val="both"/>
      </w:pPr>
    </w:p>
    <w:p w:rsidR="002853CD" w:rsidRPr="00214132" w:rsidRDefault="002853CD" w:rsidP="002853CD">
      <w:pPr>
        <w:jc w:val="both"/>
      </w:pPr>
    </w:p>
    <w:p w:rsidR="00F02445" w:rsidRPr="00214132" w:rsidRDefault="001E663E" w:rsidP="001E6D5D">
      <w:pPr>
        <w:spacing w:line="360" w:lineRule="auto"/>
        <w:jc w:val="both"/>
        <w:rPr>
          <w:rFonts w:eastAsiaTheme="majorEastAsia" w:cstheme="majorBidi"/>
          <w:b/>
          <w:bCs/>
          <w:sz w:val="32"/>
          <w:szCs w:val="28"/>
        </w:rPr>
      </w:pPr>
      <w:r w:rsidRPr="00214132">
        <w:t xml:space="preserve">Děkuji </w:t>
      </w:r>
      <w:r w:rsidR="00F02445" w:rsidRPr="00214132">
        <w:t>prof. PhDr. PaedDr. Milo</w:t>
      </w:r>
      <w:r w:rsidR="00A34ACD" w:rsidRPr="00214132">
        <w:t>n</w:t>
      </w:r>
      <w:r w:rsidRPr="00214132">
        <w:t>i</w:t>
      </w:r>
      <w:r w:rsidR="00F02445" w:rsidRPr="00214132">
        <w:t xml:space="preserve"> Potměšil</w:t>
      </w:r>
      <w:r w:rsidRPr="00214132">
        <w:t>ovi</w:t>
      </w:r>
      <w:r w:rsidR="00F02445" w:rsidRPr="00214132">
        <w:t>, Ph.D.</w:t>
      </w:r>
      <w:r w:rsidRPr="00214132">
        <w:t xml:space="preserve"> za odborné vedení</w:t>
      </w:r>
      <w:r w:rsidR="002853CD" w:rsidRPr="00214132">
        <w:t xml:space="preserve"> mé</w:t>
      </w:r>
      <w:r w:rsidRPr="00214132">
        <w:t xml:space="preserve"> bakalářské práce</w:t>
      </w:r>
      <w:r w:rsidR="002853CD" w:rsidRPr="00214132">
        <w:t xml:space="preserve"> </w:t>
      </w:r>
      <w:r w:rsidR="00990896" w:rsidRPr="00214132">
        <w:t>a</w:t>
      </w:r>
      <w:r w:rsidR="00990896">
        <w:t> </w:t>
      </w:r>
      <w:r w:rsidR="002853CD" w:rsidRPr="00214132">
        <w:t>cenné připomínky</w:t>
      </w:r>
      <w:r w:rsidR="00DF391A" w:rsidRPr="00214132">
        <w:t xml:space="preserve">. </w:t>
      </w:r>
      <w:r w:rsidR="002853CD" w:rsidRPr="00214132">
        <w:t>Děkuji také všem pracovníkům speciálněpedagogických center, kteří přispěli svými odpověďmi v dotazníku, který byl použit pro praktickou část práce.</w:t>
      </w:r>
      <w:r w:rsidR="00F02445" w:rsidRPr="00214132">
        <w:br w:type="page"/>
      </w:r>
    </w:p>
    <w:p w:rsidR="0059400C" w:rsidRDefault="0059400C" w:rsidP="001E6D5D">
      <w:pPr>
        <w:pStyle w:val="9Nadpis16"/>
      </w:pPr>
      <w:bookmarkStart w:id="13" w:name="_Toc45130307"/>
      <w:bookmarkStart w:id="14" w:name="_Toc45132285"/>
      <w:bookmarkStart w:id="15" w:name="_Toc45216117"/>
      <w:r w:rsidRPr="0059400C">
        <w:lastRenderedPageBreak/>
        <w:t>Anotace</w:t>
      </w:r>
      <w:bookmarkEnd w:id="13"/>
      <w:bookmarkEnd w:id="14"/>
      <w:bookmarkEnd w:id="15"/>
    </w:p>
    <w:p w:rsidR="0059400C" w:rsidRDefault="0059400C" w:rsidP="001E6D5D">
      <w:pPr>
        <w:spacing w:line="360" w:lineRule="auto"/>
        <w:jc w:val="both"/>
      </w:pPr>
      <w:r>
        <w:t>Bakalářská práce „</w:t>
      </w:r>
      <w:r w:rsidRPr="0059400C">
        <w:t>Uplatnění IVP ve vyučování AJ pohledem pracovníků SPC</w:t>
      </w:r>
      <w:r>
        <w:t>“ se zabývá naplňováním individuálního vzdělávacího plánu ve vyučování Anglického jazyka na českých školách z pohledu pracovníku speciálně pedagogických center.</w:t>
      </w:r>
    </w:p>
    <w:p w:rsidR="0059400C" w:rsidRDefault="00882E05" w:rsidP="001E6D5D">
      <w:pPr>
        <w:spacing w:line="360" w:lineRule="auto"/>
        <w:jc w:val="both"/>
      </w:pPr>
      <w:r>
        <w:t xml:space="preserve">V teoretické části se autorka zabývá individuálním vzdělávacím plánem, inkluzivním vzděláváním, žákem se speciálními vzdělávacími potřebami, </w:t>
      </w:r>
      <w:proofErr w:type="spellStart"/>
      <w:r>
        <w:t>speciálněpedagogickým</w:t>
      </w:r>
      <w:proofErr w:type="spellEnd"/>
      <w:r>
        <w:t xml:space="preserve"> centrem a výukou anglického jazyka.</w:t>
      </w:r>
    </w:p>
    <w:p w:rsidR="00882E05" w:rsidRDefault="00882E05" w:rsidP="001E6D5D">
      <w:pPr>
        <w:spacing w:line="360" w:lineRule="auto"/>
        <w:jc w:val="both"/>
      </w:pPr>
      <w:r>
        <w:t>Cílem praktické části je zjistit názory a zkušenosti pracovníků speciálněpedagogických center</w:t>
      </w:r>
      <w:r w:rsidR="00D609BD">
        <w:t xml:space="preserve"> ohledně naplňování individuálního vzdělávacího plánu ve výuce Anglického jazyka.</w:t>
      </w:r>
    </w:p>
    <w:p w:rsidR="00D609BD" w:rsidRDefault="00D609BD" w:rsidP="001E6D5D">
      <w:pPr>
        <w:pStyle w:val="9Nadpis16"/>
        <w:jc w:val="both"/>
      </w:pPr>
      <w:bookmarkStart w:id="16" w:name="_Toc45130308"/>
      <w:bookmarkStart w:id="17" w:name="_Toc45132286"/>
      <w:bookmarkStart w:id="18" w:name="_Toc45216118"/>
      <w:r>
        <w:t>Klíčová slova</w:t>
      </w:r>
      <w:bookmarkEnd w:id="16"/>
      <w:bookmarkEnd w:id="17"/>
      <w:bookmarkEnd w:id="18"/>
    </w:p>
    <w:p w:rsidR="00D609BD" w:rsidRDefault="00D609BD" w:rsidP="001E6D5D">
      <w:pPr>
        <w:spacing w:line="360" w:lineRule="auto"/>
        <w:jc w:val="both"/>
      </w:pPr>
      <w:r>
        <w:t xml:space="preserve">Individuální vzdělávací plán, inkluzivní vzdělávání, žák se speciálními vzdělávacími potřebami, </w:t>
      </w:r>
      <w:proofErr w:type="spellStart"/>
      <w:r>
        <w:t>speciálněpedagogické</w:t>
      </w:r>
      <w:proofErr w:type="spellEnd"/>
      <w:r>
        <w:t xml:space="preserve"> centrum, Anglický jazyk</w:t>
      </w:r>
    </w:p>
    <w:p w:rsidR="00D609BD" w:rsidRDefault="00D609BD" w:rsidP="001E6D5D">
      <w:pPr>
        <w:pStyle w:val="9Nadpis16"/>
        <w:jc w:val="both"/>
      </w:pPr>
      <w:bookmarkStart w:id="19" w:name="_Toc45130309"/>
      <w:bookmarkStart w:id="20" w:name="_Toc45132287"/>
      <w:bookmarkStart w:id="21" w:name="_Toc45216119"/>
      <w:proofErr w:type="spellStart"/>
      <w:r>
        <w:t>Abstract</w:t>
      </w:r>
      <w:bookmarkEnd w:id="19"/>
      <w:bookmarkEnd w:id="20"/>
      <w:bookmarkEnd w:id="21"/>
      <w:proofErr w:type="spellEnd"/>
    </w:p>
    <w:p w:rsidR="00D609BD" w:rsidRDefault="00D609BD" w:rsidP="001E6D5D">
      <w:pPr>
        <w:spacing w:line="360" w:lineRule="auto"/>
        <w:jc w:val="both"/>
        <w:rPr>
          <w:lang w:val="en-GB"/>
        </w:rPr>
      </w:pPr>
      <w:proofErr w:type="spellStart"/>
      <w:r>
        <w:t>The</w:t>
      </w:r>
      <w:proofErr w:type="spellEnd"/>
      <w:r>
        <w:t xml:space="preserve"> </w:t>
      </w:r>
      <w:proofErr w:type="spellStart"/>
      <w:r>
        <w:t>bachelor</w:t>
      </w:r>
      <w:proofErr w:type="spellEnd"/>
      <w:r>
        <w:t xml:space="preserve"> thesis </w:t>
      </w:r>
      <w:r>
        <w:rPr>
          <w:lang w:val="en-GB"/>
        </w:rPr>
        <w:t>“</w:t>
      </w:r>
      <w:r w:rsidR="00FF3018" w:rsidRPr="00FF3018">
        <w:rPr>
          <w:lang w:val="en-GB"/>
        </w:rPr>
        <w:t>IEP in English Teaching and Its Use Viewed by SEC</w:t>
      </w:r>
      <w:r w:rsidR="00FF3018">
        <w:rPr>
          <w:lang w:val="en-GB"/>
        </w:rPr>
        <w:t>”</w:t>
      </w:r>
      <w:r w:rsidR="001433FE">
        <w:rPr>
          <w:lang w:val="en-GB"/>
        </w:rPr>
        <w:t xml:space="preserve"> is dealing with i</w:t>
      </w:r>
      <w:r w:rsidR="00FF3018">
        <w:rPr>
          <w:lang w:val="en-GB"/>
        </w:rPr>
        <w:t>ndivi</w:t>
      </w:r>
      <w:r w:rsidR="001433FE">
        <w:rPr>
          <w:lang w:val="en-GB"/>
        </w:rPr>
        <w:t>dual education p</w:t>
      </w:r>
      <w:r w:rsidR="00FF3018">
        <w:rPr>
          <w:lang w:val="en-GB"/>
        </w:rPr>
        <w:t xml:space="preserve">lan and </w:t>
      </w:r>
      <w:proofErr w:type="gramStart"/>
      <w:r w:rsidR="00FF3018">
        <w:rPr>
          <w:lang w:val="en-GB"/>
        </w:rPr>
        <w:t>its use</w:t>
      </w:r>
      <w:proofErr w:type="gramEnd"/>
      <w:r w:rsidR="00FF3018">
        <w:rPr>
          <w:lang w:val="en-GB"/>
        </w:rPr>
        <w:t xml:space="preserve"> viewed by employe</w:t>
      </w:r>
      <w:r w:rsidR="001433FE">
        <w:rPr>
          <w:lang w:val="en-GB"/>
        </w:rPr>
        <w:t>es of special education centre</w:t>
      </w:r>
      <w:r w:rsidR="00FF3018">
        <w:rPr>
          <w:lang w:val="en-GB"/>
        </w:rPr>
        <w:t>. In the theoretical part of the thesis, the author de</w:t>
      </w:r>
      <w:r w:rsidR="00B661CE">
        <w:rPr>
          <w:lang w:val="en-GB"/>
        </w:rPr>
        <w:t>als with an individual educational plan, inclusive e</w:t>
      </w:r>
      <w:r w:rsidR="00FF3018">
        <w:rPr>
          <w:lang w:val="en-GB"/>
        </w:rPr>
        <w:t xml:space="preserve">ducation, a pupil with special educational needs, </w:t>
      </w:r>
      <w:r w:rsidR="0031235E">
        <w:rPr>
          <w:lang w:val="en-GB"/>
        </w:rPr>
        <w:t>special pedagogical centres an</w:t>
      </w:r>
      <w:r w:rsidR="00B661CE">
        <w:rPr>
          <w:lang w:val="en-GB"/>
        </w:rPr>
        <w:t>d</w:t>
      </w:r>
      <w:r w:rsidR="0031235E">
        <w:rPr>
          <w:lang w:val="en-GB"/>
        </w:rPr>
        <w:t xml:space="preserve"> English language teaching. </w:t>
      </w:r>
    </w:p>
    <w:p w:rsidR="0031235E" w:rsidRDefault="0031235E" w:rsidP="001E6D5D">
      <w:pPr>
        <w:spacing w:line="360" w:lineRule="auto"/>
        <w:jc w:val="both"/>
        <w:rPr>
          <w:lang w:val="en-GB"/>
        </w:rPr>
      </w:pPr>
      <w:r>
        <w:rPr>
          <w:lang w:val="en-GB"/>
        </w:rPr>
        <w:t>The aim of the practical part is to find out the opinions and experiences of employees of</w:t>
      </w:r>
      <w:r w:rsidR="00C23B7F">
        <w:rPr>
          <w:lang w:val="en-GB"/>
        </w:rPr>
        <w:t> </w:t>
      </w:r>
      <w:r>
        <w:rPr>
          <w:lang w:val="en-GB"/>
        </w:rPr>
        <w:t>special pedagogical centres in fulfilling an individual educational plan in English language teaching.</w:t>
      </w:r>
    </w:p>
    <w:p w:rsidR="0031235E" w:rsidRDefault="0031235E" w:rsidP="001E6D5D">
      <w:pPr>
        <w:pStyle w:val="9Nadpis16"/>
        <w:jc w:val="both"/>
        <w:rPr>
          <w:lang w:val="en-GB"/>
        </w:rPr>
      </w:pPr>
      <w:bookmarkStart w:id="22" w:name="_Toc45130310"/>
      <w:bookmarkStart w:id="23" w:name="_Toc45132288"/>
      <w:bookmarkStart w:id="24" w:name="_Toc45216120"/>
      <w:r>
        <w:rPr>
          <w:lang w:val="en-GB"/>
        </w:rPr>
        <w:t>Key words</w:t>
      </w:r>
      <w:bookmarkEnd w:id="22"/>
      <w:bookmarkEnd w:id="23"/>
      <w:bookmarkEnd w:id="24"/>
    </w:p>
    <w:p w:rsidR="0031235E" w:rsidRPr="00D609BD" w:rsidRDefault="0031235E" w:rsidP="001E6D5D">
      <w:pPr>
        <w:spacing w:line="360" w:lineRule="auto"/>
        <w:jc w:val="both"/>
        <w:rPr>
          <w:lang w:val="en-GB"/>
        </w:rPr>
      </w:pPr>
      <w:r>
        <w:rPr>
          <w:lang w:val="en-GB"/>
        </w:rPr>
        <w:t>Individual Educational Plan, Inclusive E</w:t>
      </w:r>
      <w:r w:rsidR="001433FE">
        <w:rPr>
          <w:lang w:val="en-GB"/>
        </w:rPr>
        <w:t>ducation, Pupil with Special Educational Needs, Special Education Centre</w:t>
      </w:r>
      <w:r w:rsidRPr="0031235E">
        <w:rPr>
          <w:lang w:val="en-GB"/>
        </w:rPr>
        <w:t xml:space="preserve">, English </w:t>
      </w:r>
      <w:r w:rsidR="001433FE">
        <w:rPr>
          <w:lang w:val="en-GB"/>
        </w:rPr>
        <w:t>L</w:t>
      </w:r>
      <w:r w:rsidRPr="0031235E">
        <w:rPr>
          <w:lang w:val="en-GB"/>
        </w:rPr>
        <w:t>anguage</w:t>
      </w:r>
    </w:p>
    <w:p w:rsidR="0059400C" w:rsidRDefault="0059400C">
      <w:pPr>
        <w:rPr>
          <w:rFonts w:eastAsiaTheme="majorEastAsia" w:cstheme="majorBidi"/>
          <w:b/>
          <w:bCs/>
          <w:sz w:val="32"/>
          <w:szCs w:val="28"/>
        </w:rPr>
      </w:pPr>
      <w:r>
        <w:br w:type="page"/>
      </w:r>
    </w:p>
    <w:p w:rsidR="00157584" w:rsidRDefault="007F3F39" w:rsidP="00157584">
      <w:pPr>
        <w:pStyle w:val="9Nadpis16"/>
        <w:jc w:val="both"/>
        <w:rPr>
          <w:rFonts w:asciiTheme="minorHAnsi" w:eastAsiaTheme="minorEastAsia" w:hAnsiTheme="minorHAnsi"/>
          <w:noProof/>
          <w:sz w:val="22"/>
          <w:lang w:eastAsia="cs-CZ"/>
        </w:rPr>
      </w:pPr>
      <w:bookmarkStart w:id="25" w:name="_Toc45130311"/>
      <w:bookmarkStart w:id="26" w:name="_Toc45132289"/>
      <w:bookmarkStart w:id="27" w:name="_Toc45216121"/>
      <w:r w:rsidRPr="00214132">
        <w:lastRenderedPageBreak/>
        <w:t>Obsah</w:t>
      </w:r>
      <w:bookmarkEnd w:id="0"/>
      <w:bookmarkEnd w:id="1"/>
      <w:bookmarkEnd w:id="2"/>
      <w:bookmarkEnd w:id="3"/>
      <w:bookmarkEnd w:id="4"/>
      <w:bookmarkEnd w:id="5"/>
      <w:bookmarkEnd w:id="6"/>
      <w:bookmarkEnd w:id="7"/>
      <w:bookmarkEnd w:id="8"/>
      <w:bookmarkEnd w:id="9"/>
      <w:bookmarkEnd w:id="10"/>
      <w:bookmarkEnd w:id="11"/>
      <w:bookmarkEnd w:id="12"/>
      <w:bookmarkEnd w:id="25"/>
      <w:bookmarkEnd w:id="26"/>
      <w:bookmarkEnd w:id="27"/>
      <w:r w:rsidRPr="00214132">
        <w:rPr>
          <w:rFonts w:asciiTheme="majorHAnsi" w:eastAsiaTheme="minorHAnsi" w:hAnsiTheme="majorHAnsi" w:cstheme="minorBidi"/>
          <w:b w:val="0"/>
          <w:bCs w:val="0"/>
          <w:sz w:val="22"/>
          <w:szCs w:val="22"/>
        </w:rPr>
        <w:fldChar w:fldCharType="begin"/>
      </w:r>
      <w:r w:rsidRPr="00214132">
        <w:rPr>
          <w:rFonts w:asciiTheme="majorHAnsi" w:eastAsiaTheme="minorHAnsi" w:hAnsiTheme="majorHAnsi" w:cstheme="minorBidi"/>
          <w:b w:val="0"/>
          <w:bCs w:val="0"/>
          <w:sz w:val="22"/>
          <w:szCs w:val="22"/>
        </w:rPr>
        <w:instrText xml:space="preserve"> TOC \o "1-3" \h \z \u </w:instrText>
      </w:r>
      <w:r w:rsidRPr="00214132">
        <w:rPr>
          <w:rFonts w:asciiTheme="majorHAnsi" w:eastAsiaTheme="minorHAnsi" w:hAnsiTheme="majorHAnsi" w:cstheme="minorBidi"/>
          <w:b w:val="0"/>
          <w:bCs w:val="0"/>
          <w:sz w:val="22"/>
          <w:szCs w:val="22"/>
        </w:rPr>
        <w:fldChar w:fldCharType="separate"/>
      </w:r>
    </w:p>
    <w:p w:rsidR="00157584" w:rsidRDefault="00157584">
      <w:pPr>
        <w:pStyle w:val="Obsah1"/>
        <w:rPr>
          <w:rFonts w:asciiTheme="minorHAnsi" w:eastAsiaTheme="minorEastAsia" w:hAnsiTheme="minorHAnsi"/>
          <w:noProof/>
          <w:sz w:val="22"/>
          <w:lang w:eastAsia="cs-CZ"/>
        </w:rPr>
      </w:pPr>
      <w:hyperlink w:anchor="_Toc45216122" w:history="1">
        <w:r w:rsidRPr="00323CE3">
          <w:rPr>
            <w:rStyle w:val="Hypertextovodkaz"/>
            <w:noProof/>
          </w:rPr>
          <w:t>Úvod</w:t>
        </w:r>
        <w:r>
          <w:rPr>
            <w:noProof/>
            <w:webHidden/>
          </w:rPr>
          <w:tab/>
        </w:r>
        <w:r>
          <w:rPr>
            <w:noProof/>
            <w:webHidden/>
          </w:rPr>
          <w:fldChar w:fldCharType="begin"/>
        </w:r>
        <w:r>
          <w:rPr>
            <w:noProof/>
            <w:webHidden/>
          </w:rPr>
          <w:instrText xml:space="preserve"> PAGEREF _Toc45216122 \h </w:instrText>
        </w:r>
        <w:r>
          <w:rPr>
            <w:noProof/>
            <w:webHidden/>
          </w:rPr>
        </w:r>
        <w:r>
          <w:rPr>
            <w:noProof/>
            <w:webHidden/>
          </w:rPr>
          <w:fldChar w:fldCharType="separate"/>
        </w:r>
        <w:r>
          <w:rPr>
            <w:noProof/>
            <w:webHidden/>
          </w:rPr>
          <w:t>1</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23" w:history="1">
        <w:r w:rsidRPr="00323CE3">
          <w:rPr>
            <w:rStyle w:val="Hypertextovodkaz"/>
            <w:noProof/>
          </w:rPr>
          <w:t>TEORETICKÁ ČÁST</w:t>
        </w:r>
        <w:r>
          <w:rPr>
            <w:noProof/>
            <w:webHidden/>
          </w:rPr>
          <w:tab/>
        </w:r>
        <w:r>
          <w:rPr>
            <w:noProof/>
            <w:webHidden/>
          </w:rPr>
          <w:fldChar w:fldCharType="begin"/>
        </w:r>
        <w:r>
          <w:rPr>
            <w:noProof/>
            <w:webHidden/>
          </w:rPr>
          <w:instrText xml:space="preserve"> PAGEREF _Toc45216123 \h </w:instrText>
        </w:r>
        <w:r>
          <w:rPr>
            <w:noProof/>
            <w:webHidden/>
          </w:rPr>
        </w:r>
        <w:r>
          <w:rPr>
            <w:noProof/>
            <w:webHidden/>
          </w:rPr>
          <w:fldChar w:fldCharType="separate"/>
        </w:r>
        <w:r>
          <w:rPr>
            <w:noProof/>
            <w:webHidden/>
          </w:rPr>
          <w:t>2</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24" w:history="1">
        <w:r w:rsidRPr="00323CE3">
          <w:rPr>
            <w:rStyle w:val="Hypertextovodkaz"/>
            <w:noProof/>
          </w:rPr>
          <w:t>1</w:t>
        </w:r>
        <w:r>
          <w:rPr>
            <w:rFonts w:asciiTheme="minorHAnsi" w:eastAsiaTheme="minorEastAsia" w:hAnsiTheme="minorHAnsi"/>
            <w:noProof/>
            <w:sz w:val="22"/>
            <w:lang w:eastAsia="cs-CZ"/>
          </w:rPr>
          <w:tab/>
        </w:r>
        <w:r w:rsidRPr="00323CE3">
          <w:rPr>
            <w:rStyle w:val="Hypertextovodkaz"/>
            <w:noProof/>
          </w:rPr>
          <w:t>Individuální vzdělávací plán</w:t>
        </w:r>
        <w:r>
          <w:rPr>
            <w:noProof/>
            <w:webHidden/>
          </w:rPr>
          <w:tab/>
        </w:r>
        <w:r>
          <w:rPr>
            <w:noProof/>
            <w:webHidden/>
          </w:rPr>
          <w:fldChar w:fldCharType="begin"/>
        </w:r>
        <w:r>
          <w:rPr>
            <w:noProof/>
            <w:webHidden/>
          </w:rPr>
          <w:instrText xml:space="preserve"> PAGEREF _Toc45216124 \h </w:instrText>
        </w:r>
        <w:r>
          <w:rPr>
            <w:noProof/>
            <w:webHidden/>
          </w:rPr>
        </w:r>
        <w:r>
          <w:rPr>
            <w:noProof/>
            <w:webHidden/>
          </w:rPr>
          <w:fldChar w:fldCharType="separate"/>
        </w:r>
        <w:r>
          <w:rPr>
            <w:noProof/>
            <w:webHidden/>
          </w:rPr>
          <w:t>2</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25" w:history="1">
        <w:r w:rsidRPr="00323CE3">
          <w:rPr>
            <w:rStyle w:val="Hypertextovodkaz"/>
            <w:noProof/>
          </w:rPr>
          <w:t>1.1</w:t>
        </w:r>
        <w:r>
          <w:rPr>
            <w:rFonts w:asciiTheme="minorHAnsi" w:eastAsiaTheme="minorEastAsia" w:hAnsiTheme="minorHAnsi"/>
            <w:noProof/>
            <w:sz w:val="22"/>
            <w:lang w:eastAsia="cs-CZ"/>
          </w:rPr>
          <w:tab/>
        </w:r>
        <w:r w:rsidRPr="00323CE3">
          <w:rPr>
            <w:rStyle w:val="Hypertextovodkaz"/>
            <w:noProof/>
          </w:rPr>
          <w:t>Podpůrná opatření</w:t>
        </w:r>
        <w:r>
          <w:rPr>
            <w:noProof/>
            <w:webHidden/>
          </w:rPr>
          <w:tab/>
        </w:r>
        <w:r>
          <w:rPr>
            <w:noProof/>
            <w:webHidden/>
          </w:rPr>
          <w:fldChar w:fldCharType="begin"/>
        </w:r>
        <w:r>
          <w:rPr>
            <w:noProof/>
            <w:webHidden/>
          </w:rPr>
          <w:instrText xml:space="preserve"> PAGEREF _Toc45216125 \h </w:instrText>
        </w:r>
        <w:r>
          <w:rPr>
            <w:noProof/>
            <w:webHidden/>
          </w:rPr>
        </w:r>
        <w:r>
          <w:rPr>
            <w:noProof/>
            <w:webHidden/>
          </w:rPr>
          <w:fldChar w:fldCharType="separate"/>
        </w:r>
        <w:r>
          <w:rPr>
            <w:noProof/>
            <w:webHidden/>
          </w:rPr>
          <w:t>4</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26" w:history="1">
        <w:r w:rsidRPr="00323CE3">
          <w:rPr>
            <w:rStyle w:val="Hypertextovodkaz"/>
            <w:noProof/>
          </w:rPr>
          <w:t>1.2</w:t>
        </w:r>
        <w:r>
          <w:rPr>
            <w:rFonts w:asciiTheme="minorHAnsi" w:eastAsiaTheme="minorEastAsia" w:hAnsiTheme="minorHAnsi"/>
            <w:noProof/>
            <w:sz w:val="22"/>
            <w:lang w:eastAsia="cs-CZ"/>
          </w:rPr>
          <w:tab/>
        </w:r>
        <w:r w:rsidRPr="00323CE3">
          <w:rPr>
            <w:rStyle w:val="Hypertextovodkaz"/>
            <w:noProof/>
          </w:rPr>
          <w:t>Tvorba IVP</w:t>
        </w:r>
        <w:r>
          <w:rPr>
            <w:noProof/>
            <w:webHidden/>
          </w:rPr>
          <w:tab/>
        </w:r>
        <w:r>
          <w:rPr>
            <w:noProof/>
            <w:webHidden/>
          </w:rPr>
          <w:fldChar w:fldCharType="begin"/>
        </w:r>
        <w:r>
          <w:rPr>
            <w:noProof/>
            <w:webHidden/>
          </w:rPr>
          <w:instrText xml:space="preserve"> PAGEREF _Toc45216126 \h </w:instrText>
        </w:r>
        <w:r>
          <w:rPr>
            <w:noProof/>
            <w:webHidden/>
          </w:rPr>
        </w:r>
        <w:r>
          <w:rPr>
            <w:noProof/>
            <w:webHidden/>
          </w:rPr>
          <w:fldChar w:fldCharType="separate"/>
        </w:r>
        <w:r>
          <w:rPr>
            <w:noProof/>
            <w:webHidden/>
          </w:rPr>
          <w:t>5</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27" w:history="1">
        <w:r w:rsidRPr="00323CE3">
          <w:rPr>
            <w:rStyle w:val="Hypertextovodkaz"/>
            <w:noProof/>
          </w:rPr>
          <w:t>1.3</w:t>
        </w:r>
        <w:r>
          <w:rPr>
            <w:rFonts w:asciiTheme="minorHAnsi" w:eastAsiaTheme="minorEastAsia" w:hAnsiTheme="minorHAnsi"/>
            <w:noProof/>
            <w:sz w:val="22"/>
            <w:lang w:eastAsia="cs-CZ"/>
          </w:rPr>
          <w:tab/>
        </w:r>
        <w:r w:rsidRPr="00323CE3">
          <w:rPr>
            <w:rStyle w:val="Hypertextovodkaz"/>
            <w:noProof/>
          </w:rPr>
          <w:t>Evaluace IVP</w:t>
        </w:r>
        <w:r>
          <w:rPr>
            <w:noProof/>
            <w:webHidden/>
          </w:rPr>
          <w:tab/>
        </w:r>
        <w:r>
          <w:rPr>
            <w:noProof/>
            <w:webHidden/>
          </w:rPr>
          <w:fldChar w:fldCharType="begin"/>
        </w:r>
        <w:r>
          <w:rPr>
            <w:noProof/>
            <w:webHidden/>
          </w:rPr>
          <w:instrText xml:space="preserve"> PAGEREF _Toc45216127 \h </w:instrText>
        </w:r>
        <w:r>
          <w:rPr>
            <w:noProof/>
            <w:webHidden/>
          </w:rPr>
        </w:r>
        <w:r>
          <w:rPr>
            <w:noProof/>
            <w:webHidden/>
          </w:rPr>
          <w:fldChar w:fldCharType="separate"/>
        </w:r>
        <w:r>
          <w:rPr>
            <w:noProof/>
            <w:webHidden/>
          </w:rPr>
          <w:t>7</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28" w:history="1">
        <w:r w:rsidRPr="00323CE3">
          <w:rPr>
            <w:rStyle w:val="Hypertextovodkaz"/>
            <w:noProof/>
          </w:rPr>
          <w:t>2</w:t>
        </w:r>
        <w:r>
          <w:rPr>
            <w:rFonts w:asciiTheme="minorHAnsi" w:eastAsiaTheme="minorEastAsia" w:hAnsiTheme="minorHAnsi"/>
            <w:noProof/>
            <w:sz w:val="22"/>
            <w:lang w:eastAsia="cs-CZ"/>
          </w:rPr>
          <w:tab/>
        </w:r>
        <w:r w:rsidRPr="00323CE3">
          <w:rPr>
            <w:rStyle w:val="Hypertextovodkaz"/>
            <w:noProof/>
          </w:rPr>
          <w:t>Inkluzivní vzdělávání</w:t>
        </w:r>
        <w:r>
          <w:rPr>
            <w:noProof/>
            <w:webHidden/>
          </w:rPr>
          <w:tab/>
        </w:r>
        <w:r>
          <w:rPr>
            <w:noProof/>
            <w:webHidden/>
          </w:rPr>
          <w:fldChar w:fldCharType="begin"/>
        </w:r>
        <w:r>
          <w:rPr>
            <w:noProof/>
            <w:webHidden/>
          </w:rPr>
          <w:instrText xml:space="preserve"> PAGEREF _Toc45216128 \h </w:instrText>
        </w:r>
        <w:r>
          <w:rPr>
            <w:noProof/>
            <w:webHidden/>
          </w:rPr>
        </w:r>
        <w:r>
          <w:rPr>
            <w:noProof/>
            <w:webHidden/>
          </w:rPr>
          <w:fldChar w:fldCharType="separate"/>
        </w:r>
        <w:r>
          <w:rPr>
            <w:noProof/>
            <w:webHidden/>
          </w:rPr>
          <w:t>9</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29" w:history="1">
        <w:r w:rsidRPr="00323CE3">
          <w:rPr>
            <w:rStyle w:val="Hypertextovodkaz"/>
            <w:noProof/>
          </w:rPr>
          <w:t>2.1</w:t>
        </w:r>
        <w:r>
          <w:rPr>
            <w:rFonts w:asciiTheme="minorHAnsi" w:eastAsiaTheme="minorEastAsia" w:hAnsiTheme="minorHAnsi"/>
            <w:noProof/>
            <w:sz w:val="22"/>
            <w:lang w:eastAsia="cs-CZ"/>
          </w:rPr>
          <w:tab/>
        </w:r>
        <w:r w:rsidRPr="00323CE3">
          <w:rPr>
            <w:rStyle w:val="Hypertextovodkaz"/>
            <w:noProof/>
          </w:rPr>
          <w:t>Přístupy v edukaci k žákům s postižením</w:t>
        </w:r>
        <w:r>
          <w:rPr>
            <w:noProof/>
            <w:webHidden/>
          </w:rPr>
          <w:tab/>
        </w:r>
        <w:r>
          <w:rPr>
            <w:noProof/>
            <w:webHidden/>
          </w:rPr>
          <w:fldChar w:fldCharType="begin"/>
        </w:r>
        <w:r>
          <w:rPr>
            <w:noProof/>
            <w:webHidden/>
          </w:rPr>
          <w:instrText xml:space="preserve"> PAGEREF _Toc45216129 \h </w:instrText>
        </w:r>
        <w:r>
          <w:rPr>
            <w:noProof/>
            <w:webHidden/>
          </w:rPr>
        </w:r>
        <w:r>
          <w:rPr>
            <w:noProof/>
            <w:webHidden/>
          </w:rPr>
          <w:fldChar w:fldCharType="separate"/>
        </w:r>
        <w:r>
          <w:rPr>
            <w:noProof/>
            <w:webHidden/>
          </w:rPr>
          <w:t>12</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30" w:history="1">
        <w:r w:rsidRPr="00323CE3">
          <w:rPr>
            <w:rStyle w:val="Hypertextovodkaz"/>
            <w:noProof/>
          </w:rPr>
          <w:t>3</w:t>
        </w:r>
        <w:r>
          <w:rPr>
            <w:rFonts w:asciiTheme="minorHAnsi" w:eastAsiaTheme="minorEastAsia" w:hAnsiTheme="minorHAnsi"/>
            <w:noProof/>
            <w:sz w:val="22"/>
            <w:lang w:eastAsia="cs-CZ"/>
          </w:rPr>
          <w:tab/>
        </w:r>
        <w:r w:rsidRPr="00323CE3">
          <w:rPr>
            <w:rStyle w:val="Hypertextovodkaz"/>
            <w:noProof/>
          </w:rPr>
          <w:t>Žák se speciálními vzdělávacími potřebami</w:t>
        </w:r>
        <w:r>
          <w:rPr>
            <w:noProof/>
            <w:webHidden/>
          </w:rPr>
          <w:tab/>
        </w:r>
        <w:r>
          <w:rPr>
            <w:noProof/>
            <w:webHidden/>
          </w:rPr>
          <w:fldChar w:fldCharType="begin"/>
        </w:r>
        <w:r>
          <w:rPr>
            <w:noProof/>
            <w:webHidden/>
          </w:rPr>
          <w:instrText xml:space="preserve"> PAGEREF _Toc45216130 \h </w:instrText>
        </w:r>
        <w:r>
          <w:rPr>
            <w:noProof/>
            <w:webHidden/>
          </w:rPr>
        </w:r>
        <w:r>
          <w:rPr>
            <w:noProof/>
            <w:webHidden/>
          </w:rPr>
          <w:fldChar w:fldCharType="separate"/>
        </w:r>
        <w:r>
          <w:rPr>
            <w:noProof/>
            <w:webHidden/>
          </w:rPr>
          <w:t>14</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31" w:history="1">
        <w:r w:rsidRPr="00323CE3">
          <w:rPr>
            <w:rStyle w:val="Hypertextovodkaz"/>
            <w:noProof/>
          </w:rPr>
          <w:t>3.1</w:t>
        </w:r>
        <w:r>
          <w:rPr>
            <w:rFonts w:asciiTheme="minorHAnsi" w:eastAsiaTheme="minorEastAsia" w:hAnsiTheme="minorHAnsi"/>
            <w:noProof/>
            <w:sz w:val="22"/>
            <w:lang w:eastAsia="cs-CZ"/>
          </w:rPr>
          <w:tab/>
        </w:r>
        <w:r w:rsidRPr="00323CE3">
          <w:rPr>
            <w:rStyle w:val="Hypertextovodkaz"/>
            <w:noProof/>
          </w:rPr>
          <w:t>Klasifikace zdravotního postižení</w:t>
        </w:r>
        <w:r>
          <w:rPr>
            <w:noProof/>
            <w:webHidden/>
          </w:rPr>
          <w:tab/>
        </w:r>
        <w:r>
          <w:rPr>
            <w:noProof/>
            <w:webHidden/>
          </w:rPr>
          <w:fldChar w:fldCharType="begin"/>
        </w:r>
        <w:r>
          <w:rPr>
            <w:noProof/>
            <w:webHidden/>
          </w:rPr>
          <w:instrText xml:space="preserve"> PAGEREF _Toc45216131 \h </w:instrText>
        </w:r>
        <w:r>
          <w:rPr>
            <w:noProof/>
            <w:webHidden/>
          </w:rPr>
        </w:r>
        <w:r>
          <w:rPr>
            <w:noProof/>
            <w:webHidden/>
          </w:rPr>
          <w:fldChar w:fldCharType="separate"/>
        </w:r>
        <w:r>
          <w:rPr>
            <w:noProof/>
            <w:webHidden/>
          </w:rPr>
          <w:t>15</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32" w:history="1">
        <w:r w:rsidRPr="00323CE3">
          <w:rPr>
            <w:rStyle w:val="Hypertextovodkaz"/>
            <w:noProof/>
          </w:rPr>
          <w:t>4</w:t>
        </w:r>
        <w:r>
          <w:rPr>
            <w:rFonts w:asciiTheme="minorHAnsi" w:eastAsiaTheme="minorEastAsia" w:hAnsiTheme="minorHAnsi"/>
            <w:noProof/>
            <w:sz w:val="22"/>
            <w:lang w:eastAsia="cs-CZ"/>
          </w:rPr>
          <w:tab/>
        </w:r>
        <w:r w:rsidRPr="00323CE3">
          <w:rPr>
            <w:rStyle w:val="Hypertextovodkaz"/>
            <w:noProof/>
          </w:rPr>
          <w:t>Speciálněpedagogické centrum</w:t>
        </w:r>
        <w:r>
          <w:rPr>
            <w:noProof/>
            <w:webHidden/>
          </w:rPr>
          <w:tab/>
        </w:r>
        <w:r>
          <w:rPr>
            <w:noProof/>
            <w:webHidden/>
          </w:rPr>
          <w:fldChar w:fldCharType="begin"/>
        </w:r>
        <w:r>
          <w:rPr>
            <w:noProof/>
            <w:webHidden/>
          </w:rPr>
          <w:instrText xml:space="preserve"> PAGEREF _Toc45216132 \h </w:instrText>
        </w:r>
        <w:r>
          <w:rPr>
            <w:noProof/>
            <w:webHidden/>
          </w:rPr>
        </w:r>
        <w:r>
          <w:rPr>
            <w:noProof/>
            <w:webHidden/>
          </w:rPr>
          <w:fldChar w:fldCharType="separate"/>
        </w:r>
        <w:r>
          <w:rPr>
            <w:noProof/>
            <w:webHidden/>
          </w:rPr>
          <w:t>20</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33" w:history="1">
        <w:r w:rsidRPr="00323CE3">
          <w:rPr>
            <w:rStyle w:val="Hypertextovodkaz"/>
            <w:noProof/>
          </w:rPr>
          <w:t>4.1</w:t>
        </w:r>
        <w:r>
          <w:rPr>
            <w:rFonts w:asciiTheme="minorHAnsi" w:eastAsiaTheme="minorEastAsia" w:hAnsiTheme="minorHAnsi"/>
            <w:noProof/>
            <w:sz w:val="22"/>
            <w:lang w:eastAsia="cs-CZ"/>
          </w:rPr>
          <w:tab/>
        </w:r>
        <w:r w:rsidRPr="00323CE3">
          <w:rPr>
            <w:rStyle w:val="Hypertextovodkaz"/>
            <w:noProof/>
          </w:rPr>
          <w:t>SPC v historickém kontextu</w:t>
        </w:r>
        <w:r>
          <w:rPr>
            <w:noProof/>
            <w:webHidden/>
          </w:rPr>
          <w:tab/>
        </w:r>
        <w:r>
          <w:rPr>
            <w:noProof/>
            <w:webHidden/>
          </w:rPr>
          <w:fldChar w:fldCharType="begin"/>
        </w:r>
        <w:r>
          <w:rPr>
            <w:noProof/>
            <w:webHidden/>
          </w:rPr>
          <w:instrText xml:space="preserve"> PAGEREF _Toc45216133 \h </w:instrText>
        </w:r>
        <w:r>
          <w:rPr>
            <w:noProof/>
            <w:webHidden/>
          </w:rPr>
        </w:r>
        <w:r>
          <w:rPr>
            <w:noProof/>
            <w:webHidden/>
          </w:rPr>
          <w:fldChar w:fldCharType="separate"/>
        </w:r>
        <w:r>
          <w:rPr>
            <w:noProof/>
            <w:webHidden/>
          </w:rPr>
          <w:t>21</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34" w:history="1">
        <w:r w:rsidRPr="00323CE3">
          <w:rPr>
            <w:rStyle w:val="Hypertextovodkaz"/>
            <w:noProof/>
          </w:rPr>
          <w:t>4.2</w:t>
        </w:r>
        <w:r>
          <w:rPr>
            <w:rFonts w:asciiTheme="minorHAnsi" w:eastAsiaTheme="minorEastAsia" w:hAnsiTheme="minorHAnsi"/>
            <w:noProof/>
            <w:sz w:val="22"/>
            <w:lang w:eastAsia="cs-CZ"/>
          </w:rPr>
          <w:tab/>
        </w:r>
        <w:r w:rsidRPr="00323CE3">
          <w:rPr>
            <w:rStyle w:val="Hypertextovodkaz"/>
            <w:noProof/>
          </w:rPr>
          <w:t>Činnost a typy SPC</w:t>
        </w:r>
        <w:r>
          <w:rPr>
            <w:noProof/>
            <w:webHidden/>
          </w:rPr>
          <w:tab/>
        </w:r>
        <w:r>
          <w:rPr>
            <w:noProof/>
            <w:webHidden/>
          </w:rPr>
          <w:fldChar w:fldCharType="begin"/>
        </w:r>
        <w:r>
          <w:rPr>
            <w:noProof/>
            <w:webHidden/>
          </w:rPr>
          <w:instrText xml:space="preserve"> PAGEREF _Toc45216134 \h </w:instrText>
        </w:r>
        <w:r>
          <w:rPr>
            <w:noProof/>
            <w:webHidden/>
          </w:rPr>
        </w:r>
        <w:r>
          <w:rPr>
            <w:noProof/>
            <w:webHidden/>
          </w:rPr>
          <w:fldChar w:fldCharType="separate"/>
        </w:r>
        <w:r>
          <w:rPr>
            <w:noProof/>
            <w:webHidden/>
          </w:rPr>
          <w:t>21</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35" w:history="1">
        <w:r w:rsidRPr="00323CE3">
          <w:rPr>
            <w:rStyle w:val="Hypertextovodkaz"/>
            <w:noProof/>
          </w:rPr>
          <w:t>4.3</w:t>
        </w:r>
        <w:r>
          <w:rPr>
            <w:rFonts w:asciiTheme="minorHAnsi" w:eastAsiaTheme="minorEastAsia" w:hAnsiTheme="minorHAnsi"/>
            <w:noProof/>
            <w:sz w:val="22"/>
            <w:lang w:eastAsia="cs-CZ"/>
          </w:rPr>
          <w:tab/>
        </w:r>
        <w:r w:rsidRPr="00323CE3">
          <w:rPr>
            <w:rStyle w:val="Hypertextovodkaz"/>
            <w:noProof/>
          </w:rPr>
          <w:t>Legislativní ukotvení SPC</w:t>
        </w:r>
        <w:r>
          <w:rPr>
            <w:noProof/>
            <w:webHidden/>
          </w:rPr>
          <w:tab/>
        </w:r>
        <w:r>
          <w:rPr>
            <w:noProof/>
            <w:webHidden/>
          </w:rPr>
          <w:fldChar w:fldCharType="begin"/>
        </w:r>
        <w:r>
          <w:rPr>
            <w:noProof/>
            <w:webHidden/>
          </w:rPr>
          <w:instrText xml:space="preserve"> PAGEREF _Toc45216135 \h </w:instrText>
        </w:r>
        <w:r>
          <w:rPr>
            <w:noProof/>
            <w:webHidden/>
          </w:rPr>
        </w:r>
        <w:r>
          <w:rPr>
            <w:noProof/>
            <w:webHidden/>
          </w:rPr>
          <w:fldChar w:fldCharType="separate"/>
        </w:r>
        <w:r>
          <w:rPr>
            <w:noProof/>
            <w:webHidden/>
          </w:rPr>
          <w:t>22</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36" w:history="1">
        <w:r w:rsidRPr="00323CE3">
          <w:rPr>
            <w:rStyle w:val="Hypertextovodkaz"/>
            <w:noProof/>
          </w:rPr>
          <w:t>5</w:t>
        </w:r>
        <w:r>
          <w:rPr>
            <w:rFonts w:asciiTheme="minorHAnsi" w:eastAsiaTheme="minorEastAsia" w:hAnsiTheme="minorHAnsi"/>
            <w:noProof/>
            <w:sz w:val="22"/>
            <w:lang w:eastAsia="cs-CZ"/>
          </w:rPr>
          <w:tab/>
        </w:r>
        <w:r w:rsidRPr="00323CE3">
          <w:rPr>
            <w:rStyle w:val="Hypertextovodkaz"/>
            <w:noProof/>
          </w:rPr>
          <w:t>Výuka anglického jazyka ve škole</w:t>
        </w:r>
        <w:r>
          <w:rPr>
            <w:noProof/>
            <w:webHidden/>
          </w:rPr>
          <w:tab/>
        </w:r>
        <w:r>
          <w:rPr>
            <w:noProof/>
            <w:webHidden/>
          </w:rPr>
          <w:fldChar w:fldCharType="begin"/>
        </w:r>
        <w:r>
          <w:rPr>
            <w:noProof/>
            <w:webHidden/>
          </w:rPr>
          <w:instrText xml:space="preserve"> PAGEREF _Toc45216136 \h </w:instrText>
        </w:r>
        <w:r>
          <w:rPr>
            <w:noProof/>
            <w:webHidden/>
          </w:rPr>
        </w:r>
        <w:r>
          <w:rPr>
            <w:noProof/>
            <w:webHidden/>
          </w:rPr>
          <w:fldChar w:fldCharType="separate"/>
        </w:r>
        <w:r>
          <w:rPr>
            <w:noProof/>
            <w:webHidden/>
          </w:rPr>
          <w:t>25</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37" w:history="1">
        <w:r w:rsidRPr="00323CE3">
          <w:rPr>
            <w:rStyle w:val="Hypertextovodkaz"/>
            <w:noProof/>
          </w:rPr>
          <w:t>5.1</w:t>
        </w:r>
        <w:r>
          <w:rPr>
            <w:rFonts w:asciiTheme="minorHAnsi" w:eastAsiaTheme="minorEastAsia" w:hAnsiTheme="minorHAnsi"/>
            <w:noProof/>
            <w:sz w:val="22"/>
            <w:lang w:eastAsia="cs-CZ"/>
          </w:rPr>
          <w:tab/>
        </w:r>
        <w:r w:rsidRPr="00323CE3">
          <w:rPr>
            <w:rStyle w:val="Hypertextovodkaz"/>
            <w:noProof/>
          </w:rPr>
          <w:t>Učební osnovy AJ</w:t>
        </w:r>
        <w:r>
          <w:rPr>
            <w:noProof/>
            <w:webHidden/>
          </w:rPr>
          <w:tab/>
        </w:r>
        <w:r>
          <w:rPr>
            <w:noProof/>
            <w:webHidden/>
          </w:rPr>
          <w:fldChar w:fldCharType="begin"/>
        </w:r>
        <w:r>
          <w:rPr>
            <w:noProof/>
            <w:webHidden/>
          </w:rPr>
          <w:instrText xml:space="preserve"> PAGEREF _Toc45216137 \h </w:instrText>
        </w:r>
        <w:r>
          <w:rPr>
            <w:noProof/>
            <w:webHidden/>
          </w:rPr>
        </w:r>
        <w:r>
          <w:rPr>
            <w:noProof/>
            <w:webHidden/>
          </w:rPr>
          <w:fldChar w:fldCharType="separate"/>
        </w:r>
        <w:r>
          <w:rPr>
            <w:noProof/>
            <w:webHidden/>
          </w:rPr>
          <w:t>26</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38" w:history="1">
        <w:r w:rsidRPr="00323CE3">
          <w:rPr>
            <w:rStyle w:val="Hypertextovodkaz"/>
            <w:noProof/>
          </w:rPr>
          <w:t>5.2</w:t>
        </w:r>
        <w:r>
          <w:rPr>
            <w:rFonts w:asciiTheme="minorHAnsi" w:eastAsiaTheme="minorEastAsia" w:hAnsiTheme="minorHAnsi"/>
            <w:noProof/>
            <w:sz w:val="22"/>
            <w:lang w:eastAsia="cs-CZ"/>
          </w:rPr>
          <w:tab/>
        </w:r>
        <w:r w:rsidRPr="00323CE3">
          <w:rPr>
            <w:rStyle w:val="Hypertextovodkaz"/>
            <w:noProof/>
          </w:rPr>
          <w:t>Didaktika AJ</w:t>
        </w:r>
        <w:r>
          <w:rPr>
            <w:noProof/>
            <w:webHidden/>
          </w:rPr>
          <w:tab/>
        </w:r>
        <w:r>
          <w:rPr>
            <w:noProof/>
            <w:webHidden/>
          </w:rPr>
          <w:fldChar w:fldCharType="begin"/>
        </w:r>
        <w:r>
          <w:rPr>
            <w:noProof/>
            <w:webHidden/>
          </w:rPr>
          <w:instrText xml:space="preserve"> PAGEREF _Toc45216138 \h </w:instrText>
        </w:r>
        <w:r>
          <w:rPr>
            <w:noProof/>
            <w:webHidden/>
          </w:rPr>
        </w:r>
        <w:r>
          <w:rPr>
            <w:noProof/>
            <w:webHidden/>
          </w:rPr>
          <w:fldChar w:fldCharType="separate"/>
        </w:r>
        <w:r>
          <w:rPr>
            <w:noProof/>
            <w:webHidden/>
          </w:rPr>
          <w:t>27</w:t>
        </w:r>
        <w:r>
          <w:rPr>
            <w:noProof/>
            <w:webHidden/>
          </w:rPr>
          <w:fldChar w:fldCharType="end"/>
        </w:r>
      </w:hyperlink>
    </w:p>
    <w:p w:rsidR="00157584" w:rsidRDefault="00157584">
      <w:pPr>
        <w:pStyle w:val="Obsah3"/>
        <w:rPr>
          <w:rFonts w:asciiTheme="minorHAnsi" w:eastAsiaTheme="minorEastAsia" w:hAnsiTheme="minorHAnsi"/>
          <w:noProof/>
          <w:sz w:val="22"/>
          <w:lang w:eastAsia="cs-CZ"/>
        </w:rPr>
      </w:pPr>
      <w:hyperlink w:anchor="_Toc45216139" w:history="1">
        <w:r w:rsidRPr="00323CE3">
          <w:rPr>
            <w:rStyle w:val="Hypertextovodkaz"/>
            <w:noProof/>
          </w:rPr>
          <w:t>5.2.1</w:t>
        </w:r>
        <w:r>
          <w:rPr>
            <w:rFonts w:asciiTheme="minorHAnsi" w:eastAsiaTheme="minorEastAsia" w:hAnsiTheme="minorHAnsi"/>
            <w:noProof/>
            <w:sz w:val="22"/>
            <w:lang w:eastAsia="cs-CZ"/>
          </w:rPr>
          <w:tab/>
        </w:r>
        <w:r w:rsidRPr="00323CE3">
          <w:rPr>
            <w:rStyle w:val="Hypertextovodkaz"/>
            <w:noProof/>
          </w:rPr>
          <w:t>Metody výuky AJ</w:t>
        </w:r>
        <w:r>
          <w:rPr>
            <w:noProof/>
            <w:webHidden/>
          </w:rPr>
          <w:tab/>
        </w:r>
        <w:r>
          <w:rPr>
            <w:noProof/>
            <w:webHidden/>
          </w:rPr>
          <w:fldChar w:fldCharType="begin"/>
        </w:r>
        <w:r>
          <w:rPr>
            <w:noProof/>
            <w:webHidden/>
          </w:rPr>
          <w:instrText xml:space="preserve"> PAGEREF _Toc45216139 \h </w:instrText>
        </w:r>
        <w:r>
          <w:rPr>
            <w:noProof/>
            <w:webHidden/>
          </w:rPr>
        </w:r>
        <w:r>
          <w:rPr>
            <w:noProof/>
            <w:webHidden/>
          </w:rPr>
          <w:fldChar w:fldCharType="separate"/>
        </w:r>
        <w:r>
          <w:rPr>
            <w:noProof/>
            <w:webHidden/>
          </w:rPr>
          <w:t>28</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40" w:history="1">
        <w:r w:rsidRPr="00323CE3">
          <w:rPr>
            <w:rStyle w:val="Hypertextovodkaz"/>
            <w:noProof/>
          </w:rPr>
          <w:t>5.3</w:t>
        </w:r>
        <w:r>
          <w:rPr>
            <w:rFonts w:asciiTheme="minorHAnsi" w:eastAsiaTheme="minorEastAsia" w:hAnsiTheme="minorHAnsi"/>
            <w:noProof/>
            <w:sz w:val="22"/>
            <w:lang w:eastAsia="cs-CZ"/>
          </w:rPr>
          <w:tab/>
        </w:r>
        <w:r w:rsidRPr="00323CE3">
          <w:rPr>
            <w:rStyle w:val="Hypertextovodkaz"/>
            <w:noProof/>
          </w:rPr>
          <w:t>Výuka AJ se zaměřením na žáka</w:t>
        </w:r>
        <w:r>
          <w:rPr>
            <w:noProof/>
            <w:webHidden/>
          </w:rPr>
          <w:tab/>
        </w:r>
        <w:r>
          <w:rPr>
            <w:noProof/>
            <w:webHidden/>
          </w:rPr>
          <w:fldChar w:fldCharType="begin"/>
        </w:r>
        <w:r>
          <w:rPr>
            <w:noProof/>
            <w:webHidden/>
          </w:rPr>
          <w:instrText xml:space="preserve"> PAGEREF _Toc45216140 \h </w:instrText>
        </w:r>
        <w:r>
          <w:rPr>
            <w:noProof/>
            <w:webHidden/>
          </w:rPr>
        </w:r>
        <w:r>
          <w:rPr>
            <w:noProof/>
            <w:webHidden/>
          </w:rPr>
          <w:fldChar w:fldCharType="separate"/>
        </w:r>
        <w:r>
          <w:rPr>
            <w:noProof/>
            <w:webHidden/>
          </w:rPr>
          <w:t>31</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41" w:history="1">
        <w:r w:rsidRPr="00323CE3">
          <w:rPr>
            <w:rStyle w:val="Hypertextovodkaz"/>
            <w:noProof/>
          </w:rPr>
          <w:t>PRAKTICKÁ ČÁST</w:t>
        </w:r>
        <w:r>
          <w:rPr>
            <w:noProof/>
            <w:webHidden/>
          </w:rPr>
          <w:tab/>
        </w:r>
        <w:r>
          <w:rPr>
            <w:noProof/>
            <w:webHidden/>
          </w:rPr>
          <w:fldChar w:fldCharType="begin"/>
        </w:r>
        <w:r>
          <w:rPr>
            <w:noProof/>
            <w:webHidden/>
          </w:rPr>
          <w:instrText xml:space="preserve"> PAGEREF _Toc45216141 \h </w:instrText>
        </w:r>
        <w:r>
          <w:rPr>
            <w:noProof/>
            <w:webHidden/>
          </w:rPr>
        </w:r>
        <w:r>
          <w:rPr>
            <w:noProof/>
            <w:webHidden/>
          </w:rPr>
          <w:fldChar w:fldCharType="separate"/>
        </w:r>
        <w:r>
          <w:rPr>
            <w:noProof/>
            <w:webHidden/>
          </w:rPr>
          <w:t>34</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42" w:history="1">
        <w:r w:rsidRPr="00323CE3">
          <w:rPr>
            <w:rStyle w:val="Hypertextovodkaz"/>
            <w:noProof/>
          </w:rPr>
          <w:t>6</w:t>
        </w:r>
        <w:r>
          <w:rPr>
            <w:rFonts w:asciiTheme="minorHAnsi" w:eastAsiaTheme="minorEastAsia" w:hAnsiTheme="minorHAnsi"/>
            <w:noProof/>
            <w:sz w:val="22"/>
            <w:lang w:eastAsia="cs-CZ"/>
          </w:rPr>
          <w:tab/>
        </w:r>
        <w:r w:rsidRPr="00323CE3">
          <w:rPr>
            <w:rStyle w:val="Hypertextovodkaz"/>
            <w:noProof/>
          </w:rPr>
          <w:t>Výzkumné šetření</w:t>
        </w:r>
        <w:r>
          <w:rPr>
            <w:noProof/>
            <w:webHidden/>
          </w:rPr>
          <w:tab/>
        </w:r>
        <w:r>
          <w:rPr>
            <w:noProof/>
            <w:webHidden/>
          </w:rPr>
          <w:fldChar w:fldCharType="begin"/>
        </w:r>
        <w:r>
          <w:rPr>
            <w:noProof/>
            <w:webHidden/>
          </w:rPr>
          <w:instrText xml:space="preserve"> PAGEREF _Toc45216142 \h </w:instrText>
        </w:r>
        <w:r>
          <w:rPr>
            <w:noProof/>
            <w:webHidden/>
          </w:rPr>
        </w:r>
        <w:r>
          <w:rPr>
            <w:noProof/>
            <w:webHidden/>
          </w:rPr>
          <w:fldChar w:fldCharType="separate"/>
        </w:r>
        <w:r>
          <w:rPr>
            <w:noProof/>
            <w:webHidden/>
          </w:rPr>
          <w:t>34</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43" w:history="1">
        <w:r w:rsidRPr="00323CE3">
          <w:rPr>
            <w:rStyle w:val="Hypertextovodkaz"/>
            <w:noProof/>
          </w:rPr>
          <w:t>6.1</w:t>
        </w:r>
        <w:r>
          <w:rPr>
            <w:rFonts w:asciiTheme="minorHAnsi" w:eastAsiaTheme="minorEastAsia" w:hAnsiTheme="minorHAnsi"/>
            <w:noProof/>
            <w:sz w:val="22"/>
            <w:lang w:eastAsia="cs-CZ"/>
          </w:rPr>
          <w:tab/>
        </w:r>
        <w:r w:rsidRPr="00323CE3">
          <w:rPr>
            <w:rStyle w:val="Hypertextovodkaz"/>
            <w:noProof/>
          </w:rPr>
          <w:t>Výsledky výzkumného šetření</w:t>
        </w:r>
        <w:r>
          <w:rPr>
            <w:noProof/>
            <w:webHidden/>
          </w:rPr>
          <w:tab/>
        </w:r>
        <w:r>
          <w:rPr>
            <w:noProof/>
            <w:webHidden/>
          </w:rPr>
          <w:fldChar w:fldCharType="begin"/>
        </w:r>
        <w:r>
          <w:rPr>
            <w:noProof/>
            <w:webHidden/>
          </w:rPr>
          <w:instrText xml:space="preserve"> PAGEREF _Toc45216143 \h </w:instrText>
        </w:r>
        <w:r>
          <w:rPr>
            <w:noProof/>
            <w:webHidden/>
          </w:rPr>
        </w:r>
        <w:r>
          <w:rPr>
            <w:noProof/>
            <w:webHidden/>
          </w:rPr>
          <w:fldChar w:fldCharType="separate"/>
        </w:r>
        <w:r>
          <w:rPr>
            <w:noProof/>
            <w:webHidden/>
          </w:rPr>
          <w:t>34</w:t>
        </w:r>
        <w:r>
          <w:rPr>
            <w:noProof/>
            <w:webHidden/>
          </w:rPr>
          <w:fldChar w:fldCharType="end"/>
        </w:r>
      </w:hyperlink>
    </w:p>
    <w:p w:rsidR="00157584" w:rsidRDefault="00157584">
      <w:pPr>
        <w:pStyle w:val="Obsah2"/>
        <w:rPr>
          <w:rFonts w:asciiTheme="minorHAnsi" w:eastAsiaTheme="minorEastAsia" w:hAnsiTheme="minorHAnsi"/>
          <w:noProof/>
          <w:sz w:val="22"/>
          <w:lang w:eastAsia="cs-CZ"/>
        </w:rPr>
      </w:pPr>
      <w:hyperlink w:anchor="_Toc45216144" w:history="1">
        <w:r w:rsidRPr="00323CE3">
          <w:rPr>
            <w:rStyle w:val="Hypertextovodkaz"/>
            <w:noProof/>
          </w:rPr>
          <w:t>6.2</w:t>
        </w:r>
        <w:r>
          <w:rPr>
            <w:rFonts w:asciiTheme="minorHAnsi" w:eastAsiaTheme="minorEastAsia" w:hAnsiTheme="minorHAnsi"/>
            <w:noProof/>
            <w:sz w:val="22"/>
            <w:lang w:eastAsia="cs-CZ"/>
          </w:rPr>
          <w:tab/>
        </w:r>
        <w:r w:rsidRPr="00323CE3">
          <w:rPr>
            <w:rStyle w:val="Hypertextovodkaz"/>
            <w:noProof/>
          </w:rPr>
          <w:t>Shrnutí výzkumného šetření</w:t>
        </w:r>
        <w:r>
          <w:rPr>
            <w:noProof/>
            <w:webHidden/>
          </w:rPr>
          <w:tab/>
        </w:r>
        <w:r>
          <w:rPr>
            <w:noProof/>
            <w:webHidden/>
          </w:rPr>
          <w:fldChar w:fldCharType="begin"/>
        </w:r>
        <w:r>
          <w:rPr>
            <w:noProof/>
            <w:webHidden/>
          </w:rPr>
          <w:instrText xml:space="preserve"> PAGEREF _Toc45216144 \h </w:instrText>
        </w:r>
        <w:r>
          <w:rPr>
            <w:noProof/>
            <w:webHidden/>
          </w:rPr>
        </w:r>
        <w:r>
          <w:rPr>
            <w:noProof/>
            <w:webHidden/>
          </w:rPr>
          <w:fldChar w:fldCharType="separate"/>
        </w:r>
        <w:r>
          <w:rPr>
            <w:noProof/>
            <w:webHidden/>
          </w:rPr>
          <w:t>47</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45" w:history="1">
        <w:r w:rsidRPr="00323CE3">
          <w:rPr>
            <w:rStyle w:val="Hypertextovodkaz"/>
            <w:noProof/>
          </w:rPr>
          <w:t>Závěr</w:t>
        </w:r>
        <w:r>
          <w:rPr>
            <w:noProof/>
            <w:webHidden/>
          </w:rPr>
          <w:tab/>
        </w:r>
        <w:r>
          <w:rPr>
            <w:noProof/>
            <w:webHidden/>
          </w:rPr>
          <w:fldChar w:fldCharType="begin"/>
        </w:r>
        <w:r>
          <w:rPr>
            <w:noProof/>
            <w:webHidden/>
          </w:rPr>
          <w:instrText xml:space="preserve"> PAGEREF _Toc45216145 \h </w:instrText>
        </w:r>
        <w:r>
          <w:rPr>
            <w:noProof/>
            <w:webHidden/>
          </w:rPr>
        </w:r>
        <w:r>
          <w:rPr>
            <w:noProof/>
            <w:webHidden/>
          </w:rPr>
          <w:fldChar w:fldCharType="separate"/>
        </w:r>
        <w:r>
          <w:rPr>
            <w:noProof/>
            <w:webHidden/>
          </w:rPr>
          <w:t>49</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46" w:history="1">
        <w:r w:rsidRPr="00323CE3">
          <w:rPr>
            <w:rStyle w:val="Hypertextovodkaz"/>
            <w:noProof/>
          </w:rPr>
          <w:t>Seznam grafů</w:t>
        </w:r>
        <w:r>
          <w:rPr>
            <w:noProof/>
            <w:webHidden/>
          </w:rPr>
          <w:tab/>
        </w:r>
        <w:r>
          <w:rPr>
            <w:noProof/>
            <w:webHidden/>
          </w:rPr>
          <w:fldChar w:fldCharType="begin"/>
        </w:r>
        <w:r>
          <w:rPr>
            <w:noProof/>
            <w:webHidden/>
          </w:rPr>
          <w:instrText xml:space="preserve"> PAGEREF _Toc45216146 \h </w:instrText>
        </w:r>
        <w:r>
          <w:rPr>
            <w:noProof/>
            <w:webHidden/>
          </w:rPr>
        </w:r>
        <w:r>
          <w:rPr>
            <w:noProof/>
            <w:webHidden/>
          </w:rPr>
          <w:fldChar w:fldCharType="separate"/>
        </w:r>
        <w:r>
          <w:rPr>
            <w:noProof/>
            <w:webHidden/>
          </w:rPr>
          <w:t>50</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47" w:history="1">
        <w:r w:rsidRPr="00323CE3">
          <w:rPr>
            <w:rStyle w:val="Hypertextovodkaz"/>
            <w:noProof/>
          </w:rPr>
          <w:t>Seznam zkratek</w:t>
        </w:r>
        <w:r>
          <w:rPr>
            <w:noProof/>
            <w:webHidden/>
          </w:rPr>
          <w:tab/>
        </w:r>
        <w:r>
          <w:rPr>
            <w:noProof/>
            <w:webHidden/>
          </w:rPr>
          <w:fldChar w:fldCharType="begin"/>
        </w:r>
        <w:r>
          <w:rPr>
            <w:noProof/>
            <w:webHidden/>
          </w:rPr>
          <w:instrText xml:space="preserve"> PAGEREF _Toc45216147 \h </w:instrText>
        </w:r>
        <w:r>
          <w:rPr>
            <w:noProof/>
            <w:webHidden/>
          </w:rPr>
        </w:r>
        <w:r>
          <w:rPr>
            <w:noProof/>
            <w:webHidden/>
          </w:rPr>
          <w:fldChar w:fldCharType="separate"/>
        </w:r>
        <w:r>
          <w:rPr>
            <w:noProof/>
            <w:webHidden/>
          </w:rPr>
          <w:t>51</w:t>
        </w:r>
        <w:r>
          <w:rPr>
            <w:noProof/>
            <w:webHidden/>
          </w:rPr>
          <w:fldChar w:fldCharType="end"/>
        </w:r>
      </w:hyperlink>
    </w:p>
    <w:p w:rsidR="00157584" w:rsidRDefault="00157584">
      <w:pPr>
        <w:pStyle w:val="Obsah1"/>
        <w:rPr>
          <w:rFonts w:asciiTheme="minorHAnsi" w:eastAsiaTheme="minorEastAsia" w:hAnsiTheme="minorHAnsi"/>
          <w:noProof/>
          <w:sz w:val="22"/>
          <w:lang w:eastAsia="cs-CZ"/>
        </w:rPr>
      </w:pPr>
      <w:hyperlink w:anchor="_Toc45216148" w:history="1">
        <w:r w:rsidRPr="00323CE3">
          <w:rPr>
            <w:rStyle w:val="Hypertextovodkaz"/>
            <w:noProof/>
          </w:rPr>
          <w:t>Seznam zdrojů</w:t>
        </w:r>
        <w:r>
          <w:rPr>
            <w:noProof/>
            <w:webHidden/>
          </w:rPr>
          <w:tab/>
        </w:r>
        <w:r>
          <w:rPr>
            <w:noProof/>
            <w:webHidden/>
          </w:rPr>
          <w:fldChar w:fldCharType="begin"/>
        </w:r>
        <w:r>
          <w:rPr>
            <w:noProof/>
            <w:webHidden/>
          </w:rPr>
          <w:instrText xml:space="preserve"> PAGEREF _Toc45216148 \h </w:instrText>
        </w:r>
        <w:r>
          <w:rPr>
            <w:noProof/>
            <w:webHidden/>
          </w:rPr>
        </w:r>
        <w:r>
          <w:rPr>
            <w:noProof/>
            <w:webHidden/>
          </w:rPr>
          <w:fldChar w:fldCharType="separate"/>
        </w:r>
        <w:r>
          <w:rPr>
            <w:noProof/>
            <w:webHidden/>
          </w:rPr>
          <w:t>52</w:t>
        </w:r>
        <w:r>
          <w:rPr>
            <w:noProof/>
            <w:webHidden/>
          </w:rPr>
          <w:fldChar w:fldCharType="end"/>
        </w:r>
      </w:hyperlink>
    </w:p>
    <w:p w:rsidR="003E5DAE" w:rsidRPr="00214132" w:rsidRDefault="007F3F39" w:rsidP="007854D3">
      <w:pPr>
        <w:pStyle w:val="9Nadpis16"/>
        <w:jc w:val="both"/>
        <w:rPr>
          <w:b w:val="0"/>
          <w:bCs w:val="0"/>
          <w:noProof/>
        </w:rPr>
        <w:sectPr w:rsidR="003E5DAE" w:rsidRPr="00214132" w:rsidSect="006676EA">
          <w:pgSz w:w="11906" w:h="16838" w:code="9"/>
          <w:pgMar w:top="1418" w:right="1134" w:bottom="1418" w:left="1701" w:header="709" w:footer="709" w:gutter="0"/>
          <w:cols w:space="708"/>
          <w:docGrid w:linePitch="360"/>
        </w:sectPr>
      </w:pPr>
      <w:r w:rsidRPr="00214132">
        <w:rPr>
          <w:rFonts w:asciiTheme="majorHAnsi" w:eastAsiaTheme="minorHAnsi" w:hAnsiTheme="majorHAnsi" w:cstheme="minorBidi"/>
          <w:b w:val="0"/>
          <w:bCs w:val="0"/>
          <w:sz w:val="22"/>
          <w:szCs w:val="22"/>
        </w:rPr>
        <w:fldChar w:fldCharType="end"/>
      </w:r>
    </w:p>
    <w:p w:rsidR="001A763B" w:rsidRPr="00214132" w:rsidRDefault="003E5DAE" w:rsidP="00595122">
      <w:pPr>
        <w:pStyle w:val="9Nadpis16"/>
      </w:pPr>
      <w:bookmarkStart w:id="28" w:name="_Toc45130312"/>
      <w:bookmarkStart w:id="29" w:name="_Toc45216122"/>
      <w:r w:rsidRPr="00214132">
        <w:lastRenderedPageBreak/>
        <w:t>Úvod</w:t>
      </w:r>
      <w:bookmarkEnd w:id="28"/>
      <w:bookmarkEnd w:id="29"/>
    </w:p>
    <w:p w:rsidR="00FC3319" w:rsidRDefault="00973E37" w:rsidP="001E6D5D">
      <w:pPr>
        <w:pStyle w:val="8text"/>
      </w:pPr>
      <w:bookmarkStart w:id="30" w:name="_GoBack"/>
      <w:bookmarkEnd w:id="30"/>
      <w:r w:rsidRPr="00214132">
        <w:t>In</w:t>
      </w:r>
      <w:r w:rsidR="00B60726">
        <w:t xml:space="preserve">dividuální vzdělávací plán se v </w:t>
      </w:r>
      <w:r w:rsidRPr="00214132">
        <w:t>České republice používá již několik let. Stále se však opakují otázky ohledně správného naplňování tohoto plánu</w:t>
      </w:r>
      <w:r w:rsidR="00242075" w:rsidRPr="00214132">
        <w:t xml:space="preserve"> ve výuce. </w:t>
      </w:r>
      <w:r w:rsidR="009F5B3D" w:rsidRPr="00214132">
        <w:t xml:space="preserve">Výuka cizích jazyků je však svým způsobem specifická </w:t>
      </w:r>
      <w:r w:rsidR="00990896" w:rsidRPr="00214132">
        <w:t>a</w:t>
      </w:r>
      <w:r w:rsidR="00990896">
        <w:t> </w:t>
      </w:r>
      <w:r w:rsidR="009F5B3D" w:rsidRPr="00214132">
        <w:t>vyžaduje trochu jiný způso</w:t>
      </w:r>
      <w:r w:rsidR="00B60726">
        <w:t xml:space="preserve">b práce než ostatní předměty. V </w:t>
      </w:r>
      <w:r w:rsidR="009F5B3D" w:rsidRPr="00214132">
        <w:t>posledních letech je upřednostňována výuka anglického jazyka</w:t>
      </w:r>
      <w:r w:rsidR="00242075" w:rsidRPr="00214132">
        <w:t xml:space="preserve">. Proto se tato práce </w:t>
      </w:r>
      <w:r w:rsidRPr="00214132">
        <w:t>zabývá naplňováním individuálního vzdělávacího plánu</w:t>
      </w:r>
      <w:r w:rsidR="009F5B3D" w:rsidRPr="00214132">
        <w:t xml:space="preserve"> konkrétně</w:t>
      </w:r>
      <w:r w:rsidRPr="00214132">
        <w:t xml:space="preserve"> </w:t>
      </w:r>
      <w:r w:rsidR="00B60726">
        <w:t xml:space="preserve">v </w:t>
      </w:r>
      <w:r w:rsidR="009F5B3D" w:rsidRPr="00214132">
        <w:t>hodinách anglického jazyka pohledem pra</w:t>
      </w:r>
      <w:r w:rsidR="00FC3319">
        <w:t xml:space="preserve">covníků </w:t>
      </w:r>
      <w:proofErr w:type="spellStart"/>
      <w:r w:rsidR="00FC3319">
        <w:t>speciálně</w:t>
      </w:r>
      <w:r w:rsidR="00B60726">
        <w:t>pedagogického</w:t>
      </w:r>
      <w:proofErr w:type="spellEnd"/>
      <w:r w:rsidR="00FC3319">
        <w:t xml:space="preserve"> </w:t>
      </w:r>
      <w:r w:rsidR="009F5B3D" w:rsidRPr="00214132">
        <w:t>centra.</w:t>
      </w:r>
      <w:r w:rsidR="00FC3319" w:rsidRPr="00FC3319">
        <w:t xml:space="preserve"> </w:t>
      </w:r>
    </w:p>
    <w:p w:rsidR="00242075" w:rsidRPr="00214132" w:rsidRDefault="00FC3319" w:rsidP="00FC3319">
      <w:pPr>
        <w:pStyle w:val="8text"/>
      </w:pPr>
      <w:r>
        <w:t>Z</w:t>
      </w:r>
      <w:r w:rsidRPr="00FC3319">
        <w:t>kušenosti pracovníků speciálněpedagogických center mohou nabídnout nejen učitelům anglického jazyka jiný pohled na práci se žáky podle individuálního vzdělávacího plánu. Cílem této práce je tedy zjistit názor pracovníků speciálněpedagogických center na naplňování individuálního vzdělávacího plánu v hodinách anglického jazyka</w:t>
      </w:r>
      <w:r>
        <w:t>.</w:t>
      </w:r>
    </w:p>
    <w:p w:rsidR="00873C97" w:rsidRPr="00214132" w:rsidRDefault="00C23B7F" w:rsidP="00242075">
      <w:pPr>
        <w:pStyle w:val="8text"/>
      </w:pPr>
      <w:r>
        <w:t>Teoretická</w:t>
      </w:r>
      <w:r w:rsidR="00242075" w:rsidRPr="00214132">
        <w:t xml:space="preserve"> část</w:t>
      </w:r>
      <w:r>
        <w:t>i</w:t>
      </w:r>
      <w:r w:rsidR="00242075" w:rsidRPr="00214132">
        <w:t xml:space="preserve"> práce </w:t>
      </w:r>
      <w:r w:rsidR="0095187F" w:rsidRPr="00214132">
        <w:t xml:space="preserve">se zabývá nejprve vymezením individuálního vzdělávacího plánu, jeho tvorbou, evaluací </w:t>
      </w:r>
      <w:r w:rsidR="00990896" w:rsidRPr="00214132">
        <w:t>a</w:t>
      </w:r>
      <w:r w:rsidR="00990896">
        <w:t> </w:t>
      </w:r>
      <w:r w:rsidR="0095187F" w:rsidRPr="00214132">
        <w:t xml:space="preserve">definováním podpůrných opatření, která se v rámci tohoto plánu navrhují. Poté se v práci autorka zmiňuje </w:t>
      </w:r>
      <w:r w:rsidR="00990896" w:rsidRPr="00214132">
        <w:t>o</w:t>
      </w:r>
      <w:r w:rsidR="00990896">
        <w:t> </w:t>
      </w:r>
      <w:r w:rsidR="0095187F" w:rsidRPr="00214132">
        <w:t xml:space="preserve">inkluzivním vzdělávání </w:t>
      </w:r>
      <w:r w:rsidR="00990896" w:rsidRPr="00214132">
        <w:t>a</w:t>
      </w:r>
      <w:r w:rsidR="00990896">
        <w:t> </w:t>
      </w:r>
      <w:r w:rsidR="0095187F" w:rsidRPr="00214132">
        <w:t>přístupech v edukaci k žákům s postižením. V návaznosti k t</w:t>
      </w:r>
      <w:r>
        <w:t>ématu inkluzivního vzdělávání je</w:t>
      </w:r>
      <w:r w:rsidR="0095187F" w:rsidRPr="00214132">
        <w:t xml:space="preserve"> práce zam</w:t>
      </w:r>
      <w:r>
        <w:t>ěřena</w:t>
      </w:r>
      <w:r w:rsidR="0095187F" w:rsidRPr="00214132">
        <w:t xml:space="preserve"> </w:t>
      </w:r>
      <w:r w:rsidR="00990896" w:rsidRPr="00214132">
        <w:t>i</w:t>
      </w:r>
      <w:r w:rsidR="00990896">
        <w:t> </w:t>
      </w:r>
      <w:r w:rsidR="0095187F" w:rsidRPr="00214132">
        <w:t>na žáky se speciálními vz</w:t>
      </w:r>
      <w:r>
        <w:t>dělávacími potřebami. Dále je v práci vymezeno</w:t>
      </w:r>
      <w:r w:rsidR="00B60726">
        <w:t xml:space="preserve"> </w:t>
      </w:r>
      <w:proofErr w:type="spellStart"/>
      <w:r w:rsidR="00B60726">
        <w:t>speciálně</w:t>
      </w:r>
      <w:r w:rsidR="0095187F" w:rsidRPr="00214132">
        <w:t>pedagogické</w:t>
      </w:r>
      <w:proofErr w:type="spellEnd"/>
      <w:r w:rsidR="0095187F" w:rsidRPr="00214132">
        <w:t xml:space="preserve"> centrum, jeho historický kontext, </w:t>
      </w:r>
      <w:r w:rsidR="00B661CE">
        <w:t xml:space="preserve">činnost, legislativní ukotvení </w:t>
      </w:r>
      <w:r w:rsidR="00990896" w:rsidRPr="00214132">
        <w:t>a</w:t>
      </w:r>
      <w:r w:rsidR="00990896">
        <w:t> </w:t>
      </w:r>
      <w:r w:rsidR="00B661CE">
        <w:t xml:space="preserve">jsou zde </w:t>
      </w:r>
      <w:r>
        <w:t>jmenovány</w:t>
      </w:r>
      <w:r w:rsidR="0095187F" w:rsidRPr="00214132">
        <w:t xml:space="preserve"> typy těc</w:t>
      </w:r>
      <w:r>
        <w:t>hto center. V neposlední řadě je</w:t>
      </w:r>
      <w:r w:rsidR="0095187F" w:rsidRPr="00214132">
        <w:t xml:space="preserve"> </w:t>
      </w:r>
      <w:r>
        <w:t>teoretická část</w:t>
      </w:r>
      <w:r w:rsidR="00377BF5" w:rsidRPr="00214132">
        <w:t xml:space="preserve"> </w:t>
      </w:r>
      <w:r>
        <w:t>věnována</w:t>
      </w:r>
      <w:r w:rsidR="00873C97" w:rsidRPr="00214132">
        <w:t xml:space="preserve"> Anglickému jazyku, učebním osnovám, didaktice </w:t>
      </w:r>
      <w:r w:rsidR="00990896" w:rsidRPr="00214132">
        <w:t>a</w:t>
      </w:r>
      <w:r w:rsidR="00990896">
        <w:t> </w:t>
      </w:r>
      <w:r w:rsidR="00873C97" w:rsidRPr="00214132">
        <w:t>metodám výuky tohoto cizího jazyka.</w:t>
      </w:r>
    </w:p>
    <w:p w:rsidR="00A866AF" w:rsidRPr="00214132" w:rsidRDefault="00873C97" w:rsidP="00242075">
      <w:pPr>
        <w:pStyle w:val="8text"/>
      </w:pPr>
      <w:r w:rsidRPr="00214132">
        <w:t xml:space="preserve">V praktické části </w:t>
      </w:r>
      <w:r w:rsidR="00C23B7F">
        <w:t>je provedeno</w:t>
      </w:r>
      <w:r w:rsidRPr="00214132">
        <w:t xml:space="preserve"> výzkumné šetření, jehož</w:t>
      </w:r>
      <w:r w:rsidR="0028641E" w:rsidRPr="00214132">
        <w:t xml:space="preserve"> cílem bylo zjistit</w:t>
      </w:r>
      <w:r w:rsidRPr="00214132">
        <w:t xml:space="preserve"> již zmiňované zkušenosti </w:t>
      </w:r>
      <w:r w:rsidR="00990896" w:rsidRPr="00214132">
        <w:t>a</w:t>
      </w:r>
      <w:r w:rsidR="00990896">
        <w:t> </w:t>
      </w:r>
      <w:r w:rsidR="00B60726">
        <w:t>názory pracovníků speciálně</w:t>
      </w:r>
      <w:r w:rsidRPr="00214132">
        <w:t>pedagogických center k naplňování individuálního vzdělávacího plánu</w:t>
      </w:r>
      <w:r w:rsidR="0028641E" w:rsidRPr="00214132">
        <w:t xml:space="preserve"> v Anglickém jazyce na česk</w:t>
      </w:r>
      <w:r w:rsidR="00F163B8" w:rsidRPr="00214132">
        <w:t>ých školách.</w:t>
      </w:r>
      <w:r w:rsidR="00A866AF" w:rsidRPr="00214132">
        <w:br w:type="page"/>
      </w:r>
    </w:p>
    <w:p w:rsidR="00364E5B" w:rsidRPr="00214132" w:rsidRDefault="00364E5B" w:rsidP="00364E5B">
      <w:pPr>
        <w:pStyle w:val="Nadpis1"/>
        <w:numPr>
          <w:ilvl w:val="0"/>
          <w:numId w:val="0"/>
        </w:numPr>
        <w:spacing w:line="360" w:lineRule="auto"/>
        <w:ind w:left="432" w:hanging="432"/>
      </w:pPr>
      <w:bookmarkStart w:id="31" w:name="_Toc45216123"/>
      <w:r w:rsidRPr="00214132">
        <w:lastRenderedPageBreak/>
        <w:t>TEORETICKÁ ČÁST</w:t>
      </w:r>
      <w:bookmarkEnd w:id="31"/>
    </w:p>
    <w:p w:rsidR="006218CF" w:rsidRPr="00214132" w:rsidRDefault="006218CF" w:rsidP="00F93997">
      <w:pPr>
        <w:pStyle w:val="Nadpis1"/>
        <w:numPr>
          <w:ilvl w:val="0"/>
          <w:numId w:val="4"/>
        </w:numPr>
        <w:spacing w:line="360" w:lineRule="auto"/>
      </w:pPr>
      <w:bookmarkStart w:id="32" w:name="_Toc45216124"/>
      <w:r w:rsidRPr="00214132">
        <w:t>Individuální vzdělávací plán</w:t>
      </w:r>
      <w:bookmarkEnd w:id="32"/>
    </w:p>
    <w:p w:rsidR="004A702A" w:rsidRPr="00214132" w:rsidRDefault="004A702A" w:rsidP="00595122">
      <w:pPr>
        <w:pStyle w:val="8text"/>
      </w:pPr>
      <w:r w:rsidRPr="00214132">
        <w:t xml:space="preserve">První kapitola </w:t>
      </w:r>
      <w:r w:rsidR="003E30EC" w:rsidRPr="00214132">
        <w:t>je věnována individuálnímu vz</w:t>
      </w:r>
      <w:r w:rsidR="00547A36">
        <w:t xml:space="preserve">dělávacímu plánu (IVP) jeho </w:t>
      </w:r>
      <w:r w:rsidR="003E30EC" w:rsidRPr="00214132">
        <w:t>legislativní</w:t>
      </w:r>
      <w:r w:rsidR="00547A36">
        <w:t>mu ukotvení,</w:t>
      </w:r>
      <w:r w:rsidR="003E30EC" w:rsidRPr="00214132">
        <w:t xml:space="preserve"> využití </w:t>
      </w:r>
      <w:r w:rsidR="00595122" w:rsidRPr="00214132">
        <w:t>a </w:t>
      </w:r>
      <w:r w:rsidR="003E30EC" w:rsidRPr="00214132">
        <w:t>náležito</w:t>
      </w:r>
      <w:r w:rsidR="00547A36">
        <w:t>stem</w:t>
      </w:r>
      <w:r w:rsidR="00EF344F" w:rsidRPr="00214132">
        <w:t>. V</w:t>
      </w:r>
      <w:r w:rsidR="00547A36">
        <w:t> </w:t>
      </w:r>
      <w:r w:rsidR="00EF344F" w:rsidRPr="00214132">
        <w:t>podkap</w:t>
      </w:r>
      <w:r w:rsidR="00547A36">
        <w:t xml:space="preserve">itolách </w:t>
      </w:r>
      <w:r w:rsidR="00EF344F" w:rsidRPr="00214132">
        <w:t xml:space="preserve">jsou </w:t>
      </w:r>
      <w:r w:rsidR="00547A36">
        <w:t xml:space="preserve">vymezena </w:t>
      </w:r>
      <w:r w:rsidR="00EF344F" w:rsidRPr="00214132">
        <w:t>podpůrná opatření, která jsou součástí in</w:t>
      </w:r>
      <w:r w:rsidR="00547A36">
        <w:t xml:space="preserve">dividuálního vzdělávacího plánu. Dále se kapitola soustředí na tvorbu a vyhodnocení </w:t>
      </w:r>
      <w:r w:rsidR="003E30EC" w:rsidRPr="00214132">
        <w:t>individuální</w:t>
      </w:r>
      <w:r w:rsidR="00547A36">
        <w:t>ho</w:t>
      </w:r>
      <w:r w:rsidR="003E30EC" w:rsidRPr="00214132">
        <w:t xml:space="preserve"> v</w:t>
      </w:r>
      <w:r w:rsidR="00FB4169" w:rsidRPr="00214132">
        <w:t>zdělávací</w:t>
      </w:r>
      <w:r w:rsidR="00547A36">
        <w:t>ho</w:t>
      </w:r>
      <w:r w:rsidR="00FB4169" w:rsidRPr="00214132">
        <w:t xml:space="preserve"> p</w:t>
      </w:r>
      <w:r w:rsidR="003E30EC" w:rsidRPr="00214132">
        <w:t>lán</w:t>
      </w:r>
      <w:r w:rsidR="00547A36">
        <w:t>u.</w:t>
      </w:r>
    </w:p>
    <w:p w:rsidR="00EF5CE4" w:rsidRPr="00214132" w:rsidRDefault="005A3164" w:rsidP="00595122">
      <w:pPr>
        <w:pStyle w:val="8text"/>
      </w:pPr>
      <w:r w:rsidRPr="00214132">
        <w:t>Podle vyhlášky č. 73/2005 Sb.</w:t>
      </w:r>
      <w:r w:rsidR="0034536C" w:rsidRPr="00214132">
        <w:t xml:space="preserve">, </w:t>
      </w:r>
      <w:r w:rsidR="00595122" w:rsidRPr="00214132">
        <w:t>o </w:t>
      </w:r>
      <w:r w:rsidR="0034536C" w:rsidRPr="00214132">
        <w:t xml:space="preserve">vzdělávání dětí, žáků </w:t>
      </w:r>
      <w:r w:rsidR="00595122" w:rsidRPr="00214132">
        <w:t>a </w:t>
      </w:r>
      <w:r w:rsidR="0034536C" w:rsidRPr="00214132">
        <w:t xml:space="preserve">studentů se speciálními vzdělávacími potřebami </w:t>
      </w:r>
      <w:r w:rsidR="00595122" w:rsidRPr="00214132">
        <w:t>a </w:t>
      </w:r>
      <w:r w:rsidR="0034536C" w:rsidRPr="00214132">
        <w:t xml:space="preserve">dětí, žáků </w:t>
      </w:r>
      <w:r w:rsidR="00595122" w:rsidRPr="00214132">
        <w:t>a </w:t>
      </w:r>
      <w:r w:rsidR="0034536C" w:rsidRPr="00214132">
        <w:t>studentů mimořádně nadaných</w:t>
      </w:r>
      <w:r w:rsidRPr="00214132">
        <w:t xml:space="preserve"> se individuální vzdělávací</w:t>
      </w:r>
      <w:r w:rsidR="003E30EC" w:rsidRPr="00214132">
        <w:t xml:space="preserve"> plán </w:t>
      </w:r>
      <w:r w:rsidRPr="00214132">
        <w:t>stanovuje pro žáky individuálně či skupinově integrované, žáky s hlubokým mentálním postižením nebo pro žáky speciální školy. IVP je závazný dokument, který zajišť</w:t>
      </w:r>
      <w:r w:rsidR="0034536C" w:rsidRPr="00214132">
        <w:t>uje žákům jejich</w:t>
      </w:r>
      <w:r w:rsidRPr="00214132">
        <w:t xml:space="preserve"> spe</w:t>
      </w:r>
      <w:r w:rsidR="0034536C" w:rsidRPr="00214132">
        <w:t xml:space="preserve">ciální vzdělávací potřeby. Pro tento plán je stěžejní závěr speciálně pedagogického vyšetření nebo vyšetření školského poradenského zařízení (ŠPZ) či dalších odborníků (např. lékařů) </w:t>
      </w:r>
      <w:r w:rsidR="00595122" w:rsidRPr="00214132">
        <w:t>a </w:t>
      </w:r>
      <w:r w:rsidR="0034536C" w:rsidRPr="00214132">
        <w:t xml:space="preserve">vyjádření zákonného zástupce žáka nebo zletilého žáka. Individuální vzdělávací plán je součástí dokumentace žáka </w:t>
      </w:r>
      <w:r w:rsidR="00595122" w:rsidRPr="00214132">
        <w:t>a </w:t>
      </w:r>
      <w:r w:rsidR="0034536C" w:rsidRPr="00214132">
        <w:t>vychází ze školního vzdělávacího programu (ŠVP) dané školy.</w:t>
      </w:r>
    </w:p>
    <w:p w:rsidR="00E10A92" w:rsidRPr="00214132" w:rsidRDefault="000B5EBE" w:rsidP="00595122">
      <w:pPr>
        <w:pStyle w:val="8text"/>
      </w:pPr>
      <w:r w:rsidRPr="00214132">
        <w:t xml:space="preserve">Individuální vzdělávací plán je </w:t>
      </w:r>
      <w:r w:rsidR="005A3164" w:rsidRPr="00214132">
        <w:t xml:space="preserve">také </w:t>
      </w:r>
      <w:r w:rsidRPr="00214132">
        <w:t xml:space="preserve">vymezen ve školském zákoně č. 561/2004 Sb., </w:t>
      </w:r>
      <w:r w:rsidR="00595122" w:rsidRPr="00214132">
        <w:t>o </w:t>
      </w:r>
      <w:r w:rsidRPr="00214132">
        <w:t xml:space="preserve">předškolním, základním, středním, vyšším odborném </w:t>
      </w:r>
      <w:r w:rsidR="00595122" w:rsidRPr="00214132">
        <w:t>a </w:t>
      </w:r>
      <w:r w:rsidRPr="00214132">
        <w:t>jiném vzdělávání. Podle §18</w:t>
      </w:r>
      <w:r w:rsidR="00D84323" w:rsidRPr="00214132">
        <w:t xml:space="preserve"> může ředitel školy </w:t>
      </w:r>
      <w:r w:rsidRPr="00214132">
        <w:t xml:space="preserve">na žádost zákonného zástupce nezletilého žáka či </w:t>
      </w:r>
      <w:r w:rsidR="00151E4A" w:rsidRPr="00214132">
        <w:t xml:space="preserve">na žádost </w:t>
      </w:r>
      <w:r w:rsidRPr="00214132">
        <w:t>zletilého žáka se speciálními vzdělávacími potřebami</w:t>
      </w:r>
      <w:r w:rsidR="00D84323" w:rsidRPr="00214132">
        <w:t xml:space="preserve"> nebo žáka </w:t>
      </w:r>
      <w:r w:rsidR="00595122" w:rsidRPr="00214132">
        <w:t>s </w:t>
      </w:r>
      <w:r w:rsidR="00D84323" w:rsidRPr="00214132">
        <w:t xml:space="preserve">mimořádným nadáním povolit vzdělávání dle IVP. Ředitel povoluje IVP s doporučením </w:t>
      </w:r>
      <w:r w:rsidR="0034536C" w:rsidRPr="00214132">
        <w:t>školského poradenského zařízení</w:t>
      </w:r>
      <w:r w:rsidR="003E30EC" w:rsidRPr="00214132">
        <w:t>.</w:t>
      </w:r>
    </w:p>
    <w:p w:rsidR="003E30EC" w:rsidRPr="00214132" w:rsidRDefault="00E84585" w:rsidP="00595122">
      <w:pPr>
        <w:pStyle w:val="8text"/>
      </w:pPr>
      <w:r w:rsidRPr="00214132">
        <w:t xml:space="preserve">Podle </w:t>
      </w:r>
      <w:r w:rsidR="001E3F94" w:rsidRPr="00214132">
        <w:t xml:space="preserve">§3 vyhlášky č. 27/2016, Sb., </w:t>
      </w:r>
      <w:r w:rsidR="00595122" w:rsidRPr="00214132">
        <w:t>o </w:t>
      </w:r>
      <w:r w:rsidR="001E3F94" w:rsidRPr="00214132">
        <w:t xml:space="preserve">vzdělávání žáků se speciálními vzdělávacími potřebami </w:t>
      </w:r>
      <w:r w:rsidR="00595122" w:rsidRPr="00214132">
        <w:t>a </w:t>
      </w:r>
      <w:r w:rsidR="001E3F94" w:rsidRPr="00214132">
        <w:t>žáků nadaných</w:t>
      </w:r>
      <w:r w:rsidRPr="00214132">
        <w:t>, je obsahem individuálního vzdělávacího plánu</w:t>
      </w:r>
      <w:r w:rsidR="001E3F94" w:rsidRPr="00214132">
        <w:t xml:space="preserve"> úprava obsahu vzdělávání, časové </w:t>
      </w:r>
      <w:r w:rsidR="00595122" w:rsidRPr="00214132">
        <w:t>a </w:t>
      </w:r>
      <w:r w:rsidR="001E3F94" w:rsidRPr="00214132">
        <w:t xml:space="preserve">obsahové rozvržení vzdělávání, úpravy metod </w:t>
      </w:r>
      <w:r w:rsidR="00595122" w:rsidRPr="00214132">
        <w:t>a </w:t>
      </w:r>
      <w:r w:rsidR="001E3F94" w:rsidRPr="00214132">
        <w:t>forem výuky</w:t>
      </w:r>
      <w:r w:rsidRPr="00214132">
        <w:t xml:space="preserve">, </w:t>
      </w:r>
      <w:r w:rsidR="001E3F94" w:rsidRPr="00214132">
        <w:t xml:space="preserve">hodnocení </w:t>
      </w:r>
      <w:r w:rsidR="00595122" w:rsidRPr="00214132">
        <w:t>a </w:t>
      </w:r>
      <w:r w:rsidR="001E3F94" w:rsidRPr="00214132">
        <w:t>případné úpravy očekávaných výstupů vzdělávání žáka. V IVP</w:t>
      </w:r>
      <w:r w:rsidR="003E30EC" w:rsidRPr="00214132">
        <w:t xml:space="preserve"> podle </w:t>
      </w:r>
      <w:r w:rsidR="00FB4169" w:rsidRPr="00214132">
        <w:t xml:space="preserve">4. Odst. §6 </w:t>
      </w:r>
      <w:r w:rsidR="003E30EC" w:rsidRPr="00214132">
        <w:t>vyhlášky č. 73/2005 Sb. najdeme:</w:t>
      </w:r>
    </w:p>
    <w:p w:rsidR="003E30EC" w:rsidRPr="00214132" w:rsidRDefault="0028449B" w:rsidP="00F93997">
      <w:pPr>
        <w:pStyle w:val="Odstavecseseznamem"/>
        <w:numPr>
          <w:ilvl w:val="0"/>
          <w:numId w:val="13"/>
        </w:numPr>
        <w:spacing w:line="360" w:lineRule="auto"/>
        <w:jc w:val="both"/>
      </w:pPr>
      <w:r w:rsidRPr="00214132">
        <w:t>„</w:t>
      </w:r>
      <w:r w:rsidR="003E30EC" w:rsidRPr="00214132">
        <w:t xml:space="preserve">údaje </w:t>
      </w:r>
      <w:r w:rsidR="00595122" w:rsidRPr="00214132">
        <w:t>o </w:t>
      </w:r>
      <w:r w:rsidR="003E30EC" w:rsidRPr="00214132">
        <w:t xml:space="preserve">obsahu, rozsahu, průběhu </w:t>
      </w:r>
      <w:r w:rsidR="00595122" w:rsidRPr="00214132">
        <w:t>a </w:t>
      </w:r>
      <w:r w:rsidR="003E30EC" w:rsidRPr="00214132">
        <w:t>způsobu poskytování individuální speciálně pedagogické nebo psychologické péče žákovi včetně zdůvodnění,</w:t>
      </w:r>
    </w:p>
    <w:p w:rsidR="003E30EC" w:rsidRPr="00214132" w:rsidRDefault="003E30EC" w:rsidP="00F93997">
      <w:pPr>
        <w:pStyle w:val="Odstavecseseznamem"/>
        <w:numPr>
          <w:ilvl w:val="0"/>
          <w:numId w:val="13"/>
        </w:numPr>
        <w:spacing w:line="360" w:lineRule="auto"/>
        <w:jc w:val="both"/>
      </w:pPr>
      <w:r w:rsidRPr="00214132">
        <w:lastRenderedPageBreak/>
        <w:t xml:space="preserve">údaje </w:t>
      </w:r>
      <w:r w:rsidR="00595122" w:rsidRPr="00214132">
        <w:t>o </w:t>
      </w:r>
      <w:r w:rsidRPr="00214132">
        <w:t xml:space="preserve">cíli vzdělávání žáka, časové </w:t>
      </w:r>
      <w:r w:rsidR="00595122" w:rsidRPr="00214132">
        <w:t>a </w:t>
      </w:r>
      <w:r w:rsidRPr="00214132">
        <w:t xml:space="preserve">obsahové rozvržení učiva, včetně případného prodloužení délky středního nebo vyššího odborného vzdělávání, volbu pedagogických postupů, způsob zadávání </w:t>
      </w:r>
      <w:r w:rsidR="00595122" w:rsidRPr="00214132">
        <w:t>a </w:t>
      </w:r>
      <w:r w:rsidRPr="00214132">
        <w:t>plnění úkolů, způsob hodnocení, úpravu konání závěrečných zkoušek, maturi</w:t>
      </w:r>
      <w:r w:rsidR="0028449B" w:rsidRPr="00214132">
        <w:t>tních zkoušek nebo absolutoria,</w:t>
      </w:r>
    </w:p>
    <w:p w:rsidR="0028449B" w:rsidRPr="00214132" w:rsidRDefault="003E30EC" w:rsidP="00F93997">
      <w:pPr>
        <w:pStyle w:val="Odstavecseseznamem"/>
        <w:numPr>
          <w:ilvl w:val="0"/>
          <w:numId w:val="13"/>
        </w:numPr>
        <w:spacing w:line="360" w:lineRule="auto"/>
        <w:jc w:val="both"/>
      </w:pPr>
      <w:r w:rsidRPr="00214132">
        <w:t xml:space="preserve">vyjádření potřeby dalšího pedagogického pracovníka nebo další osoby podílející se na práci se žákem </w:t>
      </w:r>
      <w:r w:rsidR="00595122" w:rsidRPr="00214132">
        <w:t>a </w:t>
      </w:r>
      <w:r w:rsidRPr="00214132">
        <w:t xml:space="preserve">její rozsah; </w:t>
      </w:r>
      <w:r w:rsidR="00595122" w:rsidRPr="00214132">
        <w:t>u </w:t>
      </w:r>
      <w:r w:rsidRPr="00214132">
        <w:t xml:space="preserve">žáka střední školy se sluchovým postižením </w:t>
      </w:r>
      <w:r w:rsidR="00595122" w:rsidRPr="00214132">
        <w:t>a </w:t>
      </w:r>
      <w:r w:rsidRPr="00214132">
        <w:t>studenta vyšší odborné školy se sluchovým postižením se uvede potřebnost nezbytných tlumoč</w:t>
      </w:r>
      <w:r w:rsidR="0028449B" w:rsidRPr="00214132">
        <w:t xml:space="preserve">nických služeb </w:t>
      </w:r>
      <w:r w:rsidR="00595122" w:rsidRPr="00214132">
        <w:t>a </w:t>
      </w:r>
      <w:r w:rsidR="0028449B" w:rsidRPr="00214132">
        <w:t>jejich rozsah</w:t>
      </w:r>
      <w:r w:rsidRPr="00214132">
        <w:t>, případně dalš</w:t>
      </w:r>
      <w:r w:rsidR="0028449B" w:rsidRPr="00214132">
        <w:t>í úprava organizace vzdělávání,</w:t>
      </w:r>
    </w:p>
    <w:p w:rsidR="003E30EC" w:rsidRPr="00214132" w:rsidRDefault="003E30EC" w:rsidP="00F93997">
      <w:pPr>
        <w:pStyle w:val="Odstavecseseznamem"/>
        <w:numPr>
          <w:ilvl w:val="0"/>
          <w:numId w:val="13"/>
        </w:numPr>
        <w:spacing w:line="360" w:lineRule="auto"/>
        <w:jc w:val="both"/>
      </w:pPr>
      <w:r w:rsidRPr="00214132">
        <w:t xml:space="preserve">seznam kompenzačních, rehabilitačních </w:t>
      </w:r>
      <w:r w:rsidR="00595122" w:rsidRPr="00214132">
        <w:t>a </w:t>
      </w:r>
      <w:r w:rsidRPr="00214132">
        <w:t xml:space="preserve">učebních pomůcek, speciálních učebnic </w:t>
      </w:r>
      <w:r w:rsidR="00595122" w:rsidRPr="00214132">
        <w:t>a </w:t>
      </w:r>
      <w:r w:rsidRPr="00214132">
        <w:t>didaktických materiálů nezbytných pro výuku žáka nebo pro konání příslušných zkoušek,</w:t>
      </w:r>
    </w:p>
    <w:p w:rsidR="003E30EC" w:rsidRPr="00214132" w:rsidRDefault="003E30EC" w:rsidP="00F93997">
      <w:pPr>
        <w:pStyle w:val="Odstavecseseznamem"/>
        <w:numPr>
          <w:ilvl w:val="0"/>
          <w:numId w:val="13"/>
        </w:numPr>
        <w:spacing w:line="360" w:lineRule="auto"/>
        <w:jc w:val="both"/>
      </w:pPr>
      <w:r w:rsidRPr="00214132">
        <w:t>jmenovité určení pedagogického pracovníka školského poradenského zařízení, se kterým bude škola spolupracovat při zajišťování speciá</w:t>
      </w:r>
      <w:r w:rsidR="0028449B" w:rsidRPr="00214132">
        <w:t>lních vzdělávacích potřeb žáka,</w:t>
      </w:r>
    </w:p>
    <w:p w:rsidR="003E30EC" w:rsidRPr="00214132" w:rsidRDefault="003E30EC" w:rsidP="00F93997">
      <w:pPr>
        <w:pStyle w:val="Odstavecseseznamem"/>
        <w:numPr>
          <w:ilvl w:val="0"/>
          <w:numId w:val="13"/>
        </w:numPr>
        <w:spacing w:line="360" w:lineRule="auto"/>
        <w:jc w:val="both"/>
      </w:pPr>
      <w:r w:rsidRPr="00214132">
        <w:t xml:space="preserve">předpokládanou potřebu navýšení finančních prostředků nad rámec prostředků státního rozpočtu poskytovaných podle </w:t>
      </w:r>
      <w:r w:rsidR="0028449B" w:rsidRPr="00214132">
        <w:t>zvláštního právního předpisu,</w:t>
      </w:r>
    </w:p>
    <w:p w:rsidR="00D84323" w:rsidRPr="00214132" w:rsidRDefault="003E30EC" w:rsidP="00F93997">
      <w:pPr>
        <w:pStyle w:val="Odstavecseseznamem"/>
        <w:numPr>
          <w:ilvl w:val="0"/>
          <w:numId w:val="13"/>
        </w:numPr>
        <w:spacing w:line="360" w:lineRule="auto"/>
        <w:jc w:val="both"/>
      </w:pPr>
      <w:r w:rsidRPr="00214132">
        <w:t>závěry speciálně pedagogických, popřípadě psychologických vyšetření.</w:t>
      </w:r>
      <w:r w:rsidR="0028449B" w:rsidRPr="00214132">
        <w:t>“</w:t>
      </w:r>
    </w:p>
    <w:p w:rsidR="00EF344F" w:rsidRPr="00214132" w:rsidRDefault="00EF344F" w:rsidP="00595122">
      <w:pPr>
        <w:pStyle w:val="8text"/>
      </w:pPr>
      <w:r w:rsidRPr="00214132">
        <w:t xml:space="preserve">Podle §4 vyhlášky č. 27/2016 musí být ve škole </w:t>
      </w:r>
      <w:r w:rsidR="00595122" w:rsidRPr="00214132">
        <w:t>s </w:t>
      </w:r>
      <w:r w:rsidRPr="00214132">
        <w:t xml:space="preserve">IVP obeznámeni všichni vyučující žáka stejně jako žák </w:t>
      </w:r>
      <w:r w:rsidR="00595122" w:rsidRPr="00214132">
        <w:t>a </w:t>
      </w:r>
      <w:r w:rsidRPr="00214132">
        <w:t xml:space="preserve">jeho zákonný zástupce, který následně potvrdí souhlas </w:t>
      </w:r>
      <w:r w:rsidR="00595122" w:rsidRPr="00214132">
        <w:t>s </w:t>
      </w:r>
      <w:r w:rsidRPr="00214132">
        <w:t xml:space="preserve">naplňováním IVP svým podpisem. Informovaný souhlas zletilého žáka nebo zákonného zástupce nezletilého žáka je </w:t>
      </w:r>
      <w:r w:rsidR="00595122" w:rsidRPr="00214132">
        <w:t>v </w:t>
      </w:r>
      <w:r w:rsidRPr="00214132">
        <w:t>tomto případě stěžejní.</w:t>
      </w:r>
      <w:r w:rsidR="005B3BC1" w:rsidRPr="00214132">
        <w:t xml:space="preserve"> </w:t>
      </w:r>
    </w:p>
    <w:p w:rsidR="0072411D" w:rsidRPr="00214132" w:rsidRDefault="0072411D" w:rsidP="00595122">
      <w:pPr>
        <w:pStyle w:val="8text"/>
      </w:pPr>
      <w:r w:rsidRPr="00214132">
        <w:t xml:space="preserve">Aby docházelo </w:t>
      </w:r>
      <w:r w:rsidR="00595122" w:rsidRPr="00214132">
        <w:t>k </w:t>
      </w:r>
      <w:r w:rsidRPr="00214132">
        <w:t xml:space="preserve">plnohodnotnému naplňování individuálního vzdělávacího plánu, musí být realizace této podpory založena na vzájemné spolupráci </w:t>
      </w:r>
      <w:r w:rsidR="00595122" w:rsidRPr="00214132">
        <w:t>a </w:t>
      </w:r>
      <w:r w:rsidRPr="00214132">
        <w:t>komunikaci. Při správné spolupráci dochází k větší jistotě ve vyučování. Ačkoliv je kolektivní práce časově náročná, je důležité, aby se jednotliví členové naučili akc</w:t>
      </w:r>
      <w:r w:rsidR="00F20EE3" w:rsidRPr="00214132">
        <w:t>eptovat odlišnou odměnu z</w:t>
      </w:r>
      <w:r w:rsidRPr="00214132">
        <w:t xml:space="preserve">a práci </w:t>
      </w:r>
      <w:r w:rsidR="00595122" w:rsidRPr="00214132">
        <w:t>a </w:t>
      </w:r>
      <w:r w:rsidR="00F20EE3" w:rsidRPr="00214132">
        <w:t xml:space="preserve">rozdílnou </w:t>
      </w:r>
      <w:r w:rsidRPr="00214132">
        <w:t xml:space="preserve">pracovní dobu, protože tým pracuje na základě společných principů. Proto by měla v kolektivu panovat důvěra, vzájemné pozorování, zpětná vazba </w:t>
      </w:r>
      <w:r w:rsidR="00595122" w:rsidRPr="00214132">
        <w:t>a </w:t>
      </w:r>
      <w:r w:rsidRPr="00214132">
        <w:t>otevřená komunikace (Bartoňová, Vítková, 2013).</w:t>
      </w:r>
    </w:p>
    <w:p w:rsidR="00EF344F" w:rsidRPr="00214132" w:rsidRDefault="00EF344F" w:rsidP="00595122">
      <w:pPr>
        <w:pStyle w:val="Nadpis2"/>
        <w:spacing w:line="360" w:lineRule="auto"/>
      </w:pPr>
      <w:bookmarkStart w:id="33" w:name="_Toc45216125"/>
      <w:r w:rsidRPr="00214132">
        <w:lastRenderedPageBreak/>
        <w:t>Podpůrná opatření</w:t>
      </w:r>
      <w:bookmarkEnd w:id="33"/>
    </w:p>
    <w:p w:rsidR="00EF344F" w:rsidRPr="00214132" w:rsidRDefault="003606A4" w:rsidP="00595122">
      <w:pPr>
        <w:pStyle w:val="8text"/>
      </w:pPr>
      <w:r w:rsidRPr="00214132">
        <w:t xml:space="preserve">Součástí individuálního vzdělávacího plánu jsou mj. údaje </w:t>
      </w:r>
      <w:r w:rsidR="00595122" w:rsidRPr="00214132">
        <w:t>o </w:t>
      </w:r>
      <w:r w:rsidRPr="00214132">
        <w:t xml:space="preserve">skladbě druhů </w:t>
      </w:r>
      <w:r w:rsidR="00595122" w:rsidRPr="00214132">
        <w:t>a </w:t>
      </w:r>
      <w:r w:rsidRPr="00214132">
        <w:t xml:space="preserve">stupňů podpůrných opatření (PO). Podpůrná opatření </w:t>
      </w:r>
      <w:r w:rsidR="00EF344F" w:rsidRPr="00214132">
        <w:t>by měla</w:t>
      </w:r>
      <w:r w:rsidRPr="00214132">
        <w:t xml:space="preserve"> zkvalitň</w:t>
      </w:r>
      <w:r w:rsidR="00EF344F" w:rsidRPr="00214132">
        <w:t xml:space="preserve">ovat </w:t>
      </w:r>
      <w:r w:rsidRPr="00214132">
        <w:t>vzdělávání žáků se </w:t>
      </w:r>
      <w:r w:rsidR="00EF344F" w:rsidRPr="00214132">
        <w:t>speciálními vzdělávacími potřebami</w:t>
      </w:r>
      <w:r w:rsidRPr="00214132">
        <w:t xml:space="preserve">. </w:t>
      </w:r>
    </w:p>
    <w:p w:rsidR="00EF344F" w:rsidRPr="00214132" w:rsidRDefault="00EF344F" w:rsidP="00595122">
      <w:pPr>
        <w:pStyle w:val="8text"/>
      </w:pPr>
      <w:r w:rsidRPr="00214132">
        <w:t xml:space="preserve">Ve 3. odst. §3 </w:t>
      </w:r>
      <w:proofErr w:type="spellStart"/>
      <w:r w:rsidRPr="00214132">
        <w:t>vyhl</w:t>
      </w:r>
      <w:proofErr w:type="spellEnd"/>
      <w:r w:rsidRPr="00214132">
        <w:t>. Č. 73/2005 Sb. „</w:t>
      </w:r>
      <w:r w:rsidR="00883712" w:rsidRPr="00214132">
        <w:t xml:space="preserve">Podpůrnými opatřeními při vzdělávání žáků se zdravotním postižením se pro účely této vyhlášky rozumí využití speciálních metod, postupů, forem </w:t>
      </w:r>
      <w:r w:rsidR="00595122" w:rsidRPr="00214132">
        <w:t>a </w:t>
      </w:r>
      <w:r w:rsidR="00883712" w:rsidRPr="00214132">
        <w:t xml:space="preserve">prostředků vzdělávání, kompenzačních, rehabilitačních </w:t>
      </w:r>
      <w:r w:rsidR="00595122" w:rsidRPr="00214132">
        <w:t>a </w:t>
      </w:r>
      <w:r w:rsidR="00883712" w:rsidRPr="00214132">
        <w:t xml:space="preserve">učebních pomůcek, speciálních učebnic </w:t>
      </w:r>
      <w:r w:rsidR="00595122" w:rsidRPr="00214132">
        <w:t>a </w:t>
      </w:r>
      <w:r w:rsidR="00883712" w:rsidRPr="00214132">
        <w:t>didaktických materiálů,</w:t>
      </w:r>
      <w:r w:rsidR="00B60726">
        <w:t xml:space="preserve"> zařazení předmětů speciálně </w:t>
      </w:r>
      <w:r w:rsidR="00883712" w:rsidRPr="00214132">
        <w:t>pedagogické péče, poskytování peda</w:t>
      </w:r>
      <w:r w:rsidRPr="00214132">
        <w:t>gogicko-psychologických služeb</w:t>
      </w:r>
      <w:r w:rsidR="00883712" w:rsidRPr="00214132">
        <w:t>, zajiš</w:t>
      </w:r>
      <w:r w:rsidRPr="00214132">
        <w:t>tění služeb asistenta pedagoga</w:t>
      </w:r>
      <w:r w:rsidR="00883712" w:rsidRPr="00214132">
        <w:t>, snížení počtu žáků ve třídě nebo studijní skupině nebo jiná úprava organizace vzdělávání zohledňující speciální vzdělávací potřeby žáka</w:t>
      </w:r>
      <w:r w:rsidRPr="00214132">
        <w:t xml:space="preserve">.“ </w:t>
      </w:r>
    </w:p>
    <w:p w:rsidR="003606A4" w:rsidRPr="00FC706C" w:rsidRDefault="003606A4" w:rsidP="00595122">
      <w:pPr>
        <w:pStyle w:val="8text"/>
      </w:pPr>
      <w:r w:rsidRPr="00214132">
        <w:t xml:space="preserve">Od předešlého modelu horizontálního dělení žáků do kategorií zdravotního postižení se </w:t>
      </w:r>
      <w:r w:rsidR="003B4B47" w:rsidRPr="00214132">
        <w:t xml:space="preserve">uplatnění PO posuzuje dle míry či hloubky znevýhodnění </w:t>
      </w:r>
      <w:r w:rsidR="004300D1" w:rsidRPr="00214132">
        <w:t xml:space="preserve">(Michalík, </w:t>
      </w:r>
      <w:proofErr w:type="spellStart"/>
      <w:r w:rsidR="004300D1" w:rsidRPr="00214132">
        <w:t>Baslerová</w:t>
      </w:r>
      <w:proofErr w:type="spellEnd"/>
      <w:r w:rsidR="004300D1" w:rsidRPr="00214132">
        <w:t xml:space="preserve">, Felcmanová </w:t>
      </w:r>
      <w:r w:rsidR="00595122" w:rsidRPr="00214132">
        <w:t>a </w:t>
      </w:r>
      <w:r w:rsidR="004300D1" w:rsidRPr="00214132">
        <w:t xml:space="preserve">kol., 2015). </w:t>
      </w:r>
      <w:r w:rsidR="003B4B47" w:rsidRPr="00214132">
        <w:t xml:space="preserve">V závislosti závažnosti postižení je potřeba nasadit určitou intenzitu PO. </w:t>
      </w:r>
      <w:r w:rsidR="00FC706C">
        <w:t xml:space="preserve">Proto se podpůrná opatření dělí </w:t>
      </w:r>
      <w:r w:rsidR="003B4B47" w:rsidRPr="00214132">
        <w:t>do pěti stupňů</w:t>
      </w:r>
      <w:r w:rsidR="00883712" w:rsidRPr="00214132">
        <w:t xml:space="preserve"> podpory, </w:t>
      </w:r>
      <w:r w:rsidR="00FC706C">
        <w:t>jak uvádí metodická podpora projektu Národního ústavu pro vzdělávání „</w:t>
      </w:r>
      <w:r w:rsidR="00FC706C" w:rsidRPr="00FC706C">
        <w:t>Rozvoj a metodická podpora poradenských služeb</w:t>
      </w:r>
      <w:r w:rsidR="00FC706C">
        <w:t xml:space="preserve">“ (RAMPS), </w:t>
      </w:r>
      <w:r w:rsidR="00883712" w:rsidRPr="00214132">
        <w:t xml:space="preserve">přičemž první stupeň navrhuje </w:t>
      </w:r>
      <w:r w:rsidR="00595122" w:rsidRPr="00214132">
        <w:t>a </w:t>
      </w:r>
      <w:r w:rsidR="00883712" w:rsidRPr="00214132">
        <w:t xml:space="preserve">poskytuje škola v rámci plánu pedagogické podpory </w:t>
      </w:r>
      <w:r w:rsidR="00595122" w:rsidRPr="00214132">
        <w:t>a </w:t>
      </w:r>
      <w:r w:rsidR="00883712" w:rsidRPr="00214132">
        <w:t xml:space="preserve">2. - 5. stupeň navrhuje školské </w:t>
      </w:r>
      <w:r w:rsidR="00883712" w:rsidRPr="00FC706C">
        <w:t>poradenské zařízení v „Doporučení ke vzdělávání žáka se speciálními vzdělávacími potřebami“</w:t>
      </w:r>
      <w:r w:rsidR="00FC706C" w:rsidRPr="00FC706C">
        <w:t xml:space="preserve"> (</w:t>
      </w:r>
      <w:hyperlink r:id="rId9" w:history="1">
        <w:r w:rsidR="00FC706C" w:rsidRPr="00FC706C">
          <w:rPr>
            <w:rStyle w:val="Hypertextovodkaz"/>
            <w:color w:val="auto"/>
          </w:rPr>
          <w:t>www.nuv.cz</w:t>
        </w:r>
      </w:hyperlink>
      <w:r w:rsidR="00EF344F" w:rsidRPr="00FC706C">
        <w:t>).</w:t>
      </w:r>
    </w:p>
    <w:p w:rsidR="004300D1" w:rsidRPr="00FC706C" w:rsidRDefault="004300D1" w:rsidP="00595122">
      <w:pPr>
        <w:pStyle w:val="8text"/>
      </w:pPr>
      <w:r w:rsidRPr="00FC706C">
        <w:t xml:space="preserve">Podle </w:t>
      </w:r>
      <w:r w:rsidR="00070AD9">
        <w:t xml:space="preserve">RAMPS </w:t>
      </w:r>
      <w:r w:rsidRPr="00FC706C">
        <w:t xml:space="preserve">by podpůrná opatření měla upravovat formy, metody </w:t>
      </w:r>
      <w:r w:rsidR="00595122" w:rsidRPr="00FC706C">
        <w:t>a </w:t>
      </w:r>
      <w:r w:rsidRPr="00FC706C">
        <w:t>organizaci vzdělávání, upravovat obsah</w:t>
      </w:r>
      <w:r w:rsidR="002B48A6" w:rsidRPr="00FC706C">
        <w:t>, hodnocení</w:t>
      </w:r>
      <w:r w:rsidRPr="00FC706C">
        <w:t xml:space="preserve"> </w:t>
      </w:r>
      <w:r w:rsidR="00595122" w:rsidRPr="00FC706C">
        <w:t>a </w:t>
      </w:r>
      <w:r w:rsidRPr="00FC706C">
        <w:t xml:space="preserve">případně </w:t>
      </w:r>
      <w:r w:rsidR="00595122" w:rsidRPr="00FC706C">
        <w:t>i </w:t>
      </w:r>
      <w:r w:rsidRPr="00FC706C">
        <w:t>výstupy vzdělávání</w:t>
      </w:r>
      <w:r w:rsidR="002B48A6" w:rsidRPr="00FC706C">
        <w:t xml:space="preserve">, měla by zaopatřit personální podporu pedagoga (např. asistent pedagoga) </w:t>
      </w:r>
      <w:r w:rsidR="00595122" w:rsidRPr="00FC706C">
        <w:t>a </w:t>
      </w:r>
      <w:r w:rsidR="002B48A6" w:rsidRPr="00FC706C">
        <w:t xml:space="preserve">podporu pro žáka (např. tlumočník do českého znakového jazyka, přepisovatel pro neslyšící, osobní asistent apod.). Dále se k těmto opatřením vztahuje podpora školního poradenského pracoviště </w:t>
      </w:r>
      <w:r w:rsidR="00595122" w:rsidRPr="00FC706C">
        <w:t>a metodická podpora ze strany ŠPZ (</w:t>
      </w:r>
      <w:hyperlink r:id="rId10" w:history="1">
        <w:r w:rsidR="00FC706C" w:rsidRPr="00FC706C">
          <w:rPr>
            <w:rStyle w:val="Hypertextovodkaz"/>
            <w:color w:val="auto"/>
          </w:rPr>
          <w:t>www.nuv.cz</w:t>
        </w:r>
      </w:hyperlink>
      <w:r w:rsidR="00595122" w:rsidRPr="00FC706C">
        <w:t>).</w:t>
      </w:r>
    </w:p>
    <w:p w:rsidR="003B4B47" w:rsidRPr="00214132" w:rsidRDefault="003B4B47" w:rsidP="00595122">
      <w:pPr>
        <w:pStyle w:val="8text"/>
      </w:pPr>
      <w:r w:rsidRPr="00214132">
        <w:t>Při realiza</w:t>
      </w:r>
      <w:r w:rsidR="00193B89">
        <w:t>ci podpůrných opatření v praxi je třeba se</w:t>
      </w:r>
      <w:r w:rsidRPr="00214132">
        <w:t xml:space="preserve"> řídit určitými zásadami. K těmto pravidlům se řadí např. nediskriminace </w:t>
      </w:r>
      <w:r w:rsidR="00595122" w:rsidRPr="00214132">
        <w:t>a </w:t>
      </w:r>
      <w:r w:rsidRPr="00214132">
        <w:t xml:space="preserve">rovný přístup, odbornost, </w:t>
      </w:r>
      <w:r w:rsidRPr="00214132">
        <w:lastRenderedPageBreak/>
        <w:t xml:space="preserve">efektivita, otevřenost </w:t>
      </w:r>
      <w:r w:rsidR="00595122" w:rsidRPr="00214132">
        <w:t>a </w:t>
      </w:r>
      <w:r w:rsidRPr="00214132">
        <w:t>kontinuita spolupráce (</w:t>
      </w:r>
      <w:r w:rsidR="004300D1" w:rsidRPr="00214132">
        <w:t xml:space="preserve">Michalík, </w:t>
      </w:r>
      <w:proofErr w:type="spellStart"/>
      <w:r w:rsidR="004300D1" w:rsidRPr="00214132">
        <w:t>Baslerová</w:t>
      </w:r>
      <w:proofErr w:type="spellEnd"/>
      <w:r w:rsidR="004300D1" w:rsidRPr="00214132">
        <w:t xml:space="preserve">, Felcmanová </w:t>
      </w:r>
      <w:r w:rsidR="00595122" w:rsidRPr="00214132">
        <w:t>a </w:t>
      </w:r>
      <w:r w:rsidR="004300D1" w:rsidRPr="00214132">
        <w:t>kol., 2015</w:t>
      </w:r>
      <w:r w:rsidRPr="00214132">
        <w:t>).</w:t>
      </w:r>
      <w:r w:rsidR="005B3BC1" w:rsidRPr="00214132">
        <w:t xml:space="preserve"> </w:t>
      </w:r>
    </w:p>
    <w:p w:rsidR="00C82988" w:rsidRPr="00214132" w:rsidRDefault="00E10A92" w:rsidP="00595122">
      <w:pPr>
        <w:pStyle w:val="Nadpis2"/>
        <w:spacing w:line="360" w:lineRule="auto"/>
      </w:pPr>
      <w:bookmarkStart w:id="34" w:name="_Toc45216126"/>
      <w:r w:rsidRPr="00214132">
        <w:t xml:space="preserve">Tvorba </w:t>
      </w:r>
      <w:r w:rsidR="0016055E" w:rsidRPr="00214132">
        <w:t>IVP</w:t>
      </w:r>
      <w:bookmarkEnd w:id="34"/>
    </w:p>
    <w:p w:rsidR="0034536C" w:rsidRPr="00214132" w:rsidRDefault="00595122" w:rsidP="00595122">
      <w:pPr>
        <w:pStyle w:val="8text"/>
      </w:pPr>
      <w:r w:rsidRPr="00214132">
        <w:t>V </w:t>
      </w:r>
      <w:r w:rsidR="000350A0" w:rsidRPr="00214132">
        <w:t>§6 vyhlášky</w:t>
      </w:r>
      <w:r w:rsidR="0016055E" w:rsidRPr="00214132">
        <w:t xml:space="preserve"> č. 73/2005 Sb. se dozvíme, že </w:t>
      </w:r>
      <w:r w:rsidR="000350A0" w:rsidRPr="00214132">
        <w:t xml:space="preserve">se IVP zpracovává za spolupráce ŠPZ </w:t>
      </w:r>
      <w:r w:rsidRPr="00214132">
        <w:t>a </w:t>
      </w:r>
      <w:r w:rsidR="000350A0" w:rsidRPr="00214132">
        <w:t xml:space="preserve">zákonného zástupce nebo zletilého žáka </w:t>
      </w:r>
      <w:r w:rsidRPr="00214132">
        <w:t>a </w:t>
      </w:r>
      <w:r w:rsidR="000350A0" w:rsidRPr="00214132">
        <w:t>musí být potvrzen jeho informovaným souhlasem. I</w:t>
      </w:r>
      <w:r w:rsidR="0016055E" w:rsidRPr="00214132">
        <w:t>ndividuální vzdělávací plán</w:t>
      </w:r>
      <w:r w:rsidR="000350A0" w:rsidRPr="00214132">
        <w:t xml:space="preserve"> je</w:t>
      </w:r>
      <w:r w:rsidR="0016055E" w:rsidRPr="00214132">
        <w:t xml:space="preserve"> zpracováván obyčejně dříve, než žák nastoupí do školy. Nejpozději se IVP vyhotovuje 1 měsíc po nástupu žáka do školy, avšak jsou-li speciální vzdělávací potřeby žáka zjištěny později, stanovuje se individuální vzdělávací plán až po diagnostice. </w:t>
      </w:r>
      <w:r w:rsidR="000350A0" w:rsidRPr="00214132">
        <w:t xml:space="preserve">Podle potřeb žáka se může IVP v průběhu roku doplňovat či upravovat. </w:t>
      </w:r>
    </w:p>
    <w:p w:rsidR="00B36956" w:rsidRPr="00214132" w:rsidRDefault="009505DB" w:rsidP="00595122">
      <w:pPr>
        <w:pStyle w:val="8text"/>
      </w:pPr>
      <w:r w:rsidRPr="00214132">
        <w:t xml:space="preserve">K vytvoření individuálního vzdělávacího plánu </w:t>
      </w:r>
      <w:r w:rsidR="00595122" w:rsidRPr="00214132">
        <w:t>jsou potřeba</w:t>
      </w:r>
      <w:r w:rsidRPr="00214132">
        <w:t xml:space="preserve"> údaje </w:t>
      </w:r>
      <w:r w:rsidR="00595122" w:rsidRPr="00214132">
        <w:t>o dítěti, které se získávají</w:t>
      </w:r>
      <w:r w:rsidR="00B60726">
        <w:t xml:space="preserve"> </w:t>
      </w:r>
      <w:proofErr w:type="spellStart"/>
      <w:r w:rsidR="00B60726">
        <w:t>speciálně</w:t>
      </w:r>
      <w:r w:rsidRPr="00214132">
        <w:t>pedagogickým</w:t>
      </w:r>
      <w:proofErr w:type="spellEnd"/>
      <w:r w:rsidRPr="00214132">
        <w:t xml:space="preserve">, psychologickým </w:t>
      </w:r>
      <w:r w:rsidR="00595122" w:rsidRPr="00214132">
        <w:t>a </w:t>
      </w:r>
      <w:r w:rsidRPr="00214132">
        <w:t xml:space="preserve">někdy </w:t>
      </w:r>
      <w:r w:rsidR="00595122" w:rsidRPr="00214132">
        <w:t>i </w:t>
      </w:r>
      <w:r w:rsidRPr="00214132">
        <w:t>lékařským vyšetřením. Pedagogická diagnostika je nutností (</w:t>
      </w:r>
      <w:proofErr w:type="spellStart"/>
      <w:r w:rsidRPr="00214132">
        <w:t>Jucovičová</w:t>
      </w:r>
      <w:proofErr w:type="spellEnd"/>
      <w:r w:rsidRPr="00214132">
        <w:t xml:space="preserve">, 2009). </w:t>
      </w:r>
      <w:r w:rsidR="00B36956" w:rsidRPr="00214132">
        <w:t xml:space="preserve">Při vytváření IVP myslíme na to, aby plán sledoval nejenom obsah vzdělávání, určování metod </w:t>
      </w:r>
      <w:r w:rsidR="00595122" w:rsidRPr="00214132">
        <w:t>a </w:t>
      </w:r>
      <w:r w:rsidR="00B36956" w:rsidRPr="00214132">
        <w:t xml:space="preserve">postupů, ale také aby se zaměřoval na konkrétní problémy žáka, přičemž se snažíme zaměřit na to, co žákovi jde </w:t>
      </w:r>
      <w:r w:rsidR="00595122" w:rsidRPr="00214132">
        <w:t>a </w:t>
      </w:r>
      <w:r w:rsidR="00B36956" w:rsidRPr="00214132">
        <w:t>eliminovat jeho potíže (Zelinková, 2007).</w:t>
      </w:r>
    </w:p>
    <w:p w:rsidR="009505DB" w:rsidRPr="00214132" w:rsidRDefault="00B36956" w:rsidP="00595122">
      <w:pPr>
        <w:pStyle w:val="8text"/>
      </w:pPr>
      <w:r w:rsidRPr="00214132">
        <w:t>Tvorba individuálního vzdělávacího plánu vyžaduje určité kroky, které je potřeba splnit, abychom získali potřebné informace</w:t>
      </w:r>
      <w:r w:rsidR="00BE4C00" w:rsidRPr="00214132">
        <w:t xml:space="preserve">, </w:t>
      </w:r>
      <w:r w:rsidR="00595122" w:rsidRPr="00214132">
        <w:t>a </w:t>
      </w:r>
      <w:r w:rsidR="00BE4C00" w:rsidRPr="00214132">
        <w:t xml:space="preserve">na jejich základě jsme mohli vytvořit obsah tohoto plánu. </w:t>
      </w:r>
      <w:r w:rsidRPr="00214132">
        <w:t>J</w:t>
      </w:r>
      <w:r w:rsidR="00BE4C00" w:rsidRPr="00214132">
        <w:t>ednotlivé fáze naplňování</w:t>
      </w:r>
      <w:r w:rsidRPr="00214132">
        <w:t xml:space="preserve"> IVP Kaprálek </w:t>
      </w:r>
      <w:r w:rsidR="00C65BA6" w:rsidRPr="00214132">
        <w:t xml:space="preserve">(2004) </w:t>
      </w:r>
      <w:r w:rsidRPr="00214132">
        <w:t>pojmenovává jako:</w:t>
      </w:r>
    </w:p>
    <w:p w:rsidR="00B36956" w:rsidRPr="00214132" w:rsidRDefault="00B36956" w:rsidP="00F93997">
      <w:pPr>
        <w:pStyle w:val="Odstavecseseznamem"/>
        <w:numPr>
          <w:ilvl w:val="0"/>
          <w:numId w:val="11"/>
        </w:numPr>
        <w:spacing w:line="360" w:lineRule="auto"/>
        <w:jc w:val="both"/>
      </w:pPr>
      <w:r w:rsidRPr="00214132">
        <w:t>audit,</w:t>
      </w:r>
    </w:p>
    <w:p w:rsidR="00B36956" w:rsidRPr="00214132" w:rsidRDefault="00B36956" w:rsidP="00F93997">
      <w:pPr>
        <w:pStyle w:val="Odstavecseseznamem"/>
        <w:numPr>
          <w:ilvl w:val="0"/>
          <w:numId w:val="11"/>
        </w:numPr>
        <w:spacing w:line="360" w:lineRule="auto"/>
        <w:jc w:val="both"/>
      </w:pPr>
      <w:r w:rsidRPr="00214132">
        <w:t>konstrukce,</w:t>
      </w:r>
    </w:p>
    <w:p w:rsidR="00B36956" w:rsidRPr="00214132" w:rsidRDefault="00B36956" w:rsidP="00F93997">
      <w:pPr>
        <w:pStyle w:val="Odstavecseseznamem"/>
        <w:numPr>
          <w:ilvl w:val="0"/>
          <w:numId w:val="11"/>
        </w:numPr>
        <w:spacing w:line="360" w:lineRule="auto"/>
        <w:jc w:val="both"/>
      </w:pPr>
      <w:r w:rsidRPr="00214132">
        <w:t>implementace,</w:t>
      </w:r>
    </w:p>
    <w:p w:rsidR="00B36956" w:rsidRPr="00214132" w:rsidRDefault="00B36956" w:rsidP="00F93997">
      <w:pPr>
        <w:pStyle w:val="Odstavecseseznamem"/>
        <w:numPr>
          <w:ilvl w:val="0"/>
          <w:numId w:val="11"/>
        </w:numPr>
        <w:spacing w:line="360" w:lineRule="auto"/>
        <w:jc w:val="both"/>
      </w:pPr>
      <w:r w:rsidRPr="00214132">
        <w:t>evaluace.</w:t>
      </w:r>
    </w:p>
    <w:p w:rsidR="00C65BA6" w:rsidRPr="00214132" w:rsidRDefault="00BE4C00" w:rsidP="00595122">
      <w:pPr>
        <w:pStyle w:val="8text"/>
      </w:pPr>
      <w:r w:rsidRPr="00214132">
        <w:t xml:space="preserve">AUDIT </w:t>
      </w:r>
      <w:r w:rsidR="00C65BA6" w:rsidRPr="00214132">
        <w:t xml:space="preserve">je prvním krokem k vytvoření IVP. V této fázi se získávají informace </w:t>
      </w:r>
      <w:r w:rsidR="00595122" w:rsidRPr="00214132">
        <w:t>o </w:t>
      </w:r>
      <w:r w:rsidR="00C65BA6" w:rsidRPr="00214132">
        <w:t xml:space="preserve">stavu znalostí, dovedností, návyků </w:t>
      </w:r>
      <w:r w:rsidR="00595122" w:rsidRPr="00214132">
        <w:t>a </w:t>
      </w:r>
      <w:r w:rsidR="00C65BA6" w:rsidRPr="00214132">
        <w:t xml:space="preserve">postojů žáka </w:t>
      </w:r>
      <w:r w:rsidR="00595122" w:rsidRPr="00214132">
        <w:t>a </w:t>
      </w:r>
      <w:r w:rsidR="00C65BA6" w:rsidRPr="00214132">
        <w:t xml:space="preserve">také </w:t>
      </w:r>
      <w:r w:rsidR="00595122" w:rsidRPr="00214132">
        <w:t>o </w:t>
      </w:r>
      <w:r w:rsidR="00C65BA6" w:rsidRPr="00214132">
        <w:t>prostředí, ve kterém žák žije. Fáze a</w:t>
      </w:r>
      <w:r w:rsidR="00B60726">
        <w:t xml:space="preserve">uditu je spojována se </w:t>
      </w:r>
      <w:proofErr w:type="spellStart"/>
      <w:r w:rsidR="00B60726">
        <w:t>speciálně</w:t>
      </w:r>
      <w:r w:rsidR="00C65BA6" w:rsidRPr="00214132">
        <w:t>pedagogickou</w:t>
      </w:r>
      <w:proofErr w:type="spellEnd"/>
      <w:r w:rsidR="00C65BA6" w:rsidRPr="00214132">
        <w:t xml:space="preserve"> diagnostikou realizovanou v</w:t>
      </w:r>
      <w:r w:rsidR="002F402C" w:rsidRPr="00214132">
        <w:t> </w:t>
      </w:r>
      <w:r w:rsidR="00C65BA6" w:rsidRPr="00214132">
        <w:t>ŠPZ</w:t>
      </w:r>
      <w:r w:rsidR="002F402C" w:rsidRPr="00214132">
        <w:t>, podle které se IVP sestavuje</w:t>
      </w:r>
      <w:r w:rsidR="00C65BA6" w:rsidRPr="00214132">
        <w:t xml:space="preserve">. </w:t>
      </w:r>
      <w:r w:rsidR="00E010A2" w:rsidRPr="00214132">
        <w:t>Při tvorbě individuálního v</w:t>
      </w:r>
      <w:r w:rsidR="001774D0" w:rsidRPr="00214132">
        <w:t>zdělávacího plánu je potřeba se soustředit</w:t>
      </w:r>
      <w:r w:rsidR="00E010A2" w:rsidRPr="00214132">
        <w:t xml:space="preserve"> především na to, </w:t>
      </w:r>
      <w:r w:rsidR="00E010A2" w:rsidRPr="00214132">
        <w:rPr>
          <w:b/>
        </w:rPr>
        <w:t>co žák ovládá</w:t>
      </w:r>
      <w:r w:rsidR="00E010A2" w:rsidRPr="00214132">
        <w:t xml:space="preserve"> </w:t>
      </w:r>
      <w:r w:rsidR="00595122" w:rsidRPr="00214132">
        <w:t>a </w:t>
      </w:r>
      <w:r w:rsidR="00E010A2" w:rsidRPr="00214132">
        <w:t xml:space="preserve">co nikoliv. </w:t>
      </w:r>
      <w:r w:rsidR="002F402C" w:rsidRPr="00214132">
        <w:t xml:space="preserve">Podle Přinosilové (2007) je důležité stanovit prognózu, která musí být racionálně pochopena žákem </w:t>
      </w:r>
      <w:r w:rsidR="00595122" w:rsidRPr="00214132">
        <w:t>i </w:t>
      </w:r>
      <w:r w:rsidR="002F402C" w:rsidRPr="00214132">
        <w:t xml:space="preserve">jeho rodinou (Bartoňová, Vítková, 2013). </w:t>
      </w:r>
      <w:r w:rsidR="00595122" w:rsidRPr="00214132">
        <w:t>V </w:t>
      </w:r>
      <w:r w:rsidR="006436CC" w:rsidRPr="00214132">
        <w:t xml:space="preserve">praxi jsou pro potřeby školy nezbytné </w:t>
      </w:r>
      <w:r w:rsidR="006436CC" w:rsidRPr="00214132">
        <w:lastRenderedPageBreak/>
        <w:t xml:space="preserve">informace </w:t>
      </w:r>
      <w:r w:rsidR="00595122" w:rsidRPr="00214132">
        <w:t>o </w:t>
      </w:r>
      <w:r w:rsidR="006436CC" w:rsidRPr="00214132">
        <w:t xml:space="preserve">diagnóze, vlastnostech osobnosti žáka </w:t>
      </w:r>
      <w:r w:rsidR="00595122" w:rsidRPr="00214132">
        <w:t>a </w:t>
      </w:r>
      <w:r w:rsidR="006436CC" w:rsidRPr="00214132">
        <w:t xml:space="preserve">postupech, která je třeba dodržovat </w:t>
      </w:r>
      <w:r w:rsidR="00595122" w:rsidRPr="00214132">
        <w:t>v </w:t>
      </w:r>
      <w:r w:rsidR="006436CC" w:rsidRPr="00214132">
        <w:t xml:space="preserve">průběhu vzdělávání. </w:t>
      </w:r>
      <w:r w:rsidR="00E010A2" w:rsidRPr="00214132">
        <w:t xml:space="preserve">Důležitá je také vzájemná komunikace rodiče, žáka </w:t>
      </w:r>
      <w:r w:rsidR="00595122" w:rsidRPr="00214132">
        <w:t>a </w:t>
      </w:r>
      <w:r w:rsidR="00E010A2" w:rsidRPr="00214132">
        <w:t>učitele.</w:t>
      </w:r>
      <w:r w:rsidR="002F402C" w:rsidRPr="00214132">
        <w:t xml:space="preserve"> </w:t>
      </w:r>
      <w:r w:rsidR="00E010A2" w:rsidRPr="00214132">
        <w:t xml:space="preserve"> Učitel by se měl řídit nejenom </w:t>
      </w:r>
      <w:r w:rsidR="006436CC" w:rsidRPr="00214132">
        <w:t xml:space="preserve">nejen </w:t>
      </w:r>
      <w:r w:rsidR="00E010A2" w:rsidRPr="00214132">
        <w:t xml:space="preserve">podle IVP, ale také dle svých zkušeností, svědomí </w:t>
      </w:r>
      <w:r w:rsidR="00595122" w:rsidRPr="00214132">
        <w:t>a </w:t>
      </w:r>
      <w:r w:rsidR="00E010A2" w:rsidRPr="00214132">
        <w:t xml:space="preserve">přesvědčení </w:t>
      </w:r>
      <w:r w:rsidR="00C65BA6" w:rsidRPr="00214132">
        <w:t>(Kaprálek 2004).</w:t>
      </w:r>
    </w:p>
    <w:p w:rsidR="00BE4C00" w:rsidRDefault="00BE4C00" w:rsidP="00595122">
      <w:pPr>
        <w:pStyle w:val="8text"/>
      </w:pPr>
      <w:r w:rsidRPr="00214132">
        <w:t>KONSTRUKCE</w:t>
      </w:r>
      <w:r w:rsidR="00E010A2" w:rsidRPr="00214132">
        <w:t xml:space="preserve"> </w:t>
      </w:r>
      <w:r w:rsidR="00C16A54" w:rsidRPr="00214132">
        <w:t xml:space="preserve">individuálního vzdělávacího plánu </w:t>
      </w:r>
      <w:r w:rsidR="005333DF" w:rsidRPr="00214132">
        <w:t xml:space="preserve">je plánování, které </w:t>
      </w:r>
      <w:r w:rsidR="00C16A54" w:rsidRPr="00214132">
        <w:t xml:space="preserve">se soustředí na </w:t>
      </w:r>
      <w:r w:rsidR="000B5C5C" w:rsidRPr="00214132">
        <w:t>urč</w:t>
      </w:r>
      <w:r w:rsidR="00590D54" w:rsidRPr="00214132">
        <w:t xml:space="preserve">ování pedagogických cílů. Je </w:t>
      </w:r>
      <w:r w:rsidR="000B5C5C" w:rsidRPr="00214132">
        <w:t>tedy návazný</w:t>
      </w:r>
      <w:r w:rsidR="005333DF" w:rsidRPr="00214132">
        <w:t>m</w:t>
      </w:r>
      <w:r w:rsidR="000B5C5C" w:rsidRPr="00214132">
        <w:t xml:space="preserve"> krok</w:t>
      </w:r>
      <w:r w:rsidR="005333DF" w:rsidRPr="00214132">
        <w:t>em</w:t>
      </w:r>
      <w:r w:rsidR="000B5C5C" w:rsidRPr="00214132">
        <w:t xml:space="preserve"> na předchozí diagnostiku, kdy podle informací </w:t>
      </w:r>
      <w:r w:rsidR="00595122" w:rsidRPr="00214132">
        <w:t>o </w:t>
      </w:r>
      <w:r w:rsidR="000B5C5C" w:rsidRPr="00214132">
        <w:t>stavu žáka se vytyčují cíle, kterých</w:t>
      </w:r>
      <w:r w:rsidR="005333DF" w:rsidRPr="00214132">
        <w:t xml:space="preserve"> je nezbytné</w:t>
      </w:r>
      <w:r w:rsidR="000B5C5C" w:rsidRPr="00214132">
        <w:t xml:space="preserve"> dosáhnout pedagogickým působením. Cíle mohou být nejenom strategické, střednědobé nebo operativní, ale také na ně může být nahlíženo jako na cíle, které vytváří určité hodnoty </w:t>
      </w:r>
      <w:r w:rsidR="00595122" w:rsidRPr="00214132">
        <w:t>a </w:t>
      </w:r>
      <w:r w:rsidR="000B5C5C" w:rsidRPr="00214132">
        <w:t xml:space="preserve">postoje žáka, praktické dovednosti, poznatky </w:t>
      </w:r>
      <w:r w:rsidR="00595122" w:rsidRPr="00214132">
        <w:t>a </w:t>
      </w:r>
      <w:r w:rsidR="000B5C5C" w:rsidRPr="00214132">
        <w:t xml:space="preserve">porozumění. Nicméně stanovit cíle nestačí. </w:t>
      </w:r>
      <w:r w:rsidR="001774D0" w:rsidRPr="00214132">
        <w:t xml:space="preserve">K cílům </w:t>
      </w:r>
      <w:r w:rsidR="005333DF" w:rsidRPr="00214132">
        <w:t xml:space="preserve">je potřeba </w:t>
      </w:r>
      <w:r w:rsidR="00590D54" w:rsidRPr="00214132">
        <w:t>určit</w:t>
      </w:r>
      <w:r w:rsidR="000B5C5C" w:rsidRPr="00214132">
        <w:t xml:space="preserve"> nějaký postup </w:t>
      </w:r>
      <w:r w:rsidR="00595122" w:rsidRPr="00214132">
        <w:t>a </w:t>
      </w:r>
      <w:r w:rsidR="000B5C5C" w:rsidRPr="00214132">
        <w:t>prostředky, kterými</w:t>
      </w:r>
      <w:r w:rsidR="005333DF" w:rsidRPr="00214132">
        <w:t xml:space="preserve"> se</w:t>
      </w:r>
      <w:r w:rsidR="000B5C5C" w:rsidRPr="00214132">
        <w:t xml:space="preserve"> záměry IVP</w:t>
      </w:r>
      <w:r w:rsidR="005333DF" w:rsidRPr="00214132">
        <w:t xml:space="preserve"> splní</w:t>
      </w:r>
      <w:r w:rsidR="000B5C5C" w:rsidRPr="00214132">
        <w:t xml:space="preserve">. </w:t>
      </w:r>
      <w:r w:rsidR="00BA7A71" w:rsidRPr="00214132">
        <w:t xml:space="preserve"> IVP</w:t>
      </w:r>
      <w:r w:rsidR="005333DF" w:rsidRPr="00214132">
        <w:t xml:space="preserve"> se tedy soustředí na </w:t>
      </w:r>
      <w:r w:rsidR="00BA7A71" w:rsidRPr="00214132">
        <w:t>personální zajištění výuky</w:t>
      </w:r>
      <w:r w:rsidR="005333DF" w:rsidRPr="00214132">
        <w:t xml:space="preserve">, její organizaci </w:t>
      </w:r>
      <w:r w:rsidR="00595122" w:rsidRPr="00214132">
        <w:t>a </w:t>
      </w:r>
      <w:r w:rsidR="005333DF" w:rsidRPr="00214132">
        <w:t>modifikuje</w:t>
      </w:r>
      <w:r w:rsidR="00BA7A71" w:rsidRPr="00214132">
        <w:t xml:space="preserve"> cíle </w:t>
      </w:r>
      <w:r w:rsidR="00595122" w:rsidRPr="00214132">
        <w:t>a </w:t>
      </w:r>
      <w:r w:rsidR="00BA7A71" w:rsidRPr="00214132">
        <w:t xml:space="preserve">hodnocení jednotlivých předmětů. Dále </w:t>
      </w:r>
      <w:r w:rsidR="005333DF" w:rsidRPr="00214132">
        <w:t>upravuje</w:t>
      </w:r>
      <w:r w:rsidR="00BA7A71" w:rsidRPr="00214132">
        <w:t xml:space="preserve"> </w:t>
      </w:r>
      <w:r w:rsidR="005333DF" w:rsidRPr="00214132">
        <w:t xml:space="preserve">formy </w:t>
      </w:r>
      <w:r w:rsidR="00595122" w:rsidRPr="00214132">
        <w:t>a </w:t>
      </w:r>
      <w:r w:rsidR="005333DF" w:rsidRPr="00214132">
        <w:t xml:space="preserve">metody výuky </w:t>
      </w:r>
      <w:r w:rsidR="00595122" w:rsidRPr="00214132">
        <w:t>a </w:t>
      </w:r>
      <w:r w:rsidR="005333DF" w:rsidRPr="00214132">
        <w:t>uvažuje se zde</w:t>
      </w:r>
      <w:r w:rsidR="00BA7A71" w:rsidRPr="00214132">
        <w:t xml:space="preserve"> nad potřebou využívání kompenzačních pomůcek či jiné materiální podpory. Důležitá je ovšem komunikace s rodiči, </w:t>
      </w:r>
      <w:r w:rsidR="00590D54" w:rsidRPr="00214132">
        <w:t>neboť</w:t>
      </w:r>
      <w:r w:rsidR="00BA7A71" w:rsidRPr="00214132">
        <w:t xml:space="preserve"> právě ro</w:t>
      </w:r>
      <w:r w:rsidR="00590D54" w:rsidRPr="00214132">
        <w:t>diči jsou odborníci na své děti. T</w:t>
      </w:r>
      <w:r w:rsidR="00BA7A71" w:rsidRPr="00214132">
        <w:t xml:space="preserve">aké </w:t>
      </w:r>
      <w:r w:rsidR="00590D54" w:rsidRPr="00214132">
        <w:t>je zde na místě zvážit,</w:t>
      </w:r>
      <w:r w:rsidR="00BA7A71" w:rsidRPr="00214132">
        <w:t xml:space="preserve"> do jaké míry se žák bude účastnit na jeho</w:t>
      </w:r>
      <w:r w:rsidR="005333DF" w:rsidRPr="00214132">
        <w:t xml:space="preserve"> vlastní</w:t>
      </w:r>
      <w:r w:rsidR="00BA7A71" w:rsidRPr="00214132">
        <w:t xml:space="preserve"> realizaci v závislosti na věku</w:t>
      </w:r>
      <w:r w:rsidR="005333DF" w:rsidRPr="00214132">
        <w:t xml:space="preserve"> </w:t>
      </w:r>
      <w:r w:rsidR="00595122" w:rsidRPr="00214132">
        <w:t>a </w:t>
      </w:r>
      <w:r w:rsidR="00B93C5D" w:rsidRPr="00214132">
        <w:t xml:space="preserve">individuálních možnostech </w:t>
      </w:r>
      <w:r w:rsidR="005333DF" w:rsidRPr="00214132">
        <w:t>daného žáka</w:t>
      </w:r>
      <w:r w:rsidR="001774D0" w:rsidRPr="00214132">
        <w:t xml:space="preserve"> (Kaprálek 2004).</w:t>
      </w:r>
      <w:r w:rsidR="00BA7A71" w:rsidRPr="00214132">
        <w:t xml:space="preserve"> </w:t>
      </w:r>
    </w:p>
    <w:p w:rsidR="00162D87" w:rsidRPr="00162D87" w:rsidRDefault="00162D87" w:rsidP="00162D87">
      <w:pPr>
        <w:pStyle w:val="8text"/>
      </w:pPr>
      <w:r w:rsidRPr="00162D87">
        <w:t>V Metodickém portálu Rámcového vzdělávacího programu (RVP) jsou v oblasti Jazyk a jazyková komunikace konkretizovány minimální doporučené úrovně pro úpravy očekávaných výstupů v rámci IVP a jeho doporučených podpůrných opatření pro výuku Anglického jazyka pro první i druhý stupeň základní školy (www.digifolio.rvp.cz).</w:t>
      </w:r>
    </w:p>
    <w:p w:rsidR="00BE4C00" w:rsidRPr="00214132" w:rsidRDefault="00BE4C00" w:rsidP="00595122">
      <w:pPr>
        <w:pStyle w:val="8text"/>
      </w:pPr>
      <w:r w:rsidRPr="00214132">
        <w:t>IMPLEMENTACE</w:t>
      </w:r>
      <w:r w:rsidR="001774D0" w:rsidRPr="00214132">
        <w:t xml:space="preserve"> </w:t>
      </w:r>
      <w:r w:rsidR="005333DF" w:rsidRPr="00214132">
        <w:t xml:space="preserve">je </w:t>
      </w:r>
      <w:r w:rsidR="00D31688" w:rsidRPr="00214132">
        <w:t xml:space="preserve">dle </w:t>
      </w:r>
      <w:proofErr w:type="gramStart"/>
      <w:r w:rsidR="00D31688" w:rsidRPr="00214132">
        <w:t>Kaprálka</w:t>
      </w:r>
      <w:proofErr w:type="gramEnd"/>
      <w:r w:rsidR="00D31688" w:rsidRPr="00214132">
        <w:t xml:space="preserve"> (2004) </w:t>
      </w:r>
      <w:r w:rsidR="005333DF" w:rsidRPr="00214132">
        <w:t xml:space="preserve">uskutečňování již naplánovaných cílů </w:t>
      </w:r>
      <w:r w:rsidR="00595122" w:rsidRPr="00214132">
        <w:t>a </w:t>
      </w:r>
      <w:r w:rsidR="005333DF" w:rsidRPr="00214132">
        <w:t xml:space="preserve">záměrů. Jde </w:t>
      </w:r>
      <w:r w:rsidR="00595122" w:rsidRPr="00214132">
        <w:t>o </w:t>
      </w:r>
      <w:r w:rsidR="005333DF" w:rsidRPr="00214132">
        <w:t xml:space="preserve">přímou práci pedagoga s žákem, která se zapisuje do pedagogické dokumentace. </w:t>
      </w:r>
      <w:r w:rsidR="00595122" w:rsidRPr="00214132">
        <w:t>I </w:t>
      </w:r>
      <w:r w:rsidR="005333DF" w:rsidRPr="00214132">
        <w:t xml:space="preserve">zde </w:t>
      </w:r>
      <w:r w:rsidR="00481D4C" w:rsidRPr="00214132">
        <w:t xml:space="preserve">je </w:t>
      </w:r>
      <w:r w:rsidR="005333DF" w:rsidRPr="00214132">
        <w:t>jako ve všech ostatn</w:t>
      </w:r>
      <w:r w:rsidR="00481D4C" w:rsidRPr="00214132">
        <w:t>ích fázích</w:t>
      </w:r>
      <w:r w:rsidR="005333DF" w:rsidRPr="00214132">
        <w:t xml:space="preserve"> důležitá komunikace. Při samotné realizaci se vytváří dílčí návazné plány, které vedou ke konečnému pedagogickému cíli.</w:t>
      </w:r>
      <w:r w:rsidR="00D31688" w:rsidRPr="00214132">
        <w:t xml:space="preserve"> V průběhu naplňování IVP se hodnotí jeho realizace nejméně jednou ročně školským poradenským zařízením. IVP je „živý dokument“ </w:t>
      </w:r>
      <w:r w:rsidR="00595122" w:rsidRPr="00214132">
        <w:t>a </w:t>
      </w:r>
      <w:r w:rsidR="00D31688" w:rsidRPr="00214132">
        <w:t xml:space="preserve">je třeba dle potřeby měnit postupy na základě vzájemné komunikace </w:t>
      </w:r>
      <w:r w:rsidR="00595122" w:rsidRPr="00214132">
        <w:t>a </w:t>
      </w:r>
      <w:r w:rsidR="00D31688" w:rsidRPr="00214132">
        <w:t xml:space="preserve">zpětné vazby. Při realizaci IVP „je vždy nutné dbát na účelnost </w:t>
      </w:r>
      <w:r w:rsidR="00595122" w:rsidRPr="00214132">
        <w:t>a </w:t>
      </w:r>
      <w:r w:rsidR="00D31688" w:rsidRPr="00214132">
        <w:t xml:space="preserve">smysluplnost přijímaných opatření, ctít nadřazenost účelu nad formou, mít na zřeteli především stanovené </w:t>
      </w:r>
      <w:r w:rsidR="00D31688" w:rsidRPr="00214132">
        <w:lastRenderedPageBreak/>
        <w:t xml:space="preserve">vzdělávací cíle </w:t>
      </w:r>
      <w:r w:rsidR="00595122" w:rsidRPr="00214132">
        <w:t>a </w:t>
      </w:r>
      <w:r w:rsidR="00D31688" w:rsidRPr="00214132">
        <w:t>formu vzdělávání jejich dosahování přizpůsobit.“ (Kaprálek, 2004, s. 44)</w:t>
      </w:r>
    </w:p>
    <w:p w:rsidR="00BE4C00" w:rsidRDefault="00BE4C00" w:rsidP="00595122">
      <w:pPr>
        <w:pStyle w:val="8text"/>
      </w:pPr>
      <w:r w:rsidRPr="00214132">
        <w:t>EVALUACE</w:t>
      </w:r>
      <w:r w:rsidR="00D31688" w:rsidRPr="00214132">
        <w:t xml:space="preserve"> je vyhodnocování individuálního vzdělávacího plánu. V průběhu implementace </w:t>
      </w:r>
      <w:r w:rsidR="00E9449D" w:rsidRPr="00214132">
        <w:t xml:space="preserve">může realizace IVP zápolit s překážkami, které mohou případně vést k neúspěchu. Je tedy důležité průběžně vyhodnocovat efektivitu nastaveného plánu </w:t>
      </w:r>
      <w:r w:rsidR="00595122" w:rsidRPr="00214132">
        <w:t>a </w:t>
      </w:r>
      <w:r w:rsidR="00E9449D" w:rsidRPr="00214132">
        <w:t xml:space="preserve">případně měnit metody, formy či plán samotný (Kaprálek, 2004). Evaluaci se blíže věnuje následující podkapitola. </w:t>
      </w:r>
    </w:p>
    <w:p w:rsidR="00E10A92" w:rsidRPr="00214132" w:rsidRDefault="00E10A92" w:rsidP="00595122">
      <w:pPr>
        <w:pStyle w:val="Nadpis2"/>
        <w:spacing w:line="360" w:lineRule="auto"/>
      </w:pPr>
      <w:bookmarkStart w:id="35" w:name="_Toc45216127"/>
      <w:r w:rsidRPr="00214132">
        <w:t>Evaluace IVP</w:t>
      </w:r>
      <w:bookmarkEnd w:id="35"/>
    </w:p>
    <w:p w:rsidR="00AD7E3B" w:rsidRPr="00214132" w:rsidRDefault="00AD7E3B" w:rsidP="00595122">
      <w:pPr>
        <w:pStyle w:val="8text"/>
      </w:pPr>
      <w:r w:rsidRPr="00214132">
        <w:t>Posledním</w:t>
      </w:r>
      <w:r w:rsidR="005B3BC1" w:rsidRPr="00214132">
        <w:t xml:space="preserve"> krokem procesu naplňování IVP je </w:t>
      </w:r>
      <w:r w:rsidRPr="00214132">
        <w:t xml:space="preserve">vyhodnocení (evaluace) jeho </w:t>
      </w:r>
      <w:r w:rsidR="005B3BC1" w:rsidRPr="00214132">
        <w:t xml:space="preserve">efektivity </w:t>
      </w:r>
      <w:r w:rsidR="00595122" w:rsidRPr="00214132">
        <w:t>a </w:t>
      </w:r>
      <w:r w:rsidR="005B3BC1" w:rsidRPr="00214132">
        <w:t xml:space="preserve">celkové hodnocení práce žáka </w:t>
      </w:r>
      <w:r w:rsidR="00595122" w:rsidRPr="00214132">
        <w:t>a </w:t>
      </w:r>
      <w:r w:rsidR="005B3BC1" w:rsidRPr="00214132">
        <w:t>průběhu vyučování.</w:t>
      </w:r>
    </w:p>
    <w:p w:rsidR="005B3BC1" w:rsidRPr="00214132" w:rsidRDefault="009C5140" w:rsidP="00595122">
      <w:pPr>
        <w:pStyle w:val="8text"/>
      </w:pPr>
      <w:r w:rsidRPr="00214132">
        <w:t>Za</w:t>
      </w:r>
      <w:r w:rsidR="000350A0" w:rsidRPr="00214132">
        <w:t xml:space="preserve"> zpracování </w:t>
      </w:r>
      <w:r w:rsidRPr="00214132">
        <w:t xml:space="preserve">individuálního vzdělávacího plánu </w:t>
      </w:r>
      <w:r w:rsidR="000350A0" w:rsidRPr="00214132">
        <w:t xml:space="preserve">je </w:t>
      </w:r>
      <w:r w:rsidRPr="00214132">
        <w:t xml:space="preserve">dle §6 vyhlášky č. 73/2005 Sb. </w:t>
      </w:r>
      <w:r w:rsidR="000350A0" w:rsidRPr="00214132">
        <w:t xml:space="preserve">odpovědný ředitel školy, proto </w:t>
      </w:r>
      <w:r w:rsidR="00595122" w:rsidRPr="00214132">
        <w:t>v </w:t>
      </w:r>
      <w:r w:rsidR="000350A0" w:rsidRPr="00214132">
        <w:t xml:space="preserve">případě nedodržování opatření stanovených </w:t>
      </w:r>
      <w:r w:rsidR="00595122" w:rsidRPr="00214132">
        <w:t>v </w:t>
      </w:r>
      <w:r w:rsidR="000350A0" w:rsidRPr="00214132">
        <w:t xml:space="preserve">individuálním vzdělávacím plánu je právě ředitel </w:t>
      </w:r>
      <w:r w:rsidR="00595122" w:rsidRPr="00214132">
        <w:t>o </w:t>
      </w:r>
      <w:r w:rsidR="000350A0" w:rsidRPr="00214132">
        <w:t>tomto faktu informován ško</w:t>
      </w:r>
      <w:r w:rsidR="005B3BC1" w:rsidRPr="00214132">
        <w:t xml:space="preserve">lským poradenským zařízením, ŠPZ </w:t>
      </w:r>
      <w:r w:rsidRPr="00214132">
        <w:t>vyhodnocuje</w:t>
      </w:r>
      <w:r w:rsidR="005B3BC1" w:rsidRPr="00214132">
        <w:t xml:space="preserve"> nejméně jednou ročně</w:t>
      </w:r>
      <w:r w:rsidRPr="00214132">
        <w:t>, zda jsou pos</w:t>
      </w:r>
      <w:r w:rsidR="005B3BC1" w:rsidRPr="00214132">
        <w:t xml:space="preserve">tupy </w:t>
      </w:r>
      <w:r w:rsidR="00595122" w:rsidRPr="00214132">
        <w:t>a </w:t>
      </w:r>
      <w:r w:rsidR="005B3BC1" w:rsidRPr="00214132">
        <w:t>opatření v IVP dodržovány</w:t>
      </w:r>
      <w:r w:rsidRPr="00214132">
        <w:t xml:space="preserve"> </w:t>
      </w:r>
      <w:r w:rsidR="00595122" w:rsidRPr="00214132">
        <w:t>a </w:t>
      </w:r>
      <w:r w:rsidRPr="00214132">
        <w:t xml:space="preserve">žákovi </w:t>
      </w:r>
      <w:r w:rsidR="00595122" w:rsidRPr="00214132">
        <w:t>i </w:t>
      </w:r>
      <w:r w:rsidRPr="00214132">
        <w:t>rodičům poskytuje poradenskou podporu.</w:t>
      </w:r>
    </w:p>
    <w:p w:rsidR="005B3BC1" w:rsidRPr="00214132" w:rsidRDefault="005B3BC1" w:rsidP="00595122">
      <w:pPr>
        <w:pStyle w:val="8text"/>
      </w:pPr>
      <w:r w:rsidRPr="00214132">
        <w:t xml:space="preserve">Podle Kaprálka „Smyslem evaluace je především poskytnutí zpětné vazby, posouzení účelnosti zvoleného postupu, vyhodnocení výsledků vzdělávání integrovaného žáka, </w:t>
      </w:r>
      <w:r w:rsidR="00595122" w:rsidRPr="00214132">
        <w:t>a </w:t>
      </w:r>
      <w:r w:rsidRPr="00214132">
        <w:t>dále pak získání informací pro plánování dalšího postupu.“ (Kaprálek, 2004, s. 49)</w:t>
      </w:r>
    </w:p>
    <w:p w:rsidR="005B3BC1" w:rsidRPr="00214132" w:rsidRDefault="008C5A38" w:rsidP="00595122">
      <w:pPr>
        <w:pStyle w:val="8text"/>
      </w:pPr>
      <w:r w:rsidRPr="00214132">
        <w:t xml:space="preserve">Při evaluačním procesu se cíle IVP hodnotí dle kritérií v závislosti na indikátorech dosažení cílů. Jako příklad kritérií hodnocení uvádí Kaprálek např. vzdělávací výsledky, motivaci žáka, plnění stanovených cílů, spokojenost rodičů atp. Indikátory by měly být v návaznosti </w:t>
      </w:r>
      <w:r w:rsidR="00764BB3" w:rsidRPr="00214132">
        <w:t>na cíle, aby</w:t>
      </w:r>
      <w:r w:rsidRPr="00214132">
        <w:t xml:space="preserve"> podle nich </w:t>
      </w:r>
      <w:r w:rsidR="00764BB3" w:rsidRPr="00214132">
        <w:t xml:space="preserve">bylo </w:t>
      </w:r>
      <w:r w:rsidRPr="00214132">
        <w:t>pozn</w:t>
      </w:r>
      <w:r w:rsidR="00764BB3" w:rsidRPr="00214132">
        <w:t>at, z</w:t>
      </w:r>
      <w:r w:rsidRPr="00214132">
        <w:t>da</w:t>
      </w:r>
      <w:r w:rsidR="00764BB3" w:rsidRPr="00214132">
        <w:t xml:space="preserve"> je postup při dosahování cílů zdařilý. Příkladem indikátoru pro žáka s dysgrafií může být např. skutečnost, že žák zvládá funkčně zapisovat poznámky při výuce (Kaprálek, 2004).</w:t>
      </w:r>
    </w:p>
    <w:p w:rsidR="00764BB3" w:rsidRPr="00214132" w:rsidRDefault="00764BB3" w:rsidP="00595122">
      <w:pPr>
        <w:pStyle w:val="8text"/>
      </w:pPr>
      <w:r w:rsidRPr="00214132">
        <w:t xml:space="preserve">Neméně důležité jsou zdroje informací, dle kterých je evaluace prováděna </w:t>
      </w:r>
      <w:r w:rsidR="00595122" w:rsidRPr="00214132">
        <w:t>a </w:t>
      </w:r>
      <w:r w:rsidRPr="00214132">
        <w:t>jakým způsobem jsou údaje získávány. Mezi podklady pro hodnocení mohou patřit např. rozbory</w:t>
      </w:r>
      <w:r w:rsidR="00951845" w:rsidRPr="00214132">
        <w:t xml:space="preserve"> písemných či testových prací žáka, rozbor dokumentace, dotazníky, </w:t>
      </w:r>
      <w:r w:rsidR="00951845" w:rsidRPr="00214132">
        <w:lastRenderedPageBreak/>
        <w:t xml:space="preserve">analýzy klasifikace, hospitace, pozorování žáka, diskuze </w:t>
      </w:r>
      <w:r w:rsidR="00595122" w:rsidRPr="00214132">
        <w:t>a </w:t>
      </w:r>
      <w:r w:rsidR="00951845" w:rsidRPr="00214132">
        <w:t xml:space="preserve">rozhovory (Kaprálek, 2004). Efektivní výměna informací mezi pedagogy </w:t>
      </w:r>
      <w:r w:rsidR="00595122" w:rsidRPr="00214132">
        <w:t>a </w:t>
      </w:r>
      <w:r w:rsidR="00951845" w:rsidRPr="00214132">
        <w:t xml:space="preserve">rodiči je zde velmi důležitá </w:t>
      </w:r>
      <w:r w:rsidR="00595122" w:rsidRPr="00214132">
        <w:t>a </w:t>
      </w:r>
      <w:r w:rsidR="00951845" w:rsidRPr="00214132">
        <w:t>je třeba zajistit dostačující „kapacitu přenosových cest“ mezi které patří pravidelné konzultace</w:t>
      </w:r>
      <w:r w:rsidR="00481D4C" w:rsidRPr="00214132">
        <w:t>, telefonní rozhovory, e-mail</w:t>
      </w:r>
      <w:r w:rsidR="00951845" w:rsidRPr="00214132">
        <w:t xml:space="preserve"> </w:t>
      </w:r>
      <w:r w:rsidR="00595122" w:rsidRPr="00214132">
        <w:t>a </w:t>
      </w:r>
      <w:r w:rsidR="00951845" w:rsidRPr="00214132">
        <w:t>SMS zprávy (</w:t>
      </w:r>
      <w:r w:rsidR="00775CD5" w:rsidRPr="00214132">
        <w:t>Kaprálek, Bělecký, 2012</w:t>
      </w:r>
      <w:r w:rsidR="00951845" w:rsidRPr="00214132">
        <w:t>).</w:t>
      </w:r>
    </w:p>
    <w:p w:rsidR="006218CF" w:rsidRPr="00214132" w:rsidRDefault="007B3F3E" w:rsidP="00595122">
      <w:pPr>
        <w:pStyle w:val="8text"/>
      </w:pPr>
      <w:r w:rsidRPr="00214132">
        <w:t>Žakův prospěch se hodnotí dle § 51 školského zákona 561/2004 Sb. klasifikačním stupněm, slovně nebo kombinací obou forem hodnocení. Avšak toto poměrně strohé hodnocení by mělo doplňovat také ocenění rozmanitosti žáků na základě vzájemného respektu. Značnou výhodu v tomto ohledu mají menší školy, kde panuje více „rodinné“ prostředí</w:t>
      </w:r>
      <w:r w:rsidR="001D645D" w:rsidRPr="00214132">
        <w:t xml:space="preserve"> (Bartoňová, Vítková, 2013).</w:t>
      </w:r>
      <w:r w:rsidRPr="00214132">
        <w:t xml:space="preserve"> </w:t>
      </w:r>
      <w:r w:rsidR="001D645D" w:rsidRPr="00214132">
        <w:t>N</w:t>
      </w:r>
      <w:r w:rsidRPr="00214132">
        <w:t xml:space="preserve">icméně </w:t>
      </w:r>
      <w:r w:rsidR="00595122" w:rsidRPr="00214132">
        <w:t>i </w:t>
      </w:r>
      <w:r w:rsidRPr="00214132">
        <w:t>ve větších školách by neměl být pohřbíván žákův potenciál na základě</w:t>
      </w:r>
      <w:r w:rsidR="001D645D" w:rsidRPr="00214132">
        <w:t xml:space="preserve"> hodnocení oblastí, v kterých žák nevyniká. Hodnocení by mělo brát v</w:t>
      </w:r>
      <w:r w:rsidR="008D275F" w:rsidRPr="00214132">
        <w:t> </w:t>
      </w:r>
      <w:r w:rsidR="001D645D" w:rsidRPr="00214132">
        <w:t>potaz</w:t>
      </w:r>
      <w:r w:rsidR="008D275F" w:rsidRPr="00214132">
        <w:t>,</w:t>
      </w:r>
      <w:r w:rsidR="001D645D" w:rsidRPr="00214132">
        <w:t xml:space="preserve"> nejenom do jaké míry odpovídá požadavkům učitele, ale také jaký pokrok žák udělal </w:t>
      </w:r>
      <w:r w:rsidR="00595122" w:rsidRPr="00214132">
        <w:t>a </w:t>
      </w:r>
      <w:r w:rsidR="001D645D" w:rsidRPr="00214132">
        <w:t>zda je jeho projev výjimečný či průměrný</w:t>
      </w:r>
      <w:r w:rsidR="008D275F" w:rsidRPr="00214132">
        <w:t xml:space="preserve">. Při hodnocení integrovaných žáků se užívá rozšířené slovní ohodnocení, které sebou přináší konkrétnější </w:t>
      </w:r>
      <w:r w:rsidR="00595122" w:rsidRPr="00214132">
        <w:t>a </w:t>
      </w:r>
      <w:r w:rsidR="008D275F" w:rsidRPr="00214132">
        <w:t xml:space="preserve">výstižnější posudek </w:t>
      </w:r>
      <w:r w:rsidR="00595122" w:rsidRPr="00214132">
        <w:t>a </w:t>
      </w:r>
      <w:r w:rsidR="008D275F" w:rsidRPr="00214132">
        <w:t>je důležité, aby výsledné posouzení bylo co nejméně ovlivněno postižením žáka. Podstatná ovšem není pouze forma klasifikace, ale také určení toho, co je právě hodnoceno</w:t>
      </w:r>
      <w:r w:rsidR="00832A8A" w:rsidRPr="00214132">
        <w:t xml:space="preserve"> (Kaprálek, 2004)</w:t>
      </w:r>
      <w:r w:rsidR="008D275F" w:rsidRPr="00214132">
        <w:t>.</w:t>
      </w:r>
      <w:r w:rsidR="002C5F76" w:rsidRPr="00214132">
        <w:t xml:space="preserve"> Podle </w:t>
      </w:r>
      <w:proofErr w:type="spellStart"/>
      <w:r w:rsidR="002C5F76" w:rsidRPr="00214132">
        <w:t>Hannemanna</w:t>
      </w:r>
      <w:proofErr w:type="spellEnd"/>
      <w:r w:rsidR="002C5F76" w:rsidRPr="00214132">
        <w:t xml:space="preserve"> (2007) by měly být hodnotící nástroje takové, které mimo celkové věcné hodnocení užívají taktéž průběžný </w:t>
      </w:r>
      <w:r w:rsidR="00595122" w:rsidRPr="00214132">
        <w:t>a </w:t>
      </w:r>
      <w:r w:rsidR="002C5F76" w:rsidRPr="00214132">
        <w:t xml:space="preserve">konstruktivní feedback (Janíková, Hanušová, </w:t>
      </w:r>
      <w:proofErr w:type="spellStart"/>
      <w:r w:rsidR="002C5F76" w:rsidRPr="00214132">
        <w:t>Grenarová</w:t>
      </w:r>
      <w:proofErr w:type="spellEnd"/>
      <w:r w:rsidR="002C5F76" w:rsidRPr="00214132">
        <w:t xml:space="preserve">, </w:t>
      </w:r>
      <w:proofErr w:type="spellStart"/>
      <w:r w:rsidR="002C5F76" w:rsidRPr="00214132">
        <w:t>Kyloušková</w:t>
      </w:r>
      <w:proofErr w:type="spellEnd"/>
      <w:r w:rsidR="002C5F76" w:rsidRPr="00214132">
        <w:t>, 2013).</w:t>
      </w:r>
      <w:r w:rsidR="00640590" w:rsidRPr="00214132">
        <w:br w:type="page"/>
      </w:r>
    </w:p>
    <w:p w:rsidR="006218CF" w:rsidRPr="00214132" w:rsidRDefault="006218CF" w:rsidP="00595122">
      <w:pPr>
        <w:pStyle w:val="Nadpis1"/>
        <w:spacing w:line="360" w:lineRule="auto"/>
      </w:pPr>
      <w:bookmarkStart w:id="36" w:name="_Toc45216128"/>
      <w:r w:rsidRPr="00214132">
        <w:lastRenderedPageBreak/>
        <w:t>Inkluzivní vzdělávání</w:t>
      </w:r>
      <w:bookmarkEnd w:id="36"/>
    </w:p>
    <w:p w:rsidR="001442C7" w:rsidRPr="00214132" w:rsidRDefault="00993D1E" w:rsidP="00595122">
      <w:pPr>
        <w:pStyle w:val="8text"/>
      </w:pPr>
      <w:r>
        <w:t>Tato kapitola je zaměřena</w:t>
      </w:r>
      <w:r w:rsidR="00252565" w:rsidRPr="00214132">
        <w:t xml:space="preserve"> na téma inkluzivního vzdělávání.</w:t>
      </w:r>
      <w:r w:rsidR="00481D4C" w:rsidRPr="00214132">
        <w:t xml:space="preserve"> Nejprve</w:t>
      </w:r>
      <w:r>
        <w:t xml:space="preserve"> je zde</w:t>
      </w:r>
      <w:r w:rsidR="00481D4C" w:rsidRPr="00214132">
        <w:t xml:space="preserve"> </w:t>
      </w:r>
      <w:r>
        <w:t xml:space="preserve">inkluzivní vzdělávání </w:t>
      </w:r>
      <w:r w:rsidR="00547A36">
        <w:t xml:space="preserve">teoreticky a legislativně </w:t>
      </w:r>
      <w:r>
        <w:t>vymezeno</w:t>
      </w:r>
      <w:r w:rsidR="00547A36">
        <w:t xml:space="preserve"> </w:t>
      </w:r>
      <w:r w:rsidR="00595122" w:rsidRPr="00214132">
        <w:t>a </w:t>
      </w:r>
      <w:r w:rsidR="001442C7" w:rsidRPr="00214132">
        <w:t xml:space="preserve">následně </w:t>
      </w:r>
      <w:r w:rsidR="00547A36">
        <w:t>autorka popisuje, jak</w:t>
      </w:r>
      <w:r w:rsidR="001442C7" w:rsidRPr="00214132">
        <w:t xml:space="preserve"> inkluze funguje, co je její podstatou </w:t>
      </w:r>
      <w:r w:rsidR="00595122" w:rsidRPr="00214132">
        <w:t>a </w:t>
      </w:r>
      <w:r w:rsidR="001442C7" w:rsidRPr="00214132">
        <w:t>jaké má cíle.</w:t>
      </w:r>
    </w:p>
    <w:p w:rsidR="006218CF" w:rsidRPr="00214132" w:rsidRDefault="00252565" w:rsidP="00595122">
      <w:pPr>
        <w:pStyle w:val="8text"/>
      </w:pPr>
      <w:r w:rsidRPr="00214132">
        <w:t xml:space="preserve"> </w:t>
      </w:r>
      <w:r w:rsidR="006218CF" w:rsidRPr="00214132">
        <w:t>Inkluzivní pedagogika je kontroverzním tématem, bohatě diskutovaným</w:t>
      </w:r>
      <w:r w:rsidR="00964823" w:rsidRPr="00214132">
        <w:t xml:space="preserve"> nejenom</w:t>
      </w:r>
      <w:r w:rsidR="006218CF" w:rsidRPr="00214132">
        <w:t xml:space="preserve"> </w:t>
      </w:r>
      <w:r w:rsidR="0063693D" w:rsidRPr="00214132">
        <w:t>v </w:t>
      </w:r>
      <w:r w:rsidR="006218CF" w:rsidRPr="00214132">
        <w:t xml:space="preserve">současné evropské pedagogice. </w:t>
      </w:r>
      <w:r w:rsidR="00964823" w:rsidRPr="00214132">
        <w:t>Přináší nám nové pohledy na rozmanitost společného vzdělávání.</w:t>
      </w:r>
      <w:r w:rsidR="00481D4C" w:rsidRPr="00214132">
        <w:t xml:space="preserve"> Podle </w:t>
      </w:r>
      <w:proofErr w:type="spellStart"/>
      <w:r w:rsidR="00481D4C" w:rsidRPr="00214132">
        <w:t>Lechty</w:t>
      </w:r>
      <w:proofErr w:type="spellEnd"/>
      <w:r w:rsidR="00597000" w:rsidRPr="00214132">
        <w:t xml:space="preserve"> je j</w:t>
      </w:r>
      <w:r w:rsidR="006218CF" w:rsidRPr="00214132">
        <w:t>edním ze</w:t>
      </w:r>
      <w:r w:rsidR="00CB1ABB" w:rsidRPr="00214132">
        <w:t xml:space="preserve"> stěžejních ukazatelů inkluze</w:t>
      </w:r>
      <w:r w:rsidR="006218CF" w:rsidRPr="00214132">
        <w:t xml:space="preserve"> akceptování heterogenity ve tří</w:t>
      </w:r>
      <w:r w:rsidR="007F3F39" w:rsidRPr="00214132">
        <w:t>dě. Pojem inkluze se objevil až</w:t>
      </w:r>
      <w:r w:rsidR="0063693D" w:rsidRPr="00214132">
        <w:t xml:space="preserve"> v </w:t>
      </w:r>
      <w:r w:rsidR="006218CF" w:rsidRPr="00214132">
        <w:t xml:space="preserve">90. letech 20. století. První zařízení pro jedince </w:t>
      </w:r>
      <w:r w:rsidR="0063693D" w:rsidRPr="00214132">
        <w:t>s </w:t>
      </w:r>
      <w:r w:rsidR="007F3F39" w:rsidRPr="00214132">
        <w:t xml:space="preserve">postižením vznikala již </w:t>
      </w:r>
      <w:r w:rsidR="0063693D" w:rsidRPr="00214132">
        <w:t>v </w:t>
      </w:r>
      <w:r w:rsidR="006218CF" w:rsidRPr="00214132">
        <w:t>18. století, avšak neúmys</w:t>
      </w:r>
      <w:r w:rsidR="00FC7963" w:rsidRPr="00214132">
        <w:t xml:space="preserve">lně způsobovala segregaci žáků. </w:t>
      </w:r>
      <w:r w:rsidR="0063693D" w:rsidRPr="00214132">
        <w:t>S </w:t>
      </w:r>
      <w:r w:rsidR="006218CF" w:rsidRPr="00214132">
        <w:t xml:space="preserve">inkluzí se </w:t>
      </w:r>
      <w:r w:rsidR="00597000" w:rsidRPr="00214132">
        <w:t xml:space="preserve">však </w:t>
      </w:r>
      <w:r w:rsidR="006218CF" w:rsidRPr="00214132">
        <w:t>žáci nedělí na skupinu žáků se speciálními potř</w:t>
      </w:r>
      <w:r w:rsidR="007F3F39" w:rsidRPr="00214132">
        <w:t>ebami</w:t>
      </w:r>
      <w:r w:rsidR="0063693D" w:rsidRPr="00214132">
        <w:t xml:space="preserve"> a </w:t>
      </w:r>
      <w:r w:rsidR="006218CF" w:rsidRPr="00214132">
        <w:t xml:space="preserve">na </w:t>
      </w:r>
      <w:r w:rsidR="00321DBA" w:rsidRPr="00214132">
        <w:t>skupinu žáků</w:t>
      </w:r>
      <w:r w:rsidR="006218CF" w:rsidRPr="00214132">
        <w:t xml:space="preserve">, kteří tyto potřeby nevyžadují, ale </w:t>
      </w:r>
      <w:r w:rsidR="00E24AB5" w:rsidRPr="00214132">
        <w:t>existuje zde jednotná skupina</w:t>
      </w:r>
      <w:r w:rsidR="007F3F39" w:rsidRPr="00214132">
        <w:t xml:space="preserve"> žáků</w:t>
      </w:r>
      <w:r w:rsidR="0063693D" w:rsidRPr="00214132">
        <w:t xml:space="preserve"> s </w:t>
      </w:r>
      <w:r w:rsidR="006218CF" w:rsidRPr="00214132">
        <w:t>různo</w:t>
      </w:r>
      <w:r w:rsidR="003C5B1A" w:rsidRPr="00214132">
        <w:t>rodými individuálními potřebami</w:t>
      </w:r>
      <w:r w:rsidR="00387016" w:rsidRPr="00214132">
        <w:t xml:space="preserve"> (</w:t>
      </w:r>
      <w:proofErr w:type="spellStart"/>
      <w:r w:rsidR="00387016" w:rsidRPr="00214132">
        <w:t>Lechta</w:t>
      </w:r>
      <w:proofErr w:type="spellEnd"/>
      <w:r w:rsidR="00387016" w:rsidRPr="00214132">
        <w:t xml:space="preserve">, </w:t>
      </w:r>
      <w:r w:rsidR="006218CF" w:rsidRPr="00214132">
        <w:t>2010)</w:t>
      </w:r>
      <w:r w:rsidR="003C5B1A" w:rsidRPr="00214132">
        <w:t>.</w:t>
      </w:r>
    </w:p>
    <w:p w:rsidR="006218CF" w:rsidRPr="00214132" w:rsidRDefault="006218CF" w:rsidP="00595122">
      <w:pPr>
        <w:pStyle w:val="8text"/>
      </w:pPr>
      <w:r w:rsidRPr="00214132">
        <w:t xml:space="preserve">Podle </w:t>
      </w:r>
      <w:proofErr w:type="spellStart"/>
      <w:r w:rsidR="00595CAA" w:rsidRPr="00214132">
        <w:t>Leonhardta</w:t>
      </w:r>
      <w:proofErr w:type="spellEnd"/>
      <w:r w:rsidR="00595CAA" w:rsidRPr="00214132">
        <w:t xml:space="preserve">, </w:t>
      </w:r>
      <w:proofErr w:type="spellStart"/>
      <w:r w:rsidR="00595CAA" w:rsidRPr="00214132">
        <w:t>Lechty</w:t>
      </w:r>
      <w:proofErr w:type="spellEnd"/>
      <w:r w:rsidRPr="00214132">
        <w:t xml:space="preserve"> </w:t>
      </w:r>
      <w:r w:rsidR="0063693D" w:rsidRPr="00214132">
        <w:t>a </w:t>
      </w:r>
      <w:r w:rsidRPr="00214132">
        <w:t xml:space="preserve">kol. (2007) je inkluzivní pedagogika oborem pedagogiky, který se zabývá možnostmi optimální edukace dětí </w:t>
      </w:r>
      <w:r w:rsidR="0063693D" w:rsidRPr="00214132">
        <w:t>s </w:t>
      </w:r>
      <w:r w:rsidRPr="00214132">
        <w:t xml:space="preserve">postižením, narušením </w:t>
      </w:r>
      <w:r w:rsidR="0063693D" w:rsidRPr="00214132">
        <w:t>a </w:t>
      </w:r>
      <w:r w:rsidRPr="00214132">
        <w:t xml:space="preserve">ohrožením </w:t>
      </w:r>
      <w:r w:rsidR="0063693D" w:rsidRPr="00214132">
        <w:t>v </w:t>
      </w:r>
      <w:r w:rsidR="007F3F39" w:rsidRPr="00214132">
        <w:t xml:space="preserve">podmínkách běžných škol </w:t>
      </w:r>
      <w:r w:rsidR="0063693D" w:rsidRPr="00214132">
        <w:t>a </w:t>
      </w:r>
      <w:r w:rsidRPr="00214132">
        <w:t xml:space="preserve">školních zařízení. „Inkluzivní pedagogika je výzvou </w:t>
      </w:r>
      <w:r w:rsidR="0063693D" w:rsidRPr="00214132">
        <w:t>k </w:t>
      </w:r>
      <w:r w:rsidR="007F3F39" w:rsidRPr="00214132">
        <w:t>symbióze běžné</w:t>
      </w:r>
      <w:r w:rsidR="0063693D" w:rsidRPr="00214132">
        <w:t xml:space="preserve"> a </w:t>
      </w:r>
      <w:r w:rsidR="003C5B1A" w:rsidRPr="00214132">
        <w:t>speciální edukace“</w:t>
      </w:r>
      <w:r w:rsidRPr="00214132">
        <w:t xml:space="preserve"> (</w:t>
      </w:r>
      <w:proofErr w:type="spellStart"/>
      <w:r w:rsidRPr="00214132">
        <w:t>Lech</w:t>
      </w:r>
      <w:r w:rsidR="00387016" w:rsidRPr="00214132">
        <w:t>ta</w:t>
      </w:r>
      <w:proofErr w:type="spellEnd"/>
      <w:r w:rsidR="00387016" w:rsidRPr="00214132">
        <w:t>,</w:t>
      </w:r>
      <w:r w:rsidRPr="00214132">
        <w:t xml:space="preserve"> 2010</w:t>
      </w:r>
      <w:r w:rsidR="00D75AFE" w:rsidRPr="00214132">
        <w:t xml:space="preserve"> s. 29</w:t>
      </w:r>
      <w:r w:rsidRPr="00214132">
        <w:t>)</w:t>
      </w:r>
      <w:r w:rsidR="003C5B1A" w:rsidRPr="00214132">
        <w:t>.</w:t>
      </w:r>
      <w:r w:rsidR="00CB1ABB" w:rsidRPr="00214132">
        <w:t xml:space="preserve"> Hájková </w:t>
      </w:r>
      <w:r w:rsidR="00595122" w:rsidRPr="00214132">
        <w:t>a </w:t>
      </w:r>
      <w:r w:rsidR="00CB1ABB" w:rsidRPr="00214132">
        <w:t>Strnadová (2013) vymezují inkluzi v kontextu vzdělávání jako „zahrnutí do celku“ třídy či školy.</w:t>
      </w:r>
    </w:p>
    <w:p w:rsidR="001049E3" w:rsidRPr="00214132" w:rsidRDefault="008155C0" w:rsidP="00595122">
      <w:pPr>
        <w:pStyle w:val="8text"/>
      </w:pPr>
      <w:r w:rsidRPr="00214132">
        <w:t xml:space="preserve">V legislativě je inkluzivní vzdělávání ukotveno ve školském zákoně (zákon č. 561/2004 Sb. </w:t>
      </w:r>
      <w:r w:rsidR="00595122" w:rsidRPr="00214132">
        <w:t>o </w:t>
      </w:r>
      <w:r w:rsidRPr="00214132">
        <w:t xml:space="preserve">předškolním, základním, středním, vyšším odborném </w:t>
      </w:r>
      <w:r w:rsidR="00595122" w:rsidRPr="00214132">
        <w:t>a </w:t>
      </w:r>
      <w:r w:rsidRPr="00214132">
        <w:t>jiném vzdělávání)</w:t>
      </w:r>
      <w:r w:rsidR="0028234B" w:rsidRPr="00214132">
        <w:t>. V jeho novele č. 82/2015 Sb. se uvádí změny ve vzdělávání žáků se speciálními vzdělávacími potřebami.</w:t>
      </w:r>
      <w:r w:rsidR="003A48F1" w:rsidRPr="00214132">
        <w:t xml:space="preserve"> </w:t>
      </w:r>
      <w:r w:rsidR="0028234B" w:rsidRPr="00214132">
        <w:t>J</w:t>
      </w:r>
      <w:r w:rsidR="003A48F1" w:rsidRPr="00214132">
        <w:t xml:space="preserve">iž </w:t>
      </w:r>
      <w:r w:rsidR="00595122" w:rsidRPr="00214132">
        <w:t>v </w:t>
      </w:r>
      <w:r w:rsidR="0028234B" w:rsidRPr="00214132">
        <w:t>§2</w:t>
      </w:r>
      <w:r w:rsidR="003A48F1" w:rsidRPr="00214132">
        <w:t xml:space="preserve">, školského </w:t>
      </w:r>
      <w:r w:rsidR="0028234B" w:rsidRPr="00214132">
        <w:t>zákona</w:t>
      </w:r>
      <w:r w:rsidR="003A48F1" w:rsidRPr="00214132">
        <w:t>,</w:t>
      </w:r>
      <w:r w:rsidR="0028234B" w:rsidRPr="00214132">
        <w:t xml:space="preserve"> se můžeme dočíst </w:t>
      </w:r>
      <w:r w:rsidR="00595122" w:rsidRPr="00214132">
        <w:t>o </w:t>
      </w:r>
      <w:r w:rsidR="003A48F1" w:rsidRPr="00214132">
        <w:t xml:space="preserve">zásadách </w:t>
      </w:r>
      <w:r w:rsidR="00595122" w:rsidRPr="00214132">
        <w:t>a </w:t>
      </w:r>
      <w:r w:rsidR="003A48F1" w:rsidRPr="00214132">
        <w:t xml:space="preserve">obecných cílech vzdělávání jako např. zohledňování vzdělávacích potřeb jednotlivce nebo uplatňování základních lidských práv </w:t>
      </w:r>
      <w:r w:rsidR="00595122" w:rsidRPr="00214132">
        <w:t>a </w:t>
      </w:r>
      <w:r w:rsidR="003A48F1" w:rsidRPr="00214132">
        <w:t xml:space="preserve">svobod. </w:t>
      </w:r>
      <w:r w:rsidR="00935343" w:rsidRPr="00214132">
        <w:t xml:space="preserve">Zásadním </w:t>
      </w:r>
      <w:r w:rsidR="00B761D5" w:rsidRPr="00214132">
        <w:t xml:space="preserve">pro žáky se speciálními vzdělávacími potřebami je však §16, který upravuje podmínky vzdělávání těchto žáků poskytováním nezbytných podpůrných opatření. </w:t>
      </w:r>
    </w:p>
    <w:p w:rsidR="008155C0" w:rsidRPr="00214132" w:rsidRDefault="001049E3" w:rsidP="00595122">
      <w:pPr>
        <w:pStyle w:val="8text"/>
      </w:pPr>
      <w:r w:rsidRPr="00214132">
        <w:t xml:space="preserve">Vyhláška č. 27/2016 Sb., </w:t>
      </w:r>
      <w:r w:rsidR="00595122" w:rsidRPr="00214132">
        <w:t>o </w:t>
      </w:r>
      <w:r w:rsidRPr="00214132">
        <w:t xml:space="preserve">vzdělávání žáků se speciálními vzdělávacími potřebami </w:t>
      </w:r>
      <w:r w:rsidR="00595122" w:rsidRPr="00214132">
        <w:t>a </w:t>
      </w:r>
      <w:r w:rsidRPr="00214132">
        <w:t xml:space="preserve">žáků nadaných, ve znění novely č. 270/2017 Sb., která nahradila vyhlášku č. 73/2005 Sb. pojednává např. </w:t>
      </w:r>
      <w:r w:rsidR="00595122" w:rsidRPr="00214132">
        <w:t>o </w:t>
      </w:r>
      <w:r w:rsidRPr="00214132">
        <w:t xml:space="preserve">podpůrných opatřeních, náležitostech IVP </w:t>
      </w:r>
      <w:r w:rsidR="00595122" w:rsidRPr="00214132">
        <w:t>a </w:t>
      </w:r>
      <w:r w:rsidRPr="00214132">
        <w:t>organizaci vzdělávání žáků se speciálními vzdělávacími potřebami.</w:t>
      </w:r>
    </w:p>
    <w:p w:rsidR="001049E3" w:rsidRPr="00214132" w:rsidRDefault="001049E3" w:rsidP="00595122">
      <w:pPr>
        <w:pStyle w:val="8text"/>
      </w:pPr>
      <w:r w:rsidRPr="00214132">
        <w:lastRenderedPageBreak/>
        <w:t>Poradenský systém pro žáky se speciálními vzdělávacími potřebami</w:t>
      </w:r>
      <w:r w:rsidR="008453F5" w:rsidRPr="00214132">
        <w:t xml:space="preserve"> </w:t>
      </w:r>
      <w:r w:rsidR="00595122" w:rsidRPr="00214132">
        <w:t>a </w:t>
      </w:r>
      <w:r w:rsidR="008453F5" w:rsidRPr="00214132">
        <w:t>jeho účel</w:t>
      </w:r>
      <w:r w:rsidRPr="00214132">
        <w:t xml:space="preserve"> je legislativně ukotven ve vyhlášce č. 197/2016 Sb., kterou se mění vyhláška č. 72/2005 Sb. </w:t>
      </w:r>
      <w:r w:rsidR="00595122" w:rsidRPr="00214132">
        <w:t>o </w:t>
      </w:r>
      <w:r w:rsidRPr="00214132">
        <w:t xml:space="preserve">poskytování poradenských služeb ve školách </w:t>
      </w:r>
      <w:r w:rsidR="00595122" w:rsidRPr="00214132">
        <w:t>a </w:t>
      </w:r>
      <w:r w:rsidRPr="00214132">
        <w:t>školských poradenských zařízeních.</w:t>
      </w:r>
    </w:p>
    <w:p w:rsidR="0004105E" w:rsidRPr="00214132" w:rsidRDefault="00180DB8" w:rsidP="00595122">
      <w:pPr>
        <w:pStyle w:val="8text"/>
        <w:rPr>
          <w:i/>
        </w:rPr>
      </w:pPr>
      <w:r w:rsidRPr="00214132">
        <w:t xml:space="preserve">Koncept inkluze je postaven na </w:t>
      </w:r>
      <w:r w:rsidR="0004105E" w:rsidRPr="00214132">
        <w:t>možnosti rovných příležitostí (</w:t>
      </w:r>
      <w:proofErr w:type="spellStart"/>
      <w:r w:rsidR="0004105E" w:rsidRPr="00214132">
        <w:t>equal</w:t>
      </w:r>
      <w:proofErr w:type="spellEnd"/>
      <w:r w:rsidR="0004105E" w:rsidRPr="00214132">
        <w:t xml:space="preserve"> </w:t>
      </w:r>
      <w:proofErr w:type="spellStart"/>
      <w:r w:rsidR="0004105E" w:rsidRPr="00214132">
        <w:t>education</w:t>
      </w:r>
      <w:proofErr w:type="spellEnd"/>
      <w:r w:rsidR="0004105E" w:rsidRPr="00214132">
        <w:t xml:space="preserve"> </w:t>
      </w:r>
      <w:proofErr w:type="spellStart"/>
      <w:r w:rsidR="0004105E" w:rsidRPr="00214132">
        <w:t>opportunities</w:t>
      </w:r>
      <w:proofErr w:type="spellEnd"/>
      <w:r w:rsidR="0004105E" w:rsidRPr="00214132">
        <w:t xml:space="preserve">), který má za snahu vytvořit prostředí rovných podmínek pro žáky se speciálními vzdělávacími potřebami. K dodržování práv osob se zdravotním postižením </w:t>
      </w:r>
      <w:r w:rsidR="00595122" w:rsidRPr="00214132">
        <w:t>v </w:t>
      </w:r>
      <w:r w:rsidR="0004105E" w:rsidRPr="00214132">
        <w:t xml:space="preserve">inkluzivním vzdělávání vybízí OSN v Úmluvě </w:t>
      </w:r>
      <w:r w:rsidR="00595122" w:rsidRPr="00214132">
        <w:t>o </w:t>
      </w:r>
      <w:r w:rsidR="0004105E" w:rsidRPr="00214132">
        <w:t>ochraně práv zdravotně postižených osob (</w:t>
      </w:r>
      <w:proofErr w:type="spellStart"/>
      <w:r w:rsidR="0004105E" w:rsidRPr="00214132">
        <w:t>Convention</w:t>
      </w:r>
      <w:proofErr w:type="spellEnd"/>
      <w:r w:rsidR="0004105E" w:rsidRPr="00214132">
        <w:t xml:space="preserve"> on </w:t>
      </w:r>
      <w:proofErr w:type="spellStart"/>
      <w:r w:rsidR="0004105E" w:rsidRPr="00214132">
        <w:t>the</w:t>
      </w:r>
      <w:proofErr w:type="spellEnd"/>
      <w:r w:rsidR="0004105E" w:rsidRPr="00214132">
        <w:t xml:space="preserve"> </w:t>
      </w:r>
      <w:proofErr w:type="spellStart"/>
      <w:r w:rsidR="0004105E" w:rsidRPr="00214132">
        <w:t>Rights</w:t>
      </w:r>
      <w:proofErr w:type="spellEnd"/>
      <w:r w:rsidR="0004105E" w:rsidRPr="00214132">
        <w:t xml:space="preserve"> </w:t>
      </w:r>
      <w:proofErr w:type="spellStart"/>
      <w:r w:rsidR="0004105E" w:rsidRPr="00214132">
        <w:t>of</w:t>
      </w:r>
      <w:proofErr w:type="spellEnd"/>
      <w:r w:rsidR="0004105E" w:rsidRPr="00214132">
        <w:t xml:space="preserve"> </w:t>
      </w:r>
      <w:proofErr w:type="spellStart"/>
      <w:r w:rsidR="0004105E" w:rsidRPr="00214132">
        <w:t>Persons</w:t>
      </w:r>
      <w:proofErr w:type="spellEnd"/>
      <w:r w:rsidR="0004105E" w:rsidRPr="00214132">
        <w:t xml:space="preserve"> </w:t>
      </w:r>
      <w:proofErr w:type="spellStart"/>
      <w:r w:rsidR="0004105E" w:rsidRPr="00214132">
        <w:t>with</w:t>
      </w:r>
      <w:proofErr w:type="spellEnd"/>
      <w:r w:rsidR="0004105E" w:rsidRPr="00214132">
        <w:t xml:space="preserve"> </w:t>
      </w:r>
      <w:proofErr w:type="spellStart"/>
      <w:r w:rsidR="0004105E" w:rsidRPr="00214132">
        <w:t>Disabilities</w:t>
      </w:r>
      <w:proofErr w:type="spellEnd"/>
      <w:r w:rsidR="0004105E" w:rsidRPr="00214132">
        <w:t xml:space="preserve">). Česká republika podepsala tuto Úmluvu v roce 2007 </w:t>
      </w:r>
      <w:r w:rsidR="00595122" w:rsidRPr="00214132">
        <w:t>a </w:t>
      </w:r>
      <w:r w:rsidR="0004105E" w:rsidRPr="00214132">
        <w:t xml:space="preserve">v roce 2009 ji ratifikovala. Ve vzdělávání v naší republice musí být tedy zajištěno, </w:t>
      </w:r>
      <w:r w:rsidR="00A7468F" w:rsidRPr="00214132">
        <w:t>„</w:t>
      </w:r>
      <w:r w:rsidR="0004105E" w:rsidRPr="00214132">
        <w:rPr>
          <w:i/>
        </w:rPr>
        <w:t>aby:</w:t>
      </w:r>
    </w:p>
    <w:p w:rsidR="0004105E" w:rsidRPr="00214132" w:rsidRDefault="0004105E" w:rsidP="00F93997">
      <w:pPr>
        <w:pStyle w:val="8text"/>
        <w:numPr>
          <w:ilvl w:val="0"/>
          <w:numId w:val="6"/>
        </w:numPr>
        <w:rPr>
          <w:i/>
        </w:rPr>
      </w:pPr>
      <w:r w:rsidRPr="00214132">
        <w:rPr>
          <w:i/>
        </w:rPr>
        <w:t xml:space="preserve">osoby se zdravotním postižením nebyly </w:t>
      </w:r>
      <w:r w:rsidR="00595122" w:rsidRPr="00214132">
        <w:rPr>
          <w:i/>
        </w:rPr>
        <w:t>z </w:t>
      </w:r>
      <w:r w:rsidRPr="00214132">
        <w:rPr>
          <w:i/>
        </w:rPr>
        <w:t>důvodu svého postižení vyloučeny ze všeobecné vzdělávací soustavy</w:t>
      </w:r>
      <w:r w:rsidR="00A7468F" w:rsidRPr="00214132">
        <w:rPr>
          <w:i/>
        </w:rPr>
        <w:t>,</w:t>
      </w:r>
      <w:r w:rsidRPr="00214132">
        <w:rPr>
          <w:i/>
        </w:rPr>
        <w:t xml:space="preserve"> </w:t>
      </w:r>
      <w:r w:rsidR="00595122" w:rsidRPr="00214132">
        <w:rPr>
          <w:i/>
        </w:rPr>
        <w:t>a </w:t>
      </w:r>
      <w:r w:rsidRPr="00214132">
        <w:rPr>
          <w:i/>
        </w:rPr>
        <w:t xml:space="preserve">aby děti se zdravotním postižením </w:t>
      </w:r>
      <w:r w:rsidR="00A7468F" w:rsidRPr="00214132">
        <w:rPr>
          <w:i/>
        </w:rPr>
        <w:t>nebyly z</w:t>
      </w:r>
      <w:r w:rsidR="00A90EE1" w:rsidRPr="00214132">
        <w:rPr>
          <w:i/>
        </w:rPr>
        <w:t> </w:t>
      </w:r>
      <w:r w:rsidRPr="00214132">
        <w:rPr>
          <w:i/>
        </w:rPr>
        <w:t>dův</w:t>
      </w:r>
      <w:r w:rsidR="00A7468F" w:rsidRPr="00214132">
        <w:rPr>
          <w:i/>
        </w:rPr>
        <w:t xml:space="preserve">odu svého postižení vyloučeny z bezplatného </w:t>
      </w:r>
      <w:r w:rsidR="00595122" w:rsidRPr="00214132">
        <w:rPr>
          <w:i/>
        </w:rPr>
        <w:t>a </w:t>
      </w:r>
      <w:r w:rsidR="00A7468F" w:rsidRPr="00214132">
        <w:rPr>
          <w:i/>
        </w:rPr>
        <w:t xml:space="preserve">povinného </w:t>
      </w:r>
      <w:r w:rsidRPr="00214132">
        <w:rPr>
          <w:i/>
        </w:rPr>
        <w:t>základního vzdělávání nebo středního</w:t>
      </w:r>
      <w:r w:rsidR="00A7468F" w:rsidRPr="00214132">
        <w:rPr>
          <w:i/>
        </w:rPr>
        <w:t xml:space="preserve"> </w:t>
      </w:r>
      <w:r w:rsidRPr="00214132">
        <w:rPr>
          <w:i/>
        </w:rPr>
        <w:t>vzdělávání;</w:t>
      </w:r>
    </w:p>
    <w:p w:rsidR="0004105E" w:rsidRPr="00214132" w:rsidRDefault="0004105E" w:rsidP="00F93997">
      <w:pPr>
        <w:pStyle w:val="8text"/>
        <w:numPr>
          <w:ilvl w:val="0"/>
          <w:numId w:val="6"/>
        </w:numPr>
        <w:rPr>
          <w:i/>
        </w:rPr>
      </w:pPr>
      <w:r w:rsidRPr="00214132">
        <w:rPr>
          <w:i/>
        </w:rPr>
        <w:t>osoby se zdravotním postižením</w:t>
      </w:r>
      <w:r w:rsidR="00A7468F" w:rsidRPr="00214132">
        <w:rPr>
          <w:i/>
        </w:rPr>
        <w:t xml:space="preserve"> </w:t>
      </w:r>
      <w:r w:rsidRPr="00214132">
        <w:rPr>
          <w:i/>
        </w:rPr>
        <w:t>měly na rovnoprávné</w:t>
      </w:r>
      <w:r w:rsidR="00A7468F" w:rsidRPr="00214132">
        <w:rPr>
          <w:i/>
        </w:rPr>
        <w:t xml:space="preserve">m základě </w:t>
      </w:r>
      <w:r w:rsidR="00595122" w:rsidRPr="00214132">
        <w:rPr>
          <w:i/>
        </w:rPr>
        <w:t>s </w:t>
      </w:r>
      <w:r w:rsidR="00A7468F" w:rsidRPr="00214132">
        <w:rPr>
          <w:i/>
        </w:rPr>
        <w:t xml:space="preserve">ostatními přístup </w:t>
      </w:r>
      <w:r w:rsidR="00595122" w:rsidRPr="00214132">
        <w:rPr>
          <w:i/>
        </w:rPr>
        <w:t>k </w:t>
      </w:r>
      <w:r w:rsidRPr="00214132">
        <w:rPr>
          <w:i/>
        </w:rPr>
        <w:t>inkluzivnímu, kvalitnímu</w:t>
      </w:r>
      <w:r w:rsidR="00A7468F" w:rsidRPr="00214132">
        <w:rPr>
          <w:i/>
        </w:rPr>
        <w:t xml:space="preserve"> </w:t>
      </w:r>
      <w:r w:rsidR="00595122" w:rsidRPr="00214132">
        <w:rPr>
          <w:i/>
        </w:rPr>
        <w:t>a </w:t>
      </w:r>
      <w:r w:rsidRPr="00214132">
        <w:rPr>
          <w:i/>
        </w:rPr>
        <w:t>bezplatnému základnímu vzdělávání</w:t>
      </w:r>
      <w:r w:rsidR="00A7468F" w:rsidRPr="00214132">
        <w:rPr>
          <w:i/>
        </w:rPr>
        <w:t xml:space="preserve"> </w:t>
      </w:r>
      <w:r w:rsidRPr="00214132">
        <w:rPr>
          <w:i/>
        </w:rPr>
        <w:t>a</w:t>
      </w:r>
      <w:r w:rsidR="00A90EE1" w:rsidRPr="00214132">
        <w:rPr>
          <w:i/>
        </w:rPr>
        <w:t> </w:t>
      </w:r>
      <w:r w:rsidRPr="00214132">
        <w:rPr>
          <w:i/>
        </w:rPr>
        <w:t xml:space="preserve">střednímu vzdělávání </w:t>
      </w:r>
      <w:r w:rsidR="00595122" w:rsidRPr="00214132">
        <w:rPr>
          <w:i/>
        </w:rPr>
        <w:t>v </w:t>
      </w:r>
      <w:r w:rsidRPr="00214132">
        <w:rPr>
          <w:i/>
        </w:rPr>
        <w:t>místě, kde žijí;</w:t>
      </w:r>
    </w:p>
    <w:p w:rsidR="0004105E" w:rsidRPr="00214132" w:rsidRDefault="0004105E" w:rsidP="00F93997">
      <w:pPr>
        <w:pStyle w:val="8text"/>
        <w:numPr>
          <w:ilvl w:val="0"/>
          <w:numId w:val="6"/>
        </w:numPr>
        <w:rPr>
          <w:i/>
        </w:rPr>
      </w:pPr>
      <w:r w:rsidRPr="00214132">
        <w:rPr>
          <w:i/>
        </w:rPr>
        <w:t>jim byla poskytována přiměřená</w:t>
      </w:r>
      <w:r w:rsidR="00A7468F" w:rsidRPr="00214132">
        <w:rPr>
          <w:i/>
        </w:rPr>
        <w:t xml:space="preserve"> </w:t>
      </w:r>
      <w:r w:rsidRPr="00214132">
        <w:rPr>
          <w:i/>
        </w:rPr>
        <w:t>úprava podle individuálních potřeb;</w:t>
      </w:r>
    </w:p>
    <w:p w:rsidR="0004105E" w:rsidRPr="00214132" w:rsidRDefault="0004105E" w:rsidP="00F93997">
      <w:pPr>
        <w:pStyle w:val="8text"/>
        <w:numPr>
          <w:ilvl w:val="0"/>
          <w:numId w:val="6"/>
        </w:numPr>
        <w:rPr>
          <w:i/>
        </w:rPr>
      </w:pPr>
      <w:r w:rsidRPr="00214132">
        <w:rPr>
          <w:i/>
        </w:rPr>
        <w:t xml:space="preserve">osobám se zdravotním postižením byla </w:t>
      </w:r>
      <w:r w:rsidR="00595122" w:rsidRPr="00214132">
        <w:rPr>
          <w:i/>
        </w:rPr>
        <w:t>v </w:t>
      </w:r>
      <w:r w:rsidRPr="00214132">
        <w:rPr>
          <w:i/>
        </w:rPr>
        <w:t>rámci všeobecné vzdělávací</w:t>
      </w:r>
      <w:r w:rsidR="00A7468F" w:rsidRPr="00214132">
        <w:rPr>
          <w:i/>
        </w:rPr>
        <w:t xml:space="preserve"> </w:t>
      </w:r>
      <w:r w:rsidRPr="00214132">
        <w:rPr>
          <w:i/>
        </w:rPr>
        <w:t>soustavy poskytována nezbytná podpora umožňující jejich účinné vzdělávání;</w:t>
      </w:r>
    </w:p>
    <w:p w:rsidR="0004105E" w:rsidRPr="00214132" w:rsidRDefault="0004105E" w:rsidP="00F93997">
      <w:pPr>
        <w:pStyle w:val="8text"/>
        <w:numPr>
          <w:ilvl w:val="0"/>
          <w:numId w:val="6"/>
        </w:numPr>
        <w:rPr>
          <w:i/>
        </w:rPr>
      </w:pPr>
      <w:r w:rsidRPr="00214132">
        <w:rPr>
          <w:i/>
        </w:rPr>
        <w:t xml:space="preserve">účinná opatření individualizované podpory byla realizována </w:t>
      </w:r>
      <w:r w:rsidR="00595122" w:rsidRPr="00214132">
        <w:rPr>
          <w:i/>
        </w:rPr>
        <w:t>v </w:t>
      </w:r>
      <w:r w:rsidRPr="00214132">
        <w:rPr>
          <w:i/>
        </w:rPr>
        <w:t xml:space="preserve">prostředí, které </w:t>
      </w:r>
      <w:r w:rsidR="00595122" w:rsidRPr="00214132">
        <w:rPr>
          <w:i/>
        </w:rPr>
        <w:t>v </w:t>
      </w:r>
      <w:r w:rsidRPr="00214132">
        <w:rPr>
          <w:i/>
        </w:rPr>
        <w:t xml:space="preserve">souladu </w:t>
      </w:r>
      <w:r w:rsidR="00595122" w:rsidRPr="00214132">
        <w:rPr>
          <w:i/>
        </w:rPr>
        <w:t>s </w:t>
      </w:r>
      <w:r w:rsidRPr="00214132">
        <w:rPr>
          <w:i/>
        </w:rPr>
        <w:t>cílem plného začlenění maximalizuje vzdělávací pokroky</w:t>
      </w:r>
      <w:r w:rsidR="00A7468F" w:rsidRPr="00214132">
        <w:rPr>
          <w:i/>
        </w:rPr>
        <w:t xml:space="preserve"> </w:t>
      </w:r>
      <w:r w:rsidRPr="00214132">
        <w:rPr>
          <w:i/>
        </w:rPr>
        <w:t>a</w:t>
      </w:r>
      <w:r w:rsidR="00A90EE1" w:rsidRPr="00214132">
        <w:rPr>
          <w:i/>
        </w:rPr>
        <w:t> </w:t>
      </w:r>
      <w:r w:rsidRPr="00214132">
        <w:rPr>
          <w:i/>
        </w:rPr>
        <w:t>sociální rozvoj“</w:t>
      </w:r>
      <w:r w:rsidR="00A7468F" w:rsidRPr="00214132">
        <w:t xml:space="preserve"> (Hájková &amp; Strnadová, 2013</w:t>
      </w:r>
      <w:r w:rsidR="00387016" w:rsidRPr="00214132">
        <w:t>,</w:t>
      </w:r>
      <w:r w:rsidR="00A7468F" w:rsidRPr="00214132">
        <w:t xml:space="preserve"> s. 252)</w:t>
      </w:r>
      <w:r w:rsidR="003C5B1A" w:rsidRPr="00214132">
        <w:t>.</w:t>
      </w:r>
    </w:p>
    <w:p w:rsidR="006F4EBB" w:rsidRPr="00214132" w:rsidRDefault="006F4EBB" w:rsidP="00595122">
      <w:pPr>
        <w:pStyle w:val="8text"/>
      </w:pPr>
      <w:r w:rsidRPr="00214132">
        <w:t xml:space="preserve">Podstatou inkluze je </w:t>
      </w:r>
      <w:r w:rsidR="0004105E" w:rsidRPr="00214132">
        <w:t xml:space="preserve">tedy </w:t>
      </w:r>
      <w:r w:rsidRPr="00214132">
        <w:t xml:space="preserve">zapojení všech studentů do procesu vzdělávání. Ať už se jedná </w:t>
      </w:r>
      <w:r w:rsidR="00990896" w:rsidRPr="00214132">
        <w:t>o</w:t>
      </w:r>
      <w:r w:rsidR="00990896">
        <w:t> </w:t>
      </w:r>
      <w:r w:rsidRPr="00214132">
        <w:t xml:space="preserve">zdravotní, sociální, kulturní či jiné znevýhodnění, žáci se vzdělávají společně </w:t>
      </w:r>
      <w:r w:rsidR="00FC7963" w:rsidRPr="00214132">
        <w:t>a </w:t>
      </w:r>
      <w:r w:rsidRPr="00214132">
        <w:t xml:space="preserve">tato znevýhodnění </w:t>
      </w:r>
      <w:r w:rsidR="00FC7963" w:rsidRPr="00214132">
        <w:t>a </w:t>
      </w:r>
      <w:r w:rsidRPr="00214132">
        <w:t xml:space="preserve">speciální vzdělávací potřeby jsou vyrovnány příslušnými opatřeními. Učitelé používají například diferencované výukové metody, </w:t>
      </w:r>
      <w:r w:rsidRPr="00214132">
        <w:lastRenderedPageBreak/>
        <w:t xml:space="preserve">pomoc asistenta pedagoga, osobního asistenta, podle potřeb žáků mohou upravit </w:t>
      </w:r>
      <w:r w:rsidR="00FC7963" w:rsidRPr="00214132">
        <w:t>a </w:t>
      </w:r>
      <w:r w:rsidRPr="00214132">
        <w:t xml:space="preserve">zredukovat učivo atd. Žáci </w:t>
      </w:r>
      <w:r w:rsidR="00FC7963" w:rsidRPr="00214132">
        <w:t>s </w:t>
      </w:r>
      <w:r w:rsidRPr="00214132">
        <w:t>odlišným mateřským jazykem (OMJ) využívají vizuální podporu</w:t>
      </w:r>
      <w:r w:rsidR="00FC7963" w:rsidRPr="00214132">
        <w:t xml:space="preserve"> k </w:t>
      </w:r>
      <w:r w:rsidRPr="00214132">
        <w:t>postupnému osvojování česk</w:t>
      </w:r>
      <w:r w:rsidR="00481D4C" w:rsidRPr="00214132">
        <w:t>ého jazyka na komunikační úrovni</w:t>
      </w:r>
      <w:r w:rsidRPr="00214132">
        <w:t>.</w:t>
      </w:r>
      <w:r w:rsidR="00B86CF3" w:rsidRPr="00214132">
        <w:t xml:space="preserve"> (</w:t>
      </w:r>
      <w:hyperlink r:id="rId11" w:history="1">
        <w:r w:rsidR="00B86CF3" w:rsidRPr="00214132">
          <w:rPr>
            <w:rStyle w:val="Hypertextovodkaz"/>
            <w:color w:val="auto"/>
          </w:rPr>
          <w:t>www.inkluzivniskola.cz</w:t>
        </w:r>
      </w:hyperlink>
      <w:r w:rsidR="00B86CF3" w:rsidRPr="00214132">
        <w:t>)</w:t>
      </w:r>
      <w:r w:rsidR="006269A4" w:rsidRPr="00214132">
        <w:t>.</w:t>
      </w:r>
      <w:r w:rsidR="00B86CF3" w:rsidRPr="00214132">
        <w:t xml:space="preserve"> </w:t>
      </w:r>
    </w:p>
    <w:p w:rsidR="006F4EBB" w:rsidRPr="00214132" w:rsidRDefault="00396116" w:rsidP="00595122">
      <w:pPr>
        <w:pStyle w:val="8text"/>
      </w:pPr>
      <w:r w:rsidRPr="00214132">
        <w:t>Škola je zodpovědná</w:t>
      </w:r>
      <w:r w:rsidR="006F4EBB" w:rsidRPr="00214132">
        <w:t xml:space="preserve"> za poskytování ši</w:t>
      </w:r>
      <w:r w:rsidR="0007792D" w:rsidRPr="00214132">
        <w:t>rokého</w:t>
      </w:r>
      <w:r w:rsidR="00FC7963" w:rsidRPr="00214132">
        <w:t xml:space="preserve"> a </w:t>
      </w:r>
      <w:r w:rsidRPr="00214132">
        <w:t>vyváženého učiva všem</w:t>
      </w:r>
      <w:r w:rsidR="006F4EBB" w:rsidRPr="00214132">
        <w:t xml:space="preserve"> žákům</w:t>
      </w:r>
      <w:r w:rsidRPr="00214132">
        <w:t xml:space="preserve"> bez rozdílu. Existují tři</w:t>
      </w:r>
      <w:r w:rsidR="006F4EBB" w:rsidRPr="00214132">
        <w:t xml:space="preserve"> principy inkluzivního vzdělávání</w:t>
      </w:r>
      <w:r w:rsidRPr="00214132">
        <w:t>. Inkluzivní školy by měly:</w:t>
      </w:r>
    </w:p>
    <w:p w:rsidR="00C82988" w:rsidRPr="00214132" w:rsidRDefault="00C82988" w:rsidP="00F93997">
      <w:pPr>
        <w:pStyle w:val="8text"/>
        <w:numPr>
          <w:ilvl w:val="0"/>
          <w:numId w:val="5"/>
        </w:numPr>
      </w:pPr>
      <w:r w:rsidRPr="00214132">
        <w:t xml:space="preserve">podněcovat při výuce odpovídajícími úkoly </w:t>
      </w:r>
      <w:r w:rsidR="00595122" w:rsidRPr="00214132">
        <w:t>a </w:t>
      </w:r>
      <w:r w:rsidRPr="00214132">
        <w:t>výzvami,</w:t>
      </w:r>
    </w:p>
    <w:p w:rsidR="00C82988" w:rsidRPr="00214132" w:rsidRDefault="00C82988" w:rsidP="00F93997">
      <w:pPr>
        <w:pStyle w:val="8text"/>
        <w:numPr>
          <w:ilvl w:val="0"/>
          <w:numId w:val="5"/>
        </w:numPr>
      </w:pPr>
      <w:r w:rsidRPr="00214132">
        <w:t xml:space="preserve">odpovídat na odlišné vzdělávací potřeby všech svých žáků </w:t>
      </w:r>
      <w:r w:rsidR="00595122" w:rsidRPr="00214132">
        <w:t>a </w:t>
      </w:r>
      <w:r w:rsidRPr="00214132">
        <w:t>studentů,</w:t>
      </w:r>
    </w:p>
    <w:p w:rsidR="00C82988" w:rsidRPr="00214132" w:rsidRDefault="00C82988" w:rsidP="00F93997">
      <w:pPr>
        <w:pStyle w:val="8text"/>
        <w:numPr>
          <w:ilvl w:val="0"/>
          <w:numId w:val="5"/>
        </w:numPr>
      </w:pPr>
      <w:r w:rsidRPr="00214132">
        <w:t xml:space="preserve">překonávat potencionální bariéry při vzdělávání </w:t>
      </w:r>
      <w:r w:rsidR="00595122" w:rsidRPr="00214132">
        <w:t>a </w:t>
      </w:r>
      <w:r w:rsidRPr="00214132">
        <w:t>hodnocení jednotlivců i</w:t>
      </w:r>
      <w:r w:rsidR="00A90EE1" w:rsidRPr="00214132">
        <w:t> </w:t>
      </w:r>
      <w:r w:rsidR="006269A4" w:rsidRPr="00214132">
        <w:t xml:space="preserve">skupin žáků </w:t>
      </w:r>
      <w:r w:rsidRPr="00214132">
        <w:t>(</w:t>
      </w:r>
      <w:hyperlink r:id="rId12" w:history="1">
        <w:r w:rsidR="006269A4" w:rsidRPr="00214132">
          <w:rPr>
            <w:rStyle w:val="Hypertextovodkaz"/>
            <w:color w:val="auto"/>
          </w:rPr>
          <w:t>www.inkluzivniskola.cz</w:t>
        </w:r>
      </w:hyperlink>
      <w:r w:rsidR="006269A4" w:rsidRPr="00214132">
        <w:t>).</w:t>
      </w:r>
    </w:p>
    <w:p w:rsidR="006218CF" w:rsidRPr="00214132" w:rsidRDefault="006218CF" w:rsidP="00595122">
      <w:pPr>
        <w:pStyle w:val="8text"/>
      </w:pPr>
      <w:r w:rsidRPr="00214132">
        <w:t xml:space="preserve">Inkluzivní škola </w:t>
      </w:r>
      <w:r w:rsidR="00E24AB5" w:rsidRPr="00214132">
        <w:t xml:space="preserve">také </w:t>
      </w:r>
      <w:r w:rsidR="00A7468F" w:rsidRPr="00214132">
        <w:t xml:space="preserve">nabízí kontakt s obcí, který je velmi důležitý zvláště, je-li obec zřizovatelem školy. </w:t>
      </w:r>
      <w:r w:rsidRPr="00214132">
        <w:t>Škola má bezbariérový přístup, podporuje spolupráci ve všech roviná</w:t>
      </w:r>
      <w:r w:rsidR="007F3F39" w:rsidRPr="00214132">
        <w:t>ch</w:t>
      </w:r>
      <w:r w:rsidR="0063693D" w:rsidRPr="00214132">
        <w:t xml:space="preserve"> a </w:t>
      </w:r>
      <w:r w:rsidRPr="00214132">
        <w:t>nabízí stejné šance všem. Dále se snaží naplňovat speciální potřeby žáka, obstarává fin</w:t>
      </w:r>
      <w:r w:rsidR="007F3F39" w:rsidRPr="00214132">
        <w:t>anční zajištění</w:t>
      </w:r>
      <w:r w:rsidR="0063693D" w:rsidRPr="00214132">
        <w:t xml:space="preserve"> a </w:t>
      </w:r>
      <w:r w:rsidRPr="00214132">
        <w:t xml:space="preserve">organizaci podpůrných opatření. Škola je pouze součástí rozsáhlejšího celku, který tvoří např. domov </w:t>
      </w:r>
      <w:r w:rsidR="0063693D" w:rsidRPr="00214132">
        <w:t>a </w:t>
      </w:r>
      <w:r w:rsidR="003C5B1A" w:rsidRPr="00214132">
        <w:t>komunita dítěte</w:t>
      </w:r>
      <w:r w:rsidR="00387016" w:rsidRPr="00214132">
        <w:t xml:space="preserve"> (Gajdoš, Baxová, Zima, 2012 In Bartoňová, </w:t>
      </w:r>
      <w:r w:rsidRPr="00214132">
        <w:t>2013)</w:t>
      </w:r>
      <w:r w:rsidR="003C5B1A" w:rsidRPr="00214132">
        <w:t>.</w:t>
      </w:r>
    </w:p>
    <w:p w:rsidR="009A572F" w:rsidRPr="00214132" w:rsidRDefault="006C1A58" w:rsidP="00595122">
      <w:pPr>
        <w:pStyle w:val="8text"/>
      </w:pPr>
      <w:r w:rsidRPr="00214132">
        <w:t>Konečným cílem inkluzivní edukace je</w:t>
      </w:r>
      <w:r w:rsidR="00387016" w:rsidRPr="00214132">
        <w:t xml:space="preserve"> podle </w:t>
      </w:r>
      <w:proofErr w:type="spellStart"/>
      <w:r w:rsidR="00387016" w:rsidRPr="00214132">
        <w:t>Lechty</w:t>
      </w:r>
      <w:proofErr w:type="spellEnd"/>
      <w:r w:rsidR="00387016" w:rsidRPr="00214132">
        <w:t xml:space="preserve"> </w:t>
      </w:r>
      <w:r w:rsidR="008E3699" w:rsidRPr="00214132">
        <w:t>(2010)</w:t>
      </w:r>
      <w:r w:rsidRPr="00214132">
        <w:t xml:space="preserve"> sociální adaptace člověka s postižením. Avšak tento cíl mají ve snaze naplnit</w:t>
      </w:r>
      <w:r w:rsidR="00A866AF" w:rsidRPr="00214132">
        <w:t xml:space="preserve"> </w:t>
      </w:r>
      <w:r w:rsidR="00FC7963" w:rsidRPr="00214132">
        <w:t>i </w:t>
      </w:r>
      <w:r w:rsidRPr="00214132">
        <w:t xml:space="preserve">segregované/selektivní </w:t>
      </w:r>
      <w:r w:rsidR="00FC7963" w:rsidRPr="00214132">
        <w:t>a </w:t>
      </w:r>
      <w:proofErr w:type="spellStart"/>
      <w:r w:rsidR="00A866AF" w:rsidRPr="00214132">
        <w:t>integrativní</w:t>
      </w:r>
      <w:proofErr w:type="spellEnd"/>
      <w:r w:rsidR="00A866AF" w:rsidRPr="00214132">
        <w:t xml:space="preserve"> přístupy,</w:t>
      </w:r>
      <w:r w:rsidR="00FC7963" w:rsidRPr="00214132">
        <w:t xml:space="preserve"> o </w:t>
      </w:r>
      <w:r w:rsidRPr="00214132">
        <w:t>kterých budeme hovořit později. Rozdíl je však v tom, jakým způsobem tohoto cíle chceme dosáhnout</w:t>
      </w:r>
      <w:r w:rsidR="00387016" w:rsidRPr="00214132">
        <w:t xml:space="preserve">. </w:t>
      </w:r>
      <w:proofErr w:type="spellStart"/>
      <w:r w:rsidR="00387016" w:rsidRPr="00214132">
        <w:t>Lechta</w:t>
      </w:r>
      <w:proofErr w:type="spellEnd"/>
      <w:r w:rsidR="00387016" w:rsidRPr="00214132">
        <w:t xml:space="preserve"> </w:t>
      </w:r>
      <w:r w:rsidR="008E3699" w:rsidRPr="00214132">
        <w:t xml:space="preserve">dále </w:t>
      </w:r>
      <w:r w:rsidR="00E544A9" w:rsidRPr="00214132">
        <w:t xml:space="preserve">uvádí, že podle </w:t>
      </w:r>
      <w:proofErr w:type="spellStart"/>
      <w:r w:rsidR="00E544A9" w:rsidRPr="00214132">
        <w:t>Farrella</w:t>
      </w:r>
      <w:proofErr w:type="spellEnd"/>
      <w:r w:rsidR="00E544A9" w:rsidRPr="00214132">
        <w:t xml:space="preserve"> </w:t>
      </w:r>
      <w:r w:rsidR="00FC7963" w:rsidRPr="00214132">
        <w:t>a </w:t>
      </w:r>
      <w:proofErr w:type="spellStart"/>
      <w:r w:rsidR="00E544A9" w:rsidRPr="00214132">
        <w:t>Ainscowa</w:t>
      </w:r>
      <w:proofErr w:type="spellEnd"/>
      <w:r w:rsidR="00E544A9" w:rsidRPr="00214132">
        <w:t xml:space="preserve"> (2002) máme integraci, která se dělí na tři stupně. Prvním stupněm je </w:t>
      </w:r>
      <w:r w:rsidR="00E544A9" w:rsidRPr="00214132">
        <w:rPr>
          <w:b/>
        </w:rPr>
        <w:t>lokalizovaná integrace</w:t>
      </w:r>
      <w:r w:rsidR="00E544A9" w:rsidRPr="00214132">
        <w:t xml:space="preserve">, kde děti s postižením nemají možnost kontaktu s dětmi intaktními. </w:t>
      </w:r>
      <w:r w:rsidR="00E544A9" w:rsidRPr="00214132">
        <w:rPr>
          <w:b/>
        </w:rPr>
        <w:t>Sociální integrace</w:t>
      </w:r>
      <w:r w:rsidR="00E544A9" w:rsidRPr="00214132">
        <w:t xml:space="preserve"> nám už tuto skutečnost umožňuje, avšak pouze při některých sociálních aktivitách, jako jsou např. stravování</w:t>
      </w:r>
      <w:r w:rsidR="008E3699" w:rsidRPr="00214132">
        <w:t xml:space="preserve"> ve školní jídelně</w:t>
      </w:r>
      <w:r w:rsidR="00E544A9" w:rsidRPr="00214132">
        <w:t xml:space="preserve">. Kdežto </w:t>
      </w:r>
      <w:r w:rsidR="00E544A9" w:rsidRPr="00214132">
        <w:rPr>
          <w:b/>
        </w:rPr>
        <w:t>funkční integrace</w:t>
      </w:r>
      <w:r w:rsidR="009A572F" w:rsidRPr="00214132">
        <w:t xml:space="preserve"> umisťuje dě</w:t>
      </w:r>
      <w:r w:rsidR="003C5B1A" w:rsidRPr="00214132">
        <w:t>ti s postižením do běžných tříd</w:t>
      </w:r>
      <w:r w:rsidR="00E24AB5" w:rsidRPr="00214132">
        <w:t xml:space="preserve"> (</w:t>
      </w:r>
      <w:proofErr w:type="spellStart"/>
      <w:r w:rsidR="00481D4C" w:rsidRPr="00214132">
        <w:t>Lechta</w:t>
      </w:r>
      <w:proofErr w:type="spellEnd"/>
      <w:r w:rsidR="00481D4C" w:rsidRPr="00214132">
        <w:t xml:space="preserve">, </w:t>
      </w:r>
      <w:r w:rsidR="00E24AB5" w:rsidRPr="00214132">
        <w:t>2010)</w:t>
      </w:r>
      <w:r w:rsidR="003C5B1A" w:rsidRPr="00214132">
        <w:t>.</w:t>
      </w:r>
    </w:p>
    <w:p w:rsidR="008E3699" w:rsidRPr="00214132" w:rsidRDefault="008E3699" w:rsidP="00595122">
      <w:pPr>
        <w:pStyle w:val="8text"/>
      </w:pPr>
      <w:r w:rsidRPr="00214132">
        <w:t>R</w:t>
      </w:r>
      <w:r w:rsidR="00A866AF" w:rsidRPr="00214132">
        <w:t>ozlišování stupňů, jako je tomu</w:t>
      </w:r>
      <w:r w:rsidR="00FC7963" w:rsidRPr="00214132">
        <w:t xml:space="preserve"> u </w:t>
      </w:r>
      <w:r w:rsidRPr="00214132">
        <w:t xml:space="preserve">integrace, v inkluzi nenajdeme. </w:t>
      </w:r>
      <w:r w:rsidR="004169D1" w:rsidRPr="00214132">
        <w:t>Tento typ edukace už jako takový</w:t>
      </w:r>
      <w:r w:rsidRPr="00214132">
        <w:t xml:space="preserve"> přijímá minority žáků s</w:t>
      </w:r>
      <w:r w:rsidR="004169D1" w:rsidRPr="00214132">
        <w:t> </w:t>
      </w:r>
      <w:r w:rsidRPr="00214132">
        <w:t>postižením</w:t>
      </w:r>
      <w:r w:rsidR="004169D1" w:rsidRPr="00214132">
        <w:t xml:space="preserve">. </w:t>
      </w:r>
      <w:proofErr w:type="spellStart"/>
      <w:r w:rsidR="004169D1" w:rsidRPr="00214132">
        <w:t>Lindmeier</w:t>
      </w:r>
      <w:proofErr w:type="spellEnd"/>
      <w:r w:rsidR="004169D1" w:rsidRPr="00214132">
        <w:t xml:space="preserve"> (2008) vychází z </w:t>
      </w:r>
      <w:r w:rsidR="004169D1" w:rsidRPr="00214132">
        <w:rPr>
          <w:i/>
        </w:rPr>
        <w:t xml:space="preserve">Průvodce </w:t>
      </w:r>
      <w:r w:rsidR="00FC7963" w:rsidRPr="00214132">
        <w:rPr>
          <w:i/>
        </w:rPr>
        <w:t>o </w:t>
      </w:r>
      <w:r w:rsidR="004169D1" w:rsidRPr="00214132">
        <w:rPr>
          <w:i/>
        </w:rPr>
        <w:t>inkluzi</w:t>
      </w:r>
      <w:r w:rsidR="004169D1" w:rsidRPr="00214132">
        <w:t xml:space="preserve">, který vydalo UNESCO v roce 2005. Popisuje změnu cíle, kdy se od „integrace pro postižené“ dostáváme ke „škole pro všechny děti“. </w:t>
      </w:r>
      <w:r w:rsidR="004169D1" w:rsidRPr="00214132">
        <w:lastRenderedPageBreak/>
        <w:t>Změna tohoto cíle vychází ze změny paradigmatu. I</w:t>
      </w:r>
      <w:r w:rsidR="001B67E3" w:rsidRPr="00214132">
        <w:t xml:space="preserve">ntegrace se vztahuje </w:t>
      </w:r>
      <w:r w:rsidR="00FC7963" w:rsidRPr="00214132">
        <w:t>k </w:t>
      </w:r>
      <w:r w:rsidR="004169D1" w:rsidRPr="00214132">
        <w:t>„</w:t>
      </w:r>
      <w:r w:rsidR="001B67E3" w:rsidRPr="00214132">
        <w:t>pedagogice</w:t>
      </w:r>
      <w:r w:rsidR="004169D1" w:rsidRPr="00214132">
        <w:t xml:space="preserve"> speciálních potřeb“, kdežto inkluze</w:t>
      </w:r>
      <w:r w:rsidR="001B67E3" w:rsidRPr="00214132">
        <w:t xml:space="preserve"> se váže na „školu pro všechny děti“. </w:t>
      </w:r>
      <w:r w:rsidR="00E24AB5" w:rsidRPr="00214132">
        <w:t>K</w:t>
      </w:r>
      <w:r w:rsidR="001B67E3" w:rsidRPr="00214132">
        <w:t>oncept</w:t>
      </w:r>
      <w:r w:rsidR="00E24AB5" w:rsidRPr="00214132">
        <w:t xml:space="preserve"> inkluze</w:t>
      </w:r>
      <w:r w:rsidR="001B67E3" w:rsidRPr="00214132">
        <w:t>, jak připomíná Požár (2006), připravuje nejen děti s postižením na život v intaktní společnosti, ale také intaktní děti na společnost, ve které žijí li</w:t>
      </w:r>
      <w:r w:rsidR="003C5B1A" w:rsidRPr="00214132">
        <w:t>dé s rozlišnými druhy postižení</w:t>
      </w:r>
      <w:r w:rsidR="001B67E3" w:rsidRPr="00214132">
        <w:t xml:space="preserve"> (</w:t>
      </w:r>
      <w:proofErr w:type="spellStart"/>
      <w:r w:rsidR="001B67E3" w:rsidRPr="00214132">
        <w:t>Lechta</w:t>
      </w:r>
      <w:proofErr w:type="spellEnd"/>
      <w:r w:rsidR="001B67E3" w:rsidRPr="00214132">
        <w:t>, 2010)</w:t>
      </w:r>
      <w:r w:rsidR="003C5B1A" w:rsidRPr="00214132">
        <w:t>.</w:t>
      </w:r>
    </w:p>
    <w:p w:rsidR="006218CF" w:rsidRPr="00214132" w:rsidRDefault="00E544A9" w:rsidP="00595122">
      <w:pPr>
        <w:pStyle w:val="8text"/>
      </w:pPr>
      <w:r w:rsidRPr="00214132">
        <w:t xml:space="preserve"> </w:t>
      </w:r>
      <w:r w:rsidR="009A2CD5" w:rsidRPr="00214132">
        <w:t xml:space="preserve">Inkluzivní vzdělávání samozřejmě nemůže fungovat pouze jako teorie bez žádného přičinění </w:t>
      </w:r>
      <w:r w:rsidR="00595122" w:rsidRPr="00214132">
        <w:t>a </w:t>
      </w:r>
      <w:r w:rsidR="009A2CD5" w:rsidRPr="00214132">
        <w:t xml:space="preserve">funguje za určitých podmínek. </w:t>
      </w:r>
      <w:r w:rsidR="006218CF" w:rsidRPr="00214132">
        <w:t>B</w:t>
      </w:r>
      <w:r w:rsidR="00321DBA" w:rsidRPr="00214132">
        <w:t>a</w:t>
      </w:r>
      <w:r w:rsidR="006218CF" w:rsidRPr="00214132">
        <w:t>rtoňová (2013) zmiňuje, že dle národního výzkumu Lipsky</w:t>
      </w:r>
      <w:r w:rsidR="0063693D" w:rsidRPr="00214132">
        <w:t xml:space="preserve"> a </w:t>
      </w:r>
      <w:r w:rsidR="006218CF" w:rsidRPr="00214132">
        <w:t xml:space="preserve"> </w:t>
      </w:r>
      <w:proofErr w:type="spellStart"/>
      <w:r w:rsidR="006218CF" w:rsidRPr="00214132">
        <w:t>Gardner</w:t>
      </w:r>
      <w:proofErr w:type="spellEnd"/>
      <w:r w:rsidR="006218CF" w:rsidRPr="00214132">
        <w:t xml:space="preserve"> (1996) uvádí sedm faktorů inkluzivní školy. Mezi tyto faktory se řadí:</w:t>
      </w:r>
    </w:p>
    <w:p w:rsidR="006218CF" w:rsidRPr="00214132" w:rsidRDefault="00AE0EBD" w:rsidP="00595122">
      <w:pPr>
        <w:pStyle w:val="11odrazky"/>
        <w:spacing w:line="360" w:lineRule="auto"/>
        <w:jc w:val="both"/>
      </w:pPr>
      <w:r w:rsidRPr="00214132">
        <w:t>s</w:t>
      </w:r>
      <w:r w:rsidR="006218CF" w:rsidRPr="00214132">
        <w:t>ilné, příznačné vedení</w:t>
      </w:r>
      <w:r w:rsidRPr="00214132">
        <w:t>,</w:t>
      </w:r>
    </w:p>
    <w:p w:rsidR="006218CF" w:rsidRPr="00214132" w:rsidRDefault="00AE0EBD" w:rsidP="00595122">
      <w:pPr>
        <w:pStyle w:val="11odrazky"/>
        <w:spacing w:line="360" w:lineRule="auto"/>
        <w:jc w:val="both"/>
      </w:pPr>
      <w:r w:rsidRPr="00214132">
        <w:t>s</w:t>
      </w:r>
      <w:r w:rsidR="006218CF" w:rsidRPr="00214132">
        <w:t>polupráce</w:t>
      </w:r>
      <w:r w:rsidRPr="00214132">
        <w:t>,</w:t>
      </w:r>
    </w:p>
    <w:p w:rsidR="006218CF" w:rsidRPr="00214132" w:rsidRDefault="00AE0EBD" w:rsidP="00595122">
      <w:pPr>
        <w:pStyle w:val="11odrazky"/>
        <w:spacing w:line="360" w:lineRule="auto"/>
        <w:jc w:val="both"/>
      </w:pPr>
      <w:r w:rsidRPr="00214132">
        <w:t>z</w:t>
      </w:r>
      <w:r w:rsidR="006218CF" w:rsidRPr="00214132">
        <w:t>působ hodnocení</w:t>
      </w:r>
      <w:r w:rsidRPr="00214132">
        <w:t>,</w:t>
      </w:r>
    </w:p>
    <w:p w:rsidR="006218CF" w:rsidRPr="00214132" w:rsidRDefault="00AE0EBD" w:rsidP="00595122">
      <w:pPr>
        <w:pStyle w:val="11odrazky"/>
        <w:spacing w:line="360" w:lineRule="auto"/>
        <w:jc w:val="both"/>
      </w:pPr>
      <w:r w:rsidRPr="00214132">
        <w:t>p</w:t>
      </w:r>
      <w:r w:rsidR="006218CF" w:rsidRPr="00214132">
        <w:t xml:space="preserve">odpora </w:t>
      </w:r>
      <w:r w:rsidR="007F3F39" w:rsidRPr="00214132">
        <w:t>personálu, žáků</w:t>
      </w:r>
      <w:r w:rsidR="0063693D" w:rsidRPr="00214132">
        <w:t xml:space="preserve"> a </w:t>
      </w:r>
      <w:r w:rsidR="006218CF" w:rsidRPr="00214132">
        <w:t>studentů</w:t>
      </w:r>
      <w:r w:rsidRPr="00214132">
        <w:t>,</w:t>
      </w:r>
    </w:p>
    <w:p w:rsidR="006218CF" w:rsidRPr="00214132" w:rsidRDefault="00AE0EBD" w:rsidP="00595122">
      <w:pPr>
        <w:pStyle w:val="11odrazky"/>
        <w:spacing w:line="360" w:lineRule="auto"/>
        <w:jc w:val="both"/>
      </w:pPr>
      <w:r w:rsidRPr="00214132">
        <w:t>f</w:t>
      </w:r>
      <w:r w:rsidR="006218CF" w:rsidRPr="00214132">
        <w:t>inancování</w:t>
      </w:r>
      <w:r w:rsidRPr="00214132">
        <w:t>,</w:t>
      </w:r>
    </w:p>
    <w:p w:rsidR="006218CF" w:rsidRPr="00214132" w:rsidRDefault="00AE0EBD" w:rsidP="00595122">
      <w:pPr>
        <w:pStyle w:val="11odrazky"/>
        <w:spacing w:line="360" w:lineRule="auto"/>
        <w:jc w:val="both"/>
      </w:pPr>
      <w:r w:rsidRPr="00214132">
        <w:t>e</w:t>
      </w:r>
      <w:r w:rsidR="006218CF" w:rsidRPr="00214132">
        <w:t>fektivní spolupráce s</w:t>
      </w:r>
      <w:r w:rsidRPr="00214132">
        <w:t> </w:t>
      </w:r>
      <w:r w:rsidR="006218CF" w:rsidRPr="00214132">
        <w:t>rodiči</w:t>
      </w:r>
      <w:r w:rsidRPr="00214132">
        <w:t>,</w:t>
      </w:r>
    </w:p>
    <w:p w:rsidR="00C47B58" w:rsidRPr="00214132" w:rsidRDefault="00AE0EBD" w:rsidP="00595122">
      <w:pPr>
        <w:pStyle w:val="11odrazky"/>
        <w:spacing w:line="360" w:lineRule="auto"/>
        <w:jc w:val="both"/>
      </w:pPr>
      <w:r w:rsidRPr="00214132">
        <w:t>e</w:t>
      </w:r>
      <w:r w:rsidR="006218CF" w:rsidRPr="00214132">
        <w:t>fektivní vyučovací proces</w:t>
      </w:r>
      <w:r w:rsidRPr="00214132">
        <w:t>.</w:t>
      </w:r>
    </w:p>
    <w:p w:rsidR="00595CAA" w:rsidRPr="00214132" w:rsidRDefault="00595CAA" w:rsidP="00595122">
      <w:pPr>
        <w:pStyle w:val="Nadpis2"/>
        <w:spacing w:line="360" w:lineRule="auto"/>
      </w:pPr>
      <w:bookmarkStart w:id="37" w:name="_Toc45216129"/>
      <w:r w:rsidRPr="00214132">
        <w:t>Přístupy v edukaci k </w:t>
      </w:r>
      <w:r w:rsidR="006925D5" w:rsidRPr="00214132">
        <w:t>žákům</w:t>
      </w:r>
      <w:r w:rsidR="00FC7963" w:rsidRPr="00214132">
        <w:t xml:space="preserve"> s </w:t>
      </w:r>
      <w:r w:rsidRPr="00214132">
        <w:t>postižením</w:t>
      </w:r>
      <w:bookmarkEnd w:id="37"/>
    </w:p>
    <w:p w:rsidR="00595CAA" w:rsidRPr="00214132" w:rsidRDefault="00C47B58" w:rsidP="00595122">
      <w:pPr>
        <w:pStyle w:val="8text"/>
      </w:pPr>
      <w:r w:rsidRPr="00214132">
        <w:t xml:space="preserve">V této práci se zaměřujeme </w:t>
      </w:r>
      <w:r w:rsidR="00661FBD" w:rsidRPr="00214132">
        <w:t xml:space="preserve">především </w:t>
      </w:r>
      <w:r w:rsidRPr="00214132">
        <w:t>na inkluzi</w:t>
      </w:r>
      <w:r w:rsidR="00661FBD" w:rsidRPr="00214132">
        <w:t>vní vzdělávání</w:t>
      </w:r>
      <w:r w:rsidRPr="00214132">
        <w:t xml:space="preserve">, ale </w:t>
      </w:r>
      <w:r w:rsidR="001B67E3" w:rsidRPr="00214132">
        <w:t xml:space="preserve">jak je již výše zmíněno, </w:t>
      </w:r>
      <w:r w:rsidR="00A866AF" w:rsidRPr="00214132">
        <w:t>existují</w:t>
      </w:r>
      <w:r w:rsidR="00FC7963" w:rsidRPr="00214132">
        <w:t xml:space="preserve"> i </w:t>
      </w:r>
      <w:r w:rsidRPr="00214132">
        <w:t>další přístupy v e</w:t>
      </w:r>
      <w:r w:rsidR="006925D5" w:rsidRPr="00214132">
        <w:t>dukaci k žákům</w:t>
      </w:r>
      <w:r w:rsidRPr="00214132">
        <w:t xml:space="preserve"> s postižením. </w:t>
      </w:r>
      <w:proofErr w:type="spellStart"/>
      <w:r w:rsidR="00387016" w:rsidRPr="00214132">
        <w:t>Lechta</w:t>
      </w:r>
      <w:proofErr w:type="spellEnd"/>
      <w:r w:rsidR="00595CAA" w:rsidRPr="00214132">
        <w:t xml:space="preserve"> (2010) uvádí dle </w:t>
      </w:r>
      <w:proofErr w:type="spellStart"/>
      <w:r w:rsidR="00595CAA" w:rsidRPr="00214132">
        <w:t>Scholze</w:t>
      </w:r>
      <w:proofErr w:type="spellEnd"/>
      <w:r w:rsidR="00595CAA" w:rsidRPr="00214132">
        <w:t xml:space="preserve"> (2007) pět různých edukačních přístupů </w:t>
      </w:r>
      <w:r w:rsidR="00FC7963" w:rsidRPr="00214132">
        <w:t>k </w:t>
      </w:r>
      <w:r w:rsidR="006925D5" w:rsidRPr="00214132">
        <w:t>žákům</w:t>
      </w:r>
      <w:r w:rsidR="00FC7963" w:rsidRPr="00214132">
        <w:t xml:space="preserve"> s </w:t>
      </w:r>
      <w:r w:rsidR="00595CAA" w:rsidRPr="00214132">
        <w:t>postižením:</w:t>
      </w:r>
    </w:p>
    <w:p w:rsidR="00595CAA" w:rsidRPr="00214132" w:rsidRDefault="00595CAA" w:rsidP="00595122">
      <w:pPr>
        <w:pStyle w:val="8text"/>
      </w:pPr>
      <w:r w:rsidRPr="00214132">
        <w:rPr>
          <w:b/>
        </w:rPr>
        <w:t>Integrace:</w:t>
      </w:r>
      <w:r w:rsidRPr="00214132">
        <w:t xml:space="preserve"> Pojem „integrace“ znamená </w:t>
      </w:r>
      <w:r w:rsidR="00FC7963" w:rsidRPr="00214132">
        <w:t>v </w:t>
      </w:r>
      <w:r w:rsidRPr="00214132">
        <w:t>latině „znovu</w:t>
      </w:r>
      <w:r w:rsidR="00387016" w:rsidRPr="00214132">
        <w:t xml:space="preserve">vytvoření celku“ (Bartoňová, </w:t>
      </w:r>
      <w:r w:rsidRPr="00214132">
        <w:t xml:space="preserve">2013). </w:t>
      </w:r>
      <w:r w:rsidR="00661FBD" w:rsidRPr="00214132">
        <w:t>Tento pojem se často zaměňuje s pojmem „inkluze“. Integrovaní žáci</w:t>
      </w:r>
      <w:r w:rsidRPr="00214132">
        <w:t xml:space="preserve"> navštěvují </w:t>
      </w:r>
      <w:r w:rsidR="00661FBD" w:rsidRPr="00214132">
        <w:t>běžné základní školy jako při inkluzi, avšak</w:t>
      </w:r>
      <w:r w:rsidR="00A866AF" w:rsidRPr="00214132">
        <w:t xml:space="preserve"> jde</w:t>
      </w:r>
      <w:r w:rsidR="00FC7963" w:rsidRPr="00214132">
        <w:t xml:space="preserve"> </w:t>
      </w:r>
      <w:r w:rsidR="00661FBD" w:rsidRPr="00214132">
        <w:t xml:space="preserve">zde </w:t>
      </w:r>
      <w:r w:rsidR="00FC7963" w:rsidRPr="00214132">
        <w:t>o </w:t>
      </w:r>
      <w:r w:rsidRPr="00214132">
        <w:t>duální systém, ve kterém existují dvě odlišné</w:t>
      </w:r>
      <w:r w:rsidR="00661FBD" w:rsidRPr="00214132">
        <w:t xml:space="preserve"> skupiny paralelně vedle sebe. Čili dvě</w:t>
      </w:r>
      <w:r w:rsidRPr="00214132">
        <w:t xml:space="preserve"> různé třídy fungují ve smyslu dvou partnerských</w:t>
      </w:r>
      <w:r w:rsidR="003C5B1A" w:rsidRPr="00214132">
        <w:t xml:space="preserve"> tříd, které navzájem kooperují</w:t>
      </w:r>
      <w:r w:rsidR="00387016" w:rsidRPr="00214132">
        <w:t xml:space="preserve"> (</w:t>
      </w:r>
      <w:proofErr w:type="spellStart"/>
      <w:r w:rsidR="00387016" w:rsidRPr="00214132">
        <w:t>Lechta</w:t>
      </w:r>
      <w:proofErr w:type="spellEnd"/>
      <w:r w:rsidR="00387016" w:rsidRPr="00214132">
        <w:t>,</w:t>
      </w:r>
      <w:r w:rsidRPr="00214132">
        <w:t xml:space="preserve"> 2010)</w:t>
      </w:r>
      <w:r w:rsidR="003C5B1A" w:rsidRPr="00214132">
        <w:t>.</w:t>
      </w:r>
    </w:p>
    <w:p w:rsidR="00595CAA" w:rsidRPr="00214132" w:rsidRDefault="00595CAA" w:rsidP="00595122">
      <w:pPr>
        <w:pStyle w:val="8text"/>
      </w:pPr>
      <w:r w:rsidRPr="00214132">
        <w:rPr>
          <w:b/>
        </w:rPr>
        <w:t>Inkluze:</w:t>
      </w:r>
      <w:r w:rsidR="00387016" w:rsidRPr="00214132">
        <w:t xml:space="preserve"> Dle </w:t>
      </w:r>
      <w:proofErr w:type="spellStart"/>
      <w:r w:rsidR="00387016" w:rsidRPr="00214132">
        <w:t>Lechty</w:t>
      </w:r>
      <w:proofErr w:type="spellEnd"/>
      <w:r w:rsidRPr="00214132">
        <w:t xml:space="preserve"> (2010) je inkluze vyšší formou integrace akceptující heterogenitu, tudíž segregace zde zaniká. Inkluze se zříká tzv. „</w:t>
      </w:r>
      <w:proofErr w:type="spellStart"/>
      <w:r w:rsidRPr="00214132">
        <w:t>labelingu</w:t>
      </w:r>
      <w:proofErr w:type="spellEnd"/>
      <w:r w:rsidRPr="00214132">
        <w:t xml:space="preserve">“ žáků </w:t>
      </w:r>
      <w:r w:rsidR="00FC7963" w:rsidRPr="00214132">
        <w:t>a </w:t>
      </w:r>
      <w:r w:rsidRPr="00214132">
        <w:t>přijetí</w:t>
      </w:r>
      <w:r w:rsidR="00661FBD" w:rsidRPr="00214132">
        <w:t>m</w:t>
      </w:r>
      <w:r w:rsidRPr="00214132">
        <w:t xml:space="preserve"> této filozofie se mohou </w:t>
      </w:r>
      <w:r w:rsidR="003C5B1A" w:rsidRPr="00214132">
        <w:t xml:space="preserve">žáci vzdělávat stejně kvalitně </w:t>
      </w:r>
      <w:r w:rsidR="00387016" w:rsidRPr="00214132">
        <w:t>(</w:t>
      </w:r>
      <w:proofErr w:type="spellStart"/>
      <w:r w:rsidR="00387016" w:rsidRPr="00214132">
        <w:t>Jülich</w:t>
      </w:r>
      <w:proofErr w:type="spellEnd"/>
      <w:r w:rsidR="00387016" w:rsidRPr="00214132">
        <w:t>, 1996 In Bartoňová</w:t>
      </w:r>
      <w:r w:rsidRPr="00214132">
        <w:t xml:space="preserve"> 2013)</w:t>
      </w:r>
      <w:r w:rsidR="003C5B1A" w:rsidRPr="00214132">
        <w:t xml:space="preserve">. </w:t>
      </w:r>
      <w:r w:rsidRPr="00214132">
        <w:t>Inkl</w:t>
      </w:r>
      <w:r w:rsidR="000D2918" w:rsidRPr="00214132">
        <w:t xml:space="preserve">uzivní vzdělávání rozumí </w:t>
      </w:r>
      <w:r w:rsidR="00A866AF" w:rsidRPr="00214132">
        <w:t>rozdílů</w:t>
      </w:r>
      <w:r w:rsidR="000D2918" w:rsidRPr="00214132">
        <w:t>m</w:t>
      </w:r>
      <w:r w:rsidR="00FC7963" w:rsidRPr="00214132">
        <w:t xml:space="preserve"> a </w:t>
      </w:r>
      <w:r w:rsidRPr="00214132">
        <w:t>prá</w:t>
      </w:r>
      <w:r w:rsidR="000D2918" w:rsidRPr="00214132">
        <w:t>vu</w:t>
      </w:r>
      <w:r w:rsidR="00A866AF" w:rsidRPr="00214132">
        <w:t xml:space="preserve"> každého dítěte na </w:t>
      </w:r>
      <w:r w:rsidR="00A866AF" w:rsidRPr="00214132">
        <w:lastRenderedPageBreak/>
        <w:t>vzdělávání</w:t>
      </w:r>
      <w:r w:rsidR="00FC7963" w:rsidRPr="00214132">
        <w:t xml:space="preserve"> v </w:t>
      </w:r>
      <w:r w:rsidRPr="00214132">
        <w:t>sociální</w:t>
      </w:r>
      <w:r w:rsidR="00A866AF" w:rsidRPr="00214132">
        <w:t xml:space="preserve">m kontextu, </w:t>
      </w:r>
      <w:r w:rsidR="000D2918" w:rsidRPr="00214132">
        <w:t xml:space="preserve">umožňuje </w:t>
      </w:r>
      <w:r w:rsidR="00A866AF" w:rsidRPr="00214132">
        <w:t>přístup ke kurikulu</w:t>
      </w:r>
      <w:r w:rsidR="00FC7963" w:rsidRPr="00214132">
        <w:t xml:space="preserve"> a </w:t>
      </w:r>
      <w:r w:rsidR="000D2918" w:rsidRPr="00214132">
        <w:t>vede</w:t>
      </w:r>
      <w:r w:rsidR="00A866AF" w:rsidRPr="00214132">
        <w:t xml:space="preserve"> </w:t>
      </w:r>
      <w:r w:rsidR="000D2918" w:rsidRPr="00214132">
        <w:t xml:space="preserve">pomocí </w:t>
      </w:r>
      <w:r w:rsidR="00A866AF" w:rsidRPr="00214132">
        <w:t>učebních aktivit</w:t>
      </w:r>
      <w:r w:rsidR="00FC7963" w:rsidRPr="00214132">
        <w:t xml:space="preserve"> k </w:t>
      </w:r>
      <w:r w:rsidR="000D2918" w:rsidRPr="00214132">
        <w:t>posílení samostatnosti</w:t>
      </w:r>
      <w:r w:rsidR="003C5B1A" w:rsidRPr="00214132">
        <w:t xml:space="preserve"> </w:t>
      </w:r>
      <w:r w:rsidR="000D2918" w:rsidRPr="00214132">
        <w:t xml:space="preserve">dítěte </w:t>
      </w:r>
      <w:r w:rsidR="00387016" w:rsidRPr="00214132">
        <w:t>(Bartoňová,</w:t>
      </w:r>
      <w:r w:rsidRPr="00214132">
        <w:t xml:space="preserve"> 2013)</w:t>
      </w:r>
      <w:r w:rsidR="003C5B1A" w:rsidRPr="00214132">
        <w:t>.</w:t>
      </w:r>
    </w:p>
    <w:p w:rsidR="00595CAA" w:rsidRPr="00214132" w:rsidRDefault="00595CAA" w:rsidP="00595122">
      <w:pPr>
        <w:pStyle w:val="8text"/>
      </w:pPr>
      <w:r w:rsidRPr="00214132">
        <w:rPr>
          <w:b/>
        </w:rPr>
        <w:t>Segregace:</w:t>
      </w:r>
      <w:r w:rsidRPr="00214132">
        <w:t xml:space="preserve"> Segregace neboli separace ro</w:t>
      </w:r>
      <w:r w:rsidR="006925D5" w:rsidRPr="00214132">
        <w:t>zčleňuje žáky</w:t>
      </w:r>
      <w:r w:rsidRPr="00214132">
        <w:t xml:space="preserve"> do podskupin, které jsou předem vymezené. Edukace tak probíhá </w:t>
      </w:r>
      <w:r w:rsidR="00FC7963" w:rsidRPr="00214132">
        <w:t>v </w:t>
      </w:r>
      <w:r w:rsidRPr="00214132">
        <w:t>co nejhomogennějších skupinách žáků. Systém edukace se zde dělí na dva základní subsystémy: běžné školy</w:t>
      </w:r>
      <w:r w:rsidR="00FC7963" w:rsidRPr="00214132">
        <w:t xml:space="preserve"> a </w:t>
      </w:r>
      <w:r w:rsidR="003C5B1A" w:rsidRPr="00214132">
        <w:t xml:space="preserve">školy speciální </w:t>
      </w:r>
      <w:r w:rsidR="00387016" w:rsidRPr="00214132">
        <w:t>(</w:t>
      </w:r>
      <w:proofErr w:type="spellStart"/>
      <w:r w:rsidR="00387016" w:rsidRPr="00214132">
        <w:t>Lechta</w:t>
      </w:r>
      <w:proofErr w:type="spellEnd"/>
      <w:r w:rsidR="00387016" w:rsidRPr="00214132">
        <w:t xml:space="preserve">, </w:t>
      </w:r>
      <w:r w:rsidRPr="00214132">
        <w:t>2010)</w:t>
      </w:r>
      <w:r w:rsidR="003C5B1A" w:rsidRPr="00214132">
        <w:t>.</w:t>
      </w:r>
    </w:p>
    <w:p w:rsidR="00595CAA" w:rsidRPr="00214132" w:rsidRDefault="00595CAA" w:rsidP="00595122">
      <w:pPr>
        <w:pStyle w:val="8text"/>
      </w:pPr>
      <w:r w:rsidRPr="00214132">
        <w:rPr>
          <w:b/>
        </w:rPr>
        <w:t>Exkluze:</w:t>
      </w:r>
      <w:r w:rsidR="00FD7721" w:rsidRPr="00214132">
        <w:t xml:space="preserve"> Exkluze se </w:t>
      </w:r>
      <w:r w:rsidR="00BE4C00" w:rsidRPr="00214132">
        <w:t xml:space="preserve">liší od </w:t>
      </w:r>
      <w:r w:rsidR="00FD7721" w:rsidRPr="00214132">
        <w:t xml:space="preserve">všech </w:t>
      </w:r>
      <w:r w:rsidR="00BE4C00" w:rsidRPr="00214132">
        <w:t>předchozích přístupů úplným</w:t>
      </w:r>
      <w:r w:rsidR="00A866AF" w:rsidRPr="00214132">
        <w:t xml:space="preserve"> vyloučení</w:t>
      </w:r>
      <w:r w:rsidR="00BE4C00" w:rsidRPr="00214132">
        <w:t>m</w:t>
      </w:r>
      <w:r w:rsidR="00FD7721" w:rsidRPr="00214132">
        <w:t xml:space="preserve"> </w:t>
      </w:r>
      <w:r w:rsidR="006925D5" w:rsidRPr="00214132">
        <w:t>žáků</w:t>
      </w:r>
      <w:r w:rsidR="00FC7963" w:rsidRPr="00214132">
        <w:t xml:space="preserve"> s </w:t>
      </w:r>
      <w:r w:rsidRPr="00214132">
        <w:t xml:space="preserve">postižením </w:t>
      </w:r>
      <w:r w:rsidR="00FC7963" w:rsidRPr="00214132">
        <w:t>z </w:t>
      </w:r>
      <w:r w:rsidR="003C5B1A" w:rsidRPr="00214132">
        <w:t>procesu vzdělávání</w:t>
      </w:r>
      <w:r w:rsidR="00387016" w:rsidRPr="00214132">
        <w:t xml:space="preserve"> (</w:t>
      </w:r>
      <w:proofErr w:type="spellStart"/>
      <w:r w:rsidR="00387016" w:rsidRPr="00214132">
        <w:t>Lechta</w:t>
      </w:r>
      <w:proofErr w:type="spellEnd"/>
      <w:r w:rsidR="00387016" w:rsidRPr="00214132">
        <w:t xml:space="preserve">, </w:t>
      </w:r>
      <w:r w:rsidRPr="00214132">
        <w:t>2010)</w:t>
      </w:r>
      <w:r w:rsidR="003C5B1A" w:rsidRPr="00214132">
        <w:t>.</w:t>
      </w:r>
    </w:p>
    <w:p w:rsidR="00376953" w:rsidRPr="00214132" w:rsidRDefault="006218CF" w:rsidP="00595122">
      <w:pPr>
        <w:pStyle w:val="Nadpis1"/>
        <w:spacing w:line="360" w:lineRule="auto"/>
      </w:pPr>
      <w:r w:rsidRPr="00214132">
        <w:br w:type="page"/>
      </w:r>
      <w:bookmarkStart w:id="38" w:name="_Toc45216130"/>
      <w:r w:rsidR="00595CAA" w:rsidRPr="00214132">
        <w:lastRenderedPageBreak/>
        <w:t>Ž</w:t>
      </w:r>
      <w:r w:rsidR="00DF6E51" w:rsidRPr="00214132">
        <w:t>ák</w:t>
      </w:r>
      <w:r w:rsidRPr="00214132">
        <w:t xml:space="preserve"> se speciálními vzdělávacími potřebami</w:t>
      </w:r>
      <w:bookmarkEnd w:id="38"/>
    </w:p>
    <w:p w:rsidR="001442C7" w:rsidRPr="00214132" w:rsidRDefault="00993D1E" w:rsidP="00595122">
      <w:pPr>
        <w:pStyle w:val="8text"/>
      </w:pPr>
      <w:r>
        <w:t xml:space="preserve">Tato kapitola se zabývá </w:t>
      </w:r>
      <w:r w:rsidR="001442C7" w:rsidRPr="00214132">
        <w:t xml:space="preserve">žáky </w:t>
      </w:r>
      <w:r w:rsidR="00074B07" w:rsidRPr="00214132">
        <w:t>se speciálními vzdělávacími potřebami</w:t>
      </w:r>
      <w:r w:rsidR="001442C7" w:rsidRPr="00214132">
        <w:t xml:space="preserve">. Nejprve </w:t>
      </w:r>
      <w:r>
        <w:t>je tato problematika opřena</w:t>
      </w:r>
      <w:r w:rsidR="001442C7" w:rsidRPr="00214132">
        <w:t xml:space="preserve"> </w:t>
      </w:r>
      <w:r w:rsidR="00595122" w:rsidRPr="00214132">
        <w:t>o </w:t>
      </w:r>
      <w:r>
        <w:t>definici a násle</w:t>
      </w:r>
      <w:r w:rsidR="001D7A7B">
        <w:t>dována</w:t>
      </w:r>
      <w:r>
        <w:t xml:space="preserve"> vysvětlením </w:t>
      </w:r>
      <w:r w:rsidR="008D5D16" w:rsidRPr="00214132">
        <w:t>chybné</w:t>
      </w:r>
      <w:r>
        <w:t>ho</w:t>
      </w:r>
      <w:r w:rsidR="008D5D16" w:rsidRPr="00214132">
        <w:t xml:space="preserve"> užívání pojmu „normalita“ jako protikladu pojmu „postižení“</w:t>
      </w:r>
      <w:r w:rsidR="00074B07" w:rsidRPr="00214132">
        <w:t xml:space="preserve">. Protože se tato práce věnuje také </w:t>
      </w:r>
      <w:proofErr w:type="spellStart"/>
      <w:r w:rsidR="00074B07" w:rsidRPr="00214132">
        <w:t>speciálněpedagog</w:t>
      </w:r>
      <w:r>
        <w:t>ickému</w:t>
      </w:r>
      <w:proofErr w:type="spellEnd"/>
      <w:r>
        <w:t xml:space="preserve"> centru (SPC), jsou v této kapitole také vyjmenována</w:t>
      </w:r>
      <w:r w:rsidR="00074B07" w:rsidRPr="00214132">
        <w:t xml:space="preserve"> zdra</w:t>
      </w:r>
      <w:r>
        <w:t>votní postižení, jakožto cílová skupina</w:t>
      </w:r>
      <w:r w:rsidR="00074B07" w:rsidRPr="00214132">
        <w:t xml:space="preserve"> SPC.</w:t>
      </w:r>
    </w:p>
    <w:p w:rsidR="005770CF" w:rsidRPr="00214132" w:rsidRDefault="005770CF" w:rsidP="00595122">
      <w:pPr>
        <w:pStyle w:val="8text"/>
      </w:pPr>
      <w:r w:rsidRPr="00214132">
        <w:t>Tuto kapitolu v</w:t>
      </w:r>
      <w:r w:rsidR="007F3F39" w:rsidRPr="00214132">
        <w:t xml:space="preserve">ymezuje školský zákon. Jedná se </w:t>
      </w:r>
      <w:r w:rsidR="0063693D" w:rsidRPr="00214132">
        <w:t>o </w:t>
      </w:r>
      <w:r w:rsidRPr="00214132">
        <w:t>zákon č. 561/2004 Sb., o</w:t>
      </w:r>
      <w:r w:rsidR="00767083" w:rsidRPr="00214132">
        <w:t> </w:t>
      </w:r>
      <w:r w:rsidRPr="00214132">
        <w:t>předškolním, zákla</w:t>
      </w:r>
      <w:r w:rsidR="007F3F39" w:rsidRPr="00214132">
        <w:t>dním, středním, vyšším odborném</w:t>
      </w:r>
      <w:r w:rsidR="0063693D" w:rsidRPr="00214132">
        <w:t xml:space="preserve"> a </w:t>
      </w:r>
      <w:r w:rsidRPr="00214132">
        <w:t xml:space="preserve">jiném vzdělávání. Podle § 16 dítětem, žákem </w:t>
      </w:r>
      <w:r w:rsidR="0063693D" w:rsidRPr="00214132">
        <w:t>a </w:t>
      </w:r>
      <w:r w:rsidRPr="00214132">
        <w:t>studentem se speciálními vzdělávacími potřebami se rozumí osoba, „která k</w:t>
      </w:r>
      <w:r w:rsidR="00767083" w:rsidRPr="00214132">
        <w:t> </w:t>
      </w:r>
      <w:r w:rsidRPr="00214132">
        <w:t>naplnění s</w:t>
      </w:r>
      <w:r w:rsidR="007F3F39" w:rsidRPr="00214132">
        <w:t>vých vzdělávacích možností nebo</w:t>
      </w:r>
      <w:r w:rsidR="0063693D" w:rsidRPr="00214132">
        <w:t xml:space="preserve"> k </w:t>
      </w:r>
      <w:r w:rsidRPr="00214132">
        <w:t xml:space="preserve">uplatnění nebo užívání svých práv na rovnoprávném základě </w:t>
      </w:r>
      <w:r w:rsidR="0063693D" w:rsidRPr="00214132">
        <w:t>s </w:t>
      </w:r>
      <w:r w:rsidRPr="00214132">
        <w:t>ostatními potřebuje poskytnutí podpůrných opatření. Podpůrnými opatřeními se rozum</w:t>
      </w:r>
      <w:r w:rsidR="007F3F39" w:rsidRPr="00214132">
        <w:t xml:space="preserve">í nezbytné úpravy ve vzdělávání </w:t>
      </w:r>
      <w:r w:rsidR="0063693D" w:rsidRPr="00214132">
        <w:t>a </w:t>
      </w:r>
      <w:r w:rsidRPr="00214132">
        <w:t>školských službách odpovídající zdravotnímu stavu, kulturnímu prostředí nebo jiným životním podmínkám dítěte,</w:t>
      </w:r>
      <w:r w:rsidR="007F3F39" w:rsidRPr="00214132">
        <w:t xml:space="preserve"> žáka nebo studenta. Děti, žáci</w:t>
      </w:r>
      <w:r w:rsidR="0063693D" w:rsidRPr="00214132">
        <w:t xml:space="preserve"> a </w:t>
      </w:r>
      <w:r w:rsidRPr="00214132">
        <w:t xml:space="preserve">studenti se speciálními vzdělávacími potřebami mají právo na bezplatné poskytování podpůrných opatření školou </w:t>
      </w:r>
      <w:r w:rsidR="0063693D" w:rsidRPr="00214132">
        <w:t>a </w:t>
      </w:r>
      <w:r w:rsidR="003606A4" w:rsidRPr="00214132">
        <w:t>školským zařízením“.</w:t>
      </w:r>
    </w:p>
    <w:p w:rsidR="0013465A" w:rsidRDefault="006218CF" w:rsidP="00595122">
      <w:pPr>
        <w:pStyle w:val="8text"/>
      </w:pPr>
      <w:r w:rsidRPr="00214132">
        <w:t xml:space="preserve">Pro začátek je třeba se pozastavit nad tím, proč termín „normální“ </w:t>
      </w:r>
      <w:r w:rsidR="0063693D" w:rsidRPr="00214132">
        <w:t>a </w:t>
      </w:r>
      <w:r w:rsidR="008D5D16" w:rsidRPr="00214132">
        <w:t xml:space="preserve">„normalita“ nejsou </w:t>
      </w:r>
      <w:r w:rsidRPr="00214132">
        <w:t xml:space="preserve">v kontrastu s termínem „postižení“ v pořádku. V historii mělo lidstvo s tímto pojmenováním špatnou zkušenost </w:t>
      </w:r>
      <w:r w:rsidR="0063693D" w:rsidRPr="00214132">
        <w:t>a </w:t>
      </w:r>
      <w:r w:rsidRPr="00214132">
        <w:t xml:space="preserve">podle </w:t>
      </w:r>
      <w:proofErr w:type="spellStart"/>
      <w:r w:rsidRPr="00214132">
        <w:t>Eberweina</w:t>
      </w:r>
      <w:proofErr w:type="spellEnd"/>
      <w:r w:rsidRPr="00214132">
        <w:t xml:space="preserve"> (2008) je toto označení považováno za nehumánní. Všechny děti jsou rozdílné,</w:t>
      </w:r>
      <w:r w:rsidR="0063693D" w:rsidRPr="00214132">
        <w:t xml:space="preserve"> a </w:t>
      </w:r>
      <w:r w:rsidR="00321DBA" w:rsidRPr="00214132">
        <w:t>proto lze</w:t>
      </w:r>
      <w:r w:rsidR="0063693D" w:rsidRPr="00214132">
        <w:t> </w:t>
      </w:r>
      <w:r w:rsidRPr="00214132">
        <w:t>pojem „norma“ pokládat za fikci. Taktéž termín „zdravý“</w:t>
      </w:r>
      <w:r w:rsidR="007F3F39" w:rsidRPr="00214132">
        <w:t xml:space="preserve"> </w:t>
      </w:r>
      <w:r w:rsidR="0063693D" w:rsidRPr="00214132">
        <w:t>a </w:t>
      </w:r>
      <w:r w:rsidRPr="00214132">
        <w:t>„nepostižený“ může být z vě</w:t>
      </w:r>
      <w:r w:rsidR="007F3F39" w:rsidRPr="00214132">
        <w:t>cného</w:t>
      </w:r>
      <w:r w:rsidR="0063693D" w:rsidRPr="00214132">
        <w:t xml:space="preserve"> a </w:t>
      </w:r>
      <w:r w:rsidRPr="00214132">
        <w:t>logického hlediska nevyhovující. Pojem „intaktní“ se prosazuje nejvíce. Ačkoliv toto označení také není ideální, má nejméně nedostatků</w:t>
      </w:r>
      <w:r w:rsidR="0063693D" w:rsidRPr="00214132">
        <w:t xml:space="preserve"> a </w:t>
      </w:r>
      <w:r w:rsidRPr="00214132">
        <w:t>hojně se</w:t>
      </w:r>
      <w:r w:rsidR="00A34B01" w:rsidRPr="00214132">
        <w:t xml:space="preserve"> využívá</w:t>
      </w:r>
      <w:r w:rsidRPr="00214132">
        <w:t xml:space="preserve"> </w:t>
      </w:r>
      <w:r w:rsidR="00387016" w:rsidRPr="00214132">
        <w:t>(</w:t>
      </w:r>
      <w:proofErr w:type="spellStart"/>
      <w:r w:rsidR="00387016" w:rsidRPr="00214132">
        <w:t>Lechta</w:t>
      </w:r>
      <w:proofErr w:type="spellEnd"/>
      <w:r w:rsidR="00387016" w:rsidRPr="00214132">
        <w:t xml:space="preserve">, </w:t>
      </w:r>
      <w:r w:rsidRPr="00214132">
        <w:t>2010)</w:t>
      </w:r>
      <w:r w:rsidR="003C5B1A" w:rsidRPr="00214132">
        <w:t>.</w:t>
      </w:r>
    </w:p>
    <w:p w:rsidR="00162D87" w:rsidRPr="00162D87" w:rsidRDefault="00162D87" w:rsidP="00162D87">
      <w:pPr>
        <w:pStyle w:val="8text"/>
      </w:pPr>
      <w:r>
        <w:t xml:space="preserve">Co se týče výuky Anglického jazyka pro žáky se speciálními vzdělávacími potřebami, cílem je, aby žáci byli schopni </w:t>
      </w:r>
      <w:r w:rsidRPr="00162D87">
        <w:t xml:space="preserve">komunikovat na základní úrovni </w:t>
      </w:r>
      <w:r>
        <w:t>především</w:t>
      </w:r>
      <w:r w:rsidRPr="00162D87">
        <w:t xml:space="preserve"> v</w:t>
      </w:r>
      <w:r w:rsidR="001D7A7B">
        <w:t xml:space="preserve"> reálných </w:t>
      </w:r>
      <w:r w:rsidRPr="00162D87">
        <w:t xml:space="preserve">každodenních situacích. </w:t>
      </w:r>
      <w:r>
        <w:t>Ve výuce se postupuje dle individuálních možností</w:t>
      </w:r>
      <w:r w:rsidRPr="00162D87">
        <w:t xml:space="preserve"> </w:t>
      </w:r>
      <w:r>
        <w:t xml:space="preserve">konkrétních žáků a také dle RVP a minimálních doporučených úrovní </w:t>
      </w:r>
      <w:r w:rsidR="00EB250B">
        <w:t>očekávaných výstupů (Lexová,</w:t>
      </w:r>
      <w:r w:rsidR="001D7A7B">
        <w:t xml:space="preserve"> </w:t>
      </w:r>
      <w:r w:rsidR="00EB250B">
        <w:t>Tůmová, 2017).</w:t>
      </w:r>
    </w:p>
    <w:p w:rsidR="00162D87" w:rsidRPr="00162D87" w:rsidRDefault="00162D87" w:rsidP="00162D87">
      <w:pPr>
        <w:pStyle w:val="8text"/>
      </w:pPr>
    </w:p>
    <w:p w:rsidR="00CA0213" w:rsidRPr="00214132" w:rsidRDefault="00CA0213" w:rsidP="00595122">
      <w:pPr>
        <w:pStyle w:val="Nadpis2"/>
        <w:spacing w:line="360" w:lineRule="auto"/>
      </w:pPr>
      <w:bookmarkStart w:id="39" w:name="_Toc45216131"/>
      <w:r w:rsidRPr="00214132">
        <w:lastRenderedPageBreak/>
        <w:t>Klasifikace zdravotního postižení</w:t>
      </w:r>
      <w:bookmarkEnd w:id="39"/>
    </w:p>
    <w:p w:rsidR="00CA0213" w:rsidRPr="00214132" w:rsidRDefault="00CA0213" w:rsidP="00595122">
      <w:pPr>
        <w:pStyle w:val="8text"/>
      </w:pPr>
      <w:r w:rsidRPr="00214132">
        <w:t xml:space="preserve">Zdravotní postižení se </w:t>
      </w:r>
      <w:r w:rsidR="00387016" w:rsidRPr="00214132">
        <w:t xml:space="preserve">dle Michalíka </w:t>
      </w:r>
      <w:r w:rsidR="00595122" w:rsidRPr="00214132">
        <w:t>a </w:t>
      </w:r>
      <w:r w:rsidR="00387016" w:rsidRPr="00214132">
        <w:t>kol.</w:t>
      </w:r>
      <w:r w:rsidR="006218CF" w:rsidRPr="00214132">
        <w:t xml:space="preserve"> (2011) </w:t>
      </w:r>
      <w:r w:rsidRPr="00214132">
        <w:t>nejčastěji klasifikuje podle převládajícího druhu zdravotního postižení. Řadíme k nim postižení:</w:t>
      </w:r>
    </w:p>
    <w:p w:rsidR="00CA0213" w:rsidRPr="00214132" w:rsidRDefault="00B938AF" w:rsidP="00595122">
      <w:pPr>
        <w:pStyle w:val="11odrazky"/>
        <w:spacing w:line="360" w:lineRule="auto"/>
      </w:pPr>
      <w:r w:rsidRPr="00214132">
        <w:t>t</w:t>
      </w:r>
      <w:r w:rsidR="00CA0213" w:rsidRPr="00214132">
        <w:t>ělesné</w:t>
      </w:r>
      <w:r w:rsidR="008D5D16" w:rsidRPr="00214132">
        <w:t>,</w:t>
      </w:r>
    </w:p>
    <w:p w:rsidR="00CA0213" w:rsidRPr="00214132" w:rsidRDefault="008D5D16" w:rsidP="00595122">
      <w:pPr>
        <w:pStyle w:val="11odrazky"/>
        <w:spacing w:line="360" w:lineRule="auto"/>
        <w:jc w:val="both"/>
      </w:pPr>
      <w:r w:rsidRPr="00214132">
        <w:t>m</w:t>
      </w:r>
      <w:r w:rsidR="00CA0213" w:rsidRPr="00214132">
        <w:t xml:space="preserve">entální (také duševní </w:t>
      </w:r>
      <w:r w:rsidR="0063693D" w:rsidRPr="00214132">
        <w:t>a </w:t>
      </w:r>
      <w:r w:rsidR="00CA0213" w:rsidRPr="00214132">
        <w:t>poruchy autistického spektra)</w:t>
      </w:r>
      <w:r w:rsidRPr="00214132">
        <w:t>,</w:t>
      </w:r>
    </w:p>
    <w:p w:rsidR="00CA0213" w:rsidRPr="00214132" w:rsidRDefault="008D5D16" w:rsidP="00595122">
      <w:pPr>
        <w:pStyle w:val="11odrazky"/>
        <w:spacing w:line="360" w:lineRule="auto"/>
      </w:pPr>
      <w:r w:rsidRPr="00214132">
        <w:t>z</w:t>
      </w:r>
      <w:r w:rsidR="00CA0213" w:rsidRPr="00214132">
        <w:t>rakové</w:t>
      </w:r>
      <w:r w:rsidRPr="00214132">
        <w:t>,</w:t>
      </w:r>
    </w:p>
    <w:p w:rsidR="00CA0213" w:rsidRPr="00214132" w:rsidRDefault="008D5D16" w:rsidP="00595122">
      <w:pPr>
        <w:pStyle w:val="11odrazky"/>
        <w:spacing w:line="360" w:lineRule="auto"/>
      </w:pPr>
      <w:r w:rsidRPr="00214132">
        <w:t>s</w:t>
      </w:r>
      <w:r w:rsidR="00CA0213" w:rsidRPr="00214132">
        <w:t>luchové</w:t>
      </w:r>
      <w:r w:rsidRPr="00214132">
        <w:t>,</w:t>
      </w:r>
    </w:p>
    <w:p w:rsidR="00145131" w:rsidRPr="00214132" w:rsidRDefault="008D5D16" w:rsidP="00595122">
      <w:pPr>
        <w:pStyle w:val="11odrazky"/>
        <w:spacing w:line="360" w:lineRule="auto"/>
      </w:pPr>
      <w:r w:rsidRPr="00214132">
        <w:t>ř</w:t>
      </w:r>
      <w:r w:rsidR="00CA0213" w:rsidRPr="00214132">
        <w:t>ečové</w:t>
      </w:r>
      <w:r w:rsidRPr="00214132">
        <w:t>,</w:t>
      </w:r>
    </w:p>
    <w:p w:rsidR="00CA0213" w:rsidRPr="00214132" w:rsidRDefault="008D5D16" w:rsidP="00595122">
      <w:pPr>
        <w:pStyle w:val="11odrazky"/>
        <w:spacing w:line="360" w:lineRule="auto"/>
      </w:pPr>
      <w:r w:rsidRPr="00214132">
        <w:t>k</w:t>
      </w:r>
      <w:r w:rsidR="00CA0213" w:rsidRPr="00214132">
        <w:t>ombinované</w:t>
      </w:r>
      <w:r w:rsidRPr="00214132">
        <w:t>,</w:t>
      </w:r>
    </w:p>
    <w:p w:rsidR="00CA0213" w:rsidRPr="00214132" w:rsidRDefault="008D5D16" w:rsidP="00595122">
      <w:pPr>
        <w:pStyle w:val="11odrazky"/>
        <w:spacing w:line="360" w:lineRule="auto"/>
      </w:pPr>
      <w:r w:rsidRPr="00214132">
        <w:t>nemocní civilizačními chorobami.</w:t>
      </w:r>
    </w:p>
    <w:p w:rsidR="00CA0213" w:rsidRPr="00214132" w:rsidRDefault="00CA0213" w:rsidP="00595122">
      <w:pPr>
        <w:pStyle w:val="8text"/>
      </w:pPr>
      <w:r w:rsidRPr="00214132">
        <w:t>Zdravotní postižení je možné</w:t>
      </w:r>
      <w:r w:rsidR="006218CF" w:rsidRPr="00214132">
        <w:t xml:space="preserve"> </w:t>
      </w:r>
      <w:r w:rsidRPr="00214132">
        <w:t>klasifikovat dle dalších kritérií. Jedno z nejčastějších kritérií je dělení podl</w:t>
      </w:r>
      <w:r w:rsidR="007F3F39" w:rsidRPr="00214132">
        <w:t>e hloubky zdravotního postižení</w:t>
      </w:r>
      <w:r w:rsidR="008D5D16" w:rsidRPr="00214132">
        <w:t xml:space="preserve"> </w:t>
      </w:r>
      <w:proofErr w:type="gramStart"/>
      <w:r w:rsidR="008D5D16" w:rsidRPr="00214132">
        <w:t>na</w:t>
      </w:r>
      <w:proofErr w:type="gramEnd"/>
      <w:r w:rsidRPr="00214132">
        <w:t>:</w:t>
      </w:r>
    </w:p>
    <w:p w:rsidR="00CA0213" w:rsidRPr="00214132" w:rsidRDefault="005A0C7B" w:rsidP="00595122">
      <w:pPr>
        <w:pStyle w:val="11odrazky"/>
        <w:spacing w:line="360" w:lineRule="auto"/>
        <w:jc w:val="both"/>
      </w:pPr>
      <w:r w:rsidRPr="00214132">
        <w:t>mírné,</w:t>
      </w:r>
    </w:p>
    <w:p w:rsidR="00CA0213" w:rsidRPr="00214132" w:rsidRDefault="005A0C7B" w:rsidP="00595122">
      <w:pPr>
        <w:pStyle w:val="11odrazky"/>
        <w:spacing w:line="360" w:lineRule="auto"/>
        <w:jc w:val="both"/>
      </w:pPr>
      <w:r w:rsidRPr="00214132">
        <w:t>s</w:t>
      </w:r>
      <w:r w:rsidR="00CA0213" w:rsidRPr="00214132">
        <w:t>tředně těžké</w:t>
      </w:r>
      <w:r w:rsidRPr="00214132">
        <w:t>,</w:t>
      </w:r>
    </w:p>
    <w:p w:rsidR="00CA0213" w:rsidRPr="00214132" w:rsidRDefault="005A0C7B" w:rsidP="00595122">
      <w:pPr>
        <w:pStyle w:val="11odrazky"/>
        <w:spacing w:line="360" w:lineRule="auto"/>
        <w:jc w:val="both"/>
      </w:pPr>
      <w:r w:rsidRPr="00214132">
        <w:t>t</w:t>
      </w:r>
      <w:r w:rsidR="00CA0213" w:rsidRPr="00214132">
        <w:t>ěžké postižení</w:t>
      </w:r>
      <w:r w:rsidRPr="00214132">
        <w:t>.</w:t>
      </w:r>
    </w:p>
    <w:p w:rsidR="00DA358C" w:rsidRPr="00214132" w:rsidRDefault="00CA0213" w:rsidP="00595122">
      <w:pPr>
        <w:pStyle w:val="8text"/>
      </w:pPr>
      <w:r w:rsidRPr="00214132">
        <w:t xml:space="preserve">Jedná se zde však </w:t>
      </w:r>
      <w:r w:rsidR="0063693D" w:rsidRPr="00214132">
        <w:t>o </w:t>
      </w:r>
      <w:r w:rsidRPr="00214132">
        <w:t>velmi obecné členění. Tyto kategorie zdravotního postižení zahrnují rozmanité skupiny osob se zdravotním postižením. Vždy se snažíme uvádět vlastní pojmenování zdravotního postižení jako druhořadé</w:t>
      </w:r>
      <w:r w:rsidR="003C5B1A" w:rsidRPr="00214132">
        <w:t xml:space="preserve"> za osobou, člověkem či občanem</w:t>
      </w:r>
      <w:r w:rsidRPr="00214132">
        <w:t xml:space="preserve"> (Michalík </w:t>
      </w:r>
      <w:r w:rsidR="0063693D" w:rsidRPr="00214132">
        <w:t>a </w:t>
      </w:r>
      <w:r w:rsidRPr="00214132">
        <w:t>kol. 2011)</w:t>
      </w:r>
      <w:r w:rsidR="003C5B1A" w:rsidRPr="00214132">
        <w:t>.</w:t>
      </w:r>
      <w:r w:rsidR="004F6349" w:rsidRPr="00214132">
        <w:t xml:space="preserve"> </w:t>
      </w:r>
      <w:r w:rsidR="00B938AF" w:rsidRPr="00214132">
        <w:t>Čili</w:t>
      </w:r>
      <w:r w:rsidR="004F6349" w:rsidRPr="00214132">
        <w:t xml:space="preserve"> nejprve zmiňujeme jedince </w:t>
      </w:r>
      <w:r w:rsidR="00595122" w:rsidRPr="00214132">
        <w:t>a </w:t>
      </w:r>
      <w:r w:rsidR="00B51F5D" w:rsidRPr="00214132">
        <w:t xml:space="preserve">až </w:t>
      </w:r>
      <w:r w:rsidR="004F6349" w:rsidRPr="00214132">
        <w:t xml:space="preserve">poté uvedeme jeho zdravotní postižení, ne naopak. </w:t>
      </w:r>
    </w:p>
    <w:p w:rsidR="00DA358C" w:rsidRPr="00214132" w:rsidRDefault="00DA358C" w:rsidP="00595122">
      <w:pPr>
        <w:pStyle w:val="8text"/>
      </w:pPr>
      <w:r w:rsidRPr="00214132">
        <w:t>TĚLESNÉ POSTIŽENÍ</w:t>
      </w:r>
    </w:p>
    <w:p w:rsidR="00F870A2" w:rsidRPr="00214132" w:rsidRDefault="00E23C74" w:rsidP="00595122">
      <w:pPr>
        <w:pStyle w:val="8text"/>
      </w:pPr>
      <w:r w:rsidRPr="00214132">
        <w:t xml:space="preserve">Příčin tělesného postižení je pestrá škála, avšak všechna sdílí omezení hybnosti </w:t>
      </w:r>
      <w:r w:rsidR="00500DE1" w:rsidRPr="00214132">
        <w:t xml:space="preserve">či </w:t>
      </w:r>
      <w:r w:rsidRPr="00214132">
        <w:t xml:space="preserve">omezení pohybu. Zdrojem tohoto postižení </w:t>
      </w:r>
      <w:r w:rsidR="00500DE1" w:rsidRPr="00214132">
        <w:t xml:space="preserve">může být funkční porucha pohybového aparátu, amputace nebo deformace části pohybového systému, nebo porucha centrální či periferní nervové soustavy. Vady </w:t>
      </w:r>
      <w:r w:rsidR="00595122" w:rsidRPr="00214132">
        <w:t>a </w:t>
      </w:r>
      <w:r w:rsidRPr="00214132">
        <w:t xml:space="preserve">dysfunkce pohybového aparátu jsou zjevné na první pohled </w:t>
      </w:r>
      <w:r w:rsidR="00595122" w:rsidRPr="00214132">
        <w:t>a </w:t>
      </w:r>
      <w:r w:rsidRPr="00214132">
        <w:t>zapříčiňuj</w:t>
      </w:r>
      <w:r w:rsidR="00500DE1" w:rsidRPr="00214132">
        <w:t xml:space="preserve">í částečnou </w:t>
      </w:r>
      <w:r w:rsidR="00387016" w:rsidRPr="00214132">
        <w:t>až úplnou imobilitu (Čadová,</w:t>
      </w:r>
      <w:r w:rsidR="00500DE1" w:rsidRPr="00214132">
        <w:t xml:space="preserve"> 2015).</w:t>
      </w:r>
    </w:p>
    <w:p w:rsidR="00500DE1" w:rsidRPr="00214132" w:rsidRDefault="00500DE1" w:rsidP="00595122">
      <w:pPr>
        <w:pStyle w:val="8text"/>
      </w:pPr>
      <w:r w:rsidRPr="00214132">
        <w:lastRenderedPageBreak/>
        <w:t xml:space="preserve">Podle Novosada je zdravotní postižení pokládáno za dlouhodobý či trvalý stav charakteristický orgánovou nebo funkční poruchou, přičemž není možné léčebnými postupy poruchu odstranit nebo výrazně zmírnit </w:t>
      </w:r>
      <w:r w:rsidR="00387016" w:rsidRPr="00214132">
        <w:t>(Michalík</w:t>
      </w:r>
      <w:r w:rsidRPr="00214132">
        <w:t xml:space="preserve"> </w:t>
      </w:r>
      <w:r w:rsidR="00595122" w:rsidRPr="00214132">
        <w:t>a </w:t>
      </w:r>
      <w:r w:rsidRPr="00214132">
        <w:t>kol. 2011).</w:t>
      </w:r>
    </w:p>
    <w:p w:rsidR="00B938AF" w:rsidRPr="00214132" w:rsidRDefault="00367E10" w:rsidP="00595122">
      <w:pPr>
        <w:pStyle w:val="8text"/>
      </w:pPr>
      <w:r w:rsidRPr="00214132">
        <w:t xml:space="preserve">Tělesná postižení můžeme dělit na vrozená </w:t>
      </w:r>
      <w:r w:rsidR="00595122" w:rsidRPr="00214132">
        <w:t>a </w:t>
      </w:r>
      <w:r w:rsidRPr="00214132">
        <w:t xml:space="preserve">získaná. </w:t>
      </w:r>
      <w:r w:rsidRPr="00214132">
        <w:rPr>
          <w:b/>
        </w:rPr>
        <w:t>Vrozená tělesná postižení</w:t>
      </w:r>
      <w:r w:rsidRPr="00214132">
        <w:t xml:space="preserve"> mohou být: poruchy tvaru </w:t>
      </w:r>
      <w:r w:rsidR="00595122" w:rsidRPr="00214132">
        <w:t>a </w:t>
      </w:r>
      <w:r w:rsidRPr="00214132">
        <w:t xml:space="preserve">velikosti lebky (např. hydrocefalus, mikrocefalus, apod.), vrozené vady horních </w:t>
      </w:r>
      <w:r w:rsidR="00595122" w:rsidRPr="00214132">
        <w:t>a </w:t>
      </w:r>
      <w:r w:rsidRPr="00214132">
        <w:t xml:space="preserve">dolních končetin (např. </w:t>
      </w:r>
      <w:proofErr w:type="spellStart"/>
      <w:r w:rsidRPr="00214132">
        <w:t>polydaktilie</w:t>
      </w:r>
      <w:proofErr w:type="spellEnd"/>
      <w:r w:rsidRPr="00214132">
        <w:t xml:space="preserve">, </w:t>
      </w:r>
      <w:proofErr w:type="spellStart"/>
      <w:r w:rsidRPr="00214132">
        <w:t>amélie</w:t>
      </w:r>
      <w:proofErr w:type="spellEnd"/>
      <w:r w:rsidRPr="00214132">
        <w:t xml:space="preserve">, apod.), vrozené vady dolních končetin (např. pes </w:t>
      </w:r>
      <w:proofErr w:type="spellStart"/>
      <w:r w:rsidRPr="00214132">
        <w:t>planovagus</w:t>
      </w:r>
      <w:proofErr w:type="spellEnd"/>
      <w:r w:rsidRPr="00214132">
        <w:t xml:space="preserve">, pes </w:t>
      </w:r>
      <w:proofErr w:type="spellStart"/>
      <w:r w:rsidRPr="00214132">
        <w:t>equinovarus</w:t>
      </w:r>
      <w:proofErr w:type="spellEnd"/>
      <w:r w:rsidRPr="00214132">
        <w:t xml:space="preserve">, apod.), poruchy růstu (např. gigantismus, nanismus, apod.), rozštěpové vady (např. patra, páteře, apod.) </w:t>
      </w:r>
      <w:r w:rsidR="00595122" w:rsidRPr="00214132">
        <w:t>a </w:t>
      </w:r>
      <w:r w:rsidRPr="00214132">
        <w:t xml:space="preserve">centrální </w:t>
      </w:r>
      <w:r w:rsidR="00595122" w:rsidRPr="00214132">
        <w:t>a </w:t>
      </w:r>
      <w:r w:rsidRPr="00214132">
        <w:t xml:space="preserve">periferní obrny (různé podoby DMO). Mezi </w:t>
      </w:r>
      <w:r w:rsidRPr="00214132">
        <w:rPr>
          <w:b/>
        </w:rPr>
        <w:t xml:space="preserve">získaná tělesná postižení </w:t>
      </w:r>
      <w:r w:rsidRPr="00214132">
        <w:t>patří:</w:t>
      </w:r>
      <w:r w:rsidRPr="00214132">
        <w:rPr>
          <w:b/>
        </w:rPr>
        <w:t xml:space="preserve"> </w:t>
      </w:r>
      <w:r w:rsidRPr="00214132">
        <w:t xml:space="preserve">poúrazové stavy mozku </w:t>
      </w:r>
      <w:r w:rsidR="00595122" w:rsidRPr="00214132">
        <w:t>a </w:t>
      </w:r>
      <w:r w:rsidRPr="00214132">
        <w:t>míchy</w:t>
      </w:r>
      <w:r w:rsidR="00ED5D0D" w:rsidRPr="00214132">
        <w:t xml:space="preserve">, poúrazové poškození periferních nervů, amputace </w:t>
      </w:r>
      <w:r w:rsidR="00595122" w:rsidRPr="00214132">
        <w:t>a </w:t>
      </w:r>
      <w:r w:rsidR="00ED5D0D" w:rsidRPr="00214132">
        <w:t>tělesné deformity (např. skolióza, plochá noha, apod.)</w:t>
      </w:r>
      <w:r w:rsidR="00387016" w:rsidRPr="00214132">
        <w:t xml:space="preserve"> (Čadová</w:t>
      </w:r>
      <w:r w:rsidR="0084027C" w:rsidRPr="00214132">
        <w:t>, 2015).</w:t>
      </w:r>
    </w:p>
    <w:p w:rsidR="00DA358C" w:rsidRPr="00214132" w:rsidRDefault="00DA358C" w:rsidP="00595122">
      <w:pPr>
        <w:pStyle w:val="8text"/>
      </w:pPr>
      <w:r w:rsidRPr="00214132">
        <w:t>MENTÁLNÍ POSTIŽENÍ</w:t>
      </w:r>
    </w:p>
    <w:p w:rsidR="00B938AF" w:rsidRPr="00214132" w:rsidRDefault="00BA4D48" w:rsidP="00595122">
      <w:pPr>
        <w:pStyle w:val="8text"/>
      </w:pPr>
      <w:r w:rsidRPr="00214132">
        <w:t xml:space="preserve">Definic mentálního postižení existuje hned několik. Jak jde čas, definice se mění, aktualizují, avšak nelze vybrat jednu jedinou správnou. </w:t>
      </w:r>
    </w:p>
    <w:p w:rsidR="00F43C01" w:rsidRPr="00214132" w:rsidRDefault="00F43C01" w:rsidP="00595122">
      <w:pPr>
        <w:pStyle w:val="8text"/>
      </w:pPr>
      <w:r w:rsidRPr="00214132">
        <w:t xml:space="preserve">Podle Mezinárodní zdravotnické organizace WHO je mentální retardace: „Stav zastaveného nebo neúplného duševního vývoje‚ který je charakterizován zvláště porušením dovedností‚ projevujícím se během vývojového období‚ postihujícím všechny složky inteligence‚ to je poznávací‚ řečové‚ motorické </w:t>
      </w:r>
      <w:r w:rsidR="00595122" w:rsidRPr="00214132">
        <w:t>a </w:t>
      </w:r>
      <w:r w:rsidRPr="00214132">
        <w:t xml:space="preserve">sociální schopnosti. Postižení se může vyskytnout bez‚ nebo současně </w:t>
      </w:r>
      <w:r w:rsidR="00595122" w:rsidRPr="00214132">
        <w:t>s </w:t>
      </w:r>
      <w:r w:rsidRPr="00214132">
        <w:t>jinými somatickými nebo duševními poruchami“ (MKN-10).</w:t>
      </w:r>
    </w:p>
    <w:p w:rsidR="00F43C01" w:rsidRPr="00214132" w:rsidRDefault="00F43C01" w:rsidP="00595122">
      <w:pPr>
        <w:pStyle w:val="8text"/>
      </w:pPr>
      <w:r w:rsidRPr="00214132">
        <w:t>Mentální retardace</w:t>
      </w:r>
      <w:r w:rsidR="00590624" w:rsidRPr="00214132">
        <w:t xml:space="preserve"> (MR)</w:t>
      </w:r>
      <w:r w:rsidR="00F870A2" w:rsidRPr="00214132">
        <w:t xml:space="preserve"> je </w:t>
      </w:r>
      <w:r w:rsidRPr="00214132">
        <w:t xml:space="preserve">podle Valenty definována jako vývojová duševní porucha se sníženou inteligencí, která se demonstruje snížením kognitivních, řečových, pohybových </w:t>
      </w:r>
      <w:r w:rsidR="00595122" w:rsidRPr="00214132">
        <w:t>a </w:t>
      </w:r>
      <w:r w:rsidRPr="00214132">
        <w:t xml:space="preserve">sociálních schopností </w:t>
      </w:r>
      <w:r w:rsidR="00387016" w:rsidRPr="00214132">
        <w:t>(Michalík</w:t>
      </w:r>
      <w:r w:rsidRPr="00214132">
        <w:t xml:space="preserve"> </w:t>
      </w:r>
      <w:r w:rsidR="00595122" w:rsidRPr="00214132">
        <w:t>a </w:t>
      </w:r>
      <w:r w:rsidRPr="00214132">
        <w:t>kol. 2011).</w:t>
      </w:r>
    </w:p>
    <w:p w:rsidR="00B51F5D" w:rsidRPr="00214132" w:rsidRDefault="00590624" w:rsidP="00595122">
      <w:pPr>
        <w:pStyle w:val="8text"/>
      </w:pPr>
      <w:r w:rsidRPr="00214132">
        <w:t xml:space="preserve">Dle MKN-10 lze dělit MR </w:t>
      </w:r>
      <w:r w:rsidR="00B44954" w:rsidRPr="00214132">
        <w:t xml:space="preserve">na čtyři stupně hloubky mentálního postižení, přičemž jednotlivé stupně závisí na IQ jedince. Hraničním pásmem MR je 70 bodů IQ </w:t>
      </w:r>
      <w:r w:rsidR="00595122" w:rsidRPr="00214132">
        <w:t>a </w:t>
      </w:r>
      <w:r w:rsidR="00B44954" w:rsidRPr="00214132">
        <w:t xml:space="preserve">pod touto úrovní se stupně MR dělí </w:t>
      </w:r>
      <w:proofErr w:type="gramStart"/>
      <w:r w:rsidR="00B44954" w:rsidRPr="00214132">
        <w:t>na</w:t>
      </w:r>
      <w:proofErr w:type="gramEnd"/>
      <w:r w:rsidR="00B44954" w:rsidRPr="00214132">
        <w:t>:</w:t>
      </w:r>
    </w:p>
    <w:p w:rsidR="00B44954" w:rsidRPr="00214132" w:rsidRDefault="00B44954" w:rsidP="00F93997">
      <w:pPr>
        <w:pStyle w:val="Odstavecseseznamem"/>
        <w:numPr>
          <w:ilvl w:val="0"/>
          <w:numId w:val="7"/>
        </w:numPr>
        <w:spacing w:line="360" w:lineRule="auto"/>
      </w:pPr>
      <w:r w:rsidRPr="00214132">
        <w:t>F70 Lehká MR (IQ 50-69)</w:t>
      </w:r>
    </w:p>
    <w:p w:rsidR="00B44954" w:rsidRPr="00214132" w:rsidRDefault="00B44954" w:rsidP="00F93997">
      <w:pPr>
        <w:pStyle w:val="Odstavecseseznamem"/>
        <w:numPr>
          <w:ilvl w:val="0"/>
          <w:numId w:val="7"/>
        </w:numPr>
        <w:spacing w:line="360" w:lineRule="auto"/>
      </w:pPr>
      <w:r w:rsidRPr="00214132">
        <w:t>F71 Střední MR (IQ 35-49)</w:t>
      </w:r>
    </w:p>
    <w:p w:rsidR="00B44954" w:rsidRPr="00214132" w:rsidRDefault="00B44954" w:rsidP="00F93997">
      <w:pPr>
        <w:pStyle w:val="Odstavecseseznamem"/>
        <w:numPr>
          <w:ilvl w:val="0"/>
          <w:numId w:val="7"/>
        </w:numPr>
        <w:spacing w:line="360" w:lineRule="auto"/>
      </w:pPr>
      <w:r w:rsidRPr="00214132">
        <w:t>F72 Těžká MR (IQ</w:t>
      </w:r>
      <w:r w:rsidR="00C90170" w:rsidRPr="00214132">
        <w:t xml:space="preserve"> 20-34)</w:t>
      </w:r>
    </w:p>
    <w:p w:rsidR="00C90170" w:rsidRPr="00214132" w:rsidRDefault="00C90170" w:rsidP="00F93997">
      <w:pPr>
        <w:pStyle w:val="Odstavecseseznamem"/>
        <w:numPr>
          <w:ilvl w:val="0"/>
          <w:numId w:val="7"/>
        </w:numPr>
        <w:spacing w:line="360" w:lineRule="auto"/>
      </w:pPr>
      <w:r w:rsidRPr="00214132">
        <w:lastRenderedPageBreak/>
        <w:t>F73 Hluboká MR (IQ pod 20)</w:t>
      </w:r>
    </w:p>
    <w:p w:rsidR="00DA358C" w:rsidRPr="00214132" w:rsidRDefault="00DA358C" w:rsidP="00595122">
      <w:pPr>
        <w:pStyle w:val="8text"/>
      </w:pPr>
      <w:r w:rsidRPr="00214132">
        <w:t>ZRAKOVÉ POSTIŽENÍ</w:t>
      </w:r>
    </w:p>
    <w:p w:rsidR="007350B6" w:rsidRPr="00214132" w:rsidRDefault="00DA358C" w:rsidP="00595122">
      <w:pPr>
        <w:pStyle w:val="8text"/>
      </w:pPr>
      <w:r w:rsidRPr="00214132">
        <w:t xml:space="preserve"> </w:t>
      </w:r>
      <w:r w:rsidR="00911A98" w:rsidRPr="00214132">
        <w:t xml:space="preserve">Osoby se zrakovým postižením tvoří skupinu jedinců s různými druhy zrakových vad, které zkreslují vjemy </w:t>
      </w:r>
      <w:r w:rsidR="00595122" w:rsidRPr="00214132">
        <w:t>a </w:t>
      </w:r>
      <w:r w:rsidR="00911A98" w:rsidRPr="00214132">
        <w:t xml:space="preserve">omezují či znemožňují zrakové vnímání (Janková, J., 2015). </w:t>
      </w:r>
      <w:proofErr w:type="spellStart"/>
      <w:r w:rsidR="00911A98" w:rsidRPr="00214132">
        <w:t>Krhutová</w:t>
      </w:r>
      <w:proofErr w:type="spellEnd"/>
      <w:r w:rsidR="00911A98" w:rsidRPr="00214132">
        <w:t xml:space="preserve"> charakterizuje zrakové postižení jako důsledek poškození zraku </w:t>
      </w:r>
      <w:r w:rsidR="00595122" w:rsidRPr="00214132">
        <w:t>a </w:t>
      </w:r>
      <w:r w:rsidR="00911A98" w:rsidRPr="00214132">
        <w:t>funkce vidění</w:t>
      </w:r>
      <w:r w:rsidR="00BE0668" w:rsidRPr="00214132">
        <w:t xml:space="preserve">, přičemž může jít </w:t>
      </w:r>
      <w:r w:rsidR="00595122" w:rsidRPr="00214132">
        <w:t>o </w:t>
      </w:r>
      <w:r w:rsidR="00BE0668" w:rsidRPr="00214132">
        <w:t xml:space="preserve">snížení či absenci vizuální schopnosti rozpoznávání tvarů, lokalizace objektů v prostoru, rozlišení figury </w:t>
      </w:r>
      <w:r w:rsidR="00595122" w:rsidRPr="00214132">
        <w:t>a </w:t>
      </w:r>
      <w:r w:rsidR="00BE0668" w:rsidRPr="00214132">
        <w:t>pozadí, selekce informací, vnímání pohybu, vzdálenosti, kontrastu, hloubky prostoru atp.</w:t>
      </w:r>
      <w:r w:rsidR="00911A98" w:rsidRPr="00214132">
        <w:t xml:space="preserve"> </w:t>
      </w:r>
      <w:r w:rsidR="00387016" w:rsidRPr="00214132">
        <w:t>(Michalík</w:t>
      </w:r>
      <w:r w:rsidR="00911A98" w:rsidRPr="00214132">
        <w:t xml:space="preserve"> </w:t>
      </w:r>
      <w:r w:rsidR="00595122" w:rsidRPr="00214132">
        <w:t>a </w:t>
      </w:r>
      <w:r w:rsidR="00911A98" w:rsidRPr="00214132">
        <w:t>kol. 2011).</w:t>
      </w:r>
    </w:p>
    <w:p w:rsidR="003765C7" w:rsidRPr="00214132" w:rsidRDefault="003765C7" w:rsidP="00595122">
      <w:pPr>
        <w:pStyle w:val="8text"/>
      </w:pPr>
      <w:r w:rsidRPr="00214132">
        <w:t xml:space="preserve">Podle MKN-10 </w:t>
      </w:r>
      <w:r w:rsidR="00FD3206" w:rsidRPr="00214132">
        <w:t xml:space="preserve">(H00-H59 Nemoci oka </w:t>
      </w:r>
      <w:r w:rsidR="00595122" w:rsidRPr="00214132">
        <w:t>a </w:t>
      </w:r>
      <w:r w:rsidR="00FD3206" w:rsidRPr="00214132">
        <w:t xml:space="preserve">očních </w:t>
      </w:r>
      <w:proofErr w:type="spellStart"/>
      <w:r w:rsidR="00FD3206" w:rsidRPr="00214132">
        <w:t>andex</w:t>
      </w:r>
      <w:proofErr w:type="spellEnd"/>
      <w:r w:rsidR="00FD3206" w:rsidRPr="00214132">
        <w:t xml:space="preserve">) může být příčinou oslabení či ztráty zraku nemoc očního víčka, nemoc slzného ústrojí </w:t>
      </w:r>
      <w:r w:rsidR="00595122" w:rsidRPr="00214132">
        <w:t>a </w:t>
      </w:r>
      <w:r w:rsidR="00FD3206" w:rsidRPr="00214132">
        <w:t>očnice, onemocnění spojivky, nemoci skléry, rohovky, čočky, sítnice, glaukom, nemoci očního bulbu, poruchy očních svalů, nemoci zrakového nervu, poruchy binokulárního vidění, slepota atp.</w:t>
      </w:r>
    </w:p>
    <w:p w:rsidR="00BE0668" w:rsidRPr="00214132" w:rsidRDefault="00BE0668" w:rsidP="00595122">
      <w:pPr>
        <w:pStyle w:val="8text"/>
      </w:pPr>
      <w:r w:rsidRPr="00214132">
        <w:t xml:space="preserve">Podle doporučení WHO (2003) </w:t>
      </w:r>
      <w:r w:rsidR="00595122" w:rsidRPr="00214132">
        <w:t>a </w:t>
      </w:r>
      <w:r w:rsidRPr="00214132">
        <w:t xml:space="preserve">Mezinárodního shromáždění oftalmologů (2002) se </w:t>
      </w:r>
      <w:r w:rsidR="00FD3206" w:rsidRPr="00214132">
        <w:t xml:space="preserve">podle určení zrakové ostrosti </w:t>
      </w:r>
      <w:r w:rsidRPr="00214132">
        <w:t>uvádí následující klasifikace zrakových vad:</w:t>
      </w:r>
    </w:p>
    <w:p w:rsidR="00911A98" w:rsidRPr="00214132" w:rsidRDefault="003765C7" w:rsidP="00F93997">
      <w:pPr>
        <w:pStyle w:val="Odstavecseseznamem"/>
        <w:numPr>
          <w:ilvl w:val="0"/>
          <w:numId w:val="8"/>
        </w:numPr>
        <w:spacing w:line="360" w:lineRule="auto"/>
      </w:pPr>
      <w:r w:rsidRPr="00214132">
        <w:t>m</w:t>
      </w:r>
      <w:r w:rsidR="00BE0668" w:rsidRPr="00214132">
        <w:t>írná nebo žádná zraková vada</w:t>
      </w:r>
      <w:r w:rsidRPr="00214132">
        <w:t xml:space="preserve"> 0</w:t>
      </w:r>
      <w:r w:rsidR="00BE0668" w:rsidRPr="00214132">
        <w:t xml:space="preserve">: </w:t>
      </w:r>
      <w:r w:rsidRPr="00214132">
        <w:t>zraková ostrost stejná nebo lepší než 6/18</w:t>
      </w:r>
    </w:p>
    <w:p w:rsidR="003765C7" w:rsidRPr="00214132" w:rsidRDefault="003765C7" w:rsidP="00F93997">
      <w:pPr>
        <w:pStyle w:val="Odstavecseseznamem"/>
        <w:numPr>
          <w:ilvl w:val="0"/>
          <w:numId w:val="8"/>
        </w:numPr>
        <w:spacing w:line="360" w:lineRule="auto"/>
      </w:pPr>
      <w:r w:rsidRPr="00214132">
        <w:t>středně těžká zraková vada 1: zraková ostrost 6/16 – 6/60</w:t>
      </w:r>
    </w:p>
    <w:p w:rsidR="003765C7" w:rsidRPr="00214132" w:rsidRDefault="003765C7" w:rsidP="00F93997">
      <w:pPr>
        <w:pStyle w:val="Odstavecseseznamem"/>
        <w:numPr>
          <w:ilvl w:val="0"/>
          <w:numId w:val="8"/>
        </w:numPr>
        <w:spacing w:line="360" w:lineRule="auto"/>
      </w:pPr>
      <w:r w:rsidRPr="00214132">
        <w:t>těžká zraková vada 2: zraková ostrost 6/60 – 3/60</w:t>
      </w:r>
    </w:p>
    <w:p w:rsidR="003765C7" w:rsidRPr="00214132" w:rsidRDefault="003765C7" w:rsidP="00F93997">
      <w:pPr>
        <w:pStyle w:val="Odstavecseseznamem"/>
        <w:numPr>
          <w:ilvl w:val="0"/>
          <w:numId w:val="8"/>
        </w:numPr>
        <w:spacing w:line="360" w:lineRule="auto"/>
      </w:pPr>
      <w:r w:rsidRPr="00214132">
        <w:t>slepota 3: zraková ostrost 3/60 – 1/60</w:t>
      </w:r>
    </w:p>
    <w:p w:rsidR="003765C7" w:rsidRPr="00214132" w:rsidRDefault="003765C7" w:rsidP="00F93997">
      <w:pPr>
        <w:pStyle w:val="Odstavecseseznamem"/>
        <w:numPr>
          <w:ilvl w:val="0"/>
          <w:numId w:val="8"/>
        </w:numPr>
        <w:spacing w:line="360" w:lineRule="auto"/>
      </w:pPr>
      <w:r w:rsidRPr="00214132">
        <w:t>slepota 4: zraková ostrost 1/60 – vnímání světla</w:t>
      </w:r>
    </w:p>
    <w:p w:rsidR="003765C7" w:rsidRPr="00214132" w:rsidRDefault="003765C7" w:rsidP="00F93997">
      <w:pPr>
        <w:pStyle w:val="Odstavecseseznamem"/>
        <w:numPr>
          <w:ilvl w:val="0"/>
          <w:numId w:val="8"/>
        </w:numPr>
        <w:spacing w:line="360" w:lineRule="auto"/>
      </w:pPr>
      <w:r w:rsidRPr="00214132">
        <w:t>slepota 5: žádné vnímání světla (MKN-10).</w:t>
      </w:r>
    </w:p>
    <w:p w:rsidR="00DA358C" w:rsidRPr="00214132" w:rsidRDefault="00DA358C" w:rsidP="00595122">
      <w:pPr>
        <w:pStyle w:val="8text"/>
      </w:pPr>
      <w:r w:rsidRPr="00214132">
        <w:t>SLUCHOVÉ POSTIŽENÍ</w:t>
      </w:r>
    </w:p>
    <w:p w:rsidR="00E52732" w:rsidRPr="00214132" w:rsidRDefault="00DA358C" w:rsidP="00595122">
      <w:pPr>
        <w:pStyle w:val="8text"/>
      </w:pPr>
      <w:r w:rsidRPr="00214132">
        <w:t xml:space="preserve"> </w:t>
      </w:r>
      <w:r w:rsidR="00C711E4" w:rsidRPr="00214132">
        <w:t xml:space="preserve">Jedinec se sluchovým postižením patří do značně různorodé skupiny osob, jejichž postižení se dělí podle stupně sluchové ztráty. Primárně se osoby se sluchovým postižením dělí </w:t>
      </w:r>
      <w:proofErr w:type="gramStart"/>
      <w:r w:rsidR="00C711E4" w:rsidRPr="00214132">
        <w:t>na</w:t>
      </w:r>
      <w:proofErr w:type="gramEnd"/>
      <w:r w:rsidR="00C711E4" w:rsidRPr="00214132">
        <w:t xml:space="preserve">: neslyšící, nedoslýchavé </w:t>
      </w:r>
      <w:r w:rsidR="00595122" w:rsidRPr="00214132">
        <w:t>a </w:t>
      </w:r>
      <w:r w:rsidR="00C711E4" w:rsidRPr="00214132">
        <w:t xml:space="preserve">ohluchlé (Horáková, 2012). </w:t>
      </w:r>
      <w:r w:rsidR="00A811C5" w:rsidRPr="00214132">
        <w:t>Nicméně</w:t>
      </w:r>
      <w:r w:rsidR="004C55A9" w:rsidRPr="00214132">
        <w:t>,</w:t>
      </w:r>
      <w:r w:rsidR="00A811C5" w:rsidRPr="00214132">
        <w:t xml:space="preserve"> specifické vlastnosti tohoto dělení závisí </w:t>
      </w:r>
      <w:r w:rsidR="00595122" w:rsidRPr="00214132">
        <w:t>i </w:t>
      </w:r>
      <w:r w:rsidR="00A811C5" w:rsidRPr="00214132">
        <w:t>na dalších faktorech jako je místo nebo doba vzniku</w:t>
      </w:r>
      <w:r w:rsidR="00C711E4" w:rsidRPr="00214132">
        <w:t xml:space="preserve"> </w:t>
      </w:r>
      <w:r w:rsidR="00A811C5" w:rsidRPr="00214132">
        <w:t>sluchového postižení.</w:t>
      </w:r>
      <w:r w:rsidR="004C55A9" w:rsidRPr="00214132">
        <w:t xml:space="preserve"> </w:t>
      </w:r>
    </w:p>
    <w:p w:rsidR="004C55A9" w:rsidRPr="00214132" w:rsidRDefault="004C55A9" w:rsidP="00595122">
      <w:pPr>
        <w:pStyle w:val="8text"/>
      </w:pPr>
      <w:r w:rsidRPr="00214132">
        <w:t xml:space="preserve">Míru ztráty </w:t>
      </w:r>
      <w:r w:rsidR="008F55ED" w:rsidRPr="00214132">
        <w:t xml:space="preserve">sluchu </w:t>
      </w:r>
      <w:r w:rsidRPr="00214132">
        <w:t xml:space="preserve">uvádí </w:t>
      </w:r>
      <w:proofErr w:type="spellStart"/>
      <w:r w:rsidR="008F55ED" w:rsidRPr="00214132">
        <w:t>Barvíková</w:t>
      </w:r>
      <w:proofErr w:type="spellEnd"/>
      <w:r w:rsidR="008F55ED" w:rsidRPr="00214132">
        <w:t xml:space="preserve"> (2015) dle </w:t>
      </w:r>
      <w:r w:rsidRPr="00214132">
        <w:t>WHO</w:t>
      </w:r>
      <w:r w:rsidR="008F55ED" w:rsidRPr="00214132">
        <w:t>, která tyto hodnoty udává</w:t>
      </w:r>
      <w:r w:rsidRPr="00214132">
        <w:t xml:space="preserve"> v decibelech. </w:t>
      </w:r>
      <w:r w:rsidR="008F55ED" w:rsidRPr="00214132">
        <w:t>Jedná se o:</w:t>
      </w:r>
    </w:p>
    <w:p w:rsidR="008F55ED" w:rsidRPr="00214132" w:rsidRDefault="008F55ED" w:rsidP="00F93997">
      <w:pPr>
        <w:pStyle w:val="Odstavecseseznamem"/>
        <w:numPr>
          <w:ilvl w:val="0"/>
          <w:numId w:val="10"/>
        </w:numPr>
        <w:spacing w:line="360" w:lineRule="auto"/>
      </w:pPr>
      <w:r w:rsidRPr="00214132">
        <w:lastRenderedPageBreak/>
        <w:t>žádnou poruchu/vadu sluchu (0 – 25dB),</w:t>
      </w:r>
    </w:p>
    <w:p w:rsidR="008F55ED" w:rsidRPr="00214132" w:rsidRDefault="008F55ED" w:rsidP="00F93997">
      <w:pPr>
        <w:pStyle w:val="Odstavecseseznamem"/>
        <w:numPr>
          <w:ilvl w:val="0"/>
          <w:numId w:val="10"/>
        </w:numPr>
        <w:spacing w:line="360" w:lineRule="auto"/>
      </w:pPr>
      <w:r w:rsidRPr="00214132">
        <w:t>lehkou poruchu/vadu sluchu (26 – 40 dB),</w:t>
      </w:r>
    </w:p>
    <w:p w:rsidR="008F55ED" w:rsidRPr="00214132" w:rsidRDefault="008F55ED" w:rsidP="00F93997">
      <w:pPr>
        <w:pStyle w:val="Odstavecseseznamem"/>
        <w:numPr>
          <w:ilvl w:val="0"/>
          <w:numId w:val="10"/>
        </w:numPr>
        <w:spacing w:line="360" w:lineRule="auto"/>
      </w:pPr>
      <w:r w:rsidRPr="00214132">
        <w:t>střední poruchu/vadu sluchu (41 – 60 dB),</w:t>
      </w:r>
    </w:p>
    <w:p w:rsidR="008F55ED" w:rsidRPr="00214132" w:rsidRDefault="008F55ED" w:rsidP="00F93997">
      <w:pPr>
        <w:pStyle w:val="Odstavecseseznamem"/>
        <w:numPr>
          <w:ilvl w:val="0"/>
          <w:numId w:val="10"/>
        </w:numPr>
        <w:spacing w:line="360" w:lineRule="auto"/>
      </w:pPr>
      <w:r w:rsidRPr="00214132">
        <w:t>těžkou poruchu/vadu sluchu (61 – 80 dB),</w:t>
      </w:r>
    </w:p>
    <w:p w:rsidR="008F55ED" w:rsidRPr="00214132" w:rsidRDefault="008F55ED" w:rsidP="00F93997">
      <w:pPr>
        <w:pStyle w:val="Odstavecseseznamem"/>
        <w:numPr>
          <w:ilvl w:val="0"/>
          <w:numId w:val="10"/>
        </w:numPr>
        <w:spacing w:line="360" w:lineRule="auto"/>
      </w:pPr>
      <w:r w:rsidRPr="00214132">
        <w:t xml:space="preserve">velmi těžkou poruchu/vadu sluchu, která zahrnuje </w:t>
      </w:r>
      <w:r w:rsidR="00595122" w:rsidRPr="00214132">
        <w:t>i </w:t>
      </w:r>
      <w:r w:rsidRPr="00214132">
        <w:t>hluchotu (</w:t>
      </w:r>
      <w:r w:rsidR="00010491" w:rsidRPr="00214132">
        <w:t xml:space="preserve">81 </w:t>
      </w:r>
      <w:r w:rsidR="00595122" w:rsidRPr="00214132">
        <w:t>a </w:t>
      </w:r>
      <w:r w:rsidR="00010491" w:rsidRPr="00214132">
        <w:t>víc</w:t>
      </w:r>
      <w:r w:rsidRPr="00214132">
        <w:t>e dB).</w:t>
      </w:r>
    </w:p>
    <w:p w:rsidR="008F55ED" w:rsidRPr="00214132" w:rsidRDefault="008F55ED" w:rsidP="00595122">
      <w:pPr>
        <w:pStyle w:val="8text"/>
      </w:pPr>
      <w:r w:rsidRPr="00214132">
        <w:t xml:space="preserve">Dle místa vzniku sluchového postižení může jít </w:t>
      </w:r>
      <w:r w:rsidR="00595122" w:rsidRPr="00214132">
        <w:t>o </w:t>
      </w:r>
      <w:r w:rsidR="00A5395D" w:rsidRPr="00214132">
        <w:t>vady periferní (</w:t>
      </w:r>
      <w:r w:rsidRPr="00214132">
        <w:t xml:space="preserve">převodní, percepční </w:t>
      </w:r>
      <w:r w:rsidR="00595122" w:rsidRPr="00214132">
        <w:t>a </w:t>
      </w:r>
      <w:r w:rsidRPr="00214132">
        <w:t>smíšené vady sluchu</w:t>
      </w:r>
      <w:r w:rsidR="00A5395D" w:rsidRPr="00214132">
        <w:t xml:space="preserve">), nebo vady centrální. Periferní vady poškozují zevní, střední </w:t>
      </w:r>
      <w:r w:rsidR="00595122" w:rsidRPr="00214132">
        <w:t>a </w:t>
      </w:r>
      <w:r w:rsidR="00A5395D" w:rsidRPr="00214132">
        <w:t xml:space="preserve">vnitřní ucho </w:t>
      </w:r>
      <w:r w:rsidR="00595122" w:rsidRPr="00214132">
        <w:t>a </w:t>
      </w:r>
      <w:r w:rsidR="00A5395D" w:rsidRPr="00214132">
        <w:t xml:space="preserve">vady centrální zasahují do podkorového </w:t>
      </w:r>
      <w:r w:rsidR="00595122" w:rsidRPr="00214132">
        <w:t>a </w:t>
      </w:r>
      <w:r w:rsidR="00A5395D" w:rsidRPr="00214132">
        <w:t>korového systému sluchových drah (</w:t>
      </w:r>
      <w:proofErr w:type="spellStart"/>
      <w:r w:rsidR="00A5395D" w:rsidRPr="00214132">
        <w:t>Barvíková</w:t>
      </w:r>
      <w:proofErr w:type="spellEnd"/>
      <w:r w:rsidR="00A5395D" w:rsidRPr="00214132">
        <w:t xml:space="preserve">, 2015). </w:t>
      </w:r>
    </w:p>
    <w:p w:rsidR="00A5395D" w:rsidRPr="00214132" w:rsidRDefault="00A5395D" w:rsidP="00595122">
      <w:pPr>
        <w:pStyle w:val="8text"/>
      </w:pPr>
      <w:r w:rsidRPr="00214132">
        <w:t xml:space="preserve">Dále můžeme sluchové vady rozlišovat na vrozené (před narozením jedince) </w:t>
      </w:r>
      <w:r w:rsidR="00595122" w:rsidRPr="00214132">
        <w:t>a </w:t>
      </w:r>
      <w:r w:rsidRPr="00214132">
        <w:t xml:space="preserve">získané (při porodu </w:t>
      </w:r>
      <w:r w:rsidR="00595122" w:rsidRPr="00214132">
        <w:t>a </w:t>
      </w:r>
      <w:r w:rsidRPr="00214132">
        <w:t xml:space="preserve">po porodu), přičemž získané vady sluchu můžeme dále rozdělit na </w:t>
      </w:r>
      <w:proofErr w:type="spellStart"/>
      <w:r w:rsidRPr="00214132">
        <w:t>prelingvální</w:t>
      </w:r>
      <w:proofErr w:type="spellEnd"/>
      <w:r w:rsidRPr="00214132">
        <w:t xml:space="preserve"> </w:t>
      </w:r>
      <w:r w:rsidR="00595122" w:rsidRPr="00214132">
        <w:t>a </w:t>
      </w:r>
      <w:proofErr w:type="spellStart"/>
      <w:r w:rsidRPr="00214132">
        <w:t>postlingvální</w:t>
      </w:r>
      <w:proofErr w:type="spellEnd"/>
      <w:r w:rsidRPr="00214132">
        <w:t xml:space="preserve"> (</w:t>
      </w:r>
      <w:proofErr w:type="spellStart"/>
      <w:r w:rsidRPr="00214132">
        <w:t>Barvíková</w:t>
      </w:r>
      <w:proofErr w:type="spellEnd"/>
      <w:r w:rsidRPr="00214132">
        <w:t>, 2015). Podle Potměšila</w:t>
      </w:r>
      <w:r w:rsidR="004268F6" w:rsidRPr="00214132">
        <w:t xml:space="preserve"> se</w:t>
      </w:r>
      <w:r w:rsidR="00C16A54" w:rsidRPr="00214132">
        <w:t xml:space="preserve"> zde „odráží předpokládaná úrove</w:t>
      </w:r>
      <w:r w:rsidR="004268F6" w:rsidRPr="00214132">
        <w:t xml:space="preserve">ň ovládnutí jazyka </w:t>
      </w:r>
      <w:r w:rsidR="00595122" w:rsidRPr="00214132">
        <w:t>a </w:t>
      </w:r>
      <w:r w:rsidR="004268F6" w:rsidRPr="00214132">
        <w:t xml:space="preserve">míra komunikačních dovedností“. Čili </w:t>
      </w:r>
      <w:proofErr w:type="spellStart"/>
      <w:r w:rsidR="004268F6" w:rsidRPr="00214132">
        <w:t>prelingválně</w:t>
      </w:r>
      <w:proofErr w:type="spellEnd"/>
      <w:r w:rsidR="004268F6" w:rsidRPr="00214132">
        <w:t xml:space="preserve"> neslyšící přišli ke ztrátě sluchu před ukončením vývoje řeči </w:t>
      </w:r>
      <w:r w:rsidR="00595122" w:rsidRPr="00214132">
        <w:t>a </w:t>
      </w:r>
      <w:r w:rsidR="004268F6" w:rsidRPr="00214132">
        <w:t>k </w:t>
      </w:r>
      <w:proofErr w:type="spellStart"/>
      <w:r w:rsidR="004268F6" w:rsidRPr="00214132">
        <w:t>postlingvální</w:t>
      </w:r>
      <w:proofErr w:type="spellEnd"/>
      <w:r w:rsidR="004268F6" w:rsidRPr="00214132">
        <w:t xml:space="preserve"> ztrátě sluchu tedy dochází až po ukončení tohoto vývoje (Michalík </w:t>
      </w:r>
      <w:r w:rsidR="00595122" w:rsidRPr="00214132">
        <w:t>a </w:t>
      </w:r>
      <w:r w:rsidR="004268F6" w:rsidRPr="00214132">
        <w:t>kol, 2011, s. 366).</w:t>
      </w:r>
    </w:p>
    <w:p w:rsidR="00DA358C" w:rsidRPr="00214132" w:rsidRDefault="00DA358C" w:rsidP="00595122">
      <w:pPr>
        <w:pStyle w:val="8text"/>
      </w:pPr>
      <w:r w:rsidRPr="00214132">
        <w:t>NARUŠENÍ KOMUNIKAČNÍ SCHOPNOSTI</w:t>
      </w:r>
    </w:p>
    <w:p w:rsidR="00077122" w:rsidRPr="00214132" w:rsidRDefault="00DA358C" w:rsidP="00595122">
      <w:pPr>
        <w:pStyle w:val="8text"/>
      </w:pPr>
      <w:r w:rsidRPr="00214132">
        <w:t xml:space="preserve"> </w:t>
      </w:r>
      <w:r w:rsidR="00077122" w:rsidRPr="00214132">
        <w:t xml:space="preserve">Jedinec s narušenou komunikační schopností (NKS) může mít potíže od lehkých odchylek v artikulaci až po ztrátu komunikačních schopností. NKS může být jak projevem dominantním, tak symptomem jiného postižení. Jedná-li se </w:t>
      </w:r>
      <w:r w:rsidR="00595122" w:rsidRPr="00214132">
        <w:t>o </w:t>
      </w:r>
      <w:r w:rsidR="00077122" w:rsidRPr="00214132">
        <w:t xml:space="preserve">výrazně narušenou komunikační schopnost, můžeme mluvit </w:t>
      </w:r>
      <w:r w:rsidR="00595122" w:rsidRPr="00214132">
        <w:t>o </w:t>
      </w:r>
      <w:r w:rsidR="00077122" w:rsidRPr="00214132">
        <w:t>řečovém postižení (V</w:t>
      </w:r>
      <w:r w:rsidR="00387016" w:rsidRPr="00214132">
        <w:t>rbová</w:t>
      </w:r>
      <w:r w:rsidR="00077122" w:rsidRPr="00214132">
        <w:t>, 2015).</w:t>
      </w:r>
    </w:p>
    <w:p w:rsidR="00BC516F" w:rsidRPr="00214132" w:rsidRDefault="00BC516F" w:rsidP="00595122">
      <w:pPr>
        <w:pStyle w:val="8text"/>
      </w:pPr>
      <w:proofErr w:type="spellStart"/>
      <w:r w:rsidRPr="00214132">
        <w:t>Lechtova</w:t>
      </w:r>
      <w:proofErr w:type="spellEnd"/>
      <w:r w:rsidRPr="00214132">
        <w:t xml:space="preserve"> definice z roku 1990 vymezuje NKS takto: „Komunikační schopnost jedince je narušená tehdy, když některá rovina (nebo několik rovin) jeho jazykových projevů působí interferenčně vzhledem k jeho komunikačnímu záměru. Přitom může jít </w:t>
      </w:r>
      <w:r w:rsidR="00595122" w:rsidRPr="00214132">
        <w:t>o </w:t>
      </w:r>
      <w:r w:rsidRPr="00214132">
        <w:t>foneticko-fonologickou, syntaktickou, morfologickou, lexikální, pragmatickou rovinu jazykových</w:t>
      </w:r>
      <w:r w:rsidR="00884F94" w:rsidRPr="00214132">
        <w:t xml:space="preserve"> </w:t>
      </w:r>
      <w:r w:rsidRPr="00214132">
        <w:t xml:space="preserve">projevů, resp. </w:t>
      </w:r>
      <w:r w:rsidR="00884F94" w:rsidRPr="00214132">
        <w:t>m</w:t>
      </w:r>
      <w:r w:rsidRPr="00214132">
        <w:t xml:space="preserve">ůže se jednat </w:t>
      </w:r>
      <w:r w:rsidR="00595122" w:rsidRPr="00214132">
        <w:t>o </w:t>
      </w:r>
      <w:r w:rsidRPr="00214132">
        <w:t xml:space="preserve">verbální </w:t>
      </w:r>
      <w:r w:rsidR="00595122" w:rsidRPr="00214132">
        <w:t>i </w:t>
      </w:r>
      <w:r w:rsidRPr="00214132">
        <w:t xml:space="preserve">neverbální, mluvenou </w:t>
      </w:r>
      <w:r w:rsidR="00595122" w:rsidRPr="00214132">
        <w:t>i </w:t>
      </w:r>
      <w:r w:rsidRPr="00214132">
        <w:t xml:space="preserve">grafickou formu </w:t>
      </w:r>
      <w:proofErr w:type="spellStart"/>
      <w:r w:rsidRPr="00214132">
        <w:t>interindividuální</w:t>
      </w:r>
      <w:proofErr w:type="spellEnd"/>
      <w:r w:rsidRPr="00214132">
        <w:t xml:space="preserve"> komunikace, její expresivní </w:t>
      </w:r>
      <w:r w:rsidR="00595122" w:rsidRPr="00214132">
        <w:t>i </w:t>
      </w:r>
      <w:r w:rsidRPr="00214132">
        <w:t>receptivní složku.“ (Mlčáková in Michalík</w:t>
      </w:r>
      <w:r w:rsidR="00387016" w:rsidRPr="00214132">
        <w:t>,</w:t>
      </w:r>
      <w:r w:rsidRPr="00214132">
        <w:t xml:space="preserve"> </w:t>
      </w:r>
      <w:r w:rsidR="00595122" w:rsidRPr="00214132">
        <w:t>a </w:t>
      </w:r>
      <w:r w:rsidRPr="00214132">
        <w:t>kol. 2011, s.</w:t>
      </w:r>
      <w:r w:rsidR="00387016" w:rsidRPr="00214132">
        <w:t xml:space="preserve"> </w:t>
      </w:r>
      <w:r w:rsidRPr="00214132">
        <w:t>415)</w:t>
      </w:r>
    </w:p>
    <w:p w:rsidR="00501CD2" w:rsidRPr="00214132" w:rsidRDefault="00BC516F" w:rsidP="00595122">
      <w:pPr>
        <w:pStyle w:val="8text"/>
      </w:pPr>
      <w:r w:rsidRPr="00214132">
        <w:lastRenderedPageBreak/>
        <w:t>Mlčáková (</w:t>
      </w:r>
      <w:r w:rsidR="00387016" w:rsidRPr="00214132">
        <w:t xml:space="preserve">Michalík kol., </w:t>
      </w:r>
      <w:r w:rsidRPr="00214132">
        <w:t xml:space="preserve">2011) uvádí </w:t>
      </w:r>
      <w:r w:rsidR="00501CD2" w:rsidRPr="00214132">
        <w:t xml:space="preserve">seřazení deseti okruhů NKS podle </w:t>
      </w:r>
      <w:proofErr w:type="spellStart"/>
      <w:r w:rsidR="00501CD2" w:rsidRPr="00214132">
        <w:t>Lechty</w:t>
      </w:r>
      <w:proofErr w:type="spellEnd"/>
      <w:r w:rsidR="00501CD2" w:rsidRPr="00214132">
        <w:t xml:space="preserve"> (1990), přičemž dílčí typy jsou rozlišeny podle nejtypičtějšího projevu pro konkrétní typ narušení. Tyto okruhy se člení </w:t>
      </w:r>
      <w:proofErr w:type="gramStart"/>
      <w:r w:rsidR="00501CD2" w:rsidRPr="00214132">
        <w:t>na</w:t>
      </w:r>
      <w:proofErr w:type="gramEnd"/>
      <w:r w:rsidR="00501CD2" w:rsidRPr="00214132">
        <w:t>:</w:t>
      </w:r>
    </w:p>
    <w:p w:rsidR="00501CD2" w:rsidRPr="00214132" w:rsidRDefault="00501CD2" w:rsidP="00F93997">
      <w:pPr>
        <w:pStyle w:val="Odstavecseseznamem"/>
        <w:numPr>
          <w:ilvl w:val="0"/>
          <w:numId w:val="9"/>
        </w:numPr>
        <w:spacing w:line="360" w:lineRule="auto"/>
      </w:pPr>
      <w:r w:rsidRPr="00214132">
        <w:t>V</w:t>
      </w:r>
      <w:r w:rsidR="00387016" w:rsidRPr="00214132">
        <w:t>ývojovou</w:t>
      </w:r>
      <w:r w:rsidRPr="00214132">
        <w:t xml:space="preserve"> nemluvnost (vývojová dysfázie)</w:t>
      </w:r>
    </w:p>
    <w:p w:rsidR="00501CD2" w:rsidRPr="00214132" w:rsidRDefault="00501CD2" w:rsidP="00F93997">
      <w:pPr>
        <w:pStyle w:val="Odstavecseseznamem"/>
        <w:numPr>
          <w:ilvl w:val="0"/>
          <w:numId w:val="9"/>
        </w:numPr>
        <w:spacing w:line="360" w:lineRule="auto"/>
      </w:pPr>
      <w:r w:rsidRPr="00214132">
        <w:t>Z</w:t>
      </w:r>
      <w:r w:rsidR="00387016" w:rsidRPr="00214132">
        <w:t>ískanou orgánovou</w:t>
      </w:r>
      <w:r w:rsidRPr="00214132">
        <w:t xml:space="preserve"> nemluvnost (afázie)</w:t>
      </w:r>
    </w:p>
    <w:p w:rsidR="00501CD2" w:rsidRPr="00214132" w:rsidRDefault="00501CD2" w:rsidP="00F93997">
      <w:pPr>
        <w:pStyle w:val="Odstavecseseznamem"/>
        <w:numPr>
          <w:ilvl w:val="0"/>
          <w:numId w:val="9"/>
        </w:numPr>
        <w:spacing w:line="360" w:lineRule="auto"/>
      </w:pPr>
      <w:r w:rsidRPr="00214132">
        <w:t>Z</w:t>
      </w:r>
      <w:r w:rsidR="00387016" w:rsidRPr="00214132">
        <w:t>ískanou</w:t>
      </w:r>
      <w:r w:rsidRPr="00214132">
        <w:t xml:space="preserve"> psychogenní nemluvnost (např. mutismus)</w:t>
      </w:r>
    </w:p>
    <w:p w:rsidR="00501CD2" w:rsidRPr="00214132" w:rsidRDefault="00501CD2" w:rsidP="00F93997">
      <w:pPr>
        <w:pStyle w:val="Odstavecseseznamem"/>
        <w:numPr>
          <w:ilvl w:val="0"/>
          <w:numId w:val="9"/>
        </w:numPr>
        <w:spacing w:line="360" w:lineRule="auto"/>
      </w:pPr>
      <w:r w:rsidRPr="00214132">
        <w:t>Narušení zvuku řeči (např. palatolalie)</w:t>
      </w:r>
    </w:p>
    <w:p w:rsidR="00501CD2" w:rsidRPr="00214132" w:rsidRDefault="00501CD2" w:rsidP="00F93997">
      <w:pPr>
        <w:pStyle w:val="Odstavecseseznamem"/>
        <w:numPr>
          <w:ilvl w:val="0"/>
          <w:numId w:val="9"/>
        </w:numPr>
        <w:spacing w:line="360" w:lineRule="auto"/>
      </w:pPr>
      <w:r w:rsidRPr="00214132">
        <w:t>Narušení plynulosti řeči (např. koktavost, breptavost)</w:t>
      </w:r>
    </w:p>
    <w:p w:rsidR="00501CD2" w:rsidRPr="00214132" w:rsidRDefault="00387016" w:rsidP="00F93997">
      <w:pPr>
        <w:pStyle w:val="Odstavecseseznamem"/>
        <w:numPr>
          <w:ilvl w:val="0"/>
          <w:numId w:val="9"/>
        </w:numPr>
        <w:spacing w:line="360" w:lineRule="auto"/>
      </w:pPr>
      <w:r w:rsidRPr="00214132">
        <w:t>Narušení článkování řeči (např. dyslalie)</w:t>
      </w:r>
    </w:p>
    <w:p w:rsidR="00387016" w:rsidRPr="00214132" w:rsidRDefault="00387016" w:rsidP="00F93997">
      <w:pPr>
        <w:pStyle w:val="Odstavecseseznamem"/>
        <w:numPr>
          <w:ilvl w:val="0"/>
          <w:numId w:val="9"/>
        </w:numPr>
        <w:spacing w:line="360" w:lineRule="auto"/>
      </w:pPr>
      <w:r w:rsidRPr="00214132">
        <w:t>Narušení grafické stránky řeči (např. dyslexie, dysgrafie)</w:t>
      </w:r>
    </w:p>
    <w:p w:rsidR="00387016" w:rsidRPr="00214132" w:rsidRDefault="00387016" w:rsidP="00F93997">
      <w:pPr>
        <w:pStyle w:val="Odstavecseseznamem"/>
        <w:numPr>
          <w:ilvl w:val="0"/>
          <w:numId w:val="9"/>
        </w:numPr>
        <w:spacing w:line="360" w:lineRule="auto"/>
      </w:pPr>
      <w:r w:rsidRPr="00214132">
        <w:t>Symptomatické poruchy řeči (doprovázející jiné postižení, narušení či onemocnění)</w:t>
      </w:r>
    </w:p>
    <w:p w:rsidR="00387016" w:rsidRPr="00214132" w:rsidRDefault="00387016" w:rsidP="00F93997">
      <w:pPr>
        <w:pStyle w:val="Odstavecseseznamem"/>
        <w:numPr>
          <w:ilvl w:val="0"/>
          <w:numId w:val="9"/>
        </w:numPr>
        <w:spacing w:line="360" w:lineRule="auto"/>
      </w:pPr>
      <w:r w:rsidRPr="00214132">
        <w:t>Poruchy hlasu (dysfonie)</w:t>
      </w:r>
    </w:p>
    <w:p w:rsidR="00387016" w:rsidRPr="00214132" w:rsidRDefault="00387016" w:rsidP="00F93997">
      <w:pPr>
        <w:pStyle w:val="Odstavecseseznamem"/>
        <w:numPr>
          <w:ilvl w:val="0"/>
          <w:numId w:val="9"/>
        </w:numPr>
        <w:spacing w:line="360" w:lineRule="auto"/>
      </w:pPr>
      <w:r w:rsidRPr="00214132">
        <w:t xml:space="preserve">Kombinované vady </w:t>
      </w:r>
      <w:r w:rsidR="00595122" w:rsidRPr="00214132">
        <w:t>a </w:t>
      </w:r>
      <w:r w:rsidRPr="00214132">
        <w:t xml:space="preserve">poruchy řeči </w:t>
      </w:r>
    </w:p>
    <w:p w:rsidR="00145131" w:rsidRPr="00214132" w:rsidRDefault="00BC516F" w:rsidP="00595122">
      <w:pPr>
        <w:pStyle w:val="8text"/>
      </w:pPr>
      <w:r w:rsidRPr="00214132">
        <w:tab/>
      </w:r>
      <w:r w:rsidR="00145131" w:rsidRPr="00214132">
        <w:br w:type="page"/>
      </w:r>
    </w:p>
    <w:p w:rsidR="00145131" w:rsidRPr="00214132" w:rsidRDefault="00145131" w:rsidP="00595122">
      <w:pPr>
        <w:pStyle w:val="Nadpis1"/>
        <w:spacing w:line="360" w:lineRule="auto"/>
      </w:pPr>
      <w:bookmarkStart w:id="40" w:name="_Toc45216132"/>
      <w:proofErr w:type="spellStart"/>
      <w:r w:rsidRPr="00214132">
        <w:lastRenderedPageBreak/>
        <w:t>S</w:t>
      </w:r>
      <w:r w:rsidR="001B1102" w:rsidRPr="00214132">
        <w:t>peciálněpedagogické</w:t>
      </w:r>
      <w:proofErr w:type="spellEnd"/>
      <w:r w:rsidR="001B1102" w:rsidRPr="00214132">
        <w:t xml:space="preserve"> centrum</w:t>
      </w:r>
      <w:bookmarkEnd w:id="40"/>
    </w:p>
    <w:p w:rsidR="001B1102" w:rsidRPr="00214132" w:rsidRDefault="00884F94" w:rsidP="00595122">
      <w:pPr>
        <w:pStyle w:val="8text"/>
      </w:pPr>
      <w:r w:rsidRPr="00214132">
        <w:t>Tato kapitola se věnuje</w:t>
      </w:r>
      <w:r w:rsidR="001B1102" w:rsidRPr="00214132">
        <w:t xml:space="preserve"> </w:t>
      </w:r>
      <w:proofErr w:type="spellStart"/>
      <w:r w:rsidR="001B1102" w:rsidRPr="00214132">
        <w:t>speciálně</w:t>
      </w:r>
      <w:r w:rsidR="00074B07" w:rsidRPr="00214132">
        <w:t>pedagog</w:t>
      </w:r>
      <w:r w:rsidRPr="00214132">
        <w:t>ickým</w:t>
      </w:r>
      <w:proofErr w:type="spellEnd"/>
      <w:r w:rsidRPr="00214132">
        <w:t xml:space="preserve"> centrům</w:t>
      </w:r>
      <w:r w:rsidR="00074B07" w:rsidRPr="00214132">
        <w:t xml:space="preserve">, </w:t>
      </w:r>
      <w:r w:rsidR="001442C7" w:rsidRPr="00214132">
        <w:t>historii vzniku SPC,</w:t>
      </w:r>
      <w:r w:rsidR="0007792D" w:rsidRPr="00214132">
        <w:t xml:space="preserve"> činnost </w:t>
      </w:r>
      <w:r w:rsidR="002C6C01" w:rsidRPr="00214132">
        <w:t>SPC</w:t>
      </w:r>
      <w:r w:rsidR="001442C7" w:rsidRPr="00214132">
        <w:t>, jeho typy</w:t>
      </w:r>
      <w:r w:rsidR="009A2CD5" w:rsidRPr="00214132">
        <w:t xml:space="preserve"> </w:t>
      </w:r>
      <w:r w:rsidR="00595122" w:rsidRPr="00214132">
        <w:t>a </w:t>
      </w:r>
      <w:r w:rsidR="001B1102" w:rsidRPr="00214132">
        <w:t xml:space="preserve">legislativní ukotvení. </w:t>
      </w:r>
    </w:p>
    <w:p w:rsidR="001B1102" w:rsidRPr="00214132" w:rsidRDefault="001B1102" w:rsidP="00595122">
      <w:pPr>
        <w:pStyle w:val="8text"/>
      </w:pPr>
      <w:r w:rsidRPr="00214132">
        <w:t>SPC</w:t>
      </w:r>
      <w:r w:rsidR="001442C7" w:rsidRPr="00214132">
        <w:t xml:space="preserve"> je školské poradenské zařízení, poskytující</w:t>
      </w:r>
      <w:r w:rsidRPr="00214132">
        <w:t xml:space="preserve"> bezplatné poradenské služby dětem, žákům, studentům se zdravotním postižením, jejich zákonným zástupcům, školám </w:t>
      </w:r>
      <w:r w:rsidR="004C6F80" w:rsidRPr="00214132">
        <w:t>a </w:t>
      </w:r>
      <w:r w:rsidRPr="00214132">
        <w:t>dalším školským poradenským zařízením.</w:t>
      </w:r>
      <w:r w:rsidR="007E2D4E" w:rsidRPr="00214132">
        <w:t xml:space="preserve"> </w:t>
      </w:r>
      <w:r w:rsidRPr="00214132">
        <w:t>Služby jsou poskytovány na z</w:t>
      </w:r>
      <w:r w:rsidR="007E2D4E" w:rsidRPr="00214132">
        <w:t xml:space="preserve">ákladě žádosti zletilých žáků, zákonných zástupců nezletilých žáků, škol </w:t>
      </w:r>
      <w:r w:rsidR="004C6F80" w:rsidRPr="00214132">
        <w:t>a </w:t>
      </w:r>
      <w:r w:rsidR="007E2D4E" w:rsidRPr="00214132">
        <w:t>školských poradenských</w:t>
      </w:r>
      <w:r w:rsidR="00DF269D" w:rsidRPr="00214132">
        <w:t xml:space="preserve"> </w:t>
      </w:r>
      <w:r w:rsidR="007E2D4E" w:rsidRPr="00214132">
        <w:t xml:space="preserve">zařízení </w:t>
      </w:r>
      <w:r w:rsidR="004C6F80" w:rsidRPr="00214132">
        <w:t>a </w:t>
      </w:r>
      <w:r w:rsidR="007E2D4E" w:rsidRPr="00214132">
        <w:t xml:space="preserve">to bez zbytečného odkladu. Další podmínkou je písemný souhlas žáka nebo zákonného zástupce s poskytováním služby, kteří jsou však předem informování </w:t>
      </w:r>
      <w:r w:rsidR="004C6F80" w:rsidRPr="00214132">
        <w:t>o </w:t>
      </w:r>
      <w:r w:rsidR="007E2D4E" w:rsidRPr="00214132">
        <w:t xml:space="preserve">všech náležitostech smlouvy (povaha smlouvy, rozsah, doba trvání, cíle, postupy, rizika, dopady, atd.), </w:t>
      </w:r>
      <w:r w:rsidR="004C6F80" w:rsidRPr="00214132">
        <w:t>a </w:t>
      </w:r>
      <w:r w:rsidR="007E2D4E" w:rsidRPr="00214132">
        <w:t xml:space="preserve">také </w:t>
      </w:r>
      <w:r w:rsidR="004C6F80" w:rsidRPr="00214132">
        <w:t>o </w:t>
      </w:r>
      <w:r w:rsidR="0007792D" w:rsidRPr="00214132">
        <w:t>svých právech</w:t>
      </w:r>
      <w:r w:rsidR="004C6F80" w:rsidRPr="00214132">
        <w:t xml:space="preserve"> a </w:t>
      </w:r>
      <w:r w:rsidR="007E2D4E" w:rsidRPr="00214132">
        <w:t>povinnostech souvisejících s poskytováním těchto služeb. V</w:t>
      </w:r>
      <w:r w:rsidR="000C3330" w:rsidRPr="00214132">
        <w:t>eškeré</w:t>
      </w:r>
      <w:r w:rsidR="007E2D4E" w:rsidRPr="00214132">
        <w:t xml:space="preserve"> informace musí být sděleny srozumitelně pro všechny s ohledem na věk nezletilých žáků </w:t>
      </w:r>
      <w:r w:rsidR="004C6F80" w:rsidRPr="00214132">
        <w:t>a </w:t>
      </w:r>
      <w:r w:rsidR="003C5B1A" w:rsidRPr="00214132">
        <w:t>jejich rozumovou vyspělost</w:t>
      </w:r>
      <w:r w:rsidR="007E2D4E" w:rsidRPr="00214132">
        <w:t xml:space="preserve"> </w:t>
      </w:r>
      <w:r w:rsidR="006B038E" w:rsidRPr="00214132">
        <w:t xml:space="preserve">(Michalík, J. </w:t>
      </w:r>
      <w:r w:rsidR="004C6F80" w:rsidRPr="00214132">
        <w:t>a </w:t>
      </w:r>
      <w:r w:rsidR="006B038E" w:rsidRPr="00214132">
        <w:t>kol. 2013)</w:t>
      </w:r>
      <w:r w:rsidR="003C5B1A" w:rsidRPr="00214132">
        <w:t>.</w:t>
      </w:r>
    </w:p>
    <w:p w:rsidR="003D4DDE" w:rsidRPr="00214132" w:rsidRDefault="004F2155" w:rsidP="00595122">
      <w:pPr>
        <w:pStyle w:val="8text"/>
      </w:pPr>
      <w:proofErr w:type="spellStart"/>
      <w:r w:rsidRPr="00214132">
        <w:t>Speciálněpedagogická</w:t>
      </w:r>
      <w:proofErr w:type="spellEnd"/>
      <w:r w:rsidRPr="00214132">
        <w:t xml:space="preserve"> centra připravují podklady pro zařazení dítěte či žáka do edukačního procesu, které slouží pro </w:t>
      </w:r>
      <w:r w:rsidR="003D4DDE" w:rsidRPr="00214132">
        <w:t>orgány státní správy ve školství</w:t>
      </w:r>
      <w:r w:rsidRPr="00214132">
        <w:t>.</w:t>
      </w:r>
      <w:r w:rsidR="003D4DDE" w:rsidRPr="00214132">
        <w:t xml:space="preserve"> </w:t>
      </w:r>
      <w:r w:rsidRPr="00214132">
        <w:t xml:space="preserve">SPC pomáhají </w:t>
      </w:r>
      <w:r w:rsidR="003D4DDE" w:rsidRPr="00214132">
        <w:t>dětem se</w:t>
      </w:r>
      <w:r w:rsidR="0007792D" w:rsidRPr="00214132">
        <w:t> </w:t>
      </w:r>
      <w:r w:rsidR="003D4DDE" w:rsidRPr="00214132">
        <w:t>specif</w:t>
      </w:r>
      <w:r w:rsidRPr="00214132">
        <w:t xml:space="preserve">ickými vzdělávacími potřebami, metodicky vedou nejenom jejich rodiče </w:t>
      </w:r>
      <w:r w:rsidR="004C6F80" w:rsidRPr="00214132">
        <w:t>a </w:t>
      </w:r>
      <w:r w:rsidRPr="00214132">
        <w:t>zákonné zástupce</w:t>
      </w:r>
      <w:r w:rsidR="003D4DDE" w:rsidRPr="00214132">
        <w:t xml:space="preserve">, </w:t>
      </w:r>
      <w:r w:rsidRPr="00214132">
        <w:t xml:space="preserve">ale také </w:t>
      </w:r>
      <w:r w:rsidR="003D4DDE" w:rsidRPr="00214132">
        <w:t>podporu</w:t>
      </w:r>
      <w:r w:rsidRPr="00214132">
        <w:t>jí pedagogické pracovníky</w:t>
      </w:r>
      <w:r w:rsidR="003D4DDE" w:rsidRPr="00214132">
        <w:t xml:space="preserve">. </w:t>
      </w:r>
      <w:r w:rsidRPr="00214132">
        <w:t xml:space="preserve">Úkolem SPC je také průběžně sledovat </w:t>
      </w:r>
      <w:r w:rsidR="004C6F80" w:rsidRPr="00214132">
        <w:t>a </w:t>
      </w:r>
      <w:r w:rsidRPr="00214132">
        <w:t xml:space="preserve">vyhodnocovat, zda jsou pozorované děti </w:t>
      </w:r>
      <w:r w:rsidR="00214132">
        <w:t xml:space="preserve">vhodně zařazeny do vzdělávacího </w:t>
      </w:r>
      <w:r w:rsidR="004C6F80" w:rsidRPr="00214132">
        <w:t>a </w:t>
      </w:r>
      <w:r w:rsidRPr="00214132">
        <w:t xml:space="preserve">jaká je jejich školní úspěšnost. </w:t>
      </w:r>
      <w:r w:rsidR="00DF269D" w:rsidRPr="00214132">
        <w:t>(</w:t>
      </w:r>
      <w:hyperlink r:id="rId13" w:history="1">
        <w:r w:rsidR="00F839B3">
          <w:rPr>
            <w:rStyle w:val="Hypertextovodkaz"/>
            <w:color w:val="auto"/>
          </w:rPr>
          <w:t>www.nuv.cz</w:t>
        </w:r>
      </w:hyperlink>
      <w:r w:rsidR="00595122" w:rsidRPr="00214132">
        <w:rPr>
          <w:rStyle w:val="Hypertextovodkaz"/>
          <w:color w:val="auto"/>
        </w:rPr>
        <w:t>)</w:t>
      </w:r>
      <w:r w:rsidR="00595122" w:rsidRPr="00214132">
        <w:rPr>
          <w:rStyle w:val="Hypertextovodkaz"/>
          <w:color w:val="auto"/>
          <w:u w:val="none"/>
        </w:rPr>
        <w:t>.</w:t>
      </w:r>
    </w:p>
    <w:p w:rsidR="00611FBC" w:rsidRPr="00214132" w:rsidRDefault="00611FBC" w:rsidP="00595122">
      <w:pPr>
        <w:pStyle w:val="8text"/>
      </w:pPr>
      <w:r w:rsidRPr="00214132">
        <w:t xml:space="preserve">Tým SPC představuje speciální pedagog, psycholog </w:t>
      </w:r>
      <w:r w:rsidR="00595122" w:rsidRPr="00214132">
        <w:t>a </w:t>
      </w:r>
      <w:r w:rsidRPr="00214132">
        <w:t>sociální pracovník, kteří jsou dop</w:t>
      </w:r>
      <w:r w:rsidR="00C16A54" w:rsidRPr="00214132">
        <w:t>l</w:t>
      </w:r>
      <w:r w:rsidRPr="00214132">
        <w:t xml:space="preserve">ňováni </w:t>
      </w:r>
      <w:r w:rsidR="00595122" w:rsidRPr="00214132">
        <w:t>o </w:t>
      </w:r>
      <w:r w:rsidRPr="00214132">
        <w:t xml:space="preserve">další odborníky podle potřeb klientů </w:t>
      </w:r>
      <w:proofErr w:type="spellStart"/>
      <w:r w:rsidRPr="00214132">
        <w:t>speciálněpedagogického</w:t>
      </w:r>
      <w:proofErr w:type="spellEnd"/>
      <w:r w:rsidRPr="00214132">
        <w:t xml:space="preserve"> centra. Je důležité, aby tito pracovníci měli požadované vysokoškolské vzdělání v oboru </w:t>
      </w:r>
      <w:r w:rsidR="00595122" w:rsidRPr="00214132">
        <w:t>a </w:t>
      </w:r>
      <w:r w:rsidRPr="00214132">
        <w:t xml:space="preserve">osobní zkušenost při praxi. Dále musí sledovat aktuality z praxe </w:t>
      </w:r>
      <w:r w:rsidR="00595122" w:rsidRPr="00214132">
        <w:t>a </w:t>
      </w:r>
      <w:r w:rsidRPr="00214132">
        <w:t xml:space="preserve">dále se průběžně vzdělávat. Podstatná je </w:t>
      </w:r>
      <w:r w:rsidR="00595122" w:rsidRPr="00214132">
        <w:t>i </w:t>
      </w:r>
      <w:r w:rsidRPr="00214132">
        <w:t xml:space="preserve">týmová spolupráce s ostatními pracovníky SPC, rodiči, </w:t>
      </w:r>
      <w:r w:rsidR="009448F5" w:rsidRPr="00214132">
        <w:t xml:space="preserve">pedagogy </w:t>
      </w:r>
      <w:r w:rsidR="00595122" w:rsidRPr="00214132">
        <w:t>a </w:t>
      </w:r>
      <w:r w:rsidRPr="00214132">
        <w:t>dalšími odborníky</w:t>
      </w:r>
      <w:r w:rsidR="009448F5" w:rsidRPr="00214132">
        <w:t xml:space="preserve"> z lékařských </w:t>
      </w:r>
      <w:r w:rsidR="00595122" w:rsidRPr="00214132">
        <w:t>a </w:t>
      </w:r>
      <w:r w:rsidR="009448F5" w:rsidRPr="00214132">
        <w:t>sociálních oblastí. Jen díky týmové spolupráci můž</w:t>
      </w:r>
      <w:r w:rsidR="003C5B1A" w:rsidRPr="00214132">
        <w:t xml:space="preserve">e být péče </w:t>
      </w:r>
      <w:r w:rsidR="00595122" w:rsidRPr="00214132">
        <w:t>o </w:t>
      </w:r>
      <w:r w:rsidR="003C5B1A" w:rsidRPr="00214132">
        <w:t xml:space="preserve">klienta komplexní </w:t>
      </w:r>
      <w:r w:rsidR="009448F5" w:rsidRPr="00214132">
        <w:t xml:space="preserve">(Michalík, J. </w:t>
      </w:r>
      <w:r w:rsidR="00595122" w:rsidRPr="00214132">
        <w:t>a </w:t>
      </w:r>
      <w:r w:rsidR="009448F5" w:rsidRPr="00214132">
        <w:t>kol. 2013)</w:t>
      </w:r>
      <w:r w:rsidR="003C5B1A" w:rsidRPr="00214132">
        <w:t>.</w:t>
      </w:r>
    </w:p>
    <w:p w:rsidR="009E4F36" w:rsidRPr="00214132" w:rsidRDefault="00A71C3F" w:rsidP="00595122">
      <w:pPr>
        <w:pStyle w:val="8text"/>
      </w:pPr>
      <w:r w:rsidRPr="00214132">
        <w:t>Na rozdíl od pedagogicko-psychologických poraden (PP</w:t>
      </w:r>
      <w:r w:rsidR="000C3330" w:rsidRPr="00214132">
        <w:t>P), které</w:t>
      </w:r>
      <w:r w:rsidRPr="00214132">
        <w:t xml:space="preserve"> sídlí v každém okresním městě, </w:t>
      </w:r>
      <w:proofErr w:type="spellStart"/>
      <w:r w:rsidRPr="00214132">
        <w:t>speciálněpedagogická</w:t>
      </w:r>
      <w:proofErr w:type="spellEnd"/>
      <w:r w:rsidRPr="00214132">
        <w:t xml:space="preserve"> centra nejsou k dispozici v každém okrese ani kraji (</w:t>
      </w:r>
      <w:r w:rsidR="004C6F80" w:rsidRPr="00214132">
        <w:t>s </w:t>
      </w:r>
      <w:r w:rsidRPr="00214132">
        <w:t xml:space="preserve">výjimkou SPC pro mentálně postižené). SPC tak bývají pro klienty </w:t>
      </w:r>
      <w:r w:rsidRPr="00214132">
        <w:lastRenderedPageBreak/>
        <w:t>méně dostupná (Voženílek, Michalík, 2013 In Michalík, J.</w:t>
      </w:r>
      <w:r w:rsidR="0007792D" w:rsidRPr="00214132">
        <w:t xml:space="preserve">, </w:t>
      </w:r>
      <w:proofErr w:type="spellStart"/>
      <w:r w:rsidR="0007792D" w:rsidRPr="00214132">
        <w:t>Baslerová</w:t>
      </w:r>
      <w:proofErr w:type="spellEnd"/>
      <w:r w:rsidR="0007792D" w:rsidRPr="00214132">
        <w:t>, P., Felcmanová, L.</w:t>
      </w:r>
      <w:r w:rsidR="004C6F80" w:rsidRPr="00214132">
        <w:t xml:space="preserve"> a </w:t>
      </w:r>
      <w:r w:rsidRPr="00214132">
        <w:t>kol., 2015)</w:t>
      </w:r>
      <w:r w:rsidR="003C5B1A" w:rsidRPr="00214132">
        <w:t>.</w:t>
      </w:r>
    </w:p>
    <w:p w:rsidR="006B038E" w:rsidRPr="00214132" w:rsidRDefault="002C6C01" w:rsidP="00595122">
      <w:pPr>
        <w:pStyle w:val="Nadpis2"/>
        <w:spacing w:line="360" w:lineRule="auto"/>
      </w:pPr>
      <w:bookmarkStart w:id="41" w:name="_Toc45216133"/>
      <w:r w:rsidRPr="00214132">
        <w:t>SPC v historickém kontextu</w:t>
      </w:r>
      <w:bookmarkEnd w:id="41"/>
    </w:p>
    <w:p w:rsidR="002C6C01" w:rsidRPr="00214132" w:rsidRDefault="002C6C01" w:rsidP="00595122">
      <w:pPr>
        <w:pStyle w:val="8text"/>
      </w:pPr>
      <w:r w:rsidRPr="00214132">
        <w:t xml:space="preserve">V České Republice sahají počátky poradenství ve školství do 60. let 20. století, kdy bylo poradenství zaměřeno spíše pedagogicko-psychologickým směrem. </w:t>
      </w:r>
      <w:r w:rsidR="00A22D37" w:rsidRPr="00214132">
        <w:t>Ve školském zákoně bylo pedagogicko-psycholog</w:t>
      </w:r>
      <w:r w:rsidR="0007792D" w:rsidRPr="00214132">
        <w:t>ické poradenství poprvé uvedeno</w:t>
      </w:r>
      <w:r w:rsidR="004C6F80" w:rsidRPr="00214132">
        <w:t xml:space="preserve"> v </w:t>
      </w:r>
      <w:r w:rsidR="00A22D37" w:rsidRPr="00214132">
        <w:t xml:space="preserve">roce 1978, kdy bylo prioritní tzv. výchovné poradenství. </w:t>
      </w:r>
      <w:proofErr w:type="spellStart"/>
      <w:r w:rsidR="00A22D37" w:rsidRPr="00214132">
        <w:t>Speciálněpedagogická</w:t>
      </w:r>
      <w:proofErr w:type="spellEnd"/>
      <w:r w:rsidR="00A22D37" w:rsidRPr="00214132">
        <w:t xml:space="preserve"> centra vznikala současně se Středisky výchovné péče (SVP) po roce 1989. SPC se věnovalo klientům se zdravotním postižením </w:t>
      </w:r>
      <w:r w:rsidR="004C6F80" w:rsidRPr="00214132">
        <w:t>a </w:t>
      </w:r>
      <w:r w:rsidR="00A22D37" w:rsidRPr="00214132">
        <w:t>SVP se zaměřovalo</w:t>
      </w:r>
      <w:r w:rsidR="003C5B1A" w:rsidRPr="00214132">
        <w:t xml:space="preserve"> na klienty s poruchami chování</w:t>
      </w:r>
      <w:r w:rsidR="00A22D37" w:rsidRPr="00214132">
        <w:t xml:space="preserve"> (Hanák, 2008 In Michalík, J. </w:t>
      </w:r>
      <w:r w:rsidR="004C6F80" w:rsidRPr="00214132">
        <w:t>a </w:t>
      </w:r>
      <w:r w:rsidR="00A22D37" w:rsidRPr="00214132">
        <w:t>kol. 2013)</w:t>
      </w:r>
      <w:r w:rsidR="003C5B1A" w:rsidRPr="00214132">
        <w:t>.</w:t>
      </w:r>
    </w:p>
    <w:p w:rsidR="00A22D37" w:rsidRPr="00214132" w:rsidRDefault="00A22D37" w:rsidP="00595122">
      <w:pPr>
        <w:pStyle w:val="8text"/>
      </w:pPr>
      <w:r w:rsidRPr="00214132">
        <w:t xml:space="preserve">Již od počátku byla </w:t>
      </w:r>
      <w:proofErr w:type="spellStart"/>
      <w:r w:rsidRPr="00214132">
        <w:t>speciálněpedagogická</w:t>
      </w:r>
      <w:proofErr w:type="spellEnd"/>
      <w:r w:rsidRPr="00214132">
        <w:t xml:space="preserve"> centra charakteristická pro pomoc klientům s výběrem škol </w:t>
      </w:r>
      <w:r w:rsidR="004C6F80" w:rsidRPr="00214132">
        <w:t>a </w:t>
      </w:r>
      <w:r w:rsidRPr="00214132">
        <w:t>integrací do kolektivu.</w:t>
      </w:r>
      <w:r w:rsidR="003D4DDE" w:rsidRPr="00214132">
        <w:t xml:space="preserve"> </w:t>
      </w:r>
      <w:proofErr w:type="spellStart"/>
      <w:r w:rsidR="003D4DDE" w:rsidRPr="00214132">
        <w:t>Speciálněpedagogická</w:t>
      </w:r>
      <w:proofErr w:type="spellEnd"/>
      <w:r w:rsidR="003D4DDE" w:rsidRPr="00214132">
        <w:t xml:space="preserve"> centra vznikala při speciálních školách, kdy typ SPC korespondoval s typem školy. Jen ojediněle vznikala tat</w:t>
      </w:r>
      <w:r w:rsidR="003C5B1A" w:rsidRPr="00214132">
        <w:t xml:space="preserve">o poradenská centra samostatně </w:t>
      </w:r>
      <w:r w:rsidR="003D4DDE" w:rsidRPr="00214132">
        <w:t xml:space="preserve">(Michalík, J. </w:t>
      </w:r>
      <w:r w:rsidR="004C6F80" w:rsidRPr="00214132">
        <w:t>a </w:t>
      </w:r>
      <w:r w:rsidR="003D4DDE" w:rsidRPr="00214132">
        <w:t>kol. 2013)</w:t>
      </w:r>
      <w:r w:rsidR="003C5B1A" w:rsidRPr="00214132">
        <w:t>.</w:t>
      </w:r>
    </w:p>
    <w:p w:rsidR="003D4DDE" w:rsidRPr="00214132" w:rsidRDefault="009E4F36" w:rsidP="00595122">
      <w:pPr>
        <w:pStyle w:val="Nadpis2"/>
        <w:spacing w:line="360" w:lineRule="auto"/>
      </w:pPr>
      <w:bookmarkStart w:id="42" w:name="_Toc45216134"/>
      <w:r w:rsidRPr="00214132">
        <w:t xml:space="preserve">Činnost </w:t>
      </w:r>
      <w:r w:rsidR="004C6F80" w:rsidRPr="00214132">
        <w:t>a </w:t>
      </w:r>
      <w:r w:rsidRPr="00214132">
        <w:t>t</w:t>
      </w:r>
      <w:r w:rsidR="003D4DDE" w:rsidRPr="00214132">
        <w:t>ypy SPC</w:t>
      </w:r>
      <w:bookmarkEnd w:id="42"/>
    </w:p>
    <w:p w:rsidR="00583392" w:rsidRPr="00214132" w:rsidRDefault="0007792D" w:rsidP="00595122">
      <w:pPr>
        <w:pStyle w:val="8text"/>
      </w:pPr>
      <w:r w:rsidRPr="00214132">
        <w:t xml:space="preserve">Michalík, J. </w:t>
      </w:r>
      <w:r w:rsidR="00993D1E">
        <w:t xml:space="preserve">a </w:t>
      </w:r>
      <w:r w:rsidR="00583392" w:rsidRPr="00214132">
        <w:t>kol. (2013) uvádí, že m</w:t>
      </w:r>
      <w:r w:rsidR="009E4F36" w:rsidRPr="00214132">
        <w:t>ezi standardní činnosti SPC</w:t>
      </w:r>
      <w:r w:rsidR="00A71C3F" w:rsidRPr="00214132">
        <w:t xml:space="preserve"> patří soubor legislativních ustanovení, která jsou společná pro všechny typy </w:t>
      </w:r>
      <w:r w:rsidR="00583392" w:rsidRPr="00214132">
        <w:t>speciálněpedagogických center.</w:t>
      </w:r>
      <w:r w:rsidR="004C6F80" w:rsidRPr="00214132">
        <w:t xml:space="preserve"> Dále existují specifické činnosti center zaměřených na určitý druh zdravotního postižení. </w:t>
      </w:r>
      <w:r w:rsidR="00993D1E">
        <w:t xml:space="preserve">V této podkapitole jsou uvedeny </w:t>
      </w:r>
      <w:r w:rsidR="004C6F80" w:rsidRPr="00214132">
        <w:t>nejčastější společné činnosti, m</w:t>
      </w:r>
      <w:r w:rsidR="00583392" w:rsidRPr="00214132">
        <w:t xml:space="preserve">ezi </w:t>
      </w:r>
      <w:r w:rsidR="004C6F80" w:rsidRPr="00214132">
        <w:t>které</w:t>
      </w:r>
      <w:r w:rsidR="00583392" w:rsidRPr="00214132">
        <w:t xml:space="preserve"> patří:</w:t>
      </w:r>
    </w:p>
    <w:p w:rsidR="00583392" w:rsidRPr="00214132" w:rsidRDefault="00583392" w:rsidP="00F93997">
      <w:pPr>
        <w:pStyle w:val="11odrazky"/>
        <w:numPr>
          <w:ilvl w:val="0"/>
          <w:numId w:val="3"/>
        </w:numPr>
        <w:spacing w:line="360" w:lineRule="auto"/>
      </w:pPr>
      <w:r w:rsidRPr="00214132">
        <w:t xml:space="preserve">vyhledávání žáků se zdravotním postižením (ve spolupráci </w:t>
      </w:r>
      <w:r w:rsidR="00595122" w:rsidRPr="00214132">
        <w:t>s </w:t>
      </w:r>
      <w:r w:rsidRPr="00214132">
        <w:t>lékaři, orgá</w:t>
      </w:r>
      <w:r w:rsidR="0007792D" w:rsidRPr="00214132">
        <w:t>ny sociálně právní ochrany dětí</w:t>
      </w:r>
      <w:r w:rsidR="004C6F80" w:rsidRPr="00214132">
        <w:t xml:space="preserve"> a </w:t>
      </w:r>
      <w:r w:rsidRPr="00214132">
        <w:t>pedagogy),</w:t>
      </w:r>
    </w:p>
    <w:p w:rsidR="00583392" w:rsidRPr="00214132" w:rsidRDefault="00583392" w:rsidP="00F93997">
      <w:pPr>
        <w:pStyle w:val="11odrazky"/>
        <w:numPr>
          <w:ilvl w:val="0"/>
          <w:numId w:val="3"/>
        </w:numPr>
        <w:spacing w:line="360" w:lineRule="auto"/>
      </w:pPr>
      <w:r w:rsidRPr="00214132">
        <w:t xml:space="preserve">komplexní </w:t>
      </w:r>
      <w:proofErr w:type="spellStart"/>
      <w:r w:rsidRPr="00214132">
        <w:t>speciálněpedagogická</w:t>
      </w:r>
      <w:proofErr w:type="spellEnd"/>
      <w:r w:rsidRPr="00214132">
        <w:t xml:space="preserve"> </w:t>
      </w:r>
      <w:r w:rsidR="004C6F80" w:rsidRPr="00214132">
        <w:t>a </w:t>
      </w:r>
      <w:r w:rsidRPr="00214132">
        <w:t>psychologická diagnostika žáka,</w:t>
      </w:r>
    </w:p>
    <w:p w:rsidR="00583392" w:rsidRPr="00214132" w:rsidRDefault="00583392" w:rsidP="00F93997">
      <w:pPr>
        <w:pStyle w:val="11odrazky"/>
        <w:numPr>
          <w:ilvl w:val="0"/>
          <w:numId w:val="3"/>
        </w:numPr>
        <w:spacing w:line="360" w:lineRule="auto"/>
      </w:pPr>
      <w:r w:rsidRPr="00214132">
        <w:t xml:space="preserve">tvorba plánu péče </w:t>
      </w:r>
      <w:r w:rsidR="0007792D" w:rsidRPr="00214132">
        <w:t>o</w:t>
      </w:r>
      <w:r w:rsidR="004C6F80" w:rsidRPr="00214132">
        <w:t> </w:t>
      </w:r>
      <w:r w:rsidRPr="00214132">
        <w:t>žáka (zahrnuje např. strategii komplexní podpory žáka),</w:t>
      </w:r>
    </w:p>
    <w:p w:rsidR="00583392" w:rsidRPr="00214132" w:rsidRDefault="00583392" w:rsidP="00F93997">
      <w:pPr>
        <w:pStyle w:val="11odrazky"/>
        <w:numPr>
          <w:ilvl w:val="0"/>
          <w:numId w:val="3"/>
        </w:numPr>
        <w:spacing w:line="360" w:lineRule="auto"/>
      </w:pPr>
      <w:r w:rsidRPr="00214132">
        <w:t>přímá individuální</w:t>
      </w:r>
      <w:r w:rsidR="004C6F80" w:rsidRPr="00214132">
        <w:t xml:space="preserve"> a </w:t>
      </w:r>
      <w:r w:rsidRPr="00214132">
        <w:t>skupinová práce se žákem,</w:t>
      </w:r>
    </w:p>
    <w:p w:rsidR="00583392" w:rsidRPr="00214132" w:rsidRDefault="00583392" w:rsidP="00F93997">
      <w:pPr>
        <w:pStyle w:val="11odrazky"/>
        <w:numPr>
          <w:ilvl w:val="0"/>
          <w:numId w:val="3"/>
        </w:numPr>
        <w:spacing w:line="360" w:lineRule="auto"/>
      </w:pPr>
      <w:r w:rsidRPr="00214132">
        <w:t>včasná intervence (podpora kli</w:t>
      </w:r>
      <w:r w:rsidR="00B60726">
        <w:t xml:space="preserve">enta od doby zjištění speciálních </w:t>
      </w:r>
      <w:r w:rsidRPr="00214132">
        <w:t>vzdělávací</w:t>
      </w:r>
      <w:r w:rsidR="00B37107" w:rsidRPr="00214132">
        <w:t>ch potřeb),</w:t>
      </w:r>
    </w:p>
    <w:p w:rsidR="00B37107" w:rsidRPr="00214132" w:rsidRDefault="00B37107" w:rsidP="00F93997">
      <w:pPr>
        <w:pStyle w:val="11odrazky"/>
        <w:numPr>
          <w:ilvl w:val="0"/>
          <w:numId w:val="3"/>
        </w:numPr>
        <w:spacing w:line="360" w:lineRule="auto"/>
      </w:pPr>
      <w:r w:rsidRPr="00214132">
        <w:t>konzultace pro zákonné zástupce, školská zařízení, školy</w:t>
      </w:r>
      <w:r w:rsidR="004C6F80" w:rsidRPr="00214132">
        <w:t xml:space="preserve"> a </w:t>
      </w:r>
      <w:r w:rsidRPr="00214132">
        <w:t>jejich pedagogické pracovníky,</w:t>
      </w:r>
    </w:p>
    <w:p w:rsidR="00B37107" w:rsidRPr="00214132" w:rsidRDefault="00B37107" w:rsidP="00F93997">
      <w:pPr>
        <w:pStyle w:val="11odrazky"/>
        <w:numPr>
          <w:ilvl w:val="0"/>
          <w:numId w:val="3"/>
        </w:numPr>
        <w:spacing w:line="360" w:lineRule="auto"/>
      </w:pPr>
      <w:r w:rsidRPr="00214132">
        <w:t xml:space="preserve">sociálně právní poradenství (např. ohledně sociálních dávek </w:t>
      </w:r>
      <w:r w:rsidR="004C6F80" w:rsidRPr="00214132">
        <w:t>a </w:t>
      </w:r>
      <w:r w:rsidRPr="00214132">
        <w:t>příspěvků),</w:t>
      </w:r>
    </w:p>
    <w:p w:rsidR="00B37107" w:rsidRPr="00214132" w:rsidRDefault="00B37107" w:rsidP="00F93997">
      <w:pPr>
        <w:pStyle w:val="11odrazky"/>
        <w:numPr>
          <w:ilvl w:val="0"/>
          <w:numId w:val="3"/>
        </w:numPr>
        <w:spacing w:line="360" w:lineRule="auto"/>
      </w:pPr>
      <w:r w:rsidRPr="00214132">
        <w:t>krizová intervence,</w:t>
      </w:r>
    </w:p>
    <w:p w:rsidR="00B37107" w:rsidRPr="00214132" w:rsidRDefault="00B37107" w:rsidP="00F93997">
      <w:pPr>
        <w:pStyle w:val="11odrazky"/>
        <w:numPr>
          <w:ilvl w:val="0"/>
          <w:numId w:val="3"/>
        </w:numPr>
        <w:spacing w:line="360" w:lineRule="auto"/>
      </w:pPr>
      <w:r w:rsidRPr="00214132">
        <w:lastRenderedPageBreak/>
        <w:t>metodická činnost (podpora pro zákonné zástupce</w:t>
      </w:r>
      <w:r w:rsidR="004C6F80" w:rsidRPr="00214132">
        <w:t xml:space="preserve"> a </w:t>
      </w:r>
      <w:r w:rsidRPr="00214132">
        <w:t>pedagogy např. při tvorbě IVP),</w:t>
      </w:r>
    </w:p>
    <w:p w:rsidR="00B37107" w:rsidRPr="00214132" w:rsidRDefault="00B37107" w:rsidP="00F93997">
      <w:pPr>
        <w:pStyle w:val="11odrazky"/>
        <w:numPr>
          <w:ilvl w:val="0"/>
          <w:numId w:val="3"/>
        </w:numPr>
        <w:spacing w:line="360" w:lineRule="auto"/>
      </w:pPr>
      <w:r w:rsidRPr="00214132">
        <w:t>kariérové poradenství (pro klienty SPC),</w:t>
      </w:r>
    </w:p>
    <w:p w:rsidR="00B37107" w:rsidRPr="00214132" w:rsidRDefault="00B37107" w:rsidP="00F93997">
      <w:pPr>
        <w:pStyle w:val="11odrazky"/>
        <w:numPr>
          <w:ilvl w:val="0"/>
          <w:numId w:val="3"/>
        </w:numPr>
        <w:spacing w:line="360" w:lineRule="auto"/>
      </w:pPr>
      <w:r w:rsidRPr="00214132">
        <w:t>zapůjčování odborné literatury,</w:t>
      </w:r>
    </w:p>
    <w:p w:rsidR="00B37107" w:rsidRPr="00214132" w:rsidRDefault="00B37107" w:rsidP="00F93997">
      <w:pPr>
        <w:pStyle w:val="11odrazky"/>
        <w:numPr>
          <w:ilvl w:val="0"/>
          <w:numId w:val="3"/>
        </w:numPr>
        <w:spacing w:line="360" w:lineRule="auto"/>
      </w:pPr>
      <w:r w:rsidRPr="00214132">
        <w:t>zapůjčování rehabilitačních</w:t>
      </w:r>
      <w:r w:rsidR="004C6F80" w:rsidRPr="00214132">
        <w:t xml:space="preserve"> a </w:t>
      </w:r>
      <w:r w:rsidRPr="00214132">
        <w:t>kompenzačních pomůcek (vozíky, čtecí lupy apod.),</w:t>
      </w:r>
    </w:p>
    <w:p w:rsidR="00B37107" w:rsidRPr="00214132" w:rsidRDefault="00B37107" w:rsidP="00F93997">
      <w:pPr>
        <w:pStyle w:val="11odrazky"/>
        <w:numPr>
          <w:ilvl w:val="0"/>
          <w:numId w:val="3"/>
        </w:numPr>
        <w:spacing w:line="360" w:lineRule="auto"/>
      </w:pPr>
      <w:r w:rsidRPr="00214132">
        <w:t>ucelená rehabilitace (pedagogicko-psychologickými prostředky jako jsou např. canisterapie, muzikoterapie atd.),</w:t>
      </w:r>
    </w:p>
    <w:p w:rsidR="00B37107" w:rsidRPr="00214132" w:rsidRDefault="00B37107" w:rsidP="00F93997">
      <w:pPr>
        <w:pStyle w:val="11odrazky"/>
        <w:numPr>
          <w:ilvl w:val="0"/>
          <w:numId w:val="3"/>
        </w:numPr>
        <w:spacing w:line="360" w:lineRule="auto"/>
      </w:pPr>
      <w:r w:rsidRPr="00214132">
        <w:t>pomoc při integraci žáku se zdravotním postižením (do MŠ, ZŠ</w:t>
      </w:r>
      <w:r w:rsidR="004C6F80" w:rsidRPr="00214132">
        <w:t xml:space="preserve"> a </w:t>
      </w:r>
      <w:r w:rsidR="00A866AF" w:rsidRPr="00214132">
        <w:t>SŠ),</w:t>
      </w:r>
    </w:p>
    <w:p w:rsidR="00A866AF" w:rsidRPr="00214132" w:rsidRDefault="00A866AF" w:rsidP="00F93997">
      <w:pPr>
        <w:pStyle w:val="11odrazky"/>
        <w:numPr>
          <w:ilvl w:val="0"/>
          <w:numId w:val="3"/>
        </w:numPr>
        <w:spacing w:line="360" w:lineRule="auto"/>
      </w:pPr>
      <w:r w:rsidRPr="00214132">
        <w:t>administrativní činnost (vedení dokumentace SPC</w:t>
      </w:r>
      <w:r w:rsidR="004C6F80" w:rsidRPr="00214132">
        <w:t xml:space="preserve"> a </w:t>
      </w:r>
      <w:r w:rsidRPr="00214132">
        <w:t>příprava dokumentů pro správní řízení)</w:t>
      </w:r>
    </w:p>
    <w:p w:rsidR="00A866AF" w:rsidRPr="00214132" w:rsidRDefault="00A866AF" w:rsidP="00F93997">
      <w:pPr>
        <w:pStyle w:val="11odrazky"/>
        <w:numPr>
          <w:ilvl w:val="0"/>
          <w:numId w:val="3"/>
        </w:numPr>
        <w:spacing w:line="360" w:lineRule="auto"/>
      </w:pPr>
      <w:r w:rsidRPr="00214132">
        <w:t xml:space="preserve">spolupráce s ostatními ŠPZ </w:t>
      </w:r>
      <w:r w:rsidR="004C6F80" w:rsidRPr="00214132">
        <w:t>a </w:t>
      </w:r>
      <w:r w:rsidRPr="00214132">
        <w:t>poradenskými pracovníky škol</w:t>
      </w:r>
    </w:p>
    <w:p w:rsidR="00A866AF" w:rsidRPr="00214132" w:rsidRDefault="004C6F80" w:rsidP="00F93997">
      <w:pPr>
        <w:pStyle w:val="11odrazky"/>
        <w:numPr>
          <w:ilvl w:val="0"/>
          <w:numId w:val="3"/>
        </w:numPr>
        <w:spacing w:line="360" w:lineRule="auto"/>
      </w:pPr>
      <w:r w:rsidRPr="00214132">
        <w:t>vypracování návrhů k zařazení do režimu edukace žáků se speciálními vzdělávacími potřebami,</w:t>
      </w:r>
    </w:p>
    <w:p w:rsidR="004C6F80" w:rsidRPr="00214132" w:rsidRDefault="004C6F80" w:rsidP="00F93997">
      <w:pPr>
        <w:pStyle w:val="11odrazky"/>
        <w:numPr>
          <w:ilvl w:val="0"/>
          <w:numId w:val="3"/>
        </w:numPr>
        <w:spacing w:line="360" w:lineRule="auto"/>
      </w:pPr>
      <w:r w:rsidRPr="00214132">
        <w:t>vypracování návrhů IVP,</w:t>
      </w:r>
    </w:p>
    <w:p w:rsidR="003D4DDE" w:rsidRPr="00214132" w:rsidRDefault="004C6F80" w:rsidP="00F93997">
      <w:pPr>
        <w:pStyle w:val="11odrazky"/>
        <w:numPr>
          <w:ilvl w:val="0"/>
          <w:numId w:val="3"/>
        </w:numPr>
        <w:spacing w:line="360" w:lineRule="auto"/>
      </w:pPr>
      <w:r w:rsidRPr="00214132">
        <w:t>tvorba, návrhy a nabídky speciálních pomůcek.</w:t>
      </w:r>
      <w:r w:rsidR="00A866AF" w:rsidRPr="00214132">
        <w:tab/>
        <w:t xml:space="preserve"> </w:t>
      </w:r>
    </w:p>
    <w:p w:rsidR="002C6C01" w:rsidRPr="00214132" w:rsidRDefault="004F2155" w:rsidP="00595122">
      <w:pPr>
        <w:pStyle w:val="8text"/>
      </w:pPr>
      <w:r w:rsidRPr="00214132">
        <w:t xml:space="preserve">Dle Michalíka J. </w:t>
      </w:r>
      <w:r w:rsidR="004C6F80" w:rsidRPr="00214132">
        <w:t>a </w:t>
      </w:r>
      <w:r w:rsidRPr="00214132">
        <w:t>kol. (2013) jsou různé typy speciálněpedagogických center</w:t>
      </w:r>
      <w:r w:rsidR="00062AA3" w:rsidRPr="00214132">
        <w:t>. Rozlišují se podle zaměření na klientelu s rozlišnými druhy zdravotního postižení. Mohou zastřešovat jak poradenské služby výlučně pro klienty s jedním zdravotním postižením, tak pro klienty s více druhy postižení. SPC podle typu se dělí na</w:t>
      </w:r>
      <w:r w:rsidR="00583392" w:rsidRPr="00214132">
        <w:t xml:space="preserve"> </w:t>
      </w:r>
      <w:proofErr w:type="spellStart"/>
      <w:r w:rsidR="00583392" w:rsidRPr="00214132">
        <w:t>speciálněpedagogické</w:t>
      </w:r>
      <w:proofErr w:type="spellEnd"/>
      <w:r w:rsidR="00583392" w:rsidRPr="00214132">
        <w:t xml:space="preserve"> centrum pro žáky s</w:t>
      </w:r>
      <w:r w:rsidR="00062AA3" w:rsidRPr="00214132">
        <w:t>:</w:t>
      </w:r>
    </w:p>
    <w:p w:rsidR="00062AA3" w:rsidRPr="00214132" w:rsidRDefault="00062AA3" w:rsidP="00595122">
      <w:pPr>
        <w:pStyle w:val="11odrazky"/>
        <w:spacing w:line="360" w:lineRule="auto"/>
      </w:pPr>
      <w:r w:rsidRPr="00214132">
        <w:t>mentálním postižením</w:t>
      </w:r>
      <w:r w:rsidR="00583392" w:rsidRPr="00214132">
        <w:t>,</w:t>
      </w:r>
    </w:p>
    <w:p w:rsidR="00062AA3" w:rsidRPr="00214132" w:rsidRDefault="00062AA3" w:rsidP="00595122">
      <w:pPr>
        <w:pStyle w:val="11odrazky"/>
        <w:spacing w:line="360" w:lineRule="auto"/>
      </w:pPr>
      <w:r w:rsidRPr="00214132">
        <w:t>PAS (poruchami autistického spektra)</w:t>
      </w:r>
      <w:r w:rsidR="00583392" w:rsidRPr="00214132">
        <w:t>,</w:t>
      </w:r>
    </w:p>
    <w:p w:rsidR="00062AA3" w:rsidRPr="00214132" w:rsidRDefault="00062AA3" w:rsidP="00595122">
      <w:pPr>
        <w:pStyle w:val="11odrazky"/>
        <w:spacing w:line="360" w:lineRule="auto"/>
      </w:pPr>
      <w:r w:rsidRPr="00214132">
        <w:t>tělesným postižením</w:t>
      </w:r>
      <w:r w:rsidR="00583392" w:rsidRPr="00214132">
        <w:t>,</w:t>
      </w:r>
    </w:p>
    <w:p w:rsidR="00062AA3" w:rsidRPr="00214132" w:rsidRDefault="00062AA3" w:rsidP="00595122">
      <w:pPr>
        <w:pStyle w:val="11odrazky"/>
        <w:spacing w:line="360" w:lineRule="auto"/>
      </w:pPr>
      <w:r w:rsidRPr="00214132">
        <w:t>sluchovým postižením</w:t>
      </w:r>
      <w:r w:rsidR="00583392" w:rsidRPr="00214132">
        <w:t>,</w:t>
      </w:r>
    </w:p>
    <w:p w:rsidR="00062AA3" w:rsidRPr="00214132" w:rsidRDefault="00062AA3" w:rsidP="00595122">
      <w:pPr>
        <w:pStyle w:val="11odrazky"/>
        <w:spacing w:line="360" w:lineRule="auto"/>
      </w:pPr>
      <w:r w:rsidRPr="00214132">
        <w:t>vícečetným postižením</w:t>
      </w:r>
      <w:r w:rsidR="00583392" w:rsidRPr="00214132">
        <w:t>,</w:t>
      </w:r>
    </w:p>
    <w:p w:rsidR="00062AA3" w:rsidRPr="00214132" w:rsidRDefault="00062AA3" w:rsidP="00595122">
      <w:pPr>
        <w:pStyle w:val="11odrazky"/>
        <w:spacing w:line="360" w:lineRule="auto"/>
      </w:pPr>
      <w:r w:rsidRPr="00214132">
        <w:t>zrakovým postižením</w:t>
      </w:r>
      <w:r w:rsidR="00583392" w:rsidRPr="00214132">
        <w:t>,</w:t>
      </w:r>
    </w:p>
    <w:p w:rsidR="00062AA3" w:rsidRPr="00214132" w:rsidRDefault="00062AA3" w:rsidP="00595122">
      <w:pPr>
        <w:pStyle w:val="11odrazky"/>
        <w:spacing w:line="360" w:lineRule="auto"/>
      </w:pPr>
      <w:r w:rsidRPr="00214132">
        <w:t>vadami řeči</w:t>
      </w:r>
      <w:r w:rsidR="00583392" w:rsidRPr="00214132">
        <w:t>.</w:t>
      </w:r>
    </w:p>
    <w:p w:rsidR="00062AA3" w:rsidRPr="00214132" w:rsidRDefault="009E4F36" w:rsidP="00595122">
      <w:pPr>
        <w:pStyle w:val="Nadpis2"/>
        <w:spacing w:line="360" w:lineRule="auto"/>
      </w:pPr>
      <w:bookmarkStart w:id="43" w:name="_Toc45216135"/>
      <w:r w:rsidRPr="00214132">
        <w:t>Legislativní ukotvení SPC</w:t>
      </w:r>
      <w:bookmarkEnd w:id="43"/>
    </w:p>
    <w:p w:rsidR="00145131" w:rsidRPr="00214132" w:rsidRDefault="006D6555" w:rsidP="00595122">
      <w:pPr>
        <w:pStyle w:val="8text"/>
      </w:pPr>
      <w:r w:rsidRPr="00214132">
        <w:t xml:space="preserve">Obecně </w:t>
      </w:r>
      <w:proofErr w:type="spellStart"/>
      <w:r w:rsidRPr="00214132">
        <w:t>speciálněpedagogické</w:t>
      </w:r>
      <w:proofErr w:type="spellEnd"/>
      <w:r w:rsidRPr="00214132">
        <w:t xml:space="preserve"> poradenství poskytované školskými poradenskými zařízeními, </w:t>
      </w:r>
      <w:r w:rsidR="00D267D5" w:rsidRPr="00214132">
        <w:t>je legislativně ukotveno</w:t>
      </w:r>
      <w:r w:rsidRPr="00214132">
        <w:t xml:space="preserve"> ve školském zákoně </w:t>
      </w:r>
      <w:r w:rsidR="00D267D5" w:rsidRPr="00214132">
        <w:t xml:space="preserve">561/2004 Sb. </w:t>
      </w:r>
      <w:r w:rsidR="00595122" w:rsidRPr="00214132">
        <w:lastRenderedPageBreak/>
        <w:t>a </w:t>
      </w:r>
      <w:r w:rsidRPr="00214132">
        <w:t>ve vyhlášce č. 72/2005 Sb.</w:t>
      </w:r>
      <w:r w:rsidR="00D267D5" w:rsidRPr="00214132">
        <w:t xml:space="preserve"> (</w:t>
      </w:r>
      <w:r w:rsidR="00595122" w:rsidRPr="00214132">
        <w:t>a </w:t>
      </w:r>
      <w:r w:rsidR="00D267D5" w:rsidRPr="00214132">
        <w:t xml:space="preserve">její novele č. 116/2011Sb.) </w:t>
      </w:r>
      <w:r w:rsidR="00595122" w:rsidRPr="00214132">
        <w:t>a </w:t>
      </w:r>
      <w:r w:rsidR="00D267D5" w:rsidRPr="00214132">
        <w:t>ve vyhlášce č. 73/2005 Sb. (</w:t>
      </w:r>
      <w:r w:rsidR="00595122" w:rsidRPr="00214132">
        <w:t>a </w:t>
      </w:r>
      <w:r w:rsidR="00D267D5" w:rsidRPr="00214132">
        <w:t xml:space="preserve">její novele č. 147/2011 Sb.). </w:t>
      </w:r>
      <w:r w:rsidRPr="00214132">
        <w:t xml:space="preserve"> Dále </w:t>
      </w:r>
      <w:r w:rsidR="00D267D5" w:rsidRPr="00214132">
        <w:t xml:space="preserve">pak </w:t>
      </w:r>
      <w:r w:rsidR="00595122" w:rsidRPr="00214132">
        <w:t>i </w:t>
      </w:r>
      <w:r w:rsidR="00D267D5" w:rsidRPr="00214132">
        <w:t>specificky</w:t>
      </w:r>
      <w:r w:rsidRPr="00214132">
        <w:t xml:space="preserve"> ve vyhlášce č. 458/2005 Sb</w:t>
      </w:r>
      <w:r w:rsidR="00D267D5" w:rsidRPr="00214132">
        <w:t>.</w:t>
      </w:r>
    </w:p>
    <w:p w:rsidR="008F7E22" w:rsidRPr="00214132" w:rsidRDefault="008F7E22" w:rsidP="00595122">
      <w:pPr>
        <w:pStyle w:val="8text"/>
      </w:pPr>
      <w:r w:rsidRPr="00214132">
        <w:t xml:space="preserve">Podle § 7 odst. 5 </w:t>
      </w:r>
      <w:r w:rsidR="003D0049" w:rsidRPr="00214132">
        <w:t xml:space="preserve">školského zákona </w:t>
      </w:r>
      <w:r w:rsidRPr="00214132">
        <w:t>jsou školská poradenská zařízení druhem školských zařízení</w:t>
      </w:r>
      <w:r w:rsidR="003D0049" w:rsidRPr="00214132">
        <w:t xml:space="preserve"> stejně jako zařízení pro další vzdělávání pedagogických pracovníků, školská zařízení pro zájmové vzdělávání, školská účelová zařízení, školská výchovná </w:t>
      </w:r>
      <w:r w:rsidR="00595122" w:rsidRPr="00214132">
        <w:t>a </w:t>
      </w:r>
      <w:r w:rsidR="003D0049" w:rsidRPr="00214132">
        <w:t xml:space="preserve">ubytovací zařízení, zařízení školního stravování, školská zařízení pro výkon ústavní výchovy </w:t>
      </w:r>
      <w:r w:rsidR="00595122" w:rsidRPr="00214132">
        <w:t>a </w:t>
      </w:r>
      <w:r w:rsidR="003D0049" w:rsidRPr="00214132">
        <w:t xml:space="preserve">ochranné výchovy </w:t>
      </w:r>
      <w:r w:rsidR="00595122" w:rsidRPr="00214132">
        <w:t>a </w:t>
      </w:r>
      <w:r w:rsidR="003D0049" w:rsidRPr="00214132">
        <w:t>také školská zařízení pro preventivně výchovnou péči</w:t>
      </w:r>
      <w:r w:rsidR="009A2F87" w:rsidRPr="00214132">
        <w:t xml:space="preserve"> (zákon č. 561/2004 Sb.)</w:t>
      </w:r>
      <w:r w:rsidR="003C5B1A" w:rsidRPr="00214132">
        <w:t>.</w:t>
      </w:r>
    </w:p>
    <w:p w:rsidR="003D0049" w:rsidRPr="00214132" w:rsidRDefault="004F12B4" w:rsidP="00595122">
      <w:pPr>
        <w:pStyle w:val="8text"/>
      </w:pPr>
      <w:r w:rsidRPr="00214132">
        <w:t xml:space="preserve">Školským poradenským zařízením se věnuje § 116 školského zákona. Podle tohoto paragrafu zajišťují ŠPZ pro děti, žáky, studenty </w:t>
      </w:r>
      <w:r w:rsidR="00595122" w:rsidRPr="00214132">
        <w:t>a </w:t>
      </w:r>
      <w:r w:rsidRPr="00214132">
        <w:t xml:space="preserve">jejich zákonné zástupce informační činnost, diagnostiku, poradenství </w:t>
      </w:r>
      <w:r w:rsidR="00595122" w:rsidRPr="00214132">
        <w:t>a </w:t>
      </w:r>
      <w:r w:rsidRPr="00214132">
        <w:t xml:space="preserve">metodické vedení, které platí také pro školy </w:t>
      </w:r>
      <w:r w:rsidR="00595122" w:rsidRPr="00214132">
        <w:t>a </w:t>
      </w:r>
      <w:r w:rsidRPr="00214132">
        <w:t>školská zařízení. Dále t</w:t>
      </w:r>
      <w:r w:rsidR="00B60726">
        <w:t xml:space="preserve">aké poskytují odborné </w:t>
      </w:r>
      <w:proofErr w:type="spellStart"/>
      <w:r w:rsidR="00B60726">
        <w:t>speciálně</w:t>
      </w:r>
      <w:r w:rsidRPr="00214132">
        <w:t>pedagogické</w:t>
      </w:r>
      <w:proofErr w:type="spellEnd"/>
      <w:r w:rsidRPr="00214132">
        <w:t xml:space="preserve"> </w:t>
      </w:r>
      <w:r w:rsidR="00595122" w:rsidRPr="00214132">
        <w:t>a </w:t>
      </w:r>
      <w:r w:rsidRPr="00214132">
        <w:t xml:space="preserve">pedagogicko-psychologické služby, preventivně výchovnou péči </w:t>
      </w:r>
      <w:r w:rsidR="00595122" w:rsidRPr="00214132">
        <w:t>a </w:t>
      </w:r>
      <w:r w:rsidRPr="00214132">
        <w:t xml:space="preserve">zajišťují pomoc při volbě vhodného vzdělávání dětí, žáků </w:t>
      </w:r>
      <w:r w:rsidR="00595122" w:rsidRPr="00214132">
        <w:t>a </w:t>
      </w:r>
      <w:r w:rsidRPr="00214132">
        <w:t xml:space="preserve">studentů </w:t>
      </w:r>
      <w:r w:rsidR="00595122" w:rsidRPr="00214132">
        <w:t>a </w:t>
      </w:r>
      <w:r w:rsidRPr="00214132">
        <w:t xml:space="preserve">také se věnují přípravě na budoucí povolání. ŠPZ kooperují </w:t>
      </w:r>
      <w:r w:rsidR="00595122" w:rsidRPr="00214132">
        <w:t>s </w:t>
      </w:r>
      <w:r w:rsidRPr="00214132">
        <w:t xml:space="preserve">orgány sociálně-právní ochrany dětí </w:t>
      </w:r>
      <w:r w:rsidR="00595122" w:rsidRPr="00214132">
        <w:t>a </w:t>
      </w:r>
      <w:r w:rsidRPr="00214132">
        <w:t xml:space="preserve">orgány péče </w:t>
      </w:r>
      <w:r w:rsidR="00595122" w:rsidRPr="00214132">
        <w:t>o </w:t>
      </w:r>
      <w:r w:rsidRPr="00214132">
        <w:t xml:space="preserve">mládež </w:t>
      </w:r>
      <w:r w:rsidR="00595122" w:rsidRPr="00214132">
        <w:t>a </w:t>
      </w:r>
      <w:r w:rsidRPr="00214132">
        <w:t xml:space="preserve">rodinu, </w:t>
      </w:r>
      <w:r w:rsidR="009C3D26" w:rsidRPr="00214132">
        <w:t xml:space="preserve">v neposlední řadě </w:t>
      </w:r>
      <w:r w:rsidR="00595122" w:rsidRPr="00214132">
        <w:t>s </w:t>
      </w:r>
      <w:r w:rsidRPr="00214132">
        <w:t>p</w:t>
      </w:r>
      <w:r w:rsidR="009C3D26" w:rsidRPr="00214132">
        <w:t xml:space="preserve">oskytovateli zdravotních služeb </w:t>
      </w:r>
      <w:r w:rsidR="00595122" w:rsidRPr="00214132">
        <w:t>a </w:t>
      </w:r>
      <w:r w:rsidR="009C3D26" w:rsidRPr="00214132">
        <w:t xml:space="preserve">popřípadě </w:t>
      </w:r>
      <w:r w:rsidR="00595122" w:rsidRPr="00214132">
        <w:t>s </w:t>
      </w:r>
      <w:r w:rsidR="009C3D26" w:rsidRPr="00214132">
        <w:t>dalšími orgány či</w:t>
      </w:r>
      <w:r w:rsidR="003C5B1A" w:rsidRPr="00214132">
        <w:t xml:space="preserve"> institucemi </w:t>
      </w:r>
      <w:r w:rsidR="009A2F87" w:rsidRPr="00214132">
        <w:t>(zákon č. 561/2004 Sb.)</w:t>
      </w:r>
      <w:r w:rsidR="003C5B1A" w:rsidRPr="00214132">
        <w:t>.</w:t>
      </w:r>
    </w:p>
    <w:p w:rsidR="00BA01D0" w:rsidRPr="00214132" w:rsidRDefault="00BA01D0" w:rsidP="00595122">
      <w:pPr>
        <w:pStyle w:val="8text"/>
      </w:pPr>
      <w:r w:rsidRPr="00214132">
        <w:t xml:space="preserve">V § 121 odst. školského zákona </w:t>
      </w:r>
      <w:r w:rsidR="00E20FAF" w:rsidRPr="00214132">
        <w:t>prováděcím právním předpisem</w:t>
      </w:r>
      <w:r w:rsidRPr="00214132">
        <w:t xml:space="preserve"> stanoví Ministerstvo</w:t>
      </w:r>
      <w:r w:rsidR="00DF269D" w:rsidRPr="00214132">
        <w:t xml:space="preserve"> </w:t>
      </w:r>
      <w:r w:rsidR="00E20FAF" w:rsidRPr="00214132">
        <w:t>typy školských zařízení</w:t>
      </w:r>
      <w:r w:rsidRPr="00214132">
        <w:t>. Dále se zaměřuje na</w:t>
      </w:r>
      <w:r w:rsidR="00E20FAF" w:rsidRPr="00214132">
        <w:t xml:space="preserve"> </w:t>
      </w:r>
      <w:r w:rsidRPr="00214132">
        <w:t xml:space="preserve">obsah </w:t>
      </w:r>
      <w:r w:rsidR="00595122" w:rsidRPr="00214132">
        <w:t>a </w:t>
      </w:r>
      <w:r w:rsidRPr="00214132">
        <w:t xml:space="preserve">rozsah </w:t>
      </w:r>
      <w:r w:rsidR="00E20FAF" w:rsidRPr="00214132">
        <w:t>činnosti</w:t>
      </w:r>
      <w:r w:rsidRPr="00214132">
        <w:t xml:space="preserve"> ŠPZ, organizaci, provoz </w:t>
      </w:r>
      <w:r w:rsidR="00595122" w:rsidRPr="00214132">
        <w:t>a </w:t>
      </w:r>
      <w:r w:rsidR="00E20FAF" w:rsidRPr="00214132">
        <w:t xml:space="preserve">kritéria pro zařazování nebo umisťování dětí, žáků </w:t>
      </w:r>
      <w:r w:rsidR="00595122" w:rsidRPr="00214132">
        <w:t>a </w:t>
      </w:r>
      <w:r w:rsidR="00E20FAF" w:rsidRPr="00214132">
        <w:t>studentů</w:t>
      </w:r>
      <w:r w:rsidRPr="00214132">
        <w:t>.</w:t>
      </w:r>
      <w:r w:rsidR="00E20FAF" w:rsidRPr="00214132">
        <w:t xml:space="preserve"> </w:t>
      </w:r>
      <w:r w:rsidRPr="00214132">
        <w:t>Také se zaobírá podmínkami</w:t>
      </w:r>
      <w:r w:rsidR="00E20FAF" w:rsidRPr="00214132">
        <w:t xml:space="preserve"> </w:t>
      </w:r>
      <w:r w:rsidRPr="00214132">
        <w:t xml:space="preserve">poskytování vzdělávání </w:t>
      </w:r>
      <w:r w:rsidR="00595122" w:rsidRPr="00214132">
        <w:t>a </w:t>
      </w:r>
      <w:r w:rsidRPr="00214132">
        <w:t>školských služeb</w:t>
      </w:r>
      <w:r w:rsidR="00E20FAF" w:rsidRPr="00214132">
        <w:t xml:space="preserve"> </w:t>
      </w:r>
      <w:r w:rsidRPr="00214132">
        <w:t xml:space="preserve">veřejnosti, </w:t>
      </w:r>
      <w:r w:rsidR="00595122" w:rsidRPr="00214132">
        <w:t>a </w:t>
      </w:r>
      <w:r w:rsidRPr="00214132">
        <w:t>podmínkami</w:t>
      </w:r>
      <w:r w:rsidR="00E20FAF" w:rsidRPr="00214132">
        <w:t xml:space="preserve"> úhrady</w:t>
      </w:r>
      <w:r w:rsidRPr="00214132">
        <w:t xml:space="preserve"> </w:t>
      </w:r>
      <w:r w:rsidR="00595122" w:rsidRPr="00214132">
        <w:t>a </w:t>
      </w:r>
      <w:r w:rsidRPr="00214132">
        <w:t>poskytování služeb ŠPZ</w:t>
      </w:r>
      <w:r w:rsidR="009A2F87" w:rsidRPr="00214132">
        <w:t xml:space="preserve"> (zákon č. 561/2004 Sb.)</w:t>
      </w:r>
      <w:r w:rsidR="003C5B1A" w:rsidRPr="00214132">
        <w:t>.</w:t>
      </w:r>
    </w:p>
    <w:p w:rsidR="00DA358C" w:rsidRPr="00214132" w:rsidRDefault="0056675A" w:rsidP="00595122">
      <w:pPr>
        <w:pStyle w:val="8text"/>
      </w:pPr>
      <w:r w:rsidRPr="00214132">
        <w:t xml:space="preserve">Funkce kraje je ve školském zákoně popsána </w:t>
      </w:r>
      <w:r w:rsidR="00595122" w:rsidRPr="00214132">
        <w:t>v </w:t>
      </w:r>
      <w:r w:rsidRPr="00214132">
        <w:rPr>
          <w:sz w:val="26"/>
        </w:rPr>
        <w:t xml:space="preserve">§ </w:t>
      </w:r>
      <w:r w:rsidRPr="00214132">
        <w:t xml:space="preserve">181. V prvním odstavci se dočteme, že je kraj povinen zajistit podmínky pro uskutečnění středního </w:t>
      </w:r>
      <w:r w:rsidR="00595122" w:rsidRPr="00214132">
        <w:t>a </w:t>
      </w:r>
      <w:r w:rsidRPr="00214132">
        <w:t xml:space="preserve">vyššího odborného vzdělávání dětí, žáků </w:t>
      </w:r>
      <w:r w:rsidR="00595122" w:rsidRPr="00214132">
        <w:t>a </w:t>
      </w:r>
      <w:r w:rsidRPr="00214132">
        <w:t>studentů se speciálními vzdělávacími potřebami. Dále také realizuje</w:t>
      </w:r>
      <w:r w:rsidR="00842B64" w:rsidRPr="00214132">
        <w:t xml:space="preserve"> jazykové, základní umělecké </w:t>
      </w:r>
      <w:r w:rsidR="00595122" w:rsidRPr="00214132">
        <w:t>a </w:t>
      </w:r>
      <w:r w:rsidR="00842B64" w:rsidRPr="00214132">
        <w:t xml:space="preserve">zájmové vzdělávání </w:t>
      </w:r>
      <w:r w:rsidR="00595122" w:rsidRPr="00214132">
        <w:t>a </w:t>
      </w:r>
      <w:r w:rsidR="00842B64" w:rsidRPr="00214132">
        <w:t xml:space="preserve">podmínky pro výkon ústavní výchovy. Kraj za tímto účelem mj. zřizuje </w:t>
      </w:r>
      <w:r w:rsidR="00595122" w:rsidRPr="00214132">
        <w:t>a </w:t>
      </w:r>
      <w:r w:rsidR="00842B64" w:rsidRPr="00214132">
        <w:t xml:space="preserve">zrušuje i: </w:t>
      </w:r>
      <w:r w:rsidRPr="00214132">
        <w:t xml:space="preserve">mateřské, základní, střední školy </w:t>
      </w:r>
      <w:r w:rsidR="00595122" w:rsidRPr="00214132">
        <w:t>a </w:t>
      </w:r>
      <w:r w:rsidRPr="00214132">
        <w:t xml:space="preserve">školská zařízení pro děti </w:t>
      </w:r>
      <w:r w:rsidR="00595122" w:rsidRPr="00214132">
        <w:t>a </w:t>
      </w:r>
      <w:r w:rsidRPr="00214132">
        <w:t xml:space="preserve">žáky uvedené </w:t>
      </w:r>
      <w:r w:rsidR="00595122" w:rsidRPr="00214132">
        <w:t>v </w:t>
      </w:r>
      <w:r w:rsidRPr="00214132">
        <w:t>§ 16 odst. 9</w:t>
      </w:r>
      <w:r w:rsidR="00842B64" w:rsidRPr="00214132">
        <w:t xml:space="preserve">, </w:t>
      </w:r>
      <w:r w:rsidRPr="00214132">
        <w:t>základní školy speciální</w:t>
      </w:r>
      <w:r w:rsidR="00842B64" w:rsidRPr="00214132">
        <w:t xml:space="preserve"> atd. Podle odst. 2 kraj dále zřizuje </w:t>
      </w:r>
      <w:r w:rsidR="00595122" w:rsidRPr="00214132">
        <w:t>a </w:t>
      </w:r>
      <w:r w:rsidR="00842B64" w:rsidRPr="00214132">
        <w:t xml:space="preserve">zrušuje mj. školská zařízení podle § 115 až 120 </w:t>
      </w:r>
      <w:r w:rsidR="00595122" w:rsidRPr="00214132">
        <w:t>a </w:t>
      </w:r>
      <w:r w:rsidR="00842B64" w:rsidRPr="00214132">
        <w:t xml:space="preserve">školy </w:t>
      </w:r>
      <w:r w:rsidR="00595122" w:rsidRPr="00214132">
        <w:t>a </w:t>
      </w:r>
      <w:r w:rsidR="00842B64" w:rsidRPr="00214132">
        <w:t xml:space="preserve">školská zařízení, které jinak zřizuje obec nebo </w:t>
      </w:r>
      <w:r w:rsidR="00842B64" w:rsidRPr="00214132">
        <w:lastRenderedPageBreak/>
        <w:t>ministerstvo, pokud kraj proká</w:t>
      </w:r>
      <w:r w:rsidR="001D1C14">
        <w:t>že potřebné finanční, materiální</w:t>
      </w:r>
      <w:r w:rsidR="00842B64" w:rsidRPr="00214132">
        <w:t xml:space="preserve"> </w:t>
      </w:r>
      <w:r w:rsidR="00595122" w:rsidRPr="00214132">
        <w:t>a </w:t>
      </w:r>
      <w:r w:rsidR="00842B64" w:rsidRPr="00214132">
        <w:t>personální zabezpečení tét</w:t>
      </w:r>
      <w:r w:rsidR="003C5B1A" w:rsidRPr="00214132">
        <w:t>o školy nebo školského zařízení</w:t>
      </w:r>
      <w:r w:rsidR="00842B64" w:rsidRPr="00214132">
        <w:t xml:space="preserve"> (zákon č. 561/2004 Sb.)</w:t>
      </w:r>
      <w:r w:rsidR="003C5B1A" w:rsidRPr="00214132">
        <w:t>.</w:t>
      </w:r>
    </w:p>
    <w:p w:rsidR="00DA358C" w:rsidRPr="00214132" w:rsidRDefault="00DA358C" w:rsidP="00595122">
      <w:pPr>
        <w:spacing w:line="360" w:lineRule="auto"/>
      </w:pPr>
      <w:r w:rsidRPr="00214132">
        <w:br w:type="page"/>
      </w:r>
    </w:p>
    <w:p w:rsidR="00CA0213" w:rsidRPr="00214132" w:rsidRDefault="00D3521F" w:rsidP="00595122">
      <w:pPr>
        <w:pStyle w:val="Nadpis1"/>
        <w:spacing w:line="360" w:lineRule="auto"/>
      </w:pPr>
      <w:bookmarkStart w:id="44" w:name="_Toc45216136"/>
      <w:r w:rsidRPr="00214132">
        <w:lastRenderedPageBreak/>
        <w:t xml:space="preserve">Výuka anglického jazyka </w:t>
      </w:r>
      <w:r w:rsidR="00A84283" w:rsidRPr="00214132">
        <w:t>ve škole</w:t>
      </w:r>
      <w:bookmarkEnd w:id="44"/>
    </w:p>
    <w:p w:rsidR="002211EE" w:rsidRPr="00214132" w:rsidRDefault="00A84283" w:rsidP="00595122">
      <w:pPr>
        <w:pStyle w:val="8text"/>
      </w:pPr>
      <w:r w:rsidRPr="00214132">
        <w:t xml:space="preserve">Tato kapitola je věnována výuce anglického jazyka na školách v České republice. Nejdříve je v kapitole zmíněno, jak je to s cizími jazyky v rámci rámcového vzdělávacího programu (RVP). V podkapitolách se čtenář dozví něco </w:t>
      </w:r>
      <w:r w:rsidR="00990896" w:rsidRPr="00214132">
        <w:t>o</w:t>
      </w:r>
      <w:r w:rsidR="00990896">
        <w:t> </w:t>
      </w:r>
      <w:r w:rsidR="00FE7E56" w:rsidRPr="00214132">
        <w:t>učebních osnovách a</w:t>
      </w:r>
      <w:r w:rsidR="00595122" w:rsidRPr="00214132">
        <w:t> </w:t>
      </w:r>
      <w:r w:rsidRPr="00214132">
        <w:t xml:space="preserve">didaktice anglického jazyka (AJ), metodách výuky </w:t>
      </w:r>
      <w:r w:rsidR="00595122" w:rsidRPr="00214132">
        <w:t>a </w:t>
      </w:r>
      <w:r w:rsidR="000C3330" w:rsidRPr="00214132">
        <w:t>jak funguje</w:t>
      </w:r>
      <w:r w:rsidRPr="00214132">
        <w:t xml:space="preserve"> výuka zaměřená na žáka.</w:t>
      </w:r>
    </w:p>
    <w:p w:rsidR="00A84283" w:rsidRPr="00214132" w:rsidRDefault="00A84283" w:rsidP="00595122">
      <w:pPr>
        <w:pStyle w:val="8text"/>
      </w:pPr>
      <w:r w:rsidRPr="00214132">
        <w:t xml:space="preserve">V dnešním světě se člověk bez cizích jazyků takřka neobejde, </w:t>
      </w:r>
      <w:r w:rsidR="00595122" w:rsidRPr="00214132">
        <w:t>a </w:t>
      </w:r>
      <w:r w:rsidRPr="00214132">
        <w:t>proto jsou nedílnou s</w:t>
      </w:r>
      <w:r w:rsidR="0075343C" w:rsidRPr="00214132">
        <w:t xml:space="preserve">oučástí vyučování </w:t>
      </w:r>
      <w:r w:rsidR="00595122" w:rsidRPr="00214132">
        <w:t>v </w:t>
      </w:r>
      <w:r w:rsidR="0075343C" w:rsidRPr="00214132">
        <w:t>českých</w:t>
      </w:r>
      <w:r w:rsidRPr="00214132">
        <w:t xml:space="preserve"> školách. </w:t>
      </w:r>
      <w:r w:rsidR="00891F36" w:rsidRPr="00214132">
        <w:t xml:space="preserve">Školy mají z těchto důvodů povinnost nabízet žákům anglický jazyk přednostně. </w:t>
      </w:r>
      <w:r w:rsidR="0056710C" w:rsidRPr="00214132">
        <w:t xml:space="preserve">V RVP pro základní vzdělávání </w:t>
      </w:r>
      <w:r w:rsidR="0028347F" w:rsidRPr="00214132">
        <w:t xml:space="preserve">v oblasti Jazyk </w:t>
      </w:r>
      <w:r w:rsidR="00595122" w:rsidRPr="00214132">
        <w:t>a </w:t>
      </w:r>
      <w:r w:rsidR="0028347F" w:rsidRPr="00214132">
        <w:t xml:space="preserve">jazyková komunikace </w:t>
      </w:r>
      <w:r w:rsidR="0056710C" w:rsidRPr="00214132">
        <w:t xml:space="preserve">jsou stanoveny požadavky na vzdělávání, které se týkají různých úrovní znalosti cizího jazyka. Tyto úrovně jsou definovány podle Společného evropského referenčního rámce </w:t>
      </w:r>
      <w:r w:rsidR="00595122" w:rsidRPr="00214132">
        <w:t>a </w:t>
      </w:r>
      <w:r w:rsidR="0056710C" w:rsidRPr="00214132">
        <w:t xml:space="preserve">jedná se </w:t>
      </w:r>
      <w:r w:rsidR="00595122" w:rsidRPr="00214132">
        <w:t>o </w:t>
      </w:r>
      <w:r w:rsidR="0056710C" w:rsidRPr="00214132">
        <w:t xml:space="preserve">úrovně A1 – C2, přičemž pro základní vzdělávání je požadována úroveň A2 v Cizím jazyce </w:t>
      </w:r>
      <w:r w:rsidR="00595122" w:rsidRPr="00214132">
        <w:t>a </w:t>
      </w:r>
      <w:r w:rsidR="0056710C" w:rsidRPr="00214132">
        <w:t xml:space="preserve">A1 </w:t>
      </w:r>
      <w:r w:rsidR="00595122" w:rsidRPr="00214132">
        <w:t>v </w:t>
      </w:r>
      <w:r w:rsidR="0056710C" w:rsidRPr="00214132">
        <w:t xml:space="preserve">Dalším cizím jazyce. </w:t>
      </w:r>
      <w:r w:rsidR="0028347F" w:rsidRPr="00214132">
        <w:t>Další cizí jazyk je na základních školách dle RVP zařazen do výuky nejpozději v 8. Ročníku</w:t>
      </w:r>
      <w:r w:rsidR="0020032D" w:rsidRPr="00214132">
        <w:t xml:space="preserve"> (Metodický portál RVP)</w:t>
      </w:r>
      <w:r w:rsidR="0028347F" w:rsidRPr="00214132">
        <w:t>.</w:t>
      </w:r>
      <w:r w:rsidR="0020032D" w:rsidRPr="00214132">
        <w:t xml:space="preserve"> Tato skutečnost zajišťuje pro žáky možnost vícejazyčnosti </w:t>
      </w:r>
      <w:r w:rsidR="00595122" w:rsidRPr="00214132">
        <w:t>a </w:t>
      </w:r>
      <w:r w:rsidR="0020032D" w:rsidRPr="00214132">
        <w:t>také je výhodná pro školu z hlediska poptávky po výuce jazyků.</w:t>
      </w:r>
    </w:p>
    <w:p w:rsidR="009142AC" w:rsidRPr="00214132" w:rsidRDefault="009142AC" w:rsidP="00595122">
      <w:pPr>
        <w:pStyle w:val="8text"/>
      </w:pPr>
      <w:r w:rsidRPr="00214132">
        <w:t>Společný evropský referenční rámec</w:t>
      </w:r>
      <w:r w:rsidR="007C58FE" w:rsidRPr="00214132">
        <w:t xml:space="preserve"> pro jazyky (dostupný na webu MŠMT)</w:t>
      </w:r>
      <w:r w:rsidRPr="00214132">
        <w:t xml:space="preserve"> definuje první dvě úrovně následovně:</w:t>
      </w:r>
    </w:p>
    <w:p w:rsidR="007C58FE" w:rsidRPr="00214132" w:rsidRDefault="007C58FE" w:rsidP="00F93997">
      <w:pPr>
        <w:pStyle w:val="Odstavecseseznamem"/>
        <w:numPr>
          <w:ilvl w:val="0"/>
          <w:numId w:val="12"/>
        </w:numPr>
        <w:spacing w:line="360" w:lineRule="auto"/>
        <w:jc w:val="both"/>
      </w:pPr>
      <w:r w:rsidRPr="00214132">
        <w:t xml:space="preserve">Úroveň cizího jazyka A1 – „Žák rozumí známým každodenním výrazům </w:t>
      </w:r>
      <w:r w:rsidR="00595122" w:rsidRPr="00214132">
        <w:t>a </w:t>
      </w:r>
      <w:r w:rsidRPr="00214132">
        <w:t xml:space="preserve">zcela základním frázím, jejichž cílem je vyhovět konkrétním potřebám, </w:t>
      </w:r>
      <w:r w:rsidR="00595122" w:rsidRPr="00214132">
        <w:t>a </w:t>
      </w:r>
      <w:r w:rsidRPr="00214132">
        <w:t xml:space="preserve">tyto výrazy </w:t>
      </w:r>
      <w:r w:rsidR="00595122" w:rsidRPr="00214132">
        <w:t>a </w:t>
      </w:r>
      <w:r w:rsidRPr="00214132">
        <w:t xml:space="preserve">fráze používá. Představí sebe </w:t>
      </w:r>
      <w:r w:rsidR="00595122" w:rsidRPr="00214132">
        <w:t>a </w:t>
      </w:r>
      <w:r w:rsidRPr="00214132">
        <w:t xml:space="preserve">ostatní </w:t>
      </w:r>
      <w:r w:rsidR="00595122" w:rsidRPr="00214132">
        <w:t>a </w:t>
      </w:r>
      <w:r w:rsidRPr="00214132">
        <w:t xml:space="preserve">klade jednoduché otázky týkající se informací osobního rázu, např. </w:t>
      </w:r>
      <w:r w:rsidR="00595122" w:rsidRPr="00214132">
        <w:t>o </w:t>
      </w:r>
      <w:r w:rsidRPr="00214132">
        <w:t xml:space="preserve">místě, kde žije, </w:t>
      </w:r>
      <w:r w:rsidR="00595122" w:rsidRPr="00214132">
        <w:t>o </w:t>
      </w:r>
      <w:r w:rsidRPr="00214132">
        <w:t xml:space="preserve">lidech, které zná, </w:t>
      </w:r>
      <w:r w:rsidR="00595122" w:rsidRPr="00214132">
        <w:t>a </w:t>
      </w:r>
      <w:r w:rsidRPr="00214132">
        <w:t xml:space="preserve">věcech, které vlastní, </w:t>
      </w:r>
      <w:r w:rsidR="00595122" w:rsidRPr="00214132">
        <w:t>a </w:t>
      </w:r>
      <w:r w:rsidRPr="00214132">
        <w:t xml:space="preserve">na podobné otázky odpovídá. Jednoduchým způsobem se domluví, mluví-li partner pomalu </w:t>
      </w:r>
      <w:r w:rsidR="00595122" w:rsidRPr="00214132">
        <w:t>a </w:t>
      </w:r>
      <w:r w:rsidRPr="00214132">
        <w:t xml:space="preserve">jasně </w:t>
      </w:r>
      <w:r w:rsidR="00595122" w:rsidRPr="00214132">
        <w:t>a </w:t>
      </w:r>
      <w:r w:rsidRPr="00214132">
        <w:t>je ochoten mu pomoci.“</w:t>
      </w:r>
    </w:p>
    <w:p w:rsidR="009142AC" w:rsidRPr="00214132" w:rsidRDefault="009142AC" w:rsidP="00F93997">
      <w:pPr>
        <w:pStyle w:val="Odstavecseseznamem"/>
        <w:numPr>
          <w:ilvl w:val="0"/>
          <w:numId w:val="12"/>
        </w:numPr>
        <w:spacing w:line="360" w:lineRule="auto"/>
        <w:jc w:val="both"/>
      </w:pPr>
      <w:r w:rsidRPr="00214132">
        <w:t>Úroveň cizího jazyka A2</w:t>
      </w:r>
      <w:r w:rsidR="007C58FE" w:rsidRPr="00214132">
        <w:t xml:space="preserve"> – „</w:t>
      </w:r>
      <w:r w:rsidRPr="00214132">
        <w:t xml:space="preserve">Žák rozumí větám </w:t>
      </w:r>
      <w:r w:rsidR="00595122" w:rsidRPr="00214132">
        <w:t>a </w:t>
      </w:r>
      <w:r w:rsidRPr="00214132">
        <w:t xml:space="preserve">často používaným výrazům vztahujícím se </w:t>
      </w:r>
      <w:r w:rsidR="00595122" w:rsidRPr="00214132">
        <w:t>k </w:t>
      </w:r>
      <w:r w:rsidRPr="00214132">
        <w:t xml:space="preserve">oblastem, které se ho bezprostředně týkají (např. základní informace </w:t>
      </w:r>
      <w:r w:rsidR="00595122" w:rsidRPr="00214132">
        <w:t>o </w:t>
      </w:r>
      <w:r w:rsidRPr="00214132">
        <w:t xml:space="preserve">něm/ní </w:t>
      </w:r>
      <w:r w:rsidR="00595122" w:rsidRPr="00214132">
        <w:t>a </w:t>
      </w:r>
      <w:r w:rsidRPr="00214132">
        <w:t xml:space="preserve">jeho rodině, </w:t>
      </w:r>
      <w:r w:rsidR="00595122" w:rsidRPr="00214132">
        <w:t>o </w:t>
      </w:r>
      <w:r w:rsidRPr="00214132">
        <w:t xml:space="preserve">nakupování, místopisu </w:t>
      </w:r>
      <w:r w:rsidR="00595122" w:rsidRPr="00214132">
        <w:t>a </w:t>
      </w:r>
      <w:r w:rsidRPr="00214132">
        <w:t xml:space="preserve">zaměstnání). Komunikuje prostřednictvím jednoduchých </w:t>
      </w:r>
      <w:r w:rsidR="00595122" w:rsidRPr="00214132">
        <w:t>a </w:t>
      </w:r>
      <w:r w:rsidRPr="00214132">
        <w:t xml:space="preserve">běžných úloh, jež vyžadují jednoduchou </w:t>
      </w:r>
      <w:r w:rsidR="00595122" w:rsidRPr="00214132">
        <w:t>a </w:t>
      </w:r>
      <w:r w:rsidRPr="00214132">
        <w:t xml:space="preserve">přímou výměnu informací </w:t>
      </w:r>
      <w:r w:rsidR="00595122" w:rsidRPr="00214132">
        <w:t>o </w:t>
      </w:r>
      <w:r w:rsidRPr="00214132">
        <w:t xml:space="preserve">známých </w:t>
      </w:r>
      <w:r w:rsidR="00595122" w:rsidRPr="00214132">
        <w:t>a </w:t>
      </w:r>
      <w:r w:rsidRPr="00214132">
        <w:t xml:space="preserve">běžných </w:t>
      </w:r>
      <w:r w:rsidRPr="00214132">
        <w:lastRenderedPageBreak/>
        <w:t xml:space="preserve">skutečnostech. Popíše jednoduchým způsobem svou vlastní rodinu, bezprostřední okolí </w:t>
      </w:r>
      <w:r w:rsidR="00595122" w:rsidRPr="00214132">
        <w:t>a </w:t>
      </w:r>
      <w:r w:rsidRPr="00214132">
        <w:t>záležitosti týkající se jeho nejnaléhavějších potřeb.</w:t>
      </w:r>
      <w:r w:rsidR="007C58FE" w:rsidRPr="00214132">
        <w:t>“</w:t>
      </w:r>
    </w:p>
    <w:p w:rsidR="00FE7E56" w:rsidRPr="00214132" w:rsidRDefault="00FE7E56" w:rsidP="00595122">
      <w:pPr>
        <w:pStyle w:val="Nadpis2"/>
        <w:spacing w:line="360" w:lineRule="auto"/>
      </w:pPr>
      <w:bookmarkStart w:id="45" w:name="_Toc45216137"/>
      <w:r w:rsidRPr="00214132">
        <w:t>Učební osnovy AJ</w:t>
      </w:r>
      <w:bookmarkEnd w:id="45"/>
    </w:p>
    <w:p w:rsidR="00FE7E56" w:rsidRPr="00214132" w:rsidRDefault="00FE7E56" w:rsidP="00352E03">
      <w:pPr>
        <w:pStyle w:val="8text"/>
      </w:pPr>
      <w:r w:rsidRPr="00214132">
        <w:t xml:space="preserve">Učební plán každé školy se řídí učebními osnovami. Ministerstvo vydalo </w:t>
      </w:r>
      <w:r w:rsidR="005A4A86" w:rsidRPr="00214132">
        <w:t xml:space="preserve">ve spolupráci s Výzkumným ústavem pedagogickým v Praze </w:t>
      </w:r>
      <w:r w:rsidRPr="00214132">
        <w:t>ukázkové učební osnovy, které mají podpořit školy po metodické stránce při tvorbě</w:t>
      </w:r>
      <w:r w:rsidR="005A4A86" w:rsidRPr="00214132">
        <w:t xml:space="preserve"> učebního plánu. V těchto osnovách nalezneme návrh učebního plánu pro 1. </w:t>
      </w:r>
      <w:r w:rsidR="00990896" w:rsidRPr="00214132">
        <w:t>i</w:t>
      </w:r>
      <w:r w:rsidR="00990896">
        <w:t> </w:t>
      </w:r>
      <w:r w:rsidR="005A4A86" w:rsidRPr="00214132">
        <w:t xml:space="preserve">2. stupeň základní školy </w:t>
      </w:r>
      <w:r w:rsidR="00990896" w:rsidRPr="00214132">
        <w:t>a</w:t>
      </w:r>
      <w:r w:rsidR="00990896">
        <w:t> </w:t>
      </w:r>
      <w:r w:rsidR="005A4A86" w:rsidRPr="00214132">
        <w:t xml:space="preserve">příkladné zpracování osnov pro Český </w:t>
      </w:r>
      <w:r w:rsidR="00990896" w:rsidRPr="00214132">
        <w:t>i</w:t>
      </w:r>
      <w:r w:rsidR="00990896">
        <w:t> </w:t>
      </w:r>
      <w:r w:rsidR="00DD596D" w:rsidRPr="00214132">
        <w:t xml:space="preserve">Anglický </w:t>
      </w:r>
      <w:r w:rsidR="005A4A86" w:rsidRPr="00214132">
        <w:t xml:space="preserve">jazyk </w:t>
      </w:r>
      <w:r w:rsidR="00990896" w:rsidRPr="00214132">
        <w:t>a</w:t>
      </w:r>
      <w:r w:rsidR="00990896">
        <w:t> </w:t>
      </w:r>
      <w:r w:rsidR="005A4A86" w:rsidRPr="00214132">
        <w:t>Matematiku.</w:t>
      </w:r>
    </w:p>
    <w:p w:rsidR="005A4A86" w:rsidRPr="00214132" w:rsidRDefault="005A4A86" w:rsidP="005A4A86">
      <w:pPr>
        <w:pStyle w:val="8text"/>
      </w:pPr>
      <w:r w:rsidRPr="00214132">
        <w:t xml:space="preserve">Anglický jazyk </w:t>
      </w:r>
      <w:r w:rsidR="003F6D27" w:rsidRPr="00214132">
        <w:t xml:space="preserve">podle RVP </w:t>
      </w:r>
      <w:r w:rsidRPr="00214132">
        <w:t xml:space="preserve">spadá do vzdělávací oblasti „jazyk </w:t>
      </w:r>
      <w:r w:rsidR="00990896" w:rsidRPr="00214132">
        <w:t>a</w:t>
      </w:r>
      <w:r w:rsidR="00990896">
        <w:t> </w:t>
      </w:r>
      <w:r w:rsidRPr="00214132">
        <w:t>jazyková komunikace“</w:t>
      </w:r>
      <w:r w:rsidR="00333481" w:rsidRPr="00214132">
        <w:t xml:space="preserve"> </w:t>
      </w:r>
      <w:r w:rsidRPr="00214132">
        <w:t>s</w:t>
      </w:r>
      <w:r w:rsidR="00333481" w:rsidRPr="00214132">
        <w:t> týdenní časovou dotací 3 vyučovací hodiny jako povinný cizí jazyk pro 3. – 9. ročník ZŠ.</w:t>
      </w:r>
      <w:r w:rsidR="00E43BC8" w:rsidRPr="00214132">
        <w:t xml:space="preserve"> Cílem výuky je rozvíjet komunikační kompetence žáka v reálných situacích v zahraničí. Mimo jiné jsou žáci podněcováni k samostatnosti, která je pro vyhledávání informací </w:t>
      </w:r>
      <w:r w:rsidR="00990896" w:rsidRPr="00214132">
        <w:t>a</w:t>
      </w:r>
      <w:r w:rsidR="00990896">
        <w:t> </w:t>
      </w:r>
      <w:r w:rsidR="00E43BC8" w:rsidRPr="00214132">
        <w:t>komunikaci v budoucím životě podstatná (</w:t>
      </w:r>
      <w:r w:rsidR="007854D3" w:rsidRPr="00214132">
        <w:t xml:space="preserve">Doporučené učební osnovy předmětů Český jazyk </w:t>
      </w:r>
      <w:r w:rsidR="00990896" w:rsidRPr="00214132">
        <w:t>a</w:t>
      </w:r>
      <w:r w:rsidR="00990896">
        <w:t> </w:t>
      </w:r>
      <w:r w:rsidR="007854D3" w:rsidRPr="00214132">
        <w:t xml:space="preserve">literatura, Anglický jazyk </w:t>
      </w:r>
      <w:r w:rsidR="00990896" w:rsidRPr="00214132">
        <w:t>a</w:t>
      </w:r>
      <w:r w:rsidR="00990896">
        <w:t> </w:t>
      </w:r>
      <w:r w:rsidR="007854D3" w:rsidRPr="00214132">
        <w:t>Matematika pro základní školu</w:t>
      </w:r>
      <w:r w:rsidR="00E43BC8" w:rsidRPr="00214132">
        <w:t>, 2011).</w:t>
      </w:r>
    </w:p>
    <w:p w:rsidR="007669A9" w:rsidRPr="00214132" w:rsidRDefault="00A57CB4" w:rsidP="00E43BC8">
      <w:pPr>
        <w:pStyle w:val="8text"/>
      </w:pPr>
      <w:r w:rsidRPr="00214132">
        <w:t>Na prvním stupni základní školy se žáci seznamují s cizím jazykem</w:t>
      </w:r>
      <w:r w:rsidR="00D43429" w:rsidRPr="00214132">
        <w:t xml:space="preserve"> na úrovni A1</w:t>
      </w:r>
      <w:r w:rsidRPr="00214132">
        <w:t xml:space="preserve">. Nejprve se učí porozumět jazyku </w:t>
      </w:r>
      <w:r w:rsidR="00990896" w:rsidRPr="00214132">
        <w:t>a</w:t>
      </w:r>
      <w:r w:rsidR="00990896">
        <w:t> </w:t>
      </w:r>
      <w:r w:rsidRPr="00214132">
        <w:t xml:space="preserve">poté reagovat na dané otázky, proto se výuka zprvu zaměřuje spíše na </w:t>
      </w:r>
      <w:proofErr w:type="spellStart"/>
      <w:r w:rsidRPr="00214132">
        <w:t>audioorální</w:t>
      </w:r>
      <w:proofErr w:type="spellEnd"/>
      <w:r w:rsidRPr="00214132">
        <w:t xml:space="preserve"> </w:t>
      </w:r>
      <w:r w:rsidR="00990896" w:rsidRPr="00214132">
        <w:t>a</w:t>
      </w:r>
      <w:r w:rsidR="00990896">
        <w:t> </w:t>
      </w:r>
      <w:r w:rsidRPr="00214132">
        <w:t>aktivizující metody.</w:t>
      </w:r>
      <w:r w:rsidR="007669A9" w:rsidRPr="00214132">
        <w:t xml:space="preserve"> Ž</w:t>
      </w:r>
      <w:r w:rsidR="00352E03" w:rsidRPr="00214132">
        <w:t xml:space="preserve">ák by se měl umět zapojit do jednoduchého rozhovoru, odpovídat na jednoduché otázky, reagovat na pokyny učitele </w:t>
      </w:r>
      <w:r w:rsidR="00990896" w:rsidRPr="00214132">
        <w:t>a</w:t>
      </w:r>
      <w:r w:rsidR="00990896">
        <w:t> </w:t>
      </w:r>
      <w:r w:rsidR="00352E03" w:rsidRPr="00214132">
        <w:t xml:space="preserve">pokyny v učebnici, napsat jednoduchý vzkaz </w:t>
      </w:r>
      <w:r w:rsidR="00990896" w:rsidRPr="00214132">
        <w:t>a</w:t>
      </w:r>
      <w:r w:rsidR="00990896">
        <w:t> </w:t>
      </w:r>
      <w:r w:rsidR="00352E03" w:rsidRPr="00214132">
        <w:t>správně vyslovovat hlásky</w:t>
      </w:r>
      <w:r w:rsidR="00891F36" w:rsidRPr="00214132">
        <w:t xml:space="preserve"> (</w:t>
      </w:r>
      <w:r w:rsidR="007854D3" w:rsidRPr="00214132">
        <w:t xml:space="preserve">Doporučené učební osnovy předmětů Český jazyk </w:t>
      </w:r>
      <w:r w:rsidR="00990896" w:rsidRPr="00214132">
        <w:t>a</w:t>
      </w:r>
      <w:r w:rsidR="00990896">
        <w:t> </w:t>
      </w:r>
      <w:r w:rsidR="007854D3" w:rsidRPr="00214132">
        <w:t xml:space="preserve">literatura, Anglický jazyk </w:t>
      </w:r>
      <w:r w:rsidR="00990896" w:rsidRPr="00214132">
        <w:t>a</w:t>
      </w:r>
      <w:r w:rsidR="00990896">
        <w:t> </w:t>
      </w:r>
      <w:r w:rsidR="007854D3" w:rsidRPr="00214132">
        <w:t>Matematika pro základní školu</w:t>
      </w:r>
      <w:r w:rsidR="00891F36" w:rsidRPr="00214132">
        <w:t>, 2011).</w:t>
      </w:r>
    </w:p>
    <w:p w:rsidR="00E43BC8" w:rsidRPr="00214132" w:rsidRDefault="00A57CB4" w:rsidP="00E43BC8">
      <w:pPr>
        <w:pStyle w:val="8text"/>
      </w:pPr>
      <w:r w:rsidRPr="00214132">
        <w:t xml:space="preserve"> Pro náplň učiva </w:t>
      </w:r>
      <w:r w:rsidR="002934AF" w:rsidRPr="00214132">
        <w:t>prvního stupně</w:t>
      </w:r>
      <w:r w:rsidRPr="00214132">
        <w:t xml:space="preserve"> ZŠ jsou charakteristické např. pozdravy,</w:t>
      </w:r>
      <w:r w:rsidR="002934AF" w:rsidRPr="00214132">
        <w:t xml:space="preserve"> abeceda, číslovky do 100</w:t>
      </w:r>
      <w:r w:rsidRPr="00214132">
        <w:t>, barvy, jednoduché dialogy, říkanky</w:t>
      </w:r>
      <w:r w:rsidR="007669A9" w:rsidRPr="00214132">
        <w:t>, rozkazovací způsob, členy, kladné/záporné odpovědi</w:t>
      </w:r>
      <w:r w:rsidR="002934AF" w:rsidRPr="00214132">
        <w:t>,</w:t>
      </w:r>
      <w:r w:rsidRPr="00214132">
        <w:t xml:space="preserve"> slovní zásoba týkající</w:t>
      </w:r>
      <w:r w:rsidR="002934AF" w:rsidRPr="00214132">
        <w:t xml:space="preserve"> se žáka </w:t>
      </w:r>
      <w:r w:rsidR="00990896" w:rsidRPr="00214132">
        <w:t>a</w:t>
      </w:r>
      <w:r w:rsidR="00990896">
        <w:t> </w:t>
      </w:r>
      <w:r w:rsidR="002934AF" w:rsidRPr="00214132">
        <w:t xml:space="preserve">jeho blízkého okolí, </w:t>
      </w:r>
      <w:r w:rsidR="007669A9" w:rsidRPr="00214132">
        <w:t xml:space="preserve">jednoduché pokyny, žádosti </w:t>
      </w:r>
      <w:r w:rsidR="00990896" w:rsidRPr="00214132">
        <w:t>a</w:t>
      </w:r>
      <w:r w:rsidR="00990896">
        <w:t> </w:t>
      </w:r>
      <w:r w:rsidR="007669A9" w:rsidRPr="00214132">
        <w:t>dopisy/</w:t>
      </w:r>
      <w:r w:rsidR="002934AF" w:rsidRPr="00214132">
        <w:t xml:space="preserve">e-maily, </w:t>
      </w:r>
      <w:r w:rsidR="007669A9" w:rsidRPr="00214132">
        <w:t>komiksy, čas, záliby, jednoduché pokyny, názvy povolání, lidské tělo, počasí, svátky, přítomný čas prostý/průběhový, množná čísla podstatných jmen atp</w:t>
      </w:r>
      <w:r w:rsidR="00891F36" w:rsidRPr="00214132">
        <w:t>. (</w:t>
      </w:r>
      <w:r w:rsidR="007854D3" w:rsidRPr="00214132">
        <w:t xml:space="preserve">Doporučené učební osnovy předmětů Český jazyk </w:t>
      </w:r>
      <w:r w:rsidR="00990896" w:rsidRPr="00214132">
        <w:t>a</w:t>
      </w:r>
      <w:r w:rsidR="00990896">
        <w:t> </w:t>
      </w:r>
      <w:r w:rsidR="007854D3" w:rsidRPr="00214132">
        <w:t xml:space="preserve">literatura, Anglický jazyk </w:t>
      </w:r>
      <w:r w:rsidR="00990896" w:rsidRPr="00214132">
        <w:t>a</w:t>
      </w:r>
      <w:r w:rsidR="00990896">
        <w:t> </w:t>
      </w:r>
      <w:r w:rsidR="007854D3" w:rsidRPr="00214132">
        <w:t>Matematika pro základní školu</w:t>
      </w:r>
      <w:r w:rsidR="00891F36" w:rsidRPr="00214132">
        <w:t>, 2011).</w:t>
      </w:r>
      <w:r w:rsidR="007669A9" w:rsidRPr="00214132">
        <w:t xml:space="preserve"> </w:t>
      </w:r>
    </w:p>
    <w:p w:rsidR="00352E03" w:rsidRPr="00214132" w:rsidRDefault="00CD12A4" w:rsidP="00352E03">
      <w:pPr>
        <w:pStyle w:val="8text"/>
      </w:pPr>
      <w:r w:rsidRPr="00214132">
        <w:t xml:space="preserve">Obsahem vyučování AJ na druhém stupni </w:t>
      </w:r>
      <w:r w:rsidR="00D43429" w:rsidRPr="00214132">
        <w:t xml:space="preserve">je rozvoj všech řečových dovedností na úrovni A2. Pozornost se zde věnuje zejména produktivním </w:t>
      </w:r>
      <w:r w:rsidR="00990896" w:rsidRPr="00214132">
        <w:lastRenderedPageBreak/>
        <w:t>a</w:t>
      </w:r>
      <w:r w:rsidR="00990896">
        <w:t> </w:t>
      </w:r>
      <w:r w:rsidR="00D43429" w:rsidRPr="00214132">
        <w:t xml:space="preserve">interaktivním dovednostem. Žáci se učí </w:t>
      </w:r>
      <w:r w:rsidR="00990896" w:rsidRPr="00214132">
        <w:t>o</w:t>
      </w:r>
      <w:r w:rsidR="00990896">
        <w:t> </w:t>
      </w:r>
      <w:r w:rsidR="00D43429" w:rsidRPr="00214132">
        <w:t xml:space="preserve">sociokulturním prostředí jazykové oblasti </w:t>
      </w:r>
      <w:r w:rsidR="00990896" w:rsidRPr="00214132">
        <w:t>a</w:t>
      </w:r>
      <w:r w:rsidR="00990896">
        <w:t> </w:t>
      </w:r>
      <w:r w:rsidR="00D43429" w:rsidRPr="00214132">
        <w:t xml:space="preserve">jsou vedeni k samostatnosti při vyhledávání informací </w:t>
      </w:r>
      <w:r w:rsidR="00990896" w:rsidRPr="00214132">
        <w:t>a</w:t>
      </w:r>
      <w:r w:rsidR="00990896">
        <w:t> </w:t>
      </w:r>
      <w:r w:rsidR="00D43429" w:rsidRPr="00214132">
        <w:t>rozvoji lingvistických kompetencí. Žák druhého stupně by měl znát důležité aspekty kultury anglicky mluvících zemí, rozumět jednoduché konverzaci, reagovat na jednoduché otázky</w:t>
      </w:r>
      <w:r w:rsidR="002934AF" w:rsidRPr="00214132">
        <w:t>, rozumět jednoduchým textům,</w:t>
      </w:r>
      <w:r w:rsidR="00D43429" w:rsidRPr="00214132">
        <w:t xml:space="preserve"> umět vyhledávat informace </w:t>
      </w:r>
      <w:r w:rsidR="002934AF" w:rsidRPr="00214132">
        <w:t xml:space="preserve">v textu </w:t>
      </w:r>
      <w:r w:rsidR="00990896" w:rsidRPr="00214132">
        <w:t>a</w:t>
      </w:r>
      <w:r w:rsidR="00990896">
        <w:t> </w:t>
      </w:r>
      <w:r w:rsidR="002934AF" w:rsidRPr="00214132">
        <w:t>vytvořit jednoduchá písemná sdělení</w:t>
      </w:r>
      <w:r w:rsidR="00891F36" w:rsidRPr="00214132">
        <w:t xml:space="preserve"> (</w:t>
      </w:r>
      <w:r w:rsidR="007854D3" w:rsidRPr="00214132">
        <w:t xml:space="preserve">Doporučené učební osnovy předmětů Český jazyk </w:t>
      </w:r>
      <w:r w:rsidR="00990896" w:rsidRPr="00214132">
        <w:t>a</w:t>
      </w:r>
      <w:r w:rsidR="00990896">
        <w:t> </w:t>
      </w:r>
      <w:r w:rsidR="007854D3" w:rsidRPr="00214132">
        <w:t xml:space="preserve">literatura, Anglický jazyk </w:t>
      </w:r>
      <w:r w:rsidR="00990896" w:rsidRPr="00214132">
        <w:t>a</w:t>
      </w:r>
      <w:r w:rsidR="00990896">
        <w:t> </w:t>
      </w:r>
      <w:r w:rsidR="007854D3" w:rsidRPr="00214132">
        <w:t>Matematika pro základní školu</w:t>
      </w:r>
      <w:r w:rsidR="00891F36" w:rsidRPr="00214132">
        <w:t>, 2011)</w:t>
      </w:r>
      <w:r w:rsidR="002934AF" w:rsidRPr="00214132">
        <w:t>.</w:t>
      </w:r>
    </w:p>
    <w:p w:rsidR="002934AF" w:rsidRPr="00214132" w:rsidRDefault="002934AF" w:rsidP="00891F36">
      <w:pPr>
        <w:pStyle w:val="8text"/>
      </w:pPr>
      <w:r w:rsidRPr="00214132">
        <w:t xml:space="preserve">Náplň učiva druhého stupně ZŠ je charakteristická slovní zásobou týkající se denního režimu, volného času, </w:t>
      </w:r>
      <w:r w:rsidR="004C548F" w:rsidRPr="00214132">
        <w:t xml:space="preserve">rodiny, </w:t>
      </w:r>
      <w:r w:rsidRPr="00214132">
        <w:t xml:space="preserve">moderní technologie, nakupování, domácích prací, prázdnin, zaměstnání, cestování, školy atp. Učivo se zabývá také </w:t>
      </w:r>
      <w:r w:rsidR="004C548F" w:rsidRPr="00214132">
        <w:t xml:space="preserve">např. </w:t>
      </w:r>
      <w:r w:rsidRPr="00214132">
        <w:t>rozlišováním minu</w:t>
      </w:r>
      <w:r w:rsidR="004C548F" w:rsidRPr="00214132">
        <w:t>losti/přítomnosti/budoucnosti, nepravidelnými slovesy, stupňováním příslovcí, základy fonetické transkripce, druhy vět podle postojů řečníka, pravopisem, plynulostí projevu</w:t>
      </w:r>
      <w:r w:rsidR="00891F36" w:rsidRPr="00214132">
        <w:t>, přízvukem atd</w:t>
      </w:r>
      <w:r w:rsidR="007854D3" w:rsidRPr="00214132">
        <w:t>.</w:t>
      </w:r>
      <w:r w:rsidR="00891F36" w:rsidRPr="00214132">
        <w:t xml:space="preserve"> (</w:t>
      </w:r>
      <w:r w:rsidR="007854D3" w:rsidRPr="00214132">
        <w:t xml:space="preserve">Doporučené učební osnovy předmětů Český jazyk </w:t>
      </w:r>
      <w:r w:rsidR="00990896" w:rsidRPr="00214132">
        <w:t>a</w:t>
      </w:r>
      <w:r w:rsidR="00990896">
        <w:t> </w:t>
      </w:r>
      <w:r w:rsidR="007854D3" w:rsidRPr="00214132">
        <w:t xml:space="preserve">literatura, Anglický jazyk </w:t>
      </w:r>
      <w:r w:rsidR="00990896" w:rsidRPr="00214132">
        <w:t>a</w:t>
      </w:r>
      <w:r w:rsidR="00990896">
        <w:t> </w:t>
      </w:r>
      <w:r w:rsidR="007854D3" w:rsidRPr="00214132">
        <w:t>Matematika pro základní školu</w:t>
      </w:r>
      <w:r w:rsidR="00891F36" w:rsidRPr="00214132">
        <w:t>, 2011).</w:t>
      </w:r>
    </w:p>
    <w:p w:rsidR="002211EE" w:rsidRPr="00214132" w:rsidRDefault="00B91856" w:rsidP="00595122">
      <w:pPr>
        <w:pStyle w:val="Nadpis2"/>
        <w:spacing w:line="360" w:lineRule="auto"/>
      </w:pPr>
      <w:bookmarkStart w:id="46" w:name="_Toc45216138"/>
      <w:r w:rsidRPr="00214132">
        <w:t>Didaktika AJ</w:t>
      </w:r>
      <w:bookmarkEnd w:id="46"/>
    </w:p>
    <w:p w:rsidR="0025401B" w:rsidRPr="00214132" w:rsidRDefault="002322E6" w:rsidP="00595122">
      <w:pPr>
        <w:pStyle w:val="8text"/>
      </w:pPr>
      <w:r w:rsidRPr="00214132">
        <w:t>Podle pedagogického slovníku je didaktika „Pedagogická disciplína, t</w:t>
      </w:r>
      <w:r w:rsidR="00261600" w:rsidRPr="00214132">
        <w:t xml:space="preserve">eorie vyučování“, pocházející </w:t>
      </w:r>
      <w:r w:rsidR="00990896" w:rsidRPr="00214132">
        <w:t>z</w:t>
      </w:r>
      <w:r w:rsidR="00990896">
        <w:t> </w:t>
      </w:r>
      <w:r w:rsidRPr="00214132">
        <w:t xml:space="preserve">řeckého </w:t>
      </w:r>
      <w:r w:rsidR="00857D34" w:rsidRPr="00214132">
        <w:t xml:space="preserve">slova </w:t>
      </w:r>
      <w:r w:rsidR="00261600" w:rsidRPr="00214132">
        <w:t>„</w:t>
      </w:r>
      <w:proofErr w:type="spellStart"/>
      <w:r w:rsidRPr="00214132">
        <w:t>d</w:t>
      </w:r>
      <w:r w:rsidR="00857D34" w:rsidRPr="00214132">
        <w:t>idaskein</w:t>
      </w:r>
      <w:proofErr w:type="spellEnd"/>
      <w:r w:rsidR="00261600" w:rsidRPr="00214132">
        <w:t>“</w:t>
      </w:r>
      <w:r w:rsidR="00857D34" w:rsidRPr="00214132">
        <w:t>, které znamená</w:t>
      </w:r>
      <w:r w:rsidRPr="00214132">
        <w:t xml:space="preserve"> učit se, vyučovat.</w:t>
      </w:r>
      <w:r w:rsidR="00857D34" w:rsidRPr="00214132">
        <w:t xml:space="preserve"> Prvním autorem systematické didaktiky by Jan Amos Komenský (1592-1670), který zde zahrnul jak vyučování dle věku žáka, obsahu vzdělávání nebo metody vyučování, tak </w:t>
      </w:r>
      <w:r w:rsidR="00595122" w:rsidRPr="00214132">
        <w:t>i </w:t>
      </w:r>
      <w:r w:rsidR="00857D34" w:rsidRPr="00214132">
        <w:t xml:space="preserve">výchovné problémy. Předmětem dnešní didaktiky jsou cíle, obsah, metody </w:t>
      </w:r>
      <w:r w:rsidR="00595122" w:rsidRPr="00214132">
        <w:t>a </w:t>
      </w:r>
      <w:r w:rsidR="00857D34" w:rsidRPr="00214132">
        <w:t>organizační formy výuky (Průcha, 2003</w:t>
      </w:r>
      <w:r w:rsidR="0025401B" w:rsidRPr="00214132">
        <w:t xml:space="preserve">, </w:t>
      </w:r>
      <w:r w:rsidR="00595122" w:rsidRPr="00214132">
        <w:t>s </w:t>
      </w:r>
      <w:r w:rsidR="0025401B" w:rsidRPr="00214132">
        <w:t>44</w:t>
      </w:r>
      <w:r w:rsidR="00857D34" w:rsidRPr="00214132">
        <w:t>).</w:t>
      </w:r>
    </w:p>
    <w:p w:rsidR="009B0886" w:rsidRPr="00214132" w:rsidRDefault="0075343C" w:rsidP="00595122">
      <w:pPr>
        <w:pStyle w:val="8text"/>
      </w:pPr>
      <w:r w:rsidRPr="00214132">
        <w:t>Didaktika cizích jazyků obecně se soustředí na ovlivňování</w:t>
      </w:r>
      <w:r w:rsidR="009B0886" w:rsidRPr="00214132">
        <w:t xml:space="preserve"> v souvislosti s řízením učení. V podstatě jde </w:t>
      </w:r>
      <w:r w:rsidR="00595122" w:rsidRPr="00214132">
        <w:t>o </w:t>
      </w:r>
      <w:r w:rsidR="009B0886" w:rsidRPr="00214132">
        <w:t>pedagogickou disciplínu, která hledá vhodné volby prostředků k užití ve vyučování, zkrátka tedy jak nejefektivněji cizí jazyk učit (</w:t>
      </w:r>
      <w:proofErr w:type="spellStart"/>
      <w:r w:rsidR="009B0886" w:rsidRPr="00214132">
        <w:t>Choděra</w:t>
      </w:r>
      <w:proofErr w:type="spellEnd"/>
      <w:r w:rsidR="009B0886" w:rsidRPr="00214132">
        <w:t xml:space="preserve">, 2013). </w:t>
      </w:r>
    </w:p>
    <w:p w:rsidR="0075343C" w:rsidRPr="00214132" w:rsidRDefault="009B0886" w:rsidP="00595122">
      <w:pPr>
        <w:pStyle w:val="8text"/>
      </w:pPr>
      <w:r w:rsidRPr="00214132">
        <w:t>Ze systematického h</w:t>
      </w:r>
      <w:r w:rsidR="002322E6" w:rsidRPr="00214132">
        <w:t xml:space="preserve">lediska didaktiky uvádí </w:t>
      </w:r>
      <w:proofErr w:type="spellStart"/>
      <w:r w:rsidR="002322E6" w:rsidRPr="00214132">
        <w:t>Choděra</w:t>
      </w:r>
      <w:proofErr w:type="spellEnd"/>
      <w:r w:rsidR="002322E6" w:rsidRPr="00214132">
        <w:t xml:space="preserve"> (2013) sedm faktorů, které charakterizují speciální didaktiky cizích jazyků:</w:t>
      </w:r>
    </w:p>
    <w:p w:rsidR="002322E6" w:rsidRPr="00214132" w:rsidRDefault="002322E6" w:rsidP="00F93997">
      <w:pPr>
        <w:pStyle w:val="Odstavecseseznamem"/>
        <w:numPr>
          <w:ilvl w:val="0"/>
          <w:numId w:val="14"/>
        </w:numPr>
        <w:spacing w:line="360" w:lineRule="auto"/>
        <w:jc w:val="both"/>
      </w:pPr>
      <w:r w:rsidRPr="00214132">
        <w:t>studovaný jazyk,</w:t>
      </w:r>
    </w:p>
    <w:p w:rsidR="002322E6" w:rsidRPr="00214132" w:rsidRDefault="002322E6" w:rsidP="00F93997">
      <w:pPr>
        <w:pStyle w:val="Odstavecseseznamem"/>
        <w:numPr>
          <w:ilvl w:val="0"/>
          <w:numId w:val="14"/>
        </w:numPr>
        <w:spacing w:line="360" w:lineRule="auto"/>
        <w:jc w:val="both"/>
      </w:pPr>
      <w:r w:rsidRPr="00214132">
        <w:t>mateřský jazyk,</w:t>
      </w:r>
    </w:p>
    <w:p w:rsidR="002322E6" w:rsidRPr="00214132" w:rsidRDefault="002322E6" w:rsidP="00F93997">
      <w:pPr>
        <w:pStyle w:val="Odstavecseseznamem"/>
        <w:numPr>
          <w:ilvl w:val="0"/>
          <w:numId w:val="14"/>
        </w:numPr>
        <w:spacing w:line="360" w:lineRule="auto"/>
        <w:jc w:val="both"/>
      </w:pPr>
      <w:r w:rsidRPr="00214132">
        <w:t>vyučovací jazyk,</w:t>
      </w:r>
    </w:p>
    <w:p w:rsidR="002322E6" w:rsidRPr="00214132" w:rsidRDefault="002322E6" w:rsidP="00F93997">
      <w:pPr>
        <w:pStyle w:val="Odstavecseseznamem"/>
        <w:numPr>
          <w:ilvl w:val="0"/>
          <w:numId w:val="14"/>
        </w:numPr>
        <w:spacing w:line="360" w:lineRule="auto"/>
        <w:jc w:val="both"/>
      </w:pPr>
      <w:r w:rsidRPr="00214132">
        <w:lastRenderedPageBreak/>
        <w:t>přirozené jazykové prostředí,</w:t>
      </w:r>
    </w:p>
    <w:p w:rsidR="002322E6" w:rsidRPr="00214132" w:rsidRDefault="002322E6" w:rsidP="00F93997">
      <w:pPr>
        <w:pStyle w:val="Odstavecseseznamem"/>
        <w:numPr>
          <w:ilvl w:val="0"/>
          <w:numId w:val="14"/>
        </w:numPr>
        <w:spacing w:line="360" w:lineRule="auto"/>
        <w:jc w:val="both"/>
      </w:pPr>
      <w:r w:rsidRPr="00214132">
        <w:t>charakteristika kurzu (dlouhodobý, školní, atp.),</w:t>
      </w:r>
    </w:p>
    <w:p w:rsidR="002322E6" w:rsidRPr="00214132" w:rsidRDefault="002322E6" w:rsidP="00F93997">
      <w:pPr>
        <w:pStyle w:val="Odstavecseseznamem"/>
        <w:numPr>
          <w:ilvl w:val="0"/>
          <w:numId w:val="14"/>
        </w:numPr>
        <w:spacing w:line="360" w:lineRule="auto"/>
        <w:jc w:val="both"/>
      </w:pPr>
      <w:r w:rsidRPr="00214132">
        <w:t>charakteristika účastníků kurzu (děti, začátečníci atp.),</w:t>
      </w:r>
    </w:p>
    <w:p w:rsidR="002322E6" w:rsidRPr="00214132" w:rsidRDefault="002322E6" w:rsidP="00F93997">
      <w:pPr>
        <w:pStyle w:val="Odstavecseseznamem"/>
        <w:numPr>
          <w:ilvl w:val="0"/>
          <w:numId w:val="14"/>
        </w:numPr>
        <w:spacing w:line="360" w:lineRule="auto"/>
        <w:jc w:val="both"/>
      </w:pPr>
      <w:r w:rsidRPr="00214132">
        <w:t>okolí kurzu (souběžná/předchozí/následovná výuka).</w:t>
      </w:r>
    </w:p>
    <w:p w:rsidR="00857D34" w:rsidRPr="00214132" w:rsidRDefault="00AE4856" w:rsidP="00595122">
      <w:pPr>
        <w:pStyle w:val="8text"/>
      </w:pPr>
      <w:r w:rsidRPr="00214132">
        <w:t xml:space="preserve">Mezi principy didaktiky se řadí např. </w:t>
      </w:r>
      <w:r w:rsidRPr="00214132">
        <w:rPr>
          <w:b/>
        </w:rPr>
        <w:t>zaměření na žáka</w:t>
      </w:r>
      <w:r w:rsidRPr="00214132">
        <w:t xml:space="preserve">, kdy se učitel soustředí na zájmy žáka </w:t>
      </w:r>
      <w:r w:rsidR="00595122" w:rsidRPr="00214132">
        <w:t>a </w:t>
      </w:r>
      <w:r w:rsidRPr="00214132">
        <w:t xml:space="preserve">jeho individualitu. Dále zde patří </w:t>
      </w:r>
      <w:r w:rsidRPr="00214132">
        <w:rPr>
          <w:b/>
        </w:rPr>
        <w:t>kooperace</w:t>
      </w:r>
      <w:r w:rsidRPr="00214132">
        <w:t xml:space="preserve">, která si nárokuje zodpovědnost jednotlivce </w:t>
      </w:r>
      <w:r w:rsidR="00595122" w:rsidRPr="00214132">
        <w:t>i </w:t>
      </w:r>
      <w:r w:rsidRPr="00214132">
        <w:t>skupiny ve vzájemné pomoci.</w:t>
      </w:r>
      <w:r w:rsidR="007B2682" w:rsidRPr="00214132">
        <w:t xml:space="preserve"> S kooperací souvisí </w:t>
      </w:r>
      <w:r w:rsidR="007B2682" w:rsidRPr="00214132">
        <w:rPr>
          <w:b/>
        </w:rPr>
        <w:t>autonomie</w:t>
      </w:r>
      <w:r w:rsidR="007B2682" w:rsidRPr="00214132">
        <w:t xml:space="preserve">, která nepodporuje pouze samostatné učení se jazykům, ale také spolupráci spolužáků v rámci učebních strategií </w:t>
      </w:r>
      <w:r w:rsidR="00595122" w:rsidRPr="00214132">
        <w:t>a </w:t>
      </w:r>
      <w:r w:rsidR="007B2682" w:rsidRPr="00214132">
        <w:t>sebehodnocení.</w:t>
      </w:r>
      <w:r w:rsidRPr="00214132">
        <w:t xml:space="preserve"> Společný evropský rámec požaduje </w:t>
      </w:r>
      <w:r w:rsidRPr="00214132">
        <w:rPr>
          <w:b/>
        </w:rPr>
        <w:t>mnohojazyčnost</w:t>
      </w:r>
      <w:r w:rsidRPr="00214132">
        <w:t xml:space="preserve">, při které se využívají shodné </w:t>
      </w:r>
      <w:r w:rsidR="00595122" w:rsidRPr="00214132">
        <w:t>a </w:t>
      </w:r>
      <w:r w:rsidRPr="00214132">
        <w:t xml:space="preserve">rozdílné jevy mezi </w:t>
      </w:r>
      <w:r w:rsidR="007B2682" w:rsidRPr="00214132">
        <w:t xml:space="preserve">vyučovanými jazyky. Neméně důležitá je </w:t>
      </w:r>
      <w:r w:rsidR="007B2682" w:rsidRPr="00214132">
        <w:rPr>
          <w:b/>
        </w:rPr>
        <w:t>autenticita</w:t>
      </w:r>
      <w:r w:rsidR="007B2682" w:rsidRPr="00214132">
        <w:t xml:space="preserve">, která klade důraz na využití jazyka v přirozeném prostředí (Janíková, Hanušová, </w:t>
      </w:r>
      <w:proofErr w:type="spellStart"/>
      <w:r w:rsidR="007B2682" w:rsidRPr="00214132">
        <w:t>Grenarová</w:t>
      </w:r>
      <w:proofErr w:type="spellEnd"/>
      <w:r w:rsidR="007B2682" w:rsidRPr="00214132">
        <w:t xml:space="preserve">, </w:t>
      </w:r>
      <w:proofErr w:type="spellStart"/>
      <w:r w:rsidR="007B2682" w:rsidRPr="00214132">
        <w:t>Kyloušková</w:t>
      </w:r>
      <w:proofErr w:type="spellEnd"/>
      <w:r w:rsidR="007B2682" w:rsidRPr="00214132">
        <w:t>, 2013).</w:t>
      </w:r>
    </w:p>
    <w:p w:rsidR="00512FEA" w:rsidRPr="00214132" w:rsidRDefault="00512FEA" w:rsidP="00595122">
      <w:pPr>
        <w:pStyle w:val="8text"/>
      </w:pPr>
      <w:r w:rsidRPr="00214132">
        <w:t>V porovnání s didaktikami jiných oborů se di</w:t>
      </w:r>
      <w:r w:rsidR="00B60726">
        <w:t>daktika cizích jazyků speciálně</w:t>
      </w:r>
      <w:r w:rsidR="001D1C14">
        <w:t xml:space="preserve"> </w:t>
      </w:r>
      <w:r w:rsidRPr="00214132">
        <w:t>zaobírá teorií osvojování cizího jazyka</w:t>
      </w:r>
      <w:r w:rsidR="008D2BFA" w:rsidRPr="00214132">
        <w:t>, která se soustředí na procesy tohoto osvojování. Dále se zabývá lingvistikou, především aplikovanou lingvistikou</w:t>
      </w:r>
      <w:r w:rsidR="00ED4E5F" w:rsidRPr="00214132">
        <w:t xml:space="preserve">, ale také celou řadou jejích podsystémů. Dle Malíře (1971) je podstatné vymezit obsah </w:t>
      </w:r>
      <w:r w:rsidR="00595122" w:rsidRPr="00214132">
        <w:t>a </w:t>
      </w:r>
      <w:r w:rsidR="00ED4E5F" w:rsidRPr="00214132">
        <w:t>cíle výuky cizího jazyka dle užití v reálném životě (Stuchlíková, Janík, 2015).</w:t>
      </w:r>
    </w:p>
    <w:p w:rsidR="00B91856" w:rsidRPr="00214132" w:rsidRDefault="00B91856" w:rsidP="00595122">
      <w:pPr>
        <w:pStyle w:val="Nadpis3"/>
        <w:spacing w:line="360" w:lineRule="auto"/>
      </w:pPr>
      <w:bookmarkStart w:id="47" w:name="_Toc45216139"/>
      <w:r w:rsidRPr="00214132">
        <w:t>Metody výuky AJ</w:t>
      </w:r>
      <w:bookmarkEnd w:id="47"/>
    </w:p>
    <w:p w:rsidR="0025401B" w:rsidRPr="00214132" w:rsidRDefault="00930708" w:rsidP="00595122">
      <w:pPr>
        <w:pStyle w:val="8text"/>
      </w:pPr>
      <w:r w:rsidRPr="00214132">
        <w:t xml:space="preserve">Metody výuky cizích jazyků jsou různé. Klíčové je tyto metody kombinovat </w:t>
      </w:r>
      <w:r w:rsidR="00595122" w:rsidRPr="00214132">
        <w:t>a </w:t>
      </w:r>
      <w:r w:rsidRPr="00214132">
        <w:t>využívat dle individuality žáků.</w:t>
      </w:r>
      <w:r w:rsidR="00776209" w:rsidRPr="00214132">
        <w:t xml:space="preserve"> V zásadě je metodologie cizích jazyků postavená na principech opakování v cyklech, vyvážení rozvoje řečových dovedností, pestré škále postup</w:t>
      </w:r>
      <w:r w:rsidR="002806D9" w:rsidRPr="00214132">
        <w:t>ů</w:t>
      </w:r>
      <w:r w:rsidR="00776209" w:rsidRPr="00214132">
        <w:t xml:space="preserve"> </w:t>
      </w:r>
      <w:r w:rsidR="00595122" w:rsidRPr="00214132">
        <w:t>a </w:t>
      </w:r>
      <w:r w:rsidR="002806D9" w:rsidRPr="00214132">
        <w:t xml:space="preserve">různorodost </w:t>
      </w:r>
      <w:r w:rsidR="00776209" w:rsidRPr="00214132">
        <w:t xml:space="preserve">výukových textů. Velmi důležitá je </w:t>
      </w:r>
      <w:r w:rsidR="002806D9" w:rsidRPr="00214132">
        <w:t xml:space="preserve">také </w:t>
      </w:r>
      <w:r w:rsidR="00776209" w:rsidRPr="00214132">
        <w:t xml:space="preserve">jasnost </w:t>
      </w:r>
      <w:r w:rsidR="00595122" w:rsidRPr="00214132">
        <w:t>a </w:t>
      </w:r>
      <w:r w:rsidR="00776209" w:rsidRPr="00214132">
        <w:t>pochopitelnost látky, pružná organizace výuk</w:t>
      </w:r>
      <w:r w:rsidR="002806D9" w:rsidRPr="00214132">
        <w:t>y nebo přihlédnutí k individualitě žáka. Významný je kvalitní jazykový „input“, který obsahuje jak texty v cizím jazyce, tak projev učitele. Stejně tak je důležitý jazykový „output“, tedy dostatečná šance k produkci jazyka</w:t>
      </w:r>
      <w:r w:rsidR="004E5F87" w:rsidRPr="00214132">
        <w:t xml:space="preserve"> především ve vzájemné interakci. Pro anglický jazyk je zásadní také </w:t>
      </w:r>
      <w:r w:rsidR="002806D9" w:rsidRPr="00214132">
        <w:t>vybalancované zařazení „ustálených slovní spojení“</w:t>
      </w:r>
      <w:r w:rsidR="004E5F87" w:rsidRPr="00214132">
        <w:t xml:space="preserve">, která jsou pro tento jazyk typická (Janíková, Hanušová, </w:t>
      </w:r>
      <w:proofErr w:type="spellStart"/>
      <w:r w:rsidR="004E5F87" w:rsidRPr="00214132">
        <w:t>Grenarová</w:t>
      </w:r>
      <w:proofErr w:type="spellEnd"/>
      <w:r w:rsidR="004E5F87" w:rsidRPr="00214132">
        <w:t xml:space="preserve">, </w:t>
      </w:r>
      <w:proofErr w:type="spellStart"/>
      <w:r w:rsidR="004E5F87" w:rsidRPr="00214132">
        <w:t>Kyloušková</w:t>
      </w:r>
      <w:proofErr w:type="spellEnd"/>
      <w:r w:rsidR="004E5F87" w:rsidRPr="00214132">
        <w:t>, 2013).</w:t>
      </w:r>
    </w:p>
    <w:p w:rsidR="004E5F87" w:rsidRPr="00214132" w:rsidRDefault="004E5F87" w:rsidP="00595122">
      <w:pPr>
        <w:pStyle w:val="8text"/>
      </w:pPr>
      <w:r w:rsidRPr="00214132">
        <w:t>V metodologii cizích jazyků jso</w:t>
      </w:r>
      <w:r w:rsidR="008064AF" w:rsidRPr="00214132">
        <w:t>u upřednostňovány aktivizující</w:t>
      </w:r>
      <w:r w:rsidRPr="00214132">
        <w:t xml:space="preserve"> </w:t>
      </w:r>
      <w:r w:rsidR="00C635B4" w:rsidRPr="00214132">
        <w:t xml:space="preserve">výukové </w:t>
      </w:r>
      <w:r w:rsidR="00CE7B5B" w:rsidRPr="00214132">
        <w:t xml:space="preserve">metody, kdy je </w:t>
      </w:r>
      <w:r w:rsidR="00595122" w:rsidRPr="00214132">
        <w:t>i </w:t>
      </w:r>
      <w:r w:rsidR="00033188" w:rsidRPr="00214132">
        <w:t xml:space="preserve">pod dohledem učitele </w:t>
      </w:r>
      <w:r w:rsidR="00CE7B5B" w:rsidRPr="00214132">
        <w:t>pod</w:t>
      </w:r>
      <w:r w:rsidR="007C79D3" w:rsidRPr="00214132">
        <w:t xml:space="preserve">porována samostatná práce žáka </w:t>
      </w:r>
      <w:r w:rsidR="00595122" w:rsidRPr="00214132">
        <w:t>a </w:t>
      </w:r>
      <w:r w:rsidR="007C79D3" w:rsidRPr="00214132">
        <w:t>angažovanou účast ve vyučování.</w:t>
      </w:r>
      <w:r w:rsidR="00033188" w:rsidRPr="00214132">
        <w:t xml:space="preserve"> </w:t>
      </w:r>
      <w:r w:rsidR="00595122" w:rsidRPr="00214132">
        <w:t>U </w:t>
      </w:r>
      <w:r w:rsidR="00033188" w:rsidRPr="00214132">
        <w:t xml:space="preserve">nás se nejvíce užívají diskusní </w:t>
      </w:r>
      <w:r w:rsidR="00595122" w:rsidRPr="00214132">
        <w:t>a </w:t>
      </w:r>
      <w:r w:rsidR="00033188" w:rsidRPr="00214132">
        <w:t xml:space="preserve">heuristické </w:t>
      </w:r>
      <w:r w:rsidR="00033188" w:rsidRPr="00214132">
        <w:lastRenderedPageBreak/>
        <w:t>metody</w:t>
      </w:r>
      <w:r w:rsidR="00D07018" w:rsidRPr="00214132">
        <w:t xml:space="preserve"> (situační, inscenační)</w:t>
      </w:r>
      <w:r w:rsidR="00033188" w:rsidRPr="00214132">
        <w:t xml:space="preserve">, didaktické hry </w:t>
      </w:r>
      <w:r w:rsidR="00595122" w:rsidRPr="00214132">
        <w:t>a </w:t>
      </w:r>
      <w:r w:rsidR="00033188" w:rsidRPr="00214132">
        <w:t>CLIL (</w:t>
      </w:r>
      <w:proofErr w:type="spellStart"/>
      <w:r w:rsidR="00033188" w:rsidRPr="00214132">
        <w:t>Content</w:t>
      </w:r>
      <w:proofErr w:type="spellEnd"/>
      <w:r w:rsidR="00033188" w:rsidRPr="00214132">
        <w:t xml:space="preserve"> and </w:t>
      </w:r>
      <w:proofErr w:type="spellStart"/>
      <w:r w:rsidR="00033188" w:rsidRPr="00214132">
        <w:t>Language</w:t>
      </w:r>
      <w:proofErr w:type="spellEnd"/>
      <w:r w:rsidR="00033188" w:rsidRPr="00214132">
        <w:t xml:space="preserve"> </w:t>
      </w:r>
      <w:proofErr w:type="spellStart"/>
      <w:r w:rsidR="00033188" w:rsidRPr="00214132">
        <w:t>Integrated</w:t>
      </w:r>
      <w:proofErr w:type="spellEnd"/>
      <w:r w:rsidR="00033188" w:rsidRPr="00214132">
        <w:t xml:space="preserve"> </w:t>
      </w:r>
      <w:proofErr w:type="spellStart"/>
      <w:r w:rsidR="00033188" w:rsidRPr="00214132">
        <w:t>Learning</w:t>
      </w:r>
      <w:proofErr w:type="spellEnd"/>
      <w:r w:rsidR="00033188" w:rsidRPr="00214132">
        <w:t xml:space="preserve">) metoda obsahově </w:t>
      </w:r>
      <w:r w:rsidR="00595122" w:rsidRPr="00214132">
        <w:t>a </w:t>
      </w:r>
      <w:r w:rsidR="00033188" w:rsidRPr="00214132">
        <w:t>jazykově integrovaného učení</w:t>
      </w:r>
      <w:r w:rsidR="00F5151C" w:rsidRPr="00214132">
        <w:t xml:space="preserve"> </w:t>
      </w:r>
      <w:r w:rsidR="00033188" w:rsidRPr="00214132">
        <w:t>(</w:t>
      </w:r>
      <w:r w:rsidR="00F5151C" w:rsidRPr="00214132">
        <w:t>P-KAP)</w:t>
      </w:r>
      <w:r w:rsidR="00033188" w:rsidRPr="00214132">
        <w:t xml:space="preserve">. </w:t>
      </w:r>
    </w:p>
    <w:p w:rsidR="00F5151C" w:rsidRPr="00214132" w:rsidRDefault="00C635B4" w:rsidP="00595122">
      <w:pPr>
        <w:pStyle w:val="8text"/>
      </w:pPr>
      <w:r w:rsidRPr="00214132">
        <w:t xml:space="preserve">DISKUSNÍ METODA se zaměřuje na komunikaci ve formě vzájemné rozpravy mezi žáky </w:t>
      </w:r>
      <w:r w:rsidR="00595122" w:rsidRPr="00214132">
        <w:t>a </w:t>
      </w:r>
      <w:r w:rsidRPr="00214132">
        <w:t xml:space="preserve">učitelem. Kladením otázek </w:t>
      </w:r>
      <w:r w:rsidR="00595122" w:rsidRPr="00214132">
        <w:t>a </w:t>
      </w:r>
      <w:r w:rsidRPr="00214132">
        <w:t xml:space="preserve">diskutováním nad odpověďmi dochází k výměně názorů, argumentů </w:t>
      </w:r>
      <w:r w:rsidR="00595122" w:rsidRPr="00214132">
        <w:t>a </w:t>
      </w:r>
      <w:r w:rsidRPr="00214132">
        <w:t>zkušeností. D</w:t>
      </w:r>
      <w:r w:rsidR="00D07018" w:rsidRPr="00214132">
        <w:t>o diskuse se zapojují všichni účastníci ať už aktivně napřímo nebo pozorným posloucháním. Podmínkou efektivní disk</w:t>
      </w:r>
      <w:r w:rsidR="007C79D3" w:rsidRPr="00214132">
        <w:t xml:space="preserve">use je příhodné </w:t>
      </w:r>
      <w:r w:rsidR="00595122" w:rsidRPr="00214132">
        <w:t>a </w:t>
      </w:r>
      <w:r w:rsidR="007C79D3" w:rsidRPr="00214132">
        <w:t xml:space="preserve">zajímavé téma. Diskuse předem připraveného tématu by měla probíhat v pevně řízených fázích </w:t>
      </w:r>
      <w:r w:rsidR="00595122" w:rsidRPr="00214132">
        <w:t>a </w:t>
      </w:r>
      <w:r w:rsidR="007C79D3" w:rsidRPr="00214132">
        <w:t xml:space="preserve">měla by poskytovat dostatek příležitostí vyjádření názorů. Právě proto je nezbytné umožnit tolerantní </w:t>
      </w:r>
      <w:r w:rsidR="00595122" w:rsidRPr="00214132">
        <w:t>a </w:t>
      </w:r>
      <w:r w:rsidR="007C79D3" w:rsidRPr="00214132">
        <w:t xml:space="preserve">povzbudivé klima v diskusním prostředí (Maňák, Švec, 2003). Často bývá diskuse spojena s přednáškou ať už motivačně před samotnou přednáškou, během přednášky pro udržení pozornosti žáků nebo jako feedback pro vyučujícího po skončení výkladu. Někdy je třeba před diskusí nastudovat látku, kdy se v rámci diskutování uplatňuje učivo. Ve školách se také užívá dělení žáků do skupin, kdy ve skupině debatují na určité téma, </w:t>
      </w:r>
      <w:r w:rsidR="00595122" w:rsidRPr="00214132">
        <w:t>a </w:t>
      </w:r>
      <w:r w:rsidR="007C79D3" w:rsidRPr="00214132">
        <w:t xml:space="preserve">po skončení diskuse mluvčí dané skupiny seznámí ostatní s názory skupiny </w:t>
      </w:r>
      <w:r w:rsidR="00595122" w:rsidRPr="00214132">
        <w:t>a </w:t>
      </w:r>
      <w:r w:rsidR="007C79D3" w:rsidRPr="00214132">
        <w:t xml:space="preserve">dále diskutuje s ostatními mluvčími </w:t>
      </w:r>
      <w:r w:rsidR="00595122" w:rsidRPr="00214132">
        <w:t>a </w:t>
      </w:r>
      <w:r w:rsidR="007C79D3" w:rsidRPr="00214132">
        <w:t xml:space="preserve">učitelem (Kotrba, Lacina, 2007). </w:t>
      </w:r>
    </w:p>
    <w:p w:rsidR="00D07018" w:rsidRPr="00214132" w:rsidRDefault="00D07018" w:rsidP="00595122">
      <w:pPr>
        <w:pStyle w:val="8text"/>
      </w:pPr>
      <w:r w:rsidRPr="00214132">
        <w:t>HERUISTICKÁ METODA</w:t>
      </w:r>
      <w:r w:rsidR="007C79D3" w:rsidRPr="00214132">
        <w:t xml:space="preserve"> podporuje aktivitu </w:t>
      </w:r>
      <w:r w:rsidR="00595122" w:rsidRPr="00214132">
        <w:t>a </w:t>
      </w:r>
      <w:r w:rsidR="007C79D3" w:rsidRPr="00214132">
        <w:t xml:space="preserve">tvořivost žáků při hledání východisek </w:t>
      </w:r>
      <w:r w:rsidR="00595122" w:rsidRPr="00214132">
        <w:t>a </w:t>
      </w:r>
      <w:r w:rsidR="007C79D3" w:rsidRPr="00214132">
        <w:t xml:space="preserve">řešení problémů. Heuristika totiž pochází z řeckého slova „heuréka“ neboli „našel jsem“, „objevil jsem“. Učitel tedy nepředává žákům vědomosti </w:t>
      </w:r>
      <w:r w:rsidR="00595122" w:rsidRPr="00214132">
        <w:t>a </w:t>
      </w:r>
      <w:r w:rsidR="007C79D3" w:rsidRPr="00214132">
        <w:t xml:space="preserve">poznatky přímo, ale pod jeho vedením si žáci sami znalosti osvojují tzv. „metodou řízeného objevování“. Žák se touto metodou učí také pokusem </w:t>
      </w:r>
      <w:r w:rsidR="00595122" w:rsidRPr="00214132">
        <w:t>a </w:t>
      </w:r>
      <w:r w:rsidR="007C79D3" w:rsidRPr="00214132">
        <w:t>omylem, takže učením z vlastních chyb při řešení problémů (Maňák, Švec, 2003).</w:t>
      </w:r>
    </w:p>
    <w:p w:rsidR="00D07018" w:rsidRPr="00214132" w:rsidRDefault="00D07018" w:rsidP="00595122">
      <w:pPr>
        <w:pStyle w:val="8text"/>
      </w:pPr>
      <w:r w:rsidRPr="00214132">
        <w:t>SITUAČNÍ METODA</w:t>
      </w:r>
      <w:r w:rsidR="007C79D3" w:rsidRPr="00214132">
        <w:t xml:space="preserve"> učí žáky přemýšlet nad reálnými situacemi ze života. Soustředí se na řešení konkrétních problémů </w:t>
      </w:r>
      <w:r w:rsidR="00595122" w:rsidRPr="00214132">
        <w:t>a </w:t>
      </w:r>
      <w:r w:rsidR="007C79D3" w:rsidRPr="00214132">
        <w:t xml:space="preserve">okolností podle probírané látky. Žáci musí danou situaci analyzovat problém </w:t>
      </w:r>
      <w:r w:rsidR="00595122" w:rsidRPr="00214132">
        <w:t>a </w:t>
      </w:r>
      <w:r w:rsidR="007C79D3" w:rsidRPr="00214132">
        <w:t xml:space="preserve">při hledání řešení rozhodovat </w:t>
      </w:r>
      <w:r w:rsidR="00595122" w:rsidRPr="00214132">
        <w:t>o </w:t>
      </w:r>
      <w:r w:rsidR="007C79D3" w:rsidRPr="00214132">
        <w:t xml:space="preserve">postupu. Mezi možnosti situační metody patří např. rozbor situace, kdy žáci předem nastudují materiál </w:t>
      </w:r>
      <w:r w:rsidR="00595122" w:rsidRPr="00214132">
        <w:t>a </w:t>
      </w:r>
      <w:r w:rsidR="007C79D3" w:rsidRPr="00214132">
        <w:t xml:space="preserve">pod vedením učitele nad ním diskutují </w:t>
      </w:r>
      <w:r w:rsidR="00595122" w:rsidRPr="00214132">
        <w:t>a </w:t>
      </w:r>
      <w:r w:rsidR="007C79D3" w:rsidRPr="00214132">
        <w:t xml:space="preserve">hledají řešení. Další variantou může být řešení konfliktní situace, přičemž učitel žákům zadá protichůdné případy </w:t>
      </w:r>
      <w:r w:rsidR="00595122" w:rsidRPr="00214132">
        <w:t>a </w:t>
      </w:r>
      <w:r w:rsidR="007C79D3" w:rsidRPr="00214132">
        <w:t xml:space="preserve">žáci se rozhodují </w:t>
      </w:r>
      <w:r w:rsidR="00595122" w:rsidRPr="00214132">
        <w:t>a </w:t>
      </w:r>
      <w:r w:rsidR="007C79D3" w:rsidRPr="00214132">
        <w:t xml:space="preserve">navrhují různá řešení problému. Situační metody zkrátka rozvíjí aktivitu </w:t>
      </w:r>
      <w:r w:rsidR="00595122" w:rsidRPr="00214132">
        <w:t>a </w:t>
      </w:r>
      <w:r w:rsidR="007C79D3" w:rsidRPr="00214132">
        <w:t>komunikaci aplikovanou na praktických situacích (Maňák, Švec, 2003).</w:t>
      </w:r>
    </w:p>
    <w:p w:rsidR="007C79D3" w:rsidRPr="00214132" w:rsidRDefault="00D07018" w:rsidP="00595122">
      <w:pPr>
        <w:pStyle w:val="8text"/>
      </w:pPr>
      <w:r w:rsidRPr="00214132">
        <w:t>INSCENAČNÍ METODA</w:t>
      </w:r>
      <w:r w:rsidR="007C79D3" w:rsidRPr="00214132">
        <w:t xml:space="preserve"> staví žáky do rolí aktérů v modelových situacích. Jádrem této metody je sociální učení. Tato metoda žákům umožňuje nacvičit si </w:t>
      </w:r>
      <w:r w:rsidR="007C79D3" w:rsidRPr="00214132">
        <w:lastRenderedPageBreak/>
        <w:t xml:space="preserve">jednání v konkrétní situaci dle probíraného učiva (např. nakupování, objednávání jídla v restauraci, apod.). Každá taková inscenace vyžaduje přípravu (rozdělení rolí, časový plán, atp.), vlastní realizaci </w:t>
      </w:r>
      <w:r w:rsidR="00595122" w:rsidRPr="00214132">
        <w:t>a </w:t>
      </w:r>
      <w:r w:rsidR="007C79D3" w:rsidRPr="00214132">
        <w:t xml:space="preserve">hodnocení inscenace. Inscenace může mít daný děj </w:t>
      </w:r>
      <w:r w:rsidR="00595122" w:rsidRPr="00214132">
        <w:t>a </w:t>
      </w:r>
      <w:r w:rsidR="007C79D3" w:rsidRPr="00214132">
        <w:t xml:space="preserve">scénář nebo může být pouze improvizovaným projevem na dané téma na základě zkušeností (např. na základě probírané slovní zásoby). Tak či tak si žáci zafixují učivo </w:t>
      </w:r>
      <w:r w:rsidR="00595122" w:rsidRPr="00214132">
        <w:t>a </w:t>
      </w:r>
      <w:r w:rsidR="007C79D3" w:rsidRPr="00214132">
        <w:t>naučí se vcítit do role někoho jiného (Maňák, Švec, 2003).</w:t>
      </w:r>
    </w:p>
    <w:p w:rsidR="00D07018" w:rsidRPr="00214132" w:rsidRDefault="00D07018" w:rsidP="00595122">
      <w:pPr>
        <w:pStyle w:val="8text"/>
      </w:pPr>
      <w:r w:rsidRPr="00214132">
        <w:t>DIDAKTICKÁ HRA</w:t>
      </w:r>
      <w:r w:rsidR="007C79D3" w:rsidRPr="00214132">
        <w:t xml:space="preserve"> má své pozitivum </w:t>
      </w:r>
      <w:r w:rsidR="00595122" w:rsidRPr="00214132">
        <w:t>v </w:t>
      </w:r>
      <w:r w:rsidR="007C79D3" w:rsidRPr="00214132">
        <w:t xml:space="preserve">tzv. spojení příjemného s užitečným, avšak musí být opodstatněna určitým cílem ve výuce. Učitel musí mít na paměti, že podstatou didaktické hry je spojení hry </w:t>
      </w:r>
      <w:r w:rsidR="00595122" w:rsidRPr="00214132">
        <w:t>a </w:t>
      </w:r>
      <w:r w:rsidR="007C79D3" w:rsidRPr="00214132">
        <w:t xml:space="preserve">učení, nikoliv spontánní nevázaná zábava, jako je tomu </w:t>
      </w:r>
      <w:r w:rsidR="00595122" w:rsidRPr="00214132">
        <w:t>u </w:t>
      </w:r>
      <w:r w:rsidR="007C79D3" w:rsidRPr="00214132">
        <w:t xml:space="preserve">podstaty hry samotné. Je to tedy velmi zodpovědný úkol, který však při efektivním využívání obohacuje výuku. Proto je důležité hru velmi dobře promyslet. Základem je vymezení cílů hry na základě vědomostí žáků, objasnění pravidel, stanovení způsobů hodnocení, opatření příhodného prostoru pro hru, přichystání materiálu </w:t>
      </w:r>
      <w:r w:rsidR="00595122" w:rsidRPr="00214132">
        <w:t>a </w:t>
      </w:r>
      <w:r w:rsidR="007C79D3" w:rsidRPr="00214132">
        <w:t xml:space="preserve">pomůcek </w:t>
      </w:r>
      <w:r w:rsidR="00595122" w:rsidRPr="00214132">
        <w:t>a </w:t>
      </w:r>
      <w:r w:rsidR="007C79D3" w:rsidRPr="00214132">
        <w:t>určení časového rozmezí. Důležité je také přemýšlet nad případnými variantami dle situace ve třídě, kdyby přichystaný program z různých důvodů nešel přesně podle plánu (Maňák, Švec, 2003).</w:t>
      </w:r>
    </w:p>
    <w:p w:rsidR="00D07018" w:rsidRPr="00214132" w:rsidRDefault="00D07018" w:rsidP="00595122">
      <w:pPr>
        <w:pStyle w:val="8text"/>
      </w:pPr>
      <w:r w:rsidRPr="00214132">
        <w:t>CLIL</w:t>
      </w:r>
      <w:r w:rsidR="007C79D3" w:rsidRPr="00214132">
        <w:t xml:space="preserve"> </w:t>
      </w:r>
      <w:r w:rsidR="00DC550B" w:rsidRPr="00214132">
        <w:t xml:space="preserve">neboli integrovaná výuka předmětu </w:t>
      </w:r>
      <w:r w:rsidR="00595122" w:rsidRPr="00214132">
        <w:t>a </w:t>
      </w:r>
      <w:r w:rsidR="00DC550B" w:rsidRPr="00214132">
        <w:t xml:space="preserve">cizího jazyka patří k trendům v evropském školství. K této metodě se přiklání Evropská unie v rámci Akčního plánu (2004-2006) „Podpora jazykového vzdělávání </w:t>
      </w:r>
      <w:r w:rsidR="00595122" w:rsidRPr="00214132">
        <w:t>a </w:t>
      </w:r>
      <w:r w:rsidR="00DC550B" w:rsidRPr="00214132">
        <w:t xml:space="preserve">lingvistické rozmanitosti“. Jde </w:t>
      </w:r>
      <w:r w:rsidR="00595122" w:rsidRPr="00214132">
        <w:t>o </w:t>
      </w:r>
      <w:r w:rsidR="00DC550B" w:rsidRPr="00214132">
        <w:t xml:space="preserve">propojení cizího jazyka </w:t>
      </w:r>
      <w:r w:rsidR="00595122" w:rsidRPr="00214132">
        <w:t>a </w:t>
      </w:r>
      <w:r w:rsidR="00DC550B" w:rsidRPr="00214132">
        <w:t xml:space="preserve">výuky jakéhokoliv předmětu. V praxi to znamená, že je daný předmět vyučován v cizím jazyce, v našem případě v angličtině (např. zeměpis vyučovaný v angličtině). </w:t>
      </w:r>
      <w:r w:rsidR="002559E6" w:rsidRPr="00214132">
        <w:t xml:space="preserve">Výhodné je užití jazyka v prostředí, které je žákům naprosto přirozené </w:t>
      </w:r>
      <w:r w:rsidR="00595122" w:rsidRPr="00214132">
        <w:t>a </w:t>
      </w:r>
      <w:r w:rsidR="002559E6" w:rsidRPr="00214132">
        <w:t xml:space="preserve">nejedná se pouze </w:t>
      </w:r>
      <w:r w:rsidR="00595122" w:rsidRPr="00214132">
        <w:t>o </w:t>
      </w:r>
      <w:r w:rsidR="002559E6" w:rsidRPr="00214132">
        <w:t>inscenaci (</w:t>
      </w:r>
      <w:proofErr w:type="spellStart"/>
      <w:r w:rsidR="002559E6" w:rsidRPr="00214132">
        <w:t>Bladová</w:t>
      </w:r>
      <w:proofErr w:type="spellEnd"/>
      <w:r w:rsidR="002559E6" w:rsidRPr="00214132">
        <w:t>, Sladkovská, 2009). Vyučování v cizím jazyce může být jak zúženo pouze na udělování instrukcí v cizím jazyce</w:t>
      </w:r>
      <w:r w:rsidR="00627BC1" w:rsidRPr="00214132">
        <w:t xml:space="preserve">, tak využíváno </w:t>
      </w:r>
      <w:r w:rsidR="00595122" w:rsidRPr="00214132">
        <w:t>v </w:t>
      </w:r>
      <w:r w:rsidR="002559E6" w:rsidRPr="00214132">
        <w:t>pln</w:t>
      </w:r>
      <w:r w:rsidR="00627BC1" w:rsidRPr="00214132">
        <w:t>é</w:t>
      </w:r>
      <w:r w:rsidR="002559E6" w:rsidRPr="00214132">
        <w:t xml:space="preserve"> kombinaci</w:t>
      </w:r>
      <w:r w:rsidR="00627BC1" w:rsidRPr="00214132">
        <w:t xml:space="preserve"> daného</w:t>
      </w:r>
      <w:r w:rsidR="002559E6" w:rsidRPr="00214132">
        <w:t xml:space="preserve"> předmětu </w:t>
      </w:r>
      <w:r w:rsidR="00595122" w:rsidRPr="00214132">
        <w:t>a </w:t>
      </w:r>
      <w:r w:rsidR="002559E6" w:rsidRPr="00214132">
        <w:t xml:space="preserve">cizího vyučovacího </w:t>
      </w:r>
      <w:r w:rsidR="00627BC1" w:rsidRPr="00214132">
        <w:t>jazyka, avšak musí mít nějaký řád, aby neztrácel na efektivitě (</w:t>
      </w:r>
      <w:proofErr w:type="spellStart"/>
      <w:r w:rsidR="00627BC1" w:rsidRPr="00214132">
        <w:t>Štefflová</w:t>
      </w:r>
      <w:proofErr w:type="spellEnd"/>
      <w:r w:rsidR="00627BC1" w:rsidRPr="00214132">
        <w:t xml:space="preserve">, 2010). V první </w:t>
      </w:r>
      <w:r w:rsidR="006019DE" w:rsidRPr="00214132">
        <w:t>řadě</w:t>
      </w:r>
      <w:r w:rsidR="00627BC1" w:rsidRPr="00214132">
        <w:t xml:space="preserve"> je nutné, aby žáci již samostatnou výuku cizího jazyka absolvovali</w:t>
      </w:r>
      <w:r w:rsidR="00873C97" w:rsidRPr="00214132">
        <w:t xml:space="preserve">. Pro začátek </w:t>
      </w:r>
      <w:proofErr w:type="gramStart"/>
      <w:r w:rsidR="00873C97" w:rsidRPr="00214132">
        <w:t>stačí</w:t>
      </w:r>
      <w:proofErr w:type="gramEnd"/>
      <w:r w:rsidR="00873C97" w:rsidRPr="00214132">
        <w:t xml:space="preserve"> </w:t>
      </w:r>
      <w:r w:rsidR="006019DE" w:rsidRPr="00214132">
        <w:t xml:space="preserve">pouze jedna hodina výuky týdně metodou </w:t>
      </w:r>
      <w:proofErr w:type="gramStart"/>
      <w:r w:rsidR="006019DE" w:rsidRPr="00214132">
        <w:t>CLIL</w:t>
      </w:r>
      <w:proofErr w:type="gramEnd"/>
      <w:r w:rsidR="006019DE" w:rsidRPr="00214132">
        <w:t>. S postupujícími vědomostmi žáků lze tuto metodu integrovat do dalšího nejazykového předmětu (</w:t>
      </w:r>
      <w:proofErr w:type="spellStart"/>
      <w:r w:rsidR="006019DE" w:rsidRPr="00214132">
        <w:t>Bladová</w:t>
      </w:r>
      <w:proofErr w:type="spellEnd"/>
      <w:r w:rsidR="006019DE" w:rsidRPr="00214132">
        <w:t>, Sladkovská, 2009).</w:t>
      </w:r>
    </w:p>
    <w:p w:rsidR="00B91856" w:rsidRPr="00214132" w:rsidRDefault="00B91856" w:rsidP="00595122">
      <w:pPr>
        <w:pStyle w:val="Nadpis2"/>
        <w:spacing w:line="360" w:lineRule="auto"/>
      </w:pPr>
      <w:bookmarkStart w:id="48" w:name="_Toc45216140"/>
      <w:r w:rsidRPr="00214132">
        <w:lastRenderedPageBreak/>
        <w:t xml:space="preserve">Výuka </w:t>
      </w:r>
      <w:r w:rsidR="006B372A" w:rsidRPr="00214132">
        <w:t xml:space="preserve">AJ </w:t>
      </w:r>
      <w:r w:rsidRPr="00214132">
        <w:t>se zaměřením na žáka</w:t>
      </w:r>
      <w:bookmarkEnd w:id="48"/>
    </w:p>
    <w:p w:rsidR="003F709D" w:rsidRPr="00214132" w:rsidRDefault="006B372A" w:rsidP="00595122">
      <w:pPr>
        <w:pStyle w:val="8text"/>
      </w:pPr>
      <w:r w:rsidRPr="00214132">
        <w:t xml:space="preserve">Výuka cizího jazyka musí zohledňovat individualitu žáků. </w:t>
      </w:r>
      <w:r w:rsidR="00E07C30" w:rsidRPr="00214132">
        <w:t xml:space="preserve">Každý žák má jiné předpoklady </w:t>
      </w:r>
      <w:r w:rsidR="00595122" w:rsidRPr="00214132">
        <w:t>v </w:t>
      </w:r>
      <w:r w:rsidR="00E07C30" w:rsidRPr="00214132">
        <w:t xml:space="preserve">učení se cizím jazykům </w:t>
      </w:r>
      <w:r w:rsidR="00595122" w:rsidRPr="00214132">
        <w:t>a </w:t>
      </w:r>
      <w:r w:rsidR="00E07C30" w:rsidRPr="00214132">
        <w:t xml:space="preserve">odlišnou motivaci. </w:t>
      </w:r>
      <w:r w:rsidRPr="00214132">
        <w:t xml:space="preserve">Pedagog zde pracuje s různými faktory, které vyučování jednotlivce ovlivňuje. </w:t>
      </w:r>
      <w:r w:rsidR="00E07C30" w:rsidRPr="00214132">
        <w:t xml:space="preserve">Podle </w:t>
      </w:r>
      <w:proofErr w:type="spellStart"/>
      <w:r w:rsidR="00E07C30" w:rsidRPr="00214132">
        <w:t>Riemerové</w:t>
      </w:r>
      <w:proofErr w:type="spellEnd"/>
      <w:r w:rsidR="00E07C30" w:rsidRPr="00214132">
        <w:t xml:space="preserve"> (1997) jde vnitřní </w:t>
      </w:r>
      <w:r w:rsidR="00595122" w:rsidRPr="00214132">
        <w:t>a </w:t>
      </w:r>
      <w:r w:rsidR="00E07C30" w:rsidRPr="00214132">
        <w:t xml:space="preserve">vnější faktory ovlivňující individuální zvláštnosti žáka, přičemž se může jednat např. </w:t>
      </w:r>
      <w:r w:rsidR="00595122" w:rsidRPr="00214132">
        <w:t>o </w:t>
      </w:r>
      <w:r w:rsidR="00E07C30" w:rsidRPr="00214132">
        <w:t>věk, inteligenci, osobnost</w:t>
      </w:r>
      <w:r w:rsidR="00142071" w:rsidRPr="00214132">
        <w:t xml:space="preserve"> </w:t>
      </w:r>
      <w:r w:rsidR="00595122" w:rsidRPr="00214132">
        <w:t>a </w:t>
      </w:r>
      <w:r w:rsidR="00142071" w:rsidRPr="00214132">
        <w:t>jazykovou výbavu</w:t>
      </w:r>
      <w:r w:rsidR="00E07C30" w:rsidRPr="00214132">
        <w:t xml:space="preserve"> žáka nebo také </w:t>
      </w:r>
      <w:r w:rsidR="00EC11A5" w:rsidRPr="00214132">
        <w:t xml:space="preserve">původ, </w:t>
      </w:r>
      <w:r w:rsidR="00142071" w:rsidRPr="00214132">
        <w:t xml:space="preserve">rodinné zázemí, vyučovací styl učitele atp. </w:t>
      </w:r>
      <w:r w:rsidR="00EA5273" w:rsidRPr="00214132">
        <w:t xml:space="preserve">Rozlišovat individualitu žáků však neznamená škatulkovat žáky, nýbrž snažit se najít vhodné postupy pro efektivní výuku. </w:t>
      </w:r>
      <w:r w:rsidR="00142071" w:rsidRPr="00214132">
        <w:t xml:space="preserve">(Janíková, Hanušová, </w:t>
      </w:r>
      <w:proofErr w:type="spellStart"/>
      <w:r w:rsidR="00142071" w:rsidRPr="00214132">
        <w:t>Grenarová</w:t>
      </w:r>
      <w:proofErr w:type="spellEnd"/>
      <w:r w:rsidR="00142071" w:rsidRPr="00214132">
        <w:t xml:space="preserve">, </w:t>
      </w:r>
      <w:proofErr w:type="spellStart"/>
      <w:r w:rsidR="00142071" w:rsidRPr="00214132">
        <w:t>Kyloušková</w:t>
      </w:r>
      <w:proofErr w:type="spellEnd"/>
      <w:r w:rsidR="00142071" w:rsidRPr="00214132">
        <w:t xml:space="preserve">, 2013). </w:t>
      </w:r>
      <w:r w:rsidR="006F4D62" w:rsidRPr="00214132">
        <w:t>Ú</w:t>
      </w:r>
      <w:r w:rsidR="00BD7BD1" w:rsidRPr="00214132">
        <w:t xml:space="preserve">cta </w:t>
      </w:r>
      <w:r w:rsidR="006F4D62" w:rsidRPr="00214132">
        <w:t xml:space="preserve">k individualitě je oporou při rozvoji osobnosti každého žáka. Individuální přístup </w:t>
      </w:r>
      <w:r w:rsidR="00595122" w:rsidRPr="00214132">
        <w:t>a </w:t>
      </w:r>
      <w:r w:rsidR="006F4D62" w:rsidRPr="00214132">
        <w:t>respekt k rozdílnosti uvolňuje atm</w:t>
      </w:r>
      <w:r w:rsidR="00BD7BD1" w:rsidRPr="00214132">
        <w:t xml:space="preserve">osféru ve třídě </w:t>
      </w:r>
      <w:r w:rsidR="00595122" w:rsidRPr="00214132">
        <w:t>a </w:t>
      </w:r>
      <w:r w:rsidR="00BD7BD1" w:rsidRPr="00214132">
        <w:t xml:space="preserve">žáci mají tendenci mít kladný přístup k předmětu. Pokud nejsou tyto zásady uznávány, můžou žáci z nedostatku pozornosti či podpory reagovat provokativně. Často se </w:t>
      </w:r>
      <w:r w:rsidR="00EC11A5" w:rsidRPr="00214132">
        <w:t xml:space="preserve">také </w:t>
      </w:r>
      <w:r w:rsidR="00BD7BD1" w:rsidRPr="00214132">
        <w:t>stává, že si žáci ve školním prostředí, které je neakceptuje, později vybírají následné studiu</w:t>
      </w:r>
      <w:r w:rsidR="0003109F" w:rsidRPr="00214132">
        <w:t>m</w:t>
      </w:r>
      <w:r w:rsidR="00BD7BD1" w:rsidRPr="00214132">
        <w:t xml:space="preserve"> či povolání, které se neshoduje s jejich předpoklady</w:t>
      </w:r>
      <w:r w:rsidR="005A6C4A" w:rsidRPr="00214132">
        <w:t xml:space="preserve"> (Smékal, 2006)</w:t>
      </w:r>
      <w:r w:rsidR="00BD7BD1" w:rsidRPr="00214132">
        <w:t xml:space="preserve">. </w:t>
      </w:r>
    </w:p>
    <w:p w:rsidR="00917EB8" w:rsidRPr="00214132" w:rsidRDefault="00775CD5" w:rsidP="00595122">
      <w:pPr>
        <w:pStyle w:val="8text"/>
      </w:pPr>
      <w:r w:rsidRPr="00214132">
        <w:t>Mezi postupy, které respektují individualitu žáka</w:t>
      </w:r>
      <w:r w:rsidR="00EA5273" w:rsidRPr="00214132">
        <w:t>,</w:t>
      </w:r>
      <w:r w:rsidRPr="00214132">
        <w:t xml:space="preserve"> řadí Janíková</w:t>
      </w:r>
      <w:r w:rsidR="00D57752" w:rsidRPr="00214132">
        <w:t xml:space="preserve"> celostní, činnostní </w:t>
      </w:r>
      <w:r w:rsidR="00595122" w:rsidRPr="00214132">
        <w:t>a </w:t>
      </w:r>
      <w:r w:rsidR="00EA5273" w:rsidRPr="00214132">
        <w:t>autonomní učení, učení se cizím jazykům</w:t>
      </w:r>
      <w:r w:rsidR="00D57752" w:rsidRPr="00214132">
        <w:t xml:space="preserve"> za pomoci řešení úloh řečového typu,</w:t>
      </w:r>
      <w:r w:rsidR="00EA5273" w:rsidRPr="00214132">
        <w:t xml:space="preserve"> projektové vyučování </w:t>
      </w:r>
      <w:r w:rsidR="00595122" w:rsidRPr="00214132">
        <w:t>a </w:t>
      </w:r>
      <w:r w:rsidR="00EA5273" w:rsidRPr="00214132">
        <w:t>tvořivou dramatiku</w:t>
      </w:r>
      <w:r w:rsidR="00917EB8" w:rsidRPr="00214132">
        <w:t xml:space="preserve"> (Janíková, Hanušová, </w:t>
      </w:r>
      <w:proofErr w:type="spellStart"/>
      <w:r w:rsidR="00917EB8" w:rsidRPr="00214132">
        <w:t>Grenarová</w:t>
      </w:r>
      <w:proofErr w:type="spellEnd"/>
      <w:r w:rsidR="00917EB8" w:rsidRPr="00214132">
        <w:t xml:space="preserve">, </w:t>
      </w:r>
      <w:proofErr w:type="spellStart"/>
      <w:r w:rsidR="00917EB8" w:rsidRPr="00214132">
        <w:t>Kyloušková</w:t>
      </w:r>
      <w:proofErr w:type="spellEnd"/>
      <w:r w:rsidR="00917EB8" w:rsidRPr="00214132">
        <w:t xml:space="preserve">, 2013).  </w:t>
      </w:r>
    </w:p>
    <w:p w:rsidR="00917EB8" w:rsidRPr="00214132" w:rsidRDefault="00917EB8" w:rsidP="00595122">
      <w:pPr>
        <w:pStyle w:val="8text"/>
      </w:pPr>
      <w:r w:rsidRPr="00214132">
        <w:t xml:space="preserve">CELOSTNÍ UČENÍ </w:t>
      </w:r>
      <w:r w:rsidR="004422AB" w:rsidRPr="00214132">
        <w:t xml:space="preserve">se </w:t>
      </w:r>
      <w:r w:rsidR="00EA5273" w:rsidRPr="00214132">
        <w:t xml:space="preserve">zabývá </w:t>
      </w:r>
      <w:r w:rsidR="0000115B" w:rsidRPr="00214132">
        <w:t xml:space="preserve">odlišným zpracováváním informací levé </w:t>
      </w:r>
      <w:r w:rsidR="00595122" w:rsidRPr="00214132">
        <w:t>a </w:t>
      </w:r>
      <w:r w:rsidR="0000115B" w:rsidRPr="00214132">
        <w:t xml:space="preserve">pravé hemisféry mozku. Ve výuce jazyků to znamená např. propojení učení s emocí, spojení verbální </w:t>
      </w:r>
      <w:r w:rsidR="00595122" w:rsidRPr="00214132">
        <w:t>a </w:t>
      </w:r>
      <w:r w:rsidR="0000115B" w:rsidRPr="00214132">
        <w:t>neverbální složky. Učení se slovíček či gramatiky cizího jazyka je možno propojit</w:t>
      </w:r>
      <w:r w:rsidRPr="00214132">
        <w:t xml:space="preserve"> např.</w:t>
      </w:r>
      <w:r w:rsidR="0000115B" w:rsidRPr="00214132">
        <w:t xml:space="preserve"> s obrazem, zvukem, </w:t>
      </w:r>
      <w:r w:rsidRPr="00214132">
        <w:t xml:space="preserve">hmatem, </w:t>
      </w:r>
      <w:r w:rsidR="0000115B" w:rsidRPr="00214132">
        <w:t>aktivitou či nějakým emočním zážitkem</w:t>
      </w:r>
      <w:r w:rsidR="004422AB" w:rsidRPr="00214132">
        <w:t xml:space="preserve"> (Janíková,</w:t>
      </w:r>
      <w:r w:rsidR="002D0321" w:rsidRPr="00214132">
        <w:t xml:space="preserve"> 2011</w:t>
      </w:r>
      <w:r w:rsidR="004422AB" w:rsidRPr="00214132">
        <w:t xml:space="preserve">). </w:t>
      </w:r>
    </w:p>
    <w:p w:rsidR="00775CD5" w:rsidRPr="00214132" w:rsidRDefault="00917EB8" w:rsidP="00595122">
      <w:pPr>
        <w:pStyle w:val="8text"/>
      </w:pPr>
      <w:r w:rsidRPr="00214132">
        <w:t>ČINNOSTNÍ UČENÍ má svou podstatu v celostním učení ve spojení s tvůrčí aktivitou (</w:t>
      </w:r>
      <w:proofErr w:type="spellStart"/>
      <w:r w:rsidRPr="00214132">
        <w:t>Meyer</w:t>
      </w:r>
      <w:proofErr w:type="spellEnd"/>
      <w:r w:rsidRPr="00214132">
        <w:t xml:space="preserve">, 1989 in Janíková, Hanušová, </w:t>
      </w:r>
      <w:proofErr w:type="spellStart"/>
      <w:r w:rsidRPr="00214132">
        <w:t>Grenarová</w:t>
      </w:r>
      <w:proofErr w:type="spellEnd"/>
      <w:r w:rsidRPr="00214132">
        <w:t xml:space="preserve">, </w:t>
      </w:r>
      <w:proofErr w:type="spellStart"/>
      <w:r w:rsidRPr="00214132">
        <w:t>Kyloušková</w:t>
      </w:r>
      <w:proofErr w:type="spellEnd"/>
      <w:r w:rsidRPr="00214132">
        <w:t xml:space="preserve">, 2013). </w:t>
      </w:r>
      <w:r w:rsidR="004422AB" w:rsidRPr="00214132">
        <w:t xml:space="preserve">Jazyková činnost s určitým obsahem </w:t>
      </w:r>
      <w:r w:rsidR="00595122" w:rsidRPr="00214132">
        <w:t>a </w:t>
      </w:r>
      <w:r w:rsidR="004422AB" w:rsidRPr="00214132">
        <w:t xml:space="preserve">cílem podporuje připravenost na komunikaci v reálném </w:t>
      </w:r>
      <w:r w:rsidR="008C6C23" w:rsidRPr="00214132">
        <w:t xml:space="preserve">životě </w:t>
      </w:r>
      <w:r w:rsidR="00595122" w:rsidRPr="00214132">
        <w:t>a </w:t>
      </w:r>
      <w:r w:rsidR="008C6C23" w:rsidRPr="00214132">
        <w:t xml:space="preserve">tomuto jazykovému vývoji pomáhá také sloučení ústního </w:t>
      </w:r>
      <w:r w:rsidR="00595122" w:rsidRPr="00214132">
        <w:t>a </w:t>
      </w:r>
      <w:r w:rsidR="008C6C23" w:rsidRPr="00214132">
        <w:t xml:space="preserve">písemného projevu (Janíková, Hanušová, </w:t>
      </w:r>
      <w:proofErr w:type="spellStart"/>
      <w:r w:rsidR="008C6C23" w:rsidRPr="00214132">
        <w:t>Grenarová</w:t>
      </w:r>
      <w:proofErr w:type="spellEnd"/>
      <w:r w:rsidR="008C6C23" w:rsidRPr="00214132">
        <w:t xml:space="preserve">, </w:t>
      </w:r>
      <w:proofErr w:type="spellStart"/>
      <w:r w:rsidR="008C6C23" w:rsidRPr="00214132">
        <w:t>Kyloušková</w:t>
      </w:r>
      <w:proofErr w:type="spellEnd"/>
      <w:r w:rsidR="008C6C23" w:rsidRPr="00214132">
        <w:t xml:space="preserve">, 2013). </w:t>
      </w:r>
    </w:p>
    <w:p w:rsidR="008C6C23" w:rsidRPr="00214132" w:rsidRDefault="008C6C23" w:rsidP="00595122">
      <w:pPr>
        <w:pStyle w:val="8text"/>
      </w:pPr>
      <w:r w:rsidRPr="00214132">
        <w:t xml:space="preserve">AUTONOMNÍ UČENÍ podporuje samostatnost žáka, přičemž učitel funguje jako průvodce, který se snaží </w:t>
      </w:r>
      <w:r w:rsidR="00595122" w:rsidRPr="00214132">
        <w:t>o </w:t>
      </w:r>
      <w:r w:rsidRPr="00214132">
        <w:t xml:space="preserve">postupnou nezávislost žáka (Janíková, Hanušová, </w:t>
      </w:r>
      <w:proofErr w:type="spellStart"/>
      <w:r w:rsidRPr="00214132">
        <w:lastRenderedPageBreak/>
        <w:t>Grenarová</w:t>
      </w:r>
      <w:proofErr w:type="spellEnd"/>
      <w:r w:rsidRPr="00214132">
        <w:t xml:space="preserve">, </w:t>
      </w:r>
      <w:proofErr w:type="spellStart"/>
      <w:r w:rsidRPr="00214132">
        <w:t>Kyloušková</w:t>
      </w:r>
      <w:proofErr w:type="spellEnd"/>
      <w:r w:rsidRPr="00214132">
        <w:t>, 2013). Autonomní u</w:t>
      </w:r>
      <w:r w:rsidR="00AC7630" w:rsidRPr="00214132">
        <w:t xml:space="preserve">čení je založeno na svobodné vůli žáka, ale nejedná se </w:t>
      </w:r>
      <w:r w:rsidR="00595122" w:rsidRPr="00214132">
        <w:t>o </w:t>
      </w:r>
      <w:r w:rsidR="00AC7630" w:rsidRPr="00214132">
        <w:t xml:space="preserve">samostudium. Jde spíše </w:t>
      </w:r>
      <w:r w:rsidR="00595122" w:rsidRPr="00214132">
        <w:t>o </w:t>
      </w:r>
      <w:r w:rsidR="00AC7630" w:rsidRPr="00214132">
        <w:t xml:space="preserve">demokracii v učení, kdy učitel přímo </w:t>
      </w:r>
      <w:r w:rsidR="00595122" w:rsidRPr="00214132">
        <w:t>i </w:t>
      </w:r>
      <w:r w:rsidR="00AC7630" w:rsidRPr="00214132">
        <w:t xml:space="preserve">nepřímo působí na žáka, který dostává podněty k dalšímu sebe vzdělávání. Žák vybavený těmito informacemi ví, kde hledat další zdroje ke vzdělávání </w:t>
      </w:r>
      <w:r w:rsidR="00595122" w:rsidRPr="00214132">
        <w:t>a </w:t>
      </w:r>
      <w:r w:rsidR="00AC7630" w:rsidRPr="00214132">
        <w:t>jak si učení zorganizovat (</w:t>
      </w:r>
      <w:proofErr w:type="spellStart"/>
      <w:r w:rsidR="00AC7630" w:rsidRPr="00214132">
        <w:t>Choděra</w:t>
      </w:r>
      <w:proofErr w:type="spellEnd"/>
      <w:r w:rsidR="00AC7630" w:rsidRPr="00214132">
        <w:t>, 2013)</w:t>
      </w:r>
    </w:p>
    <w:p w:rsidR="00AC7630" w:rsidRPr="00214132" w:rsidRDefault="00AC7630" w:rsidP="00595122">
      <w:pPr>
        <w:pStyle w:val="8text"/>
      </w:pPr>
      <w:r w:rsidRPr="00214132">
        <w:t xml:space="preserve">ÚLOHY ŘEČOVÉHO TYPU </w:t>
      </w:r>
      <w:r w:rsidR="009F4134" w:rsidRPr="00214132">
        <w:t>rozvíjí komunikační sc</w:t>
      </w:r>
      <w:r w:rsidR="00AA0894" w:rsidRPr="00214132">
        <w:t xml:space="preserve">hopnosti v běžném životě. Řešením úloh řečového typu si žáci propojují </w:t>
      </w:r>
      <w:r w:rsidR="00595122" w:rsidRPr="00214132">
        <w:t>a </w:t>
      </w:r>
      <w:r w:rsidR="00AA0894" w:rsidRPr="00214132">
        <w:t xml:space="preserve">upevňují různé složky jazyka </w:t>
      </w:r>
      <w:r w:rsidR="00595122" w:rsidRPr="00214132">
        <w:t>a </w:t>
      </w:r>
      <w:r w:rsidR="00AA0894" w:rsidRPr="00214132">
        <w:t xml:space="preserve">učí se je prakticky využít (Janíková, 2009). </w:t>
      </w:r>
      <w:proofErr w:type="spellStart"/>
      <w:r w:rsidR="00AA0894" w:rsidRPr="00214132">
        <w:t>Willis</w:t>
      </w:r>
      <w:proofErr w:type="spellEnd"/>
      <w:r w:rsidR="00AA0894" w:rsidRPr="00214132">
        <w:t xml:space="preserve"> (1996) uvádí, že běžně učitel vysvětlí látku, kterou si žáci procvičí </w:t>
      </w:r>
      <w:r w:rsidR="00595122" w:rsidRPr="00214132">
        <w:t>a </w:t>
      </w:r>
      <w:r w:rsidR="00AA0894" w:rsidRPr="00214132">
        <w:t>potom tyto znalosti využijí v praxi. Podle zásad učení se cizím jazykům pomocí úloh řečového typu se však postupuje z opačného konce. Žáci nejprve pracují na úkolu s pomocí slovníků</w:t>
      </w:r>
      <w:r w:rsidR="000352A3" w:rsidRPr="00214132">
        <w:t xml:space="preserve"> </w:t>
      </w:r>
      <w:r w:rsidR="00595122" w:rsidRPr="00214132">
        <w:t>a </w:t>
      </w:r>
      <w:r w:rsidR="000352A3" w:rsidRPr="00214132">
        <w:t xml:space="preserve">dalších pramenů, sami zjišťují, jaké informace potřebují </w:t>
      </w:r>
      <w:r w:rsidR="00595122" w:rsidRPr="00214132">
        <w:t>a </w:t>
      </w:r>
      <w:r w:rsidR="000352A3" w:rsidRPr="00214132">
        <w:t xml:space="preserve">volí postupy řešení úlohy. Učitel musí dobře zvládat organizaci, sledovat práci žáků </w:t>
      </w:r>
      <w:r w:rsidR="00595122" w:rsidRPr="00214132">
        <w:t>a </w:t>
      </w:r>
      <w:r w:rsidR="000352A3" w:rsidRPr="00214132">
        <w:t xml:space="preserve">být schopen odpovídat na dotazy. Po prezentaci práce žáků se učitel rozhoduje, co je třeba procvičit (Janíková, Hanušová, </w:t>
      </w:r>
      <w:proofErr w:type="spellStart"/>
      <w:r w:rsidR="000352A3" w:rsidRPr="00214132">
        <w:t>Grenarová</w:t>
      </w:r>
      <w:proofErr w:type="spellEnd"/>
      <w:r w:rsidR="000352A3" w:rsidRPr="00214132">
        <w:t xml:space="preserve">, </w:t>
      </w:r>
      <w:proofErr w:type="spellStart"/>
      <w:r w:rsidR="000352A3" w:rsidRPr="00214132">
        <w:t>Kyloušková</w:t>
      </w:r>
      <w:proofErr w:type="spellEnd"/>
      <w:r w:rsidR="000352A3" w:rsidRPr="00214132">
        <w:t>, 2013).</w:t>
      </w:r>
    </w:p>
    <w:p w:rsidR="000352A3" w:rsidRPr="00214132" w:rsidRDefault="000352A3" w:rsidP="00595122">
      <w:pPr>
        <w:pStyle w:val="8text"/>
      </w:pPr>
      <w:r w:rsidRPr="00214132">
        <w:t xml:space="preserve">PROJEKTOVÁ VÝUKA je velmi zaměřená na individualitu žáka. Principy této metody úzce souvisí již s výše zmíněnými metodami. </w:t>
      </w:r>
      <w:r w:rsidR="002D0321" w:rsidRPr="00214132">
        <w:t>Žáci rozvíjí vedle komunikačních schopností také kreativitu, strategii učení nebo sociální dovednosti. Na této metodě se výrazně odráží individuální zájmy žáka (Janíková, 2011).</w:t>
      </w:r>
    </w:p>
    <w:p w:rsidR="002D0321" w:rsidRPr="00214132" w:rsidRDefault="00CF4F43" w:rsidP="00595122">
      <w:pPr>
        <w:pStyle w:val="8text"/>
      </w:pPr>
      <w:r w:rsidRPr="00214132">
        <w:t xml:space="preserve">DRAMATIKA jako metoda ve výuce cizích jazyků podporuje komunikační kompetence žáka. Ať už se jedná slovní zásobu nebo výslovnost, žák si spojuje probíranou látku se zážitkem </w:t>
      </w:r>
      <w:r w:rsidR="001D1C14">
        <w:t xml:space="preserve">a </w:t>
      </w:r>
      <w:r w:rsidRPr="00214132">
        <w:t xml:space="preserve">emocí </w:t>
      </w:r>
      <w:r w:rsidR="001D1C14">
        <w:t xml:space="preserve">a </w:t>
      </w:r>
      <w:r w:rsidRPr="00214132">
        <w:t xml:space="preserve">lépe si ji upevní. Žáci si zde mohou vyzkoušet simulaci různých situací, přejímání rolí </w:t>
      </w:r>
      <w:r w:rsidR="00595122" w:rsidRPr="00214132">
        <w:t>a </w:t>
      </w:r>
      <w:r w:rsidRPr="00214132">
        <w:t xml:space="preserve">připravit se tak na reálnou komunikaci mimo školní prostředí (Janíková, Hanušová, </w:t>
      </w:r>
      <w:proofErr w:type="spellStart"/>
      <w:r w:rsidRPr="00214132">
        <w:t>Grenarová</w:t>
      </w:r>
      <w:proofErr w:type="spellEnd"/>
      <w:r w:rsidRPr="00214132">
        <w:t xml:space="preserve">, </w:t>
      </w:r>
      <w:proofErr w:type="spellStart"/>
      <w:r w:rsidRPr="00214132">
        <w:t>Kyloušková</w:t>
      </w:r>
      <w:proofErr w:type="spellEnd"/>
      <w:r w:rsidRPr="00214132">
        <w:t>, 2013).</w:t>
      </w:r>
    </w:p>
    <w:p w:rsidR="003553E6" w:rsidRPr="00214132" w:rsidRDefault="00EC11A5" w:rsidP="00595122">
      <w:pPr>
        <w:pStyle w:val="8text"/>
      </w:pPr>
      <w:r w:rsidRPr="00214132">
        <w:t>I</w:t>
      </w:r>
      <w:r w:rsidR="003F709D" w:rsidRPr="00214132">
        <w:t xml:space="preserve">ndividuálních osobností je však </w:t>
      </w:r>
      <w:r w:rsidR="00595122" w:rsidRPr="00214132">
        <w:t>v </w:t>
      </w:r>
      <w:r w:rsidR="003F709D" w:rsidRPr="00214132">
        <w:t xml:space="preserve">každé třídě mnoho </w:t>
      </w:r>
      <w:r w:rsidR="00595122" w:rsidRPr="00214132">
        <w:t>a </w:t>
      </w:r>
      <w:r w:rsidR="003F709D" w:rsidRPr="00214132">
        <w:t xml:space="preserve">vyučující by měl zvážit, jaké metody </w:t>
      </w:r>
      <w:r w:rsidR="00595122" w:rsidRPr="00214132">
        <w:t>a </w:t>
      </w:r>
      <w:r w:rsidR="003F709D" w:rsidRPr="00214132">
        <w:t xml:space="preserve">přístupy zvolit, aby byla cesta </w:t>
      </w:r>
      <w:r w:rsidR="00595122" w:rsidRPr="00214132">
        <w:t>k </w:t>
      </w:r>
      <w:r w:rsidR="003F709D" w:rsidRPr="00214132">
        <w:t xml:space="preserve">vědomostem co nejschůdnější </w:t>
      </w:r>
      <w:r w:rsidR="00595122" w:rsidRPr="00214132">
        <w:t>a </w:t>
      </w:r>
      <w:r w:rsidR="003F709D" w:rsidRPr="00214132">
        <w:t>nejspravedlivější pro všechny.</w:t>
      </w:r>
      <w:r w:rsidR="0003109F" w:rsidRPr="00214132">
        <w:t xml:space="preserve"> Na každého žáka platí něco jiného</w:t>
      </w:r>
      <w:r w:rsidR="00C60383" w:rsidRPr="00214132">
        <w:t xml:space="preserve">, proto by měl být učitel vybaven dávkou trpělivosti </w:t>
      </w:r>
      <w:r w:rsidR="00595122" w:rsidRPr="00214132">
        <w:t>a </w:t>
      </w:r>
      <w:r w:rsidR="00C60383" w:rsidRPr="00214132">
        <w:t>reagovat na signály, kterými se žák vyjadřuje (</w:t>
      </w:r>
      <w:r w:rsidR="005A6C4A" w:rsidRPr="00214132">
        <w:t>Smékal, 2006)</w:t>
      </w:r>
      <w:r w:rsidR="00C60383" w:rsidRPr="00214132">
        <w:t>.</w:t>
      </w:r>
      <w:r w:rsidR="003F709D" w:rsidRPr="00214132">
        <w:t xml:space="preserve"> Ne </w:t>
      </w:r>
      <w:r w:rsidR="005A6C4A" w:rsidRPr="00214132">
        <w:t xml:space="preserve">vždy </w:t>
      </w:r>
      <w:r w:rsidR="003F709D" w:rsidRPr="00214132">
        <w:t>je to jednoduchý úkol, ale jak praví staročeské přísloví: „Žák není nádoba, která se má naplnit, ale pochodeň, která se má zapálit</w:t>
      </w:r>
      <w:r w:rsidR="0003109F" w:rsidRPr="00214132">
        <w:t>.</w:t>
      </w:r>
      <w:r w:rsidR="003F709D" w:rsidRPr="00214132">
        <w:t>“</w:t>
      </w:r>
      <w:r w:rsidR="0003109F" w:rsidRPr="00214132">
        <w:t xml:space="preserve"> </w:t>
      </w:r>
      <w:r w:rsidR="00C60383" w:rsidRPr="00214132">
        <w:t xml:space="preserve">Pokud se </w:t>
      </w:r>
      <w:r w:rsidR="00C60383" w:rsidRPr="00214132">
        <w:lastRenderedPageBreak/>
        <w:t xml:space="preserve">tedy učiteli podaří motivovat své žáky </w:t>
      </w:r>
      <w:r w:rsidR="00595122" w:rsidRPr="00214132">
        <w:t>a </w:t>
      </w:r>
      <w:r w:rsidR="00C60383" w:rsidRPr="00214132">
        <w:t xml:space="preserve">vytvořit příjemnou atmosféru, práce bude pro obě strany </w:t>
      </w:r>
      <w:r w:rsidR="00595122" w:rsidRPr="00214132">
        <w:t>o </w:t>
      </w:r>
      <w:r w:rsidR="00C60383" w:rsidRPr="00214132">
        <w:t xml:space="preserve">něco snazší. </w:t>
      </w:r>
    </w:p>
    <w:p w:rsidR="003553E6" w:rsidRPr="00214132" w:rsidRDefault="003553E6">
      <w:r w:rsidRPr="00214132">
        <w:br w:type="page"/>
      </w:r>
    </w:p>
    <w:p w:rsidR="00364E5B" w:rsidRPr="00214132" w:rsidRDefault="00364E5B" w:rsidP="00364E5B">
      <w:pPr>
        <w:pStyle w:val="Nadpis1"/>
        <w:numPr>
          <w:ilvl w:val="0"/>
          <w:numId w:val="0"/>
        </w:numPr>
        <w:ind w:left="432" w:hanging="432"/>
        <w:jc w:val="both"/>
      </w:pPr>
      <w:bookmarkStart w:id="49" w:name="_Toc45216141"/>
      <w:r w:rsidRPr="00214132">
        <w:lastRenderedPageBreak/>
        <w:t>PRAKTICKÁ ČÁST</w:t>
      </w:r>
      <w:bookmarkEnd w:id="49"/>
    </w:p>
    <w:p w:rsidR="003F709D" w:rsidRPr="00214132" w:rsidRDefault="003553E6" w:rsidP="000B0991">
      <w:pPr>
        <w:pStyle w:val="Nadpis1"/>
        <w:jc w:val="both"/>
      </w:pPr>
      <w:bookmarkStart w:id="50" w:name="_Toc45216142"/>
      <w:r w:rsidRPr="00214132">
        <w:t>Výzkumné šetření</w:t>
      </w:r>
      <w:bookmarkEnd w:id="50"/>
    </w:p>
    <w:p w:rsidR="00317BE6" w:rsidRPr="00214132" w:rsidRDefault="00F557BC" w:rsidP="000B0991">
      <w:pPr>
        <w:pStyle w:val="8text"/>
      </w:pPr>
      <w:r w:rsidRPr="00214132">
        <w:t xml:space="preserve">Následující kapitola se věnuje výzkumnému </w:t>
      </w:r>
      <w:r w:rsidR="00B661CE">
        <w:t xml:space="preserve">šetření této práce. Cílem </w:t>
      </w:r>
      <w:r w:rsidRPr="00214132">
        <w:t>šetření bylo zjistit, jaký p</w:t>
      </w:r>
      <w:r w:rsidR="00B60726">
        <w:t>ohled mají pracovníci speciálně</w:t>
      </w:r>
      <w:r w:rsidRPr="00214132">
        <w:t xml:space="preserve">pedagogických center na uplatnění IVP ve vyučování AJ v praxi. Informace </w:t>
      </w:r>
      <w:r w:rsidR="00990896" w:rsidRPr="00214132">
        <w:t>o</w:t>
      </w:r>
      <w:r w:rsidR="00990896">
        <w:t> </w:t>
      </w:r>
      <w:r w:rsidRPr="00214132">
        <w:t xml:space="preserve">zkušenostech pracovníků SPC s naplňováním IVP byly získány </w:t>
      </w:r>
      <w:r w:rsidR="00844262" w:rsidRPr="00214132">
        <w:t xml:space="preserve">pomocí anonymního </w:t>
      </w:r>
      <w:r w:rsidR="0053222F" w:rsidRPr="00214132">
        <w:t xml:space="preserve">online </w:t>
      </w:r>
      <w:r w:rsidR="00844262" w:rsidRPr="00214132">
        <w:t>dotazníku. Tyto informace mohou učitelům pomoci k nahlédnutí na problematiku z</w:t>
      </w:r>
      <w:r w:rsidR="00B661CE">
        <w:t xml:space="preserve"> </w:t>
      </w:r>
      <w:r w:rsidR="00844262" w:rsidRPr="00214132">
        <w:t xml:space="preserve">jiného úhlu pohledu. </w:t>
      </w:r>
      <w:r w:rsidR="0053222F" w:rsidRPr="00214132">
        <w:t xml:space="preserve">Otázky </w:t>
      </w:r>
      <w:r w:rsidR="00990896" w:rsidRPr="00214132">
        <w:t>v</w:t>
      </w:r>
      <w:r w:rsidR="00B661CE">
        <w:t xml:space="preserve"> </w:t>
      </w:r>
      <w:r w:rsidR="0053222F" w:rsidRPr="00214132">
        <w:t>dotazníku byly seřazeny do devíti segmentů v</w:t>
      </w:r>
      <w:r w:rsidR="00B661CE">
        <w:t xml:space="preserve"> </w:t>
      </w:r>
      <w:r w:rsidR="0053222F" w:rsidRPr="00214132">
        <w:t xml:space="preserve">kombinaci uzavřených </w:t>
      </w:r>
      <w:r w:rsidR="00990896" w:rsidRPr="00214132">
        <w:t>i</w:t>
      </w:r>
      <w:r w:rsidR="00B661CE">
        <w:t xml:space="preserve"> </w:t>
      </w:r>
      <w:r w:rsidR="0053222F" w:rsidRPr="00214132">
        <w:t xml:space="preserve">otevřených otázek. </w:t>
      </w:r>
      <w:r w:rsidRPr="00214132">
        <w:t>Celkem odpovědělo 2</w:t>
      </w:r>
      <w:r w:rsidR="00AC2B16" w:rsidRPr="00214132">
        <w:t>7</w:t>
      </w:r>
      <w:r w:rsidRPr="00214132">
        <w:t xml:space="preserve"> respon</w:t>
      </w:r>
      <w:r w:rsidR="00B60726">
        <w:t>dentů ze speciálně</w:t>
      </w:r>
      <w:r w:rsidRPr="00214132">
        <w:t>pedagogických center v České republice.</w:t>
      </w:r>
    </w:p>
    <w:p w:rsidR="00844262" w:rsidRPr="00214132" w:rsidRDefault="00844262" w:rsidP="00844262">
      <w:pPr>
        <w:pStyle w:val="Nadpis2"/>
      </w:pPr>
      <w:bookmarkStart w:id="51" w:name="_Toc45216143"/>
      <w:r w:rsidRPr="00214132">
        <w:t>Výsledky výzkumného šetření</w:t>
      </w:r>
      <w:bookmarkEnd w:id="51"/>
    </w:p>
    <w:p w:rsidR="00BC7FC6" w:rsidRPr="00214132" w:rsidRDefault="0053222F" w:rsidP="00213584">
      <w:pPr>
        <w:pStyle w:val="8text"/>
      </w:pPr>
      <w:r w:rsidRPr="00214132">
        <w:t>P</w:t>
      </w:r>
      <w:r w:rsidR="00317BE6" w:rsidRPr="00214132">
        <w:t xml:space="preserve">rvní otázka se týkala zájmu </w:t>
      </w:r>
      <w:r w:rsidR="00990896" w:rsidRPr="00214132">
        <w:t>o</w:t>
      </w:r>
      <w:r w:rsidR="00990896">
        <w:t> </w:t>
      </w:r>
      <w:r w:rsidR="00B60726">
        <w:t xml:space="preserve">spolupráci se </w:t>
      </w:r>
      <w:proofErr w:type="spellStart"/>
      <w:r w:rsidR="00B60726">
        <w:t>speciálně</w:t>
      </w:r>
      <w:r w:rsidR="00317BE6" w:rsidRPr="00214132">
        <w:t>pedagogickými</w:t>
      </w:r>
      <w:proofErr w:type="spellEnd"/>
      <w:r w:rsidR="00317BE6" w:rsidRPr="00214132">
        <w:t xml:space="preserve"> centry. Tato otázka byla rozčleněna na čtyři podotázky, které měly za cíl zjistit, zda mají rodič</w:t>
      </w:r>
      <w:r w:rsidR="00D66BE0" w:rsidRPr="00214132">
        <w:t xml:space="preserve">e </w:t>
      </w:r>
      <w:r w:rsidR="00990896" w:rsidRPr="00214132">
        <w:t>a</w:t>
      </w:r>
      <w:r w:rsidR="00990896">
        <w:t> </w:t>
      </w:r>
      <w:r w:rsidR="00D66BE0" w:rsidRPr="00214132">
        <w:t xml:space="preserve">učitelé zájem spolupracovat </w:t>
      </w:r>
      <w:r w:rsidR="00317BE6" w:rsidRPr="00214132">
        <w:t>s</w:t>
      </w:r>
      <w:r w:rsidR="00844262" w:rsidRPr="00214132">
        <w:t>e</w:t>
      </w:r>
      <w:r w:rsidR="00317BE6" w:rsidRPr="00214132">
        <w:t xml:space="preserve"> SPC </w:t>
      </w:r>
      <w:r w:rsidR="00990896" w:rsidRPr="00214132">
        <w:t>a</w:t>
      </w:r>
      <w:r w:rsidR="00990896">
        <w:t> </w:t>
      </w:r>
      <w:r w:rsidR="00317BE6" w:rsidRPr="00214132">
        <w:t xml:space="preserve">konzultovat tvorbu </w:t>
      </w:r>
      <w:r w:rsidR="00990896" w:rsidRPr="00214132">
        <w:t>a</w:t>
      </w:r>
      <w:r w:rsidR="00990896">
        <w:t> </w:t>
      </w:r>
      <w:r w:rsidR="00317BE6" w:rsidRPr="00214132">
        <w:t xml:space="preserve">realizaci IVP. Na každou otázku respondent odpověděl jednou odpovědí, přičemž </w:t>
      </w:r>
      <w:r w:rsidR="00BC7FC6" w:rsidRPr="00214132">
        <w:t>respondent vybíral ze škály odpovědí: ano, spíše ano, nevím, spíše ne, ne.</w:t>
      </w:r>
      <w:r w:rsidR="00213584" w:rsidRPr="00214132">
        <w:t xml:space="preserve"> </w:t>
      </w:r>
      <w:r w:rsidR="00BC7FC6" w:rsidRPr="00214132">
        <w:t xml:space="preserve">Znění podotázek </w:t>
      </w:r>
      <w:r w:rsidR="00990896" w:rsidRPr="00214132">
        <w:t>a</w:t>
      </w:r>
      <w:r w:rsidR="00990896">
        <w:t> </w:t>
      </w:r>
      <w:r w:rsidR="00BC7FC6" w:rsidRPr="00214132">
        <w:t>odpovědi na ně byly následující:</w:t>
      </w:r>
    </w:p>
    <w:p w:rsidR="00BC7FC6" w:rsidRPr="00214132" w:rsidRDefault="00BC7FC6" w:rsidP="00F93997">
      <w:pPr>
        <w:pStyle w:val="Odstavecseseznamem"/>
        <w:numPr>
          <w:ilvl w:val="0"/>
          <w:numId w:val="15"/>
        </w:numPr>
        <w:spacing w:line="360" w:lineRule="auto"/>
        <w:jc w:val="both"/>
      </w:pPr>
      <w:r w:rsidRPr="00214132">
        <w:t xml:space="preserve">Obrací se na Vás učitelé AJ </w:t>
      </w:r>
      <w:r w:rsidR="00990896" w:rsidRPr="00214132">
        <w:t>s</w:t>
      </w:r>
      <w:r w:rsidR="00990896">
        <w:t> </w:t>
      </w:r>
      <w:r w:rsidRPr="00214132">
        <w:t>tím, že potřebují poradit?</w:t>
      </w:r>
    </w:p>
    <w:p w:rsidR="00BC7FC6" w:rsidRPr="00214132" w:rsidRDefault="00DE55DB" w:rsidP="00F93997">
      <w:pPr>
        <w:pStyle w:val="8text"/>
        <w:numPr>
          <w:ilvl w:val="0"/>
          <w:numId w:val="16"/>
        </w:numPr>
      </w:pPr>
      <w:r w:rsidRPr="00214132">
        <w:t>ano: 6 odpovědí (22,2</w:t>
      </w:r>
      <w:r w:rsidR="00BC7FC6" w:rsidRPr="00214132">
        <w:t xml:space="preserve"> %)</w:t>
      </w:r>
    </w:p>
    <w:p w:rsidR="00BC7FC6" w:rsidRPr="00214132" w:rsidRDefault="00DE55DB" w:rsidP="00F93997">
      <w:pPr>
        <w:pStyle w:val="8text"/>
        <w:numPr>
          <w:ilvl w:val="0"/>
          <w:numId w:val="16"/>
        </w:numPr>
      </w:pPr>
      <w:r w:rsidRPr="00214132">
        <w:t>spíše ano: 3 odpovědi (11,1</w:t>
      </w:r>
      <w:r w:rsidR="00BC7FC6" w:rsidRPr="00214132">
        <w:t xml:space="preserve"> %)</w:t>
      </w:r>
    </w:p>
    <w:p w:rsidR="00BC7FC6" w:rsidRPr="00214132" w:rsidRDefault="00DE55DB" w:rsidP="00F93997">
      <w:pPr>
        <w:pStyle w:val="8text"/>
        <w:numPr>
          <w:ilvl w:val="0"/>
          <w:numId w:val="16"/>
        </w:numPr>
      </w:pPr>
      <w:r w:rsidRPr="00214132">
        <w:t>nevím: 1 odpověď (3,7</w:t>
      </w:r>
      <w:r w:rsidR="00BC7FC6" w:rsidRPr="00214132">
        <w:t xml:space="preserve"> %)</w:t>
      </w:r>
    </w:p>
    <w:p w:rsidR="00BC7FC6" w:rsidRPr="00214132" w:rsidRDefault="00DE55DB" w:rsidP="00F93997">
      <w:pPr>
        <w:pStyle w:val="8text"/>
        <w:numPr>
          <w:ilvl w:val="0"/>
          <w:numId w:val="16"/>
        </w:numPr>
      </w:pPr>
      <w:r w:rsidRPr="00214132">
        <w:t>spíše ne: 13</w:t>
      </w:r>
      <w:r w:rsidR="00BC7FC6" w:rsidRPr="00214132">
        <w:t xml:space="preserve"> odpovědí (4</w:t>
      </w:r>
      <w:r w:rsidRPr="00214132">
        <w:t>8,1</w:t>
      </w:r>
      <w:r w:rsidR="00BC7FC6" w:rsidRPr="00214132">
        <w:t xml:space="preserve"> %)</w:t>
      </w:r>
    </w:p>
    <w:p w:rsidR="00213584" w:rsidRPr="00214132" w:rsidRDefault="00DE55DB" w:rsidP="00F93997">
      <w:pPr>
        <w:pStyle w:val="8text"/>
        <w:numPr>
          <w:ilvl w:val="0"/>
          <w:numId w:val="16"/>
        </w:numPr>
      </w:pPr>
      <w:r w:rsidRPr="00214132">
        <w:t>ne:  4 odpovědi (14,8</w:t>
      </w:r>
      <w:r w:rsidR="00BC7FC6" w:rsidRPr="00214132">
        <w:t xml:space="preserve"> %)</w:t>
      </w:r>
    </w:p>
    <w:p w:rsidR="00BC7FC6" w:rsidRPr="00214132" w:rsidRDefault="00BC7FC6" w:rsidP="00F93997">
      <w:pPr>
        <w:pStyle w:val="Odstavecseseznamem"/>
        <w:numPr>
          <w:ilvl w:val="0"/>
          <w:numId w:val="15"/>
        </w:numPr>
        <w:spacing w:line="360" w:lineRule="auto"/>
        <w:jc w:val="both"/>
      </w:pPr>
      <w:r w:rsidRPr="00214132">
        <w:t xml:space="preserve">Mají učitelé AJ zájem </w:t>
      </w:r>
      <w:r w:rsidR="00990896" w:rsidRPr="00214132">
        <w:t>s</w:t>
      </w:r>
      <w:r w:rsidR="00990896">
        <w:t> </w:t>
      </w:r>
      <w:r w:rsidRPr="00214132">
        <w:t>Vámi konzultovat/spolupracovat?</w:t>
      </w:r>
      <w:r w:rsidRPr="00214132">
        <w:tab/>
      </w:r>
    </w:p>
    <w:p w:rsidR="00BC7FC6" w:rsidRPr="00214132" w:rsidRDefault="00BC7FC6" w:rsidP="00F93997">
      <w:pPr>
        <w:pStyle w:val="8text"/>
        <w:numPr>
          <w:ilvl w:val="0"/>
          <w:numId w:val="19"/>
        </w:numPr>
      </w:pPr>
      <w:r w:rsidRPr="00214132">
        <w:t>ano: 5 odpovědí (1</w:t>
      </w:r>
      <w:r w:rsidR="00DE55DB" w:rsidRPr="00214132">
        <w:t>8,5</w:t>
      </w:r>
      <w:r w:rsidRPr="00214132">
        <w:t xml:space="preserve"> %)</w:t>
      </w:r>
    </w:p>
    <w:p w:rsidR="00BC7FC6" w:rsidRPr="00214132" w:rsidRDefault="00BC7FC6" w:rsidP="00F93997">
      <w:pPr>
        <w:pStyle w:val="8text"/>
        <w:numPr>
          <w:ilvl w:val="0"/>
          <w:numId w:val="19"/>
        </w:numPr>
      </w:pPr>
      <w:r w:rsidRPr="00214132">
        <w:t xml:space="preserve">spíše ano: </w:t>
      </w:r>
      <w:r w:rsidR="00DE55DB" w:rsidRPr="00214132">
        <w:t>11 odpovědí (40,7</w:t>
      </w:r>
      <w:r w:rsidR="004222A5" w:rsidRPr="00214132">
        <w:t xml:space="preserve"> %)</w:t>
      </w:r>
    </w:p>
    <w:p w:rsidR="00BC7FC6" w:rsidRPr="00214132" w:rsidRDefault="00BC7FC6" w:rsidP="00F93997">
      <w:pPr>
        <w:pStyle w:val="8text"/>
        <w:numPr>
          <w:ilvl w:val="0"/>
          <w:numId w:val="19"/>
        </w:numPr>
      </w:pPr>
      <w:r w:rsidRPr="00214132">
        <w:lastRenderedPageBreak/>
        <w:t xml:space="preserve">nevím: </w:t>
      </w:r>
      <w:r w:rsidR="004222A5" w:rsidRPr="00214132">
        <w:t>0 opovědí</w:t>
      </w:r>
    </w:p>
    <w:p w:rsidR="00BC7FC6" w:rsidRPr="00214132" w:rsidRDefault="00BC7FC6" w:rsidP="00F93997">
      <w:pPr>
        <w:pStyle w:val="8text"/>
        <w:numPr>
          <w:ilvl w:val="0"/>
          <w:numId w:val="19"/>
        </w:numPr>
      </w:pPr>
      <w:r w:rsidRPr="00214132">
        <w:t xml:space="preserve">spíše ne: </w:t>
      </w:r>
      <w:r w:rsidR="00DE55DB" w:rsidRPr="00214132">
        <w:t xml:space="preserve">9 odpovědí (33,3 </w:t>
      </w:r>
      <w:r w:rsidR="004222A5" w:rsidRPr="00214132">
        <w:t>%)</w:t>
      </w:r>
    </w:p>
    <w:p w:rsidR="00BC7FC6" w:rsidRPr="00214132" w:rsidRDefault="00BC7FC6" w:rsidP="00F93997">
      <w:pPr>
        <w:pStyle w:val="8text"/>
        <w:numPr>
          <w:ilvl w:val="0"/>
          <w:numId w:val="19"/>
        </w:numPr>
      </w:pPr>
      <w:r w:rsidRPr="00214132">
        <w:t xml:space="preserve">ne:  </w:t>
      </w:r>
      <w:r w:rsidR="00DE55DB" w:rsidRPr="00214132">
        <w:t>2 odpovědi (7,4</w:t>
      </w:r>
      <w:r w:rsidR="004222A5" w:rsidRPr="00214132">
        <w:t xml:space="preserve"> %)</w:t>
      </w:r>
    </w:p>
    <w:p w:rsidR="004222A5" w:rsidRPr="00214132" w:rsidRDefault="004222A5" w:rsidP="00F93997">
      <w:pPr>
        <w:pStyle w:val="Odstavecseseznamem"/>
        <w:numPr>
          <w:ilvl w:val="0"/>
          <w:numId w:val="15"/>
        </w:numPr>
        <w:spacing w:line="360" w:lineRule="auto"/>
        <w:jc w:val="both"/>
      </w:pPr>
      <w:r w:rsidRPr="00214132">
        <w:t xml:space="preserve">Konzultují </w:t>
      </w:r>
      <w:r w:rsidR="00990896" w:rsidRPr="00214132">
        <w:t>s</w:t>
      </w:r>
      <w:r w:rsidR="00990896">
        <w:t> </w:t>
      </w:r>
      <w:r w:rsidRPr="00214132">
        <w:t>Vámi učitelé AJ tvorbu IVP?</w:t>
      </w:r>
    </w:p>
    <w:p w:rsidR="004222A5" w:rsidRPr="00214132" w:rsidRDefault="004222A5" w:rsidP="00F93997">
      <w:pPr>
        <w:pStyle w:val="8text"/>
        <w:numPr>
          <w:ilvl w:val="0"/>
          <w:numId w:val="17"/>
        </w:numPr>
      </w:pPr>
      <w:r w:rsidRPr="00214132">
        <w:t>ano</w:t>
      </w:r>
      <w:r w:rsidR="00DE55DB" w:rsidRPr="00214132">
        <w:t>: 5 odpovědí (18,5</w:t>
      </w:r>
      <w:r w:rsidRPr="00214132">
        <w:t xml:space="preserve"> %)</w:t>
      </w:r>
    </w:p>
    <w:p w:rsidR="004222A5" w:rsidRPr="00214132" w:rsidRDefault="00DE55DB" w:rsidP="00F93997">
      <w:pPr>
        <w:pStyle w:val="8text"/>
        <w:numPr>
          <w:ilvl w:val="0"/>
          <w:numId w:val="17"/>
        </w:numPr>
      </w:pPr>
      <w:r w:rsidRPr="00214132">
        <w:t>spíše ano: 4 odpovědi (14,8</w:t>
      </w:r>
      <w:r w:rsidR="004222A5" w:rsidRPr="00214132">
        <w:t xml:space="preserve"> %)</w:t>
      </w:r>
    </w:p>
    <w:p w:rsidR="004222A5" w:rsidRPr="00214132" w:rsidRDefault="00DE55DB" w:rsidP="00F93997">
      <w:pPr>
        <w:pStyle w:val="8text"/>
        <w:numPr>
          <w:ilvl w:val="0"/>
          <w:numId w:val="17"/>
        </w:numPr>
      </w:pPr>
      <w:r w:rsidRPr="00214132">
        <w:t>nevím: 1 opověď (3,7</w:t>
      </w:r>
      <w:r w:rsidR="004222A5" w:rsidRPr="00214132">
        <w:t xml:space="preserve"> %)</w:t>
      </w:r>
    </w:p>
    <w:p w:rsidR="004222A5" w:rsidRPr="00214132" w:rsidRDefault="00DE55DB" w:rsidP="00F93997">
      <w:pPr>
        <w:pStyle w:val="8text"/>
        <w:numPr>
          <w:ilvl w:val="0"/>
          <w:numId w:val="17"/>
        </w:numPr>
      </w:pPr>
      <w:r w:rsidRPr="00214132">
        <w:t>spíše ne: 10 odpovědí (37,0</w:t>
      </w:r>
      <w:r w:rsidR="004222A5" w:rsidRPr="00214132">
        <w:t xml:space="preserve"> %)</w:t>
      </w:r>
    </w:p>
    <w:p w:rsidR="004222A5" w:rsidRPr="00214132" w:rsidRDefault="00DE55DB" w:rsidP="00F93997">
      <w:pPr>
        <w:pStyle w:val="8text"/>
        <w:numPr>
          <w:ilvl w:val="0"/>
          <w:numId w:val="17"/>
        </w:numPr>
      </w:pPr>
      <w:r w:rsidRPr="00214132">
        <w:t>ne:  7 odpovědí (25</w:t>
      </w:r>
      <w:r w:rsidR="004222A5" w:rsidRPr="00214132">
        <w:t>,9 %)</w:t>
      </w:r>
    </w:p>
    <w:p w:rsidR="004222A5" w:rsidRPr="00214132" w:rsidRDefault="004222A5" w:rsidP="00F93997">
      <w:pPr>
        <w:pStyle w:val="8text"/>
        <w:numPr>
          <w:ilvl w:val="0"/>
          <w:numId w:val="15"/>
        </w:numPr>
      </w:pPr>
      <w:r w:rsidRPr="00214132">
        <w:t xml:space="preserve">Mají rodiče žáků zájem </w:t>
      </w:r>
      <w:r w:rsidR="00990896" w:rsidRPr="00214132">
        <w:t>s</w:t>
      </w:r>
      <w:r w:rsidR="00990896">
        <w:t> </w:t>
      </w:r>
      <w:r w:rsidRPr="00214132">
        <w:t>Vámi konzultovat/spolupracovat?</w:t>
      </w:r>
    </w:p>
    <w:p w:rsidR="004222A5" w:rsidRPr="00214132" w:rsidRDefault="00DE55DB" w:rsidP="00F93997">
      <w:pPr>
        <w:pStyle w:val="8text"/>
        <w:numPr>
          <w:ilvl w:val="0"/>
          <w:numId w:val="18"/>
        </w:numPr>
      </w:pPr>
      <w:r w:rsidRPr="00214132">
        <w:t>ano: 14 odpovědí (51,9</w:t>
      </w:r>
      <w:r w:rsidR="004222A5" w:rsidRPr="00214132">
        <w:t xml:space="preserve"> %)</w:t>
      </w:r>
    </w:p>
    <w:p w:rsidR="004222A5" w:rsidRPr="00214132" w:rsidRDefault="00DE55DB" w:rsidP="00F93997">
      <w:pPr>
        <w:pStyle w:val="8text"/>
        <w:numPr>
          <w:ilvl w:val="0"/>
          <w:numId w:val="18"/>
        </w:numPr>
      </w:pPr>
      <w:r w:rsidRPr="00214132">
        <w:t>spíše ano: 10 odpovědí (37</w:t>
      </w:r>
      <w:r w:rsidR="004222A5" w:rsidRPr="00214132">
        <w:t>,</w:t>
      </w:r>
      <w:r w:rsidRPr="00214132">
        <w:t>0</w:t>
      </w:r>
      <w:r w:rsidR="004222A5" w:rsidRPr="00214132">
        <w:t xml:space="preserve"> %)</w:t>
      </w:r>
    </w:p>
    <w:p w:rsidR="004222A5" w:rsidRPr="00214132" w:rsidRDefault="004222A5" w:rsidP="00F93997">
      <w:pPr>
        <w:pStyle w:val="8text"/>
        <w:numPr>
          <w:ilvl w:val="0"/>
          <w:numId w:val="18"/>
        </w:numPr>
      </w:pPr>
      <w:r w:rsidRPr="00214132">
        <w:t xml:space="preserve">nevím: 0 opovědí </w:t>
      </w:r>
    </w:p>
    <w:p w:rsidR="004222A5" w:rsidRPr="00214132" w:rsidRDefault="004222A5" w:rsidP="00F93997">
      <w:pPr>
        <w:pStyle w:val="8text"/>
        <w:numPr>
          <w:ilvl w:val="0"/>
          <w:numId w:val="18"/>
        </w:numPr>
      </w:pPr>
      <w:r w:rsidRPr="00214132">
        <w:t>spíše ne: 2 odpovědi (7,</w:t>
      </w:r>
      <w:r w:rsidR="00DE55DB" w:rsidRPr="00214132">
        <w:t>4</w:t>
      </w:r>
      <w:r w:rsidRPr="00214132">
        <w:t xml:space="preserve"> %)</w:t>
      </w:r>
    </w:p>
    <w:p w:rsidR="004222A5" w:rsidRPr="00214132" w:rsidRDefault="00DE55DB" w:rsidP="00F93997">
      <w:pPr>
        <w:pStyle w:val="8text"/>
        <w:numPr>
          <w:ilvl w:val="0"/>
          <w:numId w:val="18"/>
        </w:numPr>
      </w:pPr>
      <w:r w:rsidRPr="00214132">
        <w:t>ne:  1 odpověď (3,7</w:t>
      </w:r>
      <w:r w:rsidR="004222A5" w:rsidRPr="00214132">
        <w:t xml:space="preserve"> %)</w:t>
      </w:r>
    </w:p>
    <w:p w:rsidR="00213584" w:rsidRPr="00214132" w:rsidRDefault="00213584" w:rsidP="00213584">
      <w:pPr>
        <w:keepNext/>
      </w:pPr>
      <w:r w:rsidRPr="00214132">
        <w:rPr>
          <w:noProof/>
          <w:lang w:eastAsia="cs-CZ"/>
        </w:rPr>
        <w:lastRenderedPageBreak/>
        <w:drawing>
          <wp:inline distT="0" distB="0" distL="0" distR="0" wp14:anchorId="32B0BCD9" wp14:editId="4149A0C8">
            <wp:extent cx="5219700" cy="3044825"/>
            <wp:effectExtent l="0" t="0" r="19050" b="222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3584" w:rsidRPr="00214132" w:rsidRDefault="00213584" w:rsidP="00213584">
      <w:pPr>
        <w:pStyle w:val="Titulek"/>
        <w:rPr>
          <w:color w:val="auto"/>
        </w:rPr>
      </w:pPr>
      <w:bookmarkStart w:id="52" w:name="_Toc43843223"/>
      <w:r w:rsidRPr="00214132">
        <w:rPr>
          <w:color w:val="auto"/>
        </w:rPr>
        <w:t xml:space="preserve">Graf </w:t>
      </w:r>
      <w:r w:rsidRPr="00214132">
        <w:rPr>
          <w:color w:val="auto"/>
        </w:rPr>
        <w:fldChar w:fldCharType="begin"/>
      </w:r>
      <w:r w:rsidRPr="00214132">
        <w:rPr>
          <w:color w:val="auto"/>
        </w:rPr>
        <w:instrText xml:space="preserve"> SEQ Graf \* ARABIC </w:instrText>
      </w:r>
      <w:r w:rsidRPr="00214132">
        <w:rPr>
          <w:color w:val="auto"/>
        </w:rPr>
        <w:fldChar w:fldCharType="separate"/>
      </w:r>
      <w:r w:rsidR="00614EF5" w:rsidRPr="00214132">
        <w:rPr>
          <w:noProof/>
          <w:color w:val="auto"/>
        </w:rPr>
        <w:t>1</w:t>
      </w:r>
      <w:r w:rsidRPr="00214132">
        <w:rPr>
          <w:color w:val="auto"/>
        </w:rPr>
        <w:fldChar w:fldCharType="end"/>
      </w:r>
      <w:r w:rsidR="00C34542" w:rsidRPr="00214132">
        <w:rPr>
          <w:color w:val="auto"/>
        </w:rPr>
        <w:t xml:space="preserve">: Zájem </w:t>
      </w:r>
      <w:r w:rsidR="00990896" w:rsidRPr="00214132">
        <w:rPr>
          <w:color w:val="auto"/>
        </w:rPr>
        <w:t>o</w:t>
      </w:r>
      <w:r w:rsidR="00990896">
        <w:rPr>
          <w:color w:val="auto"/>
        </w:rPr>
        <w:t> </w:t>
      </w:r>
      <w:r w:rsidR="00B60726">
        <w:rPr>
          <w:color w:val="auto"/>
        </w:rPr>
        <w:t xml:space="preserve">spolupráci se </w:t>
      </w:r>
      <w:proofErr w:type="spellStart"/>
      <w:r w:rsidR="00B60726">
        <w:rPr>
          <w:color w:val="auto"/>
        </w:rPr>
        <w:t>speciálně</w:t>
      </w:r>
      <w:r w:rsidR="00C34542" w:rsidRPr="00214132">
        <w:rPr>
          <w:color w:val="auto"/>
        </w:rPr>
        <w:t>pedagogickými</w:t>
      </w:r>
      <w:proofErr w:type="spellEnd"/>
      <w:r w:rsidR="00C34542" w:rsidRPr="00214132">
        <w:rPr>
          <w:color w:val="auto"/>
        </w:rPr>
        <w:t xml:space="preserve"> centry</w:t>
      </w:r>
      <w:bookmarkEnd w:id="52"/>
    </w:p>
    <w:p w:rsidR="00B1698D" w:rsidRPr="00214132" w:rsidRDefault="00B1698D" w:rsidP="000B0991">
      <w:pPr>
        <w:pStyle w:val="8text"/>
      </w:pPr>
      <w:r w:rsidRPr="00214132">
        <w:t>Druhá otázka</w:t>
      </w:r>
      <w:r w:rsidR="00FB68E5" w:rsidRPr="00214132">
        <w:t xml:space="preserve"> měla zajistit</w:t>
      </w:r>
      <w:r w:rsidRPr="00214132">
        <w:t>, zda učite</w:t>
      </w:r>
      <w:r w:rsidR="00B60726">
        <w:t xml:space="preserve">l může konzultovat se </w:t>
      </w:r>
      <w:proofErr w:type="spellStart"/>
      <w:r w:rsidR="00B60726">
        <w:t>speciálně</w:t>
      </w:r>
      <w:r w:rsidRPr="00214132">
        <w:t>pedagogickým</w:t>
      </w:r>
      <w:proofErr w:type="spellEnd"/>
      <w:r w:rsidRPr="00214132">
        <w:t xml:space="preserve"> centrem bez vědomí rodičů či ředitele školy. Možnosti odpovědí byly pouze dvě – ano/ne. </w:t>
      </w:r>
      <w:r w:rsidR="00DE55DB" w:rsidRPr="00214132">
        <w:t>21</w:t>
      </w:r>
      <w:r w:rsidRPr="00214132">
        <w:t xml:space="preserve"> respondentů odpovědělo „ano“, </w:t>
      </w:r>
      <w:r w:rsidR="00DE55DB" w:rsidRPr="00214132">
        <w:t>6</w:t>
      </w:r>
      <w:r w:rsidRPr="00214132">
        <w:t xml:space="preserve"> respondentů odpovědělo „ne“. Většina respondentů (</w:t>
      </w:r>
      <w:r w:rsidR="00DE55DB" w:rsidRPr="00214132">
        <w:t xml:space="preserve">77,8 </w:t>
      </w:r>
      <w:r w:rsidRPr="00214132">
        <w:t>%) tedy odpověděla, že pedagog může konzultovat IVP bez vědomí rodičů nebo ředitele školy.</w:t>
      </w:r>
    </w:p>
    <w:p w:rsidR="00E8655D" w:rsidRPr="00214132" w:rsidRDefault="00E8655D" w:rsidP="00E8655D">
      <w:pPr>
        <w:keepNext/>
      </w:pPr>
      <w:r w:rsidRPr="00214132">
        <w:rPr>
          <w:noProof/>
          <w:lang w:eastAsia="cs-CZ"/>
        </w:rPr>
        <w:drawing>
          <wp:inline distT="0" distB="0" distL="0" distR="0" wp14:anchorId="40A9EB3A" wp14:editId="51B1F05A">
            <wp:extent cx="5219700" cy="3044825"/>
            <wp:effectExtent l="0" t="0" r="0" b="317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655D" w:rsidRPr="00214132" w:rsidRDefault="00E8655D" w:rsidP="009B6590">
      <w:pPr>
        <w:pStyle w:val="Titulek"/>
        <w:rPr>
          <w:color w:val="auto"/>
        </w:rPr>
      </w:pPr>
      <w:bookmarkStart w:id="53" w:name="_Toc43843224"/>
      <w:r w:rsidRPr="00214132">
        <w:rPr>
          <w:color w:val="auto"/>
        </w:rPr>
        <w:t xml:space="preserve">Graf </w:t>
      </w:r>
      <w:r w:rsidRPr="00214132">
        <w:rPr>
          <w:color w:val="auto"/>
        </w:rPr>
        <w:fldChar w:fldCharType="begin"/>
      </w:r>
      <w:r w:rsidRPr="00214132">
        <w:rPr>
          <w:color w:val="auto"/>
        </w:rPr>
        <w:instrText xml:space="preserve"> SEQ Graf \* ARABIC </w:instrText>
      </w:r>
      <w:r w:rsidRPr="00214132">
        <w:rPr>
          <w:color w:val="auto"/>
        </w:rPr>
        <w:fldChar w:fldCharType="separate"/>
      </w:r>
      <w:r w:rsidR="00614EF5" w:rsidRPr="00214132">
        <w:rPr>
          <w:noProof/>
          <w:color w:val="auto"/>
        </w:rPr>
        <w:t>2</w:t>
      </w:r>
      <w:r w:rsidRPr="00214132">
        <w:rPr>
          <w:color w:val="auto"/>
        </w:rPr>
        <w:fldChar w:fldCharType="end"/>
      </w:r>
      <w:r w:rsidR="00FB68E5" w:rsidRPr="00214132">
        <w:rPr>
          <w:color w:val="auto"/>
        </w:rPr>
        <w:t>: K</w:t>
      </w:r>
      <w:r w:rsidR="00C95435" w:rsidRPr="00214132">
        <w:rPr>
          <w:color w:val="auto"/>
        </w:rPr>
        <w:t xml:space="preserve">onzultace učitele </w:t>
      </w:r>
      <w:r w:rsidRPr="00214132">
        <w:rPr>
          <w:color w:val="auto"/>
        </w:rPr>
        <w:t xml:space="preserve">se SPC bez vědomí rodičů či </w:t>
      </w:r>
      <w:r w:rsidR="00C95435" w:rsidRPr="00214132">
        <w:rPr>
          <w:color w:val="auto"/>
        </w:rPr>
        <w:t>ředitele školy</w:t>
      </w:r>
      <w:bookmarkEnd w:id="53"/>
    </w:p>
    <w:p w:rsidR="00B1698D" w:rsidRPr="00214132" w:rsidRDefault="00B1698D" w:rsidP="000B0991">
      <w:pPr>
        <w:pStyle w:val="8text"/>
      </w:pPr>
      <w:r w:rsidRPr="00214132">
        <w:lastRenderedPageBreak/>
        <w:t>Následující otázka nabízela stejné možnosti odpovědí</w:t>
      </w:r>
      <w:r w:rsidR="00694E16" w:rsidRPr="00214132">
        <w:t xml:space="preserve"> jako předchozí</w:t>
      </w:r>
      <w:r w:rsidRPr="00214132">
        <w:t xml:space="preserve">. </w:t>
      </w:r>
      <w:r w:rsidR="00694E16" w:rsidRPr="00214132">
        <w:t>Pracovníci SPC byli tázáni, zda se obrací na ředitele školy, pokud komunikace s pedagogy vázne. Bylo zjištěno, že většina respondentů (</w:t>
      </w:r>
      <w:r w:rsidR="00DE55DB" w:rsidRPr="00214132">
        <w:t>88,9</w:t>
      </w:r>
      <w:r w:rsidR="00694E16" w:rsidRPr="00214132">
        <w:t xml:space="preserve"> %) se v tomto případě na ředitele š</w:t>
      </w:r>
      <w:r w:rsidR="00DE55DB" w:rsidRPr="00214132">
        <w:t>kol obrací. „Ano“ odpovědělo 24</w:t>
      </w:r>
      <w:r w:rsidR="00694E16" w:rsidRPr="00214132">
        <w:t xml:space="preserve"> r</w:t>
      </w:r>
      <w:r w:rsidR="00DE55DB" w:rsidRPr="00214132">
        <w:t xml:space="preserve">espondentů, „ne“ odpověděli 3 </w:t>
      </w:r>
      <w:r w:rsidR="00694E16" w:rsidRPr="00214132">
        <w:t>respondenti.</w:t>
      </w:r>
    </w:p>
    <w:p w:rsidR="00C95435" w:rsidRPr="00214132" w:rsidRDefault="009B6590" w:rsidP="00C95435">
      <w:pPr>
        <w:keepNext/>
      </w:pPr>
      <w:r w:rsidRPr="00214132">
        <w:rPr>
          <w:noProof/>
          <w:lang w:eastAsia="cs-CZ"/>
        </w:rPr>
        <w:drawing>
          <wp:inline distT="0" distB="0" distL="0" distR="0" wp14:anchorId="325E9632" wp14:editId="71B4CC69">
            <wp:extent cx="5219700" cy="3044825"/>
            <wp:effectExtent l="0" t="0" r="0" b="317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655D" w:rsidRPr="00214132" w:rsidRDefault="00C95435" w:rsidP="00C95435">
      <w:pPr>
        <w:pStyle w:val="Titulek"/>
        <w:rPr>
          <w:color w:val="auto"/>
        </w:rPr>
      </w:pPr>
      <w:bookmarkStart w:id="54" w:name="_Toc43843225"/>
      <w:r w:rsidRPr="00214132">
        <w:rPr>
          <w:color w:val="auto"/>
        </w:rPr>
        <w:t xml:space="preserve">Graf </w:t>
      </w:r>
      <w:r w:rsidRPr="00214132">
        <w:rPr>
          <w:color w:val="auto"/>
        </w:rPr>
        <w:fldChar w:fldCharType="begin"/>
      </w:r>
      <w:r w:rsidRPr="00214132">
        <w:rPr>
          <w:color w:val="auto"/>
        </w:rPr>
        <w:instrText xml:space="preserve"> SEQ Graf \* ARABIC </w:instrText>
      </w:r>
      <w:r w:rsidRPr="00214132">
        <w:rPr>
          <w:color w:val="auto"/>
        </w:rPr>
        <w:fldChar w:fldCharType="separate"/>
      </w:r>
      <w:r w:rsidR="00614EF5" w:rsidRPr="00214132">
        <w:rPr>
          <w:noProof/>
          <w:color w:val="auto"/>
        </w:rPr>
        <w:t>3</w:t>
      </w:r>
      <w:r w:rsidRPr="00214132">
        <w:rPr>
          <w:color w:val="auto"/>
        </w:rPr>
        <w:fldChar w:fldCharType="end"/>
      </w:r>
      <w:r w:rsidRPr="00214132">
        <w:rPr>
          <w:color w:val="auto"/>
        </w:rPr>
        <w:t xml:space="preserve">: Komunikace </w:t>
      </w:r>
      <w:r w:rsidR="00990896" w:rsidRPr="00214132">
        <w:rPr>
          <w:color w:val="auto"/>
        </w:rPr>
        <w:t>s</w:t>
      </w:r>
      <w:r w:rsidR="00990896">
        <w:rPr>
          <w:color w:val="auto"/>
        </w:rPr>
        <w:t> </w:t>
      </w:r>
      <w:r w:rsidRPr="00214132">
        <w:rPr>
          <w:color w:val="auto"/>
        </w:rPr>
        <w:t>řediteli školy</w:t>
      </w:r>
      <w:bookmarkEnd w:id="54"/>
    </w:p>
    <w:p w:rsidR="000B0991" w:rsidRPr="00214132" w:rsidRDefault="00694E16" w:rsidP="000B0991">
      <w:pPr>
        <w:pStyle w:val="8text"/>
      </w:pPr>
      <w:r w:rsidRPr="00214132">
        <w:t>Čtvrtá otázka dotazníku pomocí stejné škály jako v první otázce zjišťovala, zda je komunikace mezi následujícími stranami na dobré úrovni</w:t>
      </w:r>
      <w:r w:rsidR="000B0991" w:rsidRPr="00214132">
        <w:t>:</w:t>
      </w:r>
    </w:p>
    <w:p w:rsidR="00694E16" w:rsidRPr="00214132" w:rsidRDefault="00694E16" w:rsidP="00F93997">
      <w:pPr>
        <w:pStyle w:val="Odstavecseseznamem"/>
        <w:numPr>
          <w:ilvl w:val="0"/>
          <w:numId w:val="21"/>
        </w:numPr>
        <w:jc w:val="both"/>
      </w:pPr>
      <w:r w:rsidRPr="00214132">
        <w:t>rodič – SPC:</w:t>
      </w:r>
    </w:p>
    <w:p w:rsidR="00694E16" w:rsidRPr="00214132" w:rsidRDefault="00694E16" w:rsidP="00F93997">
      <w:pPr>
        <w:pStyle w:val="8text"/>
        <w:numPr>
          <w:ilvl w:val="0"/>
          <w:numId w:val="20"/>
        </w:numPr>
      </w:pPr>
      <w:r w:rsidRPr="00214132">
        <w:t xml:space="preserve">ano: </w:t>
      </w:r>
      <w:r w:rsidR="00DE55DB" w:rsidRPr="00214132">
        <w:t>15 odpovědí (55,6 %)</w:t>
      </w:r>
    </w:p>
    <w:p w:rsidR="00694E16" w:rsidRPr="00214132" w:rsidRDefault="00694E16" w:rsidP="00F93997">
      <w:pPr>
        <w:pStyle w:val="8text"/>
        <w:numPr>
          <w:ilvl w:val="0"/>
          <w:numId w:val="20"/>
        </w:numPr>
      </w:pPr>
      <w:r w:rsidRPr="00214132">
        <w:t xml:space="preserve">spíše ano: </w:t>
      </w:r>
      <w:r w:rsidR="00DE55DB" w:rsidRPr="00214132">
        <w:t>12 odpovědí (44,4 %)</w:t>
      </w:r>
    </w:p>
    <w:p w:rsidR="00694E16" w:rsidRPr="00214132" w:rsidRDefault="00694E16" w:rsidP="00F93997">
      <w:pPr>
        <w:pStyle w:val="8text"/>
        <w:numPr>
          <w:ilvl w:val="0"/>
          <w:numId w:val="20"/>
        </w:numPr>
      </w:pPr>
      <w:r w:rsidRPr="00214132">
        <w:t xml:space="preserve">nevím: </w:t>
      </w:r>
      <w:r w:rsidR="00DE55DB" w:rsidRPr="00214132">
        <w:t>0 odpovědí</w:t>
      </w:r>
    </w:p>
    <w:p w:rsidR="00694E16" w:rsidRPr="00214132" w:rsidRDefault="00694E16" w:rsidP="00F93997">
      <w:pPr>
        <w:pStyle w:val="8text"/>
        <w:numPr>
          <w:ilvl w:val="0"/>
          <w:numId w:val="20"/>
        </w:numPr>
      </w:pPr>
      <w:r w:rsidRPr="00214132">
        <w:t xml:space="preserve">spíše ne: </w:t>
      </w:r>
      <w:r w:rsidR="00DE55DB" w:rsidRPr="00214132">
        <w:t>0 odpovědí</w:t>
      </w:r>
    </w:p>
    <w:p w:rsidR="00694E16" w:rsidRPr="00214132" w:rsidRDefault="00694E16" w:rsidP="00F93997">
      <w:pPr>
        <w:pStyle w:val="8text"/>
        <w:numPr>
          <w:ilvl w:val="0"/>
          <w:numId w:val="20"/>
        </w:numPr>
      </w:pPr>
      <w:r w:rsidRPr="00214132">
        <w:t xml:space="preserve">ne:  </w:t>
      </w:r>
      <w:r w:rsidR="00DE55DB" w:rsidRPr="00214132">
        <w:t>0 odpovědí</w:t>
      </w:r>
    </w:p>
    <w:p w:rsidR="000B0991" w:rsidRPr="00214132" w:rsidRDefault="000B0991" w:rsidP="00F93997">
      <w:pPr>
        <w:pStyle w:val="Odstavecseseznamem"/>
        <w:numPr>
          <w:ilvl w:val="0"/>
          <w:numId w:val="21"/>
        </w:numPr>
        <w:jc w:val="both"/>
      </w:pPr>
      <w:r w:rsidRPr="00214132">
        <w:t>pedagog – SPC:</w:t>
      </w:r>
    </w:p>
    <w:p w:rsidR="000B0991" w:rsidRPr="00214132" w:rsidRDefault="000B0991" w:rsidP="00F93997">
      <w:pPr>
        <w:pStyle w:val="8text"/>
        <w:numPr>
          <w:ilvl w:val="0"/>
          <w:numId w:val="22"/>
        </w:numPr>
      </w:pPr>
      <w:r w:rsidRPr="00214132">
        <w:t xml:space="preserve">ano: </w:t>
      </w:r>
      <w:r w:rsidR="00DE55DB" w:rsidRPr="00214132">
        <w:t>9 odpovědí (33,3 %)</w:t>
      </w:r>
    </w:p>
    <w:p w:rsidR="000B0991" w:rsidRPr="00214132" w:rsidRDefault="000B0991" w:rsidP="00F93997">
      <w:pPr>
        <w:pStyle w:val="8text"/>
        <w:numPr>
          <w:ilvl w:val="0"/>
          <w:numId w:val="22"/>
        </w:numPr>
      </w:pPr>
      <w:r w:rsidRPr="00214132">
        <w:lastRenderedPageBreak/>
        <w:t xml:space="preserve">spíše ano: </w:t>
      </w:r>
      <w:r w:rsidR="00DE55DB" w:rsidRPr="00214132">
        <w:t>18 odpovědí (66, 7 %)</w:t>
      </w:r>
    </w:p>
    <w:p w:rsidR="000B0991" w:rsidRPr="00214132" w:rsidRDefault="000B0991" w:rsidP="00F93997">
      <w:pPr>
        <w:pStyle w:val="8text"/>
        <w:numPr>
          <w:ilvl w:val="0"/>
          <w:numId w:val="22"/>
        </w:numPr>
      </w:pPr>
      <w:r w:rsidRPr="00214132">
        <w:t xml:space="preserve">nevím: </w:t>
      </w:r>
      <w:r w:rsidR="00DE55DB" w:rsidRPr="00214132">
        <w:t>0 odpovědí</w:t>
      </w:r>
    </w:p>
    <w:p w:rsidR="000B0991" w:rsidRPr="00214132" w:rsidRDefault="000B0991" w:rsidP="00F93997">
      <w:pPr>
        <w:pStyle w:val="8text"/>
        <w:numPr>
          <w:ilvl w:val="0"/>
          <w:numId w:val="22"/>
        </w:numPr>
      </w:pPr>
      <w:r w:rsidRPr="00214132">
        <w:t xml:space="preserve">spíše ne: </w:t>
      </w:r>
      <w:r w:rsidR="00DE55DB" w:rsidRPr="00214132">
        <w:t>0 odpovědí</w:t>
      </w:r>
    </w:p>
    <w:p w:rsidR="000B0991" w:rsidRPr="00214132" w:rsidRDefault="000B0991" w:rsidP="00F93997">
      <w:pPr>
        <w:pStyle w:val="8text"/>
        <w:numPr>
          <w:ilvl w:val="0"/>
          <w:numId w:val="22"/>
        </w:numPr>
      </w:pPr>
      <w:r w:rsidRPr="00214132">
        <w:t xml:space="preserve">ne:  </w:t>
      </w:r>
      <w:r w:rsidR="00DE55DB" w:rsidRPr="00214132">
        <w:t>0 odpovědí</w:t>
      </w:r>
    </w:p>
    <w:p w:rsidR="000B0991" w:rsidRPr="00214132" w:rsidRDefault="000B0991" w:rsidP="00F93997">
      <w:pPr>
        <w:pStyle w:val="Odstavecseseznamem"/>
        <w:numPr>
          <w:ilvl w:val="0"/>
          <w:numId w:val="21"/>
        </w:numPr>
        <w:jc w:val="both"/>
      </w:pPr>
      <w:r w:rsidRPr="00214132">
        <w:t>ředitel – SPC:</w:t>
      </w:r>
    </w:p>
    <w:p w:rsidR="000B0991" w:rsidRPr="00214132" w:rsidRDefault="000B0991" w:rsidP="00F93997">
      <w:pPr>
        <w:pStyle w:val="8text"/>
        <w:numPr>
          <w:ilvl w:val="0"/>
          <w:numId w:val="23"/>
        </w:numPr>
      </w:pPr>
      <w:r w:rsidRPr="00214132">
        <w:t xml:space="preserve">ano: </w:t>
      </w:r>
      <w:r w:rsidR="00DE55DB" w:rsidRPr="00214132">
        <w:t>10 odpovědí (37,0 %)</w:t>
      </w:r>
    </w:p>
    <w:p w:rsidR="000B0991" w:rsidRPr="00214132" w:rsidRDefault="000B0991" w:rsidP="00F93997">
      <w:pPr>
        <w:pStyle w:val="8text"/>
        <w:numPr>
          <w:ilvl w:val="0"/>
          <w:numId w:val="23"/>
        </w:numPr>
      </w:pPr>
      <w:r w:rsidRPr="00214132">
        <w:t xml:space="preserve">spíše ano: </w:t>
      </w:r>
      <w:r w:rsidR="00DE55DB" w:rsidRPr="00214132">
        <w:t>17 odpovědí (63,0 %)</w:t>
      </w:r>
    </w:p>
    <w:p w:rsidR="000B0991" w:rsidRPr="00214132" w:rsidRDefault="000B0991" w:rsidP="00F93997">
      <w:pPr>
        <w:pStyle w:val="8text"/>
        <w:numPr>
          <w:ilvl w:val="0"/>
          <w:numId w:val="23"/>
        </w:numPr>
      </w:pPr>
      <w:r w:rsidRPr="00214132">
        <w:t xml:space="preserve">nevím: </w:t>
      </w:r>
      <w:r w:rsidR="00DE55DB" w:rsidRPr="00214132">
        <w:t>0 odpovědí</w:t>
      </w:r>
    </w:p>
    <w:p w:rsidR="000B0991" w:rsidRPr="00214132" w:rsidRDefault="000B0991" w:rsidP="00F93997">
      <w:pPr>
        <w:pStyle w:val="8text"/>
        <w:numPr>
          <w:ilvl w:val="0"/>
          <w:numId w:val="23"/>
        </w:numPr>
      </w:pPr>
      <w:r w:rsidRPr="00214132">
        <w:t xml:space="preserve">spíše ne: </w:t>
      </w:r>
      <w:r w:rsidR="00DE55DB" w:rsidRPr="00214132">
        <w:t>0 odpovědí</w:t>
      </w:r>
    </w:p>
    <w:p w:rsidR="000B0991" w:rsidRPr="00214132" w:rsidRDefault="000B0991" w:rsidP="00F93997">
      <w:pPr>
        <w:pStyle w:val="8text"/>
        <w:numPr>
          <w:ilvl w:val="0"/>
          <w:numId w:val="23"/>
        </w:numPr>
      </w:pPr>
      <w:r w:rsidRPr="00214132">
        <w:t xml:space="preserve">ne:  </w:t>
      </w:r>
      <w:r w:rsidR="00DE55DB" w:rsidRPr="00214132">
        <w:t>0 odpovědí</w:t>
      </w:r>
    </w:p>
    <w:p w:rsidR="000B0991" w:rsidRPr="00214132" w:rsidRDefault="000B0991" w:rsidP="00F93997">
      <w:pPr>
        <w:pStyle w:val="Odstavecseseznamem"/>
        <w:numPr>
          <w:ilvl w:val="0"/>
          <w:numId w:val="21"/>
        </w:numPr>
        <w:jc w:val="both"/>
      </w:pPr>
      <w:r w:rsidRPr="00214132">
        <w:t>pedagog – rodič:</w:t>
      </w:r>
    </w:p>
    <w:p w:rsidR="000B0991" w:rsidRPr="00214132" w:rsidRDefault="000B0991" w:rsidP="00F93997">
      <w:pPr>
        <w:pStyle w:val="8text"/>
        <w:numPr>
          <w:ilvl w:val="0"/>
          <w:numId w:val="24"/>
        </w:numPr>
      </w:pPr>
      <w:r w:rsidRPr="00214132">
        <w:t xml:space="preserve">ano: </w:t>
      </w:r>
      <w:r w:rsidR="00DE55DB" w:rsidRPr="00214132">
        <w:t>4 odpovědi (14,8 %)</w:t>
      </w:r>
    </w:p>
    <w:p w:rsidR="000B0991" w:rsidRPr="00214132" w:rsidRDefault="000B0991" w:rsidP="00F93997">
      <w:pPr>
        <w:pStyle w:val="8text"/>
        <w:numPr>
          <w:ilvl w:val="0"/>
          <w:numId w:val="24"/>
        </w:numPr>
      </w:pPr>
      <w:r w:rsidRPr="00214132">
        <w:t xml:space="preserve">spíše ano: </w:t>
      </w:r>
      <w:r w:rsidR="00DE55DB" w:rsidRPr="00214132">
        <w:t>15 odpovědí (55,6 %)</w:t>
      </w:r>
    </w:p>
    <w:p w:rsidR="000B0991" w:rsidRPr="00214132" w:rsidRDefault="000B0991" w:rsidP="00F93997">
      <w:pPr>
        <w:pStyle w:val="8text"/>
        <w:numPr>
          <w:ilvl w:val="0"/>
          <w:numId w:val="24"/>
        </w:numPr>
      </w:pPr>
      <w:r w:rsidRPr="00214132">
        <w:t xml:space="preserve">nevím: </w:t>
      </w:r>
      <w:r w:rsidR="00DE55DB" w:rsidRPr="00214132">
        <w:t>7 odpovědí (25,9 %)</w:t>
      </w:r>
    </w:p>
    <w:p w:rsidR="000B0991" w:rsidRPr="00214132" w:rsidRDefault="000B0991" w:rsidP="00F93997">
      <w:pPr>
        <w:pStyle w:val="8text"/>
        <w:numPr>
          <w:ilvl w:val="0"/>
          <w:numId w:val="24"/>
        </w:numPr>
      </w:pPr>
      <w:r w:rsidRPr="00214132">
        <w:t xml:space="preserve">spíše ne: </w:t>
      </w:r>
      <w:r w:rsidR="00DE55DB" w:rsidRPr="00214132">
        <w:t>1 odpověď (3,7 %)</w:t>
      </w:r>
    </w:p>
    <w:p w:rsidR="000B0991" w:rsidRPr="00214132" w:rsidRDefault="000B0991" w:rsidP="00F93997">
      <w:pPr>
        <w:pStyle w:val="8text"/>
        <w:numPr>
          <w:ilvl w:val="0"/>
          <w:numId w:val="24"/>
        </w:numPr>
      </w:pPr>
      <w:r w:rsidRPr="00214132">
        <w:t xml:space="preserve">ne:  </w:t>
      </w:r>
      <w:r w:rsidR="00DE55DB" w:rsidRPr="00214132">
        <w:t>0 odpovědí</w:t>
      </w:r>
    </w:p>
    <w:p w:rsidR="00BA3DFA" w:rsidRPr="00214132" w:rsidRDefault="00306E02" w:rsidP="00BA3DFA">
      <w:pPr>
        <w:keepNext/>
      </w:pPr>
      <w:r w:rsidRPr="00214132">
        <w:rPr>
          <w:noProof/>
          <w:lang w:eastAsia="cs-CZ"/>
        </w:rPr>
        <w:lastRenderedPageBreak/>
        <w:drawing>
          <wp:inline distT="0" distB="0" distL="0" distR="0" wp14:anchorId="4012C697" wp14:editId="2B595ECE">
            <wp:extent cx="5219700" cy="3044825"/>
            <wp:effectExtent l="0" t="0" r="0" b="317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6E02" w:rsidRPr="00214132" w:rsidRDefault="00BA3DFA" w:rsidP="00BA3DFA">
      <w:pPr>
        <w:pStyle w:val="Titulek"/>
        <w:rPr>
          <w:color w:val="auto"/>
        </w:rPr>
      </w:pPr>
      <w:bookmarkStart w:id="55" w:name="_Toc43843226"/>
      <w:r w:rsidRPr="00214132">
        <w:rPr>
          <w:color w:val="auto"/>
        </w:rPr>
        <w:t xml:space="preserve">Graf </w:t>
      </w:r>
      <w:r w:rsidRPr="00214132">
        <w:rPr>
          <w:color w:val="auto"/>
        </w:rPr>
        <w:fldChar w:fldCharType="begin"/>
      </w:r>
      <w:r w:rsidRPr="00214132">
        <w:rPr>
          <w:color w:val="auto"/>
        </w:rPr>
        <w:instrText xml:space="preserve"> SEQ Graf \* ARABIC </w:instrText>
      </w:r>
      <w:r w:rsidRPr="00214132">
        <w:rPr>
          <w:color w:val="auto"/>
        </w:rPr>
        <w:fldChar w:fldCharType="separate"/>
      </w:r>
      <w:r w:rsidR="00614EF5" w:rsidRPr="00214132">
        <w:rPr>
          <w:noProof/>
          <w:color w:val="auto"/>
        </w:rPr>
        <w:t>4</w:t>
      </w:r>
      <w:r w:rsidRPr="00214132">
        <w:rPr>
          <w:color w:val="auto"/>
        </w:rPr>
        <w:fldChar w:fldCharType="end"/>
      </w:r>
      <w:r w:rsidRPr="00214132">
        <w:rPr>
          <w:color w:val="auto"/>
        </w:rPr>
        <w:t>: Úroveň komunikace se SPC</w:t>
      </w:r>
      <w:bookmarkEnd w:id="55"/>
    </w:p>
    <w:p w:rsidR="000B0991" w:rsidRPr="00214132" w:rsidRDefault="000B0991" w:rsidP="000B0991">
      <w:pPr>
        <w:pStyle w:val="8text"/>
      </w:pPr>
      <w:r w:rsidRPr="00214132">
        <w:t>Otázka č. 5 nabídla respondentům otevřenou odpověď. Bylo zde zjišťováno, jaká opatření jsou ve výuce AJ doporučována nejčastěji. Odp</w:t>
      </w:r>
      <w:r w:rsidR="00807643" w:rsidRPr="00214132">
        <w:t>o</w:t>
      </w:r>
      <w:r w:rsidRPr="00214132">
        <w:t xml:space="preserve">vědi respondentů byly následující: </w:t>
      </w:r>
    </w:p>
    <w:p w:rsidR="000B0991" w:rsidRPr="00214132" w:rsidRDefault="000B0991" w:rsidP="000B0991">
      <w:pPr>
        <w:pStyle w:val="8text"/>
      </w:pPr>
      <w:r w:rsidRPr="00214132">
        <w:t>„</w:t>
      </w:r>
      <w:r w:rsidR="00990896" w:rsidRPr="00214132">
        <w:t>v</w:t>
      </w:r>
      <w:r w:rsidR="00990896">
        <w:t> </w:t>
      </w:r>
      <w:r w:rsidRPr="00214132">
        <w:t>písemném projevu tolerovat slova napsaná foneticky -</w:t>
      </w:r>
      <w:r w:rsidRPr="00214132">
        <w:tab/>
        <w:t>preferovat ústní formu ověřování učiva“</w:t>
      </w:r>
    </w:p>
    <w:p w:rsidR="000B0991" w:rsidRPr="00214132" w:rsidRDefault="000B0991" w:rsidP="000B0991">
      <w:pPr>
        <w:pStyle w:val="8text"/>
      </w:pPr>
      <w:r w:rsidRPr="00214132">
        <w:t>„zaměřit se na mluvenou, nikoli psanou formu; podpořit výuku názorně“</w:t>
      </w:r>
    </w:p>
    <w:p w:rsidR="000B0991" w:rsidRPr="00214132" w:rsidRDefault="000B0991" w:rsidP="000B0991">
      <w:pPr>
        <w:pStyle w:val="8text"/>
      </w:pPr>
      <w:r w:rsidRPr="00214132">
        <w:t>„zkracování textů, písemných prací, lepší orientace na papíře (méně práce na papíře)“</w:t>
      </w:r>
    </w:p>
    <w:p w:rsidR="000B0991" w:rsidRPr="00214132" w:rsidRDefault="000B0991" w:rsidP="000B0991">
      <w:pPr>
        <w:pStyle w:val="8text"/>
      </w:pPr>
      <w:r w:rsidRPr="00214132">
        <w:t>„</w:t>
      </w:r>
      <w:r w:rsidR="00990896" w:rsidRPr="00214132">
        <w:t>v</w:t>
      </w:r>
      <w:r w:rsidR="00990896">
        <w:t> </w:t>
      </w:r>
      <w:r w:rsidRPr="00214132">
        <w:t xml:space="preserve">oblasti poslechových činností (poslech </w:t>
      </w:r>
      <w:r w:rsidR="00990896" w:rsidRPr="00214132">
        <w:t>s</w:t>
      </w:r>
      <w:r w:rsidR="00990896">
        <w:t> </w:t>
      </w:r>
      <w:r w:rsidRPr="00214132">
        <w:t xml:space="preserve">oporou </w:t>
      </w:r>
      <w:r w:rsidR="00990896" w:rsidRPr="00214132">
        <w:t>o</w:t>
      </w:r>
      <w:r w:rsidR="00990896">
        <w:t> </w:t>
      </w:r>
      <w:r w:rsidRPr="00214132">
        <w:t xml:space="preserve">text, opakovaný poslech, poslech do sluchátek), tolerance fonetických zápisů, individuální výuka AJ (většinou ne celá dotace, ale </w:t>
      </w:r>
      <w:proofErr w:type="spellStart"/>
      <w:r w:rsidRPr="00214132">
        <w:t>např</w:t>
      </w:r>
      <w:proofErr w:type="spellEnd"/>
      <w:r w:rsidRPr="00214132">
        <w:t xml:space="preserve">, 1v.h.), materiální vybavení (tablet, sluchátka, výukové programy - </w:t>
      </w:r>
      <w:r w:rsidR="00990896" w:rsidRPr="00214132">
        <w:t>s</w:t>
      </w:r>
      <w:r w:rsidR="00990896">
        <w:t> </w:t>
      </w:r>
      <w:r w:rsidRPr="00214132">
        <w:t xml:space="preserve">výpůjčkou domů), </w:t>
      </w:r>
      <w:r w:rsidR="00990896" w:rsidRPr="00214132">
        <w:t>u</w:t>
      </w:r>
      <w:r w:rsidR="00990896">
        <w:t> </w:t>
      </w:r>
      <w:r w:rsidRPr="00214132">
        <w:t xml:space="preserve">studentů středních škol organizační podmínky </w:t>
      </w:r>
      <w:r w:rsidR="00990896" w:rsidRPr="00214132">
        <w:t>u</w:t>
      </w:r>
      <w:r w:rsidR="00990896">
        <w:t> </w:t>
      </w:r>
      <w:r w:rsidRPr="00214132">
        <w:t>maturit, poslechová část (</w:t>
      </w:r>
      <w:r w:rsidR="00990896" w:rsidRPr="00214132">
        <w:t>u</w:t>
      </w:r>
      <w:r w:rsidR="00990896">
        <w:t> </w:t>
      </w:r>
      <w:r w:rsidRPr="00214132">
        <w:t>klientů se sluchovým postižením lze zcela vyjmout) apod.“</w:t>
      </w:r>
    </w:p>
    <w:p w:rsidR="000B0991" w:rsidRPr="00214132" w:rsidRDefault="000B0991" w:rsidP="000B0991">
      <w:pPr>
        <w:pStyle w:val="8text"/>
      </w:pPr>
      <w:r w:rsidRPr="00214132">
        <w:t xml:space="preserve">„elektronická verze učebnice </w:t>
      </w:r>
      <w:r w:rsidR="00990896" w:rsidRPr="00214132">
        <w:t>a</w:t>
      </w:r>
      <w:r w:rsidR="00990896">
        <w:t> </w:t>
      </w:r>
      <w:r w:rsidRPr="00214132">
        <w:t xml:space="preserve">pracovního sešitu, elektronický slovník, audio slovník, tolerance fonetického přepisu </w:t>
      </w:r>
      <w:r w:rsidR="00990896" w:rsidRPr="00214132">
        <w:t>u</w:t>
      </w:r>
      <w:r w:rsidR="00990896">
        <w:t> </w:t>
      </w:r>
      <w:r w:rsidRPr="00214132">
        <w:t>slovíček, gramatické přehledy“</w:t>
      </w:r>
    </w:p>
    <w:p w:rsidR="000B0991" w:rsidRPr="00214132" w:rsidRDefault="000B0991" w:rsidP="000B0991">
      <w:pPr>
        <w:pStyle w:val="8text"/>
      </w:pPr>
      <w:r w:rsidRPr="00214132">
        <w:lastRenderedPageBreak/>
        <w:t xml:space="preserve">„Nedostatečné sluchové zpracování mluvené řeči je nezbytné zohlednit </w:t>
      </w:r>
      <w:r w:rsidR="00990896" w:rsidRPr="00214132">
        <w:t>u</w:t>
      </w:r>
      <w:r w:rsidR="00990896">
        <w:t> </w:t>
      </w:r>
      <w:r w:rsidRPr="00214132">
        <w:t>všech žáků se sluchovým postiže</w:t>
      </w:r>
      <w:r w:rsidR="00533A10" w:rsidRPr="00214132">
        <w:t>n</w:t>
      </w:r>
      <w:r w:rsidRPr="00214132">
        <w:t xml:space="preserve">ím. </w:t>
      </w:r>
      <w:r w:rsidR="00990896" w:rsidRPr="00214132">
        <w:t>V</w:t>
      </w:r>
      <w:r w:rsidR="00990896">
        <w:t> </w:t>
      </w:r>
      <w:r w:rsidRPr="00214132">
        <w:t>hodnocen</w:t>
      </w:r>
      <w:r w:rsidR="00533A10" w:rsidRPr="00214132">
        <w:t>í žáka je nutné</w:t>
      </w:r>
      <w:r w:rsidRPr="00214132">
        <w:t xml:space="preserve"> zohlednit klasifikaci </w:t>
      </w:r>
      <w:r w:rsidR="00990896" w:rsidRPr="00214132">
        <w:t>z</w:t>
      </w:r>
      <w:r w:rsidR="00990896">
        <w:t> </w:t>
      </w:r>
      <w:r w:rsidRPr="00214132">
        <w:t>poslec</w:t>
      </w:r>
      <w:r w:rsidR="00533A10" w:rsidRPr="00214132">
        <w:t>hových cvičení.</w:t>
      </w:r>
      <w:r w:rsidRPr="00214132">
        <w:t>“</w:t>
      </w:r>
    </w:p>
    <w:p w:rsidR="00533A10" w:rsidRPr="00214132" w:rsidRDefault="00533A10" w:rsidP="00533A10">
      <w:pPr>
        <w:pStyle w:val="8text"/>
      </w:pPr>
      <w:r w:rsidRPr="00214132">
        <w:t xml:space="preserve">„redukce rozsahu látky, zaměření se na zvukovou stránku jazyka </w:t>
      </w:r>
      <w:r w:rsidR="00990896" w:rsidRPr="00214132">
        <w:t>a</w:t>
      </w:r>
      <w:r w:rsidR="00990896">
        <w:t> </w:t>
      </w:r>
      <w:r w:rsidRPr="00214132">
        <w:t>ne psanou“</w:t>
      </w:r>
    </w:p>
    <w:p w:rsidR="00533A10" w:rsidRPr="00214132" w:rsidRDefault="00533A10" w:rsidP="00533A10">
      <w:pPr>
        <w:pStyle w:val="8text"/>
      </w:pPr>
      <w:r w:rsidRPr="00214132">
        <w:t>„</w:t>
      </w:r>
      <w:r w:rsidR="00990896" w:rsidRPr="00214132">
        <w:t>U</w:t>
      </w:r>
      <w:r w:rsidR="00990896">
        <w:t> </w:t>
      </w:r>
      <w:r w:rsidRPr="00214132">
        <w:t xml:space="preserve">žáků </w:t>
      </w:r>
      <w:r w:rsidR="00990896" w:rsidRPr="00214132">
        <w:t>s</w:t>
      </w:r>
      <w:r w:rsidR="00990896">
        <w:t> </w:t>
      </w:r>
      <w:r w:rsidRPr="00214132">
        <w:t xml:space="preserve">narušenou komunikační schopností - se zaměřit na konverzační rovinu, nácvik slovíček, pomoc </w:t>
      </w:r>
      <w:r w:rsidR="00990896" w:rsidRPr="00214132">
        <w:t>s</w:t>
      </w:r>
      <w:r w:rsidR="00990896">
        <w:t> </w:t>
      </w:r>
      <w:r w:rsidRPr="00214132">
        <w:t>výslovností, při poslechu mít tištěný text, když vázne tvorba věty tak předložit vzorovou větu. Zaměřit se na základy.“</w:t>
      </w:r>
    </w:p>
    <w:p w:rsidR="00533A10" w:rsidRPr="00214132" w:rsidRDefault="00533A10" w:rsidP="00533A10">
      <w:pPr>
        <w:pStyle w:val="8text"/>
      </w:pPr>
      <w:r w:rsidRPr="00214132">
        <w:t>„redukce množství učiva, respektování potíží s výslovností“</w:t>
      </w:r>
    </w:p>
    <w:p w:rsidR="00533A10" w:rsidRPr="00214132" w:rsidRDefault="00533A10" w:rsidP="00533A10">
      <w:pPr>
        <w:pStyle w:val="8text"/>
      </w:pPr>
      <w:r w:rsidRPr="00214132">
        <w:t xml:space="preserve">„Nejčastěji doporučujeme </w:t>
      </w:r>
      <w:r w:rsidR="00990896" w:rsidRPr="00214132">
        <w:t>s</w:t>
      </w:r>
      <w:r w:rsidR="00990896">
        <w:t> </w:t>
      </w:r>
      <w:r w:rsidRPr="00214132">
        <w:t xml:space="preserve">ohledem na potřeby žáků se zrakovým postižením, aby učitelé upravovali pracovní sešity, které jsou zpravidla psány na křídovém lesknoucím se papíře, </w:t>
      </w:r>
      <w:r w:rsidR="00990896" w:rsidRPr="00214132">
        <w:t>a</w:t>
      </w:r>
      <w:r w:rsidR="00990896">
        <w:t> </w:t>
      </w:r>
      <w:r w:rsidRPr="00214132">
        <w:t xml:space="preserve">na jednotlivých stranách se nachází obrovské množství zbytečných detailů. Tedy doporučujeme přepis jednotlivých cvičení </w:t>
      </w:r>
      <w:r w:rsidR="00990896" w:rsidRPr="00214132">
        <w:t>s</w:t>
      </w:r>
      <w:r w:rsidR="00990896">
        <w:t> </w:t>
      </w:r>
      <w:r w:rsidRPr="00214132">
        <w:t xml:space="preserve">ponecháním pouze podstatných informací. Důležité je vždy poskytnout </w:t>
      </w:r>
      <w:r w:rsidR="00990896" w:rsidRPr="00214132">
        <w:t>v</w:t>
      </w:r>
      <w:r w:rsidR="00990896">
        <w:t> </w:t>
      </w:r>
      <w:r w:rsidRPr="00214132">
        <w:t>těchto úkolech dostatek místa na vpisování odpovědí.“</w:t>
      </w:r>
    </w:p>
    <w:p w:rsidR="00533A10" w:rsidRPr="00214132" w:rsidRDefault="00533A10" w:rsidP="00533A10">
      <w:pPr>
        <w:pStyle w:val="8text"/>
      </w:pPr>
      <w:r w:rsidRPr="00214132">
        <w:t>„úpravy obsahu, výstupů“</w:t>
      </w:r>
    </w:p>
    <w:p w:rsidR="00533A10" w:rsidRPr="00214132" w:rsidRDefault="00533A10" w:rsidP="00533A10">
      <w:pPr>
        <w:pStyle w:val="8text"/>
      </w:pPr>
      <w:r w:rsidRPr="00214132">
        <w:t xml:space="preserve">„Jako SPC pro děti </w:t>
      </w:r>
      <w:r w:rsidR="00990896" w:rsidRPr="00214132">
        <w:t>s</w:t>
      </w:r>
      <w:r w:rsidR="00990896">
        <w:t> </w:t>
      </w:r>
      <w:r w:rsidR="0043593F" w:rsidRPr="00214132">
        <w:t xml:space="preserve">MP </w:t>
      </w:r>
      <w:proofErr w:type="gramStart"/>
      <w:r w:rsidR="0043593F" w:rsidRPr="00214132">
        <w:t>toto</w:t>
      </w:r>
      <w:proofErr w:type="gramEnd"/>
      <w:r w:rsidR="0043593F" w:rsidRPr="00214132">
        <w:t xml:space="preserve"> </w:t>
      </w:r>
      <w:r w:rsidR="00990896" w:rsidRPr="00214132">
        <w:t>v</w:t>
      </w:r>
      <w:r w:rsidR="00990896">
        <w:t> </w:t>
      </w:r>
      <w:r w:rsidR="0043593F" w:rsidRPr="00214132">
        <w:t>podstatě neřešíme…</w:t>
      </w:r>
      <w:r w:rsidRPr="00214132">
        <w:t>“</w:t>
      </w:r>
    </w:p>
    <w:p w:rsidR="00533A10" w:rsidRPr="00214132" w:rsidRDefault="00533A10" w:rsidP="00533A10">
      <w:pPr>
        <w:pStyle w:val="8text"/>
      </w:pPr>
      <w:r w:rsidRPr="00214132">
        <w:t>„názornost výuky, upřednostnit ústní projev před psaným“</w:t>
      </w:r>
    </w:p>
    <w:p w:rsidR="00533A10" w:rsidRPr="00214132" w:rsidRDefault="00533A10" w:rsidP="00533A10">
      <w:pPr>
        <w:pStyle w:val="8text"/>
      </w:pPr>
      <w:r w:rsidRPr="00214132">
        <w:t xml:space="preserve">„Nevím, toto specifické téma mne míjí, nejsem na něj odborníkem. Naše SPC vyšetřuje primárně žáky </w:t>
      </w:r>
      <w:r w:rsidR="00990896" w:rsidRPr="00214132">
        <w:t>s</w:t>
      </w:r>
      <w:r w:rsidR="00990896">
        <w:t> </w:t>
      </w:r>
      <w:r w:rsidRPr="00214132">
        <w:t xml:space="preserve">mentálním postižením, kteří se vzdělávají většinou bez IVP podle ŠVP pro školy dle § 16 odst. 9. Pokud je žák </w:t>
      </w:r>
      <w:r w:rsidR="00990896" w:rsidRPr="00214132">
        <w:t>s</w:t>
      </w:r>
      <w:r w:rsidR="00990896">
        <w:t> </w:t>
      </w:r>
      <w:r w:rsidRPr="00214132">
        <w:t xml:space="preserve">LMP na běžné ZŠ, většinou IVP má, ale konkrétní podobu tvoří škola dle svých zkušeností </w:t>
      </w:r>
      <w:r w:rsidR="00990896" w:rsidRPr="00214132">
        <w:t>a</w:t>
      </w:r>
      <w:r w:rsidR="00990896">
        <w:t> </w:t>
      </w:r>
      <w:r w:rsidRPr="00214132">
        <w:t>možností.“</w:t>
      </w:r>
    </w:p>
    <w:p w:rsidR="00533A10" w:rsidRPr="00214132" w:rsidRDefault="00533A10" w:rsidP="00533A10">
      <w:pPr>
        <w:pStyle w:val="8text"/>
      </w:pPr>
      <w:r w:rsidRPr="00214132">
        <w:t>„tolerance fonetického zápisu“</w:t>
      </w:r>
    </w:p>
    <w:p w:rsidR="00533A10" w:rsidRPr="00214132" w:rsidRDefault="00533A10" w:rsidP="00533A10">
      <w:pPr>
        <w:pStyle w:val="8text"/>
      </w:pPr>
      <w:r w:rsidRPr="00214132">
        <w:t xml:space="preserve">„omezení objemu slovní zásoby, vyloučení poslechových cvičení </w:t>
      </w:r>
      <w:r w:rsidR="00990896" w:rsidRPr="00214132">
        <w:t>u</w:t>
      </w:r>
      <w:r w:rsidR="00990896">
        <w:t> </w:t>
      </w:r>
      <w:r w:rsidRPr="00214132">
        <w:t>sluchově postižených žáků, možnost užívat individuální přehledy gramatiky po celou dobu výuky anglického jazyka, tolerance české výslovnosti“</w:t>
      </w:r>
    </w:p>
    <w:p w:rsidR="00533A10" w:rsidRPr="00214132" w:rsidRDefault="00533A10" w:rsidP="00533A10">
      <w:pPr>
        <w:pStyle w:val="8text"/>
      </w:pPr>
      <w:r w:rsidRPr="00214132">
        <w:t xml:space="preserve">„upřednostnit praktické použití jazyka, osvojování nových slov pomocí kartiček, nejlépe </w:t>
      </w:r>
      <w:r w:rsidR="00990896" w:rsidRPr="00214132">
        <w:t>s</w:t>
      </w:r>
      <w:r w:rsidR="00990896">
        <w:t> </w:t>
      </w:r>
      <w:r w:rsidRPr="00214132">
        <w:t xml:space="preserve">obrázky </w:t>
      </w:r>
      <w:r w:rsidR="00990896" w:rsidRPr="00214132">
        <w:t>a</w:t>
      </w:r>
      <w:r w:rsidR="00990896">
        <w:t> </w:t>
      </w:r>
      <w:r w:rsidRPr="00214132">
        <w:t>fonetickým přepisem“</w:t>
      </w:r>
    </w:p>
    <w:p w:rsidR="00533A10" w:rsidRPr="00214132" w:rsidRDefault="00533A10" w:rsidP="00533A10">
      <w:pPr>
        <w:pStyle w:val="8text"/>
      </w:pPr>
      <w:r w:rsidRPr="00214132">
        <w:lastRenderedPageBreak/>
        <w:t xml:space="preserve">„úprava textu (velikost písma, řádkování, Braillovo bodové písmo, vícesložkové karty) dle potřeb žáka; prodloužení času pro práci </w:t>
      </w:r>
      <w:r w:rsidR="00990896" w:rsidRPr="00214132">
        <w:t>s</w:t>
      </w:r>
      <w:r w:rsidR="00990896">
        <w:t> </w:t>
      </w:r>
      <w:r w:rsidRPr="00214132">
        <w:t xml:space="preserve">ohledem na typ </w:t>
      </w:r>
      <w:r w:rsidR="00990896" w:rsidRPr="00214132">
        <w:t>a</w:t>
      </w:r>
      <w:r w:rsidR="00990896">
        <w:t> </w:t>
      </w:r>
      <w:r w:rsidRPr="00214132">
        <w:t>stupeň zrakové vady, využití kompenzačních pomůcek“</w:t>
      </w:r>
    </w:p>
    <w:p w:rsidR="00533A10" w:rsidRPr="00214132" w:rsidRDefault="00533A10" w:rsidP="00533A10">
      <w:pPr>
        <w:pStyle w:val="8text"/>
      </w:pPr>
      <w:r w:rsidRPr="00214132">
        <w:t>„Individuální přístup“</w:t>
      </w:r>
    </w:p>
    <w:p w:rsidR="00533A10" w:rsidRPr="00214132" w:rsidRDefault="00533A10" w:rsidP="00533A10">
      <w:pPr>
        <w:pStyle w:val="8text"/>
      </w:pPr>
      <w:r w:rsidRPr="00214132">
        <w:t>„</w:t>
      </w:r>
      <w:r w:rsidR="00990896" w:rsidRPr="00214132">
        <w:t>U</w:t>
      </w:r>
      <w:r w:rsidR="00990896">
        <w:t> </w:t>
      </w:r>
      <w:r w:rsidRPr="00214132">
        <w:t xml:space="preserve">žáků </w:t>
      </w:r>
      <w:r w:rsidR="00990896" w:rsidRPr="00214132">
        <w:t>s</w:t>
      </w:r>
      <w:r w:rsidR="00990896">
        <w:t> </w:t>
      </w:r>
      <w:r w:rsidRPr="00214132">
        <w:t xml:space="preserve">mentálním postižením </w:t>
      </w:r>
      <w:r w:rsidR="00990896" w:rsidRPr="00214132">
        <w:t>v</w:t>
      </w:r>
      <w:r w:rsidR="00990896">
        <w:t> </w:t>
      </w:r>
      <w:r w:rsidRPr="00214132">
        <w:t>prvním období - seznámení se zvukovou podobou jazyka - dále individuálně dle mentální úrovně žáka.“</w:t>
      </w:r>
    </w:p>
    <w:p w:rsidR="00533A10" w:rsidRPr="00214132" w:rsidRDefault="00533A10" w:rsidP="00533A10">
      <w:pPr>
        <w:pStyle w:val="8text"/>
      </w:pPr>
      <w:r w:rsidRPr="00214132">
        <w:t>„využití názorných pomůcek, zaměření se na praktické vyžití jazyka“</w:t>
      </w:r>
    </w:p>
    <w:p w:rsidR="00533A10" w:rsidRPr="00214132" w:rsidRDefault="00533A10" w:rsidP="00533A10">
      <w:pPr>
        <w:pStyle w:val="8text"/>
      </w:pPr>
      <w:r w:rsidRPr="00214132">
        <w:t>„neklasifikování poslechu, uzpůsobení podmínek ve třídě, zohlednění výslovnosti, psaná forma výuky“</w:t>
      </w:r>
    </w:p>
    <w:p w:rsidR="00533A10" w:rsidRPr="00214132" w:rsidRDefault="00533A10" w:rsidP="00533A10">
      <w:pPr>
        <w:pStyle w:val="8text"/>
      </w:pPr>
      <w:r w:rsidRPr="00214132">
        <w:t>„klást důraz na mluvenou formu, ne písemnou“</w:t>
      </w:r>
    </w:p>
    <w:p w:rsidR="00533A10" w:rsidRPr="00214132" w:rsidRDefault="00533A10" w:rsidP="00533A10">
      <w:pPr>
        <w:pStyle w:val="8text"/>
      </w:pPr>
      <w:r w:rsidRPr="00214132">
        <w:t>„úprava výstupů úprava metody (poslech, doplňování, konverzace, práce se slovní zásobou)“</w:t>
      </w:r>
    </w:p>
    <w:p w:rsidR="00533A10" w:rsidRPr="00214132" w:rsidRDefault="00533A10" w:rsidP="00533A10">
      <w:pPr>
        <w:pStyle w:val="8text"/>
      </w:pPr>
      <w:r w:rsidRPr="00214132">
        <w:t xml:space="preserve">„navýšení času </w:t>
      </w:r>
      <w:r w:rsidR="00990896" w:rsidRPr="00214132">
        <w:t>k</w:t>
      </w:r>
      <w:r w:rsidR="00990896">
        <w:t> </w:t>
      </w:r>
      <w:r w:rsidRPr="00214132">
        <w:t>plnění úkolů“</w:t>
      </w:r>
    </w:p>
    <w:p w:rsidR="00D66BE0" w:rsidRPr="00214132" w:rsidRDefault="00341579" w:rsidP="00D66BE0">
      <w:pPr>
        <w:pStyle w:val="8text"/>
      </w:pPr>
      <w:r w:rsidRPr="00214132">
        <w:t xml:space="preserve">Dvakrát se </w:t>
      </w:r>
      <w:r w:rsidR="00990896" w:rsidRPr="00214132">
        <w:t>u</w:t>
      </w:r>
      <w:r w:rsidR="00990896">
        <w:t> </w:t>
      </w:r>
      <w:r w:rsidR="000D61CA" w:rsidRPr="00214132">
        <w:t xml:space="preserve">této otázky </w:t>
      </w:r>
      <w:r w:rsidRPr="00214132">
        <w:t>objevila odpověď „n</w:t>
      </w:r>
      <w:r w:rsidR="00EE2C70" w:rsidRPr="00214132">
        <w:t>evím“.</w:t>
      </w:r>
    </w:p>
    <w:p w:rsidR="00D66BE0" w:rsidRPr="00214132" w:rsidRDefault="00D66BE0" w:rsidP="00D66BE0">
      <w:pPr>
        <w:pStyle w:val="8text"/>
      </w:pPr>
      <w:r w:rsidRPr="00214132">
        <w:t xml:space="preserve">V šesté otázce bylo zjišťováno, zda učitelé AJ naplňují doporučení podle představ SPC </w:t>
      </w:r>
      <w:r w:rsidR="00990896" w:rsidRPr="00214132">
        <w:t>a</w:t>
      </w:r>
      <w:r w:rsidR="00990896">
        <w:t> </w:t>
      </w:r>
      <w:r w:rsidRPr="00214132">
        <w:t>zda jsou učitelé ochotni měnit své přístupy. Tyto otázky byly opět hodnoceny škálou odpovědí: ano, spíše ano, nevím, spíše ne, ne. Hodnocení bylo následující:</w:t>
      </w:r>
    </w:p>
    <w:p w:rsidR="00D66BE0" w:rsidRPr="00214132" w:rsidRDefault="00D66BE0" w:rsidP="00F93997">
      <w:pPr>
        <w:pStyle w:val="8text"/>
        <w:numPr>
          <w:ilvl w:val="0"/>
          <w:numId w:val="25"/>
        </w:numPr>
      </w:pPr>
      <w:r w:rsidRPr="00214132">
        <w:t>Naplňují učitelé AJ doporučení podle Vašich představ?</w:t>
      </w:r>
    </w:p>
    <w:p w:rsidR="00D66BE0" w:rsidRPr="00214132" w:rsidRDefault="00D66BE0" w:rsidP="00F93997">
      <w:pPr>
        <w:pStyle w:val="8text"/>
        <w:numPr>
          <w:ilvl w:val="0"/>
          <w:numId w:val="26"/>
        </w:numPr>
      </w:pPr>
      <w:r w:rsidRPr="00214132">
        <w:t>ano: 2 odpovědi (7,4 %)</w:t>
      </w:r>
    </w:p>
    <w:p w:rsidR="00D66BE0" w:rsidRPr="00214132" w:rsidRDefault="00D66BE0" w:rsidP="00F93997">
      <w:pPr>
        <w:pStyle w:val="8text"/>
        <w:numPr>
          <w:ilvl w:val="0"/>
          <w:numId w:val="26"/>
        </w:numPr>
      </w:pPr>
      <w:r w:rsidRPr="00214132">
        <w:t>spíše ano: 16 odpovědí (59,3 %)</w:t>
      </w:r>
    </w:p>
    <w:p w:rsidR="00D66BE0" w:rsidRPr="00214132" w:rsidRDefault="00D66BE0" w:rsidP="00F93997">
      <w:pPr>
        <w:pStyle w:val="8text"/>
        <w:numPr>
          <w:ilvl w:val="0"/>
          <w:numId w:val="26"/>
        </w:numPr>
      </w:pPr>
      <w:r w:rsidRPr="00214132">
        <w:t>nevím: 6 odpovědí (22,2 %)</w:t>
      </w:r>
    </w:p>
    <w:p w:rsidR="00D66BE0" w:rsidRPr="00214132" w:rsidRDefault="00D66BE0" w:rsidP="00F93997">
      <w:pPr>
        <w:pStyle w:val="8text"/>
        <w:numPr>
          <w:ilvl w:val="0"/>
          <w:numId w:val="26"/>
        </w:numPr>
      </w:pPr>
      <w:r w:rsidRPr="00214132">
        <w:t>spíše ne: 3 odpovědi (11,1 %)</w:t>
      </w:r>
    </w:p>
    <w:p w:rsidR="00D66BE0" w:rsidRPr="00214132" w:rsidRDefault="00D66BE0" w:rsidP="00F93997">
      <w:pPr>
        <w:pStyle w:val="8text"/>
        <w:numPr>
          <w:ilvl w:val="0"/>
          <w:numId w:val="26"/>
        </w:numPr>
      </w:pPr>
      <w:r w:rsidRPr="00214132">
        <w:t>ne:  0 odpovědí</w:t>
      </w:r>
    </w:p>
    <w:p w:rsidR="00D66BE0" w:rsidRPr="00214132" w:rsidRDefault="00D66BE0" w:rsidP="00F93997">
      <w:pPr>
        <w:pStyle w:val="8text"/>
        <w:numPr>
          <w:ilvl w:val="0"/>
          <w:numId w:val="25"/>
        </w:numPr>
      </w:pPr>
      <w:r w:rsidRPr="00214132">
        <w:t>Jsou učitelé AJ ochotni měnit své přístupy?</w:t>
      </w:r>
    </w:p>
    <w:p w:rsidR="00D66BE0" w:rsidRPr="00214132" w:rsidRDefault="00D66BE0" w:rsidP="00F93997">
      <w:pPr>
        <w:pStyle w:val="8text"/>
        <w:numPr>
          <w:ilvl w:val="0"/>
          <w:numId w:val="27"/>
        </w:numPr>
      </w:pPr>
      <w:r w:rsidRPr="00214132">
        <w:lastRenderedPageBreak/>
        <w:t>ano: 1 odpověď (3,7 %)</w:t>
      </w:r>
    </w:p>
    <w:p w:rsidR="00D66BE0" w:rsidRPr="00214132" w:rsidRDefault="00D66BE0" w:rsidP="00F93997">
      <w:pPr>
        <w:pStyle w:val="8text"/>
        <w:numPr>
          <w:ilvl w:val="0"/>
          <w:numId w:val="27"/>
        </w:numPr>
      </w:pPr>
      <w:r w:rsidRPr="00214132">
        <w:t>spíše ano: 11 odpovědí (40, 7 %)</w:t>
      </w:r>
    </w:p>
    <w:p w:rsidR="00D66BE0" w:rsidRPr="00214132" w:rsidRDefault="00D66BE0" w:rsidP="00F93997">
      <w:pPr>
        <w:pStyle w:val="8text"/>
        <w:numPr>
          <w:ilvl w:val="0"/>
          <w:numId w:val="27"/>
        </w:numPr>
      </w:pPr>
      <w:r w:rsidRPr="00214132">
        <w:t>nevím: 8 odpovědí (29,6 %)</w:t>
      </w:r>
    </w:p>
    <w:p w:rsidR="00D66BE0" w:rsidRPr="00214132" w:rsidRDefault="00D66BE0" w:rsidP="00F93997">
      <w:pPr>
        <w:pStyle w:val="8text"/>
        <w:numPr>
          <w:ilvl w:val="0"/>
          <w:numId w:val="27"/>
        </w:numPr>
      </w:pPr>
      <w:r w:rsidRPr="00214132">
        <w:t>spíše ne: 6 odpovědí (22,2 %)</w:t>
      </w:r>
    </w:p>
    <w:p w:rsidR="00D66BE0" w:rsidRPr="00214132" w:rsidRDefault="00D66BE0" w:rsidP="00F93997">
      <w:pPr>
        <w:pStyle w:val="8text"/>
        <w:numPr>
          <w:ilvl w:val="0"/>
          <w:numId w:val="27"/>
        </w:numPr>
      </w:pPr>
      <w:r w:rsidRPr="00214132">
        <w:t>ne: 1 odpověď (3,7 %)</w:t>
      </w:r>
      <w:r w:rsidR="006C0267" w:rsidRPr="00214132">
        <w:t xml:space="preserve"> </w:t>
      </w:r>
    </w:p>
    <w:p w:rsidR="00BA3DFA" w:rsidRPr="00214132" w:rsidRDefault="00BA3DFA" w:rsidP="00BA3DFA">
      <w:pPr>
        <w:keepNext/>
      </w:pPr>
      <w:r w:rsidRPr="00214132">
        <w:rPr>
          <w:noProof/>
          <w:lang w:eastAsia="cs-CZ"/>
        </w:rPr>
        <w:drawing>
          <wp:inline distT="0" distB="0" distL="0" distR="0" wp14:anchorId="5DCA8F5B" wp14:editId="3EEA870D">
            <wp:extent cx="5219700" cy="3044825"/>
            <wp:effectExtent l="0" t="0" r="0" b="317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3DFA" w:rsidRPr="00214132" w:rsidRDefault="00BA3DFA" w:rsidP="00BA3DFA">
      <w:pPr>
        <w:pStyle w:val="Titulek"/>
        <w:rPr>
          <w:color w:val="auto"/>
        </w:rPr>
      </w:pPr>
      <w:bookmarkStart w:id="56" w:name="_Toc43843227"/>
      <w:r w:rsidRPr="00214132">
        <w:rPr>
          <w:color w:val="auto"/>
        </w:rPr>
        <w:t xml:space="preserve">Graf </w:t>
      </w:r>
      <w:r w:rsidRPr="00214132">
        <w:rPr>
          <w:color w:val="auto"/>
        </w:rPr>
        <w:fldChar w:fldCharType="begin"/>
      </w:r>
      <w:r w:rsidRPr="00214132">
        <w:rPr>
          <w:color w:val="auto"/>
        </w:rPr>
        <w:instrText xml:space="preserve"> SEQ Graf \* ARABIC </w:instrText>
      </w:r>
      <w:r w:rsidRPr="00214132">
        <w:rPr>
          <w:color w:val="auto"/>
        </w:rPr>
        <w:fldChar w:fldCharType="separate"/>
      </w:r>
      <w:r w:rsidR="00614EF5" w:rsidRPr="00214132">
        <w:rPr>
          <w:noProof/>
          <w:color w:val="auto"/>
        </w:rPr>
        <w:t>5</w:t>
      </w:r>
      <w:r w:rsidRPr="00214132">
        <w:rPr>
          <w:color w:val="auto"/>
        </w:rPr>
        <w:fldChar w:fldCharType="end"/>
      </w:r>
      <w:r w:rsidRPr="00214132">
        <w:rPr>
          <w:color w:val="auto"/>
        </w:rPr>
        <w:t>:</w:t>
      </w:r>
      <w:r w:rsidR="00614EF5" w:rsidRPr="00214132">
        <w:rPr>
          <w:color w:val="auto"/>
        </w:rPr>
        <w:t xml:space="preserve"> N</w:t>
      </w:r>
      <w:r w:rsidRPr="00214132">
        <w:rPr>
          <w:color w:val="auto"/>
        </w:rPr>
        <w:t>aplňování IVP učiteli AJ</w:t>
      </w:r>
      <w:bookmarkEnd w:id="56"/>
    </w:p>
    <w:p w:rsidR="0055074D" w:rsidRPr="00214132" w:rsidRDefault="0055074D" w:rsidP="0055074D">
      <w:pPr>
        <w:pStyle w:val="8text"/>
      </w:pPr>
      <w:r w:rsidRPr="00214132">
        <w:t>Na následující otázku odpovídali respondenti formou otevřené odpovědi. Otázka zjišťovala, co by měli učitelé AJ podle pracovníků SPC změnit. Odpovědi respondentů byly následující:</w:t>
      </w:r>
    </w:p>
    <w:p w:rsidR="0055074D" w:rsidRPr="00214132" w:rsidRDefault="0055074D" w:rsidP="0055074D">
      <w:pPr>
        <w:pStyle w:val="8text"/>
      </w:pPr>
      <w:r w:rsidRPr="00214132">
        <w:t xml:space="preserve">„individuální přístup </w:t>
      </w:r>
      <w:r w:rsidR="00990896" w:rsidRPr="00214132">
        <w:t>k</w:t>
      </w:r>
      <w:r w:rsidR="00990896">
        <w:t> </w:t>
      </w:r>
      <w:r w:rsidRPr="00214132">
        <w:t>jednotlivým žákům“</w:t>
      </w:r>
    </w:p>
    <w:p w:rsidR="0055074D" w:rsidRPr="00214132" w:rsidRDefault="00D8057D" w:rsidP="00D8057D">
      <w:pPr>
        <w:pStyle w:val="8text"/>
      </w:pPr>
      <w:r w:rsidRPr="00214132">
        <w:t xml:space="preserve">„hledat nové metody práce - </w:t>
      </w:r>
      <w:r w:rsidR="00990896" w:rsidRPr="00214132">
        <w:t>s</w:t>
      </w:r>
      <w:r w:rsidR="00990896">
        <w:t> </w:t>
      </w:r>
      <w:r w:rsidRPr="00214132">
        <w:t>vizualizací, zábavnou formou atp.“</w:t>
      </w:r>
    </w:p>
    <w:p w:rsidR="00D8057D" w:rsidRPr="00214132" w:rsidRDefault="00D8057D" w:rsidP="00D8057D">
      <w:pPr>
        <w:pStyle w:val="8text"/>
      </w:pPr>
      <w:r w:rsidRPr="00214132">
        <w:t xml:space="preserve">„Je důležité, aby vyučující pochopil podstatu obtíží (postižení) našeho klienta. Pak, jako erudovaný pedagog, přijde </w:t>
      </w:r>
      <w:r w:rsidR="00990896" w:rsidRPr="00214132">
        <w:t>i</w:t>
      </w:r>
      <w:r w:rsidR="00990896">
        <w:t> </w:t>
      </w:r>
      <w:r w:rsidRPr="00214132">
        <w:t xml:space="preserve">sám na to, jak mu věci vysvětlit, přiblížit, naučit. Takže zajímat se </w:t>
      </w:r>
      <w:r w:rsidR="00990896" w:rsidRPr="00214132">
        <w:t>o</w:t>
      </w:r>
      <w:r w:rsidR="00990896">
        <w:t> </w:t>
      </w:r>
      <w:r w:rsidRPr="00214132">
        <w:t xml:space="preserve">to dítě, mít ochotu vyslechnout rodiče, pracovníka SPC. Doptat se, když </w:t>
      </w:r>
      <w:r w:rsidR="00990896" w:rsidRPr="00214132">
        <w:t>v</w:t>
      </w:r>
      <w:r w:rsidR="00990896">
        <w:t> </w:t>
      </w:r>
      <w:r w:rsidRPr="00214132">
        <w:t>Doporučení ŠPZ něčemu nerozumí nebo jim něco chybí.“</w:t>
      </w:r>
    </w:p>
    <w:p w:rsidR="00D8057D" w:rsidRPr="00214132" w:rsidRDefault="00D8057D" w:rsidP="00D8057D">
      <w:pPr>
        <w:pStyle w:val="8text"/>
      </w:pPr>
      <w:r w:rsidRPr="00214132">
        <w:lastRenderedPageBreak/>
        <w:t>„schopnost individuálního přístupu“</w:t>
      </w:r>
    </w:p>
    <w:p w:rsidR="00D8057D" w:rsidRPr="00214132" w:rsidRDefault="00D8057D" w:rsidP="00D8057D">
      <w:pPr>
        <w:pStyle w:val="8text"/>
      </w:pPr>
      <w:r w:rsidRPr="00214132">
        <w:t xml:space="preserve">„přistupovat </w:t>
      </w:r>
      <w:r w:rsidR="00990896" w:rsidRPr="00214132">
        <w:t>k</w:t>
      </w:r>
      <w:r w:rsidR="00990896">
        <w:t> </w:t>
      </w:r>
      <w:r w:rsidRPr="00214132">
        <w:t>žákům individuálně“</w:t>
      </w:r>
    </w:p>
    <w:p w:rsidR="00D8057D" w:rsidRPr="00214132" w:rsidRDefault="00D8057D" w:rsidP="00D8057D">
      <w:pPr>
        <w:pStyle w:val="8text"/>
      </w:pPr>
      <w:r w:rsidRPr="00214132">
        <w:t xml:space="preserve">„Na prvním stupni ZŠ je výuka založena </w:t>
      </w:r>
      <w:r w:rsidR="00990896" w:rsidRPr="00214132">
        <w:t>z</w:t>
      </w:r>
      <w:r w:rsidR="00990896">
        <w:t> </w:t>
      </w:r>
      <w:r w:rsidRPr="00214132">
        <w:t xml:space="preserve">větší části na poslechu </w:t>
      </w:r>
      <w:r w:rsidR="00990896" w:rsidRPr="00214132">
        <w:t>a</w:t>
      </w:r>
      <w:r w:rsidR="00990896">
        <w:t> </w:t>
      </w:r>
      <w:r w:rsidRPr="00214132">
        <w:t>reprodukci slyšeného, žáci nemají přitom zvládnutou techniku čtení.“</w:t>
      </w:r>
    </w:p>
    <w:p w:rsidR="00D8057D" w:rsidRPr="00214132" w:rsidRDefault="00D8057D" w:rsidP="00D8057D">
      <w:pPr>
        <w:pStyle w:val="8text"/>
      </w:pPr>
      <w:r w:rsidRPr="00214132">
        <w:t>„Využívat více globální systém nácviku komunikace.“</w:t>
      </w:r>
    </w:p>
    <w:p w:rsidR="00D8057D" w:rsidRPr="00214132" w:rsidRDefault="00D8057D" w:rsidP="00D8057D">
      <w:pPr>
        <w:pStyle w:val="8text"/>
      </w:pPr>
      <w:r w:rsidRPr="00214132">
        <w:t xml:space="preserve">„Mám dobrou zkušenost </w:t>
      </w:r>
      <w:r w:rsidR="00990896" w:rsidRPr="00214132">
        <w:t>s</w:t>
      </w:r>
      <w:r w:rsidR="00990896">
        <w:t> </w:t>
      </w:r>
      <w:r w:rsidRPr="00214132">
        <w:t xml:space="preserve">pedagogy AJ. Rozhodně je velkým přínosem pro všechny žáky, </w:t>
      </w:r>
      <w:r w:rsidR="00990896" w:rsidRPr="00214132">
        <w:t>i</w:t>
      </w:r>
      <w:r w:rsidR="00990896">
        <w:t> </w:t>
      </w:r>
      <w:r w:rsidRPr="00214132">
        <w:t xml:space="preserve">ty, kteří mají IVP, pokud pedagog prováže gramatickou náplň učiva </w:t>
      </w:r>
      <w:r w:rsidR="00990896" w:rsidRPr="00214132">
        <w:t>s</w:t>
      </w:r>
      <w:r w:rsidR="00990896">
        <w:t> </w:t>
      </w:r>
      <w:r w:rsidRPr="00214132">
        <w:t xml:space="preserve">komunikační schopností, obě složky neoddělovat, ale učit je </w:t>
      </w:r>
      <w:r w:rsidR="00990896" w:rsidRPr="00214132">
        <w:t>v</w:t>
      </w:r>
      <w:r w:rsidR="00990896">
        <w:t> </w:t>
      </w:r>
      <w:r w:rsidRPr="00214132">
        <w:t>návaznosti na sociální kontext komunikace.“</w:t>
      </w:r>
    </w:p>
    <w:p w:rsidR="00D8057D" w:rsidRPr="00214132" w:rsidRDefault="00D8057D" w:rsidP="00D8057D">
      <w:pPr>
        <w:pStyle w:val="8text"/>
      </w:pPr>
      <w:r w:rsidRPr="00214132">
        <w:t xml:space="preserve">„Nevázat se tak urputně na pracovní sešity </w:t>
      </w:r>
      <w:r w:rsidR="00990896" w:rsidRPr="00214132">
        <w:t>a</w:t>
      </w:r>
      <w:r w:rsidR="00990896">
        <w:t> </w:t>
      </w:r>
      <w:r w:rsidRPr="00214132">
        <w:t xml:space="preserve">pracovní listy, nevázat se nutně na tradiční postupy jenom proto, že "se to tak vždycky dělalo", nepracovat výhradně </w:t>
      </w:r>
      <w:r w:rsidR="00990896" w:rsidRPr="00214132">
        <w:t>s</w:t>
      </w:r>
      <w:r w:rsidR="00990896">
        <w:t> </w:t>
      </w:r>
      <w:r w:rsidRPr="00214132">
        <w:t xml:space="preserve">kopírovanými materiály, které jsou </w:t>
      </w:r>
      <w:r w:rsidR="00990896" w:rsidRPr="00214132">
        <w:t>z</w:t>
      </w:r>
      <w:r w:rsidR="00990896">
        <w:t> </w:t>
      </w:r>
      <w:r w:rsidRPr="00214132">
        <w:t xml:space="preserve">hlediska zrakového komfortu nevhodné. Měli by se aktivně zajímat </w:t>
      </w:r>
      <w:r w:rsidR="00990896" w:rsidRPr="00214132">
        <w:t>o</w:t>
      </w:r>
      <w:r w:rsidR="00990896">
        <w:t> </w:t>
      </w:r>
      <w:r w:rsidRPr="00214132">
        <w:t xml:space="preserve">potřeby konkrétního žáka, </w:t>
      </w:r>
      <w:r w:rsidR="00990896" w:rsidRPr="00214132">
        <w:t>o</w:t>
      </w:r>
      <w:r w:rsidR="00990896">
        <w:t> </w:t>
      </w:r>
      <w:r w:rsidRPr="00214132">
        <w:t xml:space="preserve">důsledky jeho zrakové vady </w:t>
      </w:r>
      <w:r w:rsidR="00990896" w:rsidRPr="00214132">
        <w:t>a</w:t>
      </w:r>
      <w:r w:rsidR="00990896">
        <w:t> </w:t>
      </w:r>
      <w:r w:rsidRPr="00214132">
        <w:t>nastavit optimální systém práce. Vždy se zamýšlet nad tím, zda zhoršený výkon žáka nemůže být způsoben tím, že nemá pro svou školní práci dobré podmínky (tedy že mu učitel tyto podmínky nevytvořil).“</w:t>
      </w:r>
    </w:p>
    <w:p w:rsidR="00D8057D" w:rsidRPr="00214132" w:rsidRDefault="00D8057D" w:rsidP="00D8057D">
      <w:pPr>
        <w:pStyle w:val="8text"/>
      </w:pPr>
      <w:r w:rsidRPr="00214132">
        <w:t xml:space="preserve">„respektovat minimální výstupy </w:t>
      </w:r>
      <w:r w:rsidR="00990896" w:rsidRPr="00214132">
        <w:t>u</w:t>
      </w:r>
      <w:r w:rsidR="00990896">
        <w:t> </w:t>
      </w:r>
      <w:r w:rsidRPr="00214132">
        <w:t>žáků s LMP“</w:t>
      </w:r>
    </w:p>
    <w:p w:rsidR="00D8057D" w:rsidRPr="00214132" w:rsidRDefault="00D8057D" w:rsidP="00D8057D">
      <w:pPr>
        <w:pStyle w:val="8text"/>
      </w:pPr>
      <w:r w:rsidRPr="00214132">
        <w:t>„více se zamýšlet nad svými žáky - často narážíme např. na nepochopení dysfázie, PAS aj.“</w:t>
      </w:r>
    </w:p>
    <w:p w:rsidR="00D8057D" w:rsidRPr="00214132" w:rsidRDefault="00D8057D" w:rsidP="00D8057D">
      <w:pPr>
        <w:pStyle w:val="8text"/>
      </w:pPr>
      <w:r w:rsidRPr="00214132">
        <w:t xml:space="preserve">„velmi individuální - řešení </w:t>
      </w:r>
      <w:r w:rsidR="00990896" w:rsidRPr="00214132">
        <w:t>a</w:t>
      </w:r>
      <w:r w:rsidR="00990896">
        <w:t> </w:t>
      </w:r>
      <w:r w:rsidRPr="00214132">
        <w:t>doporučení dle mentální úrovně klienta - např. vyloučení druhého cizího jazyka - nahradit jiným vzdělávacím předmětem atd.“</w:t>
      </w:r>
    </w:p>
    <w:p w:rsidR="00D8057D" w:rsidRPr="00214132" w:rsidRDefault="00D8057D" w:rsidP="00D8057D">
      <w:pPr>
        <w:pStyle w:val="8text"/>
      </w:pPr>
      <w:r w:rsidRPr="00214132">
        <w:t>„zaměřit se více na porozumění žáků“</w:t>
      </w:r>
    </w:p>
    <w:p w:rsidR="00D8057D" w:rsidRPr="00214132" w:rsidRDefault="00D8057D" w:rsidP="00D8057D">
      <w:pPr>
        <w:pStyle w:val="8text"/>
      </w:pPr>
      <w:r w:rsidRPr="00214132">
        <w:t xml:space="preserve">„zaměřit se hlavně na oblast komunikace </w:t>
      </w:r>
      <w:r w:rsidR="00990896" w:rsidRPr="00214132">
        <w:t>v</w:t>
      </w:r>
      <w:r w:rsidR="00990896">
        <w:t> </w:t>
      </w:r>
      <w:r w:rsidRPr="00214132">
        <w:t>angličtině (při hodinách nechat žáky mluvit), nelpět na písemné formě“</w:t>
      </w:r>
    </w:p>
    <w:p w:rsidR="00D8057D" w:rsidRPr="00214132" w:rsidRDefault="00D8057D" w:rsidP="00D8057D">
      <w:pPr>
        <w:pStyle w:val="8text"/>
      </w:pPr>
      <w:r w:rsidRPr="00214132">
        <w:t xml:space="preserve">„Nepoužila bych slovo "změnit", ale spíše být ochoten vzdělávat se </w:t>
      </w:r>
      <w:r w:rsidR="00990896" w:rsidRPr="00214132">
        <w:t>a</w:t>
      </w:r>
      <w:r w:rsidR="00990896">
        <w:t> </w:t>
      </w:r>
      <w:r w:rsidRPr="00214132">
        <w:t xml:space="preserve">být přístupný </w:t>
      </w:r>
      <w:r w:rsidR="00990896" w:rsidRPr="00214132">
        <w:t>k</w:t>
      </w:r>
      <w:r w:rsidR="00990896">
        <w:t> </w:t>
      </w:r>
      <w:r w:rsidRPr="00214132">
        <w:t xml:space="preserve">novým informacím - např. modifikace výukových materiálů, výběr učebnic, identifikace učebních stylů </w:t>
      </w:r>
      <w:r w:rsidR="00990896" w:rsidRPr="00214132">
        <w:t>a</w:t>
      </w:r>
      <w:r w:rsidR="00990896">
        <w:t> </w:t>
      </w:r>
      <w:r w:rsidRPr="00214132">
        <w:t>pomoc při nastavování učebních strategií pro jednotlivé žáky.“</w:t>
      </w:r>
    </w:p>
    <w:p w:rsidR="00D8057D" w:rsidRPr="00214132" w:rsidRDefault="00D8057D" w:rsidP="00D8057D">
      <w:pPr>
        <w:pStyle w:val="8text"/>
      </w:pPr>
      <w:r w:rsidRPr="00214132">
        <w:lastRenderedPageBreak/>
        <w:t xml:space="preserve">„individuální přístup </w:t>
      </w:r>
      <w:r w:rsidR="00990896" w:rsidRPr="00214132">
        <w:t>k</w:t>
      </w:r>
      <w:r w:rsidR="00990896">
        <w:t> </w:t>
      </w:r>
      <w:r w:rsidRPr="00214132">
        <w:t>jednotlivým žákům, opustit frontální výuku“</w:t>
      </w:r>
    </w:p>
    <w:p w:rsidR="00D8057D" w:rsidRPr="00214132" w:rsidRDefault="00D8057D" w:rsidP="00D8057D">
      <w:pPr>
        <w:pStyle w:val="8text"/>
      </w:pPr>
      <w:r w:rsidRPr="00214132">
        <w:t xml:space="preserve">„přístup </w:t>
      </w:r>
      <w:r w:rsidR="00990896" w:rsidRPr="00214132">
        <w:t>k</w:t>
      </w:r>
      <w:r w:rsidR="00990896">
        <w:t> </w:t>
      </w:r>
      <w:r w:rsidRPr="00214132">
        <w:t xml:space="preserve">žákům se SVP, pochopit, že nejsou schopni pobrat vše jako ostatní děti bez SVP </w:t>
      </w:r>
      <w:r w:rsidR="00990896" w:rsidRPr="00214132">
        <w:t>a</w:t>
      </w:r>
      <w:r w:rsidR="00990896">
        <w:t> </w:t>
      </w:r>
      <w:r w:rsidR="00990896" w:rsidRPr="00214132">
        <w:t>i</w:t>
      </w:r>
      <w:r w:rsidR="00990896">
        <w:t> </w:t>
      </w:r>
      <w:r w:rsidRPr="00214132">
        <w:t xml:space="preserve">přes větší práci </w:t>
      </w:r>
      <w:r w:rsidR="00990896" w:rsidRPr="00214132">
        <w:t>s</w:t>
      </w:r>
      <w:r w:rsidR="00990896">
        <w:t> </w:t>
      </w:r>
      <w:r w:rsidRPr="00214132">
        <w:t>přípravou jim pomáhat než je od učení alespoň základů jazyka odrazovat“</w:t>
      </w:r>
    </w:p>
    <w:p w:rsidR="00D8057D" w:rsidRPr="00214132" w:rsidRDefault="00D8057D" w:rsidP="00D8057D">
      <w:pPr>
        <w:pStyle w:val="8text"/>
      </w:pPr>
      <w:r w:rsidRPr="00214132">
        <w:t>„důležité je porozumět problematice žáka se SVP“</w:t>
      </w:r>
    </w:p>
    <w:p w:rsidR="00D8057D" w:rsidRPr="00214132" w:rsidRDefault="00D8057D" w:rsidP="00D8057D">
      <w:pPr>
        <w:pStyle w:val="8text"/>
      </w:pPr>
      <w:r w:rsidRPr="00214132">
        <w:t>„zaměřit se hlavně na praktické použití, výuka hravou formou“</w:t>
      </w:r>
    </w:p>
    <w:p w:rsidR="00D8057D" w:rsidRPr="00214132" w:rsidRDefault="00D8057D" w:rsidP="00D8057D">
      <w:pPr>
        <w:pStyle w:val="8text"/>
      </w:pPr>
      <w:r w:rsidRPr="00214132">
        <w:t>„nároky na žáka s problémy“</w:t>
      </w:r>
    </w:p>
    <w:p w:rsidR="00D8057D" w:rsidRPr="00214132" w:rsidRDefault="00D8057D" w:rsidP="00D8057D">
      <w:pPr>
        <w:pStyle w:val="8text"/>
      </w:pPr>
      <w:r w:rsidRPr="00214132">
        <w:t xml:space="preserve">„důraz na písemnou </w:t>
      </w:r>
      <w:r w:rsidR="00990896" w:rsidRPr="00214132">
        <w:t>a</w:t>
      </w:r>
      <w:r w:rsidR="00990896">
        <w:t> </w:t>
      </w:r>
      <w:r w:rsidRPr="00214132">
        <w:t>gramatickou část výuky“</w:t>
      </w:r>
    </w:p>
    <w:p w:rsidR="00D8057D" w:rsidRPr="00214132" w:rsidRDefault="00D8057D" w:rsidP="00D8057D">
      <w:pPr>
        <w:pStyle w:val="8text"/>
      </w:pPr>
      <w:r w:rsidRPr="00214132">
        <w:t xml:space="preserve">„přístup </w:t>
      </w:r>
      <w:r w:rsidR="00990896" w:rsidRPr="00214132">
        <w:t>k</w:t>
      </w:r>
      <w:r w:rsidR="00990896">
        <w:t> </w:t>
      </w:r>
      <w:r w:rsidRPr="00214132">
        <w:t>dětem se SVP“</w:t>
      </w:r>
    </w:p>
    <w:p w:rsidR="00D8057D" w:rsidRPr="00214132" w:rsidRDefault="00D8057D" w:rsidP="00D8057D">
      <w:pPr>
        <w:pStyle w:val="8text"/>
      </w:pPr>
      <w:r w:rsidRPr="00214132">
        <w:t>Pětkrát se zde objevila odpověď „nevím“.</w:t>
      </w:r>
    </w:p>
    <w:p w:rsidR="00045835" w:rsidRPr="00214132" w:rsidRDefault="00D66BE0" w:rsidP="00D66BE0">
      <w:pPr>
        <w:pStyle w:val="8text"/>
      </w:pPr>
      <w:r w:rsidRPr="00214132">
        <w:t xml:space="preserve"> </w:t>
      </w:r>
      <w:r w:rsidR="00045835" w:rsidRPr="00214132">
        <w:t>Osmá otázka se týkala připravenosti učitelů</w:t>
      </w:r>
      <w:r w:rsidR="00B60726">
        <w:t xml:space="preserve"> z pohledu pracovníků speciálně</w:t>
      </w:r>
      <w:r w:rsidR="00045835" w:rsidRPr="00214132">
        <w:t>pedagogických center. Otázka se skládala ze dvou podotázek, které byly hodnoceny škálou odpovědí: ano, spíše ano, nevím, spíše ne, ne. Podotázky byly následující:</w:t>
      </w:r>
    </w:p>
    <w:p w:rsidR="00D66BE0" w:rsidRPr="00214132" w:rsidRDefault="00045835" w:rsidP="00F93997">
      <w:pPr>
        <w:pStyle w:val="8text"/>
        <w:numPr>
          <w:ilvl w:val="0"/>
          <w:numId w:val="28"/>
        </w:numPr>
      </w:pPr>
      <w:r w:rsidRPr="00214132">
        <w:t>Jsou podle Vás učitelé připraveni pracovat podle IVP?</w:t>
      </w:r>
    </w:p>
    <w:p w:rsidR="00045835" w:rsidRPr="00214132" w:rsidRDefault="00045835" w:rsidP="00F93997">
      <w:pPr>
        <w:pStyle w:val="8text"/>
        <w:numPr>
          <w:ilvl w:val="0"/>
          <w:numId w:val="29"/>
        </w:numPr>
      </w:pPr>
      <w:r w:rsidRPr="00214132">
        <w:t>Ano: 9 odpovědí (33,3 %)</w:t>
      </w:r>
    </w:p>
    <w:p w:rsidR="00045835" w:rsidRPr="00214132" w:rsidRDefault="00045835" w:rsidP="00F93997">
      <w:pPr>
        <w:pStyle w:val="8text"/>
        <w:numPr>
          <w:ilvl w:val="0"/>
          <w:numId w:val="29"/>
        </w:numPr>
      </w:pPr>
      <w:r w:rsidRPr="00214132">
        <w:t>spíše ano: 6 odpovědí (22,2 %)</w:t>
      </w:r>
    </w:p>
    <w:p w:rsidR="00045835" w:rsidRPr="00214132" w:rsidRDefault="00045835" w:rsidP="00F93997">
      <w:pPr>
        <w:pStyle w:val="8text"/>
        <w:numPr>
          <w:ilvl w:val="0"/>
          <w:numId w:val="29"/>
        </w:numPr>
      </w:pPr>
      <w:r w:rsidRPr="00214132">
        <w:t>nevím: 4 odpovědi (14,8 %)</w:t>
      </w:r>
    </w:p>
    <w:p w:rsidR="00045835" w:rsidRPr="00214132" w:rsidRDefault="00045835" w:rsidP="00F93997">
      <w:pPr>
        <w:pStyle w:val="8text"/>
        <w:numPr>
          <w:ilvl w:val="0"/>
          <w:numId w:val="29"/>
        </w:numPr>
      </w:pPr>
      <w:r w:rsidRPr="00214132">
        <w:t>spíše ne: 7 odpovědí (25,9 %)</w:t>
      </w:r>
    </w:p>
    <w:p w:rsidR="00045835" w:rsidRPr="00214132" w:rsidRDefault="00045835" w:rsidP="00F93997">
      <w:pPr>
        <w:pStyle w:val="8text"/>
        <w:numPr>
          <w:ilvl w:val="0"/>
          <w:numId w:val="29"/>
        </w:numPr>
      </w:pPr>
      <w:r w:rsidRPr="00214132">
        <w:t xml:space="preserve">ne: 1 odpověď (3,7 %) </w:t>
      </w:r>
    </w:p>
    <w:p w:rsidR="00045835" w:rsidRPr="00214132" w:rsidRDefault="00045835" w:rsidP="00F93997">
      <w:pPr>
        <w:pStyle w:val="8text"/>
        <w:numPr>
          <w:ilvl w:val="0"/>
          <w:numId w:val="28"/>
        </w:numPr>
      </w:pPr>
      <w:r w:rsidRPr="00214132">
        <w:t xml:space="preserve">Jsou podle Vás učitelé dostatečně vyškolení na to, aby si poradili </w:t>
      </w:r>
      <w:r w:rsidR="00990896" w:rsidRPr="00214132">
        <w:t>s</w:t>
      </w:r>
      <w:r w:rsidR="00990896">
        <w:t> </w:t>
      </w:r>
      <w:r w:rsidRPr="00214132">
        <w:t>diagnózami žáků?</w:t>
      </w:r>
    </w:p>
    <w:p w:rsidR="00045835" w:rsidRPr="00214132" w:rsidRDefault="00045835" w:rsidP="00F93997">
      <w:pPr>
        <w:pStyle w:val="8text"/>
        <w:numPr>
          <w:ilvl w:val="0"/>
          <w:numId w:val="30"/>
        </w:numPr>
      </w:pPr>
      <w:r w:rsidRPr="00214132">
        <w:t>Ano: 2 odpovědi (7,4 %)</w:t>
      </w:r>
    </w:p>
    <w:p w:rsidR="00045835" w:rsidRPr="00214132" w:rsidRDefault="00045835" w:rsidP="00F93997">
      <w:pPr>
        <w:pStyle w:val="8text"/>
        <w:numPr>
          <w:ilvl w:val="0"/>
          <w:numId w:val="30"/>
        </w:numPr>
      </w:pPr>
      <w:r w:rsidRPr="00214132">
        <w:t xml:space="preserve">spíše ano: 0 odpovědí </w:t>
      </w:r>
    </w:p>
    <w:p w:rsidR="00045835" w:rsidRPr="00214132" w:rsidRDefault="00045835" w:rsidP="00F93997">
      <w:pPr>
        <w:pStyle w:val="8text"/>
        <w:numPr>
          <w:ilvl w:val="0"/>
          <w:numId w:val="30"/>
        </w:numPr>
      </w:pPr>
      <w:r w:rsidRPr="00214132">
        <w:t>nevím: 4 odpovědi (14,8 %)</w:t>
      </w:r>
    </w:p>
    <w:p w:rsidR="00045835" w:rsidRPr="00214132" w:rsidRDefault="002159C7" w:rsidP="00F93997">
      <w:pPr>
        <w:pStyle w:val="8text"/>
        <w:numPr>
          <w:ilvl w:val="0"/>
          <w:numId w:val="30"/>
        </w:numPr>
      </w:pPr>
      <w:r w:rsidRPr="00214132">
        <w:lastRenderedPageBreak/>
        <w:t>spíše ne: 19 odpovědí (70,4</w:t>
      </w:r>
      <w:r w:rsidR="00045835" w:rsidRPr="00214132">
        <w:t xml:space="preserve"> %)</w:t>
      </w:r>
    </w:p>
    <w:p w:rsidR="00045835" w:rsidRPr="00214132" w:rsidRDefault="002159C7" w:rsidP="00F93997">
      <w:pPr>
        <w:pStyle w:val="8text"/>
        <w:numPr>
          <w:ilvl w:val="0"/>
          <w:numId w:val="30"/>
        </w:numPr>
      </w:pPr>
      <w:r w:rsidRPr="00214132">
        <w:t>ne: 2 odpovědi (7,4</w:t>
      </w:r>
      <w:r w:rsidR="00045835" w:rsidRPr="00214132">
        <w:t xml:space="preserve"> %) </w:t>
      </w:r>
    </w:p>
    <w:p w:rsidR="00A31202" w:rsidRPr="00214132" w:rsidRDefault="00A31202" w:rsidP="00A31202">
      <w:pPr>
        <w:keepNext/>
      </w:pPr>
      <w:r w:rsidRPr="00214132">
        <w:rPr>
          <w:noProof/>
          <w:lang w:eastAsia="cs-CZ"/>
        </w:rPr>
        <w:drawing>
          <wp:inline distT="0" distB="0" distL="0" distR="0" wp14:anchorId="3F14F617" wp14:editId="2231A69A">
            <wp:extent cx="5219700" cy="3044825"/>
            <wp:effectExtent l="0" t="0" r="0" b="317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31202" w:rsidRPr="00214132" w:rsidRDefault="00A31202" w:rsidP="00A31202">
      <w:pPr>
        <w:pStyle w:val="Titulek"/>
        <w:rPr>
          <w:color w:val="auto"/>
        </w:rPr>
      </w:pPr>
      <w:bookmarkStart w:id="57" w:name="_Toc43843228"/>
      <w:r w:rsidRPr="00214132">
        <w:rPr>
          <w:color w:val="auto"/>
        </w:rPr>
        <w:t xml:space="preserve">Graf </w:t>
      </w:r>
      <w:r w:rsidRPr="00214132">
        <w:rPr>
          <w:color w:val="auto"/>
        </w:rPr>
        <w:fldChar w:fldCharType="begin"/>
      </w:r>
      <w:r w:rsidRPr="00214132">
        <w:rPr>
          <w:color w:val="auto"/>
        </w:rPr>
        <w:instrText xml:space="preserve"> SEQ Graf \* ARABIC </w:instrText>
      </w:r>
      <w:r w:rsidRPr="00214132">
        <w:rPr>
          <w:color w:val="auto"/>
        </w:rPr>
        <w:fldChar w:fldCharType="separate"/>
      </w:r>
      <w:r w:rsidR="00614EF5" w:rsidRPr="00214132">
        <w:rPr>
          <w:noProof/>
          <w:color w:val="auto"/>
        </w:rPr>
        <w:t>6</w:t>
      </w:r>
      <w:r w:rsidRPr="00214132">
        <w:rPr>
          <w:color w:val="auto"/>
        </w:rPr>
        <w:fldChar w:fldCharType="end"/>
      </w:r>
      <w:r w:rsidR="00614EF5" w:rsidRPr="00214132">
        <w:rPr>
          <w:color w:val="auto"/>
        </w:rPr>
        <w:t>: P</w:t>
      </w:r>
      <w:r w:rsidRPr="00214132">
        <w:rPr>
          <w:color w:val="auto"/>
        </w:rPr>
        <w:t>řipravenost učitelů</w:t>
      </w:r>
      <w:bookmarkEnd w:id="57"/>
    </w:p>
    <w:p w:rsidR="00045835" w:rsidRPr="00214132" w:rsidRDefault="002159C7" w:rsidP="002159C7">
      <w:pPr>
        <w:pStyle w:val="8text"/>
      </w:pPr>
      <w:r w:rsidRPr="00214132">
        <w:t>Poslední otázka se zaměřila na žáky s IVP. Otázka se skládala ze 4 podotázek, které byly hodnoceny škálou odpovědí: ano, spíše ano, nevím, spíše ne, ne. Podotázky byly následující:</w:t>
      </w:r>
    </w:p>
    <w:p w:rsidR="002159C7" w:rsidRPr="00214132" w:rsidRDefault="002159C7" w:rsidP="00F93997">
      <w:pPr>
        <w:pStyle w:val="8text"/>
        <w:numPr>
          <w:ilvl w:val="0"/>
          <w:numId w:val="31"/>
        </w:numPr>
      </w:pPr>
      <w:r w:rsidRPr="00214132">
        <w:t xml:space="preserve">Komunikují žáci </w:t>
      </w:r>
      <w:r w:rsidR="00990896" w:rsidRPr="00214132">
        <w:t>s</w:t>
      </w:r>
      <w:r w:rsidR="00990896">
        <w:t> </w:t>
      </w:r>
      <w:r w:rsidRPr="00214132">
        <w:t>pedagogem ohledně IVP?</w:t>
      </w:r>
    </w:p>
    <w:p w:rsidR="002159C7" w:rsidRPr="00214132" w:rsidRDefault="002159C7" w:rsidP="00F93997">
      <w:pPr>
        <w:pStyle w:val="8text"/>
        <w:numPr>
          <w:ilvl w:val="0"/>
          <w:numId w:val="32"/>
        </w:numPr>
      </w:pPr>
      <w:r w:rsidRPr="00214132">
        <w:t>Ano: 0 odpovědí</w:t>
      </w:r>
    </w:p>
    <w:p w:rsidR="002159C7" w:rsidRPr="00214132" w:rsidRDefault="002159C7" w:rsidP="00F93997">
      <w:pPr>
        <w:pStyle w:val="8text"/>
        <w:numPr>
          <w:ilvl w:val="0"/>
          <w:numId w:val="32"/>
        </w:numPr>
      </w:pPr>
      <w:r w:rsidRPr="00214132">
        <w:t>spíše ano: 1 odpověď (3,7 %)</w:t>
      </w:r>
    </w:p>
    <w:p w:rsidR="002159C7" w:rsidRPr="00214132" w:rsidRDefault="002159C7" w:rsidP="00F93997">
      <w:pPr>
        <w:pStyle w:val="8text"/>
        <w:numPr>
          <w:ilvl w:val="0"/>
          <w:numId w:val="32"/>
        </w:numPr>
      </w:pPr>
      <w:r w:rsidRPr="00214132">
        <w:t>nevím: 6 odpovědí (22,2 %)</w:t>
      </w:r>
    </w:p>
    <w:p w:rsidR="002159C7" w:rsidRPr="00214132" w:rsidRDefault="002159C7" w:rsidP="00F93997">
      <w:pPr>
        <w:pStyle w:val="8text"/>
        <w:numPr>
          <w:ilvl w:val="0"/>
          <w:numId w:val="32"/>
        </w:numPr>
      </w:pPr>
      <w:r w:rsidRPr="00214132">
        <w:t>spíše ne: 15 odpovědí (55,6 %)</w:t>
      </w:r>
    </w:p>
    <w:p w:rsidR="002159C7" w:rsidRPr="00214132" w:rsidRDefault="002159C7" w:rsidP="00F93997">
      <w:pPr>
        <w:pStyle w:val="8text"/>
        <w:numPr>
          <w:ilvl w:val="0"/>
          <w:numId w:val="32"/>
        </w:numPr>
      </w:pPr>
      <w:r w:rsidRPr="00214132">
        <w:t xml:space="preserve">ne: 5 odpovědí (18,5 %) </w:t>
      </w:r>
    </w:p>
    <w:p w:rsidR="002159C7" w:rsidRPr="00214132" w:rsidRDefault="002159C7" w:rsidP="00F93997">
      <w:pPr>
        <w:pStyle w:val="8text"/>
        <w:numPr>
          <w:ilvl w:val="0"/>
          <w:numId w:val="31"/>
        </w:numPr>
      </w:pPr>
      <w:r w:rsidRPr="00214132">
        <w:t xml:space="preserve">Vědí alespoň starší žáci, co je IVP </w:t>
      </w:r>
      <w:r w:rsidR="00990896" w:rsidRPr="00214132">
        <w:t>a</w:t>
      </w:r>
      <w:r w:rsidR="00990896">
        <w:t> </w:t>
      </w:r>
      <w:r w:rsidRPr="00214132">
        <w:t xml:space="preserve">že se </w:t>
      </w:r>
      <w:r w:rsidR="00990896" w:rsidRPr="00214132">
        <w:t>s</w:t>
      </w:r>
      <w:r w:rsidR="00990896">
        <w:t> </w:t>
      </w:r>
      <w:r w:rsidRPr="00214132">
        <w:t>nimi podle něj pracuje?</w:t>
      </w:r>
    </w:p>
    <w:p w:rsidR="002159C7" w:rsidRPr="00214132" w:rsidRDefault="002159C7" w:rsidP="00F93997">
      <w:pPr>
        <w:pStyle w:val="8text"/>
        <w:numPr>
          <w:ilvl w:val="0"/>
          <w:numId w:val="33"/>
        </w:numPr>
      </w:pPr>
      <w:r w:rsidRPr="00214132">
        <w:t>Ano: 3 odpovědi (11,1 %)</w:t>
      </w:r>
    </w:p>
    <w:p w:rsidR="002159C7" w:rsidRPr="00214132" w:rsidRDefault="002159C7" w:rsidP="00F93997">
      <w:pPr>
        <w:pStyle w:val="8text"/>
        <w:numPr>
          <w:ilvl w:val="0"/>
          <w:numId w:val="33"/>
        </w:numPr>
      </w:pPr>
      <w:r w:rsidRPr="00214132">
        <w:t>spíše ano: 13 odpovědí (48,1 %)</w:t>
      </w:r>
    </w:p>
    <w:p w:rsidR="002159C7" w:rsidRPr="00214132" w:rsidRDefault="002159C7" w:rsidP="00F93997">
      <w:pPr>
        <w:pStyle w:val="8text"/>
        <w:numPr>
          <w:ilvl w:val="0"/>
          <w:numId w:val="33"/>
        </w:numPr>
      </w:pPr>
      <w:r w:rsidRPr="00214132">
        <w:lastRenderedPageBreak/>
        <w:t>nevím: 6 odpovědí (22,2 %)</w:t>
      </w:r>
    </w:p>
    <w:p w:rsidR="002159C7" w:rsidRPr="00214132" w:rsidRDefault="002159C7" w:rsidP="00F93997">
      <w:pPr>
        <w:pStyle w:val="8text"/>
        <w:numPr>
          <w:ilvl w:val="0"/>
          <w:numId w:val="33"/>
        </w:numPr>
      </w:pPr>
      <w:r w:rsidRPr="00214132">
        <w:t>spíše ne: 5 odpovědí (18,5 %)</w:t>
      </w:r>
    </w:p>
    <w:p w:rsidR="002159C7" w:rsidRPr="00214132" w:rsidRDefault="002159C7" w:rsidP="00F93997">
      <w:pPr>
        <w:pStyle w:val="8text"/>
        <w:numPr>
          <w:ilvl w:val="0"/>
          <w:numId w:val="33"/>
        </w:numPr>
      </w:pPr>
      <w:r w:rsidRPr="00214132">
        <w:t>ne: 0 odpovědí</w:t>
      </w:r>
    </w:p>
    <w:p w:rsidR="002159C7" w:rsidRPr="00214132" w:rsidRDefault="002159C7" w:rsidP="00F93997">
      <w:pPr>
        <w:pStyle w:val="8text"/>
        <w:numPr>
          <w:ilvl w:val="0"/>
          <w:numId w:val="31"/>
        </w:numPr>
      </w:pPr>
      <w:r w:rsidRPr="00214132">
        <w:t xml:space="preserve"> Stává se, že to, co je psáno </w:t>
      </w:r>
      <w:r w:rsidR="00990896" w:rsidRPr="00214132">
        <w:t>v</w:t>
      </w:r>
      <w:r w:rsidR="00990896">
        <w:t> </w:t>
      </w:r>
      <w:r w:rsidRPr="00214132">
        <w:t xml:space="preserve">IVP, není ve shodě </w:t>
      </w:r>
      <w:r w:rsidR="00990896" w:rsidRPr="00214132">
        <w:t>s</w:t>
      </w:r>
      <w:r w:rsidR="00990896">
        <w:t> </w:t>
      </w:r>
      <w:r w:rsidRPr="00214132">
        <w:t xml:space="preserve">přístupem </w:t>
      </w:r>
      <w:r w:rsidR="00990896" w:rsidRPr="00214132">
        <w:t>a</w:t>
      </w:r>
      <w:r w:rsidR="00990896">
        <w:t> </w:t>
      </w:r>
      <w:r w:rsidRPr="00214132">
        <w:t>stylem práce žáka?</w:t>
      </w:r>
    </w:p>
    <w:p w:rsidR="002159C7" w:rsidRPr="00214132" w:rsidRDefault="002159C7" w:rsidP="00F93997">
      <w:pPr>
        <w:pStyle w:val="8text"/>
        <w:numPr>
          <w:ilvl w:val="0"/>
          <w:numId w:val="34"/>
        </w:numPr>
      </w:pPr>
      <w:r w:rsidRPr="00214132">
        <w:t>Ano: 6 odpovědi (22,2 %)</w:t>
      </w:r>
    </w:p>
    <w:p w:rsidR="002159C7" w:rsidRPr="00214132" w:rsidRDefault="002159C7" w:rsidP="00F93997">
      <w:pPr>
        <w:pStyle w:val="8text"/>
        <w:numPr>
          <w:ilvl w:val="0"/>
          <w:numId w:val="34"/>
        </w:numPr>
      </w:pPr>
      <w:r w:rsidRPr="00214132">
        <w:t>spíše ano: 5 odpovědí (18,5 %)</w:t>
      </w:r>
    </w:p>
    <w:p w:rsidR="002159C7" w:rsidRPr="00214132" w:rsidRDefault="002159C7" w:rsidP="00F93997">
      <w:pPr>
        <w:pStyle w:val="8text"/>
        <w:numPr>
          <w:ilvl w:val="0"/>
          <w:numId w:val="34"/>
        </w:numPr>
      </w:pPr>
      <w:r w:rsidRPr="00214132">
        <w:t>nevím: 3 odpovědi (11,1 %)</w:t>
      </w:r>
    </w:p>
    <w:p w:rsidR="002159C7" w:rsidRPr="00214132" w:rsidRDefault="002159C7" w:rsidP="00F93997">
      <w:pPr>
        <w:pStyle w:val="8text"/>
        <w:numPr>
          <w:ilvl w:val="0"/>
          <w:numId w:val="34"/>
        </w:numPr>
      </w:pPr>
      <w:r w:rsidRPr="00214132">
        <w:t>spíše ne: 13</w:t>
      </w:r>
      <w:r w:rsidR="00B20993" w:rsidRPr="00214132">
        <w:t xml:space="preserve"> odpovědí (4</w:t>
      </w:r>
      <w:r w:rsidRPr="00214132">
        <w:t>8,</w:t>
      </w:r>
      <w:r w:rsidR="00B20993" w:rsidRPr="00214132">
        <w:t>1</w:t>
      </w:r>
      <w:r w:rsidRPr="00214132">
        <w:t xml:space="preserve"> %)</w:t>
      </w:r>
    </w:p>
    <w:p w:rsidR="002159C7" w:rsidRPr="00214132" w:rsidRDefault="002159C7" w:rsidP="00F93997">
      <w:pPr>
        <w:pStyle w:val="8text"/>
        <w:numPr>
          <w:ilvl w:val="0"/>
          <w:numId w:val="34"/>
        </w:numPr>
      </w:pPr>
      <w:r w:rsidRPr="00214132">
        <w:t>ne: 0 odpovědí</w:t>
      </w:r>
    </w:p>
    <w:p w:rsidR="00B20993" w:rsidRPr="00214132" w:rsidRDefault="00B20993" w:rsidP="00F93997">
      <w:pPr>
        <w:pStyle w:val="8text"/>
        <w:numPr>
          <w:ilvl w:val="0"/>
          <w:numId w:val="31"/>
        </w:numPr>
      </w:pPr>
      <w:r w:rsidRPr="00214132">
        <w:t xml:space="preserve">Dosahují žáci </w:t>
      </w:r>
      <w:r w:rsidR="00990896" w:rsidRPr="00214132">
        <w:t>s</w:t>
      </w:r>
      <w:r w:rsidR="00990896">
        <w:t> </w:t>
      </w:r>
      <w:r w:rsidRPr="00214132">
        <w:t>IVP očekávaných výsledků?</w:t>
      </w:r>
    </w:p>
    <w:p w:rsidR="00B20993" w:rsidRPr="00214132" w:rsidRDefault="00B20993" w:rsidP="00F93997">
      <w:pPr>
        <w:pStyle w:val="8text"/>
        <w:numPr>
          <w:ilvl w:val="0"/>
          <w:numId w:val="35"/>
        </w:numPr>
      </w:pPr>
      <w:r w:rsidRPr="00214132">
        <w:t>Ano: 0 odpovědí</w:t>
      </w:r>
    </w:p>
    <w:p w:rsidR="00B20993" w:rsidRPr="00214132" w:rsidRDefault="00B20993" w:rsidP="00F93997">
      <w:pPr>
        <w:pStyle w:val="8text"/>
        <w:numPr>
          <w:ilvl w:val="0"/>
          <w:numId w:val="35"/>
        </w:numPr>
      </w:pPr>
      <w:r w:rsidRPr="00214132">
        <w:t>spíše ano: 22 odpovědí (81,5 %)</w:t>
      </w:r>
    </w:p>
    <w:p w:rsidR="00B20993" w:rsidRPr="00214132" w:rsidRDefault="00B20993" w:rsidP="00F93997">
      <w:pPr>
        <w:pStyle w:val="8text"/>
        <w:numPr>
          <w:ilvl w:val="0"/>
          <w:numId w:val="35"/>
        </w:numPr>
      </w:pPr>
      <w:r w:rsidRPr="00214132">
        <w:t>nevím: 3 odpovědi (11,1 %)</w:t>
      </w:r>
    </w:p>
    <w:p w:rsidR="00B20993" w:rsidRPr="00214132" w:rsidRDefault="00B20993" w:rsidP="00F93997">
      <w:pPr>
        <w:pStyle w:val="8text"/>
        <w:numPr>
          <w:ilvl w:val="0"/>
          <w:numId w:val="35"/>
        </w:numPr>
      </w:pPr>
      <w:r w:rsidRPr="00214132">
        <w:t>spíše ne: 2 odpovědi (7,4 %)</w:t>
      </w:r>
    </w:p>
    <w:p w:rsidR="00B20993" w:rsidRPr="00214132" w:rsidRDefault="00B20993" w:rsidP="00F93997">
      <w:pPr>
        <w:pStyle w:val="8text"/>
        <w:numPr>
          <w:ilvl w:val="0"/>
          <w:numId w:val="35"/>
        </w:numPr>
      </w:pPr>
      <w:r w:rsidRPr="00214132">
        <w:t>ne: 0 odpovědí</w:t>
      </w:r>
    </w:p>
    <w:p w:rsidR="00614EF5" w:rsidRPr="00214132" w:rsidRDefault="00614EF5" w:rsidP="00614EF5">
      <w:pPr>
        <w:keepNext/>
      </w:pPr>
      <w:r w:rsidRPr="00214132">
        <w:rPr>
          <w:noProof/>
          <w:lang w:eastAsia="cs-CZ"/>
        </w:rPr>
        <w:lastRenderedPageBreak/>
        <w:drawing>
          <wp:inline distT="0" distB="0" distL="0" distR="0" wp14:anchorId="1EF29435" wp14:editId="5B2C6E7F">
            <wp:extent cx="5219700" cy="3044825"/>
            <wp:effectExtent l="0" t="0" r="0" b="317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14EF5" w:rsidRPr="00214132" w:rsidRDefault="00614EF5" w:rsidP="00614EF5">
      <w:pPr>
        <w:pStyle w:val="Titulek"/>
        <w:rPr>
          <w:color w:val="auto"/>
        </w:rPr>
      </w:pPr>
      <w:bookmarkStart w:id="58" w:name="_Toc43843229"/>
      <w:r w:rsidRPr="00214132">
        <w:rPr>
          <w:color w:val="auto"/>
        </w:rPr>
        <w:t xml:space="preserve">Graf </w:t>
      </w:r>
      <w:r w:rsidRPr="00214132">
        <w:rPr>
          <w:color w:val="auto"/>
        </w:rPr>
        <w:fldChar w:fldCharType="begin"/>
      </w:r>
      <w:r w:rsidRPr="00214132">
        <w:rPr>
          <w:color w:val="auto"/>
        </w:rPr>
        <w:instrText xml:space="preserve"> SEQ Graf \* ARABIC </w:instrText>
      </w:r>
      <w:r w:rsidRPr="00214132">
        <w:rPr>
          <w:color w:val="auto"/>
        </w:rPr>
        <w:fldChar w:fldCharType="separate"/>
      </w:r>
      <w:r w:rsidRPr="00214132">
        <w:rPr>
          <w:noProof/>
          <w:color w:val="auto"/>
        </w:rPr>
        <w:t>7</w:t>
      </w:r>
      <w:r w:rsidRPr="00214132">
        <w:rPr>
          <w:color w:val="auto"/>
        </w:rPr>
        <w:fldChar w:fldCharType="end"/>
      </w:r>
      <w:r w:rsidRPr="00214132">
        <w:rPr>
          <w:color w:val="auto"/>
        </w:rPr>
        <w:t xml:space="preserve">: Žáci </w:t>
      </w:r>
      <w:r w:rsidR="00990896" w:rsidRPr="00214132">
        <w:rPr>
          <w:color w:val="auto"/>
        </w:rPr>
        <w:t>s</w:t>
      </w:r>
      <w:r w:rsidR="00990896">
        <w:rPr>
          <w:color w:val="auto"/>
        </w:rPr>
        <w:t> </w:t>
      </w:r>
      <w:r w:rsidRPr="00214132">
        <w:rPr>
          <w:color w:val="auto"/>
        </w:rPr>
        <w:t>IVP</w:t>
      </w:r>
      <w:bookmarkEnd w:id="58"/>
    </w:p>
    <w:p w:rsidR="00B20993" w:rsidRPr="00214132" w:rsidRDefault="005850AA" w:rsidP="00B20993">
      <w:pPr>
        <w:pStyle w:val="Nadpis2"/>
      </w:pPr>
      <w:bookmarkStart w:id="59" w:name="_Toc45216144"/>
      <w:r w:rsidRPr="00214132">
        <w:t>Shrnutí</w:t>
      </w:r>
      <w:r w:rsidR="00B20993" w:rsidRPr="00214132">
        <w:t xml:space="preserve"> výzkumného šetření</w:t>
      </w:r>
      <w:bookmarkEnd w:id="59"/>
    </w:p>
    <w:p w:rsidR="00B20993" w:rsidRPr="00214132" w:rsidRDefault="00B20993" w:rsidP="00B20993">
      <w:pPr>
        <w:pStyle w:val="8text"/>
      </w:pPr>
      <w:r w:rsidRPr="00214132">
        <w:t xml:space="preserve">Dotazníkem, na který odpovědělo 27 respondentů ze speciálněpedagogických center v České republice, bylo zjištěno, že učitelé AJ sice mají zájem </w:t>
      </w:r>
      <w:r w:rsidR="00990896" w:rsidRPr="00214132">
        <w:t>o</w:t>
      </w:r>
      <w:r w:rsidR="00990896">
        <w:t> </w:t>
      </w:r>
      <w:r w:rsidRPr="00214132">
        <w:t xml:space="preserve">komunikaci se </w:t>
      </w:r>
      <w:proofErr w:type="spellStart"/>
      <w:r w:rsidRPr="00214132">
        <w:t>speciálněpedagogickými</w:t>
      </w:r>
      <w:proofErr w:type="spellEnd"/>
      <w:r w:rsidRPr="00214132">
        <w:t xml:space="preserve"> centry, ale často se neobrací na SPC, když potřebují </w:t>
      </w:r>
      <w:r w:rsidR="00FC0E66" w:rsidRPr="00214132">
        <w:t xml:space="preserve">poradit </w:t>
      </w:r>
      <w:r w:rsidR="00990896" w:rsidRPr="00214132">
        <w:t>a</w:t>
      </w:r>
      <w:r w:rsidR="00990896">
        <w:t> </w:t>
      </w:r>
      <w:r w:rsidR="00FC0E66" w:rsidRPr="00214132">
        <w:t>mnoho učitelů</w:t>
      </w:r>
      <w:r w:rsidRPr="00214132">
        <w:t xml:space="preserve"> tvorbu IVP se SPC nekonzultuje. </w:t>
      </w:r>
      <w:r w:rsidR="00990896" w:rsidRPr="00214132">
        <w:t>O</w:t>
      </w:r>
      <w:r w:rsidR="00990896">
        <w:t> </w:t>
      </w:r>
      <w:r w:rsidRPr="00214132">
        <w:t>spolupráci s</w:t>
      </w:r>
      <w:r w:rsidR="00844262" w:rsidRPr="00214132">
        <w:t>e</w:t>
      </w:r>
      <w:r w:rsidRPr="00214132">
        <w:t> SPC mají větší</w:t>
      </w:r>
      <w:r w:rsidR="009B5DB8" w:rsidRPr="00214132">
        <w:t xml:space="preserve"> zájem spíše rodiče než učitelé.</w:t>
      </w:r>
    </w:p>
    <w:p w:rsidR="00844262" w:rsidRPr="00214132" w:rsidRDefault="00844262" w:rsidP="00844262">
      <w:pPr>
        <w:pStyle w:val="8text"/>
      </w:pPr>
      <w:r w:rsidRPr="00214132">
        <w:t xml:space="preserve">Pokud učitel potřebuje kontaktovat SPC, aniž by </w:t>
      </w:r>
      <w:r w:rsidR="00990896" w:rsidRPr="00214132">
        <w:t>o</w:t>
      </w:r>
      <w:r w:rsidR="00990896">
        <w:t> </w:t>
      </w:r>
      <w:r w:rsidRPr="00214132">
        <w:t>tom uvědomil rodiče žáka nebo ředitele školy, má k tomu podle většiny respondentů nárok. Avšak odpověď na tuto otázku zůstává sporná, protože se vyskytly záporné odpovědi, ačkoliv jen v</w:t>
      </w:r>
      <w:r w:rsidR="009B5DB8" w:rsidRPr="00214132">
        <w:t xml:space="preserve"> menšinové míře. </w:t>
      </w:r>
    </w:p>
    <w:p w:rsidR="009B5DB8" w:rsidRPr="00214132" w:rsidRDefault="009B5DB8" w:rsidP="009B5DB8">
      <w:pPr>
        <w:pStyle w:val="8text"/>
      </w:pPr>
      <w:r w:rsidRPr="00214132">
        <w:t xml:space="preserve">Nastane-li situace, že komunikace mezi SPC </w:t>
      </w:r>
      <w:r w:rsidR="00990896" w:rsidRPr="00214132">
        <w:t>a</w:t>
      </w:r>
      <w:r w:rsidR="00990896">
        <w:t> </w:t>
      </w:r>
      <w:r w:rsidRPr="00214132">
        <w:t xml:space="preserve">pedagogem vázne, převážná většina pracovníků SPC se obrací na ředitele školy, který za naplňování IVP svých žáků zodpovědný. Komunikace mezi ředitelem školy </w:t>
      </w:r>
      <w:r w:rsidR="00990896" w:rsidRPr="00214132">
        <w:t>a</w:t>
      </w:r>
      <w:r w:rsidR="00990896">
        <w:t> </w:t>
      </w:r>
      <w:r w:rsidRPr="00214132">
        <w:t>SPC je však na velmi dobré úrovni.</w:t>
      </w:r>
    </w:p>
    <w:p w:rsidR="009B5DB8" w:rsidRPr="00214132" w:rsidRDefault="009B5DB8" w:rsidP="009B5DB8">
      <w:pPr>
        <w:pStyle w:val="8text"/>
      </w:pPr>
      <w:r w:rsidRPr="00214132">
        <w:t xml:space="preserve">Komunikace mezi rodičem </w:t>
      </w:r>
      <w:r w:rsidR="00990896" w:rsidRPr="00214132">
        <w:t>a</w:t>
      </w:r>
      <w:r w:rsidR="00990896">
        <w:t> </w:t>
      </w:r>
      <w:proofErr w:type="spellStart"/>
      <w:r w:rsidR="00B60726">
        <w:t>speciálně</w:t>
      </w:r>
      <w:r w:rsidRPr="00214132">
        <w:t>pedagogickým</w:t>
      </w:r>
      <w:proofErr w:type="spellEnd"/>
      <w:r w:rsidRPr="00214132">
        <w:t xml:space="preserve"> centrem je na velmi dobré úrovni. Zájem rodičů </w:t>
      </w:r>
      <w:r w:rsidR="00990896" w:rsidRPr="00214132">
        <w:t>o</w:t>
      </w:r>
      <w:r w:rsidR="00990896">
        <w:t> </w:t>
      </w:r>
      <w:r w:rsidRPr="00214132">
        <w:t>komunikaci s</w:t>
      </w:r>
      <w:r w:rsidR="00A94D68" w:rsidRPr="00214132">
        <w:t>e</w:t>
      </w:r>
      <w:r w:rsidRPr="00214132">
        <w:t xml:space="preserve"> SPC je nepochybně větší než zájem učitelů, avšak pracovníci SPC stále hodnotí komunikaci s pedagogy kladně. </w:t>
      </w:r>
      <w:r w:rsidRPr="00214132">
        <w:lastRenderedPageBreak/>
        <w:t xml:space="preserve">Komunikace mezi rodičem </w:t>
      </w:r>
      <w:r w:rsidR="00990896" w:rsidRPr="00214132">
        <w:t>a</w:t>
      </w:r>
      <w:r w:rsidR="00990896">
        <w:t> </w:t>
      </w:r>
      <w:r w:rsidRPr="00214132">
        <w:t xml:space="preserve">pedagogem je hodnocena spíše kladně, </w:t>
      </w:r>
      <w:r w:rsidR="00A94D68" w:rsidRPr="00214132">
        <w:t>ačkoliv</w:t>
      </w:r>
      <w:r w:rsidRPr="00214132">
        <w:t xml:space="preserve"> </w:t>
      </w:r>
      <w:r w:rsidR="00A94D68" w:rsidRPr="00214132">
        <w:t xml:space="preserve">část </w:t>
      </w:r>
      <w:r w:rsidR="00FC0E66" w:rsidRPr="00214132">
        <w:t xml:space="preserve">respondentů </w:t>
      </w:r>
      <w:r w:rsidRPr="00214132">
        <w:t>neví, jak tato komunikace probíhá</w:t>
      </w:r>
      <w:r w:rsidR="00A94D68" w:rsidRPr="00214132">
        <w:t>.</w:t>
      </w:r>
    </w:p>
    <w:p w:rsidR="00A94D68" w:rsidRPr="00214132" w:rsidRDefault="00595592" w:rsidP="00A94D68">
      <w:pPr>
        <w:pStyle w:val="8text"/>
      </w:pPr>
      <w:r w:rsidRPr="00214132">
        <w:t>Opatření, která pracovníci SPC doporučují, jsou různá, jelikož respondenti, kteří odpověděli na dotazník, jsou z rozdílných typů SPC z různých koutů České republiky. Často se zde objevoval individuální přístup učitelů k žákům, redukce množství učiva, úprava očekávaných výstupů, úprava textu, tolerance fonetického zápisu, zaměření se na mluvenou formu jazyka atp.</w:t>
      </w:r>
    </w:p>
    <w:p w:rsidR="00B20993" w:rsidRPr="00214132" w:rsidRDefault="000D18C5" w:rsidP="000D18C5">
      <w:pPr>
        <w:pStyle w:val="8text"/>
      </w:pPr>
      <w:r w:rsidRPr="00214132">
        <w:t xml:space="preserve">Podle respondentů naplňují učitelé AJ doporučená opatření většinou podle představ pracovníků SPC, avšak překvapivá byla odpověď „nevím“, která se objevila hned několikrát. SPC vyhodnocuje nejméně jednou ročně naplňování IVP, </w:t>
      </w:r>
      <w:r w:rsidR="00990896" w:rsidRPr="00214132">
        <w:t>a</w:t>
      </w:r>
      <w:r w:rsidR="00990896">
        <w:t> </w:t>
      </w:r>
      <w:r w:rsidR="00692599" w:rsidRPr="00214132">
        <w:t>proto byly předpokládány spíše kladné nebo záporné odpovědi. K otázce, zda jsou ochotni učitelé AJ měnit své přístupy, přistupovali respondenti spíše klad</w:t>
      </w:r>
      <w:r w:rsidR="00FA0945" w:rsidRPr="00214132">
        <w:t>ně</w:t>
      </w:r>
      <w:r w:rsidR="00FC0E66" w:rsidRPr="00214132">
        <w:t>, ale</w:t>
      </w:r>
      <w:r w:rsidR="00692599" w:rsidRPr="00214132">
        <w:t xml:space="preserve"> objevilo</w:t>
      </w:r>
      <w:r w:rsidR="00FC0E66" w:rsidRPr="00214132">
        <w:t xml:space="preserve"> se zde</w:t>
      </w:r>
      <w:r w:rsidR="00692599" w:rsidRPr="00214132">
        <w:t xml:space="preserve"> </w:t>
      </w:r>
      <w:r w:rsidR="00990896" w:rsidRPr="00214132">
        <w:t>i</w:t>
      </w:r>
      <w:r w:rsidR="00990896">
        <w:t> </w:t>
      </w:r>
      <w:r w:rsidR="00692599" w:rsidRPr="00214132">
        <w:t>množství negativních odpovědí</w:t>
      </w:r>
      <w:r w:rsidR="00FA0945" w:rsidRPr="00214132">
        <w:t>. Je tedy zřejmé, že někteří učitelé AJ mají v tomto ohledu prostor ke zlepšení.</w:t>
      </w:r>
    </w:p>
    <w:p w:rsidR="00FA0945" w:rsidRPr="00214132" w:rsidRDefault="00B60726" w:rsidP="00FA0945">
      <w:pPr>
        <w:pStyle w:val="8text"/>
      </w:pPr>
      <w:r>
        <w:t>Pracovníci speciálně</w:t>
      </w:r>
      <w:r w:rsidR="00213584" w:rsidRPr="00214132">
        <w:t xml:space="preserve">pedagogických center v dotazníku nejčastěji uváděli, že by učitelé AJ měli přehodnotit svůj přístup k žákům, tedy přistupovat k žákům více individuálně, respektovat jejich diagnózy </w:t>
      </w:r>
      <w:r w:rsidR="00990896" w:rsidRPr="00214132">
        <w:t>a</w:t>
      </w:r>
      <w:r w:rsidR="00990896">
        <w:t> </w:t>
      </w:r>
      <w:r w:rsidR="00213584" w:rsidRPr="00214132">
        <w:t xml:space="preserve">snažit se jim porozumět </w:t>
      </w:r>
      <w:r w:rsidR="00990896" w:rsidRPr="00214132">
        <w:t>a</w:t>
      </w:r>
      <w:r w:rsidR="00990896">
        <w:t> </w:t>
      </w:r>
      <w:r w:rsidR="00213584" w:rsidRPr="00214132">
        <w:t>v neposlední řadě se zaměřit na komunikaci v jazyce.</w:t>
      </w:r>
    </w:p>
    <w:p w:rsidR="00692599" w:rsidRPr="00214132" w:rsidRDefault="00213584" w:rsidP="00213584">
      <w:pPr>
        <w:pStyle w:val="8text"/>
      </w:pPr>
      <w:r w:rsidRPr="00214132">
        <w:t>Připravenost učitelů pro práci s IVP je hodnocena většinou pracovníku SPC spíše kladně, avšak velká část respondentů odpověděla záporně. Tyto záporné výsledky však nejsou překvapivé, poněvadž drtivá většina respondentů se domnívá, že učitelé nejsou dostatečně vyškolení na to, aby si s diagnózami žáků poradili.</w:t>
      </w:r>
    </w:p>
    <w:p w:rsidR="005850AA" w:rsidRPr="00214132" w:rsidRDefault="00213584" w:rsidP="005850AA">
      <w:pPr>
        <w:pStyle w:val="8text"/>
      </w:pPr>
      <w:r w:rsidRPr="00214132">
        <w:t>Žáci, kteří</w:t>
      </w:r>
      <w:r w:rsidR="00214132">
        <w:t xml:space="preserve"> mají IVP, většinou</w:t>
      </w:r>
      <w:r w:rsidRPr="00214132">
        <w:t xml:space="preserve"> vědí, že se podle něj s nimi pracuje, avšak spíše s nimi učitelé </w:t>
      </w:r>
      <w:r w:rsidR="00990896" w:rsidRPr="00214132">
        <w:t>o</w:t>
      </w:r>
      <w:r w:rsidR="00990896">
        <w:t> </w:t>
      </w:r>
      <w:r w:rsidRPr="00214132">
        <w:t>IVP nemluví. Občas dojde k tomu, že co je psáno v IVP není ve</w:t>
      </w:r>
      <w:r w:rsidR="00990896">
        <w:t> </w:t>
      </w:r>
      <w:r w:rsidRPr="00214132">
        <w:t xml:space="preserve"> shodě s přístupem či stylem práce žáka, ale většinou informace v IVP s prací žáka souhlasí. </w:t>
      </w:r>
      <w:r w:rsidR="00990896" w:rsidRPr="00214132">
        <w:t>O</w:t>
      </w:r>
      <w:r w:rsidR="00990896">
        <w:t> </w:t>
      </w:r>
      <w:r w:rsidRPr="00214132">
        <w:t>tom také svědčí fakt, že většina žáků s IVP dosahuje podle respondentů očekávaných výsledků.</w:t>
      </w:r>
      <w:r w:rsidR="0009254D" w:rsidRPr="00214132">
        <w:t xml:space="preserve"> </w:t>
      </w:r>
    </w:p>
    <w:p w:rsidR="005850AA" w:rsidRPr="00214132" w:rsidRDefault="005850AA">
      <w:r w:rsidRPr="00214132">
        <w:br w:type="page"/>
      </w:r>
    </w:p>
    <w:p w:rsidR="005850AA" w:rsidRPr="00214132" w:rsidRDefault="005850AA" w:rsidP="005850AA">
      <w:pPr>
        <w:pStyle w:val="9Nadpis16"/>
      </w:pPr>
      <w:bookmarkStart w:id="60" w:name="_Toc45216145"/>
      <w:r w:rsidRPr="00214132">
        <w:lastRenderedPageBreak/>
        <w:t>Závěr</w:t>
      </w:r>
      <w:bookmarkEnd w:id="60"/>
    </w:p>
    <w:p w:rsidR="004717F7" w:rsidRPr="00214132" w:rsidRDefault="003D665F" w:rsidP="005850AA">
      <w:pPr>
        <w:pStyle w:val="8text"/>
      </w:pPr>
      <w:r>
        <w:t>Bakalářská práce</w:t>
      </w:r>
      <w:r w:rsidR="00364E5B" w:rsidRPr="00214132">
        <w:t xml:space="preserve"> „Uplatnění IVP ve vyučování</w:t>
      </w:r>
      <w:r>
        <w:t xml:space="preserve"> AJ pohledem pracovníků SPC“ je v teoretické části zaměřena</w:t>
      </w:r>
      <w:r w:rsidR="00364E5B" w:rsidRPr="00214132">
        <w:t xml:space="preserve"> na teoretické vymezení individuálního vzdělávacího plánu, inkluzivního vzdělávání, žáků se speciálními vzdělávacími potřebami, </w:t>
      </w:r>
      <w:r>
        <w:t>speciálně</w:t>
      </w:r>
      <w:r w:rsidR="004717F7" w:rsidRPr="00214132">
        <w:t xml:space="preserve">pedagogických center </w:t>
      </w:r>
      <w:r w:rsidR="00990896" w:rsidRPr="00214132">
        <w:t>a</w:t>
      </w:r>
      <w:r w:rsidR="00990896">
        <w:t> </w:t>
      </w:r>
      <w:r w:rsidR="004717F7" w:rsidRPr="00214132">
        <w:t>výuky Anglického jazyka na základní škole.</w:t>
      </w:r>
    </w:p>
    <w:p w:rsidR="005334CE" w:rsidRPr="00214132" w:rsidRDefault="003D665F" w:rsidP="005334CE">
      <w:pPr>
        <w:pStyle w:val="8text"/>
      </w:pPr>
      <w:r>
        <w:t>V praktické</w:t>
      </w:r>
      <w:r w:rsidR="004717F7" w:rsidRPr="00214132">
        <w:t xml:space="preserve"> část</w:t>
      </w:r>
      <w:r>
        <w:t>i</w:t>
      </w:r>
      <w:r w:rsidR="004717F7" w:rsidRPr="00214132">
        <w:t xml:space="preserve"> práce měla</w:t>
      </w:r>
      <w:r>
        <w:t xml:space="preserve"> autorka</w:t>
      </w:r>
      <w:r w:rsidR="004717F7" w:rsidRPr="00214132">
        <w:t xml:space="preserve"> za cíl zjistit názory </w:t>
      </w:r>
      <w:r w:rsidR="00990896" w:rsidRPr="00214132">
        <w:t>a</w:t>
      </w:r>
      <w:r w:rsidR="00990896">
        <w:t> </w:t>
      </w:r>
      <w:r>
        <w:t>zkušenosti pracovníků speciálně</w:t>
      </w:r>
      <w:r w:rsidR="004717F7" w:rsidRPr="00214132">
        <w:t>pedagogických center na naplňování individuálního vzdělávacího plánu ve</w:t>
      </w:r>
      <w:r w:rsidR="00990896">
        <w:t> </w:t>
      </w:r>
      <w:r w:rsidR="004717F7" w:rsidRPr="00214132">
        <w:t xml:space="preserve"> výuce anglického jazyka. </w:t>
      </w:r>
      <w:r w:rsidR="005107CF" w:rsidRPr="00214132">
        <w:t>Tyto informace byly získány pomocí online dotazníku, na který odpověd</w:t>
      </w:r>
      <w:r>
        <w:t>ělo 27 respondentů ze speciálně</w:t>
      </w:r>
      <w:r w:rsidR="005107CF" w:rsidRPr="00214132">
        <w:t>peda</w:t>
      </w:r>
      <w:r>
        <w:t>gogických center z různých krajů v České republice</w:t>
      </w:r>
      <w:r w:rsidR="005107CF" w:rsidRPr="00214132">
        <w:t xml:space="preserve">. Výsledky dotazníku byly vyhodnoceny </w:t>
      </w:r>
      <w:r w:rsidR="00990896" w:rsidRPr="00214132">
        <w:t>a</w:t>
      </w:r>
      <w:r w:rsidR="00990896">
        <w:t> </w:t>
      </w:r>
      <w:r w:rsidR="005334CE" w:rsidRPr="00214132">
        <w:t xml:space="preserve">uzavřené odpovědi </w:t>
      </w:r>
      <w:r w:rsidR="005107CF" w:rsidRPr="00214132">
        <w:t>graficky zaznamenány.</w:t>
      </w:r>
    </w:p>
    <w:p w:rsidR="00CA7AE1" w:rsidRPr="00214132" w:rsidRDefault="003D665F" w:rsidP="005334CE">
      <w:pPr>
        <w:pStyle w:val="8text"/>
      </w:pPr>
      <w:r>
        <w:t xml:space="preserve">Zjištěné </w:t>
      </w:r>
      <w:r w:rsidR="005334CE" w:rsidRPr="00214132">
        <w:t xml:space="preserve">informace v praktické části práce mohou poskytnout učitelům pohled na naplňování individuálního vzdělávacího plánu </w:t>
      </w:r>
      <w:r w:rsidR="00990896" w:rsidRPr="00214132">
        <w:t>z</w:t>
      </w:r>
      <w:r w:rsidR="00990896">
        <w:t> </w:t>
      </w:r>
      <w:r w:rsidR="005334CE" w:rsidRPr="00214132">
        <w:t>jiné perspe</w:t>
      </w:r>
      <w:r>
        <w:t>ktivy. Výsledky dotazníku nabízí</w:t>
      </w:r>
      <w:r w:rsidR="005334CE" w:rsidRPr="00214132">
        <w:t xml:space="preserve"> učitelům</w:t>
      </w:r>
      <w:r w:rsidR="00214132">
        <w:t xml:space="preserve"> </w:t>
      </w:r>
      <w:r w:rsidR="005334CE" w:rsidRPr="00214132">
        <w:t>určitou formu zpětné vaz</w:t>
      </w:r>
      <w:r w:rsidR="00B60726">
        <w:t>by od pracovníků speciálně</w:t>
      </w:r>
      <w:r w:rsidR="005334CE" w:rsidRPr="00214132">
        <w:t>pedagogických center</w:t>
      </w:r>
      <w:r w:rsidR="00214132">
        <w:t>, kterou mohou využít k práci podle tohoto plánu.</w:t>
      </w:r>
      <w:r w:rsidR="005334CE" w:rsidRPr="00214132">
        <w:t xml:space="preserve"> Právě ve</w:t>
      </w:r>
      <w:r w:rsidR="00990896">
        <w:t> </w:t>
      </w:r>
      <w:r w:rsidR="00B60726">
        <w:t xml:space="preserve"> speciálně</w:t>
      </w:r>
      <w:r w:rsidR="005334CE" w:rsidRPr="00214132">
        <w:t>pedagogických centrech se rodí doporučení ke vzdělávání</w:t>
      </w:r>
      <w:r w:rsidR="00CA7AE1" w:rsidRPr="00214132">
        <w:t>, dle kterých pak učitelé ve školách pracují.</w:t>
      </w:r>
    </w:p>
    <w:p w:rsidR="00CA7AE1" w:rsidRPr="00214132" w:rsidRDefault="00193B89" w:rsidP="003D665F">
      <w:pPr>
        <w:pStyle w:val="8text"/>
        <w:rPr>
          <w:rFonts w:eastAsiaTheme="majorEastAsia" w:cstheme="majorBidi"/>
          <w:sz w:val="32"/>
          <w:szCs w:val="28"/>
        </w:rPr>
      </w:pPr>
      <w:r>
        <w:t>Pro příští výzkumné práce je možné zjistit názory pedagogů a rodičů, které by doplnily celkový pohled na problematiku naplňování individuálního vzdělávacího plánu.</w:t>
      </w:r>
      <w:r w:rsidR="00CA7AE1" w:rsidRPr="00214132">
        <w:br w:type="page"/>
      </w:r>
    </w:p>
    <w:p w:rsidR="00CA7AE1" w:rsidRPr="00214132" w:rsidRDefault="00CA7AE1" w:rsidP="00CA7AE1">
      <w:pPr>
        <w:pStyle w:val="9Nadpis16"/>
      </w:pPr>
    </w:p>
    <w:p w:rsidR="00C34542" w:rsidRPr="00214132" w:rsidRDefault="00C34542" w:rsidP="00C34542">
      <w:pPr>
        <w:pStyle w:val="9Nadpis16"/>
      </w:pPr>
      <w:bookmarkStart w:id="61" w:name="_Toc45216146"/>
      <w:r w:rsidRPr="00214132">
        <w:t>Seznam grafů</w:t>
      </w:r>
      <w:bookmarkEnd w:id="61"/>
    </w:p>
    <w:p w:rsidR="00614EF5" w:rsidRPr="00214132" w:rsidRDefault="00C34542">
      <w:pPr>
        <w:pStyle w:val="Seznamobrzk"/>
        <w:tabs>
          <w:tab w:val="right" w:leader="dot" w:pos="8210"/>
        </w:tabs>
        <w:rPr>
          <w:rFonts w:asciiTheme="minorHAnsi" w:eastAsiaTheme="minorEastAsia" w:hAnsiTheme="minorHAnsi"/>
          <w:noProof/>
          <w:sz w:val="22"/>
          <w:lang w:eastAsia="cs-CZ"/>
        </w:rPr>
      </w:pPr>
      <w:r w:rsidRPr="00214132">
        <w:fldChar w:fldCharType="begin"/>
      </w:r>
      <w:r w:rsidRPr="00214132">
        <w:instrText xml:space="preserve"> TOC \h \z \c "Graf" </w:instrText>
      </w:r>
      <w:r w:rsidRPr="00214132">
        <w:fldChar w:fldCharType="separate"/>
      </w:r>
      <w:hyperlink w:anchor="_Toc43843223" w:history="1">
        <w:r w:rsidR="00614EF5" w:rsidRPr="00214132">
          <w:rPr>
            <w:rStyle w:val="Hypertextovodkaz"/>
            <w:noProof/>
            <w:color w:val="auto"/>
          </w:rPr>
          <w:t xml:space="preserve">Graf 1: Zájem </w:t>
        </w:r>
        <w:r w:rsidR="00990896" w:rsidRPr="00214132">
          <w:rPr>
            <w:rStyle w:val="Hypertextovodkaz"/>
            <w:noProof/>
            <w:color w:val="auto"/>
          </w:rPr>
          <w:t>o</w:t>
        </w:r>
        <w:r w:rsidR="00990896">
          <w:rPr>
            <w:rStyle w:val="Hypertextovodkaz"/>
            <w:noProof/>
            <w:color w:val="auto"/>
          </w:rPr>
          <w:t> </w:t>
        </w:r>
        <w:r w:rsidR="00B60726">
          <w:rPr>
            <w:rStyle w:val="Hypertextovodkaz"/>
            <w:noProof/>
            <w:color w:val="auto"/>
          </w:rPr>
          <w:t>spolupráci se speciálně</w:t>
        </w:r>
        <w:r w:rsidR="00614EF5" w:rsidRPr="00214132">
          <w:rPr>
            <w:rStyle w:val="Hypertextovodkaz"/>
            <w:noProof/>
            <w:color w:val="auto"/>
          </w:rPr>
          <w:t>pedagogickými centry</w:t>
        </w:r>
        <w:r w:rsidR="00614EF5" w:rsidRPr="00214132">
          <w:rPr>
            <w:noProof/>
            <w:webHidden/>
          </w:rPr>
          <w:tab/>
        </w:r>
        <w:r w:rsidR="00614EF5" w:rsidRPr="00214132">
          <w:rPr>
            <w:noProof/>
            <w:webHidden/>
          </w:rPr>
          <w:fldChar w:fldCharType="begin"/>
        </w:r>
        <w:r w:rsidR="00614EF5" w:rsidRPr="00214132">
          <w:rPr>
            <w:noProof/>
            <w:webHidden/>
          </w:rPr>
          <w:instrText xml:space="preserve"> PAGEREF _Toc43843223 \h </w:instrText>
        </w:r>
        <w:r w:rsidR="00614EF5" w:rsidRPr="00214132">
          <w:rPr>
            <w:noProof/>
            <w:webHidden/>
          </w:rPr>
        </w:r>
        <w:r w:rsidR="00614EF5" w:rsidRPr="00214132">
          <w:rPr>
            <w:noProof/>
            <w:webHidden/>
          </w:rPr>
          <w:fldChar w:fldCharType="separate"/>
        </w:r>
        <w:r w:rsidR="00614EF5" w:rsidRPr="00214132">
          <w:rPr>
            <w:noProof/>
            <w:webHidden/>
          </w:rPr>
          <w:t>35</w:t>
        </w:r>
        <w:r w:rsidR="00614EF5" w:rsidRPr="00214132">
          <w:rPr>
            <w:noProof/>
            <w:webHidden/>
          </w:rPr>
          <w:fldChar w:fldCharType="end"/>
        </w:r>
      </w:hyperlink>
    </w:p>
    <w:p w:rsidR="00614EF5" w:rsidRPr="00214132" w:rsidRDefault="0059400C">
      <w:pPr>
        <w:pStyle w:val="Seznamobrzk"/>
        <w:tabs>
          <w:tab w:val="right" w:leader="dot" w:pos="8210"/>
        </w:tabs>
        <w:rPr>
          <w:rFonts w:asciiTheme="minorHAnsi" w:eastAsiaTheme="minorEastAsia" w:hAnsiTheme="minorHAnsi"/>
          <w:noProof/>
          <w:sz w:val="22"/>
          <w:lang w:eastAsia="cs-CZ"/>
        </w:rPr>
      </w:pPr>
      <w:hyperlink w:anchor="_Toc43843224" w:history="1">
        <w:r w:rsidR="00614EF5" w:rsidRPr="00214132">
          <w:rPr>
            <w:rStyle w:val="Hypertextovodkaz"/>
            <w:noProof/>
            <w:color w:val="auto"/>
          </w:rPr>
          <w:t>Graf 2: Konzultace učitele se SPC bez vědomí rodičů či ředitele školy</w:t>
        </w:r>
        <w:r w:rsidR="00614EF5" w:rsidRPr="00214132">
          <w:rPr>
            <w:noProof/>
            <w:webHidden/>
          </w:rPr>
          <w:tab/>
        </w:r>
        <w:r w:rsidR="00614EF5" w:rsidRPr="00214132">
          <w:rPr>
            <w:noProof/>
            <w:webHidden/>
          </w:rPr>
          <w:fldChar w:fldCharType="begin"/>
        </w:r>
        <w:r w:rsidR="00614EF5" w:rsidRPr="00214132">
          <w:rPr>
            <w:noProof/>
            <w:webHidden/>
          </w:rPr>
          <w:instrText xml:space="preserve"> PAGEREF _Toc43843224 \h </w:instrText>
        </w:r>
        <w:r w:rsidR="00614EF5" w:rsidRPr="00214132">
          <w:rPr>
            <w:noProof/>
            <w:webHidden/>
          </w:rPr>
        </w:r>
        <w:r w:rsidR="00614EF5" w:rsidRPr="00214132">
          <w:rPr>
            <w:noProof/>
            <w:webHidden/>
          </w:rPr>
          <w:fldChar w:fldCharType="separate"/>
        </w:r>
        <w:r w:rsidR="00614EF5" w:rsidRPr="00214132">
          <w:rPr>
            <w:noProof/>
            <w:webHidden/>
          </w:rPr>
          <w:t>36</w:t>
        </w:r>
        <w:r w:rsidR="00614EF5" w:rsidRPr="00214132">
          <w:rPr>
            <w:noProof/>
            <w:webHidden/>
          </w:rPr>
          <w:fldChar w:fldCharType="end"/>
        </w:r>
      </w:hyperlink>
    </w:p>
    <w:p w:rsidR="00614EF5" w:rsidRPr="00214132" w:rsidRDefault="0059400C">
      <w:pPr>
        <w:pStyle w:val="Seznamobrzk"/>
        <w:tabs>
          <w:tab w:val="right" w:leader="dot" w:pos="8210"/>
        </w:tabs>
        <w:rPr>
          <w:rFonts w:asciiTheme="minorHAnsi" w:eastAsiaTheme="minorEastAsia" w:hAnsiTheme="minorHAnsi"/>
          <w:noProof/>
          <w:sz w:val="22"/>
          <w:lang w:eastAsia="cs-CZ"/>
        </w:rPr>
      </w:pPr>
      <w:hyperlink w:anchor="_Toc43843225" w:history="1">
        <w:r w:rsidR="00614EF5" w:rsidRPr="00214132">
          <w:rPr>
            <w:rStyle w:val="Hypertextovodkaz"/>
            <w:noProof/>
            <w:color w:val="auto"/>
          </w:rPr>
          <w:t xml:space="preserve">Graf 3: Komunikace </w:t>
        </w:r>
        <w:r w:rsidR="00990896" w:rsidRPr="00214132">
          <w:rPr>
            <w:rStyle w:val="Hypertextovodkaz"/>
            <w:noProof/>
            <w:color w:val="auto"/>
          </w:rPr>
          <w:t>s</w:t>
        </w:r>
        <w:r w:rsidR="00990896">
          <w:rPr>
            <w:rStyle w:val="Hypertextovodkaz"/>
            <w:noProof/>
            <w:color w:val="auto"/>
          </w:rPr>
          <w:t> </w:t>
        </w:r>
        <w:r w:rsidR="00614EF5" w:rsidRPr="00214132">
          <w:rPr>
            <w:rStyle w:val="Hypertextovodkaz"/>
            <w:noProof/>
            <w:color w:val="auto"/>
          </w:rPr>
          <w:t>řediteli školy</w:t>
        </w:r>
        <w:r w:rsidR="00614EF5" w:rsidRPr="00214132">
          <w:rPr>
            <w:noProof/>
            <w:webHidden/>
          </w:rPr>
          <w:tab/>
        </w:r>
        <w:r w:rsidR="00614EF5" w:rsidRPr="00214132">
          <w:rPr>
            <w:noProof/>
            <w:webHidden/>
          </w:rPr>
          <w:fldChar w:fldCharType="begin"/>
        </w:r>
        <w:r w:rsidR="00614EF5" w:rsidRPr="00214132">
          <w:rPr>
            <w:noProof/>
            <w:webHidden/>
          </w:rPr>
          <w:instrText xml:space="preserve"> PAGEREF _Toc43843225 \h </w:instrText>
        </w:r>
        <w:r w:rsidR="00614EF5" w:rsidRPr="00214132">
          <w:rPr>
            <w:noProof/>
            <w:webHidden/>
          </w:rPr>
        </w:r>
        <w:r w:rsidR="00614EF5" w:rsidRPr="00214132">
          <w:rPr>
            <w:noProof/>
            <w:webHidden/>
          </w:rPr>
          <w:fldChar w:fldCharType="separate"/>
        </w:r>
        <w:r w:rsidR="00614EF5" w:rsidRPr="00214132">
          <w:rPr>
            <w:noProof/>
            <w:webHidden/>
          </w:rPr>
          <w:t>37</w:t>
        </w:r>
        <w:r w:rsidR="00614EF5" w:rsidRPr="00214132">
          <w:rPr>
            <w:noProof/>
            <w:webHidden/>
          </w:rPr>
          <w:fldChar w:fldCharType="end"/>
        </w:r>
      </w:hyperlink>
    </w:p>
    <w:p w:rsidR="00614EF5" w:rsidRPr="00214132" w:rsidRDefault="0059400C">
      <w:pPr>
        <w:pStyle w:val="Seznamobrzk"/>
        <w:tabs>
          <w:tab w:val="right" w:leader="dot" w:pos="8210"/>
        </w:tabs>
        <w:rPr>
          <w:rFonts w:asciiTheme="minorHAnsi" w:eastAsiaTheme="minorEastAsia" w:hAnsiTheme="minorHAnsi"/>
          <w:noProof/>
          <w:sz w:val="22"/>
          <w:lang w:eastAsia="cs-CZ"/>
        </w:rPr>
      </w:pPr>
      <w:hyperlink w:anchor="_Toc43843226" w:history="1">
        <w:r w:rsidR="00614EF5" w:rsidRPr="00214132">
          <w:rPr>
            <w:rStyle w:val="Hypertextovodkaz"/>
            <w:noProof/>
            <w:color w:val="auto"/>
          </w:rPr>
          <w:t>Graf 4: Úroveň komunikace se SPC</w:t>
        </w:r>
        <w:r w:rsidR="00614EF5" w:rsidRPr="00214132">
          <w:rPr>
            <w:noProof/>
            <w:webHidden/>
          </w:rPr>
          <w:tab/>
        </w:r>
        <w:r w:rsidR="00614EF5" w:rsidRPr="00214132">
          <w:rPr>
            <w:noProof/>
            <w:webHidden/>
          </w:rPr>
          <w:fldChar w:fldCharType="begin"/>
        </w:r>
        <w:r w:rsidR="00614EF5" w:rsidRPr="00214132">
          <w:rPr>
            <w:noProof/>
            <w:webHidden/>
          </w:rPr>
          <w:instrText xml:space="preserve"> PAGEREF _Toc43843226 \h </w:instrText>
        </w:r>
        <w:r w:rsidR="00614EF5" w:rsidRPr="00214132">
          <w:rPr>
            <w:noProof/>
            <w:webHidden/>
          </w:rPr>
        </w:r>
        <w:r w:rsidR="00614EF5" w:rsidRPr="00214132">
          <w:rPr>
            <w:noProof/>
            <w:webHidden/>
          </w:rPr>
          <w:fldChar w:fldCharType="separate"/>
        </w:r>
        <w:r w:rsidR="00614EF5" w:rsidRPr="00214132">
          <w:rPr>
            <w:noProof/>
            <w:webHidden/>
          </w:rPr>
          <w:t>38</w:t>
        </w:r>
        <w:r w:rsidR="00614EF5" w:rsidRPr="00214132">
          <w:rPr>
            <w:noProof/>
            <w:webHidden/>
          </w:rPr>
          <w:fldChar w:fldCharType="end"/>
        </w:r>
      </w:hyperlink>
    </w:p>
    <w:p w:rsidR="00614EF5" w:rsidRPr="00214132" w:rsidRDefault="0059400C">
      <w:pPr>
        <w:pStyle w:val="Seznamobrzk"/>
        <w:tabs>
          <w:tab w:val="right" w:leader="dot" w:pos="8210"/>
        </w:tabs>
        <w:rPr>
          <w:rFonts w:asciiTheme="minorHAnsi" w:eastAsiaTheme="minorEastAsia" w:hAnsiTheme="minorHAnsi"/>
          <w:noProof/>
          <w:sz w:val="22"/>
          <w:lang w:eastAsia="cs-CZ"/>
        </w:rPr>
      </w:pPr>
      <w:hyperlink w:anchor="_Toc43843227" w:history="1">
        <w:r w:rsidR="00614EF5" w:rsidRPr="00214132">
          <w:rPr>
            <w:rStyle w:val="Hypertextovodkaz"/>
            <w:noProof/>
            <w:color w:val="auto"/>
          </w:rPr>
          <w:t>Graf 5: Naplňování IVP učiteli AJ</w:t>
        </w:r>
        <w:r w:rsidR="00614EF5" w:rsidRPr="00214132">
          <w:rPr>
            <w:noProof/>
            <w:webHidden/>
          </w:rPr>
          <w:tab/>
        </w:r>
        <w:r w:rsidR="00614EF5" w:rsidRPr="00214132">
          <w:rPr>
            <w:noProof/>
            <w:webHidden/>
          </w:rPr>
          <w:fldChar w:fldCharType="begin"/>
        </w:r>
        <w:r w:rsidR="00614EF5" w:rsidRPr="00214132">
          <w:rPr>
            <w:noProof/>
            <w:webHidden/>
          </w:rPr>
          <w:instrText xml:space="preserve"> PAGEREF _Toc43843227 \h </w:instrText>
        </w:r>
        <w:r w:rsidR="00614EF5" w:rsidRPr="00214132">
          <w:rPr>
            <w:noProof/>
            <w:webHidden/>
          </w:rPr>
        </w:r>
        <w:r w:rsidR="00614EF5" w:rsidRPr="00214132">
          <w:rPr>
            <w:noProof/>
            <w:webHidden/>
          </w:rPr>
          <w:fldChar w:fldCharType="separate"/>
        </w:r>
        <w:r w:rsidR="00614EF5" w:rsidRPr="00214132">
          <w:rPr>
            <w:noProof/>
            <w:webHidden/>
          </w:rPr>
          <w:t>42</w:t>
        </w:r>
        <w:r w:rsidR="00614EF5" w:rsidRPr="00214132">
          <w:rPr>
            <w:noProof/>
            <w:webHidden/>
          </w:rPr>
          <w:fldChar w:fldCharType="end"/>
        </w:r>
      </w:hyperlink>
    </w:p>
    <w:p w:rsidR="00614EF5" w:rsidRPr="00214132" w:rsidRDefault="0059400C">
      <w:pPr>
        <w:pStyle w:val="Seznamobrzk"/>
        <w:tabs>
          <w:tab w:val="right" w:leader="dot" w:pos="8210"/>
        </w:tabs>
        <w:rPr>
          <w:rFonts w:asciiTheme="minorHAnsi" w:eastAsiaTheme="minorEastAsia" w:hAnsiTheme="minorHAnsi"/>
          <w:noProof/>
          <w:sz w:val="22"/>
          <w:lang w:eastAsia="cs-CZ"/>
        </w:rPr>
      </w:pPr>
      <w:hyperlink w:anchor="_Toc43843228" w:history="1">
        <w:r w:rsidR="00614EF5" w:rsidRPr="00214132">
          <w:rPr>
            <w:rStyle w:val="Hypertextovodkaz"/>
            <w:noProof/>
            <w:color w:val="auto"/>
          </w:rPr>
          <w:t>Graf 6: Připravenost učitelů</w:t>
        </w:r>
        <w:r w:rsidR="00614EF5" w:rsidRPr="00214132">
          <w:rPr>
            <w:noProof/>
            <w:webHidden/>
          </w:rPr>
          <w:tab/>
        </w:r>
        <w:r w:rsidR="00614EF5" w:rsidRPr="00214132">
          <w:rPr>
            <w:noProof/>
            <w:webHidden/>
          </w:rPr>
          <w:fldChar w:fldCharType="begin"/>
        </w:r>
        <w:r w:rsidR="00614EF5" w:rsidRPr="00214132">
          <w:rPr>
            <w:noProof/>
            <w:webHidden/>
          </w:rPr>
          <w:instrText xml:space="preserve"> PAGEREF _Toc43843228 \h </w:instrText>
        </w:r>
        <w:r w:rsidR="00614EF5" w:rsidRPr="00214132">
          <w:rPr>
            <w:noProof/>
            <w:webHidden/>
          </w:rPr>
        </w:r>
        <w:r w:rsidR="00614EF5" w:rsidRPr="00214132">
          <w:rPr>
            <w:noProof/>
            <w:webHidden/>
          </w:rPr>
          <w:fldChar w:fldCharType="separate"/>
        </w:r>
        <w:r w:rsidR="00614EF5" w:rsidRPr="00214132">
          <w:rPr>
            <w:noProof/>
            <w:webHidden/>
          </w:rPr>
          <w:t>45</w:t>
        </w:r>
        <w:r w:rsidR="00614EF5" w:rsidRPr="00214132">
          <w:rPr>
            <w:noProof/>
            <w:webHidden/>
          </w:rPr>
          <w:fldChar w:fldCharType="end"/>
        </w:r>
      </w:hyperlink>
    </w:p>
    <w:p w:rsidR="00614EF5" w:rsidRPr="00214132" w:rsidRDefault="0059400C">
      <w:pPr>
        <w:pStyle w:val="Seznamobrzk"/>
        <w:tabs>
          <w:tab w:val="right" w:leader="dot" w:pos="8210"/>
        </w:tabs>
        <w:rPr>
          <w:rFonts w:asciiTheme="minorHAnsi" w:eastAsiaTheme="minorEastAsia" w:hAnsiTheme="minorHAnsi"/>
          <w:noProof/>
          <w:sz w:val="22"/>
          <w:lang w:eastAsia="cs-CZ"/>
        </w:rPr>
      </w:pPr>
      <w:hyperlink w:anchor="_Toc43843229" w:history="1">
        <w:r w:rsidR="00614EF5" w:rsidRPr="00214132">
          <w:rPr>
            <w:rStyle w:val="Hypertextovodkaz"/>
            <w:noProof/>
            <w:color w:val="auto"/>
          </w:rPr>
          <w:t xml:space="preserve">Graf 7: Žáci </w:t>
        </w:r>
        <w:r w:rsidR="00990896" w:rsidRPr="00214132">
          <w:rPr>
            <w:rStyle w:val="Hypertextovodkaz"/>
            <w:noProof/>
            <w:color w:val="auto"/>
          </w:rPr>
          <w:t>s</w:t>
        </w:r>
        <w:r w:rsidR="00990896">
          <w:rPr>
            <w:rStyle w:val="Hypertextovodkaz"/>
            <w:noProof/>
            <w:color w:val="auto"/>
          </w:rPr>
          <w:t> </w:t>
        </w:r>
        <w:r w:rsidR="00614EF5" w:rsidRPr="00214132">
          <w:rPr>
            <w:rStyle w:val="Hypertextovodkaz"/>
            <w:noProof/>
            <w:color w:val="auto"/>
          </w:rPr>
          <w:t>IVP</w:t>
        </w:r>
        <w:r w:rsidR="00614EF5" w:rsidRPr="00214132">
          <w:rPr>
            <w:noProof/>
            <w:webHidden/>
          </w:rPr>
          <w:tab/>
        </w:r>
        <w:r w:rsidR="00614EF5" w:rsidRPr="00214132">
          <w:rPr>
            <w:noProof/>
            <w:webHidden/>
          </w:rPr>
          <w:fldChar w:fldCharType="begin"/>
        </w:r>
        <w:r w:rsidR="00614EF5" w:rsidRPr="00214132">
          <w:rPr>
            <w:noProof/>
            <w:webHidden/>
          </w:rPr>
          <w:instrText xml:space="preserve"> PAGEREF _Toc43843229 \h </w:instrText>
        </w:r>
        <w:r w:rsidR="00614EF5" w:rsidRPr="00214132">
          <w:rPr>
            <w:noProof/>
            <w:webHidden/>
          </w:rPr>
        </w:r>
        <w:r w:rsidR="00614EF5" w:rsidRPr="00214132">
          <w:rPr>
            <w:noProof/>
            <w:webHidden/>
          </w:rPr>
          <w:fldChar w:fldCharType="separate"/>
        </w:r>
        <w:r w:rsidR="00614EF5" w:rsidRPr="00214132">
          <w:rPr>
            <w:noProof/>
            <w:webHidden/>
          </w:rPr>
          <w:t>46</w:t>
        </w:r>
        <w:r w:rsidR="00614EF5" w:rsidRPr="00214132">
          <w:rPr>
            <w:noProof/>
            <w:webHidden/>
          </w:rPr>
          <w:fldChar w:fldCharType="end"/>
        </w:r>
      </w:hyperlink>
    </w:p>
    <w:p w:rsidR="00C34542" w:rsidRPr="00214132" w:rsidRDefault="00C34542" w:rsidP="00C34542">
      <w:pPr>
        <w:pStyle w:val="8text"/>
      </w:pPr>
      <w:r w:rsidRPr="00214132">
        <w:fldChar w:fldCharType="end"/>
      </w:r>
    </w:p>
    <w:p w:rsidR="002159C7" w:rsidRPr="00214132" w:rsidRDefault="002159C7" w:rsidP="002159C7">
      <w:pPr>
        <w:pStyle w:val="8text"/>
      </w:pPr>
    </w:p>
    <w:p w:rsidR="002159C7" w:rsidRPr="00214132" w:rsidRDefault="002159C7" w:rsidP="002159C7">
      <w:pPr>
        <w:pStyle w:val="8text"/>
      </w:pPr>
    </w:p>
    <w:p w:rsidR="002159C7" w:rsidRPr="00214132" w:rsidRDefault="002159C7" w:rsidP="002159C7">
      <w:pPr>
        <w:pStyle w:val="8text"/>
      </w:pPr>
    </w:p>
    <w:p w:rsidR="00D66BE0" w:rsidRPr="00214132" w:rsidRDefault="00D66BE0" w:rsidP="00D66BE0">
      <w:pPr>
        <w:pStyle w:val="8text"/>
        <w:ind w:firstLine="0"/>
      </w:pPr>
    </w:p>
    <w:p w:rsidR="009C3D26" w:rsidRPr="00214132" w:rsidRDefault="009C3D26" w:rsidP="00D66BE0">
      <w:pPr>
        <w:pStyle w:val="8text"/>
      </w:pPr>
      <w:r w:rsidRPr="00214132">
        <w:br w:type="page"/>
      </w:r>
    </w:p>
    <w:p w:rsidR="00E20FAF" w:rsidRPr="00214132" w:rsidRDefault="00E20FAF" w:rsidP="00595122">
      <w:pPr>
        <w:pStyle w:val="9Nadpis16"/>
      </w:pPr>
      <w:bookmarkStart w:id="62" w:name="_Toc45216147"/>
      <w:r w:rsidRPr="00214132">
        <w:lastRenderedPageBreak/>
        <w:t>Seznam zkratek</w:t>
      </w:r>
      <w:bookmarkEnd w:id="62"/>
    </w:p>
    <w:p w:rsidR="009C3D26" w:rsidRPr="00214132" w:rsidRDefault="009C3D26" w:rsidP="00595122">
      <w:pPr>
        <w:spacing w:line="360" w:lineRule="auto"/>
      </w:pPr>
      <w:r w:rsidRPr="00214132">
        <w:t xml:space="preserve">AJ </w:t>
      </w:r>
      <w:r w:rsidR="00EF0F94" w:rsidRPr="00214132">
        <w:tab/>
      </w:r>
      <w:r w:rsidR="00EF0F94" w:rsidRPr="00214132">
        <w:tab/>
      </w:r>
      <w:r w:rsidRPr="00214132">
        <w:t>anglický jazyk</w:t>
      </w:r>
    </w:p>
    <w:p w:rsidR="009C3D26" w:rsidRPr="00214132" w:rsidRDefault="00EF0F94" w:rsidP="00595122">
      <w:pPr>
        <w:spacing w:line="360" w:lineRule="auto"/>
      </w:pPr>
      <w:r w:rsidRPr="00214132">
        <w:t xml:space="preserve">ČR </w:t>
      </w:r>
      <w:r w:rsidRPr="00214132">
        <w:tab/>
      </w:r>
      <w:r w:rsidRPr="00214132">
        <w:tab/>
      </w:r>
      <w:r w:rsidR="009C3D26" w:rsidRPr="00214132">
        <w:t>Česká republika</w:t>
      </w:r>
    </w:p>
    <w:p w:rsidR="00B44954" w:rsidRPr="00214132" w:rsidRDefault="00EF0F94" w:rsidP="00595122">
      <w:pPr>
        <w:spacing w:line="360" w:lineRule="auto"/>
      </w:pPr>
      <w:r w:rsidRPr="00214132">
        <w:t xml:space="preserve">IQ </w:t>
      </w:r>
      <w:r w:rsidRPr="00214132">
        <w:tab/>
      </w:r>
      <w:r w:rsidRPr="00214132">
        <w:tab/>
      </w:r>
      <w:r w:rsidR="00B44954" w:rsidRPr="00214132">
        <w:t>inteligenční kvocient</w:t>
      </w:r>
    </w:p>
    <w:p w:rsidR="009C3D26" w:rsidRPr="00214132" w:rsidRDefault="00EF0F94" w:rsidP="00595122">
      <w:pPr>
        <w:spacing w:line="360" w:lineRule="auto"/>
      </w:pPr>
      <w:r w:rsidRPr="00214132">
        <w:t xml:space="preserve">IVP </w:t>
      </w:r>
      <w:r w:rsidRPr="00214132">
        <w:tab/>
      </w:r>
      <w:r w:rsidRPr="00214132">
        <w:tab/>
      </w:r>
      <w:r w:rsidR="009C3D26" w:rsidRPr="00214132">
        <w:t>individuální vzdělávací plán</w:t>
      </w:r>
    </w:p>
    <w:p w:rsidR="00DD5888" w:rsidRPr="00214132" w:rsidRDefault="00EF0F94" w:rsidP="00595122">
      <w:pPr>
        <w:spacing w:line="360" w:lineRule="auto"/>
      </w:pPr>
      <w:r w:rsidRPr="00214132">
        <w:t xml:space="preserve">MKN-10 </w:t>
      </w:r>
      <w:r w:rsidRPr="00214132">
        <w:tab/>
      </w:r>
      <w:r w:rsidR="00DD5888" w:rsidRPr="00214132">
        <w:t>Mezinárodní klasifikace nemocí - 10. revize</w:t>
      </w:r>
    </w:p>
    <w:p w:rsidR="00590624" w:rsidRPr="00214132" w:rsidRDefault="00EF0F94" w:rsidP="00595122">
      <w:pPr>
        <w:spacing w:line="360" w:lineRule="auto"/>
      </w:pPr>
      <w:r w:rsidRPr="00214132">
        <w:t xml:space="preserve">MR </w:t>
      </w:r>
      <w:r w:rsidRPr="00214132">
        <w:tab/>
      </w:r>
      <w:r w:rsidRPr="00214132">
        <w:tab/>
      </w:r>
      <w:r w:rsidR="00590624" w:rsidRPr="00214132">
        <w:t>mentální retardace</w:t>
      </w:r>
    </w:p>
    <w:p w:rsidR="009C3D26" w:rsidRPr="00214132" w:rsidRDefault="00EF0F94" w:rsidP="00595122">
      <w:pPr>
        <w:spacing w:line="360" w:lineRule="auto"/>
      </w:pPr>
      <w:r w:rsidRPr="00214132">
        <w:t xml:space="preserve">MŠ </w:t>
      </w:r>
      <w:r w:rsidRPr="00214132">
        <w:tab/>
      </w:r>
      <w:r w:rsidRPr="00214132">
        <w:tab/>
      </w:r>
      <w:r w:rsidR="009C3D26" w:rsidRPr="00214132">
        <w:t>mateřská škola</w:t>
      </w:r>
    </w:p>
    <w:p w:rsidR="009C3D26" w:rsidRPr="00214132" w:rsidRDefault="00EF0F94" w:rsidP="00595122">
      <w:pPr>
        <w:spacing w:line="360" w:lineRule="auto"/>
      </w:pPr>
      <w:r w:rsidRPr="00214132">
        <w:t>MŠMT</w:t>
      </w:r>
      <w:r w:rsidRPr="00214132">
        <w:tab/>
      </w:r>
      <w:r w:rsidRPr="00214132">
        <w:tab/>
      </w:r>
      <w:r w:rsidR="009C3D26" w:rsidRPr="00214132">
        <w:t xml:space="preserve">Ministerstvo školství, mládeže </w:t>
      </w:r>
      <w:r w:rsidR="00595122" w:rsidRPr="00214132">
        <w:t>a </w:t>
      </w:r>
      <w:r w:rsidR="009C3D26" w:rsidRPr="00214132">
        <w:t>tělovýchovy</w:t>
      </w:r>
    </w:p>
    <w:p w:rsidR="00077122" w:rsidRPr="00214132" w:rsidRDefault="00EF0F94" w:rsidP="00595122">
      <w:pPr>
        <w:spacing w:line="360" w:lineRule="auto"/>
      </w:pPr>
      <w:r w:rsidRPr="00214132">
        <w:t xml:space="preserve">NKS </w:t>
      </w:r>
      <w:r w:rsidRPr="00214132">
        <w:tab/>
      </w:r>
      <w:r w:rsidRPr="00214132">
        <w:tab/>
      </w:r>
      <w:r w:rsidR="00077122" w:rsidRPr="00214132">
        <w:t>narušená komunikační schopnost</w:t>
      </w:r>
    </w:p>
    <w:p w:rsidR="00E20FAF" w:rsidRPr="00214132" w:rsidRDefault="00EF0F94" w:rsidP="00595122">
      <w:pPr>
        <w:spacing w:line="360" w:lineRule="auto"/>
      </w:pPr>
      <w:r w:rsidRPr="00214132">
        <w:t xml:space="preserve">OMJ </w:t>
      </w:r>
      <w:r w:rsidRPr="00214132">
        <w:tab/>
      </w:r>
      <w:r w:rsidRPr="00214132">
        <w:tab/>
        <w:t>o</w:t>
      </w:r>
      <w:r w:rsidR="00E20FAF" w:rsidRPr="00214132">
        <w:t>dlišný mateřský jazyk</w:t>
      </w:r>
    </w:p>
    <w:p w:rsidR="009C3D26" w:rsidRPr="00214132" w:rsidRDefault="00EF0F94" w:rsidP="00595122">
      <w:pPr>
        <w:spacing w:line="360" w:lineRule="auto"/>
      </w:pPr>
      <w:r w:rsidRPr="00214132">
        <w:t>PPP</w:t>
      </w:r>
      <w:r w:rsidRPr="00214132">
        <w:tab/>
      </w:r>
      <w:r w:rsidRPr="00214132">
        <w:tab/>
      </w:r>
      <w:r w:rsidR="009C3D26" w:rsidRPr="00214132">
        <w:t>pedagogicko-psychologická poradna</w:t>
      </w:r>
    </w:p>
    <w:p w:rsidR="0056710C" w:rsidRPr="00214132" w:rsidRDefault="00EF0F94" w:rsidP="00595122">
      <w:pPr>
        <w:spacing w:line="360" w:lineRule="auto"/>
      </w:pPr>
      <w:r w:rsidRPr="00214132">
        <w:t>RVP</w:t>
      </w:r>
      <w:r w:rsidRPr="00214132">
        <w:tab/>
      </w:r>
      <w:r w:rsidRPr="00214132">
        <w:tab/>
      </w:r>
      <w:r w:rsidR="0056710C" w:rsidRPr="00214132">
        <w:t>rámcový vzdělávací program</w:t>
      </w:r>
    </w:p>
    <w:p w:rsidR="009C3D26" w:rsidRPr="00214132" w:rsidRDefault="00EF0F94" w:rsidP="00595122">
      <w:pPr>
        <w:spacing w:line="360" w:lineRule="auto"/>
      </w:pPr>
      <w:r w:rsidRPr="00214132">
        <w:t>SPC</w:t>
      </w:r>
      <w:r w:rsidRPr="00214132">
        <w:tab/>
      </w:r>
      <w:r w:rsidRPr="00214132">
        <w:tab/>
      </w:r>
      <w:proofErr w:type="spellStart"/>
      <w:r w:rsidR="00B60726">
        <w:t>speciálně</w:t>
      </w:r>
      <w:r w:rsidR="009C3D26" w:rsidRPr="00214132">
        <w:t>pedagogické</w:t>
      </w:r>
      <w:proofErr w:type="spellEnd"/>
      <w:r w:rsidR="009C3D26" w:rsidRPr="00214132">
        <w:t xml:space="preserve"> centrum</w:t>
      </w:r>
    </w:p>
    <w:p w:rsidR="00E20FAF" w:rsidRPr="00214132" w:rsidRDefault="00EF0F94" w:rsidP="00595122">
      <w:pPr>
        <w:spacing w:line="360" w:lineRule="auto"/>
      </w:pPr>
      <w:r w:rsidRPr="00214132">
        <w:t xml:space="preserve">SŠ </w:t>
      </w:r>
      <w:r w:rsidRPr="00214132">
        <w:tab/>
      </w:r>
      <w:r w:rsidRPr="00214132">
        <w:tab/>
      </w:r>
      <w:r w:rsidR="00E20FAF" w:rsidRPr="00214132">
        <w:t>střední škola</w:t>
      </w:r>
    </w:p>
    <w:p w:rsidR="00D84323" w:rsidRPr="00214132" w:rsidRDefault="00EF0F94" w:rsidP="00595122">
      <w:pPr>
        <w:spacing w:line="360" w:lineRule="auto"/>
      </w:pPr>
      <w:r w:rsidRPr="00214132">
        <w:t xml:space="preserve">ŠPZ </w:t>
      </w:r>
      <w:r w:rsidRPr="00214132">
        <w:tab/>
      </w:r>
      <w:r w:rsidRPr="00214132">
        <w:tab/>
      </w:r>
      <w:r w:rsidR="00D84323" w:rsidRPr="00214132">
        <w:t>školské poradenské zařízení</w:t>
      </w:r>
    </w:p>
    <w:p w:rsidR="009C3D26" w:rsidRPr="00214132" w:rsidRDefault="00EF0F94" w:rsidP="00595122">
      <w:pPr>
        <w:spacing w:line="360" w:lineRule="auto"/>
      </w:pPr>
      <w:r w:rsidRPr="00214132">
        <w:t>ŠVP</w:t>
      </w:r>
      <w:r w:rsidRPr="00214132">
        <w:tab/>
      </w:r>
      <w:r w:rsidRPr="00214132">
        <w:tab/>
      </w:r>
      <w:r w:rsidR="009C3D26" w:rsidRPr="00214132">
        <w:t>Školní vzdělávací program</w:t>
      </w:r>
    </w:p>
    <w:p w:rsidR="00DD5888" w:rsidRPr="00214132" w:rsidRDefault="00EF0F94" w:rsidP="00595122">
      <w:pPr>
        <w:spacing w:line="360" w:lineRule="auto"/>
      </w:pPr>
      <w:r w:rsidRPr="00214132">
        <w:t xml:space="preserve">WHO </w:t>
      </w:r>
      <w:r w:rsidRPr="00214132">
        <w:tab/>
      </w:r>
      <w:r w:rsidRPr="00214132">
        <w:tab/>
      </w:r>
      <w:proofErr w:type="spellStart"/>
      <w:r w:rsidR="00DD5888" w:rsidRPr="00214132">
        <w:t>World</w:t>
      </w:r>
      <w:proofErr w:type="spellEnd"/>
      <w:r w:rsidR="00DD5888" w:rsidRPr="00214132">
        <w:t xml:space="preserve"> </w:t>
      </w:r>
      <w:proofErr w:type="spellStart"/>
      <w:r w:rsidR="00DD5888" w:rsidRPr="00214132">
        <w:t>Health</w:t>
      </w:r>
      <w:proofErr w:type="spellEnd"/>
      <w:r w:rsidR="00DD5888" w:rsidRPr="00214132">
        <w:t xml:space="preserve"> </w:t>
      </w:r>
      <w:proofErr w:type="spellStart"/>
      <w:r w:rsidR="00DD5888" w:rsidRPr="00214132">
        <w:t>Organization</w:t>
      </w:r>
      <w:proofErr w:type="spellEnd"/>
      <w:r w:rsidR="00DD5888" w:rsidRPr="00214132">
        <w:t xml:space="preserve"> (Světová zdravotnická organizace)</w:t>
      </w:r>
    </w:p>
    <w:p w:rsidR="00DF269D" w:rsidRPr="00214132" w:rsidRDefault="009C3D26" w:rsidP="00595122">
      <w:pPr>
        <w:spacing w:line="360" w:lineRule="auto"/>
      </w:pPr>
      <w:r w:rsidRPr="00214132">
        <w:t>Z</w:t>
      </w:r>
      <w:r w:rsidR="00EF0F94" w:rsidRPr="00214132">
        <w:t>Š</w:t>
      </w:r>
      <w:r w:rsidR="00EF0F94" w:rsidRPr="00214132">
        <w:tab/>
      </w:r>
      <w:r w:rsidR="00EF0F94" w:rsidRPr="00214132">
        <w:tab/>
      </w:r>
      <w:r w:rsidRPr="00214132">
        <w:t>základní škola</w:t>
      </w:r>
    </w:p>
    <w:p w:rsidR="00DF269D" w:rsidRPr="00214132" w:rsidRDefault="00DF269D" w:rsidP="00595122">
      <w:pPr>
        <w:spacing w:line="360" w:lineRule="auto"/>
      </w:pPr>
      <w:r w:rsidRPr="00214132">
        <w:br w:type="page"/>
      </w:r>
    </w:p>
    <w:p w:rsidR="00CA0213" w:rsidRPr="00214132" w:rsidRDefault="00CF20B6" w:rsidP="00595122">
      <w:pPr>
        <w:pStyle w:val="9Nadpis16"/>
      </w:pPr>
      <w:bookmarkStart w:id="63" w:name="_Toc45216148"/>
      <w:r w:rsidRPr="00214132">
        <w:lastRenderedPageBreak/>
        <w:t xml:space="preserve">Seznam </w:t>
      </w:r>
      <w:r w:rsidR="00F870A2" w:rsidRPr="00214132">
        <w:t>zdrojů</w:t>
      </w:r>
      <w:bookmarkEnd w:id="63"/>
    </w:p>
    <w:p w:rsidR="006218CF" w:rsidRPr="00214132" w:rsidRDefault="006218CF" w:rsidP="00595122">
      <w:pPr>
        <w:spacing w:line="360" w:lineRule="auto"/>
      </w:pPr>
      <w:r w:rsidRPr="00214132">
        <w:t xml:space="preserve">BARTOŇOVÁ, Miroslava. Inkluzivní didaktika </w:t>
      </w:r>
      <w:r w:rsidR="0063693D" w:rsidRPr="00214132">
        <w:t>v </w:t>
      </w:r>
      <w:r w:rsidRPr="00214132">
        <w:t xml:space="preserve">základní škole se zřetelem na edukaci žáků </w:t>
      </w:r>
      <w:r w:rsidR="0063693D" w:rsidRPr="00214132">
        <w:t>s </w:t>
      </w:r>
      <w:r w:rsidRPr="00214132">
        <w:t>lehkým mentálním postižením. Brno: Masarykova univerzita, 2014, 224 s. ISBN 978-80-210-6560-4.</w:t>
      </w:r>
    </w:p>
    <w:p w:rsidR="00C16A54" w:rsidRPr="00214132" w:rsidRDefault="00C16A54" w:rsidP="00595122">
      <w:pPr>
        <w:spacing w:line="360" w:lineRule="auto"/>
      </w:pPr>
      <w:r w:rsidRPr="00214132">
        <w:t xml:space="preserve">BARTOŇOVÁ, Miroslava </w:t>
      </w:r>
      <w:r w:rsidR="00595122" w:rsidRPr="00214132">
        <w:t>a </w:t>
      </w:r>
      <w:r w:rsidRPr="00214132">
        <w:t xml:space="preserve">Marie VÍTKOVÁ. Vzdělávání žáků se speciálními vzdělávacími potřebami VII. Brno: </w:t>
      </w:r>
      <w:proofErr w:type="spellStart"/>
      <w:r w:rsidRPr="00214132">
        <w:t>Paido</w:t>
      </w:r>
      <w:proofErr w:type="spellEnd"/>
      <w:r w:rsidRPr="00214132">
        <w:t>, 2013. ISBN 978-80-7315-246-8.</w:t>
      </w:r>
    </w:p>
    <w:p w:rsidR="00674C5E" w:rsidRPr="00214132" w:rsidRDefault="00674C5E" w:rsidP="00595122">
      <w:pPr>
        <w:spacing w:line="360" w:lineRule="auto"/>
      </w:pPr>
      <w:r w:rsidRPr="00214132">
        <w:t xml:space="preserve">BARVÍKOVÁ, Jana. Katalog podpůrných opatření pro žáky </w:t>
      </w:r>
      <w:r w:rsidR="00595122" w:rsidRPr="00214132">
        <w:t>s </w:t>
      </w:r>
      <w:r w:rsidRPr="00214132">
        <w:t xml:space="preserve">potřebou podpory ve vzdělávání </w:t>
      </w:r>
      <w:r w:rsidR="00595122" w:rsidRPr="00214132">
        <w:t>z </w:t>
      </w:r>
      <w:r w:rsidRPr="00214132">
        <w:t xml:space="preserve">důvodu sluchového postižení nebo oslabení sluchového vnímání: dílčí část. Olomouc: Univerzita Palackého </w:t>
      </w:r>
      <w:r w:rsidR="00595122" w:rsidRPr="00214132">
        <w:t>v </w:t>
      </w:r>
      <w:r w:rsidRPr="00214132">
        <w:t>Olomouci, 2015, 201 s. Ostatní odborné publikace. ISBN 978-80-244-4616-5.</w:t>
      </w:r>
    </w:p>
    <w:p w:rsidR="00DD5888" w:rsidRPr="00214132" w:rsidRDefault="00DD5888" w:rsidP="00595122">
      <w:pPr>
        <w:spacing w:line="360" w:lineRule="auto"/>
      </w:pPr>
      <w:r w:rsidRPr="00214132">
        <w:t xml:space="preserve">ČADOVÁ, Eva. Katalog podpůrných opatření pro žáky </w:t>
      </w:r>
      <w:r w:rsidR="00595122" w:rsidRPr="00214132">
        <w:t>s </w:t>
      </w:r>
      <w:r w:rsidRPr="00214132">
        <w:t xml:space="preserve">potřebou podpory ve vzdělávání </w:t>
      </w:r>
      <w:r w:rsidR="00595122" w:rsidRPr="00214132">
        <w:t>z </w:t>
      </w:r>
      <w:r w:rsidRPr="00214132">
        <w:t xml:space="preserve">důvodů tělesného postižení nebo závažného onemocnění: dílčí část. Olomouc: Univerzita Palackého </w:t>
      </w:r>
      <w:r w:rsidR="00595122" w:rsidRPr="00214132">
        <w:t>v </w:t>
      </w:r>
      <w:r w:rsidRPr="00214132">
        <w:t>Olomouci, 2015, 305 s. Ostatní odborné publikace. ISBN 978-80-244-4615-8.</w:t>
      </w:r>
    </w:p>
    <w:p w:rsidR="00DD5888" w:rsidRPr="00214132" w:rsidRDefault="00DD5888" w:rsidP="00595122">
      <w:pPr>
        <w:spacing w:line="360" w:lineRule="auto"/>
      </w:pPr>
      <w:r w:rsidRPr="00214132">
        <w:t xml:space="preserve">FELCMANOVÁ, Lenka </w:t>
      </w:r>
      <w:r w:rsidR="00595122" w:rsidRPr="00214132">
        <w:t>a </w:t>
      </w:r>
      <w:r w:rsidRPr="00214132">
        <w:t xml:space="preserve">Martina HABROVÁ. Katalog podpůrných opatření: dílčí část: pro žáky </w:t>
      </w:r>
      <w:r w:rsidR="00595122" w:rsidRPr="00214132">
        <w:t>s </w:t>
      </w:r>
      <w:r w:rsidRPr="00214132">
        <w:t xml:space="preserve">potřebou podpory ve vzdělávání </w:t>
      </w:r>
      <w:r w:rsidR="00595122" w:rsidRPr="00214132">
        <w:t>z </w:t>
      </w:r>
      <w:r w:rsidRPr="00214132">
        <w:t xml:space="preserve">důvodu sociálního znevýhodnění. Olomouc: Univerzita Palackého </w:t>
      </w:r>
      <w:r w:rsidR="00595122" w:rsidRPr="00214132">
        <w:t>v </w:t>
      </w:r>
      <w:r w:rsidRPr="00214132">
        <w:t>Olomouci, 2015, 358 s. Ostatní odborné publikace. ISBN 978-80-244-4655-4.</w:t>
      </w:r>
    </w:p>
    <w:p w:rsidR="00DD5888" w:rsidRPr="00214132" w:rsidRDefault="00DD5888" w:rsidP="00595122">
      <w:pPr>
        <w:spacing w:line="360" w:lineRule="auto"/>
      </w:pPr>
      <w:r w:rsidRPr="00214132">
        <w:t xml:space="preserve">HÁJKOVÁ, V. STRNADOVÁ, I. Denotace inkluzivního vzdělávání </w:t>
      </w:r>
      <w:r w:rsidR="00595122" w:rsidRPr="00214132">
        <w:t>s </w:t>
      </w:r>
      <w:r w:rsidRPr="00214132">
        <w:t xml:space="preserve">odkazem pro vzdělávací praxi České republice. Pedagogika: časopis pro vzdělávání </w:t>
      </w:r>
      <w:r w:rsidR="00595122" w:rsidRPr="00214132">
        <w:t>a </w:t>
      </w:r>
      <w:r w:rsidRPr="00214132">
        <w:t>výchovu. Roč. 63, č. 2. 2013</w:t>
      </w:r>
    </w:p>
    <w:p w:rsidR="0025401B" w:rsidRPr="00214132" w:rsidRDefault="0025401B" w:rsidP="00595122">
      <w:pPr>
        <w:spacing w:line="360" w:lineRule="auto"/>
      </w:pPr>
      <w:r w:rsidRPr="00214132">
        <w:t xml:space="preserve">CHODĚRA, Radomír. Výuka cizích jazyků </w:t>
      </w:r>
      <w:r w:rsidR="00595122" w:rsidRPr="00214132">
        <w:t>v </w:t>
      </w:r>
      <w:r w:rsidRPr="00214132">
        <w:t>inkluzivní třídě. Vyd. 2. Praha: Academia, 2013. ISBN 978-80-200-2274-5.</w:t>
      </w:r>
    </w:p>
    <w:p w:rsidR="00AA0894" w:rsidRPr="00214132" w:rsidRDefault="00AA0894" w:rsidP="00595122">
      <w:pPr>
        <w:spacing w:line="360" w:lineRule="auto"/>
      </w:pPr>
      <w:r w:rsidRPr="00214132">
        <w:t xml:space="preserve">JANÍKOVÁ, Věra. Učení se cizím jazykům </w:t>
      </w:r>
      <w:r w:rsidR="00595122" w:rsidRPr="00214132">
        <w:t>a </w:t>
      </w:r>
      <w:r w:rsidRPr="00214132">
        <w:t>řešení úloh řečového typu. Cizí jazyky, Plzeň: Fraus, 2009, roč. 52, č. 4, s. 111-114. ISSN 1210-0811.</w:t>
      </w:r>
    </w:p>
    <w:p w:rsidR="002D0321" w:rsidRPr="00214132" w:rsidRDefault="002D0321" w:rsidP="00595122">
      <w:pPr>
        <w:spacing w:line="360" w:lineRule="auto"/>
      </w:pPr>
      <w:r w:rsidRPr="00214132">
        <w:t xml:space="preserve">JANÍKOVÁ, Věra. Výuka cizích jazyků zaměřená na žáka. In Janíková, V. </w:t>
      </w:r>
      <w:r w:rsidR="00595122" w:rsidRPr="00214132">
        <w:t>a </w:t>
      </w:r>
      <w:r w:rsidRPr="00214132">
        <w:t xml:space="preserve">kol. Výuka cizích jazyků. 1. vyd. Praha: </w:t>
      </w:r>
      <w:proofErr w:type="spellStart"/>
      <w:r w:rsidRPr="00214132">
        <w:t>Grada</w:t>
      </w:r>
      <w:proofErr w:type="spellEnd"/>
      <w:r w:rsidRPr="00214132">
        <w:t>, 2011. ISBN 978-80-247-3512-2.</w:t>
      </w:r>
    </w:p>
    <w:p w:rsidR="0025401B" w:rsidRPr="00214132" w:rsidRDefault="0025401B" w:rsidP="00595122">
      <w:pPr>
        <w:spacing w:line="360" w:lineRule="auto"/>
      </w:pPr>
      <w:r w:rsidRPr="00214132">
        <w:lastRenderedPageBreak/>
        <w:t xml:space="preserve">JANÍKOVÁ, Věra, Světlana HANUŠOVÁ, Renée GRENAROVÁ </w:t>
      </w:r>
      <w:r w:rsidR="00595122" w:rsidRPr="00214132">
        <w:t>a </w:t>
      </w:r>
      <w:r w:rsidRPr="00214132">
        <w:t xml:space="preserve">Hana KYLOUŠKOVÁ. Výuka cizích jazyků </w:t>
      </w:r>
      <w:r w:rsidR="00595122" w:rsidRPr="00214132">
        <w:t>v </w:t>
      </w:r>
      <w:r w:rsidRPr="00214132">
        <w:t>inkluzivní třídě. Brno: Masarykova univerzita, 2013. ISBN 978-80-210-6580-2.</w:t>
      </w:r>
    </w:p>
    <w:p w:rsidR="00DD5888" w:rsidRPr="00214132" w:rsidRDefault="00DD5888" w:rsidP="00595122">
      <w:pPr>
        <w:spacing w:line="360" w:lineRule="auto"/>
      </w:pPr>
      <w:r w:rsidRPr="00214132">
        <w:t xml:space="preserve">JANKOVÁ, Jana. Katalog podpůrných opatření pro žáky </w:t>
      </w:r>
      <w:r w:rsidR="00595122" w:rsidRPr="00214132">
        <w:t>s </w:t>
      </w:r>
      <w:r w:rsidRPr="00214132">
        <w:t xml:space="preserve">potřebou podpory ve vzdělávání </w:t>
      </w:r>
      <w:r w:rsidR="00595122" w:rsidRPr="00214132">
        <w:t>z </w:t>
      </w:r>
      <w:r w:rsidRPr="00214132">
        <w:t xml:space="preserve">důvodu zrakového postižení </w:t>
      </w:r>
      <w:r w:rsidR="00595122" w:rsidRPr="00214132">
        <w:t>a </w:t>
      </w:r>
      <w:r w:rsidRPr="00214132">
        <w:t xml:space="preserve">oslabení zrakového vnímání: dílčí část. Olomouc: Univerzita Palackého </w:t>
      </w:r>
      <w:r w:rsidR="00595122" w:rsidRPr="00214132">
        <w:t>v </w:t>
      </w:r>
      <w:r w:rsidRPr="00214132">
        <w:t>Olomouci, 2015, 234 s. Ostatní odborné publikace. ISBN 978-80-244-4649-3.</w:t>
      </w:r>
    </w:p>
    <w:p w:rsidR="009505DB" w:rsidRPr="00214132" w:rsidRDefault="009505DB" w:rsidP="00595122">
      <w:pPr>
        <w:spacing w:line="360" w:lineRule="auto"/>
      </w:pPr>
      <w:r w:rsidRPr="00214132">
        <w:t xml:space="preserve">JUCOVIČOVÁ, Drahomíra. Individuální vzdělávací plán pro žáky se speciálními vzdělávacími potřebami: se specifickými poruchami učení </w:t>
      </w:r>
      <w:r w:rsidR="00595122" w:rsidRPr="00214132">
        <w:t>a </w:t>
      </w:r>
      <w:r w:rsidRPr="00214132">
        <w:t>chování, s mentálním postižením (</w:t>
      </w:r>
      <w:r w:rsidR="00595122" w:rsidRPr="00214132">
        <w:t>v </w:t>
      </w:r>
      <w:r w:rsidRPr="00214132">
        <w:t xml:space="preserve">MŠ </w:t>
      </w:r>
      <w:r w:rsidR="00595122" w:rsidRPr="00214132">
        <w:t>i </w:t>
      </w:r>
      <w:r w:rsidRPr="00214132">
        <w:t xml:space="preserve">ZŠ), se sociálním znevýhodněním, </w:t>
      </w:r>
      <w:r w:rsidR="00595122" w:rsidRPr="00214132">
        <w:t>z </w:t>
      </w:r>
      <w:r w:rsidRPr="00214132">
        <w:t>cizojazyčného prostředí. 1. vyd. Praha: D + H, 2009,</w:t>
      </w:r>
      <w:r w:rsidR="005B0A93" w:rsidRPr="00214132">
        <w:t xml:space="preserve"> 158 s. ISBN 978-80-87295-00-7</w:t>
      </w:r>
    </w:p>
    <w:p w:rsidR="005B0A93" w:rsidRPr="00214132" w:rsidRDefault="005B0A93" w:rsidP="00595122">
      <w:pPr>
        <w:spacing w:line="360" w:lineRule="auto"/>
      </w:pPr>
      <w:r w:rsidRPr="00214132">
        <w:t xml:space="preserve">KARPÁLEK, Karel </w:t>
      </w:r>
      <w:r w:rsidR="00595122" w:rsidRPr="00214132">
        <w:t>a </w:t>
      </w:r>
      <w:r w:rsidRPr="00214132">
        <w:t xml:space="preserve">Zdeněk BĚLECKÝ. Jak napsat </w:t>
      </w:r>
      <w:r w:rsidR="00595122" w:rsidRPr="00214132">
        <w:t>a </w:t>
      </w:r>
      <w:r w:rsidRPr="00214132">
        <w:t>používat individuální vzdělávací program. Praha: Portál, 2004. ISBN 80-7178-887-2.</w:t>
      </w:r>
    </w:p>
    <w:p w:rsidR="00775CD5" w:rsidRPr="00214132" w:rsidRDefault="00775CD5" w:rsidP="00595122">
      <w:pPr>
        <w:spacing w:line="360" w:lineRule="auto"/>
      </w:pPr>
      <w:r w:rsidRPr="00214132">
        <w:t xml:space="preserve">KAPRÁLEK, Karel </w:t>
      </w:r>
      <w:r w:rsidR="00595122" w:rsidRPr="00214132">
        <w:t>a </w:t>
      </w:r>
      <w:r w:rsidRPr="00214132">
        <w:t xml:space="preserve">Zdeněk BĚLECKÝ. Jak napsat </w:t>
      </w:r>
      <w:r w:rsidR="00595122" w:rsidRPr="00214132">
        <w:t>a </w:t>
      </w:r>
      <w:r w:rsidRPr="00214132">
        <w:t xml:space="preserve">používat individuální vzdělávací program: Konstrukce IVP </w:t>
      </w:r>
      <w:r w:rsidR="00595122" w:rsidRPr="00214132">
        <w:t>a </w:t>
      </w:r>
      <w:r w:rsidRPr="00214132">
        <w:t>nejčastější omyly. In: M</w:t>
      </w:r>
      <w:r w:rsidR="007854D3" w:rsidRPr="00214132">
        <w:t>e</w:t>
      </w:r>
      <w:r w:rsidRPr="00214132">
        <w:t xml:space="preserve">todický portál RVP [online]. 2012 [cit. 2020-05-01]. Dostupné z: </w:t>
      </w:r>
      <w:hyperlink r:id="rId21" w:history="1">
        <w:r w:rsidRPr="00214132">
          <w:rPr>
            <w:rStyle w:val="Hypertextovodkaz"/>
            <w:color w:val="auto"/>
          </w:rPr>
          <w:t>https://clanky.rvp.cz/clanek/s/Z/16427/JAK-NAPSAT-A-POUZIVAT-INDIVIDUALNI-VZDELAVACI-PROGRAM-KONSTRUKCE-IVP-A-NEJCASTEJSI-OMYLY.html/</w:t>
        </w:r>
      </w:hyperlink>
      <w:r w:rsidRPr="00214132">
        <w:t xml:space="preserve"> </w:t>
      </w:r>
    </w:p>
    <w:p w:rsidR="007C79D3" w:rsidRPr="00214132" w:rsidRDefault="007C79D3" w:rsidP="00595122">
      <w:pPr>
        <w:spacing w:line="360" w:lineRule="auto"/>
      </w:pPr>
      <w:r w:rsidRPr="00214132">
        <w:t xml:space="preserve">KOTRBA, Tomáš </w:t>
      </w:r>
      <w:r w:rsidR="00595122" w:rsidRPr="00214132">
        <w:t>a </w:t>
      </w:r>
      <w:r w:rsidRPr="00214132">
        <w:t xml:space="preserve">Lubor LACINA. Praktické využití aktivizačních metod ve výuce. Brno: </w:t>
      </w:r>
      <w:proofErr w:type="spellStart"/>
      <w:r w:rsidRPr="00214132">
        <w:t>Barrister</w:t>
      </w:r>
      <w:proofErr w:type="spellEnd"/>
      <w:r w:rsidRPr="00214132">
        <w:t xml:space="preserve"> &amp; </w:t>
      </w:r>
      <w:proofErr w:type="spellStart"/>
      <w:r w:rsidRPr="00214132">
        <w:t>Principal</w:t>
      </w:r>
      <w:proofErr w:type="spellEnd"/>
      <w:r w:rsidRPr="00214132">
        <w:t>, 2007. ISBN 978-80-87029-12-1.</w:t>
      </w:r>
    </w:p>
    <w:p w:rsidR="00DD5888" w:rsidRDefault="00DD5888" w:rsidP="00595122">
      <w:pPr>
        <w:spacing w:line="360" w:lineRule="auto"/>
      </w:pPr>
      <w:r w:rsidRPr="00214132">
        <w:t xml:space="preserve">LECHTA, Viktor, </w:t>
      </w:r>
      <w:proofErr w:type="spellStart"/>
      <w:r w:rsidRPr="00214132">
        <w:t>ed</w:t>
      </w:r>
      <w:proofErr w:type="spellEnd"/>
      <w:r w:rsidRPr="00214132">
        <w:t xml:space="preserve">. Základy inkluzivní pedagogiky: dítě </w:t>
      </w:r>
      <w:r w:rsidR="00595122" w:rsidRPr="00214132">
        <w:t>s </w:t>
      </w:r>
      <w:r w:rsidRPr="00214132">
        <w:t xml:space="preserve">postižením, narušením </w:t>
      </w:r>
      <w:r w:rsidR="00595122" w:rsidRPr="00214132">
        <w:t>a </w:t>
      </w:r>
      <w:r w:rsidRPr="00214132">
        <w:t>ohrožením ve škole. Praha: Portál, 2010, 435 s. ISBN 978-80-7367-679-7.</w:t>
      </w:r>
    </w:p>
    <w:p w:rsidR="00EB250B" w:rsidRPr="00214132" w:rsidRDefault="00EB250B" w:rsidP="00595122">
      <w:pPr>
        <w:spacing w:line="360" w:lineRule="auto"/>
      </w:pPr>
      <w:r w:rsidRPr="00EB250B">
        <w:t xml:space="preserve">LEXOVÁ, Petra a Jitka TŮMOVÁ. Anglický </w:t>
      </w:r>
      <w:proofErr w:type="spellStart"/>
      <w:r w:rsidRPr="00EB250B">
        <w:t>jazky</w:t>
      </w:r>
      <w:proofErr w:type="spellEnd"/>
      <w:r w:rsidRPr="00EB250B">
        <w:t>: Ediční řada - Vzděláváme žáky se speciálními vzdělávacími potřebami na 2. stupni ZŠ. Praha: Raabe, 2017. ISBN 978-80-7496-273-8.</w:t>
      </w:r>
    </w:p>
    <w:p w:rsidR="004300D1" w:rsidRPr="00214132" w:rsidRDefault="004300D1" w:rsidP="00595122">
      <w:pPr>
        <w:spacing w:line="360" w:lineRule="auto"/>
      </w:pPr>
      <w:r w:rsidRPr="00214132">
        <w:t xml:space="preserve">MICHALÍK, Jan, Pavlína BASLEROVÁ </w:t>
      </w:r>
      <w:r w:rsidR="00595122" w:rsidRPr="00214132">
        <w:t>a </w:t>
      </w:r>
      <w:r w:rsidRPr="00214132">
        <w:t xml:space="preserve">Lenka FELCMANOVÁ. Katalog podpůrných opatření: obecná část pro žáky </w:t>
      </w:r>
      <w:r w:rsidR="00595122" w:rsidRPr="00214132">
        <w:t>s </w:t>
      </w:r>
      <w:r w:rsidRPr="00214132">
        <w:t xml:space="preserve">potřebou podpory ke vzdělávání </w:t>
      </w:r>
      <w:r w:rsidR="00595122" w:rsidRPr="00214132">
        <w:t>z </w:t>
      </w:r>
      <w:r w:rsidRPr="00214132">
        <w:t xml:space="preserve">důvodu zdravotního nebo sociálního postižení [online]. Olomouc: Univerzita Palackého </w:t>
      </w:r>
      <w:r w:rsidR="00595122" w:rsidRPr="00214132">
        <w:t>v </w:t>
      </w:r>
      <w:r w:rsidRPr="00214132">
        <w:t xml:space="preserve">Olomouci, 2015 [cit. 2020-04-20]. ISBN </w:t>
      </w:r>
      <w:proofErr w:type="spellStart"/>
      <w:r w:rsidRPr="00214132">
        <w:t>ISBN</w:t>
      </w:r>
      <w:proofErr w:type="spellEnd"/>
      <w:r w:rsidRPr="00214132">
        <w:t xml:space="preserve"> 978-80-244-4675-2. </w:t>
      </w:r>
      <w:r w:rsidRPr="00214132">
        <w:lastRenderedPageBreak/>
        <w:t xml:space="preserve">Dostupné z: </w:t>
      </w:r>
      <w:hyperlink r:id="rId22" w:history="1">
        <w:r w:rsidRPr="00214132">
          <w:rPr>
            <w:rStyle w:val="Hypertextovodkaz"/>
            <w:color w:val="auto"/>
          </w:rPr>
          <w:t>http://inkluze.upol.cz/ebooks/katalog-vseobecny/html5/index.html?&amp;locale=ENG&amp;archive=http://inkluze.upol.cz/ebooks/katalog-po.xml</w:t>
        </w:r>
      </w:hyperlink>
      <w:r w:rsidRPr="00214132">
        <w:t xml:space="preserve"> </w:t>
      </w:r>
    </w:p>
    <w:p w:rsidR="00DD5888" w:rsidRPr="00214132" w:rsidRDefault="00DD5888" w:rsidP="00595122">
      <w:pPr>
        <w:spacing w:line="360" w:lineRule="auto"/>
      </w:pPr>
      <w:r w:rsidRPr="00214132">
        <w:t xml:space="preserve">MICHALÍK, Jan. </w:t>
      </w:r>
      <w:proofErr w:type="spellStart"/>
      <w:r w:rsidRPr="00214132">
        <w:t>Speciálněpedagogické</w:t>
      </w:r>
      <w:proofErr w:type="spellEnd"/>
      <w:r w:rsidRPr="00214132">
        <w:t xml:space="preserve"> centrum: informační brožura </w:t>
      </w:r>
      <w:r w:rsidR="00595122" w:rsidRPr="00214132">
        <w:t>o </w:t>
      </w:r>
      <w:r w:rsidRPr="00214132">
        <w:t>činnosti speciálně</w:t>
      </w:r>
      <w:r w:rsidR="006269A4" w:rsidRPr="00214132">
        <w:t xml:space="preserve">pedagogických center. 2. </w:t>
      </w:r>
      <w:proofErr w:type="spellStart"/>
      <w:proofErr w:type="gramStart"/>
      <w:r w:rsidR="006269A4" w:rsidRPr="00214132">
        <w:t>rozš</w:t>
      </w:r>
      <w:proofErr w:type="spellEnd"/>
      <w:r w:rsidR="006269A4" w:rsidRPr="00214132">
        <w:t>.</w:t>
      </w:r>
      <w:r w:rsidR="004300D1" w:rsidRPr="00214132">
        <w:t xml:space="preserve"> </w:t>
      </w:r>
      <w:r w:rsidR="00595122" w:rsidRPr="00214132">
        <w:t>a </w:t>
      </w:r>
      <w:r w:rsidRPr="00214132">
        <w:t>dopl</w:t>
      </w:r>
      <w:proofErr w:type="gramEnd"/>
      <w:r w:rsidRPr="00214132">
        <w:t xml:space="preserve">. vyd. Olomouc: Univerzita Palackého </w:t>
      </w:r>
      <w:r w:rsidR="00595122" w:rsidRPr="00214132">
        <w:t>v </w:t>
      </w:r>
      <w:r w:rsidRPr="00214132">
        <w:t>Olomouci, 2013, 116 s. ISBN 978-80-244-3487-2.</w:t>
      </w:r>
    </w:p>
    <w:p w:rsidR="00CF20B6" w:rsidRPr="00214132" w:rsidRDefault="00CF20B6" w:rsidP="00595122">
      <w:pPr>
        <w:spacing w:line="360" w:lineRule="auto"/>
      </w:pPr>
      <w:r w:rsidRPr="00214132">
        <w:t xml:space="preserve">MICHALÍK, Jan. </w:t>
      </w:r>
      <w:r w:rsidRPr="00214132">
        <w:rPr>
          <w:i/>
        </w:rPr>
        <w:t xml:space="preserve">Zdravotní postižení </w:t>
      </w:r>
      <w:r w:rsidR="0063693D" w:rsidRPr="00214132">
        <w:rPr>
          <w:i/>
        </w:rPr>
        <w:t>a </w:t>
      </w:r>
      <w:r w:rsidRPr="00214132">
        <w:rPr>
          <w:i/>
        </w:rPr>
        <w:t xml:space="preserve">pomáhající profese / Jan Michalík </w:t>
      </w:r>
      <w:r w:rsidR="0063693D" w:rsidRPr="00214132">
        <w:rPr>
          <w:i/>
        </w:rPr>
        <w:t>a </w:t>
      </w:r>
      <w:r w:rsidRPr="00214132">
        <w:rPr>
          <w:i/>
        </w:rPr>
        <w:t>kol</w:t>
      </w:r>
      <w:r w:rsidRPr="00214132">
        <w:t>.</w:t>
      </w:r>
      <w:r w:rsidR="00640590" w:rsidRPr="00214132">
        <w:t xml:space="preserve"> P</w:t>
      </w:r>
      <w:r w:rsidRPr="00214132">
        <w:t>raha: Portál, 2011. ISBN 978-80-7367-859-3.</w:t>
      </w:r>
    </w:p>
    <w:p w:rsidR="00751D5B" w:rsidRPr="00214132" w:rsidRDefault="00DD5888" w:rsidP="00595122">
      <w:pPr>
        <w:spacing w:line="360" w:lineRule="auto"/>
      </w:pPr>
      <w:r w:rsidRPr="00214132">
        <w:t xml:space="preserve">MKN-10: Mezinárodní statistická klasifikace nemocí </w:t>
      </w:r>
      <w:r w:rsidR="00595122" w:rsidRPr="00214132">
        <w:t>a </w:t>
      </w:r>
      <w:r w:rsidRPr="00214132">
        <w:t xml:space="preserve">přidružených zdravotních problémů. WHO/ÚZIS ČR (Ústav zdravotnických informací </w:t>
      </w:r>
      <w:r w:rsidR="00595122" w:rsidRPr="00214132">
        <w:t>a </w:t>
      </w:r>
      <w:r w:rsidRPr="00214132">
        <w:t xml:space="preserve">statistiky ČR) [online]. Praha, 2019 [cit. 2020-04-22]. Dostupné z: </w:t>
      </w:r>
      <w:hyperlink r:id="rId23" w:history="1">
        <w:r w:rsidRPr="00214132">
          <w:rPr>
            <w:rStyle w:val="Hypertextovodkaz"/>
            <w:color w:val="auto"/>
          </w:rPr>
          <w:t>https://old.uzis.cz/cz/mkn/index.html</w:t>
        </w:r>
      </w:hyperlink>
      <w:r w:rsidR="00F171ED" w:rsidRPr="00214132">
        <w:t xml:space="preserve"> </w:t>
      </w:r>
    </w:p>
    <w:p w:rsidR="003553E6" w:rsidRPr="00214132" w:rsidRDefault="003553E6" w:rsidP="00595122">
      <w:pPr>
        <w:spacing w:line="360" w:lineRule="auto"/>
      </w:pPr>
      <w:r w:rsidRPr="00214132">
        <w:t xml:space="preserve">MŠMT. Doporučené učební osnovy předmětů Český jazyk </w:t>
      </w:r>
      <w:r w:rsidR="00990896" w:rsidRPr="00214132">
        <w:t>a</w:t>
      </w:r>
      <w:r w:rsidR="00990896">
        <w:t> </w:t>
      </w:r>
      <w:r w:rsidRPr="00214132">
        <w:t xml:space="preserve">literatura, Anglický jazyk </w:t>
      </w:r>
      <w:r w:rsidR="000969B4" w:rsidRPr="00214132">
        <w:t>a</w:t>
      </w:r>
      <w:r w:rsidR="000969B4">
        <w:t> </w:t>
      </w:r>
      <w:r w:rsidRPr="00214132">
        <w:t xml:space="preserve">Matematika pro základní školu. In: Metodický portál RVP [online]. Praha, 2011 [cit. 2020-01-03]. Dostupné z: </w:t>
      </w:r>
      <w:hyperlink r:id="rId24" w:history="1">
        <w:r w:rsidRPr="00214132">
          <w:rPr>
            <w:rStyle w:val="Hypertextovodkaz"/>
            <w:color w:val="auto"/>
          </w:rPr>
          <w:t>https://rvp.cz/informace/msmt-a-vup-vydalo-ukazkove-osnovy</w:t>
        </w:r>
      </w:hyperlink>
      <w:r w:rsidRPr="00214132">
        <w:t xml:space="preserve"> </w:t>
      </w:r>
    </w:p>
    <w:p w:rsidR="00CA42DB" w:rsidRPr="00214132" w:rsidRDefault="00CA42DB" w:rsidP="00595122">
      <w:pPr>
        <w:spacing w:line="360" w:lineRule="auto"/>
        <w:rPr>
          <w:lang w:eastAsia="cs-CZ"/>
        </w:rPr>
      </w:pPr>
      <w:r w:rsidRPr="00214132">
        <w:rPr>
          <w:lang w:eastAsia="cs-CZ"/>
        </w:rPr>
        <w:t xml:space="preserve">PODPŮRNÁ OPATŘENÍ. NÚV - Národní ústav pro vzdělávání [online]. 2020 [cit. 2020-04-20]. Dostupné z: </w:t>
      </w:r>
      <w:hyperlink r:id="rId25" w:history="1">
        <w:r w:rsidRPr="00214132">
          <w:rPr>
            <w:rStyle w:val="Hypertextovodkaz"/>
            <w:color w:val="auto"/>
            <w:lang w:eastAsia="cs-CZ"/>
          </w:rPr>
          <w:t>http://www.nuv.cz/t/podpurna-opatreni</w:t>
        </w:r>
      </w:hyperlink>
      <w:r w:rsidRPr="00214132">
        <w:rPr>
          <w:lang w:eastAsia="cs-CZ"/>
        </w:rPr>
        <w:t xml:space="preserve"> </w:t>
      </w:r>
    </w:p>
    <w:p w:rsidR="00F171ED" w:rsidRPr="00214132" w:rsidRDefault="00F171ED" w:rsidP="00595122">
      <w:pPr>
        <w:spacing w:line="360" w:lineRule="auto"/>
        <w:rPr>
          <w:lang w:eastAsia="cs-CZ"/>
        </w:rPr>
      </w:pPr>
      <w:r w:rsidRPr="00214132">
        <w:rPr>
          <w:lang w:eastAsia="cs-CZ"/>
        </w:rPr>
        <w:t xml:space="preserve">Principy inkluzivního vzdělávání. Inkluzivní škola [online]. [cit. 2020-03-07]. Dostupné z: </w:t>
      </w:r>
      <w:hyperlink r:id="rId26" w:history="1">
        <w:r w:rsidRPr="00214132">
          <w:rPr>
            <w:rStyle w:val="Hypertextovodkaz"/>
            <w:color w:val="auto"/>
            <w:lang w:eastAsia="cs-CZ"/>
          </w:rPr>
          <w:t>https://www.inkluzivniskola.cz/pedagogicka-prace-s-diverzitou/principy-inkluzivniho-vzdelavani</w:t>
        </w:r>
      </w:hyperlink>
      <w:r w:rsidRPr="00214132">
        <w:rPr>
          <w:lang w:eastAsia="cs-CZ"/>
        </w:rPr>
        <w:t xml:space="preserve"> </w:t>
      </w:r>
    </w:p>
    <w:p w:rsidR="00F171ED" w:rsidRPr="00214132" w:rsidRDefault="00F171ED" w:rsidP="00595122">
      <w:pPr>
        <w:spacing w:line="360" w:lineRule="auto"/>
        <w:rPr>
          <w:lang w:eastAsia="cs-CZ"/>
        </w:rPr>
      </w:pPr>
      <w:r w:rsidRPr="00214132">
        <w:rPr>
          <w:lang w:eastAsia="cs-CZ"/>
        </w:rPr>
        <w:t xml:space="preserve">PRŮCHA, Jan. Pedagogický slovník. Vyd. 4. </w:t>
      </w:r>
      <w:proofErr w:type="spellStart"/>
      <w:r w:rsidRPr="00214132">
        <w:rPr>
          <w:lang w:eastAsia="cs-CZ"/>
        </w:rPr>
        <w:t>aktualiz</w:t>
      </w:r>
      <w:proofErr w:type="spellEnd"/>
      <w:r w:rsidRPr="00214132">
        <w:rPr>
          <w:lang w:eastAsia="cs-CZ"/>
        </w:rPr>
        <w:t xml:space="preserve">. Praha: </w:t>
      </w:r>
      <w:proofErr w:type="spellStart"/>
      <w:r w:rsidRPr="00214132">
        <w:rPr>
          <w:lang w:eastAsia="cs-CZ"/>
        </w:rPr>
        <w:t>Potál</w:t>
      </w:r>
      <w:proofErr w:type="spellEnd"/>
      <w:r w:rsidRPr="00214132">
        <w:rPr>
          <w:lang w:eastAsia="cs-CZ"/>
        </w:rPr>
        <w:t>, 2003. ISBN 80-7178-772-8.</w:t>
      </w:r>
    </w:p>
    <w:p w:rsidR="00C9437E" w:rsidRPr="00214132" w:rsidRDefault="00C9437E" w:rsidP="00595122">
      <w:pPr>
        <w:spacing w:line="360" w:lineRule="auto"/>
        <w:rPr>
          <w:lang w:eastAsia="cs-CZ"/>
        </w:rPr>
      </w:pPr>
      <w:r w:rsidRPr="00214132">
        <w:rPr>
          <w:lang w:eastAsia="cs-CZ"/>
        </w:rPr>
        <w:t xml:space="preserve">SMÉKAL, Vladimír. Individuální přístup jako podmínka kvality života žáků. In: Masarykova univerzita: Pedagogická fakulta [online </w:t>
      </w:r>
      <w:proofErr w:type="spellStart"/>
      <w:r w:rsidRPr="00214132">
        <w:rPr>
          <w:lang w:eastAsia="cs-CZ"/>
        </w:rPr>
        <w:t>pdf</w:t>
      </w:r>
      <w:proofErr w:type="spellEnd"/>
      <w:r w:rsidRPr="00214132">
        <w:rPr>
          <w:lang w:eastAsia="cs-CZ"/>
        </w:rPr>
        <w:t xml:space="preserve">]. Brno, 2006 [cit. 2020-05-6]. Dostupné z: </w:t>
      </w:r>
      <w:hyperlink r:id="rId27" w:history="1">
        <w:r w:rsidRPr="00214132">
          <w:rPr>
            <w:rStyle w:val="Hypertextovodkaz"/>
            <w:color w:val="auto"/>
            <w:lang w:eastAsia="cs-CZ"/>
          </w:rPr>
          <w:t>http://www.ped.muni.cz/z21/puv/sbornik_06/pdf/032.pdf</w:t>
        </w:r>
      </w:hyperlink>
      <w:r w:rsidRPr="00214132">
        <w:rPr>
          <w:lang w:eastAsia="cs-CZ"/>
        </w:rPr>
        <w:t xml:space="preserve"> </w:t>
      </w:r>
    </w:p>
    <w:p w:rsidR="00DD5888" w:rsidRPr="00214132" w:rsidRDefault="00DD5888" w:rsidP="00595122">
      <w:pPr>
        <w:spacing w:line="360" w:lineRule="auto"/>
        <w:rPr>
          <w:rStyle w:val="Hypertextovodkaz"/>
          <w:color w:val="auto"/>
          <w:lang w:eastAsia="cs-CZ"/>
        </w:rPr>
      </w:pPr>
      <w:r w:rsidRPr="00214132">
        <w:rPr>
          <w:lang w:eastAsia="cs-CZ"/>
        </w:rPr>
        <w:t xml:space="preserve">SPC. Národní ústav pro vzdělávání: RAMPS-VIP III [online]. [cit. 2020-03-07]. Dostupné z: </w:t>
      </w:r>
      <w:hyperlink r:id="rId28" w:history="1">
        <w:r w:rsidRPr="00214132">
          <w:rPr>
            <w:rStyle w:val="Hypertextovodkaz"/>
            <w:color w:val="auto"/>
            <w:lang w:eastAsia="cs-CZ"/>
          </w:rPr>
          <w:t>http://www.nuv.cz/ramps/spc</w:t>
        </w:r>
      </w:hyperlink>
    </w:p>
    <w:p w:rsidR="007C58FE" w:rsidRPr="00214132" w:rsidRDefault="007C58FE" w:rsidP="00595122">
      <w:pPr>
        <w:spacing w:line="360" w:lineRule="auto"/>
        <w:rPr>
          <w:lang w:eastAsia="cs-CZ"/>
        </w:rPr>
      </w:pPr>
      <w:r w:rsidRPr="00214132">
        <w:rPr>
          <w:lang w:eastAsia="cs-CZ"/>
        </w:rPr>
        <w:lastRenderedPageBreak/>
        <w:t xml:space="preserve">SPOLEČNÝ EVROPSKÝ REFERENČNÍ RÁMEC PRO JAZYKY. MŠMT [online]. Praha, 2020 [cit. 2020-05-08]. Dostupné z: </w:t>
      </w:r>
      <w:hyperlink r:id="rId29" w:history="1">
        <w:r w:rsidRPr="00214132">
          <w:rPr>
            <w:rStyle w:val="Hypertextovodkaz"/>
            <w:color w:val="auto"/>
            <w:lang w:eastAsia="cs-CZ"/>
          </w:rPr>
          <w:t>http://www.msmt.cz/mezinarodni-vztahy/spolecny-evropsky-referencni-ramec-pro-jazyky</w:t>
        </w:r>
      </w:hyperlink>
      <w:r w:rsidRPr="00214132">
        <w:rPr>
          <w:lang w:eastAsia="cs-CZ"/>
        </w:rPr>
        <w:t xml:space="preserve"> </w:t>
      </w:r>
    </w:p>
    <w:p w:rsidR="00E7356C" w:rsidRPr="00214132" w:rsidRDefault="00E7356C" w:rsidP="00595122">
      <w:pPr>
        <w:spacing w:line="360" w:lineRule="auto"/>
        <w:rPr>
          <w:lang w:eastAsia="cs-CZ"/>
        </w:rPr>
      </w:pPr>
      <w:r w:rsidRPr="00214132">
        <w:rPr>
          <w:lang w:eastAsia="cs-CZ"/>
        </w:rPr>
        <w:t xml:space="preserve">STUCHLÍKOVÁ, Ivana </w:t>
      </w:r>
      <w:r w:rsidR="00595122" w:rsidRPr="00214132">
        <w:rPr>
          <w:lang w:eastAsia="cs-CZ"/>
        </w:rPr>
        <w:t>a </w:t>
      </w:r>
      <w:r w:rsidRPr="00214132">
        <w:rPr>
          <w:lang w:eastAsia="cs-CZ"/>
        </w:rPr>
        <w:t>Tomáš JANÍK. Oborové didaktiky: vývoj – stav – perspektivy. Svazek 2. Brno: Masarykova Univerzita, 2015. ISBN 978-80-210-7769-0.</w:t>
      </w:r>
    </w:p>
    <w:p w:rsidR="00525E16" w:rsidRPr="00214132" w:rsidRDefault="00525E16" w:rsidP="00595122">
      <w:pPr>
        <w:spacing w:line="360" w:lineRule="auto"/>
        <w:rPr>
          <w:lang w:eastAsia="cs-CZ"/>
        </w:rPr>
      </w:pPr>
      <w:r w:rsidRPr="00214132">
        <w:rPr>
          <w:lang w:eastAsia="cs-CZ"/>
        </w:rPr>
        <w:t xml:space="preserve">ŠTEFFLOVÁ, Jaroslava. NA CIZÍ JAZYKY METODOU CLIL. Učitelské noviny [online]. 2020, 2010(06) [cit. 2020-05-5]. Dostupné z: </w:t>
      </w:r>
      <w:hyperlink r:id="rId30" w:history="1">
        <w:r w:rsidRPr="00214132">
          <w:rPr>
            <w:rStyle w:val="Hypertextovodkaz"/>
            <w:color w:val="auto"/>
            <w:lang w:eastAsia="cs-CZ"/>
          </w:rPr>
          <w:t>http://www.ucitelskenoviny.cz/?archiv&amp;clanek=2580</w:t>
        </w:r>
      </w:hyperlink>
      <w:r w:rsidRPr="00214132">
        <w:rPr>
          <w:lang w:eastAsia="cs-CZ"/>
        </w:rPr>
        <w:t xml:space="preserve"> </w:t>
      </w:r>
    </w:p>
    <w:p w:rsidR="00DD5888" w:rsidRPr="00214132" w:rsidRDefault="00DD5888" w:rsidP="00595122">
      <w:pPr>
        <w:spacing w:line="360" w:lineRule="auto"/>
        <w:rPr>
          <w:lang w:eastAsia="cs-CZ"/>
        </w:rPr>
      </w:pPr>
      <w:r w:rsidRPr="00214132">
        <w:rPr>
          <w:lang w:eastAsia="cs-CZ"/>
        </w:rPr>
        <w:t xml:space="preserve">VRBOVÁ, Renáta. Katalog podpůrných opatření pro žáky </w:t>
      </w:r>
      <w:r w:rsidR="00595122" w:rsidRPr="00214132">
        <w:rPr>
          <w:lang w:eastAsia="cs-CZ"/>
        </w:rPr>
        <w:t>s </w:t>
      </w:r>
      <w:r w:rsidRPr="00214132">
        <w:rPr>
          <w:lang w:eastAsia="cs-CZ"/>
        </w:rPr>
        <w:t xml:space="preserve">potřebou podpory ve vzdělávání </w:t>
      </w:r>
      <w:r w:rsidR="00595122" w:rsidRPr="00214132">
        <w:rPr>
          <w:lang w:eastAsia="cs-CZ"/>
        </w:rPr>
        <w:t>z </w:t>
      </w:r>
      <w:r w:rsidRPr="00214132">
        <w:rPr>
          <w:lang w:eastAsia="cs-CZ"/>
        </w:rPr>
        <w:t xml:space="preserve">důvodu narušené komunikační schopnosti: dílčí část. Olomouc: Univerzita Palackého </w:t>
      </w:r>
      <w:r w:rsidR="00595122" w:rsidRPr="00214132">
        <w:rPr>
          <w:lang w:eastAsia="cs-CZ"/>
        </w:rPr>
        <w:t>v </w:t>
      </w:r>
      <w:r w:rsidRPr="00214132">
        <w:rPr>
          <w:lang w:eastAsia="cs-CZ"/>
        </w:rPr>
        <w:t>Olomouci, 2015, 236 s. Ostatní odborné publikace. ISBN 978-80-244-4648-6.</w:t>
      </w:r>
    </w:p>
    <w:p w:rsidR="00611FBC" w:rsidRPr="00214132" w:rsidRDefault="00DD5888" w:rsidP="00595122">
      <w:pPr>
        <w:spacing w:line="360" w:lineRule="auto"/>
      </w:pPr>
      <w:r w:rsidRPr="00214132">
        <w:t xml:space="preserve">Zákon č. 561/2004 Sb.: Zákon </w:t>
      </w:r>
      <w:r w:rsidR="00595122" w:rsidRPr="00214132">
        <w:t>o </w:t>
      </w:r>
      <w:r w:rsidRPr="00214132">
        <w:t xml:space="preserve">předškolním, základním, středním, vyšším odborném </w:t>
      </w:r>
      <w:r w:rsidR="00595122" w:rsidRPr="00214132">
        <w:t>a </w:t>
      </w:r>
      <w:r w:rsidRPr="00214132">
        <w:t xml:space="preserve">jiném vzdělávání (školský zákon). Zákony pro lidi [online]. [cit. 2020-03-07]. Dostupné z: </w:t>
      </w:r>
      <w:hyperlink r:id="rId31" w:history="1">
        <w:r w:rsidR="000350A0" w:rsidRPr="00214132">
          <w:rPr>
            <w:rStyle w:val="Hypertextovodkaz"/>
            <w:color w:val="auto"/>
          </w:rPr>
          <w:t>https://www.zakonyprolidi.cz/cs/2004-561</w:t>
        </w:r>
      </w:hyperlink>
    </w:p>
    <w:p w:rsidR="000350A0" w:rsidRPr="00214132" w:rsidRDefault="000350A0" w:rsidP="00595122">
      <w:pPr>
        <w:spacing w:line="360" w:lineRule="auto"/>
      </w:pPr>
      <w:r w:rsidRPr="00214132">
        <w:t xml:space="preserve">ZELINKOVÁ, Olga. Pedagogická diagnostika </w:t>
      </w:r>
      <w:r w:rsidR="00595122" w:rsidRPr="00214132">
        <w:t>a </w:t>
      </w:r>
      <w:r w:rsidRPr="00214132">
        <w:t xml:space="preserve">individuální vzdělávací program: [nástroje pro prevenci, nápravu </w:t>
      </w:r>
      <w:r w:rsidR="00595122" w:rsidRPr="00214132">
        <w:t>a </w:t>
      </w:r>
      <w:r w:rsidRPr="00214132">
        <w:t>integraci]. Vyd. 2. Praha: Portál, 2007, 207 s.</w:t>
      </w:r>
      <w:r w:rsidR="006019DE" w:rsidRPr="00214132">
        <w:t xml:space="preserve"> </w:t>
      </w:r>
      <w:r w:rsidRPr="00214132">
        <w:t xml:space="preserve">Pedagogická praxe (Portál). ISBN 978-80-7367-326-0. </w:t>
      </w:r>
      <w:r w:rsidRPr="00214132">
        <w:cr/>
      </w:r>
    </w:p>
    <w:sectPr w:rsidR="000350A0" w:rsidRPr="00214132" w:rsidSect="00F626BD">
      <w:footerReference w:type="default" r:id="rId32"/>
      <w:pgSz w:w="11906" w:h="16838" w:code="9"/>
      <w:pgMar w:top="1418" w:right="1701"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BE" w:rsidRDefault="00B96DBE" w:rsidP="00775471">
      <w:pPr>
        <w:spacing w:after="0" w:line="240" w:lineRule="auto"/>
      </w:pPr>
      <w:r>
        <w:separator/>
      </w:r>
    </w:p>
  </w:endnote>
  <w:endnote w:type="continuationSeparator" w:id="0">
    <w:p w:rsidR="00B96DBE" w:rsidRDefault="00B96DBE" w:rsidP="0077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621147"/>
      <w:docPartObj>
        <w:docPartGallery w:val="Page Numbers (Bottom of Page)"/>
        <w:docPartUnique/>
      </w:docPartObj>
    </w:sdtPr>
    <w:sdtContent>
      <w:p w:rsidR="001D7A7B" w:rsidRDefault="001D7A7B">
        <w:pPr>
          <w:pStyle w:val="Zpat"/>
          <w:jc w:val="center"/>
        </w:pPr>
        <w:r>
          <w:fldChar w:fldCharType="begin"/>
        </w:r>
        <w:r>
          <w:instrText>PAGE   \* MERGEFORMAT</w:instrText>
        </w:r>
        <w:r>
          <w:fldChar w:fldCharType="separate"/>
        </w:r>
        <w:r w:rsidR="00E82E16">
          <w:rPr>
            <w:noProof/>
          </w:rPr>
          <w:t>1</w:t>
        </w:r>
        <w:r>
          <w:fldChar w:fldCharType="end"/>
        </w:r>
      </w:p>
    </w:sdtContent>
  </w:sdt>
  <w:p w:rsidR="001D7A7B" w:rsidRDefault="001D7A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BE" w:rsidRDefault="00B96DBE" w:rsidP="00775471">
      <w:pPr>
        <w:spacing w:after="0" w:line="240" w:lineRule="auto"/>
      </w:pPr>
      <w:r>
        <w:separator/>
      </w:r>
    </w:p>
  </w:footnote>
  <w:footnote w:type="continuationSeparator" w:id="0">
    <w:p w:rsidR="00B96DBE" w:rsidRDefault="00B96DBE" w:rsidP="00775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A31"/>
    <w:multiLevelType w:val="hybridMultilevel"/>
    <w:tmpl w:val="74A43F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49165A7"/>
    <w:multiLevelType w:val="hybridMultilevel"/>
    <w:tmpl w:val="1862E1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0638367B"/>
    <w:multiLevelType w:val="hybridMultilevel"/>
    <w:tmpl w:val="B2D6587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06A92474"/>
    <w:multiLevelType w:val="hybridMultilevel"/>
    <w:tmpl w:val="6B46B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A10103"/>
    <w:multiLevelType w:val="hybridMultilevel"/>
    <w:tmpl w:val="F8A0CA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0D35685F"/>
    <w:multiLevelType w:val="hybridMultilevel"/>
    <w:tmpl w:val="C0CAA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B8688C"/>
    <w:multiLevelType w:val="hybridMultilevel"/>
    <w:tmpl w:val="9AD8D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0C183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148F6812"/>
    <w:multiLevelType w:val="hybridMultilevel"/>
    <w:tmpl w:val="8B62CBE8"/>
    <w:lvl w:ilvl="0" w:tplc="0D1E7F36">
      <w:start w:val="1"/>
      <w:numFmt w:val="bullet"/>
      <w:pStyle w:val="11odraz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5866599"/>
    <w:multiLevelType w:val="hybridMultilevel"/>
    <w:tmpl w:val="785602DE"/>
    <w:lvl w:ilvl="0" w:tplc="0C78BBC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15ED4F38"/>
    <w:multiLevelType w:val="hybridMultilevel"/>
    <w:tmpl w:val="D69497D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16655AB0"/>
    <w:multiLevelType w:val="hybridMultilevel"/>
    <w:tmpl w:val="9E7466C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20691060"/>
    <w:multiLevelType w:val="hybridMultilevel"/>
    <w:tmpl w:val="BEFC5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533599"/>
    <w:multiLevelType w:val="hybridMultilevel"/>
    <w:tmpl w:val="2A102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C48071B"/>
    <w:multiLevelType w:val="hybridMultilevel"/>
    <w:tmpl w:val="9E54676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2F0B7FD7"/>
    <w:multiLevelType w:val="hybridMultilevel"/>
    <w:tmpl w:val="7EE23E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nsid w:val="3321283E"/>
    <w:multiLevelType w:val="hybridMultilevel"/>
    <w:tmpl w:val="2CDC41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35995ED9"/>
    <w:multiLevelType w:val="hybridMultilevel"/>
    <w:tmpl w:val="001EC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6FA4720"/>
    <w:multiLevelType w:val="hybridMultilevel"/>
    <w:tmpl w:val="B4EC655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3BEA38C4"/>
    <w:multiLevelType w:val="hybridMultilevel"/>
    <w:tmpl w:val="F0A6B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CE13D8B"/>
    <w:multiLevelType w:val="hybridMultilevel"/>
    <w:tmpl w:val="73B8D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FA2669E"/>
    <w:multiLevelType w:val="hybridMultilevel"/>
    <w:tmpl w:val="F1C482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nsid w:val="41052618"/>
    <w:multiLevelType w:val="hybridMultilevel"/>
    <w:tmpl w:val="61046B3E"/>
    <w:lvl w:ilvl="0" w:tplc="5C3A90B2">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4373298"/>
    <w:multiLevelType w:val="multilevel"/>
    <w:tmpl w:val="808615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B0F3DB6"/>
    <w:multiLevelType w:val="hybridMultilevel"/>
    <w:tmpl w:val="641026F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nsid w:val="4B845E23"/>
    <w:multiLevelType w:val="hybridMultilevel"/>
    <w:tmpl w:val="693461E0"/>
    <w:lvl w:ilvl="0" w:tplc="8AE6045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nsid w:val="514C1D49"/>
    <w:multiLevelType w:val="hybridMultilevel"/>
    <w:tmpl w:val="43D46F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8130D76"/>
    <w:multiLevelType w:val="hybridMultilevel"/>
    <w:tmpl w:val="416E6A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FCF56E3"/>
    <w:multiLevelType w:val="hybridMultilevel"/>
    <w:tmpl w:val="FE34BD7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nsid w:val="618B6FAD"/>
    <w:multiLevelType w:val="hybridMultilevel"/>
    <w:tmpl w:val="27F4437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nsid w:val="66AD53C0"/>
    <w:multiLevelType w:val="hybridMultilevel"/>
    <w:tmpl w:val="209C4110"/>
    <w:lvl w:ilvl="0" w:tplc="04050017">
      <w:start w:val="1"/>
      <w:numFmt w:val="lowerLetter"/>
      <w:lvlText w:val="%1)"/>
      <w:lvlJc w:val="left"/>
      <w:pPr>
        <w:ind w:left="1490" w:hanging="360"/>
      </w:p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31">
    <w:nsid w:val="6A075780"/>
    <w:multiLevelType w:val="hybridMultilevel"/>
    <w:tmpl w:val="277E705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nsid w:val="71D12EC0"/>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7B891958"/>
    <w:multiLevelType w:val="hybridMultilevel"/>
    <w:tmpl w:val="DFA8C07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nsid w:val="7C192D12"/>
    <w:multiLevelType w:val="hybridMultilevel"/>
    <w:tmpl w:val="D23C0110"/>
    <w:lvl w:ilvl="0" w:tplc="42C042B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nsid w:val="7EE4394D"/>
    <w:multiLevelType w:val="hybridMultilevel"/>
    <w:tmpl w:val="042A2A1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7"/>
  </w:num>
  <w:num w:numId="2">
    <w:abstractNumId w:val="8"/>
  </w:num>
  <w:num w:numId="3">
    <w:abstractNumId w:val="23"/>
  </w:num>
  <w:num w:numId="4">
    <w:abstractNumId w:val="32"/>
  </w:num>
  <w:num w:numId="5">
    <w:abstractNumId w:val="18"/>
  </w:num>
  <w:num w:numId="6">
    <w:abstractNumId w:val="30"/>
  </w:num>
  <w:num w:numId="7">
    <w:abstractNumId w:val="20"/>
  </w:num>
  <w:num w:numId="8">
    <w:abstractNumId w:val="12"/>
  </w:num>
  <w:num w:numId="9">
    <w:abstractNumId w:val="13"/>
  </w:num>
  <w:num w:numId="10">
    <w:abstractNumId w:val="17"/>
  </w:num>
  <w:num w:numId="11">
    <w:abstractNumId w:val="5"/>
  </w:num>
  <w:num w:numId="12">
    <w:abstractNumId w:val="19"/>
  </w:num>
  <w:num w:numId="13">
    <w:abstractNumId w:val="3"/>
  </w:num>
  <w:num w:numId="14">
    <w:abstractNumId w:val="26"/>
  </w:num>
  <w:num w:numId="15">
    <w:abstractNumId w:val="27"/>
  </w:num>
  <w:num w:numId="16">
    <w:abstractNumId w:val="31"/>
  </w:num>
  <w:num w:numId="17">
    <w:abstractNumId w:val="4"/>
  </w:num>
  <w:num w:numId="18">
    <w:abstractNumId w:val="15"/>
  </w:num>
  <w:num w:numId="19">
    <w:abstractNumId w:val="0"/>
  </w:num>
  <w:num w:numId="20">
    <w:abstractNumId w:val="2"/>
  </w:num>
  <w:num w:numId="21">
    <w:abstractNumId w:val="6"/>
  </w:num>
  <w:num w:numId="22">
    <w:abstractNumId w:val="24"/>
  </w:num>
  <w:num w:numId="23">
    <w:abstractNumId w:val="35"/>
  </w:num>
  <w:num w:numId="24">
    <w:abstractNumId w:val="29"/>
  </w:num>
  <w:num w:numId="25">
    <w:abstractNumId w:val="34"/>
  </w:num>
  <w:num w:numId="26">
    <w:abstractNumId w:val="33"/>
  </w:num>
  <w:num w:numId="27">
    <w:abstractNumId w:val="16"/>
  </w:num>
  <w:num w:numId="28">
    <w:abstractNumId w:val="9"/>
  </w:num>
  <w:num w:numId="29">
    <w:abstractNumId w:val="14"/>
  </w:num>
  <w:num w:numId="30">
    <w:abstractNumId w:val="10"/>
  </w:num>
  <w:num w:numId="31">
    <w:abstractNumId w:val="25"/>
  </w:num>
  <w:num w:numId="32">
    <w:abstractNumId w:val="11"/>
  </w:num>
  <w:num w:numId="33">
    <w:abstractNumId w:val="28"/>
  </w:num>
  <w:num w:numId="34">
    <w:abstractNumId w:val="1"/>
  </w:num>
  <w:num w:numId="35">
    <w:abstractNumId w:val="21"/>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7F"/>
    <w:rsid w:val="0000115B"/>
    <w:rsid w:val="00010491"/>
    <w:rsid w:val="0003109F"/>
    <w:rsid w:val="00033188"/>
    <w:rsid w:val="000350A0"/>
    <w:rsid w:val="000352A3"/>
    <w:rsid w:val="0004105E"/>
    <w:rsid w:val="00045835"/>
    <w:rsid w:val="00062AA3"/>
    <w:rsid w:val="00070AD9"/>
    <w:rsid w:val="00074B07"/>
    <w:rsid w:val="00077122"/>
    <w:rsid w:val="0007792D"/>
    <w:rsid w:val="0009254D"/>
    <w:rsid w:val="000969B4"/>
    <w:rsid w:val="000B0991"/>
    <w:rsid w:val="000B5C5C"/>
    <w:rsid w:val="000B5EBE"/>
    <w:rsid w:val="000C3330"/>
    <w:rsid w:val="000D18C5"/>
    <w:rsid w:val="000D2918"/>
    <w:rsid w:val="000D61CA"/>
    <w:rsid w:val="000F0A06"/>
    <w:rsid w:val="000F0E84"/>
    <w:rsid w:val="001049E3"/>
    <w:rsid w:val="001141FA"/>
    <w:rsid w:val="0013465A"/>
    <w:rsid w:val="00142071"/>
    <w:rsid w:val="001433FE"/>
    <w:rsid w:val="001442C7"/>
    <w:rsid w:val="00145131"/>
    <w:rsid w:val="00151E4A"/>
    <w:rsid w:val="00157584"/>
    <w:rsid w:val="0016055E"/>
    <w:rsid w:val="001622F8"/>
    <w:rsid w:val="00162D87"/>
    <w:rsid w:val="00165DC1"/>
    <w:rsid w:val="001774D0"/>
    <w:rsid w:val="00180DB8"/>
    <w:rsid w:val="00193B89"/>
    <w:rsid w:val="001A0D61"/>
    <w:rsid w:val="001A763B"/>
    <w:rsid w:val="001B1102"/>
    <w:rsid w:val="001B67E3"/>
    <w:rsid w:val="001D1C14"/>
    <w:rsid w:val="001D645D"/>
    <w:rsid w:val="001D7A7B"/>
    <w:rsid w:val="001E3F94"/>
    <w:rsid w:val="001E5DD2"/>
    <w:rsid w:val="001E663E"/>
    <w:rsid w:val="001E6D5D"/>
    <w:rsid w:val="0020032D"/>
    <w:rsid w:val="0020281F"/>
    <w:rsid w:val="00207D1D"/>
    <w:rsid w:val="00213584"/>
    <w:rsid w:val="00214132"/>
    <w:rsid w:val="002159C7"/>
    <w:rsid w:val="002211EE"/>
    <w:rsid w:val="002322E6"/>
    <w:rsid w:val="00242075"/>
    <w:rsid w:val="00252565"/>
    <w:rsid w:val="0025401B"/>
    <w:rsid w:val="002559E6"/>
    <w:rsid w:val="00261600"/>
    <w:rsid w:val="002806D9"/>
    <w:rsid w:val="0028234B"/>
    <w:rsid w:val="0028347F"/>
    <w:rsid w:val="0028449B"/>
    <w:rsid w:val="00284EAF"/>
    <w:rsid w:val="002853CD"/>
    <w:rsid w:val="0028641E"/>
    <w:rsid w:val="002934AF"/>
    <w:rsid w:val="002B48A6"/>
    <w:rsid w:val="002C5F76"/>
    <w:rsid w:val="002C6C01"/>
    <w:rsid w:val="002D0321"/>
    <w:rsid w:val="002D70EA"/>
    <w:rsid w:val="002E28C3"/>
    <w:rsid w:val="002F402C"/>
    <w:rsid w:val="00306E02"/>
    <w:rsid w:val="003117D1"/>
    <w:rsid w:val="0031235E"/>
    <w:rsid w:val="00317BE6"/>
    <w:rsid w:val="00321DBA"/>
    <w:rsid w:val="00333481"/>
    <w:rsid w:val="00341579"/>
    <w:rsid w:val="0034536C"/>
    <w:rsid w:val="00352E03"/>
    <w:rsid w:val="003553E6"/>
    <w:rsid w:val="003606A4"/>
    <w:rsid w:val="00362E67"/>
    <w:rsid w:val="00364E5B"/>
    <w:rsid w:val="00367E10"/>
    <w:rsid w:val="003765C7"/>
    <w:rsid w:val="00376953"/>
    <w:rsid w:val="00376CC2"/>
    <w:rsid w:val="00377BF5"/>
    <w:rsid w:val="00387016"/>
    <w:rsid w:val="00396116"/>
    <w:rsid w:val="003A48F1"/>
    <w:rsid w:val="003A7A3F"/>
    <w:rsid w:val="003B4B47"/>
    <w:rsid w:val="003C5B1A"/>
    <w:rsid w:val="003D0049"/>
    <w:rsid w:val="003D4DDE"/>
    <w:rsid w:val="003D4F7F"/>
    <w:rsid w:val="003D665F"/>
    <w:rsid w:val="003E30EC"/>
    <w:rsid w:val="003E3353"/>
    <w:rsid w:val="003E5DAE"/>
    <w:rsid w:val="003F6D27"/>
    <w:rsid w:val="003F709D"/>
    <w:rsid w:val="004169D1"/>
    <w:rsid w:val="004222A5"/>
    <w:rsid w:val="004268F6"/>
    <w:rsid w:val="004300D1"/>
    <w:rsid w:val="0043593F"/>
    <w:rsid w:val="004422AB"/>
    <w:rsid w:val="00460EBB"/>
    <w:rsid w:val="004717F7"/>
    <w:rsid w:val="00481D4C"/>
    <w:rsid w:val="0048219E"/>
    <w:rsid w:val="004A2D54"/>
    <w:rsid w:val="004A67B1"/>
    <w:rsid w:val="004A702A"/>
    <w:rsid w:val="004B1273"/>
    <w:rsid w:val="004C548F"/>
    <w:rsid w:val="004C55A9"/>
    <w:rsid w:val="004C6F80"/>
    <w:rsid w:val="004E5F87"/>
    <w:rsid w:val="004F12B4"/>
    <w:rsid w:val="004F2155"/>
    <w:rsid w:val="004F3132"/>
    <w:rsid w:val="004F564A"/>
    <w:rsid w:val="004F6349"/>
    <w:rsid w:val="00500DE1"/>
    <w:rsid w:val="00501CD2"/>
    <w:rsid w:val="00503421"/>
    <w:rsid w:val="005107CF"/>
    <w:rsid w:val="00512FEA"/>
    <w:rsid w:val="00525E16"/>
    <w:rsid w:val="00527D6B"/>
    <w:rsid w:val="0053222F"/>
    <w:rsid w:val="00532343"/>
    <w:rsid w:val="005333DF"/>
    <w:rsid w:val="005334CE"/>
    <w:rsid w:val="00533A10"/>
    <w:rsid w:val="00547A36"/>
    <w:rsid w:val="0055074D"/>
    <w:rsid w:val="00562180"/>
    <w:rsid w:val="0056675A"/>
    <w:rsid w:val="0056710C"/>
    <w:rsid w:val="005770CF"/>
    <w:rsid w:val="00583392"/>
    <w:rsid w:val="005850AA"/>
    <w:rsid w:val="00590624"/>
    <w:rsid w:val="00590D54"/>
    <w:rsid w:val="0059400C"/>
    <w:rsid w:val="00595122"/>
    <w:rsid w:val="00595592"/>
    <w:rsid w:val="00595CAA"/>
    <w:rsid w:val="005961E6"/>
    <w:rsid w:val="00597000"/>
    <w:rsid w:val="005A0C7B"/>
    <w:rsid w:val="005A3164"/>
    <w:rsid w:val="005A4A86"/>
    <w:rsid w:val="005A4B9A"/>
    <w:rsid w:val="005A6C4A"/>
    <w:rsid w:val="005B0A93"/>
    <w:rsid w:val="005B3BC1"/>
    <w:rsid w:val="005B41CB"/>
    <w:rsid w:val="006019DE"/>
    <w:rsid w:val="00611FBC"/>
    <w:rsid w:val="00614EF5"/>
    <w:rsid w:val="006218CF"/>
    <w:rsid w:val="00625937"/>
    <w:rsid w:val="006269A4"/>
    <w:rsid w:val="00627BC1"/>
    <w:rsid w:val="0063693D"/>
    <w:rsid w:val="00640590"/>
    <w:rsid w:val="006436CC"/>
    <w:rsid w:val="00661FBD"/>
    <w:rsid w:val="006676EA"/>
    <w:rsid w:val="00674C5E"/>
    <w:rsid w:val="00692599"/>
    <w:rsid w:val="006925D5"/>
    <w:rsid w:val="00694E16"/>
    <w:rsid w:val="006973D1"/>
    <w:rsid w:val="006A49E8"/>
    <w:rsid w:val="006B038E"/>
    <w:rsid w:val="006B372A"/>
    <w:rsid w:val="006C0267"/>
    <w:rsid w:val="006C1A58"/>
    <w:rsid w:val="006D6555"/>
    <w:rsid w:val="006F4D62"/>
    <w:rsid w:val="006F4EBB"/>
    <w:rsid w:val="00715E25"/>
    <w:rsid w:val="00717826"/>
    <w:rsid w:val="0072411D"/>
    <w:rsid w:val="007350B6"/>
    <w:rsid w:val="007408CF"/>
    <w:rsid w:val="00745E4F"/>
    <w:rsid w:val="00746375"/>
    <w:rsid w:val="00751D5B"/>
    <w:rsid w:val="0075343C"/>
    <w:rsid w:val="00764BB3"/>
    <w:rsid w:val="007669A9"/>
    <w:rsid w:val="00767083"/>
    <w:rsid w:val="00775471"/>
    <w:rsid w:val="00775CD5"/>
    <w:rsid w:val="00776209"/>
    <w:rsid w:val="007854D3"/>
    <w:rsid w:val="007B2682"/>
    <w:rsid w:val="007B3F3E"/>
    <w:rsid w:val="007C58FE"/>
    <w:rsid w:val="007C79D3"/>
    <w:rsid w:val="007D200D"/>
    <w:rsid w:val="007E2D4E"/>
    <w:rsid w:val="007F3F39"/>
    <w:rsid w:val="008064AF"/>
    <w:rsid w:val="00807643"/>
    <w:rsid w:val="0081133B"/>
    <w:rsid w:val="008155C0"/>
    <w:rsid w:val="00825F28"/>
    <w:rsid w:val="00832A8A"/>
    <w:rsid w:val="00834DA8"/>
    <w:rsid w:val="0084027C"/>
    <w:rsid w:val="00842B64"/>
    <w:rsid w:val="00844262"/>
    <w:rsid w:val="008453F5"/>
    <w:rsid w:val="00857D34"/>
    <w:rsid w:val="008726BA"/>
    <w:rsid w:val="00873C97"/>
    <w:rsid w:val="00880956"/>
    <w:rsid w:val="00882E05"/>
    <w:rsid w:val="00883712"/>
    <w:rsid w:val="00884F94"/>
    <w:rsid w:val="00891F36"/>
    <w:rsid w:val="008A3784"/>
    <w:rsid w:val="008C5A38"/>
    <w:rsid w:val="008C6C23"/>
    <w:rsid w:val="008D275F"/>
    <w:rsid w:val="008D2BFA"/>
    <w:rsid w:val="008D5D16"/>
    <w:rsid w:val="008E3699"/>
    <w:rsid w:val="008F3344"/>
    <w:rsid w:val="008F55ED"/>
    <w:rsid w:val="008F7006"/>
    <w:rsid w:val="008F7E22"/>
    <w:rsid w:val="00911A98"/>
    <w:rsid w:val="009142AC"/>
    <w:rsid w:val="00917EB8"/>
    <w:rsid w:val="00925C38"/>
    <w:rsid w:val="00930708"/>
    <w:rsid w:val="00935343"/>
    <w:rsid w:val="009448F5"/>
    <w:rsid w:val="009505DB"/>
    <w:rsid w:val="00951845"/>
    <w:rsid w:val="0095187F"/>
    <w:rsid w:val="00956719"/>
    <w:rsid w:val="009602DC"/>
    <w:rsid w:val="00964823"/>
    <w:rsid w:val="00973E37"/>
    <w:rsid w:val="00990896"/>
    <w:rsid w:val="00993D1E"/>
    <w:rsid w:val="009A2CD5"/>
    <w:rsid w:val="009A2F87"/>
    <w:rsid w:val="009A572F"/>
    <w:rsid w:val="009B0886"/>
    <w:rsid w:val="009B5DB8"/>
    <w:rsid w:val="009B6590"/>
    <w:rsid w:val="009C3D26"/>
    <w:rsid w:val="009C4C8A"/>
    <w:rsid w:val="009C5140"/>
    <w:rsid w:val="009E4F36"/>
    <w:rsid w:val="009E5F82"/>
    <w:rsid w:val="009F2060"/>
    <w:rsid w:val="009F4134"/>
    <w:rsid w:val="009F5B3D"/>
    <w:rsid w:val="009F6262"/>
    <w:rsid w:val="00A13271"/>
    <w:rsid w:val="00A22D37"/>
    <w:rsid w:val="00A27A5C"/>
    <w:rsid w:val="00A31202"/>
    <w:rsid w:val="00A34298"/>
    <w:rsid w:val="00A34ACD"/>
    <w:rsid w:val="00A34B01"/>
    <w:rsid w:val="00A5395D"/>
    <w:rsid w:val="00A57CB4"/>
    <w:rsid w:val="00A71C3F"/>
    <w:rsid w:val="00A7468F"/>
    <w:rsid w:val="00A80CE5"/>
    <w:rsid w:val="00A811C5"/>
    <w:rsid w:val="00A84283"/>
    <w:rsid w:val="00A85CCE"/>
    <w:rsid w:val="00A866AF"/>
    <w:rsid w:val="00A90EE1"/>
    <w:rsid w:val="00A94D68"/>
    <w:rsid w:val="00AA0894"/>
    <w:rsid w:val="00AC2B16"/>
    <w:rsid w:val="00AC7630"/>
    <w:rsid w:val="00AD7E3B"/>
    <w:rsid w:val="00AE0B6E"/>
    <w:rsid w:val="00AE0EBD"/>
    <w:rsid w:val="00AE4018"/>
    <w:rsid w:val="00AE4856"/>
    <w:rsid w:val="00AE68CE"/>
    <w:rsid w:val="00AF0BF1"/>
    <w:rsid w:val="00B1698D"/>
    <w:rsid w:val="00B20993"/>
    <w:rsid w:val="00B36956"/>
    <w:rsid w:val="00B37107"/>
    <w:rsid w:val="00B44954"/>
    <w:rsid w:val="00B47208"/>
    <w:rsid w:val="00B51F5D"/>
    <w:rsid w:val="00B537D2"/>
    <w:rsid w:val="00B60726"/>
    <w:rsid w:val="00B62D31"/>
    <w:rsid w:val="00B661CE"/>
    <w:rsid w:val="00B67ADC"/>
    <w:rsid w:val="00B761D5"/>
    <w:rsid w:val="00B85508"/>
    <w:rsid w:val="00B86CF3"/>
    <w:rsid w:val="00B91856"/>
    <w:rsid w:val="00B938AF"/>
    <w:rsid w:val="00B93C5D"/>
    <w:rsid w:val="00B96DBE"/>
    <w:rsid w:val="00BA01D0"/>
    <w:rsid w:val="00BA3DFA"/>
    <w:rsid w:val="00BA4D48"/>
    <w:rsid w:val="00BA7A71"/>
    <w:rsid w:val="00BC516F"/>
    <w:rsid w:val="00BC7FC6"/>
    <w:rsid w:val="00BD7BD1"/>
    <w:rsid w:val="00BE0668"/>
    <w:rsid w:val="00BE4C00"/>
    <w:rsid w:val="00C04DCB"/>
    <w:rsid w:val="00C058D1"/>
    <w:rsid w:val="00C16A54"/>
    <w:rsid w:val="00C23B7F"/>
    <w:rsid w:val="00C34542"/>
    <w:rsid w:val="00C474CD"/>
    <w:rsid w:val="00C47B58"/>
    <w:rsid w:val="00C60383"/>
    <w:rsid w:val="00C61939"/>
    <w:rsid w:val="00C635B4"/>
    <w:rsid w:val="00C65BA6"/>
    <w:rsid w:val="00C711E4"/>
    <w:rsid w:val="00C82988"/>
    <w:rsid w:val="00C878D7"/>
    <w:rsid w:val="00C90170"/>
    <w:rsid w:val="00C9437E"/>
    <w:rsid w:val="00C95435"/>
    <w:rsid w:val="00CA0213"/>
    <w:rsid w:val="00CA42DB"/>
    <w:rsid w:val="00CA7AE1"/>
    <w:rsid w:val="00CB1ABB"/>
    <w:rsid w:val="00CD12A4"/>
    <w:rsid w:val="00CE3FD7"/>
    <w:rsid w:val="00CE7B5B"/>
    <w:rsid w:val="00CF20B6"/>
    <w:rsid w:val="00CF4F43"/>
    <w:rsid w:val="00D07018"/>
    <w:rsid w:val="00D14CAA"/>
    <w:rsid w:val="00D267D5"/>
    <w:rsid w:val="00D31688"/>
    <w:rsid w:val="00D3521F"/>
    <w:rsid w:val="00D43429"/>
    <w:rsid w:val="00D4685B"/>
    <w:rsid w:val="00D57752"/>
    <w:rsid w:val="00D609BD"/>
    <w:rsid w:val="00D66BE0"/>
    <w:rsid w:val="00D75AFE"/>
    <w:rsid w:val="00D8057D"/>
    <w:rsid w:val="00D84323"/>
    <w:rsid w:val="00D9001E"/>
    <w:rsid w:val="00DA358C"/>
    <w:rsid w:val="00DC550B"/>
    <w:rsid w:val="00DD5888"/>
    <w:rsid w:val="00DD596D"/>
    <w:rsid w:val="00DD6620"/>
    <w:rsid w:val="00DE55DB"/>
    <w:rsid w:val="00DF269D"/>
    <w:rsid w:val="00DF391A"/>
    <w:rsid w:val="00DF6B25"/>
    <w:rsid w:val="00DF6E51"/>
    <w:rsid w:val="00E010A2"/>
    <w:rsid w:val="00E07C30"/>
    <w:rsid w:val="00E10A92"/>
    <w:rsid w:val="00E12917"/>
    <w:rsid w:val="00E20FAF"/>
    <w:rsid w:val="00E23C74"/>
    <w:rsid w:val="00E24AB5"/>
    <w:rsid w:val="00E32923"/>
    <w:rsid w:val="00E348FB"/>
    <w:rsid w:val="00E43BC8"/>
    <w:rsid w:val="00E45AFE"/>
    <w:rsid w:val="00E52732"/>
    <w:rsid w:val="00E544A9"/>
    <w:rsid w:val="00E61F62"/>
    <w:rsid w:val="00E63908"/>
    <w:rsid w:val="00E7356C"/>
    <w:rsid w:val="00E82E16"/>
    <w:rsid w:val="00E84585"/>
    <w:rsid w:val="00E855BC"/>
    <w:rsid w:val="00E8655D"/>
    <w:rsid w:val="00E9235E"/>
    <w:rsid w:val="00E9449D"/>
    <w:rsid w:val="00EA5273"/>
    <w:rsid w:val="00EB250B"/>
    <w:rsid w:val="00EC11A5"/>
    <w:rsid w:val="00EC2F6C"/>
    <w:rsid w:val="00ED4E5F"/>
    <w:rsid w:val="00ED5D0D"/>
    <w:rsid w:val="00ED7E7C"/>
    <w:rsid w:val="00EE2C70"/>
    <w:rsid w:val="00EF0F94"/>
    <w:rsid w:val="00EF344F"/>
    <w:rsid w:val="00EF5CE4"/>
    <w:rsid w:val="00F01FCC"/>
    <w:rsid w:val="00F02445"/>
    <w:rsid w:val="00F163B8"/>
    <w:rsid w:val="00F171ED"/>
    <w:rsid w:val="00F20EE3"/>
    <w:rsid w:val="00F3655C"/>
    <w:rsid w:val="00F41104"/>
    <w:rsid w:val="00F43C01"/>
    <w:rsid w:val="00F5151C"/>
    <w:rsid w:val="00F557BC"/>
    <w:rsid w:val="00F61D0F"/>
    <w:rsid w:val="00F626BD"/>
    <w:rsid w:val="00F839B3"/>
    <w:rsid w:val="00F870A2"/>
    <w:rsid w:val="00F93997"/>
    <w:rsid w:val="00FA0945"/>
    <w:rsid w:val="00FB4169"/>
    <w:rsid w:val="00FB68E5"/>
    <w:rsid w:val="00FC0E66"/>
    <w:rsid w:val="00FC3319"/>
    <w:rsid w:val="00FC706C"/>
    <w:rsid w:val="00FC7963"/>
    <w:rsid w:val="00FD0F50"/>
    <w:rsid w:val="00FD3206"/>
    <w:rsid w:val="00FD7721"/>
    <w:rsid w:val="00FE7E56"/>
    <w:rsid w:val="00FF0F0E"/>
    <w:rsid w:val="00FF3018"/>
    <w:rsid w:val="00FF3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66AF"/>
    <w:rPr>
      <w:rFonts w:ascii="Times New Roman" w:hAnsi="Times New Roman"/>
      <w:sz w:val="24"/>
    </w:rPr>
  </w:style>
  <w:style w:type="paragraph" w:styleId="Nadpis1">
    <w:name w:val="heading 1"/>
    <w:basedOn w:val="Normln"/>
    <w:next w:val="Normln"/>
    <w:link w:val="Nadpis1Char"/>
    <w:uiPriority w:val="9"/>
    <w:qFormat/>
    <w:rsid w:val="00A866AF"/>
    <w:pPr>
      <w:keepNext/>
      <w:keepLines/>
      <w:numPr>
        <w:numId w:val="1"/>
      </w:numPr>
      <w:spacing w:before="480" w:after="12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13465A"/>
    <w:pPr>
      <w:keepNext/>
      <w:keepLines/>
      <w:numPr>
        <w:ilvl w:val="1"/>
        <w:numId w:val="1"/>
      </w:numPr>
      <w:spacing w:before="120" w:after="120"/>
      <w:outlineLvl w:val="1"/>
    </w:pPr>
    <w:rPr>
      <w:rFonts w:eastAsiaTheme="majorEastAsia" w:cstheme="majorBidi"/>
      <w:b/>
      <w:bCs/>
      <w:sz w:val="30"/>
      <w:szCs w:val="26"/>
    </w:rPr>
  </w:style>
  <w:style w:type="paragraph" w:styleId="Nadpis3">
    <w:name w:val="heading 3"/>
    <w:basedOn w:val="Normln"/>
    <w:next w:val="Normln"/>
    <w:link w:val="Nadpis3Char"/>
    <w:uiPriority w:val="9"/>
    <w:unhideWhenUsed/>
    <w:qFormat/>
    <w:rsid w:val="001E6D5D"/>
    <w:pPr>
      <w:keepNext/>
      <w:keepLines/>
      <w:numPr>
        <w:ilvl w:val="2"/>
        <w:numId w:val="1"/>
      </w:numPr>
      <w:spacing w:before="200" w:after="120"/>
      <w:outlineLvl w:val="2"/>
    </w:pPr>
    <w:rPr>
      <w:rFonts w:eastAsiaTheme="majorEastAsia" w:cstheme="majorBidi"/>
      <w:b/>
      <w:bCs/>
      <w:sz w:val="16"/>
    </w:rPr>
  </w:style>
  <w:style w:type="paragraph" w:styleId="Nadpis4">
    <w:name w:val="heading 4"/>
    <w:basedOn w:val="Normln"/>
    <w:next w:val="Normln"/>
    <w:link w:val="Nadpis4Char"/>
    <w:uiPriority w:val="9"/>
    <w:semiHidden/>
    <w:unhideWhenUsed/>
    <w:qFormat/>
    <w:rsid w:val="0037695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7695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7695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7695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7695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7695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UP">
    <w:name w:val="1UP"/>
    <w:basedOn w:val="Normln"/>
    <w:qFormat/>
    <w:rsid w:val="00775471"/>
    <w:pPr>
      <w:jc w:val="center"/>
    </w:pPr>
    <w:rPr>
      <w:sz w:val="36"/>
    </w:rPr>
  </w:style>
  <w:style w:type="paragraph" w:customStyle="1" w:styleId="2PdF">
    <w:name w:val="2PdF"/>
    <w:basedOn w:val="Normln"/>
    <w:qFormat/>
    <w:rsid w:val="00775471"/>
    <w:pPr>
      <w:spacing w:before="600"/>
      <w:jc w:val="center"/>
    </w:pPr>
    <w:rPr>
      <w:sz w:val="32"/>
    </w:rPr>
  </w:style>
  <w:style w:type="paragraph" w:customStyle="1" w:styleId="3USS">
    <w:name w:val="3USS"/>
    <w:basedOn w:val="Normln"/>
    <w:qFormat/>
    <w:rsid w:val="00775471"/>
    <w:pPr>
      <w:jc w:val="center"/>
    </w:pPr>
    <w:rPr>
      <w:sz w:val="32"/>
    </w:rPr>
  </w:style>
  <w:style w:type="paragraph" w:customStyle="1" w:styleId="4BP">
    <w:name w:val="4BP"/>
    <w:basedOn w:val="Normln"/>
    <w:qFormat/>
    <w:rsid w:val="00376CC2"/>
    <w:pPr>
      <w:spacing w:before="2400"/>
      <w:jc w:val="center"/>
    </w:pPr>
    <w:rPr>
      <w:b/>
      <w:sz w:val="36"/>
    </w:rPr>
  </w:style>
  <w:style w:type="paragraph" w:customStyle="1" w:styleId="5TP">
    <w:name w:val="5TP"/>
    <w:basedOn w:val="Normln"/>
    <w:qFormat/>
    <w:rsid w:val="00376CC2"/>
    <w:pPr>
      <w:jc w:val="center"/>
    </w:pPr>
    <w:rPr>
      <w:sz w:val="32"/>
    </w:rPr>
  </w:style>
  <w:style w:type="paragraph" w:customStyle="1" w:styleId="6NZEV">
    <w:name w:val="6NÁZEV"/>
    <w:basedOn w:val="Normln"/>
    <w:qFormat/>
    <w:rsid w:val="00376CC2"/>
    <w:pPr>
      <w:spacing w:before="1440"/>
      <w:jc w:val="center"/>
    </w:pPr>
    <w:rPr>
      <w:sz w:val="36"/>
    </w:rPr>
  </w:style>
  <w:style w:type="paragraph" w:styleId="Zhlav">
    <w:name w:val="header"/>
    <w:basedOn w:val="Normln"/>
    <w:link w:val="ZhlavChar"/>
    <w:uiPriority w:val="99"/>
    <w:unhideWhenUsed/>
    <w:rsid w:val="007754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5471"/>
  </w:style>
  <w:style w:type="paragraph" w:styleId="Zpat">
    <w:name w:val="footer"/>
    <w:basedOn w:val="Normln"/>
    <w:link w:val="ZpatChar"/>
    <w:uiPriority w:val="99"/>
    <w:unhideWhenUsed/>
    <w:rsid w:val="00775471"/>
    <w:pPr>
      <w:tabs>
        <w:tab w:val="center" w:pos="4536"/>
        <w:tab w:val="right" w:pos="9072"/>
      </w:tabs>
      <w:spacing w:after="0" w:line="240" w:lineRule="auto"/>
    </w:pPr>
  </w:style>
  <w:style w:type="character" w:customStyle="1" w:styleId="ZpatChar">
    <w:name w:val="Zápatí Char"/>
    <w:basedOn w:val="Standardnpsmoodstavce"/>
    <w:link w:val="Zpat"/>
    <w:uiPriority w:val="99"/>
    <w:rsid w:val="00775471"/>
  </w:style>
  <w:style w:type="paragraph" w:styleId="Textbubliny">
    <w:name w:val="Balloon Text"/>
    <w:basedOn w:val="Normln"/>
    <w:link w:val="TextbublinyChar"/>
    <w:uiPriority w:val="99"/>
    <w:semiHidden/>
    <w:unhideWhenUsed/>
    <w:rsid w:val="007754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5471"/>
    <w:rPr>
      <w:rFonts w:ascii="Tahoma" w:hAnsi="Tahoma" w:cs="Tahoma"/>
      <w:sz w:val="16"/>
      <w:szCs w:val="16"/>
    </w:rPr>
  </w:style>
  <w:style w:type="paragraph" w:customStyle="1" w:styleId="7zpat">
    <w:name w:val="7zápatí"/>
    <w:basedOn w:val="Zpat"/>
    <w:qFormat/>
    <w:rsid w:val="008A3784"/>
    <w:pPr>
      <w:spacing w:before="5880"/>
    </w:pPr>
  </w:style>
  <w:style w:type="paragraph" w:customStyle="1" w:styleId="8text">
    <w:name w:val="8text"/>
    <w:basedOn w:val="Normln"/>
    <w:next w:val="Normln"/>
    <w:qFormat/>
    <w:rsid w:val="0063693D"/>
    <w:pPr>
      <w:spacing w:line="360" w:lineRule="auto"/>
      <w:ind w:firstLine="709"/>
      <w:jc w:val="both"/>
    </w:pPr>
  </w:style>
  <w:style w:type="paragraph" w:customStyle="1" w:styleId="10podnadpis15">
    <w:name w:val="10 podnadpis (15)"/>
    <w:basedOn w:val="8text"/>
    <w:rsid w:val="00CA0213"/>
    <w:pPr>
      <w:keepNext/>
      <w:keepLines/>
      <w:ind w:firstLine="0"/>
    </w:pPr>
    <w:rPr>
      <w:rFonts w:cs="Times New Roman"/>
      <w:b/>
      <w:sz w:val="30"/>
    </w:rPr>
  </w:style>
  <w:style w:type="character" w:customStyle="1" w:styleId="Nadpis1Char">
    <w:name w:val="Nadpis 1 Char"/>
    <w:basedOn w:val="Standardnpsmoodstavce"/>
    <w:link w:val="Nadpis1"/>
    <w:uiPriority w:val="9"/>
    <w:rsid w:val="00A866AF"/>
    <w:rPr>
      <w:rFonts w:ascii="Times New Roman" w:eastAsiaTheme="majorEastAsia" w:hAnsi="Times New Roman" w:cstheme="majorBidi"/>
      <w:b/>
      <w:bCs/>
      <w:sz w:val="32"/>
      <w:szCs w:val="28"/>
    </w:rPr>
  </w:style>
  <w:style w:type="paragraph" w:customStyle="1" w:styleId="9Nadpis16">
    <w:name w:val="9 Nadpis (16)"/>
    <w:basedOn w:val="Nadpis1"/>
    <w:qFormat/>
    <w:rsid w:val="004F564A"/>
    <w:pPr>
      <w:numPr>
        <w:numId w:val="0"/>
      </w:numPr>
      <w:spacing w:line="360" w:lineRule="auto"/>
    </w:pPr>
  </w:style>
  <w:style w:type="paragraph" w:styleId="Obsah1">
    <w:name w:val="toc 1"/>
    <w:basedOn w:val="Normln"/>
    <w:next w:val="Normln"/>
    <w:autoRedefine/>
    <w:uiPriority w:val="39"/>
    <w:unhideWhenUsed/>
    <w:rsid w:val="00B67ADC"/>
    <w:pPr>
      <w:tabs>
        <w:tab w:val="left" w:pos="480"/>
        <w:tab w:val="right" w:leader="dot" w:pos="9061"/>
      </w:tabs>
      <w:spacing w:after="100"/>
      <w:jc w:val="both"/>
    </w:pPr>
  </w:style>
  <w:style w:type="character" w:styleId="Hypertextovodkaz">
    <w:name w:val="Hyperlink"/>
    <w:basedOn w:val="Standardnpsmoodstavce"/>
    <w:uiPriority w:val="99"/>
    <w:unhideWhenUsed/>
    <w:rsid w:val="00362E67"/>
    <w:rPr>
      <w:color w:val="0000FF" w:themeColor="hyperlink"/>
      <w:u w:val="single"/>
    </w:rPr>
  </w:style>
  <w:style w:type="character" w:customStyle="1" w:styleId="Nadpis2Char">
    <w:name w:val="Nadpis 2 Char"/>
    <w:basedOn w:val="Standardnpsmoodstavce"/>
    <w:link w:val="Nadpis2"/>
    <w:uiPriority w:val="9"/>
    <w:rsid w:val="0013465A"/>
    <w:rPr>
      <w:rFonts w:ascii="Times New Roman" w:eastAsiaTheme="majorEastAsia" w:hAnsi="Times New Roman" w:cstheme="majorBidi"/>
      <w:b/>
      <w:bCs/>
      <w:sz w:val="30"/>
      <w:szCs w:val="26"/>
    </w:rPr>
  </w:style>
  <w:style w:type="character" w:customStyle="1" w:styleId="Nadpis3Char">
    <w:name w:val="Nadpis 3 Char"/>
    <w:basedOn w:val="Standardnpsmoodstavce"/>
    <w:link w:val="Nadpis3"/>
    <w:uiPriority w:val="9"/>
    <w:rsid w:val="001E6D5D"/>
    <w:rPr>
      <w:rFonts w:ascii="Times New Roman" w:eastAsiaTheme="majorEastAsia" w:hAnsi="Times New Roman" w:cstheme="majorBidi"/>
      <w:b/>
      <w:bCs/>
      <w:sz w:val="16"/>
    </w:rPr>
  </w:style>
  <w:style w:type="character" w:customStyle="1" w:styleId="Nadpis4Char">
    <w:name w:val="Nadpis 4 Char"/>
    <w:basedOn w:val="Standardnpsmoodstavce"/>
    <w:link w:val="Nadpis4"/>
    <w:uiPriority w:val="9"/>
    <w:semiHidden/>
    <w:rsid w:val="00376953"/>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376953"/>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376953"/>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376953"/>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37695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76953"/>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5770CF"/>
    <w:pPr>
      <w:spacing w:after="0" w:line="240" w:lineRule="auto"/>
    </w:pPr>
  </w:style>
  <w:style w:type="paragraph" w:styleId="Odstavecseseznamem">
    <w:name w:val="List Paragraph"/>
    <w:basedOn w:val="Normln"/>
    <w:uiPriority w:val="34"/>
    <w:qFormat/>
    <w:rsid w:val="00CA0213"/>
    <w:pPr>
      <w:ind w:left="720"/>
      <w:contextualSpacing/>
    </w:pPr>
  </w:style>
  <w:style w:type="paragraph" w:customStyle="1" w:styleId="11odrazky">
    <w:name w:val="11 odrazky"/>
    <w:basedOn w:val="Odstavecseseznamem"/>
    <w:qFormat/>
    <w:rsid w:val="00CA0213"/>
    <w:pPr>
      <w:numPr>
        <w:numId w:val="2"/>
      </w:numPr>
    </w:pPr>
  </w:style>
  <w:style w:type="paragraph" w:styleId="Obsah2">
    <w:name w:val="toc 2"/>
    <w:basedOn w:val="Normln"/>
    <w:next w:val="Normln"/>
    <w:autoRedefine/>
    <w:uiPriority w:val="39"/>
    <w:unhideWhenUsed/>
    <w:rsid w:val="00FB4169"/>
    <w:pPr>
      <w:tabs>
        <w:tab w:val="left" w:pos="880"/>
        <w:tab w:val="right" w:leader="dot" w:pos="8210"/>
      </w:tabs>
      <w:spacing w:after="100"/>
      <w:ind w:left="220"/>
      <w:jc w:val="both"/>
    </w:pPr>
  </w:style>
  <w:style w:type="character" w:customStyle="1" w:styleId="UnresolvedMention">
    <w:name w:val="Unresolved Mention"/>
    <w:basedOn w:val="Standardnpsmoodstavce"/>
    <w:uiPriority w:val="99"/>
    <w:semiHidden/>
    <w:unhideWhenUsed/>
    <w:rsid w:val="00B86CF3"/>
    <w:rPr>
      <w:color w:val="605E5C"/>
      <w:shd w:val="clear" w:color="auto" w:fill="E1DFDD"/>
    </w:rPr>
  </w:style>
  <w:style w:type="paragraph" w:styleId="Obsah3">
    <w:name w:val="toc 3"/>
    <w:basedOn w:val="Normln"/>
    <w:next w:val="Normln"/>
    <w:autoRedefine/>
    <w:uiPriority w:val="39"/>
    <w:unhideWhenUsed/>
    <w:rsid w:val="003A7A3F"/>
    <w:pPr>
      <w:tabs>
        <w:tab w:val="left" w:pos="1320"/>
        <w:tab w:val="right" w:leader="dot" w:pos="8210"/>
      </w:tabs>
      <w:spacing w:after="100" w:line="360" w:lineRule="auto"/>
      <w:ind w:left="480"/>
      <w:jc w:val="both"/>
    </w:pPr>
  </w:style>
  <w:style w:type="character" w:styleId="Sledovanodkaz">
    <w:name w:val="FollowedHyperlink"/>
    <w:basedOn w:val="Standardnpsmoodstavce"/>
    <w:uiPriority w:val="99"/>
    <w:semiHidden/>
    <w:unhideWhenUsed/>
    <w:rsid w:val="00775CD5"/>
    <w:rPr>
      <w:color w:val="800080" w:themeColor="followedHyperlink"/>
      <w:u w:val="single"/>
    </w:rPr>
  </w:style>
  <w:style w:type="paragraph" w:styleId="Titulek">
    <w:name w:val="caption"/>
    <w:basedOn w:val="Normln"/>
    <w:next w:val="Normln"/>
    <w:uiPriority w:val="35"/>
    <w:unhideWhenUsed/>
    <w:qFormat/>
    <w:rsid w:val="009B6590"/>
    <w:pPr>
      <w:spacing w:after="480" w:line="240" w:lineRule="auto"/>
    </w:pPr>
    <w:rPr>
      <w:b/>
      <w:bCs/>
      <w:color w:val="4F81BD" w:themeColor="accent1"/>
      <w:sz w:val="18"/>
      <w:szCs w:val="18"/>
    </w:rPr>
  </w:style>
  <w:style w:type="paragraph" w:styleId="Seznamobrzk">
    <w:name w:val="table of figures"/>
    <w:basedOn w:val="Normln"/>
    <w:next w:val="Normln"/>
    <w:uiPriority w:val="99"/>
    <w:unhideWhenUsed/>
    <w:rsid w:val="00C3454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66AF"/>
    <w:rPr>
      <w:rFonts w:ascii="Times New Roman" w:hAnsi="Times New Roman"/>
      <w:sz w:val="24"/>
    </w:rPr>
  </w:style>
  <w:style w:type="paragraph" w:styleId="Nadpis1">
    <w:name w:val="heading 1"/>
    <w:basedOn w:val="Normln"/>
    <w:next w:val="Normln"/>
    <w:link w:val="Nadpis1Char"/>
    <w:uiPriority w:val="9"/>
    <w:qFormat/>
    <w:rsid w:val="00A866AF"/>
    <w:pPr>
      <w:keepNext/>
      <w:keepLines/>
      <w:numPr>
        <w:numId w:val="1"/>
      </w:numPr>
      <w:spacing w:before="480" w:after="12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13465A"/>
    <w:pPr>
      <w:keepNext/>
      <w:keepLines/>
      <w:numPr>
        <w:ilvl w:val="1"/>
        <w:numId w:val="1"/>
      </w:numPr>
      <w:spacing w:before="120" w:after="120"/>
      <w:outlineLvl w:val="1"/>
    </w:pPr>
    <w:rPr>
      <w:rFonts w:eastAsiaTheme="majorEastAsia" w:cstheme="majorBidi"/>
      <w:b/>
      <w:bCs/>
      <w:sz w:val="30"/>
      <w:szCs w:val="26"/>
    </w:rPr>
  </w:style>
  <w:style w:type="paragraph" w:styleId="Nadpis3">
    <w:name w:val="heading 3"/>
    <w:basedOn w:val="Normln"/>
    <w:next w:val="Normln"/>
    <w:link w:val="Nadpis3Char"/>
    <w:uiPriority w:val="9"/>
    <w:unhideWhenUsed/>
    <w:qFormat/>
    <w:rsid w:val="001E6D5D"/>
    <w:pPr>
      <w:keepNext/>
      <w:keepLines/>
      <w:numPr>
        <w:ilvl w:val="2"/>
        <w:numId w:val="1"/>
      </w:numPr>
      <w:spacing w:before="200" w:after="120"/>
      <w:outlineLvl w:val="2"/>
    </w:pPr>
    <w:rPr>
      <w:rFonts w:eastAsiaTheme="majorEastAsia" w:cstheme="majorBidi"/>
      <w:b/>
      <w:bCs/>
      <w:sz w:val="16"/>
    </w:rPr>
  </w:style>
  <w:style w:type="paragraph" w:styleId="Nadpis4">
    <w:name w:val="heading 4"/>
    <w:basedOn w:val="Normln"/>
    <w:next w:val="Normln"/>
    <w:link w:val="Nadpis4Char"/>
    <w:uiPriority w:val="9"/>
    <w:semiHidden/>
    <w:unhideWhenUsed/>
    <w:qFormat/>
    <w:rsid w:val="0037695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7695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7695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7695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7695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7695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UP">
    <w:name w:val="1UP"/>
    <w:basedOn w:val="Normln"/>
    <w:qFormat/>
    <w:rsid w:val="00775471"/>
    <w:pPr>
      <w:jc w:val="center"/>
    </w:pPr>
    <w:rPr>
      <w:sz w:val="36"/>
    </w:rPr>
  </w:style>
  <w:style w:type="paragraph" w:customStyle="1" w:styleId="2PdF">
    <w:name w:val="2PdF"/>
    <w:basedOn w:val="Normln"/>
    <w:qFormat/>
    <w:rsid w:val="00775471"/>
    <w:pPr>
      <w:spacing w:before="600"/>
      <w:jc w:val="center"/>
    </w:pPr>
    <w:rPr>
      <w:sz w:val="32"/>
    </w:rPr>
  </w:style>
  <w:style w:type="paragraph" w:customStyle="1" w:styleId="3USS">
    <w:name w:val="3USS"/>
    <w:basedOn w:val="Normln"/>
    <w:qFormat/>
    <w:rsid w:val="00775471"/>
    <w:pPr>
      <w:jc w:val="center"/>
    </w:pPr>
    <w:rPr>
      <w:sz w:val="32"/>
    </w:rPr>
  </w:style>
  <w:style w:type="paragraph" w:customStyle="1" w:styleId="4BP">
    <w:name w:val="4BP"/>
    <w:basedOn w:val="Normln"/>
    <w:qFormat/>
    <w:rsid w:val="00376CC2"/>
    <w:pPr>
      <w:spacing w:before="2400"/>
      <w:jc w:val="center"/>
    </w:pPr>
    <w:rPr>
      <w:b/>
      <w:sz w:val="36"/>
    </w:rPr>
  </w:style>
  <w:style w:type="paragraph" w:customStyle="1" w:styleId="5TP">
    <w:name w:val="5TP"/>
    <w:basedOn w:val="Normln"/>
    <w:qFormat/>
    <w:rsid w:val="00376CC2"/>
    <w:pPr>
      <w:jc w:val="center"/>
    </w:pPr>
    <w:rPr>
      <w:sz w:val="32"/>
    </w:rPr>
  </w:style>
  <w:style w:type="paragraph" w:customStyle="1" w:styleId="6NZEV">
    <w:name w:val="6NÁZEV"/>
    <w:basedOn w:val="Normln"/>
    <w:qFormat/>
    <w:rsid w:val="00376CC2"/>
    <w:pPr>
      <w:spacing w:before="1440"/>
      <w:jc w:val="center"/>
    </w:pPr>
    <w:rPr>
      <w:sz w:val="36"/>
    </w:rPr>
  </w:style>
  <w:style w:type="paragraph" w:styleId="Zhlav">
    <w:name w:val="header"/>
    <w:basedOn w:val="Normln"/>
    <w:link w:val="ZhlavChar"/>
    <w:uiPriority w:val="99"/>
    <w:unhideWhenUsed/>
    <w:rsid w:val="007754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5471"/>
  </w:style>
  <w:style w:type="paragraph" w:styleId="Zpat">
    <w:name w:val="footer"/>
    <w:basedOn w:val="Normln"/>
    <w:link w:val="ZpatChar"/>
    <w:uiPriority w:val="99"/>
    <w:unhideWhenUsed/>
    <w:rsid w:val="00775471"/>
    <w:pPr>
      <w:tabs>
        <w:tab w:val="center" w:pos="4536"/>
        <w:tab w:val="right" w:pos="9072"/>
      </w:tabs>
      <w:spacing w:after="0" w:line="240" w:lineRule="auto"/>
    </w:pPr>
  </w:style>
  <w:style w:type="character" w:customStyle="1" w:styleId="ZpatChar">
    <w:name w:val="Zápatí Char"/>
    <w:basedOn w:val="Standardnpsmoodstavce"/>
    <w:link w:val="Zpat"/>
    <w:uiPriority w:val="99"/>
    <w:rsid w:val="00775471"/>
  </w:style>
  <w:style w:type="paragraph" w:styleId="Textbubliny">
    <w:name w:val="Balloon Text"/>
    <w:basedOn w:val="Normln"/>
    <w:link w:val="TextbublinyChar"/>
    <w:uiPriority w:val="99"/>
    <w:semiHidden/>
    <w:unhideWhenUsed/>
    <w:rsid w:val="007754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5471"/>
    <w:rPr>
      <w:rFonts w:ascii="Tahoma" w:hAnsi="Tahoma" w:cs="Tahoma"/>
      <w:sz w:val="16"/>
      <w:szCs w:val="16"/>
    </w:rPr>
  </w:style>
  <w:style w:type="paragraph" w:customStyle="1" w:styleId="7zpat">
    <w:name w:val="7zápatí"/>
    <w:basedOn w:val="Zpat"/>
    <w:qFormat/>
    <w:rsid w:val="008A3784"/>
    <w:pPr>
      <w:spacing w:before="5880"/>
    </w:pPr>
  </w:style>
  <w:style w:type="paragraph" w:customStyle="1" w:styleId="8text">
    <w:name w:val="8text"/>
    <w:basedOn w:val="Normln"/>
    <w:next w:val="Normln"/>
    <w:qFormat/>
    <w:rsid w:val="0063693D"/>
    <w:pPr>
      <w:spacing w:line="360" w:lineRule="auto"/>
      <w:ind w:firstLine="709"/>
      <w:jc w:val="both"/>
    </w:pPr>
  </w:style>
  <w:style w:type="paragraph" w:customStyle="1" w:styleId="10podnadpis15">
    <w:name w:val="10 podnadpis (15)"/>
    <w:basedOn w:val="8text"/>
    <w:rsid w:val="00CA0213"/>
    <w:pPr>
      <w:keepNext/>
      <w:keepLines/>
      <w:ind w:firstLine="0"/>
    </w:pPr>
    <w:rPr>
      <w:rFonts w:cs="Times New Roman"/>
      <w:b/>
      <w:sz w:val="30"/>
    </w:rPr>
  </w:style>
  <w:style w:type="character" w:customStyle="1" w:styleId="Nadpis1Char">
    <w:name w:val="Nadpis 1 Char"/>
    <w:basedOn w:val="Standardnpsmoodstavce"/>
    <w:link w:val="Nadpis1"/>
    <w:uiPriority w:val="9"/>
    <w:rsid w:val="00A866AF"/>
    <w:rPr>
      <w:rFonts w:ascii="Times New Roman" w:eastAsiaTheme="majorEastAsia" w:hAnsi="Times New Roman" w:cstheme="majorBidi"/>
      <w:b/>
      <w:bCs/>
      <w:sz w:val="32"/>
      <w:szCs w:val="28"/>
    </w:rPr>
  </w:style>
  <w:style w:type="paragraph" w:customStyle="1" w:styleId="9Nadpis16">
    <w:name w:val="9 Nadpis (16)"/>
    <w:basedOn w:val="Nadpis1"/>
    <w:qFormat/>
    <w:rsid w:val="004F564A"/>
    <w:pPr>
      <w:numPr>
        <w:numId w:val="0"/>
      </w:numPr>
      <w:spacing w:line="360" w:lineRule="auto"/>
    </w:pPr>
  </w:style>
  <w:style w:type="paragraph" w:styleId="Obsah1">
    <w:name w:val="toc 1"/>
    <w:basedOn w:val="Normln"/>
    <w:next w:val="Normln"/>
    <w:autoRedefine/>
    <w:uiPriority w:val="39"/>
    <w:unhideWhenUsed/>
    <w:rsid w:val="00B67ADC"/>
    <w:pPr>
      <w:tabs>
        <w:tab w:val="left" w:pos="480"/>
        <w:tab w:val="right" w:leader="dot" w:pos="9061"/>
      </w:tabs>
      <w:spacing w:after="100"/>
      <w:jc w:val="both"/>
    </w:pPr>
  </w:style>
  <w:style w:type="character" w:styleId="Hypertextovodkaz">
    <w:name w:val="Hyperlink"/>
    <w:basedOn w:val="Standardnpsmoodstavce"/>
    <w:uiPriority w:val="99"/>
    <w:unhideWhenUsed/>
    <w:rsid w:val="00362E67"/>
    <w:rPr>
      <w:color w:val="0000FF" w:themeColor="hyperlink"/>
      <w:u w:val="single"/>
    </w:rPr>
  </w:style>
  <w:style w:type="character" w:customStyle="1" w:styleId="Nadpis2Char">
    <w:name w:val="Nadpis 2 Char"/>
    <w:basedOn w:val="Standardnpsmoodstavce"/>
    <w:link w:val="Nadpis2"/>
    <w:uiPriority w:val="9"/>
    <w:rsid w:val="0013465A"/>
    <w:rPr>
      <w:rFonts w:ascii="Times New Roman" w:eastAsiaTheme="majorEastAsia" w:hAnsi="Times New Roman" w:cstheme="majorBidi"/>
      <w:b/>
      <w:bCs/>
      <w:sz w:val="30"/>
      <w:szCs w:val="26"/>
    </w:rPr>
  </w:style>
  <w:style w:type="character" w:customStyle="1" w:styleId="Nadpis3Char">
    <w:name w:val="Nadpis 3 Char"/>
    <w:basedOn w:val="Standardnpsmoodstavce"/>
    <w:link w:val="Nadpis3"/>
    <w:uiPriority w:val="9"/>
    <w:rsid w:val="001E6D5D"/>
    <w:rPr>
      <w:rFonts w:ascii="Times New Roman" w:eastAsiaTheme="majorEastAsia" w:hAnsi="Times New Roman" w:cstheme="majorBidi"/>
      <w:b/>
      <w:bCs/>
      <w:sz w:val="16"/>
    </w:rPr>
  </w:style>
  <w:style w:type="character" w:customStyle="1" w:styleId="Nadpis4Char">
    <w:name w:val="Nadpis 4 Char"/>
    <w:basedOn w:val="Standardnpsmoodstavce"/>
    <w:link w:val="Nadpis4"/>
    <w:uiPriority w:val="9"/>
    <w:semiHidden/>
    <w:rsid w:val="00376953"/>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376953"/>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376953"/>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376953"/>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37695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76953"/>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5770CF"/>
    <w:pPr>
      <w:spacing w:after="0" w:line="240" w:lineRule="auto"/>
    </w:pPr>
  </w:style>
  <w:style w:type="paragraph" w:styleId="Odstavecseseznamem">
    <w:name w:val="List Paragraph"/>
    <w:basedOn w:val="Normln"/>
    <w:uiPriority w:val="34"/>
    <w:qFormat/>
    <w:rsid w:val="00CA0213"/>
    <w:pPr>
      <w:ind w:left="720"/>
      <w:contextualSpacing/>
    </w:pPr>
  </w:style>
  <w:style w:type="paragraph" w:customStyle="1" w:styleId="11odrazky">
    <w:name w:val="11 odrazky"/>
    <w:basedOn w:val="Odstavecseseznamem"/>
    <w:qFormat/>
    <w:rsid w:val="00CA0213"/>
    <w:pPr>
      <w:numPr>
        <w:numId w:val="2"/>
      </w:numPr>
    </w:pPr>
  </w:style>
  <w:style w:type="paragraph" w:styleId="Obsah2">
    <w:name w:val="toc 2"/>
    <w:basedOn w:val="Normln"/>
    <w:next w:val="Normln"/>
    <w:autoRedefine/>
    <w:uiPriority w:val="39"/>
    <w:unhideWhenUsed/>
    <w:rsid w:val="00FB4169"/>
    <w:pPr>
      <w:tabs>
        <w:tab w:val="left" w:pos="880"/>
        <w:tab w:val="right" w:leader="dot" w:pos="8210"/>
      </w:tabs>
      <w:spacing w:after="100"/>
      <w:ind w:left="220"/>
      <w:jc w:val="both"/>
    </w:pPr>
  </w:style>
  <w:style w:type="character" w:customStyle="1" w:styleId="UnresolvedMention">
    <w:name w:val="Unresolved Mention"/>
    <w:basedOn w:val="Standardnpsmoodstavce"/>
    <w:uiPriority w:val="99"/>
    <w:semiHidden/>
    <w:unhideWhenUsed/>
    <w:rsid w:val="00B86CF3"/>
    <w:rPr>
      <w:color w:val="605E5C"/>
      <w:shd w:val="clear" w:color="auto" w:fill="E1DFDD"/>
    </w:rPr>
  </w:style>
  <w:style w:type="paragraph" w:styleId="Obsah3">
    <w:name w:val="toc 3"/>
    <w:basedOn w:val="Normln"/>
    <w:next w:val="Normln"/>
    <w:autoRedefine/>
    <w:uiPriority w:val="39"/>
    <w:unhideWhenUsed/>
    <w:rsid w:val="003A7A3F"/>
    <w:pPr>
      <w:tabs>
        <w:tab w:val="left" w:pos="1320"/>
        <w:tab w:val="right" w:leader="dot" w:pos="8210"/>
      </w:tabs>
      <w:spacing w:after="100" w:line="360" w:lineRule="auto"/>
      <w:ind w:left="480"/>
      <w:jc w:val="both"/>
    </w:pPr>
  </w:style>
  <w:style w:type="character" w:styleId="Sledovanodkaz">
    <w:name w:val="FollowedHyperlink"/>
    <w:basedOn w:val="Standardnpsmoodstavce"/>
    <w:uiPriority w:val="99"/>
    <w:semiHidden/>
    <w:unhideWhenUsed/>
    <w:rsid w:val="00775CD5"/>
    <w:rPr>
      <w:color w:val="800080" w:themeColor="followedHyperlink"/>
      <w:u w:val="single"/>
    </w:rPr>
  </w:style>
  <w:style w:type="paragraph" w:styleId="Titulek">
    <w:name w:val="caption"/>
    <w:basedOn w:val="Normln"/>
    <w:next w:val="Normln"/>
    <w:uiPriority w:val="35"/>
    <w:unhideWhenUsed/>
    <w:qFormat/>
    <w:rsid w:val="009B6590"/>
    <w:pPr>
      <w:spacing w:after="480" w:line="240" w:lineRule="auto"/>
    </w:pPr>
    <w:rPr>
      <w:b/>
      <w:bCs/>
      <w:color w:val="4F81BD" w:themeColor="accent1"/>
      <w:sz w:val="18"/>
      <w:szCs w:val="18"/>
    </w:rPr>
  </w:style>
  <w:style w:type="paragraph" w:styleId="Seznamobrzk">
    <w:name w:val="table of figures"/>
    <w:basedOn w:val="Normln"/>
    <w:next w:val="Normln"/>
    <w:uiPriority w:val="99"/>
    <w:unhideWhenUsed/>
    <w:rsid w:val="00C3454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7613">
      <w:bodyDiv w:val="1"/>
      <w:marLeft w:val="0"/>
      <w:marRight w:val="0"/>
      <w:marTop w:val="0"/>
      <w:marBottom w:val="0"/>
      <w:divBdr>
        <w:top w:val="none" w:sz="0" w:space="0" w:color="auto"/>
        <w:left w:val="none" w:sz="0" w:space="0" w:color="auto"/>
        <w:bottom w:val="none" w:sz="0" w:space="0" w:color="auto"/>
        <w:right w:val="none" w:sz="0" w:space="0" w:color="auto"/>
      </w:divBdr>
      <w:divsChild>
        <w:div w:id="2079010212">
          <w:marLeft w:val="0"/>
          <w:marRight w:val="0"/>
          <w:marTop w:val="30"/>
          <w:marBottom w:val="0"/>
          <w:divBdr>
            <w:top w:val="none" w:sz="0" w:space="0" w:color="auto"/>
            <w:left w:val="none" w:sz="0" w:space="0" w:color="auto"/>
            <w:bottom w:val="none" w:sz="0" w:space="0" w:color="auto"/>
            <w:right w:val="none" w:sz="0" w:space="0" w:color="auto"/>
          </w:divBdr>
        </w:div>
      </w:divsChild>
    </w:div>
    <w:div w:id="1776093736">
      <w:bodyDiv w:val="1"/>
      <w:marLeft w:val="0"/>
      <w:marRight w:val="0"/>
      <w:marTop w:val="0"/>
      <w:marBottom w:val="0"/>
      <w:divBdr>
        <w:top w:val="none" w:sz="0" w:space="0" w:color="auto"/>
        <w:left w:val="none" w:sz="0" w:space="0" w:color="auto"/>
        <w:bottom w:val="none" w:sz="0" w:space="0" w:color="auto"/>
        <w:right w:val="none" w:sz="0" w:space="0" w:color="auto"/>
      </w:divBdr>
      <w:divsChild>
        <w:div w:id="1294020020">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uv.cz/ramps/spc" TargetMode="External"/><Relationship Id="rId18" Type="http://schemas.openxmlformats.org/officeDocument/2006/relationships/chart" Target="charts/chart5.xml"/><Relationship Id="rId26" Type="http://schemas.openxmlformats.org/officeDocument/2006/relationships/hyperlink" Target="https://www.inkluzivniskola.cz/pedagogicka-prace-s-diverzitou/principy-inkluzivniho-vzdelavani" TargetMode="External"/><Relationship Id="rId3" Type="http://schemas.openxmlformats.org/officeDocument/2006/relationships/styles" Target="styles.xml"/><Relationship Id="rId21" Type="http://schemas.openxmlformats.org/officeDocument/2006/relationships/hyperlink" Target="https://clanky.rvp.cz/clanek/s/Z/16427/JAK-NAPSAT-A-POUZIVAT-INDIVIDUALNI-VZDELAVACI-PROGRAM-KONSTRUKCE-IVP-A-NEJCASTEJSI-OMYLY.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nkluzivniskola.cz/pedagogicka-prace-s-diverzitou/principy-inkluzivniho-vzdelavani" TargetMode="External"/><Relationship Id="rId17" Type="http://schemas.openxmlformats.org/officeDocument/2006/relationships/chart" Target="charts/chart4.xml"/><Relationship Id="rId25" Type="http://schemas.openxmlformats.org/officeDocument/2006/relationships/hyperlink" Target="http://www.nuv.cz/t/podpurna-opatren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www.msmt.cz/mezinarodni-vztahy/spolecny-evropsky-referencni-ramec-pro-jazyk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kluzivniskola.cz/pedagogicka-prace-s-diverzitou/principy-inkluzivniho-vzdelavani" TargetMode="External"/><Relationship Id="rId24" Type="http://schemas.openxmlformats.org/officeDocument/2006/relationships/hyperlink" Target="https://rvp.cz/informace/msmt-a-vup-vydalo-ukazkove-osnovy"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s://old.uzis.cz/cz/mkn/index.html" TargetMode="External"/><Relationship Id="rId28" Type="http://schemas.openxmlformats.org/officeDocument/2006/relationships/hyperlink" Target="http://www.nuv.cz/ramps/spc" TargetMode="External"/><Relationship Id="rId10" Type="http://schemas.openxmlformats.org/officeDocument/2006/relationships/hyperlink" Target="http://www.nuv.cz/ramps/spc" TargetMode="External"/><Relationship Id="rId19" Type="http://schemas.openxmlformats.org/officeDocument/2006/relationships/chart" Target="charts/chart6.xml"/><Relationship Id="rId31" Type="http://schemas.openxmlformats.org/officeDocument/2006/relationships/hyperlink" Target="https://www.zakonyprolidi.cz/cs/2004-561" TargetMode="External"/><Relationship Id="rId4" Type="http://schemas.microsoft.com/office/2007/relationships/stylesWithEffects" Target="stylesWithEffects.xml"/><Relationship Id="rId9" Type="http://schemas.openxmlformats.org/officeDocument/2006/relationships/hyperlink" Target="http://www.nuv.cz/ramps/spc" TargetMode="External"/><Relationship Id="rId14" Type="http://schemas.openxmlformats.org/officeDocument/2006/relationships/chart" Target="charts/chart1.xml"/><Relationship Id="rId22" Type="http://schemas.openxmlformats.org/officeDocument/2006/relationships/hyperlink" Target="http://inkluze.upol.cz/ebooks/katalog-vseobecny/html5/index.html?&amp;locale=ENG&amp;archive=http://inkluze.upol.cz/ebooks/katalog-po.xml" TargetMode="External"/><Relationship Id="rId27" Type="http://schemas.openxmlformats.org/officeDocument/2006/relationships/hyperlink" Target="http://www.ped.muni.cz/z21/puv/sbornik_06/pdf/032.pdf" TargetMode="External"/><Relationship Id="rId30" Type="http://schemas.openxmlformats.org/officeDocument/2006/relationships/hyperlink" Target="http://www.ucitelskenoviny.cz/?archiv&amp;clanek=2580" TargetMode="Externa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ano</c:v>
                </c:pt>
              </c:strCache>
            </c:strRef>
          </c:tx>
          <c:invertIfNegative val="0"/>
          <c:cat>
            <c:strRef>
              <c:f>List1!$A$2:$A$5</c:f>
              <c:strCache>
                <c:ptCount val="4"/>
                <c:pt idx="0">
                  <c:v>podotázka č. 1</c:v>
                </c:pt>
                <c:pt idx="1">
                  <c:v>podotázka č. 2</c:v>
                </c:pt>
                <c:pt idx="2">
                  <c:v>podotázka č. 3</c:v>
                </c:pt>
                <c:pt idx="3">
                  <c:v>podotázka č. 4</c:v>
                </c:pt>
              </c:strCache>
            </c:strRef>
          </c:cat>
          <c:val>
            <c:numRef>
              <c:f>List1!$B$2:$B$5</c:f>
              <c:numCache>
                <c:formatCode>General</c:formatCode>
                <c:ptCount val="4"/>
                <c:pt idx="0">
                  <c:v>22.2</c:v>
                </c:pt>
                <c:pt idx="1">
                  <c:v>18.5</c:v>
                </c:pt>
                <c:pt idx="2">
                  <c:v>18.5</c:v>
                </c:pt>
                <c:pt idx="3">
                  <c:v>14</c:v>
                </c:pt>
              </c:numCache>
            </c:numRef>
          </c:val>
        </c:ser>
        <c:ser>
          <c:idx val="1"/>
          <c:order val="1"/>
          <c:tx>
            <c:strRef>
              <c:f>List1!$C$1</c:f>
              <c:strCache>
                <c:ptCount val="1"/>
                <c:pt idx="0">
                  <c:v>spíše ano</c:v>
                </c:pt>
              </c:strCache>
            </c:strRef>
          </c:tx>
          <c:invertIfNegative val="0"/>
          <c:cat>
            <c:strRef>
              <c:f>List1!$A$2:$A$5</c:f>
              <c:strCache>
                <c:ptCount val="4"/>
                <c:pt idx="0">
                  <c:v>podotázka č. 1</c:v>
                </c:pt>
                <c:pt idx="1">
                  <c:v>podotázka č. 2</c:v>
                </c:pt>
                <c:pt idx="2">
                  <c:v>podotázka č. 3</c:v>
                </c:pt>
                <c:pt idx="3">
                  <c:v>podotázka č. 4</c:v>
                </c:pt>
              </c:strCache>
            </c:strRef>
          </c:cat>
          <c:val>
            <c:numRef>
              <c:f>List1!$C$2:$C$5</c:f>
              <c:numCache>
                <c:formatCode>General</c:formatCode>
                <c:ptCount val="4"/>
                <c:pt idx="0">
                  <c:v>11.1</c:v>
                </c:pt>
                <c:pt idx="1">
                  <c:v>40.700000000000003</c:v>
                </c:pt>
                <c:pt idx="2">
                  <c:v>14.8</c:v>
                </c:pt>
                <c:pt idx="3">
                  <c:v>37</c:v>
                </c:pt>
              </c:numCache>
            </c:numRef>
          </c:val>
        </c:ser>
        <c:ser>
          <c:idx val="2"/>
          <c:order val="2"/>
          <c:tx>
            <c:strRef>
              <c:f>List1!$D$1</c:f>
              <c:strCache>
                <c:ptCount val="1"/>
                <c:pt idx="0">
                  <c:v>nevím</c:v>
                </c:pt>
              </c:strCache>
            </c:strRef>
          </c:tx>
          <c:invertIfNegative val="0"/>
          <c:cat>
            <c:strRef>
              <c:f>List1!$A$2:$A$5</c:f>
              <c:strCache>
                <c:ptCount val="4"/>
                <c:pt idx="0">
                  <c:v>podotázka č. 1</c:v>
                </c:pt>
                <c:pt idx="1">
                  <c:v>podotázka č. 2</c:v>
                </c:pt>
                <c:pt idx="2">
                  <c:v>podotázka č. 3</c:v>
                </c:pt>
                <c:pt idx="3">
                  <c:v>podotázka č. 4</c:v>
                </c:pt>
              </c:strCache>
            </c:strRef>
          </c:cat>
          <c:val>
            <c:numRef>
              <c:f>List1!$D$2:$D$5</c:f>
              <c:numCache>
                <c:formatCode>General</c:formatCode>
                <c:ptCount val="4"/>
                <c:pt idx="0">
                  <c:v>3.7</c:v>
                </c:pt>
                <c:pt idx="1">
                  <c:v>0</c:v>
                </c:pt>
                <c:pt idx="2">
                  <c:v>3.7</c:v>
                </c:pt>
                <c:pt idx="3">
                  <c:v>0</c:v>
                </c:pt>
              </c:numCache>
            </c:numRef>
          </c:val>
        </c:ser>
        <c:ser>
          <c:idx val="3"/>
          <c:order val="3"/>
          <c:tx>
            <c:strRef>
              <c:f>List1!$E$1</c:f>
              <c:strCache>
                <c:ptCount val="1"/>
                <c:pt idx="0">
                  <c:v>spíše ne</c:v>
                </c:pt>
              </c:strCache>
            </c:strRef>
          </c:tx>
          <c:invertIfNegative val="0"/>
          <c:cat>
            <c:strRef>
              <c:f>List1!$A$2:$A$5</c:f>
              <c:strCache>
                <c:ptCount val="4"/>
                <c:pt idx="0">
                  <c:v>podotázka č. 1</c:v>
                </c:pt>
                <c:pt idx="1">
                  <c:v>podotázka č. 2</c:v>
                </c:pt>
                <c:pt idx="2">
                  <c:v>podotázka č. 3</c:v>
                </c:pt>
                <c:pt idx="3">
                  <c:v>podotázka č. 4</c:v>
                </c:pt>
              </c:strCache>
            </c:strRef>
          </c:cat>
          <c:val>
            <c:numRef>
              <c:f>List1!$E$2:$E$5</c:f>
              <c:numCache>
                <c:formatCode>General</c:formatCode>
                <c:ptCount val="4"/>
                <c:pt idx="0">
                  <c:v>48.1</c:v>
                </c:pt>
                <c:pt idx="1">
                  <c:v>33.299999999999997</c:v>
                </c:pt>
                <c:pt idx="2">
                  <c:v>37</c:v>
                </c:pt>
                <c:pt idx="3">
                  <c:v>7.4</c:v>
                </c:pt>
              </c:numCache>
            </c:numRef>
          </c:val>
        </c:ser>
        <c:ser>
          <c:idx val="4"/>
          <c:order val="4"/>
          <c:tx>
            <c:strRef>
              <c:f>List1!$F$1</c:f>
              <c:strCache>
                <c:ptCount val="1"/>
                <c:pt idx="0">
                  <c:v>ne</c:v>
                </c:pt>
              </c:strCache>
            </c:strRef>
          </c:tx>
          <c:invertIfNegative val="0"/>
          <c:cat>
            <c:strRef>
              <c:f>List1!$A$2:$A$5</c:f>
              <c:strCache>
                <c:ptCount val="4"/>
                <c:pt idx="0">
                  <c:v>podotázka č. 1</c:v>
                </c:pt>
                <c:pt idx="1">
                  <c:v>podotázka č. 2</c:v>
                </c:pt>
                <c:pt idx="2">
                  <c:v>podotázka č. 3</c:v>
                </c:pt>
                <c:pt idx="3">
                  <c:v>podotázka č. 4</c:v>
                </c:pt>
              </c:strCache>
            </c:strRef>
          </c:cat>
          <c:val>
            <c:numRef>
              <c:f>List1!$F$2:$F$5</c:f>
              <c:numCache>
                <c:formatCode>General</c:formatCode>
                <c:ptCount val="4"/>
                <c:pt idx="0">
                  <c:v>14.8</c:v>
                </c:pt>
                <c:pt idx="1">
                  <c:v>7.4</c:v>
                </c:pt>
                <c:pt idx="2">
                  <c:v>25.9</c:v>
                </c:pt>
                <c:pt idx="3">
                  <c:v>3.7</c:v>
                </c:pt>
              </c:numCache>
            </c:numRef>
          </c:val>
        </c:ser>
        <c:dLbls>
          <c:showLegendKey val="0"/>
          <c:showVal val="0"/>
          <c:showCatName val="0"/>
          <c:showSerName val="0"/>
          <c:showPercent val="0"/>
          <c:showBubbleSize val="0"/>
        </c:dLbls>
        <c:gapWidth val="150"/>
        <c:axId val="384278528"/>
        <c:axId val="168465472"/>
      </c:barChart>
      <c:catAx>
        <c:axId val="384278528"/>
        <c:scaling>
          <c:orientation val="minMax"/>
        </c:scaling>
        <c:delete val="0"/>
        <c:axPos val="b"/>
        <c:majorTickMark val="out"/>
        <c:minorTickMark val="none"/>
        <c:tickLblPos val="nextTo"/>
        <c:crossAx val="168465472"/>
        <c:crossesAt val="0"/>
        <c:auto val="1"/>
        <c:lblAlgn val="ctr"/>
        <c:lblOffset val="100"/>
        <c:noMultiLvlLbl val="0"/>
      </c:catAx>
      <c:valAx>
        <c:axId val="168465472"/>
        <c:scaling>
          <c:orientation val="minMax"/>
        </c:scaling>
        <c:delete val="0"/>
        <c:axPos val="l"/>
        <c:majorGridlines/>
        <c:numFmt formatCode="General" sourceLinked="1"/>
        <c:majorTickMark val="out"/>
        <c:minorTickMark val="none"/>
        <c:tickLblPos val="nextTo"/>
        <c:crossAx val="384278528"/>
        <c:crosses val="autoZero"/>
        <c:crossBetween val="between"/>
      </c:valAx>
      <c:spPr>
        <a:noFill/>
        <a:ln>
          <a:noFill/>
        </a:ln>
      </c:spPr>
    </c:plotArea>
    <c:legend>
      <c:legendPos val="r"/>
      <c:overlay val="0"/>
    </c:legend>
    <c:plotVisOnly val="1"/>
    <c:dispBlanksAs val="gap"/>
    <c:showDLblsOverMax val="0"/>
  </c:chart>
  <c:spPr>
    <a:noFill/>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Sloupec1</c:v>
                </c:pt>
              </c:strCache>
            </c:strRef>
          </c:tx>
          <c:dLbls>
            <c:dLbl>
              <c:idx val="0"/>
              <c:tx>
                <c:rich>
                  <a:bodyPr/>
                  <a:lstStyle/>
                  <a:p>
                    <a:r>
                      <a:rPr lang="en-US"/>
                      <a:t>77,8</a:t>
                    </a:r>
                    <a:r>
                      <a:rPr lang="cs-CZ" baseline="0"/>
                      <a:t> </a:t>
                    </a:r>
                    <a:r>
                      <a:rPr lang="en-US"/>
                      <a:t>%</a:t>
                    </a:r>
                  </a:p>
                </c:rich>
              </c:tx>
              <c:showLegendKey val="0"/>
              <c:showVal val="1"/>
              <c:showCatName val="0"/>
              <c:showSerName val="0"/>
              <c:showPercent val="1"/>
              <c:showBubbleSize val="0"/>
            </c:dLbl>
            <c:dLbl>
              <c:idx val="1"/>
              <c:tx>
                <c:rich>
                  <a:bodyPr/>
                  <a:lstStyle/>
                  <a:p>
                    <a:r>
                      <a:rPr lang="en-US"/>
                      <a:t>22,2</a:t>
                    </a:r>
                    <a:r>
                      <a:rPr lang="cs-CZ"/>
                      <a:t> %</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List1!$A$2:$A$3</c:f>
              <c:strCache>
                <c:ptCount val="2"/>
                <c:pt idx="0">
                  <c:v>ano</c:v>
                </c:pt>
                <c:pt idx="1">
                  <c:v>ne</c:v>
                </c:pt>
              </c:strCache>
            </c:strRef>
          </c:cat>
          <c:val>
            <c:numRef>
              <c:f>List1!$B$2:$B$3</c:f>
              <c:numCache>
                <c:formatCode>General</c:formatCode>
                <c:ptCount val="2"/>
                <c:pt idx="0">
                  <c:v>77.8</c:v>
                </c:pt>
                <c:pt idx="1">
                  <c:v>22.2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Lbls>
            <c:dLbl>
              <c:idx val="0"/>
              <c:tx>
                <c:rich>
                  <a:bodyPr/>
                  <a:lstStyle/>
                  <a:p>
                    <a:r>
                      <a:rPr lang="en-US"/>
                      <a:t>88,9</a:t>
                    </a:r>
                    <a:r>
                      <a:rPr lang="cs-CZ"/>
                      <a:t> %</a:t>
                    </a:r>
                    <a:endParaRPr lang="en-US"/>
                  </a:p>
                </c:rich>
              </c:tx>
              <c:showLegendKey val="0"/>
              <c:showVal val="1"/>
              <c:showCatName val="0"/>
              <c:showSerName val="0"/>
              <c:showPercent val="0"/>
              <c:showBubbleSize val="0"/>
            </c:dLbl>
            <c:dLbl>
              <c:idx val="1"/>
              <c:tx>
                <c:rich>
                  <a:bodyPr/>
                  <a:lstStyle/>
                  <a:p>
                    <a:r>
                      <a:rPr lang="en-US"/>
                      <a:t>11,1</a:t>
                    </a:r>
                    <a:r>
                      <a:rPr lang="cs-CZ"/>
                      <a:t> %</a:t>
                    </a:r>
                    <a:endParaRPr lang="en-US"/>
                  </a:p>
                </c:rich>
              </c:tx>
              <c:showLegendKey val="0"/>
              <c:showVal val="1"/>
              <c:showCatName val="0"/>
              <c:showSerName val="0"/>
              <c:showPercent val="0"/>
              <c:showBubbleSize val="0"/>
            </c:dLbl>
            <c:showLegendKey val="0"/>
            <c:showVal val="0"/>
            <c:showCatName val="0"/>
            <c:showSerName val="0"/>
            <c:showPercent val="0"/>
            <c:showBubbleSize val="0"/>
          </c:dLbls>
          <c:cat>
            <c:strRef>
              <c:f>List1!$A$2:$A$3</c:f>
              <c:strCache>
                <c:ptCount val="2"/>
                <c:pt idx="0">
                  <c:v>ano</c:v>
                </c:pt>
                <c:pt idx="1">
                  <c:v>ne</c:v>
                </c:pt>
              </c:strCache>
            </c:strRef>
          </c:cat>
          <c:val>
            <c:numRef>
              <c:f>List1!$B$2:$B$3</c:f>
              <c:numCache>
                <c:formatCode>General</c:formatCode>
                <c:ptCount val="2"/>
                <c:pt idx="0">
                  <c:v>88.9</c:v>
                </c:pt>
                <c:pt idx="1">
                  <c:v>11.1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ano</c:v>
                </c:pt>
              </c:strCache>
            </c:strRef>
          </c:tx>
          <c:invertIfNegative val="0"/>
          <c:cat>
            <c:strRef>
              <c:f>List1!$A$2:$A$5</c:f>
              <c:strCache>
                <c:ptCount val="4"/>
                <c:pt idx="0">
                  <c:v>podotázka č. 1</c:v>
                </c:pt>
                <c:pt idx="1">
                  <c:v>podotázka č. 2</c:v>
                </c:pt>
                <c:pt idx="2">
                  <c:v>podotázka č. 3</c:v>
                </c:pt>
                <c:pt idx="3">
                  <c:v>podotázka č. 4</c:v>
                </c:pt>
              </c:strCache>
            </c:strRef>
          </c:cat>
          <c:val>
            <c:numRef>
              <c:f>List1!$B$2:$B$5</c:f>
              <c:numCache>
                <c:formatCode>General</c:formatCode>
                <c:ptCount val="4"/>
                <c:pt idx="0">
                  <c:v>55.6</c:v>
                </c:pt>
                <c:pt idx="1">
                  <c:v>33.299999999999997</c:v>
                </c:pt>
                <c:pt idx="2">
                  <c:v>37</c:v>
                </c:pt>
                <c:pt idx="3">
                  <c:v>14.8</c:v>
                </c:pt>
              </c:numCache>
            </c:numRef>
          </c:val>
        </c:ser>
        <c:ser>
          <c:idx val="1"/>
          <c:order val="1"/>
          <c:tx>
            <c:strRef>
              <c:f>List1!$C$1</c:f>
              <c:strCache>
                <c:ptCount val="1"/>
                <c:pt idx="0">
                  <c:v>spíše ano</c:v>
                </c:pt>
              </c:strCache>
            </c:strRef>
          </c:tx>
          <c:invertIfNegative val="0"/>
          <c:cat>
            <c:strRef>
              <c:f>List1!$A$2:$A$5</c:f>
              <c:strCache>
                <c:ptCount val="4"/>
                <c:pt idx="0">
                  <c:v>podotázka č. 1</c:v>
                </c:pt>
                <c:pt idx="1">
                  <c:v>podotázka č. 2</c:v>
                </c:pt>
                <c:pt idx="2">
                  <c:v>podotázka č. 3</c:v>
                </c:pt>
                <c:pt idx="3">
                  <c:v>podotázka č. 4</c:v>
                </c:pt>
              </c:strCache>
            </c:strRef>
          </c:cat>
          <c:val>
            <c:numRef>
              <c:f>List1!$C$2:$C$5</c:f>
              <c:numCache>
                <c:formatCode>General</c:formatCode>
                <c:ptCount val="4"/>
                <c:pt idx="0">
                  <c:v>44.4</c:v>
                </c:pt>
                <c:pt idx="1">
                  <c:v>66.7</c:v>
                </c:pt>
                <c:pt idx="2">
                  <c:v>63</c:v>
                </c:pt>
                <c:pt idx="3">
                  <c:v>55.6</c:v>
                </c:pt>
              </c:numCache>
            </c:numRef>
          </c:val>
        </c:ser>
        <c:ser>
          <c:idx val="2"/>
          <c:order val="2"/>
          <c:tx>
            <c:strRef>
              <c:f>List1!$D$1</c:f>
              <c:strCache>
                <c:ptCount val="1"/>
                <c:pt idx="0">
                  <c:v>nevím</c:v>
                </c:pt>
              </c:strCache>
            </c:strRef>
          </c:tx>
          <c:invertIfNegative val="0"/>
          <c:cat>
            <c:strRef>
              <c:f>List1!$A$2:$A$5</c:f>
              <c:strCache>
                <c:ptCount val="4"/>
                <c:pt idx="0">
                  <c:v>podotázka č. 1</c:v>
                </c:pt>
                <c:pt idx="1">
                  <c:v>podotázka č. 2</c:v>
                </c:pt>
                <c:pt idx="2">
                  <c:v>podotázka č. 3</c:v>
                </c:pt>
                <c:pt idx="3">
                  <c:v>podotázka č. 4</c:v>
                </c:pt>
              </c:strCache>
            </c:strRef>
          </c:cat>
          <c:val>
            <c:numRef>
              <c:f>List1!$D$2:$D$5</c:f>
              <c:numCache>
                <c:formatCode>General</c:formatCode>
                <c:ptCount val="4"/>
                <c:pt idx="0">
                  <c:v>0</c:v>
                </c:pt>
                <c:pt idx="1">
                  <c:v>0</c:v>
                </c:pt>
                <c:pt idx="2">
                  <c:v>0</c:v>
                </c:pt>
                <c:pt idx="3">
                  <c:v>25.9</c:v>
                </c:pt>
              </c:numCache>
            </c:numRef>
          </c:val>
        </c:ser>
        <c:ser>
          <c:idx val="3"/>
          <c:order val="3"/>
          <c:tx>
            <c:strRef>
              <c:f>List1!$E$1</c:f>
              <c:strCache>
                <c:ptCount val="1"/>
                <c:pt idx="0">
                  <c:v>spíše ne</c:v>
                </c:pt>
              </c:strCache>
            </c:strRef>
          </c:tx>
          <c:invertIfNegative val="0"/>
          <c:cat>
            <c:strRef>
              <c:f>List1!$A$2:$A$5</c:f>
              <c:strCache>
                <c:ptCount val="4"/>
                <c:pt idx="0">
                  <c:v>podotázka č. 1</c:v>
                </c:pt>
                <c:pt idx="1">
                  <c:v>podotázka č. 2</c:v>
                </c:pt>
                <c:pt idx="2">
                  <c:v>podotázka č. 3</c:v>
                </c:pt>
                <c:pt idx="3">
                  <c:v>podotázka č. 4</c:v>
                </c:pt>
              </c:strCache>
            </c:strRef>
          </c:cat>
          <c:val>
            <c:numRef>
              <c:f>List1!$E$2:$E$5</c:f>
              <c:numCache>
                <c:formatCode>General</c:formatCode>
                <c:ptCount val="4"/>
                <c:pt idx="0">
                  <c:v>0</c:v>
                </c:pt>
                <c:pt idx="1">
                  <c:v>0</c:v>
                </c:pt>
                <c:pt idx="2">
                  <c:v>0</c:v>
                </c:pt>
                <c:pt idx="3">
                  <c:v>3.7</c:v>
                </c:pt>
              </c:numCache>
            </c:numRef>
          </c:val>
        </c:ser>
        <c:ser>
          <c:idx val="4"/>
          <c:order val="4"/>
          <c:tx>
            <c:strRef>
              <c:f>List1!$F$1</c:f>
              <c:strCache>
                <c:ptCount val="1"/>
                <c:pt idx="0">
                  <c:v>ne</c:v>
                </c:pt>
              </c:strCache>
            </c:strRef>
          </c:tx>
          <c:invertIfNegative val="0"/>
          <c:cat>
            <c:strRef>
              <c:f>List1!$A$2:$A$5</c:f>
              <c:strCache>
                <c:ptCount val="4"/>
                <c:pt idx="0">
                  <c:v>podotázka č. 1</c:v>
                </c:pt>
                <c:pt idx="1">
                  <c:v>podotázka č. 2</c:v>
                </c:pt>
                <c:pt idx="2">
                  <c:v>podotázka č. 3</c:v>
                </c:pt>
                <c:pt idx="3">
                  <c:v>podotázka č. 4</c:v>
                </c:pt>
              </c:strCache>
            </c:strRef>
          </c:cat>
          <c:val>
            <c:numRef>
              <c:f>List1!$F$2:$F$5</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150"/>
        <c:axId val="310753280"/>
        <c:axId val="239526464"/>
      </c:barChart>
      <c:catAx>
        <c:axId val="310753280"/>
        <c:scaling>
          <c:orientation val="minMax"/>
        </c:scaling>
        <c:delete val="0"/>
        <c:axPos val="b"/>
        <c:majorTickMark val="out"/>
        <c:minorTickMark val="none"/>
        <c:tickLblPos val="nextTo"/>
        <c:crossAx val="239526464"/>
        <c:crosses val="autoZero"/>
        <c:auto val="1"/>
        <c:lblAlgn val="ctr"/>
        <c:lblOffset val="100"/>
        <c:noMultiLvlLbl val="0"/>
      </c:catAx>
      <c:valAx>
        <c:axId val="239526464"/>
        <c:scaling>
          <c:orientation val="minMax"/>
        </c:scaling>
        <c:delete val="0"/>
        <c:axPos val="l"/>
        <c:majorGridlines/>
        <c:numFmt formatCode="General" sourceLinked="1"/>
        <c:majorTickMark val="out"/>
        <c:minorTickMark val="none"/>
        <c:tickLblPos val="nextTo"/>
        <c:crossAx val="310753280"/>
        <c:crosses val="autoZero"/>
        <c:crossBetween val="between"/>
      </c:valAx>
      <c:spPr>
        <a:ln>
          <a:noFill/>
        </a:ln>
      </c:spPr>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ano</c:v>
                </c:pt>
              </c:strCache>
            </c:strRef>
          </c:tx>
          <c:invertIfNegative val="0"/>
          <c:cat>
            <c:strRef>
              <c:f>List1!$A$2:$A$3</c:f>
              <c:strCache>
                <c:ptCount val="2"/>
                <c:pt idx="0">
                  <c:v>podotázka č. 1</c:v>
                </c:pt>
                <c:pt idx="1">
                  <c:v>podotázka č. 2</c:v>
                </c:pt>
              </c:strCache>
            </c:strRef>
          </c:cat>
          <c:val>
            <c:numRef>
              <c:f>List1!$B$2:$B$3</c:f>
              <c:numCache>
                <c:formatCode>General</c:formatCode>
                <c:ptCount val="2"/>
                <c:pt idx="0">
                  <c:v>7.4</c:v>
                </c:pt>
                <c:pt idx="1">
                  <c:v>3.7</c:v>
                </c:pt>
              </c:numCache>
            </c:numRef>
          </c:val>
        </c:ser>
        <c:ser>
          <c:idx val="1"/>
          <c:order val="1"/>
          <c:tx>
            <c:strRef>
              <c:f>List1!$C$1</c:f>
              <c:strCache>
                <c:ptCount val="1"/>
                <c:pt idx="0">
                  <c:v>apíše ano</c:v>
                </c:pt>
              </c:strCache>
            </c:strRef>
          </c:tx>
          <c:invertIfNegative val="0"/>
          <c:cat>
            <c:strRef>
              <c:f>List1!$A$2:$A$3</c:f>
              <c:strCache>
                <c:ptCount val="2"/>
                <c:pt idx="0">
                  <c:v>podotázka č. 1</c:v>
                </c:pt>
                <c:pt idx="1">
                  <c:v>podotázka č. 2</c:v>
                </c:pt>
              </c:strCache>
            </c:strRef>
          </c:cat>
          <c:val>
            <c:numRef>
              <c:f>List1!$C$2:$C$3</c:f>
              <c:numCache>
                <c:formatCode>General</c:formatCode>
                <c:ptCount val="2"/>
                <c:pt idx="0">
                  <c:v>59.3</c:v>
                </c:pt>
                <c:pt idx="1">
                  <c:v>40.700000000000003</c:v>
                </c:pt>
              </c:numCache>
            </c:numRef>
          </c:val>
        </c:ser>
        <c:ser>
          <c:idx val="2"/>
          <c:order val="2"/>
          <c:tx>
            <c:strRef>
              <c:f>List1!$D$1</c:f>
              <c:strCache>
                <c:ptCount val="1"/>
                <c:pt idx="0">
                  <c:v>nevím</c:v>
                </c:pt>
              </c:strCache>
            </c:strRef>
          </c:tx>
          <c:invertIfNegative val="0"/>
          <c:cat>
            <c:strRef>
              <c:f>List1!$A$2:$A$3</c:f>
              <c:strCache>
                <c:ptCount val="2"/>
                <c:pt idx="0">
                  <c:v>podotázka č. 1</c:v>
                </c:pt>
                <c:pt idx="1">
                  <c:v>podotázka č. 2</c:v>
                </c:pt>
              </c:strCache>
            </c:strRef>
          </c:cat>
          <c:val>
            <c:numRef>
              <c:f>List1!$D$2:$D$3</c:f>
              <c:numCache>
                <c:formatCode>General</c:formatCode>
                <c:ptCount val="2"/>
                <c:pt idx="0">
                  <c:v>22.2</c:v>
                </c:pt>
                <c:pt idx="1">
                  <c:v>29.6</c:v>
                </c:pt>
              </c:numCache>
            </c:numRef>
          </c:val>
        </c:ser>
        <c:ser>
          <c:idx val="3"/>
          <c:order val="3"/>
          <c:tx>
            <c:strRef>
              <c:f>List1!$E$1</c:f>
              <c:strCache>
                <c:ptCount val="1"/>
                <c:pt idx="0">
                  <c:v>spíše ne</c:v>
                </c:pt>
              </c:strCache>
            </c:strRef>
          </c:tx>
          <c:invertIfNegative val="0"/>
          <c:cat>
            <c:strRef>
              <c:f>List1!$A$2:$A$3</c:f>
              <c:strCache>
                <c:ptCount val="2"/>
                <c:pt idx="0">
                  <c:v>podotázka č. 1</c:v>
                </c:pt>
                <c:pt idx="1">
                  <c:v>podotázka č. 2</c:v>
                </c:pt>
              </c:strCache>
            </c:strRef>
          </c:cat>
          <c:val>
            <c:numRef>
              <c:f>List1!$E$2:$E$3</c:f>
              <c:numCache>
                <c:formatCode>General</c:formatCode>
                <c:ptCount val="2"/>
                <c:pt idx="0">
                  <c:v>11.1</c:v>
                </c:pt>
                <c:pt idx="1">
                  <c:v>22.2</c:v>
                </c:pt>
              </c:numCache>
            </c:numRef>
          </c:val>
        </c:ser>
        <c:ser>
          <c:idx val="4"/>
          <c:order val="4"/>
          <c:tx>
            <c:strRef>
              <c:f>List1!$F$1</c:f>
              <c:strCache>
                <c:ptCount val="1"/>
                <c:pt idx="0">
                  <c:v>ne</c:v>
                </c:pt>
              </c:strCache>
            </c:strRef>
          </c:tx>
          <c:invertIfNegative val="0"/>
          <c:cat>
            <c:strRef>
              <c:f>List1!$A$2:$A$3</c:f>
              <c:strCache>
                <c:ptCount val="2"/>
                <c:pt idx="0">
                  <c:v>podotázka č. 1</c:v>
                </c:pt>
                <c:pt idx="1">
                  <c:v>podotázka č. 2</c:v>
                </c:pt>
              </c:strCache>
            </c:strRef>
          </c:cat>
          <c:val>
            <c:numRef>
              <c:f>List1!$F$2:$F$3</c:f>
              <c:numCache>
                <c:formatCode>General</c:formatCode>
                <c:ptCount val="2"/>
                <c:pt idx="0">
                  <c:v>0</c:v>
                </c:pt>
                <c:pt idx="1">
                  <c:v>3.7</c:v>
                </c:pt>
              </c:numCache>
            </c:numRef>
          </c:val>
        </c:ser>
        <c:dLbls>
          <c:showLegendKey val="0"/>
          <c:showVal val="0"/>
          <c:showCatName val="0"/>
          <c:showSerName val="0"/>
          <c:showPercent val="0"/>
          <c:showBubbleSize val="0"/>
        </c:dLbls>
        <c:gapWidth val="150"/>
        <c:axId val="310753792"/>
        <c:axId val="239529344"/>
      </c:barChart>
      <c:catAx>
        <c:axId val="310753792"/>
        <c:scaling>
          <c:orientation val="minMax"/>
        </c:scaling>
        <c:delete val="0"/>
        <c:axPos val="b"/>
        <c:majorTickMark val="out"/>
        <c:minorTickMark val="none"/>
        <c:tickLblPos val="nextTo"/>
        <c:crossAx val="239529344"/>
        <c:crosses val="autoZero"/>
        <c:auto val="1"/>
        <c:lblAlgn val="ctr"/>
        <c:lblOffset val="100"/>
        <c:noMultiLvlLbl val="0"/>
      </c:catAx>
      <c:valAx>
        <c:axId val="239529344"/>
        <c:scaling>
          <c:orientation val="minMax"/>
        </c:scaling>
        <c:delete val="0"/>
        <c:axPos val="l"/>
        <c:majorGridlines/>
        <c:numFmt formatCode="General" sourceLinked="1"/>
        <c:majorTickMark val="out"/>
        <c:minorTickMark val="none"/>
        <c:tickLblPos val="nextTo"/>
        <c:crossAx val="310753792"/>
        <c:crosses val="autoZero"/>
        <c:crossBetween val="between"/>
      </c:valAx>
    </c:plotArea>
    <c:legend>
      <c:legendPos val="r"/>
      <c:overlay val="0"/>
      <c:spPr>
        <a:ln>
          <a:noFill/>
        </a:ln>
      </c:sp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ano</c:v>
                </c:pt>
              </c:strCache>
            </c:strRef>
          </c:tx>
          <c:invertIfNegative val="0"/>
          <c:cat>
            <c:strRef>
              <c:f>List1!$A$2:$A$3</c:f>
              <c:strCache>
                <c:ptCount val="2"/>
                <c:pt idx="0">
                  <c:v>podotázka č. 1</c:v>
                </c:pt>
                <c:pt idx="1">
                  <c:v> podotázka č. 2</c:v>
                </c:pt>
              </c:strCache>
            </c:strRef>
          </c:cat>
          <c:val>
            <c:numRef>
              <c:f>List1!$B$2:$B$3</c:f>
              <c:numCache>
                <c:formatCode>General</c:formatCode>
                <c:ptCount val="2"/>
                <c:pt idx="0">
                  <c:v>33.299999999999997</c:v>
                </c:pt>
                <c:pt idx="1">
                  <c:v>7.4</c:v>
                </c:pt>
              </c:numCache>
            </c:numRef>
          </c:val>
        </c:ser>
        <c:ser>
          <c:idx val="1"/>
          <c:order val="1"/>
          <c:tx>
            <c:strRef>
              <c:f>List1!$C$1</c:f>
              <c:strCache>
                <c:ptCount val="1"/>
                <c:pt idx="0">
                  <c:v>spíše ano</c:v>
                </c:pt>
              </c:strCache>
            </c:strRef>
          </c:tx>
          <c:invertIfNegative val="0"/>
          <c:cat>
            <c:strRef>
              <c:f>List1!$A$2:$A$3</c:f>
              <c:strCache>
                <c:ptCount val="2"/>
                <c:pt idx="0">
                  <c:v>podotázka č. 1</c:v>
                </c:pt>
                <c:pt idx="1">
                  <c:v> podotázka č. 2</c:v>
                </c:pt>
              </c:strCache>
            </c:strRef>
          </c:cat>
          <c:val>
            <c:numRef>
              <c:f>List1!$C$2:$C$3</c:f>
              <c:numCache>
                <c:formatCode>General</c:formatCode>
                <c:ptCount val="2"/>
                <c:pt idx="0">
                  <c:v>22.2</c:v>
                </c:pt>
                <c:pt idx="1">
                  <c:v>0</c:v>
                </c:pt>
              </c:numCache>
            </c:numRef>
          </c:val>
        </c:ser>
        <c:ser>
          <c:idx val="2"/>
          <c:order val="2"/>
          <c:tx>
            <c:strRef>
              <c:f>List1!$D$1</c:f>
              <c:strCache>
                <c:ptCount val="1"/>
                <c:pt idx="0">
                  <c:v>nevím</c:v>
                </c:pt>
              </c:strCache>
            </c:strRef>
          </c:tx>
          <c:invertIfNegative val="0"/>
          <c:cat>
            <c:strRef>
              <c:f>List1!$A$2:$A$3</c:f>
              <c:strCache>
                <c:ptCount val="2"/>
                <c:pt idx="0">
                  <c:v>podotázka č. 1</c:v>
                </c:pt>
                <c:pt idx="1">
                  <c:v> podotázka č. 2</c:v>
                </c:pt>
              </c:strCache>
            </c:strRef>
          </c:cat>
          <c:val>
            <c:numRef>
              <c:f>List1!$D$2:$D$3</c:f>
              <c:numCache>
                <c:formatCode>General</c:formatCode>
                <c:ptCount val="2"/>
                <c:pt idx="0">
                  <c:v>14.8</c:v>
                </c:pt>
                <c:pt idx="1">
                  <c:v>14.8</c:v>
                </c:pt>
              </c:numCache>
            </c:numRef>
          </c:val>
        </c:ser>
        <c:ser>
          <c:idx val="3"/>
          <c:order val="3"/>
          <c:tx>
            <c:strRef>
              <c:f>List1!$E$1</c:f>
              <c:strCache>
                <c:ptCount val="1"/>
                <c:pt idx="0">
                  <c:v>spíše ne</c:v>
                </c:pt>
              </c:strCache>
            </c:strRef>
          </c:tx>
          <c:invertIfNegative val="0"/>
          <c:cat>
            <c:strRef>
              <c:f>List1!$A$2:$A$3</c:f>
              <c:strCache>
                <c:ptCount val="2"/>
                <c:pt idx="0">
                  <c:v>podotázka č. 1</c:v>
                </c:pt>
                <c:pt idx="1">
                  <c:v> podotázka č. 2</c:v>
                </c:pt>
              </c:strCache>
            </c:strRef>
          </c:cat>
          <c:val>
            <c:numRef>
              <c:f>List1!$E$2:$E$3</c:f>
              <c:numCache>
                <c:formatCode>General</c:formatCode>
                <c:ptCount val="2"/>
                <c:pt idx="0">
                  <c:v>25.9</c:v>
                </c:pt>
                <c:pt idx="1">
                  <c:v>70.400000000000006</c:v>
                </c:pt>
              </c:numCache>
            </c:numRef>
          </c:val>
        </c:ser>
        <c:ser>
          <c:idx val="4"/>
          <c:order val="4"/>
          <c:tx>
            <c:strRef>
              <c:f>List1!$F$1</c:f>
              <c:strCache>
                <c:ptCount val="1"/>
                <c:pt idx="0">
                  <c:v>ne</c:v>
                </c:pt>
              </c:strCache>
            </c:strRef>
          </c:tx>
          <c:invertIfNegative val="0"/>
          <c:cat>
            <c:strRef>
              <c:f>List1!$A$2:$A$3</c:f>
              <c:strCache>
                <c:ptCount val="2"/>
                <c:pt idx="0">
                  <c:v>podotázka č. 1</c:v>
                </c:pt>
                <c:pt idx="1">
                  <c:v> podotázka č. 2</c:v>
                </c:pt>
              </c:strCache>
            </c:strRef>
          </c:cat>
          <c:val>
            <c:numRef>
              <c:f>List1!$F$2:$F$3</c:f>
              <c:numCache>
                <c:formatCode>General</c:formatCode>
                <c:ptCount val="2"/>
                <c:pt idx="0">
                  <c:v>3.7</c:v>
                </c:pt>
                <c:pt idx="1">
                  <c:v>7.4</c:v>
                </c:pt>
              </c:numCache>
            </c:numRef>
          </c:val>
        </c:ser>
        <c:dLbls>
          <c:showLegendKey val="0"/>
          <c:showVal val="0"/>
          <c:showCatName val="0"/>
          <c:showSerName val="0"/>
          <c:showPercent val="0"/>
          <c:showBubbleSize val="0"/>
        </c:dLbls>
        <c:gapWidth val="150"/>
        <c:axId val="310754304"/>
        <c:axId val="239531072"/>
      </c:barChart>
      <c:catAx>
        <c:axId val="310754304"/>
        <c:scaling>
          <c:orientation val="minMax"/>
        </c:scaling>
        <c:delete val="0"/>
        <c:axPos val="b"/>
        <c:majorTickMark val="out"/>
        <c:minorTickMark val="none"/>
        <c:tickLblPos val="nextTo"/>
        <c:crossAx val="239531072"/>
        <c:crosses val="autoZero"/>
        <c:auto val="1"/>
        <c:lblAlgn val="ctr"/>
        <c:lblOffset val="100"/>
        <c:noMultiLvlLbl val="0"/>
      </c:catAx>
      <c:valAx>
        <c:axId val="239531072"/>
        <c:scaling>
          <c:orientation val="minMax"/>
        </c:scaling>
        <c:delete val="0"/>
        <c:axPos val="l"/>
        <c:majorGridlines/>
        <c:numFmt formatCode="General" sourceLinked="1"/>
        <c:majorTickMark val="out"/>
        <c:minorTickMark val="none"/>
        <c:tickLblPos val="nextTo"/>
        <c:crossAx val="3107543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ano</c:v>
                </c:pt>
              </c:strCache>
            </c:strRef>
          </c:tx>
          <c:invertIfNegative val="0"/>
          <c:cat>
            <c:strRef>
              <c:f>List1!$A$2:$A$5</c:f>
              <c:strCache>
                <c:ptCount val="4"/>
                <c:pt idx="0">
                  <c:v>podotázka č. 1</c:v>
                </c:pt>
                <c:pt idx="1">
                  <c:v>podotázka č. 2</c:v>
                </c:pt>
                <c:pt idx="2">
                  <c:v>podotázka č. 3</c:v>
                </c:pt>
                <c:pt idx="3">
                  <c:v>podotázka č. 4</c:v>
                </c:pt>
              </c:strCache>
            </c:strRef>
          </c:cat>
          <c:val>
            <c:numRef>
              <c:f>List1!$B$2:$B$5</c:f>
              <c:numCache>
                <c:formatCode>General</c:formatCode>
                <c:ptCount val="4"/>
                <c:pt idx="0">
                  <c:v>0</c:v>
                </c:pt>
                <c:pt idx="1">
                  <c:v>11.1</c:v>
                </c:pt>
                <c:pt idx="2">
                  <c:v>22.2</c:v>
                </c:pt>
                <c:pt idx="3">
                  <c:v>0</c:v>
                </c:pt>
              </c:numCache>
            </c:numRef>
          </c:val>
        </c:ser>
        <c:ser>
          <c:idx val="1"/>
          <c:order val="1"/>
          <c:tx>
            <c:strRef>
              <c:f>List1!$C$1</c:f>
              <c:strCache>
                <c:ptCount val="1"/>
                <c:pt idx="0">
                  <c:v>spíše ano</c:v>
                </c:pt>
              </c:strCache>
            </c:strRef>
          </c:tx>
          <c:invertIfNegative val="0"/>
          <c:cat>
            <c:strRef>
              <c:f>List1!$A$2:$A$5</c:f>
              <c:strCache>
                <c:ptCount val="4"/>
                <c:pt idx="0">
                  <c:v>podotázka č. 1</c:v>
                </c:pt>
                <c:pt idx="1">
                  <c:v>podotázka č. 2</c:v>
                </c:pt>
                <c:pt idx="2">
                  <c:v>podotázka č. 3</c:v>
                </c:pt>
                <c:pt idx="3">
                  <c:v>podotázka č. 4</c:v>
                </c:pt>
              </c:strCache>
            </c:strRef>
          </c:cat>
          <c:val>
            <c:numRef>
              <c:f>List1!$C$2:$C$5</c:f>
              <c:numCache>
                <c:formatCode>General</c:formatCode>
                <c:ptCount val="4"/>
                <c:pt idx="0">
                  <c:v>3.7</c:v>
                </c:pt>
                <c:pt idx="1">
                  <c:v>48.1</c:v>
                </c:pt>
                <c:pt idx="2">
                  <c:v>18.5</c:v>
                </c:pt>
                <c:pt idx="3">
                  <c:v>81.5</c:v>
                </c:pt>
              </c:numCache>
            </c:numRef>
          </c:val>
        </c:ser>
        <c:ser>
          <c:idx val="2"/>
          <c:order val="2"/>
          <c:tx>
            <c:strRef>
              <c:f>List1!$D$1</c:f>
              <c:strCache>
                <c:ptCount val="1"/>
                <c:pt idx="0">
                  <c:v>nevím</c:v>
                </c:pt>
              </c:strCache>
            </c:strRef>
          </c:tx>
          <c:invertIfNegative val="0"/>
          <c:cat>
            <c:strRef>
              <c:f>List1!$A$2:$A$5</c:f>
              <c:strCache>
                <c:ptCount val="4"/>
                <c:pt idx="0">
                  <c:v>podotázka č. 1</c:v>
                </c:pt>
                <c:pt idx="1">
                  <c:v>podotázka č. 2</c:v>
                </c:pt>
                <c:pt idx="2">
                  <c:v>podotázka č. 3</c:v>
                </c:pt>
                <c:pt idx="3">
                  <c:v>podotázka č. 4</c:v>
                </c:pt>
              </c:strCache>
            </c:strRef>
          </c:cat>
          <c:val>
            <c:numRef>
              <c:f>List1!$D$2:$D$5</c:f>
              <c:numCache>
                <c:formatCode>General</c:formatCode>
                <c:ptCount val="4"/>
                <c:pt idx="0">
                  <c:v>22.2</c:v>
                </c:pt>
                <c:pt idx="1">
                  <c:v>22.2</c:v>
                </c:pt>
                <c:pt idx="2">
                  <c:v>11.1</c:v>
                </c:pt>
                <c:pt idx="3">
                  <c:v>11.1</c:v>
                </c:pt>
              </c:numCache>
            </c:numRef>
          </c:val>
        </c:ser>
        <c:ser>
          <c:idx val="3"/>
          <c:order val="3"/>
          <c:tx>
            <c:strRef>
              <c:f>List1!$E$1</c:f>
              <c:strCache>
                <c:ptCount val="1"/>
                <c:pt idx="0">
                  <c:v>spíše ne</c:v>
                </c:pt>
              </c:strCache>
            </c:strRef>
          </c:tx>
          <c:invertIfNegative val="0"/>
          <c:cat>
            <c:strRef>
              <c:f>List1!$A$2:$A$5</c:f>
              <c:strCache>
                <c:ptCount val="4"/>
                <c:pt idx="0">
                  <c:v>podotázka č. 1</c:v>
                </c:pt>
                <c:pt idx="1">
                  <c:v>podotázka č. 2</c:v>
                </c:pt>
                <c:pt idx="2">
                  <c:v>podotázka č. 3</c:v>
                </c:pt>
                <c:pt idx="3">
                  <c:v>podotázka č. 4</c:v>
                </c:pt>
              </c:strCache>
            </c:strRef>
          </c:cat>
          <c:val>
            <c:numRef>
              <c:f>List1!$E$2:$E$5</c:f>
              <c:numCache>
                <c:formatCode>General</c:formatCode>
                <c:ptCount val="4"/>
                <c:pt idx="0">
                  <c:v>55.6</c:v>
                </c:pt>
                <c:pt idx="1">
                  <c:v>18.5</c:v>
                </c:pt>
                <c:pt idx="2">
                  <c:v>48.1</c:v>
                </c:pt>
                <c:pt idx="3">
                  <c:v>7.4</c:v>
                </c:pt>
              </c:numCache>
            </c:numRef>
          </c:val>
        </c:ser>
        <c:ser>
          <c:idx val="4"/>
          <c:order val="4"/>
          <c:tx>
            <c:strRef>
              <c:f>List1!$F$1</c:f>
              <c:strCache>
                <c:ptCount val="1"/>
                <c:pt idx="0">
                  <c:v>ne</c:v>
                </c:pt>
              </c:strCache>
            </c:strRef>
          </c:tx>
          <c:invertIfNegative val="0"/>
          <c:cat>
            <c:strRef>
              <c:f>List1!$A$2:$A$5</c:f>
              <c:strCache>
                <c:ptCount val="4"/>
                <c:pt idx="0">
                  <c:v>podotázka č. 1</c:v>
                </c:pt>
                <c:pt idx="1">
                  <c:v>podotázka č. 2</c:v>
                </c:pt>
                <c:pt idx="2">
                  <c:v>podotázka č. 3</c:v>
                </c:pt>
                <c:pt idx="3">
                  <c:v>podotázka č. 4</c:v>
                </c:pt>
              </c:strCache>
            </c:strRef>
          </c:cat>
          <c:val>
            <c:numRef>
              <c:f>List1!$F$2:$F$5</c:f>
              <c:numCache>
                <c:formatCode>General</c:formatCode>
                <c:ptCount val="4"/>
                <c:pt idx="0">
                  <c:v>18.5</c:v>
                </c:pt>
                <c:pt idx="1">
                  <c:v>0</c:v>
                </c:pt>
                <c:pt idx="2">
                  <c:v>0</c:v>
                </c:pt>
                <c:pt idx="3">
                  <c:v>0</c:v>
                </c:pt>
              </c:numCache>
            </c:numRef>
          </c:val>
        </c:ser>
        <c:dLbls>
          <c:showLegendKey val="0"/>
          <c:showVal val="0"/>
          <c:showCatName val="0"/>
          <c:showSerName val="0"/>
          <c:showPercent val="0"/>
          <c:showBubbleSize val="0"/>
        </c:dLbls>
        <c:gapWidth val="150"/>
        <c:axId val="384279040"/>
        <c:axId val="239532800"/>
      </c:barChart>
      <c:catAx>
        <c:axId val="384279040"/>
        <c:scaling>
          <c:orientation val="minMax"/>
        </c:scaling>
        <c:delete val="0"/>
        <c:axPos val="b"/>
        <c:majorTickMark val="out"/>
        <c:minorTickMark val="none"/>
        <c:tickLblPos val="nextTo"/>
        <c:crossAx val="239532800"/>
        <c:crosses val="autoZero"/>
        <c:auto val="1"/>
        <c:lblAlgn val="ctr"/>
        <c:lblOffset val="100"/>
        <c:noMultiLvlLbl val="0"/>
      </c:catAx>
      <c:valAx>
        <c:axId val="239532800"/>
        <c:scaling>
          <c:orientation val="minMax"/>
        </c:scaling>
        <c:delete val="0"/>
        <c:axPos val="l"/>
        <c:majorGridlines/>
        <c:numFmt formatCode="General" sourceLinked="1"/>
        <c:majorTickMark val="out"/>
        <c:minorTickMark val="none"/>
        <c:tickLblPos val="nextTo"/>
        <c:crossAx val="3842790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2D60-1D6E-402C-BC4A-DB969F6B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61</Pages>
  <Words>12230</Words>
  <Characters>74756</Characters>
  <Application>Microsoft Office Word</Application>
  <DocSecurity>0</DocSecurity>
  <Lines>1481</Lines>
  <Paragraphs>527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Terka</dc:creator>
  <cp:lastModifiedBy>Terka</cp:lastModifiedBy>
  <cp:revision>3</cp:revision>
  <dcterms:created xsi:type="dcterms:W3CDTF">2020-07-09T17:45:00Z</dcterms:created>
  <dcterms:modified xsi:type="dcterms:W3CDTF">2020-07-09T18:24:00Z</dcterms:modified>
</cp:coreProperties>
</file>